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600921"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600921" w:rsidRDefault="000A03B2" w:rsidP="009215B7">
            <w:pPr>
              <w:tabs>
                <w:tab w:val="left" w:pos="-108"/>
              </w:tabs>
              <w:ind w:left="-108"/>
              <w:rPr>
                <w:rFonts w:ascii="Times New Roman" w:hAnsi="Times New Roman"/>
                <w:b/>
                <w:bCs/>
                <w:i/>
                <w:iCs/>
                <w:color w:val="000066"/>
                <w:sz w:val="12"/>
                <w:szCs w:val="12"/>
                <w:lang w:eastAsia="it-IT"/>
              </w:rPr>
            </w:pPr>
            <w:r w:rsidRPr="00600921">
              <w:rPr>
                <w:rFonts w:ascii="Times New Roman" w:hAnsi="Times New Roman"/>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600921">
              <w:rPr>
                <w:rFonts w:ascii="Times New Roman" w:hAnsi="Times New Roman"/>
                <w:color w:val="241F20"/>
                <w:szCs w:val="18"/>
                <w:lang w:eastAsia="it-IT"/>
              </w:rPr>
              <w:t xml:space="preserve"> </w:t>
            </w:r>
            <w:r w:rsidRPr="00600921">
              <w:rPr>
                <w:rFonts w:ascii="Times New Roman" w:hAnsi="Times New Roman"/>
                <w:b/>
                <w:bCs/>
                <w:i/>
                <w:iCs/>
                <w:color w:val="000066"/>
                <w:sz w:val="24"/>
                <w:szCs w:val="24"/>
                <w:lang w:eastAsia="it-IT"/>
              </w:rPr>
              <w:t>CHEMICAL ENGINEERING</w:t>
            </w:r>
            <w:r w:rsidRPr="00600921">
              <w:rPr>
                <w:rFonts w:ascii="Times New Roman" w:hAnsi="Times New Roman"/>
                <w:b/>
                <w:bCs/>
                <w:i/>
                <w:iCs/>
                <w:color w:val="0033FF"/>
                <w:sz w:val="24"/>
                <w:szCs w:val="24"/>
                <w:lang w:eastAsia="it-IT"/>
              </w:rPr>
              <w:t xml:space="preserve"> </w:t>
            </w:r>
            <w:r w:rsidRPr="00600921">
              <w:rPr>
                <w:rFonts w:ascii="Times New Roman" w:hAnsi="Times New Roman"/>
                <w:b/>
                <w:bCs/>
                <w:i/>
                <w:iCs/>
                <w:color w:val="666666"/>
                <w:sz w:val="24"/>
                <w:szCs w:val="24"/>
                <w:lang w:eastAsia="it-IT"/>
              </w:rPr>
              <w:t>TRANSACTIONS</w:t>
            </w:r>
            <w:r w:rsidRPr="00600921">
              <w:rPr>
                <w:rFonts w:ascii="Times New Roman" w:hAnsi="Times New Roman"/>
                <w:color w:val="333333"/>
                <w:sz w:val="24"/>
                <w:szCs w:val="24"/>
                <w:lang w:eastAsia="it-IT"/>
              </w:rPr>
              <w:t xml:space="preserve"> </w:t>
            </w:r>
            <w:r w:rsidRPr="00600921">
              <w:rPr>
                <w:rFonts w:ascii="Times New Roman" w:hAnsi="Times New Roman"/>
                <w:b/>
                <w:bCs/>
                <w:i/>
                <w:iCs/>
                <w:color w:val="000066"/>
                <w:sz w:val="27"/>
                <w:szCs w:val="27"/>
                <w:lang w:eastAsia="it-IT"/>
              </w:rPr>
              <w:br/>
            </w:r>
          </w:p>
          <w:p w14:paraId="4B780582" w14:textId="25570670" w:rsidR="000A03B2" w:rsidRPr="00600921" w:rsidRDefault="00A76EFC" w:rsidP="009215B7">
            <w:pPr>
              <w:tabs>
                <w:tab w:val="left" w:pos="-108"/>
              </w:tabs>
              <w:ind w:left="-108"/>
              <w:rPr>
                <w:rFonts w:ascii="Times New Roman" w:hAnsi="Times New Roman"/>
                <w:b/>
                <w:bCs/>
                <w:i/>
                <w:iCs/>
                <w:color w:val="000066"/>
                <w:sz w:val="22"/>
                <w:szCs w:val="22"/>
                <w:lang w:eastAsia="it-IT"/>
              </w:rPr>
            </w:pPr>
            <w:r w:rsidRPr="00600921">
              <w:rPr>
                <w:rFonts w:ascii="Times New Roman" w:hAnsi="Times New Roman"/>
                <w:b/>
                <w:bCs/>
                <w:i/>
                <w:iCs/>
                <w:color w:val="000066"/>
                <w:sz w:val="22"/>
                <w:szCs w:val="22"/>
                <w:lang w:eastAsia="it-IT"/>
              </w:rPr>
              <w:t xml:space="preserve">VOL. </w:t>
            </w:r>
            <w:r w:rsidR="00D46B7E" w:rsidRPr="00600921">
              <w:rPr>
                <w:rFonts w:ascii="Times New Roman" w:hAnsi="Times New Roman"/>
                <w:b/>
                <w:bCs/>
                <w:i/>
                <w:iCs/>
                <w:color w:val="000066"/>
                <w:sz w:val="22"/>
                <w:szCs w:val="22"/>
                <w:lang w:eastAsia="it-IT"/>
              </w:rPr>
              <w:t>9</w:t>
            </w:r>
            <w:r w:rsidR="00323C5F" w:rsidRPr="00600921">
              <w:rPr>
                <w:rFonts w:ascii="Times New Roman" w:hAnsi="Times New Roman"/>
                <w:b/>
                <w:bCs/>
                <w:i/>
                <w:iCs/>
                <w:color w:val="000066"/>
                <w:sz w:val="22"/>
                <w:szCs w:val="22"/>
                <w:lang w:eastAsia="it-IT"/>
              </w:rPr>
              <w:t>5</w:t>
            </w:r>
            <w:r w:rsidR="007B48F9" w:rsidRPr="00600921">
              <w:rPr>
                <w:rFonts w:ascii="Times New Roman" w:hAnsi="Times New Roman"/>
                <w:b/>
                <w:bCs/>
                <w:i/>
                <w:iCs/>
                <w:color w:val="000066"/>
                <w:sz w:val="22"/>
                <w:szCs w:val="22"/>
                <w:lang w:eastAsia="it-IT"/>
              </w:rPr>
              <w:t>,</w:t>
            </w:r>
            <w:r w:rsidR="00FA5F5F" w:rsidRPr="00600921">
              <w:rPr>
                <w:rFonts w:ascii="Times New Roman" w:hAnsi="Times New Roman"/>
                <w:b/>
                <w:bCs/>
                <w:i/>
                <w:iCs/>
                <w:color w:val="000066"/>
                <w:sz w:val="22"/>
                <w:szCs w:val="22"/>
                <w:lang w:eastAsia="it-IT"/>
              </w:rPr>
              <w:t xml:space="preserve"> 20</w:t>
            </w:r>
            <w:r w:rsidR="00DF5072" w:rsidRPr="00600921">
              <w:rPr>
                <w:rFonts w:ascii="Times New Roman" w:hAnsi="Times New Roman"/>
                <w:b/>
                <w:bCs/>
                <w:i/>
                <w:iCs/>
                <w:color w:val="000066"/>
                <w:sz w:val="22"/>
                <w:szCs w:val="22"/>
                <w:lang w:eastAsia="it-IT"/>
              </w:rPr>
              <w:t>2</w:t>
            </w:r>
            <w:r w:rsidR="007B48F9" w:rsidRPr="00600921">
              <w:rPr>
                <w:rFonts w:ascii="Times New Roman" w:hAnsi="Times New Roman"/>
                <w:b/>
                <w:bCs/>
                <w:i/>
                <w:iCs/>
                <w:color w:val="000066"/>
                <w:sz w:val="22"/>
                <w:szCs w:val="22"/>
                <w:lang w:eastAsia="it-IT"/>
              </w:rPr>
              <w:t>2</w:t>
            </w:r>
          </w:p>
        </w:tc>
        <w:tc>
          <w:tcPr>
            <w:tcW w:w="1843" w:type="dxa"/>
            <w:tcBorders>
              <w:left w:val="single" w:sz="4" w:space="0" w:color="auto"/>
              <w:bottom w:val="nil"/>
              <w:right w:val="single" w:sz="4" w:space="0" w:color="auto"/>
            </w:tcBorders>
          </w:tcPr>
          <w:p w14:paraId="56782132" w14:textId="77777777" w:rsidR="000A03B2" w:rsidRPr="00600921" w:rsidRDefault="000A03B2" w:rsidP="009215B7">
            <w:pPr>
              <w:spacing w:line="140" w:lineRule="atLeast"/>
              <w:rPr>
                <w:rFonts w:ascii="Times New Roman" w:hAnsi="Times New Roman"/>
                <w:sz w:val="14"/>
                <w:szCs w:val="14"/>
              </w:rPr>
            </w:pPr>
            <w:r w:rsidRPr="00600921">
              <w:rPr>
                <w:rFonts w:ascii="Times New Roman" w:hAnsi="Times New Roman"/>
                <w:sz w:val="14"/>
                <w:szCs w:val="14"/>
              </w:rPr>
              <w:t>A publication of</w:t>
            </w:r>
          </w:p>
          <w:p w14:paraId="599E5441" w14:textId="77777777" w:rsidR="000A03B2" w:rsidRPr="00600921" w:rsidRDefault="000A03B2" w:rsidP="009215B7">
            <w:pPr>
              <w:rPr>
                <w:rFonts w:ascii="Times New Roman" w:hAnsi="Times New Roman"/>
              </w:rPr>
            </w:pPr>
            <w:r w:rsidRPr="00600921">
              <w:rPr>
                <w:rFonts w:ascii="Times New Roman" w:hAnsi="Times New Roman"/>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600921" w14:paraId="380FA3CD" w14:textId="77777777" w:rsidTr="00DE264A">
        <w:trPr>
          <w:trHeight w:val="567"/>
          <w:jc w:val="center"/>
        </w:trPr>
        <w:tc>
          <w:tcPr>
            <w:tcW w:w="6946" w:type="dxa"/>
            <w:vMerge/>
            <w:tcBorders>
              <w:right w:val="single" w:sz="4" w:space="0" w:color="auto"/>
            </w:tcBorders>
          </w:tcPr>
          <w:p w14:paraId="39E5E4C1" w14:textId="77777777" w:rsidR="000A03B2" w:rsidRPr="00600921" w:rsidRDefault="000A03B2" w:rsidP="009215B7">
            <w:pPr>
              <w:tabs>
                <w:tab w:val="left" w:pos="-108"/>
              </w:tabs>
              <w:rPr>
                <w:rFonts w:ascii="Times New Roman" w:hAnsi="Times New Roman"/>
              </w:rPr>
            </w:pPr>
          </w:p>
        </w:tc>
        <w:tc>
          <w:tcPr>
            <w:tcW w:w="1843" w:type="dxa"/>
            <w:tcBorders>
              <w:left w:val="single" w:sz="4" w:space="0" w:color="auto"/>
              <w:bottom w:val="nil"/>
              <w:right w:val="single" w:sz="4" w:space="0" w:color="auto"/>
            </w:tcBorders>
          </w:tcPr>
          <w:p w14:paraId="43858A98" w14:textId="77777777" w:rsidR="000A03B2" w:rsidRPr="00600921" w:rsidRDefault="000A03B2" w:rsidP="009215B7">
            <w:pPr>
              <w:spacing w:line="140" w:lineRule="atLeast"/>
              <w:rPr>
                <w:rFonts w:ascii="Times New Roman" w:hAnsi="Times New Roman"/>
                <w:sz w:val="14"/>
                <w:szCs w:val="14"/>
              </w:rPr>
            </w:pPr>
            <w:r w:rsidRPr="00600921">
              <w:rPr>
                <w:rFonts w:ascii="Times New Roman" w:hAnsi="Times New Roman"/>
                <w:sz w:val="14"/>
                <w:szCs w:val="14"/>
              </w:rPr>
              <w:t>The Italian Association</w:t>
            </w:r>
          </w:p>
          <w:p w14:paraId="7522B1D2" w14:textId="77777777" w:rsidR="000A03B2" w:rsidRPr="00600921" w:rsidRDefault="000A03B2" w:rsidP="009215B7">
            <w:pPr>
              <w:spacing w:line="140" w:lineRule="atLeast"/>
              <w:rPr>
                <w:rFonts w:ascii="Times New Roman" w:hAnsi="Times New Roman"/>
                <w:sz w:val="14"/>
                <w:szCs w:val="14"/>
              </w:rPr>
            </w:pPr>
            <w:r w:rsidRPr="00600921">
              <w:rPr>
                <w:rFonts w:ascii="Times New Roman" w:hAnsi="Times New Roman"/>
                <w:sz w:val="14"/>
                <w:szCs w:val="14"/>
              </w:rPr>
              <w:t>of Chemical Engineering</w:t>
            </w:r>
          </w:p>
          <w:p w14:paraId="4F0CC5DE" w14:textId="47FDB2FC" w:rsidR="000A03B2" w:rsidRPr="00600921" w:rsidRDefault="000D0268" w:rsidP="009215B7">
            <w:pPr>
              <w:spacing w:line="140" w:lineRule="atLeast"/>
              <w:rPr>
                <w:rFonts w:ascii="Times New Roman" w:hAnsi="Times New Roman"/>
                <w:sz w:val="13"/>
                <w:szCs w:val="13"/>
              </w:rPr>
            </w:pPr>
            <w:r w:rsidRPr="00600921">
              <w:rPr>
                <w:rFonts w:ascii="Times New Roman" w:hAnsi="Times New Roman"/>
                <w:sz w:val="13"/>
                <w:szCs w:val="13"/>
              </w:rPr>
              <w:t>Online at www.cetjournal.it</w:t>
            </w:r>
          </w:p>
        </w:tc>
      </w:tr>
      <w:tr w:rsidR="000A03B2" w:rsidRPr="00600921" w14:paraId="2D1B7169" w14:textId="77777777" w:rsidTr="00DE264A">
        <w:trPr>
          <w:trHeight w:val="68"/>
          <w:jc w:val="center"/>
        </w:trPr>
        <w:tc>
          <w:tcPr>
            <w:tcW w:w="8789" w:type="dxa"/>
            <w:gridSpan w:val="2"/>
          </w:tcPr>
          <w:p w14:paraId="4B0BB442" w14:textId="1EC8AE73" w:rsidR="00300E56" w:rsidRPr="00600921" w:rsidRDefault="00300E56" w:rsidP="009215B7">
            <w:pPr>
              <w:ind w:left="-107"/>
              <w:outlineLvl w:val="2"/>
              <w:rPr>
                <w:rFonts w:ascii="Times New Roman" w:hAnsi="Times New Roman"/>
                <w:bCs/>
                <w:color w:val="000000"/>
                <w:sz w:val="14"/>
                <w:szCs w:val="14"/>
                <w:lang w:val="it-IT" w:eastAsia="it-IT"/>
              </w:rPr>
            </w:pPr>
            <w:r w:rsidRPr="00600921">
              <w:rPr>
                <w:rFonts w:ascii="Times New Roman" w:hAnsi="Times New Roman"/>
                <w:iCs/>
                <w:color w:val="333333"/>
                <w:sz w:val="14"/>
                <w:szCs w:val="14"/>
                <w:lang w:val="it-IT" w:eastAsia="it-IT"/>
              </w:rPr>
              <w:t>Guest Editors:</w:t>
            </w:r>
            <w:r w:rsidR="001D21AF" w:rsidRPr="00600921">
              <w:rPr>
                <w:rFonts w:ascii="Times New Roman" w:hAnsi="Times New Roman"/>
                <w:color w:val="000000"/>
                <w:sz w:val="14"/>
                <w:szCs w:val="14"/>
                <w:shd w:val="clear" w:color="auto" w:fill="FFFFFF"/>
                <w:lang w:val="it-IT"/>
              </w:rPr>
              <w:t xml:space="preserve"> </w:t>
            </w:r>
            <w:r w:rsidR="00323C5F" w:rsidRPr="00600921">
              <w:rPr>
                <w:rFonts w:ascii="Times New Roman" w:hAnsi="Times New Roman"/>
                <w:sz w:val="14"/>
                <w:szCs w:val="14"/>
                <w:lang w:val="it-IT"/>
              </w:rPr>
              <w:t>Selena Sironi, Laura Capelli</w:t>
            </w:r>
          </w:p>
          <w:p w14:paraId="1B0F1814" w14:textId="53E27E00" w:rsidR="009A7FB8" w:rsidRPr="009A7FB8" w:rsidRDefault="00FA5F5F" w:rsidP="009A7FB8">
            <w:pPr>
              <w:tabs>
                <w:tab w:val="left" w:pos="-108"/>
              </w:tabs>
              <w:spacing w:line="140" w:lineRule="atLeast"/>
              <w:ind w:left="-107"/>
              <w:rPr>
                <w:rFonts w:ascii="Times New Roman" w:hAnsi="Times New Roman"/>
                <w:iCs/>
                <w:color w:val="333333"/>
                <w:sz w:val="14"/>
                <w:szCs w:val="14"/>
                <w:lang w:eastAsia="it-IT"/>
              </w:rPr>
            </w:pPr>
            <w:r w:rsidRPr="00600921">
              <w:rPr>
                <w:rFonts w:ascii="Times New Roman" w:hAnsi="Times New Roman"/>
                <w:iCs/>
                <w:color w:val="333333"/>
                <w:sz w:val="14"/>
                <w:szCs w:val="14"/>
                <w:lang w:eastAsia="it-IT"/>
              </w:rPr>
              <w:t>Copyright © 20</w:t>
            </w:r>
            <w:r w:rsidR="00DF5072" w:rsidRPr="00600921">
              <w:rPr>
                <w:rFonts w:ascii="Times New Roman" w:hAnsi="Times New Roman"/>
                <w:iCs/>
                <w:color w:val="333333"/>
                <w:sz w:val="14"/>
                <w:szCs w:val="14"/>
                <w:lang w:eastAsia="it-IT"/>
              </w:rPr>
              <w:t>2</w:t>
            </w:r>
            <w:r w:rsidR="00E72EAD" w:rsidRPr="00600921">
              <w:rPr>
                <w:rFonts w:ascii="Times New Roman" w:hAnsi="Times New Roman"/>
                <w:iCs/>
                <w:color w:val="333333"/>
                <w:sz w:val="14"/>
                <w:szCs w:val="14"/>
                <w:lang w:eastAsia="it-IT"/>
              </w:rPr>
              <w:t>2</w:t>
            </w:r>
            <w:r w:rsidR="00904C62" w:rsidRPr="00600921">
              <w:rPr>
                <w:rFonts w:ascii="Times New Roman" w:hAnsi="Times New Roman"/>
                <w:iCs/>
                <w:color w:val="333333"/>
                <w:sz w:val="14"/>
                <w:szCs w:val="14"/>
                <w:lang w:eastAsia="it-IT"/>
              </w:rPr>
              <w:t xml:space="preserve">, AIDIC </w:t>
            </w:r>
            <w:proofErr w:type="spellStart"/>
            <w:r w:rsidR="00904C62" w:rsidRPr="00600921">
              <w:rPr>
                <w:rFonts w:ascii="Times New Roman" w:hAnsi="Times New Roman"/>
                <w:iCs/>
                <w:color w:val="333333"/>
                <w:sz w:val="14"/>
                <w:szCs w:val="14"/>
                <w:lang w:eastAsia="it-IT"/>
              </w:rPr>
              <w:t>Servizi</w:t>
            </w:r>
            <w:proofErr w:type="spellEnd"/>
            <w:r w:rsidR="00904C62" w:rsidRPr="00600921">
              <w:rPr>
                <w:rFonts w:ascii="Times New Roman" w:hAnsi="Times New Roman"/>
                <w:iCs/>
                <w:color w:val="333333"/>
                <w:sz w:val="14"/>
                <w:szCs w:val="14"/>
                <w:lang w:eastAsia="it-IT"/>
              </w:rPr>
              <w:t xml:space="preserve"> </w:t>
            </w:r>
            <w:proofErr w:type="spellStart"/>
            <w:r w:rsidR="00904C62" w:rsidRPr="00600921">
              <w:rPr>
                <w:rFonts w:ascii="Times New Roman" w:hAnsi="Times New Roman"/>
                <w:iCs/>
                <w:color w:val="333333"/>
                <w:sz w:val="14"/>
                <w:szCs w:val="14"/>
                <w:lang w:eastAsia="it-IT"/>
              </w:rPr>
              <w:t>S.r.l.</w:t>
            </w:r>
            <w:r w:rsidR="00300E56" w:rsidRPr="00600921">
              <w:rPr>
                <w:rFonts w:ascii="Times New Roman" w:hAnsi="Times New Roman"/>
                <w:b/>
                <w:iCs/>
                <w:color w:val="000000"/>
                <w:sz w:val="14"/>
                <w:szCs w:val="14"/>
                <w:lang w:eastAsia="it-IT"/>
              </w:rPr>
              <w:t>ISBN</w:t>
            </w:r>
            <w:proofErr w:type="spellEnd"/>
            <w:r w:rsidR="00300E56" w:rsidRPr="00600921">
              <w:rPr>
                <w:rFonts w:ascii="Times New Roman" w:hAnsi="Times New Roman"/>
                <w:iCs/>
                <w:color w:val="000000"/>
                <w:sz w:val="14"/>
                <w:szCs w:val="14"/>
                <w:lang w:eastAsia="it-IT"/>
              </w:rPr>
              <w:t xml:space="preserve"> </w:t>
            </w:r>
            <w:r w:rsidR="008D32B9" w:rsidRPr="00600921">
              <w:rPr>
                <w:rFonts w:ascii="Times New Roman" w:hAnsi="Times New Roman"/>
                <w:sz w:val="14"/>
                <w:szCs w:val="14"/>
              </w:rPr>
              <w:t>978-88-95608</w:t>
            </w:r>
            <w:r w:rsidR="00D46B7E" w:rsidRPr="00600921">
              <w:rPr>
                <w:rFonts w:ascii="Times New Roman" w:hAnsi="Times New Roman"/>
                <w:sz w:val="14"/>
                <w:szCs w:val="14"/>
              </w:rPr>
              <w:t>-</w:t>
            </w:r>
            <w:r w:rsidR="001D21AF" w:rsidRPr="00600921">
              <w:rPr>
                <w:rFonts w:ascii="Times New Roman" w:hAnsi="Times New Roman"/>
                <w:sz w:val="14"/>
                <w:szCs w:val="14"/>
              </w:rPr>
              <w:t>9</w:t>
            </w:r>
            <w:r w:rsidR="00323C5F" w:rsidRPr="00600921">
              <w:rPr>
                <w:rFonts w:ascii="Times New Roman" w:hAnsi="Times New Roman"/>
                <w:sz w:val="14"/>
                <w:szCs w:val="14"/>
              </w:rPr>
              <w:t>4</w:t>
            </w:r>
            <w:r w:rsidR="00D46B7E" w:rsidRPr="00600921">
              <w:rPr>
                <w:rFonts w:ascii="Times New Roman" w:hAnsi="Times New Roman"/>
                <w:sz w:val="14"/>
                <w:szCs w:val="14"/>
              </w:rPr>
              <w:t>-</w:t>
            </w:r>
            <w:r w:rsidR="00323C5F" w:rsidRPr="00600921">
              <w:rPr>
                <w:rFonts w:ascii="Times New Roman" w:hAnsi="Times New Roman"/>
                <w:sz w:val="14"/>
                <w:szCs w:val="14"/>
              </w:rPr>
              <w:t>5</w:t>
            </w:r>
            <w:r w:rsidR="007B48F9" w:rsidRPr="00600921">
              <w:rPr>
                <w:rFonts w:ascii="Times New Roman" w:hAnsi="Times New Roman"/>
                <w:iCs/>
                <w:color w:val="333333"/>
                <w:sz w:val="14"/>
                <w:szCs w:val="14"/>
                <w:lang w:eastAsia="it-IT"/>
              </w:rPr>
              <w:t>;</w:t>
            </w:r>
            <w:r w:rsidR="00300E56" w:rsidRPr="00600921">
              <w:rPr>
                <w:rFonts w:ascii="Times New Roman" w:hAnsi="Times New Roman"/>
                <w:iCs/>
                <w:color w:val="333333"/>
                <w:sz w:val="14"/>
                <w:szCs w:val="14"/>
                <w:lang w:eastAsia="it-IT"/>
              </w:rPr>
              <w:t xml:space="preserve"> </w:t>
            </w:r>
            <w:r w:rsidR="00300E56" w:rsidRPr="00600921">
              <w:rPr>
                <w:rFonts w:ascii="Times New Roman" w:hAnsi="Times New Roman"/>
                <w:b/>
                <w:iCs/>
                <w:color w:val="333333"/>
                <w:sz w:val="14"/>
                <w:szCs w:val="14"/>
                <w:lang w:eastAsia="it-IT"/>
              </w:rPr>
              <w:t>ISSN</w:t>
            </w:r>
            <w:r w:rsidR="00300E56" w:rsidRPr="00600921">
              <w:rPr>
                <w:rFonts w:ascii="Times New Roman" w:hAnsi="Times New Roman"/>
                <w:iCs/>
                <w:color w:val="333333"/>
                <w:sz w:val="14"/>
                <w:szCs w:val="14"/>
                <w:lang w:eastAsia="it-IT"/>
              </w:rPr>
              <w:t xml:space="preserve"> 2283-9216</w:t>
            </w:r>
          </w:p>
        </w:tc>
      </w:tr>
    </w:tbl>
    <w:p w14:paraId="2E667253" w14:textId="1550F217" w:rsidR="00E978D0" w:rsidRPr="00600921" w:rsidRDefault="00F52FD3" w:rsidP="009215B7">
      <w:pPr>
        <w:pStyle w:val="CETTitle"/>
        <w:jc w:val="both"/>
        <w:rPr>
          <w:rFonts w:ascii="Times New Roman" w:hAnsi="Times New Roman"/>
        </w:rPr>
      </w:pPr>
      <w:r w:rsidRPr="00600921">
        <w:rPr>
          <w:rFonts w:ascii="Times New Roman" w:hAnsi="Times New Roman"/>
        </w:rPr>
        <w:t>Ammonia detection using a peptide-based optoelectronic nose</w:t>
      </w:r>
    </w:p>
    <w:p w14:paraId="0488FED2" w14:textId="1516FDCC" w:rsidR="00B57E6F" w:rsidRPr="00403107" w:rsidRDefault="00BA734D" w:rsidP="009215B7">
      <w:pPr>
        <w:pStyle w:val="CETAuthors"/>
        <w:rPr>
          <w:rFonts w:ascii="Times New Roman" w:hAnsi="Times New Roman"/>
        </w:rPr>
      </w:pPr>
      <w:r w:rsidRPr="00403107">
        <w:rPr>
          <w:rFonts w:ascii="Times New Roman" w:hAnsi="Times New Roman"/>
        </w:rPr>
        <w:t>Romain</w:t>
      </w:r>
      <w:r w:rsidR="00B57E6F" w:rsidRPr="00403107">
        <w:rPr>
          <w:rFonts w:ascii="Times New Roman" w:hAnsi="Times New Roman"/>
        </w:rPr>
        <w:t xml:space="preserve"> </w:t>
      </w:r>
      <w:r w:rsidRPr="00403107">
        <w:rPr>
          <w:rFonts w:ascii="Times New Roman" w:hAnsi="Times New Roman"/>
        </w:rPr>
        <w:t>Dubreuil</w:t>
      </w:r>
      <w:r w:rsidR="00B57E6F" w:rsidRPr="00403107">
        <w:rPr>
          <w:rFonts w:ascii="Times New Roman" w:hAnsi="Times New Roman"/>
          <w:vertAlign w:val="superscript"/>
        </w:rPr>
        <w:t>a</w:t>
      </w:r>
      <w:r w:rsidR="00B57E6F" w:rsidRPr="00403107">
        <w:rPr>
          <w:rFonts w:ascii="Times New Roman" w:hAnsi="Times New Roman"/>
        </w:rPr>
        <w:t xml:space="preserve">, </w:t>
      </w:r>
      <w:r w:rsidRPr="00403107">
        <w:rPr>
          <w:rFonts w:ascii="Times New Roman" w:hAnsi="Times New Roman"/>
        </w:rPr>
        <w:t>Pierre Maho</w:t>
      </w:r>
      <w:r w:rsidR="00CE793E" w:rsidRPr="00403107">
        <w:rPr>
          <w:rFonts w:ascii="Times New Roman" w:hAnsi="Times New Roman"/>
          <w:vertAlign w:val="superscript"/>
        </w:rPr>
        <w:t>a</w:t>
      </w:r>
      <w:r w:rsidR="00B57E6F" w:rsidRPr="00403107">
        <w:rPr>
          <w:rFonts w:ascii="Times New Roman" w:hAnsi="Times New Roman"/>
        </w:rPr>
        <w:t>,</w:t>
      </w:r>
      <w:r w:rsidR="00A84366" w:rsidRPr="00403107">
        <w:rPr>
          <w:rFonts w:ascii="Times New Roman" w:hAnsi="Times New Roman"/>
        </w:rPr>
        <w:t xml:space="preserve"> </w:t>
      </w:r>
      <w:r w:rsidR="009B4C5D" w:rsidRPr="00403107">
        <w:rPr>
          <w:rFonts w:ascii="Times New Roman" w:hAnsi="Times New Roman"/>
        </w:rPr>
        <w:t>Florine Pourtier</w:t>
      </w:r>
      <w:r w:rsidR="00CE793E" w:rsidRPr="00403107">
        <w:rPr>
          <w:rFonts w:ascii="Times New Roman" w:hAnsi="Times New Roman"/>
          <w:vertAlign w:val="superscript"/>
        </w:rPr>
        <w:t>b</w:t>
      </w:r>
      <w:r w:rsidR="00A84366" w:rsidRPr="00403107">
        <w:rPr>
          <w:rFonts w:ascii="Times New Roman" w:hAnsi="Times New Roman"/>
        </w:rPr>
        <w:t xml:space="preserve">, </w:t>
      </w:r>
      <w:r w:rsidR="00030BCF" w:rsidRPr="00403107">
        <w:rPr>
          <w:rFonts w:ascii="Times New Roman" w:hAnsi="Times New Roman"/>
        </w:rPr>
        <w:t>Hélène Y</w:t>
      </w:r>
      <w:r w:rsidR="00C13149" w:rsidRPr="00403107">
        <w:rPr>
          <w:rFonts w:ascii="Times New Roman" w:hAnsi="Times New Roman"/>
        </w:rPr>
        <w:t>ilmaz</w:t>
      </w:r>
      <w:r w:rsidR="00C05247" w:rsidRPr="00403107">
        <w:rPr>
          <w:rFonts w:ascii="Times New Roman" w:hAnsi="Times New Roman"/>
          <w:vertAlign w:val="superscript"/>
        </w:rPr>
        <w:t>b</w:t>
      </w:r>
      <w:r w:rsidR="00B06BD1" w:rsidRPr="00403107">
        <w:rPr>
          <w:rFonts w:ascii="Times New Roman" w:hAnsi="Times New Roman"/>
        </w:rPr>
        <w:t xml:space="preserve">, </w:t>
      </w:r>
      <w:r w:rsidR="00030BCF" w:rsidRPr="00403107">
        <w:rPr>
          <w:rFonts w:ascii="Times New Roman" w:hAnsi="Times New Roman"/>
        </w:rPr>
        <w:t>Cyril</w:t>
      </w:r>
      <w:r w:rsidR="00B06BD1" w:rsidRPr="00403107">
        <w:rPr>
          <w:rFonts w:ascii="Times New Roman" w:hAnsi="Times New Roman"/>
        </w:rPr>
        <w:t xml:space="preserve"> </w:t>
      </w:r>
      <w:r w:rsidR="00030BCF" w:rsidRPr="00403107">
        <w:rPr>
          <w:rFonts w:ascii="Times New Roman" w:hAnsi="Times New Roman"/>
        </w:rPr>
        <w:t>Herrier</w:t>
      </w:r>
      <w:r w:rsidR="00BD75C2" w:rsidRPr="00403107">
        <w:rPr>
          <w:rFonts w:ascii="Times New Roman" w:hAnsi="Times New Roman"/>
          <w:vertAlign w:val="superscript"/>
        </w:rPr>
        <w:t>a</w:t>
      </w:r>
      <w:r w:rsidR="00B06BD1" w:rsidRPr="00403107">
        <w:rPr>
          <w:rFonts w:ascii="Times New Roman" w:hAnsi="Times New Roman"/>
        </w:rPr>
        <w:t xml:space="preserve">, </w:t>
      </w:r>
      <w:r w:rsidR="00412945" w:rsidRPr="00403107">
        <w:rPr>
          <w:rFonts w:ascii="Times New Roman" w:hAnsi="Times New Roman"/>
        </w:rPr>
        <w:t>Rachid</w:t>
      </w:r>
      <w:r w:rsidR="00B06BD1" w:rsidRPr="00403107">
        <w:rPr>
          <w:rFonts w:ascii="Times New Roman" w:hAnsi="Times New Roman"/>
        </w:rPr>
        <w:t xml:space="preserve"> </w:t>
      </w:r>
      <w:r w:rsidR="00412945" w:rsidRPr="00403107">
        <w:rPr>
          <w:rFonts w:ascii="Times New Roman" w:hAnsi="Times New Roman"/>
        </w:rPr>
        <w:t>Mouflih</w:t>
      </w:r>
      <w:r w:rsidR="007B3BAE" w:rsidRPr="00403107">
        <w:rPr>
          <w:rFonts w:ascii="Times New Roman" w:hAnsi="Times New Roman"/>
          <w:vertAlign w:val="superscript"/>
        </w:rPr>
        <w:t>b</w:t>
      </w:r>
      <w:r w:rsidR="00B06BD1" w:rsidRPr="00403107">
        <w:rPr>
          <w:rFonts w:ascii="Times New Roman" w:hAnsi="Times New Roman"/>
        </w:rPr>
        <w:t xml:space="preserve"> and </w:t>
      </w:r>
      <w:r w:rsidR="00412945" w:rsidRPr="00403107">
        <w:rPr>
          <w:rFonts w:ascii="Times New Roman" w:hAnsi="Times New Roman"/>
        </w:rPr>
        <w:t>Thierry</w:t>
      </w:r>
      <w:r w:rsidR="00B06BD1" w:rsidRPr="00403107">
        <w:rPr>
          <w:rFonts w:ascii="Times New Roman" w:hAnsi="Times New Roman"/>
        </w:rPr>
        <w:t xml:space="preserve"> </w:t>
      </w:r>
      <w:r w:rsidR="00412945" w:rsidRPr="00403107">
        <w:rPr>
          <w:rFonts w:ascii="Times New Roman" w:hAnsi="Times New Roman"/>
        </w:rPr>
        <w:t>Livache</w:t>
      </w:r>
      <w:r w:rsidR="007B3BAE" w:rsidRPr="00403107">
        <w:rPr>
          <w:rFonts w:ascii="Times New Roman" w:hAnsi="Times New Roman"/>
          <w:vertAlign w:val="superscript"/>
        </w:rPr>
        <w:t>a</w:t>
      </w:r>
    </w:p>
    <w:p w14:paraId="6B2D21B3" w14:textId="5AB650B6" w:rsidR="00B57E6F" w:rsidRPr="001355FF" w:rsidRDefault="00B57E6F" w:rsidP="009215B7">
      <w:pPr>
        <w:pStyle w:val="CETAddress"/>
        <w:jc w:val="both"/>
        <w:rPr>
          <w:rFonts w:ascii="Times New Roman" w:hAnsi="Times New Roman"/>
          <w:lang w:val="fr-FR"/>
        </w:rPr>
      </w:pPr>
      <w:r w:rsidRPr="004D5E76">
        <w:rPr>
          <w:rFonts w:ascii="Times New Roman" w:hAnsi="Times New Roman"/>
          <w:vertAlign w:val="superscript"/>
          <w:lang w:val="fr-FR"/>
        </w:rPr>
        <w:t>a</w:t>
      </w:r>
      <w:r w:rsidR="0017672D" w:rsidRPr="004D5E76">
        <w:rPr>
          <w:rFonts w:ascii="Times New Roman" w:hAnsi="Times New Roman"/>
          <w:lang w:val="fr-FR"/>
        </w:rPr>
        <w:t>Aryballe, 7 rue des arts et métiers 38000 Grenoble</w:t>
      </w:r>
    </w:p>
    <w:p w14:paraId="3D72B0B0" w14:textId="541AD68D" w:rsidR="00B57E6F" w:rsidRPr="005E6608" w:rsidRDefault="00B57E6F" w:rsidP="009215B7">
      <w:pPr>
        <w:pStyle w:val="CETAddress"/>
        <w:jc w:val="both"/>
        <w:rPr>
          <w:rFonts w:ascii="Times New Roman" w:hAnsi="Times New Roman"/>
          <w:lang w:val="fr-FR"/>
        </w:rPr>
      </w:pPr>
      <w:r w:rsidRPr="005E6608">
        <w:rPr>
          <w:rFonts w:ascii="Times New Roman" w:hAnsi="Times New Roman"/>
          <w:vertAlign w:val="superscript"/>
          <w:lang w:val="fr-FR"/>
        </w:rPr>
        <w:t>b</w:t>
      </w:r>
      <w:r w:rsidR="0017672D" w:rsidRPr="005E6608">
        <w:rPr>
          <w:rFonts w:ascii="Times New Roman" w:hAnsi="Times New Roman"/>
          <w:lang w:val="fr-FR"/>
        </w:rPr>
        <w:t xml:space="preserve">HEMERA, </w:t>
      </w:r>
      <w:r w:rsidR="006C6AE6" w:rsidRPr="005E6608">
        <w:rPr>
          <w:rFonts w:ascii="Times New Roman" w:hAnsi="Times New Roman"/>
          <w:lang w:val="fr-FR"/>
        </w:rPr>
        <w:t>25 avenue du Granier</w:t>
      </w:r>
      <w:r w:rsidR="00DC45DE" w:rsidRPr="005E6608">
        <w:rPr>
          <w:rFonts w:ascii="Times New Roman" w:hAnsi="Times New Roman"/>
          <w:lang w:val="fr-FR"/>
        </w:rPr>
        <w:t xml:space="preserve"> 38240 Meylan</w:t>
      </w:r>
      <w:r w:rsidRPr="005E6608">
        <w:rPr>
          <w:rFonts w:ascii="Times New Roman" w:hAnsi="Times New Roman"/>
          <w:lang w:val="fr-FR"/>
        </w:rPr>
        <w:t xml:space="preserve"> </w:t>
      </w:r>
    </w:p>
    <w:p w14:paraId="73F1267A" w14:textId="15A8C657" w:rsidR="00B57E6F" w:rsidRPr="002A4E54" w:rsidRDefault="00B57E6F" w:rsidP="009215B7">
      <w:pPr>
        <w:pStyle w:val="CETemail"/>
        <w:jc w:val="both"/>
        <w:rPr>
          <w:rFonts w:cs="Arial"/>
          <w:lang w:val="fr-FR"/>
        </w:rPr>
      </w:pPr>
      <w:r w:rsidRPr="005E6608">
        <w:rPr>
          <w:rFonts w:ascii="Times New Roman" w:hAnsi="Times New Roman"/>
          <w:lang w:val="fr-FR"/>
        </w:rPr>
        <w:t xml:space="preserve"> </w:t>
      </w:r>
      <w:r w:rsidR="00DC45DE">
        <w:rPr>
          <w:rFonts w:cs="Arial"/>
          <w:lang w:val="fr-FR"/>
        </w:rPr>
        <w:t>r.dubreuil@aryballe.com</w:t>
      </w:r>
    </w:p>
    <w:p w14:paraId="40E9F053" w14:textId="7D32C51D" w:rsidR="002A4E54" w:rsidRPr="00D134BF" w:rsidRDefault="002A4E54" w:rsidP="008D47FA">
      <w:pPr>
        <w:spacing w:line="240" w:lineRule="auto"/>
        <w:rPr>
          <w:rFonts w:cs="Arial"/>
          <w:lang w:val="en-US"/>
        </w:rPr>
      </w:pPr>
      <w:r w:rsidRPr="00D134BF">
        <w:rPr>
          <w:rFonts w:cs="Arial"/>
          <w:lang w:val="en-US"/>
        </w:rPr>
        <w:t xml:space="preserve">Ammonia is a well-known pollutant that is emitted in large quantities in the agriculture industry, largely from animal rearing. In this work, we present a new optoelectronic nose based on Mach-Zehnder </w:t>
      </w:r>
      <w:r w:rsidR="008426FB">
        <w:rPr>
          <w:rFonts w:cs="Arial"/>
          <w:lang w:val="en-US"/>
        </w:rPr>
        <w:t>i</w:t>
      </w:r>
      <w:r w:rsidRPr="00D134BF">
        <w:rPr>
          <w:rFonts w:cs="Arial"/>
          <w:lang w:val="en-US"/>
        </w:rPr>
        <w:t xml:space="preserve">nterferometry using silicon technology and peptides as </w:t>
      </w:r>
      <w:r w:rsidR="008426FB">
        <w:rPr>
          <w:rFonts w:cs="Arial"/>
          <w:lang w:val="en-US"/>
        </w:rPr>
        <w:t xml:space="preserve">the </w:t>
      </w:r>
      <w:r w:rsidRPr="00D134BF">
        <w:rPr>
          <w:rFonts w:cs="Arial"/>
          <w:lang w:val="en-US"/>
        </w:rPr>
        <w:t>sensing</w:t>
      </w:r>
      <w:r w:rsidR="008426FB">
        <w:rPr>
          <w:rFonts w:cs="Arial"/>
          <w:lang w:val="en-US"/>
        </w:rPr>
        <w:t xml:space="preserve"> method</w:t>
      </w:r>
      <w:r w:rsidR="00DE2F45">
        <w:rPr>
          <w:rFonts w:cs="Arial"/>
          <w:lang w:val="en-US"/>
        </w:rPr>
        <w:t>.</w:t>
      </w:r>
      <w:r w:rsidRPr="00D134BF">
        <w:rPr>
          <w:rFonts w:cs="Arial"/>
          <w:lang w:val="en-US"/>
        </w:rPr>
        <w:t xml:space="preserve"> The purpose of this paper is to characterize the performance of the functionalized silicon photonics sensor by using a reference instrument based on UV spectrophotometry, provided by HEMERA</w:t>
      </w:r>
      <w:r w:rsidR="002B21E8">
        <w:rPr>
          <w:rStyle w:val="Appelnotedebasdep"/>
          <w:rFonts w:cs="Arial"/>
          <w:lang w:val="en-US"/>
        </w:rPr>
        <w:footnoteReference w:id="2"/>
      </w:r>
      <w:r w:rsidRPr="00D134BF">
        <w:rPr>
          <w:rFonts w:cs="Arial"/>
          <w:lang w:val="en-US"/>
        </w:rPr>
        <w:t xml:space="preserve">. </w:t>
      </w:r>
    </w:p>
    <w:p w14:paraId="69B5872D" w14:textId="7D8BAE26" w:rsidR="002A4E54" w:rsidRPr="00D134BF" w:rsidRDefault="008426FB" w:rsidP="008D47FA">
      <w:pPr>
        <w:spacing w:line="240" w:lineRule="auto"/>
        <w:rPr>
          <w:rFonts w:cs="Arial"/>
          <w:lang w:val="en-US"/>
        </w:rPr>
      </w:pPr>
      <w:r>
        <w:rPr>
          <w:rFonts w:cs="Arial"/>
          <w:lang w:val="en-US"/>
        </w:rPr>
        <w:t>The</w:t>
      </w:r>
      <w:r w:rsidRPr="00D134BF">
        <w:rPr>
          <w:rFonts w:cs="Arial"/>
          <w:lang w:val="en-US"/>
        </w:rPr>
        <w:t xml:space="preserve"> </w:t>
      </w:r>
      <w:r w:rsidR="002A4E54" w:rsidRPr="00D134BF">
        <w:rPr>
          <w:rFonts w:cs="Arial"/>
          <w:lang w:val="en-US"/>
        </w:rPr>
        <w:t>instrumen</w:t>
      </w:r>
      <w:r>
        <w:rPr>
          <w:rFonts w:cs="Arial"/>
          <w:lang w:val="en-US"/>
        </w:rPr>
        <w:t>t</w:t>
      </w:r>
      <w:r w:rsidR="002A4E54" w:rsidRPr="00D134BF">
        <w:rPr>
          <w:rFonts w:cs="Arial"/>
          <w:lang w:val="en-US"/>
        </w:rPr>
        <w:t xml:space="preserve"> set-up </w:t>
      </w:r>
      <w:r w:rsidR="00B81973">
        <w:rPr>
          <w:rFonts w:cs="Arial"/>
          <w:lang w:val="en-US"/>
        </w:rPr>
        <w:t xml:space="preserve">used </w:t>
      </w:r>
      <w:r>
        <w:rPr>
          <w:rFonts w:cs="Arial"/>
          <w:lang w:val="en-US"/>
        </w:rPr>
        <w:t>enabled</w:t>
      </w:r>
      <w:r w:rsidR="002A4E54" w:rsidRPr="00D134BF">
        <w:rPr>
          <w:rFonts w:cs="Arial"/>
          <w:lang w:val="en-US"/>
        </w:rPr>
        <w:t xml:space="preserve"> a </w:t>
      </w:r>
      <w:r w:rsidR="00C46232">
        <w:rPr>
          <w:rFonts w:cs="Arial"/>
          <w:lang w:val="en-US"/>
        </w:rPr>
        <w:t xml:space="preserve">serial </w:t>
      </w:r>
      <w:r w:rsidR="002A4E54" w:rsidRPr="00D134BF">
        <w:rPr>
          <w:rFonts w:cs="Arial"/>
          <w:lang w:val="en-US"/>
        </w:rPr>
        <w:t>sampling method</w:t>
      </w:r>
      <w:r w:rsidR="00AE0212">
        <w:rPr>
          <w:rFonts w:cs="Arial"/>
          <w:lang w:val="en-US"/>
        </w:rPr>
        <w:t>ology</w:t>
      </w:r>
      <w:r w:rsidR="00E41C8E">
        <w:rPr>
          <w:rFonts w:cs="Arial"/>
          <w:lang w:val="en-US"/>
        </w:rPr>
        <w:t xml:space="preserve"> using the two devices</w:t>
      </w:r>
      <w:r w:rsidR="002A4E54" w:rsidRPr="00D134BF">
        <w:rPr>
          <w:rFonts w:cs="Arial"/>
          <w:lang w:val="en-US"/>
        </w:rPr>
        <w:t xml:space="preserve">. The gas sample was analyzed </w:t>
      </w:r>
      <w:r w:rsidR="000F2878">
        <w:rPr>
          <w:rFonts w:cs="Arial"/>
          <w:lang w:val="en-US"/>
        </w:rPr>
        <w:t>simultaneously</w:t>
      </w:r>
      <w:r w:rsidR="002A4E54" w:rsidRPr="00D134BF">
        <w:rPr>
          <w:rFonts w:cs="Arial"/>
          <w:lang w:val="en-US"/>
        </w:rPr>
        <w:t xml:space="preserve"> by the optoelectronic nose and the </w:t>
      </w:r>
      <w:r w:rsidR="00B31EFC">
        <w:rPr>
          <w:rFonts w:cs="Arial"/>
          <w:lang w:val="en-US"/>
        </w:rPr>
        <w:t>spectro</w:t>
      </w:r>
      <w:r w:rsidR="00F03E6E">
        <w:rPr>
          <w:rFonts w:cs="Arial"/>
          <w:lang w:val="en-US"/>
        </w:rPr>
        <w:t>photometer</w:t>
      </w:r>
      <w:r w:rsidR="002A4E54" w:rsidRPr="00D134BF">
        <w:rPr>
          <w:rFonts w:cs="Arial"/>
          <w:lang w:val="en-US"/>
        </w:rPr>
        <w:t xml:space="preserve"> device at the same flow rate. Different concentration</w:t>
      </w:r>
      <w:r w:rsidR="00E41C8E">
        <w:rPr>
          <w:rFonts w:cs="Arial"/>
          <w:lang w:val="en-US"/>
        </w:rPr>
        <w:t>s</w:t>
      </w:r>
      <w:r w:rsidR="002A4E54" w:rsidRPr="00D134BF">
        <w:rPr>
          <w:rFonts w:cs="Arial"/>
          <w:lang w:val="en-US"/>
        </w:rPr>
        <w:t xml:space="preserve"> of ammonia </w:t>
      </w:r>
      <w:r w:rsidR="00E41C8E">
        <w:rPr>
          <w:rFonts w:cs="Arial"/>
          <w:lang w:val="en-US"/>
        </w:rPr>
        <w:t>samples</w:t>
      </w:r>
      <w:r w:rsidR="002A4E54" w:rsidRPr="00D134BF">
        <w:rPr>
          <w:rFonts w:cs="Arial"/>
          <w:lang w:val="en-US"/>
        </w:rPr>
        <w:t xml:space="preserve"> diluted in water were prepared and measured with this set-up. A collection of samples at different ammonia concentrations was acquired and analyzed. The results highlighted a high</w:t>
      </w:r>
      <w:r w:rsidR="008F2521">
        <w:rPr>
          <w:rFonts w:cs="Arial"/>
          <w:lang w:val="en-US"/>
        </w:rPr>
        <w:t xml:space="preserve"> </w:t>
      </w:r>
      <w:r w:rsidR="002A4E54" w:rsidRPr="00D134BF">
        <w:rPr>
          <w:rFonts w:cs="Arial"/>
          <w:lang w:val="en-US"/>
        </w:rPr>
        <w:t>sensitivity (sub-</w:t>
      </w:r>
      <w:proofErr w:type="spellStart"/>
      <w:r w:rsidR="002A4E54" w:rsidRPr="00D134BF">
        <w:rPr>
          <w:rFonts w:cs="Arial"/>
          <w:lang w:val="en-US"/>
        </w:rPr>
        <w:t>ppm</w:t>
      </w:r>
      <w:r w:rsidR="00FE448B">
        <w:rPr>
          <w:rFonts w:cs="Arial"/>
          <w:lang w:val="en-US"/>
        </w:rPr>
        <w:t>v</w:t>
      </w:r>
      <w:proofErr w:type="spellEnd"/>
      <w:r w:rsidR="002A4E54" w:rsidRPr="00D134BF">
        <w:rPr>
          <w:rFonts w:cs="Arial"/>
          <w:lang w:val="en-US"/>
        </w:rPr>
        <w:t>) of the optoelectronic nose with respect to the ammonia concentration.</w:t>
      </w:r>
    </w:p>
    <w:p w14:paraId="03E24AB3" w14:textId="7E708F49" w:rsidR="00975B5E" w:rsidRPr="002A4E54" w:rsidRDefault="00D476A7" w:rsidP="008D47FA">
      <w:pPr>
        <w:spacing w:line="240" w:lineRule="auto"/>
        <w:rPr>
          <w:rFonts w:cs="Arial"/>
          <w:lang w:val="en-US"/>
        </w:rPr>
      </w:pPr>
      <w:r>
        <w:rPr>
          <w:rFonts w:cs="Arial"/>
          <w:lang w:val="en-US"/>
        </w:rPr>
        <w:t>The optoelectronic nose</w:t>
      </w:r>
      <w:r w:rsidR="002A4E54" w:rsidRPr="00D134BF">
        <w:rPr>
          <w:rFonts w:cs="Arial"/>
          <w:lang w:val="en-US"/>
        </w:rPr>
        <w:t xml:space="preserve"> </w:t>
      </w:r>
      <w:r w:rsidR="00B81973">
        <w:rPr>
          <w:rFonts w:cs="Arial"/>
          <w:lang w:val="en-US"/>
        </w:rPr>
        <w:t xml:space="preserve">provides benefits </w:t>
      </w:r>
      <w:r w:rsidR="002A4E54" w:rsidRPr="00D134BF">
        <w:rPr>
          <w:rFonts w:cs="Arial"/>
          <w:lang w:val="en-US"/>
        </w:rPr>
        <w:t xml:space="preserve">for ammonia measurement since </w:t>
      </w:r>
      <w:proofErr w:type="spellStart"/>
      <w:r w:rsidR="002A4E54" w:rsidRPr="00D134BF">
        <w:rPr>
          <w:rFonts w:cs="Arial"/>
          <w:lang w:val="en-US"/>
        </w:rPr>
        <w:t>i</w:t>
      </w:r>
      <w:proofErr w:type="spellEnd"/>
      <w:r w:rsidR="002A4E54" w:rsidRPr="00D134BF">
        <w:rPr>
          <w:rFonts w:cs="Arial"/>
          <w:lang w:val="en-US"/>
        </w:rPr>
        <w:t xml:space="preserve">/ it </w:t>
      </w:r>
      <w:r w:rsidR="0082730B">
        <w:rPr>
          <w:rFonts w:cs="Arial"/>
          <w:lang w:val="en-US"/>
        </w:rPr>
        <w:t xml:space="preserve">can be a complementary instrument to </w:t>
      </w:r>
      <w:r w:rsidR="002A4E54" w:rsidRPr="00D134BF">
        <w:rPr>
          <w:rFonts w:cs="Arial"/>
          <w:lang w:val="en-US"/>
        </w:rPr>
        <w:t>UV spectrophotometry</w:t>
      </w:r>
      <w:r w:rsidR="0082730B">
        <w:rPr>
          <w:rFonts w:cs="Arial"/>
          <w:lang w:val="en-US"/>
        </w:rPr>
        <w:t xml:space="preserve"> for which common interferences are not the same</w:t>
      </w:r>
      <w:r w:rsidR="002A4E54" w:rsidRPr="00D134BF">
        <w:rPr>
          <w:rFonts w:cs="Arial"/>
          <w:lang w:val="en-US"/>
        </w:rPr>
        <w:t xml:space="preserve"> ii/ it is</w:t>
      </w:r>
      <w:r w:rsidR="00B81973">
        <w:rPr>
          <w:rFonts w:cs="Arial"/>
          <w:lang w:val="en-US"/>
        </w:rPr>
        <w:t xml:space="preserve"> more cost effective</w:t>
      </w:r>
      <w:r w:rsidR="002A4E54" w:rsidRPr="00D134BF">
        <w:rPr>
          <w:rFonts w:cs="Arial"/>
          <w:lang w:val="en-US"/>
        </w:rPr>
        <w:t xml:space="preserve"> and compact compared </w:t>
      </w:r>
      <w:r w:rsidR="00B81973">
        <w:rPr>
          <w:rFonts w:cs="Arial"/>
          <w:lang w:val="en-US"/>
        </w:rPr>
        <w:t xml:space="preserve">to alternate </w:t>
      </w:r>
      <w:r w:rsidR="002A4E54" w:rsidRPr="00D134BF">
        <w:rPr>
          <w:rFonts w:cs="Arial"/>
          <w:lang w:val="en-US"/>
        </w:rPr>
        <w:t>reference accurate techniques iii/ it provides real</w:t>
      </w:r>
      <w:r w:rsidR="00B81973">
        <w:rPr>
          <w:rFonts w:cs="Arial"/>
          <w:lang w:val="en-US"/>
        </w:rPr>
        <w:t>-</w:t>
      </w:r>
      <w:r w:rsidR="002A4E54" w:rsidRPr="00D134BF">
        <w:rPr>
          <w:rFonts w:cs="Arial"/>
          <w:lang w:val="en-US"/>
        </w:rPr>
        <w:t xml:space="preserve">time results. </w:t>
      </w:r>
    </w:p>
    <w:p w14:paraId="476B2F2E" w14:textId="43801DCA" w:rsidR="00600535" w:rsidRPr="002A4E54" w:rsidRDefault="00600535" w:rsidP="009215B7">
      <w:pPr>
        <w:pStyle w:val="CETHeading1"/>
        <w:jc w:val="both"/>
        <w:rPr>
          <w:rFonts w:cs="Arial"/>
          <w:lang w:val="en-GB"/>
        </w:rPr>
      </w:pPr>
      <w:r w:rsidRPr="002A4E54">
        <w:rPr>
          <w:rFonts w:cs="Arial"/>
          <w:lang w:val="en-GB"/>
        </w:rPr>
        <w:t>Introduction</w:t>
      </w:r>
      <w:r w:rsidR="00CD01D0" w:rsidRPr="002A4E54">
        <w:rPr>
          <w:rFonts w:cs="Arial"/>
          <w:lang w:val="en-GB"/>
        </w:rPr>
        <w:t xml:space="preserve"> </w:t>
      </w:r>
    </w:p>
    <w:p w14:paraId="656D8EEA" w14:textId="099592EE" w:rsidR="00E837E8" w:rsidRPr="00671DA9" w:rsidRDefault="00E837E8" w:rsidP="008D47FA">
      <w:pPr>
        <w:pStyle w:val="CETBodytext"/>
        <w:spacing w:line="240" w:lineRule="auto"/>
        <w:rPr>
          <w:rFonts w:cs="Arial"/>
        </w:rPr>
      </w:pPr>
      <w:r w:rsidRPr="002A4E54">
        <w:rPr>
          <w:rFonts w:cs="Arial"/>
          <w:lang w:val="en-GB"/>
        </w:rPr>
        <w:t xml:space="preserve">The world currently produces about 175 million tons of ammonia (NH3) per year, often for use in fertilizers, a process that is energy-intensive and produces </w:t>
      </w:r>
      <w:r w:rsidR="004A0950">
        <w:rPr>
          <w:rFonts w:cs="Arial"/>
          <w:lang w:val="en-GB"/>
        </w:rPr>
        <w:t>considerable</w:t>
      </w:r>
      <w:r w:rsidRPr="002A4E54">
        <w:rPr>
          <w:rFonts w:cs="Arial"/>
          <w:lang w:val="en-GB"/>
        </w:rPr>
        <w:t xml:space="preserve"> greenhouse gas</w:t>
      </w:r>
      <w:r w:rsidR="004A0950">
        <w:rPr>
          <w:rFonts w:cs="Arial"/>
          <w:lang w:val="en-GB"/>
        </w:rPr>
        <w:t>es</w:t>
      </w:r>
      <w:r w:rsidRPr="002A4E54">
        <w:rPr>
          <w:rFonts w:cs="Arial"/>
          <w:lang w:val="en-GB"/>
        </w:rPr>
        <w:t>. In fact, this industry is said to be responsible for approximately one to two percent of global carbon emissions, making it one of the worst on the planet</w:t>
      </w:r>
      <w:r w:rsidR="00290E1F">
        <w:rPr>
          <w:rFonts w:cs="Arial"/>
          <w:lang w:val="en-GB"/>
        </w:rPr>
        <w:t xml:space="preserve"> </w:t>
      </w:r>
      <w:sdt>
        <w:sdtPr>
          <w:rPr>
            <w:rFonts w:cs="Arial"/>
            <w:lang w:val="en-GB"/>
          </w:rPr>
          <w:id w:val="-721293574"/>
          <w:citation/>
        </w:sdtPr>
        <w:sdtEndPr/>
        <w:sdtContent>
          <w:r w:rsidR="00290E1F">
            <w:rPr>
              <w:rFonts w:cs="Arial"/>
              <w:lang w:val="en-GB"/>
            </w:rPr>
            <w:fldChar w:fldCharType="begin"/>
          </w:r>
          <w:r w:rsidR="00290E1F" w:rsidRPr="00402D7B">
            <w:rPr>
              <w:rFonts w:cs="Arial"/>
            </w:rPr>
            <w:instrText xml:space="preserve"> CITATION GuB21 \l 1036 </w:instrText>
          </w:r>
          <w:r w:rsidR="00290E1F">
            <w:rPr>
              <w:rFonts w:cs="Arial"/>
              <w:lang w:val="en-GB"/>
            </w:rPr>
            <w:fldChar w:fldCharType="separate"/>
          </w:r>
          <w:r w:rsidR="0065052C">
            <w:rPr>
              <w:rFonts w:cs="Arial"/>
              <w:noProof/>
            </w:rPr>
            <w:t>(Gu, et al., 2021)</w:t>
          </w:r>
          <w:r w:rsidR="00290E1F">
            <w:rPr>
              <w:rFonts w:cs="Arial"/>
              <w:lang w:val="en-GB"/>
            </w:rPr>
            <w:fldChar w:fldCharType="end"/>
          </w:r>
        </w:sdtContent>
      </w:sdt>
      <w:r w:rsidRPr="002A4E54">
        <w:rPr>
          <w:rFonts w:cs="Arial"/>
          <w:lang w:val="en-GB"/>
        </w:rPr>
        <w:t xml:space="preserve">. When combined with nitrogen oxides and </w:t>
      </w:r>
      <w:proofErr w:type="spellStart"/>
      <w:r w:rsidR="000367DC" w:rsidRPr="002A4E54">
        <w:rPr>
          <w:rFonts w:cs="Arial"/>
          <w:lang w:val="en-GB"/>
        </w:rPr>
        <w:t>s</w:t>
      </w:r>
      <w:r w:rsidRPr="002A4E54">
        <w:rPr>
          <w:rFonts w:cs="Arial"/>
          <w:lang w:val="en-GB"/>
        </w:rPr>
        <w:t>ulfur</w:t>
      </w:r>
      <w:proofErr w:type="spellEnd"/>
      <w:r w:rsidRPr="002A4E54">
        <w:rPr>
          <w:rFonts w:cs="Arial"/>
          <w:lang w:val="en-GB"/>
        </w:rPr>
        <w:t xml:space="preserve"> compounds produced by industrial factories and motor traffic, it </w:t>
      </w:r>
      <w:r w:rsidR="00996D7D">
        <w:rPr>
          <w:rFonts w:cs="Arial"/>
          <w:lang w:val="en-GB"/>
        </w:rPr>
        <w:t>causes</w:t>
      </w:r>
      <w:r w:rsidRPr="002A4E54">
        <w:rPr>
          <w:rFonts w:cs="Arial"/>
          <w:lang w:val="en-GB"/>
        </w:rPr>
        <w:t xml:space="preserve"> serious damage to the environment and communities. This dangerous combination forms Particle Matters – or PMs – which are responsible for pollution peaks and can cause major health problems in humans</w:t>
      </w:r>
      <w:r w:rsidRPr="00632116">
        <w:rPr>
          <w:rFonts w:cs="Arial"/>
          <w:lang w:val="en-GB"/>
        </w:rPr>
        <w:t>.</w:t>
      </w:r>
      <w:r w:rsidR="00632116" w:rsidRPr="00632116">
        <w:rPr>
          <w:rFonts w:cs="Arial"/>
        </w:rPr>
        <w:t xml:space="preserve"> Indoor ammonia exposure is also closely regulated to ensure a safe working environment for humans and animals. According to the French National Research and Safety Institute, workers should not be exposed to more than 20 ppm over 15 mins</w:t>
      </w:r>
      <w:r w:rsidR="00671DA9">
        <w:rPr>
          <w:rFonts w:cs="Arial"/>
        </w:rPr>
        <w:t xml:space="preserve"> </w:t>
      </w:r>
      <w:sdt>
        <w:sdtPr>
          <w:rPr>
            <w:rFonts w:cs="Arial"/>
          </w:rPr>
          <w:id w:val="1548407712"/>
          <w:citation/>
        </w:sdtPr>
        <w:sdtEndPr/>
        <w:sdtContent>
          <w:r w:rsidR="00671DA9">
            <w:rPr>
              <w:rFonts w:cs="Arial"/>
            </w:rPr>
            <w:fldChar w:fldCharType="begin"/>
          </w:r>
          <w:r w:rsidR="00671DA9" w:rsidRPr="00671DA9">
            <w:rPr>
              <w:rFonts w:cs="Arial"/>
            </w:rPr>
            <w:instrText xml:space="preserve"> CITATION INR21 \l 1036 </w:instrText>
          </w:r>
          <w:r w:rsidR="00671DA9">
            <w:rPr>
              <w:rFonts w:cs="Arial"/>
            </w:rPr>
            <w:fldChar w:fldCharType="separate"/>
          </w:r>
          <w:r w:rsidR="00671DA9" w:rsidRPr="00671DA9">
            <w:rPr>
              <w:rFonts w:cs="Arial"/>
              <w:noProof/>
            </w:rPr>
            <w:t>(INRS, 2021)</w:t>
          </w:r>
          <w:r w:rsidR="00671DA9">
            <w:rPr>
              <w:rFonts w:cs="Arial"/>
            </w:rPr>
            <w:fldChar w:fldCharType="end"/>
          </w:r>
        </w:sdtContent>
      </w:sdt>
      <w:r w:rsidR="00632116" w:rsidRPr="00632116">
        <w:rPr>
          <w:rFonts w:cs="Arial"/>
        </w:rPr>
        <w:t>.</w:t>
      </w:r>
    </w:p>
    <w:p w14:paraId="633FE1D3" w14:textId="66AE8990" w:rsidR="00935D05" w:rsidRPr="002A4E54" w:rsidRDefault="00996D7D" w:rsidP="002C12ED">
      <w:pPr>
        <w:pStyle w:val="CETBodytext"/>
        <w:spacing w:line="240" w:lineRule="auto"/>
        <w:rPr>
          <w:rFonts w:cs="Arial"/>
          <w:lang w:val="en-GB"/>
        </w:rPr>
      </w:pPr>
      <w:r>
        <w:rPr>
          <w:rFonts w:cs="Arial"/>
        </w:rPr>
        <w:t>According to</w:t>
      </w:r>
      <w:r w:rsidR="006020E5" w:rsidRPr="00D134BF">
        <w:rPr>
          <w:rFonts w:cs="Arial"/>
        </w:rPr>
        <w:t xml:space="preserve"> literature, the use of gas </w:t>
      </w:r>
      <w:r w:rsidR="00AC5A41" w:rsidRPr="00D134BF">
        <w:rPr>
          <w:rFonts w:cs="Arial"/>
        </w:rPr>
        <w:t>sensor</w:t>
      </w:r>
      <w:r w:rsidR="00C9301F" w:rsidRPr="00D134BF">
        <w:rPr>
          <w:rFonts w:cs="Arial"/>
        </w:rPr>
        <w:t>s</w:t>
      </w:r>
      <w:r>
        <w:rPr>
          <w:rFonts w:cs="Arial"/>
        </w:rPr>
        <w:t xml:space="preserve">, </w:t>
      </w:r>
      <w:r w:rsidRPr="00D134BF">
        <w:rPr>
          <w:rFonts w:cs="Arial"/>
        </w:rPr>
        <w:t>such as metal oxide</w:t>
      </w:r>
      <w:sdt>
        <w:sdtPr>
          <w:rPr>
            <w:rFonts w:cs="Arial"/>
          </w:rPr>
          <w:id w:val="2086495980"/>
          <w:placeholder>
            <w:docPart w:val="194B9D18C178D546B50B056E6FEFB732"/>
          </w:placeholder>
        </w:sdtPr>
        <w:sdtEndPr/>
        <w:sdtContent>
          <w:r>
            <w:rPr>
              <w:rFonts w:cs="Arial"/>
            </w:rPr>
            <w:fldChar w:fldCharType="begin"/>
          </w:r>
          <w:r w:rsidR="005B54FE">
            <w:rPr>
              <w:rFonts w:cs="Arial"/>
            </w:rPr>
            <w:instrText xml:space="preserve">CITATION QiQ14 \l 1036 </w:instrText>
          </w:r>
          <w:r>
            <w:rPr>
              <w:rFonts w:cs="Arial"/>
            </w:rPr>
            <w:fldChar w:fldCharType="separate"/>
          </w:r>
          <w:r w:rsidR="005B54FE">
            <w:rPr>
              <w:rFonts w:cs="Arial"/>
              <w:noProof/>
            </w:rPr>
            <w:t xml:space="preserve"> </w:t>
          </w:r>
          <w:r w:rsidR="005B54FE" w:rsidRPr="005B54FE">
            <w:rPr>
              <w:rFonts w:cs="Arial"/>
              <w:noProof/>
            </w:rPr>
            <w:t>(Qi, et al., 2014)</w:t>
          </w:r>
          <w:r>
            <w:rPr>
              <w:rFonts w:cs="Arial"/>
            </w:rPr>
            <w:fldChar w:fldCharType="end"/>
          </w:r>
        </w:sdtContent>
      </w:sdt>
      <w:r w:rsidRPr="00D134BF">
        <w:rPr>
          <w:rFonts w:cs="Arial"/>
        </w:rPr>
        <w:t xml:space="preserve"> and polymer-based sensors </w:t>
      </w:r>
      <w:sdt>
        <w:sdtPr>
          <w:rPr>
            <w:rFonts w:cs="Arial"/>
          </w:rPr>
          <w:id w:val="-843237395"/>
          <w:placeholder>
            <w:docPart w:val="194B9D18C178D546B50B056E6FEFB732"/>
          </w:placeholder>
        </w:sdtPr>
        <w:sdtEndPr/>
        <w:sdtContent>
          <w:r>
            <w:rPr>
              <w:rFonts w:cs="Arial"/>
            </w:rPr>
            <w:fldChar w:fldCharType="begin"/>
          </w:r>
          <w:r w:rsidRPr="000D19B2">
            <w:rPr>
              <w:rFonts w:cs="Arial"/>
            </w:rPr>
            <w:instrText xml:space="preserve"> CITATION Sté09 \l 1036 </w:instrText>
          </w:r>
          <w:r>
            <w:rPr>
              <w:rFonts w:cs="Arial"/>
            </w:rPr>
            <w:fldChar w:fldCharType="separate"/>
          </w:r>
          <w:r w:rsidR="0065052C">
            <w:rPr>
              <w:rFonts w:cs="Arial"/>
              <w:noProof/>
            </w:rPr>
            <w:t>(Carquigny, Sanchez, Berger, Lakard, &amp; Lallemand, 2009)</w:t>
          </w:r>
          <w:r>
            <w:rPr>
              <w:rFonts w:cs="Arial"/>
            </w:rPr>
            <w:fldChar w:fldCharType="end"/>
          </w:r>
        </w:sdtContent>
      </w:sdt>
      <w:r>
        <w:rPr>
          <w:rFonts w:cs="Arial"/>
        </w:rPr>
        <w:t>,</w:t>
      </w:r>
      <w:r w:rsidR="001C7902" w:rsidRPr="00D134BF">
        <w:rPr>
          <w:rFonts w:cs="Arial"/>
        </w:rPr>
        <w:t xml:space="preserve"> </w:t>
      </w:r>
      <w:r>
        <w:rPr>
          <w:rFonts w:cs="Arial"/>
        </w:rPr>
        <w:t>is</w:t>
      </w:r>
      <w:r w:rsidR="006020E5" w:rsidRPr="00D134BF">
        <w:rPr>
          <w:rFonts w:cs="Arial"/>
        </w:rPr>
        <w:t xml:space="preserve"> promising for ammonia detection </w:t>
      </w:r>
      <w:sdt>
        <w:sdtPr>
          <w:rPr>
            <w:rFonts w:cs="Arial"/>
          </w:rPr>
          <w:id w:val="596866081"/>
          <w:placeholder>
            <w:docPart w:val="EE5F619019604416AF9C39E7EE0D7340"/>
          </w:placeholder>
        </w:sdtPr>
        <w:sdtEndPr/>
        <w:sdtContent>
          <w:r w:rsidR="006020E5">
            <w:rPr>
              <w:rFonts w:cs="Arial"/>
            </w:rPr>
            <w:fldChar w:fldCharType="begin"/>
          </w:r>
          <w:r w:rsidR="00896DB7">
            <w:rPr>
              <w:rFonts w:cs="Arial"/>
            </w:rPr>
            <w:instrText xml:space="preserve">CITATION Don19 \l 1036 </w:instrText>
          </w:r>
          <w:r w:rsidR="006020E5">
            <w:rPr>
              <w:rFonts w:cs="Arial"/>
            </w:rPr>
            <w:fldChar w:fldCharType="separate"/>
          </w:r>
          <w:r w:rsidR="00896DB7" w:rsidRPr="00896DB7">
            <w:rPr>
              <w:rFonts w:cs="Arial"/>
              <w:noProof/>
            </w:rPr>
            <w:t>(Kwak, Lei, &amp; Maric, 2019)</w:t>
          </w:r>
          <w:r w:rsidR="006020E5">
            <w:rPr>
              <w:rFonts w:cs="Arial"/>
            </w:rPr>
            <w:fldChar w:fldCharType="end"/>
          </w:r>
          <w:r>
            <w:rPr>
              <w:rFonts w:cs="Arial"/>
            </w:rPr>
            <w:t xml:space="preserve">. </w:t>
          </w:r>
        </w:sdtContent>
      </w:sdt>
      <w:r w:rsidR="008504E4" w:rsidRPr="002A4E54">
        <w:rPr>
          <w:rFonts w:cs="Arial"/>
          <w:lang w:val="en-GB"/>
        </w:rPr>
        <w:t xml:space="preserve">In this work, </w:t>
      </w:r>
      <w:r w:rsidR="00AC5A41" w:rsidRPr="002A4E54">
        <w:rPr>
          <w:rFonts w:cs="Arial"/>
          <w:lang w:val="en-GB"/>
        </w:rPr>
        <w:t>new</w:t>
      </w:r>
      <w:r w:rsidR="00C9301F" w:rsidRPr="002A4E54">
        <w:rPr>
          <w:rFonts w:cs="Arial"/>
          <w:lang w:val="en-GB"/>
        </w:rPr>
        <w:t xml:space="preserve"> silicon</w:t>
      </w:r>
      <w:r w:rsidR="006022D6" w:rsidRPr="002A4E54">
        <w:rPr>
          <w:rFonts w:cs="Arial"/>
          <w:lang w:val="en-GB"/>
        </w:rPr>
        <w:t>-</w:t>
      </w:r>
      <w:r w:rsidR="00C9301F" w:rsidRPr="002A4E54">
        <w:rPr>
          <w:rFonts w:cs="Arial"/>
          <w:lang w:val="en-GB"/>
        </w:rPr>
        <w:t>based functionalized</w:t>
      </w:r>
      <w:r w:rsidR="00AC5A41" w:rsidRPr="002A4E54">
        <w:rPr>
          <w:rFonts w:cs="Arial"/>
          <w:lang w:val="en-GB"/>
        </w:rPr>
        <w:t xml:space="preserve"> sensor</w:t>
      </w:r>
      <w:r w:rsidR="00C9301F" w:rsidRPr="002A4E54">
        <w:rPr>
          <w:rFonts w:cs="Arial"/>
          <w:lang w:val="en-GB"/>
        </w:rPr>
        <w:t>s</w:t>
      </w:r>
      <w:r w:rsidR="001C7902" w:rsidRPr="002A4E54">
        <w:rPr>
          <w:rFonts w:cs="Arial"/>
          <w:lang w:val="en-GB"/>
        </w:rPr>
        <w:t xml:space="preserve"> </w:t>
      </w:r>
      <w:r w:rsidR="002A3A08">
        <w:rPr>
          <w:rFonts w:cs="Arial"/>
          <w:lang w:val="en-GB"/>
        </w:rPr>
        <w:t>were</w:t>
      </w:r>
      <w:r w:rsidR="001C7902" w:rsidRPr="002A4E54">
        <w:rPr>
          <w:rFonts w:cs="Arial"/>
          <w:lang w:val="en-GB"/>
        </w:rPr>
        <w:t xml:space="preserve"> </w:t>
      </w:r>
      <w:r w:rsidR="006022D6" w:rsidRPr="002A4E54">
        <w:rPr>
          <w:rFonts w:cs="Arial"/>
          <w:lang w:val="en-GB"/>
        </w:rPr>
        <w:t>used</w:t>
      </w:r>
      <w:sdt>
        <w:sdtPr>
          <w:rPr>
            <w:rFonts w:cs="Arial"/>
            <w:lang w:val="en-GB"/>
          </w:rPr>
          <w:id w:val="1325239837"/>
          <w:citation/>
        </w:sdtPr>
        <w:sdtEndPr/>
        <w:sdtContent>
          <w:r w:rsidR="004A0904">
            <w:rPr>
              <w:rFonts w:cs="Arial"/>
              <w:lang w:val="en-GB"/>
            </w:rPr>
            <w:fldChar w:fldCharType="begin"/>
          </w:r>
          <w:r w:rsidR="009F7BE3">
            <w:rPr>
              <w:rFonts w:cs="Arial"/>
            </w:rPr>
            <w:instrText xml:space="preserve">CITATION Her22 \l 1036 </w:instrText>
          </w:r>
          <w:r w:rsidR="004A0904">
            <w:rPr>
              <w:rFonts w:cs="Arial"/>
              <w:lang w:val="en-GB"/>
            </w:rPr>
            <w:fldChar w:fldCharType="separate"/>
          </w:r>
          <w:r w:rsidR="009F7BE3">
            <w:rPr>
              <w:rFonts w:cs="Arial"/>
              <w:noProof/>
            </w:rPr>
            <w:t xml:space="preserve"> </w:t>
          </w:r>
          <w:r w:rsidR="009F7BE3" w:rsidRPr="009F7BE3">
            <w:rPr>
              <w:rFonts w:cs="Arial"/>
              <w:noProof/>
            </w:rPr>
            <w:t>(Herrier, et al., 2022)</w:t>
          </w:r>
          <w:r w:rsidR="004A0904">
            <w:rPr>
              <w:rFonts w:cs="Arial"/>
              <w:lang w:val="en-GB"/>
            </w:rPr>
            <w:fldChar w:fldCharType="end"/>
          </w:r>
        </w:sdtContent>
      </w:sdt>
      <w:r w:rsidR="006022D6" w:rsidRPr="002A4E54">
        <w:rPr>
          <w:rFonts w:cs="Arial"/>
          <w:lang w:val="en-GB"/>
        </w:rPr>
        <w:t>.</w:t>
      </w:r>
      <w:r w:rsidR="00AB0617" w:rsidRPr="002A4E54">
        <w:rPr>
          <w:rFonts w:cs="Arial"/>
          <w:lang w:val="en-GB"/>
        </w:rPr>
        <w:t xml:space="preserve"> Manufactured by Aryballe, these sensors </w:t>
      </w:r>
      <w:r w:rsidR="00D870F0" w:rsidRPr="002A4E54">
        <w:rPr>
          <w:rFonts w:cs="Arial"/>
          <w:lang w:val="en-GB"/>
        </w:rPr>
        <w:t>use an array of peptid</w:t>
      </w:r>
      <w:r w:rsidR="00D179A9" w:rsidRPr="002A4E54">
        <w:rPr>
          <w:rFonts w:cs="Arial"/>
          <w:lang w:val="en-GB"/>
        </w:rPr>
        <w:t>e</w:t>
      </w:r>
      <w:r w:rsidR="00AA7E85" w:rsidRPr="002A4E54">
        <w:rPr>
          <w:rFonts w:cs="Arial"/>
          <w:lang w:val="en-GB"/>
        </w:rPr>
        <w:t>s</w:t>
      </w:r>
      <w:r w:rsidR="00D870F0" w:rsidRPr="002A4E54">
        <w:rPr>
          <w:rFonts w:cs="Arial"/>
          <w:lang w:val="en-GB"/>
        </w:rPr>
        <w:t xml:space="preserve"> spotted on the surface</w:t>
      </w:r>
      <w:r w:rsidR="00E37247">
        <w:rPr>
          <w:rFonts w:cs="Arial"/>
          <w:lang w:val="en-GB"/>
        </w:rPr>
        <w:t xml:space="preserve"> </w:t>
      </w:r>
      <w:sdt>
        <w:sdtPr>
          <w:rPr>
            <w:rFonts w:cs="Arial"/>
            <w:lang w:val="en-GB"/>
          </w:rPr>
          <w:id w:val="-1141582756"/>
          <w:citation/>
        </w:sdtPr>
        <w:sdtEndPr/>
        <w:sdtContent>
          <w:r w:rsidR="005D2A66">
            <w:rPr>
              <w:rFonts w:cs="Arial"/>
              <w:lang w:val="en-GB"/>
            </w:rPr>
            <w:fldChar w:fldCharType="begin"/>
          </w:r>
          <w:r w:rsidR="00564A37">
            <w:rPr>
              <w:rFonts w:cs="Arial"/>
            </w:rPr>
            <w:instrText xml:space="preserve">CITATION Pie20 \l 1036 </w:instrText>
          </w:r>
          <w:r w:rsidR="005D2A66">
            <w:rPr>
              <w:rFonts w:cs="Arial"/>
              <w:lang w:val="en-GB"/>
            </w:rPr>
            <w:fldChar w:fldCharType="separate"/>
          </w:r>
          <w:r w:rsidR="00564A37" w:rsidRPr="00564A37">
            <w:rPr>
              <w:rFonts w:cs="Arial"/>
              <w:noProof/>
            </w:rPr>
            <w:t>(Maho, et al., 2020)</w:t>
          </w:r>
          <w:r w:rsidR="005D2A66">
            <w:rPr>
              <w:rFonts w:cs="Arial"/>
              <w:lang w:val="en-GB"/>
            </w:rPr>
            <w:fldChar w:fldCharType="end"/>
          </w:r>
        </w:sdtContent>
      </w:sdt>
      <w:r w:rsidR="00D179A9" w:rsidRPr="002A4E54">
        <w:rPr>
          <w:rFonts w:cs="Arial"/>
          <w:lang w:val="en-GB"/>
        </w:rPr>
        <w:t>.</w:t>
      </w:r>
      <w:r w:rsidR="006022D6" w:rsidRPr="002A4E54">
        <w:rPr>
          <w:rFonts w:cs="Arial"/>
          <w:lang w:val="en-GB"/>
        </w:rPr>
        <w:t xml:space="preserve"> They </w:t>
      </w:r>
      <w:r w:rsidR="002A3A08">
        <w:rPr>
          <w:rFonts w:cs="Arial"/>
          <w:lang w:val="en-GB"/>
        </w:rPr>
        <w:t>were</w:t>
      </w:r>
      <w:r w:rsidR="006022D6" w:rsidRPr="002A4E54">
        <w:rPr>
          <w:rFonts w:cs="Arial"/>
          <w:lang w:val="en-GB"/>
        </w:rPr>
        <w:t xml:space="preserve"> characterized using a reference device </w:t>
      </w:r>
      <w:r w:rsidR="004F6A58" w:rsidRPr="002A4E54">
        <w:rPr>
          <w:rFonts w:cs="Arial"/>
          <w:lang w:val="en-GB"/>
        </w:rPr>
        <w:t>manufactured by H</w:t>
      </w:r>
      <w:r w:rsidR="00573A7A">
        <w:rPr>
          <w:rFonts w:cs="Arial"/>
          <w:lang w:val="en-GB"/>
        </w:rPr>
        <w:t>emera</w:t>
      </w:r>
      <w:r w:rsidR="004F6A58" w:rsidRPr="002A4E54">
        <w:rPr>
          <w:rFonts w:cs="Arial"/>
          <w:lang w:val="en-GB"/>
        </w:rPr>
        <w:t xml:space="preserve"> </w:t>
      </w:r>
      <w:r w:rsidR="000E6278" w:rsidRPr="002A4E54">
        <w:rPr>
          <w:rFonts w:cs="Arial"/>
          <w:lang w:val="en-GB"/>
        </w:rPr>
        <w:t>performing NH3 quantification in gas phase</w:t>
      </w:r>
      <w:r w:rsidR="002A369A">
        <w:rPr>
          <w:rFonts w:cs="Arial"/>
          <w:lang w:val="en-GB"/>
        </w:rPr>
        <w:t xml:space="preserve"> by spectrophotometry</w:t>
      </w:r>
      <w:r w:rsidR="00AA7E85" w:rsidRPr="002A4E54">
        <w:rPr>
          <w:rFonts w:cs="Arial"/>
          <w:lang w:val="en-GB"/>
        </w:rPr>
        <w:t>.</w:t>
      </w:r>
      <w:r w:rsidR="00006AB9" w:rsidRPr="002A4E54">
        <w:rPr>
          <w:rFonts w:cs="Arial"/>
          <w:lang w:val="en-GB"/>
        </w:rPr>
        <w:t xml:space="preserve"> This device can accurately measure the amount of NH3</w:t>
      </w:r>
      <w:r w:rsidR="009C653C" w:rsidRPr="002A4E54">
        <w:rPr>
          <w:rFonts w:cs="Arial"/>
          <w:lang w:val="en-GB"/>
        </w:rPr>
        <w:t xml:space="preserve"> in gas phase</w:t>
      </w:r>
      <w:r w:rsidR="00006AB9" w:rsidRPr="002A4E54">
        <w:rPr>
          <w:rFonts w:cs="Arial"/>
          <w:lang w:val="en-GB"/>
        </w:rPr>
        <w:t xml:space="preserve"> </w:t>
      </w:r>
      <w:r w:rsidR="00AB56EE" w:rsidRPr="002A4E54">
        <w:rPr>
          <w:rFonts w:cs="Arial"/>
          <w:lang w:val="en-GB"/>
        </w:rPr>
        <w:t xml:space="preserve">in </w:t>
      </w:r>
      <w:proofErr w:type="spellStart"/>
      <w:r w:rsidR="00AB56EE" w:rsidRPr="002A4E54">
        <w:rPr>
          <w:rFonts w:cs="Arial"/>
          <w:lang w:val="en-GB"/>
        </w:rPr>
        <w:t>ppm</w:t>
      </w:r>
      <w:r w:rsidR="00FE448B">
        <w:rPr>
          <w:rFonts w:cs="Arial"/>
          <w:lang w:val="en-GB"/>
        </w:rPr>
        <w:t>v</w:t>
      </w:r>
      <w:proofErr w:type="spellEnd"/>
      <w:r w:rsidR="00AB56EE" w:rsidRPr="002A4E54">
        <w:rPr>
          <w:rFonts w:cs="Arial"/>
          <w:lang w:val="en-GB"/>
        </w:rPr>
        <w:t xml:space="preserve"> units when using model solution – a liquid phase of ammonia and water.</w:t>
      </w:r>
      <w:r w:rsidR="009C653C" w:rsidRPr="002A4E54">
        <w:rPr>
          <w:rFonts w:cs="Arial"/>
          <w:lang w:val="en-GB"/>
        </w:rPr>
        <w:t xml:space="preserve"> As it is well-known that electronic noses are very sensitive to humidity</w:t>
      </w:r>
      <w:r w:rsidR="00626B6B" w:rsidRPr="002A4E54">
        <w:rPr>
          <w:rFonts w:cs="Arial"/>
          <w:lang w:val="en-GB"/>
        </w:rPr>
        <w:t xml:space="preserve"> changes</w:t>
      </w:r>
      <w:r w:rsidR="00F43FEE" w:rsidRPr="002A4E54">
        <w:rPr>
          <w:rFonts w:cs="Arial"/>
          <w:lang w:val="en-GB"/>
        </w:rPr>
        <w:t xml:space="preserve">, a custom dilution set-up </w:t>
      </w:r>
      <w:r>
        <w:rPr>
          <w:rFonts w:cs="Arial"/>
          <w:lang w:val="en-GB"/>
        </w:rPr>
        <w:t>was used</w:t>
      </w:r>
      <w:r w:rsidR="00F43FEE" w:rsidRPr="002A4E54">
        <w:rPr>
          <w:rFonts w:cs="Arial"/>
          <w:lang w:val="en-GB"/>
        </w:rPr>
        <w:t xml:space="preserve"> to stabilize the humidity of the samples during the experiments.</w:t>
      </w:r>
      <w:r w:rsidR="00626B6B" w:rsidRPr="002A4E54">
        <w:rPr>
          <w:rFonts w:cs="Arial"/>
          <w:lang w:val="en-GB"/>
        </w:rPr>
        <w:t xml:space="preserve"> This </w:t>
      </w:r>
      <w:r w:rsidR="00E63F86" w:rsidRPr="002A4E54">
        <w:rPr>
          <w:rFonts w:cs="Arial"/>
          <w:lang w:val="en-GB"/>
        </w:rPr>
        <w:t>set-up c</w:t>
      </w:r>
      <w:r w:rsidR="00BD6CEB" w:rsidRPr="002A4E54">
        <w:rPr>
          <w:rFonts w:cs="Arial"/>
          <w:lang w:val="en-GB"/>
        </w:rPr>
        <w:t xml:space="preserve">an also perform </w:t>
      </w:r>
      <w:r w:rsidR="00E24398" w:rsidRPr="002A4E54">
        <w:rPr>
          <w:rFonts w:cs="Arial"/>
          <w:lang w:val="en-GB"/>
        </w:rPr>
        <w:t>ammonia</w:t>
      </w:r>
      <w:r w:rsidR="00BD6CEB" w:rsidRPr="002A4E54">
        <w:rPr>
          <w:rFonts w:cs="Arial"/>
          <w:lang w:val="en-GB"/>
        </w:rPr>
        <w:t xml:space="preserve"> dilution</w:t>
      </w:r>
      <w:r w:rsidR="001F6644" w:rsidRPr="002A4E54">
        <w:rPr>
          <w:rFonts w:cs="Arial"/>
          <w:lang w:val="en-GB"/>
        </w:rPr>
        <w:t xml:space="preserve"> in gas phase</w:t>
      </w:r>
      <w:r w:rsidR="00BD6CEB" w:rsidRPr="002A4E54">
        <w:rPr>
          <w:rFonts w:cs="Arial"/>
          <w:lang w:val="en-GB"/>
        </w:rPr>
        <w:t xml:space="preserve"> </w:t>
      </w:r>
      <w:r w:rsidR="009A503D" w:rsidRPr="002A4E54">
        <w:rPr>
          <w:rFonts w:cs="Arial"/>
          <w:lang w:val="en-GB"/>
        </w:rPr>
        <w:t>to ensure that the</w:t>
      </w:r>
      <w:r w:rsidR="00F31A40" w:rsidRPr="002A4E54">
        <w:rPr>
          <w:rFonts w:cs="Arial"/>
          <w:lang w:val="en-GB"/>
        </w:rPr>
        <w:t xml:space="preserve"> </w:t>
      </w:r>
      <w:r w:rsidR="001F7F6E" w:rsidRPr="002A4E54">
        <w:rPr>
          <w:rFonts w:cs="Arial"/>
          <w:lang w:val="en-GB"/>
        </w:rPr>
        <w:t xml:space="preserve">multiplexed </w:t>
      </w:r>
      <w:r w:rsidR="00F31A40" w:rsidRPr="002A4E54">
        <w:rPr>
          <w:rFonts w:cs="Arial"/>
          <w:lang w:val="en-GB"/>
        </w:rPr>
        <w:t>Aryballe</w:t>
      </w:r>
      <w:r w:rsidR="009A503D" w:rsidRPr="002A4E54">
        <w:rPr>
          <w:rFonts w:cs="Arial"/>
          <w:lang w:val="en-GB"/>
        </w:rPr>
        <w:t xml:space="preserve"> </w:t>
      </w:r>
      <w:r w:rsidR="00F31A40" w:rsidRPr="002A4E54">
        <w:rPr>
          <w:rFonts w:cs="Arial"/>
          <w:lang w:val="en-GB"/>
        </w:rPr>
        <w:t>s</w:t>
      </w:r>
      <w:r w:rsidR="009A503D" w:rsidRPr="002A4E54">
        <w:rPr>
          <w:rFonts w:cs="Arial"/>
          <w:lang w:val="en-GB"/>
        </w:rPr>
        <w:t>ensor will be exposed to different concentration</w:t>
      </w:r>
      <w:r>
        <w:rPr>
          <w:rFonts w:cs="Arial"/>
          <w:lang w:val="en-GB"/>
        </w:rPr>
        <w:t>s</w:t>
      </w:r>
      <w:r w:rsidR="009A503D" w:rsidRPr="002A4E54">
        <w:rPr>
          <w:rFonts w:cs="Arial"/>
          <w:lang w:val="en-GB"/>
        </w:rPr>
        <w:t xml:space="preserve"> of ammonia during the experiment.</w:t>
      </w:r>
      <w:r w:rsidR="00935D05" w:rsidRPr="002A4E54">
        <w:rPr>
          <w:rFonts w:cs="Arial"/>
          <w:lang w:val="en-GB"/>
        </w:rPr>
        <w:t xml:space="preserve"> </w:t>
      </w:r>
    </w:p>
    <w:p w14:paraId="076B8699" w14:textId="2BC84531" w:rsidR="008D12FC" w:rsidRDefault="001F6644" w:rsidP="00E40250">
      <w:pPr>
        <w:pStyle w:val="CETBodytext"/>
        <w:spacing w:line="240" w:lineRule="auto"/>
        <w:rPr>
          <w:rFonts w:cs="Arial"/>
          <w:lang w:val="en-GB"/>
        </w:rPr>
      </w:pPr>
      <w:r w:rsidRPr="002A4E54">
        <w:rPr>
          <w:rFonts w:cs="Arial"/>
          <w:lang w:val="en-GB"/>
        </w:rPr>
        <w:t xml:space="preserve">It is </w:t>
      </w:r>
      <w:r w:rsidR="00115818" w:rsidRPr="002A4E54">
        <w:rPr>
          <w:rFonts w:cs="Arial"/>
          <w:lang w:val="en-GB"/>
        </w:rPr>
        <w:t>well-known</w:t>
      </w:r>
      <w:r w:rsidRPr="002A4E54">
        <w:rPr>
          <w:rFonts w:cs="Arial"/>
          <w:lang w:val="en-GB"/>
        </w:rPr>
        <w:t xml:space="preserve"> in the field </w:t>
      </w:r>
      <w:r w:rsidR="00115818" w:rsidRPr="002A4E54">
        <w:rPr>
          <w:rFonts w:cs="Arial"/>
          <w:lang w:val="en-GB"/>
        </w:rPr>
        <w:t xml:space="preserve">of electronic nose that water in gas phase generates measurable </w:t>
      </w:r>
      <w:r w:rsidR="00815546" w:rsidRPr="002A4E54">
        <w:rPr>
          <w:rFonts w:cs="Arial"/>
          <w:lang w:val="en-GB"/>
        </w:rPr>
        <w:t>signal on the sensor. This can be tracked with a relative humidity</w:t>
      </w:r>
      <w:r w:rsidR="00A44302" w:rsidRPr="002A4E54">
        <w:rPr>
          <w:rFonts w:cs="Arial"/>
          <w:lang w:val="en-GB"/>
        </w:rPr>
        <w:t xml:space="preserve"> </w:t>
      </w:r>
      <w:r w:rsidR="00815546" w:rsidRPr="002A4E54">
        <w:rPr>
          <w:rFonts w:cs="Arial"/>
          <w:lang w:val="en-GB"/>
        </w:rPr>
        <w:t xml:space="preserve">sensor </w:t>
      </w:r>
      <w:r w:rsidR="0015428F" w:rsidRPr="002A4E54">
        <w:rPr>
          <w:rFonts w:cs="Arial"/>
          <w:lang w:val="en-GB"/>
        </w:rPr>
        <w:t>and post-treatment algorithm</w:t>
      </w:r>
      <w:r w:rsidR="00587B92" w:rsidRPr="002A4E54">
        <w:rPr>
          <w:rFonts w:cs="Arial"/>
          <w:lang w:val="en-GB"/>
        </w:rPr>
        <w:t>s</w:t>
      </w:r>
      <w:r w:rsidR="0015428F" w:rsidRPr="002A4E54">
        <w:rPr>
          <w:rFonts w:cs="Arial"/>
          <w:lang w:val="en-GB"/>
        </w:rPr>
        <w:t xml:space="preserve"> can </w:t>
      </w:r>
      <w:r w:rsidR="00996D7D">
        <w:rPr>
          <w:rFonts w:cs="Arial"/>
          <w:lang w:val="en-GB"/>
        </w:rPr>
        <w:t>distinguish the water signal from the sensor’s response to the sample</w:t>
      </w:r>
      <w:r w:rsidR="0015428F" w:rsidRPr="002A4E54">
        <w:rPr>
          <w:rFonts w:cs="Arial"/>
          <w:lang w:val="en-GB"/>
        </w:rPr>
        <w:t>.</w:t>
      </w:r>
      <w:r w:rsidR="00115818" w:rsidRPr="002A4E54">
        <w:rPr>
          <w:rFonts w:cs="Arial"/>
          <w:lang w:val="en-GB"/>
        </w:rPr>
        <w:t xml:space="preserve"> </w:t>
      </w:r>
      <w:r w:rsidR="006E33E0" w:rsidRPr="002A4E54">
        <w:rPr>
          <w:rFonts w:cs="Arial"/>
          <w:lang w:val="en-GB"/>
        </w:rPr>
        <w:t>In this work, we are not interested in water contribution to the signal nor humidity correction methods. Rather,</w:t>
      </w:r>
      <w:r w:rsidR="000D17F3" w:rsidRPr="002A4E54">
        <w:rPr>
          <w:rFonts w:cs="Arial"/>
          <w:lang w:val="en-GB"/>
        </w:rPr>
        <w:t xml:space="preserve"> </w:t>
      </w:r>
      <w:r w:rsidR="006E33E0" w:rsidRPr="002A4E54">
        <w:rPr>
          <w:rFonts w:cs="Arial"/>
          <w:lang w:val="en-GB"/>
        </w:rPr>
        <w:t>t</w:t>
      </w:r>
      <w:r w:rsidR="00FA61D3" w:rsidRPr="002A4E54">
        <w:rPr>
          <w:rFonts w:cs="Arial"/>
          <w:lang w:val="en-GB"/>
        </w:rPr>
        <w:t xml:space="preserve">he aim of this work was </w:t>
      </w:r>
      <w:r w:rsidR="004B77BC" w:rsidRPr="002A4E54">
        <w:rPr>
          <w:rFonts w:cs="Arial"/>
          <w:lang w:val="en-GB"/>
        </w:rPr>
        <w:t>to study the influence of ammonia in the range of 0-</w:t>
      </w:r>
      <w:r w:rsidR="0054501B">
        <w:rPr>
          <w:rFonts w:cs="Arial"/>
          <w:lang w:val="en-GB"/>
        </w:rPr>
        <w:t>1</w:t>
      </w:r>
      <w:r w:rsidR="004B77BC" w:rsidRPr="002A4E54">
        <w:rPr>
          <w:rFonts w:cs="Arial"/>
          <w:lang w:val="en-GB"/>
        </w:rPr>
        <w:t>00</w:t>
      </w:r>
      <w:r w:rsidR="00FE448B">
        <w:rPr>
          <w:rFonts w:cs="Arial"/>
          <w:lang w:val="en-GB"/>
        </w:rPr>
        <w:t xml:space="preserve"> </w:t>
      </w:r>
      <w:proofErr w:type="spellStart"/>
      <w:r w:rsidR="004B77BC" w:rsidRPr="002A4E54">
        <w:rPr>
          <w:rFonts w:cs="Arial"/>
          <w:lang w:val="en-GB"/>
        </w:rPr>
        <w:t>ppm</w:t>
      </w:r>
      <w:r w:rsidR="00FE448B">
        <w:rPr>
          <w:rFonts w:cs="Arial"/>
          <w:lang w:val="en-GB"/>
        </w:rPr>
        <w:t>v</w:t>
      </w:r>
      <w:proofErr w:type="spellEnd"/>
      <w:r w:rsidR="007C6A1A" w:rsidRPr="002A4E54">
        <w:rPr>
          <w:rFonts w:cs="Arial"/>
          <w:lang w:val="en-GB"/>
        </w:rPr>
        <w:t xml:space="preserve"> without the </w:t>
      </w:r>
      <w:r w:rsidR="00902DC9" w:rsidRPr="002A4E54">
        <w:rPr>
          <w:rFonts w:cs="Arial"/>
          <w:lang w:val="en-GB"/>
        </w:rPr>
        <w:t>influence of water</w:t>
      </w:r>
      <w:r w:rsidR="00442204" w:rsidRPr="002A4E54">
        <w:rPr>
          <w:rFonts w:cs="Arial"/>
          <w:lang w:val="en-GB"/>
        </w:rPr>
        <w:t xml:space="preserve"> signal</w:t>
      </w:r>
      <w:r w:rsidR="00902DC9" w:rsidRPr="002A4E54">
        <w:rPr>
          <w:rFonts w:cs="Arial"/>
          <w:lang w:val="en-GB"/>
        </w:rPr>
        <w:t>. To achieve this, we remove</w:t>
      </w:r>
      <w:r w:rsidR="00FC0086" w:rsidRPr="002A4E54">
        <w:rPr>
          <w:rFonts w:cs="Arial"/>
          <w:lang w:val="en-GB"/>
        </w:rPr>
        <w:t xml:space="preserve">d the </w:t>
      </w:r>
    </w:p>
    <w:p w14:paraId="1E76FC84" w14:textId="0FAC1B0F" w:rsidR="00000E5E" w:rsidRDefault="00000E5E" w:rsidP="00000E5E">
      <w:pPr>
        <w:pStyle w:val="CETBodytext"/>
        <w:spacing w:line="240" w:lineRule="auto"/>
        <w:jc w:val="center"/>
        <w:rPr>
          <w:rFonts w:cs="Arial"/>
          <w:lang w:val="en-GB"/>
        </w:rPr>
      </w:pPr>
      <w:r>
        <w:rPr>
          <w:rFonts w:cs="Arial"/>
          <w:noProof/>
          <w:lang w:val="en-GB"/>
        </w:rPr>
        <w:lastRenderedPageBreak/>
        <w:drawing>
          <wp:inline distT="0" distB="0" distL="0" distR="0" wp14:anchorId="052BC23A" wp14:editId="231C4C69">
            <wp:extent cx="4972050" cy="222885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72050" cy="2228850"/>
                    </a:xfrm>
                    <a:prstGeom prst="rect">
                      <a:avLst/>
                    </a:prstGeom>
                    <a:noFill/>
                    <a:ln>
                      <a:noFill/>
                    </a:ln>
                  </pic:spPr>
                </pic:pic>
              </a:graphicData>
            </a:graphic>
          </wp:inline>
        </w:drawing>
      </w:r>
    </w:p>
    <w:p w14:paraId="43175B0C" w14:textId="30418FA6" w:rsidR="008D12FC" w:rsidRDefault="008D12FC" w:rsidP="008D12FC">
      <w:pPr>
        <w:pStyle w:val="CETBodytext"/>
        <w:spacing w:line="240" w:lineRule="auto"/>
        <w:rPr>
          <w:i/>
          <w:iCs/>
        </w:rPr>
      </w:pPr>
      <w:r w:rsidRPr="00FC67EB">
        <w:rPr>
          <w:i/>
          <w:iCs/>
        </w:rPr>
        <w:t xml:space="preserve">Figure </w:t>
      </w:r>
      <w:r w:rsidRPr="00FC67EB">
        <w:rPr>
          <w:b/>
          <w:bCs/>
          <w:i/>
          <w:iCs/>
        </w:rPr>
        <w:fldChar w:fldCharType="begin"/>
      </w:r>
      <w:r w:rsidRPr="00FC67EB">
        <w:rPr>
          <w:i/>
          <w:iCs/>
        </w:rPr>
        <w:instrText xml:space="preserve"> SEQ Figure \* ARABIC </w:instrText>
      </w:r>
      <w:r w:rsidRPr="00FC67EB">
        <w:rPr>
          <w:b/>
          <w:bCs/>
          <w:i/>
          <w:iCs/>
        </w:rPr>
        <w:fldChar w:fldCharType="separate"/>
      </w:r>
      <w:r w:rsidR="00396FD5">
        <w:rPr>
          <w:i/>
          <w:iCs/>
          <w:noProof/>
        </w:rPr>
        <w:t>1</w:t>
      </w:r>
      <w:r w:rsidRPr="00FC67EB">
        <w:rPr>
          <w:b/>
          <w:bCs/>
          <w:i/>
          <w:iCs/>
        </w:rPr>
        <w:fldChar w:fldCharType="end"/>
      </w:r>
      <w:r w:rsidRPr="00FC67EB">
        <w:rPr>
          <w:i/>
          <w:iCs/>
        </w:rPr>
        <w:t xml:space="preserve"> : HEMERA G800 device. (a): HEMERA device layout (b): NH3 spectrum (red curve) with FFT spectrum (blue curve)</w:t>
      </w:r>
    </w:p>
    <w:p w14:paraId="592B7E42" w14:textId="77777777" w:rsidR="00990A6D" w:rsidRDefault="00990A6D" w:rsidP="00990A6D">
      <w:pPr>
        <w:pStyle w:val="CETBodytext"/>
        <w:spacing w:line="240" w:lineRule="auto"/>
        <w:rPr>
          <w:i/>
          <w:iCs/>
        </w:rPr>
      </w:pPr>
    </w:p>
    <w:p w14:paraId="0D639E96" w14:textId="7C30A633" w:rsidR="00992D0A" w:rsidRPr="00990A6D" w:rsidRDefault="008D12FC" w:rsidP="008D12FC">
      <w:pPr>
        <w:pStyle w:val="CETBodytext"/>
        <w:spacing w:line="240" w:lineRule="auto"/>
        <w:jc w:val="left"/>
        <w:rPr>
          <w:rFonts w:cs="Arial"/>
          <w:lang w:val="en-GB"/>
        </w:rPr>
      </w:pPr>
      <w:r w:rsidRPr="002A4E54">
        <w:rPr>
          <w:rFonts w:cs="Arial"/>
          <w:lang w:val="en-GB"/>
        </w:rPr>
        <w:t>signal due to</w:t>
      </w:r>
      <w:r>
        <w:rPr>
          <w:rFonts w:cs="Arial"/>
          <w:lang w:val="en-GB"/>
        </w:rPr>
        <w:t xml:space="preserve"> </w:t>
      </w:r>
      <w:r w:rsidR="00FC0086" w:rsidRPr="002A4E54">
        <w:rPr>
          <w:rFonts w:cs="Arial"/>
          <w:lang w:val="en-GB"/>
        </w:rPr>
        <w:t>humidity</w:t>
      </w:r>
      <w:r w:rsidR="0027144A" w:rsidRPr="002A4E54">
        <w:rPr>
          <w:rFonts w:cs="Arial"/>
          <w:lang w:val="en-GB"/>
        </w:rPr>
        <w:t xml:space="preserve"> by setting a relative humidity </w:t>
      </w:r>
      <w:r w:rsidR="00442204" w:rsidRPr="002A4E54">
        <w:rPr>
          <w:rFonts w:cs="Arial"/>
          <w:lang w:val="en-GB"/>
        </w:rPr>
        <w:t>of 40</w:t>
      </w:r>
      <w:r w:rsidR="00093F22">
        <w:rPr>
          <w:rFonts w:cs="Arial"/>
          <w:lang w:val="en-GB"/>
        </w:rPr>
        <w:t xml:space="preserve"> %</w:t>
      </w:r>
      <w:r w:rsidR="00BB0161" w:rsidRPr="002A4E54">
        <w:rPr>
          <w:rFonts w:cs="Arial"/>
          <w:lang w:val="en-GB"/>
        </w:rPr>
        <w:t>. Then, l</w:t>
      </w:r>
      <w:r w:rsidR="00E33AC4" w:rsidRPr="002A4E54">
        <w:rPr>
          <w:rFonts w:cs="Arial"/>
          <w:lang w:val="en-GB"/>
        </w:rPr>
        <w:t xml:space="preserve">imit of detection </w:t>
      </w:r>
      <w:r w:rsidR="002A3A08">
        <w:rPr>
          <w:rFonts w:cs="Arial"/>
          <w:lang w:val="en-GB"/>
        </w:rPr>
        <w:t>was</w:t>
      </w:r>
      <w:r w:rsidR="00E33AC4" w:rsidRPr="002A4E54">
        <w:rPr>
          <w:rFonts w:cs="Arial"/>
          <w:lang w:val="en-GB"/>
        </w:rPr>
        <w:t xml:space="preserve"> estimated</w:t>
      </w:r>
      <w:r w:rsidR="00C94F4D" w:rsidRPr="002A4E54">
        <w:rPr>
          <w:rFonts w:cs="Arial"/>
          <w:lang w:val="en-GB"/>
        </w:rPr>
        <w:t xml:space="preserve"> to </w:t>
      </w:r>
      <w:r w:rsidR="00AB0684" w:rsidRPr="002A4E54">
        <w:rPr>
          <w:rFonts w:cs="Arial"/>
          <w:lang w:val="en-GB"/>
        </w:rPr>
        <w:t>explore the potential application of such a sensor</w:t>
      </w:r>
      <w:r w:rsidR="00AC2F9F">
        <w:rPr>
          <w:rFonts w:cs="Arial"/>
          <w:lang w:val="en-GB"/>
        </w:rPr>
        <w:t>.</w:t>
      </w:r>
    </w:p>
    <w:p w14:paraId="1F41ECA2" w14:textId="7884A8D3" w:rsidR="00992D0A" w:rsidRPr="00AC2F9F" w:rsidRDefault="00992D0A" w:rsidP="002B4E91">
      <w:pPr>
        <w:pStyle w:val="CETBodytext"/>
        <w:spacing w:line="240" w:lineRule="auto"/>
        <w:rPr>
          <w:rFonts w:cs="Arial"/>
          <w:lang w:val="en-GB"/>
        </w:rPr>
      </w:pPr>
    </w:p>
    <w:p w14:paraId="5741900F" w14:textId="045FBE66" w:rsidR="00453E24" w:rsidRPr="00D26FBF" w:rsidRDefault="00503E4A" w:rsidP="009215B7">
      <w:pPr>
        <w:pStyle w:val="CETHeading1"/>
        <w:jc w:val="both"/>
        <w:rPr>
          <w:rFonts w:cs="Arial"/>
        </w:rPr>
      </w:pPr>
      <w:r w:rsidRPr="00D26FBF">
        <w:rPr>
          <w:rFonts w:cs="Arial"/>
        </w:rPr>
        <w:t>Materials and methods</w:t>
      </w:r>
    </w:p>
    <w:p w14:paraId="0636B784" w14:textId="0385D22E" w:rsidR="00453E24" w:rsidRPr="00213196" w:rsidRDefault="00114CBE" w:rsidP="00D26FBF">
      <w:pPr>
        <w:pStyle w:val="CETheadingx"/>
      </w:pPr>
      <w:r>
        <w:t xml:space="preserve">2.1 </w:t>
      </w:r>
      <w:r w:rsidR="004B4B3B" w:rsidRPr="00213196">
        <w:t>H</w:t>
      </w:r>
      <w:r w:rsidR="00573A7A">
        <w:t>emera device</w:t>
      </w:r>
    </w:p>
    <w:p w14:paraId="57721B7A" w14:textId="2017557E" w:rsidR="00FC67EB" w:rsidRPr="00213196" w:rsidRDefault="0088633F" w:rsidP="002B4E91">
      <w:pPr>
        <w:pStyle w:val="CETBodytext"/>
        <w:spacing w:line="240" w:lineRule="auto"/>
        <w:rPr>
          <w:rFonts w:cs="Arial"/>
        </w:rPr>
      </w:pPr>
      <w:r>
        <w:t xml:space="preserve">After passing through the optoelectronic nose from </w:t>
      </w:r>
      <w:r w:rsidR="002A3A08">
        <w:t>Aryballe</w:t>
      </w:r>
      <w:r>
        <w:t>, the sample containing NH</w:t>
      </w:r>
      <w:r>
        <w:rPr>
          <w:vertAlign w:val="subscript"/>
        </w:rPr>
        <w:t>3</w:t>
      </w:r>
      <w:r>
        <w:t xml:space="preserve"> goes through the device (model : G800) from </w:t>
      </w:r>
      <w:r w:rsidR="00E244D8">
        <w:t xml:space="preserve">Hemera </w:t>
      </w:r>
      <w:r>
        <w:t>(</w:t>
      </w:r>
      <w:proofErr w:type="spellStart"/>
      <w:r>
        <w:t>Meylan</w:t>
      </w:r>
      <w:proofErr w:type="spellEnd"/>
      <w:r>
        <w:t xml:space="preserve">, France) by the sample </w:t>
      </w:r>
      <w:r>
        <w:rPr>
          <w:szCs w:val="18"/>
        </w:rPr>
        <w:t>inlet (</w:t>
      </w:r>
      <w:proofErr w:type="spellStart"/>
      <w:r w:rsidRPr="00DF5DE8">
        <w:rPr>
          <w:szCs w:val="18"/>
        </w:rPr>
        <w:fldChar w:fldCharType="begin"/>
      </w:r>
      <w:r w:rsidRPr="00DF5DE8">
        <w:rPr>
          <w:szCs w:val="18"/>
        </w:rPr>
        <w:instrText xml:space="preserve"> REF _Ref100311919 \h  \* MERGEFORMAT </w:instrText>
      </w:r>
      <w:r w:rsidRPr="00DF5DE8">
        <w:rPr>
          <w:szCs w:val="18"/>
        </w:rPr>
      </w:r>
      <w:r w:rsidRPr="00DF5DE8">
        <w:rPr>
          <w:szCs w:val="18"/>
        </w:rPr>
        <w:fldChar w:fldCharType="separate"/>
      </w:r>
      <w:r w:rsidR="00396FD5" w:rsidRPr="00396FD5">
        <w:rPr>
          <w:b/>
          <w:bCs/>
          <w:szCs w:val="18"/>
        </w:rPr>
        <w:t>Erreur</w:t>
      </w:r>
      <w:proofErr w:type="spellEnd"/>
      <w:r w:rsidR="00396FD5" w:rsidRPr="00396FD5">
        <w:rPr>
          <w:b/>
          <w:bCs/>
          <w:szCs w:val="18"/>
        </w:rPr>
        <w:t xml:space="preserve"> ! Source du renvoi </w:t>
      </w:r>
      <w:proofErr w:type="spellStart"/>
      <w:r w:rsidR="00396FD5" w:rsidRPr="00396FD5">
        <w:rPr>
          <w:b/>
          <w:bCs/>
          <w:szCs w:val="18"/>
        </w:rPr>
        <w:t>introuvable.</w:t>
      </w:r>
      <w:r w:rsidRPr="00DF5DE8">
        <w:rPr>
          <w:szCs w:val="18"/>
        </w:rPr>
        <w:fldChar w:fldCharType="end"/>
      </w:r>
      <w:r w:rsidR="00DF5DE8">
        <w:rPr>
          <w:szCs w:val="18"/>
        </w:rPr>
        <w:t>a</w:t>
      </w:r>
      <w:proofErr w:type="spellEnd"/>
      <w:r w:rsidRPr="00DF5DE8">
        <w:rPr>
          <w:szCs w:val="18"/>
        </w:rPr>
        <w:t xml:space="preserve">). </w:t>
      </w:r>
      <w:r>
        <w:rPr>
          <w:szCs w:val="18"/>
        </w:rPr>
        <w:t>A</w:t>
      </w:r>
      <w:r>
        <w:t xml:space="preserve"> three-way </w:t>
      </w:r>
      <w:proofErr w:type="spellStart"/>
      <w:r>
        <w:t>electrovalve</w:t>
      </w:r>
      <w:proofErr w:type="spellEnd"/>
      <w:r>
        <w:t xml:space="preserve"> (5) directs the fluid into the gas-cell (3) before extraction by the vent outlet. During measurement, an ultraviolet xenon lamp (2) flashes. The emitted signal is then transmitted to the spectrograph (1). The measuring principle is based on light absorption according to Beer-Lambert’s law. An absorption spectrum is collected and a mathematical </w:t>
      </w:r>
      <w:r w:rsidR="002A3A08">
        <w:t xml:space="preserve">approach </w:t>
      </w:r>
      <w:r>
        <w:t>using Fast Fourier Transform (FFT) and least square calculation calculate</w:t>
      </w:r>
      <w:r w:rsidR="002A3A08">
        <w:t>s</w:t>
      </w:r>
      <w:r>
        <w:t xml:space="preserve"> the NH</w:t>
      </w:r>
      <w:r>
        <w:rPr>
          <w:vertAlign w:val="subscript"/>
        </w:rPr>
        <w:t>3</w:t>
      </w:r>
      <w:r>
        <w:t xml:space="preserve"> </w:t>
      </w:r>
      <w:r>
        <w:rPr>
          <w:szCs w:val="18"/>
        </w:rPr>
        <w:t xml:space="preserve">concentration </w:t>
      </w:r>
      <w:r w:rsidRPr="00DF5DE8">
        <w:rPr>
          <w:szCs w:val="18"/>
        </w:rPr>
        <w:t>(</w:t>
      </w:r>
      <w:r w:rsidR="00DF5DE8">
        <w:rPr>
          <w:szCs w:val="18"/>
        </w:rPr>
        <w:t>1b</w:t>
      </w:r>
      <w:r>
        <w:rPr>
          <w:szCs w:val="18"/>
        </w:rPr>
        <w:t>). A mirror (4) is used to increase the optical path to detect the smallest NH</w:t>
      </w:r>
      <w:r>
        <w:rPr>
          <w:szCs w:val="18"/>
          <w:vertAlign w:val="subscript"/>
        </w:rPr>
        <w:t>3</w:t>
      </w:r>
      <w:r>
        <w:rPr>
          <w:szCs w:val="18"/>
        </w:rPr>
        <w:t xml:space="preserve"> concentration possible. </w:t>
      </w:r>
      <w:r w:rsidR="002A3A08">
        <w:rPr>
          <w:szCs w:val="18"/>
        </w:rPr>
        <w:t xml:space="preserve">The </w:t>
      </w:r>
      <w:r>
        <w:rPr>
          <w:szCs w:val="18"/>
        </w:rPr>
        <w:t>Zero inlet purge</w:t>
      </w:r>
      <w:r w:rsidR="002A3A08">
        <w:rPr>
          <w:szCs w:val="18"/>
        </w:rPr>
        <w:t>s</w:t>
      </w:r>
      <w:r>
        <w:rPr>
          <w:szCs w:val="18"/>
        </w:rPr>
        <w:t xml:space="preserve"> the </w:t>
      </w:r>
      <w:r w:rsidR="002A3A08">
        <w:rPr>
          <w:szCs w:val="18"/>
        </w:rPr>
        <w:t>system</w:t>
      </w:r>
      <w:r w:rsidR="00BB1225">
        <w:rPr>
          <w:szCs w:val="18"/>
        </w:rPr>
        <w:t xml:space="preserve"> prior to performing a blank measurement before the series of sample measurements. </w:t>
      </w:r>
      <w:r>
        <w:rPr>
          <w:szCs w:val="18"/>
        </w:rPr>
        <w:t xml:space="preserve">The linear range of this device is between 0 and 100 </w:t>
      </w:r>
      <w:proofErr w:type="spellStart"/>
      <w:r>
        <w:rPr>
          <w:szCs w:val="18"/>
        </w:rPr>
        <w:t>ppmv</w:t>
      </w:r>
      <w:proofErr w:type="spellEnd"/>
      <w:r>
        <w:rPr>
          <w:szCs w:val="18"/>
        </w:rPr>
        <w:t xml:space="preserve"> of ammonia in gas phase.</w:t>
      </w:r>
    </w:p>
    <w:p w14:paraId="162D33EE" w14:textId="61618368" w:rsidR="00B95E10" w:rsidRPr="00D26FBF" w:rsidRDefault="00664AE2" w:rsidP="00D26FBF">
      <w:pPr>
        <w:pStyle w:val="CETheadingx"/>
      </w:pPr>
      <w:r w:rsidRPr="00D26FBF">
        <w:t>2.2.</w:t>
      </w:r>
      <w:r w:rsidR="00114CBE">
        <w:t xml:space="preserve"> </w:t>
      </w:r>
      <w:r w:rsidR="004B4B3B" w:rsidRPr="00D26FBF">
        <w:t>Optoelectronic nose</w:t>
      </w:r>
      <w:r w:rsidR="006A7F47" w:rsidRPr="00D26FBF">
        <w:t xml:space="preserve"> and sample injection </w:t>
      </w:r>
      <w:r w:rsidR="003406C1">
        <w:t>system</w:t>
      </w:r>
    </w:p>
    <w:p w14:paraId="1D540252" w14:textId="018B7F14" w:rsidR="00F937A7" w:rsidRDefault="00520FE0" w:rsidP="009215B7">
      <w:pPr>
        <w:rPr>
          <w:rFonts w:cs="Arial"/>
          <w:lang w:val="en-US"/>
        </w:rPr>
      </w:pPr>
      <w:r w:rsidRPr="174B2335">
        <w:rPr>
          <w:rFonts w:cs="Arial"/>
          <w:lang w:val="en-US"/>
        </w:rPr>
        <w:t xml:space="preserve">The </w:t>
      </w:r>
      <w:r w:rsidR="00844909">
        <w:rPr>
          <w:rFonts w:cs="Arial"/>
          <w:lang w:val="en-US"/>
        </w:rPr>
        <w:t xml:space="preserve">optoelectronic nose </w:t>
      </w:r>
      <w:r w:rsidR="007C1A47">
        <w:rPr>
          <w:rFonts w:cs="Arial"/>
          <w:lang w:val="en-US"/>
        </w:rPr>
        <w:t>used in thi</w:t>
      </w:r>
      <w:r w:rsidR="003E3203">
        <w:rPr>
          <w:rFonts w:cs="Arial"/>
          <w:lang w:val="en-US"/>
        </w:rPr>
        <w:t xml:space="preserve">s study is represented </w:t>
      </w:r>
      <w:r w:rsidR="0002437E" w:rsidRPr="174B2335">
        <w:rPr>
          <w:rFonts w:cs="Arial"/>
          <w:lang w:val="en-US"/>
        </w:rPr>
        <w:t>in F</w:t>
      </w:r>
      <w:r w:rsidR="0062230D" w:rsidRPr="174B2335">
        <w:rPr>
          <w:rFonts w:cs="Arial"/>
          <w:lang w:val="en-US"/>
        </w:rPr>
        <w:t xml:space="preserve">igure </w:t>
      </w:r>
      <w:r w:rsidR="00E34A8F" w:rsidRPr="174B2335">
        <w:rPr>
          <w:rFonts w:cs="Arial"/>
          <w:lang w:val="en-US"/>
        </w:rPr>
        <w:t>2</w:t>
      </w:r>
      <w:r w:rsidR="0002437E" w:rsidRPr="174B2335">
        <w:rPr>
          <w:rFonts w:cs="Arial"/>
          <w:lang w:val="en-US"/>
        </w:rPr>
        <w:t>c</w:t>
      </w:r>
      <w:r w:rsidR="00415A3F">
        <w:rPr>
          <w:rFonts w:cs="Arial"/>
          <w:lang w:val="en-US"/>
        </w:rPr>
        <w:t xml:space="preserve"> (</w:t>
      </w:r>
      <w:proofErr w:type="spellStart"/>
      <w:r w:rsidR="00415A3F" w:rsidRPr="174B2335">
        <w:rPr>
          <w:rFonts w:cs="Arial"/>
          <w:lang w:val="en-US"/>
        </w:rPr>
        <w:t>NeOse</w:t>
      </w:r>
      <w:proofErr w:type="spellEnd"/>
      <w:r w:rsidR="00415A3F" w:rsidRPr="174B2335">
        <w:rPr>
          <w:rFonts w:cs="Arial"/>
          <w:lang w:val="en-US"/>
        </w:rPr>
        <w:t xml:space="preserve"> Advance</w:t>
      </w:r>
      <w:r w:rsidR="00415A3F">
        <w:rPr>
          <w:rFonts w:cs="Arial"/>
          <w:lang w:val="en-US"/>
        </w:rPr>
        <w:t xml:space="preserve"> (NOA) from </w:t>
      </w:r>
      <w:proofErr w:type="spellStart"/>
      <w:r w:rsidR="00415A3F">
        <w:rPr>
          <w:rFonts w:cs="Arial"/>
          <w:lang w:val="en-US"/>
        </w:rPr>
        <w:t>Aryballe</w:t>
      </w:r>
      <w:proofErr w:type="spellEnd"/>
      <w:r w:rsidR="00415A3F">
        <w:rPr>
          <w:rFonts w:cs="Arial"/>
          <w:lang w:val="en-US"/>
        </w:rPr>
        <w:t xml:space="preserve"> </w:t>
      </w:r>
      <w:r w:rsidR="00E40250">
        <w:rPr>
          <w:rStyle w:val="Appelnotedebasdep"/>
          <w:rFonts w:cs="Arial"/>
          <w:lang w:val="en-US"/>
        </w:rPr>
        <w:footnoteReference w:id="3"/>
      </w:r>
      <w:r w:rsidR="00415A3F">
        <w:rPr>
          <w:rFonts w:cs="Arial"/>
          <w:lang w:val="en-US"/>
        </w:rPr>
        <w:t>company)</w:t>
      </w:r>
      <w:r w:rsidRPr="174B2335">
        <w:rPr>
          <w:rFonts w:cs="Arial"/>
          <w:lang w:val="en-US"/>
        </w:rPr>
        <w:t xml:space="preserve">. </w:t>
      </w:r>
      <w:r w:rsidR="00EC1A71">
        <w:rPr>
          <w:rFonts w:cs="Arial"/>
          <w:lang w:val="en-US"/>
        </w:rPr>
        <w:t xml:space="preserve">More details about the instrument can be found in </w:t>
      </w:r>
      <w:sdt>
        <w:sdtPr>
          <w:rPr>
            <w:rFonts w:cs="Arial"/>
            <w:lang w:val="en-US"/>
          </w:rPr>
          <w:id w:val="-1148668828"/>
          <w:citation/>
        </w:sdtPr>
        <w:sdtEndPr/>
        <w:sdtContent>
          <w:r w:rsidR="00E40250">
            <w:rPr>
              <w:rFonts w:cs="Arial"/>
              <w:lang w:val="en-US"/>
            </w:rPr>
            <w:fldChar w:fldCharType="begin"/>
          </w:r>
          <w:r w:rsidR="00E40250" w:rsidRPr="00E40250">
            <w:rPr>
              <w:rFonts w:cs="Arial"/>
              <w:lang w:val="en-US"/>
            </w:rPr>
            <w:instrText xml:space="preserve"> CITATION Her22 \l 1036 </w:instrText>
          </w:r>
          <w:r w:rsidR="00E40250">
            <w:rPr>
              <w:rFonts w:cs="Arial"/>
              <w:lang w:val="en-US"/>
            </w:rPr>
            <w:fldChar w:fldCharType="separate"/>
          </w:r>
          <w:r w:rsidR="00E40250" w:rsidRPr="00E40250">
            <w:rPr>
              <w:rFonts w:cs="Arial"/>
              <w:noProof/>
              <w:lang w:val="en-US"/>
            </w:rPr>
            <w:t>(Herrier, et al., 2022)</w:t>
          </w:r>
          <w:r w:rsidR="00E40250">
            <w:rPr>
              <w:rFonts w:cs="Arial"/>
              <w:lang w:val="en-US"/>
            </w:rPr>
            <w:fldChar w:fldCharType="end"/>
          </w:r>
        </w:sdtContent>
      </w:sdt>
      <w:r w:rsidR="00EC1A71">
        <w:rPr>
          <w:rFonts w:cs="Arial"/>
          <w:lang w:val="en-US"/>
        </w:rPr>
        <w:t>.</w:t>
      </w:r>
      <w:r w:rsidRPr="174B2335">
        <w:rPr>
          <w:rFonts w:cs="Arial"/>
          <w:lang w:val="en-US"/>
        </w:rPr>
        <w:t>Two</w:t>
      </w:r>
      <w:r w:rsidR="00082F94" w:rsidRPr="174B2335">
        <w:rPr>
          <w:rFonts w:cs="Arial"/>
          <w:lang w:val="en-US"/>
        </w:rPr>
        <w:t xml:space="preserve"> additional</w:t>
      </w:r>
      <w:r w:rsidRPr="174B2335">
        <w:rPr>
          <w:rFonts w:cs="Arial"/>
          <w:lang w:val="en-US"/>
        </w:rPr>
        <w:t xml:space="preserve"> sensors are embedded inside, the first being a silicon-</w:t>
      </w:r>
      <w:r w:rsidR="00BB1225">
        <w:rPr>
          <w:rFonts w:cs="Arial"/>
          <w:lang w:val="en-US"/>
        </w:rPr>
        <w:t>based</w:t>
      </w:r>
      <w:r w:rsidR="00BB1225" w:rsidRPr="174B2335">
        <w:rPr>
          <w:rFonts w:cs="Arial"/>
          <w:lang w:val="en-US"/>
        </w:rPr>
        <w:t xml:space="preserve"> </w:t>
      </w:r>
      <w:r w:rsidR="00BB1225">
        <w:rPr>
          <w:rFonts w:cs="Arial"/>
          <w:lang w:val="en-US"/>
        </w:rPr>
        <w:t xml:space="preserve">odor </w:t>
      </w:r>
      <w:r w:rsidRPr="174B2335">
        <w:rPr>
          <w:rFonts w:cs="Arial"/>
          <w:lang w:val="en-US"/>
        </w:rPr>
        <w:t xml:space="preserve">sensor and the second a humidity and temperature sensor. The device includes a pump to manage airflow from the </w:t>
      </w:r>
      <w:r w:rsidR="00BB1225">
        <w:rPr>
          <w:rFonts w:cs="Arial"/>
          <w:lang w:val="en-US"/>
        </w:rPr>
        <w:t xml:space="preserve">analyzed </w:t>
      </w:r>
      <w:r w:rsidRPr="174B2335">
        <w:rPr>
          <w:rFonts w:cs="Arial"/>
          <w:lang w:val="en-US"/>
        </w:rPr>
        <w:t>samples.</w:t>
      </w:r>
      <w:r w:rsidR="00B95E10" w:rsidRPr="174B2335">
        <w:rPr>
          <w:rFonts w:cs="Arial"/>
          <w:lang w:val="en-US"/>
        </w:rPr>
        <w:t xml:space="preserve"> </w:t>
      </w:r>
      <w:r w:rsidRPr="174B2335">
        <w:rPr>
          <w:rFonts w:cs="Arial"/>
          <w:lang w:val="en-US"/>
        </w:rPr>
        <w:t xml:space="preserve">The silicon sensor detects odors with an array of biosensors spotted on its surface. The signal detected from </w:t>
      </w:r>
      <w:r w:rsidR="00DC3901">
        <w:rPr>
          <w:rFonts w:cs="Arial"/>
          <w:lang w:val="en-US"/>
        </w:rPr>
        <w:t xml:space="preserve">a compound </w:t>
      </w:r>
      <w:r w:rsidRPr="174B2335">
        <w:rPr>
          <w:rFonts w:cs="Arial"/>
          <w:lang w:val="en-US"/>
        </w:rPr>
        <w:t xml:space="preserve">depends on the interaction between </w:t>
      </w:r>
      <w:r w:rsidR="00DC3901">
        <w:rPr>
          <w:rFonts w:cs="Arial"/>
          <w:lang w:val="en-US"/>
        </w:rPr>
        <w:t>the compound</w:t>
      </w:r>
      <w:r w:rsidRPr="174B2335">
        <w:rPr>
          <w:rFonts w:cs="Arial"/>
          <w:lang w:val="en-US"/>
        </w:rPr>
        <w:t xml:space="preserve"> and these biosensors. A different intensity signal is measured for each biosensor in link with the affinity between the </w:t>
      </w:r>
      <w:r w:rsidR="00DC3901">
        <w:rPr>
          <w:rFonts w:cs="Arial"/>
          <w:lang w:val="en-US"/>
        </w:rPr>
        <w:t>compound</w:t>
      </w:r>
      <w:r w:rsidRPr="174B2335">
        <w:rPr>
          <w:rFonts w:cs="Arial"/>
          <w:lang w:val="en-US"/>
        </w:rPr>
        <w:t xml:space="preserve"> and the biosensor. The pattern of the reaction for all the biosensors for </w:t>
      </w:r>
      <w:r w:rsidR="00F76D8A">
        <w:rPr>
          <w:rFonts w:cs="Arial"/>
          <w:lang w:val="en-US"/>
        </w:rPr>
        <w:t xml:space="preserve">a given compound </w:t>
      </w:r>
      <w:r w:rsidRPr="174B2335">
        <w:rPr>
          <w:rFonts w:cs="Arial"/>
          <w:lang w:val="en-US"/>
        </w:rPr>
        <w:t xml:space="preserve">is </w:t>
      </w:r>
      <w:r w:rsidR="00DC3901">
        <w:rPr>
          <w:rFonts w:cs="Arial"/>
          <w:lang w:val="en-US"/>
        </w:rPr>
        <w:t xml:space="preserve">often </w:t>
      </w:r>
      <w:r w:rsidRPr="174B2335">
        <w:rPr>
          <w:rFonts w:cs="Arial"/>
          <w:lang w:val="en-US"/>
        </w:rPr>
        <w:t xml:space="preserve">called </w:t>
      </w:r>
      <w:r w:rsidR="00DC3901">
        <w:rPr>
          <w:rFonts w:cs="Arial"/>
          <w:lang w:val="en-US"/>
        </w:rPr>
        <w:t xml:space="preserve">a </w:t>
      </w:r>
      <w:r w:rsidRPr="174B2335">
        <w:rPr>
          <w:rFonts w:cs="Arial"/>
          <w:lang w:val="en-US"/>
        </w:rPr>
        <w:t>signature</w:t>
      </w:r>
      <w:r w:rsidR="00DC3901">
        <w:rPr>
          <w:rFonts w:cs="Arial"/>
          <w:lang w:val="en-US"/>
        </w:rPr>
        <w:t xml:space="preserve"> in the field</w:t>
      </w:r>
      <w:r w:rsidR="003836E8" w:rsidRPr="174B2335">
        <w:rPr>
          <w:rFonts w:cs="Arial"/>
          <w:lang w:val="en-US"/>
        </w:rPr>
        <w:t>.</w:t>
      </w:r>
    </w:p>
    <w:p w14:paraId="44361F3F" w14:textId="187251EE" w:rsidR="006F2D68" w:rsidRPr="00D41466" w:rsidRDefault="002C22E6" w:rsidP="00D41466">
      <w:pPr>
        <w:pStyle w:val="CETBodytext"/>
        <w:spacing w:line="240" w:lineRule="auto"/>
      </w:pPr>
      <w:r>
        <w:t>We use</w:t>
      </w:r>
      <w:r w:rsidR="00F937A7" w:rsidRPr="00213196">
        <w:t xml:space="preserve"> an automatic valve</w:t>
      </w:r>
      <w:r>
        <w:t xml:space="preserve"> manufactured by </w:t>
      </w:r>
      <w:proofErr w:type="spellStart"/>
      <w:r>
        <w:t>Aryballe</w:t>
      </w:r>
      <w:proofErr w:type="spellEnd"/>
      <w:r w:rsidR="00F937A7" w:rsidRPr="00213196">
        <w:t xml:space="preserve"> that allows the analysis of </w:t>
      </w:r>
      <w:r w:rsidR="005E6608">
        <w:t xml:space="preserve">up to </w:t>
      </w:r>
      <w:r w:rsidR="00F937A7" w:rsidRPr="00213196">
        <w:t>7 samples in the same</w:t>
      </w:r>
      <w:r w:rsidR="00F937A7">
        <w:t xml:space="preserve"> </w:t>
      </w:r>
      <w:r w:rsidR="00BB1225">
        <w:t xml:space="preserve">experimental </w:t>
      </w:r>
      <w:r w:rsidR="00F937A7">
        <w:t>run</w:t>
      </w:r>
      <w:r w:rsidR="00F937A7" w:rsidRPr="00213196">
        <w:t xml:space="preserve">. </w:t>
      </w:r>
      <w:r w:rsidR="00BB1225">
        <w:t>C</w:t>
      </w:r>
      <w:r w:rsidR="00F937A7" w:rsidRPr="00213196">
        <w:t>ollection tube</w:t>
      </w:r>
      <w:r w:rsidR="00BB1225">
        <w:t>s</w:t>
      </w:r>
      <w:r w:rsidR="00F937A7" w:rsidRPr="00213196">
        <w:t xml:space="preserve"> </w:t>
      </w:r>
      <w:r w:rsidR="00BB1225">
        <w:t>are</w:t>
      </w:r>
      <w:r w:rsidR="00BB1225" w:rsidRPr="00213196">
        <w:t xml:space="preserve"> </w:t>
      </w:r>
      <w:r w:rsidR="00F937A7" w:rsidRPr="00213196">
        <w:t xml:space="preserve">placed inside </w:t>
      </w:r>
      <w:r w:rsidR="00BB1225">
        <w:t>sample</w:t>
      </w:r>
      <w:r w:rsidR="00BB1225" w:rsidRPr="00213196">
        <w:t xml:space="preserve"> </w:t>
      </w:r>
      <w:r w:rsidR="00F937A7" w:rsidRPr="00213196">
        <w:t xml:space="preserve">vials through </w:t>
      </w:r>
      <w:r w:rsidR="00BB1225">
        <w:t>a</w:t>
      </w:r>
      <w:r w:rsidR="00BB1225" w:rsidRPr="00213196">
        <w:t xml:space="preserve"> </w:t>
      </w:r>
      <w:r w:rsidR="00F937A7" w:rsidRPr="00213196">
        <w:t xml:space="preserve">septum </w:t>
      </w:r>
      <w:r w:rsidR="00BB1225">
        <w:t>in</w:t>
      </w:r>
      <w:r w:rsidR="00BB1225" w:rsidRPr="00213196">
        <w:t xml:space="preserve"> </w:t>
      </w:r>
      <w:r w:rsidR="00F937A7" w:rsidRPr="00213196">
        <w:t xml:space="preserve">the cap. A vent system avoids depressurization of the vial following the collection of the sample. Another tube connects to the </w:t>
      </w:r>
      <w:r w:rsidR="0041462A">
        <w:t>optoelectronic nose</w:t>
      </w:r>
      <w:r w:rsidR="00F937A7" w:rsidRPr="00213196">
        <w:t xml:space="preserve">. The duration for analysis and </w:t>
      </w:r>
      <w:r w:rsidR="00BB1225">
        <w:t xml:space="preserve">time </w:t>
      </w:r>
      <w:r w:rsidR="00F937A7" w:rsidRPr="00213196">
        <w:t>between measurements is regulated to allow the headspace to adequately reform in the vials.</w:t>
      </w:r>
      <w:r w:rsidR="00F937A7" w:rsidRPr="00F937A7">
        <w:t xml:space="preserve"> </w:t>
      </w:r>
      <w:proofErr w:type="spellStart"/>
      <w:r w:rsidR="00F937A7" w:rsidRPr="00213196">
        <w:t>Sensorgram</w:t>
      </w:r>
      <w:proofErr w:type="spellEnd"/>
      <w:r w:rsidR="00F937A7" w:rsidRPr="00213196">
        <w:t xml:space="preserve"> </w:t>
      </w:r>
      <w:r w:rsidR="00F937A7">
        <w:t>in F</w:t>
      </w:r>
      <w:r w:rsidR="00F937A7" w:rsidRPr="00213196">
        <w:t xml:space="preserve">igure </w:t>
      </w:r>
      <w:r w:rsidR="00F937A7">
        <w:t>2a</w:t>
      </w:r>
      <w:r w:rsidR="00F937A7" w:rsidRPr="00213196">
        <w:t xml:space="preserve"> extracted from the signals collected</w:t>
      </w:r>
      <w:r w:rsidR="00BB1225">
        <w:t xml:space="preserve"> shows the interaction </w:t>
      </w:r>
      <w:proofErr w:type="spellStart"/>
      <w:r w:rsidR="00BB1225">
        <w:t>beteen</w:t>
      </w:r>
      <w:proofErr w:type="spellEnd"/>
      <w:r w:rsidR="00BB1225">
        <w:t xml:space="preserve"> </w:t>
      </w:r>
      <w:r w:rsidR="00EA40BA">
        <w:t xml:space="preserve">ammonia at 7 ppm </w:t>
      </w:r>
      <w:r w:rsidR="00BB1225">
        <w:t>and the biosensors</w:t>
      </w:r>
      <w:r w:rsidR="00F937A7" w:rsidRPr="00213196">
        <w:t xml:space="preserve">. </w:t>
      </w:r>
      <w:r w:rsidR="00F937A7" w:rsidRPr="000D19B2">
        <w:t xml:space="preserve">This </w:t>
      </w:r>
      <w:r w:rsidR="00EA40BA">
        <w:t>instrument</w:t>
      </w:r>
      <w:r w:rsidR="00F937A7" w:rsidRPr="000D19B2">
        <w:t xml:space="preserve"> featured 14 different types of </w:t>
      </w:r>
      <w:r w:rsidR="00D41466">
        <w:t>p</w:t>
      </w:r>
      <w:r w:rsidR="00F937A7" w:rsidRPr="000D19B2">
        <w:t>eptides spotted</w:t>
      </w:r>
      <w:r w:rsidR="00BB1225">
        <w:t xml:space="preserve"> on the surface</w:t>
      </w:r>
      <w:r w:rsidR="00F937A7" w:rsidRPr="000D19B2">
        <w:t xml:space="preserve">. When stimulated with </w:t>
      </w:r>
      <w:r w:rsidR="00BB1225">
        <w:t xml:space="preserve">the </w:t>
      </w:r>
      <w:r w:rsidR="00F937A7" w:rsidRPr="000D19B2">
        <w:t xml:space="preserve">ammonia sample, the sensor response increased up to an equilibrium phase (called «plateau») </w:t>
      </w:r>
      <w:r w:rsidR="00ED66FE">
        <w:t xml:space="preserve">on which data extraction is </w:t>
      </w:r>
      <w:proofErr w:type="spellStart"/>
      <w:r w:rsidR="00ED66FE">
        <w:t>perfomed</w:t>
      </w:r>
      <w:proofErr w:type="spellEnd"/>
      <w:r w:rsidR="00F937A7" w:rsidRPr="000D19B2">
        <w:t xml:space="preserve">. </w:t>
      </w:r>
      <w:r w:rsidR="001E777C">
        <w:t xml:space="preserve">The </w:t>
      </w:r>
      <w:r w:rsidR="00F937A7" w:rsidRPr="000D19B2">
        <w:t>average is calculated on</w:t>
      </w:r>
      <w:r w:rsidR="00D41466">
        <w:t xml:space="preserve"> </w:t>
      </w:r>
      <w:r w:rsidR="00B83D95" w:rsidRPr="000D19B2">
        <w:t>the most stable zone</w:t>
      </w:r>
      <w:r w:rsidR="001E777C">
        <w:t xml:space="preserve"> of the plateau</w:t>
      </w:r>
      <w:r w:rsidR="00B83D95" w:rsidRPr="000D19B2">
        <w:t xml:space="preserve"> (the red zone highlighted). Then the baseline is also calculated (from the blue zone). Signature is then </w:t>
      </w:r>
      <w:r w:rsidR="001E777C">
        <w:t>calculated</w:t>
      </w:r>
      <w:r w:rsidR="001E777C" w:rsidRPr="000D19B2">
        <w:t xml:space="preserve"> </w:t>
      </w:r>
      <w:r w:rsidR="00AF3035" w:rsidRPr="000D19B2">
        <w:t xml:space="preserve">by </w:t>
      </w:r>
      <w:r w:rsidR="001E777C">
        <w:t>subtracting the average baseline value from the</w:t>
      </w:r>
      <w:r w:rsidR="001E777C" w:rsidRPr="000D19B2">
        <w:t xml:space="preserve"> </w:t>
      </w:r>
      <w:r w:rsidR="00AF3035" w:rsidRPr="000D19B2">
        <w:t>average plateau value</w:t>
      </w:r>
      <w:r w:rsidR="002E413C" w:rsidRPr="000D19B2">
        <w:t xml:space="preserve">. This classical </w:t>
      </w:r>
      <w:r w:rsidR="001E777C">
        <w:t>method for</w:t>
      </w:r>
      <w:r w:rsidR="002E413C" w:rsidRPr="000D19B2">
        <w:t xml:space="preserve"> electronic nose</w:t>
      </w:r>
      <w:r w:rsidR="001E777C">
        <w:t>s</w:t>
      </w:r>
      <w:r w:rsidR="002E413C" w:rsidRPr="000D19B2">
        <w:t xml:space="preserve"> provides </w:t>
      </w:r>
      <w:r w:rsidR="00CD3C34" w:rsidRPr="000D19B2">
        <w:t xml:space="preserve">the signature </w:t>
      </w:r>
      <w:r w:rsidR="00086D1D">
        <w:t>in F</w:t>
      </w:r>
      <w:r w:rsidR="00CD3C34" w:rsidRPr="000D19B2">
        <w:t xml:space="preserve">igure </w:t>
      </w:r>
      <w:r w:rsidR="009D1586">
        <w:t>2</w:t>
      </w:r>
      <w:r w:rsidR="0002437E">
        <w:t>b</w:t>
      </w:r>
      <w:r w:rsidR="00086D1D">
        <w:t>.</w:t>
      </w:r>
    </w:p>
    <w:p w14:paraId="0C146310" w14:textId="77777777" w:rsidR="000B2BF2" w:rsidRPr="000D19B2" w:rsidRDefault="000B2BF2" w:rsidP="008D47FA">
      <w:pPr>
        <w:pStyle w:val="CETBodytext"/>
        <w:spacing w:line="240" w:lineRule="auto"/>
        <w:rPr>
          <w:rFonts w:cs="Arial"/>
          <w:sz w:val="20"/>
          <w:szCs w:val="22"/>
        </w:rPr>
      </w:pPr>
    </w:p>
    <w:p w14:paraId="5253DBE8" w14:textId="6FA65184" w:rsidR="00810174" w:rsidRDefault="00810174" w:rsidP="00810174">
      <w:pPr>
        <w:pStyle w:val="CETHeadingxx"/>
        <w:jc w:val="center"/>
      </w:pPr>
      <w:r>
        <w:rPr>
          <w:noProof/>
        </w:rPr>
        <w:lastRenderedPageBreak/>
        <w:drawing>
          <wp:inline distT="0" distB="0" distL="0" distR="0" wp14:anchorId="038A77DC" wp14:editId="77F791EE">
            <wp:extent cx="4895850" cy="169545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95850" cy="1695450"/>
                    </a:xfrm>
                    <a:prstGeom prst="rect">
                      <a:avLst/>
                    </a:prstGeom>
                    <a:noFill/>
                    <a:ln>
                      <a:noFill/>
                    </a:ln>
                  </pic:spPr>
                </pic:pic>
              </a:graphicData>
            </a:graphic>
          </wp:inline>
        </w:drawing>
      </w:r>
    </w:p>
    <w:p w14:paraId="3F53890C" w14:textId="5A70DEDB" w:rsidR="00025362" w:rsidRPr="00025362" w:rsidRDefault="00025362" w:rsidP="008D47FA">
      <w:pPr>
        <w:pStyle w:val="CETHeadingxx"/>
        <w:rPr>
          <w:b w:val="0"/>
          <w:bCs/>
        </w:rPr>
      </w:pPr>
      <w:r w:rsidRPr="00025362">
        <w:rPr>
          <w:b w:val="0"/>
          <w:bCs/>
          <w:i/>
          <w:iCs/>
          <w:color w:val="000000" w:themeColor="text1"/>
        </w:rPr>
        <w:t>Figure 2</w:t>
      </w:r>
      <w:r w:rsidRPr="00025362">
        <w:rPr>
          <w:b w:val="0"/>
          <w:bCs/>
          <w:i/>
          <w:iCs/>
          <w:color w:val="000000" w:themeColor="text1"/>
        </w:rPr>
        <w:fldChar w:fldCharType="begin"/>
      </w:r>
      <w:r w:rsidRPr="00025362">
        <w:rPr>
          <w:b w:val="0"/>
          <w:bCs/>
          <w:i/>
          <w:iCs/>
          <w:color w:val="000000" w:themeColor="text1"/>
        </w:rPr>
        <w:instrText xml:space="preserve"> SEQ Figure \* ARABIC </w:instrText>
      </w:r>
      <w:r w:rsidRPr="00025362">
        <w:rPr>
          <w:b w:val="0"/>
          <w:bCs/>
          <w:i/>
          <w:iCs/>
          <w:color w:val="000000" w:themeColor="text1"/>
        </w:rPr>
        <w:fldChar w:fldCharType="separate"/>
      </w:r>
      <w:r w:rsidR="00396FD5">
        <w:rPr>
          <w:b w:val="0"/>
          <w:bCs/>
          <w:i/>
          <w:iCs/>
          <w:noProof/>
          <w:color w:val="000000" w:themeColor="text1"/>
        </w:rPr>
        <w:t>2</w:t>
      </w:r>
      <w:r w:rsidRPr="00025362">
        <w:rPr>
          <w:b w:val="0"/>
          <w:bCs/>
          <w:i/>
          <w:iCs/>
          <w:color w:val="000000" w:themeColor="text1"/>
        </w:rPr>
        <w:fldChar w:fldCharType="end"/>
      </w:r>
      <w:r w:rsidRPr="00025362">
        <w:rPr>
          <w:b w:val="0"/>
          <w:bCs/>
          <w:i/>
          <w:iCs/>
          <w:color w:val="000000" w:themeColor="text1"/>
        </w:rPr>
        <w:t xml:space="preserve">: Optoelectronic nose and signals generated. (a) Raw signals generated by the optoelectronic nose when exposed to ammonia with the experimental set-up. Data extraction is performed by removing to the mean of the plateau at equilibrium (red zone) the mean of the baseline value (blue zone). Oscillations are due to the use of dilution valves in PWM mode, which remain even after application of a low-pass filtering. (b) Raw signature of the measurement when signal has been extracted. (c) A picture of the optoelectronic nose manufactured by </w:t>
      </w:r>
      <w:proofErr w:type="spellStart"/>
      <w:r w:rsidRPr="00025362">
        <w:rPr>
          <w:b w:val="0"/>
          <w:bCs/>
          <w:i/>
          <w:iCs/>
          <w:color w:val="000000" w:themeColor="text1"/>
        </w:rPr>
        <w:t>Aryballe</w:t>
      </w:r>
      <w:proofErr w:type="spellEnd"/>
      <w:r w:rsidRPr="00025362">
        <w:rPr>
          <w:b w:val="0"/>
          <w:bCs/>
          <w:i/>
          <w:iCs/>
          <w:color w:val="000000" w:themeColor="text1"/>
        </w:rPr>
        <w:t>.</w:t>
      </w:r>
    </w:p>
    <w:p w14:paraId="27BC0E6D" w14:textId="77777777" w:rsidR="00025362" w:rsidRDefault="00025362" w:rsidP="008D47FA">
      <w:pPr>
        <w:pStyle w:val="CETHeadingxx"/>
      </w:pPr>
    </w:p>
    <w:p w14:paraId="132F74C1" w14:textId="319E7A06" w:rsidR="004B4B3B" w:rsidRPr="007C7D10" w:rsidRDefault="00114CBE" w:rsidP="008D47FA">
      <w:pPr>
        <w:pStyle w:val="CETHeadingxx"/>
      </w:pPr>
      <w:r>
        <w:t xml:space="preserve">2.3 </w:t>
      </w:r>
      <w:r w:rsidR="00F64E68" w:rsidRPr="007C7D10">
        <w:t>Dilution e</w:t>
      </w:r>
      <w:r w:rsidR="006F166F" w:rsidRPr="007C7D10">
        <w:t>xperimental set-up</w:t>
      </w:r>
    </w:p>
    <w:p w14:paraId="797B051D" w14:textId="793774A9" w:rsidR="00DD32C1" w:rsidRPr="00025362" w:rsidRDefault="00857FBB" w:rsidP="008D47FA">
      <w:pPr>
        <w:pStyle w:val="CETBodytext"/>
        <w:spacing w:line="240" w:lineRule="auto"/>
        <w:rPr>
          <w:i/>
          <w:iCs/>
        </w:rPr>
      </w:pPr>
      <w:r w:rsidRPr="003E1EB8">
        <w:rPr>
          <w:i/>
          <w:iCs/>
        </w:rPr>
        <w:t>Gas dilution using</w:t>
      </w:r>
      <w:r w:rsidR="00CF3219" w:rsidRPr="003E1EB8">
        <w:rPr>
          <w:i/>
          <w:iCs/>
        </w:rPr>
        <w:t xml:space="preserve"> electronic valve with </w:t>
      </w:r>
      <w:r w:rsidR="00004CBB">
        <w:rPr>
          <w:i/>
          <w:iCs/>
        </w:rPr>
        <w:t>PWM</w:t>
      </w:r>
      <w:r w:rsidR="00F04BBC">
        <w:rPr>
          <w:i/>
          <w:iCs/>
        </w:rPr>
        <w:t xml:space="preserve"> driving system</w:t>
      </w:r>
    </w:p>
    <w:p w14:paraId="4909CCE4" w14:textId="2EE077C6" w:rsidR="00F06EDC" w:rsidRPr="00BB16A5" w:rsidRDefault="001E777C" w:rsidP="008D47FA">
      <w:pPr>
        <w:pStyle w:val="CETBodytext"/>
        <w:spacing w:line="240" w:lineRule="auto"/>
      </w:pPr>
      <w:r>
        <w:t xml:space="preserve">A </w:t>
      </w:r>
      <w:r w:rsidR="00FC2181" w:rsidRPr="00BB16A5">
        <w:t>12V-</w:t>
      </w:r>
      <w:r w:rsidR="00917852" w:rsidRPr="00BB16A5">
        <w:t xml:space="preserve">electronic valve </w:t>
      </w:r>
      <w:r w:rsidR="00774326" w:rsidRPr="00BB16A5">
        <w:t xml:space="preserve">from Burkert </w:t>
      </w:r>
      <w:r w:rsidR="00917852" w:rsidRPr="00BB16A5">
        <w:t xml:space="preserve">(model 6724) </w:t>
      </w:r>
      <w:r>
        <w:t xml:space="preserve">was </w:t>
      </w:r>
      <w:r w:rsidR="005231E9" w:rsidRPr="00BB16A5">
        <w:t>used</w:t>
      </w:r>
      <w:r>
        <w:t xml:space="preserve"> and lab</w:t>
      </w:r>
      <w:r w:rsidR="00A37D6A">
        <w:t>e</w:t>
      </w:r>
      <w:r>
        <w:t xml:space="preserve">led </w:t>
      </w:r>
      <w:r w:rsidR="00370C3D">
        <w:t>Dilution Valve 1 and Dilution Valve 2</w:t>
      </w:r>
      <w:r>
        <w:t xml:space="preserve"> in the set up</w:t>
      </w:r>
      <w:r w:rsidR="00370C3D">
        <w:t xml:space="preserve">. </w:t>
      </w:r>
      <w:r w:rsidR="008522DA" w:rsidRPr="00BB16A5">
        <w:t xml:space="preserve">Briefly, this device is a 3-way valve </w:t>
      </w:r>
      <w:r w:rsidR="000619D5" w:rsidRPr="00BB16A5">
        <w:t>used in medical applications.</w:t>
      </w:r>
      <w:r w:rsidR="009C768D" w:rsidRPr="00BB16A5">
        <w:t xml:space="preserve"> The </w:t>
      </w:r>
      <w:r w:rsidR="00E41B1F" w:rsidRPr="00BB16A5">
        <w:t>valve is designed so that there is no direct contact between the sample and the electronics driving the valve.</w:t>
      </w:r>
    </w:p>
    <w:p w14:paraId="4B1B24D7" w14:textId="77C068C6" w:rsidR="006941C3" w:rsidRPr="00BB16A5" w:rsidRDefault="001E777C" w:rsidP="008D47FA">
      <w:pPr>
        <w:pStyle w:val="CETBodytext"/>
        <w:spacing w:line="240" w:lineRule="auto"/>
      </w:pPr>
      <w:r>
        <w:t xml:space="preserve">A </w:t>
      </w:r>
      <w:r w:rsidR="00CC3BF4" w:rsidRPr="00BB16A5">
        <w:t xml:space="preserve">custom firmware was developed to </w:t>
      </w:r>
      <w:r>
        <w:t>drive the valve at</w:t>
      </w:r>
      <w:r w:rsidR="00CC3BF4" w:rsidRPr="00BB16A5">
        <w:t xml:space="preserve"> </w:t>
      </w:r>
      <w:r w:rsidR="00004CBB">
        <w:t>PWM</w:t>
      </w:r>
      <w:r>
        <w:t xml:space="preserve">. </w:t>
      </w:r>
      <w:r w:rsidR="00C837E1" w:rsidRPr="00BB16A5">
        <w:t xml:space="preserve">Gas dilution performed with </w:t>
      </w:r>
      <w:r>
        <w:t xml:space="preserve">a </w:t>
      </w:r>
      <w:r w:rsidR="00ED374D">
        <w:t>PWM</w:t>
      </w:r>
      <w:r w:rsidR="00C837E1" w:rsidRPr="00BB16A5">
        <w:t xml:space="preserve"> strategy has already been investigated </w:t>
      </w:r>
      <w:sdt>
        <w:sdtPr>
          <w:id w:val="996146480"/>
          <w:citation/>
        </w:sdtPr>
        <w:sdtEndPr/>
        <w:sdtContent>
          <w:r w:rsidR="005E79C8">
            <w:fldChar w:fldCharType="begin"/>
          </w:r>
          <w:r w:rsidR="005E79C8" w:rsidRPr="000D19B2">
            <w:instrText xml:space="preserve"> CITATION And15 \l 1036 </w:instrText>
          </w:r>
          <w:r w:rsidR="005E79C8">
            <w:fldChar w:fldCharType="separate"/>
          </w:r>
          <w:r w:rsidR="0065052C">
            <w:rPr>
              <w:noProof/>
            </w:rPr>
            <w:t>(Andrieu, Billot, Millot, &amp; Gharbi, 2015)</w:t>
          </w:r>
          <w:r w:rsidR="005E79C8">
            <w:fldChar w:fldCharType="end"/>
          </w:r>
        </w:sdtContent>
      </w:sdt>
      <w:r w:rsidR="00C837E1" w:rsidRPr="00BB16A5">
        <w:t>.</w:t>
      </w:r>
      <w:r w:rsidR="00AB51F4" w:rsidRPr="00BB16A5">
        <w:t xml:space="preserve"> </w:t>
      </w:r>
      <w:r w:rsidR="006C0D03" w:rsidRPr="00BB16A5">
        <w:t>The period of the dilution cycle can be set to optimize the dilution.</w:t>
      </w:r>
      <w:r w:rsidR="003E30D0" w:rsidRPr="00BB16A5">
        <w:t xml:space="preserve"> In our experiments, a dilution cycle of 100</w:t>
      </w:r>
      <w:r>
        <w:t xml:space="preserve"> </w:t>
      </w:r>
      <w:proofErr w:type="spellStart"/>
      <w:r w:rsidR="003E30D0" w:rsidRPr="00BB16A5">
        <w:t>ms</w:t>
      </w:r>
      <w:proofErr w:type="spellEnd"/>
      <w:r w:rsidR="003E30D0" w:rsidRPr="00BB16A5">
        <w:t xml:space="preserve"> was achieved.</w:t>
      </w:r>
      <w:r w:rsidR="006C0D03" w:rsidRPr="00BB16A5">
        <w:t xml:space="preserve"> </w:t>
      </w:r>
    </w:p>
    <w:p w14:paraId="50C95A4C" w14:textId="44F0CC8C" w:rsidR="008E5F6A" w:rsidRDefault="006941C3" w:rsidP="008D47FA">
      <w:pPr>
        <w:pStyle w:val="CETBodytext"/>
        <w:spacing w:line="240" w:lineRule="auto"/>
      </w:pPr>
      <w:r w:rsidRPr="00BB16A5">
        <w:t xml:space="preserve">The experimenter can tune the opening time of the valve </w:t>
      </w:r>
      <w:r w:rsidR="00DE3D96" w:rsidRPr="00BB16A5">
        <w:t xml:space="preserve">within a cycle </w:t>
      </w:r>
      <w:r w:rsidRPr="00BB16A5">
        <w:t>by setting the percentage of time the valve is open.</w:t>
      </w:r>
      <w:r w:rsidR="008E5F6A" w:rsidRPr="00BB16A5">
        <w:t xml:space="preserve"> </w:t>
      </w:r>
      <w:r w:rsidR="006C0D03" w:rsidRPr="00BB16A5">
        <w:t xml:space="preserve">This achieves a simple gas dilution between the </w:t>
      </w:r>
      <w:r w:rsidR="005D4C05">
        <w:t>two</w:t>
      </w:r>
      <w:r w:rsidR="005D4C05" w:rsidRPr="00BB16A5">
        <w:t xml:space="preserve"> </w:t>
      </w:r>
      <w:r w:rsidR="006C0D03" w:rsidRPr="00BB16A5">
        <w:t xml:space="preserve">inputs and output of the valve. </w:t>
      </w:r>
    </w:p>
    <w:p w14:paraId="7C8C9E1D" w14:textId="77777777" w:rsidR="00745169" w:rsidRPr="00BB16A5" w:rsidRDefault="00745169" w:rsidP="008D47FA">
      <w:pPr>
        <w:pStyle w:val="CETBodytext"/>
        <w:spacing w:line="240" w:lineRule="auto"/>
      </w:pPr>
    </w:p>
    <w:p w14:paraId="2D9AFCEB" w14:textId="22D4055C" w:rsidR="00D7493A" w:rsidRDefault="00EF6A07" w:rsidP="008D47FA">
      <w:pPr>
        <w:pStyle w:val="CETBodytext"/>
        <w:spacing w:line="240" w:lineRule="auto"/>
        <w:rPr>
          <w:i/>
          <w:iCs/>
        </w:rPr>
      </w:pPr>
      <w:r w:rsidRPr="00CB5956">
        <w:rPr>
          <w:i/>
          <w:iCs/>
        </w:rPr>
        <w:t>Fluidics</w:t>
      </w:r>
    </w:p>
    <w:p w14:paraId="4E99EE53" w14:textId="4189CB2E" w:rsidR="00745169" w:rsidRPr="00745169" w:rsidRDefault="00606113" w:rsidP="00745169">
      <w:pPr>
        <w:pStyle w:val="CETBodytext"/>
        <w:spacing w:line="240" w:lineRule="auto"/>
      </w:pPr>
      <w:r>
        <w:t>The set</w:t>
      </w:r>
      <w:r w:rsidR="00AF0433">
        <w:t>-</w:t>
      </w:r>
      <w:r>
        <w:t xml:space="preserve">up in represented in Figure 3a. </w:t>
      </w:r>
      <w:r w:rsidR="00745169" w:rsidRPr="00745169">
        <w:t>The system was designed so that different concentration</w:t>
      </w:r>
      <w:r w:rsidR="005D4C05">
        <w:t>s</w:t>
      </w:r>
      <w:r w:rsidR="00745169" w:rsidRPr="00745169">
        <w:t xml:space="preserve"> of ammonia could be generated. To achieve this, different samples were prepared using dilution of ammonia in water. By adjusting the amount of ammonia added to 1 mL of water, one could tune the concentration in the headspace of the solution. The first dilution valve operates a dilution of the headspace of the ammonia sample as previously described. The second dilution valve monitors the humidity of the dilution used by the first dilution valve. This second valve creates a dilution between pure water and a flask containing silica beads. This </w:t>
      </w:r>
      <w:r w:rsidR="005D4C05">
        <w:t xml:space="preserve">allowed accurate control of the humidity of the air going to the first dilution valve. </w:t>
      </w:r>
      <w:r w:rsidR="00745169" w:rsidRPr="00745169">
        <w:t xml:space="preserve">These two valves </w:t>
      </w:r>
      <w:r w:rsidR="005D4C05">
        <w:t>maintained a stable</w:t>
      </w:r>
      <w:r w:rsidR="00745169" w:rsidRPr="00745169">
        <w:t xml:space="preserve"> relative humidity between the baseline and the analyte. The humidity sensor then evaluates the humidity value and the </w:t>
      </w:r>
      <w:r w:rsidR="00C76C54">
        <w:t xml:space="preserve">UV-spectrophotometer </w:t>
      </w:r>
      <w:r w:rsidR="00745169" w:rsidRPr="00745169">
        <w:t xml:space="preserve">evaluates the ammonia concentration. </w:t>
      </w:r>
      <w:r w:rsidR="00E244D8">
        <w:t xml:space="preserve">This provided control over the </w:t>
      </w:r>
      <w:proofErr w:type="spellStart"/>
      <w:r w:rsidR="00E244D8">
        <w:t>humity</w:t>
      </w:r>
      <w:proofErr w:type="spellEnd"/>
      <w:r w:rsidR="00E244D8">
        <w:t xml:space="preserve"> and ammonia concentration values f</w:t>
      </w:r>
      <w:r w:rsidR="00745169" w:rsidRPr="00745169">
        <w:t xml:space="preserve">or each measurement recorded with the </w:t>
      </w:r>
      <w:r w:rsidR="001C7885">
        <w:t>optoelectronic nose</w:t>
      </w:r>
      <w:r w:rsidR="00E244D8">
        <w:t>.</w:t>
      </w:r>
    </w:p>
    <w:p w14:paraId="1DE25CD9" w14:textId="65CBD57B" w:rsidR="00C57B69" w:rsidRPr="00BB16A5" w:rsidRDefault="00DB237D" w:rsidP="008D47FA">
      <w:pPr>
        <w:pStyle w:val="CETBodytext"/>
        <w:spacing w:line="240" w:lineRule="auto"/>
      </w:pPr>
      <w:r>
        <w:t>A</w:t>
      </w:r>
      <w:r w:rsidR="00E244D8">
        <w:t xml:space="preserve"> sample</w:t>
      </w:r>
      <w:r w:rsidR="0011462D" w:rsidRPr="00BB16A5">
        <w:t xml:space="preserve"> injection </w:t>
      </w:r>
      <w:r w:rsidR="00E244D8">
        <w:t xml:space="preserve">involved </w:t>
      </w:r>
      <w:r w:rsidR="0011462D" w:rsidRPr="00BB16A5">
        <w:t xml:space="preserve">three different steps. </w:t>
      </w:r>
      <w:r w:rsidR="0074055E" w:rsidRPr="00BB16A5">
        <w:t>Fi</w:t>
      </w:r>
      <w:r w:rsidR="009D5D37">
        <w:t>r</w:t>
      </w:r>
      <w:r w:rsidR="0074055E" w:rsidRPr="00BB16A5">
        <w:t>st, we</w:t>
      </w:r>
      <w:r w:rsidR="003E3270" w:rsidRPr="00BB16A5">
        <w:t xml:space="preserve"> record the </w:t>
      </w:r>
      <w:r w:rsidR="003E3270" w:rsidRPr="00AF0433">
        <w:t>baseline</w:t>
      </w:r>
      <w:r w:rsidR="003E3270" w:rsidRPr="00BB16A5">
        <w:t xml:space="preserve"> corresponding to the la</w:t>
      </w:r>
      <w:r w:rsidR="0074055E" w:rsidRPr="00BB16A5">
        <w:t>b</w:t>
      </w:r>
      <w:r w:rsidR="003E3270" w:rsidRPr="00BB16A5">
        <w:t xml:space="preserve"> air measurement. In this set-up we used the </w:t>
      </w:r>
      <w:r w:rsidR="00DF71F8" w:rsidRPr="00BB16A5">
        <w:t xml:space="preserve">valve dilution to reach </w:t>
      </w:r>
      <w:r w:rsidR="00AF0433">
        <w:t>a relative humidity around 40 %</w:t>
      </w:r>
      <w:r w:rsidR="00DF71F8" w:rsidRPr="00BB16A5">
        <w:t xml:space="preserve"> </w:t>
      </w:r>
      <w:r w:rsidR="0074055E" w:rsidRPr="00BB16A5">
        <w:t>during baseline. Then,</w:t>
      </w:r>
      <w:r w:rsidR="00E244D8">
        <w:t xml:space="preserve"> the</w:t>
      </w:r>
      <w:r w:rsidR="0074055E" w:rsidRPr="00BB16A5">
        <w:t xml:space="preserve"> </w:t>
      </w:r>
      <w:r w:rsidR="0074055E" w:rsidRPr="00AF0433">
        <w:t>analyte</w:t>
      </w:r>
      <w:r w:rsidR="00AF0433">
        <w:t xml:space="preserve"> phase</w:t>
      </w:r>
      <w:r w:rsidR="0074055E" w:rsidRPr="00BB16A5">
        <w:t xml:space="preserve"> is recorded by injecti</w:t>
      </w:r>
      <w:r w:rsidR="0089376B" w:rsidRPr="00BB16A5">
        <w:t>ng</w:t>
      </w:r>
      <w:r w:rsidR="0074055E" w:rsidRPr="00BB16A5">
        <w:t xml:space="preserve"> the ammonia sampl</w:t>
      </w:r>
      <w:r w:rsidR="00AF0433">
        <w:t>e</w:t>
      </w:r>
      <w:r w:rsidR="0074055E" w:rsidRPr="00BB16A5">
        <w:t xml:space="preserve">. </w:t>
      </w:r>
      <w:r w:rsidR="00D572D3" w:rsidRPr="00BB16A5">
        <w:t xml:space="preserve">Again, the dilution valves </w:t>
      </w:r>
      <w:r w:rsidR="00E244D8">
        <w:t xml:space="preserve">ensured </w:t>
      </w:r>
      <w:r w:rsidR="00D572D3" w:rsidRPr="00BB16A5">
        <w:t xml:space="preserve">that </w:t>
      </w:r>
      <w:r w:rsidR="00846297">
        <w:t>the relative humidity is</w:t>
      </w:r>
      <w:r w:rsidR="00D572D3" w:rsidRPr="00BB16A5">
        <w:t xml:space="preserve"> set to 40</w:t>
      </w:r>
      <w:r w:rsidR="00E30AFB">
        <w:t xml:space="preserve"> </w:t>
      </w:r>
      <w:r w:rsidR="00D572D3" w:rsidRPr="00BB16A5">
        <w:t xml:space="preserve">% during the analyte period. </w:t>
      </w:r>
      <w:r w:rsidR="00E244D8">
        <w:t xml:space="preserve">The </w:t>
      </w:r>
      <w:r w:rsidR="002C609B">
        <w:t>relative humidity</w:t>
      </w:r>
      <w:r w:rsidR="00E244D8">
        <w:t xml:space="preserve"> was closely monitored to ensure the </w:t>
      </w:r>
      <w:r w:rsidR="0013078F">
        <w:t>humidity</w:t>
      </w:r>
      <w:r w:rsidR="00E244D8">
        <w:t xml:space="preserve"> change between the baseline and analyte measurements was no more than </w:t>
      </w:r>
      <m:oMath>
        <m:r>
          <w:rPr>
            <w:rFonts w:ascii="Cambria Math" w:hAnsi="Cambria Math" w:cs="Arial"/>
            <w:lang w:val="en-GB"/>
          </w:rPr>
          <m:t>±</m:t>
        </m:r>
      </m:oMath>
      <w:r w:rsidR="005B0239" w:rsidRPr="00BB16A5">
        <w:t xml:space="preserve"> 3%</w:t>
      </w:r>
      <w:r w:rsidR="005710ED">
        <w:t xml:space="preserve">. By doing </w:t>
      </w:r>
      <w:r w:rsidR="00903FB0">
        <w:t>s</w:t>
      </w:r>
      <w:r w:rsidR="005710ED">
        <w:t xml:space="preserve">o, </w:t>
      </w:r>
      <w:r w:rsidR="00903FB0">
        <w:t>the signal recorded was not impacted by the humidity change</w:t>
      </w:r>
      <w:r w:rsidR="00DD3C75">
        <w:t xml:space="preserve"> between the two phases</w:t>
      </w:r>
      <w:r w:rsidR="005B0239" w:rsidRPr="00BB16A5">
        <w:t xml:space="preserve">. </w:t>
      </w:r>
      <w:r w:rsidR="00684AD8">
        <w:t xml:space="preserve">In Figure 3b, we represent </w:t>
      </w:r>
      <w:r w:rsidR="0056461B">
        <w:t>an example of a measurement showing that the relative humidity is enough controlled to provide a delta value close to 0 %.</w:t>
      </w:r>
    </w:p>
    <w:p w14:paraId="618CC01B" w14:textId="51C2736F" w:rsidR="00C5346C" w:rsidRDefault="00C5346C" w:rsidP="008D47FA">
      <w:pPr>
        <w:pStyle w:val="CETBodytext"/>
        <w:spacing w:line="240" w:lineRule="auto"/>
      </w:pPr>
    </w:p>
    <w:p w14:paraId="2F42F15E" w14:textId="7CC5A419" w:rsidR="00E86E56" w:rsidRPr="00E86E56" w:rsidRDefault="00E86E56" w:rsidP="008D47FA">
      <w:pPr>
        <w:pStyle w:val="CETBodytext"/>
        <w:spacing w:line="240" w:lineRule="auto"/>
        <w:rPr>
          <w:i/>
          <w:iCs/>
        </w:rPr>
      </w:pPr>
      <w:r w:rsidRPr="00E86E56">
        <w:rPr>
          <w:i/>
          <w:iCs/>
        </w:rPr>
        <w:t xml:space="preserve">Samples </w:t>
      </w:r>
    </w:p>
    <w:p w14:paraId="78B6E5F5" w14:textId="5139D81A" w:rsidR="00AE6D31" w:rsidRDefault="00E86E56" w:rsidP="008D47FA">
      <w:pPr>
        <w:pStyle w:val="CETBodytext"/>
        <w:spacing w:line="240" w:lineRule="auto"/>
      </w:pPr>
      <w:r>
        <w:t>Two</w:t>
      </w:r>
      <w:r w:rsidR="00397674" w:rsidRPr="00BB16A5">
        <w:t xml:space="preserve"> ammonia solution</w:t>
      </w:r>
      <w:r>
        <w:t>s</w:t>
      </w:r>
      <w:r w:rsidR="00397674" w:rsidRPr="00BB16A5">
        <w:t xml:space="preserve"> w</w:t>
      </w:r>
      <w:r>
        <w:t>ere</w:t>
      </w:r>
      <w:r w:rsidR="00397674" w:rsidRPr="00BB16A5">
        <w:t xml:space="preserve"> prepared by diluting</w:t>
      </w:r>
      <w:r w:rsidR="00690E4D" w:rsidRPr="00BB16A5">
        <w:t xml:space="preserve"> concentrated ammonia in water.</w:t>
      </w:r>
      <w:r>
        <w:t xml:space="preserve"> For the first flask,</w:t>
      </w:r>
      <w:r w:rsidR="00690E4D" w:rsidRPr="00BB16A5">
        <w:t xml:space="preserve"> 20</w:t>
      </w:r>
      <w:r w:rsidR="00903FB0">
        <w:t xml:space="preserve"> </w:t>
      </w:r>
      <w:r w:rsidR="00690E4D" w:rsidRPr="00BB16A5">
        <w:t xml:space="preserve">µL of concentrated ammonia </w:t>
      </w:r>
      <w:r w:rsidR="00960836">
        <w:t>(</w:t>
      </w:r>
      <w:r w:rsidR="00373855">
        <w:t>Ammonia</w:t>
      </w:r>
      <w:r w:rsidR="00960836">
        <w:t xml:space="preserve"> Solution 25%</w:t>
      </w:r>
      <w:r w:rsidR="00690E4D" w:rsidRPr="00BB16A5">
        <w:t xml:space="preserve"> </w:t>
      </w:r>
      <w:r w:rsidR="00373855">
        <w:t xml:space="preserve">from Merck </w:t>
      </w:r>
      <w:proofErr w:type="spellStart"/>
      <w:r w:rsidR="00373855">
        <w:t>KGaA</w:t>
      </w:r>
      <w:proofErr w:type="spellEnd"/>
      <w:r w:rsidR="00960836">
        <w:t>)</w:t>
      </w:r>
      <w:r w:rsidR="00C6486F" w:rsidRPr="00BB16A5">
        <w:t xml:space="preserve"> </w:t>
      </w:r>
      <w:r w:rsidR="00690E4D" w:rsidRPr="00BB16A5">
        <w:t>was diluted in 1</w:t>
      </w:r>
      <w:r w:rsidR="00903FB0">
        <w:t xml:space="preserve"> </w:t>
      </w:r>
      <w:r w:rsidR="00690E4D" w:rsidRPr="00BB16A5">
        <w:t xml:space="preserve">mL of water. </w:t>
      </w:r>
      <w:r>
        <w:t>For the second flask, 70</w:t>
      </w:r>
      <w:r w:rsidR="00903FB0">
        <w:t xml:space="preserve"> </w:t>
      </w:r>
      <w:r>
        <w:t>µL of the same ammonia solution was used.</w:t>
      </w:r>
      <w:r w:rsidR="009F7DB5">
        <w:t xml:space="preserve"> </w:t>
      </w:r>
      <w:r w:rsidR="00B468C7" w:rsidRPr="00BB16A5">
        <w:t xml:space="preserve">The frequency of dilution using the dilution valve </w:t>
      </w:r>
      <w:r w:rsidR="002A0408" w:rsidRPr="00BB16A5">
        <w:t xml:space="preserve">directly </w:t>
      </w:r>
      <w:r w:rsidR="0058051D" w:rsidRPr="00BB16A5">
        <w:t>relate</w:t>
      </w:r>
      <w:r w:rsidR="00903FB0">
        <w:t>s</w:t>
      </w:r>
      <w:r w:rsidR="0058051D" w:rsidRPr="00BB16A5">
        <w:t xml:space="preserve"> to the concentration value</w:t>
      </w:r>
      <w:r w:rsidR="00AE6D31" w:rsidRPr="00BB16A5">
        <w:t>.</w:t>
      </w:r>
      <w:r w:rsidR="00B916CF">
        <w:t xml:space="preserve"> </w:t>
      </w:r>
      <w:r w:rsidR="00B36CD7" w:rsidRPr="00BB16A5">
        <w:t xml:space="preserve">The sampling </w:t>
      </w:r>
      <w:r w:rsidR="00661105">
        <w:t xml:space="preserve">rate of the optoelectronic nose is set to 60 Hz and </w:t>
      </w:r>
      <w:r w:rsidR="004F381C">
        <w:t xml:space="preserve">the sampling rate of the UV-spectrophotometer to 0.1 Hz. </w:t>
      </w:r>
      <w:r w:rsidR="00A10C75" w:rsidRPr="00BB16A5">
        <w:t xml:space="preserve">Continuous </w:t>
      </w:r>
      <w:r w:rsidR="00B2131B" w:rsidRPr="00BB16A5">
        <w:t xml:space="preserve">recording of ammonia </w:t>
      </w:r>
      <w:r w:rsidR="00C224AC" w:rsidRPr="00BB16A5">
        <w:t>– a po</w:t>
      </w:r>
      <w:r w:rsidR="00E12078" w:rsidRPr="00BB16A5">
        <w:t>i</w:t>
      </w:r>
      <w:r w:rsidR="00C224AC" w:rsidRPr="00BB16A5">
        <w:t xml:space="preserve">nt every 10 seconds - </w:t>
      </w:r>
      <w:r w:rsidR="00B2131B" w:rsidRPr="00BB16A5">
        <w:t xml:space="preserve">were </w:t>
      </w:r>
      <w:r w:rsidR="00AB24AA" w:rsidRPr="00BB16A5">
        <w:t>obtained during the whole experiment</w:t>
      </w:r>
      <w:r w:rsidR="00C224AC" w:rsidRPr="00BB16A5">
        <w:t xml:space="preserve"> and data were analyzed post treatment.</w:t>
      </w:r>
    </w:p>
    <w:p w14:paraId="09B317FF" w14:textId="24C6A03A" w:rsidR="00DD0FAE" w:rsidRDefault="00DD0FAE" w:rsidP="00DD0FAE">
      <w:pPr>
        <w:pStyle w:val="CETBodytext"/>
        <w:spacing w:line="240" w:lineRule="auto"/>
      </w:pPr>
    </w:p>
    <w:p w14:paraId="0BD584D6" w14:textId="02F12C30" w:rsidR="00DD0FAE" w:rsidRDefault="00DD0FAE" w:rsidP="00DD0FAE">
      <w:pPr>
        <w:pStyle w:val="CETBodytext"/>
        <w:spacing w:line="240" w:lineRule="auto"/>
      </w:pPr>
    </w:p>
    <w:p w14:paraId="0B027040" w14:textId="77777777" w:rsidR="00DD0FAE" w:rsidRDefault="00DD0FAE" w:rsidP="00DD0FAE">
      <w:pPr>
        <w:pStyle w:val="CETBodytext"/>
        <w:spacing w:line="240" w:lineRule="auto"/>
      </w:pPr>
    </w:p>
    <w:p w14:paraId="416A73AB" w14:textId="77777777" w:rsidR="00DD0FAE" w:rsidRDefault="00DD0FAE" w:rsidP="00DD0FAE">
      <w:pPr>
        <w:pStyle w:val="CETBodytext"/>
        <w:spacing w:line="240" w:lineRule="auto"/>
      </w:pPr>
    </w:p>
    <w:p w14:paraId="3694CCC7" w14:textId="77777777" w:rsidR="00DD0FAE" w:rsidRDefault="00DD0FAE" w:rsidP="00DD0FAE">
      <w:pPr>
        <w:pStyle w:val="CETBodytext"/>
        <w:spacing w:line="240" w:lineRule="auto"/>
        <w:rPr>
          <w:i/>
          <w:iCs/>
          <w:color w:val="000000" w:themeColor="text1"/>
        </w:rPr>
      </w:pPr>
    </w:p>
    <w:p w14:paraId="01BB2534" w14:textId="13912034" w:rsidR="00FC18A4" w:rsidRDefault="00FC18A4" w:rsidP="00DD0FAE">
      <w:pPr>
        <w:pStyle w:val="CETBodytext"/>
        <w:spacing w:line="240" w:lineRule="auto"/>
        <w:rPr>
          <w:i/>
          <w:iCs/>
          <w:color w:val="000000" w:themeColor="text1"/>
        </w:rPr>
      </w:pPr>
    </w:p>
    <w:p w14:paraId="1609DEB6" w14:textId="15603EFD" w:rsidR="00DD0FAE" w:rsidRPr="00DD0FAE" w:rsidRDefault="00FC18A4" w:rsidP="00DD0FAE">
      <w:pPr>
        <w:pStyle w:val="CETBodytext"/>
        <w:spacing w:line="240" w:lineRule="auto"/>
      </w:pPr>
      <w:r w:rsidRPr="00FC18A4">
        <w:rPr>
          <w:i/>
          <w:iCs/>
          <w:noProof/>
          <w:color w:val="000000" w:themeColor="text1"/>
        </w:rPr>
        <mc:AlternateContent>
          <mc:Choice Requires="wps">
            <w:drawing>
              <wp:anchor distT="0" distB="0" distL="114300" distR="114300" simplePos="0" relativeHeight="251660288" behindDoc="0" locked="0" layoutInCell="1" allowOverlap="1" wp14:anchorId="5621E317" wp14:editId="1AA5C4F5">
                <wp:simplePos x="0" y="0"/>
                <wp:positionH relativeFrom="column">
                  <wp:posOffset>4405127</wp:posOffset>
                </wp:positionH>
                <wp:positionV relativeFrom="paragraph">
                  <wp:posOffset>1504375</wp:posOffset>
                </wp:positionV>
                <wp:extent cx="448945" cy="243840"/>
                <wp:effectExtent l="0" t="0" r="0" b="3810"/>
                <wp:wrapNone/>
                <wp:docPr id="4" name="Zone de texte 4"/>
                <wp:cNvGraphicFramePr/>
                <a:graphic xmlns:a="http://schemas.openxmlformats.org/drawingml/2006/main">
                  <a:graphicData uri="http://schemas.microsoft.com/office/word/2010/wordprocessingShape">
                    <wps:wsp>
                      <wps:cNvSpPr txBox="1"/>
                      <wps:spPr>
                        <a:xfrm>
                          <a:off x="0" y="0"/>
                          <a:ext cx="448945" cy="243840"/>
                        </a:xfrm>
                        <a:prstGeom prst="rect">
                          <a:avLst/>
                        </a:prstGeom>
                        <a:noFill/>
                        <a:ln w="6350">
                          <a:noFill/>
                        </a:ln>
                      </wps:spPr>
                      <wps:txbx>
                        <w:txbxContent>
                          <w:p w14:paraId="16E1B56A" w14:textId="77777777" w:rsidR="00FC18A4" w:rsidRDefault="00FC18A4" w:rsidP="00FC18A4">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621E317" id="_x0000_t202" coordsize="21600,21600" o:spt="202" path="m,l,21600r21600,l21600,xe">
                <v:stroke joinstyle="miter"/>
                <v:path gradientshapeok="t" o:connecttype="rect"/>
              </v:shapetype>
              <v:shape id="Zone de texte 4" o:spid="_x0000_s1026" type="#_x0000_t202" style="position:absolute;left:0;text-align:left;margin-left:346.85pt;margin-top:118.45pt;width:35.35pt;height:19.2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" filled="f" stroked="f" strokeweight=".5pt">
                <v:textbox>
                  <w:txbxContent>
                    <w:p w14:paraId="16E1B56A" w14:textId="77777777" w:rsidR="00FC18A4" w:rsidRDefault="00FC18A4" w:rsidP="00FC18A4">
                      <w:r>
                        <w:t>(b)</w:t>
                      </w:r>
                    </w:p>
                  </w:txbxContent>
                </v:textbox>
              </v:shape>
            </w:pict>
          </mc:Fallback>
        </mc:AlternateContent>
      </w:r>
      <w:r w:rsidRPr="00FC18A4">
        <w:rPr>
          <w:i/>
          <w:iCs/>
          <w:noProof/>
          <w:color w:val="000000" w:themeColor="text1"/>
        </w:rPr>
        <mc:AlternateContent>
          <mc:Choice Requires="wps">
            <w:drawing>
              <wp:anchor distT="0" distB="0" distL="114300" distR="114300" simplePos="0" relativeHeight="251659264" behindDoc="0" locked="0" layoutInCell="1" allowOverlap="1" wp14:anchorId="5A901BEE" wp14:editId="1846AE84">
                <wp:simplePos x="0" y="0"/>
                <wp:positionH relativeFrom="column">
                  <wp:posOffset>2008684</wp:posOffset>
                </wp:positionH>
                <wp:positionV relativeFrom="paragraph">
                  <wp:posOffset>1747232</wp:posOffset>
                </wp:positionV>
                <wp:extent cx="449544" cy="243840"/>
                <wp:effectExtent l="0" t="0" r="0" b="3810"/>
                <wp:wrapNone/>
                <wp:docPr id="3" name="Zone de texte 3"/>
                <wp:cNvGraphicFramePr/>
                <a:graphic xmlns:a="http://schemas.openxmlformats.org/drawingml/2006/main">
                  <a:graphicData uri="http://schemas.microsoft.com/office/word/2010/wordprocessingShape">
                    <wps:wsp>
                      <wps:cNvSpPr txBox="1"/>
                      <wps:spPr>
                        <a:xfrm>
                          <a:off x="0" y="0"/>
                          <a:ext cx="449544" cy="243840"/>
                        </a:xfrm>
                        <a:prstGeom prst="rect">
                          <a:avLst/>
                        </a:prstGeom>
                        <a:noFill/>
                        <a:ln w="6350">
                          <a:noFill/>
                        </a:ln>
                      </wps:spPr>
                      <wps:txbx>
                        <w:txbxContent>
                          <w:p w14:paraId="0182ED99" w14:textId="77777777" w:rsidR="00FC18A4" w:rsidRDefault="00FC18A4" w:rsidP="00FC18A4">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901BEE" id="Zone de texte 3" o:spid="_x0000_s1027" type="#_x0000_t202" style="position:absolute;left:0;text-align:left;margin-left:158.15pt;margin-top:137.6pt;width:35.4pt;height:19.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" filled="f" stroked="f" strokeweight=".5pt">
                <v:textbox>
                  <w:txbxContent>
                    <w:p w14:paraId="0182ED99" w14:textId="77777777" w:rsidR="00FC18A4" w:rsidRDefault="00FC18A4" w:rsidP="00FC18A4">
                      <w:r>
                        <w:t>(a)</w:t>
                      </w:r>
                    </w:p>
                  </w:txbxContent>
                </v:textbox>
              </v:shape>
            </w:pict>
          </mc:Fallback>
        </mc:AlternateContent>
      </w:r>
      <w:r>
        <w:rPr>
          <w:i/>
          <w:iCs/>
          <w:noProof/>
          <w:color w:val="000000" w:themeColor="text1"/>
        </w:rPr>
        <w:drawing>
          <wp:inline distT="0" distB="0" distL="0" distR="0" wp14:anchorId="4D7234C7" wp14:editId="6DE3B551">
            <wp:extent cx="5572760" cy="2415540"/>
            <wp:effectExtent l="0" t="0" r="889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72760" cy="2415540"/>
                    </a:xfrm>
                    <a:prstGeom prst="rect">
                      <a:avLst/>
                    </a:prstGeom>
                    <a:noFill/>
                    <a:ln>
                      <a:noFill/>
                    </a:ln>
                  </pic:spPr>
                </pic:pic>
              </a:graphicData>
            </a:graphic>
          </wp:inline>
        </w:drawing>
      </w:r>
      <w:r w:rsidR="00DD0FAE">
        <w:br/>
      </w:r>
      <w:r w:rsidR="00DD0FAE" w:rsidRPr="00B12F71">
        <w:rPr>
          <w:i/>
          <w:iCs/>
          <w:color w:val="000000" w:themeColor="text1"/>
        </w:rPr>
        <w:t>Figure 3: Experimental set-up used during the experiment. (a) Schematic of the experimental set-up bui</w:t>
      </w:r>
      <w:r w:rsidR="006601BB">
        <w:rPr>
          <w:i/>
          <w:iCs/>
          <w:color w:val="000000" w:themeColor="text1"/>
        </w:rPr>
        <w:t>lt</w:t>
      </w:r>
      <w:r w:rsidR="00DD0FAE" w:rsidRPr="00B12F71">
        <w:rPr>
          <w:i/>
          <w:iCs/>
          <w:color w:val="000000" w:themeColor="text1"/>
        </w:rPr>
        <w:t>. A pump is used to create an air flow of approximatively 100</w:t>
      </w:r>
      <w:r w:rsidR="00903FB0" w:rsidRPr="00B12F71">
        <w:rPr>
          <w:i/>
          <w:iCs/>
          <w:color w:val="000000" w:themeColor="text1"/>
        </w:rPr>
        <w:t xml:space="preserve"> </w:t>
      </w:r>
      <w:r w:rsidR="00DD0FAE" w:rsidRPr="00B12F71">
        <w:rPr>
          <w:i/>
          <w:iCs/>
          <w:color w:val="000000" w:themeColor="text1"/>
        </w:rPr>
        <w:t xml:space="preserve">mL/min. The HEMERA device was used </w:t>
      </w:r>
      <w:r w:rsidR="006601BB">
        <w:rPr>
          <w:i/>
          <w:iCs/>
          <w:color w:val="000000" w:themeColor="text1"/>
        </w:rPr>
        <w:t>to measure</w:t>
      </w:r>
      <w:r w:rsidR="004474CD">
        <w:rPr>
          <w:i/>
          <w:iCs/>
          <w:color w:val="000000" w:themeColor="text1"/>
        </w:rPr>
        <w:t xml:space="preserve"> </w:t>
      </w:r>
      <w:r w:rsidR="00DD0FAE" w:rsidRPr="00B12F71">
        <w:rPr>
          <w:i/>
          <w:iCs/>
          <w:color w:val="000000" w:themeColor="text1"/>
        </w:rPr>
        <w:t xml:space="preserve">ammonia </w:t>
      </w:r>
      <w:r w:rsidR="004474CD">
        <w:rPr>
          <w:i/>
          <w:iCs/>
          <w:color w:val="000000" w:themeColor="text1"/>
        </w:rPr>
        <w:t>concentration</w:t>
      </w:r>
      <w:r w:rsidR="00DD0FAE" w:rsidRPr="00B12F71">
        <w:rPr>
          <w:i/>
          <w:iCs/>
          <w:color w:val="000000" w:themeColor="text1"/>
        </w:rPr>
        <w:t xml:space="preserve">. The humidity and temperature sensor embedded in the </w:t>
      </w:r>
      <w:r w:rsidR="004474CD">
        <w:rPr>
          <w:i/>
          <w:iCs/>
          <w:color w:val="000000" w:themeColor="text1"/>
        </w:rPr>
        <w:t>optoelectronic nose</w:t>
      </w:r>
      <w:r w:rsidR="00DD0FAE" w:rsidRPr="00B12F71">
        <w:rPr>
          <w:i/>
          <w:iCs/>
          <w:color w:val="000000" w:themeColor="text1"/>
        </w:rPr>
        <w:t xml:space="preserve"> monitors the relative humidity. Dilution </w:t>
      </w:r>
      <w:r w:rsidR="00013C28" w:rsidRPr="00B12F71">
        <w:rPr>
          <w:i/>
          <w:iCs/>
          <w:color w:val="000000" w:themeColor="text1"/>
        </w:rPr>
        <w:t>V</w:t>
      </w:r>
      <w:r w:rsidR="00DD0FAE" w:rsidRPr="00B12F71">
        <w:rPr>
          <w:i/>
          <w:iCs/>
          <w:color w:val="000000" w:themeColor="text1"/>
        </w:rPr>
        <w:t xml:space="preserve">alve 1 </w:t>
      </w:r>
      <w:r w:rsidR="001C41D3">
        <w:rPr>
          <w:i/>
          <w:iCs/>
          <w:color w:val="000000" w:themeColor="text1"/>
        </w:rPr>
        <w:t>creates different concentration of ammonia from ammonia samples</w:t>
      </w:r>
      <w:r w:rsidR="00DD0FAE" w:rsidRPr="00B12F71">
        <w:rPr>
          <w:i/>
          <w:iCs/>
          <w:color w:val="000000" w:themeColor="text1"/>
        </w:rPr>
        <w:t xml:space="preserve">. Dilution Valve 2 ensures </w:t>
      </w:r>
      <w:r w:rsidR="001C41D3">
        <w:rPr>
          <w:i/>
          <w:iCs/>
          <w:color w:val="000000" w:themeColor="text1"/>
        </w:rPr>
        <w:t xml:space="preserve">that </w:t>
      </w:r>
      <w:r w:rsidR="00DD0FAE" w:rsidRPr="00B12F71">
        <w:rPr>
          <w:i/>
          <w:iCs/>
          <w:color w:val="000000" w:themeColor="text1"/>
        </w:rPr>
        <w:t xml:space="preserve">the relative humidity </w:t>
      </w:r>
      <w:r w:rsidR="00013C28" w:rsidRPr="00B12F71">
        <w:rPr>
          <w:i/>
          <w:iCs/>
          <w:color w:val="000000" w:themeColor="text1"/>
        </w:rPr>
        <w:t>remains</w:t>
      </w:r>
      <w:r w:rsidR="00DD0FAE" w:rsidRPr="00B12F71">
        <w:rPr>
          <w:i/>
          <w:iCs/>
          <w:color w:val="000000" w:themeColor="text1"/>
        </w:rPr>
        <w:t xml:space="preserve"> constant and set at 40% during both baseline and analyte phase. (b) Example of injection using this set-up. Sensor 7 shows an increase of the signal which means ammonia correctly reaches the sensor. One can see oscillation</w:t>
      </w:r>
      <w:r w:rsidR="001665B7">
        <w:rPr>
          <w:i/>
          <w:iCs/>
          <w:color w:val="000000" w:themeColor="text1"/>
        </w:rPr>
        <w:t xml:space="preserve">s </w:t>
      </w:r>
      <w:r w:rsidR="00DD0FAE" w:rsidRPr="00B12F71">
        <w:rPr>
          <w:i/>
          <w:iCs/>
          <w:color w:val="000000" w:themeColor="text1"/>
        </w:rPr>
        <w:t>due to the use of dilution valve</w:t>
      </w:r>
      <w:r w:rsidR="009E4C3C">
        <w:rPr>
          <w:i/>
          <w:iCs/>
          <w:color w:val="000000" w:themeColor="text1"/>
        </w:rPr>
        <w:t>s</w:t>
      </w:r>
      <w:r w:rsidR="00DD0FAE" w:rsidRPr="00B12F71">
        <w:rPr>
          <w:i/>
          <w:iCs/>
          <w:color w:val="000000" w:themeColor="text1"/>
        </w:rPr>
        <w:t xml:space="preserve"> in PWM mode. Humidity sensors shows a fairly stable value during both baseline and plateau</w:t>
      </w:r>
      <w:r w:rsidR="00631A37">
        <w:rPr>
          <w:i/>
          <w:iCs/>
          <w:color w:val="000000" w:themeColor="text1"/>
        </w:rPr>
        <w:t xml:space="preserve"> phase</w:t>
      </w:r>
      <w:r w:rsidR="009E4C3C">
        <w:rPr>
          <w:i/>
          <w:iCs/>
          <w:color w:val="000000" w:themeColor="text1"/>
        </w:rPr>
        <w:t xml:space="preserve"> (in this example, we record a relative humidity of 43.8 % during baseline phase and a relative humidity of 44.1 % during analyte phase)</w:t>
      </w:r>
      <w:r w:rsidR="00DD0FAE" w:rsidRPr="00B12F71">
        <w:rPr>
          <w:i/>
          <w:iCs/>
          <w:color w:val="000000" w:themeColor="text1"/>
        </w:rPr>
        <w:t>.</w:t>
      </w:r>
    </w:p>
    <w:p w14:paraId="3751D784" w14:textId="1B1D232B" w:rsidR="0058051D" w:rsidRPr="00673DE9" w:rsidRDefault="0058051D" w:rsidP="009215B7">
      <w:pPr>
        <w:pStyle w:val="CETBodytext"/>
        <w:rPr>
          <w:rFonts w:cs="Arial"/>
          <w:szCs w:val="18"/>
        </w:rPr>
      </w:pPr>
    </w:p>
    <w:p w14:paraId="73828FCA" w14:textId="6BACF78B" w:rsidR="009A40D3" w:rsidRPr="00213196" w:rsidRDefault="009A40D3" w:rsidP="009215B7">
      <w:pPr>
        <w:pStyle w:val="CETHeading1"/>
        <w:tabs>
          <w:tab w:val="clear" w:pos="360"/>
          <w:tab w:val="right" w:pos="7100"/>
        </w:tabs>
        <w:jc w:val="both"/>
        <w:rPr>
          <w:rFonts w:cs="Arial"/>
          <w:lang w:val="en-GB"/>
        </w:rPr>
      </w:pPr>
      <w:r w:rsidRPr="00213196">
        <w:rPr>
          <w:rFonts w:cs="Arial"/>
          <w:lang w:val="en-GB"/>
        </w:rPr>
        <w:t>Theory</w:t>
      </w:r>
      <w:r w:rsidR="00985A95" w:rsidRPr="00213196">
        <w:rPr>
          <w:rFonts w:cs="Arial"/>
          <w:lang w:val="en-GB"/>
        </w:rPr>
        <w:t xml:space="preserve"> </w:t>
      </w:r>
    </w:p>
    <w:p w14:paraId="2CB06E72" w14:textId="3E02560B" w:rsidR="00503E4A" w:rsidRDefault="0025732B" w:rsidP="008D47FA">
      <w:pPr>
        <w:pStyle w:val="CETBodytext"/>
        <w:spacing w:line="240" w:lineRule="auto"/>
        <w:rPr>
          <w:rFonts w:cs="Arial"/>
          <w:lang w:val="en-GB"/>
        </w:rPr>
      </w:pPr>
      <w:r w:rsidRPr="00213196">
        <w:rPr>
          <w:rFonts w:cs="Arial"/>
          <w:lang w:val="en-GB"/>
        </w:rPr>
        <w:t>The s</w:t>
      </w:r>
      <w:r w:rsidR="00C1738B" w:rsidRPr="00213196">
        <w:rPr>
          <w:rFonts w:cs="Arial"/>
          <w:lang w:val="en-GB"/>
        </w:rPr>
        <w:t xml:space="preserve">ensing mechanism </w:t>
      </w:r>
      <w:r w:rsidR="002A4E54" w:rsidRPr="00213196">
        <w:rPr>
          <w:rFonts w:cs="Arial"/>
          <w:lang w:val="en-GB"/>
        </w:rPr>
        <w:t xml:space="preserve">of the optoelectronic nose used in this study </w:t>
      </w:r>
      <w:r w:rsidR="00C1738B" w:rsidRPr="00213196">
        <w:rPr>
          <w:rFonts w:cs="Arial"/>
          <w:lang w:val="en-GB"/>
        </w:rPr>
        <w:t xml:space="preserve">is based on adsorption </w:t>
      </w:r>
      <w:r w:rsidR="002A4E54" w:rsidRPr="00213196">
        <w:rPr>
          <w:rFonts w:cs="Arial"/>
          <w:lang w:val="en-GB"/>
        </w:rPr>
        <w:t>process</w:t>
      </w:r>
      <w:r w:rsidR="008E6169">
        <w:rPr>
          <w:rFonts w:cs="Arial"/>
          <w:lang w:val="en-GB"/>
        </w:rPr>
        <w:t xml:space="preserve"> </w:t>
      </w:r>
      <w:r w:rsidR="00395909">
        <w:rPr>
          <w:rFonts w:cs="Arial"/>
          <w:lang w:val="en-GB"/>
        </w:rPr>
        <w:t>(Maho</w:t>
      </w:r>
      <w:r w:rsidR="00A262F4">
        <w:rPr>
          <w:rFonts w:cs="Arial"/>
          <w:lang w:val="en-GB"/>
        </w:rPr>
        <w:t>,</w:t>
      </w:r>
      <w:r w:rsidR="00395909">
        <w:rPr>
          <w:rFonts w:cs="Arial"/>
          <w:lang w:val="en-GB"/>
        </w:rPr>
        <w:t xml:space="preserve"> et al</w:t>
      </w:r>
      <w:r w:rsidR="00A262F4">
        <w:rPr>
          <w:rFonts w:cs="Arial"/>
          <w:lang w:val="en-GB"/>
        </w:rPr>
        <w:t>.</w:t>
      </w:r>
      <w:r w:rsidR="00395909">
        <w:rPr>
          <w:rFonts w:cs="Arial"/>
          <w:lang w:val="en-GB"/>
        </w:rPr>
        <w:t xml:space="preserve">, 2018). </w:t>
      </w:r>
      <w:r w:rsidR="00BB16A5">
        <w:rPr>
          <w:rFonts w:cs="Arial"/>
          <w:lang w:val="en-GB"/>
        </w:rPr>
        <w:t xml:space="preserve">In order to model sensors’ response with respect to ammonia concentration, we study two well-known adsorption isotherms, namely the Langmuir isotherm and the Freundlich isotherm. </w:t>
      </w:r>
    </w:p>
    <w:p w14:paraId="12EE6EE6" w14:textId="4FB55DB3" w:rsidR="00EF1F0B" w:rsidRDefault="00503E4A" w:rsidP="008D47FA">
      <w:pPr>
        <w:pStyle w:val="CETBodytext"/>
        <w:spacing w:line="240" w:lineRule="auto"/>
        <w:rPr>
          <w:rFonts w:cs="Arial"/>
          <w:lang w:val="en-GB"/>
        </w:rPr>
      </w:pPr>
      <w:r>
        <w:rPr>
          <w:rFonts w:cs="Arial"/>
          <w:lang w:val="en-GB"/>
        </w:rPr>
        <w:t xml:space="preserve">The </w:t>
      </w:r>
      <w:r w:rsidR="00D05193">
        <w:rPr>
          <w:rFonts w:cs="Arial"/>
          <w:lang w:val="en-GB"/>
        </w:rPr>
        <w:t xml:space="preserve">Langmuir </w:t>
      </w:r>
      <w:r>
        <w:rPr>
          <w:rFonts w:cs="Arial"/>
          <w:lang w:val="en-GB"/>
        </w:rPr>
        <w:t>isotherm</w:t>
      </w:r>
      <w:r w:rsidR="007F5FEB">
        <w:rPr>
          <w:rFonts w:cs="Arial"/>
          <w:lang w:val="en-GB"/>
        </w:rPr>
        <w:t xml:space="preserve"> </w:t>
      </w:r>
      <w:sdt>
        <w:sdtPr>
          <w:rPr>
            <w:rFonts w:cs="Arial"/>
            <w:lang w:val="en-GB"/>
          </w:rPr>
          <w:id w:val="1465851269"/>
          <w:citation/>
        </w:sdtPr>
        <w:sdtEndPr/>
        <w:sdtContent>
          <w:r w:rsidR="0026115E">
            <w:rPr>
              <w:rFonts w:cs="Arial"/>
              <w:lang w:val="en-GB"/>
            </w:rPr>
            <w:fldChar w:fldCharType="begin"/>
          </w:r>
          <w:r w:rsidR="00EE08BA">
            <w:rPr>
              <w:rFonts w:cs="Arial"/>
            </w:rPr>
            <w:instrText xml:space="preserve">CITATION Moh20 \l 1036 </w:instrText>
          </w:r>
          <w:r w:rsidR="0026115E">
            <w:rPr>
              <w:rFonts w:cs="Arial"/>
              <w:lang w:val="en-GB"/>
            </w:rPr>
            <w:fldChar w:fldCharType="separate"/>
          </w:r>
          <w:r w:rsidR="0065052C">
            <w:rPr>
              <w:rFonts w:cs="Arial"/>
              <w:noProof/>
            </w:rPr>
            <w:t>(Al-Ghouti &amp; Da'ana, 2020)</w:t>
          </w:r>
          <w:r w:rsidR="0026115E">
            <w:rPr>
              <w:rFonts w:cs="Arial"/>
              <w:lang w:val="en-GB"/>
            </w:rPr>
            <w:fldChar w:fldCharType="end"/>
          </w:r>
        </w:sdtContent>
      </w:sdt>
      <w:r w:rsidR="00664CF9">
        <w:rPr>
          <w:rFonts w:cs="Arial"/>
          <w:lang w:val="en-GB"/>
        </w:rPr>
        <w:t xml:space="preserve"> </w:t>
      </w:r>
      <w:r>
        <w:rPr>
          <w:rFonts w:cs="Arial"/>
          <w:lang w:val="en-GB"/>
        </w:rPr>
        <w:t>is a theoretical model which</w:t>
      </w:r>
      <w:r w:rsidR="00D05193">
        <w:rPr>
          <w:rFonts w:cs="Arial"/>
          <w:lang w:val="en-GB"/>
        </w:rPr>
        <w:t xml:space="preserve"> </w:t>
      </w:r>
      <w:r>
        <w:rPr>
          <w:rFonts w:cs="Arial"/>
          <w:lang w:val="en-GB"/>
        </w:rPr>
        <w:t xml:space="preserve">describes the quantity of adsorbate on an adsorbent. </w:t>
      </w:r>
      <w:r w:rsidR="00BD0876">
        <w:rPr>
          <w:rFonts w:cs="Arial"/>
          <w:lang w:val="en-GB"/>
        </w:rPr>
        <w:t>The model assumes a surface containing a finite number of adsorption sites</w:t>
      </w:r>
      <w:r w:rsidR="00664CF9">
        <w:rPr>
          <w:rFonts w:cs="Arial"/>
          <w:lang w:val="en-GB"/>
        </w:rPr>
        <w:t xml:space="preserve"> which can be occupied by a single adsorbate at a time (</w:t>
      </w:r>
      <w:r w:rsidR="00694BFF" w:rsidRPr="00694BFF">
        <w:rPr>
          <w:rFonts w:cs="Arial"/>
          <w:i/>
          <w:iCs/>
          <w:lang w:val="en-GB"/>
        </w:rPr>
        <w:t>i.e.</w:t>
      </w:r>
      <w:r w:rsidR="00694BFF">
        <w:rPr>
          <w:rFonts w:cs="Arial"/>
          <w:lang w:val="en-GB"/>
        </w:rPr>
        <w:t xml:space="preserve"> </w:t>
      </w:r>
      <w:r w:rsidR="00664CF9">
        <w:rPr>
          <w:rFonts w:cs="Arial"/>
          <w:lang w:val="en-GB"/>
        </w:rPr>
        <w:t>monolayer adsorption)</w:t>
      </w:r>
      <w:r w:rsidR="00BD0876">
        <w:rPr>
          <w:rFonts w:cs="Arial"/>
          <w:lang w:val="en-GB"/>
        </w:rPr>
        <w:t xml:space="preserve">. </w:t>
      </w:r>
      <w:r w:rsidR="00664CF9">
        <w:rPr>
          <w:rFonts w:cs="Arial"/>
          <w:lang w:val="en-GB"/>
        </w:rPr>
        <w:t xml:space="preserve">As a consequence, the surface can reach a saturation limit where the maximum number of adsorption sites will be occupied by the adsorbate. </w:t>
      </w:r>
      <w:r w:rsidR="00EF1F0B">
        <w:rPr>
          <w:rFonts w:cs="Arial"/>
          <w:lang w:val="en-GB"/>
        </w:rPr>
        <w:t>The model is:</w:t>
      </w:r>
    </w:p>
    <w:p w14:paraId="11BEFDFE" w14:textId="1C0DBD18" w:rsidR="00E04678" w:rsidRDefault="00BA72CA" w:rsidP="008D47FA">
      <w:pPr>
        <w:pStyle w:val="CETBodytext"/>
        <w:spacing w:line="240" w:lineRule="auto"/>
        <w:rPr>
          <w:rFonts w:cs="Arial"/>
          <w:lang w:val="en-GB"/>
        </w:rPr>
      </w:pPr>
      <m:oMathPara>
        <m:oMath>
          <m:r>
            <w:rPr>
              <w:rFonts w:ascii="Cambria Math" w:hAnsi="Cambria Math" w:cs="Arial"/>
              <w:lang w:val="en-GB"/>
            </w:rPr>
            <m:t>y=</m:t>
          </m:r>
          <m:f>
            <m:fPr>
              <m:ctrlPr>
                <w:rPr>
                  <w:rFonts w:ascii="Cambria Math" w:hAnsi="Cambria Math" w:cs="Arial"/>
                  <w:i/>
                  <w:lang w:val="en-GB"/>
                </w:rPr>
              </m:ctrlPr>
            </m:fPr>
            <m:num>
              <m:r>
                <w:rPr>
                  <w:rFonts w:ascii="Cambria Math" w:hAnsi="Cambria Math" w:cs="Arial"/>
                  <w:lang w:val="en-GB"/>
                </w:rPr>
                <m:t>QKc</m:t>
              </m:r>
            </m:num>
            <m:den>
              <m:r>
                <w:rPr>
                  <w:rFonts w:ascii="Cambria Math" w:hAnsi="Cambria Math" w:cs="Arial"/>
                  <w:lang w:val="en-GB"/>
                </w:rPr>
                <m:t>1+Kc</m:t>
              </m:r>
            </m:den>
          </m:f>
        </m:oMath>
      </m:oMathPara>
    </w:p>
    <w:p w14:paraId="54666E0C" w14:textId="0B94A0B9" w:rsidR="00E5067F" w:rsidRDefault="00FE4CA8" w:rsidP="008D47FA">
      <w:pPr>
        <w:pStyle w:val="CETBodytext"/>
        <w:spacing w:line="240" w:lineRule="auto"/>
        <w:rPr>
          <w:rFonts w:cs="Arial"/>
          <w:lang w:val="en-GB"/>
        </w:rPr>
      </w:pPr>
      <w:r>
        <w:rPr>
          <w:rFonts w:cs="Arial"/>
          <w:lang w:val="en-GB"/>
        </w:rPr>
        <w:t>w</w:t>
      </w:r>
      <w:r w:rsidR="00E04678">
        <w:rPr>
          <w:rFonts w:cs="Arial"/>
          <w:lang w:val="en-GB"/>
        </w:rPr>
        <w:t xml:space="preserve">here </w:t>
      </w:r>
      <m:oMath>
        <m:r>
          <w:rPr>
            <w:rFonts w:ascii="Cambria Math" w:hAnsi="Cambria Math" w:cs="Arial"/>
            <w:lang w:val="en-GB"/>
          </w:rPr>
          <m:t>y</m:t>
        </m:r>
      </m:oMath>
      <w:r w:rsidR="00E04678">
        <w:rPr>
          <w:rFonts w:cs="Arial"/>
          <w:lang w:val="en-GB"/>
        </w:rPr>
        <w:t xml:space="preserve"> stands for the sensor response at the equilibrium, </w:t>
      </w:r>
      <m:oMath>
        <m:r>
          <w:rPr>
            <w:rFonts w:ascii="Cambria Math" w:hAnsi="Cambria Math" w:cs="Arial"/>
            <w:lang w:val="en-GB"/>
          </w:rPr>
          <m:t>Q</m:t>
        </m:r>
      </m:oMath>
      <w:r w:rsidR="00E04678">
        <w:rPr>
          <w:rFonts w:cs="Arial"/>
          <w:lang w:val="en-GB"/>
        </w:rPr>
        <w:t xml:space="preserve"> for the sensor response when the surface is fully occupied, </w:t>
      </w:r>
      <m:oMath>
        <m:r>
          <w:rPr>
            <w:rFonts w:ascii="Cambria Math" w:hAnsi="Cambria Math" w:cs="Arial"/>
            <w:lang w:val="en-GB"/>
          </w:rPr>
          <m:t>K</m:t>
        </m:r>
      </m:oMath>
      <w:r w:rsidR="00E04678">
        <w:rPr>
          <w:rFonts w:cs="Arial"/>
          <w:lang w:val="en-GB"/>
        </w:rPr>
        <w:t xml:space="preserve"> for the equilibrium </w:t>
      </w:r>
      <w:r>
        <w:rPr>
          <w:rFonts w:cs="Arial"/>
          <w:lang w:val="en-GB"/>
        </w:rPr>
        <w:t xml:space="preserve">constant </w:t>
      </w:r>
      <w:r w:rsidR="00E04678">
        <w:rPr>
          <w:rFonts w:cs="Arial"/>
          <w:lang w:val="en-GB"/>
        </w:rPr>
        <w:t xml:space="preserve">and </w:t>
      </w:r>
      <m:oMath>
        <m:r>
          <w:rPr>
            <w:rFonts w:ascii="Cambria Math" w:hAnsi="Cambria Math" w:cs="Arial"/>
            <w:lang w:val="en-GB"/>
          </w:rPr>
          <m:t>c</m:t>
        </m:r>
      </m:oMath>
      <w:r w:rsidR="00E04678">
        <w:rPr>
          <w:rFonts w:cs="Arial"/>
          <w:lang w:val="en-GB"/>
        </w:rPr>
        <w:t xml:space="preserve"> for the ammonia concentration.</w:t>
      </w:r>
      <w:r w:rsidR="00E64B68" w:rsidRPr="00E64B68">
        <w:rPr>
          <w:rFonts w:ascii="Cambria Math" w:hAnsi="Cambria Math" w:cs="Arial"/>
          <w:i/>
          <w:lang w:val="en-GB"/>
        </w:rPr>
        <w:t xml:space="preserve"> </w:t>
      </w:r>
      <m:oMath>
        <m:r>
          <w:rPr>
            <w:rFonts w:ascii="Cambria Math" w:hAnsi="Cambria Math" w:cs="Arial"/>
            <w:lang w:val="en-GB"/>
          </w:rPr>
          <m:t>Q</m:t>
        </m:r>
      </m:oMath>
      <w:r w:rsidR="00E64B68">
        <w:rPr>
          <w:rFonts w:cs="Arial"/>
          <w:lang w:val="en-GB"/>
        </w:rPr>
        <w:t xml:space="preserve"> and </w:t>
      </w:r>
      <m:oMath>
        <m:r>
          <w:rPr>
            <w:rFonts w:ascii="Cambria Math" w:hAnsi="Cambria Math" w:cs="Arial"/>
            <w:lang w:val="en-GB"/>
          </w:rPr>
          <m:t>K</m:t>
        </m:r>
      </m:oMath>
      <w:r w:rsidR="00E64B68">
        <w:rPr>
          <w:rFonts w:cs="Arial"/>
          <w:lang w:val="en-GB"/>
        </w:rPr>
        <w:t xml:space="preserve"> are unknown parameters where </w:t>
      </w:r>
      <m:oMath>
        <m:r>
          <w:rPr>
            <w:rFonts w:ascii="Cambria Math" w:hAnsi="Cambria Math" w:cs="Arial"/>
            <w:lang w:val="en-GB"/>
          </w:rPr>
          <m:t>Q</m:t>
        </m:r>
      </m:oMath>
      <w:r>
        <w:rPr>
          <w:rFonts w:cs="Arial"/>
          <w:lang w:val="en-GB"/>
        </w:rPr>
        <w:t xml:space="preserve"> </w:t>
      </w:r>
      <w:r w:rsidR="00355870">
        <w:rPr>
          <w:rFonts w:cs="Arial"/>
          <w:lang w:val="en-GB"/>
        </w:rPr>
        <w:t>depends</w:t>
      </w:r>
      <w:r>
        <w:rPr>
          <w:rFonts w:cs="Arial"/>
          <w:lang w:val="en-GB"/>
        </w:rPr>
        <w:t xml:space="preserve"> on the sensor </w:t>
      </w:r>
      <w:r w:rsidR="00355870">
        <w:rPr>
          <w:rFonts w:cs="Arial"/>
          <w:lang w:val="en-GB"/>
        </w:rPr>
        <w:t>and</w:t>
      </w:r>
      <w:r>
        <w:rPr>
          <w:rFonts w:cs="Arial"/>
          <w:lang w:val="en-GB"/>
        </w:rPr>
        <w:t xml:space="preserve"> </w:t>
      </w:r>
      <m:oMath>
        <m:r>
          <w:rPr>
            <w:rFonts w:ascii="Cambria Math" w:hAnsi="Cambria Math" w:cs="Arial"/>
            <w:lang w:val="en-GB"/>
          </w:rPr>
          <m:t>K</m:t>
        </m:r>
      </m:oMath>
      <w:r>
        <w:rPr>
          <w:rFonts w:cs="Arial"/>
          <w:lang w:val="en-GB"/>
        </w:rPr>
        <w:t xml:space="preserve"> </w:t>
      </w:r>
      <w:r w:rsidR="00355870">
        <w:rPr>
          <w:rFonts w:cs="Arial"/>
          <w:lang w:val="en-GB"/>
        </w:rPr>
        <w:t>depends</w:t>
      </w:r>
      <w:r>
        <w:rPr>
          <w:rFonts w:cs="Arial"/>
          <w:lang w:val="en-GB"/>
        </w:rPr>
        <w:t xml:space="preserve"> both on the sensor and on the analyte (here, ammonia). </w:t>
      </w:r>
    </w:p>
    <w:p w14:paraId="0B18EE20" w14:textId="3969443C" w:rsidR="00D04EF1" w:rsidRDefault="00E5067F" w:rsidP="008D47FA">
      <w:pPr>
        <w:pStyle w:val="CETBodytext"/>
        <w:spacing w:line="240" w:lineRule="auto"/>
        <w:rPr>
          <w:rFonts w:cs="Arial"/>
          <w:lang w:val="en-GB"/>
        </w:rPr>
      </w:pPr>
      <w:r>
        <w:rPr>
          <w:rFonts w:cs="Arial"/>
          <w:lang w:val="en-GB"/>
        </w:rPr>
        <w:t xml:space="preserve">The Freundlich isotherm </w:t>
      </w:r>
      <w:sdt>
        <w:sdtPr>
          <w:rPr>
            <w:rFonts w:cs="Arial"/>
            <w:lang w:val="en-GB"/>
          </w:rPr>
          <w:id w:val="139163223"/>
          <w:citation/>
        </w:sdtPr>
        <w:sdtEndPr/>
        <w:sdtContent>
          <w:r w:rsidR="0078415D">
            <w:rPr>
              <w:rFonts w:cs="Arial"/>
              <w:lang w:val="en-GB"/>
            </w:rPr>
            <w:fldChar w:fldCharType="begin"/>
          </w:r>
          <w:r w:rsidR="00EE08BA">
            <w:rPr>
              <w:rFonts w:cs="Arial"/>
            </w:rPr>
            <w:instrText xml:space="preserve">CITATION Moh20 \l 1036 </w:instrText>
          </w:r>
          <w:r w:rsidR="0078415D">
            <w:rPr>
              <w:rFonts w:cs="Arial"/>
              <w:lang w:val="en-GB"/>
            </w:rPr>
            <w:fldChar w:fldCharType="separate"/>
          </w:r>
          <w:r w:rsidR="0065052C">
            <w:rPr>
              <w:rFonts w:cs="Arial"/>
              <w:noProof/>
            </w:rPr>
            <w:t>(Al-Ghouti &amp; Da'ana, 2020)</w:t>
          </w:r>
          <w:r w:rsidR="0078415D">
            <w:rPr>
              <w:rFonts w:cs="Arial"/>
              <w:lang w:val="en-GB"/>
            </w:rPr>
            <w:fldChar w:fldCharType="end"/>
          </w:r>
        </w:sdtContent>
      </w:sdt>
      <w:r w:rsidR="00E64B68">
        <w:rPr>
          <w:rFonts w:cs="Arial"/>
          <w:lang w:val="en-GB"/>
        </w:rPr>
        <w:t>, sometimes called power law</w:t>
      </w:r>
      <w:r w:rsidR="00355870">
        <w:rPr>
          <w:rFonts w:cs="Arial"/>
          <w:lang w:val="en-GB"/>
        </w:rPr>
        <w:t xml:space="preserve"> in other works</w:t>
      </w:r>
      <w:r w:rsidR="00E64B68">
        <w:rPr>
          <w:rFonts w:cs="Arial"/>
          <w:lang w:val="en-GB"/>
        </w:rPr>
        <w:t>,</w:t>
      </w:r>
      <w:r>
        <w:rPr>
          <w:rFonts w:cs="Arial"/>
          <w:lang w:val="en-GB"/>
        </w:rPr>
        <w:t xml:space="preserve"> is </w:t>
      </w:r>
      <w:r w:rsidR="00D04EF1">
        <w:rPr>
          <w:rFonts w:cs="Arial"/>
          <w:lang w:val="en-GB"/>
        </w:rPr>
        <w:t xml:space="preserve">another well-known adsorption model which is more empirical. </w:t>
      </w:r>
      <w:r w:rsidR="0078415D">
        <w:rPr>
          <w:rFonts w:cs="Arial"/>
          <w:lang w:val="en-GB"/>
        </w:rPr>
        <w:t>This model does not require monolayer adsorption</w:t>
      </w:r>
      <w:r w:rsidR="00D4040F">
        <w:rPr>
          <w:rFonts w:cs="Arial"/>
          <w:lang w:val="en-GB"/>
        </w:rPr>
        <w:t xml:space="preserve"> assumption. In addition, it</w:t>
      </w:r>
      <w:r w:rsidR="0078415D">
        <w:rPr>
          <w:rFonts w:cs="Arial"/>
          <w:lang w:val="en-GB"/>
        </w:rPr>
        <w:t xml:space="preserve"> is applicable for </w:t>
      </w:r>
      <w:r w:rsidR="0066280F">
        <w:rPr>
          <w:rFonts w:cs="Arial"/>
          <w:lang w:val="en-GB"/>
        </w:rPr>
        <w:t xml:space="preserve">a </w:t>
      </w:r>
      <w:r w:rsidR="0078415D">
        <w:rPr>
          <w:rFonts w:cs="Arial"/>
          <w:lang w:val="en-GB"/>
        </w:rPr>
        <w:t xml:space="preserve">heterogeneous sensing surface, meaning that </w:t>
      </w:r>
      <w:r w:rsidR="00D4040F">
        <w:rPr>
          <w:rFonts w:cs="Arial"/>
          <w:lang w:val="en-GB"/>
        </w:rPr>
        <w:t xml:space="preserve">adsorption energy is not the same for all adsorption sites such that some sites may be preferred to others. </w:t>
      </w:r>
      <w:r w:rsidR="00D04EF1">
        <w:rPr>
          <w:rFonts w:cs="Arial"/>
          <w:lang w:val="en-GB"/>
        </w:rPr>
        <w:t xml:space="preserve">The relationship between </w:t>
      </w:r>
      <m:oMath>
        <m:r>
          <w:rPr>
            <w:rFonts w:ascii="Cambria Math" w:hAnsi="Cambria Math" w:cs="Arial"/>
            <w:lang w:val="en-GB"/>
          </w:rPr>
          <m:t>y</m:t>
        </m:r>
      </m:oMath>
      <w:r w:rsidR="00D04EF1">
        <w:rPr>
          <w:rFonts w:cs="Arial"/>
          <w:lang w:val="en-GB"/>
        </w:rPr>
        <w:t xml:space="preserve"> and </w:t>
      </w:r>
      <m:oMath>
        <m:r>
          <w:rPr>
            <w:rFonts w:ascii="Cambria Math" w:hAnsi="Cambria Math" w:cs="Arial"/>
            <w:lang w:val="en-GB"/>
          </w:rPr>
          <m:t>c</m:t>
        </m:r>
      </m:oMath>
      <w:r w:rsidR="00D04EF1">
        <w:rPr>
          <w:rFonts w:cs="Arial"/>
          <w:lang w:val="en-GB"/>
        </w:rPr>
        <w:t xml:space="preserve"> is</w:t>
      </w:r>
      <w:r w:rsidR="00694BFF">
        <w:rPr>
          <w:rFonts w:cs="Arial"/>
          <w:lang w:val="en-GB"/>
        </w:rPr>
        <w:t xml:space="preserve"> given as</w:t>
      </w:r>
      <w:r w:rsidR="00D04EF1">
        <w:rPr>
          <w:rFonts w:cs="Arial"/>
          <w:lang w:val="en-GB"/>
        </w:rPr>
        <w:t>:</w:t>
      </w:r>
    </w:p>
    <w:p w14:paraId="3861E938" w14:textId="361EA522" w:rsidR="00D04EF1" w:rsidRDefault="00D04EF1" w:rsidP="008D47FA">
      <w:pPr>
        <w:pStyle w:val="CETBodytext"/>
        <w:spacing w:line="240" w:lineRule="auto"/>
        <w:rPr>
          <w:rFonts w:cs="Arial"/>
          <w:lang w:val="en-GB"/>
        </w:rPr>
      </w:pPr>
      <m:oMathPara>
        <m:oMath>
          <m:r>
            <w:rPr>
              <w:rFonts w:ascii="Cambria Math" w:hAnsi="Cambria Math" w:cs="Arial"/>
              <w:lang w:val="en-GB"/>
            </w:rPr>
            <m:t>y=</m:t>
          </m:r>
          <m:sSub>
            <m:sSubPr>
              <m:ctrlPr>
                <w:rPr>
                  <w:rFonts w:ascii="Cambria Math" w:hAnsi="Cambria Math" w:cs="Arial"/>
                  <w:i/>
                  <w:lang w:val="en-GB"/>
                </w:rPr>
              </m:ctrlPr>
            </m:sSubPr>
            <m:e>
              <m:r>
                <w:rPr>
                  <w:rFonts w:ascii="Cambria Math" w:hAnsi="Cambria Math" w:cs="Arial"/>
                  <w:lang w:val="en-GB"/>
                </w:rPr>
                <m:t>K</m:t>
              </m:r>
            </m:e>
            <m:sub>
              <m:r>
                <w:rPr>
                  <w:rFonts w:ascii="Cambria Math" w:hAnsi="Cambria Math" w:cs="Arial"/>
                  <w:lang w:val="en-GB"/>
                </w:rPr>
                <m:t>f</m:t>
              </m:r>
            </m:sub>
          </m:sSub>
          <m:sSup>
            <m:sSupPr>
              <m:ctrlPr>
                <w:rPr>
                  <w:rFonts w:ascii="Cambria Math" w:hAnsi="Cambria Math" w:cs="Arial"/>
                  <w:i/>
                  <w:lang w:val="en-GB"/>
                </w:rPr>
              </m:ctrlPr>
            </m:sSupPr>
            <m:e>
              <m:r>
                <w:rPr>
                  <w:rFonts w:ascii="Cambria Math" w:hAnsi="Cambria Math" w:cs="Arial"/>
                  <w:lang w:val="en-GB"/>
                </w:rPr>
                <m:t>c</m:t>
              </m:r>
            </m:e>
            <m:sup>
              <m:f>
                <m:fPr>
                  <m:type m:val="skw"/>
                  <m:ctrlPr>
                    <w:rPr>
                      <w:rFonts w:ascii="Cambria Math" w:hAnsi="Cambria Math" w:cs="Arial"/>
                      <w:i/>
                      <w:lang w:val="en-GB"/>
                    </w:rPr>
                  </m:ctrlPr>
                </m:fPr>
                <m:num>
                  <m:r>
                    <w:rPr>
                      <w:rFonts w:ascii="Cambria Math" w:hAnsi="Cambria Math" w:cs="Arial"/>
                      <w:lang w:val="en-GB"/>
                    </w:rPr>
                    <m:t>1</m:t>
                  </m:r>
                </m:num>
                <m:den>
                  <m:r>
                    <w:rPr>
                      <w:rFonts w:ascii="Cambria Math" w:hAnsi="Cambria Math" w:cs="Arial"/>
                      <w:lang w:val="en-GB"/>
                    </w:rPr>
                    <m:t>n</m:t>
                  </m:r>
                </m:den>
              </m:f>
            </m:sup>
          </m:sSup>
          <m:r>
            <w:rPr>
              <w:rFonts w:ascii="Cambria Math" w:hAnsi="Cambria Math" w:cs="Arial"/>
              <w:lang w:val="en-GB"/>
            </w:rPr>
            <m:t xml:space="preserve"> </m:t>
          </m:r>
        </m:oMath>
      </m:oMathPara>
    </w:p>
    <w:p w14:paraId="7EA4EB14" w14:textId="16A2BF59" w:rsidR="00D04EF1" w:rsidRPr="00213196" w:rsidRDefault="00D04EF1" w:rsidP="008D47FA">
      <w:pPr>
        <w:pStyle w:val="CETBodytext"/>
        <w:spacing w:line="240" w:lineRule="auto"/>
        <w:rPr>
          <w:rFonts w:cs="Arial"/>
          <w:lang w:val="en-GB"/>
        </w:rPr>
      </w:pPr>
      <w:r>
        <w:rPr>
          <w:rFonts w:cs="Arial"/>
          <w:lang w:val="en-GB"/>
        </w:rPr>
        <w:t xml:space="preserve">where </w:t>
      </w:r>
      <m:oMath>
        <m:sSub>
          <m:sSubPr>
            <m:ctrlPr>
              <w:rPr>
                <w:rFonts w:ascii="Cambria Math" w:hAnsi="Cambria Math" w:cs="Arial"/>
                <w:i/>
                <w:lang w:val="en-GB"/>
              </w:rPr>
            </m:ctrlPr>
          </m:sSubPr>
          <m:e>
            <m:r>
              <w:rPr>
                <w:rFonts w:ascii="Cambria Math" w:hAnsi="Cambria Math" w:cs="Arial"/>
                <w:lang w:val="en-GB"/>
              </w:rPr>
              <m:t>K</m:t>
            </m:r>
          </m:e>
          <m:sub>
            <m:r>
              <w:rPr>
                <w:rFonts w:ascii="Cambria Math" w:hAnsi="Cambria Math" w:cs="Arial"/>
                <w:lang w:val="en-GB"/>
              </w:rPr>
              <m:t>f</m:t>
            </m:r>
          </m:sub>
        </m:sSub>
      </m:oMath>
      <w:r>
        <w:rPr>
          <w:rFonts w:cs="Arial"/>
          <w:lang w:val="en-GB"/>
        </w:rPr>
        <w:t xml:space="preserve"> and </w:t>
      </w:r>
      <m:oMath>
        <m:r>
          <w:rPr>
            <w:rFonts w:ascii="Cambria Math" w:hAnsi="Cambria Math" w:cs="Arial"/>
            <w:lang w:val="en-GB"/>
          </w:rPr>
          <m:t>n</m:t>
        </m:r>
      </m:oMath>
      <w:r>
        <w:rPr>
          <w:rFonts w:cs="Arial"/>
          <w:lang w:val="en-GB"/>
        </w:rPr>
        <w:t xml:space="preserve"> are both </w:t>
      </w:r>
      <w:r w:rsidR="00BF4779">
        <w:rPr>
          <w:rFonts w:cs="Arial"/>
          <w:lang w:val="en-GB"/>
        </w:rPr>
        <w:t xml:space="preserve">unknown </w:t>
      </w:r>
      <w:r>
        <w:rPr>
          <w:rFonts w:cs="Arial"/>
          <w:lang w:val="en-GB"/>
        </w:rPr>
        <w:t xml:space="preserve">constants depending on the sensor and on the analyte. </w:t>
      </w:r>
      <w:r w:rsidR="00E64B68">
        <w:rPr>
          <w:rFonts w:cs="Arial"/>
          <w:lang w:val="en-GB"/>
        </w:rPr>
        <w:t>It is interesting to note that this model can be lineari</w:t>
      </w:r>
      <w:r w:rsidR="00355870">
        <w:rPr>
          <w:rFonts w:cs="Arial"/>
          <w:lang w:val="en-GB"/>
        </w:rPr>
        <w:t>z</w:t>
      </w:r>
      <w:r w:rsidR="00E64B68">
        <w:rPr>
          <w:rFonts w:cs="Arial"/>
          <w:lang w:val="en-GB"/>
        </w:rPr>
        <w:t xml:space="preserve">ed as: </w:t>
      </w:r>
      <m:oMath>
        <m:func>
          <m:funcPr>
            <m:ctrlPr>
              <w:rPr>
                <w:rFonts w:ascii="Cambria Math" w:hAnsi="Cambria Math" w:cs="Arial"/>
                <w:lang w:val="en-GB"/>
              </w:rPr>
            </m:ctrlPr>
          </m:funcPr>
          <m:fName>
            <m:sSub>
              <m:sSubPr>
                <m:ctrlPr>
                  <w:rPr>
                    <w:rFonts w:ascii="Cambria Math" w:hAnsi="Cambria Math" w:cs="Arial"/>
                    <w:lang w:val="en-GB"/>
                  </w:rPr>
                </m:ctrlPr>
              </m:sSubPr>
              <m:e>
                <m:r>
                  <m:rPr>
                    <m:sty m:val="p"/>
                  </m:rPr>
                  <w:rPr>
                    <w:rFonts w:ascii="Cambria Math" w:hAnsi="Cambria Math" w:cs="Arial"/>
                    <w:lang w:val="en-GB"/>
                  </w:rPr>
                  <m:t>log</m:t>
                </m:r>
              </m:e>
              <m:sub>
                <m:r>
                  <m:rPr>
                    <m:sty m:val="p"/>
                  </m:rPr>
                  <w:rPr>
                    <w:rFonts w:ascii="Cambria Math" w:hAnsi="Cambria Math" w:cs="Arial"/>
                    <w:lang w:val="en-GB"/>
                  </w:rPr>
                  <m:t>10</m:t>
                </m:r>
              </m:sub>
            </m:sSub>
          </m:fName>
          <m:e>
            <m:d>
              <m:dPr>
                <m:ctrlPr>
                  <w:rPr>
                    <w:rFonts w:ascii="Cambria Math" w:hAnsi="Cambria Math" w:cs="Arial"/>
                    <w:i/>
                    <w:lang w:val="en-GB"/>
                  </w:rPr>
                </m:ctrlPr>
              </m:dPr>
              <m:e>
                <m:r>
                  <w:rPr>
                    <w:rFonts w:ascii="Cambria Math" w:hAnsi="Cambria Math" w:cs="Arial"/>
                    <w:lang w:val="en-GB"/>
                  </w:rPr>
                  <m:t>y</m:t>
                </m:r>
              </m:e>
            </m:d>
          </m:e>
        </m:func>
        <m:r>
          <w:rPr>
            <w:rFonts w:ascii="Cambria Math" w:hAnsi="Cambria Math" w:cs="Arial"/>
            <w:lang w:val="en-GB"/>
          </w:rPr>
          <m:t>=</m:t>
        </m:r>
        <m:func>
          <m:funcPr>
            <m:ctrlPr>
              <w:rPr>
                <w:rFonts w:ascii="Cambria Math" w:hAnsi="Cambria Math" w:cs="Arial"/>
                <w:lang w:val="en-GB"/>
              </w:rPr>
            </m:ctrlPr>
          </m:funcPr>
          <m:fName>
            <m:sSub>
              <m:sSubPr>
                <m:ctrlPr>
                  <w:rPr>
                    <w:rFonts w:ascii="Cambria Math" w:hAnsi="Cambria Math" w:cs="Arial"/>
                    <w:lang w:val="en-GB"/>
                  </w:rPr>
                </m:ctrlPr>
              </m:sSubPr>
              <m:e>
                <m:r>
                  <m:rPr>
                    <m:sty m:val="p"/>
                  </m:rPr>
                  <w:rPr>
                    <w:rFonts w:ascii="Cambria Math" w:hAnsi="Cambria Math" w:cs="Arial"/>
                    <w:lang w:val="en-GB"/>
                  </w:rPr>
                  <m:t>log</m:t>
                </m:r>
              </m:e>
              <m:sub>
                <m:r>
                  <m:rPr>
                    <m:sty m:val="p"/>
                  </m:rPr>
                  <w:rPr>
                    <w:rFonts w:ascii="Cambria Math" w:hAnsi="Cambria Math" w:cs="Arial"/>
                    <w:lang w:val="en-GB"/>
                  </w:rPr>
                  <m:t>10</m:t>
                </m:r>
              </m:sub>
            </m:sSub>
            <m:ctrlPr>
              <w:rPr>
                <w:rFonts w:ascii="Cambria Math" w:hAnsi="Cambria Math" w:cs="Arial"/>
                <w:i/>
                <w:lang w:val="en-GB"/>
              </w:rPr>
            </m:ctrlPr>
          </m:fName>
          <m:e>
            <m:d>
              <m:dPr>
                <m:ctrlPr>
                  <w:rPr>
                    <w:rFonts w:ascii="Cambria Math" w:hAnsi="Cambria Math" w:cs="Arial"/>
                    <w:i/>
                    <w:lang w:val="en-GB"/>
                  </w:rPr>
                </m:ctrlPr>
              </m:dPr>
              <m:e>
                <m:sSub>
                  <m:sSubPr>
                    <m:ctrlPr>
                      <w:rPr>
                        <w:rFonts w:ascii="Cambria Math" w:hAnsi="Cambria Math" w:cs="Arial"/>
                        <w:i/>
                        <w:lang w:val="en-GB"/>
                      </w:rPr>
                    </m:ctrlPr>
                  </m:sSubPr>
                  <m:e>
                    <m:r>
                      <w:rPr>
                        <w:rFonts w:ascii="Cambria Math" w:hAnsi="Cambria Math" w:cs="Arial"/>
                        <w:lang w:val="en-GB"/>
                      </w:rPr>
                      <m:t>K</m:t>
                    </m:r>
                  </m:e>
                  <m:sub>
                    <m:r>
                      <w:rPr>
                        <w:rFonts w:ascii="Cambria Math" w:hAnsi="Cambria Math" w:cs="Arial"/>
                        <w:lang w:val="en-GB"/>
                      </w:rPr>
                      <m:t>f</m:t>
                    </m:r>
                  </m:sub>
                </m:sSub>
              </m:e>
            </m:d>
          </m:e>
        </m:func>
        <m:r>
          <w:rPr>
            <w:rFonts w:ascii="Cambria Math" w:hAnsi="Cambria Math" w:cs="Arial"/>
            <w:lang w:val="en-GB"/>
          </w:rPr>
          <m:t>+</m:t>
        </m:r>
        <m:f>
          <m:fPr>
            <m:ctrlPr>
              <w:rPr>
                <w:rFonts w:ascii="Cambria Math" w:hAnsi="Cambria Math" w:cs="Arial"/>
                <w:i/>
                <w:lang w:val="en-GB"/>
              </w:rPr>
            </m:ctrlPr>
          </m:fPr>
          <m:num>
            <m:r>
              <w:rPr>
                <w:rFonts w:ascii="Cambria Math" w:hAnsi="Cambria Math" w:cs="Arial"/>
                <w:lang w:val="en-GB"/>
              </w:rPr>
              <m:t>1</m:t>
            </m:r>
          </m:num>
          <m:den>
            <m:r>
              <w:rPr>
                <w:rFonts w:ascii="Cambria Math" w:hAnsi="Cambria Math" w:cs="Arial"/>
                <w:lang w:val="en-GB"/>
              </w:rPr>
              <m:t>n</m:t>
            </m:r>
          </m:den>
        </m:f>
        <m:func>
          <m:funcPr>
            <m:ctrlPr>
              <w:rPr>
                <w:rFonts w:ascii="Cambria Math" w:hAnsi="Cambria Math" w:cs="Arial"/>
                <w:lang w:val="en-GB"/>
              </w:rPr>
            </m:ctrlPr>
          </m:funcPr>
          <m:fName>
            <m:sSub>
              <m:sSubPr>
                <m:ctrlPr>
                  <w:rPr>
                    <w:rFonts w:ascii="Cambria Math" w:hAnsi="Cambria Math" w:cs="Arial"/>
                    <w:lang w:val="en-GB"/>
                  </w:rPr>
                </m:ctrlPr>
              </m:sSubPr>
              <m:e>
                <m:r>
                  <m:rPr>
                    <m:sty m:val="p"/>
                  </m:rPr>
                  <w:rPr>
                    <w:rFonts w:ascii="Cambria Math" w:hAnsi="Cambria Math" w:cs="Arial"/>
                    <w:lang w:val="en-GB"/>
                  </w:rPr>
                  <m:t>log</m:t>
                </m:r>
              </m:e>
              <m:sub>
                <m:r>
                  <m:rPr>
                    <m:sty m:val="p"/>
                  </m:rPr>
                  <w:rPr>
                    <w:rFonts w:ascii="Cambria Math" w:hAnsi="Cambria Math" w:cs="Arial"/>
                    <w:lang w:val="en-GB"/>
                  </w:rPr>
                  <m:t>10</m:t>
                </m:r>
              </m:sub>
            </m:sSub>
          </m:fName>
          <m:e>
            <m:d>
              <m:dPr>
                <m:ctrlPr>
                  <w:rPr>
                    <w:rFonts w:ascii="Cambria Math" w:hAnsi="Cambria Math" w:cs="Arial"/>
                    <w:i/>
                    <w:lang w:val="en-GB"/>
                  </w:rPr>
                </m:ctrlPr>
              </m:dPr>
              <m:e>
                <m:r>
                  <w:rPr>
                    <w:rFonts w:ascii="Cambria Math" w:hAnsi="Cambria Math" w:cs="Arial"/>
                    <w:lang w:val="en-GB"/>
                  </w:rPr>
                  <m:t>c</m:t>
                </m:r>
              </m:e>
            </m:d>
          </m:e>
        </m:func>
      </m:oMath>
      <w:r w:rsidR="00E64B68">
        <w:rPr>
          <w:rFonts w:cs="Arial"/>
          <w:lang w:val="en-GB"/>
        </w:rPr>
        <w:t>.</w:t>
      </w:r>
      <w:r w:rsidR="00355870">
        <w:rPr>
          <w:rFonts w:cs="Arial"/>
          <w:lang w:val="en-GB"/>
        </w:rPr>
        <w:t xml:space="preserve"> In other words, when representing </w:t>
      </w:r>
      <m:oMath>
        <m:func>
          <m:funcPr>
            <m:ctrlPr>
              <w:rPr>
                <w:rFonts w:ascii="Cambria Math" w:hAnsi="Cambria Math" w:cs="Arial"/>
                <w:lang w:val="en-GB"/>
              </w:rPr>
            </m:ctrlPr>
          </m:funcPr>
          <m:fName>
            <m:sSub>
              <m:sSubPr>
                <m:ctrlPr>
                  <w:rPr>
                    <w:rFonts w:ascii="Cambria Math" w:hAnsi="Cambria Math" w:cs="Arial"/>
                    <w:lang w:val="en-GB"/>
                  </w:rPr>
                </m:ctrlPr>
              </m:sSubPr>
              <m:e>
                <m:r>
                  <m:rPr>
                    <m:sty m:val="p"/>
                  </m:rPr>
                  <w:rPr>
                    <w:rFonts w:ascii="Cambria Math" w:hAnsi="Cambria Math" w:cs="Arial"/>
                    <w:lang w:val="en-GB"/>
                  </w:rPr>
                  <m:t>log</m:t>
                </m:r>
              </m:e>
              <m:sub>
                <m:r>
                  <m:rPr>
                    <m:sty m:val="p"/>
                  </m:rPr>
                  <w:rPr>
                    <w:rFonts w:ascii="Cambria Math" w:hAnsi="Cambria Math" w:cs="Arial"/>
                    <w:lang w:val="en-GB"/>
                  </w:rPr>
                  <m:t>10</m:t>
                </m:r>
              </m:sub>
            </m:sSub>
          </m:fName>
          <m:e>
            <m:d>
              <m:dPr>
                <m:ctrlPr>
                  <w:rPr>
                    <w:rFonts w:ascii="Cambria Math" w:hAnsi="Cambria Math" w:cs="Arial"/>
                    <w:i/>
                    <w:lang w:val="en-GB"/>
                  </w:rPr>
                </m:ctrlPr>
              </m:dPr>
              <m:e>
                <m:r>
                  <w:rPr>
                    <w:rFonts w:ascii="Cambria Math" w:hAnsi="Cambria Math" w:cs="Arial"/>
                    <w:lang w:val="en-GB"/>
                  </w:rPr>
                  <m:t>y</m:t>
                </m:r>
              </m:e>
            </m:d>
          </m:e>
        </m:func>
      </m:oMath>
      <w:r w:rsidR="00355870">
        <w:rPr>
          <w:rFonts w:cs="Arial"/>
          <w:lang w:val="en-GB"/>
        </w:rPr>
        <w:t xml:space="preserve"> with respect to </w:t>
      </w:r>
      <m:oMath>
        <m:func>
          <m:funcPr>
            <m:ctrlPr>
              <w:rPr>
                <w:rFonts w:ascii="Cambria Math" w:hAnsi="Cambria Math" w:cs="Arial"/>
                <w:lang w:val="en-GB"/>
              </w:rPr>
            </m:ctrlPr>
          </m:funcPr>
          <m:fName>
            <m:sSub>
              <m:sSubPr>
                <m:ctrlPr>
                  <w:rPr>
                    <w:rFonts w:ascii="Cambria Math" w:hAnsi="Cambria Math" w:cs="Arial"/>
                    <w:lang w:val="en-GB"/>
                  </w:rPr>
                </m:ctrlPr>
              </m:sSubPr>
              <m:e>
                <m:r>
                  <m:rPr>
                    <m:sty m:val="p"/>
                  </m:rPr>
                  <w:rPr>
                    <w:rFonts w:ascii="Cambria Math" w:hAnsi="Cambria Math" w:cs="Arial"/>
                    <w:lang w:val="en-GB"/>
                  </w:rPr>
                  <m:t>log</m:t>
                </m:r>
              </m:e>
              <m:sub>
                <m:r>
                  <m:rPr>
                    <m:sty m:val="p"/>
                  </m:rPr>
                  <w:rPr>
                    <w:rFonts w:ascii="Cambria Math" w:hAnsi="Cambria Math" w:cs="Arial"/>
                    <w:lang w:val="en-GB"/>
                  </w:rPr>
                  <m:t>10</m:t>
                </m:r>
              </m:sub>
            </m:sSub>
          </m:fName>
          <m:e>
            <m:d>
              <m:dPr>
                <m:ctrlPr>
                  <w:rPr>
                    <w:rFonts w:ascii="Cambria Math" w:hAnsi="Cambria Math" w:cs="Arial"/>
                    <w:i/>
                    <w:lang w:val="en-GB"/>
                  </w:rPr>
                </m:ctrlPr>
              </m:dPr>
              <m:e>
                <m:r>
                  <w:rPr>
                    <w:rFonts w:ascii="Cambria Math" w:hAnsi="Cambria Math" w:cs="Arial"/>
                    <w:lang w:val="en-GB"/>
                  </w:rPr>
                  <m:t>c</m:t>
                </m:r>
              </m:e>
            </m:d>
          </m:e>
        </m:func>
      </m:oMath>
      <w:r w:rsidR="00355870">
        <w:rPr>
          <w:rFonts w:cs="Arial"/>
          <w:lang w:val="en-GB"/>
        </w:rPr>
        <w:t>, a straight line should appear.</w:t>
      </w:r>
    </w:p>
    <w:p w14:paraId="677EBFF0" w14:textId="0223E8A1" w:rsidR="00600535" w:rsidRDefault="004B4B3B" w:rsidP="008D47FA">
      <w:pPr>
        <w:pStyle w:val="CETHeading1"/>
        <w:tabs>
          <w:tab w:val="clear" w:pos="360"/>
          <w:tab w:val="right" w:pos="7100"/>
        </w:tabs>
        <w:jc w:val="both"/>
        <w:rPr>
          <w:rFonts w:cs="Arial"/>
          <w:lang w:val="en-GB"/>
        </w:rPr>
      </w:pPr>
      <w:r w:rsidRPr="00213196">
        <w:rPr>
          <w:rFonts w:cs="Arial"/>
          <w:lang w:val="en-GB"/>
        </w:rPr>
        <w:t>Results</w:t>
      </w:r>
    </w:p>
    <w:p w14:paraId="45A754DE" w14:textId="67B1F978" w:rsidR="00C8313F" w:rsidRDefault="003D6573" w:rsidP="008D47FA">
      <w:pPr>
        <w:pStyle w:val="CETBodytext"/>
        <w:spacing w:line="240" w:lineRule="auto"/>
        <w:rPr>
          <w:rFonts w:cs="Arial"/>
          <w:lang w:val="en-GB"/>
        </w:rPr>
      </w:pPr>
      <w:r>
        <w:rPr>
          <w:rFonts w:cs="Arial"/>
        </w:rPr>
        <w:t xml:space="preserve">In total, </w:t>
      </w:r>
      <m:oMath>
        <m:r>
          <w:rPr>
            <w:rFonts w:ascii="Cambria Math" w:hAnsi="Cambria Math" w:cs="Arial"/>
            <w:lang w:val="en-GB"/>
          </w:rPr>
          <m:t>N=50</m:t>
        </m:r>
      </m:oMath>
      <w:r>
        <w:rPr>
          <w:rFonts w:cs="Arial"/>
          <w:lang w:val="en-GB"/>
        </w:rPr>
        <w:t xml:space="preserve"> measurements </w:t>
      </w:r>
      <w:r w:rsidR="0066280F">
        <w:rPr>
          <w:rFonts w:cs="Arial"/>
          <w:lang w:val="en-GB"/>
        </w:rPr>
        <w:t>were captured</w:t>
      </w:r>
      <w:r>
        <w:rPr>
          <w:rFonts w:cs="Arial"/>
          <w:lang w:val="en-GB"/>
        </w:rPr>
        <w:t xml:space="preserve"> at different concentration levels</w:t>
      </w:r>
      <w:r w:rsidR="00A121A9">
        <w:rPr>
          <w:rFonts w:cs="Arial"/>
          <w:lang w:val="en-GB"/>
        </w:rPr>
        <w:t xml:space="preserve"> of ammonia</w:t>
      </w:r>
      <w:r>
        <w:rPr>
          <w:rFonts w:cs="Arial"/>
          <w:lang w:val="en-GB"/>
        </w:rPr>
        <w:t xml:space="preserve">, between 2 </w:t>
      </w:r>
      <w:proofErr w:type="spellStart"/>
      <w:r>
        <w:rPr>
          <w:rFonts w:cs="Arial"/>
          <w:lang w:val="en-GB"/>
        </w:rPr>
        <w:t>ppm</w:t>
      </w:r>
      <w:r w:rsidR="00E574DF">
        <w:rPr>
          <w:rFonts w:cs="Arial"/>
          <w:lang w:val="en-GB"/>
        </w:rPr>
        <w:t>v</w:t>
      </w:r>
      <w:proofErr w:type="spellEnd"/>
      <w:r>
        <w:rPr>
          <w:rFonts w:cs="Arial"/>
          <w:lang w:val="en-GB"/>
        </w:rPr>
        <w:t xml:space="preserve"> and 1</w:t>
      </w:r>
      <w:r w:rsidR="00D62C34">
        <w:rPr>
          <w:rFonts w:cs="Arial"/>
          <w:lang w:val="en-GB"/>
        </w:rPr>
        <w:t>0</w:t>
      </w:r>
      <w:r>
        <w:rPr>
          <w:rFonts w:cs="Arial"/>
          <w:lang w:val="en-GB"/>
        </w:rPr>
        <w:t xml:space="preserve">0 </w:t>
      </w:r>
      <w:proofErr w:type="spellStart"/>
      <w:r>
        <w:rPr>
          <w:rFonts w:cs="Arial"/>
          <w:lang w:val="en-GB"/>
        </w:rPr>
        <w:t>ppm</w:t>
      </w:r>
      <w:r w:rsidR="00E574DF">
        <w:rPr>
          <w:rFonts w:cs="Arial"/>
          <w:lang w:val="en-GB"/>
        </w:rPr>
        <w:t>v</w:t>
      </w:r>
      <w:proofErr w:type="spellEnd"/>
      <w:r>
        <w:rPr>
          <w:rFonts w:cs="Arial"/>
          <w:lang w:val="en-GB"/>
        </w:rPr>
        <w:t xml:space="preserve">. </w:t>
      </w:r>
      <w:r w:rsidR="0066280F">
        <w:rPr>
          <w:rFonts w:cs="Arial"/>
          <w:lang w:val="en-GB"/>
        </w:rPr>
        <w:t>This</w:t>
      </w:r>
      <w:r w:rsidR="00D62C34">
        <w:rPr>
          <w:rFonts w:cs="Arial"/>
          <w:lang w:val="en-GB"/>
        </w:rPr>
        <w:t xml:space="preserve"> range </w:t>
      </w:r>
      <w:r w:rsidR="0066280F">
        <w:rPr>
          <w:rFonts w:cs="Arial"/>
          <w:lang w:val="en-GB"/>
        </w:rPr>
        <w:t>is in</w:t>
      </w:r>
      <w:r w:rsidR="00D62C34">
        <w:rPr>
          <w:rFonts w:cs="Arial"/>
          <w:lang w:val="en-GB"/>
        </w:rPr>
        <w:t xml:space="preserve"> the linear range of the U</w:t>
      </w:r>
      <w:r w:rsidR="00C94418">
        <w:rPr>
          <w:rFonts w:cs="Arial"/>
          <w:lang w:val="en-GB"/>
        </w:rPr>
        <w:t>V-</w:t>
      </w:r>
      <w:r w:rsidR="00D62C34">
        <w:rPr>
          <w:rFonts w:cs="Arial"/>
          <w:lang w:val="en-GB"/>
        </w:rPr>
        <w:t xml:space="preserve">spectrophotometer. </w:t>
      </w:r>
    </w:p>
    <w:p w14:paraId="0D658D86" w14:textId="7889EBA1" w:rsidR="00FD453F" w:rsidRDefault="00FD453F" w:rsidP="008D47FA">
      <w:pPr>
        <w:pStyle w:val="CETBodytext"/>
        <w:spacing w:line="240" w:lineRule="auto"/>
        <w:rPr>
          <w:i/>
          <w:iCs/>
        </w:rPr>
      </w:pPr>
    </w:p>
    <w:p w14:paraId="7533517E" w14:textId="300CDD13" w:rsidR="00A84841" w:rsidRDefault="00FD453F" w:rsidP="008D47FA">
      <w:pPr>
        <w:pStyle w:val="CETBodytext"/>
        <w:spacing w:line="240" w:lineRule="auto"/>
        <w:rPr>
          <w:i/>
          <w:iCs/>
        </w:rPr>
      </w:pPr>
      <w:r>
        <w:rPr>
          <w:i/>
          <w:iCs/>
          <w:noProof/>
        </w:rPr>
        <w:lastRenderedPageBreak/>
        <w:drawing>
          <wp:inline distT="0" distB="0" distL="0" distR="0" wp14:anchorId="4F744B0F" wp14:editId="582C2178">
            <wp:extent cx="5494020" cy="1653540"/>
            <wp:effectExtent l="0" t="0" r="0" b="381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4020" cy="1653540"/>
                    </a:xfrm>
                    <a:prstGeom prst="rect">
                      <a:avLst/>
                    </a:prstGeom>
                    <a:noFill/>
                    <a:ln>
                      <a:noFill/>
                    </a:ln>
                  </pic:spPr>
                </pic:pic>
              </a:graphicData>
            </a:graphic>
          </wp:inline>
        </w:drawing>
      </w:r>
      <w:r w:rsidR="00605008">
        <w:rPr>
          <w:rFonts w:cs="Arial"/>
          <w:lang w:val="en-GB"/>
        </w:rPr>
        <w:br/>
      </w:r>
    </w:p>
    <w:p w14:paraId="500F2169" w14:textId="1D698C2D" w:rsidR="00605008" w:rsidRDefault="00605008" w:rsidP="008D47FA">
      <w:pPr>
        <w:pStyle w:val="CETBodytext"/>
        <w:spacing w:line="240" w:lineRule="auto"/>
        <w:rPr>
          <w:i/>
          <w:iCs/>
        </w:rPr>
      </w:pPr>
      <w:r w:rsidRPr="00B655B9">
        <w:rPr>
          <w:i/>
          <w:iCs/>
        </w:rPr>
        <w:t xml:space="preserve">Figure </w:t>
      </w:r>
      <w:r>
        <w:rPr>
          <w:i/>
          <w:iCs/>
        </w:rPr>
        <w:t>4</w:t>
      </w:r>
      <w:r w:rsidRPr="00B655B9">
        <w:rPr>
          <w:i/>
          <w:iCs/>
        </w:rPr>
        <w:t>: (</w:t>
      </w:r>
      <w:r>
        <w:rPr>
          <w:i/>
          <w:iCs/>
        </w:rPr>
        <w:t>a</w:t>
      </w:r>
      <w:r w:rsidRPr="00B655B9">
        <w:rPr>
          <w:i/>
          <w:iCs/>
        </w:rPr>
        <w:t>) Black points correspond to</w:t>
      </w:r>
      <w:r>
        <w:rPr>
          <w:i/>
          <w:iCs/>
        </w:rPr>
        <w:t xml:space="preserve"> averaged responses of the optoelectronic nose at different ammonia concentration levels. These measurements have been acquired at a stable relative humidity of 40%. Red </w:t>
      </w:r>
      <w:r w:rsidRPr="00B655B9">
        <w:rPr>
          <w:i/>
          <w:iCs/>
        </w:rPr>
        <w:t>line</w:t>
      </w:r>
      <w:r>
        <w:rPr>
          <w:i/>
          <w:iCs/>
        </w:rPr>
        <w:t xml:space="preserve"> stands for the Langmuir isotherm fitting and blue to the Freundlich isotherm fitting</w:t>
      </w:r>
      <w:r w:rsidRPr="00B655B9">
        <w:rPr>
          <w:i/>
          <w:iCs/>
        </w:rPr>
        <w:t>. (</w:t>
      </w:r>
      <w:r>
        <w:rPr>
          <w:i/>
          <w:iCs/>
        </w:rPr>
        <w:t>b</w:t>
      </w:r>
      <w:r w:rsidRPr="00B655B9">
        <w:rPr>
          <w:i/>
          <w:iCs/>
        </w:rPr>
        <w:t xml:space="preserve">) Representation of the measurements in </w:t>
      </w:r>
      <m:oMath>
        <m:sSub>
          <m:sSubPr>
            <m:ctrlPr>
              <w:rPr>
                <w:rFonts w:ascii="Cambria Math" w:hAnsi="Cambria Math" w:cs="Arial"/>
                <w:i/>
                <w:iCs/>
                <w:lang w:val="en-GB"/>
              </w:rPr>
            </m:ctrlPr>
          </m:sSubPr>
          <m:e>
            <m:r>
              <w:rPr>
                <w:rFonts w:ascii="Cambria Math" w:hAnsi="Cambria Math" w:cs="Arial"/>
                <w:lang w:val="en-GB"/>
              </w:rPr>
              <m:t>log</m:t>
            </m:r>
          </m:e>
          <m:sub>
            <m:r>
              <w:rPr>
                <w:rFonts w:ascii="Cambria Math" w:hAnsi="Cambria Math" w:cs="Arial"/>
                <w:lang w:val="en-GB"/>
              </w:rPr>
              <m:t>10</m:t>
            </m:r>
          </m:sub>
        </m:sSub>
      </m:oMath>
      <w:r w:rsidRPr="00B655B9">
        <w:rPr>
          <w:rFonts w:cs="Arial"/>
          <w:i/>
          <w:iCs/>
          <w:lang w:val="en-GB"/>
        </w:rPr>
        <w:t>-</w:t>
      </w:r>
      <m:oMath>
        <m:sSub>
          <m:sSubPr>
            <m:ctrlPr>
              <w:rPr>
                <w:rFonts w:ascii="Cambria Math" w:hAnsi="Cambria Math" w:cs="Arial"/>
                <w:i/>
                <w:iCs/>
                <w:lang w:val="en-GB"/>
              </w:rPr>
            </m:ctrlPr>
          </m:sSubPr>
          <m:e>
            <m:r>
              <w:rPr>
                <w:rFonts w:ascii="Cambria Math" w:hAnsi="Cambria Math" w:cs="Arial"/>
                <w:lang w:val="en-GB"/>
              </w:rPr>
              <m:t>log</m:t>
            </m:r>
          </m:e>
          <m:sub>
            <m:r>
              <w:rPr>
                <w:rFonts w:ascii="Cambria Math" w:hAnsi="Cambria Math" w:cs="Arial"/>
                <w:lang w:val="en-GB"/>
              </w:rPr>
              <m:t>10</m:t>
            </m:r>
          </m:sub>
        </m:sSub>
        <m:r>
          <w:rPr>
            <w:rFonts w:ascii="Cambria Math" w:hAnsi="Cambria Math" w:cs="Arial"/>
          </w:rPr>
          <m:t xml:space="preserve"> </m:t>
        </m:r>
      </m:oMath>
      <w:r w:rsidRPr="00B655B9">
        <w:rPr>
          <w:i/>
          <w:iCs/>
        </w:rPr>
        <w:t>space showing a clear linear relationship</w:t>
      </w:r>
      <w:r>
        <w:rPr>
          <w:i/>
          <w:iCs/>
        </w:rPr>
        <w:t xml:space="preserve"> as predicted by the Freundlich isotherm</w:t>
      </w:r>
      <w:r w:rsidRPr="00B655B9">
        <w:rPr>
          <w:i/>
          <w:iCs/>
        </w:rPr>
        <w:t xml:space="preserve">. Blue line corresponds to Freundlich isotherm in </w:t>
      </w:r>
      <m:oMath>
        <m:sSub>
          <m:sSubPr>
            <m:ctrlPr>
              <w:rPr>
                <w:rFonts w:ascii="Cambria Math" w:hAnsi="Cambria Math" w:cs="Arial"/>
                <w:i/>
                <w:iCs/>
                <w:lang w:val="en-GB"/>
              </w:rPr>
            </m:ctrlPr>
          </m:sSubPr>
          <m:e>
            <m:r>
              <w:rPr>
                <w:rFonts w:ascii="Cambria Math" w:hAnsi="Cambria Math" w:cs="Arial"/>
                <w:lang w:val="en-GB"/>
              </w:rPr>
              <m:t>log</m:t>
            </m:r>
          </m:e>
          <m:sub>
            <m:r>
              <w:rPr>
                <w:rFonts w:ascii="Cambria Math" w:hAnsi="Cambria Math" w:cs="Arial"/>
                <w:lang w:val="en-GB"/>
              </w:rPr>
              <m:t>10</m:t>
            </m:r>
          </m:sub>
        </m:sSub>
      </m:oMath>
      <w:r w:rsidRPr="00B655B9">
        <w:rPr>
          <w:rFonts w:cs="Arial"/>
          <w:i/>
          <w:iCs/>
          <w:lang w:val="en-GB"/>
        </w:rPr>
        <w:t>-</w:t>
      </w:r>
      <m:oMath>
        <m:sSub>
          <m:sSubPr>
            <m:ctrlPr>
              <w:rPr>
                <w:rFonts w:ascii="Cambria Math" w:hAnsi="Cambria Math" w:cs="Arial"/>
                <w:i/>
                <w:iCs/>
                <w:lang w:val="en-GB"/>
              </w:rPr>
            </m:ctrlPr>
          </m:sSubPr>
          <m:e>
            <m:r>
              <w:rPr>
                <w:rFonts w:ascii="Cambria Math" w:hAnsi="Cambria Math" w:cs="Arial"/>
                <w:lang w:val="en-GB"/>
              </w:rPr>
              <m:t>log</m:t>
            </m:r>
          </m:e>
          <m:sub>
            <m:r>
              <w:rPr>
                <w:rFonts w:ascii="Cambria Math" w:hAnsi="Cambria Math" w:cs="Arial"/>
                <w:lang w:val="en-GB"/>
              </w:rPr>
              <m:t>10</m:t>
            </m:r>
          </m:sub>
        </m:sSub>
      </m:oMath>
      <w:r w:rsidRPr="00B655B9">
        <w:rPr>
          <w:i/>
          <w:iCs/>
        </w:rPr>
        <w:t xml:space="preserve"> space.</w:t>
      </w:r>
    </w:p>
    <w:p w14:paraId="5A6C0E25" w14:textId="77777777" w:rsidR="00605008" w:rsidRDefault="00605008" w:rsidP="008D47FA">
      <w:pPr>
        <w:pStyle w:val="CETBodytext"/>
        <w:spacing w:line="240" w:lineRule="auto"/>
        <w:rPr>
          <w:i/>
          <w:iCs/>
        </w:rPr>
      </w:pPr>
    </w:p>
    <w:p w14:paraId="36C1B989" w14:textId="6F819CDF" w:rsidR="00355870" w:rsidRPr="003D6573" w:rsidRDefault="003D6573" w:rsidP="008D47FA">
      <w:pPr>
        <w:pStyle w:val="CETBodytext"/>
        <w:spacing w:line="240" w:lineRule="auto"/>
        <w:rPr>
          <w:rFonts w:cs="Arial"/>
        </w:rPr>
      </w:pPr>
      <w:r>
        <w:rPr>
          <w:rFonts w:cs="Arial"/>
          <w:lang w:val="en-GB"/>
        </w:rPr>
        <w:t>One of the challenge</w:t>
      </w:r>
      <w:r w:rsidR="0066280F">
        <w:rPr>
          <w:rFonts w:cs="Arial"/>
          <w:lang w:val="en-GB"/>
        </w:rPr>
        <w:t>s</w:t>
      </w:r>
      <w:r>
        <w:rPr>
          <w:rFonts w:cs="Arial"/>
          <w:lang w:val="en-GB"/>
        </w:rPr>
        <w:t xml:space="preserve"> </w:t>
      </w:r>
      <w:r w:rsidR="0066280F">
        <w:rPr>
          <w:rFonts w:cs="Arial"/>
          <w:lang w:val="en-GB"/>
        </w:rPr>
        <w:t xml:space="preserve">in </w:t>
      </w:r>
      <w:r>
        <w:rPr>
          <w:rFonts w:cs="Arial"/>
          <w:lang w:val="en-GB"/>
        </w:rPr>
        <w:t xml:space="preserve">this study was to </w:t>
      </w:r>
      <w:r w:rsidR="00F66AED">
        <w:rPr>
          <w:rFonts w:cs="Arial"/>
          <w:lang w:val="en-GB"/>
        </w:rPr>
        <w:t xml:space="preserve">keep humidity constant at </w:t>
      </w:r>
      <w:r w:rsidR="0066280F">
        <w:rPr>
          <w:rFonts w:cs="Arial"/>
          <w:lang w:val="en-GB"/>
        </w:rPr>
        <w:t xml:space="preserve">two </w:t>
      </w:r>
      <w:r w:rsidR="00F66AED">
        <w:rPr>
          <w:rFonts w:cs="Arial"/>
          <w:lang w:val="en-GB"/>
        </w:rPr>
        <w:t xml:space="preserve">different levels, during the baseline phase and during the injection of ammonia. </w:t>
      </w:r>
      <w:r w:rsidR="0066280F">
        <w:rPr>
          <w:rFonts w:cs="Arial"/>
          <w:lang w:val="en-GB"/>
        </w:rPr>
        <w:t>Throughout the study,</w:t>
      </w:r>
      <w:r w:rsidR="00F66AED">
        <w:rPr>
          <w:rFonts w:cs="Arial"/>
          <w:lang w:val="en-GB"/>
        </w:rPr>
        <w:t xml:space="preserve"> </w:t>
      </w:r>
      <w:r w:rsidR="0066280F">
        <w:rPr>
          <w:rFonts w:cs="Arial"/>
          <w:lang w:val="en-GB"/>
        </w:rPr>
        <w:t xml:space="preserve">we maintained </w:t>
      </w:r>
      <w:r w:rsidR="00F66AED">
        <w:rPr>
          <w:rFonts w:cs="Arial"/>
          <w:lang w:val="en-GB"/>
        </w:rPr>
        <w:t>a baseline humidity of 4</w:t>
      </w:r>
      <w:r w:rsidR="008E19B4">
        <w:rPr>
          <w:rFonts w:cs="Arial"/>
          <w:lang w:val="en-GB"/>
        </w:rPr>
        <w:t>2.7</w:t>
      </w:r>
      <w:r w:rsidR="00F66AED">
        <w:rPr>
          <w:rFonts w:cs="Arial"/>
          <w:lang w:val="en-GB"/>
        </w:rPr>
        <w:t xml:space="preserve">% </w:t>
      </w:r>
      <m:oMath>
        <m:r>
          <w:rPr>
            <w:rFonts w:ascii="Cambria Math" w:hAnsi="Cambria Math" w:cs="Arial"/>
            <w:lang w:val="en-GB"/>
          </w:rPr>
          <m:t>±</m:t>
        </m:r>
      </m:oMath>
      <w:r w:rsidR="00F66AED">
        <w:rPr>
          <w:rFonts w:cs="Arial"/>
          <w:lang w:val="en-GB"/>
        </w:rPr>
        <w:t xml:space="preserve"> 1.</w:t>
      </w:r>
      <w:r w:rsidR="008E19B4">
        <w:rPr>
          <w:rFonts w:cs="Arial"/>
          <w:lang w:val="en-GB"/>
        </w:rPr>
        <w:t>7</w:t>
      </w:r>
      <w:r w:rsidR="00F66AED">
        <w:rPr>
          <w:rFonts w:cs="Arial"/>
          <w:lang w:val="en-GB"/>
        </w:rPr>
        <w:t>%</w:t>
      </w:r>
      <w:r w:rsidR="00E316E9">
        <w:rPr>
          <w:rFonts w:cs="Arial"/>
          <w:lang w:val="en-GB"/>
        </w:rPr>
        <w:t>, an analyte humidity of 4</w:t>
      </w:r>
      <w:r w:rsidR="008E19B4">
        <w:rPr>
          <w:rFonts w:cs="Arial"/>
          <w:lang w:val="en-GB"/>
        </w:rPr>
        <w:t>2.0</w:t>
      </w:r>
      <w:r w:rsidR="00E316E9">
        <w:rPr>
          <w:rFonts w:cs="Arial"/>
          <w:lang w:val="en-GB"/>
        </w:rPr>
        <w:t xml:space="preserve">% </w:t>
      </w:r>
      <m:oMath>
        <m:r>
          <w:rPr>
            <w:rFonts w:ascii="Cambria Math" w:hAnsi="Cambria Math" w:cs="Arial"/>
            <w:lang w:val="en-GB"/>
          </w:rPr>
          <m:t>±</m:t>
        </m:r>
      </m:oMath>
      <w:r w:rsidR="00E316E9">
        <w:rPr>
          <w:rFonts w:cs="Arial"/>
          <w:lang w:val="en-GB"/>
        </w:rPr>
        <w:t xml:space="preserve"> 1.</w:t>
      </w:r>
      <w:r w:rsidR="008E19B4">
        <w:rPr>
          <w:rFonts w:cs="Arial"/>
          <w:lang w:val="en-GB"/>
        </w:rPr>
        <w:t>7</w:t>
      </w:r>
      <w:r w:rsidR="00E316E9">
        <w:rPr>
          <w:rFonts w:cs="Arial"/>
          <w:lang w:val="en-GB"/>
        </w:rPr>
        <w:t xml:space="preserve">% and a delta humidity (by subtracting the baseline humidity to the analyte humidity during a measurement) of </w:t>
      </w:r>
      <w:r w:rsidR="008E19B4">
        <w:rPr>
          <w:rFonts w:cs="Arial"/>
          <w:lang w:val="en-GB"/>
        </w:rPr>
        <w:t>-</w:t>
      </w:r>
      <w:r w:rsidR="00E316E9">
        <w:rPr>
          <w:rFonts w:cs="Arial"/>
          <w:lang w:val="en-GB"/>
        </w:rPr>
        <w:t>0.</w:t>
      </w:r>
      <w:r w:rsidR="008E19B4">
        <w:rPr>
          <w:rFonts w:cs="Arial"/>
          <w:lang w:val="en-GB"/>
        </w:rPr>
        <w:t>7</w:t>
      </w:r>
      <w:r w:rsidR="00E316E9">
        <w:rPr>
          <w:rFonts w:cs="Arial"/>
          <w:lang w:val="en-GB"/>
        </w:rPr>
        <w:t>%</w:t>
      </w:r>
      <m:oMath>
        <m:r>
          <w:rPr>
            <w:rFonts w:ascii="Cambria Math" w:hAnsi="Cambria Math" w:cs="Arial"/>
            <w:lang w:val="en-GB"/>
          </w:rPr>
          <m:t xml:space="preserve"> ±</m:t>
        </m:r>
      </m:oMath>
      <w:r w:rsidR="00E316E9">
        <w:rPr>
          <w:rFonts w:cs="Arial"/>
          <w:lang w:val="en-GB"/>
        </w:rPr>
        <w:t xml:space="preserve"> 0.8%.</w:t>
      </w:r>
    </w:p>
    <w:p w14:paraId="55C9DE33" w14:textId="2C80A7E5" w:rsidR="00355870" w:rsidRPr="00355870" w:rsidRDefault="00355870" w:rsidP="008D47FA">
      <w:pPr>
        <w:pStyle w:val="CETheadingx"/>
      </w:pPr>
      <w:r w:rsidRPr="00355870">
        <w:t>Concentration curve</w:t>
      </w:r>
    </w:p>
    <w:p w14:paraId="3B4DBE5F" w14:textId="7F54CCAE" w:rsidR="002D5BCA" w:rsidRDefault="00355870" w:rsidP="008D47FA">
      <w:pPr>
        <w:pStyle w:val="CETBodytext"/>
        <w:spacing w:line="240" w:lineRule="auto"/>
        <w:rPr>
          <w:rFonts w:cs="Arial"/>
        </w:rPr>
      </w:pPr>
      <w:r>
        <w:rPr>
          <w:rFonts w:cs="Arial"/>
        </w:rPr>
        <w:t>In</w:t>
      </w:r>
      <w:r w:rsidR="0002573A">
        <w:rPr>
          <w:rFonts w:cs="Arial"/>
        </w:rPr>
        <w:t xml:space="preserve"> </w:t>
      </w:r>
      <w:r w:rsidR="00CB7151">
        <w:t>Figure 4</w:t>
      </w:r>
      <w:r w:rsidR="00C751D5">
        <w:t>a</w:t>
      </w:r>
      <w:r>
        <w:rPr>
          <w:rFonts w:cs="Arial"/>
        </w:rPr>
        <w:t xml:space="preserve">, we </w:t>
      </w:r>
      <w:r w:rsidR="00306171">
        <w:rPr>
          <w:rFonts w:cs="Arial"/>
        </w:rPr>
        <w:t xml:space="preserve">represent </w:t>
      </w:r>
      <w:r w:rsidR="00DC6CB3">
        <w:rPr>
          <w:rFonts w:cs="Arial"/>
        </w:rPr>
        <w:t xml:space="preserve">the </w:t>
      </w:r>
      <w:r w:rsidR="00527773">
        <w:rPr>
          <w:rFonts w:cs="Arial"/>
        </w:rPr>
        <w:t xml:space="preserve">averaged </w:t>
      </w:r>
      <w:r w:rsidR="00306171">
        <w:rPr>
          <w:rFonts w:cs="Arial"/>
        </w:rPr>
        <w:t xml:space="preserve">response of the optoelectronic nose with respect to </w:t>
      </w:r>
      <w:r w:rsidR="00DC6CB3">
        <w:rPr>
          <w:rFonts w:cs="Arial"/>
        </w:rPr>
        <w:t>ammonia concentration measured by the UV-spectro</w:t>
      </w:r>
      <w:r w:rsidR="00D62C34">
        <w:rPr>
          <w:rFonts w:cs="Arial"/>
        </w:rPr>
        <w:t>photo</w:t>
      </w:r>
      <w:r w:rsidR="00DC6CB3">
        <w:rPr>
          <w:rFonts w:cs="Arial"/>
        </w:rPr>
        <w:t>meter</w:t>
      </w:r>
      <w:r w:rsidR="00306171">
        <w:rPr>
          <w:rFonts w:cs="Arial"/>
        </w:rPr>
        <w:t xml:space="preserve">. </w:t>
      </w:r>
      <w:r w:rsidR="0065052C">
        <w:t>Figure 4</w:t>
      </w:r>
      <w:r w:rsidR="003964F9">
        <w:t>a</w:t>
      </w:r>
      <w:r w:rsidR="00E8637D" w:rsidRPr="00E8637D">
        <w:t xml:space="preserve"> </w:t>
      </w:r>
      <w:r w:rsidR="00306171">
        <w:rPr>
          <w:rFonts w:cs="Arial"/>
        </w:rPr>
        <w:t xml:space="preserve">highlights a clear </w:t>
      </w:r>
      <w:r w:rsidR="00030330">
        <w:rPr>
          <w:rFonts w:cs="Arial"/>
        </w:rPr>
        <w:t>nonlinear</w:t>
      </w:r>
      <w:r w:rsidR="00306171">
        <w:rPr>
          <w:rFonts w:cs="Arial"/>
        </w:rPr>
        <w:t xml:space="preserve"> relationship between sensor response and ammonia concentration. </w:t>
      </w:r>
    </w:p>
    <w:p w14:paraId="5B370B66" w14:textId="36B15AFC" w:rsidR="003D5938" w:rsidRDefault="002D5BCA" w:rsidP="00EF159E">
      <w:pPr>
        <w:pStyle w:val="CETBodytext"/>
        <w:spacing w:line="240" w:lineRule="auto"/>
        <w:rPr>
          <w:rFonts w:cs="Arial"/>
        </w:rPr>
      </w:pPr>
      <w:r>
        <w:rPr>
          <w:rFonts w:cs="Arial"/>
        </w:rPr>
        <w:t xml:space="preserve">Both Langmuir and Freundlich isotherms have been fitted to the data and both describe the relationship between sensor response and ammonia concentration (see Section 3). </w:t>
      </w:r>
      <w:r w:rsidR="00115471">
        <w:rPr>
          <w:rFonts w:cs="Arial"/>
        </w:rPr>
        <w:t>To</w:t>
      </w:r>
      <w:r>
        <w:rPr>
          <w:rFonts w:cs="Arial"/>
        </w:rPr>
        <w:t xml:space="preserve"> quantify the goodness-of-fit of each model, we calculate the root-mean-squared-error defined as</w:t>
      </w:r>
      <w:r w:rsidR="003D5938">
        <w:rPr>
          <w:rFonts w:cs="Arial"/>
        </w:rPr>
        <w:t>:</w:t>
      </w:r>
    </w:p>
    <w:p w14:paraId="096934B8" w14:textId="77777777" w:rsidR="003D5938" w:rsidRPr="00D85700" w:rsidRDefault="003D5938" w:rsidP="37337B8C">
      <w:pPr>
        <w:pStyle w:val="CETBodytext"/>
        <w:jc w:val="center"/>
        <w:rPr>
          <w:rFonts w:cs="Arial"/>
          <w:lang w:val="en-GB"/>
        </w:rPr>
      </w:pPr>
      <m:oMathPara>
        <m:oMath>
          <m:r>
            <w:rPr>
              <w:rFonts w:ascii="Cambria Math" w:hAnsi="Cambria Math" w:cs="Arial"/>
              <w:lang w:val="en-GB"/>
            </w:rPr>
            <m:t>RMSE=</m:t>
          </m:r>
          <m:rad>
            <m:radPr>
              <m:degHide m:val="1"/>
              <m:ctrlPr>
                <w:rPr>
                  <w:rFonts w:ascii="Cambria Math" w:hAnsi="Cambria Math" w:cs="Arial"/>
                  <w:i/>
                  <w:lang w:val="en-GB"/>
                </w:rPr>
              </m:ctrlPr>
            </m:radPr>
            <m:deg/>
            <m:e>
              <m:f>
                <m:fPr>
                  <m:ctrlPr>
                    <w:rPr>
                      <w:rFonts w:ascii="Cambria Math" w:hAnsi="Cambria Math" w:cs="Arial"/>
                      <w:i/>
                      <w:lang w:val="en-GB"/>
                    </w:rPr>
                  </m:ctrlPr>
                </m:fPr>
                <m:num>
                  <m:r>
                    <w:rPr>
                      <w:rFonts w:ascii="Cambria Math" w:hAnsi="Cambria Math" w:cs="Arial"/>
                      <w:lang w:val="en-GB"/>
                    </w:rPr>
                    <m:t>1</m:t>
                  </m:r>
                </m:num>
                <m:den>
                  <m:r>
                    <w:rPr>
                      <w:rFonts w:ascii="Cambria Math" w:hAnsi="Cambria Math" w:cs="Arial"/>
                      <w:lang w:val="en-GB"/>
                    </w:rPr>
                    <m:t>N</m:t>
                  </m:r>
                </m:den>
              </m:f>
              <m:nary>
                <m:naryPr>
                  <m:chr m:val="∑"/>
                  <m:limLoc m:val="undOvr"/>
                  <m:ctrlPr>
                    <w:rPr>
                      <w:rFonts w:ascii="Cambria Math" w:hAnsi="Cambria Math" w:cs="Arial"/>
                      <w:i/>
                      <w:lang w:val="en-GB"/>
                    </w:rPr>
                  </m:ctrlPr>
                </m:naryPr>
                <m:sub>
                  <m:r>
                    <w:rPr>
                      <w:rFonts w:ascii="Cambria Math" w:hAnsi="Cambria Math" w:cs="Arial"/>
                      <w:lang w:val="en-GB"/>
                    </w:rPr>
                    <m:t>i=1</m:t>
                  </m:r>
                </m:sub>
                <m:sup>
                  <m:r>
                    <w:rPr>
                      <w:rFonts w:ascii="Cambria Math" w:hAnsi="Cambria Math" w:cs="Arial"/>
                      <w:lang w:val="en-GB"/>
                    </w:rPr>
                    <m:t>N</m:t>
                  </m:r>
                </m:sup>
                <m:e>
                  <m:sSup>
                    <m:sSupPr>
                      <m:ctrlPr>
                        <w:rPr>
                          <w:rFonts w:ascii="Cambria Math" w:hAnsi="Cambria Math" w:cs="Arial"/>
                          <w:i/>
                          <w:lang w:val="en-GB"/>
                        </w:rPr>
                      </m:ctrlPr>
                    </m:sSupPr>
                    <m:e>
                      <m:d>
                        <m:dPr>
                          <m:ctrlPr>
                            <w:rPr>
                              <w:rFonts w:ascii="Cambria Math" w:hAnsi="Cambria Math" w:cs="Arial"/>
                              <w:i/>
                              <w:lang w:val="en-GB"/>
                            </w:rPr>
                          </m:ctrlPr>
                        </m:dPr>
                        <m:e>
                          <m:sSub>
                            <m:sSubPr>
                              <m:ctrlPr>
                                <w:rPr>
                                  <w:rFonts w:ascii="Cambria Math" w:hAnsi="Cambria Math" w:cs="Arial"/>
                                  <w:i/>
                                  <w:lang w:val="en-GB"/>
                                </w:rPr>
                              </m:ctrlPr>
                            </m:sSubPr>
                            <m:e>
                              <m:r>
                                <w:rPr>
                                  <w:rFonts w:ascii="Cambria Math" w:hAnsi="Cambria Math" w:cs="Arial"/>
                                  <w:lang w:val="en-GB"/>
                                </w:rPr>
                                <m:t>y</m:t>
                              </m:r>
                            </m:e>
                            <m:sub>
                              <m:r>
                                <w:rPr>
                                  <w:rFonts w:ascii="Cambria Math" w:hAnsi="Cambria Math" w:cs="Arial"/>
                                  <w:lang w:val="en-GB"/>
                                </w:rPr>
                                <m:t>i</m:t>
                              </m:r>
                            </m:sub>
                          </m:sSub>
                          <m:r>
                            <w:rPr>
                              <w:rFonts w:ascii="Cambria Math" w:hAnsi="Cambria Math" w:cs="Arial"/>
                              <w:lang w:val="en-GB"/>
                            </w:rPr>
                            <m:t>-</m:t>
                          </m:r>
                          <m:acc>
                            <m:accPr>
                              <m:ctrlPr>
                                <w:rPr>
                                  <w:rFonts w:ascii="Cambria Math" w:hAnsi="Cambria Math" w:cs="Arial"/>
                                  <w:i/>
                                  <w:lang w:val="en-GB"/>
                                </w:rPr>
                              </m:ctrlPr>
                            </m:accPr>
                            <m:e>
                              <m:sSub>
                                <m:sSubPr>
                                  <m:ctrlPr>
                                    <w:rPr>
                                      <w:rFonts w:ascii="Cambria Math" w:hAnsi="Cambria Math" w:cs="Arial"/>
                                      <w:i/>
                                      <w:lang w:val="en-GB"/>
                                    </w:rPr>
                                  </m:ctrlPr>
                                </m:sSubPr>
                                <m:e>
                                  <m:r>
                                    <w:rPr>
                                      <w:rFonts w:ascii="Cambria Math" w:hAnsi="Cambria Math" w:cs="Arial"/>
                                      <w:lang w:val="en-GB"/>
                                    </w:rPr>
                                    <m:t>y</m:t>
                                  </m:r>
                                </m:e>
                                <m:sub>
                                  <m:r>
                                    <w:rPr>
                                      <w:rFonts w:ascii="Cambria Math" w:hAnsi="Cambria Math" w:cs="Arial"/>
                                      <w:lang w:val="en-GB"/>
                                    </w:rPr>
                                    <m:t>i</m:t>
                                  </m:r>
                                </m:sub>
                              </m:sSub>
                            </m:e>
                          </m:acc>
                        </m:e>
                      </m:d>
                    </m:e>
                    <m:sup>
                      <m:r>
                        <w:rPr>
                          <w:rFonts w:ascii="Cambria Math" w:hAnsi="Cambria Math" w:cs="Arial"/>
                          <w:lang w:val="en-GB"/>
                        </w:rPr>
                        <m:t>2</m:t>
                      </m:r>
                    </m:sup>
                  </m:sSup>
                </m:e>
              </m:nary>
            </m:e>
          </m:rad>
          <m:r>
            <w:rPr>
              <w:rFonts w:ascii="Cambria Math" w:hAnsi="Cambria Math" w:cs="Arial"/>
              <w:lang w:val="en-GB"/>
            </w:rPr>
            <m:t xml:space="preserve"> </m:t>
          </m:r>
        </m:oMath>
      </m:oMathPara>
    </w:p>
    <w:p w14:paraId="3A02E7CF" w14:textId="2043CA09" w:rsidR="002F0625" w:rsidRDefault="003D5938" w:rsidP="008D47FA">
      <w:pPr>
        <w:pStyle w:val="CETBodytext"/>
        <w:spacing w:line="240" w:lineRule="auto"/>
        <w:rPr>
          <w:rFonts w:cs="Arial"/>
          <w:lang w:val="en-GB"/>
        </w:rPr>
      </w:pPr>
      <w:r>
        <w:rPr>
          <w:rFonts w:cs="Arial"/>
          <w:lang w:val="en-GB"/>
        </w:rPr>
        <w:t xml:space="preserve">where </w:t>
      </w:r>
      <m:oMath>
        <m:sSub>
          <m:sSubPr>
            <m:ctrlPr>
              <w:rPr>
                <w:rFonts w:ascii="Cambria Math" w:hAnsi="Cambria Math" w:cs="Arial"/>
                <w:i/>
                <w:lang w:val="en-GB"/>
              </w:rPr>
            </m:ctrlPr>
          </m:sSubPr>
          <m:e>
            <m:r>
              <w:rPr>
                <w:rFonts w:ascii="Cambria Math" w:hAnsi="Cambria Math" w:cs="Arial"/>
                <w:lang w:val="en-GB"/>
              </w:rPr>
              <m:t>y</m:t>
            </m:r>
          </m:e>
          <m:sub>
            <m:r>
              <w:rPr>
                <w:rFonts w:ascii="Cambria Math" w:hAnsi="Cambria Math" w:cs="Arial"/>
                <w:lang w:val="en-GB"/>
              </w:rPr>
              <m:t>i</m:t>
            </m:r>
          </m:sub>
        </m:sSub>
      </m:oMath>
      <w:r>
        <w:rPr>
          <w:rFonts w:cs="Arial"/>
          <w:lang w:val="en-GB"/>
        </w:rPr>
        <w:t xml:space="preserve"> stands for the </w:t>
      </w:r>
      <m:oMath>
        <m:sSup>
          <m:sSupPr>
            <m:ctrlPr>
              <w:rPr>
                <w:rFonts w:ascii="Cambria Math" w:hAnsi="Cambria Math" w:cs="Arial"/>
                <w:i/>
                <w:lang w:val="en-GB"/>
              </w:rPr>
            </m:ctrlPr>
          </m:sSupPr>
          <m:e>
            <m:r>
              <w:rPr>
                <w:rFonts w:ascii="Cambria Math" w:hAnsi="Cambria Math" w:cs="Arial"/>
                <w:lang w:val="en-GB"/>
              </w:rPr>
              <m:t>i</m:t>
            </m:r>
          </m:e>
          <m:sup>
            <m:r>
              <w:rPr>
                <w:rFonts w:ascii="Cambria Math" w:hAnsi="Cambria Math" w:cs="Arial"/>
                <w:lang w:val="en-GB"/>
              </w:rPr>
              <m:t>th</m:t>
            </m:r>
          </m:sup>
        </m:sSup>
      </m:oMath>
      <w:r>
        <w:rPr>
          <w:rFonts w:cs="Arial"/>
          <w:lang w:val="en-GB"/>
        </w:rPr>
        <w:t xml:space="preserve"> measurement and </w:t>
      </w:r>
      <m:oMath>
        <m:acc>
          <m:accPr>
            <m:ctrlPr>
              <w:rPr>
                <w:rFonts w:ascii="Cambria Math" w:hAnsi="Cambria Math" w:cs="Arial"/>
                <w:i/>
                <w:lang w:val="en-GB"/>
              </w:rPr>
            </m:ctrlPr>
          </m:accPr>
          <m:e>
            <m:sSub>
              <m:sSubPr>
                <m:ctrlPr>
                  <w:rPr>
                    <w:rFonts w:ascii="Cambria Math" w:hAnsi="Cambria Math" w:cs="Arial"/>
                    <w:i/>
                    <w:lang w:val="en-GB"/>
                  </w:rPr>
                </m:ctrlPr>
              </m:sSubPr>
              <m:e>
                <m:r>
                  <w:rPr>
                    <w:rFonts w:ascii="Cambria Math" w:hAnsi="Cambria Math" w:cs="Arial"/>
                    <w:lang w:val="en-GB"/>
                  </w:rPr>
                  <m:t>y</m:t>
                </m:r>
              </m:e>
              <m:sub>
                <m:r>
                  <w:rPr>
                    <w:rFonts w:ascii="Cambria Math" w:hAnsi="Cambria Math" w:cs="Arial"/>
                    <w:lang w:val="en-GB"/>
                  </w:rPr>
                  <m:t>i</m:t>
                </m:r>
              </m:sub>
            </m:sSub>
          </m:e>
        </m:acc>
      </m:oMath>
      <w:r>
        <w:rPr>
          <w:rFonts w:cs="Arial"/>
          <w:lang w:val="en-GB"/>
        </w:rPr>
        <w:t xml:space="preserve"> to its prediction according one of the two models. The lower the RMSE, the better.</w:t>
      </w:r>
    </w:p>
    <w:p w14:paraId="2CF8F56D" w14:textId="172D2A57" w:rsidR="002F0625" w:rsidRPr="008C3DC3" w:rsidRDefault="002F0625" w:rsidP="002F0625">
      <w:pPr>
        <w:pStyle w:val="CETBodytext"/>
        <w:spacing w:line="240" w:lineRule="auto"/>
        <w:rPr>
          <w:rFonts w:cs="Arial"/>
        </w:rPr>
      </w:pPr>
      <w:r>
        <w:rPr>
          <w:rFonts w:cs="Arial"/>
          <w:lang w:val="en-GB"/>
        </w:rPr>
        <w:t>We found that the</w:t>
      </w:r>
      <w:r w:rsidR="00115471">
        <w:rPr>
          <w:rFonts w:cs="Arial"/>
          <w:lang w:val="en-GB"/>
        </w:rPr>
        <w:t xml:space="preserve"> Freundlich isotherm (</w:t>
      </w:r>
      <m:oMath>
        <m:r>
          <w:rPr>
            <w:rFonts w:ascii="Cambria Math" w:hAnsi="Cambria Math" w:cs="Arial"/>
            <w:lang w:val="en-GB"/>
          </w:rPr>
          <m:t>RMSE=0.09</m:t>
        </m:r>
      </m:oMath>
      <w:r w:rsidR="00115471">
        <w:rPr>
          <w:rFonts w:cs="Arial"/>
          <w:lang w:val="en-GB"/>
        </w:rPr>
        <w:t>) performs better than the</w:t>
      </w:r>
      <w:r>
        <w:rPr>
          <w:rFonts w:cs="Arial"/>
          <w:lang w:val="en-GB"/>
        </w:rPr>
        <w:t xml:space="preserve"> Langmuir isotherm (</w:t>
      </w:r>
      <m:oMath>
        <m:r>
          <w:rPr>
            <w:rFonts w:ascii="Cambria Math" w:hAnsi="Cambria Math" w:cs="Arial"/>
            <w:lang w:val="en-GB"/>
          </w:rPr>
          <m:t>RMSE=0.15</m:t>
        </m:r>
      </m:oMath>
      <w:r>
        <w:rPr>
          <w:rFonts w:cs="Arial"/>
          <w:lang w:val="en-GB"/>
        </w:rPr>
        <w:t>)</w:t>
      </w:r>
      <w:r w:rsidR="00115471">
        <w:rPr>
          <w:rFonts w:cs="Arial"/>
          <w:lang w:val="en-GB"/>
        </w:rPr>
        <w:t xml:space="preserve">. </w:t>
      </w:r>
      <w:r>
        <w:rPr>
          <w:rFonts w:cs="Arial"/>
          <w:lang w:val="en-GB"/>
        </w:rPr>
        <w:t xml:space="preserve">In addition, in </w:t>
      </w:r>
      <w:r w:rsidR="0065052C">
        <w:rPr>
          <w:rFonts w:cs="Arial"/>
          <w:lang w:val="en-GB"/>
        </w:rPr>
        <w:t>Figure 4</w:t>
      </w:r>
      <w:r w:rsidRPr="00E8637D">
        <w:fldChar w:fldCharType="begin"/>
      </w:r>
      <w:r w:rsidRPr="00E8637D">
        <w:instrText xml:space="preserve"> REF _Ref101362401 \h </w:instrText>
      </w:r>
      <w:r>
        <w:instrText xml:space="preserve"> \* MERGEFORMAT </w:instrText>
      </w:r>
      <w:r w:rsidRPr="00E8637D">
        <w:fldChar w:fldCharType="separate"/>
      </w:r>
      <w:proofErr w:type="spellStart"/>
      <w:r w:rsidR="00396FD5" w:rsidRPr="00396FD5">
        <w:rPr>
          <w:b/>
          <w:bCs/>
        </w:rPr>
        <w:t>Erreur</w:t>
      </w:r>
      <w:proofErr w:type="spellEnd"/>
      <w:r w:rsidR="00396FD5" w:rsidRPr="00396FD5">
        <w:rPr>
          <w:b/>
          <w:bCs/>
        </w:rPr>
        <w:t xml:space="preserve"> ! Source du renvoi </w:t>
      </w:r>
      <w:proofErr w:type="spellStart"/>
      <w:r w:rsidR="00396FD5" w:rsidRPr="00396FD5">
        <w:rPr>
          <w:b/>
          <w:bCs/>
        </w:rPr>
        <w:t>introuvable.</w:t>
      </w:r>
      <w:r w:rsidRPr="00E8637D">
        <w:fldChar w:fldCharType="end"/>
      </w:r>
      <w:r>
        <w:t>b</w:t>
      </w:r>
      <w:proofErr w:type="spellEnd"/>
      <w:r>
        <w:rPr>
          <w:rFonts w:cs="Arial"/>
          <w:lang w:val="en-GB"/>
        </w:rPr>
        <w:t xml:space="preserve">, we represent the measurements in </w:t>
      </w:r>
      <m:oMath>
        <m:sSub>
          <m:sSubPr>
            <m:ctrlPr>
              <w:rPr>
                <w:rFonts w:ascii="Cambria Math" w:hAnsi="Cambria Math" w:cs="Arial"/>
                <w:lang w:val="en-GB"/>
              </w:rPr>
            </m:ctrlPr>
          </m:sSubPr>
          <m:e>
            <m:r>
              <m:rPr>
                <m:sty m:val="p"/>
              </m:rPr>
              <w:rPr>
                <w:rFonts w:ascii="Cambria Math" w:hAnsi="Cambria Math" w:cs="Arial"/>
                <w:lang w:val="en-GB"/>
              </w:rPr>
              <m:t>log</m:t>
            </m:r>
          </m:e>
          <m:sub>
            <m:r>
              <m:rPr>
                <m:sty m:val="p"/>
              </m:rPr>
              <w:rPr>
                <w:rFonts w:ascii="Cambria Math" w:hAnsi="Cambria Math" w:cs="Arial"/>
                <w:lang w:val="en-GB"/>
              </w:rPr>
              <m:t>10</m:t>
            </m:r>
          </m:sub>
        </m:sSub>
      </m:oMath>
      <w:r>
        <w:rPr>
          <w:rFonts w:cs="Arial"/>
          <w:lang w:val="en-GB"/>
        </w:rPr>
        <w:t>-</w:t>
      </w:r>
      <m:oMath>
        <m:sSub>
          <m:sSubPr>
            <m:ctrlPr>
              <w:rPr>
                <w:rFonts w:ascii="Cambria Math" w:hAnsi="Cambria Math" w:cs="Arial"/>
                <w:lang w:val="en-GB"/>
              </w:rPr>
            </m:ctrlPr>
          </m:sSubPr>
          <m:e>
            <m:r>
              <m:rPr>
                <m:sty m:val="p"/>
              </m:rPr>
              <w:rPr>
                <w:rFonts w:ascii="Cambria Math" w:hAnsi="Cambria Math" w:cs="Arial"/>
                <w:lang w:val="en-GB"/>
              </w:rPr>
              <m:t>log</m:t>
            </m:r>
          </m:e>
          <m:sub>
            <m:r>
              <m:rPr>
                <m:sty m:val="p"/>
              </m:rPr>
              <w:rPr>
                <w:rFonts w:ascii="Cambria Math" w:hAnsi="Cambria Math" w:cs="Arial"/>
                <w:lang w:val="en-GB"/>
              </w:rPr>
              <m:t>10</m:t>
            </m:r>
          </m:sub>
        </m:sSub>
      </m:oMath>
      <w:r>
        <w:rPr>
          <w:rFonts w:cs="Arial"/>
          <w:lang w:val="en-GB"/>
        </w:rPr>
        <w:t xml:space="preserve"> space to linearize the Freundlich isotherm as suggested in Section 3. Again the Freundlich model fits the data </w:t>
      </w:r>
      <w:r w:rsidR="00115471">
        <w:rPr>
          <w:rFonts w:cs="Arial"/>
          <w:lang w:val="en-GB"/>
        </w:rPr>
        <w:t xml:space="preserve">well </w:t>
      </w:r>
      <w:r>
        <w:rPr>
          <w:rFonts w:cs="Arial"/>
          <w:lang w:val="en-GB"/>
        </w:rPr>
        <w:t xml:space="preserve">since we report a correlation factor of 98.4% for the averaged response (the closer to 100%, the better) which indicates a strong linear relationship in </w:t>
      </w:r>
      <m:oMath>
        <m:sSub>
          <m:sSubPr>
            <m:ctrlPr>
              <w:rPr>
                <w:rFonts w:ascii="Cambria Math" w:hAnsi="Cambria Math" w:cs="Arial"/>
                <w:i/>
                <w:iCs/>
                <w:lang w:val="en-GB"/>
              </w:rPr>
            </m:ctrlPr>
          </m:sSubPr>
          <m:e>
            <m:r>
              <w:rPr>
                <w:rFonts w:ascii="Cambria Math" w:hAnsi="Cambria Math" w:cs="Arial"/>
                <w:lang w:val="en-GB"/>
              </w:rPr>
              <m:t>log</m:t>
            </m:r>
          </m:e>
          <m:sub>
            <m:r>
              <w:rPr>
                <w:rFonts w:ascii="Cambria Math" w:hAnsi="Cambria Math" w:cs="Arial"/>
                <w:lang w:val="en-GB"/>
              </w:rPr>
              <m:t>10</m:t>
            </m:r>
          </m:sub>
        </m:sSub>
      </m:oMath>
      <w:r w:rsidRPr="00B655B9">
        <w:rPr>
          <w:rFonts w:cs="Arial"/>
          <w:i/>
          <w:iCs/>
          <w:lang w:val="en-GB"/>
        </w:rPr>
        <w:t>-</w:t>
      </w:r>
      <m:oMath>
        <m:sSub>
          <m:sSubPr>
            <m:ctrlPr>
              <w:rPr>
                <w:rFonts w:ascii="Cambria Math" w:hAnsi="Cambria Math" w:cs="Arial"/>
                <w:i/>
                <w:iCs/>
                <w:lang w:val="en-GB"/>
              </w:rPr>
            </m:ctrlPr>
          </m:sSubPr>
          <m:e>
            <m:r>
              <w:rPr>
                <w:rFonts w:ascii="Cambria Math" w:hAnsi="Cambria Math" w:cs="Arial"/>
                <w:lang w:val="en-GB"/>
              </w:rPr>
              <m:t>log</m:t>
            </m:r>
          </m:e>
          <m:sub>
            <m:r>
              <w:rPr>
                <w:rFonts w:ascii="Cambria Math" w:hAnsi="Cambria Math" w:cs="Arial"/>
                <w:lang w:val="en-GB"/>
              </w:rPr>
              <m:t>10</m:t>
            </m:r>
          </m:sub>
        </m:sSub>
      </m:oMath>
      <w:r>
        <w:rPr>
          <w:rFonts w:cs="Arial"/>
          <w:lang w:val="en-GB"/>
        </w:rPr>
        <w:t xml:space="preserve"> space as predicted by the model. </w:t>
      </w:r>
    </w:p>
    <w:p w14:paraId="119E86C8" w14:textId="0A06E371" w:rsidR="00FA6CBE" w:rsidRDefault="002F0625" w:rsidP="002F0625">
      <w:pPr>
        <w:pStyle w:val="CETBodytext"/>
        <w:spacing w:line="240" w:lineRule="auto"/>
        <w:rPr>
          <w:rFonts w:cs="Arial"/>
        </w:rPr>
      </w:pPr>
      <w:r w:rsidRPr="000C058D">
        <w:rPr>
          <w:rFonts w:cs="Arial"/>
        </w:rPr>
        <w:t xml:space="preserve">The parameter </w:t>
      </w:r>
      <m:oMath>
        <m:r>
          <w:rPr>
            <w:rFonts w:ascii="Cambria Math" w:hAnsi="Cambria Math" w:cs="Arial"/>
          </w:rPr>
          <m:t>n</m:t>
        </m:r>
      </m:oMath>
      <w:r>
        <w:rPr>
          <w:rFonts w:cs="Arial"/>
        </w:rPr>
        <w:t xml:space="preserve"> </w:t>
      </w:r>
      <w:r w:rsidRPr="000C058D">
        <w:rPr>
          <w:rFonts w:cs="Arial"/>
        </w:rPr>
        <w:t xml:space="preserve">in </w:t>
      </w:r>
      <w:r w:rsidR="00115471">
        <w:rPr>
          <w:rFonts w:cs="Arial"/>
        </w:rPr>
        <w:t xml:space="preserve">the </w:t>
      </w:r>
      <w:r w:rsidRPr="000C058D">
        <w:rPr>
          <w:rFonts w:cs="Arial"/>
        </w:rPr>
        <w:t xml:space="preserve">Freundlich equation </w:t>
      </w:r>
      <w:r>
        <w:rPr>
          <w:rFonts w:cs="Arial"/>
        </w:rPr>
        <w:t>provide</w:t>
      </w:r>
      <w:r w:rsidR="00115471">
        <w:rPr>
          <w:rFonts w:cs="Arial"/>
        </w:rPr>
        <w:t>s</w:t>
      </w:r>
      <w:r>
        <w:rPr>
          <w:rFonts w:cs="Arial"/>
        </w:rPr>
        <w:t xml:space="preserve"> some interpretation about the adsorption mechanism at stake. If</w:t>
      </w:r>
      <w:r w:rsidRPr="000C058D">
        <w:rPr>
          <w:rFonts w:ascii="Cambria Math" w:hAnsi="Cambria Math" w:cs="Arial"/>
          <w:i/>
        </w:rPr>
        <w:t xml:space="preserve"> </w:t>
      </w:r>
      <m:oMath>
        <m:r>
          <w:rPr>
            <w:rFonts w:ascii="Cambria Math" w:hAnsi="Cambria Math" w:cs="Arial"/>
          </w:rPr>
          <m:t>n=1</m:t>
        </m:r>
      </m:oMath>
      <w:r>
        <w:rPr>
          <w:rFonts w:cs="Arial"/>
        </w:rPr>
        <w:t xml:space="preserve"> then it is clear that adsorption is linear. If</w:t>
      </w:r>
      <w:r w:rsidRPr="000C058D">
        <w:rPr>
          <w:rFonts w:ascii="Cambria Math" w:hAnsi="Cambria Math" w:cs="Arial"/>
          <w:i/>
        </w:rPr>
        <w:t xml:space="preserve"> </w:t>
      </w:r>
      <m:oMath>
        <m:r>
          <w:rPr>
            <w:rFonts w:ascii="Cambria Math" w:hAnsi="Cambria Math" w:cs="Arial"/>
          </w:rPr>
          <m:t>n&lt;1</m:t>
        </m:r>
      </m:oMath>
      <w:r>
        <w:rPr>
          <w:rFonts w:cs="Arial"/>
        </w:rPr>
        <w:t xml:space="preserve"> then adsorption is a chemical process while if</w:t>
      </w:r>
      <w:r w:rsidRPr="000C058D">
        <w:rPr>
          <w:rFonts w:ascii="Cambria Math" w:hAnsi="Cambria Math" w:cs="Arial"/>
          <w:i/>
        </w:rPr>
        <w:t xml:space="preserve"> </w:t>
      </w:r>
      <m:oMath>
        <m:r>
          <w:rPr>
            <w:rFonts w:ascii="Cambria Math" w:hAnsi="Cambria Math" w:cs="Arial"/>
          </w:rPr>
          <m:t>n&gt;1</m:t>
        </m:r>
      </m:oMath>
      <w:r>
        <w:rPr>
          <w:rFonts w:cs="Arial"/>
        </w:rPr>
        <w:t xml:space="preserve"> then adsorption is a physical process </w:t>
      </w:r>
      <w:sdt>
        <w:sdtPr>
          <w:rPr>
            <w:rFonts w:cs="Arial"/>
          </w:rPr>
          <w:id w:val="-562409276"/>
          <w:citation/>
        </w:sdtPr>
        <w:sdtEndPr/>
        <w:sdtContent>
          <w:r>
            <w:rPr>
              <w:rFonts w:cs="Arial"/>
            </w:rPr>
            <w:fldChar w:fldCharType="begin"/>
          </w:r>
          <w:r>
            <w:rPr>
              <w:rFonts w:cs="Arial"/>
            </w:rPr>
            <w:instrText xml:space="preserve">CITATION Mul13 \l 1036 </w:instrText>
          </w:r>
          <w:r>
            <w:rPr>
              <w:rFonts w:cs="Arial"/>
            </w:rPr>
            <w:fldChar w:fldCharType="separate"/>
          </w:r>
          <w:r w:rsidR="0065052C">
            <w:rPr>
              <w:rFonts w:cs="Arial"/>
              <w:noProof/>
            </w:rPr>
            <w:t>(Desta, 2013)</w:t>
          </w:r>
          <w:r>
            <w:rPr>
              <w:rFonts w:cs="Arial"/>
            </w:rPr>
            <w:fldChar w:fldCharType="end"/>
          </w:r>
        </w:sdtContent>
      </w:sdt>
      <w:r>
        <w:rPr>
          <w:rFonts w:cs="Arial"/>
        </w:rPr>
        <w:t xml:space="preserve">. For all the sensors, </w:t>
      </w:r>
      <m:oMath>
        <m:r>
          <w:rPr>
            <w:rFonts w:ascii="Cambria Math" w:hAnsi="Cambria Math" w:cs="Arial"/>
          </w:rPr>
          <m:t xml:space="preserve">n </m:t>
        </m:r>
      </m:oMath>
      <w:r>
        <w:rPr>
          <w:rFonts w:cs="Arial"/>
        </w:rPr>
        <w:t xml:space="preserve">lies between 2.5 and 3.5, indicating a good physical adsorption of ammonia onto the sensors </w:t>
      </w:r>
      <w:sdt>
        <w:sdtPr>
          <w:rPr>
            <w:rFonts w:cs="Arial"/>
          </w:rPr>
          <w:id w:val="383145877"/>
          <w:citation/>
        </w:sdtPr>
        <w:sdtEndPr/>
        <w:sdtContent>
          <w:r>
            <w:rPr>
              <w:rFonts w:cs="Arial"/>
            </w:rPr>
            <w:fldChar w:fldCharType="begin"/>
          </w:r>
          <w:r>
            <w:rPr>
              <w:rFonts w:cs="Arial"/>
            </w:rPr>
            <w:instrText xml:space="preserve">CITATION Mul13 \l 1036 </w:instrText>
          </w:r>
          <w:r>
            <w:rPr>
              <w:rFonts w:cs="Arial"/>
            </w:rPr>
            <w:fldChar w:fldCharType="separate"/>
          </w:r>
          <w:r w:rsidR="0065052C">
            <w:rPr>
              <w:rFonts w:cs="Arial"/>
              <w:noProof/>
            </w:rPr>
            <w:t>(Desta, 2013)</w:t>
          </w:r>
          <w:r>
            <w:rPr>
              <w:rFonts w:cs="Arial"/>
            </w:rPr>
            <w:fldChar w:fldCharType="end"/>
          </w:r>
        </w:sdtContent>
      </w:sdt>
      <w:r>
        <w:rPr>
          <w:rFonts w:cs="Arial"/>
        </w:rPr>
        <w:t xml:space="preserve">. </w:t>
      </w:r>
    </w:p>
    <w:p w14:paraId="1D712EAC" w14:textId="3F234307" w:rsidR="00FA6CBE" w:rsidRPr="000C058D" w:rsidRDefault="00FA6CBE" w:rsidP="00FA6CBE">
      <w:pPr>
        <w:pStyle w:val="CETBodytext"/>
        <w:spacing w:line="240" w:lineRule="auto"/>
        <w:rPr>
          <w:rFonts w:cs="Arial"/>
        </w:rPr>
      </w:pPr>
      <w:r>
        <w:rPr>
          <w:rFonts w:cs="Arial"/>
        </w:rPr>
        <w:t xml:space="preserve">The better goodness-of-fit of Freundlich model can be explained </w:t>
      </w:r>
      <w:r w:rsidR="00115471">
        <w:rPr>
          <w:rFonts w:cs="Arial"/>
        </w:rPr>
        <w:t xml:space="preserve">as </w:t>
      </w:r>
      <w:r>
        <w:rPr>
          <w:rFonts w:cs="Arial"/>
        </w:rPr>
        <w:t>the monolayer assumption of Langmuir isotherm may be too strong</w:t>
      </w:r>
      <w:r w:rsidR="00483741">
        <w:rPr>
          <w:rFonts w:cs="Arial"/>
        </w:rPr>
        <w:t xml:space="preserve"> for this specific case</w:t>
      </w:r>
      <w:r>
        <w:rPr>
          <w:rFonts w:cs="Arial"/>
        </w:rPr>
        <w:t xml:space="preserve">. Indeed, it is likely that the adsorption on the peptides is multilayer, such that we do not observe a saturation limit as expected by the Langmuir isotherm. </w:t>
      </w:r>
    </w:p>
    <w:p w14:paraId="1A184132" w14:textId="77777777" w:rsidR="00FA6CBE" w:rsidRPr="000C058D" w:rsidRDefault="00FA6CBE" w:rsidP="00FA6CBE">
      <w:pPr>
        <w:pStyle w:val="CETBodytext"/>
        <w:spacing w:line="240" w:lineRule="auto"/>
        <w:rPr>
          <w:rFonts w:cs="Arial"/>
        </w:rPr>
      </w:pPr>
    </w:p>
    <w:p w14:paraId="2F89E44C" w14:textId="77777777" w:rsidR="00FA6CBE" w:rsidRDefault="00FA6CBE" w:rsidP="00FA6CBE">
      <w:pPr>
        <w:pStyle w:val="CETheadingx"/>
      </w:pPr>
      <w:r w:rsidRPr="00355870">
        <w:t>Limit of detection</w:t>
      </w:r>
    </w:p>
    <w:p w14:paraId="27855BC4" w14:textId="63145294" w:rsidR="00FA6CBE" w:rsidRDefault="00483741" w:rsidP="002F0625">
      <w:pPr>
        <w:pStyle w:val="CETBodytext"/>
        <w:spacing w:line="240" w:lineRule="auto"/>
        <w:rPr>
          <w:rFonts w:cs="Arial"/>
        </w:rPr>
      </w:pPr>
      <w:r>
        <w:t>The collected data did not approach t</w:t>
      </w:r>
      <w:r w:rsidR="00FA6CBE">
        <w:t xml:space="preserve">he limit of detection (LOD) </w:t>
      </w:r>
      <w:r>
        <w:t xml:space="preserve">for the Aryballe instrument as indicated </w:t>
      </w:r>
      <w:r w:rsidR="00FA6CBE">
        <w:t xml:space="preserve">in </w:t>
      </w:r>
      <w:r w:rsidR="0065052C">
        <w:t>Figure 4</w:t>
      </w:r>
      <w:r w:rsidR="00FA6CBE">
        <w:t xml:space="preserve">a. However, </w:t>
      </w:r>
      <w:r>
        <w:t>as</w:t>
      </w:r>
      <w:r w:rsidR="00FA6CBE">
        <w:t xml:space="preserve"> the Freundlich isotherm fits </w:t>
      </w:r>
      <w:r>
        <w:t>the measured data, we can</w:t>
      </w:r>
      <w:r w:rsidR="00FA6CBE">
        <w:t xml:space="preserve"> propose two ways to estimate the LOD. </w:t>
      </w:r>
    </w:p>
    <w:p w14:paraId="6F52988F" w14:textId="026C1028" w:rsidR="00F81015" w:rsidRDefault="002B62A9" w:rsidP="008D47FA">
      <w:pPr>
        <w:pStyle w:val="CETBodytext"/>
        <w:spacing w:line="240" w:lineRule="auto"/>
        <w:rPr>
          <w:rFonts w:cs="Arial"/>
          <w:lang w:val="en-GB"/>
        </w:rPr>
      </w:pPr>
      <w:r>
        <w:rPr>
          <w:rFonts w:cs="Arial"/>
        </w:rPr>
        <w:t>Fir</w:t>
      </w:r>
      <w:r>
        <w:t xml:space="preserve">st, we acquired </w:t>
      </w:r>
      <w:r w:rsidR="00483741">
        <w:t xml:space="preserve">nine </w:t>
      </w:r>
      <w:r>
        <w:t xml:space="preserve">blank measurements during which only air with no ammonia </w:t>
      </w:r>
      <w:r w:rsidR="00483741">
        <w:t xml:space="preserve">was </w:t>
      </w:r>
      <w:r>
        <w:t>injected. Humidity was controlled during these blank measurements s</w:t>
      </w:r>
      <w:r w:rsidR="00A66F3B">
        <w:t>uch</w:t>
      </w:r>
      <w:r>
        <w:t xml:space="preserve"> that the delta humidity between analyte and baseline phase was</w:t>
      </w:r>
      <w:r w:rsidR="00A66F3B">
        <w:t xml:space="preserve"> around</w:t>
      </w:r>
      <w:r>
        <w:t xml:space="preserve"> </w:t>
      </w:r>
      <w:r>
        <w:rPr>
          <w:rFonts w:cs="Arial"/>
          <w:lang w:val="en-GB"/>
        </w:rPr>
        <w:t>0.1%</w:t>
      </w:r>
      <m:oMath>
        <m:r>
          <w:rPr>
            <w:rFonts w:ascii="Cambria Math" w:hAnsi="Cambria Math" w:cs="Arial"/>
            <w:lang w:val="en-GB"/>
          </w:rPr>
          <m:t xml:space="preserve"> ±</m:t>
        </m:r>
      </m:oMath>
      <w:r>
        <w:rPr>
          <w:rFonts w:cs="Arial"/>
          <w:lang w:val="en-GB"/>
        </w:rPr>
        <w:t xml:space="preserve"> 0.8%.</w:t>
      </w:r>
      <w:r w:rsidR="00A66F3B">
        <w:rPr>
          <w:rFonts w:cs="Arial"/>
          <w:lang w:val="en-GB"/>
        </w:rPr>
        <w:t xml:space="preserve"> </w:t>
      </w:r>
      <w:r w:rsidR="00306EEB">
        <w:rPr>
          <w:rFonts w:cs="Arial"/>
          <w:lang w:val="en-GB"/>
        </w:rPr>
        <w:t xml:space="preserve">The sensor responses </w:t>
      </w:r>
      <w:r w:rsidR="00AD0213">
        <w:rPr>
          <w:rFonts w:cs="Arial"/>
          <w:lang w:val="en-GB"/>
        </w:rPr>
        <w:t xml:space="preserve">are extracted </w:t>
      </w:r>
      <w:r w:rsidR="00397E2E">
        <w:rPr>
          <w:rFonts w:cs="Arial"/>
          <w:lang w:val="en-GB"/>
        </w:rPr>
        <w:t xml:space="preserve">by subtracting the </w:t>
      </w:r>
      <w:r w:rsidR="00837E7B">
        <w:rPr>
          <w:rFonts w:cs="Arial"/>
          <w:lang w:val="en-GB"/>
        </w:rPr>
        <w:t xml:space="preserve">mean of baseline phase to the mean of analyte phase (see </w:t>
      </w:r>
      <w:r w:rsidR="00DD6C64">
        <w:rPr>
          <w:rFonts w:cs="Arial"/>
          <w:lang w:val="en-GB"/>
        </w:rPr>
        <w:t>Figure 2a)</w:t>
      </w:r>
      <w:r w:rsidR="00854EC4">
        <w:rPr>
          <w:rFonts w:cs="Arial"/>
          <w:lang w:val="en-GB"/>
        </w:rPr>
        <w:t xml:space="preserve">. </w:t>
      </w:r>
      <w:r w:rsidR="000C326A">
        <w:rPr>
          <w:rFonts w:cs="Arial"/>
          <w:lang w:val="en-GB"/>
        </w:rPr>
        <w:t xml:space="preserve">These responses </w:t>
      </w:r>
      <w:r w:rsidR="00CA6A74">
        <w:rPr>
          <w:rFonts w:cs="Arial"/>
          <w:lang w:val="en-GB"/>
        </w:rPr>
        <w:t>are then averaged to get a single value for the optoelectronic nose and</w:t>
      </w:r>
      <w:r w:rsidR="00A66F3B">
        <w:rPr>
          <w:rFonts w:cs="Arial"/>
          <w:lang w:val="en-GB"/>
        </w:rPr>
        <w:t xml:space="preserve"> we compute the noise level</w:t>
      </w:r>
      <w:r w:rsidR="00B1037A">
        <w:rPr>
          <w:rFonts w:cs="Arial"/>
          <w:lang w:val="en-GB"/>
        </w:rPr>
        <w:t xml:space="preserve">, noted </w:t>
      </w:r>
      <m:oMath>
        <m:r>
          <w:rPr>
            <w:rFonts w:ascii="Cambria Math" w:hAnsi="Cambria Math" w:cs="Arial"/>
            <w:lang w:val="en-GB"/>
          </w:rPr>
          <m:t>σ</m:t>
        </m:r>
      </m:oMath>
      <w:r w:rsidR="00B1037A">
        <w:rPr>
          <w:rFonts w:cs="Arial"/>
          <w:lang w:val="en-GB"/>
        </w:rPr>
        <w:t>,</w:t>
      </w:r>
      <w:r w:rsidR="00A66F3B">
        <w:rPr>
          <w:rFonts w:cs="Arial"/>
          <w:lang w:val="en-GB"/>
        </w:rPr>
        <w:t xml:space="preserve"> as: mean of the blank measurements + 3 x standard deviation of the blank measurement</w:t>
      </w:r>
      <w:r w:rsidR="002B3C00">
        <w:rPr>
          <w:rFonts w:cs="Arial"/>
          <w:lang w:val="en-GB"/>
        </w:rPr>
        <w:t xml:space="preserve"> (black line in </w:t>
      </w:r>
      <w:r w:rsidR="0065052C">
        <w:rPr>
          <w:rFonts w:cs="Arial"/>
          <w:lang w:val="en-GB"/>
        </w:rPr>
        <w:t>Figure 4</w:t>
      </w:r>
      <w:r w:rsidR="002B3C00">
        <w:rPr>
          <w:rFonts w:cs="Arial"/>
          <w:lang w:val="en-GB"/>
        </w:rPr>
        <w:t>a)</w:t>
      </w:r>
      <w:r w:rsidR="00A66F3B">
        <w:rPr>
          <w:rFonts w:cs="Arial"/>
          <w:lang w:val="en-GB"/>
        </w:rPr>
        <w:t>.</w:t>
      </w:r>
    </w:p>
    <w:p w14:paraId="1615477F" w14:textId="5708EB99" w:rsidR="00364F59" w:rsidRPr="009D6CCA" w:rsidRDefault="00483741" w:rsidP="008D47FA">
      <w:pPr>
        <w:pStyle w:val="CETBodytext"/>
        <w:spacing w:line="240" w:lineRule="auto"/>
      </w:pPr>
      <w:r>
        <w:rPr>
          <w:rFonts w:cs="Arial"/>
          <w:lang w:val="en-GB"/>
        </w:rPr>
        <w:t xml:space="preserve">The </w:t>
      </w:r>
      <w:r w:rsidR="00346D3C">
        <w:rPr>
          <w:rFonts w:cs="Arial"/>
          <w:lang w:val="en-GB"/>
        </w:rPr>
        <w:t xml:space="preserve">first </w:t>
      </w:r>
      <w:r>
        <w:rPr>
          <w:rFonts w:cs="Arial"/>
          <w:lang w:val="en-GB"/>
        </w:rPr>
        <w:t>method</w:t>
      </w:r>
      <w:r w:rsidR="00346D3C">
        <w:rPr>
          <w:rFonts w:cs="Arial"/>
          <w:lang w:val="en-GB"/>
        </w:rPr>
        <w:t xml:space="preserve"> to compute the LOD</w:t>
      </w:r>
      <w:r w:rsidR="007D6ACD">
        <w:rPr>
          <w:rFonts w:cs="Arial"/>
          <w:lang w:val="en-GB"/>
        </w:rPr>
        <w:t xml:space="preserve"> is to take the measurements below 10 </w:t>
      </w:r>
      <w:proofErr w:type="spellStart"/>
      <w:r w:rsidR="007D6ACD">
        <w:rPr>
          <w:rFonts w:cs="Arial"/>
          <w:lang w:val="en-GB"/>
        </w:rPr>
        <w:t>ppm</w:t>
      </w:r>
      <w:r w:rsidR="00E6787A">
        <w:rPr>
          <w:rFonts w:cs="Arial"/>
          <w:lang w:val="en-GB"/>
        </w:rPr>
        <w:t>v</w:t>
      </w:r>
      <w:proofErr w:type="spellEnd"/>
      <w:r w:rsidR="007D6ACD">
        <w:rPr>
          <w:rFonts w:cs="Arial"/>
          <w:lang w:val="en-GB"/>
        </w:rPr>
        <w:t xml:space="preserve"> and fit a straight line crossing the origin</w:t>
      </w:r>
      <w:r w:rsidR="00781CA1">
        <w:rPr>
          <w:rFonts w:cs="Arial"/>
          <w:lang w:val="en-GB"/>
        </w:rPr>
        <w:t>, giving us a slope. Then, the LOD is simply computed by dividing the noise level by the calculated slope.</w:t>
      </w:r>
      <w:r w:rsidR="00781CA1">
        <w:t xml:space="preserve"> </w:t>
      </w:r>
      <w:r w:rsidR="00E910AB">
        <w:t>T</w:t>
      </w:r>
      <w:r w:rsidR="00781CA1">
        <w:t xml:space="preserve">he LOD reaches </w:t>
      </w:r>
      <w:r w:rsidR="00E910AB">
        <w:t>1.3</w:t>
      </w:r>
      <w:r w:rsidR="00781CA1">
        <w:t xml:space="preserve"> </w:t>
      </w:r>
      <w:proofErr w:type="spellStart"/>
      <w:r w:rsidR="00781CA1">
        <w:t>ppm</w:t>
      </w:r>
      <w:r w:rsidR="00E6787A">
        <w:t>v</w:t>
      </w:r>
      <w:proofErr w:type="spellEnd"/>
      <w:r w:rsidR="002055B5">
        <w:t xml:space="preserve"> for the averaged response represented </w:t>
      </w:r>
      <w:r w:rsidR="00402D7B">
        <w:t xml:space="preserve">in Figure </w:t>
      </w:r>
      <w:r w:rsidR="0065052C">
        <w:t>4</w:t>
      </w:r>
      <w:r w:rsidR="00402D7B">
        <w:t>a</w:t>
      </w:r>
      <w:r w:rsidR="00781CA1">
        <w:t>.</w:t>
      </w:r>
      <w:r w:rsidR="00364F59">
        <w:t xml:space="preserve"> </w:t>
      </w:r>
    </w:p>
    <w:p w14:paraId="0A2944D6" w14:textId="1A45170D" w:rsidR="00C8544D" w:rsidRDefault="00990240" w:rsidP="008D47FA">
      <w:pPr>
        <w:pStyle w:val="CETBodytext"/>
        <w:spacing w:line="240" w:lineRule="auto"/>
      </w:pPr>
      <w:r>
        <w:lastRenderedPageBreak/>
        <w:t xml:space="preserve">However, a preliminary study after these measurements indicates that sensor response is still not linear in the range 1-10 </w:t>
      </w:r>
      <w:proofErr w:type="spellStart"/>
      <w:r>
        <w:t>ppm</w:t>
      </w:r>
      <w:r w:rsidR="002F18A8">
        <w:t>v</w:t>
      </w:r>
      <w:proofErr w:type="spellEnd"/>
      <w:r>
        <w:t xml:space="preserve"> and that the computed LOD based on a linear model is underestimated</w:t>
      </w:r>
      <w:r w:rsidR="00522098">
        <w:t xml:space="preserve"> (i.e. the </w:t>
      </w:r>
      <w:r w:rsidR="00522098" w:rsidRPr="002E2F93">
        <w:rPr>
          <w:i/>
          <w:iCs/>
        </w:rPr>
        <w:t>real</w:t>
      </w:r>
      <w:r w:rsidR="00522098">
        <w:t xml:space="preserve"> one is </w:t>
      </w:r>
      <w:r w:rsidR="00483741">
        <w:t>less</w:t>
      </w:r>
      <w:r w:rsidR="00522098">
        <w:t>)</w:t>
      </w:r>
      <w:r>
        <w:t xml:space="preserve">. Another </w:t>
      </w:r>
      <w:proofErr w:type="spellStart"/>
      <w:r w:rsidR="00483741">
        <w:t>albiet</w:t>
      </w:r>
      <w:proofErr w:type="spellEnd"/>
      <w:r w:rsidR="00483741">
        <w:t xml:space="preserve"> </w:t>
      </w:r>
      <w:r w:rsidR="00B1037A">
        <w:t xml:space="preserve">less conventional </w:t>
      </w:r>
      <w:r>
        <w:t>way to compute the LOD can be derived by using the Freundlich isotherm. The LOD is then</w:t>
      </w:r>
      <w:r w:rsidR="00483741">
        <w:t xml:space="preserve"> calculated by</w:t>
      </w:r>
      <w:r>
        <w:t xml:space="preserve">: </w:t>
      </w:r>
      <m:oMath>
        <m:sSup>
          <m:sSupPr>
            <m:ctrlPr>
              <w:rPr>
                <w:rFonts w:ascii="Cambria Math" w:hAnsi="Cambria Math"/>
                <w:i/>
              </w:rPr>
            </m:ctrlPr>
          </m:sSupPr>
          <m:e>
            <m:r>
              <w:rPr>
                <w:rFonts w:ascii="Cambria Math" w:hAnsi="Cambria Math"/>
              </w:rPr>
              <m:t>e</m:t>
            </m:r>
          </m:e>
          <m:sup>
            <m:r>
              <w:rPr>
                <w:rFonts w:ascii="Cambria Math" w:hAnsi="Cambria Math"/>
              </w:rPr>
              <m:t>n(</m:t>
            </m:r>
            <m:func>
              <m:funcPr>
                <m:ctrlPr>
                  <w:rPr>
                    <w:rFonts w:ascii="Cambria Math" w:hAnsi="Cambria Math"/>
                    <w:i/>
                  </w:rPr>
                </m:ctrlPr>
              </m:funcPr>
              <m:fName>
                <m:r>
                  <m:rPr>
                    <m:sty m:val="p"/>
                  </m:rPr>
                  <w:rPr>
                    <w:rFonts w:ascii="Cambria Math" w:hAnsi="Cambria Math"/>
                  </w:rPr>
                  <m:t>ln</m:t>
                </m:r>
              </m:fName>
              <m:e>
                <m:r>
                  <w:rPr>
                    <w:rFonts w:ascii="Cambria Math" w:hAnsi="Cambria Math"/>
                  </w:rPr>
                  <m:t>σ</m:t>
                </m:r>
              </m:e>
            </m:func>
            <m:r>
              <w:rPr>
                <w:rFonts w:ascii="Cambria Math" w:hAnsi="Cambria Math"/>
              </w:rPr>
              <m:t>-</m:t>
            </m:r>
            <m:func>
              <m:funcPr>
                <m:ctrlPr>
                  <w:rPr>
                    <w:rFonts w:ascii="Cambria Math" w:hAnsi="Cambria Math"/>
                    <w:i/>
                  </w:rPr>
                </m:ctrlPr>
              </m:funcPr>
              <m:fName>
                <m:r>
                  <m:rPr>
                    <m:sty m:val="p"/>
                  </m:rPr>
                  <w:rPr>
                    <w:rFonts w:ascii="Cambria Math" w:hAnsi="Cambria Math"/>
                  </w:rPr>
                  <m:t>ln</m:t>
                </m:r>
              </m:fName>
              <m:e>
                <m:sSub>
                  <m:sSubPr>
                    <m:ctrlPr>
                      <w:rPr>
                        <w:rFonts w:ascii="Cambria Math" w:hAnsi="Cambria Math"/>
                        <w:i/>
                      </w:rPr>
                    </m:ctrlPr>
                  </m:sSubPr>
                  <m:e>
                    <m:r>
                      <w:rPr>
                        <w:rFonts w:ascii="Cambria Math" w:hAnsi="Cambria Math"/>
                      </w:rPr>
                      <m:t>K</m:t>
                    </m:r>
                  </m:e>
                  <m:sub>
                    <m:r>
                      <w:rPr>
                        <w:rFonts w:ascii="Cambria Math" w:hAnsi="Cambria Math"/>
                      </w:rPr>
                      <m:t>f</m:t>
                    </m:r>
                  </m:sub>
                </m:sSub>
              </m:e>
            </m:func>
            <m:r>
              <w:rPr>
                <w:rFonts w:ascii="Cambria Math" w:hAnsi="Cambria Math"/>
              </w:rPr>
              <m:t>)</m:t>
            </m:r>
          </m:sup>
        </m:sSup>
      </m:oMath>
      <w:r w:rsidR="00B1037A">
        <w:t xml:space="preserve">, where </w:t>
      </w:r>
      <m:oMath>
        <m:r>
          <w:rPr>
            <w:rFonts w:ascii="Cambria Math" w:hAnsi="Cambria Math"/>
          </w:rPr>
          <m:t xml:space="preserve">n, σ </m:t>
        </m:r>
      </m:oMath>
      <w:r w:rsidR="00B1037A">
        <w:t xml:space="preserve">and </w:t>
      </w:r>
      <m:oMath>
        <m:sSub>
          <m:sSubPr>
            <m:ctrlPr>
              <w:rPr>
                <w:rFonts w:ascii="Cambria Math" w:hAnsi="Cambria Math"/>
                <w:i/>
              </w:rPr>
            </m:ctrlPr>
          </m:sSubPr>
          <m:e>
            <m:r>
              <w:rPr>
                <w:rFonts w:ascii="Cambria Math" w:hAnsi="Cambria Math"/>
              </w:rPr>
              <m:t>K</m:t>
            </m:r>
          </m:e>
          <m:sub>
            <m:r>
              <w:rPr>
                <w:rFonts w:ascii="Cambria Math" w:hAnsi="Cambria Math"/>
              </w:rPr>
              <m:t>f</m:t>
            </m:r>
          </m:sub>
        </m:sSub>
        <m:r>
          <w:rPr>
            <w:rFonts w:ascii="Cambria Math" w:hAnsi="Cambria Math"/>
          </w:rPr>
          <m:t xml:space="preserve"> </m:t>
        </m:r>
      </m:oMath>
      <w:r w:rsidR="00B1037A">
        <w:t xml:space="preserve">are estimated </w:t>
      </w:r>
      <w:r w:rsidR="00CB3D57">
        <w:t xml:space="preserve">from Freundlich </w:t>
      </w:r>
      <w:r w:rsidR="00527D38">
        <w:t>fitting</w:t>
      </w:r>
      <w:r w:rsidR="00B1037A">
        <w:t>.</w:t>
      </w:r>
      <w:r w:rsidR="00477083">
        <w:t xml:space="preserve"> T</w:t>
      </w:r>
      <w:r w:rsidR="000C227E">
        <w:t xml:space="preserve">he LOD is </w:t>
      </w:r>
      <w:r w:rsidR="00472788">
        <w:t xml:space="preserve">around 90 </w:t>
      </w:r>
      <w:proofErr w:type="spellStart"/>
      <w:r w:rsidR="000C227E">
        <w:t>ppb</w:t>
      </w:r>
      <w:r w:rsidR="0036496F">
        <w:t>v</w:t>
      </w:r>
      <w:proofErr w:type="spellEnd"/>
      <w:r w:rsidR="00472788">
        <w:t xml:space="preserve"> for the averaged response in Figure </w:t>
      </w:r>
      <w:r w:rsidR="00886614">
        <w:t>4</w:t>
      </w:r>
      <w:r w:rsidR="00472788">
        <w:t>a</w:t>
      </w:r>
      <w:r w:rsidR="000C227E">
        <w:t xml:space="preserve">, so </w:t>
      </w:r>
      <w:r w:rsidR="004764FF">
        <w:t>14</w:t>
      </w:r>
      <w:r w:rsidR="000C227E">
        <w:t xml:space="preserve"> times </w:t>
      </w:r>
      <w:r w:rsidR="00F1314D">
        <w:t xml:space="preserve">less </w:t>
      </w:r>
      <w:r w:rsidR="000C227E">
        <w:t xml:space="preserve">than the LOD based on a linear model. </w:t>
      </w:r>
    </w:p>
    <w:p w14:paraId="4E33DF60" w14:textId="33FBA258" w:rsidR="00C8544D" w:rsidRPr="00F81015" w:rsidRDefault="00C8544D" w:rsidP="008D47FA">
      <w:pPr>
        <w:pStyle w:val="CETBodytext"/>
        <w:spacing w:line="240" w:lineRule="auto"/>
      </w:pPr>
      <w:r>
        <w:t xml:space="preserve">It is </w:t>
      </w:r>
      <w:r w:rsidR="00940207">
        <w:t xml:space="preserve">very </w:t>
      </w:r>
      <w:r>
        <w:t xml:space="preserve">likely that the LOD based on Freundlich isotherm is overestimated and that the </w:t>
      </w:r>
      <w:r w:rsidRPr="002E2F93">
        <w:rPr>
          <w:i/>
          <w:iCs/>
        </w:rPr>
        <w:t>real</w:t>
      </w:r>
      <w:r>
        <w:t xml:space="preserve"> one lies between the two estimated LOD. </w:t>
      </w:r>
      <w:r w:rsidR="00940207">
        <w:t>Further experiments will be carried out to perform reliable measurements at sub-</w:t>
      </w:r>
      <w:proofErr w:type="spellStart"/>
      <w:r w:rsidR="00940207">
        <w:t>ppm</w:t>
      </w:r>
      <w:r w:rsidR="00FE448B">
        <w:t>v</w:t>
      </w:r>
      <w:proofErr w:type="spellEnd"/>
      <w:r w:rsidR="00940207">
        <w:t xml:space="preserve"> level.</w:t>
      </w:r>
    </w:p>
    <w:p w14:paraId="68D26B83" w14:textId="6CAEF32C" w:rsidR="00600535" w:rsidRPr="00355870" w:rsidRDefault="00E710EE" w:rsidP="009215B7">
      <w:pPr>
        <w:pStyle w:val="CETHeading1"/>
        <w:jc w:val="both"/>
        <w:rPr>
          <w:rFonts w:cs="Arial"/>
          <w:lang w:val="en-GB"/>
        </w:rPr>
      </w:pPr>
      <w:r>
        <w:rPr>
          <w:rFonts w:cs="Arial"/>
          <w:lang w:val="en-GB"/>
        </w:rPr>
        <w:t>Discussion &amp; c</w:t>
      </w:r>
      <w:r w:rsidR="00600535" w:rsidRPr="00355870">
        <w:rPr>
          <w:rFonts w:cs="Arial"/>
          <w:lang w:val="en-GB"/>
        </w:rPr>
        <w:t>onclusions</w:t>
      </w:r>
    </w:p>
    <w:p w14:paraId="6877DA9A" w14:textId="7446AC00" w:rsidR="00701D49" w:rsidRDefault="007C32B6" w:rsidP="008D47FA">
      <w:pPr>
        <w:pStyle w:val="CETBodytext"/>
        <w:spacing w:line="240" w:lineRule="auto"/>
        <w:rPr>
          <w:rFonts w:cs="Arial"/>
          <w:lang w:val="en-GB"/>
        </w:rPr>
      </w:pPr>
      <w:r>
        <w:rPr>
          <w:rFonts w:cs="Arial"/>
          <w:lang w:val="en-GB"/>
        </w:rPr>
        <w:t xml:space="preserve">This work </w:t>
      </w:r>
      <w:r w:rsidR="0095052B">
        <w:rPr>
          <w:rFonts w:cs="Arial"/>
          <w:lang w:val="en-GB"/>
        </w:rPr>
        <w:t xml:space="preserve">investigated </w:t>
      </w:r>
      <w:r w:rsidR="00ED6B2D">
        <w:rPr>
          <w:rFonts w:cs="Arial"/>
          <w:lang w:val="en-GB"/>
        </w:rPr>
        <w:t>the</w:t>
      </w:r>
      <w:r w:rsidR="008C185B">
        <w:rPr>
          <w:rFonts w:cs="Arial"/>
          <w:lang w:val="en-GB"/>
        </w:rPr>
        <w:t xml:space="preserve"> response of an optoelectronic nose </w:t>
      </w:r>
      <w:r w:rsidR="00F37C2D">
        <w:rPr>
          <w:rFonts w:cs="Arial"/>
          <w:lang w:val="en-GB"/>
        </w:rPr>
        <w:t xml:space="preserve">when </w:t>
      </w:r>
      <w:r w:rsidR="0095052B">
        <w:rPr>
          <w:rFonts w:cs="Arial"/>
          <w:lang w:val="en-GB"/>
        </w:rPr>
        <w:t>exposed to</w:t>
      </w:r>
      <w:r w:rsidR="00F37C2D">
        <w:rPr>
          <w:rFonts w:cs="Arial"/>
          <w:lang w:val="en-GB"/>
        </w:rPr>
        <w:t xml:space="preserve"> different levels</w:t>
      </w:r>
      <w:r w:rsidR="00AE283F">
        <w:rPr>
          <w:rFonts w:cs="Arial"/>
          <w:lang w:val="en-GB"/>
        </w:rPr>
        <w:t xml:space="preserve"> of ammonia. As water is</w:t>
      </w:r>
      <w:r w:rsidR="0095052B">
        <w:rPr>
          <w:rFonts w:cs="Arial"/>
          <w:lang w:val="en-GB"/>
        </w:rPr>
        <w:t xml:space="preserve"> known as</w:t>
      </w:r>
      <w:r w:rsidR="00CE01D3">
        <w:rPr>
          <w:rFonts w:cs="Arial"/>
          <w:lang w:val="en-GB"/>
        </w:rPr>
        <w:t xml:space="preserve"> an </w:t>
      </w:r>
      <w:r w:rsidR="00A95D77">
        <w:rPr>
          <w:rFonts w:cs="Arial"/>
          <w:lang w:val="en-GB"/>
        </w:rPr>
        <w:t>interferen</w:t>
      </w:r>
      <w:r w:rsidR="00CE01D3">
        <w:rPr>
          <w:rFonts w:cs="Arial"/>
          <w:lang w:val="en-GB"/>
        </w:rPr>
        <w:t>t</w:t>
      </w:r>
      <w:r w:rsidR="00A95D77">
        <w:rPr>
          <w:rFonts w:cs="Arial"/>
          <w:lang w:val="en-GB"/>
        </w:rPr>
        <w:t>, the set-up was adapted to cancel the contribution of water</w:t>
      </w:r>
      <w:r w:rsidR="00937792">
        <w:rPr>
          <w:rFonts w:cs="Arial"/>
          <w:lang w:val="en-GB"/>
        </w:rPr>
        <w:t xml:space="preserve"> on the signal</w:t>
      </w:r>
      <w:r w:rsidR="00885075">
        <w:rPr>
          <w:rFonts w:cs="Arial"/>
          <w:lang w:val="en-GB"/>
        </w:rPr>
        <w:t xml:space="preserve"> using a humidity and temperature sensor combined with dilution valves.</w:t>
      </w:r>
      <w:r w:rsidR="00FD1088">
        <w:rPr>
          <w:rFonts w:cs="Arial"/>
          <w:lang w:val="en-GB"/>
        </w:rPr>
        <w:t xml:space="preserve"> Therefore, we fixed relative humidity at 40 % </w:t>
      </w:r>
      <w:r w:rsidR="00976256">
        <w:rPr>
          <w:rFonts w:cs="Arial"/>
          <w:lang w:val="en-GB"/>
        </w:rPr>
        <w:t xml:space="preserve">to build concentration </w:t>
      </w:r>
      <w:r w:rsidR="00FD1088">
        <w:rPr>
          <w:rFonts w:cs="Arial"/>
          <w:lang w:val="en-GB"/>
        </w:rPr>
        <w:t>curves of ammonia</w:t>
      </w:r>
      <w:r w:rsidR="00976256">
        <w:rPr>
          <w:rFonts w:cs="Arial"/>
          <w:lang w:val="en-GB"/>
        </w:rPr>
        <w:t xml:space="preserve"> in the absence of </w:t>
      </w:r>
      <w:r w:rsidR="00C52F5E">
        <w:rPr>
          <w:rFonts w:cs="Arial"/>
          <w:lang w:val="en-GB"/>
        </w:rPr>
        <w:t>water interferences</w:t>
      </w:r>
      <w:r w:rsidR="00FD1088">
        <w:rPr>
          <w:rFonts w:cs="Arial"/>
          <w:lang w:val="en-GB"/>
        </w:rPr>
        <w:t>.</w:t>
      </w:r>
      <w:r w:rsidR="00B66677">
        <w:rPr>
          <w:rFonts w:cs="Arial"/>
          <w:lang w:val="en-GB"/>
        </w:rPr>
        <w:t xml:space="preserve"> </w:t>
      </w:r>
      <w:r w:rsidR="00885075">
        <w:rPr>
          <w:rFonts w:cs="Arial"/>
          <w:lang w:val="en-GB"/>
        </w:rPr>
        <w:t xml:space="preserve">We report a good adequation </w:t>
      </w:r>
      <w:r w:rsidR="00A51FED">
        <w:rPr>
          <w:rFonts w:cs="Arial"/>
          <w:lang w:val="en-GB"/>
        </w:rPr>
        <w:t xml:space="preserve">of adsorption mechanism </w:t>
      </w:r>
      <w:r w:rsidR="00885075">
        <w:rPr>
          <w:rFonts w:cs="Arial"/>
          <w:lang w:val="en-GB"/>
        </w:rPr>
        <w:t xml:space="preserve">with </w:t>
      </w:r>
      <w:r w:rsidR="00D1701D">
        <w:rPr>
          <w:rFonts w:cs="Arial"/>
          <w:lang w:val="en-GB"/>
        </w:rPr>
        <w:t xml:space="preserve">Freundlich isotherm, </w:t>
      </w:r>
      <w:r w:rsidR="00A51FED">
        <w:rPr>
          <w:rFonts w:cs="Arial"/>
          <w:lang w:val="en-GB"/>
        </w:rPr>
        <w:t>a</w:t>
      </w:r>
      <w:r w:rsidR="00D1701D">
        <w:rPr>
          <w:rFonts w:cs="Arial"/>
          <w:lang w:val="en-GB"/>
        </w:rPr>
        <w:t xml:space="preserve"> standard model used in the literature.</w:t>
      </w:r>
      <w:r w:rsidR="00667251">
        <w:rPr>
          <w:rFonts w:cs="Arial"/>
          <w:lang w:val="en-GB"/>
        </w:rPr>
        <w:t xml:space="preserve"> Moreover, the LOD was estimated using different methods, leading to </w:t>
      </w:r>
      <w:r w:rsidR="003C279A">
        <w:rPr>
          <w:rFonts w:cs="Arial"/>
          <w:lang w:val="en-GB"/>
        </w:rPr>
        <w:t>a</w:t>
      </w:r>
      <w:r w:rsidR="00E767BD">
        <w:rPr>
          <w:rFonts w:cs="Arial"/>
          <w:lang w:val="en-GB"/>
        </w:rPr>
        <w:t xml:space="preserve">n estimated </w:t>
      </w:r>
      <w:r w:rsidR="003C279A">
        <w:rPr>
          <w:rFonts w:cs="Arial"/>
          <w:lang w:val="en-GB"/>
        </w:rPr>
        <w:t>sub-</w:t>
      </w:r>
      <w:proofErr w:type="spellStart"/>
      <w:r w:rsidR="003C279A">
        <w:rPr>
          <w:rFonts w:cs="Arial"/>
          <w:lang w:val="en-GB"/>
        </w:rPr>
        <w:t>ppm</w:t>
      </w:r>
      <w:r w:rsidR="00FE448B">
        <w:rPr>
          <w:rFonts w:cs="Arial"/>
          <w:lang w:val="en-GB"/>
        </w:rPr>
        <w:t>v</w:t>
      </w:r>
      <w:proofErr w:type="spellEnd"/>
      <w:r w:rsidR="003C279A">
        <w:rPr>
          <w:rFonts w:cs="Arial"/>
          <w:lang w:val="en-GB"/>
        </w:rPr>
        <w:t xml:space="preserve"> </w:t>
      </w:r>
      <w:r w:rsidR="00141143">
        <w:rPr>
          <w:rFonts w:cs="Arial"/>
          <w:lang w:val="en-GB"/>
        </w:rPr>
        <w:t>LOD</w:t>
      </w:r>
      <w:r w:rsidR="00805E79">
        <w:rPr>
          <w:rFonts w:cs="Arial"/>
          <w:lang w:val="en-GB"/>
        </w:rPr>
        <w:t xml:space="preserve"> for ammonia.</w:t>
      </w:r>
      <w:r w:rsidR="00B66677">
        <w:rPr>
          <w:rFonts w:cs="Arial"/>
          <w:lang w:val="en-GB"/>
        </w:rPr>
        <w:t xml:space="preserve"> </w:t>
      </w:r>
      <w:r w:rsidR="003C279A">
        <w:rPr>
          <w:rFonts w:cs="Arial"/>
          <w:lang w:val="en-GB"/>
        </w:rPr>
        <w:t xml:space="preserve">This work paves the way for semi-quantification of ammonia level </w:t>
      </w:r>
      <w:r w:rsidR="00F16466">
        <w:rPr>
          <w:rFonts w:cs="Arial"/>
          <w:lang w:val="en-GB"/>
        </w:rPr>
        <w:t xml:space="preserve">using </w:t>
      </w:r>
      <w:r w:rsidR="00625382">
        <w:rPr>
          <w:rFonts w:cs="Arial"/>
          <w:lang w:val="en-GB"/>
        </w:rPr>
        <w:t xml:space="preserve">an optoelectronic nose, manufactured by </w:t>
      </w:r>
      <w:proofErr w:type="spellStart"/>
      <w:r w:rsidR="00625382">
        <w:rPr>
          <w:rFonts w:cs="Arial"/>
          <w:lang w:val="en-GB"/>
        </w:rPr>
        <w:t>Aryballe</w:t>
      </w:r>
      <w:proofErr w:type="spellEnd"/>
      <w:r w:rsidR="00F16466">
        <w:rPr>
          <w:rFonts w:cs="Arial"/>
          <w:lang w:val="en-GB"/>
        </w:rPr>
        <w:t xml:space="preserve">. </w:t>
      </w:r>
      <w:r w:rsidR="001B4F96">
        <w:rPr>
          <w:rFonts w:cs="Arial"/>
          <w:lang w:val="en-GB"/>
        </w:rPr>
        <w:t>W</w:t>
      </w:r>
      <w:r w:rsidR="00F16466">
        <w:rPr>
          <w:rFonts w:cs="Arial"/>
          <w:lang w:val="en-GB"/>
        </w:rPr>
        <w:t xml:space="preserve">hen trained with data </w:t>
      </w:r>
      <w:r w:rsidR="00D42B30">
        <w:rPr>
          <w:rFonts w:cs="Arial"/>
          <w:lang w:val="en-GB"/>
        </w:rPr>
        <w:t>as that captured in this study</w:t>
      </w:r>
      <w:r w:rsidR="00E50A5F">
        <w:rPr>
          <w:rFonts w:cs="Arial"/>
          <w:lang w:val="en-GB"/>
        </w:rPr>
        <w:t xml:space="preserve">, it will be possible to </w:t>
      </w:r>
      <w:r w:rsidR="00CD6457">
        <w:rPr>
          <w:rFonts w:cs="Arial"/>
          <w:lang w:val="en-GB"/>
        </w:rPr>
        <w:t>extract ammonia levels with a fairly good accuracy</w:t>
      </w:r>
      <w:r w:rsidR="00D54B5A">
        <w:rPr>
          <w:rFonts w:cs="Arial"/>
          <w:lang w:val="en-GB"/>
        </w:rPr>
        <w:t xml:space="preserve"> </w:t>
      </w:r>
      <w:r w:rsidR="0044475B">
        <w:rPr>
          <w:rFonts w:cs="Arial"/>
          <w:lang w:val="en-GB"/>
        </w:rPr>
        <w:t xml:space="preserve">- </w:t>
      </w:r>
      <w:r w:rsidR="00D54B5A">
        <w:rPr>
          <w:rFonts w:cs="Arial"/>
          <w:lang w:val="en-GB"/>
        </w:rPr>
        <w:t>leading to semi</w:t>
      </w:r>
      <w:r w:rsidR="00D42B30">
        <w:rPr>
          <w:rFonts w:cs="Arial"/>
          <w:lang w:val="en-GB"/>
        </w:rPr>
        <w:t>-</w:t>
      </w:r>
      <w:r w:rsidR="00D54B5A">
        <w:rPr>
          <w:rFonts w:cs="Arial"/>
          <w:lang w:val="en-GB"/>
        </w:rPr>
        <w:t>quantitative classification.</w:t>
      </w:r>
      <w:r w:rsidR="00B66677">
        <w:rPr>
          <w:rFonts w:cs="Arial"/>
          <w:lang w:val="en-GB"/>
        </w:rPr>
        <w:t xml:space="preserve"> </w:t>
      </w:r>
      <w:r w:rsidR="00CD6457">
        <w:rPr>
          <w:rFonts w:cs="Arial"/>
          <w:lang w:val="en-GB"/>
        </w:rPr>
        <w:t xml:space="preserve">The challenge remains </w:t>
      </w:r>
      <w:r w:rsidR="00DC7C7C">
        <w:rPr>
          <w:rFonts w:cs="Arial"/>
          <w:lang w:val="en-GB"/>
        </w:rPr>
        <w:t>with the management of humidity.</w:t>
      </w:r>
      <w:r w:rsidR="00701D49">
        <w:rPr>
          <w:rFonts w:cs="Arial"/>
          <w:lang w:val="en-GB"/>
        </w:rPr>
        <w:t xml:space="preserve"> </w:t>
      </w:r>
      <w:r w:rsidR="00465F0B">
        <w:rPr>
          <w:rFonts w:cs="Arial"/>
          <w:lang w:val="en-GB"/>
        </w:rPr>
        <w:t>Many research works suggest</w:t>
      </w:r>
      <w:r w:rsidR="00701D49">
        <w:rPr>
          <w:rFonts w:cs="Arial"/>
          <w:lang w:val="en-GB"/>
        </w:rPr>
        <w:t xml:space="preserve"> an increased sensitivity to ammonia when relative humi</w:t>
      </w:r>
      <w:r w:rsidR="009D191E">
        <w:rPr>
          <w:rFonts w:cs="Arial"/>
          <w:lang w:val="en-GB"/>
        </w:rPr>
        <w:t xml:space="preserve">dity </w:t>
      </w:r>
      <w:r w:rsidR="00465F0B">
        <w:rPr>
          <w:rFonts w:cs="Arial"/>
          <w:lang w:val="en-GB"/>
        </w:rPr>
        <w:t xml:space="preserve">increases </w:t>
      </w:r>
      <w:sdt>
        <w:sdtPr>
          <w:rPr>
            <w:rFonts w:cs="Arial"/>
            <w:lang w:val="en-GB"/>
          </w:rPr>
          <w:id w:val="-766306225"/>
          <w:citation/>
        </w:sdtPr>
        <w:sdtEndPr/>
        <w:sdtContent>
          <w:r w:rsidR="00465F0B">
            <w:rPr>
              <w:rFonts w:cs="Arial"/>
              <w:lang w:val="en-GB"/>
            </w:rPr>
            <w:fldChar w:fldCharType="begin"/>
          </w:r>
          <w:r w:rsidR="00637DAC">
            <w:rPr>
              <w:rFonts w:cs="Arial"/>
            </w:rPr>
            <w:instrText xml:space="preserve">CITATION Rig17 \l 1036 </w:instrText>
          </w:r>
          <w:r w:rsidR="00465F0B">
            <w:rPr>
              <w:rFonts w:cs="Arial"/>
              <w:lang w:val="en-GB"/>
            </w:rPr>
            <w:fldChar w:fldCharType="separate"/>
          </w:r>
          <w:r w:rsidR="00637DAC" w:rsidRPr="00637DAC">
            <w:rPr>
              <w:rFonts w:cs="Arial"/>
              <w:noProof/>
            </w:rPr>
            <w:t>(Rigoni, et al., 2017)</w:t>
          </w:r>
          <w:r w:rsidR="00465F0B">
            <w:rPr>
              <w:rFonts w:cs="Arial"/>
              <w:lang w:val="en-GB"/>
            </w:rPr>
            <w:fldChar w:fldCharType="end"/>
          </w:r>
        </w:sdtContent>
      </w:sdt>
      <w:r w:rsidR="00B6076D">
        <w:rPr>
          <w:rFonts w:cs="Arial"/>
          <w:lang w:val="en-GB"/>
        </w:rPr>
        <w:t xml:space="preserve"> while other work</w:t>
      </w:r>
      <w:r w:rsidR="00D42B30">
        <w:rPr>
          <w:rFonts w:cs="Arial"/>
          <w:lang w:val="en-GB"/>
        </w:rPr>
        <w:t>s</w:t>
      </w:r>
      <w:r w:rsidR="00B6076D">
        <w:rPr>
          <w:rFonts w:cs="Arial"/>
          <w:lang w:val="en-GB"/>
        </w:rPr>
        <w:t xml:space="preserve"> do not</w:t>
      </w:r>
      <w:r w:rsidR="00B113B4">
        <w:rPr>
          <w:rFonts w:cs="Arial"/>
          <w:lang w:val="en-GB"/>
        </w:rPr>
        <w:t xml:space="preserve"> see a modification of their sensor</w:t>
      </w:r>
      <w:r w:rsidR="0044475B">
        <w:rPr>
          <w:rFonts w:cs="Arial"/>
          <w:lang w:val="en-GB"/>
        </w:rPr>
        <w:t xml:space="preserve"> response</w:t>
      </w:r>
      <w:r w:rsidR="00B113B4">
        <w:rPr>
          <w:rFonts w:cs="Arial"/>
          <w:lang w:val="en-GB"/>
        </w:rPr>
        <w:t xml:space="preserve"> when</w:t>
      </w:r>
      <w:r w:rsidR="001E3355">
        <w:rPr>
          <w:rFonts w:cs="Arial"/>
          <w:lang w:val="en-GB"/>
        </w:rPr>
        <w:t xml:space="preserve"> relative</w:t>
      </w:r>
      <w:r w:rsidR="00B113B4">
        <w:rPr>
          <w:rFonts w:cs="Arial"/>
          <w:lang w:val="en-GB"/>
        </w:rPr>
        <w:t xml:space="preserve"> humidity changes from 45 % to 90 %</w:t>
      </w:r>
      <w:sdt>
        <w:sdtPr>
          <w:rPr>
            <w:rFonts w:cs="Arial"/>
            <w:lang w:val="en-GB"/>
          </w:rPr>
          <w:id w:val="-1467576152"/>
          <w:citation/>
        </w:sdtPr>
        <w:sdtEndPr/>
        <w:sdtContent>
          <w:r w:rsidR="0044475B">
            <w:rPr>
              <w:rFonts w:cs="Arial"/>
              <w:lang w:val="en-GB"/>
            </w:rPr>
            <w:fldChar w:fldCharType="begin"/>
          </w:r>
          <w:r w:rsidR="00480486">
            <w:rPr>
              <w:rFonts w:cs="Arial"/>
            </w:rPr>
            <w:instrText xml:space="preserve">CITATION Mun17 \l 1036 </w:instrText>
          </w:r>
          <w:r w:rsidR="0044475B">
            <w:rPr>
              <w:rFonts w:cs="Arial"/>
              <w:lang w:val="en-GB"/>
            </w:rPr>
            <w:fldChar w:fldCharType="separate"/>
          </w:r>
          <w:r w:rsidR="00480486">
            <w:rPr>
              <w:rFonts w:cs="Arial"/>
              <w:noProof/>
            </w:rPr>
            <w:t xml:space="preserve"> </w:t>
          </w:r>
          <w:r w:rsidR="00480486" w:rsidRPr="00480486">
            <w:rPr>
              <w:rFonts w:cs="Arial"/>
              <w:noProof/>
            </w:rPr>
            <w:t>(Mun, Park, Lee, &amp; Sung, 2017)</w:t>
          </w:r>
          <w:r w:rsidR="0044475B">
            <w:rPr>
              <w:rFonts w:cs="Arial"/>
              <w:lang w:val="en-GB"/>
            </w:rPr>
            <w:fldChar w:fldCharType="end"/>
          </w:r>
        </w:sdtContent>
      </w:sdt>
      <w:r w:rsidR="00465F0B">
        <w:rPr>
          <w:rFonts w:cs="Arial"/>
          <w:lang w:val="en-GB"/>
        </w:rPr>
        <w:t>.</w:t>
      </w:r>
      <w:r w:rsidR="007130F2">
        <w:rPr>
          <w:rFonts w:cs="Arial"/>
          <w:lang w:val="en-GB"/>
        </w:rPr>
        <w:t xml:space="preserve"> T</w:t>
      </w:r>
      <w:r w:rsidR="00465F0B">
        <w:rPr>
          <w:rFonts w:cs="Arial"/>
          <w:lang w:val="en-GB"/>
        </w:rPr>
        <w:t xml:space="preserve">his will be carefully studied </w:t>
      </w:r>
      <w:r w:rsidR="007130F2">
        <w:rPr>
          <w:rFonts w:cs="Arial"/>
          <w:lang w:val="en-GB"/>
        </w:rPr>
        <w:t xml:space="preserve">with this </w:t>
      </w:r>
      <w:r w:rsidR="00631A37">
        <w:rPr>
          <w:rFonts w:cs="Arial"/>
          <w:lang w:val="en-GB"/>
        </w:rPr>
        <w:t>optoelectronic nose</w:t>
      </w:r>
      <w:r w:rsidR="007130F2">
        <w:rPr>
          <w:rFonts w:cs="Arial"/>
          <w:lang w:val="en-GB"/>
        </w:rPr>
        <w:t xml:space="preserve"> </w:t>
      </w:r>
      <w:r w:rsidR="00465F0B">
        <w:rPr>
          <w:rFonts w:cs="Arial"/>
          <w:lang w:val="en-GB"/>
        </w:rPr>
        <w:t>to</w:t>
      </w:r>
      <w:r w:rsidR="0022547B">
        <w:rPr>
          <w:rFonts w:cs="Arial"/>
          <w:lang w:val="en-GB"/>
        </w:rPr>
        <w:t xml:space="preserve"> achieve semi-quantification of ammonia in real samples.</w:t>
      </w:r>
    </w:p>
    <w:p w14:paraId="459D05E6" w14:textId="77777777" w:rsidR="00600535" w:rsidRPr="00355870" w:rsidRDefault="00600535" w:rsidP="008D47FA">
      <w:pPr>
        <w:pStyle w:val="CETAcknowledgementstitle"/>
        <w:spacing w:line="240" w:lineRule="auto"/>
        <w:jc w:val="both"/>
        <w:rPr>
          <w:rFonts w:cs="Arial"/>
        </w:rPr>
      </w:pPr>
      <w:r w:rsidRPr="00355870">
        <w:rPr>
          <w:rFonts w:cs="Arial"/>
        </w:rPr>
        <w:t>Acknowledgments</w:t>
      </w:r>
    </w:p>
    <w:p w14:paraId="33F8138F" w14:textId="64E8A47E" w:rsidR="00600535" w:rsidRPr="00355870" w:rsidRDefault="00F30985" w:rsidP="008D47FA">
      <w:pPr>
        <w:pStyle w:val="CETBodytext"/>
        <w:spacing w:line="240" w:lineRule="auto"/>
        <w:rPr>
          <w:rFonts w:cs="Arial"/>
          <w:lang w:val="en-GB"/>
        </w:rPr>
      </w:pPr>
      <w:r>
        <w:rPr>
          <w:rFonts w:cs="Arial"/>
          <w:lang w:val="en-GB"/>
        </w:rPr>
        <w:t xml:space="preserve">We </w:t>
      </w:r>
      <w:r w:rsidR="006279AF">
        <w:rPr>
          <w:rFonts w:cs="Arial"/>
          <w:lang w:val="en-GB"/>
        </w:rPr>
        <w:t>thank the Region</w:t>
      </w:r>
      <w:r w:rsidR="00421DBB">
        <w:rPr>
          <w:rFonts w:cs="Arial"/>
          <w:lang w:val="en-GB"/>
        </w:rPr>
        <w:t xml:space="preserve"> Auvergne Rhône-Alpes </w:t>
      </w:r>
      <w:r w:rsidR="009208F6">
        <w:rPr>
          <w:rFonts w:cs="Arial"/>
          <w:lang w:val="en-GB"/>
        </w:rPr>
        <w:t>for the partial funding of this study</w:t>
      </w:r>
      <w:r w:rsidR="004D441B">
        <w:rPr>
          <w:rFonts w:cs="Arial"/>
          <w:lang w:val="en-GB"/>
        </w:rPr>
        <w:t xml:space="preserve"> through the </w:t>
      </w:r>
      <w:proofErr w:type="spellStart"/>
      <w:r w:rsidR="004D441B">
        <w:rPr>
          <w:rFonts w:cs="Arial"/>
          <w:lang w:val="en-GB"/>
        </w:rPr>
        <w:t>Am</w:t>
      </w:r>
      <w:r w:rsidR="000D11DA">
        <w:rPr>
          <w:rFonts w:cs="Arial"/>
          <w:lang w:val="en-GB"/>
        </w:rPr>
        <w:t>Mo</w:t>
      </w:r>
      <w:r w:rsidR="00051F4B">
        <w:rPr>
          <w:rFonts w:cs="Arial"/>
          <w:lang w:val="en-GB"/>
        </w:rPr>
        <w:t>niAQ</w:t>
      </w:r>
      <w:proofErr w:type="spellEnd"/>
      <w:r w:rsidR="00051F4B">
        <w:rPr>
          <w:rFonts w:cs="Arial"/>
          <w:lang w:val="en-GB"/>
        </w:rPr>
        <w:t xml:space="preserve"> </w:t>
      </w:r>
      <w:r w:rsidR="00BC57E3">
        <w:rPr>
          <w:rFonts w:cs="Arial"/>
          <w:lang w:val="en-GB"/>
        </w:rPr>
        <w:t xml:space="preserve">project. </w:t>
      </w:r>
    </w:p>
    <w:sdt>
      <w:sdtPr>
        <w:rPr>
          <w:b w:val="0"/>
          <w:sz w:val="18"/>
          <w:lang w:val="fr-FR"/>
        </w:rPr>
        <w:id w:val="-928572472"/>
        <w:docPartObj>
          <w:docPartGallery w:val="Bibliographies"/>
          <w:docPartUnique/>
        </w:docPartObj>
      </w:sdtPr>
      <w:sdtEndPr>
        <w:rPr>
          <w:lang w:val="en-GB"/>
        </w:rPr>
      </w:sdtEndPr>
      <w:sdtContent>
        <w:p w14:paraId="7C85FCDA" w14:textId="3C23937E" w:rsidR="00EE08BA" w:rsidRPr="00EE1265" w:rsidRDefault="00EE08BA" w:rsidP="008D47FA">
          <w:pPr>
            <w:pStyle w:val="Titre1"/>
            <w:numPr>
              <w:ilvl w:val="1"/>
              <w:numId w:val="0"/>
            </w:numPr>
            <w:rPr>
              <w:lang w:val="it-IT"/>
            </w:rPr>
          </w:pPr>
          <w:r w:rsidRPr="00EE1265">
            <w:rPr>
              <w:lang w:val="it-IT"/>
            </w:rPr>
            <w:t>References</w:t>
          </w:r>
        </w:p>
        <w:sdt>
          <w:sdtPr>
            <w:id w:val="111145805"/>
            <w:bibliography/>
          </w:sdtPr>
          <w:sdtEndPr/>
          <w:sdtContent>
            <w:p w14:paraId="5A67E5C7" w14:textId="77777777" w:rsidR="00637DAC" w:rsidRPr="00637DAC" w:rsidRDefault="00EE08BA" w:rsidP="00637DAC">
              <w:pPr>
                <w:pStyle w:val="Bibliographie"/>
                <w:rPr>
                  <w:noProof/>
                  <w:sz w:val="24"/>
                  <w:szCs w:val="24"/>
                  <w:lang w:val="en-US"/>
                </w:rPr>
              </w:pPr>
              <w:r w:rsidRPr="00712AB8">
                <w:rPr>
                  <w:sz w:val="16"/>
                  <w:szCs w:val="18"/>
                </w:rPr>
                <w:fldChar w:fldCharType="begin"/>
              </w:r>
              <w:r w:rsidRPr="00712AB8">
                <w:rPr>
                  <w:sz w:val="16"/>
                  <w:szCs w:val="18"/>
                  <w:lang w:val="it-IT"/>
                </w:rPr>
                <w:instrText>BIBLIOGRAPHY</w:instrText>
              </w:r>
              <w:r w:rsidRPr="00712AB8">
                <w:rPr>
                  <w:sz w:val="16"/>
                  <w:szCs w:val="18"/>
                </w:rPr>
                <w:fldChar w:fldCharType="separate"/>
              </w:r>
              <w:r w:rsidR="00637DAC">
                <w:rPr>
                  <w:noProof/>
                  <w:lang w:val="it-IT"/>
                </w:rPr>
                <w:t xml:space="preserve">Al-Ghouti, M. A., &amp; Da'ana, D. A. (2020). </w:t>
              </w:r>
              <w:r w:rsidR="00637DAC" w:rsidRPr="00637DAC">
                <w:rPr>
                  <w:noProof/>
                  <w:lang w:val="en-US"/>
                </w:rPr>
                <w:t xml:space="preserve">Guidelines for the use and interpretation of adsorption isotherm models: A review. </w:t>
              </w:r>
              <w:r w:rsidR="00637DAC" w:rsidRPr="00637DAC">
                <w:rPr>
                  <w:i/>
                  <w:iCs/>
                  <w:noProof/>
                  <w:lang w:val="en-US"/>
                </w:rPr>
                <w:t>Journal of hazardous materials</w:t>
              </w:r>
              <w:r w:rsidR="00637DAC" w:rsidRPr="00637DAC">
                <w:rPr>
                  <w:noProof/>
                  <w:lang w:val="en-US"/>
                </w:rPr>
                <w:t>, 122383.</w:t>
              </w:r>
            </w:p>
            <w:p w14:paraId="5EE6E5F9" w14:textId="77777777" w:rsidR="00637DAC" w:rsidRPr="00637DAC" w:rsidRDefault="00637DAC" w:rsidP="00637DAC">
              <w:pPr>
                <w:pStyle w:val="Bibliographie"/>
                <w:rPr>
                  <w:noProof/>
                  <w:lang w:val="fr-FR"/>
                </w:rPr>
              </w:pPr>
              <w:r w:rsidRPr="00637DAC">
                <w:rPr>
                  <w:noProof/>
                  <w:lang w:val="en-US"/>
                </w:rPr>
                <w:t xml:space="preserve">Andrieu, P., Billot, P., Millot, J., &amp; Gharbi, T. (2015). Pulse Width Modulation Applied to Olfactory Stimulation for Intensity Tuning. </w:t>
              </w:r>
              <w:r w:rsidRPr="00637DAC">
                <w:rPr>
                  <w:i/>
                  <w:iCs/>
                  <w:noProof/>
                  <w:lang w:val="fr-FR"/>
                </w:rPr>
                <w:t>PLoS One</w:t>
              </w:r>
              <w:r w:rsidRPr="00637DAC">
                <w:rPr>
                  <w:noProof/>
                  <w:lang w:val="fr-FR"/>
                </w:rPr>
                <w:t>, 10,12.</w:t>
              </w:r>
            </w:p>
            <w:p w14:paraId="5B1163C3" w14:textId="77777777" w:rsidR="00637DAC" w:rsidRPr="00637DAC" w:rsidRDefault="00637DAC" w:rsidP="00637DAC">
              <w:pPr>
                <w:pStyle w:val="Bibliographie"/>
                <w:rPr>
                  <w:noProof/>
                  <w:lang w:val="en-US"/>
                </w:rPr>
              </w:pPr>
              <w:r w:rsidRPr="00637DAC">
                <w:rPr>
                  <w:noProof/>
                  <w:lang w:val="fr-FR"/>
                </w:rPr>
                <w:t xml:space="preserve">Carquigny, S., Sanchez, J., Berger, F., Lakard, B., &amp; Lallemand, F. (2009). </w:t>
              </w:r>
              <w:r w:rsidRPr="00637DAC">
                <w:rPr>
                  <w:noProof/>
                  <w:lang w:val="en-US"/>
                </w:rPr>
                <w:t xml:space="preserve">Ammonia gas sensor based on electrosynthesized polypyrrole films. </w:t>
              </w:r>
              <w:r w:rsidRPr="00637DAC">
                <w:rPr>
                  <w:i/>
                  <w:iCs/>
                  <w:noProof/>
                  <w:lang w:val="en-US"/>
                </w:rPr>
                <w:t>Talanta</w:t>
              </w:r>
              <w:r w:rsidRPr="00637DAC">
                <w:rPr>
                  <w:noProof/>
                  <w:lang w:val="en-US"/>
                </w:rPr>
                <w:t>, 199-206.</w:t>
              </w:r>
            </w:p>
            <w:p w14:paraId="452D15AB" w14:textId="77777777" w:rsidR="00637DAC" w:rsidRPr="00637DAC" w:rsidRDefault="00637DAC" w:rsidP="00637DAC">
              <w:pPr>
                <w:pStyle w:val="Bibliographie"/>
                <w:rPr>
                  <w:noProof/>
                  <w:lang w:val="nl-NL"/>
                </w:rPr>
              </w:pPr>
              <w:r w:rsidRPr="00637DAC">
                <w:rPr>
                  <w:noProof/>
                  <w:lang w:val="en-US"/>
                </w:rPr>
                <w:t xml:space="preserve">Desta, M. B. (2013). Batch sorption experiments: Langmuir and Freundlich isotherm studies for the adsorption of textile metal ions onto Teff Straw (Eragrostis tef) agricultural waste. </w:t>
              </w:r>
              <w:r w:rsidRPr="00637DAC">
                <w:rPr>
                  <w:i/>
                  <w:iCs/>
                  <w:noProof/>
                  <w:lang w:val="nl-NL"/>
                </w:rPr>
                <w:t>Journal of Thermodynamics</w:t>
              </w:r>
              <w:r w:rsidRPr="00637DAC">
                <w:rPr>
                  <w:noProof/>
                  <w:lang w:val="nl-NL"/>
                </w:rPr>
                <w:t>, 2013:64–71.</w:t>
              </w:r>
            </w:p>
            <w:p w14:paraId="6DA51530" w14:textId="77777777" w:rsidR="00637DAC" w:rsidRPr="00637DAC" w:rsidRDefault="00637DAC" w:rsidP="00637DAC">
              <w:pPr>
                <w:pStyle w:val="Bibliographie"/>
                <w:rPr>
                  <w:noProof/>
                  <w:lang w:val="en-US"/>
                </w:rPr>
              </w:pPr>
              <w:r w:rsidRPr="00637DAC">
                <w:rPr>
                  <w:noProof/>
                  <w:lang w:val="nl-NL"/>
                </w:rPr>
                <w:t xml:space="preserve">Gu, B., Zhang, L., Van Dingenen, R., Vieno, M., Van Grinsven, H., Zhang, X., . . . </w:t>
              </w:r>
              <w:r w:rsidRPr="00637DAC">
                <w:rPr>
                  <w:noProof/>
                  <w:lang w:val="en-US"/>
                </w:rPr>
                <w:t xml:space="preserve">Sutton, M. (2021). Abating ammonia is more cost-effective than nitrogen oxides for mitigating PM2.5 air pollution. </w:t>
              </w:r>
              <w:r w:rsidRPr="00637DAC">
                <w:rPr>
                  <w:i/>
                  <w:iCs/>
                  <w:noProof/>
                  <w:lang w:val="en-US"/>
                </w:rPr>
                <w:t>Science</w:t>
              </w:r>
              <w:r w:rsidRPr="00637DAC">
                <w:rPr>
                  <w:noProof/>
                  <w:lang w:val="en-US"/>
                </w:rPr>
                <w:t>, 374, 6568, (685-686) .</w:t>
              </w:r>
            </w:p>
            <w:p w14:paraId="712ACAFF" w14:textId="77777777" w:rsidR="00637DAC" w:rsidRPr="00637DAC" w:rsidRDefault="00637DAC" w:rsidP="00637DAC">
              <w:pPr>
                <w:pStyle w:val="Bibliographie"/>
                <w:rPr>
                  <w:noProof/>
                  <w:lang w:val="en-US"/>
                </w:rPr>
              </w:pPr>
              <w:r w:rsidRPr="00637DAC">
                <w:rPr>
                  <w:noProof/>
                  <w:lang w:val="en-US"/>
                </w:rPr>
                <w:t xml:space="preserve">Herrier, C., Morel, N., Dubreuil, R., Liu, J., Gautheron, B., Laplatine, L., . . . Livache, T. (2022). IMAGING A SMELL – from plasmonic-based device to an array of Mach-Zehnder Interferometers. </w:t>
              </w:r>
              <w:r w:rsidRPr="00637DAC">
                <w:rPr>
                  <w:i/>
                  <w:iCs/>
                  <w:noProof/>
                  <w:lang w:val="en-US"/>
                </w:rPr>
                <w:t>SPIE Photonics Europe.</w:t>
              </w:r>
              <w:r w:rsidRPr="00637DAC">
                <w:rPr>
                  <w:noProof/>
                  <w:lang w:val="en-US"/>
                </w:rPr>
                <w:t xml:space="preserve"> in press.</w:t>
              </w:r>
            </w:p>
            <w:p w14:paraId="11BA7C85" w14:textId="77777777" w:rsidR="00637DAC" w:rsidRPr="00637DAC" w:rsidRDefault="00637DAC" w:rsidP="00637DAC">
              <w:pPr>
                <w:pStyle w:val="Bibliographie"/>
                <w:rPr>
                  <w:noProof/>
                  <w:lang w:val="en-US"/>
                </w:rPr>
              </w:pPr>
              <w:r w:rsidRPr="00637DAC">
                <w:rPr>
                  <w:noProof/>
                  <w:lang w:val="en-US"/>
                </w:rPr>
                <w:t xml:space="preserve">INRS. (2021). </w:t>
              </w:r>
              <w:r w:rsidRPr="00637DAC">
                <w:rPr>
                  <w:i/>
                  <w:iCs/>
                  <w:noProof/>
                  <w:lang w:val="en-US"/>
                </w:rPr>
                <w:t>https://www.inrs.fr/dms/ficheTox/FicheFicheTox/FICHETOX_16-3/FicheTox_16.pdf.</w:t>
              </w:r>
              <w:r w:rsidRPr="00637DAC">
                <w:rPr>
                  <w:noProof/>
                  <w:lang w:val="en-US"/>
                </w:rPr>
                <w:t xml:space="preserve"> </w:t>
              </w:r>
            </w:p>
            <w:p w14:paraId="3A47B2BD" w14:textId="49F0CBFF" w:rsidR="00637DAC" w:rsidRPr="00637DAC" w:rsidRDefault="00637DAC" w:rsidP="00637DAC">
              <w:pPr>
                <w:pStyle w:val="Bibliographie"/>
                <w:rPr>
                  <w:noProof/>
                  <w:lang w:val="en-US"/>
                </w:rPr>
              </w:pPr>
              <w:r w:rsidRPr="00896DB7">
                <w:rPr>
                  <w:noProof/>
                  <w:lang w:val="it-IT"/>
                </w:rPr>
                <w:t>Kwak, D., Le</w:t>
              </w:r>
              <w:r w:rsidR="00896DB7" w:rsidRPr="00896DB7">
                <w:rPr>
                  <w:noProof/>
                  <w:lang w:val="it-IT"/>
                </w:rPr>
                <w:t>i</w:t>
              </w:r>
              <w:r w:rsidRPr="00896DB7">
                <w:rPr>
                  <w:noProof/>
                  <w:lang w:val="it-IT"/>
                </w:rPr>
                <w:t xml:space="preserve">, Y., &amp; Maric, R. (2019). </w:t>
              </w:r>
              <w:r w:rsidRPr="00637DAC">
                <w:rPr>
                  <w:noProof/>
                  <w:lang w:val="en-US"/>
                </w:rPr>
                <w:t xml:space="preserve">Ammonia gas sensors: A comprehensive review. </w:t>
              </w:r>
              <w:r w:rsidRPr="00637DAC">
                <w:rPr>
                  <w:i/>
                  <w:iCs/>
                  <w:noProof/>
                  <w:lang w:val="en-US"/>
                </w:rPr>
                <w:t>Talanta</w:t>
              </w:r>
              <w:r w:rsidRPr="00637DAC">
                <w:rPr>
                  <w:noProof/>
                  <w:lang w:val="en-US"/>
                </w:rPr>
                <w:t>, Pages 713-730.</w:t>
              </w:r>
            </w:p>
            <w:p w14:paraId="13072D0C" w14:textId="77777777" w:rsidR="00637DAC" w:rsidRDefault="00637DAC" w:rsidP="00637DAC">
              <w:pPr>
                <w:pStyle w:val="Bibliographie"/>
                <w:rPr>
                  <w:noProof/>
                  <w:lang w:val="en-US"/>
                </w:rPr>
              </w:pPr>
              <w:r>
                <w:rPr>
                  <w:noProof/>
                  <w:lang w:val="en-US"/>
                </w:rPr>
                <w:t xml:space="preserve">Maho, P., Barthelmé, S., &amp; Comon, P. (2018). Non-linear source separation under the Langmuir model for chemical sensors. </w:t>
              </w:r>
              <w:r>
                <w:rPr>
                  <w:i/>
                  <w:iCs/>
                  <w:noProof/>
                  <w:lang w:val="en-US"/>
                </w:rPr>
                <w:t>IEEE 10th Sensor Array and Multichannel Signal Processing Workshop (SAM)</w:t>
              </w:r>
              <w:r>
                <w:rPr>
                  <w:noProof/>
                  <w:lang w:val="en-US"/>
                </w:rPr>
                <w:t>, 380-384.</w:t>
              </w:r>
            </w:p>
            <w:p w14:paraId="1557E607" w14:textId="77777777" w:rsidR="00637DAC" w:rsidRPr="00637DAC" w:rsidRDefault="00637DAC" w:rsidP="00637DAC">
              <w:pPr>
                <w:pStyle w:val="Bibliographie"/>
                <w:rPr>
                  <w:noProof/>
                  <w:lang w:val="en-US"/>
                </w:rPr>
              </w:pPr>
              <w:r w:rsidRPr="00637DAC">
                <w:rPr>
                  <w:noProof/>
                  <w:lang w:val="en-US"/>
                </w:rPr>
                <w:t xml:space="preserve">Maho, P., Herrier, C., Livache, T., Rolland, G., Comon, P., &amp; Barthelmé, S. (2020). Reliable chiral recognition with an optoelectronic nose. </w:t>
              </w:r>
              <w:r w:rsidRPr="00637DAC">
                <w:rPr>
                  <w:i/>
                  <w:iCs/>
                  <w:noProof/>
                  <w:lang w:val="en-US"/>
                </w:rPr>
                <w:t>Biosensors and Bioelectronics</w:t>
              </w:r>
              <w:r w:rsidRPr="00637DAC">
                <w:rPr>
                  <w:noProof/>
                  <w:lang w:val="en-US"/>
                </w:rPr>
                <w:t>, 112183.</w:t>
              </w:r>
            </w:p>
            <w:p w14:paraId="682044A7" w14:textId="77777777" w:rsidR="00637DAC" w:rsidRPr="00637DAC" w:rsidRDefault="00637DAC" w:rsidP="00637DAC">
              <w:pPr>
                <w:pStyle w:val="Bibliographie"/>
                <w:rPr>
                  <w:noProof/>
                  <w:lang w:val="en-US"/>
                </w:rPr>
              </w:pPr>
              <w:r w:rsidRPr="00637DAC">
                <w:rPr>
                  <w:noProof/>
                  <w:lang w:val="de-DE"/>
                </w:rPr>
                <w:t xml:space="preserve">Mun, S., Park, Y., Lee, Y., &amp; Sung, M. (2017). </w:t>
              </w:r>
              <w:r w:rsidRPr="00637DAC">
                <w:rPr>
                  <w:noProof/>
                  <w:lang w:val="en-US"/>
                </w:rPr>
                <w:t xml:space="preserve">Highly Sensitive Ammonia Gas Sensor Based on Single-Crystal Poly(3-hexylthiophene) (P3HT) Organic Field Effect Transistor. </w:t>
              </w:r>
              <w:r w:rsidRPr="00637DAC">
                <w:rPr>
                  <w:i/>
                  <w:iCs/>
                  <w:noProof/>
                  <w:lang w:val="en-US"/>
                </w:rPr>
                <w:t>Langmuir</w:t>
              </w:r>
              <w:r w:rsidRPr="00637DAC">
                <w:rPr>
                  <w:noProof/>
                  <w:lang w:val="en-US"/>
                </w:rPr>
                <w:t>, 13554-13560.</w:t>
              </w:r>
            </w:p>
            <w:p w14:paraId="38F697A8" w14:textId="77777777" w:rsidR="00637DAC" w:rsidRPr="00637DAC" w:rsidRDefault="00637DAC" w:rsidP="00637DAC">
              <w:pPr>
                <w:pStyle w:val="Bibliographie"/>
                <w:rPr>
                  <w:noProof/>
                  <w:lang w:val="en-US"/>
                </w:rPr>
              </w:pPr>
              <w:r w:rsidRPr="00637DAC">
                <w:rPr>
                  <w:noProof/>
                  <w:lang w:val="en-US"/>
                </w:rPr>
                <w:t xml:space="preserve">Qi, Q., Wang, P.-P., Zhao, J., Feng, L.-L., Zhou, L.-J., Xuan, R.-F., . . . Li, G.-D. (2014). SnO2 nanoparticle-coated In2O3 nanofibers with improved NH3 sensing properties. </w:t>
              </w:r>
              <w:r w:rsidRPr="00637DAC">
                <w:rPr>
                  <w:i/>
                  <w:iCs/>
                  <w:noProof/>
                  <w:lang w:val="en-US"/>
                </w:rPr>
                <w:t>Sensors and Actuators B: Chemical</w:t>
              </w:r>
              <w:r w:rsidRPr="00637DAC">
                <w:rPr>
                  <w:noProof/>
                  <w:lang w:val="en-US"/>
                </w:rPr>
                <w:t>, 440-446.</w:t>
              </w:r>
            </w:p>
            <w:p w14:paraId="6724CB77" w14:textId="77777777" w:rsidR="00637DAC" w:rsidRDefault="00637DAC" w:rsidP="00637DAC">
              <w:pPr>
                <w:pStyle w:val="Bibliographie"/>
                <w:rPr>
                  <w:noProof/>
                  <w:lang w:val="it-IT"/>
                </w:rPr>
              </w:pPr>
              <w:r>
                <w:rPr>
                  <w:noProof/>
                  <w:lang w:val="it-IT"/>
                </w:rPr>
                <w:t xml:space="preserve">Rigoni, F., Freddi, S., Pagliara, S., Drera, G., Sangaletti, L., Suisse, J. M., . . . </w:t>
              </w:r>
              <w:r w:rsidRPr="00637DAC">
                <w:rPr>
                  <w:noProof/>
                  <w:lang w:val="en-US"/>
                </w:rPr>
                <w:t xml:space="preserve">Bobrinetskiy, I. (2017). Humidity-enhanced sub-ppm sensitivity to ammonia of covalently functionalized single-wall carbon nanotube bundle layers. </w:t>
              </w:r>
              <w:r>
                <w:rPr>
                  <w:i/>
                  <w:iCs/>
                  <w:noProof/>
                  <w:lang w:val="it-IT"/>
                </w:rPr>
                <w:t>Nanotechnology</w:t>
              </w:r>
              <w:r>
                <w:rPr>
                  <w:noProof/>
                  <w:lang w:val="it-IT"/>
                </w:rPr>
                <w:t>, 28(25):255502.</w:t>
              </w:r>
            </w:p>
            <w:p w14:paraId="19C4FC68" w14:textId="4379D03A" w:rsidR="004628D2" w:rsidRPr="00E146AA" w:rsidRDefault="00EE08BA" w:rsidP="00637DAC">
              <w:pPr>
                <w:spacing w:line="240" w:lineRule="auto"/>
              </w:pPr>
              <w:r w:rsidRPr="00712AB8">
                <w:rPr>
                  <w:b/>
                  <w:bCs/>
                  <w:sz w:val="16"/>
                  <w:szCs w:val="18"/>
                </w:rPr>
                <w:fldChar w:fldCharType="end"/>
              </w:r>
            </w:p>
          </w:sdtContent>
        </w:sdt>
      </w:sdtContent>
    </w:sdt>
    <w:sectPr w:rsidR="004628D2" w:rsidRPr="00E146AA"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9466D7" w14:textId="77777777" w:rsidR="001D48D3" w:rsidRDefault="001D48D3" w:rsidP="004F5E36">
      <w:r>
        <w:separator/>
      </w:r>
    </w:p>
  </w:endnote>
  <w:endnote w:type="continuationSeparator" w:id="0">
    <w:p w14:paraId="52A69294" w14:textId="77777777" w:rsidR="001D48D3" w:rsidRDefault="001D48D3" w:rsidP="004F5E36">
      <w:r>
        <w:continuationSeparator/>
      </w:r>
    </w:p>
  </w:endnote>
  <w:endnote w:type="continuationNotice" w:id="1">
    <w:p w14:paraId="79CFF291" w14:textId="77777777" w:rsidR="001D48D3" w:rsidRDefault="001D48D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501299" w14:textId="77777777" w:rsidR="001D48D3" w:rsidRDefault="001D48D3" w:rsidP="004F5E36">
      <w:r>
        <w:separator/>
      </w:r>
    </w:p>
  </w:footnote>
  <w:footnote w:type="continuationSeparator" w:id="0">
    <w:p w14:paraId="2DFA3A02" w14:textId="77777777" w:rsidR="001D48D3" w:rsidRDefault="001D48D3" w:rsidP="004F5E36">
      <w:r>
        <w:continuationSeparator/>
      </w:r>
    </w:p>
  </w:footnote>
  <w:footnote w:type="continuationNotice" w:id="1">
    <w:p w14:paraId="7CA65D90" w14:textId="77777777" w:rsidR="001D48D3" w:rsidRDefault="001D48D3">
      <w:pPr>
        <w:spacing w:line="240" w:lineRule="auto"/>
      </w:pPr>
    </w:p>
  </w:footnote>
  <w:footnote w:id="2">
    <w:p w14:paraId="00B57C05" w14:textId="135C1D2A" w:rsidR="002B21E8" w:rsidRPr="002B21E8" w:rsidRDefault="002B21E8">
      <w:pPr>
        <w:pStyle w:val="Notedebasdepage"/>
        <w:rPr>
          <w:lang w:val="fr-FR"/>
        </w:rPr>
      </w:pPr>
      <w:r>
        <w:rPr>
          <w:rStyle w:val="Appelnotedebasdep"/>
        </w:rPr>
        <w:footnoteRef/>
      </w:r>
      <w:r>
        <w:t xml:space="preserve"> </w:t>
      </w:r>
      <w:r w:rsidRPr="008426FB">
        <w:rPr>
          <w:rFonts w:cs="Arial"/>
          <w:lang w:val="en-US"/>
        </w:rPr>
        <w:t>https://www.hemera.fr/</w:t>
      </w:r>
    </w:p>
  </w:footnote>
  <w:footnote w:id="3">
    <w:p w14:paraId="5F96D6B7" w14:textId="69230095" w:rsidR="00E40250" w:rsidRPr="00E40250" w:rsidRDefault="00E40250">
      <w:pPr>
        <w:pStyle w:val="Notedebasdepage"/>
        <w:rPr>
          <w:lang w:val="fr-FR"/>
        </w:rPr>
      </w:pPr>
      <w:r>
        <w:rPr>
          <w:rStyle w:val="Appelnotedebasdep"/>
        </w:rPr>
        <w:footnoteRef/>
      </w:r>
      <w:r>
        <w:t xml:space="preserve"> </w:t>
      </w:r>
      <w:r w:rsidRPr="008426FB">
        <w:rPr>
          <w:rFonts w:cs="Arial"/>
          <w:lang w:val="en-US"/>
        </w:rPr>
        <w:t>https://www.</w:t>
      </w:r>
      <w:r>
        <w:rPr>
          <w:rFonts w:cs="Arial"/>
          <w:lang w:val="en-US"/>
        </w:rPr>
        <w:t>aryballe</w:t>
      </w:r>
      <w:r w:rsidRPr="008426FB">
        <w:rPr>
          <w:rFonts w:cs="Arial"/>
          <w:lang w:val="en-US"/>
        </w:rPr>
        <w:t>.</w:t>
      </w:r>
      <w:r>
        <w:rPr>
          <w:rFonts w:cs="Arial"/>
          <w:lang w:val="en-US"/>
        </w:rPr>
        <w:t>com</w:t>
      </w:r>
      <w:r w:rsidRPr="008426FB">
        <w:rPr>
          <w:rFonts w:cs="Arial"/>
          <w:lang w:val="en-US"/>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enumros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epuc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epuc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epuc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epuc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C68EAD6C"/>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pStyle w:val="Tableau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2884D94"/>
    <w:multiLevelType w:val="hybridMultilevel"/>
    <w:tmpl w:val="D2E2E3F0"/>
    <w:lvl w:ilvl="0" w:tplc="08090015">
      <w:start w:val="1"/>
      <w:numFmt w:val="upp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896502421">
    <w:abstractNumId w:val="10"/>
  </w:num>
  <w:num w:numId="2" w16cid:durableId="1532256810">
    <w:abstractNumId w:val="8"/>
  </w:num>
  <w:num w:numId="3" w16cid:durableId="23139022">
    <w:abstractNumId w:val="3"/>
  </w:num>
  <w:num w:numId="4" w16cid:durableId="2003463601">
    <w:abstractNumId w:val="2"/>
  </w:num>
  <w:num w:numId="5" w16cid:durableId="500658685">
    <w:abstractNumId w:val="1"/>
  </w:num>
  <w:num w:numId="6" w16cid:durableId="978267950">
    <w:abstractNumId w:val="0"/>
  </w:num>
  <w:num w:numId="7" w16cid:durableId="1113086804">
    <w:abstractNumId w:val="9"/>
  </w:num>
  <w:num w:numId="8" w16cid:durableId="1128938278">
    <w:abstractNumId w:val="7"/>
  </w:num>
  <w:num w:numId="9" w16cid:durableId="1535800276">
    <w:abstractNumId w:val="6"/>
  </w:num>
  <w:num w:numId="10" w16cid:durableId="409736169">
    <w:abstractNumId w:val="5"/>
  </w:num>
  <w:num w:numId="11" w16cid:durableId="1869365508">
    <w:abstractNumId w:val="4"/>
  </w:num>
  <w:num w:numId="12" w16cid:durableId="1813137372">
    <w:abstractNumId w:val="17"/>
  </w:num>
  <w:num w:numId="13" w16cid:durableId="125047495">
    <w:abstractNumId w:val="12"/>
  </w:num>
  <w:num w:numId="14" w16cid:durableId="1328705749">
    <w:abstractNumId w:val="18"/>
  </w:num>
  <w:num w:numId="15" w16cid:durableId="448090556">
    <w:abstractNumId w:val="21"/>
  </w:num>
  <w:num w:numId="16" w16cid:durableId="39745815">
    <w:abstractNumId w:val="20"/>
  </w:num>
  <w:num w:numId="17" w16cid:durableId="1083842387">
    <w:abstractNumId w:val="11"/>
  </w:num>
  <w:num w:numId="18" w16cid:durableId="1279021016">
    <w:abstractNumId w:val="12"/>
    <w:lvlOverride w:ilvl="0">
      <w:startOverride w:val="1"/>
    </w:lvlOverride>
  </w:num>
  <w:num w:numId="19" w16cid:durableId="781608999">
    <w:abstractNumId w:val="16"/>
  </w:num>
  <w:num w:numId="20" w16cid:durableId="1577325810">
    <w:abstractNumId w:val="15"/>
  </w:num>
  <w:num w:numId="21" w16cid:durableId="800998366">
    <w:abstractNumId w:val="14"/>
  </w:num>
  <w:num w:numId="22" w16cid:durableId="889655476">
    <w:abstractNumId w:val="13"/>
  </w:num>
  <w:num w:numId="23" w16cid:durableId="87223109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hideSpellingErrors/>
  <w:hideGrammaticalErrors/>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041A"/>
    <w:rsid w:val="00000E5E"/>
    <w:rsid w:val="00002065"/>
    <w:rsid w:val="000027C0"/>
    <w:rsid w:val="00004CBB"/>
    <w:rsid w:val="000052FB"/>
    <w:rsid w:val="00006833"/>
    <w:rsid w:val="00006AB9"/>
    <w:rsid w:val="00011585"/>
    <w:rsid w:val="000117CB"/>
    <w:rsid w:val="00013C28"/>
    <w:rsid w:val="00014819"/>
    <w:rsid w:val="000148D1"/>
    <w:rsid w:val="00016F4E"/>
    <w:rsid w:val="00017C3D"/>
    <w:rsid w:val="00021634"/>
    <w:rsid w:val="00021AEE"/>
    <w:rsid w:val="000227B3"/>
    <w:rsid w:val="00023E3D"/>
    <w:rsid w:val="0002437E"/>
    <w:rsid w:val="00025362"/>
    <w:rsid w:val="0002573A"/>
    <w:rsid w:val="00026EA3"/>
    <w:rsid w:val="00030330"/>
    <w:rsid w:val="00030BCF"/>
    <w:rsid w:val="0003148D"/>
    <w:rsid w:val="00031B68"/>
    <w:rsid w:val="00031EEC"/>
    <w:rsid w:val="00032CAA"/>
    <w:rsid w:val="00033116"/>
    <w:rsid w:val="000367DC"/>
    <w:rsid w:val="00036AB4"/>
    <w:rsid w:val="000454C6"/>
    <w:rsid w:val="00045A6A"/>
    <w:rsid w:val="000473DC"/>
    <w:rsid w:val="00051566"/>
    <w:rsid w:val="00051DC4"/>
    <w:rsid w:val="00051F4B"/>
    <w:rsid w:val="00053617"/>
    <w:rsid w:val="000577B9"/>
    <w:rsid w:val="00057922"/>
    <w:rsid w:val="000619D5"/>
    <w:rsid w:val="000622A0"/>
    <w:rsid w:val="00062A9A"/>
    <w:rsid w:val="000632E8"/>
    <w:rsid w:val="00065058"/>
    <w:rsid w:val="00065608"/>
    <w:rsid w:val="000666A5"/>
    <w:rsid w:val="00067545"/>
    <w:rsid w:val="000679C6"/>
    <w:rsid w:val="00072AA8"/>
    <w:rsid w:val="000743B0"/>
    <w:rsid w:val="00074510"/>
    <w:rsid w:val="0007498F"/>
    <w:rsid w:val="00076F8F"/>
    <w:rsid w:val="000800F1"/>
    <w:rsid w:val="00082F04"/>
    <w:rsid w:val="00082F94"/>
    <w:rsid w:val="00086C39"/>
    <w:rsid w:val="00086D1D"/>
    <w:rsid w:val="00092DD4"/>
    <w:rsid w:val="00093F22"/>
    <w:rsid w:val="00094502"/>
    <w:rsid w:val="0009518A"/>
    <w:rsid w:val="000A03B2"/>
    <w:rsid w:val="000A131C"/>
    <w:rsid w:val="000A191A"/>
    <w:rsid w:val="000A221F"/>
    <w:rsid w:val="000A423A"/>
    <w:rsid w:val="000A4772"/>
    <w:rsid w:val="000B2BD7"/>
    <w:rsid w:val="000B2BF2"/>
    <w:rsid w:val="000B4221"/>
    <w:rsid w:val="000C058D"/>
    <w:rsid w:val="000C227E"/>
    <w:rsid w:val="000C2346"/>
    <w:rsid w:val="000C27F4"/>
    <w:rsid w:val="000C326A"/>
    <w:rsid w:val="000D003E"/>
    <w:rsid w:val="000D0268"/>
    <w:rsid w:val="000D11DA"/>
    <w:rsid w:val="000D17F3"/>
    <w:rsid w:val="000D19B2"/>
    <w:rsid w:val="000D2568"/>
    <w:rsid w:val="000D26DC"/>
    <w:rsid w:val="000D3397"/>
    <w:rsid w:val="000D33A1"/>
    <w:rsid w:val="000D34BE"/>
    <w:rsid w:val="000D7270"/>
    <w:rsid w:val="000D7AEF"/>
    <w:rsid w:val="000D7B26"/>
    <w:rsid w:val="000D7C65"/>
    <w:rsid w:val="000E102F"/>
    <w:rsid w:val="000E1157"/>
    <w:rsid w:val="000E1A47"/>
    <w:rsid w:val="000E36F1"/>
    <w:rsid w:val="000E3A73"/>
    <w:rsid w:val="000E414A"/>
    <w:rsid w:val="000E6278"/>
    <w:rsid w:val="000E6F9C"/>
    <w:rsid w:val="000F0492"/>
    <w:rsid w:val="000F093C"/>
    <w:rsid w:val="000F188B"/>
    <w:rsid w:val="000F2878"/>
    <w:rsid w:val="000F3574"/>
    <w:rsid w:val="000F3969"/>
    <w:rsid w:val="000F47BB"/>
    <w:rsid w:val="000F547C"/>
    <w:rsid w:val="000F787B"/>
    <w:rsid w:val="00101E3B"/>
    <w:rsid w:val="0010450D"/>
    <w:rsid w:val="00104E65"/>
    <w:rsid w:val="00105716"/>
    <w:rsid w:val="00105FB5"/>
    <w:rsid w:val="00110002"/>
    <w:rsid w:val="0011158E"/>
    <w:rsid w:val="0011462D"/>
    <w:rsid w:val="00114CBE"/>
    <w:rsid w:val="00115471"/>
    <w:rsid w:val="00115818"/>
    <w:rsid w:val="0012091F"/>
    <w:rsid w:val="00122602"/>
    <w:rsid w:val="00122882"/>
    <w:rsid w:val="00123839"/>
    <w:rsid w:val="00126BC2"/>
    <w:rsid w:val="00127519"/>
    <w:rsid w:val="001306B7"/>
    <w:rsid w:val="0013078F"/>
    <w:rsid w:val="001308B6"/>
    <w:rsid w:val="00130A87"/>
    <w:rsid w:val="0013121F"/>
    <w:rsid w:val="00131FE6"/>
    <w:rsid w:val="0013263F"/>
    <w:rsid w:val="001331DF"/>
    <w:rsid w:val="00134B4A"/>
    <w:rsid w:val="00134DE4"/>
    <w:rsid w:val="001355FF"/>
    <w:rsid w:val="001356ED"/>
    <w:rsid w:val="001367AE"/>
    <w:rsid w:val="0014034D"/>
    <w:rsid w:val="00141143"/>
    <w:rsid w:val="00143078"/>
    <w:rsid w:val="00144D16"/>
    <w:rsid w:val="00150E59"/>
    <w:rsid w:val="00151C6F"/>
    <w:rsid w:val="00151E16"/>
    <w:rsid w:val="00152DE3"/>
    <w:rsid w:val="0015428F"/>
    <w:rsid w:val="001600FA"/>
    <w:rsid w:val="00164344"/>
    <w:rsid w:val="00164AFD"/>
    <w:rsid w:val="00164CF9"/>
    <w:rsid w:val="001665B7"/>
    <w:rsid w:val="00166618"/>
    <w:rsid w:val="001667A6"/>
    <w:rsid w:val="00172E49"/>
    <w:rsid w:val="00175D91"/>
    <w:rsid w:val="0017672D"/>
    <w:rsid w:val="001804DF"/>
    <w:rsid w:val="001826C3"/>
    <w:rsid w:val="00184AD6"/>
    <w:rsid w:val="00185F8D"/>
    <w:rsid w:val="00190375"/>
    <w:rsid w:val="0019127A"/>
    <w:rsid w:val="00194ADC"/>
    <w:rsid w:val="001953F0"/>
    <w:rsid w:val="0019662E"/>
    <w:rsid w:val="0019689A"/>
    <w:rsid w:val="0019702B"/>
    <w:rsid w:val="001A0320"/>
    <w:rsid w:val="001A1B9F"/>
    <w:rsid w:val="001A2841"/>
    <w:rsid w:val="001A4AF7"/>
    <w:rsid w:val="001A6445"/>
    <w:rsid w:val="001A79AF"/>
    <w:rsid w:val="001B0349"/>
    <w:rsid w:val="001B07CA"/>
    <w:rsid w:val="001B0C41"/>
    <w:rsid w:val="001B1E93"/>
    <w:rsid w:val="001B33B9"/>
    <w:rsid w:val="001B3C70"/>
    <w:rsid w:val="001B432C"/>
    <w:rsid w:val="001B4F96"/>
    <w:rsid w:val="001B65C1"/>
    <w:rsid w:val="001B7519"/>
    <w:rsid w:val="001B7B5A"/>
    <w:rsid w:val="001C19AE"/>
    <w:rsid w:val="001C1BA4"/>
    <w:rsid w:val="001C41D3"/>
    <w:rsid w:val="001C4D8B"/>
    <w:rsid w:val="001C5E3E"/>
    <w:rsid w:val="001C684B"/>
    <w:rsid w:val="001C7885"/>
    <w:rsid w:val="001C7902"/>
    <w:rsid w:val="001D0CFB"/>
    <w:rsid w:val="001D21AF"/>
    <w:rsid w:val="001D48D3"/>
    <w:rsid w:val="001D53FC"/>
    <w:rsid w:val="001D5545"/>
    <w:rsid w:val="001E02FA"/>
    <w:rsid w:val="001E1072"/>
    <w:rsid w:val="001E23C7"/>
    <w:rsid w:val="001E3355"/>
    <w:rsid w:val="001E362E"/>
    <w:rsid w:val="001E7766"/>
    <w:rsid w:val="001E777C"/>
    <w:rsid w:val="001F42A5"/>
    <w:rsid w:val="001F6644"/>
    <w:rsid w:val="001F7B9D"/>
    <w:rsid w:val="001F7F6E"/>
    <w:rsid w:val="00200ED9"/>
    <w:rsid w:val="00201757"/>
    <w:rsid w:val="00201C93"/>
    <w:rsid w:val="00205081"/>
    <w:rsid w:val="002055B5"/>
    <w:rsid w:val="00206E08"/>
    <w:rsid w:val="00211ABB"/>
    <w:rsid w:val="00213196"/>
    <w:rsid w:val="002137D0"/>
    <w:rsid w:val="00216614"/>
    <w:rsid w:val="00217323"/>
    <w:rsid w:val="002224B4"/>
    <w:rsid w:val="00224D9C"/>
    <w:rsid w:val="0022547B"/>
    <w:rsid w:val="00230030"/>
    <w:rsid w:val="00231812"/>
    <w:rsid w:val="0023551D"/>
    <w:rsid w:val="0024115A"/>
    <w:rsid w:val="002447EF"/>
    <w:rsid w:val="00246AA7"/>
    <w:rsid w:val="00250C40"/>
    <w:rsid w:val="00250EDA"/>
    <w:rsid w:val="00251550"/>
    <w:rsid w:val="00255FD4"/>
    <w:rsid w:val="0025653A"/>
    <w:rsid w:val="00257178"/>
    <w:rsid w:val="0025732B"/>
    <w:rsid w:val="0026115E"/>
    <w:rsid w:val="002627F8"/>
    <w:rsid w:val="00262CA0"/>
    <w:rsid w:val="00263B05"/>
    <w:rsid w:val="00265844"/>
    <w:rsid w:val="00266997"/>
    <w:rsid w:val="0027144A"/>
    <w:rsid w:val="00271D04"/>
    <w:rsid w:val="0027221A"/>
    <w:rsid w:val="00273D96"/>
    <w:rsid w:val="00275B61"/>
    <w:rsid w:val="002800B9"/>
    <w:rsid w:val="00280FAF"/>
    <w:rsid w:val="00282656"/>
    <w:rsid w:val="00290E1F"/>
    <w:rsid w:val="00292308"/>
    <w:rsid w:val="00292730"/>
    <w:rsid w:val="00296B83"/>
    <w:rsid w:val="00296DFF"/>
    <w:rsid w:val="00297033"/>
    <w:rsid w:val="0029740D"/>
    <w:rsid w:val="002A0408"/>
    <w:rsid w:val="002A369A"/>
    <w:rsid w:val="002A3A08"/>
    <w:rsid w:val="002A44F8"/>
    <w:rsid w:val="002A4B12"/>
    <w:rsid w:val="002A4E54"/>
    <w:rsid w:val="002A7847"/>
    <w:rsid w:val="002B057B"/>
    <w:rsid w:val="002B061D"/>
    <w:rsid w:val="002B08E7"/>
    <w:rsid w:val="002B0BEB"/>
    <w:rsid w:val="002B1BC2"/>
    <w:rsid w:val="002B1C25"/>
    <w:rsid w:val="002B21E8"/>
    <w:rsid w:val="002B3C00"/>
    <w:rsid w:val="002B4015"/>
    <w:rsid w:val="002B4E7C"/>
    <w:rsid w:val="002B4E91"/>
    <w:rsid w:val="002B5970"/>
    <w:rsid w:val="002B62A9"/>
    <w:rsid w:val="002B64C0"/>
    <w:rsid w:val="002B78CE"/>
    <w:rsid w:val="002C12ED"/>
    <w:rsid w:val="002C22E6"/>
    <w:rsid w:val="002C2E25"/>
    <w:rsid w:val="002C2FB6"/>
    <w:rsid w:val="002C475E"/>
    <w:rsid w:val="002C57F4"/>
    <w:rsid w:val="002C609B"/>
    <w:rsid w:val="002C6625"/>
    <w:rsid w:val="002D3F47"/>
    <w:rsid w:val="002D54C6"/>
    <w:rsid w:val="002D58F3"/>
    <w:rsid w:val="002D5BCA"/>
    <w:rsid w:val="002E19CE"/>
    <w:rsid w:val="002E1EDA"/>
    <w:rsid w:val="002E2A5F"/>
    <w:rsid w:val="002E2F93"/>
    <w:rsid w:val="002E413C"/>
    <w:rsid w:val="002E53D1"/>
    <w:rsid w:val="002E5FA7"/>
    <w:rsid w:val="002F0625"/>
    <w:rsid w:val="002F18A8"/>
    <w:rsid w:val="002F3309"/>
    <w:rsid w:val="002F698B"/>
    <w:rsid w:val="002F788C"/>
    <w:rsid w:val="002F7D7B"/>
    <w:rsid w:val="003008CE"/>
    <w:rsid w:val="003009B7"/>
    <w:rsid w:val="00300BE3"/>
    <w:rsid w:val="00300E56"/>
    <w:rsid w:val="003010C4"/>
    <w:rsid w:val="00302A17"/>
    <w:rsid w:val="00303F21"/>
    <w:rsid w:val="0030469C"/>
    <w:rsid w:val="00306171"/>
    <w:rsid w:val="00306EEB"/>
    <w:rsid w:val="00310C9C"/>
    <w:rsid w:val="0031292E"/>
    <w:rsid w:val="0031523F"/>
    <w:rsid w:val="00315A0B"/>
    <w:rsid w:val="00316585"/>
    <w:rsid w:val="003214AE"/>
    <w:rsid w:val="00321CA6"/>
    <w:rsid w:val="00323763"/>
    <w:rsid w:val="00323C5F"/>
    <w:rsid w:val="00323FA3"/>
    <w:rsid w:val="003260FD"/>
    <w:rsid w:val="003262D0"/>
    <w:rsid w:val="00326F25"/>
    <w:rsid w:val="00327C58"/>
    <w:rsid w:val="00327DE4"/>
    <w:rsid w:val="00332250"/>
    <w:rsid w:val="00333149"/>
    <w:rsid w:val="00333F38"/>
    <w:rsid w:val="00334C09"/>
    <w:rsid w:val="003365EC"/>
    <w:rsid w:val="0034003C"/>
    <w:rsid w:val="003406C1"/>
    <w:rsid w:val="0034268F"/>
    <w:rsid w:val="00345618"/>
    <w:rsid w:val="0034598C"/>
    <w:rsid w:val="00346B33"/>
    <w:rsid w:val="00346D3C"/>
    <w:rsid w:val="00352885"/>
    <w:rsid w:val="00352DBB"/>
    <w:rsid w:val="00355870"/>
    <w:rsid w:val="00355C49"/>
    <w:rsid w:val="0035629C"/>
    <w:rsid w:val="003574A0"/>
    <w:rsid w:val="00361428"/>
    <w:rsid w:val="0036496F"/>
    <w:rsid w:val="00364C15"/>
    <w:rsid w:val="00364F59"/>
    <w:rsid w:val="003665F5"/>
    <w:rsid w:val="00370C3D"/>
    <w:rsid w:val="0037192E"/>
    <w:rsid w:val="003723D4"/>
    <w:rsid w:val="00373855"/>
    <w:rsid w:val="00376D52"/>
    <w:rsid w:val="00381905"/>
    <w:rsid w:val="003836E8"/>
    <w:rsid w:val="00384CC8"/>
    <w:rsid w:val="003871FD"/>
    <w:rsid w:val="00390BCA"/>
    <w:rsid w:val="00392CBD"/>
    <w:rsid w:val="00393795"/>
    <w:rsid w:val="00394491"/>
    <w:rsid w:val="00395909"/>
    <w:rsid w:val="003964F9"/>
    <w:rsid w:val="00396FD5"/>
    <w:rsid w:val="00397674"/>
    <w:rsid w:val="00397E2E"/>
    <w:rsid w:val="003A04F5"/>
    <w:rsid w:val="003A0E23"/>
    <w:rsid w:val="003A1E30"/>
    <w:rsid w:val="003A2829"/>
    <w:rsid w:val="003A34D1"/>
    <w:rsid w:val="003A3F89"/>
    <w:rsid w:val="003A4F39"/>
    <w:rsid w:val="003A7D1C"/>
    <w:rsid w:val="003B2231"/>
    <w:rsid w:val="003B304B"/>
    <w:rsid w:val="003B3146"/>
    <w:rsid w:val="003C0451"/>
    <w:rsid w:val="003C279A"/>
    <w:rsid w:val="003C2A39"/>
    <w:rsid w:val="003C30F8"/>
    <w:rsid w:val="003D439B"/>
    <w:rsid w:val="003D5938"/>
    <w:rsid w:val="003D6573"/>
    <w:rsid w:val="003D69BD"/>
    <w:rsid w:val="003E08FF"/>
    <w:rsid w:val="003E0C8D"/>
    <w:rsid w:val="003E0D55"/>
    <w:rsid w:val="003E0DC1"/>
    <w:rsid w:val="003E1EB8"/>
    <w:rsid w:val="003E2857"/>
    <w:rsid w:val="003E30D0"/>
    <w:rsid w:val="003E3203"/>
    <w:rsid w:val="003E3270"/>
    <w:rsid w:val="003E6E95"/>
    <w:rsid w:val="003E74A7"/>
    <w:rsid w:val="003E7C5B"/>
    <w:rsid w:val="003F015E"/>
    <w:rsid w:val="003F2621"/>
    <w:rsid w:val="003F35AC"/>
    <w:rsid w:val="003F3E89"/>
    <w:rsid w:val="003F517F"/>
    <w:rsid w:val="00400414"/>
    <w:rsid w:val="00402D7B"/>
    <w:rsid w:val="00403107"/>
    <w:rsid w:val="004050E6"/>
    <w:rsid w:val="004078EE"/>
    <w:rsid w:val="00407E7B"/>
    <w:rsid w:val="00412945"/>
    <w:rsid w:val="0041446B"/>
    <w:rsid w:val="0041462A"/>
    <w:rsid w:val="00415A3F"/>
    <w:rsid w:val="00416605"/>
    <w:rsid w:val="00416FA9"/>
    <w:rsid w:val="00417129"/>
    <w:rsid w:val="00421DBB"/>
    <w:rsid w:val="004225CD"/>
    <w:rsid w:val="00424D83"/>
    <w:rsid w:val="0042556E"/>
    <w:rsid w:val="00425D44"/>
    <w:rsid w:val="0044071E"/>
    <w:rsid w:val="00442204"/>
    <w:rsid w:val="0044329C"/>
    <w:rsid w:val="0044475B"/>
    <w:rsid w:val="00445A0F"/>
    <w:rsid w:val="004474CD"/>
    <w:rsid w:val="004512B3"/>
    <w:rsid w:val="00452728"/>
    <w:rsid w:val="00453E24"/>
    <w:rsid w:val="00454A84"/>
    <w:rsid w:val="00457456"/>
    <w:rsid w:val="004577FE"/>
    <w:rsid w:val="00457B9C"/>
    <w:rsid w:val="0046164A"/>
    <w:rsid w:val="004618A7"/>
    <w:rsid w:val="004622BD"/>
    <w:rsid w:val="004628D2"/>
    <w:rsid w:val="00462DCD"/>
    <w:rsid w:val="004648AD"/>
    <w:rsid w:val="00464A3C"/>
    <w:rsid w:val="004651B0"/>
    <w:rsid w:val="00465F0B"/>
    <w:rsid w:val="0046624A"/>
    <w:rsid w:val="004668D5"/>
    <w:rsid w:val="004703A9"/>
    <w:rsid w:val="00472788"/>
    <w:rsid w:val="00474A50"/>
    <w:rsid w:val="004760DE"/>
    <w:rsid w:val="004761C6"/>
    <w:rsid w:val="004763D7"/>
    <w:rsid w:val="004764FF"/>
    <w:rsid w:val="00477083"/>
    <w:rsid w:val="0047761E"/>
    <w:rsid w:val="0048004A"/>
    <w:rsid w:val="00480255"/>
    <w:rsid w:val="00480486"/>
    <w:rsid w:val="00483741"/>
    <w:rsid w:val="004844F6"/>
    <w:rsid w:val="00487096"/>
    <w:rsid w:val="004942C1"/>
    <w:rsid w:val="004973EE"/>
    <w:rsid w:val="004A004E"/>
    <w:rsid w:val="004A0904"/>
    <w:rsid w:val="004A0950"/>
    <w:rsid w:val="004A1447"/>
    <w:rsid w:val="004A21B1"/>
    <w:rsid w:val="004A24CF"/>
    <w:rsid w:val="004A2F16"/>
    <w:rsid w:val="004A3803"/>
    <w:rsid w:val="004B42AE"/>
    <w:rsid w:val="004B4B3B"/>
    <w:rsid w:val="004B5AC5"/>
    <w:rsid w:val="004B77BC"/>
    <w:rsid w:val="004C0DF8"/>
    <w:rsid w:val="004C12F9"/>
    <w:rsid w:val="004C3B67"/>
    <w:rsid w:val="004C3D1D"/>
    <w:rsid w:val="004C3D84"/>
    <w:rsid w:val="004C6F35"/>
    <w:rsid w:val="004C7581"/>
    <w:rsid w:val="004C7913"/>
    <w:rsid w:val="004D0076"/>
    <w:rsid w:val="004D441B"/>
    <w:rsid w:val="004D5E76"/>
    <w:rsid w:val="004D67F6"/>
    <w:rsid w:val="004E16D9"/>
    <w:rsid w:val="004E461B"/>
    <w:rsid w:val="004E4DD6"/>
    <w:rsid w:val="004E6A9B"/>
    <w:rsid w:val="004E7BDD"/>
    <w:rsid w:val="004F11E2"/>
    <w:rsid w:val="004F36DB"/>
    <w:rsid w:val="004F381C"/>
    <w:rsid w:val="004F50B4"/>
    <w:rsid w:val="004F5E36"/>
    <w:rsid w:val="004F6A58"/>
    <w:rsid w:val="00503E4A"/>
    <w:rsid w:val="00504099"/>
    <w:rsid w:val="00507964"/>
    <w:rsid w:val="00507B47"/>
    <w:rsid w:val="00507BEF"/>
    <w:rsid w:val="00507CC9"/>
    <w:rsid w:val="005119A5"/>
    <w:rsid w:val="0051319D"/>
    <w:rsid w:val="0051447F"/>
    <w:rsid w:val="00514C4E"/>
    <w:rsid w:val="00514D7C"/>
    <w:rsid w:val="005167B7"/>
    <w:rsid w:val="005178FA"/>
    <w:rsid w:val="0052052D"/>
    <w:rsid w:val="00520FE0"/>
    <w:rsid w:val="00522098"/>
    <w:rsid w:val="00522AD5"/>
    <w:rsid w:val="005231E9"/>
    <w:rsid w:val="00527773"/>
    <w:rsid w:val="005277E8"/>
    <w:rsid w:val="005278B7"/>
    <w:rsid w:val="00527CEF"/>
    <w:rsid w:val="00527D38"/>
    <w:rsid w:val="00530538"/>
    <w:rsid w:val="0053111A"/>
    <w:rsid w:val="00532016"/>
    <w:rsid w:val="00532305"/>
    <w:rsid w:val="00533109"/>
    <w:rsid w:val="005346C8"/>
    <w:rsid w:val="005402C0"/>
    <w:rsid w:val="005429F7"/>
    <w:rsid w:val="00543E7D"/>
    <w:rsid w:val="0054501B"/>
    <w:rsid w:val="00545E4F"/>
    <w:rsid w:val="00545F4E"/>
    <w:rsid w:val="0054666D"/>
    <w:rsid w:val="00547A68"/>
    <w:rsid w:val="00550491"/>
    <w:rsid w:val="005531C9"/>
    <w:rsid w:val="00553F8E"/>
    <w:rsid w:val="0055681D"/>
    <w:rsid w:val="005568C2"/>
    <w:rsid w:val="0056112D"/>
    <w:rsid w:val="0056461B"/>
    <w:rsid w:val="00564A37"/>
    <w:rsid w:val="005653E8"/>
    <w:rsid w:val="00566003"/>
    <w:rsid w:val="00570C43"/>
    <w:rsid w:val="005710ED"/>
    <w:rsid w:val="00572C3E"/>
    <w:rsid w:val="005739CB"/>
    <w:rsid w:val="00573A7A"/>
    <w:rsid w:val="005745A8"/>
    <w:rsid w:val="005748A5"/>
    <w:rsid w:val="0057500D"/>
    <w:rsid w:val="00576974"/>
    <w:rsid w:val="00580217"/>
    <w:rsid w:val="0058051D"/>
    <w:rsid w:val="00581A1E"/>
    <w:rsid w:val="00582269"/>
    <w:rsid w:val="00583EC5"/>
    <w:rsid w:val="00587B92"/>
    <w:rsid w:val="005928ED"/>
    <w:rsid w:val="00597006"/>
    <w:rsid w:val="005A1BC9"/>
    <w:rsid w:val="005A2555"/>
    <w:rsid w:val="005A43AC"/>
    <w:rsid w:val="005A4CE8"/>
    <w:rsid w:val="005B0239"/>
    <w:rsid w:val="005B2110"/>
    <w:rsid w:val="005B3DB6"/>
    <w:rsid w:val="005B54FE"/>
    <w:rsid w:val="005B61E6"/>
    <w:rsid w:val="005B677F"/>
    <w:rsid w:val="005B7455"/>
    <w:rsid w:val="005C0844"/>
    <w:rsid w:val="005C102E"/>
    <w:rsid w:val="005C16F0"/>
    <w:rsid w:val="005C3722"/>
    <w:rsid w:val="005C4D09"/>
    <w:rsid w:val="005C77E1"/>
    <w:rsid w:val="005D2A66"/>
    <w:rsid w:val="005D43AF"/>
    <w:rsid w:val="005D488B"/>
    <w:rsid w:val="005D4C05"/>
    <w:rsid w:val="005D668A"/>
    <w:rsid w:val="005D6A2F"/>
    <w:rsid w:val="005E0218"/>
    <w:rsid w:val="005E12A2"/>
    <w:rsid w:val="005E1A82"/>
    <w:rsid w:val="005E6608"/>
    <w:rsid w:val="005E794C"/>
    <w:rsid w:val="005E79C8"/>
    <w:rsid w:val="005E7E3D"/>
    <w:rsid w:val="005F0A28"/>
    <w:rsid w:val="005F0E5E"/>
    <w:rsid w:val="005F2D7C"/>
    <w:rsid w:val="005F62B3"/>
    <w:rsid w:val="00600535"/>
    <w:rsid w:val="00600640"/>
    <w:rsid w:val="00600921"/>
    <w:rsid w:val="00600AA1"/>
    <w:rsid w:val="006020E5"/>
    <w:rsid w:val="006022D6"/>
    <w:rsid w:val="00605008"/>
    <w:rsid w:val="00605363"/>
    <w:rsid w:val="00606113"/>
    <w:rsid w:val="006077CA"/>
    <w:rsid w:val="00610CD6"/>
    <w:rsid w:val="00610E66"/>
    <w:rsid w:val="00612553"/>
    <w:rsid w:val="00614A21"/>
    <w:rsid w:val="00620DEE"/>
    <w:rsid w:val="00621F92"/>
    <w:rsid w:val="0062230D"/>
    <w:rsid w:val="00622541"/>
    <w:rsid w:val="0062280A"/>
    <w:rsid w:val="00624F29"/>
    <w:rsid w:val="00625382"/>
    <w:rsid w:val="00625639"/>
    <w:rsid w:val="00626B6B"/>
    <w:rsid w:val="006279AF"/>
    <w:rsid w:val="00631A37"/>
    <w:rsid w:val="00631B33"/>
    <w:rsid w:val="00632116"/>
    <w:rsid w:val="00635A75"/>
    <w:rsid w:val="00637684"/>
    <w:rsid w:val="00637DAC"/>
    <w:rsid w:val="00640E64"/>
    <w:rsid w:val="0064184D"/>
    <w:rsid w:val="006422CC"/>
    <w:rsid w:val="0064290A"/>
    <w:rsid w:val="00643C65"/>
    <w:rsid w:val="00644697"/>
    <w:rsid w:val="00646CFA"/>
    <w:rsid w:val="0065052C"/>
    <w:rsid w:val="00650A21"/>
    <w:rsid w:val="00650F87"/>
    <w:rsid w:val="006527A3"/>
    <w:rsid w:val="00655BD1"/>
    <w:rsid w:val="006569AC"/>
    <w:rsid w:val="006601BB"/>
    <w:rsid w:val="00660E3E"/>
    <w:rsid w:val="00661105"/>
    <w:rsid w:val="0066280F"/>
    <w:rsid w:val="00662E74"/>
    <w:rsid w:val="006638DD"/>
    <w:rsid w:val="00664139"/>
    <w:rsid w:val="00664AE2"/>
    <w:rsid w:val="00664CF9"/>
    <w:rsid w:val="00665797"/>
    <w:rsid w:val="00667251"/>
    <w:rsid w:val="00671DA9"/>
    <w:rsid w:val="00673322"/>
    <w:rsid w:val="006735DF"/>
    <w:rsid w:val="00673DE9"/>
    <w:rsid w:val="0067720F"/>
    <w:rsid w:val="00680C23"/>
    <w:rsid w:val="00682BB9"/>
    <w:rsid w:val="00682D76"/>
    <w:rsid w:val="00683402"/>
    <w:rsid w:val="00684AD8"/>
    <w:rsid w:val="00685846"/>
    <w:rsid w:val="00690E4D"/>
    <w:rsid w:val="006920D0"/>
    <w:rsid w:val="00693766"/>
    <w:rsid w:val="006941C3"/>
    <w:rsid w:val="00694BFF"/>
    <w:rsid w:val="00694FCC"/>
    <w:rsid w:val="0069745C"/>
    <w:rsid w:val="006A0509"/>
    <w:rsid w:val="006A3142"/>
    <w:rsid w:val="006A3281"/>
    <w:rsid w:val="006A41FA"/>
    <w:rsid w:val="006A4BFC"/>
    <w:rsid w:val="006A5193"/>
    <w:rsid w:val="006A65C7"/>
    <w:rsid w:val="006A788E"/>
    <w:rsid w:val="006A7F47"/>
    <w:rsid w:val="006B08EF"/>
    <w:rsid w:val="006B0D53"/>
    <w:rsid w:val="006B4888"/>
    <w:rsid w:val="006C0D03"/>
    <w:rsid w:val="006C22B1"/>
    <w:rsid w:val="006C2E45"/>
    <w:rsid w:val="006C34A5"/>
    <w:rsid w:val="006C359C"/>
    <w:rsid w:val="006C3D46"/>
    <w:rsid w:val="006C5579"/>
    <w:rsid w:val="006C5900"/>
    <w:rsid w:val="006C6AE6"/>
    <w:rsid w:val="006C75A4"/>
    <w:rsid w:val="006D1139"/>
    <w:rsid w:val="006D3FB4"/>
    <w:rsid w:val="006D6E8B"/>
    <w:rsid w:val="006E00A0"/>
    <w:rsid w:val="006E08CC"/>
    <w:rsid w:val="006E33E0"/>
    <w:rsid w:val="006E5A4A"/>
    <w:rsid w:val="006E5A6E"/>
    <w:rsid w:val="006E60BA"/>
    <w:rsid w:val="006E737D"/>
    <w:rsid w:val="006F166F"/>
    <w:rsid w:val="006F23CA"/>
    <w:rsid w:val="006F2D68"/>
    <w:rsid w:val="006F3D84"/>
    <w:rsid w:val="006F4E93"/>
    <w:rsid w:val="00701D49"/>
    <w:rsid w:val="00701EA3"/>
    <w:rsid w:val="00702D26"/>
    <w:rsid w:val="007074A7"/>
    <w:rsid w:val="00710181"/>
    <w:rsid w:val="00710641"/>
    <w:rsid w:val="007127E9"/>
    <w:rsid w:val="00712AB8"/>
    <w:rsid w:val="007130F2"/>
    <w:rsid w:val="00713973"/>
    <w:rsid w:val="00714A4A"/>
    <w:rsid w:val="007158A7"/>
    <w:rsid w:val="007160BA"/>
    <w:rsid w:val="007202C1"/>
    <w:rsid w:val="00720A24"/>
    <w:rsid w:val="007218E6"/>
    <w:rsid w:val="00723110"/>
    <w:rsid w:val="0072363C"/>
    <w:rsid w:val="00723D11"/>
    <w:rsid w:val="007247D5"/>
    <w:rsid w:val="007260E2"/>
    <w:rsid w:val="0072669B"/>
    <w:rsid w:val="00732386"/>
    <w:rsid w:val="007327B7"/>
    <w:rsid w:val="00734098"/>
    <w:rsid w:val="007344BF"/>
    <w:rsid w:val="0073514D"/>
    <w:rsid w:val="007357F0"/>
    <w:rsid w:val="007359AE"/>
    <w:rsid w:val="0073661C"/>
    <w:rsid w:val="00736F0F"/>
    <w:rsid w:val="00736F38"/>
    <w:rsid w:val="0074055E"/>
    <w:rsid w:val="00742071"/>
    <w:rsid w:val="0074269C"/>
    <w:rsid w:val="007447F3"/>
    <w:rsid w:val="00745169"/>
    <w:rsid w:val="0075499F"/>
    <w:rsid w:val="00756D1E"/>
    <w:rsid w:val="0075756E"/>
    <w:rsid w:val="007579C0"/>
    <w:rsid w:val="00760840"/>
    <w:rsid w:val="007661C8"/>
    <w:rsid w:val="007668A5"/>
    <w:rsid w:val="00767DF1"/>
    <w:rsid w:val="0077098D"/>
    <w:rsid w:val="00772D31"/>
    <w:rsid w:val="00774326"/>
    <w:rsid w:val="0077437E"/>
    <w:rsid w:val="00780F1F"/>
    <w:rsid w:val="00781CA1"/>
    <w:rsid w:val="0078415D"/>
    <w:rsid w:val="00785D52"/>
    <w:rsid w:val="00785F2D"/>
    <w:rsid w:val="00787662"/>
    <w:rsid w:val="0079010E"/>
    <w:rsid w:val="00790FB2"/>
    <w:rsid w:val="007931FA"/>
    <w:rsid w:val="00797C33"/>
    <w:rsid w:val="00797FCE"/>
    <w:rsid w:val="007A0D49"/>
    <w:rsid w:val="007A2597"/>
    <w:rsid w:val="007A4861"/>
    <w:rsid w:val="007A529F"/>
    <w:rsid w:val="007A5BE2"/>
    <w:rsid w:val="007A7BBA"/>
    <w:rsid w:val="007B0115"/>
    <w:rsid w:val="007B0C50"/>
    <w:rsid w:val="007B130A"/>
    <w:rsid w:val="007B3BAE"/>
    <w:rsid w:val="007B3BD0"/>
    <w:rsid w:val="007B48F9"/>
    <w:rsid w:val="007C1A43"/>
    <w:rsid w:val="007C1A47"/>
    <w:rsid w:val="007C244D"/>
    <w:rsid w:val="007C32B6"/>
    <w:rsid w:val="007C6A1A"/>
    <w:rsid w:val="007C737D"/>
    <w:rsid w:val="007C7D10"/>
    <w:rsid w:val="007D1ED9"/>
    <w:rsid w:val="007D54F9"/>
    <w:rsid w:val="007D64FA"/>
    <w:rsid w:val="007D6766"/>
    <w:rsid w:val="007D6ACD"/>
    <w:rsid w:val="007D7D4B"/>
    <w:rsid w:val="007E2A9C"/>
    <w:rsid w:val="007E40E4"/>
    <w:rsid w:val="007E648A"/>
    <w:rsid w:val="007F5FEB"/>
    <w:rsid w:val="0080013E"/>
    <w:rsid w:val="00800467"/>
    <w:rsid w:val="00802B6E"/>
    <w:rsid w:val="00802CD4"/>
    <w:rsid w:val="008035CA"/>
    <w:rsid w:val="00804331"/>
    <w:rsid w:val="0080501E"/>
    <w:rsid w:val="00805547"/>
    <w:rsid w:val="00805579"/>
    <w:rsid w:val="00805E79"/>
    <w:rsid w:val="00806299"/>
    <w:rsid w:val="00810174"/>
    <w:rsid w:val="0081132F"/>
    <w:rsid w:val="00813288"/>
    <w:rsid w:val="008138C3"/>
    <w:rsid w:val="00815546"/>
    <w:rsid w:val="008168FC"/>
    <w:rsid w:val="0082468C"/>
    <w:rsid w:val="00824FED"/>
    <w:rsid w:val="00825482"/>
    <w:rsid w:val="00826313"/>
    <w:rsid w:val="0082658A"/>
    <w:rsid w:val="0082730B"/>
    <w:rsid w:val="008274EE"/>
    <w:rsid w:val="00830996"/>
    <w:rsid w:val="008345F1"/>
    <w:rsid w:val="00834FE8"/>
    <w:rsid w:val="00837E7B"/>
    <w:rsid w:val="008422B4"/>
    <w:rsid w:val="008426FB"/>
    <w:rsid w:val="00842991"/>
    <w:rsid w:val="00844909"/>
    <w:rsid w:val="00846297"/>
    <w:rsid w:val="00846B8E"/>
    <w:rsid w:val="00846BA0"/>
    <w:rsid w:val="008504E4"/>
    <w:rsid w:val="008515AB"/>
    <w:rsid w:val="008522DA"/>
    <w:rsid w:val="00854EC4"/>
    <w:rsid w:val="00856A08"/>
    <w:rsid w:val="00857742"/>
    <w:rsid w:val="00857FBB"/>
    <w:rsid w:val="00861424"/>
    <w:rsid w:val="008633C0"/>
    <w:rsid w:val="00865B07"/>
    <w:rsid w:val="008667EA"/>
    <w:rsid w:val="00870DD9"/>
    <w:rsid w:val="00874B1A"/>
    <w:rsid w:val="00875E23"/>
    <w:rsid w:val="0087637F"/>
    <w:rsid w:val="00881299"/>
    <w:rsid w:val="008833FF"/>
    <w:rsid w:val="00885075"/>
    <w:rsid w:val="00885EB7"/>
    <w:rsid w:val="0088633F"/>
    <w:rsid w:val="00886614"/>
    <w:rsid w:val="00892AD5"/>
    <w:rsid w:val="0089376B"/>
    <w:rsid w:val="00894618"/>
    <w:rsid w:val="00896DB7"/>
    <w:rsid w:val="0089719C"/>
    <w:rsid w:val="008A0180"/>
    <w:rsid w:val="008A1227"/>
    <w:rsid w:val="008A1512"/>
    <w:rsid w:val="008A16DA"/>
    <w:rsid w:val="008B0165"/>
    <w:rsid w:val="008B0CCF"/>
    <w:rsid w:val="008B204D"/>
    <w:rsid w:val="008B34EE"/>
    <w:rsid w:val="008B4BDA"/>
    <w:rsid w:val="008B6367"/>
    <w:rsid w:val="008C185B"/>
    <w:rsid w:val="008C3A90"/>
    <w:rsid w:val="008C3DC3"/>
    <w:rsid w:val="008C46C7"/>
    <w:rsid w:val="008D12FC"/>
    <w:rsid w:val="008D2EB8"/>
    <w:rsid w:val="008D32B9"/>
    <w:rsid w:val="008D433B"/>
    <w:rsid w:val="008D47FA"/>
    <w:rsid w:val="008D4A16"/>
    <w:rsid w:val="008E041D"/>
    <w:rsid w:val="008E19B4"/>
    <w:rsid w:val="008E2318"/>
    <w:rsid w:val="008E47D7"/>
    <w:rsid w:val="008E566E"/>
    <w:rsid w:val="008E5F6A"/>
    <w:rsid w:val="008E6169"/>
    <w:rsid w:val="008F0D2F"/>
    <w:rsid w:val="008F2521"/>
    <w:rsid w:val="008F40C4"/>
    <w:rsid w:val="008F4905"/>
    <w:rsid w:val="008F676C"/>
    <w:rsid w:val="008F72F7"/>
    <w:rsid w:val="00900371"/>
    <w:rsid w:val="00901530"/>
    <w:rsid w:val="0090161A"/>
    <w:rsid w:val="00901EB6"/>
    <w:rsid w:val="0090233D"/>
    <w:rsid w:val="00902DC9"/>
    <w:rsid w:val="00903FB0"/>
    <w:rsid w:val="00904C62"/>
    <w:rsid w:val="00906BF5"/>
    <w:rsid w:val="009127CA"/>
    <w:rsid w:val="00914130"/>
    <w:rsid w:val="00914ACB"/>
    <w:rsid w:val="00914B20"/>
    <w:rsid w:val="00916348"/>
    <w:rsid w:val="009168F8"/>
    <w:rsid w:val="00917852"/>
    <w:rsid w:val="009201C8"/>
    <w:rsid w:val="009208F6"/>
    <w:rsid w:val="00920945"/>
    <w:rsid w:val="009215B7"/>
    <w:rsid w:val="00922BA8"/>
    <w:rsid w:val="0092472D"/>
    <w:rsid w:val="00924CE8"/>
    <w:rsid w:val="00924DAC"/>
    <w:rsid w:val="00927058"/>
    <w:rsid w:val="0093167E"/>
    <w:rsid w:val="00932759"/>
    <w:rsid w:val="009353AA"/>
    <w:rsid w:val="00935D05"/>
    <w:rsid w:val="0093650B"/>
    <w:rsid w:val="00936C7B"/>
    <w:rsid w:val="00936DDA"/>
    <w:rsid w:val="00937792"/>
    <w:rsid w:val="00940207"/>
    <w:rsid w:val="00942750"/>
    <w:rsid w:val="009430A0"/>
    <w:rsid w:val="00943AAA"/>
    <w:rsid w:val="009445DD"/>
    <w:rsid w:val="00944C41"/>
    <w:rsid w:val="009450CE"/>
    <w:rsid w:val="009454D3"/>
    <w:rsid w:val="00945879"/>
    <w:rsid w:val="009460B8"/>
    <w:rsid w:val="009465BE"/>
    <w:rsid w:val="00947179"/>
    <w:rsid w:val="00947819"/>
    <w:rsid w:val="0094791E"/>
    <w:rsid w:val="0095052B"/>
    <w:rsid w:val="0095111C"/>
    <w:rsid w:val="0095164B"/>
    <w:rsid w:val="00951EFE"/>
    <w:rsid w:val="00954090"/>
    <w:rsid w:val="009545E2"/>
    <w:rsid w:val="00954BF8"/>
    <w:rsid w:val="009573E7"/>
    <w:rsid w:val="009604A8"/>
    <w:rsid w:val="00960836"/>
    <w:rsid w:val="00961117"/>
    <w:rsid w:val="0096366B"/>
    <w:rsid w:val="00963E05"/>
    <w:rsid w:val="00964A45"/>
    <w:rsid w:val="00964BE6"/>
    <w:rsid w:val="00967843"/>
    <w:rsid w:val="00967D54"/>
    <w:rsid w:val="00971028"/>
    <w:rsid w:val="00971469"/>
    <w:rsid w:val="00972589"/>
    <w:rsid w:val="00973DD5"/>
    <w:rsid w:val="009744FC"/>
    <w:rsid w:val="00974924"/>
    <w:rsid w:val="00975B5E"/>
    <w:rsid w:val="00976256"/>
    <w:rsid w:val="009779DE"/>
    <w:rsid w:val="00977B80"/>
    <w:rsid w:val="00977FAD"/>
    <w:rsid w:val="00985A95"/>
    <w:rsid w:val="00987116"/>
    <w:rsid w:val="00987572"/>
    <w:rsid w:val="00990240"/>
    <w:rsid w:val="00990A6D"/>
    <w:rsid w:val="0099173E"/>
    <w:rsid w:val="00992D0A"/>
    <w:rsid w:val="009930D5"/>
    <w:rsid w:val="00993B84"/>
    <w:rsid w:val="00994E77"/>
    <w:rsid w:val="00995BD9"/>
    <w:rsid w:val="00996483"/>
    <w:rsid w:val="00996D7D"/>
    <w:rsid w:val="00996F5A"/>
    <w:rsid w:val="009A0933"/>
    <w:rsid w:val="009A0D43"/>
    <w:rsid w:val="009A1B6E"/>
    <w:rsid w:val="009A40D3"/>
    <w:rsid w:val="009A503D"/>
    <w:rsid w:val="009A74F0"/>
    <w:rsid w:val="009A7FB8"/>
    <w:rsid w:val="009B041A"/>
    <w:rsid w:val="009B3173"/>
    <w:rsid w:val="009B36CA"/>
    <w:rsid w:val="009B4C5D"/>
    <w:rsid w:val="009B6A4D"/>
    <w:rsid w:val="009B6AE5"/>
    <w:rsid w:val="009B7DFD"/>
    <w:rsid w:val="009C1B80"/>
    <w:rsid w:val="009C37C3"/>
    <w:rsid w:val="009C503E"/>
    <w:rsid w:val="009C5138"/>
    <w:rsid w:val="009C5431"/>
    <w:rsid w:val="009C653C"/>
    <w:rsid w:val="009C768D"/>
    <w:rsid w:val="009C7C86"/>
    <w:rsid w:val="009D0ABB"/>
    <w:rsid w:val="009D1586"/>
    <w:rsid w:val="009D15E3"/>
    <w:rsid w:val="009D191E"/>
    <w:rsid w:val="009D2FF7"/>
    <w:rsid w:val="009D435B"/>
    <w:rsid w:val="009D5D37"/>
    <w:rsid w:val="009D6CCA"/>
    <w:rsid w:val="009E0FF8"/>
    <w:rsid w:val="009E2293"/>
    <w:rsid w:val="009E241B"/>
    <w:rsid w:val="009E2662"/>
    <w:rsid w:val="009E4C3C"/>
    <w:rsid w:val="009E6B20"/>
    <w:rsid w:val="009E7884"/>
    <w:rsid w:val="009E788A"/>
    <w:rsid w:val="009F0E08"/>
    <w:rsid w:val="009F12FC"/>
    <w:rsid w:val="009F3DE4"/>
    <w:rsid w:val="009F5325"/>
    <w:rsid w:val="009F7BE3"/>
    <w:rsid w:val="009F7DB5"/>
    <w:rsid w:val="00A00490"/>
    <w:rsid w:val="00A00C5B"/>
    <w:rsid w:val="00A0690A"/>
    <w:rsid w:val="00A06A45"/>
    <w:rsid w:val="00A10B88"/>
    <w:rsid w:val="00A10C75"/>
    <w:rsid w:val="00A11147"/>
    <w:rsid w:val="00A121A9"/>
    <w:rsid w:val="00A1342E"/>
    <w:rsid w:val="00A1763D"/>
    <w:rsid w:val="00A17CEC"/>
    <w:rsid w:val="00A2150F"/>
    <w:rsid w:val="00A2172B"/>
    <w:rsid w:val="00A2344D"/>
    <w:rsid w:val="00A24273"/>
    <w:rsid w:val="00A262F4"/>
    <w:rsid w:val="00A26325"/>
    <w:rsid w:val="00A27056"/>
    <w:rsid w:val="00A272DD"/>
    <w:rsid w:val="00A27EF0"/>
    <w:rsid w:val="00A30782"/>
    <w:rsid w:val="00A33A5D"/>
    <w:rsid w:val="00A34BA5"/>
    <w:rsid w:val="00A35FA3"/>
    <w:rsid w:val="00A36D93"/>
    <w:rsid w:val="00A3748A"/>
    <w:rsid w:val="00A37D6A"/>
    <w:rsid w:val="00A41052"/>
    <w:rsid w:val="00A41621"/>
    <w:rsid w:val="00A42361"/>
    <w:rsid w:val="00A43CA3"/>
    <w:rsid w:val="00A44302"/>
    <w:rsid w:val="00A4705D"/>
    <w:rsid w:val="00A50B20"/>
    <w:rsid w:val="00A51390"/>
    <w:rsid w:val="00A51AF3"/>
    <w:rsid w:val="00A51CC6"/>
    <w:rsid w:val="00A51FED"/>
    <w:rsid w:val="00A55F47"/>
    <w:rsid w:val="00A60D13"/>
    <w:rsid w:val="00A6221E"/>
    <w:rsid w:val="00A62FD3"/>
    <w:rsid w:val="00A63BB6"/>
    <w:rsid w:val="00A66F3B"/>
    <w:rsid w:val="00A7223D"/>
    <w:rsid w:val="00A72745"/>
    <w:rsid w:val="00A7316C"/>
    <w:rsid w:val="00A76EFC"/>
    <w:rsid w:val="00A84366"/>
    <w:rsid w:val="00A84841"/>
    <w:rsid w:val="00A86C48"/>
    <w:rsid w:val="00A86FFE"/>
    <w:rsid w:val="00A91010"/>
    <w:rsid w:val="00A924A2"/>
    <w:rsid w:val="00A92D5A"/>
    <w:rsid w:val="00A95D77"/>
    <w:rsid w:val="00A97F29"/>
    <w:rsid w:val="00AA016A"/>
    <w:rsid w:val="00AA0251"/>
    <w:rsid w:val="00AA0909"/>
    <w:rsid w:val="00AA37A1"/>
    <w:rsid w:val="00AA4DA7"/>
    <w:rsid w:val="00AA6376"/>
    <w:rsid w:val="00AA702E"/>
    <w:rsid w:val="00AA7E85"/>
    <w:rsid w:val="00AA7E8A"/>
    <w:rsid w:val="00AA7FB5"/>
    <w:rsid w:val="00AB0617"/>
    <w:rsid w:val="00AB0684"/>
    <w:rsid w:val="00AB0964"/>
    <w:rsid w:val="00AB24AA"/>
    <w:rsid w:val="00AB25C2"/>
    <w:rsid w:val="00AB2931"/>
    <w:rsid w:val="00AB5011"/>
    <w:rsid w:val="00AB51F4"/>
    <w:rsid w:val="00AB56EE"/>
    <w:rsid w:val="00AC2F9F"/>
    <w:rsid w:val="00AC5A41"/>
    <w:rsid w:val="00AC60DB"/>
    <w:rsid w:val="00AC7368"/>
    <w:rsid w:val="00AD0213"/>
    <w:rsid w:val="00AD16B9"/>
    <w:rsid w:val="00AD4389"/>
    <w:rsid w:val="00AD66D3"/>
    <w:rsid w:val="00AD7528"/>
    <w:rsid w:val="00AD766E"/>
    <w:rsid w:val="00AE0212"/>
    <w:rsid w:val="00AE0E3B"/>
    <w:rsid w:val="00AE18C7"/>
    <w:rsid w:val="00AE225E"/>
    <w:rsid w:val="00AE283F"/>
    <w:rsid w:val="00AE32F6"/>
    <w:rsid w:val="00AE35F8"/>
    <w:rsid w:val="00AE377D"/>
    <w:rsid w:val="00AE4581"/>
    <w:rsid w:val="00AE6D31"/>
    <w:rsid w:val="00AE7014"/>
    <w:rsid w:val="00AF0114"/>
    <w:rsid w:val="00AF0433"/>
    <w:rsid w:val="00AF0EBA"/>
    <w:rsid w:val="00AF3035"/>
    <w:rsid w:val="00AF630F"/>
    <w:rsid w:val="00B006B4"/>
    <w:rsid w:val="00B01FDD"/>
    <w:rsid w:val="00B02C8A"/>
    <w:rsid w:val="00B03DED"/>
    <w:rsid w:val="00B067E3"/>
    <w:rsid w:val="00B06BD1"/>
    <w:rsid w:val="00B06BEA"/>
    <w:rsid w:val="00B1037A"/>
    <w:rsid w:val="00B113B4"/>
    <w:rsid w:val="00B12F71"/>
    <w:rsid w:val="00B13BDD"/>
    <w:rsid w:val="00B1688C"/>
    <w:rsid w:val="00B17FBD"/>
    <w:rsid w:val="00B20AC5"/>
    <w:rsid w:val="00B2131B"/>
    <w:rsid w:val="00B215E0"/>
    <w:rsid w:val="00B23D17"/>
    <w:rsid w:val="00B25B3C"/>
    <w:rsid w:val="00B30235"/>
    <w:rsid w:val="00B309D1"/>
    <w:rsid w:val="00B315A6"/>
    <w:rsid w:val="00B31813"/>
    <w:rsid w:val="00B31EFC"/>
    <w:rsid w:val="00B33149"/>
    <w:rsid w:val="00B33365"/>
    <w:rsid w:val="00B36CD7"/>
    <w:rsid w:val="00B43CBF"/>
    <w:rsid w:val="00B45594"/>
    <w:rsid w:val="00B468C7"/>
    <w:rsid w:val="00B5526E"/>
    <w:rsid w:val="00B55508"/>
    <w:rsid w:val="00B57B36"/>
    <w:rsid w:val="00B57E6F"/>
    <w:rsid w:val="00B6076D"/>
    <w:rsid w:val="00B62AB5"/>
    <w:rsid w:val="00B636A9"/>
    <w:rsid w:val="00B64453"/>
    <w:rsid w:val="00B6447C"/>
    <w:rsid w:val="00B655B9"/>
    <w:rsid w:val="00B66677"/>
    <w:rsid w:val="00B706E2"/>
    <w:rsid w:val="00B77A90"/>
    <w:rsid w:val="00B77DF7"/>
    <w:rsid w:val="00B811EF"/>
    <w:rsid w:val="00B81877"/>
    <w:rsid w:val="00B81973"/>
    <w:rsid w:val="00B83143"/>
    <w:rsid w:val="00B83548"/>
    <w:rsid w:val="00B83D95"/>
    <w:rsid w:val="00B84264"/>
    <w:rsid w:val="00B8686D"/>
    <w:rsid w:val="00B90932"/>
    <w:rsid w:val="00B916CF"/>
    <w:rsid w:val="00B920FF"/>
    <w:rsid w:val="00B92C73"/>
    <w:rsid w:val="00B93F69"/>
    <w:rsid w:val="00B95E10"/>
    <w:rsid w:val="00B979C7"/>
    <w:rsid w:val="00BA01D5"/>
    <w:rsid w:val="00BA11ED"/>
    <w:rsid w:val="00BA27B2"/>
    <w:rsid w:val="00BA2A30"/>
    <w:rsid w:val="00BA4294"/>
    <w:rsid w:val="00BA7030"/>
    <w:rsid w:val="00BA72CA"/>
    <w:rsid w:val="00BA734D"/>
    <w:rsid w:val="00BB0161"/>
    <w:rsid w:val="00BB1225"/>
    <w:rsid w:val="00BB16A5"/>
    <w:rsid w:val="00BB1DDC"/>
    <w:rsid w:val="00BB3C69"/>
    <w:rsid w:val="00BB47BD"/>
    <w:rsid w:val="00BC0736"/>
    <w:rsid w:val="00BC19D9"/>
    <w:rsid w:val="00BC2D20"/>
    <w:rsid w:val="00BC30C9"/>
    <w:rsid w:val="00BC39E8"/>
    <w:rsid w:val="00BC57E3"/>
    <w:rsid w:val="00BC6455"/>
    <w:rsid w:val="00BC6A64"/>
    <w:rsid w:val="00BC6A73"/>
    <w:rsid w:val="00BD077D"/>
    <w:rsid w:val="00BD0876"/>
    <w:rsid w:val="00BD2042"/>
    <w:rsid w:val="00BD2C2F"/>
    <w:rsid w:val="00BD3583"/>
    <w:rsid w:val="00BD39D6"/>
    <w:rsid w:val="00BD6CEB"/>
    <w:rsid w:val="00BD75C2"/>
    <w:rsid w:val="00BE222C"/>
    <w:rsid w:val="00BE3E58"/>
    <w:rsid w:val="00BE5FA2"/>
    <w:rsid w:val="00BE64B8"/>
    <w:rsid w:val="00BE795C"/>
    <w:rsid w:val="00BF2AA9"/>
    <w:rsid w:val="00BF4779"/>
    <w:rsid w:val="00BF5998"/>
    <w:rsid w:val="00C006C6"/>
    <w:rsid w:val="00C00BC6"/>
    <w:rsid w:val="00C00D43"/>
    <w:rsid w:val="00C01616"/>
    <w:rsid w:val="00C0162B"/>
    <w:rsid w:val="00C028D3"/>
    <w:rsid w:val="00C02ADE"/>
    <w:rsid w:val="00C02F12"/>
    <w:rsid w:val="00C05247"/>
    <w:rsid w:val="00C052E9"/>
    <w:rsid w:val="00C068ED"/>
    <w:rsid w:val="00C10340"/>
    <w:rsid w:val="00C13149"/>
    <w:rsid w:val="00C1473F"/>
    <w:rsid w:val="00C1490A"/>
    <w:rsid w:val="00C1738B"/>
    <w:rsid w:val="00C22396"/>
    <w:rsid w:val="00C224AC"/>
    <w:rsid w:val="00C22E0C"/>
    <w:rsid w:val="00C2362C"/>
    <w:rsid w:val="00C25E23"/>
    <w:rsid w:val="00C26F3A"/>
    <w:rsid w:val="00C27095"/>
    <w:rsid w:val="00C2748B"/>
    <w:rsid w:val="00C275A6"/>
    <w:rsid w:val="00C27E70"/>
    <w:rsid w:val="00C31150"/>
    <w:rsid w:val="00C33790"/>
    <w:rsid w:val="00C345B1"/>
    <w:rsid w:val="00C40142"/>
    <w:rsid w:val="00C40BF6"/>
    <w:rsid w:val="00C43974"/>
    <w:rsid w:val="00C46232"/>
    <w:rsid w:val="00C506C2"/>
    <w:rsid w:val="00C50810"/>
    <w:rsid w:val="00C52C3C"/>
    <w:rsid w:val="00C52F5E"/>
    <w:rsid w:val="00C5346C"/>
    <w:rsid w:val="00C57182"/>
    <w:rsid w:val="00C57863"/>
    <w:rsid w:val="00C57B69"/>
    <w:rsid w:val="00C640AF"/>
    <w:rsid w:val="00C6486F"/>
    <w:rsid w:val="00C65466"/>
    <w:rsid w:val="00C655FD"/>
    <w:rsid w:val="00C65E79"/>
    <w:rsid w:val="00C67841"/>
    <w:rsid w:val="00C7088D"/>
    <w:rsid w:val="00C72218"/>
    <w:rsid w:val="00C73701"/>
    <w:rsid w:val="00C751D5"/>
    <w:rsid w:val="00C75407"/>
    <w:rsid w:val="00C76001"/>
    <w:rsid w:val="00C76136"/>
    <w:rsid w:val="00C76C54"/>
    <w:rsid w:val="00C818F6"/>
    <w:rsid w:val="00C8313F"/>
    <w:rsid w:val="00C837E1"/>
    <w:rsid w:val="00C839BB"/>
    <w:rsid w:val="00C84A3A"/>
    <w:rsid w:val="00C8544D"/>
    <w:rsid w:val="00C85472"/>
    <w:rsid w:val="00C87034"/>
    <w:rsid w:val="00C870A8"/>
    <w:rsid w:val="00C908CA"/>
    <w:rsid w:val="00C92B04"/>
    <w:rsid w:val="00C9301F"/>
    <w:rsid w:val="00C94418"/>
    <w:rsid w:val="00C94434"/>
    <w:rsid w:val="00C94668"/>
    <w:rsid w:val="00C94F4D"/>
    <w:rsid w:val="00CA0002"/>
    <w:rsid w:val="00CA09EE"/>
    <w:rsid w:val="00CA0D75"/>
    <w:rsid w:val="00CA1C95"/>
    <w:rsid w:val="00CA44F7"/>
    <w:rsid w:val="00CA50DA"/>
    <w:rsid w:val="00CA50FB"/>
    <w:rsid w:val="00CA5A9C"/>
    <w:rsid w:val="00CA5BD8"/>
    <w:rsid w:val="00CA602F"/>
    <w:rsid w:val="00CA6A74"/>
    <w:rsid w:val="00CB0276"/>
    <w:rsid w:val="00CB1E38"/>
    <w:rsid w:val="00CB3D57"/>
    <w:rsid w:val="00CB575E"/>
    <w:rsid w:val="00CB5956"/>
    <w:rsid w:val="00CB7151"/>
    <w:rsid w:val="00CC1BBF"/>
    <w:rsid w:val="00CC33E6"/>
    <w:rsid w:val="00CC3BF4"/>
    <w:rsid w:val="00CC3C2E"/>
    <w:rsid w:val="00CC4C20"/>
    <w:rsid w:val="00CD01D0"/>
    <w:rsid w:val="00CD288E"/>
    <w:rsid w:val="00CD3517"/>
    <w:rsid w:val="00CD3C34"/>
    <w:rsid w:val="00CD5281"/>
    <w:rsid w:val="00CD5900"/>
    <w:rsid w:val="00CD5FE2"/>
    <w:rsid w:val="00CD6457"/>
    <w:rsid w:val="00CE01D3"/>
    <w:rsid w:val="00CE2265"/>
    <w:rsid w:val="00CE4E5F"/>
    <w:rsid w:val="00CE6751"/>
    <w:rsid w:val="00CE6B5D"/>
    <w:rsid w:val="00CE793E"/>
    <w:rsid w:val="00CE7C68"/>
    <w:rsid w:val="00CF0E21"/>
    <w:rsid w:val="00CF17DA"/>
    <w:rsid w:val="00CF3219"/>
    <w:rsid w:val="00CF48D9"/>
    <w:rsid w:val="00D02B4C"/>
    <w:rsid w:val="00D040C4"/>
    <w:rsid w:val="00D04EF1"/>
    <w:rsid w:val="00D05193"/>
    <w:rsid w:val="00D067C3"/>
    <w:rsid w:val="00D06EF4"/>
    <w:rsid w:val="00D12805"/>
    <w:rsid w:val="00D134BF"/>
    <w:rsid w:val="00D15E75"/>
    <w:rsid w:val="00D1701D"/>
    <w:rsid w:val="00D179A9"/>
    <w:rsid w:val="00D200EE"/>
    <w:rsid w:val="00D20AD1"/>
    <w:rsid w:val="00D215DF"/>
    <w:rsid w:val="00D22042"/>
    <w:rsid w:val="00D26FBF"/>
    <w:rsid w:val="00D332A2"/>
    <w:rsid w:val="00D34AC9"/>
    <w:rsid w:val="00D36A27"/>
    <w:rsid w:val="00D36B10"/>
    <w:rsid w:val="00D372F6"/>
    <w:rsid w:val="00D4040F"/>
    <w:rsid w:val="00D41466"/>
    <w:rsid w:val="00D42B30"/>
    <w:rsid w:val="00D46B7E"/>
    <w:rsid w:val="00D46BE1"/>
    <w:rsid w:val="00D476A7"/>
    <w:rsid w:val="00D50931"/>
    <w:rsid w:val="00D52CAB"/>
    <w:rsid w:val="00D54B5A"/>
    <w:rsid w:val="00D54E24"/>
    <w:rsid w:val="00D571AC"/>
    <w:rsid w:val="00D572D3"/>
    <w:rsid w:val="00D57828"/>
    <w:rsid w:val="00D57AF2"/>
    <w:rsid w:val="00D57C84"/>
    <w:rsid w:val="00D6057D"/>
    <w:rsid w:val="00D62C34"/>
    <w:rsid w:val="00D639D2"/>
    <w:rsid w:val="00D63AF2"/>
    <w:rsid w:val="00D658D4"/>
    <w:rsid w:val="00D66613"/>
    <w:rsid w:val="00D679CF"/>
    <w:rsid w:val="00D67D67"/>
    <w:rsid w:val="00D71640"/>
    <w:rsid w:val="00D71D40"/>
    <w:rsid w:val="00D72C5B"/>
    <w:rsid w:val="00D72FFA"/>
    <w:rsid w:val="00D73302"/>
    <w:rsid w:val="00D7344A"/>
    <w:rsid w:val="00D7374E"/>
    <w:rsid w:val="00D7466D"/>
    <w:rsid w:val="00D7493A"/>
    <w:rsid w:val="00D803E1"/>
    <w:rsid w:val="00D80B82"/>
    <w:rsid w:val="00D81B18"/>
    <w:rsid w:val="00D82BAD"/>
    <w:rsid w:val="00D836C5"/>
    <w:rsid w:val="00D84576"/>
    <w:rsid w:val="00D85700"/>
    <w:rsid w:val="00D85707"/>
    <w:rsid w:val="00D870F0"/>
    <w:rsid w:val="00D87FA4"/>
    <w:rsid w:val="00D91291"/>
    <w:rsid w:val="00D91507"/>
    <w:rsid w:val="00D92256"/>
    <w:rsid w:val="00D94B57"/>
    <w:rsid w:val="00D97B0D"/>
    <w:rsid w:val="00DA0818"/>
    <w:rsid w:val="00DA0D65"/>
    <w:rsid w:val="00DA0E07"/>
    <w:rsid w:val="00DA1399"/>
    <w:rsid w:val="00DA1BB6"/>
    <w:rsid w:val="00DA24C6"/>
    <w:rsid w:val="00DA34F3"/>
    <w:rsid w:val="00DA4D7B"/>
    <w:rsid w:val="00DA6182"/>
    <w:rsid w:val="00DA7737"/>
    <w:rsid w:val="00DB0AF7"/>
    <w:rsid w:val="00DB237D"/>
    <w:rsid w:val="00DB26A0"/>
    <w:rsid w:val="00DB29DD"/>
    <w:rsid w:val="00DB4681"/>
    <w:rsid w:val="00DB543B"/>
    <w:rsid w:val="00DC2C8B"/>
    <w:rsid w:val="00DC32DC"/>
    <w:rsid w:val="00DC3901"/>
    <w:rsid w:val="00DC4065"/>
    <w:rsid w:val="00DC45DE"/>
    <w:rsid w:val="00DC60D0"/>
    <w:rsid w:val="00DC6CB3"/>
    <w:rsid w:val="00DC705C"/>
    <w:rsid w:val="00DC7ADB"/>
    <w:rsid w:val="00DC7C7C"/>
    <w:rsid w:val="00DD0FAE"/>
    <w:rsid w:val="00DD237E"/>
    <w:rsid w:val="00DD271C"/>
    <w:rsid w:val="00DD27F6"/>
    <w:rsid w:val="00DD32C1"/>
    <w:rsid w:val="00DD3C75"/>
    <w:rsid w:val="00DD6C64"/>
    <w:rsid w:val="00DD7D7F"/>
    <w:rsid w:val="00DE0DAD"/>
    <w:rsid w:val="00DE264A"/>
    <w:rsid w:val="00DE2F45"/>
    <w:rsid w:val="00DE3D96"/>
    <w:rsid w:val="00DE529A"/>
    <w:rsid w:val="00DE6134"/>
    <w:rsid w:val="00DE629D"/>
    <w:rsid w:val="00DF109A"/>
    <w:rsid w:val="00DF3630"/>
    <w:rsid w:val="00DF5072"/>
    <w:rsid w:val="00DF52EB"/>
    <w:rsid w:val="00DF5DE8"/>
    <w:rsid w:val="00DF652E"/>
    <w:rsid w:val="00DF71F8"/>
    <w:rsid w:val="00E003F0"/>
    <w:rsid w:val="00E02D18"/>
    <w:rsid w:val="00E041E3"/>
    <w:rsid w:val="00E041E7"/>
    <w:rsid w:val="00E04678"/>
    <w:rsid w:val="00E04F3B"/>
    <w:rsid w:val="00E11342"/>
    <w:rsid w:val="00E12078"/>
    <w:rsid w:val="00E14175"/>
    <w:rsid w:val="00E146AA"/>
    <w:rsid w:val="00E17DD1"/>
    <w:rsid w:val="00E20C95"/>
    <w:rsid w:val="00E21ECA"/>
    <w:rsid w:val="00E23CA1"/>
    <w:rsid w:val="00E24398"/>
    <w:rsid w:val="00E244D8"/>
    <w:rsid w:val="00E2503C"/>
    <w:rsid w:val="00E30AFB"/>
    <w:rsid w:val="00E30CDF"/>
    <w:rsid w:val="00E30E34"/>
    <w:rsid w:val="00E316E9"/>
    <w:rsid w:val="00E334E5"/>
    <w:rsid w:val="00E33AC4"/>
    <w:rsid w:val="00E34A8F"/>
    <w:rsid w:val="00E35003"/>
    <w:rsid w:val="00E37247"/>
    <w:rsid w:val="00E37BCA"/>
    <w:rsid w:val="00E40250"/>
    <w:rsid w:val="00E409A8"/>
    <w:rsid w:val="00E41B1F"/>
    <w:rsid w:val="00E41C8E"/>
    <w:rsid w:val="00E44B61"/>
    <w:rsid w:val="00E46C43"/>
    <w:rsid w:val="00E46DF7"/>
    <w:rsid w:val="00E5067F"/>
    <w:rsid w:val="00E50A5F"/>
    <w:rsid w:val="00E50C12"/>
    <w:rsid w:val="00E516CA"/>
    <w:rsid w:val="00E528DB"/>
    <w:rsid w:val="00E53F68"/>
    <w:rsid w:val="00E554B5"/>
    <w:rsid w:val="00E574DF"/>
    <w:rsid w:val="00E57896"/>
    <w:rsid w:val="00E63F86"/>
    <w:rsid w:val="00E640CB"/>
    <w:rsid w:val="00E6410E"/>
    <w:rsid w:val="00E64B68"/>
    <w:rsid w:val="00E64FE5"/>
    <w:rsid w:val="00E659A4"/>
    <w:rsid w:val="00E65B91"/>
    <w:rsid w:val="00E6787A"/>
    <w:rsid w:val="00E710EE"/>
    <w:rsid w:val="00E7209D"/>
    <w:rsid w:val="00E72EAD"/>
    <w:rsid w:val="00E72F4A"/>
    <w:rsid w:val="00E74E01"/>
    <w:rsid w:val="00E7536D"/>
    <w:rsid w:val="00E767BD"/>
    <w:rsid w:val="00E77223"/>
    <w:rsid w:val="00E837E8"/>
    <w:rsid w:val="00E84508"/>
    <w:rsid w:val="00E8528B"/>
    <w:rsid w:val="00E85B94"/>
    <w:rsid w:val="00E8637D"/>
    <w:rsid w:val="00E86E56"/>
    <w:rsid w:val="00E9083D"/>
    <w:rsid w:val="00E910AB"/>
    <w:rsid w:val="00E92B9E"/>
    <w:rsid w:val="00E92BDC"/>
    <w:rsid w:val="00E93A05"/>
    <w:rsid w:val="00E945A3"/>
    <w:rsid w:val="00E95589"/>
    <w:rsid w:val="00E978D0"/>
    <w:rsid w:val="00EA00BA"/>
    <w:rsid w:val="00EA0C39"/>
    <w:rsid w:val="00EA1F06"/>
    <w:rsid w:val="00EA40BA"/>
    <w:rsid w:val="00EA4367"/>
    <w:rsid w:val="00EA4613"/>
    <w:rsid w:val="00EA5476"/>
    <w:rsid w:val="00EA7F91"/>
    <w:rsid w:val="00EB0663"/>
    <w:rsid w:val="00EB1523"/>
    <w:rsid w:val="00EB3031"/>
    <w:rsid w:val="00EB5B51"/>
    <w:rsid w:val="00EB628E"/>
    <w:rsid w:val="00EB674D"/>
    <w:rsid w:val="00EC0346"/>
    <w:rsid w:val="00EC0E49"/>
    <w:rsid w:val="00EC101F"/>
    <w:rsid w:val="00EC1A71"/>
    <w:rsid w:val="00EC1D9F"/>
    <w:rsid w:val="00ED1807"/>
    <w:rsid w:val="00ED374D"/>
    <w:rsid w:val="00ED66FE"/>
    <w:rsid w:val="00ED6B2D"/>
    <w:rsid w:val="00EE0131"/>
    <w:rsid w:val="00EE08BA"/>
    <w:rsid w:val="00EE1265"/>
    <w:rsid w:val="00EE14E4"/>
    <w:rsid w:val="00EE17B0"/>
    <w:rsid w:val="00EE4D10"/>
    <w:rsid w:val="00EF038A"/>
    <w:rsid w:val="00EF06D9"/>
    <w:rsid w:val="00EF159E"/>
    <w:rsid w:val="00EF1F0B"/>
    <w:rsid w:val="00EF269F"/>
    <w:rsid w:val="00EF41AA"/>
    <w:rsid w:val="00EF55AC"/>
    <w:rsid w:val="00EF5A7E"/>
    <w:rsid w:val="00EF6A07"/>
    <w:rsid w:val="00F00EC9"/>
    <w:rsid w:val="00F0163C"/>
    <w:rsid w:val="00F02947"/>
    <w:rsid w:val="00F02EFB"/>
    <w:rsid w:val="00F03E6E"/>
    <w:rsid w:val="00F04BBC"/>
    <w:rsid w:val="00F063E5"/>
    <w:rsid w:val="00F06EDC"/>
    <w:rsid w:val="00F1314D"/>
    <w:rsid w:val="00F15F86"/>
    <w:rsid w:val="00F16466"/>
    <w:rsid w:val="00F169DC"/>
    <w:rsid w:val="00F21523"/>
    <w:rsid w:val="00F22D5E"/>
    <w:rsid w:val="00F30985"/>
    <w:rsid w:val="00F30AEB"/>
    <w:rsid w:val="00F30C64"/>
    <w:rsid w:val="00F31A3D"/>
    <w:rsid w:val="00F31A40"/>
    <w:rsid w:val="00F32BA2"/>
    <w:rsid w:val="00F32CDB"/>
    <w:rsid w:val="00F35C52"/>
    <w:rsid w:val="00F37C2D"/>
    <w:rsid w:val="00F40592"/>
    <w:rsid w:val="00F410FF"/>
    <w:rsid w:val="00F41724"/>
    <w:rsid w:val="00F4306D"/>
    <w:rsid w:val="00F43DA3"/>
    <w:rsid w:val="00F43FEE"/>
    <w:rsid w:val="00F44FA5"/>
    <w:rsid w:val="00F51DEC"/>
    <w:rsid w:val="00F524E8"/>
    <w:rsid w:val="00F52FD3"/>
    <w:rsid w:val="00F54517"/>
    <w:rsid w:val="00F565FE"/>
    <w:rsid w:val="00F57648"/>
    <w:rsid w:val="00F63A70"/>
    <w:rsid w:val="00F63D8C"/>
    <w:rsid w:val="00F64056"/>
    <w:rsid w:val="00F64E68"/>
    <w:rsid w:val="00F66AED"/>
    <w:rsid w:val="00F7534E"/>
    <w:rsid w:val="00F76D8A"/>
    <w:rsid w:val="00F77798"/>
    <w:rsid w:val="00F807BA"/>
    <w:rsid w:val="00F81015"/>
    <w:rsid w:val="00F82E75"/>
    <w:rsid w:val="00F83A72"/>
    <w:rsid w:val="00F91AC3"/>
    <w:rsid w:val="00F92DE0"/>
    <w:rsid w:val="00F937A7"/>
    <w:rsid w:val="00F95F86"/>
    <w:rsid w:val="00F963AD"/>
    <w:rsid w:val="00FA0DCF"/>
    <w:rsid w:val="00FA1802"/>
    <w:rsid w:val="00FA1D17"/>
    <w:rsid w:val="00FA21D0"/>
    <w:rsid w:val="00FA3088"/>
    <w:rsid w:val="00FA5EB0"/>
    <w:rsid w:val="00FA5F5F"/>
    <w:rsid w:val="00FA61D3"/>
    <w:rsid w:val="00FA6CBE"/>
    <w:rsid w:val="00FA70E8"/>
    <w:rsid w:val="00FB1341"/>
    <w:rsid w:val="00FB27CC"/>
    <w:rsid w:val="00FB2D8D"/>
    <w:rsid w:val="00FB37B2"/>
    <w:rsid w:val="00FB523E"/>
    <w:rsid w:val="00FB5E40"/>
    <w:rsid w:val="00FB663D"/>
    <w:rsid w:val="00FB730C"/>
    <w:rsid w:val="00FB7E91"/>
    <w:rsid w:val="00FC0086"/>
    <w:rsid w:val="00FC18A4"/>
    <w:rsid w:val="00FC2181"/>
    <w:rsid w:val="00FC2695"/>
    <w:rsid w:val="00FC3E03"/>
    <w:rsid w:val="00FC3FC1"/>
    <w:rsid w:val="00FC47BE"/>
    <w:rsid w:val="00FC4962"/>
    <w:rsid w:val="00FC559D"/>
    <w:rsid w:val="00FC67EB"/>
    <w:rsid w:val="00FC6C13"/>
    <w:rsid w:val="00FD0F5F"/>
    <w:rsid w:val="00FD1088"/>
    <w:rsid w:val="00FD29BF"/>
    <w:rsid w:val="00FD2CB3"/>
    <w:rsid w:val="00FD2FC1"/>
    <w:rsid w:val="00FD34F6"/>
    <w:rsid w:val="00FD445E"/>
    <w:rsid w:val="00FD453F"/>
    <w:rsid w:val="00FD4BB2"/>
    <w:rsid w:val="00FD5B13"/>
    <w:rsid w:val="00FD62D6"/>
    <w:rsid w:val="00FD66FB"/>
    <w:rsid w:val="00FE448B"/>
    <w:rsid w:val="00FE4CA8"/>
    <w:rsid w:val="00FF0CA0"/>
    <w:rsid w:val="00FF1BDD"/>
    <w:rsid w:val="00FF1DFE"/>
    <w:rsid w:val="00FF254B"/>
    <w:rsid w:val="00FF34E3"/>
    <w:rsid w:val="00FF73A0"/>
    <w:rsid w:val="02218DF2"/>
    <w:rsid w:val="066525CC"/>
    <w:rsid w:val="0A732BF2"/>
    <w:rsid w:val="0C610937"/>
    <w:rsid w:val="11B6E054"/>
    <w:rsid w:val="174B2335"/>
    <w:rsid w:val="1A92584A"/>
    <w:rsid w:val="1DB91CE9"/>
    <w:rsid w:val="245D024A"/>
    <w:rsid w:val="26E38D82"/>
    <w:rsid w:val="2721F5E1"/>
    <w:rsid w:val="2B4C7B99"/>
    <w:rsid w:val="32C49BA9"/>
    <w:rsid w:val="37337B8C"/>
    <w:rsid w:val="38A4797A"/>
    <w:rsid w:val="3D7BE714"/>
    <w:rsid w:val="5057FF2C"/>
    <w:rsid w:val="59F3F20D"/>
    <w:rsid w:val="60840353"/>
    <w:rsid w:val="64B72B05"/>
    <w:rsid w:val="652250B4"/>
    <w:rsid w:val="711B02C8"/>
    <w:rsid w:val="719C9E79"/>
    <w:rsid w:val="72D79ED9"/>
    <w:rsid w:val="75631820"/>
    <w:rsid w:val="7848CDBB"/>
    <w:rsid w:val="7EFC26B5"/>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2C2E725E-F22F-4877-865E-C3562EEC2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re1">
    <w:name w:val="heading 1"/>
    <w:basedOn w:val="CETHeading1"/>
    <w:next w:val="Normal"/>
    <w:link w:val="Titre1Car"/>
    <w:uiPriority w:val="9"/>
    <w:qFormat/>
    <w:rsid w:val="004F5E36"/>
    <w:pPr>
      <w:tabs>
        <w:tab w:val="clear" w:pos="360"/>
        <w:tab w:val="right" w:pos="7100"/>
      </w:tabs>
      <w:jc w:val="both"/>
      <w:outlineLvl w:val="0"/>
    </w:pPr>
    <w:rPr>
      <w:lang w:val="en-GB"/>
    </w:rPr>
  </w:style>
  <w:style w:type="paragraph" w:styleId="Titre2">
    <w:name w:val="heading 2"/>
    <w:basedOn w:val="Normal"/>
    <w:next w:val="Normal"/>
    <w:link w:val="Titre2C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re9">
    <w:name w:val="heading 9"/>
    <w:basedOn w:val="Normal"/>
    <w:next w:val="Normal"/>
    <w:link w:val="Titre9C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D26FBF"/>
    <w:pPr>
      <w:keepNext/>
      <w:suppressAutoHyphens/>
      <w:spacing w:before="120" w:after="120" w:line="240" w:lineRule="auto"/>
    </w:pPr>
    <w:rPr>
      <w:rFonts w:ascii="Arial" w:eastAsia="Times New Roman" w:hAnsi="Arial" w:cs="Arial"/>
      <w:b/>
      <w:sz w:val="18"/>
      <w:szCs w:val="18"/>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ausimple1">
    <w:name w:val="Table Simple 1"/>
    <w:basedOn w:val="Tableau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D26FBF"/>
    <w:rPr>
      <w:rFonts w:ascii="Arial" w:eastAsia="Times New Roman" w:hAnsi="Arial" w:cs="Arial"/>
      <w:b/>
      <w:sz w:val="18"/>
      <w:szCs w:val="18"/>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Marquedecommentaire">
    <w:name w:val="annotation reference"/>
    <w:basedOn w:val="Policepardfaut"/>
    <w:uiPriority w:val="99"/>
    <w:semiHidden/>
    <w:unhideWhenUsed/>
    <w:rsid w:val="004577FE"/>
    <w:rPr>
      <w:sz w:val="16"/>
      <w:szCs w:val="16"/>
    </w:rPr>
  </w:style>
  <w:style w:type="paragraph" w:styleId="Textedebulles">
    <w:name w:val="Balloon Text"/>
    <w:basedOn w:val="Normal"/>
    <w:link w:val="TextedebullesCar"/>
    <w:uiPriority w:val="99"/>
    <w:semiHidden/>
    <w:unhideWhenUsed/>
    <w:rsid w:val="000D34BE"/>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D34BE"/>
    <w:rPr>
      <w:rFonts w:ascii="Tahoma" w:hAnsi="Tahoma" w:cs="Tahoma"/>
      <w:sz w:val="16"/>
      <w:szCs w:val="16"/>
    </w:rPr>
  </w:style>
  <w:style w:type="paragraph" w:styleId="Bibliographie">
    <w:name w:val="Bibliography"/>
    <w:basedOn w:val="CETReferencetext"/>
    <w:uiPriority w:val="37"/>
    <w:unhideWhenUsed/>
    <w:rsid w:val="00631B33"/>
    <w:pPr>
      <w:spacing w:line="240" w:lineRule="auto"/>
      <w:ind w:left="720" w:hanging="720"/>
    </w:pPr>
  </w:style>
  <w:style w:type="paragraph" w:styleId="Corpsdetexte2">
    <w:name w:val="Body Text 2"/>
    <w:basedOn w:val="Normal"/>
    <w:link w:val="Corpsdetexte2Car"/>
    <w:uiPriority w:val="99"/>
    <w:semiHidden/>
    <w:unhideWhenUsed/>
    <w:rsid w:val="0003148D"/>
    <w:pPr>
      <w:spacing w:after="120" w:line="480" w:lineRule="auto"/>
    </w:pPr>
  </w:style>
  <w:style w:type="character" w:customStyle="1" w:styleId="Corpsdetexte2Car">
    <w:name w:val="Corps de texte 2 Car"/>
    <w:basedOn w:val="Policepardfaut"/>
    <w:link w:val="Corpsdetexte2"/>
    <w:uiPriority w:val="99"/>
    <w:semiHidden/>
    <w:rsid w:val="0003148D"/>
  </w:style>
  <w:style w:type="paragraph" w:styleId="Corpsdetexte3">
    <w:name w:val="Body Text 3"/>
    <w:basedOn w:val="Normal"/>
    <w:link w:val="Corpsdetexte3Car"/>
    <w:uiPriority w:val="99"/>
    <w:semiHidden/>
    <w:unhideWhenUsed/>
    <w:rsid w:val="0003148D"/>
    <w:pPr>
      <w:spacing w:after="120"/>
    </w:pPr>
    <w:rPr>
      <w:sz w:val="16"/>
      <w:szCs w:val="16"/>
    </w:rPr>
  </w:style>
  <w:style w:type="character" w:customStyle="1" w:styleId="Corpsdetexte3Car">
    <w:name w:val="Corps de texte 3 Car"/>
    <w:basedOn w:val="Policepardfaut"/>
    <w:link w:val="Corpsdetexte3"/>
    <w:uiPriority w:val="99"/>
    <w:semiHidden/>
    <w:rsid w:val="0003148D"/>
    <w:rPr>
      <w:sz w:val="16"/>
      <w:szCs w:val="16"/>
    </w:rPr>
  </w:style>
  <w:style w:type="paragraph" w:styleId="Corpsdetexte">
    <w:name w:val="Body Text"/>
    <w:basedOn w:val="Normal"/>
    <w:link w:val="CorpsdetexteCar"/>
    <w:uiPriority w:val="99"/>
    <w:semiHidden/>
    <w:unhideWhenUsed/>
    <w:rsid w:val="0003148D"/>
    <w:pPr>
      <w:spacing w:after="120"/>
    </w:pPr>
  </w:style>
  <w:style w:type="character" w:customStyle="1" w:styleId="CorpsdetexteCar">
    <w:name w:val="Corps de texte Car"/>
    <w:basedOn w:val="Policepardfaut"/>
    <w:link w:val="Corpsdetexte"/>
    <w:uiPriority w:val="99"/>
    <w:semiHidden/>
    <w:rsid w:val="0003148D"/>
  </w:style>
  <w:style w:type="paragraph" w:styleId="Date">
    <w:name w:val="Date"/>
    <w:basedOn w:val="Normal"/>
    <w:next w:val="Normal"/>
    <w:link w:val="DateCar"/>
    <w:uiPriority w:val="99"/>
    <w:semiHidden/>
    <w:unhideWhenUsed/>
    <w:rsid w:val="0003148D"/>
  </w:style>
  <w:style w:type="character" w:customStyle="1" w:styleId="DateCar">
    <w:name w:val="Date Car"/>
    <w:basedOn w:val="Policepardfaut"/>
    <w:link w:val="Date"/>
    <w:uiPriority w:val="99"/>
    <w:semiHidden/>
    <w:rsid w:val="0003148D"/>
  </w:style>
  <w:style w:type="paragraph" w:styleId="Lgende">
    <w:name w:val="caption"/>
    <w:basedOn w:val="Normal"/>
    <w:next w:val="Normal"/>
    <w:uiPriority w:val="35"/>
    <w:unhideWhenUsed/>
    <w:qFormat/>
    <w:rsid w:val="0003148D"/>
    <w:pPr>
      <w:spacing w:line="240" w:lineRule="auto"/>
    </w:pPr>
    <w:rPr>
      <w:b/>
      <w:bCs/>
      <w:color w:val="4F81BD" w:themeColor="accent1"/>
      <w:szCs w:val="18"/>
    </w:rPr>
  </w:style>
  <w:style w:type="paragraph" w:styleId="Liste">
    <w:name w:val="List"/>
    <w:basedOn w:val="Normal"/>
    <w:uiPriority w:val="99"/>
    <w:semiHidden/>
    <w:unhideWhenUsed/>
    <w:rsid w:val="0003148D"/>
    <w:pPr>
      <w:ind w:left="283" w:hanging="283"/>
      <w:contextualSpacing/>
    </w:pPr>
  </w:style>
  <w:style w:type="paragraph" w:styleId="Liste2">
    <w:name w:val="List 2"/>
    <w:basedOn w:val="Normal"/>
    <w:uiPriority w:val="99"/>
    <w:semiHidden/>
    <w:unhideWhenUsed/>
    <w:rsid w:val="0003148D"/>
    <w:pPr>
      <w:ind w:left="566" w:hanging="283"/>
      <w:contextualSpacing/>
    </w:pPr>
  </w:style>
  <w:style w:type="paragraph" w:styleId="Liste3">
    <w:name w:val="List 3"/>
    <w:basedOn w:val="Normal"/>
    <w:uiPriority w:val="99"/>
    <w:semiHidden/>
    <w:unhideWhenUsed/>
    <w:rsid w:val="0003148D"/>
    <w:pPr>
      <w:ind w:left="849" w:hanging="283"/>
      <w:contextualSpacing/>
    </w:pPr>
  </w:style>
  <w:style w:type="paragraph" w:styleId="Liste4">
    <w:name w:val="List 4"/>
    <w:basedOn w:val="Normal"/>
    <w:uiPriority w:val="99"/>
    <w:semiHidden/>
    <w:unhideWhenUsed/>
    <w:rsid w:val="0003148D"/>
    <w:pPr>
      <w:ind w:left="1132" w:hanging="283"/>
      <w:contextualSpacing/>
    </w:pPr>
  </w:style>
  <w:style w:type="paragraph" w:styleId="Liste5">
    <w:name w:val="List 5"/>
    <w:basedOn w:val="Normal"/>
    <w:uiPriority w:val="99"/>
    <w:semiHidden/>
    <w:unhideWhenUsed/>
    <w:rsid w:val="0003148D"/>
    <w:pPr>
      <w:ind w:left="1415" w:hanging="283"/>
      <w:contextualSpacing/>
    </w:pPr>
  </w:style>
  <w:style w:type="paragraph" w:styleId="Listecontinue">
    <w:name w:val="List Continue"/>
    <w:basedOn w:val="Normal"/>
    <w:uiPriority w:val="99"/>
    <w:semiHidden/>
    <w:unhideWhenUsed/>
    <w:rsid w:val="0003148D"/>
    <w:pPr>
      <w:spacing w:after="120"/>
      <w:ind w:left="283"/>
      <w:contextualSpacing/>
    </w:pPr>
  </w:style>
  <w:style w:type="paragraph" w:styleId="Listecontinue2">
    <w:name w:val="List Continue 2"/>
    <w:basedOn w:val="Normal"/>
    <w:uiPriority w:val="99"/>
    <w:semiHidden/>
    <w:unhideWhenUsed/>
    <w:rsid w:val="0003148D"/>
    <w:pPr>
      <w:spacing w:after="120"/>
      <w:ind w:left="566"/>
      <w:contextualSpacing/>
    </w:pPr>
  </w:style>
  <w:style w:type="paragraph" w:styleId="Listecontinue3">
    <w:name w:val="List Continue 3"/>
    <w:basedOn w:val="Normal"/>
    <w:uiPriority w:val="99"/>
    <w:semiHidden/>
    <w:unhideWhenUsed/>
    <w:rsid w:val="0003148D"/>
    <w:pPr>
      <w:spacing w:after="120"/>
      <w:ind w:left="849"/>
      <w:contextualSpacing/>
    </w:pPr>
  </w:style>
  <w:style w:type="paragraph" w:styleId="Listecontinue4">
    <w:name w:val="List Continue 4"/>
    <w:basedOn w:val="Normal"/>
    <w:uiPriority w:val="99"/>
    <w:semiHidden/>
    <w:unhideWhenUsed/>
    <w:rsid w:val="0003148D"/>
    <w:pPr>
      <w:spacing w:after="120"/>
      <w:ind w:left="1132"/>
      <w:contextualSpacing/>
    </w:pPr>
  </w:style>
  <w:style w:type="paragraph" w:styleId="Liste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ar"/>
    <w:uiPriority w:val="99"/>
    <w:semiHidden/>
    <w:unhideWhenUsed/>
    <w:rsid w:val="0003148D"/>
    <w:pPr>
      <w:spacing w:line="240" w:lineRule="auto"/>
      <w:ind w:left="4252"/>
    </w:pPr>
  </w:style>
  <w:style w:type="character" w:customStyle="1" w:styleId="SignatureCar">
    <w:name w:val="Signature Car"/>
    <w:basedOn w:val="Policepardfaut"/>
    <w:link w:val="Signature"/>
    <w:uiPriority w:val="99"/>
    <w:semiHidden/>
    <w:rsid w:val="0003148D"/>
  </w:style>
  <w:style w:type="paragraph" w:styleId="Signaturelectronique">
    <w:name w:val="E-mail Signature"/>
    <w:basedOn w:val="Normal"/>
    <w:link w:val="SignaturelectroniqueCar"/>
    <w:uiPriority w:val="99"/>
    <w:semiHidden/>
    <w:unhideWhenUsed/>
    <w:rsid w:val="0003148D"/>
    <w:pPr>
      <w:spacing w:line="240" w:lineRule="auto"/>
    </w:pPr>
  </w:style>
  <w:style w:type="character" w:customStyle="1" w:styleId="SignaturelectroniqueCar">
    <w:name w:val="Signature électronique Car"/>
    <w:basedOn w:val="Policepardfaut"/>
    <w:link w:val="Signaturelectronique"/>
    <w:uiPriority w:val="99"/>
    <w:semiHidden/>
    <w:rsid w:val="0003148D"/>
  </w:style>
  <w:style w:type="paragraph" w:styleId="Salutations">
    <w:name w:val="Salutation"/>
    <w:basedOn w:val="Normal"/>
    <w:next w:val="Normal"/>
    <w:link w:val="SalutationsCar"/>
    <w:uiPriority w:val="99"/>
    <w:semiHidden/>
    <w:unhideWhenUsed/>
    <w:rsid w:val="0003148D"/>
  </w:style>
  <w:style w:type="character" w:customStyle="1" w:styleId="SalutationsCar">
    <w:name w:val="Salutations Car"/>
    <w:basedOn w:val="Policepardfaut"/>
    <w:link w:val="Salutations"/>
    <w:uiPriority w:val="99"/>
    <w:semiHidden/>
    <w:rsid w:val="0003148D"/>
  </w:style>
  <w:style w:type="paragraph" w:styleId="Formuledepolitesse">
    <w:name w:val="Closing"/>
    <w:basedOn w:val="Normal"/>
    <w:link w:val="FormuledepolitesseCar"/>
    <w:uiPriority w:val="99"/>
    <w:semiHidden/>
    <w:unhideWhenUsed/>
    <w:rsid w:val="0003148D"/>
    <w:pPr>
      <w:spacing w:line="240" w:lineRule="auto"/>
      <w:ind w:left="4252"/>
    </w:pPr>
  </w:style>
  <w:style w:type="character" w:customStyle="1" w:styleId="FormuledepolitesseCar">
    <w:name w:val="Formule de politesse Car"/>
    <w:basedOn w:val="Policepardfaut"/>
    <w:link w:val="Formuledepolitesse"/>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desillustrations">
    <w:name w:val="table of figures"/>
    <w:basedOn w:val="Normal"/>
    <w:next w:val="Normal"/>
    <w:uiPriority w:val="99"/>
    <w:semiHidden/>
    <w:unhideWhenUsed/>
    <w:rsid w:val="0003148D"/>
  </w:style>
  <w:style w:type="paragraph" w:styleId="Tabledesrfrencesjuridiques">
    <w:name w:val="table of authorities"/>
    <w:basedOn w:val="Normal"/>
    <w:next w:val="Normal"/>
    <w:uiPriority w:val="99"/>
    <w:semiHidden/>
    <w:unhideWhenUsed/>
    <w:rsid w:val="0003148D"/>
    <w:pPr>
      <w:ind w:left="220" w:hanging="220"/>
    </w:pPr>
  </w:style>
  <w:style w:type="paragraph" w:styleId="Adressedestinataire">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AdresseHTML">
    <w:name w:val="HTML Address"/>
    <w:basedOn w:val="Normal"/>
    <w:link w:val="AdresseHTMLCar"/>
    <w:uiPriority w:val="99"/>
    <w:semiHidden/>
    <w:unhideWhenUsed/>
    <w:rsid w:val="0003148D"/>
    <w:pPr>
      <w:spacing w:line="240" w:lineRule="auto"/>
    </w:pPr>
    <w:rPr>
      <w:i/>
      <w:iCs/>
    </w:rPr>
  </w:style>
  <w:style w:type="character" w:customStyle="1" w:styleId="AdresseHTMLCar">
    <w:name w:val="Adresse HTML Car"/>
    <w:basedOn w:val="Policepardfaut"/>
    <w:link w:val="AdresseHTML"/>
    <w:uiPriority w:val="99"/>
    <w:semiHidden/>
    <w:rsid w:val="0003148D"/>
    <w:rPr>
      <w:i/>
      <w:iCs/>
    </w:rPr>
  </w:style>
  <w:style w:type="paragraph" w:styleId="Adresseexpditeur">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En-ttedemessage">
    <w:name w:val="Message Header"/>
    <w:basedOn w:val="Normal"/>
    <w:link w:val="En-ttedemessageC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En-ttedemessageCar">
    <w:name w:val="En-tête de message Car"/>
    <w:basedOn w:val="Policepardfaut"/>
    <w:link w:val="En-ttedemessage"/>
    <w:uiPriority w:val="99"/>
    <w:semiHidden/>
    <w:rsid w:val="0003148D"/>
    <w:rPr>
      <w:rFonts w:asciiTheme="majorHAnsi" w:eastAsiaTheme="majorEastAsia" w:hAnsiTheme="majorHAnsi" w:cstheme="majorBidi"/>
      <w:sz w:val="24"/>
      <w:szCs w:val="24"/>
      <w:shd w:val="pct20" w:color="auto" w:fill="auto"/>
    </w:rPr>
  </w:style>
  <w:style w:type="paragraph" w:styleId="Titredenote">
    <w:name w:val="Note Heading"/>
    <w:basedOn w:val="Normal"/>
    <w:next w:val="Normal"/>
    <w:link w:val="TitredenoteCar"/>
    <w:uiPriority w:val="99"/>
    <w:semiHidden/>
    <w:unhideWhenUsed/>
    <w:rsid w:val="0003148D"/>
    <w:pPr>
      <w:spacing w:line="240" w:lineRule="auto"/>
    </w:pPr>
  </w:style>
  <w:style w:type="character" w:customStyle="1" w:styleId="TitredenoteCar">
    <w:name w:val="Titre de note Car"/>
    <w:basedOn w:val="Policepardfaut"/>
    <w:link w:val="Titredenote"/>
    <w:uiPriority w:val="99"/>
    <w:semiHidden/>
    <w:rsid w:val="0003148D"/>
  </w:style>
  <w:style w:type="paragraph" w:styleId="Explorateurdedocuments">
    <w:name w:val="Document Map"/>
    <w:basedOn w:val="Normal"/>
    <w:link w:val="ExplorateurdedocumentsCar"/>
    <w:uiPriority w:val="99"/>
    <w:semiHidden/>
    <w:unhideWhenUsed/>
    <w:rsid w:val="0003148D"/>
    <w:pPr>
      <w:spacing w:line="240" w:lineRule="auto"/>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enumros">
    <w:name w:val="List Number"/>
    <w:basedOn w:val="Normal"/>
    <w:uiPriority w:val="99"/>
    <w:semiHidden/>
    <w:unhideWhenUsed/>
    <w:rsid w:val="0003148D"/>
    <w:pPr>
      <w:numPr>
        <w:numId w:val="2"/>
      </w:numPr>
      <w:contextualSpacing/>
    </w:pPr>
  </w:style>
  <w:style w:type="paragraph" w:styleId="Listenumros2">
    <w:name w:val="List Number 2"/>
    <w:basedOn w:val="Normal"/>
    <w:uiPriority w:val="99"/>
    <w:semiHidden/>
    <w:unhideWhenUsed/>
    <w:rsid w:val="0003148D"/>
    <w:pPr>
      <w:numPr>
        <w:numId w:val="3"/>
      </w:numPr>
      <w:contextualSpacing/>
    </w:pPr>
  </w:style>
  <w:style w:type="paragraph" w:styleId="Listenumros3">
    <w:name w:val="List Number 3"/>
    <w:basedOn w:val="Normal"/>
    <w:uiPriority w:val="99"/>
    <w:semiHidden/>
    <w:unhideWhenUsed/>
    <w:rsid w:val="0003148D"/>
    <w:pPr>
      <w:numPr>
        <w:numId w:val="4"/>
      </w:numPr>
      <w:contextualSpacing/>
    </w:pPr>
  </w:style>
  <w:style w:type="paragraph" w:styleId="Listenumros4">
    <w:name w:val="List Number 4"/>
    <w:basedOn w:val="Normal"/>
    <w:uiPriority w:val="99"/>
    <w:semiHidden/>
    <w:unhideWhenUsed/>
    <w:rsid w:val="0003148D"/>
    <w:pPr>
      <w:numPr>
        <w:numId w:val="5"/>
      </w:numPr>
      <w:contextualSpacing/>
    </w:pPr>
  </w:style>
  <w:style w:type="paragraph" w:styleId="Listenumros5">
    <w:name w:val="List Number 5"/>
    <w:basedOn w:val="Normal"/>
    <w:uiPriority w:val="99"/>
    <w:semiHidden/>
    <w:unhideWhenUsed/>
    <w:rsid w:val="0003148D"/>
    <w:pPr>
      <w:numPr>
        <w:numId w:val="6"/>
      </w:numPr>
      <w:contextualSpacing/>
    </w:pPr>
  </w:style>
  <w:style w:type="paragraph" w:styleId="PrformatHTML">
    <w:name w:val="HTML Preformatted"/>
    <w:basedOn w:val="Normal"/>
    <w:link w:val="PrformatHTMLCar"/>
    <w:uiPriority w:val="99"/>
    <w:semiHidden/>
    <w:unhideWhenUsed/>
    <w:rsid w:val="0003148D"/>
    <w:pPr>
      <w:spacing w:line="240" w:lineRule="auto"/>
    </w:pPr>
    <w:rPr>
      <w:rFonts w:ascii="Consolas" w:hAnsi="Consolas" w:cs="Consolas"/>
    </w:rPr>
  </w:style>
  <w:style w:type="character" w:customStyle="1" w:styleId="PrformatHTMLCar">
    <w:name w:val="Préformaté HTML Car"/>
    <w:basedOn w:val="Policepardfaut"/>
    <w:link w:val="PrformatHTML"/>
    <w:uiPriority w:val="99"/>
    <w:semiHidden/>
    <w:rsid w:val="0003148D"/>
    <w:rPr>
      <w:rFonts w:ascii="Consolas" w:hAnsi="Consolas" w:cs="Consolas"/>
      <w:sz w:val="20"/>
      <w:szCs w:val="20"/>
    </w:rPr>
  </w:style>
  <w:style w:type="paragraph" w:styleId="Retrait1religne">
    <w:name w:val="Body Text First Indent"/>
    <w:basedOn w:val="Corpsdetexte"/>
    <w:link w:val="Retrait1religneCar"/>
    <w:uiPriority w:val="99"/>
    <w:semiHidden/>
    <w:unhideWhenUsed/>
    <w:rsid w:val="0003148D"/>
    <w:pPr>
      <w:spacing w:after="200"/>
      <w:ind w:firstLine="360"/>
    </w:pPr>
  </w:style>
  <w:style w:type="character" w:customStyle="1" w:styleId="Retrait1religneCar">
    <w:name w:val="Retrait 1re ligne Car"/>
    <w:basedOn w:val="CorpsdetexteCar"/>
    <w:link w:val="Retrait1religne"/>
    <w:uiPriority w:val="99"/>
    <w:semiHidden/>
    <w:rsid w:val="0003148D"/>
  </w:style>
  <w:style w:type="paragraph" w:styleId="Retraitcorpsdetexte">
    <w:name w:val="Body Text Indent"/>
    <w:basedOn w:val="Normal"/>
    <w:link w:val="RetraitcorpsdetexteCar"/>
    <w:uiPriority w:val="99"/>
    <w:semiHidden/>
    <w:unhideWhenUsed/>
    <w:rsid w:val="0003148D"/>
    <w:pPr>
      <w:spacing w:after="120"/>
      <w:ind w:left="283"/>
    </w:pPr>
  </w:style>
  <w:style w:type="character" w:customStyle="1" w:styleId="RetraitcorpsdetexteCar">
    <w:name w:val="Retrait corps de texte Car"/>
    <w:basedOn w:val="Policepardfaut"/>
    <w:link w:val="Retraitcorpsdetexte"/>
    <w:uiPriority w:val="99"/>
    <w:semiHidden/>
    <w:rsid w:val="0003148D"/>
  </w:style>
  <w:style w:type="paragraph" w:styleId="Retraitcorpset1relig">
    <w:name w:val="Body Text First Indent 2"/>
    <w:basedOn w:val="Retraitcorpsdetexte"/>
    <w:link w:val="Retraitcorpset1religCar"/>
    <w:uiPriority w:val="99"/>
    <w:semiHidden/>
    <w:unhideWhenUsed/>
    <w:rsid w:val="0003148D"/>
    <w:pPr>
      <w:spacing w:after="200"/>
      <w:ind w:left="360" w:firstLine="360"/>
    </w:pPr>
  </w:style>
  <w:style w:type="character" w:customStyle="1" w:styleId="Retraitcorpset1religCar">
    <w:name w:val="Retrait corps et 1re lig. Car"/>
    <w:basedOn w:val="RetraitcorpsdetexteCar"/>
    <w:link w:val="Retraitcorpset1relig"/>
    <w:uiPriority w:val="99"/>
    <w:semiHidden/>
    <w:rsid w:val="0003148D"/>
  </w:style>
  <w:style w:type="paragraph" w:styleId="Listepuces">
    <w:name w:val="List Bullet"/>
    <w:basedOn w:val="Normal"/>
    <w:uiPriority w:val="99"/>
    <w:semiHidden/>
    <w:unhideWhenUsed/>
    <w:rsid w:val="0003148D"/>
    <w:pPr>
      <w:numPr>
        <w:numId w:val="7"/>
      </w:numPr>
      <w:contextualSpacing/>
    </w:pPr>
  </w:style>
  <w:style w:type="paragraph" w:styleId="Listepuces2">
    <w:name w:val="List Bullet 2"/>
    <w:basedOn w:val="Normal"/>
    <w:uiPriority w:val="99"/>
    <w:semiHidden/>
    <w:unhideWhenUsed/>
    <w:rsid w:val="0003148D"/>
    <w:pPr>
      <w:numPr>
        <w:numId w:val="8"/>
      </w:numPr>
      <w:contextualSpacing/>
    </w:pPr>
  </w:style>
  <w:style w:type="paragraph" w:styleId="Listepuces3">
    <w:name w:val="List Bullet 3"/>
    <w:basedOn w:val="Normal"/>
    <w:uiPriority w:val="99"/>
    <w:semiHidden/>
    <w:unhideWhenUsed/>
    <w:rsid w:val="0003148D"/>
    <w:pPr>
      <w:numPr>
        <w:numId w:val="9"/>
      </w:numPr>
      <w:contextualSpacing/>
    </w:pPr>
  </w:style>
  <w:style w:type="paragraph" w:styleId="Listepuces4">
    <w:name w:val="List Bullet 4"/>
    <w:basedOn w:val="Normal"/>
    <w:uiPriority w:val="99"/>
    <w:semiHidden/>
    <w:unhideWhenUsed/>
    <w:rsid w:val="0003148D"/>
    <w:pPr>
      <w:numPr>
        <w:numId w:val="10"/>
      </w:numPr>
      <w:contextualSpacing/>
    </w:pPr>
  </w:style>
  <w:style w:type="paragraph" w:styleId="Listepuces5">
    <w:name w:val="List Bullet 5"/>
    <w:basedOn w:val="Normal"/>
    <w:uiPriority w:val="99"/>
    <w:semiHidden/>
    <w:unhideWhenUsed/>
    <w:rsid w:val="0003148D"/>
    <w:pPr>
      <w:numPr>
        <w:numId w:val="11"/>
      </w:numPr>
      <w:contextualSpacing/>
    </w:pPr>
  </w:style>
  <w:style w:type="paragraph" w:styleId="Retraitcorpsdetexte2">
    <w:name w:val="Body Text Indent 2"/>
    <w:basedOn w:val="Normal"/>
    <w:link w:val="Retraitcorpsdetexte2Car"/>
    <w:uiPriority w:val="99"/>
    <w:semiHidden/>
    <w:unhideWhenUsed/>
    <w:rsid w:val="0003148D"/>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03148D"/>
  </w:style>
  <w:style w:type="paragraph" w:styleId="Retraitcorpsdetexte3">
    <w:name w:val="Body Text Indent 3"/>
    <w:basedOn w:val="Normal"/>
    <w:link w:val="Retraitcorpsdetexte3Car"/>
    <w:uiPriority w:val="99"/>
    <w:semiHidden/>
    <w:unhideWhenUsed/>
    <w:rsid w:val="0003148D"/>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03148D"/>
    <w:rPr>
      <w:sz w:val="16"/>
      <w:szCs w:val="16"/>
    </w:rPr>
  </w:style>
  <w:style w:type="paragraph" w:styleId="Retraitnormal">
    <w:name w:val="Normal Indent"/>
    <w:basedOn w:val="Normal"/>
    <w:uiPriority w:val="99"/>
    <w:semiHidden/>
    <w:unhideWhenUsed/>
    <w:rsid w:val="0003148D"/>
    <w:pPr>
      <w:ind w:left="720"/>
    </w:pPr>
  </w:style>
  <w:style w:type="paragraph" w:styleId="Commentaire">
    <w:name w:val="annotation text"/>
    <w:basedOn w:val="Normal"/>
    <w:link w:val="CommentaireCar"/>
    <w:uiPriority w:val="99"/>
    <w:unhideWhenUsed/>
    <w:rsid w:val="0003148D"/>
    <w:pPr>
      <w:spacing w:line="240" w:lineRule="auto"/>
    </w:pPr>
  </w:style>
  <w:style w:type="character" w:customStyle="1" w:styleId="CommentaireCar">
    <w:name w:val="Commentaire Car"/>
    <w:basedOn w:val="Policepardfaut"/>
    <w:link w:val="Commentaire"/>
    <w:uiPriority w:val="99"/>
    <w:rsid w:val="0003148D"/>
    <w:rPr>
      <w:sz w:val="20"/>
      <w:szCs w:val="20"/>
    </w:rPr>
  </w:style>
  <w:style w:type="paragraph" w:styleId="Objetducommentaire">
    <w:name w:val="annotation subject"/>
    <w:basedOn w:val="Commentaire"/>
    <w:next w:val="Commentaire"/>
    <w:link w:val="ObjetducommentaireCar"/>
    <w:uiPriority w:val="99"/>
    <w:semiHidden/>
    <w:unhideWhenUsed/>
    <w:rsid w:val="0003148D"/>
    <w:rPr>
      <w:b/>
      <w:bCs/>
    </w:rPr>
  </w:style>
  <w:style w:type="character" w:customStyle="1" w:styleId="ObjetducommentaireCar">
    <w:name w:val="Objet du commentaire Car"/>
    <w:basedOn w:val="CommentaireCar"/>
    <w:link w:val="Objetducommentaire"/>
    <w:uiPriority w:val="99"/>
    <w:semiHidden/>
    <w:rsid w:val="0003148D"/>
    <w:rPr>
      <w:b/>
      <w:bCs/>
      <w:sz w:val="20"/>
      <w:szCs w:val="20"/>
    </w:rPr>
  </w:style>
  <w:style w:type="paragraph" w:styleId="TM1">
    <w:name w:val="toc 1"/>
    <w:basedOn w:val="Normal"/>
    <w:next w:val="Normal"/>
    <w:autoRedefine/>
    <w:uiPriority w:val="39"/>
    <w:semiHidden/>
    <w:unhideWhenUsed/>
    <w:rsid w:val="0003148D"/>
    <w:pPr>
      <w:spacing w:after="100"/>
    </w:pPr>
  </w:style>
  <w:style w:type="paragraph" w:styleId="TM2">
    <w:name w:val="toc 2"/>
    <w:basedOn w:val="Normal"/>
    <w:next w:val="Normal"/>
    <w:autoRedefine/>
    <w:uiPriority w:val="39"/>
    <w:semiHidden/>
    <w:unhideWhenUsed/>
    <w:rsid w:val="0003148D"/>
    <w:pPr>
      <w:spacing w:after="100"/>
      <w:ind w:left="220"/>
    </w:pPr>
  </w:style>
  <w:style w:type="paragraph" w:styleId="TM3">
    <w:name w:val="toc 3"/>
    <w:basedOn w:val="Normal"/>
    <w:next w:val="Normal"/>
    <w:autoRedefine/>
    <w:uiPriority w:val="39"/>
    <w:semiHidden/>
    <w:unhideWhenUsed/>
    <w:rsid w:val="0003148D"/>
    <w:pPr>
      <w:spacing w:after="100"/>
      <w:ind w:left="440"/>
    </w:pPr>
  </w:style>
  <w:style w:type="paragraph" w:styleId="TM4">
    <w:name w:val="toc 4"/>
    <w:basedOn w:val="Normal"/>
    <w:next w:val="Normal"/>
    <w:autoRedefine/>
    <w:uiPriority w:val="39"/>
    <w:semiHidden/>
    <w:unhideWhenUsed/>
    <w:rsid w:val="0003148D"/>
    <w:pPr>
      <w:spacing w:after="100"/>
      <w:ind w:left="660"/>
    </w:pPr>
  </w:style>
  <w:style w:type="paragraph" w:styleId="TM5">
    <w:name w:val="toc 5"/>
    <w:basedOn w:val="Normal"/>
    <w:next w:val="Normal"/>
    <w:autoRedefine/>
    <w:uiPriority w:val="39"/>
    <w:semiHidden/>
    <w:unhideWhenUsed/>
    <w:rsid w:val="0003148D"/>
    <w:pPr>
      <w:spacing w:after="100"/>
      <w:ind w:left="880"/>
    </w:pPr>
  </w:style>
  <w:style w:type="paragraph" w:styleId="TM6">
    <w:name w:val="toc 6"/>
    <w:basedOn w:val="Normal"/>
    <w:next w:val="Normal"/>
    <w:autoRedefine/>
    <w:uiPriority w:val="39"/>
    <w:semiHidden/>
    <w:unhideWhenUsed/>
    <w:rsid w:val="0003148D"/>
    <w:pPr>
      <w:spacing w:after="100"/>
      <w:ind w:left="1100"/>
    </w:pPr>
  </w:style>
  <w:style w:type="paragraph" w:styleId="TM7">
    <w:name w:val="toc 7"/>
    <w:basedOn w:val="Normal"/>
    <w:next w:val="Normal"/>
    <w:autoRedefine/>
    <w:uiPriority w:val="39"/>
    <w:semiHidden/>
    <w:unhideWhenUsed/>
    <w:rsid w:val="0003148D"/>
    <w:pPr>
      <w:spacing w:after="100"/>
      <w:ind w:left="1320"/>
    </w:pPr>
  </w:style>
  <w:style w:type="paragraph" w:styleId="TM8">
    <w:name w:val="toc 8"/>
    <w:basedOn w:val="Normal"/>
    <w:next w:val="Normal"/>
    <w:autoRedefine/>
    <w:uiPriority w:val="39"/>
    <w:semiHidden/>
    <w:unhideWhenUsed/>
    <w:rsid w:val="0003148D"/>
    <w:pPr>
      <w:spacing w:after="100"/>
      <w:ind w:left="1540"/>
    </w:pPr>
  </w:style>
  <w:style w:type="paragraph" w:styleId="TM9">
    <w:name w:val="toc 9"/>
    <w:basedOn w:val="Normal"/>
    <w:next w:val="Normal"/>
    <w:autoRedefine/>
    <w:uiPriority w:val="39"/>
    <w:semiHidden/>
    <w:unhideWhenUsed/>
    <w:rsid w:val="0003148D"/>
    <w:pPr>
      <w:spacing w:after="100"/>
      <w:ind w:left="1760"/>
    </w:pPr>
  </w:style>
  <w:style w:type="paragraph" w:styleId="Normalcentr">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edemacro">
    <w:name w:val="macro"/>
    <w:link w:val="TextedemacroC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edemacroCar">
    <w:name w:val="Texte de macro Car"/>
    <w:basedOn w:val="Policepardfaut"/>
    <w:link w:val="Textedemacro"/>
    <w:uiPriority w:val="99"/>
    <w:semiHidden/>
    <w:rsid w:val="0003148D"/>
    <w:rPr>
      <w:rFonts w:ascii="Consolas" w:hAnsi="Consolas" w:cs="Consolas"/>
      <w:sz w:val="20"/>
      <w:szCs w:val="20"/>
    </w:rPr>
  </w:style>
  <w:style w:type="paragraph" w:styleId="Textebrut">
    <w:name w:val="Plain Text"/>
    <w:basedOn w:val="Normal"/>
    <w:link w:val="TextebrutCar"/>
    <w:uiPriority w:val="99"/>
    <w:semiHidden/>
    <w:unhideWhenUsed/>
    <w:rsid w:val="0003148D"/>
    <w:pPr>
      <w:spacing w:line="240" w:lineRule="auto"/>
    </w:pPr>
    <w:rPr>
      <w:rFonts w:ascii="Consolas" w:hAnsi="Consolas" w:cs="Consolas"/>
      <w:sz w:val="21"/>
      <w:szCs w:val="21"/>
    </w:rPr>
  </w:style>
  <w:style w:type="character" w:customStyle="1" w:styleId="TextebrutCar">
    <w:name w:val="Texte brut Car"/>
    <w:basedOn w:val="Policepardfaut"/>
    <w:link w:val="Textebrut"/>
    <w:uiPriority w:val="99"/>
    <w:semiHidden/>
    <w:rsid w:val="0003148D"/>
    <w:rPr>
      <w:rFonts w:ascii="Consolas" w:hAnsi="Consolas" w:cs="Consolas"/>
      <w:sz w:val="21"/>
      <w:szCs w:val="21"/>
    </w:rPr>
  </w:style>
  <w:style w:type="paragraph" w:styleId="Notedebasdepage">
    <w:name w:val="footnote text"/>
    <w:basedOn w:val="Normal"/>
    <w:link w:val="NotedebasdepageCar"/>
    <w:uiPriority w:val="99"/>
    <w:semiHidden/>
    <w:unhideWhenUsed/>
    <w:rsid w:val="0003148D"/>
    <w:pPr>
      <w:spacing w:line="240" w:lineRule="auto"/>
    </w:pPr>
  </w:style>
  <w:style w:type="character" w:customStyle="1" w:styleId="NotedebasdepageCar">
    <w:name w:val="Note de bas de page Car"/>
    <w:basedOn w:val="Policepardfaut"/>
    <w:link w:val="Notedebasdepage"/>
    <w:uiPriority w:val="99"/>
    <w:semiHidden/>
    <w:rsid w:val="0003148D"/>
    <w:rPr>
      <w:sz w:val="20"/>
      <w:szCs w:val="20"/>
    </w:rPr>
  </w:style>
  <w:style w:type="paragraph" w:styleId="Notedefin">
    <w:name w:val="endnote text"/>
    <w:basedOn w:val="Normal"/>
    <w:link w:val="NotedefinCar"/>
    <w:uiPriority w:val="99"/>
    <w:semiHidden/>
    <w:unhideWhenUsed/>
    <w:rsid w:val="0003148D"/>
    <w:pPr>
      <w:spacing w:line="240" w:lineRule="auto"/>
    </w:pPr>
  </w:style>
  <w:style w:type="character" w:customStyle="1" w:styleId="NotedefinCar">
    <w:name w:val="Note de fin Car"/>
    <w:basedOn w:val="Policepardfaut"/>
    <w:link w:val="Notedefin"/>
    <w:uiPriority w:val="99"/>
    <w:semiHidden/>
    <w:rsid w:val="0003148D"/>
    <w:rPr>
      <w:sz w:val="20"/>
      <w:szCs w:val="20"/>
    </w:rPr>
  </w:style>
  <w:style w:type="character" w:customStyle="1" w:styleId="Titre1Car">
    <w:name w:val="Titre 1 Car"/>
    <w:basedOn w:val="Policepardfaut"/>
    <w:link w:val="Titre1"/>
    <w:uiPriority w:val="9"/>
    <w:rsid w:val="004F5E36"/>
    <w:rPr>
      <w:rFonts w:ascii="Arial" w:eastAsia="Times New Roman" w:hAnsi="Arial" w:cs="Times New Roman"/>
      <w:b/>
      <w:sz w:val="20"/>
      <w:szCs w:val="20"/>
      <w:lang w:val="en-GB"/>
    </w:rPr>
  </w:style>
  <w:style w:type="character" w:customStyle="1" w:styleId="Titre2Car">
    <w:name w:val="Titre 2 Car"/>
    <w:basedOn w:val="Policepardfaut"/>
    <w:link w:val="Titre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semiHidden/>
    <w:rsid w:val="0003148D"/>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semiHidden/>
    <w:rsid w:val="0003148D"/>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03148D"/>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03148D"/>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03148D"/>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03148D"/>
    <w:rPr>
      <w:rFonts w:asciiTheme="majorHAnsi" w:eastAsiaTheme="majorEastAsia" w:hAnsiTheme="majorHAnsi" w:cstheme="majorBidi"/>
      <w:i/>
      <w:iCs/>
      <w:color w:val="404040" w:themeColor="text1" w:themeTint="BF"/>
      <w:sz w:val="20"/>
      <w:szCs w:val="20"/>
    </w:rPr>
  </w:style>
  <w:style w:type="paragraph" w:styleId="Titreindex">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itreTR">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En-ttedetabledesmatires">
    <w:name w:val="TOC Heading"/>
    <w:basedOn w:val="Titre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Policepardfau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8"/>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En-tte">
    <w:name w:val="header"/>
    <w:basedOn w:val="Normal"/>
    <w:link w:val="En-tteCar"/>
    <w:uiPriority w:val="99"/>
    <w:unhideWhenUsed/>
    <w:rsid w:val="005278B7"/>
    <w:pPr>
      <w:tabs>
        <w:tab w:val="clear" w:pos="7100"/>
        <w:tab w:val="center" w:pos="4819"/>
        <w:tab w:val="right" w:pos="9638"/>
      </w:tabs>
      <w:spacing w:line="240" w:lineRule="auto"/>
    </w:pPr>
  </w:style>
  <w:style w:type="character" w:customStyle="1" w:styleId="En-tteCar">
    <w:name w:val="En-tête Car"/>
    <w:basedOn w:val="Policepardfaut"/>
    <w:link w:val="En-tte"/>
    <w:uiPriority w:val="99"/>
    <w:rsid w:val="005278B7"/>
    <w:rPr>
      <w:rFonts w:ascii="Arial" w:eastAsia="Times New Roman" w:hAnsi="Arial" w:cs="Times New Roman"/>
      <w:sz w:val="18"/>
      <w:szCs w:val="20"/>
      <w:lang w:val="en-GB"/>
    </w:rPr>
  </w:style>
  <w:style w:type="paragraph" w:styleId="Pieddepage">
    <w:name w:val="footer"/>
    <w:basedOn w:val="Normal"/>
    <w:link w:val="PieddepageCar"/>
    <w:uiPriority w:val="99"/>
    <w:unhideWhenUsed/>
    <w:rsid w:val="005278B7"/>
    <w:pPr>
      <w:tabs>
        <w:tab w:val="clear" w:pos="7100"/>
        <w:tab w:val="center" w:pos="4819"/>
        <w:tab w:val="right" w:pos="9638"/>
      </w:tabs>
      <w:spacing w:line="240" w:lineRule="auto"/>
    </w:pPr>
  </w:style>
  <w:style w:type="character" w:customStyle="1" w:styleId="PieddepageCar">
    <w:name w:val="Pied de page Car"/>
    <w:basedOn w:val="Policepardfaut"/>
    <w:link w:val="Pieddepage"/>
    <w:uiPriority w:val="99"/>
    <w:rsid w:val="005278B7"/>
    <w:rPr>
      <w:rFonts w:ascii="Arial" w:eastAsia="Times New Roman" w:hAnsi="Arial" w:cs="Times New Roman"/>
      <w:sz w:val="18"/>
      <w:szCs w:val="20"/>
      <w:lang w:val="en-GB"/>
    </w:rPr>
  </w:style>
  <w:style w:type="table" w:styleId="Grilledutableau">
    <w:name w:val="Table Grid"/>
    <w:basedOn w:val="Tableau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904C62"/>
    <w:rPr>
      <w:color w:val="0000FF" w:themeColor="hyperlink"/>
      <w:u w:val="single"/>
    </w:rPr>
  </w:style>
  <w:style w:type="character" w:customStyle="1" w:styleId="eudoraheader">
    <w:name w:val="eudoraheader"/>
    <w:basedOn w:val="Policepardfau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style>
  <w:style w:type="character" w:customStyle="1" w:styleId="CETHeadingxxChar">
    <w:name w:val="CET Headingxx Char"/>
    <w:basedOn w:val="CETheadingxCarattere"/>
    <w:link w:val="CETHeadingxx"/>
    <w:rsid w:val="000F787B"/>
    <w:rPr>
      <w:rFonts w:ascii="Arial" w:eastAsia="Times New Roman" w:hAnsi="Arial" w:cs="Times New Roman"/>
      <w:b/>
      <w:bCs w:val="0"/>
      <w:sz w:val="18"/>
      <w:szCs w:val="20"/>
      <w:lang w:val="en-US"/>
    </w:rPr>
  </w:style>
  <w:style w:type="paragraph" w:styleId="Paragraphedeliste">
    <w:name w:val="List Paragraph"/>
    <w:basedOn w:val="Normal"/>
    <w:uiPriority w:val="34"/>
    <w:qFormat/>
    <w:rsid w:val="00280FAF"/>
    <w:pPr>
      <w:ind w:left="720"/>
      <w:contextualSpacing/>
    </w:pPr>
  </w:style>
  <w:style w:type="character" w:styleId="Textedelespacerserv">
    <w:name w:val="Placeholder Text"/>
    <w:basedOn w:val="Policepardfaut"/>
    <w:uiPriority w:val="99"/>
    <w:semiHidden/>
    <w:rsid w:val="00EF1F0B"/>
    <w:rPr>
      <w:color w:val="808080"/>
    </w:rPr>
  </w:style>
  <w:style w:type="paragraph" w:styleId="Rvision">
    <w:name w:val="Revision"/>
    <w:hidden/>
    <w:uiPriority w:val="99"/>
    <w:semiHidden/>
    <w:rsid w:val="008426FB"/>
    <w:pPr>
      <w:spacing w:after="0" w:line="240" w:lineRule="auto"/>
    </w:pPr>
    <w:rPr>
      <w:rFonts w:ascii="Arial" w:eastAsia="Times New Roman" w:hAnsi="Arial" w:cs="Times New Roman"/>
      <w:sz w:val="18"/>
      <w:szCs w:val="20"/>
      <w:lang w:val="en-GB"/>
    </w:rPr>
  </w:style>
  <w:style w:type="character" w:styleId="Appelnotedebasdep">
    <w:name w:val="footnote reference"/>
    <w:basedOn w:val="Policepardfaut"/>
    <w:uiPriority w:val="99"/>
    <w:semiHidden/>
    <w:unhideWhenUsed/>
    <w:rsid w:val="002B21E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4957">
      <w:bodyDiv w:val="1"/>
      <w:marLeft w:val="0"/>
      <w:marRight w:val="0"/>
      <w:marTop w:val="0"/>
      <w:marBottom w:val="0"/>
      <w:divBdr>
        <w:top w:val="none" w:sz="0" w:space="0" w:color="auto"/>
        <w:left w:val="none" w:sz="0" w:space="0" w:color="auto"/>
        <w:bottom w:val="none" w:sz="0" w:space="0" w:color="auto"/>
        <w:right w:val="none" w:sz="0" w:space="0" w:color="auto"/>
      </w:divBdr>
    </w:div>
    <w:div w:id="2243394">
      <w:bodyDiv w:val="1"/>
      <w:marLeft w:val="0"/>
      <w:marRight w:val="0"/>
      <w:marTop w:val="0"/>
      <w:marBottom w:val="0"/>
      <w:divBdr>
        <w:top w:val="none" w:sz="0" w:space="0" w:color="auto"/>
        <w:left w:val="none" w:sz="0" w:space="0" w:color="auto"/>
        <w:bottom w:val="none" w:sz="0" w:space="0" w:color="auto"/>
        <w:right w:val="none" w:sz="0" w:space="0" w:color="auto"/>
      </w:divBdr>
    </w:div>
    <w:div w:id="3753571">
      <w:bodyDiv w:val="1"/>
      <w:marLeft w:val="0"/>
      <w:marRight w:val="0"/>
      <w:marTop w:val="0"/>
      <w:marBottom w:val="0"/>
      <w:divBdr>
        <w:top w:val="none" w:sz="0" w:space="0" w:color="auto"/>
        <w:left w:val="none" w:sz="0" w:space="0" w:color="auto"/>
        <w:bottom w:val="none" w:sz="0" w:space="0" w:color="auto"/>
        <w:right w:val="none" w:sz="0" w:space="0" w:color="auto"/>
      </w:divBdr>
    </w:div>
    <w:div w:id="6250465">
      <w:bodyDiv w:val="1"/>
      <w:marLeft w:val="0"/>
      <w:marRight w:val="0"/>
      <w:marTop w:val="0"/>
      <w:marBottom w:val="0"/>
      <w:divBdr>
        <w:top w:val="none" w:sz="0" w:space="0" w:color="auto"/>
        <w:left w:val="none" w:sz="0" w:space="0" w:color="auto"/>
        <w:bottom w:val="none" w:sz="0" w:space="0" w:color="auto"/>
        <w:right w:val="none" w:sz="0" w:space="0" w:color="auto"/>
      </w:divBdr>
    </w:div>
    <w:div w:id="10184723">
      <w:bodyDiv w:val="1"/>
      <w:marLeft w:val="0"/>
      <w:marRight w:val="0"/>
      <w:marTop w:val="0"/>
      <w:marBottom w:val="0"/>
      <w:divBdr>
        <w:top w:val="none" w:sz="0" w:space="0" w:color="auto"/>
        <w:left w:val="none" w:sz="0" w:space="0" w:color="auto"/>
        <w:bottom w:val="none" w:sz="0" w:space="0" w:color="auto"/>
        <w:right w:val="none" w:sz="0" w:space="0" w:color="auto"/>
      </w:divBdr>
    </w:div>
    <w:div w:id="11079607">
      <w:bodyDiv w:val="1"/>
      <w:marLeft w:val="0"/>
      <w:marRight w:val="0"/>
      <w:marTop w:val="0"/>
      <w:marBottom w:val="0"/>
      <w:divBdr>
        <w:top w:val="none" w:sz="0" w:space="0" w:color="auto"/>
        <w:left w:val="none" w:sz="0" w:space="0" w:color="auto"/>
        <w:bottom w:val="none" w:sz="0" w:space="0" w:color="auto"/>
        <w:right w:val="none" w:sz="0" w:space="0" w:color="auto"/>
      </w:divBdr>
    </w:div>
    <w:div w:id="18510150">
      <w:bodyDiv w:val="1"/>
      <w:marLeft w:val="0"/>
      <w:marRight w:val="0"/>
      <w:marTop w:val="0"/>
      <w:marBottom w:val="0"/>
      <w:divBdr>
        <w:top w:val="none" w:sz="0" w:space="0" w:color="auto"/>
        <w:left w:val="none" w:sz="0" w:space="0" w:color="auto"/>
        <w:bottom w:val="none" w:sz="0" w:space="0" w:color="auto"/>
        <w:right w:val="none" w:sz="0" w:space="0" w:color="auto"/>
      </w:divBdr>
    </w:div>
    <w:div w:id="21441382">
      <w:bodyDiv w:val="1"/>
      <w:marLeft w:val="0"/>
      <w:marRight w:val="0"/>
      <w:marTop w:val="0"/>
      <w:marBottom w:val="0"/>
      <w:divBdr>
        <w:top w:val="none" w:sz="0" w:space="0" w:color="auto"/>
        <w:left w:val="none" w:sz="0" w:space="0" w:color="auto"/>
        <w:bottom w:val="none" w:sz="0" w:space="0" w:color="auto"/>
        <w:right w:val="none" w:sz="0" w:space="0" w:color="auto"/>
      </w:divBdr>
    </w:div>
    <w:div w:id="23217074">
      <w:bodyDiv w:val="1"/>
      <w:marLeft w:val="0"/>
      <w:marRight w:val="0"/>
      <w:marTop w:val="0"/>
      <w:marBottom w:val="0"/>
      <w:divBdr>
        <w:top w:val="none" w:sz="0" w:space="0" w:color="auto"/>
        <w:left w:val="none" w:sz="0" w:space="0" w:color="auto"/>
        <w:bottom w:val="none" w:sz="0" w:space="0" w:color="auto"/>
        <w:right w:val="none" w:sz="0" w:space="0" w:color="auto"/>
      </w:divBdr>
    </w:div>
    <w:div w:id="25913851">
      <w:bodyDiv w:val="1"/>
      <w:marLeft w:val="0"/>
      <w:marRight w:val="0"/>
      <w:marTop w:val="0"/>
      <w:marBottom w:val="0"/>
      <w:divBdr>
        <w:top w:val="none" w:sz="0" w:space="0" w:color="auto"/>
        <w:left w:val="none" w:sz="0" w:space="0" w:color="auto"/>
        <w:bottom w:val="none" w:sz="0" w:space="0" w:color="auto"/>
        <w:right w:val="none" w:sz="0" w:space="0" w:color="auto"/>
      </w:divBdr>
    </w:div>
    <w:div w:id="45110726">
      <w:bodyDiv w:val="1"/>
      <w:marLeft w:val="0"/>
      <w:marRight w:val="0"/>
      <w:marTop w:val="0"/>
      <w:marBottom w:val="0"/>
      <w:divBdr>
        <w:top w:val="none" w:sz="0" w:space="0" w:color="auto"/>
        <w:left w:val="none" w:sz="0" w:space="0" w:color="auto"/>
        <w:bottom w:val="none" w:sz="0" w:space="0" w:color="auto"/>
        <w:right w:val="none" w:sz="0" w:space="0" w:color="auto"/>
      </w:divBdr>
    </w:div>
    <w:div w:id="45447402">
      <w:bodyDiv w:val="1"/>
      <w:marLeft w:val="0"/>
      <w:marRight w:val="0"/>
      <w:marTop w:val="0"/>
      <w:marBottom w:val="0"/>
      <w:divBdr>
        <w:top w:val="none" w:sz="0" w:space="0" w:color="auto"/>
        <w:left w:val="none" w:sz="0" w:space="0" w:color="auto"/>
        <w:bottom w:val="none" w:sz="0" w:space="0" w:color="auto"/>
        <w:right w:val="none" w:sz="0" w:space="0" w:color="auto"/>
      </w:divBdr>
    </w:div>
    <w:div w:id="45765299">
      <w:bodyDiv w:val="1"/>
      <w:marLeft w:val="0"/>
      <w:marRight w:val="0"/>
      <w:marTop w:val="0"/>
      <w:marBottom w:val="0"/>
      <w:divBdr>
        <w:top w:val="none" w:sz="0" w:space="0" w:color="auto"/>
        <w:left w:val="none" w:sz="0" w:space="0" w:color="auto"/>
        <w:bottom w:val="none" w:sz="0" w:space="0" w:color="auto"/>
        <w:right w:val="none" w:sz="0" w:space="0" w:color="auto"/>
      </w:divBdr>
    </w:div>
    <w:div w:id="48697333">
      <w:bodyDiv w:val="1"/>
      <w:marLeft w:val="0"/>
      <w:marRight w:val="0"/>
      <w:marTop w:val="0"/>
      <w:marBottom w:val="0"/>
      <w:divBdr>
        <w:top w:val="none" w:sz="0" w:space="0" w:color="auto"/>
        <w:left w:val="none" w:sz="0" w:space="0" w:color="auto"/>
        <w:bottom w:val="none" w:sz="0" w:space="0" w:color="auto"/>
        <w:right w:val="none" w:sz="0" w:space="0" w:color="auto"/>
      </w:divBdr>
    </w:div>
    <w:div w:id="49572084">
      <w:bodyDiv w:val="1"/>
      <w:marLeft w:val="0"/>
      <w:marRight w:val="0"/>
      <w:marTop w:val="0"/>
      <w:marBottom w:val="0"/>
      <w:divBdr>
        <w:top w:val="none" w:sz="0" w:space="0" w:color="auto"/>
        <w:left w:val="none" w:sz="0" w:space="0" w:color="auto"/>
        <w:bottom w:val="none" w:sz="0" w:space="0" w:color="auto"/>
        <w:right w:val="none" w:sz="0" w:space="0" w:color="auto"/>
      </w:divBdr>
    </w:div>
    <w:div w:id="51463819">
      <w:bodyDiv w:val="1"/>
      <w:marLeft w:val="0"/>
      <w:marRight w:val="0"/>
      <w:marTop w:val="0"/>
      <w:marBottom w:val="0"/>
      <w:divBdr>
        <w:top w:val="none" w:sz="0" w:space="0" w:color="auto"/>
        <w:left w:val="none" w:sz="0" w:space="0" w:color="auto"/>
        <w:bottom w:val="none" w:sz="0" w:space="0" w:color="auto"/>
        <w:right w:val="none" w:sz="0" w:space="0" w:color="auto"/>
      </w:divBdr>
    </w:div>
    <w:div w:id="54281928">
      <w:bodyDiv w:val="1"/>
      <w:marLeft w:val="0"/>
      <w:marRight w:val="0"/>
      <w:marTop w:val="0"/>
      <w:marBottom w:val="0"/>
      <w:divBdr>
        <w:top w:val="none" w:sz="0" w:space="0" w:color="auto"/>
        <w:left w:val="none" w:sz="0" w:space="0" w:color="auto"/>
        <w:bottom w:val="none" w:sz="0" w:space="0" w:color="auto"/>
        <w:right w:val="none" w:sz="0" w:space="0" w:color="auto"/>
      </w:divBdr>
    </w:div>
    <w:div w:id="55248662">
      <w:bodyDiv w:val="1"/>
      <w:marLeft w:val="0"/>
      <w:marRight w:val="0"/>
      <w:marTop w:val="0"/>
      <w:marBottom w:val="0"/>
      <w:divBdr>
        <w:top w:val="none" w:sz="0" w:space="0" w:color="auto"/>
        <w:left w:val="none" w:sz="0" w:space="0" w:color="auto"/>
        <w:bottom w:val="none" w:sz="0" w:space="0" w:color="auto"/>
        <w:right w:val="none" w:sz="0" w:space="0" w:color="auto"/>
      </w:divBdr>
    </w:div>
    <w:div w:id="58477011">
      <w:bodyDiv w:val="1"/>
      <w:marLeft w:val="0"/>
      <w:marRight w:val="0"/>
      <w:marTop w:val="0"/>
      <w:marBottom w:val="0"/>
      <w:divBdr>
        <w:top w:val="none" w:sz="0" w:space="0" w:color="auto"/>
        <w:left w:val="none" w:sz="0" w:space="0" w:color="auto"/>
        <w:bottom w:val="none" w:sz="0" w:space="0" w:color="auto"/>
        <w:right w:val="none" w:sz="0" w:space="0" w:color="auto"/>
      </w:divBdr>
    </w:div>
    <w:div w:id="60909437">
      <w:bodyDiv w:val="1"/>
      <w:marLeft w:val="0"/>
      <w:marRight w:val="0"/>
      <w:marTop w:val="0"/>
      <w:marBottom w:val="0"/>
      <w:divBdr>
        <w:top w:val="none" w:sz="0" w:space="0" w:color="auto"/>
        <w:left w:val="none" w:sz="0" w:space="0" w:color="auto"/>
        <w:bottom w:val="none" w:sz="0" w:space="0" w:color="auto"/>
        <w:right w:val="none" w:sz="0" w:space="0" w:color="auto"/>
      </w:divBdr>
    </w:div>
    <w:div w:id="61177456">
      <w:bodyDiv w:val="1"/>
      <w:marLeft w:val="0"/>
      <w:marRight w:val="0"/>
      <w:marTop w:val="0"/>
      <w:marBottom w:val="0"/>
      <w:divBdr>
        <w:top w:val="none" w:sz="0" w:space="0" w:color="auto"/>
        <w:left w:val="none" w:sz="0" w:space="0" w:color="auto"/>
        <w:bottom w:val="none" w:sz="0" w:space="0" w:color="auto"/>
        <w:right w:val="none" w:sz="0" w:space="0" w:color="auto"/>
      </w:divBdr>
    </w:div>
    <w:div w:id="64844053">
      <w:bodyDiv w:val="1"/>
      <w:marLeft w:val="0"/>
      <w:marRight w:val="0"/>
      <w:marTop w:val="0"/>
      <w:marBottom w:val="0"/>
      <w:divBdr>
        <w:top w:val="none" w:sz="0" w:space="0" w:color="auto"/>
        <w:left w:val="none" w:sz="0" w:space="0" w:color="auto"/>
        <w:bottom w:val="none" w:sz="0" w:space="0" w:color="auto"/>
        <w:right w:val="none" w:sz="0" w:space="0" w:color="auto"/>
      </w:divBdr>
    </w:div>
    <w:div w:id="72289057">
      <w:bodyDiv w:val="1"/>
      <w:marLeft w:val="0"/>
      <w:marRight w:val="0"/>
      <w:marTop w:val="0"/>
      <w:marBottom w:val="0"/>
      <w:divBdr>
        <w:top w:val="none" w:sz="0" w:space="0" w:color="auto"/>
        <w:left w:val="none" w:sz="0" w:space="0" w:color="auto"/>
        <w:bottom w:val="none" w:sz="0" w:space="0" w:color="auto"/>
        <w:right w:val="none" w:sz="0" w:space="0" w:color="auto"/>
      </w:divBdr>
    </w:div>
    <w:div w:id="73285089">
      <w:bodyDiv w:val="1"/>
      <w:marLeft w:val="0"/>
      <w:marRight w:val="0"/>
      <w:marTop w:val="0"/>
      <w:marBottom w:val="0"/>
      <w:divBdr>
        <w:top w:val="none" w:sz="0" w:space="0" w:color="auto"/>
        <w:left w:val="none" w:sz="0" w:space="0" w:color="auto"/>
        <w:bottom w:val="none" w:sz="0" w:space="0" w:color="auto"/>
        <w:right w:val="none" w:sz="0" w:space="0" w:color="auto"/>
      </w:divBdr>
    </w:div>
    <w:div w:id="77676560">
      <w:bodyDiv w:val="1"/>
      <w:marLeft w:val="0"/>
      <w:marRight w:val="0"/>
      <w:marTop w:val="0"/>
      <w:marBottom w:val="0"/>
      <w:divBdr>
        <w:top w:val="none" w:sz="0" w:space="0" w:color="auto"/>
        <w:left w:val="none" w:sz="0" w:space="0" w:color="auto"/>
        <w:bottom w:val="none" w:sz="0" w:space="0" w:color="auto"/>
        <w:right w:val="none" w:sz="0" w:space="0" w:color="auto"/>
      </w:divBdr>
    </w:div>
    <w:div w:id="82655763">
      <w:bodyDiv w:val="1"/>
      <w:marLeft w:val="0"/>
      <w:marRight w:val="0"/>
      <w:marTop w:val="0"/>
      <w:marBottom w:val="0"/>
      <w:divBdr>
        <w:top w:val="none" w:sz="0" w:space="0" w:color="auto"/>
        <w:left w:val="none" w:sz="0" w:space="0" w:color="auto"/>
        <w:bottom w:val="none" w:sz="0" w:space="0" w:color="auto"/>
        <w:right w:val="none" w:sz="0" w:space="0" w:color="auto"/>
      </w:divBdr>
    </w:div>
    <w:div w:id="87047031">
      <w:bodyDiv w:val="1"/>
      <w:marLeft w:val="0"/>
      <w:marRight w:val="0"/>
      <w:marTop w:val="0"/>
      <w:marBottom w:val="0"/>
      <w:divBdr>
        <w:top w:val="none" w:sz="0" w:space="0" w:color="auto"/>
        <w:left w:val="none" w:sz="0" w:space="0" w:color="auto"/>
        <w:bottom w:val="none" w:sz="0" w:space="0" w:color="auto"/>
        <w:right w:val="none" w:sz="0" w:space="0" w:color="auto"/>
      </w:divBdr>
    </w:div>
    <w:div w:id="93593919">
      <w:bodyDiv w:val="1"/>
      <w:marLeft w:val="0"/>
      <w:marRight w:val="0"/>
      <w:marTop w:val="0"/>
      <w:marBottom w:val="0"/>
      <w:divBdr>
        <w:top w:val="none" w:sz="0" w:space="0" w:color="auto"/>
        <w:left w:val="none" w:sz="0" w:space="0" w:color="auto"/>
        <w:bottom w:val="none" w:sz="0" w:space="0" w:color="auto"/>
        <w:right w:val="none" w:sz="0" w:space="0" w:color="auto"/>
      </w:divBdr>
    </w:div>
    <w:div w:id="123474486">
      <w:bodyDiv w:val="1"/>
      <w:marLeft w:val="0"/>
      <w:marRight w:val="0"/>
      <w:marTop w:val="0"/>
      <w:marBottom w:val="0"/>
      <w:divBdr>
        <w:top w:val="none" w:sz="0" w:space="0" w:color="auto"/>
        <w:left w:val="none" w:sz="0" w:space="0" w:color="auto"/>
        <w:bottom w:val="none" w:sz="0" w:space="0" w:color="auto"/>
        <w:right w:val="none" w:sz="0" w:space="0" w:color="auto"/>
      </w:divBdr>
    </w:div>
    <w:div w:id="128516766">
      <w:bodyDiv w:val="1"/>
      <w:marLeft w:val="0"/>
      <w:marRight w:val="0"/>
      <w:marTop w:val="0"/>
      <w:marBottom w:val="0"/>
      <w:divBdr>
        <w:top w:val="none" w:sz="0" w:space="0" w:color="auto"/>
        <w:left w:val="none" w:sz="0" w:space="0" w:color="auto"/>
        <w:bottom w:val="none" w:sz="0" w:space="0" w:color="auto"/>
        <w:right w:val="none" w:sz="0" w:space="0" w:color="auto"/>
      </w:divBdr>
    </w:div>
    <w:div w:id="135806595">
      <w:bodyDiv w:val="1"/>
      <w:marLeft w:val="0"/>
      <w:marRight w:val="0"/>
      <w:marTop w:val="0"/>
      <w:marBottom w:val="0"/>
      <w:divBdr>
        <w:top w:val="none" w:sz="0" w:space="0" w:color="auto"/>
        <w:left w:val="none" w:sz="0" w:space="0" w:color="auto"/>
        <w:bottom w:val="none" w:sz="0" w:space="0" w:color="auto"/>
        <w:right w:val="none" w:sz="0" w:space="0" w:color="auto"/>
      </w:divBdr>
    </w:div>
    <w:div w:id="137383421">
      <w:bodyDiv w:val="1"/>
      <w:marLeft w:val="0"/>
      <w:marRight w:val="0"/>
      <w:marTop w:val="0"/>
      <w:marBottom w:val="0"/>
      <w:divBdr>
        <w:top w:val="none" w:sz="0" w:space="0" w:color="auto"/>
        <w:left w:val="none" w:sz="0" w:space="0" w:color="auto"/>
        <w:bottom w:val="none" w:sz="0" w:space="0" w:color="auto"/>
        <w:right w:val="none" w:sz="0" w:space="0" w:color="auto"/>
      </w:divBdr>
    </w:div>
    <w:div w:id="139272666">
      <w:bodyDiv w:val="1"/>
      <w:marLeft w:val="0"/>
      <w:marRight w:val="0"/>
      <w:marTop w:val="0"/>
      <w:marBottom w:val="0"/>
      <w:divBdr>
        <w:top w:val="none" w:sz="0" w:space="0" w:color="auto"/>
        <w:left w:val="none" w:sz="0" w:space="0" w:color="auto"/>
        <w:bottom w:val="none" w:sz="0" w:space="0" w:color="auto"/>
        <w:right w:val="none" w:sz="0" w:space="0" w:color="auto"/>
      </w:divBdr>
    </w:div>
    <w:div w:id="140201704">
      <w:bodyDiv w:val="1"/>
      <w:marLeft w:val="0"/>
      <w:marRight w:val="0"/>
      <w:marTop w:val="0"/>
      <w:marBottom w:val="0"/>
      <w:divBdr>
        <w:top w:val="none" w:sz="0" w:space="0" w:color="auto"/>
        <w:left w:val="none" w:sz="0" w:space="0" w:color="auto"/>
        <w:bottom w:val="none" w:sz="0" w:space="0" w:color="auto"/>
        <w:right w:val="none" w:sz="0" w:space="0" w:color="auto"/>
      </w:divBdr>
    </w:div>
    <w:div w:id="140343521">
      <w:bodyDiv w:val="1"/>
      <w:marLeft w:val="0"/>
      <w:marRight w:val="0"/>
      <w:marTop w:val="0"/>
      <w:marBottom w:val="0"/>
      <w:divBdr>
        <w:top w:val="none" w:sz="0" w:space="0" w:color="auto"/>
        <w:left w:val="none" w:sz="0" w:space="0" w:color="auto"/>
        <w:bottom w:val="none" w:sz="0" w:space="0" w:color="auto"/>
        <w:right w:val="none" w:sz="0" w:space="0" w:color="auto"/>
      </w:divBdr>
    </w:div>
    <w:div w:id="141578890">
      <w:bodyDiv w:val="1"/>
      <w:marLeft w:val="0"/>
      <w:marRight w:val="0"/>
      <w:marTop w:val="0"/>
      <w:marBottom w:val="0"/>
      <w:divBdr>
        <w:top w:val="none" w:sz="0" w:space="0" w:color="auto"/>
        <w:left w:val="none" w:sz="0" w:space="0" w:color="auto"/>
        <w:bottom w:val="none" w:sz="0" w:space="0" w:color="auto"/>
        <w:right w:val="none" w:sz="0" w:space="0" w:color="auto"/>
      </w:divBdr>
    </w:div>
    <w:div w:id="145898790">
      <w:bodyDiv w:val="1"/>
      <w:marLeft w:val="0"/>
      <w:marRight w:val="0"/>
      <w:marTop w:val="0"/>
      <w:marBottom w:val="0"/>
      <w:divBdr>
        <w:top w:val="none" w:sz="0" w:space="0" w:color="auto"/>
        <w:left w:val="none" w:sz="0" w:space="0" w:color="auto"/>
        <w:bottom w:val="none" w:sz="0" w:space="0" w:color="auto"/>
        <w:right w:val="none" w:sz="0" w:space="0" w:color="auto"/>
      </w:divBdr>
    </w:div>
    <w:div w:id="149757123">
      <w:bodyDiv w:val="1"/>
      <w:marLeft w:val="0"/>
      <w:marRight w:val="0"/>
      <w:marTop w:val="0"/>
      <w:marBottom w:val="0"/>
      <w:divBdr>
        <w:top w:val="none" w:sz="0" w:space="0" w:color="auto"/>
        <w:left w:val="none" w:sz="0" w:space="0" w:color="auto"/>
        <w:bottom w:val="none" w:sz="0" w:space="0" w:color="auto"/>
        <w:right w:val="none" w:sz="0" w:space="0" w:color="auto"/>
      </w:divBdr>
    </w:div>
    <w:div w:id="153109210">
      <w:bodyDiv w:val="1"/>
      <w:marLeft w:val="0"/>
      <w:marRight w:val="0"/>
      <w:marTop w:val="0"/>
      <w:marBottom w:val="0"/>
      <w:divBdr>
        <w:top w:val="none" w:sz="0" w:space="0" w:color="auto"/>
        <w:left w:val="none" w:sz="0" w:space="0" w:color="auto"/>
        <w:bottom w:val="none" w:sz="0" w:space="0" w:color="auto"/>
        <w:right w:val="none" w:sz="0" w:space="0" w:color="auto"/>
      </w:divBdr>
    </w:div>
    <w:div w:id="160396594">
      <w:bodyDiv w:val="1"/>
      <w:marLeft w:val="0"/>
      <w:marRight w:val="0"/>
      <w:marTop w:val="0"/>
      <w:marBottom w:val="0"/>
      <w:divBdr>
        <w:top w:val="none" w:sz="0" w:space="0" w:color="auto"/>
        <w:left w:val="none" w:sz="0" w:space="0" w:color="auto"/>
        <w:bottom w:val="none" w:sz="0" w:space="0" w:color="auto"/>
        <w:right w:val="none" w:sz="0" w:space="0" w:color="auto"/>
      </w:divBdr>
    </w:div>
    <w:div w:id="165289546">
      <w:bodyDiv w:val="1"/>
      <w:marLeft w:val="0"/>
      <w:marRight w:val="0"/>
      <w:marTop w:val="0"/>
      <w:marBottom w:val="0"/>
      <w:divBdr>
        <w:top w:val="none" w:sz="0" w:space="0" w:color="auto"/>
        <w:left w:val="none" w:sz="0" w:space="0" w:color="auto"/>
        <w:bottom w:val="none" w:sz="0" w:space="0" w:color="auto"/>
        <w:right w:val="none" w:sz="0" w:space="0" w:color="auto"/>
      </w:divBdr>
    </w:div>
    <w:div w:id="168715201">
      <w:bodyDiv w:val="1"/>
      <w:marLeft w:val="0"/>
      <w:marRight w:val="0"/>
      <w:marTop w:val="0"/>
      <w:marBottom w:val="0"/>
      <w:divBdr>
        <w:top w:val="none" w:sz="0" w:space="0" w:color="auto"/>
        <w:left w:val="none" w:sz="0" w:space="0" w:color="auto"/>
        <w:bottom w:val="none" w:sz="0" w:space="0" w:color="auto"/>
        <w:right w:val="none" w:sz="0" w:space="0" w:color="auto"/>
      </w:divBdr>
    </w:div>
    <w:div w:id="174344630">
      <w:bodyDiv w:val="1"/>
      <w:marLeft w:val="0"/>
      <w:marRight w:val="0"/>
      <w:marTop w:val="0"/>
      <w:marBottom w:val="0"/>
      <w:divBdr>
        <w:top w:val="none" w:sz="0" w:space="0" w:color="auto"/>
        <w:left w:val="none" w:sz="0" w:space="0" w:color="auto"/>
        <w:bottom w:val="none" w:sz="0" w:space="0" w:color="auto"/>
        <w:right w:val="none" w:sz="0" w:space="0" w:color="auto"/>
      </w:divBdr>
    </w:div>
    <w:div w:id="174417026">
      <w:bodyDiv w:val="1"/>
      <w:marLeft w:val="0"/>
      <w:marRight w:val="0"/>
      <w:marTop w:val="0"/>
      <w:marBottom w:val="0"/>
      <w:divBdr>
        <w:top w:val="none" w:sz="0" w:space="0" w:color="auto"/>
        <w:left w:val="none" w:sz="0" w:space="0" w:color="auto"/>
        <w:bottom w:val="none" w:sz="0" w:space="0" w:color="auto"/>
        <w:right w:val="none" w:sz="0" w:space="0" w:color="auto"/>
      </w:divBdr>
    </w:div>
    <w:div w:id="174542622">
      <w:bodyDiv w:val="1"/>
      <w:marLeft w:val="0"/>
      <w:marRight w:val="0"/>
      <w:marTop w:val="0"/>
      <w:marBottom w:val="0"/>
      <w:divBdr>
        <w:top w:val="none" w:sz="0" w:space="0" w:color="auto"/>
        <w:left w:val="none" w:sz="0" w:space="0" w:color="auto"/>
        <w:bottom w:val="none" w:sz="0" w:space="0" w:color="auto"/>
        <w:right w:val="none" w:sz="0" w:space="0" w:color="auto"/>
      </w:divBdr>
    </w:div>
    <w:div w:id="174617040">
      <w:bodyDiv w:val="1"/>
      <w:marLeft w:val="0"/>
      <w:marRight w:val="0"/>
      <w:marTop w:val="0"/>
      <w:marBottom w:val="0"/>
      <w:divBdr>
        <w:top w:val="none" w:sz="0" w:space="0" w:color="auto"/>
        <w:left w:val="none" w:sz="0" w:space="0" w:color="auto"/>
        <w:bottom w:val="none" w:sz="0" w:space="0" w:color="auto"/>
        <w:right w:val="none" w:sz="0" w:space="0" w:color="auto"/>
      </w:divBdr>
    </w:div>
    <w:div w:id="185993515">
      <w:bodyDiv w:val="1"/>
      <w:marLeft w:val="0"/>
      <w:marRight w:val="0"/>
      <w:marTop w:val="0"/>
      <w:marBottom w:val="0"/>
      <w:divBdr>
        <w:top w:val="none" w:sz="0" w:space="0" w:color="auto"/>
        <w:left w:val="none" w:sz="0" w:space="0" w:color="auto"/>
        <w:bottom w:val="none" w:sz="0" w:space="0" w:color="auto"/>
        <w:right w:val="none" w:sz="0" w:space="0" w:color="auto"/>
      </w:divBdr>
    </w:div>
    <w:div w:id="199174952">
      <w:bodyDiv w:val="1"/>
      <w:marLeft w:val="0"/>
      <w:marRight w:val="0"/>
      <w:marTop w:val="0"/>
      <w:marBottom w:val="0"/>
      <w:divBdr>
        <w:top w:val="none" w:sz="0" w:space="0" w:color="auto"/>
        <w:left w:val="none" w:sz="0" w:space="0" w:color="auto"/>
        <w:bottom w:val="none" w:sz="0" w:space="0" w:color="auto"/>
        <w:right w:val="none" w:sz="0" w:space="0" w:color="auto"/>
      </w:divBdr>
    </w:div>
    <w:div w:id="201485684">
      <w:bodyDiv w:val="1"/>
      <w:marLeft w:val="0"/>
      <w:marRight w:val="0"/>
      <w:marTop w:val="0"/>
      <w:marBottom w:val="0"/>
      <w:divBdr>
        <w:top w:val="none" w:sz="0" w:space="0" w:color="auto"/>
        <w:left w:val="none" w:sz="0" w:space="0" w:color="auto"/>
        <w:bottom w:val="none" w:sz="0" w:space="0" w:color="auto"/>
        <w:right w:val="none" w:sz="0" w:space="0" w:color="auto"/>
      </w:divBdr>
    </w:div>
    <w:div w:id="202988973">
      <w:bodyDiv w:val="1"/>
      <w:marLeft w:val="0"/>
      <w:marRight w:val="0"/>
      <w:marTop w:val="0"/>
      <w:marBottom w:val="0"/>
      <w:divBdr>
        <w:top w:val="none" w:sz="0" w:space="0" w:color="auto"/>
        <w:left w:val="none" w:sz="0" w:space="0" w:color="auto"/>
        <w:bottom w:val="none" w:sz="0" w:space="0" w:color="auto"/>
        <w:right w:val="none" w:sz="0" w:space="0" w:color="auto"/>
      </w:divBdr>
    </w:div>
    <w:div w:id="203952188">
      <w:bodyDiv w:val="1"/>
      <w:marLeft w:val="0"/>
      <w:marRight w:val="0"/>
      <w:marTop w:val="0"/>
      <w:marBottom w:val="0"/>
      <w:divBdr>
        <w:top w:val="none" w:sz="0" w:space="0" w:color="auto"/>
        <w:left w:val="none" w:sz="0" w:space="0" w:color="auto"/>
        <w:bottom w:val="none" w:sz="0" w:space="0" w:color="auto"/>
        <w:right w:val="none" w:sz="0" w:space="0" w:color="auto"/>
      </w:divBdr>
    </w:div>
    <w:div w:id="219366028">
      <w:bodyDiv w:val="1"/>
      <w:marLeft w:val="0"/>
      <w:marRight w:val="0"/>
      <w:marTop w:val="0"/>
      <w:marBottom w:val="0"/>
      <w:divBdr>
        <w:top w:val="none" w:sz="0" w:space="0" w:color="auto"/>
        <w:left w:val="none" w:sz="0" w:space="0" w:color="auto"/>
        <w:bottom w:val="none" w:sz="0" w:space="0" w:color="auto"/>
        <w:right w:val="none" w:sz="0" w:space="0" w:color="auto"/>
      </w:divBdr>
    </w:div>
    <w:div w:id="220286132">
      <w:bodyDiv w:val="1"/>
      <w:marLeft w:val="0"/>
      <w:marRight w:val="0"/>
      <w:marTop w:val="0"/>
      <w:marBottom w:val="0"/>
      <w:divBdr>
        <w:top w:val="none" w:sz="0" w:space="0" w:color="auto"/>
        <w:left w:val="none" w:sz="0" w:space="0" w:color="auto"/>
        <w:bottom w:val="none" w:sz="0" w:space="0" w:color="auto"/>
        <w:right w:val="none" w:sz="0" w:space="0" w:color="auto"/>
      </w:divBdr>
    </w:div>
    <w:div w:id="222259329">
      <w:bodyDiv w:val="1"/>
      <w:marLeft w:val="0"/>
      <w:marRight w:val="0"/>
      <w:marTop w:val="0"/>
      <w:marBottom w:val="0"/>
      <w:divBdr>
        <w:top w:val="none" w:sz="0" w:space="0" w:color="auto"/>
        <w:left w:val="none" w:sz="0" w:space="0" w:color="auto"/>
        <w:bottom w:val="none" w:sz="0" w:space="0" w:color="auto"/>
        <w:right w:val="none" w:sz="0" w:space="0" w:color="auto"/>
      </w:divBdr>
    </w:div>
    <w:div w:id="224680134">
      <w:bodyDiv w:val="1"/>
      <w:marLeft w:val="0"/>
      <w:marRight w:val="0"/>
      <w:marTop w:val="0"/>
      <w:marBottom w:val="0"/>
      <w:divBdr>
        <w:top w:val="none" w:sz="0" w:space="0" w:color="auto"/>
        <w:left w:val="none" w:sz="0" w:space="0" w:color="auto"/>
        <w:bottom w:val="none" w:sz="0" w:space="0" w:color="auto"/>
        <w:right w:val="none" w:sz="0" w:space="0" w:color="auto"/>
      </w:divBdr>
    </w:div>
    <w:div w:id="227305827">
      <w:bodyDiv w:val="1"/>
      <w:marLeft w:val="0"/>
      <w:marRight w:val="0"/>
      <w:marTop w:val="0"/>
      <w:marBottom w:val="0"/>
      <w:divBdr>
        <w:top w:val="none" w:sz="0" w:space="0" w:color="auto"/>
        <w:left w:val="none" w:sz="0" w:space="0" w:color="auto"/>
        <w:bottom w:val="none" w:sz="0" w:space="0" w:color="auto"/>
        <w:right w:val="none" w:sz="0" w:space="0" w:color="auto"/>
      </w:divBdr>
    </w:div>
    <w:div w:id="228924960">
      <w:bodyDiv w:val="1"/>
      <w:marLeft w:val="0"/>
      <w:marRight w:val="0"/>
      <w:marTop w:val="0"/>
      <w:marBottom w:val="0"/>
      <w:divBdr>
        <w:top w:val="none" w:sz="0" w:space="0" w:color="auto"/>
        <w:left w:val="none" w:sz="0" w:space="0" w:color="auto"/>
        <w:bottom w:val="none" w:sz="0" w:space="0" w:color="auto"/>
        <w:right w:val="none" w:sz="0" w:space="0" w:color="auto"/>
      </w:divBdr>
    </w:div>
    <w:div w:id="235365027">
      <w:bodyDiv w:val="1"/>
      <w:marLeft w:val="0"/>
      <w:marRight w:val="0"/>
      <w:marTop w:val="0"/>
      <w:marBottom w:val="0"/>
      <w:divBdr>
        <w:top w:val="none" w:sz="0" w:space="0" w:color="auto"/>
        <w:left w:val="none" w:sz="0" w:space="0" w:color="auto"/>
        <w:bottom w:val="none" w:sz="0" w:space="0" w:color="auto"/>
        <w:right w:val="none" w:sz="0" w:space="0" w:color="auto"/>
      </w:divBdr>
    </w:div>
    <w:div w:id="240797640">
      <w:bodyDiv w:val="1"/>
      <w:marLeft w:val="0"/>
      <w:marRight w:val="0"/>
      <w:marTop w:val="0"/>
      <w:marBottom w:val="0"/>
      <w:divBdr>
        <w:top w:val="none" w:sz="0" w:space="0" w:color="auto"/>
        <w:left w:val="none" w:sz="0" w:space="0" w:color="auto"/>
        <w:bottom w:val="none" w:sz="0" w:space="0" w:color="auto"/>
        <w:right w:val="none" w:sz="0" w:space="0" w:color="auto"/>
      </w:divBdr>
    </w:div>
    <w:div w:id="242881535">
      <w:bodyDiv w:val="1"/>
      <w:marLeft w:val="0"/>
      <w:marRight w:val="0"/>
      <w:marTop w:val="0"/>
      <w:marBottom w:val="0"/>
      <w:divBdr>
        <w:top w:val="none" w:sz="0" w:space="0" w:color="auto"/>
        <w:left w:val="none" w:sz="0" w:space="0" w:color="auto"/>
        <w:bottom w:val="none" w:sz="0" w:space="0" w:color="auto"/>
        <w:right w:val="none" w:sz="0" w:space="0" w:color="auto"/>
      </w:divBdr>
    </w:div>
    <w:div w:id="245578471">
      <w:bodyDiv w:val="1"/>
      <w:marLeft w:val="0"/>
      <w:marRight w:val="0"/>
      <w:marTop w:val="0"/>
      <w:marBottom w:val="0"/>
      <w:divBdr>
        <w:top w:val="none" w:sz="0" w:space="0" w:color="auto"/>
        <w:left w:val="none" w:sz="0" w:space="0" w:color="auto"/>
        <w:bottom w:val="none" w:sz="0" w:space="0" w:color="auto"/>
        <w:right w:val="none" w:sz="0" w:space="0" w:color="auto"/>
      </w:divBdr>
    </w:div>
    <w:div w:id="246352037">
      <w:bodyDiv w:val="1"/>
      <w:marLeft w:val="0"/>
      <w:marRight w:val="0"/>
      <w:marTop w:val="0"/>
      <w:marBottom w:val="0"/>
      <w:divBdr>
        <w:top w:val="none" w:sz="0" w:space="0" w:color="auto"/>
        <w:left w:val="none" w:sz="0" w:space="0" w:color="auto"/>
        <w:bottom w:val="none" w:sz="0" w:space="0" w:color="auto"/>
        <w:right w:val="none" w:sz="0" w:space="0" w:color="auto"/>
      </w:divBdr>
    </w:div>
    <w:div w:id="247156669">
      <w:bodyDiv w:val="1"/>
      <w:marLeft w:val="0"/>
      <w:marRight w:val="0"/>
      <w:marTop w:val="0"/>
      <w:marBottom w:val="0"/>
      <w:divBdr>
        <w:top w:val="none" w:sz="0" w:space="0" w:color="auto"/>
        <w:left w:val="none" w:sz="0" w:space="0" w:color="auto"/>
        <w:bottom w:val="none" w:sz="0" w:space="0" w:color="auto"/>
        <w:right w:val="none" w:sz="0" w:space="0" w:color="auto"/>
      </w:divBdr>
    </w:div>
    <w:div w:id="251207564">
      <w:bodyDiv w:val="1"/>
      <w:marLeft w:val="0"/>
      <w:marRight w:val="0"/>
      <w:marTop w:val="0"/>
      <w:marBottom w:val="0"/>
      <w:divBdr>
        <w:top w:val="none" w:sz="0" w:space="0" w:color="auto"/>
        <w:left w:val="none" w:sz="0" w:space="0" w:color="auto"/>
        <w:bottom w:val="none" w:sz="0" w:space="0" w:color="auto"/>
        <w:right w:val="none" w:sz="0" w:space="0" w:color="auto"/>
      </w:divBdr>
    </w:div>
    <w:div w:id="251403423">
      <w:bodyDiv w:val="1"/>
      <w:marLeft w:val="0"/>
      <w:marRight w:val="0"/>
      <w:marTop w:val="0"/>
      <w:marBottom w:val="0"/>
      <w:divBdr>
        <w:top w:val="none" w:sz="0" w:space="0" w:color="auto"/>
        <w:left w:val="none" w:sz="0" w:space="0" w:color="auto"/>
        <w:bottom w:val="none" w:sz="0" w:space="0" w:color="auto"/>
        <w:right w:val="none" w:sz="0" w:space="0" w:color="auto"/>
      </w:divBdr>
    </w:div>
    <w:div w:id="259878561">
      <w:bodyDiv w:val="1"/>
      <w:marLeft w:val="0"/>
      <w:marRight w:val="0"/>
      <w:marTop w:val="0"/>
      <w:marBottom w:val="0"/>
      <w:divBdr>
        <w:top w:val="none" w:sz="0" w:space="0" w:color="auto"/>
        <w:left w:val="none" w:sz="0" w:space="0" w:color="auto"/>
        <w:bottom w:val="none" w:sz="0" w:space="0" w:color="auto"/>
        <w:right w:val="none" w:sz="0" w:space="0" w:color="auto"/>
      </w:divBdr>
    </w:div>
    <w:div w:id="262348508">
      <w:bodyDiv w:val="1"/>
      <w:marLeft w:val="0"/>
      <w:marRight w:val="0"/>
      <w:marTop w:val="0"/>
      <w:marBottom w:val="0"/>
      <w:divBdr>
        <w:top w:val="none" w:sz="0" w:space="0" w:color="auto"/>
        <w:left w:val="none" w:sz="0" w:space="0" w:color="auto"/>
        <w:bottom w:val="none" w:sz="0" w:space="0" w:color="auto"/>
        <w:right w:val="none" w:sz="0" w:space="0" w:color="auto"/>
      </w:divBdr>
    </w:div>
    <w:div w:id="263344555">
      <w:bodyDiv w:val="1"/>
      <w:marLeft w:val="0"/>
      <w:marRight w:val="0"/>
      <w:marTop w:val="0"/>
      <w:marBottom w:val="0"/>
      <w:divBdr>
        <w:top w:val="none" w:sz="0" w:space="0" w:color="auto"/>
        <w:left w:val="none" w:sz="0" w:space="0" w:color="auto"/>
        <w:bottom w:val="none" w:sz="0" w:space="0" w:color="auto"/>
        <w:right w:val="none" w:sz="0" w:space="0" w:color="auto"/>
      </w:divBdr>
    </w:div>
    <w:div w:id="267009982">
      <w:bodyDiv w:val="1"/>
      <w:marLeft w:val="0"/>
      <w:marRight w:val="0"/>
      <w:marTop w:val="0"/>
      <w:marBottom w:val="0"/>
      <w:divBdr>
        <w:top w:val="none" w:sz="0" w:space="0" w:color="auto"/>
        <w:left w:val="none" w:sz="0" w:space="0" w:color="auto"/>
        <w:bottom w:val="none" w:sz="0" w:space="0" w:color="auto"/>
        <w:right w:val="none" w:sz="0" w:space="0" w:color="auto"/>
      </w:divBdr>
    </w:div>
    <w:div w:id="269775618">
      <w:bodyDiv w:val="1"/>
      <w:marLeft w:val="0"/>
      <w:marRight w:val="0"/>
      <w:marTop w:val="0"/>
      <w:marBottom w:val="0"/>
      <w:divBdr>
        <w:top w:val="none" w:sz="0" w:space="0" w:color="auto"/>
        <w:left w:val="none" w:sz="0" w:space="0" w:color="auto"/>
        <w:bottom w:val="none" w:sz="0" w:space="0" w:color="auto"/>
        <w:right w:val="none" w:sz="0" w:space="0" w:color="auto"/>
      </w:divBdr>
    </w:div>
    <w:div w:id="270937766">
      <w:bodyDiv w:val="1"/>
      <w:marLeft w:val="0"/>
      <w:marRight w:val="0"/>
      <w:marTop w:val="0"/>
      <w:marBottom w:val="0"/>
      <w:divBdr>
        <w:top w:val="none" w:sz="0" w:space="0" w:color="auto"/>
        <w:left w:val="none" w:sz="0" w:space="0" w:color="auto"/>
        <w:bottom w:val="none" w:sz="0" w:space="0" w:color="auto"/>
        <w:right w:val="none" w:sz="0" w:space="0" w:color="auto"/>
      </w:divBdr>
    </w:div>
    <w:div w:id="272516658">
      <w:bodyDiv w:val="1"/>
      <w:marLeft w:val="0"/>
      <w:marRight w:val="0"/>
      <w:marTop w:val="0"/>
      <w:marBottom w:val="0"/>
      <w:divBdr>
        <w:top w:val="none" w:sz="0" w:space="0" w:color="auto"/>
        <w:left w:val="none" w:sz="0" w:space="0" w:color="auto"/>
        <w:bottom w:val="none" w:sz="0" w:space="0" w:color="auto"/>
        <w:right w:val="none" w:sz="0" w:space="0" w:color="auto"/>
      </w:divBdr>
    </w:div>
    <w:div w:id="282612799">
      <w:bodyDiv w:val="1"/>
      <w:marLeft w:val="0"/>
      <w:marRight w:val="0"/>
      <w:marTop w:val="0"/>
      <w:marBottom w:val="0"/>
      <w:divBdr>
        <w:top w:val="none" w:sz="0" w:space="0" w:color="auto"/>
        <w:left w:val="none" w:sz="0" w:space="0" w:color="auto"/>
        <w:bottom w:val="none" w:sz="0" w:space="0" w:color="auto"/>
        <w:right w:val="none" w:sz="0" w:space="0" w:color="auto"/>
      </w:divBdr>
    </w:div>
    <w:div w:id="283738002">
      <w:bodyDiv w:val="1"/>
      <w:marLeft w:val="0"/>
      <w:marRight w:val="0"/>
      <w:marTop w:val="0"/>
      <w:marBottom w:val="0"/>
      <w:divBdr>
        <w:top w:val="none" w:sz="0" w:space="0" w:color="auto"/>
        <w:left w:val="none" w:sz="0" w:space="0" w:color="auto"/>
        <w:bottom w:val="none" w:sz="0" w:space="0" w:color="auto"/>
        <w:right w:val="none" w:sz="0" w:space="0" w:color="auto"/>
      </w:divBdr>
    </w:div>
    <w:div w:id="284510417">
      <w:bodyDiv w:val="1"/>
      <w:marLeft w:val="0"/>
      <w:marRight w:val="0"/>
      <w:marTop w:val="0"/>
      <w:marBottom w:val="0"/>
      <w:divBdr>
        <w:top w:val="none" w:sz="0" w:space="0" w:color="auto"/>
        <w:left w:val="none" w:sz="0" w:space="0" w:color="auto"/>
        <w:bottom w:val="none" w:sz="0" w:space="0" w:color="auto"/>
        <w:right w:val="none" w:sz="0" w:space="0" w:color="auto"/>
      </w:divBdr>
    </w:div>
    <w:div w:id="288169646">
      <w:bodyDiv w:val="1"/>
      <w:marLeft w:val="0"/>
      <w:marRight w:val="0"/>
      <w:marTop w:val="0"/>
      <w:marBottom w:val="0"/>
      <w:divBdr>
        <w:top w:val="none" w:sz="0" w:space="0" w:color="auto"/>
        <w:left w:val="none" w:sz="0" w:space="0" w:color="auto"/>
        <w:bottom w:val="none" w:sz="0" w:space="0" w:color="auto"/>
        <w:right w:val="none" w:sz="0" w:space="0" w:color="auto"/>
      </w:divBdr>
    </w:div>
    <w:div w:id="290598449">
      <w:bodyDiv w:val="1"/>
      <w:marLeft w:val="0"/>
      <w:marRight w:val="0"/>
      <w:marTop w:val="0"/>
      <w:marBottom w:val="0"/>
      <w:divBdr>
        <w:top w:val="none" w:sz="0" w:space="0" w:color="auto"/>
        <w:left w:val="none" w:sz="0" w:space="0" w:color="auto"/>
        <w:bottom w:val="none" w:sz="0" w:space="0" w:color="auto"/>
        <w:right w:val="none" w:sz="0" w:space="0" w:color="auto"/>
      </w:divBdr>
    </w:div>
    <w:div w:id="302852081">
      <w:bodyDiv w:val="1"/>
      <w:marLeft w:val="0"/>
      <w:marRight w:val="0"/>
      <w:marTop w:val="0"/>
      <w:marBottom w:val="0"/>
      <w:divBdr>
        <w:top w:val="none" w:sz="0" w:space="0" w:color="auto"/>
        <w:left w:val="none" w:sz="0" w:space="0" w:color="auto"/>
        <w:bottom w:val="none" w:sz="0" w:space="0" w:color="auto"/>
        <w:right w:val="none" w:sz="0" w:space="0" w:color="auto"/>
      </w:divBdr>
    </w:div>
    <w:div w:id="306738896">
      <w:bodyDiv w:val="1"/>
      <w:marLeft w:val="0"/>
      <w:marRight w:val="0"/>
      <w:marTop w:val="0"/>
      <w:marBottom w:val="0"/>
      <w:divBdr>
        <w:top w:val="none" w:sz="0" w:space="0" w:color="auto"/>
        <w:left w:val="none" w:sz="0" w:space="0" w:color="auto"/>
        <w:bottom w:val="none" w:sz="0" w:space="0" w:color="auto"/>
        <w:right w:val="none" w:sz="0" w:space="0" w:color="auto"/>
      </w:divBdr>
    </w:div>
    <w:div w:id="314845722">
      <w:bodyDiv w:val="1"/>
      <w:marLeft w:val="0"/>
      <w:marRight w:val="0"/>
      <w:marTop w:val="0"/>
      <w:marBottom w:val="0"/>
      <w:divBdr>
        <w:top w:val="none" w:sz="0" w:space="0" w:color="auto"/>
        <w:left w:val="none" w:sz="0" w:space="0" w:color="auto"/>
        <w:bottom w:val="none" w:sz="0" w:space="0" w:color="auto"/>
        <w:right w:val="none" w:sz="0" w:space="0" w:color="auto"/>
      </w:divBdr>
    </w:div>
    <w:div w:id="316493549">
      <w:bodyDiv w:val="1"/>
      <w:marLeft w:val="0"/>
      <w:marRight w:val="0"/>
      <w:marTop w:val="0"/>
      <w:marBottom w:val="0"/>
      <w:divBdr>
        <w:top w:val="none" w:sz="0" w:space="0" w:color="auto"/>
        <w:left w:val="none" w:sz="0" w:space="0" w:color="auto"/>
        <w:bottom w:val="none" w:sz="0" w:space="0" w:color="auto"/>
        <w:right w:val="none" w:sz="0" w:space="0" w:color="auto"/>
      </w:divBdr>
    </w:div>
    <w:div w:id="326710389">
      <w:bodyDiv w:val="1"/>
      <w:marLeft w:val="0"/>
      <w:marRight w:val="0"/>
      <w:marTop w:val="0"/>
      <w:marBottom w:val="0"/>
      <w:divBdr>
        <w:top w:val="none" w:sz="0" w:space="0" w:color="auto"/>
        <w:left w:val="none" w:sz="0" w:space="0" w:color="auto"/>
        <w:bottom w:val="none" w:sz="0" w:space="0" w:color="auto"/>
        <w:right w:val="none" w:sz="0" w:space="0" w:color="auto"/>
      </w:divBdr>
    </w:div>
    <w:div w:id="327758866">
      <w:bodyDiv w:val="1"/>
      <w:marLeft w:val="0"/>
      <w:marRight w:val="0"/>
      <w:marTop w:val="0"/>
      <w:marBottom w:val="0"/>
      <w:divBdr>
        <w:top w:val="none" w:sz="0" w:space="0" w:color="auto"/>
        <w:left w:val="none" w:sz="0" w:space="0" w:color="auto"/>
        <w:bottom w:val="none" w:sz="0" w:space="0" w:color="auto"/>
        <w:right w:val="none" w:sz="0" w:space="0" w:color="auto"/>
      </w:divBdr>
    </w:div>
    <w:div w:id="329456133">
      <w:bodyDiv w:val="1"/>
      <w:marLeft w:val="0"/>
      <w:marRight w:val="0"/>
      <w:marTop w:val="0"/>
      <w:marBottom w:val="0"/>
      <w:divBdr>
        <w:top w:val="none" w:sz="0" w:space="0" w:color="auto"/>
        <w:left w:val="none" w:sz="0" w:space="0" w:color="auto"/>
        <w:bottom w:val="none" w:sz="0" w:space="0" w:color="auto"/>
        <w:right w:val="none" w:sz="0" w:space="0" w:color="auto"/>
      </w:divBdr>
    </w:div>
    <w:div w:id="329992730">
      <w:bodyDiv w:val="1"/>
      <w:marLeft w:val="0"/>
      <w:marRight w:val="0"/>
      <w:marTop w:val="0"/>
      <w:marBottom w:val="0"/>
      <w:divBdr>
        <w:top w:val="none" w:sz="0" w:space="0" w:color="auto"/>
        <w:left w:val="none" w:sz="0" w:space="0" w:color="auto"/>
        <w:bottom w:val="none" w:sz="0" w:space="0" w:color="auto"/>
        <w:right w:val="none" w:sz="0" w:space="0" w:color="auto"/>
      </w:divBdr>
    </w:div>
    <w:div w:id="332297806">
      <w:bodyDiv w:val="1"/>
      <w:marLeft w:val="0"/>
      <w:marRight w:val="0"/>
      <w:marTop w:val="0"/>
      <w:marBottom w:val="0"/>
      <w:divBdr>
        <w:top w:val="none" w:sz="0" w:space="0" w:color="auto"/>
        <w:left w:val="none" w:sz="0" w:space="0" w:color="auto"/>
        <w:bottom w:val="none" w:sz="0" w:space="0" w:color="auto"/>
        <w:right w:val="none" w:sz="0" w:space="0" w:color="auto"/>
      </w:divBdr>
    </w:div>
    <w:div w:id="336886014">
      <w:bodyDiv w:val="1"/>
      <w:marLeft w:val="0"/>
      <w:marRight w:val="0"/>
      <w:marTop w:val="0"/>
      <w:marBottom w:val="0"/>
      <w:divBdr>
        <w:top w:val="none" w:sz="0" w:space="0" w:color="auto"/>
        <w:left w:val="none" w:sz="0" w:space="0" w:color="auto"/>
        <w:bottom w:val="none" w:sz="0" w:space="0" w:color="auto"/>
        <w:right w:val="none" w:sz="0" w:space="0" w:color="auto"/>
      </w:divBdr>
    </w:div>
    <w:div w:id="336930494">
      <w:bodyDiv w:val="1"/>
      <w:marLeft w:val="0"/>
      <w:marRight w:val="0"/>
      <w:marTop w:val="0"/>
      <w:marBottom w:val="0"/>
      <w:divBdr>
        <w:top w:val="none" w:sz="0" w:space="0" w:color="auto"/>
        <w:left w:val="none" w:sz="0" w:space="0" w:color="auto"/>
        <w:bottom w:val="none" w:sz="0" w:space="0" w:color="auto"/>
        <w:right w:val="none" w:sz="0" w:space="0" w:color="auto"/>
      </w:divBdr>
    </w:div>
    <w:div w:id="336932296">
      <w:bodyDiv w:val="1"/>
      <w:marLeft w:val="0"/>
      <w:marRight w:val="0"/>
      <w:marTop w:val="0"/>
      <w:marBottom w:val="0"/>
      <w:divBdr>
        <w:top w:val="none" w:sz="0" w:space="0" w:color="auto"/>
        <w:left w:val="none" w:sz="0" w:space="0" w:color="auto"/>
        <w:bottom w:val="none" w:sz="0" w:space="0" w:color="auto"/>
        <w:right w:val="none" w:sz="0" w:space="0" w:color="auto"/>
      </w:divBdr>
    </w:div>
    <w:div w:id="343670823">
      <w:bodyDiv w:val="1"/>
      <w:marLeft w:val="0"/>
      <w:marRight w:val="0"/>
      <w:marTop w:val="0"/>
      <w:marBottom w:val="0"/>
      <w:divBdr>
        <w:top w:val="none" w:sz="0" w:space="0" w:color="auto"/>
        <w:left w:val="none" w:sz="0" w:space="0" w:color="auto"/>
        <w:bottom w:val="none" w:sz="0" w:space="0" w:color="auto"/>
        <w:right w:val="none" w:sz="0" w:space="0" w:color="auto"/>
      </w:divBdr>
    </w:div>
    <w:div w:id="344945467">
      <w:bodyDiv w:val="1"/>
      <w:marLeft w:val="0"/>
      <w:marRight w:val="0"/>
      <w:marTop w:val="0"/>
      <w:marBottom w:val="0"/>
      <w:divBdr>
        <w:top w:val="none" w:sz="0" w:space="0" w:color="auto"/>
        <w:left w:val="none" w:sz="0" w:space="0" w:color="auto"/>
        <w:bottom w:val="none" w:sz="0" w:space="0" w:color="auto"/>
        <w:right w:val="none" w:sz="0" w:space="0" w:color="auto"/>
      </w:divBdr>
    </w:div>
    <w:div w:id="345983691">
      <w:bodyDiv w:val="1"/>
      <w:marLeft w:val="0"/>
      <w:marRight w:val="0"/>
      <w:marTop w:val="0"/>
      <w:marBottom w:val="0"/>
      <w:divBdr>
        <w:top w:val="none" w:sz="0" w:space="0" w:color="auto"/>
        <w:left w:val="none" w:sz="0" w:space="0" w:color="auto"/>
        <w:bottom w:val="none" w:sz="0" w:space="0" w:color="auto"/>
        <w:right w:val="none" w:sz="0" w:space="0" w:color="auto"/>
      </w:divBdr>
    </w:div>
    <w:div w:id="348220811">
      <w:bodyDiv w:val="1"/>
      <w:marLeft w:val="0"/>
      <w:marRight w:val="0"/>
      <w:marTop w:val="0"/>
      <w:marBottom w:val="0"/>
      <w:divBdr>
        <w:top w:val="none" w:sz="0" w:space="0" w:color="auto"/>
        <w:left w:val="none" w:sz="0" w:space="0" w:color="auto"/>
        <w:bottom w:val="none" w:sz="0" w:space="0" w:color="auto"/>
        <w:right w:val="none" w:sz="0" w:space="0" w:color="auto"/>
      </w:divBdr>
    </w:div>
    <w:div w:id="352927523">
      <w:bodyDiv w:val="1"/>
      <w:marLeft w:val="0"/>
      <w:marRight w:val="0"/>
      <w:marTop w:val="0"/>
      <w:marBottom w:val="0"/>
      <w:divBdr>
        <w:top w:val="none" w:sz="0" w:space="0" w:color="auto"/>
        <w:left w:val="none" w:sz="0" w:space="0" w:color="auto"/>
        <w:bottom w:val="none" w:sz="0" w:space="0" w:color="auto"/>
        <w:right w:val="none" w:sz="0" w:space="0" w:color="auto"/>
      </w:divBdr>
    </w:div>
    <w:div w:id="354501522">
      <w:bodyDiv w:val="1"/>
      <w:marLeft w:val="0"/>
      <w:marRight w:val="0"/>
      <w:marTop w:val="0"/>
      <w:marBottom w:val="0"/>
      <w:divBdr>
        <w:top w:val="none" w:sz="0" w:space="0" w:color="auto"/>
        <w:left w:val="none" w:sz="0" w:space="0" w:color="auto"/>
        <w:bottom w:val="none" w:sz="0" w:space="0" w:color="auto"/>
        <w:right w:val="none" w:sz="0" w:space="0" w:color="auto"/>
      </w:divBdr>
    </w:div>
    <w:div w:id="354962375">
      <w:bodyDiv w:val="1"/>
      <w:marLeft w:val="0"/>
      <w:marRight w:val="0"/>
      <w:marTop w:val="0"/>
      <w:marBottom w:val="0"/>
      <w:divBdr>
        <w:top w:val="none" w:sz="0" w:space="0" w:color="auto"/>
        <w:left w:val="none" w:sz="0" w:space="0" w:color="auto"/>
        <w:bottom w:val="none" w:sz="0" w:space="0" w:color="auto"/>
        <w:right w:val="none" w:sz="0" w:space="0" w:color="auto"/>
      </w:divBdr>
    </w:div>
    <w:div w:id="361326431">
      <w:bodyDiv w:val="1"/>
      <w:marLeft w:val="0"/>
      <w:marRight w:val="0"/>
      <w:marTop w:val="0"/>
      <w:marBottom w:val="0"/>
      <w:divBdr>
        <w:top w:val="none" w:sz="0" w:space="0" w:color="auto"/>
        <w:left w:val="none" w:sz="0" w:space="0" w:color="auto"/>
        <w:bottom w:val="none" w:sz="0" w:space="0" w:color="auto"/>
        <w:right w:val="none" w:sz="0" w:space="0" w:color="auto"/>
      </w:divBdr>
    </w:div>
    <w:div w:id="362442405">
      <w:bodyDiv w:val="1"/>
      <w:marLeft w:val="0"/>
      <w:marRight w:val="0"/>
      <w:marTop w:val="0"/>
      <w:marBottom w:val="0"/>
      <w:divBdr>
        <w:top w:val="none" w:sz="0" w:space="0" w:color="auto"/>
        <w:left w:val="none" w:sz="0" w:space="0" w:color="auto"/>
        <w:bottom w:val="none" w:sz="0" w:space="0" w:color="auto"/>
        <w:right w:val="none" w:sz="0" w:space="0" w:color="auto"/>
      </w:divBdr>
    </w:div>
    <w:div w:id="370425660">
      <w:bodyDiv w:val="1"/>
      <w:marLeft w:val="0"/>
      <w:marRight w:val="0"/>
      <w:marTop w:val="0"/>
      <w:marBottom w:val="0"/>
      <w:divBdr>
        <w:top w:val="none" w:sz="0" w:space="0" w:color="auto"/>
        <w:left w:val="none" w:sz="0" w:space="0" w:color="auto"/>
        <w:bottom w:val="none" w:sz="0" w:space="0" w:color="auto"/>
        <w:right w:val="none" w:sz="0" w:space="0" w:color="auto"/>
      </w:divBdr>
    </w:div>
    <w:div w:id="371421601">
      <w:bodyDiv w:val="1"/>
      <w:marLeft w:val="0"/>
      <w:marRight w:val="0"/>
      <w:marTop w:val="0"/>
      <w:marBottom w:val="0"/>
      <w:divBdr>
        <w:top w:val="none" w:sz="0" w:space="0" w:color="auto"/>
        <w:left w:val="none" w:sz="0" w:space="0" w:color="auto"/>
        <w:bottom w:val="none" w:sz="0" w:space="0" w:color="auto"/>
        <w:right w:val="none" w:sz="0" w:space="0" w:color="auto"/>
      </w:divBdr>
    </w:div>
    <w:div w:id="383915723">
      <w:bodyDiv w:val="1"/>
      <w:marLeft w:val="0"/>
      <w:marRight w:val="0"/>
      <w:marTop w:val="0"/>
      <w:marBottom w:val="0"/>
      <w:divBdr>
        <w:top w:val="none" w:sz="0" w:space="0" w:color="auto"/>
        <w:left w:val="none" w:sz="0" w:space="0" w:color="auto"/>
        <w:bottom w:val="none" w:sz="0" w:space="0" w:color="auto"/>
        <w:right w:val="none" w:sz="0" w:space="0" w:color="auto"/>
      </w:divBdr>
    </w:div>
    <w:div w:id="388458800">
      <w:bodyDiv w:val="1"/>
      <w:marLeft w:val="0"/>
      <w:marRight w:val="0"/>
      <w:marTop w:val="0"/>
      <w:marBottom w:val="0"/>
      <w:divBdr>
        <w:top w:val="none" w:sz="0" w:space="0" w:color="auto"/>
        <w:left w:val="none" w:sz="0" w:space="0" w:color="auto"/>
        <w:bottom w:val="none" w:sz="0" w:space="0" w:color="auto"/>
        <w:right w:val="none" w:sz="0" w:space="0" w:color="auto"/>
      </w:divBdr>
    </w:div>
    <w:div w:id="396897800">
      <w:bodyDiv w:val="1"/>
      <w:marLeft w:val="0"/>
      <w:marRight w:val="0"/>
      <w:marTop w:val="0"/>
      <w:marBottom w:val="0"/>
      <w:divBdr>
        <w:top w:val="none" w:sz="0" w:space="0" w:color="auto"/>
        <w:left w:val="none" w:sz="0" w:space="0" w:color="auto"/>
        <w:bottom w:val="none" w:sz="0" w:space="0" w:color="auto"/>
        <w:right w:val="none" w:sz="0" w:space="0" w:color="auto"/>
      </w:divBdr>
    </w:div>
    <w:div w:id="397020428">
      <w:bodyDiv w:val="1"/>
      <w:marLeft w:val="0"/>
      <w:marRight w:val="0"/>
      <w:marTop w:val="0"/>
      <w:marBottom w:val="0"/>
      <w:divBdr>
        <w:top w:val="none" w:sz="0" w:space="0" w:color="auto"/>
        <w:left w:val="none" w:sz="0" w:space="0" w:color="auto"/>
        <w:bottom w:val="none" w:sz="0" w:space="0" w:color="auto"/>
        <w:right w:val="none" w:sz="0" w:space="0" w:color="auto"/>
      </w:divBdr>
    </w:div>
    <w:div w:id="397479081">
      <w:bodyDiv w:val="1"/>
      <w:marLeft w:val="0"/>
      <w:marRight w:val="0"/>
      <w:marTop w:val="0"/>
      <w:marBottom w:val="0"/>
      <w:divBdr>
        <w:top w:val="none" w:sz="0" w:space="0" w:color="auto"/>
        <w:left w:val="none" w:sz="0" w:space="0" w:color="auto"/>
        <w:bottom w:val="none" w:sz="0" w:space="0" w:color="auto"/>
        <w:right w:val="none" w:sz="0" w:space="0" w:color="auto"/>
      </w:divBdr>
    </w:div>
    <w:div w:id="401566848">
      <w:bodyDiv w:val="1"/>
      <w:marLeft w:val="0"/>
      <w:marRight w:val="0"/>
      <w:marTop w:val="0"/>
      <w:marBottom w:val="0"/>
      <w:divBdr>
        <w:top w:val="none" w:sz="0" w:space="0" w:color="auto"/>
        <w:left w:val="none" w:sz="0" w:space="0" w:color="auto"/>
        <w:bottom w:val="none" w:sz="0" w:space="0" w:color="auto"/>
        <w:right w:val="none" w:sz="0" w:space="0" w:color="auto"/>
      </w:divBdr>
    </w:div>
    <w:div w:id="409038355">
      <w:bodyDiv w:val="1"/>
      <w:marLeft w:val="0"/>
      <w:marRight w:val="0"/>
      <w:marTop w:val="0"/>
      <w:marBottom w:val="0"/>
      <w:divBdr>
        <w:top w:val="none" w:sz="0" w:space="0" w:color="auto"/>
        <w:left w:val="none" w:sz="0" w:space="0" w:color="auto"/>
        <w:bottom w:val="none" w:sz="0" w:space="0" w:color="auto"/>
        <w:right w:val="none" w:sz="0" w:space="0" w:color="auto"/>
      </w:divBdr>
    </w:div>
    <w:div w:id="416875512">
      <w:bodyDiv w:val="1"/>
      <w:marLeft w:val="0"/>
      <w:marRight w:val="0"/>
      <w:marTop w:val="0"/>
      <w:marBottom w:val="0"/>
      <w:divBdr>
        <w:top w:val="none" w:sz="0" w:space="0" w:color="auto"/>
        <w:left w:val="none" w:sz="0" w:space="0" w:color="auto"/>
        <w:bottom w:val="none" w:sz="0" w:space="0" w:color="auto"/>
        <w:right w:val="none" w:sz="0" w:space="0" w:color="auto"/>
      </w:divBdr>
    </w:div>
    <w:div w:id="420687538">
      <w:bodyDiv w:val="1"/>
      <w:marLeft w:val="0"/>
      <w:marRight w:val="0"/>
      <w:marTop w:val="0"/>
      <w:marBottom w:val="0"/>
      <w:divBdr>
        <w:top w:val="none" w:sz="0" w:space="0" w:color="auto"/>
        <w:left w:val="none" w:sz="0" w:space="0" w:color="auto"/>
        <w:bottom w:val="none" w:sz="0" w:space="0" w:color="auto"/>
        <w:right w:val="none" w:sz="0" w:space="0" w:color="auto"/>
      </w:divBdr>
    </w:div>
    <w:div w:id="420838119">
      <w:bodyDiv w:val="1"/>
      <w:marLeft w:val="0"/>
      <w:marRight w:val="0"/>
      <w:marTop w:val="0"/>
      <w:marBottom w:val="0"/>
      <w:divBdr>
        <w:top w:val="none" w:sz="0" w:space="0" w:color="auto"/>
        <w:left w:val="none" w:sz="0" w:space="0" w:color="auto"/>
        <w:bottom w:val="none" w:sz="0" w:space="0" w:color="auto"/>
        <w:right w:val="none" w:sz="0" w:space="0" w:color="auto"/>
      </w:divBdr>
    </w:div>
    <w:div w:id="421293280">
      <w:bodyDiv w:val="1"/>
      <w:marLeft w:val="0"/>
      <w:marRight w:val="0"/>
      <w:marTop w:val="0"/>
      <w:marBottom w:val="0"/>
      <w:divBdr>
        <w:top w:val="none" w:sz="0" w:space="0" w:color="auto"/>
        <w:left w:val="none" w:sz="0" w:space="0" w:color="auto"/>
        <w:bottom w:val="none" w:sz="0" w:space="0" w:color="auto"/>
        <w:right w:val="none" w:sz="0" w:space="0" w:color="auto"/>
      </w:divBdr>
    </w:div>
    <w:div w:id="421419019">
      <w:bodyDiv w:val="1"/>
      <w:marLeft w:val="0"/>
      <w:marRight w:val="0"/>
      <w:marTop w:val="0"/>
      <w:marBottom w:val="0"/>
      <w:divBdr>
        <w:top w:val="none" w:sz="0" w:space="0" w:color="auto"/>
        <w:left w:val="none" w:sz="0" w:space="0" w:color="auto"/>
        <w:bottom w:val="none" w:sz="0" w:space="0" w:color="auto"/>
        <w:right w:val="none" w:sz="0" w:space="0" w:color="auto"/>
      </w:divBdr>
    </w:div>
    <w:div w:id="422146306">
      <w:bodyDiv w:val="1"/>
      <w:marLeft w:val="0"/>
      <w:marRight w:val="0"/>
      <w:marTop w:val="0"/>
      <w:marBottom w:val="0"/>
      <w:divBdr>
        <w:top w:val="none" w:sz="0" w:space="0" w:color="auto"/>
        <w:left w:val="none" w:sz="0" w:space="0" w:color="auto"/>
        <w:bottom w:val="none" w:sz="0" w:space="0" w:color="auto"/>
        <w:right w:val="none" w:sz="0" w:space="0" w:color="auto"/>
      </w:divBdr>
    </w:div>
    <w:div w:id="425924433">
      <w:bodyDiv w:val="1"/>
      <w:marLeft w:val="0"/>
      <w:marRight w:val="0"/>
      <w:marTop w:val="0"/>
      <w:marBottom w:val="0"/>
      <w:divBdr>
        <w:top w:val="none" w:sz="0" w:space="0" w:color="auto"/>
        <w:left w:val="none" w:sz="0" w:space="0" w:color="auto"/>
        <w:bottom w:val="none" w:sz="0" w:space="0" w:color="auto"/>
        <w:right w:val="none" w:sz="0" w:space="0" w:color="auto"/>
      </w:divBdr>
    </w:div>
    <w:div w:id="427698038">
      <w:bodyDiv w:val="1"/>
      <w:marLeft w:val="0"/>
      <w:marRight w:val="0"/>
      <w:marTop w:val="0"/>
      <w:marBottom w:val="0"/>
      <w:divBdr>
        <w:top w:val="none" w:sz="0" w:space="0" w:color="auto"/>
        <w:left w:val="none" w:sz="0" w:space="0" w:color="auto"/>
        <w:bottom w:val="none" w:sz="0" w:space="0" w:color="auto"/>
        <w:right w:val="none" w:sz="0" w:space="0" w:color="auto"/>
      </w:divBdr>
    </w:div>
    <w:div w:id="431359503">
      <w:bodyDiv w:val="1"/>
      <w:marLeft w:val="0"/>
      <w:marRight w:val="0"/>
      <w:marTop w:val="0"/>
      <w:marBottom w:val="0"/>
      <w:divBdr>
        <w:top w:val="none" w:sz="0" w:space="0" w:color="auto"/>
        <w:left w:val="none" w:sz="0" w:space="0" w:color="auto"/>
        <w:bottom w:val="none" w:sz="0" w:space="0" w:color="auto"/>
        <w:right w:val="none" w:sz="0" w:space="0" w:color="auto"/>
      </w:divBdr>
    </w:div>
    <w:div w:id="438448364">
      <w:bodyDiv w:val="1"/>
      <w:marLeft w:val="0"/>
      <w:marRight w:val="0"/>
      <w:marTop w:val="0"/>
      <w:marBottom w:val="0"/>
      <w:divBdr>
        <w:top w:val="none" w:sz="0" w:space="0" w:color="auto"/>
        <w:left w:val="none" w:sz="0" w:space="0" w:color="auto"/>
        <w:bottom w:val="none" w:sz="0" w:space="0" w:color="auto"/>
        <w:right w:val="none" w:sz="0" w:space="0" w:color="auto"/>
      </w:divBdr>
    </w:div>
    <w:div w:id="439957393">
      <w:bodyDiv w:val="1"/>
      <w:marLeft w:val="0"/>
      <w:marRight w:val="0"/>
      <w:marTop w:val="0"/>
      <w:marBottom w:val="0"/>
      <w:divBdr>
        <w:top w:val="none" w:sz="0" w:space="0" w:color="auto"/>
        <w:left w:val="none" w:sz="0" w:space="0" w:color="auto"/>
        <w:bottom w:val="none" w:sz="0" w:space="0" w:color="auto"/>
        <w:right w:val="none" w:sz="0" w:space="0" w:color="auto"/>
      </w:divBdr>
    </w:div>
    <w:div w:id="443042345">
      <w:bodyDiv w:val="1"/>
      <w:marLeft w:val="0"/>
      <w:marRight w:val="0"/>
      <w:marTop w:val="0"/>
      <w:marBottom w:val="0"/>
      <w:divBdr>
        <w:top w:val="none" w:sz="0" w:space="0" w:color="auto"/>
        <w:left w:val="none" w:sz="0" w:space="0" w:color="auto"/>
        <w:bottom w:val="none" w:sz="0" w:space="0" w:color="auto"/>
        <w:right w:val="none" w:sz="0" w:space="0" w:color="auto"/>
      </w:divBdr>
    </w:div>
    <w:div w:id="445269096">
      <w:bodyDiv w:val="1"/>
      <w:marLeft w:val="0"/>
      <w:marRight w:val="0"/>
      <w:marTop w:val="0"/>
      <w:marBottom w:val="0"/>
      <w:divBdr>
        <w:top w:val="none" w:sz="0" w:space="0" w:color="auto"/>
        <w:left w:val="none" w:sz="0" w:space="0" w:color="auto"/>
        <w:bottom w:val="none" w:sz="0" w:space="0" w:color="auto"/>
        <w:right w:val="none" w:sz="0" w:space="0" w:color="auto"/>
      </w:divBdr>
    </w:div>
    <w:div w:id="448819221">
      <w:bodyDiv w:val="1"/>
      <w:marLeft w:val="0"/>
      <w:marRight w:val="0"/>
      <w:marTop w:val="0"/>
      <w:marBottom w:val="0"/>
      <w:divBdr>
        <w:top w:val="none" w:sz="0" w:space="0" w:color="auto"/>
        <w:left w:val="none" w:sz="0" w:space="0" w:color="auto"/>
        <w:bottom w:val="none" w:sz="0" w:space="0" w:color="auto"/>
        <w:right w:val="none" w:sz="0" w:space="0" w:color="auto"/>
      </w:divBdr>
    </w:div>
    <w:div w:id="450057657">
      <w:bodyDiv w:val="1"/>
      <w:marLeft w:val="0"/>
      <w:marRight w:val="0"/>
      <w:marTop w:val="0"/>
      <w:marBottom w:val="0"/>
      <w:divBdr>
        <w:top w:val="none" w:sz="0" w:space="0" w:color="auto"/>
        <w:left w:val="none" w:sz="0" w:space="0" w:color="auto"/>
        <w:bottom w:val="none" w:sz="0" w:space="0" w:color="auto"/>
        <w:right w:val="none" w:sz="0" w:space="0" w:color="auto"/>
      </w:divBdr>
    </w:div>
    <w:div w:id="461575765">
      <w:bodyDiv w:val="1"/>
      <w:marLeft w:val="0"/>
      <w:marRight w:val="0"/>
      <w:marTop w:val="0"/>
      <w:marBottom w:val="0"/>
      <w:divBdr>
        <w:top w:val="none" w:sz="0" w:space="0" w:color="auto"/>
        <w:left w:val="none" w:sz="0" w:space="0" w:color="auto"/>
        <w:bottom w:val="none" w:sz="0" w:space="0" w:color="auto"/>
        <w:right w:val="none" w:sz="0" w:space="0" w:color="auto"/>
      </w:divBdr>
    </w:div>
    <w:div w:id="461771127">
      <w:bodyDiv w:val="1"/>
      <w:marLeft w:val="0"/>
      <w:marRight w:val="0"/>
      <w:marTop w:val="0"/>
      <w:marBottom w:val="0"/>
      <w:divBdr>
        <w:top w:val="none" w:sz="0" w:space="0" w:color="auto"/>
        <w:left w:val="none" w:sz="0" w:space="0" w:color="auto"/>
        <w:bottom w:val="none" w:sz="0" w:space="0" w:color="auto"/>
        <w:right w:val="none" w:sz="0" w:space="0" w:color="auto"/>
      </w:divBdr>
    </w:div>
    <w:div w:id="464860665">
      <w:bodyDiv w:val="1"/>
      <w:marLeft w:val="0"/>
      <w:marRight w:val="0"/>
      <w:marTop w:val="0"/>
      <w:marBottom w:val="0"/>
      <w:divBdr>
        <w:top w:val="none" w:sz="0" w:space="0" w:color="auto"/>
        <w:left w:val="none" w:sz="0" w:space="0" w:color="auto"/>
        <w:bottom w:val="none" w:sz="0" w:space="0" w:color="auto"/>
        <w:right w:val="none" w:sz="0" w:space="0" w:color="auto"/>
      </w:divBdr>
    </w:div>
    <w:div w:id="468667728">
      <w:bodyDiv w:val="1"/>
      <w:marLeft w:val="0"/>
      <w:marRight w:val="0"/>
      <w:marTop w:val="0"/>
      <w:marBottom w:val="0"/>
      <w:divBdr>
        <w:top w:val="none" w:sz="0" w:space="0" w:color="auto"/>
        <w:left w:val="none" w:sz="0" w:space="0" w:color="auto"/>
        <w:bottom w:val="none" w:sz="0" w:space="0" w:color="auto"/>
        <w:right w:val="none" w:sz="0" w:space="0" w:color="auto"/>
      </w:divBdr>
    </w:div>
    <w:div w:id="473061941">
      <w:bodyDiv w:val="1"/>
      <w:marLeft w:val="0"/>
      <w:marRight w:val="0"/>
      <w:marTop w:val="0"/>
      <w:marBottom w:val="0"/>
      <w:divBdr>
        <w:top w:val="none" w:sz="0" w:space="0" w:color="auto"/>
        <w:left w:val="none" w:sz="0" w:space="0" w:color="auto"/>
        <w:bottom w:val="none" w:sz="0" w:space="0" w:color="auto"/>
        <w:right w:val="none" w:sz="0" w:space="0" w:color="auto"/>
      </w:divBdr>
    </w:div>
    <w:div w:id="480117535">
      <w:bodyDiv w:val="1"/>
      <w:marLeft w:val="0"/>
      <w:marRight w:val="0"/>
      <w:marTop w:val="0"/>
      <w:marBottom w:val="0"/>
      <w:divBdr>
        <w:top w:val="none" w:sz="0" w:space="0" w:color="auto"/>
        <w:left w:val="none" w:sz="0" w:space="0" w:color="auto"/>
        <w:bottom w:val="none" w:sz="0" w:space="0" w:color="auto"/>
        <w:right w:val="none" w:sz="0" w:space="0" w:color="auto"/>
      </w:divBdr>
    </w:div>
    <w:div w:id="483664445">
      <w:bodyDiv w:val="1"/>
      <w:marLeft w:val="0"/>
      <w:marRight w:val="0"/>
      <w:marTop w:val="0"/>
      <w:marBottom w:val="0"/>
      <w:divBdr>
        <w:top w:val="none" w:sz="0" w:space="0" w:color="auto"/>
        <w:left w:val="none" w:sz="0" w:space="0" w:color="auto"/>
        <w:bottom w:val="none" w:sz="0" w:space="0" w:color="auto"/>
        <w:right w:val="none" w:sz="0" w:space="0" w:color="auto"/>
      </w:divBdr>
    </w:div>
    <w:div w:id="491064662">
      <w:bodyDiv w:val="1"/>
      <w:marLeft w:val="0"/>
      <w:marRight w:val="0"/>
      <w:marTop w:val="0"/>
      <w:marBottom w:val="0"/>
      <w:divBdr>
        <w:top w:val="none" w:sz="0" w:space="0" w:color="auto"/>
        <w:left w:val="none" w:sz="0" w:space="0" w:color="auto"/>
        <w:bottom w:val="none" w:sz="0" w:space="0" w:color="auto"/>
        <w:right w:val="none" w:sz="0" w:space="0" w:color="auto"/>
      </w:divBdr>
    </w:div>
    <w:div w:id="492377293">
      <w:bodyDiv w:val="1"/>
      <w:marLeft w:val="0"/>
      <w:marRight w:val="0"/>
      <w:marTop w:val="0"/>
      <w:marBottom w:val="0"/>
      <w:divBdr>
        <w:top w:val="none" w:sz="0" w:space="0" w:color="auto"/>
        <w:left w:val="none" w:sz="0" w:space="0" w:color="auto"/>
        <w:bottom w:val="none" w:sz="0" w:space="0" w:color="auto"/>
        <w:right w:val="none" w:sz="0" w:space="0" w:color="auto"/>
      </w:divBdr>
    </w:div>
    <w:div w:id="497578843">
      <w:bodyDiv w:val="1"/>
      <w:marLeft w:val="0"/>
      <w:marRight w:val="0"/>
      <w:marTop w:val="0"/>
      <w:marBottom w:val="0"/>
      <w:divBdr>
        <w:top w:val="none" w:sz="0" w:space="0" w:color="auto"/>
        <w:left w:val="none" w:sz="0" w:space="0" w:color="auto"/>
        <w:bottom w:val="none" w:sz="0" w:space="0" w:color="auto"/>
        <w:right w:val="none" w:sz="0" w:space="0" w:color="auto"/>
      </w:divBdr>
    </w:div>
    <w:div w:id="503251380">
      <w:bodyDiv w:val="1"/>
      <w:marLeft w:val="0"/>
      <w:marRight w:val="0"/>
      <w:marTop w:val="0"/>
      <w:marBottom w:val="0"/>
      <w:divBdr>
        <w:top w:val="none" w:sz="0" w:space="0" w:color="auto"/>
        <w:left w:val="none" w:sz="0" w:space="0" w:color="auto"/>
        <w:bottom w:val="none" w:sz="0" w:space="0" w:color="auto"/>
        <w:right w:val="none" w:sz="0" w:space="0" w:color="auto"/>
      </w:divBdr>
    </w:div>
    <w:div w:id="505289958">
      <w:bodyDiv w:val="1"/>
      <w:marLeft w:val="0"/>
      <w:marRight w:val="0"/>
      <w:marTop w:val="0"/>
      <w:marBottom w:val="0"/>
      <w:divBdr>
        <w:top w:val="none" w:sz="0" w:space="0" w:color="auto"/>
        <w:left w:val="none" w:sz="0" w:space="0" w:color="auto"/>
        <w:bottom w:val="none" w:sz="0" w:space="0" w:color="auto"/>
        <w:right w:val="none" w:sz="0" w:space="0" w:color="auto"/>
      </w:divBdr>
    </w:div>
    <w:div w:id="505633485">
      <w:bodyDiv w:val="1"/>
      <w:marLeft w:val="0"/>
      <w:marRight w:val="0"/>
      <w:marTop w:val="0"/>
      <w:marBottom w:val="0"/>
      <w:divBdr>
        <w:top w:val="none" w:sz="0" w:space="0" w:color="auto"/>
        <w:left w:val="none" w:sz="0" w:space="0" w:color="auto"/>
        <w:bottom w:val="none" w:sz="0" w:space="0" w:color="auto"/>
        <w:right w:val="none" w:sz="0" w:space="0" w:color="auto"/>
      </w:divBdr>
    </w:div>
    <w:div w:id="516774992">
      <w:bodyDiv w:val="1"/>
      <w:marLeft w:val="0"/>
      <w:marRight w:val="0"/>
      <w:marTop w:val="0"/>
      <w:marBottom w:val="0"/>
      <w:divBdr>
        <w:top w:val="none" w:sz="0" w:space="0" w:color="auto"/>
        <w:left w:val="none" w:sz="0" w:space="0" w:color="auto"/>
        <w:bottom w:val="none" w:sz="0" w:space="0" w:color="auto"/>
        <w:right w:val="none" w:sz="0" w:space="0" w:color="auto"/>
      </w:divBdr>
    </w:div>
    <w:div w:id="517892716">
      <w:bodyDiv w:val="1"/>
      <w:marLeft w:val="0"/>
      <w:marRight w:val="0"/>
      <w:marTop w:val="0"/>
      <w:marBottom w:val="0"/>
      <w:divBdr>
        <w:top w:val="none" w:sz="0" w:space="0" w:color="auto"/>
        <w:left w:val="none" w:sz="0" w:space="0" w:color="auto"/>
        <w:bottom w:val="none" w:sz="0" w:space="0" w:color="auto"/>
        <w:right w:val="none" w:sz="0" w:space="0" w:color="auto"/>
      </w:divBdr>
    </w:div>
    <w:div w:id="520632656">
      <w:bodyDiv w:val="1"/>
      <w:marLeft w:val="0"/>
      <w:marRight w:val="0"/>
      <w:marTop w:val="0"/>
      <w:marBottom w:val="0"/>
      <w:divBdr>
        <w:top w:val="none" w:sz="0" w:space="0" w:color="auto"/>
        <w:left w:val="none" w:sz="0" w:space="0" w:color="auto"/>
        <w:bottom w:val="none" w:sz="0" w:space="0" w:color="auto"/>
        <w:right w:val="none" w:sz="0" w:space="0" w:color="auto"/>
      </w:divBdr>
    </w:div>
    <w:div w:id="524828877">
      <w:bodyDiv w:val="1"/>
      <w:marLeft w:val="0"/>
      <w:marRight w:val="0"/>
      <w:marTop w:val="0"/>
      <w:marBottom w:val="0"/>
      <w:divBdr>
        <w:top w:val="none" w:sz="0" w:space="0" w:color="auto"/>
        <w:left w:val="none" w:sz="0" w:space="0" w:color="auto"/>
        <w:bottom w:val="none" w:sz="0" w:space="0" w:color="auto"/>
        <w:right w:val="none" w:sz="0" w:space="0" w:color="auto"/>
      </w:divBdr>
    </w:div>
    <w:div w:id="526212109">
      <w:bodyDiv w:val="1"/>
      <w:marLeft w:val="0"/>
      <w:marRight w:val="0"/>
      <w:marTop w:val="0"/>
      <w:marBottom w:val="0"/>
      <w:divBdr>
        <w:top w:val="none" w:sz="0" w:space="0" w:color="auto"/>
        <w:left w:val="none" w:sz="0" w:space="0" w:color="auto"/>
        <w:bottom w:val="none" w:sz="0" w:space="0" w:color="auto"/>
        <w:right w:val="none" w:sz="0" w:space="0" w:color="auto"/>
      </w:divBdr>
    </w:div>
    <w:div w:id="530606243">
      <w:bodyDiv w:val="1"/>
      <w:marLeft w:val="0"/>
      <w:marRight w:val="0"/>
      <w:marTop w:val="0"/>
      <w:marBottom w:val="0"/>
      <w:divBdr>
        <w:top w:val="none" w:sz="0" w:space="0" w:color="auto"/>
        <w:left w:val="none" w:sz="0" w:space="0" w:color="auto"/>
        <w:bottom w:val="none" w:sz="0" w:space="0" w:color="auto"/>
        <w:right w:val="none" w:sz="0" w:space="0" w:color="auto"/>
      </w:divBdr>
    </w:div>
    <w:div w:id="530991803">
      <w:bodyDiv w:val="1"/>
      <w:marLeft w:val="0"/>
      <w:marRight w:val="0"/>
      <w:marTop w:val="0"/>
      <w:marBottom w:val="0"/>
      <w:divBdr>
        <w:top w:val="none" w:sz="0" w:space="0" w:color="auto"/>
        <w:left w:val="none" w:sz="0" w:space="0" w:color="auto"/>
        <w:bottom w:val="none" w:sz="0" w:space="0" w:color="auto"/>
        <w:right w:val="none" w:sz="0" w:space="0" w:color="auto"/>
      </w:divBdr>
    </w:div>
    <w:div w:id="532621735">
      <w:bodyDiv w:val="1"/>
      <w:marLeft w:val="0"/>
      <w:marRight w:val="0"/>
      <w:marTop w:val="0"/>
      <w:marBottom w:val="0"/>
      <w:divBdr>
        <w:top w:val="none" w:sz="0" w:space="0" w:color="auto"/>
        <w:left w:val="none" w:sz="0" w:space="0" w:color="auto"/>
        <w:bottom w:val="none" w:sz="0" w:space="0" w:color="auto"/>
        <w:right w:val="none" w:sz="0" w:space="0" w:color="auto"/>
      </w:divBdr>
    </w:div>
    <w:div w:id="533201857">
      <w:bodyDiv w:val="1"/>
      <w:marLeft w:val="0"/>
      <w:marRight w:val="0"/>
      <w:marTop w:val="0"/>
      <w:marBottom w:val="0"/>
      <w:divBdr>
        <w:top w:val="none" w:sz="0" w:space="0" w:color="auto"/>
        <w:left w:val="none" w:sz="0" w:space="0" w:color="auto"/>
        <w:bottom w:val="none" w:sz="0" w:space="0" w:color="auto"/>
        <w:right w:val="none" w:sz="0" w:space="0" w:color="auto"/>
      </w:divBdr>
    </w:div>
    <w:div w:id="540215009">
      <w:bodyDiv w:val="1"/>
      <w:marLeft w:val="0"/>
      <w:marRight w:val="0"/>
      <w:marTop w:val="0"/>
      <w:marBottom w:val="0"/>
      <w:divBdr>
        <w:top w:val="none" w:sz="0" w:space="0" w:color="auto"/>
        <w:left w:val="none" w:sz="0" w:space="0" w:color="auto"/>
        <w:bottom w:val="none" w:sz="0" w:space="0" w:color="auto"/>
        <w:right w:val="none" w:sz="0" w:space="0" w:color="auto"/>
      </w:divBdr>
    </w:div>
    <w:div w:id="541329616">
      <w:bodyDiv w:val="1"/>
      <w:marLeft w:val="0"/>
      <w:marRight w:val="0"/>
      <w:marTop w:val="0"/>
      <w:marBottom w:val="0"/>
      <w:divBdr>
        <w:top w:val="none" w:sz="0" w:space="0" w:color="auto"/>
        <w:left w:val="none" w:sz="0" w:space="0" w:color="auto"/>
        <w:bottom w:val="none" w:sz="0" w:space="0" w:color="auto"/>
        <w:right w:val="none" w:sz="0" w:space="0" w:color="auto"/>
      </w:divBdr>
    </w:div>
    <w:div w:id="543250384">
      <w:bodyDiv w:val="1"/>
      <w:marLeft w:val="0"/>
      <w:marRight w:val="0"/>
      <w:marTop w:val="0"/>
      <w:marBottom w:val="0"/>
      <w:divBdr>
        <w:top w:val="none" w:sz="0" w:space="0" w:color="auto"/>
        <w:left w:val="none" w:sz="0" w:space="0" w:color="auto"/>
        <w:bottom w:val="none" w:sz="0" w:space="0" w:color="auto"/>
        <w:right w:val="none" w:sz="0" w:space="0" w:color="auto"/>
      </w:divBdr>
    </w:div>
    <w:div w:id="545029341">
      <w:bodyDiv w:val="1"/>
      <w:marLeft w:val="0"/>
      <w:marRight w:val="0"/>
      <w:marTop w:val="0"/>
      <w:marBottom w:val="0"/>
      <w:divBdr>
        <w:top w:val="none" w:sz="0" w:space="0" w:color="auto"/>
        <w:left w:val="none" w:sz="0" w:space="0" w:color="auto"/>
        <w:bottom w:val="none" w:sz="0" w:space="0" w:color="auto"/>
        <w:right w:val="none" w:sz="0" w:space="0" w:color="auto"/>
      </w:divBdr>
    </w:div>
    <w:div w:id="545719684">
      <w:bodyDiv w:val="1"/>
      <w:marLeft w:val="0"/>
      <w:marRight w:val="0"/>
      <w:marTop w:val="0"/>
      <w:marBottom w:val="0"/>
      <w:divBdr>
        <w:top w:val="none" w:sz="0" w:space="0" w:color="auto"/>
        <w:left w:val="none" w:sz="0" w:space="0" w:color="auto"/>
        <w:bottom w:val="none" w:sz="0" w:space="0" w:color="auto"/>
        <w:right w:val="none" w:sz="0" w:space="0" w:color="auto"/>
      </w:divBdr>
    </w:div>
    <w:div w:id="546449670">
      <w:bodyDiv w:val="1"/>
      <w:marLeft w:val="0"/>
      <w:marRight w:val="0"/>
      <w:marTop w:val="0"/>
      <w:marBottom w:val="0"/>
      <w:divBdr>
        <w:top w:val="none" w:sz="0" w:space="0" w:color="auto"/>
        <w:left w:val="none" w:sz="0" w:space="0" w:color="auto"/>
        <w:bottom w:val="none" w:sz="0" w:space="0" w:color="auto"/>
        <w:right w:val="none" w:sz="0" w:space="0" w:color="auto"/>
      </w:divBdr>
    </w:div>
    <w:div w:id="550772261">
      <w:bodyDiv w:val="1"/>
      <w:marLeft w:val="0"/>
      <w:marRight w:val="0"/>
      <w:marTop w:val="0"/>
      <w:marBottom w:val="0"/>
      <w:divBdr>
        <w:top w:val="none" w:sz="0" w:space="0" w:color="auto"/>
        <w:left w:val="none" w:sz="0" w:space="0" w:color="auto"/>
        <w:bottom w:val="none" w:sz="0" w:space="0" w:color="auto"/>
        <w:right w:val="none" w:sz="0" w:space="0" w:color="auto"/>
      </w:divBdr>
    </w:div>
    <w:div w:id="552739860">
      <w:bodyDiv w:val="1"/>
      <w:marLeft w:val="0"/>
      <w:marRight w:val="0"/>
      <w:marTop w:val="0"/>
      <w:marBottom w:val="0"/>
      <w:divBdr>
        <w:top w:val="none" w:sz="0" w:space="0" w:color="auto"/>
        <w:left w:val="none" w:sz="0" w:space="0" w:color="auto"/>
        <w:bottom w:val="none" w:sz="0" w:space="0" w:color="auto"/>
        <w:right w:val="none" w:sz="0" w:space="0" w:color="auto"/>
      </w:divBdr>
    </w:div>
    <w:div w:id="556669724">
      <w:bodyDiv w:val="1"/>
      <w:marLeft w:val="0"/>
      <w:marRight w:val="0"/>
      <w:marTop w:val="0"/>
      <w:marBottom w:val="0"/>
      <w:divBdr>
        <w:top w:val="none" w:sz="0" w:space="0" w:color="auto"/>
        <w:left w:val="none" w:sz="0" w:space="0" w:color="auto"/>
        <w:bottom w:val="none" w:sz="0" w:space="0" w:color="auto"/>
        <w:right w:val="none" w:sz="0" w:space="0" w:color="auto"/>
      </w:divBdr>
    </w:div>
    <w:div w:id="562065286">
      <w:bodyDiv w:val="1"/>
      <w:marLeft w:val="0"/>
      <w:marRight w:val="0"/>
      <w:marTop w:val="0"/>
      <w:marBottom w:val="0"/>
      <w:divBdr>
        <w:top w:val="none" w:sz="0" w:space="0" w:color="auto"/>
        <w:left w:val="none" w:sz="0" w:space="0" w:color="auto"/>
        <w:bottom w:val="none" w:sz="0" w:space="0" w:color="auto"/>
        <w:right w:val="none" w:sz="0" w:space="0" w:color="auto"/>
      </w:divBdr>
    </w:div>
    <w:div w:id="564413689">
      <w:bodyDiv w:val="1"/>
      <w:marLeft w:val="0"/>
      <w:marRight w:val="0"/>
      <w:marTop w:val="0"/>
      <w:marBottom w:val="0"/>
      <w:divBdr>
        <w:top w:val="none" w:sz="0" w:space="0" w:color="auto"/>
        <w:left w:val="none" w:sz="0" w:space="0" w:color="auto"/>
        <w:bottom w:val="none" w:sz="0" w:space="0" w:color="auto"/>
        <w:right w:val="none" w:sz="0" w:space="0" w:color="auto"/>
      </w:divBdr>
    </w:div>
    <w:div w:id="568003752">
      <w:bodyDiv w:val="1"/>
      <w:marLeft w:val="0"/>
      <w:marRight w:val="0"/>
      <w:marTop w:val="0"/>
      <w:marBottom w:val="0"/>
      <w:divBdr>
        <w:top w:val="none" w:sz="0" w:space="0" w:color="auto"/>
        <w:left w:val="none" w:sz="0" w:space="0" w:color="auto"/>
        <w:bottom w:val="none" w:sz="0" w:space="0" w:color="auto"/>
        <w:right w:val="none" w:sz="0" w:space="0" w:color="auto"/>
      </w:divBdr>
    </w:div>
    <w:div w:id="580600895">
      <w:bodyDiv w:val="1"/>
      <w:marLeft w:val="0"/>
      <w:marRight w:val="0"/>
      <w:marTop w:val="0"/>
      <w:marBottom w:val="0"/>
      <w:divBdr>
        <w:top w:val="none" w:sz="0" w:space="0" w:color="auto"/>
        <w:left w:val="none" w:sz="0" w:space="0" w:color="auto"/>
        <w:bottom w:val="none" w:sz="0" w:space="0" w:color="auto"/>
        <w:right w:val="none" w:sz="0" w:space="0" w:color="auto"/>
      </w:divBdr>
    </w:div>
    <w:div w:id="583539811">
      <w:bodyDiv w:val="1"/>
      <w:marLeft w:val="0"/>
      <w:marRight w:val="0"/>
      <w:marTop w:val="0"/>
      <w:marBottom w:val="0"/>
      <w:divBdr>
        <w:top w:val="none" w:sz="0" w:space="0" w:color="auto"/>
        <w:left w:val="none" w:sz="0" w:space="0" w:color="auto"/>
        <w:bottom w:val="none" w:sz="0" w:space="0" w:color="auto"/>
        <w:right w:val="none" w:sz="0" w:space="0" w:color="auto"/>
      </w:divBdr>
    </w:div>
    <w:div w:id="586696476">
      <w:bodyDiv w:val="1"/>
      <w:marLeft w:val="0"/>
      <w:marRight w:val="0"/>
      <w:marTop w:val="0"/>
      <w:marBottom w:val="0"/>
      <w:divBdr>
        <w:top w:val="none" w:sz="0" w:space="0" w:color="auto"/>
        <w:left w:val="none" w:sz="0" w:space="0" w:color="auto"/>
        <w:bottom w:val="none" w:sz="0" w:space="0" w:color="auto"/>
        <w:right w:val="none" w:sz="0" w:space="0" w:color="auto"/>
      </w:divBdr>
    </w:div>
    <w:div w:id="590511004">
      <w:bodyDiv w:val="1"/>
      <w:marLeft w:val="0"/>
      <w:marRight w:val="0"/>
      <w:marTop w:val="0"/>
      <w:marBottom w:val="0"/>
      <w:divBdr>
        <w:top w:val="none" w:sz="0" w:space="0" w:color="auto"/>
        <w:left w:val="none" w:sz="0" w:space="0" w:color="auto"/>
        <w:bottom w:val="none" w:sz="0" w:space="0" w:color="auto"/>
        <w:right w:val="none" w:sz="0" w:space="0" w:color="auto"/>
      </w:divBdr>
    </w:div>
    <w:div w:id="600796943">
      <w:bodyDiv w:val="1"/>
      <w:marLeft w:val="0"/>
      <w:marRight w:val="0"/>
      <w:marTop w:val="0"/>
      <w:marBottom w:val="0"/>
      <w:divBdr>
        <w:top w:val="none" w:sz="0" w:space="0" w:color="auto"/>
        <w:left w:val="none" w:sz="0" w:space="0" w:color="auto"/>
        <w:bottom w:val="none" w:sz="0" w:space="0" w:color="auto"/>
        <w:right w:val="none" w:sz="0" w:space="0" w:color="auto"/>
      </w:divBdr>
    </w:div>
    <w:div w:id="617873413">
      <w:bodyDiv w:val="1"/>
      <w:marLeft w:val="0"/>
      <w:marRight w:val="0"/>
      <w:marTop w:val="0"/>
      <w:marBottom w:val="0"/>
      <w:divBdr>
        <w:top w:val="none" w:sz="0" w:space="0" w:color="auto"/>
        <w:left w:val="none" w:sz="0" w:space="0" w:color="auto"/>
        <w:bottom w:val="none" w:sz="0" w:space="0" w:color="auto"/>
        <w:right w:val="none" w:sz="0" w:space="0" w:color="auto"/>
      </w:divBdr>
    </w:div>
    <w:div w:id="618495628">
      <w:bodyDiv w:val="1"/>
      <w:marLeft w:val="0"/>
      <w:marRight w:val="0"/>
      <w:marTop w:val="0"/>
      <w:marBottom w:val="0"/>
      <w:divBdr>
        <w:top w:val="none" w:sz="0" w:space="0" w:color="auto"/>
        <w:left w:val="none" w:sz="0" w:space="0" w:color="auto"/>
        <w:bottom w:val="none" w:sz="0" w:space="0" w:color="auto"/>
        <w:right w:val="none" w:sz="0" w:space="0" w:color="auto"/>
      </w:divBdr>
    </w:div>
    <w:div w:id="620308796">
      <w:bodyDiv w:val="1"/>
      <w:marLeft w:val="0"/>
      <w:marRight w:val="0"/>
      <w:marTop w:val="0"/>
      <w:marBottom w:val="0"/>
      <w:divBdr>
        <w:top w:val="none" w:sz="0" w:space="0" w:color="auto"/>
        <w:left w:val="none" w:sz="0" w:space="0" w:color="auto"/>
        <w:bottom w:val="none" w:sz="0" w:space="0" w:color="auto"/>
        <w:right w:val="none" w:sz="0" w:space="0" w:color="auto"/>
      </w:divBdr>
    </w:div>
    <w:div w:id="623803936">
      <w:bodyDiv w:val="1"/>
      <w:marLeft w:val="0"/>
      <w:marRight w:val="0"/>
      <w:marTop w:val="0"/>
      <w:marBottom w:val="0"/>
      <w:divBdr>
        <w:top w:val="none" w:sz="0" w:space="0" w:color="auto"/>
        <w:left w:val="none" w:sz="0" w:space="0" w:color="auto"/>
        <w:bottom w:val="none" w:sz="0" w:space="0" w:color="auto"/>
        <w:right w:val="none" w:sz="0" w:space="0" w:color="auto"/>
      </w:divBdr>
    </w:div>
    <w:div w:id="624432200">
      <w:bodyDiv w:val="1"/>
      <w:marLeft w:val="0"/>
      <w:marRight w:val="0"/>
      <w:marTop w:val="0"/>
      <w:marBottom w:val="0"/>
      <w:divBdr>
        <w:top w:val="none" w:sz="0" w:space="0" w:color="auto"/>
        <w:left w:val="none" w:sz="0" w:space="0" w:color="auto"/>
        <w:bottom w:val="none" w:sz="0" w:space="0" w:color="auto"/>
        <w:right w:val="none" w:sz="0" w:space="0" w:color="auto"/>
      </w:divBdr>
    </w:div>
    <w:div w:id="626861352">
      <w:bodyDiv w:val="1"/>
      <w:marLeft w:val="0"/>
      <w:marRight w:val="0"/>
      <w:marTop w:val="0"/>
      <w:marBottom w:val="0"/>
      <w:divBdr>
        <w:top w:val="none" w:sz="0" w:space="0" w:color="auto"/>
        <w:left w:val="none" w:sz="0" w:space="0" w:color="auto"/>
        <w:bottom w:val="none" w:sz="0" w:space="0" w:color="auto"/>
        <w:right w:val="none" w:sz="0" w:space="0" w:color="auto"/>
      </w:divBdr>
    </w:div>
    <w:div w:id="629898825">
      <w:bodyDiv w:val="1"/>
      <w:marLeft w:val="0"/>
      <w:marRight w:val="0"/>
      <w:marTop w:val="0"/>
      <w:marBottom w:val="0"/>
      <w:divBdr>
        <w:top w:val="none" w:sz="0" w:space="0" w:color="auto"/>
        <w:left w:val="none" w:sz="0" w:space="0" w:color="auto"/>
        <w:bottom w:val="none" w:sz="0" w:space="0" w:color="auto"/>
        <w:right w:val="none" w:sz="0" w:space="0" w:color="auto"/>
      </w:divBdr>
    </w:div>
    <w:div w:id="633949525">
      <w:bodyDiv w:val="1"/>
      <w:marLeft w:val="0"/>
      <w:marRight w:val="0"/>
      <w:marTop w:val="0"/>
      <w:marBottom w:val="0"/>
      <w:divBdr>
        <w:top w:val="none" w:sz="0" w:space="0" w:color="auto"/>
        <w:left w:val="none" w:sz="0" w:space="0" w:color="auto"/>
        <w:bottom w:val="none" w:sz="0" w:space="0" w:color="auto"/>
        <w:right w:val="none" w:sz="0" w:space="0" w:color="auto"/>
      </w:divBdr>
    </w:div>
    <w:div w:id="634068735">
      <w:bodyDiv w:val="1"/>
      <w:marLeft w:val="0"/>
      <w:marRight w:val="0"/>
      <w:marTop w:val="0"/>
      <w:marBottom w:val="0"/>
      <w:divBdr>
        <w:top w:val="none" w:sz="0" w:space="0" w:color="auto"/>
        <w:left w:val="none" w:sz="0" w:space="0" w:color="auto"/>
        <w:bottom w:val="none" w:sz="0" w:space="0" w:color="auto"/>
        <w:right w:val="none" w:sz="0" w:space="0" w:color="auto"/>
      </w:divBdr>
    </w:div>
    <w:div w:id="635450709">
      <w:bodyDiv w:val="1"/>
      <w:marLeft w:val="0"/>
      <w:marRight w:val="0"/>
      <w:marTop w:val="0"/>
      <w:marBottom w:val="0"/>
      <w:divBdr>
        <w:top w:val="none" w:sz="0" w:space="0" w:color="auto"/>
        <w:left w:val="none" w:sz="0" w:space="0" w:color="auto"/>
        <w:bottom w:val="none" w:sz="0" w:space="0" w:color="auto"/>
        <w:right w:val="none" w:sz="0" w:space="0" w:color="auto"/>
      </w:divBdr>
    </w:div>
    <w:div w:id="638077976">
      <w:bodyDiv w:val="1"/>
      <w:marLeft w:val="0"/>
      <w:marRight w:val="0"/>
      <w:marTop w:val="0"/>
      <w:marBottom w:val="0"/>
      <w:divBdr>
        <w:top w:val="none" w:sz="0" w:space="0" w:color="auto"/>
        <w:left w:val="none" w:sz="0" w:space="0" w:color="auto"/>
        <w:bottom w:val="none" w:sz="0" w:space="0" w:color="auto"/>
        <w:right w:val="none" w:sz="0" w:space="0" w:color="auto"/>
      </w:divBdr>
    </w:div>
    <w:div w:id="639503947">
      <w:bodyDiv w:val="1"/>
      <w:marLeft w:val="0"/>
      <w:marRight w:val="0"/>
      <w:marTop w:val="0"/>
      <w:marBottom w:val="0"/>
      <w:divBdr>
        <w:top w:val="none" w:sz="0" w:space="0" w:color="auto"/>
        <w:left w:val="none" w:sz="0" w:space="0" w:color="auto"/>
        <w:bottom w:val="none" w:sz="0" w:space="0" w:color="auto"/>
        <w:right w:val="none" w:sz="0" w:space="0" w:color="auto"/>
      </w:divBdr>
    </w:div>
    <w:div w:id="660233417">
      <w:bodyDiv w:val="1"/>
      <w:marLeft w:val="0"/>
      <w:marRight w:val="0"/>
      <w:marTop w:val="0"/>
      <w:marBottom w:val="0"/>
      <w:divBdr>
        <w:top w:val="none" w:sz="0" w:space="0" w:color="auto"/>
        <w:left w:val="none" w:sz="0" w:space="0" w:color="auto"/>
        <w:bottom w:val="none" w:sz="0" w:space="0" w:color="auto"/>
        <w:right w:val="none" w:sz="0" w:space="0" w:color="auto"/>
      </w:divBdr>
    </w:div>
    <w:div w:id="662397051">
      <w:bodyDiv w:val="1"/>
      <w:marLeft w:val="0"/>
      <w:marRight w:val="0"/>
      <w:marTop w:val="0"/>
      <w:marBottom w:val="0"/>
      <w:divBdr>
        <w:top w:val="none" w:sz="0" w:space="0" w:color="auto"/>
        <w:left w:val="none" w:sz="0" w:space="0" w:color="auto"/>
        <w:bottom w:val="none" w:sz="0" w:space="0" w:color="auto"/>
        <w:right w:val="none" w:sz="0" w:space="0" w:color="auto"/>
      </w:divBdr>
    </w:div>
    <w:div w:id="663558242">
      <w:bodyDiv w:val="1"/>
      <w:marLeft w:val="0"/>
      <w:marRight w:val="0"/>
      <w:marTop w:val="0"/>
      <w:marBottom w:val="0"/>
      <w:divBdr>
        <w:top w:val="none" w:sz="0" w:space="0" w:color="auto"/>
        <w:left w:val="none" w:sz="0" w:space="0" w:color="auto"/>
        <w:bottom w:val="none" w:sz="0" w:space="0" w:color="auto"/>
        <w:right w:val="none" w:sz="0" w:space="0" w:color="auto"/>
      </w:divBdr>
    </w:div>
    <w:div w:id="669480437">
      <w:bodyDiv w:val="1"/>
      <w:marLeft w:val="0"/>
      <w:marRight w:val="0"/>
      <w:marTop w:val="0"/>
      <w:marBottom w:val="0"/>
      <w:divBdr>
        <w:top w:val="none" w:sz="0" w:space="0" w:color="auto"/>
        <w:left w:val="none" w:sz="0" w:space="0" w:color="auto"/>
        <w:bottom w:val="none" w:sz="0" w:space="0" w:color="auto"/>
        <w:right w:val="none" w:sz="0" w:space="0" w:color="auto"/>
      </w:divBdr>
    </w:div>
    <w:div w:id="670137787">
      <w:bodyDiv w:val="1"/>
      <w:marLeft w:val="0"/>
      <w:marRight w:val="0"/>
      <w:marTop w:val="0"/>
      <w:marBottom w:val="0"/>
      <w:divBdr>
        <w:top w:val="none" w:sz="0" w:space="0" w:color="auto"/>
        <w:left w:val="none" w:sz="0" w:space="0" w:color="auto"/>
        <w:bottom w:val="none" w:sz="0" w:space="0" w:color="auto"/>
        <w:right w:val="none" w:sz="0" w:space="0" w:color="auto"/>
      </w:divBdr>
    </w:div>
    <w:div w:id="681782334">
      <w:bodyDiv w:val="1"/>
      <w:marLeft w:val="0"/>
      <w:marRight w:val="0"/>
      <w:marTop w:val="0"/>
      <w:marBottom w:val="0"/>
      <w:divBdr>
        <w:top w:val="none" w:sz="0" w:space="0" w:color="auto"/>
        <w:left w:val="none" w:sz="0" w:space="0" w:color="auto"/>
        <w:bottom w:val="none" w:sz="0" w:space="0" w:color="auto"/>
        <w:right w:val="none" w:sz="0" w:space="0" w:color="auto"/>
      </w:divBdr>
    </w:div>
    <w:div w:id="682440955">
      <w:bodyDiv w:val="1"/>
      <w:marLeft w:val="0"/>
      <w:marRight w:val="0"/>
      <w:marTop w:val="0"/>
      <w:marBottom w:val="0"/>
      <w:divBdr>
        <w:top w:val="none" w:sz="0" w:space="0" w:color="auto"/>
        <w:left w:val="none" w:sz="0" w:space="0" w:color="auto"/>
        <w:bottom w:val="none" w:sz="0" w:space="0" w:color="auto"/>
        <w:right w:val="none" w:sz="0" w:space="0" w:color="auto"/>
      </w:divBdr>
    </w:div>
    <w:div w:id="683478362">
      <w:bodyDiv w:val="1"/>
      <w:marLeft w:val="0"/>
      <w:marRight w:val="0"/>
      <w:marTop w:val="0"/>
      <w:marBottom w:val="0"/>
      <w:divBdr>
        <w:top w:val="none" w:sz="0" w:space="0" w:color="auto"/>
        <w:left w:val="none" w:sz="0" w:space="0" w:color="auto"/>
        <w:bottom w:val="none" w:sz="0" w:space="0" w:color="auto"/>
        <w:right w:val="none" w:sz="0" w:space="0" w:color="auto"/>
      </w:divBdr>
    </w:div>
    <w:div w:id="687680544">
      <w:bodyDiv w:val="1"/>
      <w:marLeft w:val="0"/>
      <w:marRight w:val="0"/>
      <w:marTop w:val="0"/>
      <w:marBottom w:val="0"/>
      <w:divBdr>
        <w:top w:val="none" w:sz="0" w:space="0" w:color="auto"/>
        <w:left w:val="none" w:sz="0" w:space="0" w:color="auto"/>
        <w:bottom w:val="none" w:sz="0" w:space="0" w:color="auto"/>
        <w:right w:val="none" w:sz="0" w:space="0" w:color="auto"/>
      </w:divBdr>
    </w:div>
    <w:div w:id="688141093">
      <w:bodyDiv w:val="1"/>
      <w:marLeft w:val="0"/>
      <w:marRight w:val="0"/>
      <w:marTop w:val="0"/>
      <w:marBottom w:val="0"/>
      <w:divBdr>
        <w:top w:val="none" w:sz="0" w:space="0" w:color="auto"/>
        <w:left w:val="none" w:sz="0" w:space="0" w:color="auto"/>
        <w:bottom w:val="none" w:sz="0" w:space="0" w:color="auto"/>
        <w:right w:val="none" w:sz="0" w:space="0" w:color="auto"/>
      </w:divBdr>
    </w:div>
    <w:div w:id="690691594">
      <w:bodyDiv w:val="1"/>
      <w:marLeft w:val="0"/>
      <w:marRight w:val="0"/>
      <w:marTop w:val="0"/>
      <w:marBottom w:val="0"/>
      <w:divBdr>
        <w:top w:val="none" w:sz="0" w:space="0" w:color="auto"/>
        <w:left w:val="none" w:sz="0" w:space="0" w:color="auto"/>
        <w:bottom w:val="none" w:sz="0" w:space="0" w:color="auto"/>
        <w:right w:val="none" w:sz="0" w:space="0" w:color="auto"/>
      </w:divBdr>
    </w:div>
    <w:div w:id="694767472">
      <w:bodyDiv w:val="1"/>
      <w:marLeft w:val="0"/>
      <w:marRight w:val="0"/>
      <w:marTop w:val="0"/>
      <w:marBottom w:val="0"/>
      <w:divBdr>
        <w:top w:val="none" w:sz="0" w:space="0" w:color="auto"/>
        <w:left w:val="none" w:sz="0" w:space="0" w:color="auto"/>
        <w:bottom w:val="none" w:sz="0" w:space="0" w:color="auto"/>
        <w:right w:val="none" w:sz="0" w:space="0" w:color="auto"/>
      </w:divBdr>
    </w:div>
    <w:div w:id="695736793">
      <w:bodyDiv w:val="1"/>
      <w:marLeft w:val="0"/>
      <w:marRight w:val="0"/>
      <w:marTop w:val="0"/>
      <w:marBottom w:val="0"/>
      <w:divBdr>
        <w:top w:val="none" w:sz="0" w:space="0" w:color="auto"/>
        <w:left w:val="none" w:sz="0" w:space="0" w:color="auto"/>
        <w:bottom w:val="none" w:sz="0" w:space="0" w:color="auto"/>
        <w:right w:val="none" w:sz="0" w:space="0" w:color="auto"/>
      </w:divBdr>
    </w:div>
    <w:div w:id="697506851">
      <w:bodyDiv w:val="1"/>
      <w:marLeft w:val="0"/>
      <w:marRight w:val="0"/>
      <w:marTop w:val="0"/>
      <w:marBottom w:val="0"/>
      <w:divBdr>
        <w:top w:val="none" w:sz="0" w:space="0" w:color="auto"/>
        <w:left w:val="none" w:sz="0" w:space="0" w:color="auto"/>
        <w:bottom w:val="none" w:sz="0" w:space="0" w:color="auto"/>
        <w:right w:val="none" w:sz="0" w:space="0" w:color="auto"/>
      </w:divBdr>
    </w:div>
    <w:div w:id="705257408">
      <w:bodyDiv w:val="1"/>
      <w:marLeft w:val="0"/>
      <w:marRight w:val="0"/>
      <w:marTop w:val="0"/>
      <w:marBottom w:val="0"/>
      <w:divBdr>
        <w:top w:val="none" w:sz="0" w:space="0" w:color="auto"/>
        <w:left w:val="none" w:sz="0" w:space="0" w:color="auto"/>
        <w:bottom w:val="none" w:sz="0" w:space="0" w:color="auto"/>
        <w:right w:val="none" w:sz="0" w:space="0" w:color="auto"/>
      </w:divBdr>
    </w:div>
    <w:div w:id="707531277">
      <w:bodyDiv w:val="1"/>
      <w:marLeft w:val="0"/>
      <w:marRight w:val="0"/>
      <w:marTop w:val="0"/>
      <w:marBottom w:val="0"/>
      <w:divBdr>
        <w:top w:val="none" w:sz="0" w:space="0" w:color="auto"/>
        <w:left w:val="none" w:sz="0" w:space="0" w:color="auto"/>
        <w:bottom w:val="none" w:sz="0" w:space="0" w:color="auto"/>
        <w:right w:val="none" w:sz="0" w:space="0" w:color="auto"/>
      </w:divBdr>
    </w:div>
    <w:div w:id="712458772">
      <w:bodyDiv w:val="1"/>
      <w:marLeft w:val="0"/>
      <w:marRight w:val="0"/>
      <w:marTop w:val="0"/>
      <w:marBottom w:val="0"/>
      <w:divBdr>
        <w:top w:val="none" w:sz="0" w:space="0" w:color="auto"/>
        <w:left w:val="none" w:sz="0" w:space="0" w:color="auto"/>
        <w:bottom w:val="none" w:sz="0" w:space="0" w:color="auto"/>
        <w:right w:val="none" w:sz="0" w:space="0" w:color="auto"/>
      </w:divBdr>
    </w:div>
    <w:div w:id="713700880">
      <w:bodyDiv w:val="1"/>
      <w:marLeft w:val="0"/>
      <w:marRight w:val="0"/>
      <w:marTop w:val="0"/>
      <w:marBottom w:val="0"/>
      <w:divBdr>
        <w:top w:val="none" w:sz="0" w:space="0" w:color="auto"/>
        <w:left w:val="none" w:sz="0" w:space="0" w:color="auto"/>
        <w:bottom w:val="none" w:sz="0" w:space="0" w:color="auto"/>
        <w:right w:val="none" w:sz="0" w:space="0" w:color="auto"/>
      </w:divBdr>
    </w:div>
    <w:div w:id="714086116">
      <w:bodyDiv w:val="1"/>
      <w:marLeft w:val="0"/>
      <w:marRight w:val="0"/>
      <w:marTop w:val="0"/>
      <w:marBottom w:val="0"/>
      <w:divBdr>
        <w:top w:val="none" w:sz="0" w:space="0" w:color="auto"/>
        <w:left w:val="none" w:sz="0" w:space="0" w:color="auto"/>
        <w:bottom w:val="none" w:sz="0" w:space="0" w:color="auto"/>
        <w:right w:val="none" w:sz="0" w:space="0" w:color="auto"/>
      </w:divBdr>
    </w:div>
    <w:div w:id="717127631">
      <w:bodyDiv w:val="1"/>
      <w:marLeft w:val="0"/>
      <w:marRight w:val="0"/>
      <w:marTop w:val="0"/>
      <w:marBottom w:val="0"/>
      <w:divBdr>
        <w:top w:val="none" w:sz="0" w:space="0" w:color="auto"/>
        <w:left w:val="none" w:sz="0" w:space="0" w:color="auto"/>
        <w:bottom w:val="none" w:sz="0" w:space="0" w:color="auto"/>
        <w:right w:val="none" w:sz="0" w:space="0" w:color="auto"/>
      </w:divBdr>
    </w:div>
    <w:div w:id="720787501">
      <w:bodyDiv w:val="1"/>
      <w:marLeft w:val="0"/>
      <w:marRight w:val="0"/>
      <w:marTop w:val="0"/>
      <w:marBottom w:val="0"/>
      <w:divBdr>
        <w:top w:val="none" w:sz="0" w:space="0" w:color="auto"/>
        <w:left w:val="none" w:sz="0" w:space="0" w:color="auto"/>
        <w:bottom w:val="none" w:sz="0" w:space="0" w:color="auto"/>
        <w:right w:val="none" w:sz="0" w:space="0" w:color="auto"/>
      </w:divBdr>
    </w:div>
    <w:div w:id="723212477">
      <w:bodyDiv w:val="1"/>
      <w:marLeft w:val="0"/>
      <w:marRight w:val="0"/>
      <w:marTop w:val="0"/>
      <w:marBottom w:val="0"/>
      <w:divBdr>
        <w:top w:val="none" w:sz="0" w:space="0" w:color="auto"/>
        <w:left w:val="none" w:sz="0" w:space="0" w:color="auto"/>
        <w:bottom w:val="none" w:sz="0" w:space="0" w:color="auto"/>
        <w:right w:val="none" w:sz="0" w:space="0" w:color="auto"/>
      </w:divBdr>
    </w:div>
    <w:div w:id="726339822">
      <w:bodyDiv w:val="1"/>
      <w:marLeft w:val="0"/>
      <w:marRight w:val="0"/>
      <w:marTop w:val="0"/>
      <w:marBottom w:val="0"/>
      <w:divBdr>
        <w:top w:val="none" w:sz="0" w:space="0" w:color="auto"/>
        <w:left w:val="none" w:sz="0" w:space="0" w:color="auto"/>
        <w:bottom w:val="none" w:sz="0" w:space="0" w:color="auto"/>
        <w:right w:val="none" w:sz="0" w:space="0" w:color="auto"/>
      </w:divBdr>
    </w:div>
    <w:div w:id="729840256">
      <w:bodyDiv w:val="1"/>
      <w:marLeft w:val="0"/>
      <w:marRight w:val="0"/>
      <w:marTop w:val="0"/>
      <w:marBottom w:val="0"/>
      <w:divBdr>
        <w:top w:val="none" w:sz="0" w:space="0" w:color="auto"/>
        <w:left w:val="none" w:sz="0" w:space="0" w:color="auto"/>
        <w:bottom w:val="none" w:sz="0" w:space="0" w:color="auto"/>
        <w:right w:val="none" w:sz="0" w:space="0" w:color="auto"/>
      </w:divBdr>
    </w:div>
    <w:div w:id="731267601">
      <w:bodyDiv w:val="1"/>
      <w:marLeft w:val="0"/>
      <w:marRight w:val="0"/>
      <w:marTop w:val="0"/>
      <w:marBottom w:val="0"/>
      <w:divBdr>
        <w:top w:val="none" w:sz="0" w:space="0" w:color="auto"/>
        <w:left w:val="none" w:sz="0" w:space="0" w:color="auto"/>
        <w:bottom w:val="none" w:sz="0" w:space="0" w:color="auto"/>
        <w:right w:val="none" w:sz="0" w:space="0" w:color="auto"/>
      </w:divBdr>
    </w:div>
    <w:div w:id="731781059">
      <w:bodyDiv w:val="1"/>
      <w:marLeft w:val="0"/>
      <w:marRight w:val="0"/>
      <w:marTop w:val="0"/>
      <w:marBottom w:val="0"/>
      <w:divBdr>
        <w:top w:val="none" w:sz="0" w:space="0" w:color="auto"/>
        <w:left w:val="none" w:sz="0" w:space="0" w:color="auto"/>
        <w:bottom w:val="none" w:sz="0" w:space="0" w:color="auto"/>
        <w:right w:val="none" w:sz="0" w:space="0" w:color="auto"/>
      </w:divBdr>
    </w:div>
    <w:div w:id="734157567">
      <w:bodyDiv w:val="1"/>
      <w:marLeft w:val="0"/>
      <w:marRight w:val="0"/>
      <w:marTop w:val="0"/>
      <w:marBottom w:val="0"/>
      <w:divBdr>
        <w:top w:val="none" w:sz="0" w:space="0" w:color="auto"/>
        <w:left w:val="none" w:sz="0" w:space="0" w:color="auto"/>
        <w:bottom w:val="none" w:sz="0" w:space="0" w:color="auto"/>
        <w:right w:val="none" w:sz="0" w:space="0" w:color="auto"/>
      </w:divBdr>
    </w:div>
    <w:div w:id="738987677">
      <w:bodyDiv w:val="1"/>
      <w:marLeft w:val="0"/>
      <w:marRight w:val="0"/>
      <w:marTop w:val="0"/>
      <w:marBottom w:val="0"/>
      <w:divBdr>
        <w:top w:val="none" w:sz="0" w:space="0" w:color="auto"/>
        <w:left w:val="none" w:sz="0" w:space="0" w:color="auto"/>
        <w:bottom w:val="none" w:sz="0" w:space="0" w:color="auto"/>
        <w:right w:val="none" w:sz="0" w:space="0" w:color="auto"/>
      </w:divBdr>
    </w:div>
    <w:div w:id="746533670">
      <w:bodyDiv w:val="1"/>
      <w:marLeft w:val="0"/>
      <w:marRight w:val="0"/>
      <w:marTop w:val="0"/>
      <w:marBottom w:val="0"/>
      <w:divBdr>
        <w:top w:val="none" w:sz="0" w:space="0" w:color="auto"/>
        <w:left w:val="none" w:sz="0" w:space="0" w:color="auto"/>
        <w:bottom w:val="none" w:sz="0" w:space="0" w:color="auto"/>
        <w:right w:val="none" w:sz="0" w:space="0" w:color="auto"/>
      </w:divBdr>
    </w:div>
    <w:div w:id="751313480">
      <w:bodyDiv w:val="1"/>
      <w:marLeft w:val="0"/>
      <w:marRight w:val="0"/>
      <w:marTop w:val="0"/>
      <w:marBottom w:val="0"/>
      <w:divBdr>
        <w:top w:val="none" w:sz="0" w:space="0" w:color="auto"/>
        <w:left w:val="none" w:sz="0" w:space="0" w:color="auto"/>
        <w:bottom w:val="none" w:sz="0" w:space="0" w:color="auto"/>
        <w:right w:val="none" w:sz="0" w:space="0" w:color="auto"/>
      </w:divBdr>
    </w:div>
    <w:div w:id="756097085">
      <w:bodyDiv w:val="1"/>
      <w:marLeft w:val="0"/>
      <w:marRight w:val="0"/>
      <w:marTop w:val="0"/>
      <w:marBottom w:val="0"/>
      <w:divBdr>
        <w:top w:val="none" w:sz="0" w:space="0" w:color="auto"/>
        <w:left w:val="none" w:sz="0" w:space="0" w:color="auto"/>
        <w:bottom w:val="none" w:sz="0" w:space="0" w:color="auto"/>
        <w:right w:val="none" w:sz="0" w:space="0" w:color="auto"/>
      </w:divBdr>
    </w:div>
    <w:div w:id="757404365">
      <w:bodyDiv w:val="1"/>
      <w:marLeft w:val="0"/>
      <w:marRight w:val="0"/>
      <w:marTop w:val="0"/>
      <w:marBottom w:val="0"/>
      <w:divBdr>
        <w:top w:val="none" w:sz="0" w:space="0" w:color="auto"/>
        <w:left w:val="none" w:sz="0" w:space="0" w:color="auto"/>
        <w:bottom w:val="none" w:sz="0" w:space="0" w:color="auto"/>
        <w:right w:val="none" w:sz="0" w:space="0" w:color="auto"/>
      </w:divBdr>
    </w:div>
    <w:div w:id="763382507">
      <w:bodyDiv w:val="1"/>
      <w:marLeft w:val="0"/>
      <w:marRight w:val="0"/>
      <w:marTop w:val="0"/>
      <w:marBottom w:val="0"/>
      <w:divBdr>
        <w:top w:val="none" w:sz="0" w:space="0" w:color="auto"/>
        <w:left w:val="none" w:sz="0" w:space="0" w:color="auto"/>
        <w:bottom w:val="none" w:sz="0" w:space="0" w:color="auto"/>
        <w:right w:val="none" w:sz="0" w:space="0" w:color="auto"/>
      </w:divBdr>
    </w:div>
    <w:div w:id="765464106">
      <w:bodyDiv w:val="1"/>
      <w:marLeft w:val="0"/>
      <w:marRight w:val="0"/>
      <w:marTop w:val="0"/>
      <w:marBottom w:val="0"/>
      <w:divBdr>
        <w:top w:val="none" w:sz="0" w:space="0" w:color="auto"/>
        <w:left w:val="none" w:sz="0" w:space="0" w:color="auto"/>
        <w:bottom w:val="none" w:sz="0" w:space="0" w:color="auto"/>
        <w:right w:val="none" w:sz="0" w:space="0" w:color="auto"/>
      </w:divBdr>
    </w:div>
    <w:div w:id="769817599">
      <w:bodyDiv w:val="1"/>
      <w:marLeft w:val="0"/>
      <w:marRight w:val="0"/>
      <w:marTop w:val="0"/>
      <w:marBottom w:val="0"/>
      <w:divBdr>
        <w:top w:val="none" w:sz="0" w:space="0" w:color="auto"/>
        <w:left w:val="none" w:sz="0" w:space="0" w:color="auto"/>
        <w:bottom w:val="none" w:sz="0" w:space="0" w:color="auto"/>
        <w:right w:val="none" w:sz="0" w:space="0" w:color="auto"/>
      </w:divBdr>
    </w:div>
    <w:div w:id="771050549">
      <w:bodyDiv w:val="1"/>
      <w:marLeft w:val="0"/>
      <w:marRight w:val="0"/>
      <w:marTop w:val="0"/>
      <w:marBottom w:val="0"/>
      <w:divBdr>
        <w:top w:val="none" w:sz="0" w:space="0" w:color="auto"/>
        <w:left w:val="none" w:sz="0" w:space="0" w:color="auto"/>
        <w:bottom w:val="none" w:sz="0" w:space="0" w:color="auto"/>
        <w:right w:val="none" w:sz="0" w:space="0" w:color="auto"/>
      </w:divBdr>
    </w:div>
    <w:div w:id="772242978">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574594">
      <w:bodyDiv w:val="1"/>
      <w:marLeft w:val="0"/>
      <w:marRight w:val="0"/>
      <w:marTop w:val="0"/>
      <w:marBottom w:val="0"/>
      <w:divBdr>
        <w:top w:val="none" w:sz="0" w:space="0" w:color="auto"/>
        <w:left w:val="none" w:sz="0" w:space="0" w:color="auto"/>
        <w:bottom w:val="none" w:sz="0" w:space="0" w:color="auto"/>
        <w:right w:val="none" w:sz="0" w:space="0" w:color="auto"/>
      </w:divBdr>
    </w:div>
    <w:div w:id="785927768">
      <w:bodyDiv w:val="1"/>
      <w:marLeft w:val="0"/>
      <w:marRight w:val="0"/>
      <w:marTop w:val="0"/>
      <w:marBottom w:val="0"/>
      <w:divBdr>
        <w:top w:val="none" w:sz="0" w:space="0" w:color="auto"/>
        <w:left w:val="none" w:sz="0" w:space="0" w:color="auto"/>
        <w:bottom w:val="none" w:sz="0" w:space="0" w:color="auto"/>
        <w:right w:val="none" w:sz="0" w:space="0" w:color="auto"/>
      </w:divBdr>
    </w:div>
    <w:div w:id="788167308">
      <w:bodyDiv w:val="1"/>
      <w:marLeft w:val="0"/>
      <w:marRight w:val="0"/>
      <w:marTop w:val="0"/>
      <w:marBottom w:val="0"/>
      <w:divBdr>
        <w:top w:val="none" w:sz="0" w:space="0" w:color="auto"/>
        <w:left w:val="none" w:sz="0" w:space="0" w:color="auto"/>
        <w:bottom w:val="none" w:sz="0" w:space="0" w:color="auto"/>
        <w:right w:val="none" w:sz="0" w:space="0" w:color="auto"/>
      </w:divBdr>
    </w:div>
    <w:div w:id="796143445">
      <w:bodyDiv w:val="1"/>
      <w:marLeft w:val="0"/>
      <w:marRight w:val="0"/>
      <w:marTop w:val="0"/>
      <w:marBottom w:val="0"/>
      <w:divBdr>
        <w:top w:val="none" w:sz="0" w:space="0" w:color="auto"/>
        <w:left w:val="none" w:sz="0" w:space="0" w:color="auto"/>
        <w:bottom w:val="none" w:sz="0" w:space="0" w:color="auto"/>
        <w:right w:val="none" w:sz="0" w:space="0" w:color="auto"/>
      </w:divBdr>
    </w:div>
    <w:div w:id="800534354">
      <w:bodyDiv w:val="1"/>
      <w:marLeft w:val="0"/>
      <w:marRight w:val="0"/>
      <w:marTop w:val="0"/>
      <w:marBottom w:val="0"/>
      <w:divBdr>
        <w:top w:val="none" w:sz="0" w:space="0" w:color="auto"/>
        <w:left w:val="none" w:sz="0" w:space="0" w:color="auto"/>
        <w:bottom w:val="none" w:sz="0" w:space="0" w:color="auto"/>
        <w:right w:val="none" w:sz="0" w:space="0" w:color="auto"/>
      </w:divBdr>
    </w:div>
    <w:div w:id="807477581">
      <w:bodyDiv w:val="1"/>
      <w:marLeft w:val="0"/>
      <w:marRight w:val="0"/>
      <w:marTop w:val="0"/>
      <w:marBottom w:val="0"/>
      <w:divBdr>
        <w:top w:val="none" w:sz="0" w:space="0" w:color="auto"/>
        <w:left w:val="none" w:sz="0" w:space="0" w:color="auto"/>
        <w:bottom w:val="none" w:sz="0" w:space="0" w:color="auto"/>
        <w:right w:val="none" w:sz="0" w:space="0" w:color="auto"/>
      </w:divBdr>
    </w:div>
    <w:div w:id="812983765">
      <w:bodyDiv w:val="1"/>
      <w:marLeft w:val="0"/>
      <w:marRight w:val="0"/>
      <w:marTop w:val="0"/>
      <w:marBottom w:val="0"/>
      <w:divBdr>
        <w:top w:val="none" w:sz="0" w:space="0" w:color="auto"/>
        <w:left w:val="none" w:sz="0" w:space="0" w:color="auto"/>
        <w:bottom w:val="none" w:sz="0" w:space="0" w:color="auto"/>
        <w:right w:val="none" w:sz="0" w:space="0" w:color="auto"/>
      </w:divBdr>
    </w:div>
    <w:div w:id="821315986">
      <w:bodyDiv w:val="1"/>
      <w:marLeft w:val="0"/>
      <w:marRight w:val="0"/>
      <w:marTop w:val="0"/>
      <w:marBottom w:val="0"/>
      <w:divBdr>
        <w:top w:val="none" w:sz="0" w:space="0" w:color="auto"/>
        <w:left w:val="none" w:sz="0" w:space="0" w:color="auto"/>
        <w:bottom w:val="none" w:sz="0" w:space="0" w:color="auto"/>
        <w:right w:val="none" w:sz="0" w:space="0" w:color="auto"/>
      </w:divBdr>
    </w:div>
    <w:div w:id="822506937">
      <w:bodyDiv w:val="1"/>
      <w:marLeft w:val="0"/>
      <w:marRight w:val="0"/>
      <w:marTop w:val="0"/>
      <w:marBottom w:val="0"/>
      <w:divBdr>
        <w:top w:val="none" w:sz="0" w:space="0" w:color="auto"/>
        <w:left w:val="none" w:sz="0" w:space="0" w:color="auto"/>
        <w:bottom w:val="none" w:sz="0" w:space="0" w:color="auto"/>
        <w:right w:val="none" w:sz="0" w:space="0" w:color="auto"/>
      </w:divBdr>
    </w:div>
    <w:div w:id="824012560">
      <w:bodyDiv w:val="1"/>
      <w:marLeft w:val="0"/>
      <w:marRight w:val="0"/>
      <w:marTop w:val="0"/>
      <w:marBottom w:val="0"/>
      <w:divBdr>
        <w:top w:val="none" w:sz="0" w:space="0" w:color="auto"/>
        <w:left w:val="none" w:sz="0" w:space="0" w:color="auto"/>
        <w:bottom w:val="none" w:sz="0" w:space="0" w:color="auto"/>
        <w:right w:val="none" w:sz="0" w:space="0" w:color="auto"/>
      </w:divBdr>
    </w:div>
    <w:div w:id="825895033">
      <w:bodyDiv w:val="1"/>
      <w:marLeft w:val="0"/>
      <w:marRight w:val="0"/>
      <w:marTop w:val="0"/>
      <w:marBottom w:val="0"/>
      <w:divBdr>
        <w:top w:val="none" w:sz="0" w:space="0" w:color="auto"/>
        <w:left w:val="none" w:sz="0" w:space="0" w:color="auto"/>
        <w:bottom w:val="none" w:sz="0" w:space="0" w:color="auto"/>
        <w:right w:val="none" w:sz="0" w:space="0" w:color="auto"/>
      </w:divBdr>
    </w:div>
    <w:div w:id="826288740">
      <w:bodyDiv w:val="1"/>
      <w:marLeft w:val="0"/>
      <w:marRight w:val="0"/>
      <w:marTop w:val="0"/>
      <w:marBottom w:val="0"/>
      <w:divBdr>
        <w:top w:val="none" w:sz="0" w:space="0" w:color="auto"/>
        <w:left w:val="none" w:sz="0" w:space="0" w:color="auto"/>
        <w:bottom w:val="none" w:sz="0" w:space="0" w:color="auto"/>
        <w:right w:val="none" w:sz="0" w:space="0" w:color="auto"/>
      </w:divBdr>
    </w:div>
    <w:div w:id="832254296">
      <w:bodyDiv w:val="1"/>
      <w:marLeft w:val="0"/>
      <w:marRight w:val="0"/>
      <w:marTop w:val="0"/>
      <w:marBottom w:val="0"/>
      <w:divBdr>
        <w:top w:val="none" w:sz="0" w:space="0" w:color="auto"/>
        <w:left w:val="none" w:sz="0" w:space="0" w:color="auto"/>
        <w:bottom w:val="none" w:sz="0" w:space="0" w:color="auto"/>
        <w:right w:val="none" w:sz="0" w:space="0" w:color="auto"/>
      </w:divBdr>
    </w:div>
    <w:div w:id="835656185">
      <w:bodyDiv w:val="1"/>
      <w:marLeft w:val="0"/>
      <w:marRight w:val="0"/>
      <w:marTop w:val="0"/>
      <w:marBottom w:val="0"/>
      <w:divBdr>
        <w:top w:val="none" w:sz="0" w:space="0" w:color="auto"/>
        <w:left w:val="none" w:sz="0" w:space="0" w:color="auto"/>
        <w:bottom w:val="none" w:sz="0" w:space="0" w:color="auto"/>
        <w:right w:val="none" w:sz="0" w:space="0" w:color="auto"/>
      </w:divBdr>
    </w:div>
    <w:div w:id="837698198">
      <w:bodyDiv w:val="1"/>
      <w:marLeft w:val="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8758507">
      <w:bodyDiv w:val="1"/>
      <w:marLeft w:val="0"/>
      <w:marRight w:val="0"/>
      <w:marTop w:val="0"/>
      <w:marBottom w:val="0"/>
      <w:divBdr>
        <w:top w:val="none" w:sz="0" w:space="0" w:color="auto"/>
        <w:left w:val="none" w:sz="0" w:space="0" w:color="auto"/>
        <w:bottom w:val="none" w:sz="0" w:space="0" w:color="auto"/>
        <w:right w:val="none" w:sz="0" w:space="0" w:color="auto"/>
      </w:divBdr>
    </w:div>
    <w:div w:id="874658290">
      <w:bodyDiv w:val="1"/>
      <w:marLeft w:val="0"/>
      <w:marRight w:val="0"/>
      <w:marTop w:val="0"/>
      <w:marBottom w:val="0"/>
      <w:divBdr>
        <w:top w:val="none" w:sz="0" w:space="0" w:color="auto"/>
        <w:left w:val="none" w:sz="0" w:space="0" w:color="auto"/>
        <w:bottom w:val="none" w:sz="0" w:space="0" w:color="auto"/>
        <w:right w:val="none" w:sz="0" w:space="0" w:color="auto"/>
      </w:divBdr>
    </w:div>
    <w:div w:id="876628027">
      <w:bodyDiv w:val="1"/>
      <w:marLeft w:val="0"/>
      <w:marRight w:val="0"/>
      <w:marTop w:val="0"/>
      <w:marBottom w:val="0"/>
      <w:divBdr>
        <w:top w:val="none" w:sz="0" w:space="0" w:color="auto"/>
        <w:left w:val="none" w:sz="0" w:space="0" w:color="auto"/>
        <w:bottom w:val="none" w:sz="0" w:space="0" w:color="auto"/>
        <w:right w:val="none" w:sz="0" w:space="0" w:color="auto"/>
      </w:divBdr>
    </w:div>
    <w:div w:id="877930591">
      <w:bodyDiv w:val="1"/>
      <w:marLeft w:val="0"/>
      <w:marRight w:val="0"/>
      <w:marTop w:val="0"/>
      <w:marBottom w:val="0"/>
      <w:divBdr>
        <w:top w:val="none" w:sz="0" w:space="0" w:color="auto"/>
        <w:left w:val="none" w:sz="0" w:space="0" w:color="auto"/>
        <w:bottom w:val="none" w:sz="0" w:space="0" w:color="auto"/>
        <w:right w:val="none" w:sz="0" w:space="0" w:color="auto"/>
      </w:divBdr>
    </w:div>
    <w:div w:id="879323488">
      <w:bodyDiv w:val="1"/>
      <w:marLeft w:val="0"/>
      <w:marRight w:val="0"/>
      <w:marTop w:val="0"/>
      <w:marBottom w:val="0"/>
      <w:divBdr>
        <w:top w:val="none" w:sz="0" w:space="0" w:color="auto"/>
        <w:left w:val="none" w:sz="0" w:space="0" w:color="auto"/>
        <w:bottom w:val="none" w:sz="0" w:space="0" w:color="auto"/>
        <w:right w:val="none" w:sz="0" w:space="0" w:color="auto"/>
      </w:divBdr>
    </w:div>
    <w:div w:id="880167095">
      <w:bodyDiv w:val="1"/>
      <w:marLeft w:val="0"/>
      <w:marRight w:val="0"/>
      <w:marTop w:val="0"/>
      <w:marBottom w:val="0"/>
      <w:divBdr>
        <w:top w:val="none" w:sz="0" w:space="0" w:color="auto"/>
        <w:left w:val="none" w:sz="0" w:space="0" w:color="auto"/>
        <w:bottom w:val="none" w:sz="0" w:space="0" w:color="auto"/>
        <w:right w:val="none" w:sz="0" w:space="0" w:color="auto"/>
      </w:divBdr>
    </w:div>
    <w:div w:id="888802464">
      <w:bodyDiv w:val="1"/>
      <w:marLeft w:val="0"/>
      <w:marRight w:val="0"/>
      <w:marTop w:val="0"/>
      <w:marBottom w:val="0"/>
      <w:divBdr>
        <w:top w:val="none" w:sz="0" w:space="0" w:color="auto"/>
        <w:left w:val="none" w:sz="0" w:space="0" w:color="auto"/>
        <w:bottom w:val="none" w:sz="0" w:space="0" w:color="auto"/>
        <w:right w:val="none" w:sz="0" w:space="0" w:color="auto"/>
      </w:divBdr>
    </w:div>
    <w:div w:id="890917941">
      <w:bodyDiv w:val="1"/>
      <w:marLeft w:val="0"/>
      <w:marRight w:val="0"/>
      <w:marTop w:val="0"/>
      <w:marBottom w:val="0"/>
      <w:divBdr>
        <w:top w:val="none" w:sz="0" w:space="0" w:color="auto"/>
        <w:left w:val="none" w:sz="0" w:space="0" w:color="auto"/>
        <w:bottom w:val="none" w:sz="0" w:space="0" w:color="auto"/>
        <w:right w:val="none" w:sz="0" w:space="0" w:color="auto"/>
      </w:divBdr>
    </w:div>
    <w:div w:id="894119991">
      <w:bodyDiv w:val="1"/>
      <w:marLeft w:val="0"/>
      <w:marRight w:val="0"/>
      <w:marTop w:val="0"/>
      <w:marBottom w:val="0"/>
      <w:divBdr>
        <w:top w:val="none" w:sz="0" w:space="0" w:color="auto"/>
        <w:left w:val="none" w:sz="0" w:space="0" w:color="auto"/>
        <w:bottom w:val="none" w:sz="0" w:space="0" w:color="auto"/>
        <w:right w:val="none" w:sz="0" w:space="0" w:color="auto"/>
      </w:divBdr>
    </w:div>
    <w:div w:id="900091695">
      <w:bodyDiv w:val="1"/>
      <w:marLeft w:val="0"/>
      <w:marRight w:val="0"/>
      <w:marTop w:val="0"/>
      <w:marBottom w:val="0"/>
      <w:divBdr>
        <w:top w:val="none" w:sz="0" w:space="0" w:color="auto"/>
        <w:left w:val="none" w:sz="0" w:space="0" w:color="auto"/>
        <w:bottom w:val="none" w:sz="0" w:space="0" w:color="auto"/>
        <w:right w:val="none" w:sz="0" w:space="0" w:color="auto"/>
      </w:divBdr>
    </w:div>
    <w:div w:id="902910395">
      <w:bodyDiv w:val="1"/>
      <w:marLeft w:val="0"/>
      <w:marRight w:val="0"/>
      <w:marTop w:val="0"/>
      <w:marBottom w:val="0"/>
      <w:divBdr>
        <w:top w:val="none" w:sz="0" w:space="0" w:color="auto"/>
        <w:left w:val="none" w:sz="0" w:space="0" w:color="auto"/>
        <w:bottom w:val="none" w:sz="0" w:space="0" w:color="auto"/>
        <w:right w:val="none" w:sz="0" w:space="0" w:color="auto"/>
      </w:divBdr>
    </w:div>
    <w:div w:id="904145308">
      <w:bodyDiv w:val="1"/>
      <w:marLeft w:val="0"/>
      <w:marRight w:val="0"/>
      <w:marTop w:val="0"/>
      <w:marBottom w:val="0"/>
      <w:divBdr>
        <w:top w:val="none" w:sz="0" w:space="0" w:color="auto"/>
        <w:left w:val="none" w:sz="0" w:space="0" w:color="auto"/>
        <w:bottom w:val="none" w:sz="0" w:space="0" w:color="auto"/>
        <w:right w:val="none" w:sz="0" w:space="0" w:color="auto"/>
      </w:divBdr>
    </w:div>
    <w:div w:id="909265645">
      <w:bodyDiv w:val="1"/>
      <w:marLeft w:val="0"/>
      <w:marRight w:val="0"/>
      <w:marTop w:val="0"/>
      <w:marBottom w:val="0"/>
      <w:divBdr>
        <w:top w:val="none" w:sz="0" w:space="0" w:color="auto"/>
        <w:left w:val="none" w:sz="0" w:space="0" w:color="auto"/>
        <w:bottom w:val="none" w:sz="0" w:space="0" w:color="auto"/>
        <w:right w:val="none" w:sz="0" w:space="0" w:color="auto"/>
      </w:divBdr>
    </w:div>
    <w:div w:id="912350357">
      <w:bodyDiv w:val="1"/>
      <w:marLeft w:val="0"/>
      <w:marRight w:val="0"/>
      <w:marTop w:val="0"/>
      <w:marBottom w:val="0"/>
      <w:divBdr>
        <w:top w:val="none" w:sz="0" w:space="0" w:color="auto"/>
        <w:left w:val="none" w:sz="0" w:space="0" w:color="auto"/>
        <w:bottom w:val="none" w:sz="0" w:space="0" w:color="auto"/>
        <w:right w:val="none" w:sz="0" w:space="0" w:color="auto"/>
      </w:divBdr>
    </w:div>
    <w:div w:id="913516692">
      <w:bodyDiv w:val="1"/>
      <w:marLeft w:val="0"/>
      <w:marRight w:val="0"/>
      <w:marTop w:val="0"/>
      <w:marBottom w:val="0"/>
      <w:divBdr>
        <w:top w:val="none" w:sz="0" w:space="0" w:color="auto"/>
        <w:left w:val="none" w:sz="0" w:space="0" w:color="auto"/>
        <w:bottom w:val="none" w:sz="0" w:space="0" w:color="auto"/>
        <w:right w:val="none" w:sz="0" w:space="0" w:color="auto"/>
      </w:divBdr>
    </w:div>
    <w:div w:id="915869003">
      <w:bodyDiv w:val="1"/>
      <w:marLeft w:val="0"/>
      <w:marRight w:val="0"/>
      <w:marTop w:val="0"/>
      <w:marBottom w:val="0"/>
      <w:divBdr>
        <w:top w:val="none" w:sz="0" w:space="0" w:color="auto"/>
        <w:left w:val="none" w:sz="0" w:space="0" w:color="auto"/>
        <w:bottom w:val="none" w:sz="0" w:space="0" w:color="auto"/>
        <w:right w:val="none" w:sz="0" w:space="0" w:color="auto"/>
      </w:divBdr>
    </w:div>
    <w:div w:id="918900663">
      <w:bodyDiv w:val="1"/>
      <w:marLeft w:val="0"/>
      <w:marRight w:val="0"/>
      <w:marTop w:val="0"/>
      <w:marBottom w:val="0"/>
      <w:divBdr>
        <w:top w:val="none" w:sz="0" w:space="0" w:color="auto"/>
        <w:left w:val="none" w:sz="0" w:space="0" w:color="auto"/>
        <w:bottom w:val="none" w:sz="0" w:space="0" w:color="auto"/>
        <w:right w:val="none" w:sz="0" w:space="0" w:color="auto"/>
      </w:divBdr>
    </w:div>
    <w:div w:id="919681345">
      <w:bodyDiv w:val="1"/>
      <w:marLeft w:val="0"/>
      <w:marRight w:val="0"/>
      <w:marTop w:val="0"/>
      <w:marBottom w:val="0"/>
      <w:divBdr>
        <w:top w:val="none" w:sz="0" w:space="0" w:color="auto"/>
        <w:left w:val="none" w:sz="0" w:space="0" w:color="auto"/>
        <w:bottom w:val="none" w:sz="0" w:space="0" w:color="auto"/>
        <w:right w:val="none" w:sz="0" w:space="0" w:color="auto"/>
      </w:divBdr>
    </w:div>
    <w:div w:id="922181022">
      <w:bodyDiv w:val="1"/>
      <w:marLeft w:val="0"/>
      <w:marRight w:val="0"/>
      <w:marTop w:val="0"/>
      <w:marBottom w:val="0"/>
      <w:divBdr>
        <w:top w:val="none" w:sz="0" w:space="0" w:color="auto"/>
        <w:left w:val="none" w:sz="0" w:space="0" w:color="auto"/>
        <w:bottom w:val="none" w:sz="0" w:space="0" w:color="auto"/>
        <w:right w:val="none" w:sz="0" w:space="0" w:color="auto"/>
      </w:divBdr>
    </w:div>
    <w:div w:id="923608338">
      <w:bodyDiv w:val="1"/>
      <w:marLeft w:val="0"/>
      <w:marRight w:val="0"/>
      <w:marTop w:val="0"/>
      <w:marBottom w:val="0"/>
      <w:divBdr>
        <w:top w:val="none" w:sz="0" w:space="0" w:color="auto"/>
        <w:left w:val="none" w:sz="0" w:space="0" w:color="auto"/>
        <w:bottom w:val="none" w:sz="0" w:space="0" w:color="auto"/>
        <w:right w:val="none" w:sz="0" w:space="0" w:color="auto"/>
      </w:divBdr>
    </w:div>
    <w:div w:id="923875232">
      <w:bodyDiv w:val="1"/>
      <w:marLeft w:val="0"/>
      <w:marRight w:val="0"/>
      <w:marTop w:val="0"/>
      <w:marBottom w:val="0"/>
      <w:divBdr>
        <w:top w:val="none" w:sz="0" w:space="0" w:color="auto"/>
        <w:left w:val="none" w:sz="0" w:space="0" w:color="auto"/>
        <w:bottom w:val="none" w:sz="0" w:space="0" w:color="auto"/>
        <w:right w:val="none" w:sz="0" w:space="0" w:color="auto"/>
      </w:divBdr>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641311">
      <w:bodyDiv w:val="1"/>
      <w:marLeft w:val="0"/>
      <w:marRight w:val="0"/>
      <w:marTop w:val="0"/>
      <w:marBottom w:val="0"/>
      <w:divBdr>
        <w:top w:val="none" w:sz="0" w:space="0" w:color="auto"/>
        <w:left w:val="none" w:sz="0" w:space="0" w:color="auto"/>
        <w:bottom w:val="none" w:sz="0" w:space="0" w:color="auto"/>
        <w:right w:val="none" w:sz="0" w:space="0" w:color="auto"/>
      </w:divBdr>
    </w:div>
    <w:div w:id="937642098">
      <w:bodyDiv w:val="1"/>
      <w:marLeft w:val="0"/>
      <w:marRight w:val="0"/>
      <w:marTop w:val="0"/>
      <w:marBottom w:val="0"/>
      <w:divBdr>
        <w:top w:val="none" w:sz="0" w:space="0" w:color="auto"/>
        <w:left w:val="none" w:sz="0" w:space="0" w:color="auto"/>
        <w:bottom w:val="none" w:sz="0" w:space="0" w:color="auto"/>
        <w:right w:val="none" w:sz="0" w:space="0" w:color="auto"/>
      </w:divBdr>
    </w:div>
    <w:div w:id="947737815">
      <w:bodyDiv w:val="1"/>
      <w:marLeft w:val="0"/>
      <w:marRight w:val="0"/>
      <w:marTop w:val="0"/>
      <w:marBottom w:val="0"/>
      <w:divBdr>
        <w:top w:val="none" w:sz="0" w:space="0" w:color="auto"/>
        <w:left w:val="none" w:sz="0" w:space="0" w:color="auto"/>
        <w:bottom w:val="none" w:sz="0" w:space="0" w:color="auto"/>
        <w:right w:val="none" w:sz="0" w:space="0" w:color="auto"/>
      </w:divBdr>
    </w:div>
    <w:div w:id="948851480">
      <w:bodyDiv w:val="1"/>
      <w:marLeft w:val="0"/>
      <w:marRight w:val="0"/>
      <w:marTop w:val="0"/>
      <w:marBottom w:val="0"/>
      <w:divBdr>
        <w:top w:val="none" w:sz="0" w:space="0" w:color="auto"/>
        <w:left w:val="none" w:sz="0" w:space="0" w:color="auto"/>
        <w:bottom w:val="none" w:sz="0" w:space="0" w:color="auto"/>
        <w:right w:val="none" w:sz="0" w:space="0" w:color="auto"/>
      </w:divBdr>
    </w:div>
    <w:div w:id="951133710">
      <w:bodyDiv w:val="1"/>
      <w:marLeft w:val="0"/>
      <w:marRight w:val="0"/>
      <w:marTop w:val="0"/>
      <w:marBottom w:val="0"/>
      <w:divBdr>
        <w:top w:val="none" w:sz="0" w:space="0" w:color="auto"/>
        <w:left w:val="none" w:sz="0" w:space="0" w:color="auto"/>
        <w:bottom w:val="none" w:sz="0" w:space="0" w:color="auto"/>
        <w:right w:val="none" w:sz="0" w:space="0" w:color="auto"/>
      </w:divBdr>
    </w:div>
    <w:div w:id="951517927">
      <w:bodyDiv w:val="1"/>
      <w:marLeft w:val="0"/>
      <w:marRight w:val="0"/>
      <w:marTop w:val="0"/>
      <w:marBottom w:val="0"/>
      <w:divBdr>
        <w:top w:val="none" w:sz="0" w:space="0" w:color="auto"/>
        <w:left w:val="none" w:sz="0" w:space="0" w:color="auto"/>
        <w:bottom w:val="none" w:sz="0" w:space="0" w:color="auto"/>
        <w:right w:val="none" w:sz="0" w:space="0" w:color="auto"/>
      </w:divBdr>
    </w:div>
    <w:div w:id="955908252">
      <w:bodyDiv w:val="1"/>
      <w:marLeft w:val="0"/>
      <w:marRight w:val="0"/>
      <w:marTop w:val="0"/>
      <w:marBottom w:val="0"/>
      <w:divBdr>
        <w:top w:val="none" w:sz="0" w:space="0" w:color="auto"/>
        <w:left w:val="none" w:sz="0" w:space="0" w:color="auto"/>
        <w:bottom w:val="none" w:sz="0" w:space="0" w:color="auto"/>
        <w:right w:val="none" w:sz="0" w:space="0" w:color="auto"/>
      </w:divBdr>
    </w:div>
    <w:div w:id="956180951">
      <w:bodyDiv w:val="1"/>
      <w:marLeft w:val="0"/>
      <w:marRight w:val="0"/>
      <w:marTop w:val="0"/>
      <w:marBottom w:val="0"/>
      <w:divBdr>
        <w:top w:val="none" w:sz="0" w:space="0" w:color="auto"/>
        <w:left w:val="none" w:sz="0" w:space="0" w:color="auto"/>
        <w:bottom w:val="none" w:sz="0" w:space="0" w:color="auto"/>
        <w:right w:val="none" w:sz="0" w:space="0" w:color="auto"/>
      </w:divBdr>
    </w:div>
    <w:div w:id="961689585">
      <w:bodyDiv w:val="1"/>
      <w:marLeft w:val="0"/>
      <w:marRight w:val="0"/>
      <w:marTop w:val="0"/>
      <w:marBottom w:val="0"/>
      <w:divBdr>
        <w:top w:val="none" w:sz="0" w:space="0" w:color="auto"/>
        <w:left w:val="none" w:sz="0" w:space="0" w:color="auto"/>
        <w:bottom w:val="none" w:sz="0" w:space="0" w:color="auto"/>
        <w:right w:val="none" w:sz="0" w:space="0" w:color="auto"/>
      </w:divBdr>
    </w:div>
    <w:div w:id="962230956">
      <w:bodyDiv w:val="1"/>
      <w:marLeft w:val="0"/>
      <w:marRight w:val="0"/>
      <w:marTop w:val="0"/>
      <w:marBottom w:val="0"/>
      <w:divBdr>
        <w:top w:val="none" w:sz="0" w:space="0" w:color="auto"/>
        <w:left w:val="none" w:sz="0" w:space="0" w:color="auto"/>
        <w:bottom w:val="none" w:sz="0" w:space="0" w:color="auto"/>
        <w:right w:val="none" w:sz="0" w:space="0" w:color="auto"/>
      </w:divBdr>
    </w:div>
    <w:div w:id="965621247">
      <w:bodyDiv w:val="1"/>
      <w:marLeft w:val="0"/>
      <w:marRight w:val="0"/>
      <w:marTop w:val="0"/>
      <w:marBottom w:val="0"/>
      <w:divBdr>
        <w:top w:val="none" w:sz="0" w:space="0" w:color="auto"/>
        <w:left w:val="none" w:sz="0" w:space="0" w:color="auto"/>
        <w:bottom w:val="none" w:sz="0" w:space="0" w:color="auto"/>
        <w:right w:val="none" w:sz="0" w:space="0" w:color="auto"/>
      </w:divBdr>
    </w:div>
    <w:div w:id="971206489">
      <w:bodyDiv w:val="1"/>
      <w:marLeft w:val="0"/>
      <w:marRight w:val="0"/>
      <w:marTop w:val="0"/>
      <w:marBottom w:val="0"/>
      <w:divBdr>
        <w:top w:val="none" w:sz="0" w:space="0" w:color="auto"/>
        <w:left w:val="none" w:sz="0" w:space="0" w:color="auto"/>
        <w:bottom w:val="none" w:sz="0" w:space="0" w:color="auto"/>
        <w:right w:val="none" w:sz="0" w:space="0" w:color="auto"/>
      </w:divBdr>
    </w:div>
    <w:div w:id="974021944">
      <w:bodyDiv w:val="1"/>
      <w:marLeft w:val="0"/>
      <w:marRight w:val="0"/>
      <w:marTop w:val="0"/>
      <w:marBottom w:val="0"/>
      <w:divBdr>
        <w:top w:val="none" w:sz="0" w:space="0" w:color="auto"/>
        <w:left w:val="none" w:sz="0" w:space="0" w:color="auto"/>
        <w:bottom w:val="none" w:sz="0" w:space="0" w:color="auto"/>
        <w:right w:val="none" w:sz="0" w:space="0" w:color="auto"/>
      </w:divBdr>
    </w:div>
    <w:div w:id="977144960">
      <w:bodyDiv w:val="1"/>
      <w:marLeft w:val="0"/>
      <w:marRight w:val="0"/>
      <w:marTop w:val="0"/>
      <w:marBottom w:val="0"/>
      <w:divBdr>
        <w:top w:val="none" w:sz="0" w:space="0" w:color="auto"/>
        <w:left w:val="none" w:sz="0" w:space="0" w:color="auto"/>
        <w:bottom w:val="none" w:sz="0" w:space="0" w:color="auto"/>
        <w:right w:val="none" w:sz="0" w:space="0" w:color="auto"/>
      </w:divBdr>
    </w:div>
    <w:div w:id="983435727">
      <w:bodyDiv w:val="1"/>
      <w:marLeft w:val="0"/>
      <w:marRight w:val="0"/>
      <w:marTop w:val="0"/>
      <w:marBottom w:val="0"/>
      <w:divBdr>
        <w:top w:val="none" w:sz="0" w:space="0" w:color="auto"/>
        <w:left w:val="none" w:sz="0" w:space="0" w:color="auto"/>
        <w:bottom w:val="none" w:sz="0" w:space="0" w:color="auto"/>
        <w:right w:val="none" w:sz="0" w:space="0" w:color="auto"/>
      </w:divBdr>
    </w:div>
    <w:div w:id="983582192">
      <w:bodyDiv w:val="1"/>
      <w:marLeft w:val="0"/>
      <w:marRight w:val="0"/>
      <w:marTop w:val="0"/>
      <w:marBottom w:val="0"/>
      <w:divBdr>
        <w:top w:val="none" w:sz="0" w:space="0" w:color="auto"/>
        <w:left w:val="none" w:sz="0" w:space="0" w:color="auto"/>
        <w:bottom w:val="none" w:sz="0" w:space="0" w:color="auto"/>
        <w:right w:val="none" w:sz="0" w:space="0" w:color="auto"/>
      </w:divBdr>
    </w:div>
    <w:div w:id="985279856">
      <w:bodyDiv w:val="1"/>
      <w:marLeft w:val="0"/>
      <w:marRight w:val="0"/>
      <w:marTop w:val="0"/>
      <w:marBottom w:val="0"/>
      <w:divBdr>
        <w:top w:val="none" w:sz="0" w:space="0" w:color="auto"/>
        <w:left w:val="none" w:sz="0" w:space="0" w:color="auto"/>
        <w:bottom w:val="none" w:sz="0" w:space="0" w:color="auto"/>
        <w:right w:val="none" w:sz="0" w:space="0" w:color="auto"/>
      </w:divBdr>
    </w:div>
    <w:div w:id="993333982">
      <w:bodyDiv w:val="1"/>
      <w:marLeft w:val="0"/>
      <w:marRight w:val="0"/>
      <w:marTop w:val="0"/>
      <w:marBottom w:val="0"/>
      <w:divBdr>
        <w:top w:val="none" w:sz="0" w:space="0" w:color="auto"/>
        <w:left w:val="none" w:sz="0" w:space="0" w:color="auto"/>
        <w:bottom w:val="none" w:sz="0" w:space="0" w:color="auto"/>
        <w:right w:val="none" w:sz="0" w:space="0" w:color="auto"/>
      </w:divBdr>
    </w:div>
    <w:div w:id="999188210">
      <w:bodyDiv w:val="1"/>
      <w:marLeft w:val="0"/>
      <w:marRight w:val="0"/>
      <w:marTop w:val="0"/>
      <w:marBottom w:val="0"/>
      <w:divBdr>
        <w:top w:val="none" w:sz="0" w:space="0" w:color="auto"/>
        <w:left w:val="none" w:sz="0" w:space="0" w:color="auto"/>
        <w:bottom w:val="none" w:sz="0" w:space="0" w:color="auto"/>
        <w:right w:val="none" w:sz="0" w:space="0" w:color="auto"/>
      </w:divBdr>
    </w:div>
    <w:div w:id="1000810310">
      <w:bodyDiv w:val="1"/>
      <w:marLeft w:val="0"/>
      <w:marRight w:val="0"/>
      <w:marTop w:val="0"/>
      <w:marBottom w:val="0"/>
      <w:divBdr>
        <w:top w:val="none" w:sz="0" w:space="0" w:color="auto"/>
        <w:left w:val="none" w:sz="0" w:space="0" w:color="auto"/>
        <w:bottom w:val="none" w:sz="0" w:space="0" w:color="auto"/>
        <w:right w:val="none" w:sz="0" w:space="0" w:color="auto"/>
      </w:divBdr>
    </w:div>
    <w:div w:id="1002661876">
      <w:bodyDiv w:val="1"/>
      <w:marLeft w:val="0"/>
      <w:marRight w:val="0"/>
      <w:marTop w:val="0"/>
      <w:marBottom w:val="0"/>
      <w:divBdr>
        <w:top w:val="none" w:sz="0" w:space="0" w:color="auto"/>
        <w:left w:val="none" w:sz="0" w:space="0" w:color="auto"/>
        <w:bottom w:val="none" w:sz="0" w:space="0" w:color="auto"/>
        <w:right w:val="none" w:sz="0" w:space="0" w:color="auto"/>
      </w:divBdr>
    </w:div>
    <w:div w:id="1005936510">
      <w:bodyDiv w:val="1"/>
      <w:marLeft w:val="0"/>
      <w:marRight w:val="0"/>
      <w:marTop w:val="0"/>
      <w:marBottom w:val="0"/>
      <w:divBdr>
        <w:top w:val="none" w:sz="0" w:space="0" w:color="auto"/>
        <w:left w:val="none" w:sz="0" w:space="0" w:color="auto"/>
        <w:bottom w:val="none" w:sz="0" w:space="0" w:color="auto"/>
        <w:right w:val="none" w:sz="0" w:space="0" w:color="auto"/>
      </w:divBdr>
    </w:div>
    <w:div w:id="1007444588">
      <w:bodyDiv w:val="1"/>
      <w:marLeft w:val="0"/>
      <w:marRight w:val="0"/>
      <w:marTop w:val="0"/>
      <w:marBottom w:val="0"/>
      <w:divBdr>
        <w:top w:val="none" w:sz="0" w:space="0" w:color="auto"/>
        <w:left w:val="none" w:sz="0" w:space="0" w:color="auto"/>
        <w:bottom w:val="none" w:sz="0" w:space="0" w:color="auto"/>
        <w:right w:val="none" w:sz="0" w:space="0" w:color="auto"/>
      </w:divBdr>
    </w:div>
    <w:div w:id="1012605334">
      <w:bodyDiv w:val="1"/>
      <w:marLeft w:val="0"/>
      <w:marRight w:val="0"/>
      <w:marTop w:val="0"/>
      <w:marBottom w:val="0"/>
      <w:divBdr>
        <w:top w:val="none" w:sz="0" w:space="0" w:color="auto"/>
        <w:left w:val="none" w:sz="0" w:space="0" w:color="auto"/>
        <w:bottom w:val="none" w:sz="0" w:space="0" w:color="auto"/>
        <w:right w:val="none" w:sz="0" w:space="0" w:color="auto"/>
      </w:divBdr>
    </w:div>
    <w:div w:id="1027831340">
      <w:bodyDiv w:val="1"/>
      <w:marLeft w:val="0"/>
      <w:marRight w:val="0"/>
      <w:marTop w:val="0"/>
      <w:marBottom w:val="0"/>
      <w:divBdr>
        <w:top w:val="none" w:sz="0" w:space="0" w:color="auto"/>
        <w:left w:val="none" w:sz="0" w:space="0" w:color="auto"/>
        <w:bottom w:val="none" w:sz="0" w:space="0" w:color="auto"/>
        <w:right w:val="none" w:sz="0" w:space="0" w:color="auto"/>
      </w:divBdr>
    </w:div>
    <w:div w:id="1029063721">
      <w:bodyDiv w:val="1"/>
      <w:marLeft w:val="0"/>
      <w:marRight w:val="0"/>
      <w:marTop w:val="0"/>
      <w:marBottom w:val="0"/>
      <w:divBdr>
        <w:top w:val="none" w:sz="0" w:space="0" w:color="auto"/>
        <w:left w:val="none" w:sz="0" w:space="0" w:color="auto"/>
        <w:bottom w:val="none" w:sz="0" w:space="0" w:color="auto"/>
        <w:right w:val="none" w:sz="0" w:space="0" w:color="auto"/>
      </w:divBdr>
    </w:div>
    <w:div w:id="1029994431">
      <w:bodyDiv w:val="1"/>
      <w:marLeft w:val="0"/>
      <w:marRight w:val="0"/>
      <w:marTop w:val="0"/>
      <w:marBottom w:val="0"/>
      <w:divBdr>
        <w:top w:val="none" w:sz="0" w:space="0" w:color="auto"/>
        <w:left w:val="none" w:sz="0" w:space="0" w:color="auto"/>
        <w:bottom w:val="none" w:sz="0" w:space="0" w:color="auto"/>
        <w:right w:val="none" w:sz="0" w:space="0" w:color="auto"/>
      </w:divBdr>
    </w:div>
    <w:div w:id="1030760079">
      <w:bodyDiv w:val="1"/>
      <w:marLeft w:val="0"/>
      <w:marRight w:val="0"/>
      <w:marTop w:val="0"/>
      <w:marBottom w:val="0"/>
      <w:divBdr>
        <w:top w:val="none" w:sz="0" w:space="0" w:color="auto"/>
        <w:left w:val="none" w:sz="0" w:space="0" w:color="auto"/>
        <w:bottom w:val="none" w:sz="0" w:space="0" w:color="auto"/>
        <w:right w:val="none" w:sz="0" w:space="0" w:color="auto"/>
      </w:divBdr>
    </w:div>
    <w:div w:id="1044717129">
      <w:bodyDiv w:val="1"/>
      <w:marLeft w:val="0"/>
      <w:marRight w:val="0"/>
      <w:marTop w:val="0"/>
      <w:marBottom w:val="0"/>
      <w:divBdr>
        <w:top w:val="none" w:sz="0" w:space="0" w:color="auto"/>
        <w:left w:val="none" w:sz="0" w:space="0" w:color="auto"/>
        <w:bottom w:val="none" w:sz="0" w:space="0" w:color="auto"/>
        <w:right w:val="none" w:sz="0" w:space="0" w:color="auto"/>
      </w:divBdr>
    </w:div>
    <w:div w:id="1047992295">
      <w:bodyDiv w:val="1"/>
      <w:marLeft w:val="0"/>
      <w:marRight w:val="0"/>
      <w:marTop w:val="0"/>
      <w:marBottom w:val="0"/>
      <w:divBdr>
        <w:top w:val="none" w:sz="0" w:space="0" w:color="auto"/>
        <w:left w:val="none" w:sz="0" w:space="0" w:color="auto"/>
        <w:bottom w:val="none" w:sz="0" w:space="0" w:color="auto"/>
        <w:right w:val="none" w:sz="0" w:space="0" w:color="auto"/>
      </w:divBdr>
    </w:div>
    <w:div w:id="1050574363">
      <w:bodyDiv w:val="1"/>
      <w:marLeft w:val="0"/>
      <w:marRight w:val="0"/>
      <w:marTop w:val="0"/>
      <w:marBottom w:val="0"/>
      <w:divBdr>
        <w:top w:val="none" w:sz="0" w:space="0" w:color="auto"/>
        <w:left w:val="none" w:sz="0" w:space="0" w:color="auto"/>
        <w:bottom w:val="none" w:sz="0" w:space="0" w:color="auto"/>
        <w:right w:val="none" w:sz="0" w:space="0" w:color="auto"/>
      </w:divBdr>
    </w:div>
    <w:div w:id="1056273579">
      <w:bodyDiv w:val="1"/>
      <w:marLeft w:val="0"/>
      <w:marRight w:val="0"/>
      <w:marTop w:val="0"/>
      <w:marBottom w:val="0"/>
      <w:divBdr>
        <w:top w:val="none" w:sz="0" w:space="0" w:color="auto"/>
        <w:left w:val="none" w:sz="0" w:space="0" w:color="auto"/>
        <w:bottom w:val="none" w:sz="0" w:space="0" w:color="auto"/>
        <w:right w:val="none" w:sz="0" w:space="0" w:color="auto"/>
      </w:divBdr>
    </w:div>
    <w:div w:id="1056516363">
      <w:bodyDiv w:val="1"/>
      <w:marLeft w:val="0"/>
      <w:marRight w:val="0"/>
      <w:marTop w:val="0"/>
      <w:marBottom w:val="0"/>
      <w:divBdr>
        <w:top w:val="none" w:sz="0" w:space="0" w:color="auto"/>
        <w:left w:val="none" w:sz="0" w:space="0" w:color="auto"/>
        <w:bottom w:val="none" w:sz="0" w:space="0" w:color="auto"/>
        <w:right w:val="none" w:sz="0" w:space="0" w:color="auto"/>
      </w:divBdr>
    </w:div>
    <w:div w:id="1057510449">
      <w:bodyDiv w:val="1"/>
      <w:marLeft w:val="0"/>
      <w:marRight w:val="0"/>
      <w:marTop w:val="0"/>
      <w:marBottom w:val="0"/>
      <w:divBdr>
        <w:top w:val="none" w:sz="0" w:space="0" w:color="auto"/>
        <w:left w:val="none" w:sz="0" w:space="0" w:color="auto"/>
        <w:bottom w:val="none" w:sz="0" w:space="0" w:color="auto"/>
        <w:right w:val="none" w:sz="0" w:space="0" w:color="auto"/>
      </w:divBdr>
    </w:div>
    <w:div w:id="1061638693">
      <w:bodyDiv w:val="1"/>
      <w:marLeft w:val="0"/>
      <w:marRight w:val="0"/>
      <w:marTop w:val="0"/>
      <w:marBottom w:val="0"/>
      <w:divBdr>
        <w:top w:val="none" w:sz="0" w:space="0" w:color="auto"/>
        <w:left w:val="none" w:sz="0" w:space="0" w:color="auto"/>
        <w:bottom w:val="none" w:sz="0" w:space="0" w:color="auto"/>
        <w:right w:val="none" w:sz="0" w:space="0" w:color="auto"/>
      </w:divBdr>
    </w:div>
    <w:div w:id="1062873628">
      <w:bodyDiv w:val="1"/>
      <w:marLeft w:val="0"/>
      <w:marRight w:val="0"/>
      <w:marTop w:val="0"/>
      <w:marBottom w:val="0"/>
      <w:divBdr>
        <w:top w:val="none" w:sz="0" w:space="0" w:color="auto"/>
        <w:left w:val="none" w:sz="0" w:space="0" w:color="auto"/>
        <w:bottom w:val="none" w:sz="0" w:space="0" w:color="auto"/>
        <w:right w:val="none" w:sz="0" w:space="0" w:color="auto"/>
      </w:divBdr>
    </w:div>
    <w:div w:id="1064716841">
      <w:bodyDiv w:val="1"/>
      <w:marLeft w:val="0"/>
      <w:marRight w:val="0"/>
      <w:marTop w:val="0"/>
      <w:marBottom w:val="0"/>
      <w:divBdr>
        <w:top w:val="none" w:sz="0" w:space="0" w:color="auto"/>
        <w:left w:val="none" w:sz="0" w:space="0" w:color="auto"/>
        <w:bottom w:val="none" w:sz="0" w:space="0" w:color="auto"/>
        <w:right w:val="none" w:sz="0" w:space="0" w:color="auto"/>
      </w:divBdr>
    </w:div>
    <w:div w:id="1069494937">
      <w:bodyDiv w:val="1"/>
      <w:marLeft w:val="0"/>
      <w:marRight w:val="0"/>
      <w:marTop w:val="0"/>
      <w:marBottom w:val="0"/>
      <w:divBdr>
        <w:top w:val="none" w:sz="0" w:space="0" w:color="auto"/>
        <w:left w:val="none" w:sz="0" w:space="0" w:color="auto"/>
        <w:bottom w:val="none" w:sz="0" w:space="0" w:color="auto"/>
        <w:right w:val="none" w:sz="0" w:space="0" w:color="auto"/>
      </w:divBdr>
    </w:div>
    <w:div w:id="1072002382">
      <w:bodyDiv w:val="1"/>
      <w:marLeft w:val="0"/>
      <w:marRight w:val="0"/>
      <w:marTop w:val="0"/>
      <w:marBottom w:val="0"/>
      <w:divBdr>
        <w:top w:val="none" w:sz="0" w:space="0" w:color="auto"/>
        <w:left w:val="none" w:sz="0" w:space="0" w:color="auto"/>
        <w:bottom w:val="none" w:sz="0" w:space="0" w:color="auto"/>
        <w:right w:val="none" w:sz="0" w:space="0" w:color="auto"/>
      </w:divBdr>
    </w:div>
    <w:div w:id="1072510536">
      <w:bodyDiv w:val="1"/>
      <w:marLeft w:val="0"/>
      <w:marRight w:val="0"/>
      <w:marTop w:val="0"/>
      <w:marBottom w:val="0"/>
      <w:divBdr>
        <w:top w:val="none" w:sz="0" w:space="0" w:color="auto"/>
        <w:left w:val="none" w:sz="0" w:space="0" w:color="auto"/>
        <w:bottom w:val="none" w:sz="0" w:space="0" w:color="auto"/>
        <w:right w:val="none" w:sz="0" w:space="0" w:color="auto"/>
      </w:divBdr>
    </w:div>
    <w:div w:id="1088116199">
      <w:bodyDiv w:val="1"/>
      <w:marLeft w:val="0"/>
      <w:marRight w:val="0"/>
      <w:marTop w:val="0"/>
      <w:marBottom w:val="0"/>
      <w:divBdr>
        <w:top w:val="none" w:sz="0" w:space="0" w:color="auto"/>
        <w:left w:val="none" w:sz="0" w:space="0" w:color="auto"/>
        <w:bottom w:val="none" w:sz="0" w:space="0" w:color="auto"/>
        <w:right w:val="none" w:sz="0" w:space="0" w:color="auto"/>
      </w:divBdr>
    </w:div>
    <w:div w:id="1092698396">
      <w:bodyDiv w:val="1"/>
      <w:marLeft w:val="0"/>
      <w:marRight w:val="0"/>
      <w:marTop w:val="0"/>
      <w:marBottom w:val="0"/>
      <w:divBdr>
        <w:top w:val="none" w:sz="0" w:space="0" w:color="auto"/>
        <w:left w:val="none" w:sz="0" w:space="0" w:color="auto"/>
        <w:bottom w:val="none" w:sz="0" w:space="0" w:color="auto"/>
        <w:right w:val="none" w:sz="0" w:space="0" w:color="auto"/>
      </w:divBdr>
    </w:div>
    <w:div w:id="1094591799">
      <w:bodyDiv w:val="1"/>
      <w:marLeft w:val="0"/>
      <w:marRight w:val="0"/>
      <w:marTop w:val="0"/>
      <w:marBottom w:val="0"/>
      <w:divBdr>
        <w:top w:val="none" w:sz="0" w:space="0" w:color="auto"/>
        <w:left w:val="none" w:sz="0" w:space="0" w:color="auto"/>
        <w:bottom w:val="none" w:sz="0" w:space="0" w:color="auto"/>
        <w:right w:val="none" w:sz="0" w:space="0" w:color="auto"/>
      </w:divBdr>
    </w:div>
    <w:div w:id="1097017200">
      <w:bodyDiv w:val="1"/>
      <w:marLeft w:val="0"/>
      <w:marRight w:val="0"/>
      <w:marTop w:val="0"/>
      <w:marBottom w:val="0"/>
      <w:divBdr>
        <w:top w:val="none" w:sz="0" w:space="0" w:color="auto"/>
        <w:left w:val="none" w:sz="0" w:space="0" w:color="auto"/>
        <w:bottom w:val="none" w:sz="0" w:space="0" w:color="auto"/>
        <w:right w:val="none" w:sz="0" w:space="0" w:color="auto"/>
      </w:divBdr>
    </w:div>
    <w:div w:id="1097097326">
      <w:bodyDiv w:val="1"/>
      <w:marLeft w:val="0"/>
      <w:marRight w:val="0"/>
      <w:marTop w:val="0"/>
      <w:marBottom w:val="0"/>
      <w:divBdr>
        <w:top w:val="none" w:sz="0" w:space="0" w:color="auto"/>
        <w:left w:val="none" w:sz="0" w:space="0" w:color="auto"/>
        <w:bottom w:val="none" w:sz="0" w:space="0" w:color="auto"/>
        <w:right w:val="none" w:sz="0" w:space="0" w:color="auto"/>
      </w:divBdr>
    </w:div>
    <w:div w:id="1097480884">
      <w:bodyDiv w:val="1"/>
      <w:marLeft w:val="0"/>
      <w:marRight w:val="0"/>
      <w:marTop w:val="0"/>
      <w:marBottom w:val="0"/>
      <w:divBdr>
        <w:top w:val="none" w:sz="0" w:space="0" w:color="auto"/>
        <w:left w:val="none" w:sz="0" w:space="0" w:color="auto"/>
        <w:bottom w:val="none" w:sz="0" w:space="0" w:color="auto"/>
        <w:right w:val="none" w:sz="0" w:space="0" w:color="auto"/>
      </w:divBdr>
    </w:div>
    <w:div w:id="1098138868">
      <w:bodyDiv w:val="1"/>
      <w:marLeft w:val="0"/>
      <w:marRight w:val="0"/>
      <w:marTop w:val="0"/>
      <w:marBottom w:val="0"/>
      <w:divBdr>
        <w:top w:val="none" w:sz="0" w:space="0" w:color="auto"/>
        <w:left w:val="none" w:sz="0" w:space="0" w:color="auto"/>
        <w:bottom w:val="none" w:sz="0" w:space="0" w:color="auto"/>
        <w:right w:val="none" w:sz="0" w:space="0" w:color="auto"/>
      </w:divBdr>
    </w:div>
    <w:div w:id="1103842555">
      <w:bodyDiv w:val="1"/>
      <w:marLeft w:val="0"/>
      <w:marRight w:val="0"/>
      <w:marTop w:val="0"/>
      <w:marBottom w:val="0"/>
      <w:divBdr>
        <w:top w:val="none" w:sz="0" w:space="0" w:color="auto"/>
        <w:left w:val="none" w:sz="0" w:space="0" w:color="auto"/>
        <w:bottom w:val="none" w:sz="0" w:space="0" w:color="auto"/>
        <w:right w:val="none" w:sz="0" w:space="0" w:color="auto"/>
      </w:divBdr>
    </w:div>
    <w:div w:id="1105538627">
      <w:bodyDiv w:val="1"/>
      <w:marLeft w:val="0"/>
      <w:marRight w:val="0"/>
      <w:marTop w:val="0"/>
      <w:marBottom w:val="0"/>
      <w:divBdr>
        <w:top w:val="none" w:sz="0" w:space="0" w:color="auto"/>
        <w:left w:val="none" w:sz="0" w:space="0" w:color="auto"/>
        <w:bottom w:val="none" w:sz="0" w:space="0" w:color="auto"/>
        <w:right w:val="none" w:sz="0" w:space="0" w:color="auto"/>
      </w:divBdr>
    </w:div>
    <w:div w:id="1110779750">
      <w:bodyDiv w:val="1"/>
      <w:marLeft w:val="0"/>
      <w:marRight w:val="0"/>
      <w:marTop w:val="0"/>
      <w:marBottom w:val="0"/>
      <w:divBdr>
        <w:top w:val="none" w:sz="0" w:space="0" w:color="auto"/>
        <w:left w:val="none" w:sz="0" w:space="0" w:color="auto"/>
        <w:bottom w:val="none" w:sz="0" w:space="0" w:color="auto"/>
        <w:right w:val="none" w:sz="0" w:space="0" w:color="auto"/>
      </w:divBdr>
    </w:div>
    <w:div w:id="1113279985">
      <w:bodyDiv w:val="1"/>
      <w:marLeft w:val="0"/>
      <w:marRight w:val="0"/>
      <w:marTop w:val="0"/>
      <w:marBottom w:val="0"/>
      <w:divBdr>
        <w:top w:val="none" w:sz="0" w:space="0" w:color="auto"/>
        <w:left w:val="none" w:sz="0" w:space="0" w:color="auto"/>
        <w:bottom w:val="none" w:sz="0" w:space="0" w:color="auto"/>
        <w:right w:val="none" w:sz="0" w:space="0" w:color="auto"/>
      </w:divBdr>
    </w:div>
    <w:div w:id="1119298760">
      <w:bodyDiv w:val="1"/>
      <w:marLeft w:val="0"/>
      <w:marRight w:val="0"/>
      <w:marTop w:val="0"/>
      <w:marBottom w:val="0"/>
      <w:divBdr>
        <w:top w:val="none" w:sz="0" w:space="0" w:color="auto"/>
        <w:left w:val="none" w:sz="0" w:space="0" w:color="auto"/>
        <w:bottom w:val="none" w:sz="0" w:space="0" w:color="auto"/>
        <w:right w:val="none" w:sz="0" w:space="0" w:color="auto"/>
      </w:divBdr>
    </w:div>
    <w:div w:id="1125154533">
      <w:bodyDiv w:val="1"/>
      <w:marLeft w:val="0"/>
      <w:marRight w:val="0"/>
      <w:marTop w:val="0"/>
      <w:marBottom w:val="0"/>
      <w:divBdr>
        <w:top w:val="none" w:sz="0" w:space="0" w:color="auto"/>
        <w:left w:val="none" w:sz="0" w:space="0" w:color="auto"/>
        <w:bottom w:val="none" w:sz="0" w:space="0" w:color="auto"/>
        <w:right w:val="none" w:sz="0" w:space="0" w:color="auto"/>
      </w:divBdr>
    </w:div>
    <w:div w:id="1136293683">
      <w:bodyDiv w:val="1"/>
      <w:marLeft w:val="0"/>
      <w:marRight w:val="0"/>
      <w:marTop w:val="0"/>
      <w:marBottom w:val="0"/>
      <w:divBdr>
        <w:top w:val="none" w:sz="0" w:space="0" w:color="auto"/>
        <w:left w:val="none" w:sz="0" w:space="0" w:color="auto"/>
        <w:bottom w:val="none" w:sz="0" w:space="0" w:color="auto"/>
        <w:right w:val="none" w:sz="0" w:space="0" w:color="auto"/>
      </w:divBdr>
    </w:div>
    <w:div w:id="1137724289">
      <w:bodyDiv w:val="1"/>
      <w:marLeft w:val="0"/>
      <w:marRight w:val="0"/>
      <w:marTop w:val="0"/>
      <w:marBottom w:val="0"/>
      <w:divBdr>
        <w:top w:val="none" w:sz="0" w:space="0" w:color="auto"/>
        <w:left w:val="none" w:sz="0" w:space="0" w:color="auto"/>
        <w:bottom w:val="none" w:sz="0" w:space="0" w:color="auto"/>
        <w:right w:val="none" w:sz="0" w:space="0" w:color="auto"/>
      </w:divBdr>
    </w:div>
    <w:div w:id="1139033703">
      <w:bodyDiv w:val="1"/>
      <w:marLeft w:val="0"/>
      <w:marRight w:val="0"/>
      <w:marTop w:val="0"/>
      <w:marBottom w:val="0"/>
      <w:divBdr>
        <w:top w:val="none" w:sz="0" w:space="0" w:color="auto"/>
        <w:left w:val="none" w:sz="0" w:space="0" w:color="auto"/>
        <w:bottom w:val="none" w:sz="0" w:space="0" w:color="auto"/>
        <w:right w:val="none" w:sz="0" w:space="0" w:color="auto"/>
      </w:divBdr>
    </w:div>
    <w:div w:id="1142966737">
      <w:bodyDiv w:val="1"/>
      <w:marLeft w:val="0"/>
      <w:marRight w:val="0"/>
      <w:marTop w:val="0"/>
      <w:marBottom w:val="0"/>
      <w:divBdr>
        <w:top w:val="none" w:sz="0" w:space="0" w:color="auto"/>
        <w:left w:val="none" w:sz="0" w:space="0" w:color="auto"/>
        <w:bottom w:val="none" w:sz="0" w:space="0" w:color="auto"/>
        <w:right w:val="none" w:sz="0" w:space="0" w:color="auto"/>
      </w:divBdr>
    </w:div>
    <w:div w:id="1150634918">
      <w:bodyDiv w:val="1"/>
      <w:marLeft w:val="0"/>
      <w:marRight w:val="0"/>
      <w:marTop w:val="0"/>
      <w:marBottom w:val="0"/>
      <w:divBdr>
        <w:top w:val="none" w:sz="0" w:space="0" w:color="auto"/>
        <w:left w:val="none" w:sz="0" w:space="0" w:color="auto"/>
        <w:bottom w:val="none" w:sz="0" w:space="0" w:color="auto"/>
        <w:right w:val="none" w:sz="0" w:space="0" w:color="auto"/>
      </w:divBdr>
    </w:div>
    <w:div w:id="1152940689">
      <w:bodyDiv w:val="1"/>
      <w:marLeft w:val="0"/>
      <w:marRight w:val="0"/>
      <w:marTop w:val="0"/>
      <w:marBottom w:val="0"/>
      <w:divBdr>
        <w:top w:val="none" w:sz="0" w:space="0" w:color="auto"/>
        <w:left w:val="none" w:sz="0" w:space="0" w:color="auto"/>
        <w:bottom w:val="none" w:sz="0" w:space="0" w:color="auto"/>
        <w:right w:val="none" w:sz="0" w:space="0" w:color="auto"/>
      </w:divBdr>
    </w:div>
    <w:div w:id="1157266264">
      <w:bodyDiv w:val="1"/>
      <w:marLeft w:val="0"/>
      <w:marRight w:val="0"/>
      <w:marTop w:val="0"/>
      <w:marBottom w:val="0"/>
      <w:divBdr>
        <w:top w:val="none" w:sz="0" w:space="0" w:color="auto"/>
        <w:left w:val="none" w:sz="0" w:space="0" w:color="auto"/>
        <w:bottom w:val="none" w:sz="0" w:space="0" w:color="auto"/>
        <w:right w:val="none" w:sz="0" w:space="0" w:color="auto"/>
      </w:divBdr>
    </w:div>
    <w:div w:id="1158692579">
      <w:bodyDiv w:val="1"/>
      <w:marLeft w:val="0"/>
      <w:marRight w:val="0"/>
      <w:marTop w:val="0"/>
      <w:marBottom w:val="0"/>
      <w:divBdr>
        <w:top w:val="none" w:sz="0" w:space="0" w:color="auto"/>
        <w:left w:val="none" w:sz="0" w:space="0" w:color="auto"/>
        <w:bottom w:val="none" w:sz="0" w:space="0" w:color="auto"/>
        <w:right w:val="none" w:sz="0" w:space="0" w:color="auto"/>
      </w:divBdr>
    </w:div>
    <w:div w:id="1162816177">
      <w:bodyDiv w:val="1"/>
      <w:marLeft w:val="0"/>
      <w:marRight w:val="0"/>
      <w:marTop w:val="0"/>
      <w:marBottom w:val="0"/>
      <w:divBdr>
        <w:top w:val="none" w:sz="0" w:space="0" w:color="auto"/>
        <w:left w:val="none" w:sz="0" w:space="0" w:color="auto"/>
        <w:bottom w:val="none" w:sz="0" w:space="0" w:color="auto"/>
        <w:right w:val="none" w:sz="0" w:space="0" w:color="auto"/>
      </w:divBdr>
    </w:div>
    <w:div w:id="1180581387">
      <w:bodyDiv w:val="1"/>
      <w:marLeft w:val="0"/>
      <w:marRight w:val="0"/>
      <w:marTop w:val="0"/>
      <w:marBottom w:val="0"/>
      <w:divBdr>
        <w:top w:val="none" w:sz="0" w:space="0" w:color="auto"/>
        <w:left w:val="none" w:sz="0" w:space="0" w:color="auto"/>
        <w:bottom w:val="none" w:sz="0" w:space="0" w:color="auto"/>
        <w:right w:val="none" w:sz="0" w:space="0" w:color="auto"/>
      </w:divBdr>
    </w:div>
    <w:div w:id="1184248399">
      <w:bodyDiv w:val="1"/>
      <w:marLeft w:val="0"/>
      <w:marRight w:val="0"/>
      <w:marTop w:val="0"/>
      <w:marBottom w:val="0"/>
      <w:divBdr>
        <w:top w:val="none" w:sz="0" w:space="0" w:color="auto"/>
        <w:left w:val="none" w:sz="0" w:space="0" w:color="auto"/>
        <w:bottom w:val="none" w:sz="0" w:space="0" w:color="auto"/>
        <w:right w:val="none" w:sz="0" w:space="0" w:color="auto"/>
      </w:divBdr>
    </w:div>
    <w:div w:id="1192495472">
      <w:bodyDiv w:val="1"/>
      <w:marLeft w:val="0"/>
      <w:marRight w:val="0"/>
      <w:marTop w:val="0"/>
      <w:marBottom w:val="0"/>
      <w:divBdr>
        <w:top w:val="none" w:sz="0" w:space="0" w:color="auto"/>
        <w:left w:val="none" w:sz="0" w:space="0" w:color="auto"/>
        <w:bottom w:val="none" w:sz="0" w:space="0" w:color="auto"/>
        <w:right w:val="none" w:sz="0" w:space="0" w:color="auto"/>
      </w:divBdr>
    </w:div>
    <w:div w:id="1192571575">
      <w:bodyDiv w:val="1"/>
      <w:marLeft w:val="0"/>
      <w:marRight w:val="0"/>
      <w:marTop w:val="0"/>
      <w:marBottom w:val="0"/>
      <w:divBdr>
        <w:top w:val="none" w:sz="0" w:space="0" w:color="auto"/>
        <w:left w:val="none" w:sz="0" w:space="0" w:color="auto"/>
        <w:bottom w:val="none" w:sz="0" w:space="0" w:color="auto"/>
        <w:right w:val="none" w:sz="0" w:space="0" w:color="auto"/>
      </w:divBdr>
    </w:div>
    <w:div w:id="1195115133">
      <w:bodyDiv w:val="1"/>
      <w:marLeft w:val="0"/>
      <w:marRight w:val="0"/>
      <w:marTop w:val="0"/>
      <w:marBottom w:val="0"/>
      <w:divBdr>
        <w:top w:val="none" w:sz="0" w:space="0" w:color="auto"/>
        <w:left w:val="none" w:sz="0" w:space="0" w:color="auto"/>
        <w:bottom w:val="none" w:sz="0" w:space="0" w:color="auto"/>
        <w:right w:val="none" w:sz="0" w:space="0" w:color="auto"/>
      </w:divBdr>
    </w:div>
    <w:div w:id="1201699041">
      <w:bodyDiv w:val="1"/>
      <w:marLeft w:val="0"/>
      <w:marRight w:val="0"/>
      <w:marTop w:val="0"/>
      <w:marBottom w:val="0"/>
      <w:divBdr>
        <w:top w:val="none" w:sz="0" w:space="0" w:color="auto"/>
        <w:left w:val="none" w:sz="0" w:space="0" w:color="auto"/>
        <w:bottom w:val="none" w:sz="0" w:space="0" w:color="auto"/>
        <w:right w:val="none" w:sz="0" w:space="0" w:color="auto"/>
      </w:divBdr>
    </w:div>
    <w:div w:id="1203207394">
      <w:bodyDiv w:val="1"/>
      <w:marLeft w:val="0"/>
      <w:marRight w:val="0"/>
      <w:marTop w:val="0"/>
      <w:marBottom w:val="0"/>
      <w:divBdr>
        <w:top w:val="none" w:sz="0" w:space="0" w:color="auto"/>
        <w:left w:val="none" w:sz="0" w:space="0" w:color="auto"/>
        <w:bottom w:val="none" w:sz="0" w:space="0" w:color="auto"/>
        <w:right w:val="none" w:sz="0" w:space="0" w:color="auto"/>
      </w:divBdr>
    </w:div>
    <w:div w:id="1203247874">
      <w:bodyDiv w:val="1"/>
      <w:marLeft w:val="0"/>
      <w:marRight w:val="0"/>
      <w:marTop w:val="0"/>
      <w:marBottom w:val="0"/>
      <w:divBdr>
        <w:top w:val="none" w:sz="0" w:space="0" w:color="auto"/>
        <w:left w:val="none" w:sz="0" w:space="0" w:color="auto"/>
        <w:bottom w:val="none" w:sz="0" w:space="0" w:color="auto"/>
        <w:right w:val="none" w:sz="0" w:space="0" w:color="auto"/>
      </w:divBdr>
    </w:div>
    <w:div w:id="1203983869">
      <w:bodyDiv w:val="1"/>
      <w:marLeft w:val="0"/>
      <w:marRight w:val="0"/>
      <w:marTop w:val="0"/>
      <w:marBottom w:val="0"/>
      <w:divBdr>
        <w:top w:val="none" w:sz="0" w:space="0" w:color="auto"/>
        <w:left w:val="none" w:sz="0" w:space="0" w:color="auto"/>
        <w:bottom w:val="none" w:sz="0" w:space="0" w:color="auto"/>
        <w:right w:val="none" w:sz="0" w:space="0" w:color="auto"/>
      </w:divBdr>
    </w:div>
    <w:div w:id="1205748755">
      <w:bodyDiv w:val="1"/>
      <w:marLeft w:val="0"/>
      <w:marRight w:val="0"/>
      <w:marTop w:val="0"/>
      <w:marBottom w:val="0"/>
      <w:divBdr>
        <w:top w:val="none" w:sz="0" w:space="0" w:color="auto"/>
        <w:left w:val="none" w:sz="0" w:space="0" w:color="auto"/>
        <w:bottom w:val="none" w:sz="0" w:space="0" w:color="auto"/>
        <w:right w:val="none" w:sz="0" w:space="0" w:color="auto"/>
      </w:divBdr>
    </w:div>
    <w:div w:id="1207370936">
      <w:bodyDiv w:val="1"/>
      <w:marLeft w:val="0"/>
      <w:marRight w:val="0"/>
      <w:marTop w:val="0"/>
      <w:marBottom w:val="0"/>
      <w:divBdr>
        <w:top w:val="none" w:sz="0" w:space="0" w:color="auto"/>
        <w:left w:val="none" w:sz="0" w:space="0" w:color="auto"/>
        <w:bottom w:val="none" w:sz="0" w:space="0" w:color="auto"/>
        <w:right w:val="none" w:sz="0" w:space="0" w:color="auto"/>
      </w:divBdr>
    </w:div>
    <w:div w:id="1209875537">
      <w:bodyDiv w:val="1"/>
      <w:marLeft w:val="0"/>
      <w:marRight w:val="0"/>
      <w:marTop w:val="0"/>
      <w:marBottom w:val="0"/>
      <w:divBdr>
        <w:top w:val="none" w:sz="0" w:space="0" w:color="auto"/>
        <w:left w:val="none" w:sz="0" w:space="0" w:color="auto"/>
        <w:bottom w:val="none" w:sz="0" w:space="0" w:color="auto"/>
        <w:right w:val="none" w:sz="0" w:space="0" w:color="auto"/>
      </w:divBdr>
    </w:div>
    <w:div w:id="1212813026">
      <w:bodyDiv w:val="1"/>
      <w:marLeft w:val="0"/>
      <w:marRight w:val="0"/>
      <w:marTop w:val="0"/>
      <w:marBottom w:val="0"/>
      <w:divBdr>
        <w:top w:val="none" w:sz="0" w:space="0" w:color="auto"/>
        <w:left w:val="none" w:sz="0" w:space="0" w:color="auto"/>
        <w:bottom w:val="none" w:sz="0" w:space="0" w:color="auto"/>
        <w:right w:val="none" w:sz="0" w:space="0" w:color="auto"/>
      </w:divBdr>
    </w:div>
    <w:div w:id="1217006657">
      <w:bodyDiv w:val="1"/>
      <w:marLeft w:val="0"/>
      <w:marRight w:val="0"/>
      <w:marTop w:val="0"/>
      <w:marBottom w:val="0"/>
      <w:divBdr>
        <w:top w:val="none" w:sz="0" w:space="0" w:color="auto"/>
        <w:left w:val="none" w:sz="0" w:space="0" w:color="auto"/>
        <w:bottom w:val="none" w:sz="0" w:space="0" w:color="auto"/>
        <w:right w:val="none" w:sz="0" w:space="0" w:color="auto"/>
      </w:divBdr>
    </w:div>
    <w:div w:id="1219249186">
      <w:bodyDiv w:val="1"/>
      <w:marLeft w:val="0"/>
      <w:marRight w:val="0"/>
      <w:marTop w:val="0"/>
      <w:marBottom w:val="0"/>
      <w:divBdr>
        <w:top w:val="none" w:sz="0" w:space="0" w:color="auto"/>
        <w:left w:val="none" w:sz="0" w:space="0" w:color="auto"/>
        <w:bottom w:val="none" w:sz="0" w:space="0" w:color="auto"/>
        <w:right w:val="none" w:sz="0" w:space="0" w:color="auto"/>
      </w:divBdr>
    </w:div>
    <w:div w:id="1221286439">
      <w:bodyDiv w:val="1"/>
      <w:marLeft w:val="0"/>
      <w:marRight w:val="0"/>
      <w:marTop w:val="0"/>
      <w:marBottom w:val="0"/>
      <w:divBdr>
        <w:top w:val="none" w:sz="0" w:space="0" w:color="auto"/>
        <w:left w:val="none" w:sz="0" w:space="0" w:color="auto"/>
        <w:bottom w:val="none" w:sz="0" w:space="0" w:color="auto"/>
        <w:right w:val="none" w:sz="0" w:space="0" w:color="auto"/>
      </w:divBdr>
    </w:div>
    <w:div w:id="1224293079">
      <w:bodyDiv w:val="1"/>
      <w:marLeft w:val="0"/>
      <w:marRight w:val="0"/>
      <w:marTop w:val="0"/>
      <w:marBottom w:val="0"/>
      <w:divBdr>
        <w:top w:val="none" w:sz="0" w:space="0" w:color="auto"/>
        <w:left w:val="none" w:sz="0" w:space="0" w:color="auto"/>
        <w:bottom w:val="none" w:sz="0" w:space="0" w:color="auto"/>
        <w:right w:val="none" w:sz="0" w:space="0" w:color="auto"/>
      </w:divBdr>
    </w:div>
    <w:div w:id="1230262325">
      <w:bodyDiv w:val="1"/>
      <w:marLeft w:val="0"/>
      <w:marRight w:val="0"/>
      <w:marTop w:val="0"/>
      <w:marBottom w:val="0"/>
      <w:divBdr>
        <w:top w:val="none" w:sz="0" w:space="0" w:color="auto"/>
        <w:left w:val="none" w:sz="0" w:space="0" w:color="auto"/>
        <w:bottom w:val="none" w:sz="0" w:space="0" w:color="auto"/>
        <w:right w:val="none" w:sz="0" w:space="0" w:color="auto"/>
      </w:divBdr>
    </w:div>
    <w:div w:id="1234701629">
      <w:bodyDiv w:val="1"/>
      <w:marLeft w:val="0"/>
      <w:marRight w:val="0"/>
      <w:marTop w:val="0"/>
      <w:marBottom w:val="0"/>
      <w:divBdr>
        <w:top w:val="none" w:sz="0" w:space="0" w:color="auto"/>
        <w:left w:val="none" w:sz="0" w:space="0" w:color="auto"/>
        <w:bottom w:val="none" w:sz="0" w:space="0" w:color="auto"/>
        <w:right w:val="none" w:sz="0" w:space="0" w:color="auto"/>
      </w:divBdr>
    </w:div>
    <w:div w:id="1235898801">
      <w:bodyDiv w:val="1"/>
      <w:marLeft w:val="0"/>
      <w:marRight w:val="0"/>
      <w:marTop w:val="0"/>
      <w:marBottom w:val="0"/>
      <w:divBdr>
        <w:top w:val="none" w:sz="0" w:space="0" w:color="auto"/>
        <w:left w:val="none" w:sz="0" w:space="0" w:color="auto"/>
        <w:bottom w:val="none" w:sz="0" w:space="0" w:color="auto"/>
        <w:right w:val="none" w:sz="0" w:space="0" w:color="auto"/>
      </w:divBdr>
    </w:div>
    <w:div w:id="1242834002">
      <w:bodyDiv w:val="1"/>
      <w:marLeft w:val="0"/>
      <w:marRight w:val="0"/>
      <w:marTop w:val="0"/>
      <w:marBottom w:val="0"/>
      <w:divBdr>
        <w:top w:val="none" w:sz="0" w:space="0" w:color="auto"/>
        <w:left w:val="none" w:sz="0" w:space="0" w:color="auto"/>
        <w:bottom w:val="none" w:sz="0" w:space="0" w:color="auto"/>
        <w:right w:val="none" w:sz="0" w:space="0" w:color="auto"/>
      </w:divBdr>
    </w:div>
    <w:div w:id="1247501035">
      <w:bodyDiv w:val="1"/>
      <w:marLeft w:val="0"/>
      <w:marRight w:val="0"/>
      <w:marTop w:val="0"/>
      <w:marBottom w:val="0"/>
      <w:divBdr>
        <w:top w:val="none" w:sz="0" w:space="0" w:color="auto"/>
        <w:left w:val="none" w:sz="0" w:space="0" w:color="auto"/>
        <w:bottom w:val="none" w:sz="0" w:space="0" w:color="auto"/>
        <w:right w:val="none" w:sz="0" w:space="0" w:color="auto"/>
      </w:divBdr>
    </w:div>
    <w:div w:id="1248929650">
      <w:bodyDiv w:val="1"/>
      <w:marLeft w:val="0"/>
      <w:marRight w:val="0"/>
      <w:marTop w:val="0"/>
      <w:marBottom w:val="0"/>
      <w:divBdr>
        <w:top w:val="none" w:sz="0" w:space="0" w:color="auto"/>
        <w:left w:val="none" w:sz="0" w:space="0" w:color="auto"/>
        <w:bottom w:val="none" w:sz="0" w:space="0" w:color="auto"/>
        <w:right w:val="none" w:sz="0" w:space="0" w:color="auto"/>
      </w:divBdr>
    </w:div>
    <w:div w:id="1250315474">
      <w:bodyDiv w:val="1"/>
      <w:marLeft w:val="0"/>
      <w:marRight w:val="0"/>
      <w:marTop w:val="0"/>
      <w:marBottom w:val="0"/>
      <w:divBdr>
        <w:top w:val="none" w:sz="0" w:space="0" w:color="auto"/>
        <w:left w:val="none" w:sz="0" w:space="0" w:color="auto"/>
        <w:bottom w:val="none" w:sz="0" w:space="0" w:color="auto"/>
        <w:right w:val="none" w:sz="0" w:space="0" w:color="auto"/>
      </w:divBdr>
    </w:div>
    <w:div w:id="1251623114">
      <w:bodyDiv w:val="1"/>
      <w:marLeft w:val="0"/>
      <w:marRight w:val="0"/>
      <w:marTop w:val="0"/>
      <w:marBottom w:val="0"/>
      <w:divBdr>
        <w:top w:val="none" w:sz="0" w:space="0" w:color="auto"/>
        <w:left w:val="none" w:sz="0" w:space="0" w:color="auto"/>
        <w:bottom w:val="none" w:sz="0" w:space="0" w:color="auto"/>
        <w:right w:val="none" w:sz="0" w:space="0" w:color="auto"/>
      </w:divBdr>
    </w:div>
    <w:div w:id="1257135104">
      <w:bodyDiv w:val="1"/>
      <w:marLeft w:val="0"/>
      <w:marRight w:val="0"/>
      <w:marTop w:val="0"/>
      <w:marBottom w:val="0"/>
      <w:divBdr>
        <w:top w:val="none" w:sz="0" w:space="0" w:color="auto"/>
        <w:left w:val="none" w:sz="0" w:space="0" w:color="auto"/>
        <w:bottom w:val="none" w:sz="0" w:space="0" w:color="auto"/>
        <w:right w:val="none" w:sz="0" w:space="0" w:color="auto"/>
      </w:divBdr>
    </w:div>
    <w:div w:id="1260336981">
      <w:bodyDiv w:val="1"/>
      <w:marLeft w:val="0"/>
      <w:marRight w:val="0"/>
      <w:marTop w:val="0"/>
      <w:marBottom w:val="0"/>
      <w:divBdr>
        <w:top w:val="none" w:sz="0" w:space="0" w:color="auto"/>
        <w:left w:val="none" w:sz="0" w:space="0" w:color="auto"/>
        <w:bottom w:val="none" w:sz="0" w:space="0" w:color="auto"/>
        <w:right w:val="none" w:sz="0" w:space="0" w:color="auto"/>
      </w:divBdr>
    </w:div>
    <w:div w:id="1263684863">
      <w:bodyDiv w:val="1"/>
      <w:marLeft w:val="0"/>
      <w:marRight w:val="0"/>
      <w:marTop w:val="0"/>
      <w:marBottom w:val="0"/>
      <w:divBdr>
        <w:top w:val="none" w:sz="0" w:space="0" w:color="auto"/>
        <w:left w:val="none" w:sz="0" w:space="0" w:color="auto"/>
        <w:bottom w:val="none" w:sz="0" w:space="0" w:color="auto"/>
        <w:right w:val="none" w:sz="0" w:space="0" w:color="auto"/>
      </w:divBdr>
    </w:div>
    <w:div w:id="1266384872">
      <w:bodyDiv w:val="1"/>
      <w:marLeft w:val="0"/>
      <w:marRight w:val="0"/>
      <w:marTop w:val="0"/>
      <w:marBottom w:val="0"/>
      <w:divBdr>
        <w:top w:val="none" w:sz="0" w:space="0" w:color="auto"/>
        <w:left w:val="none" w:sz="0" w:space="0" w:color="auto"/>
        <w:bottom w:val="none" w:sz="0" w:space="0" w:color="auto"/>
        <w:right w:val="none" w:sz="0" w:space="0" w:color="auto"/>
      </w:divBdr>
    </w:div>
    <w:div w:id="1267613406">
      <w:bodyDiv w:val="1"/>
      <w:marLeft w:val="0"/>
      <w:marRight w:val="0"/>
      <w:marTop w:val="0"/>
      <w:marBottom w:val="0"/>
      <w:divBdr>
        <w:top w:val="none" w:sz="0" w:space="0" w:color="auto"/>
        <w:left w:val="none" w:sz="0" w:space="0" w:color="auto"/>
        <w:bottom w:val="none" w:sz="0" w:space="0" w:color="auto"/>
        <w:right w:val="none" w:sz="0" w:space="0" w:color="auto"/>
      </w:divBdr>
    </w:div>
    <w:div w:id="1274441385">
      <w:bodyDiv w:val="1"/>
      <w:marLeft w:val="0"/>
      <w:marRight w:val="0"/>
      <w:marTop w:val="0"/>
      <w:marBottom w:val="0"/>
      <w:divBdr>
        <w:top w:val="none" w:sz="0" w:space="0" w:color="auto"/>
        <w:left w:val="none" w:sz="0" w:space="0" w:color="auto"/>
        <w:bottom w:val="none" w:sz="0" w:space="0" w:color="auto"/>
        <w:right w:val="none" w:sz="0" w:space="0" w:color="auto"/>
      </w:divBdr>
    </w:div>
    <w:div w:id="1289362833">
      <w:bodyDiv w:val="1"/>
      <w:marLeft w:val="0"/>
      <w:marRight w:val="0"/>
      <w:marTop w:val="0"/>
      <w:marBottom w:val="0"/>
      <w:divBdr>
        <w:top w:val="none" w:sz="0" w:space="0" w:color="auto"/>
        <w:left w:val="none" w:sz="0" w:space="0" w:color="auto"/>
        <w:bottom w:val="none" w:sz="0" w:space="0" w:color="auto"/>
        <w:right w:val="none" w:sz="0" w:space="0" w:color="auto"/>
      </w:divBdr>
    </w:div>
    <w:div w:id="1293244569">
      <w:bodyDiv w:val="1"/>
      <w:marLeft w:val="0"/>
      <w:marRight w:val="0"/>
      <w:marTop w:val="0"/>
      <w:marBottom w:val="0"/>
      <w:divBdr>
        <w:top w:val="none" w:sz="0" w:space="0" w:color="auto"/>
        <w:left w:val="none" w:sz="0" w:space="0" w:color="auto"/>
        <w:bottom w:val="none" w:sz="0" w:space="0" w:color="auto"/>
        <w:right w:val="none" w:sz="0" w:space="0" w:color="auto"/>
      </w:divBdr>
    </w:div>
    <w:div w:id="1296370988">
      <w:bodyDiv w:val="1"/>
      <w:marLeft w:val="0"/>
      <w:marRight w:val="0"/>
      <w:marTop w:val="0"/>
      <w:marBottom w:val="0"/>
      <w:divBdr>
        <w:top w:val="none" w:sz="0" w:space="0" w:color="auto"/>
        <w:left w:val="none" w:sz="0" w:space="0" w:color="auto"/>
        <w:bottom w:val="none" w:sz="0" w:space="0" w:color="auto"/>
        <w:right w:val="none" w:sz="0" w:space="0" w:color="auto"/>
      </w:divBdr>
    </w:div>
    <w:div w:id="1296837405">
      <w:bodyDiv w:val="1"/>
      <w:marLeft w:val="0"/>
      <w:marRight w:val="0"/>
      <w:marTop w:val="0"/>
      <w:marBottom w:val="0"/>
      <w:divBdr>
        <w:top w:val="none" w:sz="0" w:space="0" w:color="auto"/>
        <w:left w:val="none" w:sz="0" w:space="0" w:color="auto"/>
        <w:bottom w:val="none" w:sz="0" w:space="0" w:color="auto"/>
        <w:right w:val="none" w:sz="0" w:space="0" w:color="auto"/>
      </w:divBdr>
    </w:div>
    <w:div w:id="1307082157">
      <w:bodyDiv w:val="1"/>
      <w:marLeft w:val="0"/>
      <w:marRight w:val="0"/>
      <w:marTop w:val="0"/>
      <w:marBottom w:val="0"/>
      <w:divBdr>
        <w:top w:val="none" w:sz="0" w:space="0" w:color="auto"/>
        <w:left w:val="none" w:sz="0" w:space="0" w:color="auto"/>
        <w:bottom w:val="none" w:sz="0" w:space="0" w:color="auto"/>
        <w:right w:val="none" w:sz="0" w:space="0" w:color="auto"/>
      </w:divBdr>
    </w:div>
    <w:div w:id="1310862766">
      <w:bodyDiv w:val="1"/>
      <w:marLeft w:val="0"/>
      <w:marRight w:val="0"/>
      <w:marTop w:val="0"/>
      <w:marBottom w:val="0"/>
      <w:divBdr>
        <w:top w:val="none" w:sz="0" w:space="0" w:color="auto"/>
        <w:left w:val="none" w:sz="0" w:space="0" w:color="auto"/>
        <w:bottom w:val="none" w:sz="0" w:space="0" w:color="auto"/>
        <w:right w:val="none" w:sz="0" w:space="0" w:color="auto"/>
      </w:divBdr>
    </w:div>
    <w:div w:id="1322540639">
      <w:bodyDiv w:val="1"/>
      <w:marLeft w:val="0"/>
      <w:marRight w:val="0"/>
      <w:marTop w:val="0"/>
      <w:marBottom w:val="0"/>
      <w:divBdr>
        <w:top w:val="none" w:sz="0" w:space="0" w:color="auto"/>
        <w:left w:val="none" w:sz="0" w:space="0" w:color="auto"/>
        <w:bottom w:val="none" w:sz="0" w:space="0" w:color="auto"/>
        <w:right w:val="none" w:sz="0" w:space="0" w:color="auto"/>
      </w:divBdr>
    </w:div>
    <w:div w:id="1329287524">
      <w:bodyDiv w:val="1"/>
      <w:marLeft w:val="0"/>
      <w:marRight w:val="0"/>
      <w:marTop w:val="0"/>
      <w:marBottom w:val="0"/>
      <w:divBdr>
        <w:top w:val="none" w:sz="0" w:space="0" w:color="auto"/>
        <w:left w:val="none" w:sz="0" w:space="0" w:color="auto"/>
        <w:bottom w:val="none" w:sz="0" w:space="0" w:color="auto"/>
        <w:right w:val="none" w:sz="0" w:space="0" w:color="auto"/>
      </w:divBdr>
    </w:div>
    <w:div w:id="1333216528">
      <w:bodyDiv w:val="1"/>
      <w:marLeft w:val="0"/>
      <w:marRight w:val="0"/>
      <w:marTop w:val="0"/>
      <w:marBottom w:val="0"/>
      <w:divBdr>
        <w:top w:val="none" w:sz="0" w:space="0" w:color="auto"/>
        <w:left w:val="none" w:sz="0" w:space="0" w:color="auto"/>
        <w:bottom w:val="none" w:sz="0" w:space="0" w:color="auto"/>
        <w:right w:val="none" w:sz="0" w:space="0" w:color="auto"/>
      </w:divBdr>
    </w:div>
    <w:div w:id="1333603609">
      <w:bodyDiv w:val="1"/>
      <w:marLeft w:val="0"/>
      <w:marRight w:val="0"/>
      <w:marTop w:val="0"/>
      <w:marBottom w:val="0"/>
      <w:divBdr>
        <w:top w:val="none" w:sz="0" w:space="0" w:color="auto"/>
        <w:left w:val="none" w:sz="0" w:space="0" w:color="auto"/>
        <w:bottom w:val="none" w:sz="0" w:space="0" w:color="auto"/>
        <w:right w:val="none" w:sz="0" w:space="0" w:color="auto"/>
      </w:divBdr>
    </w:div>
    <w:div w:id="1333609640">
      <w:bodyDiv w:val="1"/>
      <w:marLeft w:val="0"/>
      <w:marRight w:val="0"/>
      <w:marTop w:val="0"/>
      <w:marBottom w:val="0"/>
      <w:divBdr>
        <w:top w:val="none" w:sz="0" w:space="0" w:color="auto"/>
        <w:left w:val="none" w:sz="0" w:space="0" w:color="auto"/>
        <w:bottom w:val="none" w:sz="0" w:space="0" w:color="auto"/>
        <w:right w:val="none" w:sz="0" w:space="0" w:color="auto"/>
      </w:divBdr>
    </w:div>
    <w:div w:id="1333870361">
      <w:bodyDiv w:val="1"/>
      <w:marLeft w:val="0"/>
      <w:marRight w:val="0"/>
      <w:marTop w:val="0"/>
      <w:marBottom w:val="0"/>
      <w:divBdr>
        <w:top w:val="none" w:sz="0" w:space="0" w:color="auto"/>
        <w:left w:val="none" w:sz="0" w:space="0" w:color="auto"/>
        <w:bottom w:val="none" w:sz="0" w:space="0" w:color="auto"/>
        <w:right w:val="none" w:sz="0" w:space="0" w:color="auto"/>
      </w:divBdr>
    </w:div>
    <w:div w:id="1336346411">
      <w:bodyDiv w:val="1"/>
      <w:marLeft w:val="0"/>
      <w:marRight w:val="0"/>
      <w:marTop w:val="0"/>
      <w:marBottom w:val="0"/>
      <w:divBdr>
        <w:top w:val="none" w:sz="0" w:space="0" w:color="auto"/>
        <w:left w:val="none" w:sz="0" w:space="0" w:color="auto"/>
        <w:bottom w:val="none" w:sz="0" w:space="0" w:color="auto"/>
        <w:right w:val="none" w:sz="0" w:space="0" w:color="auto"/>
      </w:divBdr>
    </w:div>
    <w:div w:id="1343898837">
      <w:bodyDiv w:val="1"/>
      <w:marLeft w:val="0"/>
      <w:marRight w:val="0"/>
      <w:marTop w:val="0"/>
      <w:marBottom w:val="0"/>
      <w:divBdr>
        <w:top w:val="none" w:sz="0" w:space="0" w:color="auto"/>
        <w:left w:val="none" w:sz="0" w:space="0" w:color="auto"/>
        <w:bottom w:val="none" w:sz="0" w:space="0" w:color="auto"/>
        <w:right w:val="none" w:sz="0" w:space="0" w:color="auto"/>
      </w:divBdr>
    </w:div>
    <w:div w:id="1345791472">
      <w:bodyDiv w:val="1"/>
      <w:marLeft w:val="0"/>
      <w:marRight w:val="0"/>
      <w:marTop w:val="0"/>
      <w:marBottom w:val="0"/>
      <w:divBdr>
        <w:top w:val="none" w:sz="0" w:space="0" w:color="auto"/>
        <w:left w:val="none" w:sz="0" w:space="0" w:color="auto"/>
        <w:bottom w:val="none" w:sz="0" w:space="0" w:color="auto"/>
        <w:right w:val="none" w:sz="0" w:space="0" w:color="auto"/>
      </w:divBdr>
    </w:div>
    <w:div w:id="1348099117">
      <w:bodyDiv w:val="1"/>
      <w:marLeft w:val="0"/>
      <w:marRight w:val="0"/>
      <w:marTop w:val="0"/>
      <w:marBottom w:val="0"/>
      <w:divBdr>
        <w:top w:val="none" w:sz="0" w:space="0" w:color="auto"/>
        <w:left w:val="none" w:sz="0" w:space="0" w:color="auto"/>
        <w:bottom w:val="none" w:sz="0" w:space="0" w:color="auto"/>
        <w:right w:val="none" w:sz="0" w:space="0" w:color="auto"/>
      </w:divBdr>
    </w:div>
    <w:div w:id="1351832959">
      <w:bodyDiv w:val="1"/>
      <w:marLeft w:val="0"/>
      <w:marRight w:val="0"/>
      <w:marTop w:val="0"/>
      <w:marBottom w:val="0"/>
      <w:divBdr>
        <w:top w:val="none" w:sz="0" w:space="0" w:color="auto"/>
        <w:left w:val="none" w:sz="0" w:space="0" w:color="auto"/>
        <w:bottom w:val="none" w:sz="0" w:space="0" w:color="auto"/>
        <w:right w:val="none" w:sz="0" w:space="0" w:color="auto"/>
      </w:divBdr>
    </w:div>
    <w:div w:id="1361709786">
      <w:bodyDiv w:val="1"/>
      <w:marLeft w:val="0"/>
      <w:marRight w:val="0"/>
      <w:marTop w:val="0"/>
      <w:marBottom w:val="0"/>
      <w:divBdr>
        <w:top w:val="none" w:sz="0" w:space="0" w:color="auto"/>
        <w:left w:val="none" w:sz="0" w:space="0" w:color="auto"/>
        <w:bottom w:val="none" w:sz="0" w:space="0" w:color="auto"/>
        <w:right w:val="none" w:sz="0" w:space="0" w:color="auto"/>
      </w:divBdr>
    </w:div>
    <w:div w:id="1362784648">
      <w:bodyDiv w:val="1"/>
      <w:marLeft w:val="0"/>
      <w:marRight w:val="0"/>
      <w:marTop w:val="0"/>
      <w:marBottom w:val="0"/>
      <w:divBdr>
        <w:top w:val="none" w:sz="0" w:space="0" w:color="auto"/>
        <w:left w:val="none" w:sz="0" w:space="0" w:color="auto"/>
        <w:bottom w:val="none" w:sz="0" w:space="0" w:color="auto"/>
        <w:right w:val="none" w:sz="0" w:space="0" w:color="auto"/>
      </w:divBdr>
    </w:div>
    <w:div w:id="1366057294">
      <w:bodyDiv w:val="1"/>
      <w:marLeft w:val="0"/>
      <w:marRight w:val="0"/>
      <w:marTop w:val="0"/>
      <w:marBottom w:val="0"/>
      <w:divBdr>
        <w:top w:val="none" w:sz="0" w:space="0" w:color="auto"/>
        <w:left w:val="none" w:sz="0" w:space="0" w:color="auto"/>
        <w:bottom w:val="none" w:sz="0" w:space="0" w:color="auto"/>
        <w:right w:val="none" w:sz="0" w:space="0" w:color="auto"/>
      </w:divBdr>
    </w:div>
    <w:div w:id="1378747881">
      <w:bodyDiv w:val="1"/>
      <w:marLeft w:val="0"/>
      <w:marRight w:val="0"/>
      <w:marTop w:val="0"/>
      <w:marBottom w:val="0"/>
      <w:divBdr>
        <w:top w:val="none" w:sz="0" w:space="0" w:color="auto"/>
        <w:left w:val="none" w:sz="0" w:space="0" w:color="auto"/>
        <w:bottom w:val="none" w:sz="0" w:space="0" w:color="auto"/>
        <w:right w:val="none" w:sz="0" w:space="0" w:color="auto"/>
      </w:divBdr>
    </w:div>
    <w:div w:id="1385061782">
      <w:bodyDiv w:val="1"/>
      <w:marLeft w:val="0"/>
      <w:marRight w:val="0"/>
      <w:marTop w:val="0"/>
      <w:marBottom w:val="0"/>
      <w:divBdr>
        <w:top w:val="none" w:sz="0" w:space="0" w:color="auto"/>
        <w:left w:val="none" w:sz="0" w:space="0" w:color="auto"/>
        <w:bottom w:val="none" w:sz="0" w:space="0" w:color="auto"/>
        <w:right w:val="none" w:sz="0" w:space="0" w:color="auto"/>
      </w:divBdr>
    </w:div>
    <w:div w:id="1387876525">
      <w:bodyDiv w:val="1"/>
      <w:marLeft w:val="0"/>
      <w:marRight w:val="0"/>
      <w:marTop w:val="0"/>
      <w:marBottom w:val="0"/>
      <w:divBdr>
        <w:top w:val="none" w:sz="0" w:space="0" w:color="auto"/>
        <w:left w:val="none" w:sz="0" w:space="0" w:color="auto"/>
        <w:bottom w:val="none" w:sz="0" w:space="0" w:color="auto"/>
        <w:right w:val="none" w:sz="0" w:space="0" w:color="auto"/>
      </w:divBdr>
    </w:div>
    <w:div w:id="1390348320">
      <w:bodyDiv w:val="1"/>
      <w:marLeft w:val="0"/>
      <w:marRight w:val="0"/>
      <w:marTop w:val="0"/>
      <w:marBottom w:val="0"/>
      <w:divBdr>
        <w:top w:val="none" w:sz="0" w:space="0" w:color="auto"/>
        <w:left w:val="none" w:sz="0" w:space="0" w:color="auto"/>
        <w:bottom w:val="none" w:sz="0" w:space="0" w:color="auto"/>
        <w:right w:val="none" w:sz="0" w:space="0" w:color="auto"/>
      </w:divBdr>
    </w:div>
    <w:div w:id="1395159989">
      <w:bodyDiv w:val="1"/>
      <w:marLeft w:val="0"/>
      <w:marRight w:val="0"/>
      <w:marTop w:val="0"/>
      <w:marBottom w:val="0"/>
      <w:divBdr>
        <w:top w:val="none" w:sz="0" w:space="0" w:color="auto"/>
        <w:left w:val="none" w:sz="0" w:space="0" w:color="auto"/>
        <w:bottom w:val="none" w:sz="0" w:space="0" w:color="auto"/>
        <w:right w:val="none" w:sz="0" w:space="0" w:color="auto"/>
      </w:divBdr>
    </w:div>
    <w:div w:id="1396203483">
      <w:bodyDiv w:val="1"/>
      <w:marLeft w:val="0"/>
      <w:marRight w:val="0"/>
      <w:marTop w:val="0"/>
      <w:marBottom w:val="0"/>
      <w:divBdr>
        <w:top w:val="none" w:sz="0" w:space="0" w:color="auto"/>
        <w:left w:val="none" w:sz="0" w:space="0" w:color="auto"/>
        <w:bottom w:val="none" w:sz="0" w:space="0" w:color="auto"/>
        <w:right w:val="none" w:sz="0" w:space="0" w:color="auto"/>
      </w:divBdr>
    </w:div>
    <w:div w:id="1414736157">
      <w:bodyDiv w:val="1"/>
      <w:marLeft w:val="0"/>
      <w:marRight w:val="0"/>
      <w:marTop w:val="0"/>
      <w:marBottom w:val="0"/>
      <w:divBdr>
        <w:top w:val="none" w:sz="0" w:space="0" w:color="auto"/>
        <w:left w:val="none" w:sz="0" w:space="0" w:color="auto"/>
        <w:bottom w:val="none" w:sz="0" w:space="0" w:color="auto"/>
        <w:right w:val="none" w:sz="0" w:space="0" w:color="auto"/>
      </w:divBdr>
    </w:div>
    <w:div w:id="1417283989">
      <w:bodyDiv w:val="1"/>
      <w:marLeft w:val="0"/>
      <w:marRight w:val="0"/>
      <w:marTop w:val="0"/>
      <w:marBottom w:val="0"/>
      <w:divBdr>
        <w:top w:val="none" w:sz="0" w:space="0" w:color="auto"/>
        <w:left w:val="none" w:sz="0" w:space="0" w:color="auto"/>
        <w:bottom w:val="none" w:sz="0" w:space="0" w:color="auto"/>
        <w:right w:val="none" w:sz="0" w:space="0" w:color="auto"/>
      </w:divBdr>
    </w:div>
    <w:div w:id="1420524914">
      <w:bodyDiv w:val="1"/>
      <w:marLeft w:val="0"/>
      <w:marRight w:val="0"/>
      <w:marTop w:val="0"/>
      <w:marBottom w:val="0"/>
      <w:divBdr>
        <w:top w:val="none" w:sz="0" w:space="0" w:color="auto"/>
        <w:left w:val="none" w:sz="0" w:space="0" w:color="auto"/>
        <w:bottom w:val="none" w:sz="0" w:space="0" w:color="auto"/>
        <w:right w:val="none" w:sz="0" w:space="0" w:color="auto"/>
      </w:divBdr>
    </w:div>
    <w:div w:id="1421028686">
      <w:bodyDiv w:val="1"/>
      <w:marLeft w:val="0"/>
      <w:marRight w:val="0"/>
      <w:marTop w:val="0"/>
      <w:marBottom w:val="0"/>
      <w:divBdr>
        <w:top w:val="none" w:sz="0" w:space="0" w:color="auto"/>
        <w:left w:val="none" w:sz="0" w:space="0" w:color="auto"/>
        <w:bottom w:val="none" w:sz="0" w:space="0" w:color="auto"/>
        <w:right w:val="none" w:sz="0" w:space="0" w:color="auto"/>
      </w:divBdr>
    </w:div>
    <w:div w:id="1426655474">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30352782">
      <w:bodyDiv w:val="1"/>
      <w:marLeft w:val="0"/>
      <w:marRight w:val="0"/>
      <w:marTop w:val="0"/>
      <w:marBottom w:val="0"/>
      <w:divBdr>
        <w:top w:val="none" w:sz="0" w:space="0" w:color="auto"/>
        <w:left w:val="none" w:sz="0" w:space="0" w:color="auto"/>
        <w:bottom w:val="none" w:sz="0" w:space="0" w:color="auto"/>
        <w:right w:val="none" w:sz="0" w:space="0" w:color="auto"/>
      </w:divBdr>
    </w:div>
    <w:div w:id="1437484892">
      <w:bodyDiv w:val="1"/>
      <w:marLeft w:val="0"/>
      <w:marRight w:val="0"/>
      <w:marTop w:val="0"/>
      <w:marBottom w:val="0"/>
      <w:divBdr>
        <w:top w:val="none" w:sz="0" w:space="0" w:color="auto"/>
        <w:left w:val="none" w:sz="0" w:space="0" w:color="auto"/>
        <w:bottom w:val="none" w:sz="0" w:space="0" w:color="auto"/>
        <w:right w:val="none" w:sz="0" w:space="0" w:color="auto"/>
      </w:divBdr>
    </w:div>
    <w:div w:id="1444299914">
      <w:bodyDiv w:val="1"/>
      <w:marLeft w:val="0"/>
      <w:marRight w:val="0"/>
      <w:marTop w:val="0"/>
      <w:marBottom w:val="0"/>
      <w:divBdr>
        <w:top w:val="none" w:sz="0" w:space="0" w:color="auto"/>
        <w:left w:val="none" w:sz="0" w:space="0" w:color="auto"/>
        <w:bottom w:val="none" w:sz="0" w:space="0" w:color="auto"/>
        <w:right w:val="none" w:sz="0" w:space="0" w:color="auto"/>
      </w:divBdr>
    </w:div>
    <w:div w:id="1450276485">
      <w:bodyDiv w:val="1"/>
      <w:marLeft w:val="0"/>
      <w:marRight w:val="0"/>
      <w:marTop w:val="0"/>
      <w:marBottom w:val="0"/>
      <w:divBdr>
        <w:top w:val="none" w:sz="0" w:space="0" w:color="auto"/>
        <w:left w:val="none" w:sz="0" w:space="0" w:color="auto"/>
        <w:bottom w:val="none" w:sz="0" w:space="0" w:color="auto"/>
        <w:right w:val="none" w:sz="0" w:space="0" w:color="auto"/>
      </w:divBdr>
    </w:div>
    <w:div w:id="1451899076">
      <w:bodyDiv w:val="1"/>
      <w:marLeft w:val="0"/>
      <w:marRight w:val="0"/>
      <w:marTop w:val="0"/>
      <w:marBottom w:val="0"/>
      <w:divBdr>
        <w:top w:val="none" w:sz="0" w:space="0" w:color="auto"/>
        <w:left w:val="none" w:sz="0" w:space="0" w:color="auto"/>
        <w:bottom w:val="none" w:sz="0" w:space="0" w:color="auto"/>
        <w:right w:val="none" w:sz="0" w:space="0" w:color="auto"/>
      </w:divBdr>
    </w:div>
    <w:div w:id="1454596882">
      <w:bodyDiv w:val="1"/>
      <w:marLeft w:val="0"/>
      <w:marRight w:val="0"/>
      <w:marTop w:val="0"/>
      <w:marBottom w:val="0"/>
      <w:divBdr>
        <w:top w:val="none" w:sz="0" w:space="0" w:color="auto"/>
        <w:left w:val="none" w:sz="0" w:space="0" w:color="auto"/>
        <w:bottom w:val="none" w:sz="0" w:space="0" w:color="auto"/>
        <w:right w:val="none" w:sz="0" w:space="0" w:color="auto"/>
      </w:divBdr>
    </w:div>
    <w:div w:id="1456018293">
      <w:bodyDiv w:val="1"/>
      <w:marLeft w:val="0"/>
      <w:marRight w:val="0"/>
      <w:marTop w:val="0"/>
      <w:marBottom w:val="0"/>
      <w:divBdr>
        <w:top w:val="none" w:sz="0" w:space="0" w:color="auto"/>
        <w:left w:val="none" w:sz="0" w:space="0" w:color="auto"/>
        <w:bottom w:val="none" w:sz="0" w:space="0" w:color="auto"/>
        <w:right w:val="none" w:sz="0" w:space="0" w:color="auto"/>
      </w:divBdr>
    </w:div>
    <w:div w:id="1456095053">
      <w:bodyDiv w:val="1"/>
      <w:marLeft w:val="0"/>
      <w:marRight w:val="0"/>
      <w:marTop w:val="0"/>
      <w:marBottom w:val="0"/>
      <w:divBdr>
        <w:top w:val="none" w:sz="0" w:space="0" w:color="auto"/>
        <w:left w:val="none" w:sz="0" w:space="0" w:color="auto"/>
        <w:bottom w:val="none" w:sz="0" w:space="0" w:color="auto"/>
        <w:right w:val="none" w:sz="0" w:space="0" w:color="auto"/>
      </w:divBdr>
    </w:div>
    <w:div w:id="1456875325">
      <w:bodyDiv w:val="1"/>
      <w:marLeft w:val="0"/>
      <w:marRight w:val="0"/>
      <w:marTop w:val="0"/>
      <w:marBottom w:val="0"/>
      <w:divBdr>
        <w:top w:val="none" w:sz="0" w:space="0" w:color="auto"/>
        <w:left w:val="none" w:sz="0" w:space="0" w:color="auto"/>
        <w:bottom w:val="none" w:sz="0" w:space="0" w:color="auto"/>
        <w:right w:val="none" w:sz="0" w:space="0" w:color="auto"/>
      </w:divBdr>
    </w:div>
    <w:div w:id="1458721512">
      <w:bodyDiv w:val="1"/>
      <w:marLeft w:val="0"/>
      <w:marRight w:val="0"/>
      <w:marTop w:val="0"/>
      <w:marBottom w:val="0"/>
      <w:divBdr>
        <w:top w:val="none" w:sz="0" w:space="0" w:color="auto"/>
        <w:left w:val="none" w:sz="0" w:space="0" w:color="auto"/>
        <w:bottom w:val="none" w:sz="0" w:space="0" w:color="auto"/>
        <w:right w:val="none" w:sz="0" w:space="0" w:color="auto"/>
      </w:divBdr>
    </w:div>
    <w:div w:id="1461923603">
      <w:bodyDiv w:val="1"/>
      <w:marLeft w:val="0"/>
      <w:marRight w:val="0"/>
      <w:marTop w:val="0"/>
      <w:marBottom w:val="0"/>
      <w:divBdr>
        <w:top w:val="none" w:sz="0" w:space="0" w:color="auto"/>
        <w:left w:val="none" w:sz="0" w:space="0" w:color="auto"/>
        <w:bottom w:val="none" w:sz="0" w:space="0" w:color="auto"/>
        <w:right w:val="none" w:sz="0" w:space="0" w:color="auto"/>
      </w:divBdr>
    </w:div>
    <w:div w:id="1478063265">
      <w:bodyDiv w:val="1"/>
      <w:marLeft w:val="0"/>
      <w:marRight w:val="0"/>
      <w:marTop w:val="0"/>
      <w:marBottom w:val="0"/>
      <w:divBdr>
        <w:top w:val="none" w:sz="0" w:space="0" w:color="auto"/>
        <w:left w:val="none" w:sz="0" w:space="0" w:color="auto"/>
        <w:bottom w:val="none" w:sz="0" w:space="0" w:color="auto"/>
        <w:right w:val="none" w:sz="0" w:space="0" w:color="auto"/>
      </w:divBdr>
    </w:div>
    <w:div w:id="1483886124">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495293501">
      <w:bodyDiv w:val="1"/>
      <w:marLeft w:val="0"/>
      <w:marRight w:val="0"/>
      <w:marTop w:val="0"/>
      <w:marBottom w:val="0"/>
      <w:divBdr>
        <w:top w:val="none" w:sz="0" w:space="0" w:color="auto"/>
        <w:left w:val="none" w:sz="0" w:space="0" w:color="auto"/>
        <w:bottom w:val="none" w:sz="0" w:space="0" w:color="auto"/>
        <w:right w:val="none" w:sz="0" w:space="0" w:color="auto"/>
      </w:divBdr>
    </w:div>
    <w:div w:id="1504778510">
      <w:bodyDiv w:val="1"/>
      <w:marLeft w:val="0"/>
      <w:marRight w:val="0"/>
      <w:marTop w:val="0"/>
      <w:marBottom w:val="0"/>
      <w:divBdr>
        <w:top w:val="none" w:sz="0" w:space="0" w:color="auto"/>
        <w:left w:val="none" w:sz="0" w:space="0" w:color="auto"/>
        <w:bottom w:val="none" w:sz="0" w:space="0" w:color="auto"/>
        <w:right w:val="none" w:sz="0" w:space="0" w:color="auto"/>
      </w:divBdr>
    </w:div>
    <w:div w:id="1507131432">
      <w:bodyDiv w:val="1"/>
      <w:marLeft w:val="0"/>
      <w:marRight w:val="0"/>
      <w:marTop w:val="0"/>
      <w:marBottom w:val="0"/>
      <w:divBdr>
        <w:top w:val="none" w:sz="0" w:space="0" w:color="auto"/>
        <w:left w:val="none" w:sz="0" w:space="0" w:color="auto"/>
        <w:bottom w:val="none" w:sz="0" w:space="0" w:color="auto"/>
        <w:right w:val="none" w:sz="0" w:space="0" w:color="auto"/>
      </w:divBdr>
    </w:div>
    <w:div w:id="1509827310">
      <w:bodyDiv w:val="1"/>
      <w:marLeft w:val="0"/>
      <w:marRight w:val="0"/>
      <w:marTop w:val="0"/>
      <w:marBottom w:val="0"/>
      <w:divBdr>
        <w:top w:val="none" w:sz="0" w:space="0" w:color="auto"/>
        <w:left w:val="none" w:sz="0" w:space="0" w:color="auto"/>
        <w:bottom w:val="none" w:sz="0" w:space="0" w:color="auto"/>
        <w:right w:val="none" w:sz="0" w:space="0" w:color="auto"/>
      </w:divBdr>
    </w:div>
    <w:div w:id="1511605506">
      <w:bodyDiv w:val="1"/>
      <w:marLeft w:val="0"/>
      <w:marRight w:val="0"/>
      <w:marTop w:val="0"/>
      <w:marBottom w:val="0"/>
      <w:divBdr>
        <w:top w:val="none" w:sz="0" w:space="0" w:color="auto"/>
        <w:left w:val="none" w:sz="0" w:space="0" w:color="auto"/>
        <w:bottom w:val="none" w:sz="0" w:space="0" w:color="auto"/>
        <w:right w:val="none" w:sz="0" w:space="0" w:color="auto"/>
      </w:divBdr>
    </w:div>
    <w:div w:id="1513228969">
      <w:bodyDiv w:val="1"/>
      <w:marLeft w:val="0"/>
      <w:marRight w:val="0"/>
      <w:marTop w:val="0"/>
      <w:marBottom w:val="0"/>
      <w:divBdr>
        <w:top w:val="none" w:sz="0" w:space="0" w:color="auto"/>
        <w:left w:val="none" w:sz="0" w:space="0" w:color="auto"/>
        <w:bottom w:val="none" w:sz="0" w:space="0" w:color="auto"/>
        <w:right w:val="none" w:sz="0" w:space="0" w:color="auto"/>
      </w:divBdr>
    </w:div>
    <w:div w:id="1514372409">
      <w:bodyDiv w:val="1"/>
      <w:marLeft w:val="0"/>
      <w:marRight w:val="0"/>
      <w:marTop w:val="0"/>
      <w:marBottom w:val="0"/>
      <w:divBdr>
        <w:top w:val="none" w:sz="0" w:space="0" w:color="auto"/>
        <w:left w:val="none" w:sz="0" w:space="0" w:color="auto"/>
        <w:bottom w:val="none" w:sz="0" w:space="0" w:color="auto"/>
        <w:right w:val="none" w:sz="0" w:space="0" w:color="auto"/>
      </w:divBdr>
    </w:div>
    <w:div w:id="1514421053">
      <w:bodyDiv w:val="1"/>
      <w:marLeft w:val="0"/>
      <w:marRight w:val="0"/>
      <w:marTop w:val="0"/>
      <w:marBottom w:val="0"/>
      <w:divBdr>
        <w:top w:val="none" w:sz="0" w:space="0" w:color="auto"/>
        <w:left w:val="none" w:sz="0" w:space="0" w:color="auto"/>
        <w:bottom w:val="none" w:sz="0" w:space="0" w:color="auto"/>
        <w:right w:val="none" w:sz="0" w:space="0" w:color="auto"/>
      </w:divBdr>
    </w:div>
    <w:div w:id="1519003116">
      <w:bodyDiv w:val="1"/>
      <w:marLeft w:val="0"/>
      <w:marRight w:val="0"/>
      <w:marTop w:val="0"/>
      <w:marBottom w:val="0"/>
      <w:divBdr>
        <w:top w:val="none" w:sz="0" w:space="0" w:color="auto"/>
        <w:left w:val="none" w:sz="0" w:space="0" w:color="auto"/>
        <w:bottom w:val="none" w:sz="0" w:space="0" w:color="auto"/>
        <w:right w:val="none" w:sz="0" w:space="0" w:color="auto"/>
      </w:divBdr>
    </w:div>
    <w:div w:id="1527210703">
      <w:bodyDiv w:val="1"/>
      <w:marLeft w:val="0"/>
      <w:marRight w:val="0"/>
      <w:marTop w:val="0"/>
      <w:marBottom w:val="0"/>
      <w:divBdr>
        <w:top w:val="none" w:sz="0" w:space="0" w:color="auto"/>
        <w:left w:val="none" w:sz="0" w:space="0" w:color="auto"/>
        <w:bottom w:val="none" w:sz="0" w:space="0" w:color="auto"/>
        <w:right w:val="none" w:sz="0" w:space="0" w:color="auto"/>
      </w:divBdr>
    </w:div>
    <w:div w:id="1529028792">
      <w:bodyDiv w:val="1"/>
      <w:marLeft w:val="0"/>
      <w:marRight w:val="0"/>
      <w:marTop w:val="0"/>
      <w:marBottom w:val="0"/>
      <w:divBdr>
        <w:top w:val="none" w:sz="0" w:space="0" w:color="auto"/>
        <w:left w:val="none" w:sz="0" w:space="0" w:color="auto"/>
        <w:bottom w:val="none" w:sz="0" w:space="0" w:color="auto"/>
        <w:right w:val="none" w:sz="0" w:space="0" w:color="auto"/>
      </w:divBdr>
    </w:div>
    <w:div w:id="1532373778">
      <w:bodyDiv w:val="1"/>
      <w:marLeft w:val="0"/>
      <w:marRight w:val="0"/>
      <w:marTop w:val="0"/>
      <w:marBottom w:val="0"/>
      <w:divBdr>
        <w:top w:val="none" w:sz="0" w:space="0" w:color="auto"/>
        <w:left w:val="none" w:sz="0" w:space="0" w:color="auto"/>
        <w:bottom w:val="none" w:sz="0" w:space="0" w:color="auto"/>
        <w:right w:val="none" w:sz="0" w:space="0" w:color="auto"/>
      </w:divBdr>
    </w:div>
    <w:div w:id="1540319005">
      <w:bodyDiv w:val="1"/>
      <w:marLeft w:val="0"/>
      <w:marRight w:val="0"/>
      <w:marTop w:val="0"/>
      <w:marBottom w:val="0"/>
      <w:divBdr>
        <w:top w:val="none" w:sz="0" w:space="0" w:color="auto"/>
        <w:left w:val="none" w:sz="0" w:space="0" w:color="auto"/>
        <w:bottom w:val="none" w:sz="0" w:space="0" w:color="auto"/>
        <w:right w:val="none" w:sz="0" w:space="0" w:color="auto"/>
      </w:divBdr>
    </w:div>
    <w:div w:id="1544293708">
      <w:bodyDiv w:val="1"/>
      <w:marLeft w:val="0"/>
      <w:marRight w:val="0"/>
      <w:marTop w:val="0"/>
      <w:marBottom w:val="0"/>
      <w:divBdr>
        <w:top w:val="none" w:sz="0" w:space="0" w:color="auto"/>
        <w:left w:val="none" w:sz="0" w:space="0" w:color="auto"/>
        <w:bottom w:val="none" w:sz="0" w:space="0" w:color="auto"/>
        <w:right w:val="none" w:sz="0" w:space="0" w:color="auto"/>
      </w:divBdr>
    </w:div>
    <w:div w:id="1554584065">
      <w:bodyDiv w:val="1"/>
      <w:marLeft w:val="0"/>
      <w:marRight w:val="0"/>
      <w:marTop w:val="0"/>
      <w:marBottom w:val="0"/>
      <w:divBdr>
        <w:top w:val="none" w:sz="0" w:space="0" w:color="auto"/>
        <w:left w:val="none" w:sz="0" w:space="0" w:color="auto"/>
        <w:bottom w:val="none" w:sz="0" w:space="0" w:color="auto"/>
        <w:right w:val="none" w:sz="0" w:space="0" w:color="auto"/>
      </w:divBdr>
    </w:div>
    <w:div w:id="1561792967">
      <w:bodyDiv w:val="1"/>
      <w:marLeft w:val="0"/>
      <w:marRight w:val="0"/>
      <w:marTop w:val="0"/>
      <w:marBottom w:val="0"/>
      <w:divBdr>
        <w:top w:val="none" w:sz="0" w:space="0" w:color="auto"/>
        <w:left w:val="none" w:sz="0" w:space="0" w:color="auto"/>
        <w:bottom w:val="none" w:sz="0" w:space="0" w:color="auto"/>
        <w:right w:val="none" w:sz="0" w:space="0" w:color="auto"/>
      </w:divBdr>
    </w:div>
    <w:div w:id="1566837507">
      <w:bodyDiv w:val="1"/>
      <w:marLeft w:val="0"/>
      <w:marRight w:val="0"/>
      <w:marTop w:val="0"/>
      <w:marBottom w:val="0"/>
      <w:divBdr>
        <w:top w:val="none" w:sz="0" w:space="0" w:color="auto"/>
        <w:left w:val="none" w:sz="0" w:space="0" w:color="auto"/>
        <w:bottom w:val="none" w:sz="0" w:space="0" w:color="auto"/>
        <w:right w:val="none" w:sz="0" w:space="0" w:color="auto"/>
      </w:divBdr>
    </w:div>
    <w:div w:id="1568613144">
      <w:bodyDiv w:val="1"/>
      <w:marLeft w:val="0"/>
      <w:marRight w:val="0"/>
      <w:marTop w:val="0"/>
      <w:marBottom w:val="0"/>
      <w:divBdr>
        <w:top w:val="none" w:sz="0" w:space="0" w:color="auto"/>
        <w:left w:val="none" w:sz="0" w:space="0" w:color="auto"/>
        <w:bottom w:val="none" w:sz="0" w:space="0" w:color="auto"/>
        <w:right w:val="none" w:sz="0" w:space="0" w:color="auto"/>
      </w:divBdr>
    </w:div>
    <w:div w:id="1573344755">
      <w:bodyDiv w:val="1"/>
      <w:marLeft w:val="0"/>
      <w:marRight w:val="0"/>
      <w:marTop w:val="0"/>
      <w:marBottom w:val="0"/>
      <w:divBdr>
        <w:top w:val="none" w:sz="0" w:space="0" w:color="auto"/>
        <w:left w:val="none" w:sz="0" w:space="0" w:color="auto"/>
        <w:bottom w:val="none" w:sz="0" w:space="0" w:color="auto"/>
        <w:right w:val="none" w:sz="0" w:space="0" w:color="auto"/>
      </w:divBdr>
    </w:div>
    <w:div w:id="1587109682">
      <w:bodyDiv w:val="1"/>
      <w:marLeft w:val="0"/>
      <w:marRight w:val="0"/>
      <w:marTop w:val="0"/>
      <w:marBottom w:val="0"/>
      <w:divBdr>
        <w:top w:val="none" w:sz="0" w:space="0" w:color="auto"/>
        <w:left w:val="none" w:sz="0" w:space="0" w:color="auto"/>
        <w:bottom w:val="none" w:sz="0" w:space="0" w:color="auto"/>
        <w:right w:val="none" w:sz="0" w:space="0" w:color="auto"/>
      </w:divBdr>
    </w:div>
    <w:div w:id="1587953632">
      <w:bodyDiv w:val="1"/>
      <w:marLeft w:val="0"/>
      <w:marRight w:val="0"/>
      <w:marTop w:val="0"/>
      <w:marBottom w:val="0"/>
      <w:divBdr>
        <w:top w:val="none" w:sz="0" w:space="0" w:color="auto"/>
        <w:left w:val="none" w:sz="0" w:space="0" w:color="auto"/>
        <w:bottom w:val="none" w:sz="0" w:space="0" w:color="auto"/>
        <w:right w:val="none" w:sz="0" w:space="0" w:color="auto"/>
      </w:divBdr>
    </w:div>
    <w:div w:id="1593852784">
      <w:bodyDiv w:val="1"/>
      <w:marLeft w:val="0"/>
      <w:marRight w:val="0"/>
      <w:marTop w:val="0"/>
      <w:marBottom w:val="0"/>
      <w:divBdr>
        <w:top w:val="none" w:sz="0" w:space="0" w:color="auto"/>
        <w:left w:val="none" w:sz="0" w:space="0" w:color="auto"/>
        <w:bottom w:val="none" w:sz="0" w:space="0" w:color="auto"/>
        <w:right w:val="none" w:sz="0" w:space="0" w:color="auto"/>
      </w:divBdr>
    </w:div>
    <w:div w:id="1593927854">
      <w:bodyDiv w:val="1"/>
      <w:marLeft w:val="0"/>
      <w:marRight w:val="0"/>
      <w:marTop w:val="0"/>
      <w:marBottom w:val="0"/>
      <w:divBdr>
        <w:top w:val="none" w:sz="0" w:space="0" w:color="auto"/>
        <w:left w:val="none" w:sz="0" w:space="0" w:color="auto"/>
        <w:bottom w:val="none" w:sz="0" w:space="0" w:color="auto"/>
        <w:right w:val="none" w:sz="0" w:space="0" w:color="auto"/>
      </w:divBdr>
    </w:div>
    <w:div w:id="1603879201">
      <w:bodyDiv w:val="1"/>
      <w:marLeft w:val="0"/>
      <w:marRight w:val="0"/>
      <w:marTop w:val="0"/>
      <w:marBottom w:val="0"/>
      <w:divBdr>
        <w:top w:val="none" w:sz="0" w:space="0" w:color="auto"/>
        <w:left w:val="none" w:sz="0" w:space="0" w:color="auto"/>
        <w:bottom w:val="none" w:sz="0" w:space="0" w:color="auto"/>
        <w:right w:val="none" w:sz="0" w:space="0" w:color="auto"/>
      </w:divBdr>
    </w:div>
    <w:div w:id="1605725216">
      <w:bodyDiv w:val="1"/>
      <w:marLeft w:val="0"/>
      <w:marRight w:val="0"/>
      <w:marTop w:val="0"/>
      <w:marBottom w:val="0"/>
      <w:divBdr>
        <w:top w:val="none" w:sz="0" w:space="0" w:color="auto"/>
        <w:left w:val="none" w:sz="0" w:space="0" w:color="auto"/>
        <w:bottom w:val="none" w:sz="0" w:space="0" w:color="auto"/>
        <w:right w:val="none" w:sz="0" w:space="0" w:color="auto"/>
      </w:divBdr>
    </w:div>
    <w:div w:id="1610239671">
      <w:bodyDiv w:val="1"/>
      <w:marLeft w:val="0"/>
      <w:marRight w:val="0"/>
      <w:marTop w:val="0"/>
      <w:marBottom w:val="0"/>
      <w:divBdr>
        <w:top w:val="none" w:sz="0" w:space="0" w:color="auto"/>
        <w:left w:val="none" w:sz="0" w:space="0" w:color="auto"/>
        <w:bottom w:val="none" w:sz="0" w:space="0" w:color="auto"/>
        <w:right w:val="none" w:sz="0" w:space="0" w:color="auto"/>
      </w:divBdr>
    </w:div>
    <w:div w:id="1610579595">
      <w:bodyDiv w:val="1"/>
      <w:marLeft w:val="0"/>
      <w:marRight w:val="0"/>
      <w:marTop w:val="0"/>
      <w:marBottom w:val="0"/>
      <w:divBdr>
        <w:top w:val="none" w:sz="0" w:space="0" w:color="auto"/>
        <w:left w:val="none" w:sz="0" w:space="0" w:color="auto"/>
        <w:bottom w:val="none" w:sz="0" w:space="0" w:color="auto"/>
        <w:right w:val="none" w:sz="0" w:space="0" w:color="auto"/>
      </w:divBdr>
    </w:div>
    <w:div w:id="1612590137">
      <w:bodyDiv w:val="1"/>
      <w:marLeft w:val="0"/>
      <w:marRight w:val="0"/>
      <w:marTop w:val="0"/>
      <w:marBottom w:val="0"/>
      <w:divBdr>
        <w:top w:val="none" w:sz="0" w:space="0" w:color="auto"/>
        <w:left w:val="none" w:sz="0" w:space="0" w:color="auto"/>
        <w:bottom w:val="none" w:sz="0" w:space="0" w:color="auto"/>
        <w:right w:val="none" w:sz="0" w:space="0" w:color="auto"/>
      </w:divBdr>
    </w:div>
    <w:div w:id="1624385938">
      <w:bodyDiv w:val="1"/>
      <w:marLeft w:val="0"/>
      <w:marRight w:val="0"/>
      <w:marTop w:val="0"/>
      <w:marBottom w:val="0"/>
      <w:divBdr>
        <w:top w:val="none" w:sz="0" w:space="0" w:color="auto"/>
        <w:left w:val="none" w:sz="0" w:space="0" w:color="auto"/>
        <w:bottom w:val="none" w:sz="0" w:space="0" w:color="auto"/>
        <w:right w:val="none" w:sz="0" w:space="0" w:color="auto"/>
      </w:divBdr>
    </w:div>
    <w:div w:id="1626891962">
      <w:bodyDiv w:val="1"/>
      <w:marLeft w:val="0"/>
      <w:marRight w:val="0"/>
      <w:marTop w:val="0"/>
      <w:marBottom w:val="0"/>
      <w:divBdr>
        <w:top w:val="none" w:sz="0" w:space="0" w:color="auto"/>
        <w:left w:val="none" w:sz="0" w:space="0" w:color="auto"/>
        <w:bottom w:val="none" w:sz="0" w:space="0" w:color="auto"/>
        <w:right w:val="none" w:sz="0" w:space="0" w:color="auto"/>
      </w:divBdr>
    </w:div>
    <w:div w:id="1634868282">
      <w:bodyDiv w:val="1"/>
      <w:marLeft w:val="0"/>
      <w:marRight w:val="0"/>
      <w:marTop w:val="0"/>
      <w:marBottom w:val="0"/>
      <w:divBdr>
        <w:top w:val="none" w:sz="0" w:space="0" w:color="auto"/>
        <w:left w:val="none" w:sz="0" w:space="0" w:color="auto"/>
        <w:bottom w:val="none" w:sz="0" w:space="0" w:color="auto"/>
        <w:right w:val="none" w:sz="0" w:space="0" w:color="auto"/>
      </w:divBdr>
    </w:div>
    <w:div w:id="1639989121">
      <w:bodyDiv w:val="1"/>
      <w:marLeft w:val="0"/>
      <w:marRight w:val="0"/>
      <w:marTop w:val="0"/>
      <w:marBottom w:val="0"/>
      <w:divBdr>
        <w:top w:val="none" w:sz="0" w:space="0" w:color="auto"/>
        <w:left w:val="none" w:sz="0" w:space="0" w:color="auto"/>
        <w:bottom w:val="none" w:sz="0" w:space="0" w:color="auto"/>
        <w:right w:val="none" w:sz="0" w:space="0" w:color="auto"/>
      </w:divBdr>
    </w:div>
    <w:div w:id="1647664754">
      <w:bodyDiv w:val="1"/>
      <w:marLeft w:val="0"/>
      <w:marRight w:val="0"/>
      <w:marTop w:val="0"/>
      <w:marBottom w:val="0"/>
      <w:divBdr>
        <w:top w:val="none" w:sz="0" w:space="0" w:color="auto"/>
        <w:left w:val="none" w:sz="0" w:space="0" w:color="auto"/>
        <w:bottom w:val="none" w:sz="0" w:space="0" w:color="auto"/>
        <w:right w:val="none" w:sz="0" w:space="0" w:color="auto"/>
      </w:divBdr>
    </w:div>
    <w:div w:id="1649433045">
      <w:bodyDiv w:val="1"/>
      <w:marLeft w:val="0"/>
      <w:marRight w:val="0"/>
      <w:marTop w:val="0"/>
      <w:marBottom w:val="0"/>
      <w:divBdr>
        <w:top w:val="none" w:sz="0" w:space="0" w:color="auto"/>
        <w:left w:val="none" w:sz="0" w:space="0" w:color="auto"/>
        <w:bottom w:val="none" w:sz="0" w:space="0" w:color="auto"/>
        <w:right w:val="none" w:sz="0" w:space="0" w:color="auto"/>
      </w:divBdr>
    </w:div>
    <w:div w:id="1651590819">
      <w:bodyDiv w:val="1"/>
      <w:marLeft w:val="0"/>
      <w:marRight w:val="0"/>
      <w:marTop w:val="0"/>
      <w:marBottom w:val="0"/>
      <w:divBdr>
        <w:top w:val="none" w:sz="0" w:space="0" w:color="auto"/>
        <w:left w:val="none" w:sz="0" w:space="0" w:color="auto"/>
        <w:bottom w:val="none" w:sz="0" w:space="0" w:color="auto"/>
        <w:right w:val="none" w:sz="0" w:space="0" w:color="auto"/>
      </w:divBdr>
    </w:div>
    <w:div w:id="1655377123">
      <w:bodyDiv w:val="1"/>
      <w:marLeft w:val="0"/>
      <w:marRight w:val="0"/>
      <w:marTop w:val="0"/>
      <w:marBottom w:val="0"/>
      <w:divBdr>
        <w:top w:val="none" w:sz="0" w:space="0" w:color="auto"/>
        <w:left w:val="none" w:sz="0" w:space="0" w:color="auto"/>
        <w:bottom w:val="none" w:sz="0" w:space="0" w:color="auto"/>
        <w:right w:val="none" w:sz="0" w:space="0" w:color="auto"/>
      </w:divBdr>
    </w:div>
    <w:div w:id="1664161541">
      <w:bodyDiv w:val="1"/>
      <w:marLeft w:val="0"/>
      <w:marRight w:val="0"/>
      <w:marTop w:val="0"/>
      <w:marBottom w:val="0"/>
      <w:divBdr>
        <w:top w:val="none" w:sz="0" w:space="0" w:color="auto"/>
        <w:left w:val="none" w:sz="0" w:space="0" w:color="auto"/>
        <w:bottom w:val="none" w:sz="0" w:space="0" w:color="auto"/>
        <w:right w:val="none" w:sz="0" w:space="0" w:color="auto"/>
      </w:divBdr>
    </w:div>
    <w:div w:id="1674842179">
      <w:bodyDiv w:val="1"/>
      <w:marLeft w:val="0"/>
      <w:marRight w:val="0"/>
      <w:marTop w:val="0"/>
      <w:marBottom w:val="0"/>
      <w:divBdr>
        <w:top w:val="none" w:sz="0" w:space="0" w:color="auto"/>
        <w:left w:val="none" w:sz="0" w:space="0" w:color="auto"/>
        <w:bottom w:val="none" w:sz="0" w:space="0" w:color="auto"/>
        <w:right w:val="none" w:sz="0" w:space="0" w:color="auto"/>
      </w:divBdr>
    </w:div>
    <w:div w:id="1677997576">
      <w:bodyDiv w:val="1"/>
      <w:marLeft w:val="0"/>
      <w:marRight w:val="0"/>
      <w:marTop w:val="0"/>
      <w:marBottom w:val="0"/>
      <w:divBdr>
        <w:top w:val="none" w:sz="0" w:space="0" w:color="auto"/>
        <w:left w:val="none" w:sz="0" w:space="0" w:color="auto"/>
        <w:bottom w:val="none" w:sz="0" w:space="0" w:color="auto"/>
        <w:right w:val="none" w:sz="0" w:space="0" w:color="auto"/>
      </w:divBdr>
    </w:div>
    <w:div w:id="1682200180">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673732">
      <w:bodyDiv w:val="1"/>
      <w:marLeft w:val="0"/>
      <w:marRight w:val="0"/>
      <w:marTop w:val="0"/>
      <w:marBottom w:val="0"/>
      <w:divBdr>
        <w:top w:val="none" w:sz="0" w:space="0" w:color="auto"/>
        <w:left w:val="none" w:sz="0" w:space="0" w:color="auto"/>
        <w:bottom w:val="none" w:sz="0" w:space="0" w:color="auto"/>
        <w:right w:val="none" w:sz="0" w:space="0" w:color="auto"/>
      </w:divBdr>
    </w:div>
    <w:div w:id="1686515777">
      <w:bodyDiv w:val="1"/>
      <w:marLeft w:val="0"/>
      <w:marRight w:val="0"/>
      <w:marTop w:val="0"/>
      <w:marBottom w:val="0"/>
      <w:divBdr>
        <w:top w:val="none" w:sz="0" w:space="0" w:color="auto"/>
        <w:left w:val="none" w:sz="0" w:space="0" w:color="auto"/>
        <w:bottom w:val="none" w:sz="0" w:space="0" w:color="auto"/>
        <w:right w:val="none" w:sz="0" w:space="0" w:color="auto"/>
      </w:divBdr>
    </w:div>
    <w:div w:id="1691224170">
      <w:bodyDiv w:val="1"/>
      <w:marLeft w:val="0"/>
      <w:marRight w:val="0"/>
      <w:marTop w:val="0"/>
      <w:marBottom w:val="0"/>
      <w:divBdr>
        <w:top w:val="none" w:sz="0" w:space="0" w:color="auto"/>
        <w:left w:val="none" w:sz="0" w:space="0" w:color="auto"/>
        <w:bottom w:val="none" w:sz="0" w:space="0" w:color="auto"/>
        <w:right w:val="none" w:sz="0" w:space="0" w:color="auto"/>
      </w:divBdr>
    </w:div>
    <w:div w:id="1694913645">
      <w:bodyDiv w:val="1"/>
      <w:marLeft w:val="0"/>
      <w:marRight w:val="0"/>
      <w:marTop w:val="0"/>
      <w:marBottom w:val="0"/>
      <w:divBdr>
        <w:top w:val="none" w:sz="0" w:space="0" w:color="auto"/>
        <w:left w:val="none" w:sz="0" w:space="0" w:color="auto"/>
        <w:bottom w:val="none" w:sz="0" w:space="0" w:color="auto"/>
        <w:right w:val="none" w:sz="0" w:space="0" w:color="auto"/>
      </w:divBdr>
    </w:div>
    <w:div w:id="1698848279">
      <w:bodyDiv w:val="1"/>
      <w:marLeft w:val="0"/>
      <w:marRight w:val="0"/>
      <w:marTop w:val="0"/>
      <w:marBottom w:val="0"/>
      <w:divBdr>
        <w:top w:val="none" w:sz="0" w:space="0" w:color="auto"/>
        <w:left w:val="none" w:sz="0" w:space="0" w:color="auto"/>
        <w:bottom w:val="none" w:sz="0" w:space="0" w:color="auto"/>
        <w:right w:val="none" w:sz="0" w:space="0" w:color="auto"/>
      </w:divBdr>
    </w:div>
    <w:div w:id="1703823870">
      <w:bodyDiv w:val="1"/>
      <w:marLeft w:val="0"/>
      <w:marRight w:val="0"/>
      <w:marTop w:val="0"/>
      <w:marBottom w:val="0"/>
      <w:divBdr>
        <w:top w:val="none" w:sz="0" w:space="0" w:color="auto"/>
        <w:left w:val="none" w:sz="0" w:space="0" w:color="auto"/>
        <w:bottom w:val="none" w:sz="0" w:space="0" w:color="auto"/>
        <w:right w:val="none" w:sz="0" w:space="0" w:color="auto"/>
      </w:divBdr>
    </w:div>
    <w:div w:id="1707678440">
      <w:bodyDiv w:val="1"/>
      <w:marLeft w:val="0"/>
      <w:marRight w:val="0"/>
      <w:marTop w:val="0"/>
      <w:marBottom w:val="0"/>
      <w:divBdr>
        <w:top w:val="none" w:sz="0" w:space="0" w:color="auto"/>
        <w:left w:val="none" w:sz="0" w:space="0" w:color="auto"/>
        <w:bottom w:val="none" w:sz="0" w:space="0" w:color="auto"/>
        <w:right w:val="none" w:sz="0" w:space="0" w:color="auto"/>
      </w:divBdr>
    </w:div>
    <w:div w:id="1729306829">
      <w:bodyDiv w:val="1"/>
      <w:marLeft w:val="0"/>
      <w:marRight w:val="0"/>
      <w:marTop w:val="0"/>
      <w:marBottom w:val="0"/>
      <w:divBdr>
        <w:top w:val="none" w:sz="0" w:space="0" w:color="auto"/>
        <w:left w:val="none" w:sz="0" w:space="0" w:color="auto"/>
        <w:bottom w:val="none" w:sz="0" w:space="0" w:color="auto"/>
        <w:right w:val="none" w:sz="0" w:space="0" w:color="auto"/>
      </w:divBdr>
    </w:div>
    <w:div w:id="1745686458">
      <w:bodyDiv w:val="1"/>
      <w:marLeft w:val="0"/>
      <w:marRight w:val="0"/>
      <w:marTop w:val="0"/>
      <w:marBottom w:val="0"/>
      <w:divBdr>
        <w:top w:val="none" w:sz="0" w:space="0" w:color="auto"/>
        <w:left w:val="none" w:sz="0" w:space="0" w:color="auto"/>
        <w:bottom w:val="none" w:sz="0" w:space="0" w:color="auto"/>
        <w:right w:val="none" w:sz="0" w:space="0" w:color="auto"/>
      </w:divBdr>
    </w:div>
    <w:div w:id="1746563607">
      <w:bodyDiv w:val="1"/>
      <w:marLeft w:val="0"/>
      <w:marRight w:val="0"/>
      <w:marTop w:val="0"/>
      <w:marBottom w:val="0"/>
      <w:divBdr>
        <w:top w:val="none" w:sz="0" w:space="0" w:color="auto"/>
        <w:left w:val="none" w:sz="0" w:space="0" w:color="auto"/>
        <w:bottom w:val="none" w:sz="0" w:space="0" w:color="auto"/>
        <w:right w:val="none" w:sz="0" w:space="0" w:color="auto"/>
      </w:divBdr>
    </w:div>
    <w:div w:id="1746612012">
      <w:bodyDiv w:val="1"/>
      <w:marLeft w:val="0"/>
      <w:marRight w:val="0"/>
      <w:marTop w:val="0"/>
      <w:marBottom w:val="0"/>
      <w:divBdr>
        <w:top w:val="none" w:sz="0" w:space="0" w:color="auto"/>
        <w:left w:val="none" w:sz="0" w:space="0" w:color="auto"/>
        <w:bottom w:val="none" w:sz="0" w:space="0" w:color="auto"/>
        <w:right w:val="none" w:sz="0" w:space="0" w:color="auto"/>
      </w:divBdr>
    </w:div>
    <w:div w:id="1757818846">
      <w:bodyDiv w:val="1"/>
      <w:marLeft w:val="0"/>
      <w:marRight w:val="0"/>
      <w:marTop w:val="0"/>
      <w:marBottom w:val="0"/>
      <w:divBdr>
        <w:top w:val="none" w:sz="0" w:space="0" w:color="auto"/>
        <w:left w:val="none" w:sz="0" w:space="0" w:color="auto"/>
        <w:bottom w:val="none" w:sz="0" w:space="0" w:color="auto"/>
        <w:right w:val="none" w:sz="0" w:space="0" w:color="auto"/>
      </w:divBdr>
    </w:div>
    <w:div w:id="1760247628">
      <w:bodyDiv w:val="1"/>
      <w:marLeft w:val="0"/>
      <w:marRight w:val="0"/>
      <w:marTop w:val="0"/>
      <w:marBottom w:val="0"/>
      <w:divBdr>
        <w:top w:val="none" w:sz="0" w:space="0" w:color="auto"/>
        <w:left w:val="none" w:sz="0" w:space="0" w:color="auto"/>
        <w:bottom w:val="none" w:sz="0" w:space="0" w:color="auto"/>
        <w:right w:val="none" w:sz="0" w:space="0" w:color="auto"/>
      </w:divBdr>
    </w:div>
    <w:div w:id="1760783617">
      <w:bodyDiv w:val="1"/>
      <w:marLeft w:val="0"/>
      <w:marRight w:val="0"/>
      <w:marTop w:val="0"/>
      <w:marBottom w:val="0"/>
      <w:divBdr>
        <w:top w:val="none" w:sz="0" w:space="0" w:color="auto"/>
        <w:left w:val="none" w:sz="0" w:space="0" w:color="auto"/>
        <w:bottom w:val="none" w:sz="0" w:space="0" w:color="auto"/>
        <w:right w:val="none" w:sz="0" w:space="0" w:color="auto"/>
      </w:divBdr>
    </w:div>
    <w:div w:id="1761633671">
      <w:bodyDiv w:val="1"/>
      <w:marLeft w:val="0"/>
      <w:marRight w:val="0"/>
      <w:marTop w:val="0"/>
      <w:marBottom w:val="0"/>
      <w:divBdr>
        <w:top w:val="none" w:sz="0" w:space="0" w:color="auto"/>
        <w:left w:val="none" w:sz="0" w:space="0" w:color="auto"/>
        <w:bottom w:val="none" w:sz="0" w:space="0" w:color="auto"/>
        <w:right w:val="none" w:sz="0" w:space="0" w:color="auto"/>
      </w:divBdr>
    </w:div>
    <w:div w:id="1765615691">
      <w:bodyDiv w:val="1"/>
      <w:marLeft w:val="0"/>
      <w:marRight w:val="0"/>
      <w:marTop w:val="0"/>
      <w:marBottom w:val="0"/>
      <w:divBdr>
        <w:top w:val="none" w:sz="0" w:space="0" w:color="auto"/>
        <w:left w:val="none" w:sz="0" w:space="0" w:color="auto"/>
        <w:bottom w:val="none" w:sz="0" w:space="0" w:color="auto"/>
        <w:right w:val="none" w:sz="0" w:space="0" w:color="auto"/>
      </w:divBdr>
    </w:div>
    <w:div w:id="1775243519">
      <w:bodyDiv w:val="1"/>
      <w:marLeft w:val="0"/>
      <w:marRight w:val="0"/>
      <w:marTop w:val="0"/>
      <w:marBottom w:val="0"/>
      <w:divBdr>
        <w:top w:val="none" w:sz="0" w:space="0" w:color="auto"/>
        <w:left w:val="none" w:sz="0" w:space="0" w:color="auto"/>
        <w:bottom w:val="none" w:sz="0" w:space="0" w:color="auto"/>
        <w:right w:val="none" w:sz="0" w:space="0" w:color="auto"/>
      </w:divBdr>
    </w:div>
    <w:div w:id="1788502619">
      <w:bodyDiv w:val="1"/>
      <w:marLeft w:val="0"/>
      <w:marRight w:val="0"/>
      <w:marTop w:val="0"/>
      <w:marBottom w:val="0"/>
      <w:divBdr>
        <w:top w:val="none" w:sz="0" w:space="0" w:color="auto"/>
        <w:left w:val="none" w:sz="0" w:space="0" w:color="auto"/>
        <w:bottom w:val="none" w:sz="0" w:space="0" w:color="auto"/>
        <w:right w:val="none" w:sz="0" w:space="0" w:color="auto"/>
      </w:divBdr>
    </w:div>
    <w:div w:id="1790201593">
      <w:bodyDiv w:val="1"/>
      <w:marLeft w:val="0"/>
      <w:marRight w:val="0"/>
      <w:marTop w:val="0"/>
      <w:marBottom w:val="0"/>
      <w:divBdr>
        <w:top w:val="none" w:sz="0" w:space="0" w:color="auto"/>
        <w:left w:val="none" w:sz="0" w:space="0" w:color="auto"/>
        <w:bottom w:val="none" w:sz="0" w:space="0" w:color="auto"/>
        <w:right w:val="none" w:sz="0" w:space="0" w:color="auto"/>
      </w:divBdr>
    </w:div>
    <w:div w:id="1790706153">
      <w:bodyDiv w:val="1"/>
      <w:marLeft w:val="0"/>
      <w:marRight w:val="0"/>
      <w:marTop w:val="0"/>
      <w:marBottom w:val="0"/>
      <w:divBdr>
        <w:top w:val="none" w:sz="0" w:space="0" w:color="auto"/>
        <w:left w:val="none" w:sz="0" w:space="0" w:color="auto"/>
        <w:bottom w:val="none" w:sz="0" w:space="0" w:color="auto"/>
        <w:right w:val="none" w:sz="0" w:space="0" w:color="auto"/>
      </w:divBdr>
    </w:div>
    <w:div w:id="1799951983">
      <w:bodyDiv w:val="1"/>
      <w:marLeft w:val="0"/>
      <w:marRight w:val="0"/>
      <w:marTop w:val="0"/>
      <w:marBottom w:val="0"/>
      <w:divBdr>
        <w:top w:val="none" w:sz="0" w:space="0" w:color="auto"/>
        <w:left w:val="none" w:sz="0" w:space="0" w:color="auto"/>
        <w:bottom w:val="none" w:sz="0" w:space="0" w:color="auto"/>
        <w:right w:val="none" w:sz="0" w:space="0" w:color="auto"/>
      </w:divBdr>
    </w:div>
    <w:div w:id="1800340395">
      <w:bodyDiv w:val="1"/>
      <w:marLeft w:val="0"/>
      <w:marRight w:val="0"/>
      <w:marTop w:val="0"/>
      <w:marBottom w:val="0"/>
      <w:divBdr>
        <w:top w:val="none" w:sz="0" w:space="0" w:color="auto"/>
        <w:left w:val="none" w:sz="0" w:space="0" w:color="auto"/>
        <w:bottom w:val="none" w:sz="0" w:space="0" w:color="auto"/>
        <w:right w:val="none" w:sz="0" w:space="0" w:color="auto"/>
      </w:divBdr>
    </w:div>
    <w:div w:id="1801342490">
      <w:bodyDiv w:val="1"/>
      <w:marLeft w:val="0"/>
      <w:marRight w:val="0"/>
      <w:marTop w:val="0"/>
      <w:marBottom w:val="0"/>
      <w:divBdr>
        <w:top w:val="none" w:sz="0" w:space="0" w:color="auto"/>
        <w:left w:val="none" w:sz="0" w:space="0" w:color="auto"/>
        <w:bottom w:val="none" w:sz="0" w:space="0" w:color="auto"/>
        <w:right w:val="none" w:sz="0" w:space="0" w:color="auto"/>
      </w:divBdr>
    </w:div>
    <w:div w:id="1804230792">
      <w:bodyDiv w:val="1"/>
      <w:marLeft w:val="0"/>
      <w:marRight w:val="0"/>
      <w:marTop w:val="0"/>
      <w:marBottom w:val="0"/>
      <w:divBdr>
        <w:top w:val="none" w:sz="0" w:space="0" w:color="auto"/>
        <w:left w:val="none" w:sz="0" w:space="0" w:color="auto"/>
        <w:bottom w:val="none" w:sz="0" w:space="0" w:color="auto"/>
        <w:right w:val="none" w:sz="0" w:space="0" w:color="auto"/>
      </w:divBdr>
    </w:div>
    <w:div w:id="1806006283">
      <w:bodyDiv w:val="1"/>
      <w:marLeft w:val="0"/>
      <w:marRight w:val="0"/>
      <w:marTop w:val="0"/>
      <w:marBottom w:val="0"/>
      <w:divBdr>
        <w:top w:val="none" w:sz="0" w:space="0" w:color="auto"/>
        <w:left w:val="none" w:sz="0" w:space="0" w:color="auto"/>
        <w:bottom w:val="none" w:sz="0" w:space="0" w:color="auto"/>
        <w:right w:val="none" w:sz="0" w:space="0" w:color="auto"/>
      </w:divBdr>
    </w:div>
    <w:div w:id="1810589959">
      <w:bodyDiv w:val="1"/>
      <w:marLeft w:val="0"/>
      <w:marRight w:val="0"/>
      <w:marTop w:val="0"/>
      <w:marBottom w:val="0"/>
      <w:divBdr>
        <w:top w:val="none" w:sz="0" w:space="0" w:color="auto"/>
        <w:left w:val="none" w:sz="0" w:space="0" w:color="auto"/>
        <w:bottom w:val="none" w:sz="0" w:space="0" w:color="auto"/>
        <w:right w:val="none" w:sz="0" w:space="0" w:color="auto"/>
      </w:divBdr>
    </w:div>
    <w:div w:id="1816870798">
      <w:bodyDiv w:val="1"/>
      <w:marLeft w:val="0"/>
      <w:marRight w:val="0"/>
      <w:marTop w:val="0"/>
      <w:marBottom w:val="0"/>
      <w:divBdr>
        <w:top w:val="none" w:sz="0" w:space="0" w:color="auto"/>
        <w:left w:val="none" w:sz="0" w:space="0" w:color="auto"/>
        <w:bottom w:val="none" w:sz="0" w:space="0" w:color="auto"/>
        <w:right w:val="none" w:sz="0" w:space="0" w:color="auto"/>
      </w:divBdr>
    </w:div>
    <w:div w:id="1819607699">
      <w:bodyDiv w:val="1"/>
      <w:marLeft w:val="0"/>
      <w:marRight w:val="0"/>
      <w:marTop w:val="0"/>
      <w:marBottom w:val="0"/>
      <w:divBdr>
        <w:top w:val="none" w:sz="0" w:space="0" w:color="auto"/>
        <w:left w:val="none" w:sz="0" w:space="0" w:color="auto"/>
        <w:bottom w:val="none" w:sz="0" w:space="0" w:color="auto"/>
        <w:right w:val="none" w:sz="0" w:space="0" w:color="auto"/>
      </w:divBdr>
    </w:div>
    <w:div w:id="1822312368">
      <w:bodyDiv w:val="1"/>
      <w:marLeft w:val="0"/>
      <w:marRight w:val="0"/>
      <w:marTop w:val="0"/>
      <w:marBottom w:val="0"/>
      <w:divBdr>
        <w:top w:val="none" w:sz="0" w:space="0" w:color="auto"/>
        <w:left w:val="none" w:sz="0" w:space="0" w:color="auto"/>
        <w:bottom w:val="none" w:sz="0" w:space="0" w:color="auto"/>
        <w:right w:val="none" w:sz="0" w:space="0" w:color="auto"/>
      </w:divBdr>
    </w:div>
    <w:div w:id="1826314919">
      <w:bodyDiv w:val="1"/>
      <w:marLeft w:val="0"/>
      <w:marRight w:val="0"/>
      <w:marTop w:val="0"/>
      <w:marBottom w:val="0"/>
      <w:divBdr>
        <w:top w:val="none" w:sz="0" w:space="0" w:color="auto"/>
        <w:left w:val="none" w:sz="0" w:space="0" w:color="auto"/>
        <w:bottom w:val="none" w:sz="0" w:space="0" w:color="auto"/>
        <w:right w:val="none" w:sz="0" w:space="0" w:color="auto"/>
      </w:divBdr>
    </w:div>
    <w:div w:id="1828325369">
      <w:bodyDiv w:val="1"/>
      <w:marLeft w:val="0"/>
      <w:marRight w:val="0"/>
      <w:marTop w:val="0"/>
      <w:marBottom w:val="0"/>
      <w:divBdr>
        <w:top w:val="none" w:sz="0" w:space="0" w:color="auto"/>
        <w:left w:val="none" w:sz="0" w:space="0" w:color="auto"/>
        <w:bottom w:val="none" w:sz="0" w:space="0" w:color="auto"/>
        <w:right w:val="none" w:sz="0" w:space="0" w:color="auto"/>
      </w:divBdr>
    </w:div>
    <w:div w:id="1834762415">
      <w:bodyDiv w:val="1"/>
      <w:marLeft w:val="0"/>
      <w:marRight w:val="0"/>
      <w:marTop w:val="0"/>
      <w:marBottom w:val="0"/>
      <w:divBdr>
        <w:top w:val="none" w:sz="0" w:space="0" w:color="auto"/>
        <w:left w:val="none" w:sz="0" w:space="0" w:color="auto"/>
        <w:bottom w:val="none" w:sz="0" w:space="0" w:color="auto"/>
        <w:right w:val="none" w:sz="0" w:space="0" w:color="auto"/>
      </w:divBdr>
    </w:div>
    <w:div w:id="1837960856">
      <w:bodyDiv w:val="1"/>
      <w:marLeft w:val="0"/>
      <w:marRight w:val="0"/>
      <w:marTop w:val="0"/>
      <w:marBottom w:val="0"/>
      <w:divBdr>
        <w:top w:val="none" w:sz="0" w:space="0" w:color="auto"/>
        <w:left w:val="none" w:sz="0" w:space="0" w:color="auto"/>
        <w:bottom w:val="none" w:sz="0" w:space="0" w:color="auto"/>
        <w:right w:val="none" w:sz="0" w:space="0" w:color="auto"/>
      </w:divBdr>
    </w:div>
    <w:div w:id="1839998234">
      <w:bodyDiv w:val="1"/>
      <w:marLeft w:val="0"/>
      <w:marRight w:val="0"/>
      <w:marTop w:val="0"/>
      <w:marBottom w:val="0"/>
      <w:divBdr>
        <w:top w:val="none" w:sz="0" w:space="0" w:color="auto"/>
        <w:left w:val="none" w:sz="0" w:space="0" w:color="auto"/>
        <w:bottom w:val="none" w:sz="0" w:space="0" w:color="auto"/>
        <w:right w:val="none" w:sz="0" w:space="0" w:color="auto"/>
      </w:divBdr>
    </w:div>
    <w:div w:id="1852337633">
      <w:bodyDiv w:val="1"/>
      <w:marLeft w:val="0"/>
      <w:marRight w:val="0"/>
      <w:marTop w:val="0"/>
      <w:marBottom w:val="0"/>
      <w:divBdr>
        <w:top w:val="none" w:sz="0" w:space="0" w:color="auto"/>
        <w:left w:val="none" w:sz="0" w:space="0" w:color="auto"/>
        <w:bottom w:val="none" w:sz="0" w:space="0" w:color="auto"/>
        <w:right w:val="none" w:sz="0" w:space="0" w:color="auto"/>
      </w:divBdr>
    </w:div>
    <w:div w:id="1854538742">
      <w:bodyDiv w:val="1"/>
      <w:marLeft w:val="0"/>
      <w:marRight w:val="0"/>
      <w:marTop w:val="0"/>
      <w:marBottom w:val="0"/>
      <w:divBdr>
        <w:top w:val="none" w:sz="0" w:space="0" w:color="auto"/>
        <w:left w:val="none" w:sz="0" w:space="0" w:color="auto"/>
        <w:bottom w:val="none" w:sz="0" w:space="0" w:color="auto"/>
        <w:right w:val="none" w:sz="0" w:space="0" w:color="auto"/>
      </w:divBdr>
    </w:div>
    <w:div w:id="1854567032">
      <w:bodyDiv w:val="1"/>
      <w:marLeft w:val="0"/>
      <w:marRight w:val="0"/>
      <w:marTop w:val="0"/>
      <w:marBottom w:val="0"/>
      <w:divBdr>
        <w:top w:val="none" w:sz="0" w:space="0" w:color="auto"/>
        <w:left w:val="none" w:sz="0" w:space="0" w:color="auto"/>
        <w:bottom w:val="none" w:sz="0" w:space="0" w:color="auto"/>
        <w:right w:val="none" w:sz="0" w:space="0" w:color="auto"/>
      </w:divBdr>
    </w:div>
    <w:div w:id="1855532662">
      <w:bodyDiv w:val="1"/>
      <w:marLeft w:val="0"/>
      <w:marRight w:val="0"/>
      <w:marTop w:val="0"/>
      <w:marBottom w:val="0"/>
      <w:divBdr>
        <w:top w:val="none" w:sz="0" w:space="0" w:color="auto"/>
        <w:left w:val="none" w:sz="0" w:space="0" w:color="auto"/>
        <w:bottom w:val="none" w:sz="0" w:space="0" w:color="auto"/>
        <w:right w:val="none" w:sz="0" w:space="0" w:color="auto"/>
      </w:divBdr>
    </w:div>
    <w:div w:id="1857191916">
      <w:bodyDiv w:val="1"/>
      <w:marLeft w:val="0"/>
      <w:marRight w:val="0"/>
      <w:marTop w:val="0"/>
      <w:marBottom w:val="0"/>
      <w:divBdr>
        <w:top w:val="none" w:sz="0" w:space="0" w:color="auto"/>
        <w:left w:val="none" w:sz="0" w:space="0" w:color="auto"/>
        <w:bottom w:val="none" w:sz="0" w:space="0" w:color="auto"/>
        <w:right w:val="none" w:sz="0" w:space="0" w:color="auto"/>
      </w:divBdr>
    </w:div>
    <w:div w:id="1865629195">
      <w:bodyDiv w:val="1"/>
      <w:marLeft w:val="0"/>
      <w:marRight w:val="0"/>
      <w:marTop w:val="0"/>
      <w:marBottom w:val="0"/>
      <w:divBdr>
        <w:top w:val="none" w:sz="0" w:space="0" w:color="auto"/>
        <w:left w:val="none" w:sz="0" w:space="0" w:color="auto"/>
        <w:bottom w:val="none" w:sz="0" w:space="0" w:color="auto"/>
        <w:right w:val="none" w:sz="0" w:space="0" w:color="auto"/>
      </w:divBdr>
    </w:div>
    <w:div w:id="1878619522">
      <w:bodyDiv w:val="1"/>
      <w:marLeft w:val="0"/>
      <w:marRight w:val="0"/>
      <w:marTop w:val="0"/>
      <w:marBottom w:val="0"/>
      <w:divBdr>
        <w:top w:val="none" w:sz="0" w:space="0" w:color="auto"/>
        <w:left w:val="none" w:sz="0" w:space="0" w:color="auto"/>
        <w:bottom w:val="none" w:sz="0" w:space="0" w:color="auto"/>
        <w:right w:val="none" w:sz="0" w:space="0" w:color="auto"/>
      </w:divBdr>
    </w:div>
    <w:div w:id="1882281596">
      <w:bodyDiv w:val="1"/>
      <w:marLeft w:val="0"/>
      <w:marRight w:val="0"/>
      <w:marTop w:val="0"/>
      <w:marBottom w:val="0"/>
      <w:divBdr>
        <w:top w:val="none" w:sz="0" w:space="0" w:color="auto"/>
        <w:left w:val="none" w:sz="0" w:space="0" w:color="auto"/>
        <w:bottom w:val="none" w:sz="0" w:space="0" w:color="auto"/>
        <w:right w:val="none" w:sz="0" w:space="0" w:color="auto"/>
      </w:divBdr>
    </w:div>
    <w:div w:id="1886134583">
      <w:bodyDiv w:val="1"/>
      <w:marLeft w:val="0"/>
      <w:marRight w:val="0"/>
      <w:marTop w:val="0"/>
      <w:marBottom w:val="0"/>
      <w:divBdr>
        <w:top w:val="none" w:sz="0" w:space="0" w:color="auto"/>
        <w:left w:val="none" w:sz="0" w:space="0" w:color="auto"/>
        <w:bottom w:val="none" w:sz="0" w:space="0" w:color="auto"/>
        <w:right w:val="none" w:sz="0" w:space="0" w:color="auto"/>
      </w:divBdr>
    </w:div>
    <w:div w:id="1889872288">
      <w:bodyDiv w:val="1"/>
      <w:marLeft w:val="0"/>
      <w:marRight w:val="0"/>
      <w:marTop w:val="0"/>
      <w:marBottom w:val="0"/>
      <w:divBdr>
        <w:top w:val="none" w:sz="0" w:space="0" w:color="auto"/>
        <w:left w:val="none" w:sz="0" w:space="0" w:color="auto"/>
        <w:bottom w:val="none" w:sz="0" w:space="0" w:color="auto"/>
        <w:right w:val="none" w:sz="0" w:space="0" w:color="auto"/>
      </w:divBdr>
    </w:div>
    <w:div w:id="1892424412">
      <w:bodyDiv w:val="1"/>
      <w:marLeft w:val="0"/>
      <w:marRight w:val="0"/>
      <w:marTop w:val="0"/>
      <w:marBottom w:val="0"/>
      <w:divBdr>
        <w:top w:val="none" w:sz="0" w:space="0" w:color="auto"/>
        <w:left w:val="none" w:sz="0" w:space="0" w:color="auto"/>
        <w:bottom w:val="none" w:sz="0" w:space="0" w:color="auto"/>
        <w:right w:val="none" w:sz="0" w:space="0" w:color="auto"/>
      </w:divBdr>
    </w:div>
    <w:div w:id="1893615269">
      <w:bodyDiv w:val="1"/>
      <w:marLeft w:val="0"/>
      <w:marRight w:val="0"/>
      <w:marTop w:val="0"/>
      <w:marBottom w:val="0"/>
      <w:divBdr>
        <w:top w:val="none" w:sz="0" w:space="0" w:color="auto"/>
        <w:left w:val="none" w:sz="0" w:space="0" w:color="auto"/>
        <w:bottom w:val="none" w:sz="0" w:space="0" w:color="auto"/>
        <w:right w:val="none" w:sz="0" w:space="0" w:color="auto"/>
      </w:divBdr>
    </w:div>
    <w:div w:id="1897429275">
      <w:bodyDiv w:val="1"/>
      <w:marLeft w:val="0"/>
      <w:marRight w:val="0"/>
      <w:marTop w:val="0"/>
      <w:marBottom w:val="0"/>
      <w:divBdr>
        <w:top w:val="none" w:sz="0" w:space="0" w:color="auto"/>
        <w:left w:val="none" w:sz="0" w:space="0" w:color="auto"/>
        <w:bottom w:val="none" w:sz="0" w:space="0" w:color="auto"/>
        <w:right w:val="none" w:sz="0" w:space="0" w:color="auto"/>
      </w:divBdr>
    </w:div>
    <w:div w:id="1899825234">
      <w:bodyDiv w:val="1"/>
      <w:marLeft w:val="0"/>
      <w:marRight w:val="0"/>
      <w:marTop w:val="0"/>
      <w:marBottom w:val="0"/>
      <w:divBdr>
        <w:top w:val="none" w:sz="0" w:space="0" w:color="auto"/>
        <w:left w:val="none" w:sz="0" w:space="0" w:color="auto"/>
        <w:bottom w:val="none" w:sz="0" w:space="0" w:color="auto"/>
        <w:right w:val="none" w:sz="0" w:space="0" w:color="auto"/>
      </w:divBdr>
    </w:div>
    <w:div w:id="1901744366">
      <w:bodyDiv w:val="1"/>
      <w:marLeft w:val="0"/>
      <w:marRight w:val="0"/>
      <w:marTop w:val="0"/>
      <w:marBottom w:val="0"/>
      <w:divBdr>
        <w:top w:val="none" w:sz="0" w:space="0" w:color="auto"/>
        <w:left w:val="none" w:sz="0" w:space="0" w:color="auto"/>
        <w:bottom w:val="none" w:sz="0" w:space="0" w:color="auto"/>
        <w:right w:val="none" w:sz="0" w:space="0" w:color="auto"/>
      </w:divBdr>
    </w:div>
    <w:div w:id="1906603090">
      <w:bodyDiv w:val="1"/>
      <w:marLeft w:val="0"/>
      <w:marRight w:val="0"/>
      <w:marTop w:val="0"/>
      <w:marBottom w:val="0"/>
      <w:divBdr>
        <w:top w:val="none" w:sz="0" w:space="0" w:color="auto"/>
        <w:left w:val="none" w:sz="0" w:space="0" w:color="auto"/>
        <w:bottom w:val="none" w:sz="0" w:space="0" w:color="auto"/>
        <w:right w:val="none" w:sz="0" w:space="0" w:color="auto"/>
      </w:divBdr>
    </w:div>
    <w:div w:id="1908152987">
      <w:bodyDiv w:val="1"/>
      <w:marLeft w:val="0"/>
      <w:marRight w:val="0"/>
      <w:marTop w:val="0"/>
      <w:marBottom w:val="0"/>
      <w:divBdr>
        <w:top w:val="none" w:sz="0" w:space="0" w:color="auto"/>
        <w:left w:val="none" w:sz="0" w:space="0" w:color="auto"/>
        <w:bottom w:val="none" w:sz="0" w:space="0" w:color="auto"/>
        <w:right w:val="none" w:sz="0" w:space="0" w:color="auto"/>
      </w:divBdr>
    </w:div>
    <w:div w:id="1912811732">
      <w:bodyDiv w:val="1"/>
      <w:marLeft w:val="0"/>
      <w:marRight w:val="0"/>
      <w:marTop w:val="0"/>
      <w:marBottom w:val="0"/>
      <w:divBdr>
        <w:top w:val="none" w:sz="0" w:space="0" w:color="auto"/>
        <w:left w:val="none" w:sz="0" w:space="0" w:color="auto"/>
        <w:bottom w:val="none" w:sz="0" w:space="0" w:color="auto"/>
        <w:right w:val="none" w:sz="0" w:space="0" w:color="auto"/>
      </w:divBdr>
    </w:div>
    <w:div w:id="1917353575">
      <w:bodyDiv w:val="1"/>
      <w:marLeft w:val="0"/>
      <w:marRight w:val="0"/>
      <w:marTop w:val="0"/>
      <w:marBottom w:val="0"/>
      <w:divBdr>
        <w:top w:val="none" w:sz="0" w:space="0" w:color="auto"/>
        <w:left w:val="none" w:sz="0" w:space="0" w:color="auto"/>
        <w:bottom w:val="none" w:sz="0" w:space="0" w:color="auto"/>
        <w:right w:val="none" w:sz="0" w:space="0" w:color="auto"/>
      </w:divBdr>
    </w:div>
    <w:div w:id="1919174221">
      <w:bodyDiv w:val="1"/>
      <w:marLeft w:val="0"/>
      <w:marRight w:val="0"/>
      <w:marTop w:val="0"/>
      <w:marBottom w:val="0"/>
      <w:divBdr>
        <w:top w:val="none" w:sz="0" w:space="0" w:color="auto"/>
        <w:left w:val="none" w:sz="0" w:space="0" w:color="auto"/>
        <w:bottom w:val="none" w:sz="0" w:space="0" w:color="auto"/>
        <w:right w:val="none" w:sz="0" w:space="0" w:color="auto"/>
      </w:divBdr>
    </w:div>
    <w:div w:id="1919245291">
      <w:bodyDiv w:val="1"/>
      <w:marLeft w:val="0"/>
      <w:marRight w:val="0"/>
      <w:marTop w:val="0"/>
      <w:marBottom w:val="0"/>
      <w:divBdr>
        <w:top w:val="none" w:sz="0" w:space="0" w:color="auto"/>
        <w:left w:val="none" w:sz="0" w:space="0" w:color="auto"/>
        <w:bottom w:val="none" w:sz="0" w:space="0" w:color="auto"/>
        <w:right w:val="none" w:sz="0" w:space="0" w:color="auto"/>
      </w:divBdr>
    </w:div>
    <w:div w:id="1922106127">
      <w:bodyDiv w:val="1"/>
      <w:marLeft w:val="0"/>
      <w:marRight w:val="0"/>
      <w:marTop w:val="0"/>
      <w:marBottom w:val="0"/>
      <w:divBdr>
        <w:top w:val="none" w:sz="0" w:space="0" w:color="auto"/>
        <w:left w:val="none" w:sz="0" w:space="0" w:color="auto"/>
        <w:bottom w:val="none" w:sz="0" w:space="0" w:color="auto"/>
        <w:right w:val="none" w:sz="0" w:space="0" w:color="auto"/>
      </w:divBdr>
    </w:div>
    <w:div w:id="1922595585">
      <w:bodyDiv w:val="1"/>
      <w:marLeft w:val="0"/>
      <w:marRight w:val="0"/>
      <w:marTop w:val="0"/>
      <w:marBottom w:val="0"/>
      <w:divBdr>
        <w:top w:val="none" w:sz="0" w:space="0" w:color="auto"/>
        <w:left w:val="none" w:sz="0" w:space="0" w:color="auto"/>
        <w:bottom w:val="none" w:sz="0" w:space="0" w:color="auto"/>
        <w:right w:val="none" w:sz="0" w:space="0" w:color="auto"/>
      </w:divBdr>
    </w:div>
    <w:div w:id="1929269970">
      <w:bodyDiv w:val="1"/>
      <w:marLeft w:val="0"/>
      <w:marRight w:val="0"/>
      <w:marTop w:val="0"/>
      <w:marBottom w:val="0"/>
      <w:divBdr>
        <w:top w:val="none" w:sz="0" w:space="0" w:color="auto"/>
        <w:left w:val="none" w:sz="0" w:space="0" w:color="auto"/>
        <w:bottom w:val="none" w:sz="0" w:space="0" w:color="auto"/>
        <w:right w:val="none" w:sz="0" w:space="0" w:color="auto"/>
      </w:divBdr>
    </w:div>
    <w:div w:id="1929654223">
      <w:bodyDiv w:val="1"/>
      <w:marLeft w:val="0"/>
      <w:marRight w:val="0"/>
      <w:marTop w:val="0"/>
      <w:marBottom w:val="0"/>
      <w:divBdr>
        <w:top w:val="none" w:sz="0" w:space="0" w:color="auto"/>
        <w:left w:val="none" w:sz="0" w:space="0" w:color="auto"/>
        <w:bottom w:val="none" w:sz="0" w:space="0" w:color="auto"/>
        <w:right w:val="none" w:sz="0" w:space="0" w:color="auto"/>
      </w:divBdr>
    </w:div>
    <w:div w:id="1929729486">
      <w:bodyDiv w:val="1"/>
      <w:marLeft w:val="0"/>
      <w:marRight w:val="0"/>
      <w:marTop w:val="0"/>
      <w:marBottom w:val="0"/>
      <w:divBdr>
        <w:top w:val="none" w:sz="0" w:space="0" w:color="auto"/>
        <w:left w:val="none" w:sz="0" w:space="0" w:color="auto"/>
        <w:bottom w:val="none" w:sz="0" w:space="0" w:color="auto"/>
        <w:right w:val="none" w:sz="0" w:space="0" w:color="auto"/>
      </w:divBdr>
    </w:div>
    <w:div w:id="1933278921">
      <w:bodyDiv w:val="1"/>
      <w:marLeft w:val="0"/>
      <w:marRight w:val="0"/>
      <w:marTop w:val="0"/>
      <w:marBottom w:val="0"/>
      <w:divBdr>
        <w:top w:val="none" w:sz="0" w:space="0" w:color="auto"/>
        <w:left w:val="none" w:sz="0" w:space="0" w:color="auto"/>
        <w:bottom w:val="none" w:sz="0" w:space="0" w:color="auto"/>
        <w:right w:val="none" w:sz="0" w:space="0" w:color="auto"/>
      </w:divBdr>
    </w:div>
    <w:div w:id="1934557223">
      <w:bodyDiv w:val="1"/>
      <w:marLeft w:val="0"/>
      <w:marRight w:val="0"/>
      <w:marTop w:val="0"/>
      <w:marBottom w:val="0"/>
      <w:divBdr>
        <w:top w:val="none" w:sz="0" w:space="0" w:color="auto"/>
        <w:left w:val="none" w:sz="0" w:space="0" w:color="auto"/>
        <w:bottom w:val="none" w:sz="0" w:space="0" w:color="auto"/>
        <w:right w:val="none" w:sz="0" w:space="0" w:color="auto"/>
      </w:divBdr>
    </w:div>
    <w:div w:id="1936329843">
      <w:bodyDiv w:val="1"/>
      <w:marLeft w:val="0"/>
      <w:marRight w:val="0"/>
      <w:marTop w:val="0"/>
      <w:marBottom w:val="0"/>
      <w:divBdr>
        <w:top w:val="none" w:sz="0" w:space="0" w:color="auto"/>
        <w:left w:val="none" w:sz="0" w:space="0" w:color="auto"/>
        <w:bottom w:val="none" w:sz="0" w:space="0" w:color="auto"/>
        <w:right w:val="none" w:sz="0" w:space="0" w:color="auto"/>
      </w:divBdr>
    </w:div>
    <w:div w:id="1938168839">
      <w:bodyDiv w:val="1"/>
      <w:marLeft w:val="0"/>
      <w:marRight w:val="0"/>
      <w:marTop w:val="0"/>
      <w:marBottom w:val="0"/>
      <w:divBdr>
        <w:top w:val="none" w:sz="0" w:space="0" w:color="auto"/>
        <w:left w:val="none" w:sz="0" w:space="0" w:color="auto"/>
        <w:bottom w:val="none" w:sz="0" w:space="0" w:color="auto"/>
        <w:right w:val="none" w:sz="0" w:space="0" w:color="auto"/>
      </w:divBdr>
    </w:div>
    <w:div w:id="1948387446">
      <w:bodyDiv w:val="1"/>
      <w:marLeft w:val="0"/>
      <w:marRight w:val="0"/>
      <w:marTop w:val="0"/>
      <w:marBottom w:val="0"/>
      <w:divBdr>
        <w:top w:val="none" w:sz="0" w:space="0" w:color="auto"/>
        <w:left w:val="none" w:sz="0" w:space="0" w:color="auto"/>
        <w:bottom w:val="none" w:sz="0" w:space="0" w:color="auto"/>
        <w:right w:val="none" w:sz="0" w:space="0" w:color="auto"/>
      </w:divBdr>
    </w:div>
    <w:div w:id="1949770390">
      <w:bodyDiv w:val="1"/>
      <w:marLeft w:val="0"/>
      <w:marRight w:val="0"/>
      <w:marTop w:val="0"/>
      <w:marBottom w:val="0"/>
      <w:divBdr>
        <w:top w:val="none" w:sz="0" w:space="0" w:color="auto"/>
        <w:left w:val="none" w:sz="0" w:space="0" w:color="auto"/>
        <w:bottom w:val="none" w:sz="0" w:space="0" w:color="auto"/>
        <w:right w:val="none" w:sz="0" w:space="0" w:color="auto"/>
      </w:divBdr>
    </w:div>
    <w:div w:id="1953396678">
      <w:bodyDiv w:val="1"/>
      <w:marLeft w:val="0"/>
      <w:marRight w:val="0"/>
      <w:marTop w:val="0"/>
      <w:marBottom w:val="0"/>
      <w:divBdr>
        <w:top w:val="none" w:sz="0" w:space="0" w:color="auto"/>
        <w:left w:val="none" w:sz="0" w:space="0" w:color="auto"/>
        <w:bottom w:val="none" w:sz="0" w:space="0" w:color="auto"/>
        <w:right w:val="none" w:sz="0" w:space="0" w:color="auto"/>
      </w:divBdr>
    </w:div>
    <w:div w:id="1958177844">
      <w:bodyDiv w:val="1"/>
      <w:marLeft w:val="0"/>
      <w:marRight w:val="0"/>
      <w:marTop w:val="0"/>
      <w:marBottom w:val="0"/>
      <w:divBdr>
        <w:top w:val="none" w:sz="0" w:space="0" w:color="auto"/>
        <w:left w:val="none" w:sz="0" w:space="0" w:color="auto"/>
        <w:bottom w:val="none" w:sz="0" w:space="0" w:color="auto"/>
        <w:right w:val="none" w:sz="0" w:space="0" w:color="auto"/>
      </w:divBdr>
    </w:div>
    <w:div w:id="1958678250">
      <w:bodyDiv w:val="1"/>
      <w:marLeft w:val="0"/>
      <w:marRight w:val="0"/>
      <w:marTop w:val="0"/>
      <w:marBottom w:val="0"/>
      <w:divBdr>
        <w:top w:val="none" w:sz="0" w:space="0" w:color="auto"/>
        <w:left w:val="none" w:sz="0" w:space="0" w:color="auto"/>
        <w:bottom w:val="none" w:sz="0" w:space="0" w:color="auto"/>
        <w:right w:val="none" w:sz="0" w:space="0" w:color="auto"/>
      </w:divBdr>
    </w:div>
    <w:div w:id="1961110350">
      <w:bodyDiv w:val="1"/>
      <w:marLeft w:val="0"/>
      <w:marRight w:val="0"/>
      <w:marTop w:val="0"/>
      <w:marBottom w:val="0"/>
      <w:divBdr>
        <w:top w:val="none" w:sz="0" w:space="0" w:color="auto"/>
        <w:left w:val="none" w:sz="0" w:space="0" w:color="auto"/>
        <w:bottom w:val="none" w:sz="0" w:space="0" w:color="auto"/>
        <w:right w:val="none" w:sz="0" w:space="0" w:color="auto"/>
      </w:divBdr>
    </w:div>
    <w:div w:id="1962028879">
      <w:bodyDiv w:val="1"/>
      <w:marLeft w:val="0"/>
      <w:marRight w:val="0"/>
      <w:marTop w:val="0"/>
      <w:marBottom w:val="0"/>
      <w:divBdr>
        <w:top w:val="none" w:sz="0" w:space="0" w:color="auto"/>
        <w:left w:val="none" w:sz="0" w:space="0" w:color="auto"/>
        <w:bottom w:val="none" w:sz="0" w:space="0" w:color="auto"/>
        <w:right w:val="none" w:sz="0" w:space="0" w:color="auto"/>
      </w:divBdr>
    </w:div>
    <w:div w:id="1967009563">
      <w:bodyDiv w:val="1"/>
      <w:marLeft w:val="0"/>
      <w:marRight w:val="0"/>
      <w:marTop w:val="0"/>
      <w:marBottom w:val="0"/>
      <w:divBdr>
        <w:top w:val="none" w:sz="0" w:space="0" w:color="auto"/>
        <w:left w:val="none" w:sz="0" w:space="0" w:color="auto"/>
        <w:bottom w:val="none" w:sz="0" w:space="0" w:color="auto"/>
        <w:right w:val="none" w:sz="0" w:space="0" w:color="auto"/>
      </w:divBdr>
    </w:div>
    <w:div w:id="1967814786">
      <w:bodyDiv w:val="1"/>
      <w:marLeft w:val="0"/>
      <w:marRight w:val="0"/>
      <w:marTop w:val="0"/>
      <w:marBottom w:val="0"/>
      <w:divBdr>
        <w:top w:val="none" w:sz="0" w:space="0" w:color="auto"/>
        <w:left w:val="none" w:sz="0" w:space="0" w:color="auto"/>
        <w:bottom w:val="none" w:sz="0" w:space="0" w:color="auto"/>
        <w:right w:val="none" w:sz="0" w:space="0" w:color="auto"/>
      </w:divBdr>
    </w:div>
    <w:div w:id="1973512628">
      <w:bodyDiv w:val="1"/>
      <w:marLeft w:val="0"/>
      <w:marRight w:val="0"/>
      <w:marTop w:val="0"/>
      <w:marBottom w:val="0"/>
      <w:divBdr>
        <w:top w:val="none" w:sz="0" w:space="0" w:color="auto"/>
        <w:left w:val="none" w:sz="0" w:space="0" w:color="auto"/>
        <w:bottom w:val="none" w:sz="0" w:space="0" w:color="auto"/>
        <w:right w:val="none" w:sz="0" w:space="0" w:color="auto"/>
      </w:divBdr>
    </w:div>
    <w:div w:id="1974166275">
      <w:bodyDiv w:val="1"/>
      <w:marLeft w:val="0"/>
      <w:marRight w:val="0"/>
      <w:marTop w:val="0"/>
      <w:marBottom w:val="0"/>
      <w:divBdr>
        <w:top w:val="none" w:sz="0" w:space="0" w:color="auto"/>
        <w:left w:val="none" w:sz="0" w:space="0" w:color="auto"/>
        <w:bottom w:val="none" w:sz="0" w:space="0" w:color="auto"/>
        <w:right w:val="none" w:sz="0" w:space="0" w:color="auto"/>
      </w:divBdr>
    </w:div>
    <w:div w:id="1975216424">
      <w:bodyDiv w:val="1"/>
      <w:marLeft w:val="0"/>
      <w:marRight w:val="0"/>
      <w:marTop w:val="0"/>
      <w:marBottom w:val="0"/>
      <w:divBdr>
        <w:top w:val="none" w:sz="0" w:space="0" w:color="auto"/>
        <w:left w:val="none" w:sz="0" w:space="0" w:color="auto"/>
        <w:bottom w:val="none" w:sz="0" w:space="0" w:color="auto"/>
        <w:right w:val="none" w:sz="0" w:space="0" w:color="auto"/>
      </w:divBdr>
    </w:div>
    <w:div w:id="1975409150">
      <w:bodyDiv w:val="1"/>
      <w:marLeft w:val="0"/>
      <w:marRight w:val="0"/>
      <w:marTop w:val="0"/>
      <w:marBottom w:val="0"/>
      <w:divBdr>
        <w:top w:val="none" w:sz="0" w:space="0" w:color="auto"/>
        <w:left w:val="none" w:sz="0" w:space="0" w:color="auto"/>
        <w:bottom w:val="none" w:sz="0" w:space="0" w:color="auto"/>
        <w:right w:val="none" w:sz="0" w:space="0" w:color="auto"/>
      </w:divBdr>
    </w:div>
    <w:div w:id="1977684333">
      <w:bodyDiv w:val="1"/>
      <w:marLeft w:val="0"/>
      <w:marRight w:val="0"/>
      <w:marTop w:val="0"/>
      <w:marBottom w:val="0"/>
      <w:divBdr>
        <w:top w:val="none" w:sz="0" w:space="0" w:color="auto"/>
        <w:left w:val="none" w:sz="0" w:space="0" w:color="auto"/>
        <w:bottom w:val="none" w:sz="0" w:space="0" w:color="auto"/>
        <w:right w:val="none" w:sz="0" w:space="0" w:color="auto"/>
      </w:divBdr>
    </w:div>
    <w:div w:id="1978757223">
      <w:bodyDiv w:val="1"/>
      <w:marLeft w:val="0"/>
      <w:marRight w:val="0"/>
      <w:marTop w:val="0"/>
      <w:marBottom w:val="0"/>
      <w:divBdr>
        <w:top w:val="none" w:sz="0" w:space="0" w:color="auto"/>
        <w:left w:val="none" w:sz="0" w:space="0" w:color="auto"/>
        <w:bottom w:val="none" w:sz="0" w:space="0" w:color="auto"/>
        <w:right w:val="none" w:sz="0" w:space="0" w:color="auto"/>
      </w:divBdr>
    </w:div>
    <w:div w:id="1982423106">
      <w:bodyDiv w:val="1"/>
      <w:marLeft w:val="0"/>
      <w:marRight w:val="0"/>
      <w:marTop w:val="0"/>
      <w:marBottom w:val="0"/>
      <w:divBdr>
        <w:top w:val="none" w:sz="0" w:space="0" w:color="auto"/>
        <w:left w:val="none" w:sz="0" w:space="0" w:color="auto"/>
        <w:bottom w:val="none" w:sz="0" w:space="0" w:color="auto"/>
        <w:right w:val="none" w:sz="0" w:space="0" w:color="auto"/>
      </w:divBdr>
    </w:div>
    <w:div w:id="1986546491">
      <w:bodyDiv w:val="1"/>
      <w:marLeft w:val="0"/>
      <w:marRight w:val="0"/>
      <w:marTop w:val="0"/>
      <w:marBottom w:val="0"/>
      <w:divBdr>
        <w:top w:val="none" w:sz="0" w:space="0" w:color="auto"/>
        <w:left w:val="none" w:sz="0" w:space="0" w:color="auto"/>
        <w:bottom w:val="none" w:sz="0" w:space="0" w:color="auto"/>
        <w:right w:val="none" w:sz="0" w:space="0" w:color="auto"/>
      </w:divBdr>
    </w:div>
    <w:div w:id="1988581778">
      <w:bodyDiv w:val="1"/>
      <w:marLeft w:val="0"/>
      <w:marRight w:val="0"/>
      <w:marTop w:val="0"/>
      <w:marBottom w:val="0"/>
      <w:divBdr>
        <w:top w:val="none" w:sz="0" w:space="0" w:color="auto"/>
        <w:left w:val="none" w:sz="0" w:space="0" w:color="auto"/>
        <w:bottom w:val="none" w:sz="0" w:space="0" w:color="auto"/>
        <w:right w:val="none" w:sz="0" w:space="0" w:color="auto"/>
      </w:divBdr>
    </w:div>
    <w:div w:id="1990017460">
      <w:bodyDiv w:val="1"/>
      <w:marLeft w:val="0"/>
      <w:marRight w:val="0"/>
      <w:marTop w:val="0"/>
      <w:marBottom w:val="0"/>
      <w:divBdr>
        <w:top w:val="none" w:sz="0" w:space="0" w:color="auto"/>
        <w:left w:val="none" w:sz="0" w:space="0" w:color="auto"/>
        <w:bottom w:val="none" w:sz="0" w:space="0" w:color="auto"/>
        <w:right w:val="none" w:sz="0" w:space="0" w:color="auto"/>
      </w:divBdr>
    </w:div>
    <w:div w:id="1991404417">
      <w:bodyDiv w:val="1"/>
      <w:marLeft w:val="0"/>
      <w:marRight w:val="0"/>
      <w:marTop w:val="0"/>
      <w:marBottom w:val="0"/>
      <w:divBdr>
        <w:top w:val="none" w:sz="0" w:space="0" w:color="auto"/>
        <w:left w:val="none" w:sz="0" w:space="0" w:color="auto"/>
        <w:bottom w:val="none" w:sz="0" w:space="0" w:color="auto"/>
        <w:right w:val="none" w:sz="0" w:space="0" w:color="auto"/>
      </w:divBdr>
    </w:div>
    <w:div w:id="2001229389">
      <w:bodyDiv w:val="1"/>
      <w:marLeft w:val="0"/>
      <w:marRight w:val="0"/>
      <w:marTop w:val="0"/>
      <w:marBottom w:val="0"/>
      <w:divBdr>
        <w:top w:val="none" w:sz="0" w:space="0" w:color="auto"/>
        <w:left w:val="none" w:sz="0" w:space="0" w:color="auto"/>
        <w:bottom w:val="none" w:sz="0" w:space="0" w:color="auto"/>
        <w:right w:val="none" w:sz="0" w:space="0" w:color="auto"/>
      </w:divBdr>
    </w:div>
    <w:div w:id="2001734198">
      <w:bodyDiv w:val="1"/>
      <w:marLeft w:val="0"/>
      <w:marRight w:val="0"/>
      <w:marTop w:val="0"/>
      <w:marBottom w:val="0"/>
      <w:divBdr>
        <w:top w:val="none" w:sz="0" w:space="0" w:color="auto"/>
        <w:left w:val="none" w:sz="0" w:space="0" w:color="auto"/>
        <w:bottom w:val="none" w:sz="0" w:space="0" w:color="auto"/>
        <w:right w:val="none" w:sz="0" w:space="0" w:color="auto"/>
      </w:divBdr>
    </w:div>
    <w:div w:id="2016834733">
      <w:bodyDiv w:val="1"/>
      <w:marLeft w:val="0"/>
      <w:marRight w:val="0"/>
      <w:marTop w:val="0"/>
      <w:marBottom w:val="0"/>
      <w:divBdr>
        <w:top w:val="none" w:sz="0" w:space="0" w:color="auto"/>
        <w:left w:val="none" w:sz="0" w:space="0" w:color="auto"/>
        <w:bottom w:val="none" w:sz="0" w:space="0" w:color="auto"/>
        <w:right w:val="none" w:sz="0" w:space="0" w:color="auto"/>
      </w:divBdr>
    </w:div>
    <w:div w:id="2017266083">
      <w:bodyDiv w:val="1"/>
      <w:marLeft w:val="0"/>
      <w:marRight w:val="0"/>
      <w:marTop w:val="0"/>
      <w:marBottom w:val="0"/>
      <w:divBdr>
        <w:top w:val="none" w:sz="0" w:space="0" w:color="auto"/>
        <w:left w:val="none" w:sz="0" w:space="0" w:color="auto"/>
        <w:bottom w:val="none" w:sz="0" w:space="0" w:color="auto"/>
        <w:right w:val="none" w:sz="0" w:space="0" w:color="auto"/>
      </w:divBdr>
    </w:div>
    <w:div w:id="2018578250">
      <w:bodyDiv w:val="1"/>
      <w:marLeft w:val="0"/>
      <w:marRight w:val="0"/>
      <w:marTop w:val="0"/>
      <w:marBottom w:val="0"/>
      <w:divBdr>
        <w:top w:val="none" w:sz="0" w:space="0" w:color="auto"/>
        <w:left w:val="none" w:sz="0" w:space="0" w:color="auto"/>
        <w:bottom w:val="none" w:sz="0" w:space="0" w:color="auto"/>
        <w:right w:val="none" w:sz="0" w:space="0" w:color="auto"/>
      </w:divBdr>
    </w:div>
    <w:div w:id="2018846001">
      <w:bodyDiv w:val="1"/>
      <w:marLeft w:val="0"/>
      <w:marRight w:val="0"/>
      <w:marTop w:val="0"/>
      <w:marBottom w:val="0"/>
      <w:divBdr>
        <w:top w:val="none" w:sz="0" w:space="0" w:color="auto"/>
        <w:left w:val="none" w:sz="0" w:space="0" w:color="auto"/>
        <w:bottom w:val="none" w:sz="0" w:space="0" w:color="auto"/>
        <w:right w:val="none" w:sz="0" w:space="0" w:color="auto"/>
      </w:divBdr>
    </w:div>
    <w:div w:id="2025744205">
      <w:bodyDiv w:val="1"/>
      <w:marLeft w:val="0"/>
      <w:marRight w:val="0"/>
      <w:marTop w:val="0"/>
      <w:marBottom w:val="0"/>
      <w:divBdr>
        <w:top w:val="none" w:sz="0" w:space="0" w:color="auto"/>
        <w:left w:val="none" w:sz="0" w:space="0" w:color="auto"/>
        <w:bottom w:val="none" w:sz="0" w:space="0" w:color="auto"/>
        <w:right w:val="none" w:sz="0" w:space="0" w:color="auto"/>
      </w:divBdr>
    </w:div>
    <w:div w:id="2033804167">
      <w:bodyDiv w:val="1"/>
      <w:marLeft w:val="0"/>
      <w:marRight w:val="0"/>
      <w:marTop w:val="0"/>
      <w:marBottom w:val="0"/>
      <w:divBdr>
        <w:top w:val="none" w:sz="0" w:space="0" w:color="auto"/>
        <w:left w:val="none" w:sz="0" w:space="0" w:color="auto"/>
        <w:bottom w:val="none" w:sz="0" w:space="0" w:color="auto"/>
        <w:right w:val="none" w:sz="0" w:space="0" w:color="auto"/>
      </w:divBdr>
    </w:div>
    <w:div w:id="2038657161">
      <w:bodyDiv w:val="1"/>
      <w:marLeft w:val="0"/>
      <w:marRight w:val="0"/>
      <w:marTop w:val="0"/>
      <w:marBottom w:val="0"/>
      <w:divBdr>
        <w:top w:val="none" w:sz="0" w:space="0" w:color="auto"/>
        <w:left w:val="none" w:sz="0" w:space="0" w:color="auto"/>
        <w:bottom w:val="none" w:sz="0" w:space="0" w:color="auto"/>
        <w:right w:val="none" w:sz="0" w:space="0" w:color="auto"/>
      </w:divBdr>
    </w:div>
    <w:div w:id="2040006721">
      <w:bodyDiv w:val="1"/>
      <w:marLeft w:val="0"/>
      <w:marRight w:val="0"/>
      <w:marTop w:val="0"/>
      <w:marBottom w:val="0"/>
      <w:divBdr>
        <w:top w:val="none" w:sz="0" w:space="0" w:color="auto"/>
        <w:left w:val="none" w:sz="0" w:space="0" w:color="auto"/>
        <w:bottom w:val="none" w:sz="0" w:space="0" w:color="auto"/>
        <w:right w:val="none" w:sz="0" w:space="0" w:color="auto"/>
      </w:divBdr>
    </w:div>
    <w:div w:id="2041010634">
      <w:bodyDiv w:val="1"/>
      <w:marLeft w:val="0"/>
      <w:marRight w:val="0"/>
      <w:marTop w:val="0"/>
      <w:marBottom w:val="0"/>
      <w:divBdr>
        <w:top w:val="none" w:sz="0" w:space="0" w:color="auto"/>
        <w:left w:val="none" w:sz="0" w:space="0" w:color="auto"/>
        <w:bottom w:val="none" w:sz="0" w:space="0" w:color="auto"/>
        <w:right w:val="none" w:sz="0" w:space="0" w:color="auto"/>
      </w:divBdr>
    </w:div>
    <w:div w:id="2044592195">
      <w:bodyDiv w:val="1"/>
      <w:marLeft w:val="0"/>
      <w:marRight w:val="0"/>
      <w:marTop w:val="0"/>
      <w:marBottom w:val="0"/>
      <w:divBdr>
        <w:top w:val="none" w:sz="0" w:space="0" w:color="auto"/>
        <w:left w:val="none" w:sz="0" w:space="0" w:color="auto"/>
        <w:bottom w:val="none" w:sz="0" w:space="0" w:color="auto"/>
        <w:right w:val="none" w:sz="0" w:space="0" w:color="auto"/>
      </w:divBdr>
    </w:div>
    <w:div w:id="2048484903">
      <w:bodyDiv w:val="1"/>
      <w:marLeft w:val="0"/>
      <w:marRight w:val="0"/>
      <w:marTop w:val="0"/>
      <w:marBottom w:val="0"/>
      <w:divBdr>
        <w:top w:val="none" w:sz="0" w:space="0" w:color="auto"/>
        <w:left w:val="none" w:sz="0" w:space="0" w:color="auto"/>
        <w:bottom w:val="none" w:sz="0" w:space="0" w:color="auto"/>
        <w:right w:val="none" w:sz="0" w:space="0" w:color="auto"/>
      </w:divBdr>
    </w:div>
    <w:div w:id="2049837036">
      <w:bodyDiv w:val="1"/>
      <w:marLeft w:val="0"/>
      <w:marRight w:val="0"/>
      <w:marTop w:val="0"/>
      <w:marBottom w:val="0"/>
      <w:divBdr>
        <w:top w:val="none" w:sz="0" w:space="0" w:color="auto"/>
        <w:left w:val="none" w:sz="0" w:space="0" w:color="auto"/>
        <w:bottom w:val="none" w:sz="0" w:space="0" w:color="auto"/>
        <w:right w:val="none" w:sz="0" w:space="0" w:color="auto"/>
      </w:divBdr>
    </w:div>
    <w:div w:id="2063819869">
      <w:bodyDiv w:val="1"/>
      <w:marLeft w:val="0"/>
      <w:marRight w:val="0"/>
      <w:marTop w:val="0"/>
      <w:marBottom w:val="0"/>
      <w:divBdr>
        <w:top w:val="none" w:sz="0" w:space="0" w:color="auto"/>
        <w:left w:val="none" w:sz="0" w:space="0" w:color="auto"/>
        <w:bottom w:val="none" w:sz="0" w:space="0" w:color="auto"/>
        <w:right w:val="none" w:sz="0" w:space="0" w:color="auto"/>
      </w:divBdr>
    </w:div>
    <w:div w:id="2071881980">
      <w:bodyDiv w:val="1"/>
      <w:marLeft w:val="0"/>
      <w:marRight w:val="0"/>
      <w:marTop w:val="0"/>
      <w:marBottom w:val="0"/>
      <w:divBdr>
        <w:top w:val="none" w:sz="0" w:space="0" w:color="auto"/>
        <w:left w:val="none" w:sz="0" w:space="0" w:color="auto"/>
        <w:bottom w:val="none" w:sz="0" w:space="0" w:color="auto"/>
        <w:right w:val="none" w:sz="0" w:space="0" w:color="auto"/>
      </w:divBdr>
    </w:div>
    <w:div w:id="2073966764">
      <w:bodyDiv w:val="1"/>
      <w:marLeft w:val="0"/>
      <w:marRight w:val="0"/>
      <w:marTop w:val="0"/>
      <w:marBottom w:val="0"/>
      <w:divBdr>
        <w:top w:val="none" w:sz="0" w:space="0" w:color="auto"/>
        <w:left w:val="none" w:sz="0" w:space="0" w:color="auto"/>
        <w:bottom w:val="none" w:sz="0" w:space="0" w:color="auto"/>
        <w:right w:val="none" w:sz="0" w:space="0" w:color="auto"/>
      </w:divBdr>
    </w:div>
    <w:div w:id="2076512254">
      <w:bodyDiv w:val="1"/>
      <w:marLeft w:val="0"/>
      <w:marRight w:val="0"/>
      <w:marTop w:val="0"/>
      <w:marBottom w:val="0"/>
      <w:divBdr>
        <w:top w:val="none" w:sz="0" w:space="0" w:color="auto"/>
        <w:left w:val="none" w:sz="0" w:space="0" w:color="auto"/>
        <w:bottom w:val="none" w:sz="0" w:space="0" w:color="auto"/>
        <w:right w:val="none" w:sz="0" w:space="0" w:color="auto"/>
      </w:divBdr>
    </w:div>
    <w:div w:id="2078241455">
      <w:bodyDiv w:val="1"/>
      <w:marLeft w:val="0"/>
      <w:marRight w:val="0"/>
      <w:marTop w:val="0"/>
      <w:marBottom w:val="0"/>
      <w:divBdr>
        <w:top w:val="none" w:sz="0" w:space="0" w:color="auto"/>
        <w:left w:val="none" w:sz="0" w:space="0" w:color="auto"/>
        <w:bottom w:val="none" w:sz="0" w:space="0" w:color="auto"/>
        <w:right w:val="none" w:sz="0" w:space="0" w:color="auto"/>
      </w:divBdr>
    </w:div>
    <w:div w:id="2085490025">
      <w:bodyDiv w:val="1"/>
      <w:marLeft w:val="0"/>
      <w:marRight w:val="0"/>
      <w:marTop w:val="0"/>
      <w:marBottom w:val="0"/>
      <w:divBdr>
        <w:top w:val="none" w:sz="0" w:space="0" w:color="auto"/>
        <w:left w:val="none" w:sz="0" w:space="0" w:color="auto"/>
        <w:bottom w:val="none" w:sz="0" w:space="0" w:color="auto"/>
        <w:right w:val="none" w:sz="0" w:space="0" w:color="auto"/>
      </w:divBdr>
    </w:div>
    <w:div w:id="2098402648">
      <w:bodyDiv w:val="1"/>
      <w:marLeft w:val="0"/>
      <w:marRight w:val="0"/>
      <w:marTop w:val="0"/>
      <w:marBottom w:val="0"/>
      <w:divBdr>
        <w:top w:val="none" w:sz="0" w:space="0" w:color="auto"/>
        <w:left w:val="none" w:sz="0" w:space="0" w:color="auto"/>
        <w:bottom w:val="none" w:sz="0" w:space="0" w:color="auto"/>
        <w:right w:val="none" w:sz="0" w:space="0" w:color="auto"/>
      </w:divBdr>
    </w:div>
    <w:div w:id="2099398086">
      <w:bodyDiv w:val="1"/>
      <w:marLeft w:val="0"/>
      <w:marRight w:val="0"/>
      <w:marTop w:val="0"/>
      <w:marBottom w:val="0"/>
      <w:divBdr>
        <w:top w:val="none" w:sz="0" w:space="0" w:color="auto"/>
        <w:left w:val="none" w:sz="0" w:space="0" w:color="auto"/>
        <w:bottom w:val="none" w:sz="0" w:space="0" w:color="auto"/>
        <w:right w:val="none" w:sz="0" w:space="0" w:color="auto"/>
      </w:divBdr>
    </w:div>
    <w:div w:id="2112047717">
      <w:bodyDiv w:val="1"/>
      <w:marLeft w:val="0"/>
      <w:marRight w:val="0"/>
      <w:marTop w:val="0"/>
      <w:marBottom w:val="0"/>
      <w:divBdr>
        <w:top w:val="none" w:sz="0" w:space="0" w:color="auto"/>
        <w:left w:val="none" w:sz="0" w:space="0" w:color="auto"/>
        <w:bottom w:val="none" w:sz="0" w:space="0" w:color="auto"/>
        <w:right w:val="none" w:sz="0" w:space="0" w:color="auto"/>
      </w:divBdr>
    </w:div>
    <w:div w:id="2112124578">
      <w:bodyDiv w:val="1"/>
      <w:marLeft w:val="0"/>
      <w:marRight w:val="0"/>
      <w:marTop w:val="0"/>
      <w:marBottom w:val="0"/>
      <w:divBdr>
        <w:top w:val="none" w:sz="0" w:space="0" w:color="auto"/>
        <w:left w:val="none" w:sz="0" w:space="0" w:color="auto"/>
        <w:bottom w:val="none" w:sz="0" w:space="0" w:color="auto"/>
        <w:right w:val="none" w:sz="0" w:space="0" w:color="auto"/>
      </w:divBdr>
    </w:div>
    <w:div w:id="2119909176">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36216836">
      <w:bodyDiv w:val="1"/>
      <w:marLeft w:val="0"/>
      <w:marRight w:val="0"/>
      <w:marTop w:val="0"/>
      <w:marBottom w:val="0"/>
      <w:divBdr>
        <w:top w:val="none" w:sz="0" w:space="0" w:color="auto"/>
        <w:left w:val="none" w:sz="0" w:space="0" w:color="auto"/>
        <w:bottom w:val="none" w:sz="0" w:space="0" w:color="auto"/>
        <w:right w:val="none" w:sz="0" w:space="0" w:color="auto"/>
      </w:divBdr>
    </w:div>
    <w:div w:id="2138528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E5F619019604416AF9C39E7EE0D7340"/>
        <w:category>
          <w:name w:val="Général"/>
          <w:gallery w:val="placeholder"/>
        </w:category>
        <w:types>
          <w:type w:val="bbPlcHdr"/>
        </w:types>
        <w:behaviors>
          <w:behavior w:val="content"/>
        </w:behaviors>
        <w:guid w:val="{0FDAD77F-4FE1-4036-BB41-5A70C304757B}"/>
      </w:docPartPr>
      <w:docPartBody>
        <w:p w:rsidR="004755CF" w:rsidRDefault="004755CF"/>
      </w:docPartBody>
    </w:docPart>
    <w:docPart>
      <w:docPartPr>
        <w:name w:val="194B9D18C178D546B50B056E6FEFB732"/>
        <w:category>
          <w:name w:val="General"/>
          <w:gallery w:val="placeholder"/>
        </w:category>
        <w:types>
          <w:type w:val="bbPlcHdr"/>
        </w:types>
        <w:behaviors>
          <w:behavior w:val="content"/>
        </w:behaviors>
        <w:guid w:val="{2DD5EA23-2F8A-B841-BF58-E2E435452D79}"/>
      </w:docPartPr>
      <w:docPartBody>
        <w:p w:rsidR="00BE2992" w:rsidRDefault="00BE2992"/>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revisionView w:inkAnnotations="0"/>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3256D3"/>
    <w:rsid w:val="00074EC9"/>
    <w:rsid w:val="00196005"/>
    <w:rsid w:val="003149E0"/>
    <w:rsid w:val="003256D3"/>
    <w:rsid w:val="004755CF"/>
    <w:rsid w:val="00651A56"/>
    <w:rsid w:val="00662374"/>
    <w:rsid w:val="007214BB"/>
    <w:rsid w:val="007C0CA1"/>
    <w:rsid w:val="00BE2992"/>
    <w:rsid w:val="00E85ACD"/>
    <w:rsid w:val="00F4318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3256D3"/>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C41C2EE-CA23-4FC6-BE9F-FFDD4CDBBA7B}">
  <we:reference id="e849ddb8-6bbd-4833-bd4b-59030099d63e" version="1.0.0.0" store="EXCatalog" storeType="EXCatalog"/>
  <we:alternateReferences>
    <we:reference id="WA200000113" version="1.0.0.0" store="fr-FR"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b:Source>
    <b:Tag>Moh20</b:Tag>
    <b:SourceType>JournalArticle</b:SourceType>
    <b:Guid>{419CFEEE-979F-4BF6-943E-E5B7B302A8E1}</b:Guid>
    <b:Author>
      <b:Author>
        <b:NameList>
          <b:Person>
            <b:Last>Al-Ghouti</b:Last>
            <b:First>Mohammad</b:First>
            <b:Middle>A.</b:Middle>
          </b:Person>
          <b:Person>
            <b:Last>Da'ana</b:Last>
            <b:First>D.</b:First>
            <b:Middle>A.</b:Middle>
          </b:Person>
        </b:NameList>
      </b:Author>
    </b:Author>
    <b:Title>Guidelines for the use and interpretation of adsorption isotherm models: A review</b:Title>
    <b:JournalName>Journal of hazardous materials</b:JournalName>
    <b:Year>2020</b:Year>
    <b:Pages>122383</b:Pages>
    <b:RefOrder>9</b:RefOrder>
  </b:Source>
  <b:Source>
    <b:Tag>Mul13</b:Tag>
    <b:SourceType>JournalArticle</b:SourceType>
    <b:Guid>{9C939E4B-96EE-475C-A8E9-346D642C1E4F}</b:Guid>
    <b:Title>Batch sorption experiments: Langmuir and Freundlich isotherm studies for the adsorption of textile metal ions onto Teff Straw (Eragrostis tef) agricultural waste</b:Title>
    <b:JournalName>Journal of Thermodynamics</b:JournalName>
    <b:Year>2013</b:Year>
    <b:Pages>2013:64–71</b:Pages>
    <b:Author>
      <b:Author>
        <b:NameList>
          <b:Person>
            <b:Last>Desta</b:Last>
            <b:First>M.</b:First>
            <b:Middle>B.</b:Middle>
          </b:Person>
        </b:NameList>
      </b:Author>
    </b:Author>
    <b:RefOrder>10</b:RefOrder>
  </b:Source>
  <b:Source>
    <b:Tag>INR21</b:Tag>
    <b:SourceType>Report</b:SourceType>
    <b:Guid>{7BCCD24E-3BA2-4CC3-98E4-EC952192674F}</b:Guid>
    <b:Title>https://www.inrs.fr/dms/ficheTox/FicheFicheTox/FICHETOX_16-3/FicheTox_16.pdf</b:Title>
    <b:Year>2021</b:Year>
    <b:Author>
      <b:Author>
        <b:NameList>
          <b:Person>
            <b:Last>INRS</b:Last>
          </b:Person>
        </b:NameList>
      </b:Author>
    </b:Author>
    <b:RefOrder>2</b:RefOrder>
  </b:Source>
  <b:Source>
    <b:Tag>Lap</b:Tag>
    <b:SourceType>JournalArticle</b:SourceType>
    <b:Guid>{923111C9-0F30-4074-914A-1EF659E8D441}</b:Guid>
    <b:Author>
      <b:Author>
        <b:NameList>
          <b:Person>
            <b:Last>Laplatine</b:Last>
            <b:First>Loic</b:First>
          </b:Person>
          <b:Person>
            <b:Last>Herrier</b:Last>
            <b:First>Cyril</b:First>
            <b:Middle>: Livache, Thierry</b:Middle>
          </b:Person>
        </b:NameList>
      </b:Author>
    </b:Author>
    <b:Title>A silicon photonic olfactory sensor based on an array of 64 bio-modified Mach-Zehnder interferometers </b:Title>
    <b:RefOrder>13</b:RefOrder>
  </b:Source>
  <b:Source>
    <b:Tag>Sté09</b:Tag>
    <b:SourceType>JournalArticle</b:SourceType>
    <b:Guid>{95F941FE-A8E6-42C2-999C-6A8694A042C0}</b:Guid>
    <b:Author>
      <b:Author>
        <b:NameList>
          <b:Person>
            <b:Last>Carquigny</b:Last>
            <b:First>S</b:First>
          </b:Person>
          <b:Person>
            <b:Last>Sanchez</b:Last>
            <b:First>JB</b:First>
          </b:Person>
          <b:Person>
            <b:Last>Berger</b:Last>
            <b:First>F</b:First>
          </b:Person>
          <b:Person>
            <b:Last>Lakard</b:Last>
            <b:First>B</b:First>
          </b:Person>
          <b:Person>
            <b:Last>Lallemand</b:Last>
            <b:First>F</b:First>
          </b:Person>
        </b:NameList>
      </b:Author>
    </b:Author>
    <b:Title>Ammonia gas sensor based on electrosynthesized polypyrrole films</b:Title>
    <b:JournalName>Talanta</b:JournalName>
    <b:Year>2009</b:Year>
    <b:Pages>199-206</b:Pages>
    <b:RefOrder>4</b:RefOrder>
  </b:Source>
  <b:Source>
    <b:Tag>And15</b:Tag>
    <b:SourceType>JournalArticle</b:SourceType>
    <b:Guid>{56BB2A10-016C-43F4-A4F7-DDFCB05BD1FE}</b:Guid>
    <b:Author>
      <b:Author>
        <b:NameList>
          <b:Person>
            <b:Last>Andrieu</b:Last>
            <b:First>P</b:First>
          </b:Person>
          <b:Person>
            <b:Last>Billot</b:Last>
            <b:First>PE</b:First>
          </b:Person>
          <b:Person>
            <b:Last>Millot</b:Last>
            <b:First>JL</b:First>
          </b:Person>
          <b:Person>
            <b:Last>Gharbi</b:Last>
            <b:First>T</b:First>
          </b:Person>
        </b:NameList>
      </b:Author>
    </b:Author>
    <b:Title>Pulse Width Modulation Applied to Olfactory Stimulation for Intensity Tuning</b:Title>
    <b:JournalName>PLoS One</b:JournalName>
    <b:Year>2015</b:Year>
    <b:Pages>10,12</b:Pages>
    <b:RefOrder>8</b:RefOrder>
  </b:Source>
  <b:Source>
    <b:Tag>GuB21</b:Tag>
    <b:SourceType>JournalArticle</b:SourceType>
    <b:Guid>{B3C50AD7-AFE3-4E1E-8B2F-B73155F34220}</b:Guid>
    <b:Author>
      <b:Author>
        <b:NameList>
          <b:Person>
            <b:Last>Gu</b:Last>
            <b:First>B</b:First>
          </b:Person>
          <b:Person>
            <b:Last>Zhang</b:Last>
            <b:First>L</b:First>
          </b:Person>
          <b:Person>
            <b:Last>Van Dingenen</b:Last>
            <b:First>R</b:First>
          </b:Person>
          <b:Person>
            <b:Last>Vieno</b:Last>
            <b:First>M</b:First>
          </b:Person>
          <b:Person>
            <b:Last>Van Grinsven</b:Last>
            <b:First>HJ</b:First>
          </b:Person>
          <b:Person>
            <b:Last>Zhang</b:Last>
            <b:First>X</b:First>
          </b:Person>
          <b:Person>
            <b:Last>Zhang</b:Last>
            <b:First>S</b:First>
          </b:Person>
          <b:Person>
            <b:Last>Chen</b:Last>
            <b:First>Y</b:First>
          </b:Person>
          <b:Person>
            <b:Last>Wang</b:Last>
            <b:First>S</b:First>
          </b:Person>
          <b:Person>
            <b:Last>Ren</b:Last>
            <b:First>C</b:First>
          </b:Person>
          <b:Person>
            <b:Last>Rao</b:Last>
            <b:First>S</b:First>
          </b:Person>
          <b:Person>
            <b:Last>Holland</b:Last>
            <b:First>M</b:First>
          </b:Person>
          <b:Person>
            <b:Last>Winiwarter</b:Last>
            <b:First>W</b:First>
          </b:Person>
          <b:Person>
            <b:Last>Chen</b:Last>
            <b:First>D</b:First>
          </b:Person>
          <b:Person>
            <b:Last>Xu</b:Last>
            <b:First>J</b:First>
          </b:Person>
          <b:Person>
            <b:Last>Sutton</b:Last>
            <b:First>MA</b:First>
          </b:Person>
        </b:NameList>
      </b:Author>
    </b:Author>
    <b:Title>Abating ammonia is more cost-effective than nitrogen oxides for mitigating PM2.5 air pollution</b:Title>
    <b:JournalName>Science</b:JournalName>
    <b:Year>2021</b:Year>
    <b:Pages>374, 6568, (685-686) </b:Pages>
    <b:RefOrder>1</b:RefOrder>
  </b:Source>
  <b:Source>
    <b:Tag>Her22</b:Tag>
    <b:SourceType>ConferenceProceedings</b:SourceType>
    <b:Guid>{DD99E08F-9142-4F09-B973-D6DF5FAB7BCD}</b:Guid>
    <b:Title>IMAGING A SMELL – from plasmonic-based device to an array of Mach-Zehnder Interferometers</b:Title>
    <b:JournalName>SPIE Photonics</b:JournalName>
    <b:Year>2022</b:Year>
    <b:ConferenceName>SPIE Photonics Europe</b:ConferenceName>
    <b:Author>
      <b:Author>
        <b:NameList>
          <b:Person>
            <b:Last>Herrier</b:Last>
            <b:First>C</b:First>
          </b:Person>
          <b:Person>
            <b:Last>Morel</b:Last>
            <b:First>N</b:First>
          </b:Person>
          <b:Person>
            <b:Last>Dubreuil</b:Last>
            <b:First>R</b:First>
          </b:Person>
          <b:Person>
            <b:Last>Liu</b:Last>
            <b:First>J</b:First>
          </b:Person>
          <b:Person>
            <b:Last>Gautheron</b:Last>
            <b:First>B</b:First>
          </b:Person>
          <b:Person>
            <b:Last>Laplatine</b:Last>
            <b:First>L</b:First>
          </b:Person>
          <b:Person>
            <b:Last>Rousselle</b:Last>
            <b:First>T</b:First>
          </b:Person>
          <b:Person>
            <b:Last>Livache</b:Last>
            <b:First>T</b:First>
          </b:Person>
        </b:NameList>
      </b:Author>
    </b:Author>
    <b:Publisher>in press</b:Publisher>
    <b:RefOrder>6</b:RefOrder>
  </b:Source>
  <b:Source>
    <b:Tag>Pie20</b:Tag>
    <b:SourceType>JournalArticle</b:SourceType>
    <b:Guid>{6673FB2B-4BBD-4B39-B441-234B5E4154C6}</b:Guid>
    <b:Author>
      <b:Author>
        <b:NameList>
          <b:Person>
            <b:Last>Maho</b:Last>
            <b:First>Pierre</b:First>
          </b:Person>
          <b:Person>
            <b:Last>Herrier</b:Last>
            <b:First>Cyril</b:First>
          </b:Person>
          <b:Person>
            <b:Last>Livache</b:Last>
            <b:First>Thierry</b:First>
          </b:Person>
          <b:Person>
            <b:Last>Rolland</b:Last>
            <b:First>Guillaume</b:First>
          </b:Person>
          <b:Person>
            <b:Last>Comon</b:Last>
            <b:First>Pierre</b:First>
          </b:Person>
          <b:Person>
            <b:Last>Barthelmé</b:Last>
            <b:First>Simon</b:First>
          </b:Person>
        </b:NameList>
      </b:Author>
    </b:Author>
    <b:Title>Reliable chiral recognition with an optoelectronic nose</b:Title>
    <b:JournalName>Biosensors and Bioelectronics</b:JournalName>
    <b:Year>2020</b:Year>
    <b:Pages>112183</b:Pages>
    <b:RefOrder>7</b:RefOrder>
  </b:Source>
  <b:Source>
    <b:Tag>Mun17</b:Tag>
    <b:SourceType>JournalArticle</b:SourceType>
    <b:Guid>{EF2DE029-5822-44D9-B595-71778E0E56E9}</b:Guid>
    <b:Author>
      <b:Author>
        <b:NameList>
          <b:Person>
            <b:Last>Mun</b:Last>
            <b:First>S</b:First>
          </b:Person>
          <b:Person>
            <b:Last>Park</b:Last>
            <b:First>Y</b:First>
          </b:Person>
          <b:Person>
            <b:Last>Lee</b:Last>
            <b:First>YK</b:First>
          </b:Person>
          <b:Person>
            <b:Last>Sung</b:Last>
            <b:First>MM</b:First>
          </b:Person>
        </b:NameList>
      </b:Author>
    </b:Author>
    <b:Title>Highly Sensitive Ammonia Gas Sensor Based on Single-Crystal Poly(3-hexylthiophene) (P3HT) Organic Field Effect Transistor</b:Title>
    <b:JournalName>Langmuir</b:JournalName>
    <b:Year>2017</b:Year>
    <b:Pages>13554-13560</b:Pages>
    <b:RefOrder>12</b:RefOrder>
  </b:Source>
  <b:Source>
    <b:Tag>QiQ14</b:Tag>
    <b:SourceType>JournalArticle</b:SourceType>
    <b:Guid>{33F1B10D-EE0E-4FD1-9BC8-AC86D8D7E231}</b:Guid>
    <b:Author>
      <b:Author>
        <b:NameList>
          <b:Person>
            <b:Last>Qi</b:Last>
            <b:First>Qi</b:First>
          </b:Person>
          <b:Person>
            <b:Last>Wang</b:Last>
            <b:First>Pei-Pei</b:First>
          </b:Person>
          <b:Person>
            <b:Last>Zhao</b:Last>
            <b:First>Jun</b:First>
          </b:Person>
          <b:Person>
            <b:Last>Feng</b:Last>
            <b:First>Liang-Liang</b:First>
          </b:Person>
          <b:Person>
            <b:Last>Zhou</b:Last>
            <b:First>Li-Jing</b:First>
          </b:Person>
          <b:Person>
            <b:Last>Xuan</b:Last>
            <b:First>Rui-Fei</b:First>
          </b:Person>
          <b:Person>
            <b:Last>Liu</b:Last>
            <b:First>Yi-Pu</b:First>
          </b:Person>
          <b:Person>
            <b:Last>Li</b:Last>
            <b:First>Guo-Dong</b:First>
          </b:Person>
        </b:NameList>
      </b:Author>
    </b:Author>
    <b:Title>SnO2 nanoparticle-coated In2O3 nanofibers with improved NH3 sensing properties</b:Title>
    <b:JournalName>Sensors and Actuators B: Chemical</b:JournalName>
    <b:Year>2014</b:Year>
    <b:Pages>440-446</b:Pages>
    <b:RefOrder>3</b:RefOrder>
  </b:Source>
  <b:Source>
    <b:Tag>Mah18</b:Tag>
    <b:SourceType>JournalArticle</b:SourceType>
    <b:Guid>{709F5821-8C2C-47F5-B413-2CDB2BE1446D}</b:Guid>
    <b:Title>Non-linear source separation under the Langmuir model for chemical sensors</b:Title>
    <b:Year>2018</b:Year>
    <b:Pages>380-384</b:Pages>
    <b:ConferenceName>IEEE 10th Sensor Array and Multichannel Signal Processing Workshop (SAM)</b:ConferenceName>
    <b:Author>
      <b:Author>
        <b:NameList>
          <b:Person>
            <b:Last>Maho</b:Last>
            <b:First>Pierre</b:First>
          </b:Person>
          <b:Person>
            <b:Last>Barthelmé</b:Last>
            <b:First>Simon</b:First>
          </b:Person>
          <b:Person>
            <b:Last>Comon</b:Last>
            <b:First>Pierre</b:First>
          </b:Person>
        </b:NameList>
      </b:Author>
    </b:Author>
    <b:JournalName>IEEE 10th Sensor Array and Multichannel Signal Processing Workshop (SAM)</b:JournalName>
    <b:LCID>en-US</b:LCID>
    <b:RefOrder>14</b:RefOrder>
  </b:Source>
  <b:Source>
    <b:Tag>Rig17</b:Tag>
    <b:SourceType>JournalArticle</b:SourceType>
    <b:Guid>{5DC3372B-84CA-41DE-9FAE-CB9ED5783820}</b:Guid>
    <b:Author>
      <b:Author>
        <b:NameList>
          <b:Person>
            <b:Last>Rigoni</b:Last>
            <b:First>F</b:First>
          </b:Person>
          <b:Person>
            <b:Last>Freddi</b:Last>
            <b:First>S</b:First>
          </b:Person>
          <b:Person>
            <b:Last>Pagliara</b:Last>
            <b:First>S</b:First>
          </b:Person>
          <b:Person>
            <b:Last>Drera</b:Last>
            <b:First>G</b:First>
          </b:Person>
          <b:Person>
            <b:Last>Sangaletti</b:Last>
            <b:First>L</b:First>
          </b:Person>
          <b:Person>
            <b:Last>Suisse</b:Last>
            <b:First>J.</b:First>
            <b:Middle>M.</b:Middle>
          </b:Person>
          <b:Person>
            <b:Last>Bouvet</b:Last>
            <b:First>M</b:First>
          </b:Person>
          <b:Person>
            <b:Last>Malovichko</b:Last>
            <b:First>A.</b:First>
            <b:Middle>M.</b:Middle>
          </b:Person>
          <b:Person>
            <b:Last>Emelianov</b:Last>
            <b:First>A.</b:First>
            <b:Middle>V.</b:Middle>
          </b:Person>
          <b:Person>
            <b:Last>Bobrinetskiy</b:Last>
            <b:First>II</b:First>
          </b:Person>
        </b:NameList>
      </b:Author>
    </b:Author>
    <b:Title>Humidity-enhanced sub-ppm sensitivity to ammonia of covalently functionalized single-wall carbon nanotube bundle layers</b:Title>
    <b:JournalName>Nanotechnology</b:JournalName>
    <b:Year>2017</b:Year>
    <b:Pages>28(25):255502</b:Pages>
    <b:RefOrder>11</b:RefOrder>
  </b:Source>
  <b:Source>
    <b:Tag>Don19</b:Tag>
    <b:SourceType>JournalArticle</b:SourceType>
    <b:Guid>{81D396A1-E18E-47B2-8EA7-002F4EE8CB27}</b:Guid>
    <b:Title>Ammonia gas sensors: A comprehensive review</b:Title>
    <b:Year>2019</b:Year>
    <b:Author>
      <b:Author>
        <b:NameList>
          <b:Person>
            <b:Last>Kwak</b:Last>
            <b:First>Dongwook</b:First>
          </b:Person>
          <b:Person>
            <b:Last>Lei</b:Last>
            <b:First>Yu</b:First>
          </b:Person>
          <b:Person>
            <b:Last>Maric</b:Last>
            <b:First>Radenka</b:First>
          </b:Person>
        </b:NameList>
      </b:Author>
    </b:Author>
    <b:JournalName>Talanta</b:JournalName>
    <b:Pages>Pages 713-730</b:Pages>
    <b:RefOrder>5</b:RefOrder>
  </b:Source>
</b:Sources>
</file>

<file path=customXml/item4.xml><?xml version="1.0" encoding="utf-8"?>
<ct:contentTypeSchema xmlns:ct="http://schemas.microsoft.com/office/2006/metadata/contentType" xmlns:ma="http://schemas.microsoft.com/office/2006/metadata/properties/metaAttributes" ct:_="" ma:_="" ma:contentTypeName="Document" ma:contentTypeID="0x010100F00B48FD2AAEA34A849497FF750401B1" ma:contentTypeVersion="12" ma:contentTypeDescription="Crée un document." ma:contentTypeScope="" ma:versionID="7174d3c1a51ce8b86441b651b54386a1">
  <xsd:schema xmlns:xsd="http://www.w3.org/2001/XMLSchema" xmlns:xs="http://www.w3.org/2001/XMLSchema" xmlns:p="http://schemas.microsoft.com/office/2006/metadata/properties" xmlns:ns2="d1971407-9272-4803-926a-4c511b7a4aaf" xmlns:ns3="4682bd02-3350-446c-93b9-998d2ff141b2" targetNamespace="http://schemas.microsoft.com/office/2006/metadata/properties" ma:root="true" ma:fieldsID="6b276633e6413f3201d939f36207d5ef" ns2:_="" ns3:_="">
    <xsd:import namespace="d1971407-9272-4803-926a-4c511b7a4aaf"/>
    <xsd:import namespace="4682bd02-3350-446c-93b9-998d2ff141b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971407-9272-4803-926a-4c511b7a4a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682bd02-3350-446c-93b9-998d2ff141b2" elementFormDefault="qualified">
    <xsd:import namespace="http://schemas.microsoft.com/office/2006/documentManagement/types"/>
    <xsd:import namespace="http://schemas.microsoft.com/office/infopath/2007/PartnerControls"/>
    <xsd:element name="SharedWithUsers" ma:index="17"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8F4A1C8-8BB4-4900-8C34-3A417A02E7D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F7911FB-5B38-4663-BBCB-57A86B6DF777}">
  <ds:schemaRefs>
    <ds:schemaRef ds:uri="http://schemas.microsoft.com/sharepoint/v3/contenttype/forms"/>
  </ds:schemaRefs>
</ds:datastoreItem>
</file>

<file path=customXml/itemProps3.xml><?xml version="1.0" encoding="utf-8"?>
<ds:datastoreItem xmlns:ds="http://schemas.openxmlformats.org/officeDocument/2006/customXml" ds:itemID="{A9D03BAA-7440-4880-9240-3718BD1F7F84}">
  <ds:schemaRefs>
    <ds:schemaRef ds:uri="http://schemas.openxmlformats.org/officeDocument/2006/bibliography"/>
  </ds:schemaRefs>
</ds:datastoreItem>
</file>

<file path=customXml/itemProps4.xml><?xml version="1.0" encoding="utf-8"?>
<ds:datastoreItem xmlns:ds="http://schemas.openxmlformats.org/officeDocument/2006/customXml" ds:itemID="{974252BA-FEAB-4FE7-9541-47B5004AE2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971407-9272-4803-926a-4c511b7a4aaf"/>
    <ds:schemaRef ds:uri="4682bd02-3350-446c-93b9-998d2ff141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3745</Words>
  <Characters>20598</Characters>
  <Application>Microsoft Office Word</Application>
  <DocSecurity>0</DocSecurity>
  <Lines>171</Lines>
  <Paragraphs>48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24295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raffaella</dc:creator>
  <cp:keywords/>
  <cp:lastModifiedBy>Pierre Maho</cp:lastModifiedBy>
  <cp:revision>19</cp:revision>
  <cp:lastPrinted>2022-04-30T10:07:00Z</cp:lastPrinted>
  <dcterms:created xsi:type="dcterms:W3CDTF">2022-04-30T10:07:00Z</dcterms:created>
  <dcterms:modified xsi:type="dcterms:W3CDTF">2022-04-30T17:17:00Z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ContentTypeId">
    <vt:lpwstr>0x010100F00B48FD2AAEA34A849497FF750401B1</vt:lpwstr>
  </property>
</Properties>
</file>