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eastAsia="en-GB"/>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55FD5D7" w:rsidR="000A03B2" w:rsidRPr="00B57B36" w:rsidRDefault="00A76EFC" w:rsidP="00EC1D9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A4861">
              <w:rPr>
                <w:rFonts w:cs="Arial"/>
                <w:b/>
                <w:bCs/>
                <w:i/>
                <w:iCs/>
                <w:color w:val="000066"/>
                <w:sz w:val="22"/>
                <w:szCs w:val="22"/>
                <w:lang w:eastAsia="it-IT"/>
              </w:rPr>
              <w:t>8</w:t>
            </w:r>
            <w:r w:rsidR="00EC1D9F">
              <w:rPr>
                <w:rFonts w:cs="Arial"/>
                <w:b/>
                <w:bCs/>
                <w:i/>
                <w:iCs/>
                <w:color w:val="000066"/>
                <w:sz w:val="22"/>
                <w:szCs w:val="22"/>
                <w:lang w:eastAsia="it-IT"/>
              </w:rPr>
              <w:t>2</w:t>
            </w:r>
            <w:r w:rsidR="00FA5F5F">
              <w:rPr>
                <w:rFonts w:cs="Arial"/>
                <w:b/>
                <w:bCs/>
                <w:i/>
                <w:iCs/>
                <w:color w:val="000066"/>
                <w:sz w:val="22"/>
                <w:szCs w:val="22"/>
                <w:lang w:eastAsia="it-IT"/>
              </w:rPr>
              <w:t>, 20</w:t>
            </w:r>
            <w:r w:rsidR="00DF5072">
              <w:rPr>
                <w:rFonts w:cs="Arial"/>
                <w:b/>
                <w:bCs/>
                <w:i/>
                <w:iCs/>
                <w:color w:val="000066"/>
                <w:sz w:val="22"/>
                <w:szCs w:val="22"/>
                <w:lang w:eastAsia="it-IT"/>
              </w:rPr>
              <w:t>20</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eastAsia="en-GB"/>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2DAB152D" w:rsidR="00300E56" w:rsidRPr="00FE5F89" w:rsidRDefault="00300E56" w:rsidP="007931FA">
            <w:pPr>
              <w:ind w:left="-107"/>
              <w:rPr>
                <w:rFonts w:ascii="Times New Roman" w:hAnsi="Times New Roman"/>
                <w:sz w:val="24"/>
                <w:szCs w:val="24"/>
                <w:lang w:val="it-IT" w:eastAsia="it-IT"/>
              </w:rPr>
            </w:pPr>
            <w:r w:rsidRPr="00FE5F89">
              <w:rPr>
                <w:rFonts w:ascii="Tahoma" w:hAnsi="Tahoma" w:cs="Tahoma"/>
                <w:iCs/>
                <w:color w:val="333333"/>
                <w:sz w:val="14"/>
                <w:szCs w:val="14"/>
                <w:lang w:val="it-IT" w:eastAsia="it-IT"/>
              </w:rPr>
              <w:t>Guest Editors:</w:t>
            </w:r>
            <w:r w:rsidR="00904C62" w:rsidRPr="00FE5F89">
              <w:rPr>
                <w:rFonts w:ascii="Tahoma" w:hAnsi="Tahoma" w:cs="Tahoma"/>
                <w:iCs/>
                <w:color w:val="333333"/>
                <w:sz w:val="14"/>
                <w:szCs w:val="14"/>
                <w:lang w:val="it-IT" w:eastAsia="it-IT"/>
              </w:rPr>
              <w:t xml:space="preserve"> </w:t>
            </w:r>
            <w:r w:rsidR="00EC1D9F" w:rsidRPr="00FE5F89">
              <w:rPr>
                <w:rFonts w:ascii="Tahoma" w:hAnsi="Tahoma" w:cs="Tahoma"/>
                <w:iCs/>
                <w:color w:val="333333"/>
                <w:sz w:val="14"/>
                <w:szCs w:val="14"/>
                <w:lang w:val="it-IT" w:eastAsia="it-IT"/>
              </w:rPr>
              <w:t>Selena Sironi, Laura Capelli</w:t>
            </w:r>
          </w:p>
          <w:p w14:paraId="1B0F1814" w14:textId="06B41921" w:rsidR="000A03B2" w:rsidRPr="00B57B36" w:rsidRDefault="00FA5F5F" w:rsidP="00EC1D9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20</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EF06D9" w:rsidRPr="00EF06D9">
              <w:rPr>
                <w:rFonts w:ascii="Tahoma" w:hAnsi="Tahoma" w:cs="Tahoma"/>
                <w:sz w:val="14"/>
                <w:szCs w:val="14"/>
              </w:rPr>
              <w:t>8</w:t>
            </w:r>
            <w:r w:rsidR="00EC1D9F">
              <w:rPr>
                <w:rFonts w:ascii="Tahoma" w:hAnsi="Tahoma" w:cs="Tahoma"/>
                <w:sz w:val="14"/>
                <w:szCs w:val="14"/>
              </w:rPr>
              <w:t>0</w:t>
            </w:r>
            <w:r w:rsidR="008D32B9" w:rsidRPr="00EF06D9">
              <w:rPr>
                <w:rFonts w:ascii="Tahoma" w:hAnsi="Tahoma" w:cs="Tahoma"/>
                <w:sz w:val="14"/>
                <w:szCs w:val="14"/>
              </w:rPr>
              <w:t>-</w:t>
            </w:r>
            <w:r w:rsidR="00EC1D9F">
              <w:rPr>
                <w:rFonts w:ascii="Tahoma" w:hAnsi="Tahoma" w:cs="Tahoma"/>
                <w:sz w:val="14"/>
                <w:szCs w:val="14"/>
              </w:rPr>
              <w:t>8</w:t>
            </w:r>
            <w:r w:rsidR="00300E56"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footerReference w:type="first" r:id="rId10"/>
          <w:type w:val="continuous"/>
          <w:pgSz w:w="11906" w:h="16838" w:code="9"/>
          <w:pgMar w:top="1701" w:right="1418" w:bottom="1701" w:left="1701" w:header="1701" w:footer="0" w:gutter="0"/>
          <w:cols w:space="708"/>
          <w:titlePg/>
          <w:docGrid w:linePitch="360"/>
        </w:sectPr>
      </w:pPr>
    </w:p>
    <w:p w14:paraId="2E667253" w14:textId="53D77F29" w:rsidR="00E978D0" w:rsidRPr="00405E37" w:rsidRDefault="009E6F26" w:rsidP="00E978D0">
      <w:pPr>
        <w:pStyle w:val="CETTitle"/>
      </w:pPr>
      <w:r w:rsidRPr="00405E37">
        <w:lastRenderedPageBreak/>
        <w:t>Experimental Evaluation of Gas Sensors Array for the Identification of Complex VOC Mixtures in Human Breath</w:t>
      </w:r>
    </w:p>
    <w:p w14:paraId="2B3CA35C" w14:textId="2094289E" w:rsidR="00E978D0" w:rsidRPr="00CF5BFD" w:rsidRDefault="009E6F26" w:rsidP="009E6F26">
      <w:pPr>
        <w:pStyle w:val="CETAuthors"/>
        <w:jc w:val="center"/>
        <w:rPr>
          <w:lang w:val="fr-FR"/>
        </w:rPr>
      </w:pPr>
      <w:r w:rsidRPr="00CF5BFD">
        <w:rPr>
          <w:lang w:val="fr-FR"/>
        </w:rPr>
        <w:t>Justin D.M. Martin</w:t>
      </w:r>
      <w:r w:rsidR="003E27A1" w:rsidRPr="00CF5BFD">
        <w:rPr>
          <w:lang w:val="fr-FR"/>
        </w:rPr>
        <w:t>*</w:t>
      </w:r>
      <w:r w:rsidR="00600535" w:rsidRPr="00CF5BFD">
        <w:rPr>
          <w:lang w:val="fr-FR"/>
        </w:rPr>
        <w:t xml:space="preserve">, </w:t>
      </w:r>
      <w:r w:rsidRPr="00CF5BFD">
        <w:rPr>
          <w:lang w:val="fr-FR"/>
        </w:rPr>
        <w:t>Anne-Claude Romain</w:t>
      </w:r>
    </w:p>
    <w:p w14:paraId="38D29194" w14:textId="2B838AEB" w:rsidR="00E978D0" w:rsidRPr="00CF5BFD" w:rsidRDefault="009E6F26" w:rsidP="00E978D0">
      <w:pPr>
        <w:pStyle w:val="CETAddress"/>
        <w:rPr>
          <w:lang w:val="fr-FR"/>
        </w:rPr>
      </w:pPr>
      <w:r w:rsidRPr="00CF5BFD">
        <w:rPr>
          <w:lang w:val="fr-FR"/>
        </w:rPr>
        <w:t>Sensing of Atmospheres and Monitoring (SAM), University of Liège (ULiège) Arlon Campus Environnement, Avenue de Longwy 185, 6700 ARLON, Belgium.</w:t>
      </w:r>
      <w:r w:rsidR="00E978D0" w:rsidRPr="00CF5BFD">
        <w:rPr>
          <w:lang w:val="fr-FR"/>
        </w:rPr>
        <w:t xml:space="preserve"> </w:t>
      </w:r>
    </w:p>
    <w:p w14:paraId="0127A28D" w14:textId="74C84CCF" w:rsidR="00E978D0" w:rsidRPr="00CF5BFD" w:rsidRDefault="009E6F26" w:rsidP="00E978D0">
      <w:pPr>
        <w:pStyle w:val="CETemail"/>
        <w:rPr>
          <w:lang w:val="fr-FR"/>
        </w:rPr>
      </w:pPr>
      <w:r w:rsidRPr="00CF5BFD">
        <w:rPr>
          <w:lang w:val="fr-FR"/>
        </w:rPr>
        <w:t>Jdm.martin@uliege.be</w:t>
      </w:r>
    </w:p>
    <w:p w14:paraId="6196D85B" w14:textId="710038EF" w:rsidR="00E17950" w:rsidRPr="00405E37" w:rsidRDefault="00374D2D" w:rsidP="00560DEF">
      <w:pPr>
        <w:tabs>
          <w:tab w:val="clear" w:pos="7100"/>
        </w:tabs>
        <w:autoSpaceDE w:val="0"/>
        <w:autoSpaceDN w:val="0"/>
        <w:adjustRightInd w:val="0"/>
        <w:spacing w:line="240" w:lineRule="auto"/>
        <w:rPr>
          <w:rFonts w:eastAsia="BookAntiqua"/>
          <w:color w:val="000000" w:themeColor="text1"/>
        </w:rPr>
      </w:pPr>
      <w:r w:rsidRPr="0009118C">
        <w:rPr>
          <w:rFonts w:eastAsia="BookAntiqua"/>
          <w:color w:val="000000" w:themeColor="text1"/>
        </w:rPr>
        <w:t>According to literature, a Gas Sensor Array (GSA) can identify lung cancer</w:t>
      </w:r>
      <w:r w:rsidR="009C5CE3" w:rsidRPr="0009118C">
        <w:rPr>
          <w:rFonts w:eastAsia="BookAntiqua"/>
          <w:color w:val="000000" w:themeColor="text1"/>
        </w:rPr>
        <w:t xml:space="preserve"> by sensing the volatile organic compounds (VOC)</w:t>
      </w:r>
      <w:r w:rsidRPr="0009118C">
        <w:rPr>
          <w:rFonts w:eastAsia="BookAntiqua"/>
          <w:color w:val="000000" w:themeColor="text1"/>
        </w:rPr>
        <w:t xml:space="preserve"> in the breath of patients. </w:t>
      </w:r>
      <w:r w:rsidR="006B1F34" w:rsidRPr="0009118C">
        <w:rPr>
          <w:rFonts w:eastAsia="BookAntiqua"/>
          <w:color w:val="000000" w:themeColor="text1"/>
        </w:rPr>
        <w:t xml:space="preserve">The aim of this </w:t>
      </w:r>
      <w:r w:rsidR="009C5CE3" w:rsidRPr="0009118C">
        <w:rPr>
          <w:rFonts w:eastAsia="BookAntiqua"/>
          <w:color w:val="000000" w:themeColor="text1"/>
        </w:rPr>
        <w:t>paper</w:t>
      </w:r>
      <w:r w:rsidR="006B1F34" w:rsidRPr="0009118C">
        <w:rPr>
          <w:rFonts w:eastAsia="BookAntiqua"/>
          <w:color w:val="000000" w:themeColor="text1"/>
        </w:rPr>
        <w:t xml:space="preserve"> is to </w:t>
      </w:r>
      <w:r w:rsidR="00BA7219" w:rsidRPr="00405E37">
        <w:rPr>
          <w:rFonts w:eastAsia="BookAntiqua"/>
          <w:color w:val="000000" w:themeColor="text1"/>
        </w:rPr>
        <w:t>report a first approach of experimental design to characteri</w:t>
      </w:r>
      <w:r w:rsidR="004B438D" w:rsidRPr="00405E37">
        <w:rPr>
          <w:rFonts w:eastAsia="BookAntiqua"/>
          <w:color w:val="000000" w:themeColor="text1"/>
        </w:rPr>
        <w:t>s</w:t>
      </w:r>
      <w:r w:rsidR="00BA7219" w:rsidRPr="00405E37">
        <w:rPr>
          <w:rFonts w:eastAsia="BookAntiqua"/>
          <w:color w:val="000000" w:themeColor="text1"/>
        </w:rPr>
        <w:t>e GSA</w:t>
      </w:r>
      <w:r w:rsidR="00CF5BFD">
        <w:rPr>
          <w:rFonts w:eastAsia="BookAntiqua"/>
          <w:color w:val="000000" w:themeColor="text1"/>
        </w:rPr>
        <w:t>s’</w:t>
      </w:r>
      <w:r w:rsidR="00BA7219" w:rsidRPr="00405E37">
        <w:rPr>
          <w:rFonts w:eastAsia="BookAntiqua"/>
          <w:color w:val="000000" w:themeColor="text1"/>
        </w:rPr>
        <w:t xml:space="preserve"> metrological characteristics</w:t>
      </w:r>
      <w:r w:rsidR="00090AE9" w:rsidRPr="00405E37">
        <w:rPr>
          <w:rFonts w:eastAsia="BookAntiqua"/>
          <w:color w:val="000000" w:themeColor="text1"/>
        </w:rPr>
        <w:t>, and compare the results with classical calibration</w:t>
      </w:r>
      <w:r w:rsidR="00BA7219" w:rsidRPr="00405E37">
        <w:rPr>
          <w:rFonts w:eastAsia="BookAntiqua"/>
          <w:color w:val="000000" w:themeColor="text1"/>
        </w:rPr>
        <w:t xml:space="preserve">. </w:t>
      </w:r>
      <w:r w:rsidR="004B438D" w:rsidRPr="00405E37">
        <w:rPr>
          <w:rFonts w:eastAsia="BookAntiqua"/>
          <w:color w:val="000000" w:themeColor="text1"/>
        </w:rPr>
        <w:t xml:space="preserve">The VOCs </w:t>
      </w:r>
      <w:r w:rsidR="00CD6E53">
        <w:rPr>
          <w:rFonts w:eastAsia="BookAntiqua"/>
          <w:color w:val="000000" w:themeColor="text1"/>
        </w:rPr>
        <w:t xml:space="preserve">used for both calibration and experimental design </w:t>
      </w:r>
      <w:r w:rsidR="004B438D" w:rsidRPr="00405E37">
        <w:rPr>
          <w:rFonts w:eastAsia="BookAntiqua"/>
          <w:color w:val="000000" w:themeColor="text1"/>
        </w:rPr>
        <w:t xml:space="preserve">are </w:t>
      </w:r>
      <w:r w:rsidR="0009753C" w:rsidRPr="00405E37">
        <w:rPr>
          <w:rFonts w:eastAsia="BookAntiqua"/>
          <w:color w:val="000000" w:themeColor="text1"/>
        </w:rPr>
        <w:t>selected on</w:t>
      </w:r>
      <w:r w:rsidR="00CD6E53">
        <w:rPr>
          <w:rFonts w:eastAsia="BookAntiqua"/>
          <w:color w:val="000000" w:themeColor="text1"/>
        </w:rPr>
        <w:t xml:space="preserve"> the basis of a</w:t>
      </w:r>
      <w:r w:rsidR="004B438D" w:rsidRPr="00405E37">
        <w:rPr>
          <w:rFonts w:eastAsia="BookAntiqua"/>
          <w:color w:val="000000" w:themeColor="text1"/>
        </w:rPr>
        <w:t xml:space="preserve"> literature review. </w:t>
      </w:r>
      <w:r w:rsidR="00BA7219" w:rsidRPr="00405E37">
        <w:rPr>
          <w:rFonts w:eastAsia="BookAntiqua"/>
          <w:color w:val="000000" w:themeColor="text1"/>
        </w:rPr>
        <w:t xml:space="preserve">The effect of humidity </w:t>
      </w:r>
      <w:r w:rsidR="006E0173" w:rsidRPr="00405E37">
        <w:rPr>
          <w:rFonts w:eastAsia="BookAntiqua"/>
          <w:color w:val="000000" w:themeColor="text1"/>
        </w:rPr>
        <w:t xml:space="preserve">is </w:t>
      </w:r>
      <w:r w:rsidR="004B438D" w:rsidRPr="00405E37">
        <w:rPr>
          <w:rFonts w:eastAsia="BookAntiqua"/>
          <w:color w:val="000000" w:themeColor="text1"/>
        </w:rPr>
        <w:t>considered</w:t>
      </w:r>
      <w:r w:rsidR="00D105F5" w:rsidRPr="00405E37">
        <w:rPr>
          <w:rFonts w:eastAsia="BookAntiqua"/>
          <w:color w:val="000000" w:themeColor="text1"/>
        </w:rPr>
        <w:t xml:space="preserve">, and </w:t>
      </w:r>
      <w:r w:rsidR="004B438D" w:rsidRPr="00405E37">
        <w:rPr>
          <w:rFonts w:eastAsia="BookAntiqua"/>
          <w:color w:val="000000" w:themeColor="text1"/>
        </w:rPr>
        <w:t xml:space="preserve">the </w:t>
      </w:r>
      <w:r w:rsidR="00D105F5" w:rsidRPr="00405E37">
        <w:rPr>
          <w:rFonts w:eastAsia="BookAntiqua"/>
          <w:color w:val="000000" w:themeColor="text1"/>
        </w:rPr>
        <w:t>results between both methods are compared</w:t>
      </w:r>
      <w:r w:rsidR="00BA7219" w:rsidRPr="00405E37">
        <w:rPr>
          <w:rFonts w:eastAsia="BookAntiqua"/>
          <w:color w:val="000000" w:themeColor="text1"/>
        </w:rPr>
        <w:t xml:space="preserve">. </w:t>
      </w:r>
      <w:r w:rsidR="00560DEF" w:rsidRPr="00405E37">
        <w:rPr>
          <w:rFonts w:eastAsia="BookAntiqua"/>
          <w:color w:val="000000" w:themeColor="text1"/>
        </w:rPr>
        <w:t xml:space="preserve">This study was conducted as a part of the European </w:t>
      </w:r>
      <w:r w:rsidR="00220E35" w:rsidRPr="00405E37">
        <w:rPr>
          <w:rFonts w:eastAsia="BookAntiqua"/>
          <w:color w:val="000000" w:themeColor="text1"/>
        </w:rPr>
        <w:t xml:space="preserve">PATHACOV </w:t>
      </w:r>
      <w:r w:rsidR="00560DEF" w:rsidRPr="00405E37">
        <w:rPr>
          <w:rFonts w:eastAsia="BookAntiqua"/>
          <w:color w:val="000000" w:themeColor="text1"/>
        </w:rPr>
        <w:t xml:space="preserve">project. The project’s approach is to develop a </w:t>
      </w:r>
      <w:r w:rsidR="004B438D" w:rsidRPr="00405E37">
        <w:rPr>
          <w:rFonts w:eastAsia="BookAntiqua"/>
          <w:color w:val="000000" w:themeColor="text1"/>
        </w:rPr>
        <w:t xml:space="preserve">prototype </w:t>
      </w:r>
      <w:r w:rsidR="0009753C">
        <w:rPr>
          <w:rFonts w:eastAsia="BookAntiqua"/>
          <w:color w:val="000000" w:themeColor="text1"/>
        </w:rPr>
        <w:t>GSA</w:t>
      </w:r>
      <w:r w:rsidR="0009753C" w:rsidRPr="00405E37">
        <w:rPr>
          <w:rFonts w:eastAsia="BookAntiqua"/>
          <w:color w:val="000000" w:themeColor="text1"/>
        </w:rPr>
        <w:t xml:space="preserve"> </w:t>
      </w:r>
      <w:r w:rsidR="004B438D" w:rsidRPr="00405E37">
        <w:rPr>
          <w:rFonts w:eastAsia="BookAntiqua"/>
          <w:color w:val="000000" w:themeColor="text1"/>
        </w:rPr>
        <w:t xml:space="preserve">with new type of </w:t>
      </w:r>
      <w:r w:rsidR="00560DEF" w:rsidRPr="00405E37">
        <w:rPr>
          <w:rFonts w:eastAsia="BookAntiqua"/>
          <w:color w:val="000000" w:themeColor="text1"/>
        </w:rPr>
        <w:t>sensor</w:t>
      </w:r>
      <w:r w:rsidR="004B438D" w:rsidRPr="00405E37">
        <w:rPr>
          <w:rFonts w:eastAsia="BookAntiqua"/>
          <w:color w:val="000000" w:themeColor="text1"/>
        </w:rPr>
        <w:t>s (</w:t>
      </w:r>
      <w:r w:rsidR="004A19D0" w:rsidRPr="00405E37">
        <w:rPr>
          <w:rFonts w:eastAsia="BookAntiqua"/>
          <w:color w:val="000000" w:themeColor="text1"/>
        </w:rPr>
        <w:t>designed</w:t>
      </w:r>
      <w:r w:rsidR="004B438D" w:rsidRPr="00405E37">
        <w:rPr>
          <w:rFonts w:eastAsia="BookAntiqua"/>
          <w:color w:val="000000" w:themeColor="text1"/>
        </w:rPr>
        <w:t xml:space="preserve"> by 4 partners)</w:t>
      </w:r>
      <w:r w:rsidR="00560DEF" w:rsidRPr="00405E37">
        <w:rPr>
          <w:rFonts w:eastAsia="BookAntiqua"/>
          <w:color w:val="000000" w:themeColor="text1"/>
        </w:rPr>
        <w:t xml:space="preserve"> </w:t>
      </w:r>
      <w:r w:rsidR="004B438D" w:rsidRPr="00405E37">
        <w:rPr>
          <w:rFonts w:eastAsia="BookAntiqua"/>
          <w:color w:val="000000" w:themeColor="text1"/>
        </w:rPr>
        <w:t>for</w:t>
      </w:r>
      <w:r w:rsidR="00560DEF" w:rsidRPr="00405E37">
        <w:rPr>
          <w:rFonts w:eastAsia="BookAntiqua"/>
          <w:color w:val="000000" w:themeColor="text1"/>
        </w:rPr>
        <w:t xml:space="preserve"> identifying the footprint</w:t>
      </w:r>
      <w:r w:rsidR="00560DEF" w:rsidRPr="00405E37" w:rsidDel="000F15D8">
        <w:rPr>
          <w:rFonts w:eastAsia="BookAntiqua"/>
          <w:color w:val="000000" w:themeColor="text1"/>
        </w:rPr>
        <w:t xml:space="preserve"> </w:t>
      </w:r>
      <w:r w:rsidR="00560DEF" w:rsidRPr="00405E37">
        <w:rPr>
          <w:rFonts w:eastAsia="BookAntiqua"/>
          <w:color w:val="000000" w:themeColor="text1"/>
        </w:rPr>
        <w:t>of breath from patients diagnosed with lung cancer for early screening purpose.</w:t>
      </w:r>
    </w:p>
    <w:p w14:paraId="0C1A33CF" w14:textId="77777777" w:rsidR="00E17950" w:rsidRPr="00405E37" w:rsidRDefault="00E17950" w:rsidP="00C726BE">
      <w:pPr>
        <w:tabs>
          <w:tab w:val="clear" w:pos="7100"/>
        </w:tabs>
        <w:autoSpaceDE w:val="0"/>
        <w:autoSpaceDN w:val="0"/>
        <w:adjustRightInd w:val="0"/>
        <w:spacing w:line="240" w:lineRule="auto"/>
        <w:rPr>
          <w:rFonts w:eastAsiaTheme="minorHAnsi" w:cs="Arial"/>
          <w:i/>
          <w:szCs w:val="18"/>
        </w:rPr>
      </w:pPr>
    </w:p>
    <w:p w14:paraId="6F812A3B" w14:textId="033E69CB" w:rsidR="006B1F34" w:rsidRPr="0009118C" w:rsidRDefault="0098269B" w:rsidP="00E17950">
      <w:pPr>
        <w:tabs>
          <w:tab w:val="clear" w:pos="7100"/>
        </w:tabs>
        <w:autoSpaceDE w:val="0"/>
        <w:autoSpaceDN w:val="0"/>
        <w:adjustRightInd w:val="0"/>
        <w:spacing w:line="240" w:lineRule="auto"/>
        <w:rPr>
          <w:rFonts w:eastAsia="BookAntiqua"/>
          <w:color w:val="FF0000"/>
        </w:rPr>
      </w:pPr>
      <w:r w:rsidRPr="00405E37">
        <w:rPr>
          <w:rFonts w:eastAsiaTheme="minorHAnsi" w:cs="Arial"/>
          <w:i/>
          <w:szCs w:val="18"/>
        </w:rPr>
        <w:t>Index terms</w:t>
      </w:r>
      <w:r w:rsidR="00BA22B0" w:rsidRPr="00405E37">
        <w:rPr>
          <w:rFonts w:eastAsiaTheme="minorHAnsi" w:cs="Arial"/>
          <w:i/>
          <w:szCs w:val="18"/>
        </w:rPr>
        <w:t xml:space="preserve"> </w:t>
      </w:r>
      <w:r w:rsidRPr="00405E37">
        <w:rPr>
          <w:rFonts w:eastAsiaTheme="minorHAnsi" w:cs="Arial"/>
          <w:i/>
          <w:szCs w:val="18"/>
        </w:rPr>
        <w:t xml:space="preserve">– Experimental design, synthetic </w:t>
      </w:r>
      <w:r w:rsidR="00E17950" w:rsidRPr="00405E37">
        <w:rPr>
          <w:rFonts w:eastAsiaTheme="minorHAnsi" w:cs="Arial"/>
          <w:i/>
          <w:szCs w:val="18"/>
        </w:rPr>
        <w:t>gas mix</w:t>
      </w:r>
      <w:r w:rsidR="0009753C">
        <w:rPr>
          <w:rFonts w:eastAsiaTheme="minorHAnsi" w:cs="Arial"/>
          <w:i/>
          <w:szCs w:val="18"/>
        </w:rPr>
        <w:t>tur</w:t>
      </w:r>
      <w:r w:rsidR="00E17950" w:rsidRPr="00405E37">
        <w:rPr>
          <w:rFonts w:eastAsiaTheme="minorHAnsi" w:cs="Arial"/>
          <w:i/>
          <w:szCs w:val="18"/>
        </w:rPr>
        <w:t>es</w:t>
      </w:r>
      <w:r w:rsidR="00220E35" w:rsidRPr="0009118C">
        <w:rPr>
          <w:rFonts w:eastAsiaTheme="minorHAnsi" w:cs="Arial"/>
          <w:i/>
          <w:szCs w:val="18"/>
        </w:rPr>
        <w:t xml:space="preserve">, gas sensor array, benchmark, </w:t>
      </w:r>
      <w:r w:rsidR="00BA22B0" w:rsidRPr="0009118C">
        <w:rPr>
          <w:rFonts w:eastAsiaTheme="minorHAnsi" w:cs="Arial"/>
          <w:i/>
          <w:szCs w:val="18"/>
        </w:rPr>
        <w:t>volatile organic comp</w:t>
      </w:r>
      <w:r w:rsidR="00B34060" w:rsidRPr="0009118C">
        <w:rPr>
          <w:rFonts w:eastAsiaTheme="minorHAnsi" w:cs="Arial"/>
          <w:i/>
          <w:szCs w:val="18"/>
        </w:rPr>
        <w:t>ound, metal oxide semiconductor</w:t>
      </w:r>
      <w:r w:rsidR="00BA22B0" w:rsidRPr="0009118C">
        <w:rPr>
          <w:rFonts w:eastAsiaTheme="minorHAnsi" w:cs="Arial"/>
          <w:i/>
          <w:szCs w:val="18"/>
        </w:rPr>
        <w:t>.</w:t>
      </w:r>
    </w:p>
    <w:p w14:paraId="476B2F2E" w14:textId="5BEEEAFD" w:rsidR="00600535" w:rsidRPr="00405E37" w:rsidRDefault="00600535" w:rsidP="00600535">
      <w:pPr>
        <w:pStyle w:val="CETHeading1"/>
        <w:rPr>
          <w:lang w:val="en-GB"/>
        </w:rPr>
      </w:pPr>
      <w:r w:rsidRPr="00405E37">
        <w:rPr>
          <w:lang w:val="en-GB"/>
        </w:rPr>
        <w:t>Introduction</w:t>
      </w:r>
    </w:p>
    <w:p w14:paraId="61A5718B" w14:textId="048E9EA1" w:rsidR="008E5A75" w:rsidRPr="0009753C" w:rsidRDefault="008E5A75" w:rsidP="003B781F">
      <w:pPr>
        <w:pStyle w:val="CETBodytext"/>
        <w:rPr>
          <w:lang w:val="en-GB"/>
        </w:rPr>
      </w:pPr>
      <w:r w:rsidRPr="0009753C">
        <w:rPr>
          <w:lang w:val="en-GB"/>
        </w:rPr>
        <w:t xml:space="preserve">In Belgium and everywhere else in Europe, lung cancer was the leading cause of death for men (25% of cancer fatalities, about 267 000 Europeans) and the second leading cause of death for women behind breast cancer in 2018 (15% of cancer fatalities, about 121 000 Europeans). Lung cancer is the most common form of cancer </w:t>
      </w:r>
      <w:r w:rsidRPr="0009753C">
        <w:rPr>
          <w:lang w:val="en-GB"/>
        </w:rPr>
        <w:fldChar w:fldCharType="begin" w:fldLock="1"/>
      </w:r>
      <w:r w:rsidR="00D025DB">
        <w:rPr>
          <w:lang w:val="en-GB"/>
        </w:rPr>
        <w:instrText xml:space="preserve"> ADDIN ZOTERO_ITEM CSL_CITATION {"citationID":"1JnfwhnE","properties":{"formattedCitation":"(Ferlay et al., 2018)","plainCitation":"(Ferlay et al., 2018)","noteIndex":0},"citationItems":[{"id":"iIsCEuVt/PsykYaNY","uris":["http://www.mendeley.com/documents/?uuid=1b2b54ec-8d8a-4adc-8993-d2dc33d54489"],"uri":["http://www.mendeley.com/documents/?uuid=1b2b54ec-8d8a-4adc-8993-d2dc33d54489"],"itemData":{"DOI":"10.1016/j.ejca.2018.07.005","ISSN":"18790852","abstract":"Introduction: Europe contains 9% of the world population but has a 25% share of the global cancer burden. Up-to-date cancer statistics in Europe are key to cancer planning. Cancer incidence and mortality estimates for 25 major cancers are presented for the 40 countries in the four United Nations-defined areas of Europe and for Europe and the European Union (EU-28) for 2018. Methods: Estimates of national incidence and mortality rates for 2018 were based on statistical models applied to the most recently published data, with predictions obtained from recent trends, where possible. The estimated rates in 2018 were applied to the 2018 population estimates to obtain the estimated numbers of new cancer cases and deaths in Europe in 2018. Results: There were an estimated 3.91 million new cases of cancer (excluding non-melanoma skin cancer) and 1.93 million deaths from cancer in Europe in 2018. The most common cancer sites were cancers of the female breast (523,000 cases), followed by colorectal (500,000), lung (470,000) and prostate cancer (450,000). These four cancers represent half of the overall burden of cancer in Europe. The most common causes of death from cancer were cancers of the lung (388,000 deaths), colorectal (243,000), breast (138,000) and pancreatic cancer (128,000). In the EU-28, the estimated number of new cases of cancer was approximately 1.6 million in males and 1.4 million in females, with 790,000 men and 620,000 women dying from the disease in the same year. Conclusion: The present estimates of the cancer burden in Europe alongside a description of the profiles of common cancers at the national and regional level provide a basis for establishing priorities for cancer control actions across Europe. The estimates presented here are based on the recorded data from 145 population-based cancer registries in Europe. Their long established role in planning and evaluating national cancer plans on the continent should not be undervalued.","author":[{"dropping-particle":"","family":"Ferlay","given":"J.","non-dropping-particle":"","parse-names":false,"suffix":""},{"dropping-particle":"","family":"Colombet","given":"M.","non-dropping-particle":"","parse-names":false,"suffix":""},{"dropping-particle":"","family":"Soerjomataram","given":"I.","non-dropping-particle":"","parse-names":false,"suffix":""},{"dropping-particle":"","family":"Dyba","given":"T.","non-dropping-particle":"","parse-names":false,"suffix":""},{"dropping-particle":"","family":"Randi","given":"G.","non-dropping-particle":"","parse-names":false,"suffix":""},{"dropping-particle":"","family":"Bettio","given":"M.","non-dropping-particle":"","parse-names":false,"suffix":""},{"dropping-particle":"","family":"Gavin","given":"A.","non-dropping-particle":"","parse-names":false,"suffix":""},{"dropping-particle":"","family":"Visser","given":"O.","non-dropping-particle":"","parse-names":false,"suffix":""},{"dropping-particle":"","family":"Bray","given":"F.","non-dropping-particle":"","parse-names":false,"suffix":""}],"container-title":"European Journal of Cancer","id":"ITEM-1","issued":{"date-parts":[["2018"]]},"page":"356-387","publisher":"Elsevier Ltd","title":"Cancer incidence and mortality patterns in Europe: Estimates for 40 countries and 25 major cancers in 2018","type":"article-journal","volume":"103"}}],"schema":"https://github.com/citation-style-language/schema/raw/master/csl-citation.json"} </w:instrText>
      </w:r>
      <w:r w:rsidRPr="0009753C">
        <w:rPr>
          <w:lang w:val="en-GB"/>
        </w:rPr>
        <w:fldChar w:fldCharType="separate"/>
      </w:r>
      <w:r w:rsidR="00550B4E" w:rsidRPr="0009753C">
        <w:rPr>
          <w:rFonts w:cs="Arial"/>
          <w:lang w:val="en-GB"/>
        </w:rPr>
        <w:t>(Ferlay et al., 2018)</w:t>
      </w:r>
      <w:r w:rsidRPr="0009753C">
        <w:rPr>
          <w:lang w:val="en-GB"/>
        </w:rPr>
        <w:fldChar w:fldCharType="end"/>
      </w:r>
      <w:r w:rsidRPr="0009753C">
        <w:rPr>
          <w:lang w:val="en-GB"/>
        </w:rPr>
        <w:t xml:space="preserve">, and is responsible worldwide for more than 1,76 million fatalities in 2018 according to the WHO. The death toll of lung cancer is on the rise each year </w:t>
      </w:r>
      <w:r w:rsidRPr="0009753C">
        <w:rPr>
          <w:lang w:val="en-GB"/>
        </w:rPr>
        <w:fldChar w:fldCharType="begin" w:fldLock="1"/>
      </w:r>
      <w:r w:rsidR="00D025DB">
        <w:rPr>
          <w:lang w:val="en-GB"/>
        </w:rPr>
        <w:instrText xml:space="preserve"> ADDIN ZOTERO_ITEM CSL_CITATION {"citationID":"PjfAMP4G","properties":{"formattedCitation":"(Ferlay et al., 2015; Plummer et al., 2016)","plainCitation":"(Ferlay et al., 2015; Plummer et al., 2016)","noteIndex":0},"citationItems":[{"id":"iIsCEuVt/Aevvtnra","uris":["http://www.mendeley.com/documents/?uuid=b3db5ee2-c62e-34e0-bb45-b4b8cf859fd1"],"uri":["http://www.mendeley.com/documents/?uuid=b3db5ee2-c62e-34e0-bb45-b4b8cf859fd1"],"itemData":{"DOI":"10.1016/S2214-109X(16)30143-7","ISSN":"2214109X","author":[{"dropping-particle":"","family":"Plummer","given":"Martyn","non-dropping-particle":"","parse-names":false,"suffix":""},{"dropping-particle":"","family":"Martel","given":"Catherine","non-dropping-particle":"de","parse-names":false,"suffix":""},{"dropping-particle":"","family":"Vignat","given":"Jerome","non-dropping-particle":"","parse-names":false,"suffix":""},{"dropping-particle":"","family":"Ferlay","given":"Jacques","non-dropping-particle":"","parse-names":false,"suffix":""},{"dropping-particle":"","family":"Bray","given":"Freddie","non-dropping-particle":"","parse-names":false,"suffix":""},{"dropping-particle":"","family":"Franceschi","given":"Silvia","non-dropping-particle":"","parse-names":false,"suffix":""}],"container-title":"The Lancet Global Health","id":"ITEM-1","issue":"9","issued":{"date-parts":[["2016","9"]]},"page":"e609-e616","title":"Global burden of cancers attributable to infections in 2012: a synthetic analysis","type":"article-journal","volume":"4"}},{"id":"iIsCEuVt/zDncbTur","uris":["http://www.mendeley.com/documents/?uuid=7224c85c-2986-4675-9aae-7d9d8985b57f"],"uri":["http://www.mendeley.com/documents/?uuid=7224c85c-2986-4675-9aae-7d9d8985b57f"],"itemData":{"DOI":"10.1016/j.ejca.2015.05.004","ISSN":"18790852","abstract":"Introduction: Cancer incidence and mortality estimates for 25 cancers are presented for the 40 countries in the four United Nations-defined areas of Europe and for the European Union (EU-27) for 2012. Methods: We used statistical models to estimate national incidence and mortality rates in 2012 from recently-published data, predicting incidence and mortality rates for the year 2012 from recent trends, wherever possible. The estimated rates in 2012 were applied to the corresponding population estimates to obtain the estimated numbers of new cancer cases and deaths in Europe in 2012. Results: There were an estimated 3.45 million new cases of cancer (excluding non-melanoma skin cancer) and 1.75 million deaths from cancer in Europe in 2012. The most common cancer sites were cancers of the female breast (464,000 cases), followed by colorectal (447,000), prostate (417,000) and lung (410,000). These four cancers represent half of the overall burden of cancer in Europe. The most common causes of death from cancer were cancers of the lung (353,000 deaths), colorectal (215,000), breast (131,000) and stomach (107,000). In the European Union, the estimated numbers of new cases of cancer were approximately 1.4 million in males and 1.2 million in females, and around 707,000 men and 555,000 women died from cancer in the same year. Conclusion: These up-to-date estimates of the cancer burden in Europe alongside the description of the varying distribution of common cancers at both the regional and country level provide a basis for establishing priorities to cancer control actions in Europe. The important role of cancer registries in disease surveillance and in planning and evaluating national cancer plans is becoming increasingly recognised, but needs to be further advocated. The estimates and software tools for further analysis (EUCAN 2012) are available online as part of the European Cancer Observatory (ECO) (http://eco.iarc.fr).","author":[{"dropping-particle":"","family":"Ferlay","given":"J.","non-dropping-particle":"","parse-names":false,"suffix":""},{"dropping-particle":"","family":"Steliarova-Foucher","given":"E.","non-dropping-particle":"","parse-names":false,"suffix":""},{"dropping-particle":"","family":"Lortet-Tieulent","given":"J.","non-dropping-particle":"","parse-names":false,"suffix":""},{"dropping-particle":"","family":"Rosso","given":"S.","non-dropping-particle":"","parse-names":false,"suffix":""},{"dropping-particle":"","family":"Coebergh","given":"J. W.W.","non-dropping-particle":"","parse-names":false,"suffix":""},{"dropping-particle":"","family":"Comber","given":"H.","non-dropping-particle":"","parse-names":false,"suffix":""},{"dropping-particle":"","family":"Forman","given":"D.","non-dropping-particle":"","parse-names":false,"suffix":""},{"dropping-particle":"","family":"Bray","given":"F.","non-dropping-particle":"","parse-names":false,"suffix":""}],"container-title":"European Journal of Cancer","id":"ITEM-2","issue":"9","issued":{"date-parts":[["2015"]]},"page":"1201-1202","title":"Reprint of: Cancer incidence and mortality patterns in Europe: Estimates for 40 countries in 2012","type":"article-journal","volume":"51"}}],"schema":"https://github.com/citation-style-language/schema/raw/master/csl-citation.json"} </w:instrText>
      </w:r>
      <w:r w:rsidRPr="0009753C">
        <w:rPr>
          <w:lang w:val="en-GB"/>
        </w:rPr>
        <w:fldChar w:fldCharType="separate"/>
      </w:r>
      <w:r w:rsidR="00550B4E" w:rsidRPr="0009753C">
        <w:rPr>
          <w:rFonts w:cs="Arial"/>
          <w:lang w:val="en-GB"/>
        </w:rPr>
        <w:t>(Ferlay et al., 2015; Plummer et al., 2016)</w:t>
      </w:r>
      <w:r w:rsidRPr="0009753C">
        <w:rPr>
          <w:lang w:val="en-GB"/>
        </w:rPr>
        <w:fldChar w:fldCharType="end"/>
      </w:r>
      <w:r w:rsidRPr="0009753C">
        <w:rPr>
          <w:lang w:val="en-GB"/>
        </w:rPr>
        <w:t>.</w:t>
      </w:r>
    </w:p>
    <w:p w14:paraId="6427242F" w14:textId="270B1F94" w:rsidR="008E5A75" w:rsidRPr="0009753C" w:rsidRDefault="008E5A75" w:rsidP="003B781F">
      <w:pPr>
        <w:pStyle w:val="CETBodytext"/>
        <w:rPr>
          <w:lang w:val="en-GB"/>
        </w:rPr>
      </w:pPr>
      <w:r w:rsidRPr="0009753C">
        <w:rPr>
          <w:lang w:val="en-GB"/>
        </w:rPr>
        <w:t>Most lung cancer diagnosis methods use high-end, slow,</w:t>
      </w:r>
      <w:r w:rsidR="0009753C">
        <w:rPr>
          <w:lang w:val="en-GB"/>
        </w:rPr>
        <w:t xml:space="preserve"> stationary,</w:t>
      </w:r>
      <w:r w:rsidRPr="0009753C">
        <w:rPr>
          <w:lang w:val="en-GB"/>
        </w:rPr>
        <w:t xml:space="preserve"> expensive devices with the need </w:t>
      </w:r>
      <w:r w:rsidR="004A19D0" w:rsidRPr="0009753C">
        <w:rPr>
          <w:lang w:val="en-GB"/>
        </w:rPr>
        <w:t>of</w:t>
      </w:r>
      <w:r w:rsidRPr="0009753C">
        <w:rPr>
          <w:lang w:val="en-GB"/>
        </w:rPr>
        <w:t xml:space="preserve"> trained personnel to operate them. </w:t>
      </w:r>
      <w:r w:rsidR="00A72D77" w:rsidRPr="0009753C">
        <w:rPr>
          <w:lang w:val="en-GB"/>
        </w:rPr>
        <w:t>It is not conceivable to use t</w:t>
      </w:r>
      <w:r w:rsidRPr="0009753C">
        <w:rPr>
          <w:lang w:val="en-GB"/>
        </w:rPr>
        <w:t xml:space="preserve">hese methods (Pet-scan, IRM) for early lung cancer diagnostics in a wide asymptomatic population. This poses a significant problem since early diagnosis improve tremendously the survival rate: 80% of early identified lung cancer patients survive the next 5 years after the diagnosis, against 15% only if the lung cancer is found in its late stages </w:t>
      </w:r>
      <w:r w:rsidRPr="0009753C">
        <w:rPr>
          <w:lang w:val="en-GB"/>
        </w:rPr>
        <w:fldChar w:fldCharType="begin" w:fldLock="1"/>
      </w:r>
      <w:r w:rsidR="00D025DB">
        <w:rPr>
          <w:lang w:val="en-GB"/>
        </w:rPr>
        <w:instrText xml:space="preserve"> ADDIN ZOTERO_ITEM CSL_CITATION {"citationID":"JE5ahnCa","properties":{"formattedCitation":"(National Lung Screening Trial Research Team et al., 2011)","plainCitation":"(National Lung Screening Trial Research Team et al., 2011)","noteIndex":0},"citationItems":[{"id":"iIsCEuVt/JVaDK2ZN","uris":["http://www.mendeley.com/documents/?uuid=95e6e639-11b1-3045-8c3f-3be0a8bd0bcc"],"uri":["http://www.mendeley.com/documents/?uuid=95e6e639-11b1-3045-8c3f-3be0a8bd0bcc"],"itemData":{"DOI":"10.1056/NEJMoa1102873","ISSN":"0028-4793","PMID":"21714641","abstract":"BACKGROUND The aggressive and heterogeneous nature of lung cancer has thwarted efforts to reduce mortality from this cancer through the use of screening. The advent of low-dose helical computed tomography (CT) altered the landscape of lung-cancer screening, with studies indicating that low-dose CT detects many tumors at early stages. The National Lung Screening Trial (NLST) was conducted to determine whether screening with low-dose CT could reduce mortality from lung cancer. METHODS From August 2002 through April 2004, we enrolled 53,454 persons at high risk for lung cancer at 33 U.S. medical centers. Participants were randomly assigned to undergo three annual screenings with either low-dose CT (26,722 participants) or single-view posteroanterior chest radiography (26,732). Data were collected on cases of lung cancer and deaths from lung cancer that occurred through December 31, 2009. RESULTS The rate of adherence to screening was more than 90%. The rate of positive screening tests was 24.2% with low-dose CT and 6.9% with radiography over all three rounds. A total of 96.4% of the positive screening results in the low-dose CT group and 94.5% in the radiography group were false positive results. The incidence of lung cancer was 645 cases per 100,000 person-years (1060 cancers) in the low-dose CT group, as compared with 572 cases per 100,000 person-years (941 cancers) in the radiography group (rate ratio, 1.13; 95% confidence interval [CI], 1.03 to 1.23). There were 247 deaths from lung cancer per 100,000 person-years in the low-dose CT group and 309 deaths per 100,000 person-years in the radiography group, representing a relative reduction in mortality from lung cancer with low-dose CT screening of 20.0% (95% CI, 6.8 to 26.7; P=0.004). The rate of death from any cause was reduced in the low-dose CT group, as compared with the radiography group, by 6.7% (95% CI, 1.2 to 13.6; P=0.02). CONCLUSIONS Screening with the use of low-dose CT reduces mortality from lung cancer. (Funded by the National Cancer Institute; National Lung Screening Trial ClinicalTrials.gov number, NCT00047385.).","author":[{"dropping-particle":"","family":"National Lung Screening Trial Research Team","given":"","non-dropping-particle":"","parse-names":false,"suffix":""},{"dropping-particle":"","family":"Aberle","given":"Denise R","non-dropping-particle":"","parse-names":false,"suffix":""},{"dropping-particle":"","family":"Adams","given":"Amanda M","non-dropping-particle":"","parse-names":false,"suffix":""},{"dropping-particle":"","family":"Berg","given":"Christine D","non-dropping-particle":"","parse-names":false,"suffix":""},{"dropping-particle":"","family":"Black","given":"William C","non-dropping-particle":"","parse-names":false,"suffix":""},{"dropping-particle":"","family":"Clapp","given":"Jonathan D","non-dropping-particle":"","parse-names":false,"suffix":""},{"dropping-particle":"","family":"Fagerstrom","given":"Richard M","non-dropping-particle":"","parse-names":false,"suffix":""},{"dropping-particle":"","family":"Gareen","given":"Ilana F","non-dropping-particle":"","parse-names":false,"suffix":""},{"dropping-particle":"","family":"Gatsonis","given":"Constantine","non-dropping-particle":"","parse-names":false,"suffix":""},{"dropping-particle":"","family":"Marcus","given":"Pamela M","non-dropping-particle":"","parse-names":false,"suffix":""},{"dropping-particle":"","family":"Sicks","given":"JoRean D","non-dropping-particle":"","parse-names":false,"suffix":""}],"container-title":"New England Journal of Medicine","id":"ITEM-1","issue":"5","issued":{"date-parts":[["2011","8","4"]]},"page":"395-409","title":"Reduced Lung-Cancer Mortality with Low-Dose Computed Tomographic Screening","type":"article-journal","volume":"365"}}],"schema":"https://github.com/citation-style-language/schema/raw/master/csl-citation.json"} </w:instrText>
      </w:r>
      <w:r w:rsidRPr="0009753C">
        <w:rPr>
          <w:lang w:val="en-GB"/>
        </w:rPr>
        <w:fldChar w:fldCharType="separate"/>
      </w:r>
      <w:r w:rsidR="00550B4E" w:rsidRPr="0009753C">
        <w:rPr>
          <w:rFonts w:cs="Arial"/>
          <w:lang w:val="en-GB"/>
        </w:rPr>
        <w:t>(National Lung Screening Trial Research Team et al., 2011)</w:t>
      </w:r>
      <w:r w:rsidRPr="0009753C">
        <w:rPr>
          <w:lang w:val="en-GB"/>
        </w:rPr>
        <w:fldChar w:fldCharType="end"/>
      </w:r>
      <w:r w:rsidRPr="0009753C">
        <w:rPr>
          <w:lang w:val="en-GB"/>
        </w:rPr>
        <w:t xml:space="preserve">. Most patients do not consult a </w:t>
      </w:r>
      <w:r w:rsidR="00A72D77" w:rsidRPr="0009753C">
        <w:rPr>
          <w:lang w:val="en-GB"/>
        </w:rPr>
        <w:t>doctor</w:t>
      </w:r>
      <w:r w:rsidR="0009753C">
        <w:rPr>
          <w:lang w:val="en-GB"/>
        </w:rPr>
        <w:t xml:space="preserve"> in medicine</w:t>
      </w:r>
      <w:r w:rsidRPr="0009753C">
        <w:rPr>
          <w:lang w:val="en-GB"/>
        </w:rPr>
        <w:t xml:space="preserve"> unless they experience symptoms such as chest pain, chronic cough, weight loss, which mostly appear in later stages of the illness</w:t>
      </w:r>
      <w:r w:rsidR="00AB12EB">
        <w:rPr>
          <w:lang w:val="en-GB"/>
        </w:rPr>
        <w:t xml:space="preserve"> </w:t>
      </w:r>
      <w:r w:rsidR="00AB12EB">
        <w:rPr>
          <w:lang w:val="en-GB"/>
        </w:rPr>
        <w:fldChar w:fldCharType="begin"/>
      </w:r>
      <w:r w:rsidR="00AB12EB">
        <w:rPr>
          <w:lang w:val="en-GB"/>
        </w:rPr>
        <w:instrText xml:space="preserve"> ADDIN ZOTERO_ITEM CSL_CITATION {"citationID":"RRKuxwkU","properties":{"formattedCitation":"(Silvestri et al., 2016)","plainCitation":"(Silvestri et al., 2016)","noteIndex":0},"citationItems":[{"id":158,"uris":["http://zotero.org/users/5794541/items/6PYJ4MGN"],"uri":["http://zotero.org/users/5794541/items/6PYJ4MGN"],"itemData":{"id":158,"type":"chapter","container-title":"Murray and Nadel's Textbook of Respiratory Medicine","ISBN":"978-1-4557-3383-5","language":"en","note":"DOI: 10.1016/B978-1-4557-3383-5.00053-1","page":"940-964.e22","publisher":"Elsevier","source":"DOI.org (Crossref)","title":"Clinical Aspects of Lung Cancer","URL":"https://linkinghub.elsevier.com/retrieve/pii/B9781455733835000531","author":[{"family":"Silvestri","given":"Gerard A."},{"family":"Pastis","given":"Nicholas J."},{"family":"Tanner","given":"Nichole T."},{"family":"Jett","given":"James R."}],"accessed":{"date-parts":[["2019",6,12]]},"issued":{"date-parts":[["2016"]]}}}],"schema":"https://github.com/citation-style-language/schema/raw/master/csl-citation.json"} </w:instrText>
      </w:r>
      <w:r w:rsidR="00AB12EB">
        <w:rPr>
          <w:lang w:val="en-GB"/>
        </w:rPr>
        <w:fldChar w:fldCharType="separate"/>
      </w:r>
      <w:r w:rsidR="00AB12EB" w:rsidRPr="00AB12EB">
        <w:rPr>
          <w:rFonts w:cs="Arial"/>
        </w:rPr>
        <w:t>(Silvestri et al., 2016)</w:t>
      </w:r>
      <w:r w:rsidR="00AB12EB">
        <w:rPr>
          <w:lang w:val="en-GB"/>
        </w:rPr>
        <w:fldChar w:fldCharType="end"/>
      </w:r>
      <w:r w:rsidRPr="0009753C">
        <w:rPr>
          <w:lang w:val="en-GB"/>
        </w:rPr>
        <w:t>.</w:t>
      </w:r>
    </w:p>
    <w:p w14:paraId="19704AE2" w14:textId="29794CC8" w:rsidR="008E5A75" w:rsidRPr="0009753C" w:rsidRDefault="008E5A75" w:rsidP="003B781F">
      <w:pPr>
        <w:pStyle w:val="CETBodytext"/>
        <w:rPr>
          <w:lang w:val="en-GB"/>
        </w:rPr>
      </w:pPr>
      <w:r w:rsidRPr="0009753C">
        <w:rPr>
          <w:lang w:val="en-GB"/>
        </w:rPr>
        <w:t xml:space="preserve">Therefore, there is a rising need for a simple, portable, inexpensive, non-invasive new method to help in the screening of a large number of people. There’s been a number of attempts to tackle the problem in the last decades, and one promising method resides in the analysis of volatile organic compounds (VOC) naturally emitted by the human body. By analysing the VOCs emitted by blood, urine, or in breath samples, several studies managed to identify characteristic patterns for various diseases (asthma, atherosclerosis, cirrhosis, diabetes, bacterial infections) including several forms of cancer (lung, mesothelioma, liver, neck, breast, stomach, colorectal…) </w:t>
      </w:r>
      <w:r w:rsidRPr="0009753C">
        <w:rPr>
          <w:lang w:val="en-GB"/>
        </w:rPr>
        <w:fldChar w:fldCharType="begin" w:fldLock="1"/>
      </w:r>
      <w:r w:rsidR="00D025DB">
        <w:rPr>
          <w:lang w:val="en-GB"/>
        </w:rPr>
        <w:instrText xml:space="preserve"> ADDIN ZOTERO_ITEM CSL_CITATION {"citationID":"VXeHfkzR","properties":{"formattedCitation":"(Righettoni et al., 2015)","plainCitation":"(Righettoni et al., 2015)","noteIndex":0},"citationItems":[{"id":"iIsCEuVt/wpTM0BRR","uris":["http://www.mendeley.com/documents/?uuid=c0c437e6-3636-4ce3-8cf1-a6d4e067215f"],"uri":["http://www.mendeley.com/documents/?uuid=c0c437e6-3636-4ce3-8cf1-a6d4e067215f"],"itemData":{"DOI":"10.1016/j.mattod.2014.08.017","ISSN":"13697021","abstract":"Recently breath analysis has attracted a lot of attention for disease monitoring and clinical diagnostics as spectrometric techniques of high sophistication and novel sensing materials become available. Here advances in these technologies in connection to breath analysis are critically reviewed. A number of breath markers or tracer compounds are summarized and related to different diseases, either for diagnostics or for monitoring. Emphasis is placed on chemo-resistive gas sensors for their low cost and portability highlighting their potential and challenges for breath analysis as they start to be used in studies involving humans.","author":[{"dropping-particle":"","family":"Righettoni","given":"Marco","non-dropping-particle":"","parse-names":false,"suffix":""},{"dropping-particle":"","family":"Amann","given":"Anton","non-dropping-particle":"","parse-names":false,"suffix":""},{"dropping-particle":"","family":"Pratsinis","given":"Sotiris E.","non-dropping-particle":"","parse-names":false,"suffix":""}],"container-title":"Materials Today","id":"ITEM-1","issue":"3","issued":{"date-parts":[["2015"]]},"page":"163-171","publisher":"Elsevier Ltd.","title":"Breath analysis by nanostructured metal oxides as chemo-resistive gas sensors","type":"article-journal","volume":"18"}}],"schema":"https://github.com/citation-style-language/schema/raw/master/csl-citation.json"} </w:instrText>
      </w:r>
      <w:r w:rsidRPr="0009753C">
        <w:rPr>
          <w:lang w:val="en-GB"/>
        </w:rPr>
        <w:fldChar w:fldCharType="separate"/>
      </w:r>
      <w:r w:rsidR="00550B4E" w:rsidRPr="0009753C">
        <w:rPr>
          <w:rFonts w:cs="Arial"/>
          <w:lang w:val="en-GB"/>
        </w:rPr>
        <w:t>(Righettoni et al., 2015)</w:t>
      </w:r>
      <w:r w:rsidRPr="0009753C">
        <w:rPr>
          <w:lang w:val="en-GB"/>
        </w:rPr>
        <w:fldChar w:fldCharType="end"/>
      </w:r>
      <w:r w:rsidRPr="0009753C">
        <w:rPr>
          <w:lang w:val="en-GB"/>
        </w:rPr>
        <w:t>.</w:t>
      </w:r>
      <w:r w:rsidR="0089270F" w:rsidRPr="0009753C">
        <w:rPr>
          <w:lang w:val="en-GB"/>
        </w:rPr>
        <w:t xml:space="preserve"> One promising method chosen by the Pathacov project </w:t>
      </w:r>
      <w:r w:rsidR="00B34060" w:rsidRPr="0009753C">
        <w:rPr>
          <w:lang w:val="en-GB"/>
        </w:rPr>
        <w:fldChar w:fldCharType="begin"/>
      </w:r>
      <w:r w:rsidR="00B34060" w:rsidRPr="0009753C">
        <w:rPr>
          <w:lang w:val="en-GB"/>
        </w:rPr>
        <w:instrText xml:space="preserve"> ADDIN ZOTERO_ITEM CSL_CITATION {"citationID":"iktQuVtn","properties":{"formattedCitation":"({\\i{}Pathacov project}, 2020)","plainCitation":"(Pathacov project, 2020)","noteIndex":0},"citationItems":[{"id":1206,"uris":["http://zotero.org/groups/2375875/items/GDIIZLJD"],"uri":["http://zotero.org/groups/2375875/items/GDIIZLJD"],"itemData":{"id":1206,"type":"webpage","abstract":"Notré défi est de développer une méthodologie innovante en santé, en particulier dans le diagnostic précoce des cancers broncho-pulmonaires.","container-title":"PATHACOV","genre":"Project website","language":"fr-FR","title":"PATHACOV - Diagnostic de pathologies humaines par analyse de COV dans l'air expiré","title-short":"Pathacov project","URL":"https://pathacov-project.com/","accessed":{"date-parts":[["2020",2,10]]},"issued":{"date-parts":[["2020"]]}}}],"schema":"https://github.com/citation-style-language/schema/raw/master/csl-citation.json"} </w:instrText>
      </w:r>
      <w:r w:rsidR="00B34060" w:rsidRPr="0009753C">
        <w:rPr>
          <w:lang w:val="en-GB"/>
        </w:rPr>
        <w:fldChar w:fldCharType="separate"/>
      </w:r>
      <w:r w:rsidR="00B34060" w:rsidRPr="0009753C">
        <w:rPr>
          <w:rFonts w:cs="Arial"/>
          <w:szCs w:val="24"/>
          <w:lang w:val="en-GB"/>
        </w:rPr>
        <w:t>(</w:t>
      </w:r>
      <w:r w:rsidR="00B34060" w:rsidRPr="0009753C">
        <w:rPr>
          <w:rFonts w:cs="Arial"/>
          <w:i/>
          <w:iCs/>
          <w:szCs w:val="24"/>
          <w:lang w:val="en-GB"/>
        </w:rPr>
        <w:t>Pathacov project</w:t>
      </w:r>
      <w:r w:rsidR="00B34060" w:rsidRPr="0009753C">
        <w:rPr>
          <w:rFonts w:cs="Arial"/>
          <w:szCs w:val="24"/>
          <w:lang w:val="en-GB"/>
        </w:rPr>
        <w:t>, 2020)</w:t>
      </w:r>
      <w:r w:rsidR="00B34060" w:rsidRPr="0009753C">
        <w:rPr>
          <w:lang w:val="en-GB"/>
        </w:rPr>
        <w:fldChar w:fldCharType="end"/>
      </w:r>
      <w:r w:rsidR="00B34060" w:rsidRPr="0009753C">
        <w:rPr>
          <w:lang w:val="en-GB"/>
        </w:rPr>
        <w:t xml:space="preserve"> </w:t>
      </w:r>
      <w:r w:rsidR="00AB12EB">
        <w:rPr>
          <w:lang w:val="en-GB"/>
        </w:rPr>
        <w:t xml:space="preserve">supporting this paper’s work </w:t>
      </w:r>
      <w:r w:rsidR="00B34060" w:rsidRPr="0009753C">
        <w:rPr>
          <w:lang w:val="en-GB"/>
        </w:rPr>
        <w:t xml:space="preserve">is </w:t>
      </w:r>
      <w:r w:rsidR="0009753C">
        <w:rPr>
          <w:lang w:val="en-GB"/>
        </w:rPr>
        <w:t>breath VOC pattern identification</w:t>
      </w:r>
      <w:r w:rsidR="00A72D77" w:rsidRPr="0009753C">
        <w:rPr>
          <w:lang w:val="en-GB"/>
        </w:rPr>
        <w:t xml:space="preserve"> by </w:t>
      </w:r>
      <w:r w:rsidR="00B34060" w:rsidRPr="0009753C">
        <w:rPr>
          <w:lang w:val="en-GB"/>
        </w:rPr>
        <w:t>gas sensor array. The prototype built for the project has to be extensively tested</w:t>
      </w:r>
      <w:r w:rsidR="00F34DF8">
        <w:rPr>
          <w:lang w:val="en-GB"/>
        </w:rPr>
        <w:t xml:space="preserve"> before field use</w:t>
      </w:r>
      <w:r w:rsidR="00B34060" w:rsidRPr="0009753C">
        <w:rPr>
          <w:lang w:val="en-GB"/>
        </w:rPr>
        <w:t xml:space="preserve">, and this paper </w:t>
      </w:r>
      <w:r w:rsidR="0009753C" w:rsidRPr="0009753C">
        <w:rPr>
          <w:lang w:val="en-GB"/>
        </w:rPr>
        <w:t>is</w:t>
      </w:r>
      <w:r w:rsidR="00B34060" w:rsidRPr="0009753C">
        <w:rPr>
          <w:lang w:val="en-GB"/>
        </w:rPr>
        <w:t xml:space="preserve"> in this line of work.</w:t>
      </w:r>
    </w:p>
    <w:p w14:paraId="77B9DC86" w14:textId="143C4B33" w:rsidR="00B67802" w:rsidRPr="00405E37" w:rsidRDefault="0008642B" w:rsidP="003B781F">
      <w:pPr>
        <w:pStyle w:val="CETBodytext"/>
        <w:rPr>
          <w:lang w:val="en-GB"/>
        </w:rPr>
      </w:pPr>
      <w:r w:rsidRPr="0009753C">
        <w:rPr>
          <w:lang w:val="en-GB"/>
        </w:rPr>
        <w:lastRenderedPageBreak/>
        <w:t xml:space="preserve">In </w:t>
      </w:r>
      <w:r w:rsidR="00A72D77" w:rsidRPr="0009753C">
        <w:rPr>
          <w:lang w:val="en-GB"/>
        </w:rPr>
        <w:t>this paper</w:t>
      </w:r>
      <w:r w:rsidR="00B34060" w:rsidRPr="0009118C">
        <w:rPr>
          <w:lang w:val="en-GB"/>
        </w:rPr>
        <w:t xml:space="preserve">, a comparison is made between </w:t>
      </w:r>
      <w:r w:rsidR="00090AE9" w:rsidRPr="0009118C">
        <w:rPr>
          <w:lang w:val="en-GB"/>
        </w:rPr>
        <w:t xml:space="preserve">a </w:t>
      </w:r>
      <w:r w:rsidR="00B34060" w:rsidRPr="0009118C">
        <w:rPr>
          <w:lang w:val="en-GB"/>
        </w:rPr>
        <w:t xml:space="preserve">Design of Experiment </w:t>
      </w:r>
      <w:r w:rsidR="00090AE9" w:rsidRPr="0009118C">
        <w:rPr>
          <w:lang w:val="en-GB"/>
        </w:rPr>
        <w:t>(DoE) approach and a classical four-points calibration approach. The goal is to find the optimal way to obtain the maximum amount of</w:t>
      </w:r>
      <w:r w:rsidR="00F34DF8">
        <w:rPr>
          <w:lang w:val="en-GB"/>
        </w:rPr>
        <w:t xml:space="preserve"> reliable</w:t>
      </w:r>
      <w:r w:rsidR="00090AE9" w:rsidRPr="0009118C">
        <w:rPr>
          <w:lang w:val="en-GB"/>
        </w:rPr>
        <w:t xml:space="preserve"> information regarding the metal oxide semiconductor (MOS) sensors in as few operations as possible. F</w:t>
      </w:r>
      <w:r w:rsidR="003B781F" w:rsidRPr="0009118C">
        <w:rPr>
          <w:lang w:val="en-GB"/>
        </w:rPr>
        <w:t>o</w:t>
      </w:r>
      <w:r w:rsidR="003B781F" w:rsidRPr="00405E37">
        <w:rPr>
          <w:lang w:val="en-GB"/>
        </w:rPr>
        <w:t xml:space="preserve">ur </w:t>
      </w:r>
      <w:r w:rsidR="00635F6C">
        <w:rPr>
          <w:lang w:val="en-GB"/>
        </w:rPr>
        <w:t>VOC</w:t>
      </w:r>
      <w:r w:rsidR="00A72D77" w:rsidRPr="00405E37">
        <w:rPr>
          <w:lang w:val="en-GB"/>
        </w:rPr>
        <w:t>s</w:t>
      </w:r>
      <w:r w:rsidR="003B781F" w:rsidRPr="00405E37">
        <w:rPr>
          <w:lang w:val="en-GB"/>
        </w:rPr>
        <w:t xml:space="preserve"> </w:t>
      </w:r>
      <w:r w:rsidR="00090AE9" w:rsidRPr="00405E37">
        <w:rPr>
          <w:lang w:val="en-GB"/>
        </w:rPr>
        <w:t>and humidity in varying amount</w:t>
      </w:r>
      <w:r w:rsidR="00F34DF8">
        <w:rPr>
          <w:lang w:val="en-GB"/>
        </w:rPr>
        <w:t>s</w:t>
      </w:r>
      <w:r w:rsidR="00090AE9" w:rsidRPr="00405E37">
        <w:rPr>
          <w:lang w:val="en-GB"/>
        </w:rPr>
        <w:t xml:space="preserve"> </w:t>
      </w:r>
      <w:r w:rsidR="003B781F" w:rsidRPr="00405E37">
        <w:rPr>
          <w:lang w:val="en-GB"/>
        </w:rPr>
        <w:t xml:space="preserve">are used to prepare </w:t>
      </w:r>
      <w:r w:rsidR="00EE1CDB" w:rsidRPr="00405E37">
        <w:rPr>
          <w:lang w:val="en-GB"/>
        </w:rPr>
        <w:t xml:space="preserve">synthetic gas </w:t>
      </w:r>
      <w:r w:rsidR="00A72D77" w:rsidRPr="00405E37">
        <w:rPr>
          <w:lang w:val="en-GB"/>
        </w:rPr>
        <w:t>mixes that</w:t>
      </w:r>
      <w:r w:rsidR="00EE1CDB" w:rsidRPr="00405E37">
        <w:rPr>
          <w:lang w:val="en-GB"/>
        </w:rPr>
        <w:t xml:space="preserve"> are submitted to a </w:t>
      </w:r>
      <w:r w:rsidR="00120C07" w:rsidRPr="00405E37">
        <w:rPr>
          <w:lang w:val="en-GB"/>
        </w:rPr>
        <w:t xml:space="preserve">homemade </w:t>
      </w:r>
      <w:r w:rsidR="00EE1CDB" w:rsidRPr="00405E37">
        <w:rPr>
          <w:lang w:val="en-GB"/>
        </w:rPr>
        <w:t>e-nose system</w:t>
      </w:r>
      <w:r w:rsidR="00090AE9" w:rsidRPr="00405E37">
        <w:rPr>
          <w:lang w:val="en-GB"/>
        </w:rPr>
        <w:t>, using both methods.</w:t>
      </w:r>
    </w:p>
    <w:p w14:paraId="677EBFF0" w14:textId="0598317D" w:rsidR="00600535" w:rsidRPr="00405E37" w:rsidRDefault="00B67802" w:rsidP="00600535">
      <w:pPr>
        <w:pStyle w:val="CETHeading1"/>
        <w:tabs>
          <w:tab w:val="clear" w:pos="360"/>
          <w:tab w:val="right" w:pos="7100"/>
        </w:tabs>
        <w:jc w:val="both"/>
        <w:rPr>
          <w:lang w:val="en-GB"/>
        </w:rPr>
      </w:pPr>
      <w:r w:rsidRPr="00405E37">
        <w:rPr>
          <w:lang w:val="en-GB"/>
        </w:rPr>
        <w:t>Material and methods</w:t>
      </w:r>
    </w:p>
    <w:p w14:paraId="2192707B" w14:textId="43C78D6C" w:rsidR="009A5C5B" w:rsidRPr="00DB4EDB" w:rsidRDefault="00120C07" w:rsidP="009A5C5B">
      <w:pPr>
        <w:pStyle w:val="CETheadingx"/>
        <w:rPr>
          <w:lang w:val="en-GB"/>
        </w:rPr>
      </w:pPr>
      <w:r w:rsidRPr="00DB4EDB">
        <w:rPr>
          <w:lang w:val="en-GB"/>
        </w:rPr>
        <w:t xml:space="preserve">Gas </w:t>
      </w:r>
      <w:r w:rsidR="009A5C5B" w:rsidRPr="00DB4EDB">
        <w:rPr>
          <w:lang w:val="en-GB"/>
        </w:rPr>
        <w:t>sensor array</w:t>
      </w:r>
    </w:p>
    <w:p w14:paraId="04AB9F89" w14:textId="6B656594" w:rsidR="00B869AD" w:rsidRDefault="00120C07" w:rsidP="009A5C5B">
      <w:pPr>
        <w:pStyle w:val="CETBodytext"/>
        <w:rPr>
          <w:lang w:val="en-GB"/>
        </w:rPr>
      </w:pPr>
      <w:r w:rsidRPr="00DB4EDB">
        <w:rPr>
          <w:lang w:val="en-GB"/>
        </w:rPr>
        <w:t>The tested</w:t>
      </w:r>
      <w:r w:rsidR="009A5C5B" w:rsidRPr="00DB4EDB">
        <w:rPr>
          <w:lang w:val="en-GB"/>
        </w:rPr>
        <w:t xml:space="preserve"> </w:t>
      </w:r>
      <w:r w:rsidR="00F11AF6" w:rsidRPr="00DB4EDB">
        <w:rPr>
          <w:lang w:val="en-GB"/>
        </w:rPr>
        <w:t>Gas Sensor A</w:t>
      </w:r>
      <w:r w:rsidR="009A5C5B" w:rsidRPr="00DB4EDB">
        <w:rPr>
          <w:lang w:val="en-GB"/>
        </w:rPr>
        <w:t>rray</w:t>
      </w:r>
      <w:r w:rsidR="00F11AF6" w:rsidRPr="00DB4EDB">
        <w:rPr>
          <w:lang w:val="en-GB"/>
        </w:rPr>
        <w:t xml:space="preserve"> (GSA)</w:t>
      </w:r>
      <w:r w:rsidR="009A5C5B" w:rsidRPr="00DB4EDB">
        <w:rPr>
          <w:lang w:val="en-GB"/>
        </w:rPr>
        <w:t xml:space="preserve"> was built using </w:t>
      </w:r>
      <w:r w:rsidR="00B869AD" w:rsidRPr="00DB4EDB">
        <w:rPr>
          <w:lang w:val="en-GB"/>
        </w:rPr>
        <w:t>a “</w:t>
      </w:r>
      <w:r w:rsidR="009A5C5B" w:rsidRPr="00DB4EDB">
        <w:rPr>
          <w:lang w:val="en-GB"/>
        </w:rPr>
        <w:t>Teensy 3.5</w:t>
      </w:r>
      <w:r w:rsidR="00B869AD" w:rsidRPr="00DB4EDB">
        <w:rPr>
          <w:lang w:val="en-GB"/>
        </w:rPr>
        <w:t>”</w:t>
      </w:r>
      <w:r w:rsidR="009A5C5B" w:rsidRPr="00DB4EDB">
        <w:rPr>
          <w:lang w:val="en-GB"/>
        </w:rPr>
        <w:t xml:space="preserve"> board and six </w:t>
      </w:r>
      <w:r w:rsidR="00B869AD" w:rsidRPr="00DB4EDB">
        <w:rPr>
          <w:lang w:val="en-GB"/>
        </w:rPr>
        <w:t xml:space="preserve">commercial </w:t>
      </w:r>
      <w:r w:rsidR="009A5C5B" w:rsidRPr="00DB4EDB">
        <w:rPr>
          <w:lang w:val="en-GB"/>
        </w:rPr>
        <w:t>metal oxide semiconductor (MOS)</w:t>
      </w:r>
      <w:r w:rsidR="00B869AD" w:rsidRPr="00DB4EDB">
        <w:rPr>
          <w:lang w:val="en-GB"/>
        </w:rPr>
        <w:t xml:space="preserve"> sensors</w:t>
      </w:r>
      <w:r w:rsidR="009A5C5B" w:rsidRPr="00DB4EDB">
        <w:rPr>
          <w:lang w:val="en-GB"/>
        </w:rPr>
        <w:t xml:space="preserve">. The sensors are inserted radially and evenly into a small size cylindrical PTFE chamber (external volume 47.1 mL, internal dead volume 7.5mL). The </w:t>
      </w:r>
      <w:r w:rsidR="003D2CED" w:rsidRPr="00DB4EDB">
        <w:rPr>
          <w:lang w:val="en-GB"/>
        </w:rPr>
        <w:t>selected sensor models</w:t>
      </w:r>
      <w:r w:rsidR="009A5C5B" w:rsidRPr="00DB4EDB">
        <w:rPr>
          <w:lang w:val="en-GB"/>
        </w:rPr>
        <w:t xml:space="preserve"> were the TGS T2603 (Figaro</w:t>
      </w:r>
      <w:r w:rsidR="003D2CED" w:rsidRPr="00DB4EDB">
        <w:rPr>
          <w:lang w:val="en-GB"/>
        </w:rPr>
        <w:t xml:space="preserve"> Engineering®</w:t>
      </w:r>
      <w:r w:rsidR="009A5C5B" w:rsidRPr="00DB4EDB">
        <w:rPr>
          <w:lang w:val="en-GB"/>
        </w:rPr>
        <w:t>), GGS G3530, G1430, G2530, G8530 (Umwelt Sensor Technik</w:t>
      </w:r>
      <w:r w:rsidR="003D2CED" w:rsidRPr="00DB4EDB">
        <w:rPr>
          <w:lang w:val="en-GB"/>
        </w:rPr>
        <w:t>®</w:t>
      </w:r>
      <w:r w:rsidR="009A5C5B" w:rsidRPr="00DB4EDB">
        <w:rPr>
          <w:lang w:val="en-GB"/>
        </w:rPr>
        <w:t>), MP901 (Winsen</w:t>
      </w:r>
      <w:r w:rsidR="003D2CED" w:rsidRPr="00DB4EDB">
        <w:rPr>
          <w:lang w:val="en-GB"/>
        </w:rPr>
        <w:t>®</w:t>
      </w:r>
      <w:r w:rsidR="009A5C5B" w:rsidRPr="00DB4EDB">
        <w:rPr>
          <w:lang w:val="en-GB"/>
        </w:rPr>
        <w:t>) and BME680 (Bosh</w:t>
      </w:r>
      <w:r w:rsidR="003D2CED" w:rsidRPr="00DB4EDB">
        <w:rPr>
          <w:lang w:val="en-GB"/>
        </w:rPr>
        <w:t>®</w:t>
      </w:r>
      <w:r w:rsidR="009A5C5B" w:rsidRPr="00DB4EDB">
        <w:rPr>
          <w:lang w:val="en-GB"/>
        </w:rPr>
        <w:t xml:space="preserve">). This last sensor is a thin-film MOS digital sensor that also includes temperature and </w:t>
      </w:r>
      <w:r w:rsidR="00B869AD" w:rsidRPr="00DB4EDB">
        <w:rPr>
          <w:lang w:val="en-GB"/>
        </w:rPr>
        <w:t xml:space="preserve">humidity </w:t>
      </w:r>
      <w:r w:rsidR="009A5C5B" w:rsidRPr="00DB4EDB">
        <w:rPr>
          <w:lang w:val="en-GB"/>
        </w:rPr>
        <w:t>measurements.</w:t>
      </w:r>
      <w:r w:rsidR="00814641" w:rsidRPr="00DB4EDB">
        <w:rPr>
          <w:lang w:val="en-GB"/>
        </w:rPr>
        <w:t xml:space="preserve"> </w:t>
      </w:r>
      <w:r w:rsidR="00405E37" w:rsidRPr="00DB4EDB">
        <w:rPr>
          <w:lang w:val="en-GB"/>
        </w:rPr>
        <w:t>The conductance of each sensor, the temperature and humidity are recorded on a microSD flash memory card and on a computer every second.</w:t>
      </w:r>
    </w:p>
    <w:p w14:paraId="2BF6C0B3" w14:textId="72A146F8" w:rsidR="00D97AAF" w:rsidRPr="00DB4EDB" w:rsidRDefault="00D97AAF" w:rsidP="00722B29">
      <w:r>
        <w:t>Comme</w:t>
      </w:r>
      <w:r w:rsidR="00E43961">
        <w:t>r</w:t>
      </w:r>
      <w:r>
        <w:t>cial sensors were chosen as a first approach to test our benchmark method. The following step is the testing of the new chemical sensors developed by the Pathacov project partners. Therefore, the benchmark shou</w:t>
      </w:r>
      <w:r w:rsidR="00F34DF8">
        <w:t>ld</w:t>
      </w:r>
      <w:r>
        <w:t xml:space="preserve"> give information regarding each sensor’s characteristics and the performance of the </w:t>
      </w:r>
      <w:r w:rsidR="00F34DF8">
        <w:t>whole array for discrimination. This enables comparison of sensors between them, which is important for iterative improvement of both individual sensors and the array as a whole.</w:t>
      </w:r>
    </w:p>
    <w:p w14:paraId="087A0F2F" w14:textId="1278E62A" w:rsidR="00405E37" w:rsidRPr="00DB4EDB" w:rsidRDefault="00814641" w:rsidP="009A5C5B">
      <w:pPr>
        <w:pStyle w:val="CETBodytext"/>
        <w:rPr>
          <w:lang w:val="en-GB"/>
        </w:rPr>
      </w:pPr>
      <w:r w:rsidRPr="00DB4EDB">
        <w:rPr>
          <w:lang w:val="en-GB"/>
        </w:rPr>
        <w:t>The GSA is equipped with a carbon dio</w:t>
      </w:r>
      <w:r w:rsidR="00DB4EDB">
        <w:rPr>
          <w:lang w:val="en-GB"/>
        </w:rPr>
        <w:t xml:space="preserve">xide sensor (GGS SprintIR®) for assessing </w:t>
      </w:r>
      <w:r w:rsidRPr="00DB4EDB">
        <w:rPr>
          <w:lang w:val="en-GB"/>
        </w:rPr>
        <w:t xml:space="preserve">the influence of </w:t>
      </w:r>
      <w:r w:rsidR="00B869AD" w:rsidRPr="00DB4EDB">
        <w:rPr>
          <w:lang w:val="en-GB"/>
        </w:rPr>
        <w:t>CO</w:t>
      </w:r>
      <w:r w:rsidR="00B869AD" w:rsidRPr="00DE2BA3">
        <w:rPr>
          <w:vertAlign w:val="subscript"/>
          <w:lang w:val="en-GB"/>
        </w:rPr>
        <w:t>2</w:t>
      </w:r>
      <w:r w:rsidR="00187CCB">
        <w:rPr>
          <w:lang w:val="en-GB"/>
        </w:rPr>
        <w:t xml:space="preserve"> </w:t>
      </w:r>
      <w:r w:rsidRPr="00DB4EDB">
        <w:rPr>
          <w:lang w:val="en-GB"/>
        </w:rPr>
        <w:t>to the MOS sensors signal</w:t>
      </w:r>
      <w:r w:rsidR="00D97AAF">
        <w:rPr>
          <w:lang w:val="en-GB"/>
        </w:rPr>
        <w:t xml:space="preserve"> and for sample tracking</w:t>
      </w:r>
      <w:r w:rsidRPr="00DB4EDB">
        <w:rPr>
          <w:lang w:val="en-GB"/>
        </w:rPr>
        <w:t>.</w:t>
      </w:r>
      <w:r w:rsidR="00D97AAF">
        <w:rPr>
          <w:lang w:val="en-GB"/>
        </w:rPr>
        <w:t xml:space="preserve"> The sensor is also usable for capnography and breath fraction selection.</w:t>
      </w:r>
      <w:r w:rsidRPr="00DB4EDB">
        <w:rPr>
          <w:lang w:val="en-GB"/>
        </w:rPr>
        <w:t xml:space="preserve"> </w:t>
      </w:r>
      <w:r w:rsidR="00B869AD" w:rsidRPr="00DB4EDB">
        <w:rPr>
          <w:lang w:val="en-GB"/>
        </w:rPr>
        <w:t>The final method for collecting samples will use an automatic sampler, which uses capnography to sample the last fraction of the exhalation</w:t>
      </w:r>
      <w:r w:rsidR="00D97AAF">
        <w:rPr>
          <w:lang w:val="en-GB"/>
        </w:rPr>
        <w:t>.</w:t>
      </w:r>
      <w:r w:rsidR="007F02EB">
        <w:rPr>
          <w:lang w:val="en-GB"/>
        </w:rPr>
        <w:t xml:space="preserve"> The last fraction of the exhalation carries less contamination from the upper airways (mouth, oesophagus), and is preferably sampled.</w:t>
      </w:r>
    </w:p>
    <w:p w14:paraId="09F1D349" w14:textId="29F83EDA" w:rsidR="009A5C5B" w:rsidRPr="00DB4EDB" w:rsidRDefault="009A5C5B" w:rsidP="009A5C5B">
      <w:pPr>
        <w:pStyle w:val="CETBodytext"/>
        <w:rPr>
          <w:lang w:val="en-GB"/>
        </w:rPr>
      </w:pPr>
      <w:r w:rsidRPr="00DB4EDB">
        <w:rPr>
          <w:lang w:val="en-GB"/>
        </w:rPr>
        <w:t xml:space="preserve">The </w:t>
      </w:r>
      <w:r w:rsidR="00B869AD" w:rsidRPr="00DB4EDB">
        <w:rPr>
          <w:lang w:val="en-GB"/>
        </w:rPr>
        <w:t>whole device (</w:t>
      </w:r>
      <w:r w:rsidRPr="00DB4EDB">
        <w:rPr>
          <w:lang w:val="en-GB"/>
        </w:rPr>
        <w:t>array</w:t>
      </w:r>
      <w:r w:rsidR="00B869AD" w:rsidRPr="00DB4EDB">
        <w:rPr>
          <w:lang w:val="en-GB"/>
        </w:rPr>
        <w:t xml:space="preserve">, tubing, </w:t>
      </w:r>
      <w:r w:rsidR="00DB4EDB" w:rsidRPr="00DB4EDB">
        <w:rPr>
          <w:lang w:val="en-GB"/>
        </w:rPr>
        <w:t>samples…</w:t>
      </w:r>
      <w:r w:rsidR="00B869AD" w:rsidRPr="00DB4EDB">
        <w:rPr>
          <w:lang w:val="en-GB"/>
        </w:rPr>
        <w:t>)</w:t>
      </w:r>
      <w:r w:rsidR="00F34DF8">
        <w:rPr>
          <w:lang w:val="en-GB"/>
        </w:rPr>
        <w:t xml:space="preserve"> is</w:t>
      </w:r>
      <w:r w:rsidRPr="00DB4EDB">
        <w:rPr>
          <w:lang w:val="en-GB"/>
        </w:rPr>
        <w:t xml:space="preserve"> kept at 40°C </w:t>
      </w:r>
      <w:r w:rsidR="00DB5B86" w:rsidRPr="00DB4EDB">
        <w:rPr>
          <w:lang w:val="en-GB"/>
        </w:rPr>
        <w:t xml:space="preserve">in an oven </w:t>
      </w:r>
      <w:r w:rsidRPr="00DB4EDB">
        <w:rPr>
          <w:lang w:val="en-GB"/>
        </w:rPr>
        <w:t>to prevent condensation in the tubing</w:t>
      </w:r>
      <w:r w:rsidR="00BE5113" w:rsidRPr="00DB4EDB">
        <w:rPr>
          <w:lang w:val="en-GB"/>
        </w:rPr>
        <w:t>s</w:t>
      </w:r>
      <w:r w:rsidRPr="00DB4EDB">
        <w:rPr>
          <w:lang w:val="en-GB"/>
        </w:rPr>
        <w:t>.</w:t>
      </w:r>
      <w:r w:rsidR="00F34DF8">
        <w:rPr>
          <w:lang w:val="en-GB"/>
        </w:rPr>
        <w:t xml:space="preserve"> MOS sensors are sensitive to humidity, </w:t>
      </w:r>
      <w:r w:rsidR="007F02EB">
        <w:rPr>
          <w:lang w:val="en-GB"/>
        </w:rPr>
        <w:t xml:space="preserve">and condensation can </w:t>
      </w:r>
      <w:r w:rsidR="00667224">
        <w:rPr>
          <w:lang w:val="en-GB"/>
        </w:rPr>
        <w:t>modify</w:t>
      </w:r>
      <w:r w:rsidR="007F02EB">
        <w:rPr>
          <w:lang w:val="en-GB"/>
        </w:rPr>
        <w:t xml:space="preserve"> the concentration of hydrophilic compounds in the gas phase, which is of course to be avoided.</w:t>
      </w:r>
    </w:p>
    <w:p w14:paraId="62A0E335" w14:textId="30202893" w:rsidR="00FC01F1" w:rsidRPr="00DB4EDB" w:rsidRDefault="009A5C5B" w:rsidP="009A5C5B">
      <w:pPr>
        <w:pStyle w:val="CETBodytext"/>
        <w:rPr>
          <w:lang w:val="en-GB"/>
        </w:rPr>
      </w:pPr>
      <w:r w:rsidRPr="00DB4EDB">
        <w:rPr>
          <w:lang w:val="en-GB"/>
        </w:rPr>
        <w:t>A simple electric pump and a rotameter are used to suck air out of the sensor chamber, the fl</w:t>
      </w:r>
      <w:r w:rsidR="00F72126" w:rsidRPr="00DB4EDB">
        <w:rPr>
          <w:lang w:val="en-GB"/>
        </w:rPr>
        <w:t>ow being regulated at 0.5L/min.</w:t>
      </w:r>
      <w:r w:rsidR="00405E37" w:rsidRPr="00DB4EDB">
        <w:rPr>
          <w:lang w:val="en-GB"/>
        </w:rPr>
        <w:t xml:space="preserve"> </w:t>
      </w:r>
      <w:r w:rsidR="00D105F5" w:rsidRPr="00DB4EDB">
        <w:rPr>
          <w:lang w:val="en-GB"/>
        </w:rPr>
        <w:t>The breath is stored at 40</w:t>
      </w:r>
      <w:r w:rsidR="00F72126" w:rsidRPr="00DB4EDB">
        <w:rPr>
          <w:lang w:val="en-GB"/>
        </w:rPr>
        <w:t>°C in</w:t>
      </w:r>
      <w:r w:rsidR="00E7220D" w:rsidRPr="00DB4EDB">
        <w:rPr>
          <w:lang w:val="en-GB"/>
        </w:rPr>
        <w:t xml:space="preserve"> a</w:t>
      </w:r>
      <w:r w:rsidR="00F72126" w:rsidRPr="00DB4EDB">
        <w:rPr>
          <w:lang w:val="en-GB"/>
        </w:rPr>
        <w:t xml:space="preserve"> low volume gas sampling bag, and </w:t>
      </w:r>
      <w:r w:rsidR="00E7220D" w:rsidRPr="00DB4EDB">
        <w:rPr>
          <w:lang w:val="en-GB"/>
        </w:rPr>
        <w:t xml:space="preserve">connected </w:t>
      </w:r>
      <w:r w:rsidR="0046715D" w:rsidRPr="00DB4EDB">
        <w:rPr>
          <w:lang w:val="en-GB"/>
        </w:rPr>
        <w:t>shortly after to the GSA’s intake</w:t>
      </w:r>
      <w:r w:rsidR="00E7220D" w:rsidRPr="00DB4EDB">
        <w:rPr>
          <w:lang w:val="en-GB"/>
        </w:rPr>
        <w:t>. This way, contamination from the upper airways is moderated and flow is made constant in the sensor chamber. Constant flow is important to ensure quick and repeatable signal stabili</w:t>
      </w:r>
      <w:r w:rsidR="00405E37" w:rsidRPr="00DB4EDB">
        <w:rPr>
          <w:lang w:val="en-GB"/>
        </w:rPr>
        <w:t>s</w:t>
      </w:r>
      <w:r w:rsidR="00E7220D" w:rsidRPr="00DB4EDB">
        <w:rPr>
          <w:lang w:val="en-GB"/>
        </w:rPr>
        <w:t>ation.</w:t>
      </w:r>
    </w:p>
    <w:p w14:paraId="1C98C997" w14:textId="2B39D8FE" w:rsidR="009A5C5B" w:rsidRPr="00DB4EDB" w:rsidRDefault="009A5C5B" w:rsidP="009A5C5B">
      <w:pPr>
        <w:pStyle w:val="CETheadingx"/>
        <w:rPr>
          <w:lang w:val="en-GB"/>
        </w:rPr>
      </w:pPr>
      <w:r w:rsidRPr="00DB4EDB">
        <w:rPr>
          <w:lang w:val="en-GB"/>
        </w:rPr>
        <w:t>Parameters and variables selection</w:t>
      </w:r>
    </w:p>
    <w:p w14:paraId="6F88D46F" w14:textId="155BD835" w:rsidR="009A5C5B" w:rsidRPr="00405E37" w:rsidRDefault="00C75453" w:rsidP="009A5C5B">
      <w:pPr>
        <w:pStyle w:val="CETBodytext"/>
        <w:rPr>
          <w:lang w:val="en-GB"/>
        </w:rPr>
      </w:pPr>
      <w:r w:rsidRPr="0009118C">
        <w:rPr>
          <w:lang w:val="en-GB"/>
        </w:rPr>
        <w:t>Relevant testi</w:t>
      </w:r>
      <w:r w:rsidRPr="00146A64">
        <w:rPr>
          <w:lang w:val="en-GB"/>
        </w:rPr>
        <w:t>ng of the characteristics of gas sensors requires the</w:t>
      </w:r>
      <w:r w:rsidRPr="0009118C">
        <w:rPr>
          <w:lang w:val="en-GB"/>
        </w:rPr>
        <w:t xml:space="preserve"> selection of parameters and variables from </w:t>
      </w:r>
      <w:r w:rsidR="00F72126" w:rsidRPr="0009118C">
        <w:rPr>
          <w:lang w:val="en-GB"/>
        </w:rPr>
        <w:t>real field use</w:t>
      </w:r>
      <w:r w:rsidR="00EE776E" w:rsidRPr="0009118C">
        <w:rPr>
          <w:lang w:val="en-GB"/>
        </w:rPr>
        <w:t xml:space="preserve"> conditions</w:t>
      </w:r>
      <w:r w:rsidR="0088246D">
        <w:rPr>
          <w:lang w:val="en-GB"/>
        </w:rPr>
        <w:t>. T</w:t>
      </w:r>
      <w:r w:rsidR="00F72126" w:rsidRPr="0009118C">
        <w:rPr>
          <w:lang w:val="en-GB"/>
        </w:rPr>
        <w:t>he environmental conditions of the usage of the device can be known in advance (</w:t>
      </w:r>
      <w:r w:rsidR="005E20A5" w:rsidRPr="00405E37">
        <w:rPr>
          <w:lang w:val="en-GB"/>
        </w:rPr>
        <w:t>e.g</w:t>
      </w:r>
      <w:r w:rsidR="00EE776E" w:rsidRPr="00405E37">
        <w:rPr>
          <w:lang w:val="en-GB"/>
        </w:rPr>
        <w:t>.</w:t>
      </w:r>
      <w:r w:rsidR="005E20A5" w:rsidRPr="00405E37">
        <w:rPr>
          <w:lang w:val="en-GB"/>
        </w:rPr>
        <w:t xml:space="preserve"> temperature, gas flow…)</w:t>
      </w:r>
      <w:r w:rsidR="00364570" w:rsidRPr="00405E37">
        <w:rPr>
          <w:lang w:val="en-GB"/>
        </w:rPr>
        <w:t xml:space="preserve">, </w:t>
      </w:r>
      <w:r w:rsidR="0088246D">
        <w:rPr>
          <w:lang w:val="en-GB"/>
        </w:rPr>
        <w:t xml:space="preserve">which is not true for the </w:t>
      </w:r>
      <w:r w:rsidR="00364570" w:rsidRPr="00405E37">
        <w:rPr>
          <w:lang w:val="en-GB"/>
        </w:rPr>
        <w:t xml:space="preserve">characteristics of the </w:t>
      </w:r>
      <w:r w:rsidR="00146A64">
        <w:rPr>
          <w:lang w:val="en-GB"/>
        </w:rPr>
        <w:t>breath</w:t>
      </w:r>
      <w:r w:rsidR="00364570" w:rsidRPr="0009118C">
        <w:rPr>
          <w:lang w:val="en-GB"/>
        </w:rPr>
        <w:t>. Therefore, variables</w:t>
      </w:r>
      <w:r w:rsidR="0088246D">
        <w:rPr>
          <w:lang w:val="en-GB"/>
        </w:rPr>
        <w:t xml:space="preserve"> to be studied</w:t>
      </w:r>
      <w:r w:rsidR="00364570" w:rsidRPr="0009118C">
        <w:rPr>
          <w:lang w:val="en-GB"/>
        </w:rPr>
        <w:t xml:space="preserve"> are chosen within </w:t>
      </w:r>
      <w:r w:rsidR="00B067CB" w:rsidRPr="0009118C">
        <w:rPr>
          <w:lang w:val="en-GB"/>
        </w:rPr>
        <w:t>the breath main characteristics</w:t>
      </w:r>
      <w:r w:rsidR="00364570" w:rsidRPr="0009118C">
        <w:rPr>
          <w:lang w:val="en-GB"/>
        </w:rPr>
        <w:t xml:space="preserve">: </w:t>
      </w:r>
      <w:r w:rsidR="00B067CB" w:rsidRPr="0009118C">
        <w:rPr>
          <w:lang w:val="en-GB"/>
        </w:rPr>
        <w:t xml:space="preserve">nature and concentration of VOCs, </w:t>
      </w:r>
      <w:r w:rsidR="00EE776E" w:rsidRPr="00405E37">
        <w:rPr>
          <w:lang w:val="en-GB"/>
        </w:rPr>
        <w:t>relative humidity level, CO</w:t>
      </w:r>
      <w:r w:rsidR="00EE776E" w:rsidRPr="00405E37">
        <w:rPr>
          <w:vertAlign w:val="subscript"/>
          <w:lang w:val="en-GB"/>
        </w:rPr>
        <w:t>2</w:t>
      </w:r>
      <w:r w:rsidR="00AC45DD" w:rsidRPr="00405E37">
        <w:rPr>
          <w:lang w:val="en-GB"/>
        </w:rPr>
        <w:t xml:space="preserve"> content. If the last two variables </w:t>
      </w:r>
      <w:r w:rsidR="009D7866" w:rsidRPr="00405E37">
        <w:rPr>
          <w:lang w:val="en-GB"/>
        </w:rPr>
        <w:t>can be known relatively easily</w:t>
      </w:r>
      <w:r w:rsidR="00AC45DD" w:rsidRPr="00405E37">
        <w:rPr>
          <w:lang w:val="en-GB"/>
        </w:rPr>
        <w:t>, the first one needs a comprehensive literature review to be approached.</w:t>
      </w:r>
    </w:p>
    <w:p w14:paraId="532B416A" w14:textId="188D702B" w:rsidR="00DB0085" w:rsidRPr="0009118C" w:rsidRDefault="00DB0085" w:rsidP="00DB0085">
      <w:pPr>
        <w:rPr>
          <w:color w:val="000000" w:themeColor="text1"/>
        </w:rPr>
      </w:pPr>
      <w:r w:rsidRPr="00405E37">
        <w:rPr>
          <w:color w:val="000000" w:themeColor="text1"/>
        </w:rPr>
        <w:t>About 42 articles from 1985 to 2019 were selected and synthesi</w:t>
      </w:r>
      <w:r w:rsidR="00146A64">
        <w:rPr>
          <w:color w:val="000000" w:themeColor="text1"/>
        </w:rPr>
        <w:t>s</w:t>
      </w:r>
      <w:r w:rsidRPr="0009118C">
        <w:rPr>
          <w:color w:val="000000" w:themeColor="text1"/>
        </w:rPr>
        <w:t>ed into a gr</w:t>
      </w:r>
      <w:r w:rsidRPr="00AA1E70">
        <w:rPr>
          <w:color w:val="000000" w:themeColor="text1"/>
        </w:rPr>
        <w:t xml:space="preserve">id grouping </w:t>
      </w:r>
      <w:r w:rsidR="00D97AAF">
        <w:rPr>
          <w:color w:val="000000" w:themeColor="text1"/>
        </w:rPr>
        <w:t>218 VOCs</w:t>
      </w:r>
      <w:r w:rsidRPr="00AA1E70">
        <w:rPr>
          <w:color w:val="000000" w:themeColor="text1"/>
        </w:rPr>
        <w:t xml:space="preserve"> by frequency of citation as potential biomarkers.</w:t>
      </w:r>
      <w:r w:rsidR="008313D7" w:rsidRPr="0009118C">
        <w:rPr>
          <w:color w:val="000000" w:themeColor="text1"/>
        </w:rPr>
        <w:t xml:space="preserve"> </w:t>
      </w:r>
      <w:r w:rsidRPr="0069221B">
        <w:rPr>
          <w:rStyle w:val="jlqj4b"/>
          <w:color w:val="000000" w:themeColor="text1"/>
        </w:rPr>
        <w:t>A variety of putative biomarkers was chosen with an educated guess from the list, with the intention to use them during lab testing. Main choosing criterions were: short half-life in the body, not closely linked to cigarette usage, found as relevant for studies cumulating a large number of test subjects, not found to be exclusively exogenous, not highly correlated with physical activity.</w:t>
      </w:r>
    </w:p>
    <w:p w14:paraId="48A19254" w14:textId="38DE37B2" w:rsidR="00AC45DD" w:rsidRPr="0069221B" w:rsidRDefault="00AA1E70" w:rsidP="009A5C5B">
      <w:pPr>
        <w:pStyle w:val="CETBodytext"/>
        <w:rPr>
          <w:color w:val="000000" w:themeColor="text1"/>
          <w:lang w:val="en-GB"/>
        </w:rPr>
      </w:pPr>
      <w:r>
        <w:rPr>
          <w:color w:val="000000" w:themeColor="text1"/>
          <w:lang w:val="en-GB"/>
        </w:rPr>
        <w:t>For this experimental test of GSA,</w:t>
      </w:r>
      <w:r w:rsidRPr="0009118C">
        <w:rPr>
          <w:color w:val="000000" w:themeColor="text1"/>
          <w:lang w:val="en-GB"/>
        </w:rPr>
        <w:t xml:space="preserve"> </w:t>
      </w:r>
      <w:r w:rsidR="00DB0085" w:rsidRPr="0069221B">
        <w:rPr>
          <w:color w:val="000000" w:themeColor="text1"/>
          <w:lang w:val="en-GB"/>
        </w:rPr>
        <w:t>4</w:t>
      </w:r>
      <w:r w:rsidR="0069221B">
        <w:rPr>
          <w:color w:val="000000" w:themeColor="text1"/>
          <w:lang w:val="en-GB"/>
        </w:rPr>
        <w:t xml:space="preserve"> VOCs</w:t>
      </w:r>
      <w:r w:rsidR="00DB0085" w:rsidRPr="0069221B">
        <w:rPr>
          <w:color w:val="000000" w:themeColor="text1"/>
          <w:lang w:val="en-GB"/>
        </w:rPr>
        <w:t xml:space="preserve"> have been picked </w:t>
      </w:r>
      <w:r>
        <w:rPr>
          <w:color w:val="000000" w:themeColor="text1"/>
          <w:lang w:val="en-GB"/>
        </w:rPr>
        <w:t>f</w:t>
      </w:r>
      <w:r w:rsidRPr="001C1BB0">
        <w:rPr>
          <w:color w:val="000000" w:themeColor="text1"/>
          <w:lang w:val="en-GB"/>
        </w:rPr>
        <w:t xml:space="preserve">rom the previously </w:t>
      </w:r>
      <w:r>
        <w:rPr>
          <w:color w:val="000000" w:themeColor="text1"/>
          <w:lang w:val="en-GB"/>
        </w:rPr>
        <w:t xml:space="preserve">listed compounds, </w:t>
      </w:r>
      <w:r w:rsidR="008313D7" w:rsidRPr="0069221B">
        <w:rPr>
          <w:color w:val="000000" w:themeColor="text1"/>
          <w:lang w:val="en-GB"/>
        </w:rPr>
        <w:t>as interesting because of their relevance as biomarkers and their variety in mass and chemical functions: 1-propanol, 2</w:t>
      </w:r>
      <w:r>
        <w:rPr>
          <w:color w:val="000000" w:themeColor="text1"/>
          <w:lang w:val="en-GB"/>
        </w:rPr>
        <w:noBreakHyphen/>
      </w:r>
      <w:r w:rsidR="008313D7" w:rsidRPr="0069221B">
        <w:rPr>
          <w:color w:val="000000" w:themeColor="text1"/>
          <w:lang w:val="en-GB"/>
        </w:rPr>
        <w:t xml:space="preserve">butanone, </w:t>
      </w:r>
      <w:r w:rsidR="00102D59" w:rsidRPr="0069221B">
        <w:rPr>
          <w:color w:val="000000" w:themeColor="text1"/>
          <w:lang w:val="en-GB"/>
        </w:rPr>
        <w:t>heptan</w:t>
      </w:r>
      <w:r w:rsidR="00F82CDF" w:rsidRPr="0069221B">
        <w:rPr>
          <w:color w:val="000000" w:themeColor="text1"/>
          <w:lang w:val="en-GB"/>
        </w:rPr>
        <w:t>al, n-decane</w:t>
      </w:r>
      <w:r w:rsidR="00AB12EB">
        <w:rPr>
          <w:color w:val="000000" w:themeColor="text1"/>
          <w:lang w:val="en-GB"/>
        </w:rPr>
        <w:t xml:space="preserve"> (in this article, referred to as Propanol, Butanone, Heptanal and Decane)</w:t>
      </w:r>
      <w:r w:rsidR="00F82CDF" w:rsidRPr="0069221B">
        <w:rPr>
          <w:color w:val="000000" w:themeColor="text1"/>
          <w:lang w:val="en-GB"/>
        </w:rPr>
        <w:t>.</w:t>
      </w:r>
      <w:r w:rsidR="00157538">
        <w:rPr>
          <w:color w:val="000000" w:themeColor="text1"/>
          <w:lang w:val="en-GB"/>
        </w:rPr>
        <w:t xml:space="preserve"> 1-propanol, being very light, is not retained by sorbents such as Tenax®, and therefore cannot be used with techniques requiring sorption (see 2.3).</w:t>
      </w:r>
    </w:p>
    <w:p w14:paraId="05A9DAB4" w14:textId="28B184A9" w:rsidR="00B67802" w:rsidRPr="0069221B" w:rsidRDefault="004F5D91" w:rsidP="004F5D91">
      <w:pPr>
        <w:pStyle w:val="CETheadingx"/>
        <w:rPr>
          <w:lang w:val="en-GB"/>
        </w:rPr>
      </w:pPr>
      <w:r w:rsidRPr="0069221B">
        <w:rPr>
          <w:lang w:val="en-GB"/>
        </w:rPr>
        <w:t>Gas sample preparation</w:t>
      </w:r>
    </w:p>
    <w:p w14:paraId="3D0811DC" w14:textId="224B882E" w:rsidR="0009118C" w:rsidRDefault="005F7BD0" w:rsidP="00BC7A54">
      <w:r w:rsidRPr="0009118C">
        <w:t>Usual concentrations of VOC biomarkers are in parts per billion (ppb), often between 10 and 1000</w:t>
      </w:r>
      <w:r w:rsidR="00D8685B" w:rsidRPr="0009118C">
        <w:t xml:space="preserve"> ppb</w:t>
      </w:r>
      <w:r w:rsidRPr="0009118C">
        <w:t xml:space="preserve">. </w:t>
      </w:r>
      <w:r w:rsidR="000978F6" w:rsidRPr="0009118C">
        <w:t xml:space="preserve">However, the commercial sensors being tested </w:t>
      </w:r>
      <w:r w:rsidR="00D97AAF">
        <w:t>as a first approach</w:t>
      </w:r>
      <w:r w:rsidR="00AB12EB">
        <w:t xml:space="preserve"> for technique development</w:t>
      </w:r>
      <w:r w:rsidR="00D97AAF">
        <w:t xml:space="preserve"> </w:t>
      </w:r>
      <w:r w:rsidR="000978F6" w:rsidRPr="0009118C">
        <w:t xml:space="preserve">are announced with a minimum </w:t>
      </w:r>
      <w:r w:rsidR="0009118C">
        <w:t>LOD</w:t>
      </w:r>
      <w:r w:rsidR="0009118C" w:rsidRPr="0009118C">
        <w:t xml:space="preserve"> </w:t>
      </w:r>
      <w:r w:rsidR="000978F6" w:rsidRPr="0009118C">
        <w:t xml:space="preserve">of 1ppm. As a first approach, the tested concentration range was chosen with this </w:t>
      </w:r>
      <w:r w:rsidR="00D97AAF">
        <w:t xml:space="preserve">information taken into account. </w:t>
      </w:r>
    </w:p>
    <w:p w14:paraId="63C0E3BA" w14:textId="387E07F0" w:rsidR="005F7BD0" w:rsidRPr="00405E37" w:rsidRDefault="00E24384" w:rsidP="001F3300">
      <w:pPr>
        <w:rPr>
          <w:color w:val="000000" w:themeColor="text1"/>
        </w:rPr>
      </w:pPr>
      <w:r w:rsidRPr="0009118C">
        <w:t>The chosen approach for dilution is to inject between 0.1 and 1 µL of pure liquid V</w:t>
      </w:r>
      <w:r w:rsidR="0026446E" w:rsidRPr="0009118C">
        <w:t xml:space="preserve">OC into a gas sample bag filled </w:t>
      </w:r>
      <w:r w:rsidRPr="00405E37">
        <w:t>with a known volume</w:t>
      </w:r>
      <w:r w:rsidR="00BC7A54" w:rsidRPr="00405E37">
        <w:t>.</w:t>
      </w:r>
      <w:r w:rsidRPr="00405E37">
        <w:t xml:space="preserve"> The bag is then heated at 60°C for 30 minutes to ensure complete volatili</w:t>
      </w:r>
      <w:r w:rsidR="0009118C">
        <w:t>s</w:t>
      </w:r>
      <w:r w:rsidRPr="00405E37">
        <w:t xml:space="preserve">ation. At </w:t>
      </w:r>
      <w:r w:rsidRPr="00405E37">
        <w:lastRenderedPageBreak/>
        <w:t xml:space="preserve">this point, the content of the bag is of a few parts per million (ppm) in concentration, and need to be diluted further. </w:t>
      </w:r>
      <w:r w:rsidRPr="0069221B">
        <w:rPr>
          <w:color w:val="000000" w:themeColor="text1"/>
        </w:rPr>
        <w:t xml:space="preserve">The obtained mix is then fed into a system using Mass Flow Controllers (MFC) </w:t>
      </w:r>
      <w:r w:rsidR="00BC7A54" w:rsidRPr="0069221B">
        <w:rPr>
          <w:color w:val="000000" w:themeColor="text1"/>
        </w:rPr>
        <w:t xml:space="preserve">and commercial analytical air canisters to dilute </w:t>
      </w:r>
      <w:r w:rsidRPr="0069221B">
        <w:rPr>
          <w:color w:val="000000" w:themeColor="text1"/>
        </w:rPr>
        <w:t xml:space="preserve">the mix further down to the ppb level. </w:t>
      </w:r>
      <w:r w:rsidR="00601D88" w:rsidRPr="0009118C">
        <w:t xml:space="preserve">The gas volume filling the bags is </w:t>
      </w:r>
      <w:r w:rsidR="005F7BD0" w:rsidRPr="0009118C">
        <w:t>made replicable</w:t>
      </w:r>
      <w:r w:rsidR="00601D88" w:rsidRPr="0009118C">
        <w:t xml:space="preserve"> using</w:t>
      </w:r>
      <w:r w:rsidR="001F3300">
        <w:t xml:space="preserve"> a</w:t>
      </w:r>
      <w:r w:rsidR="00601D88" w:rsidRPr="0009118C">
        <w:t xml:space="preserve"> </w:t>
      </w:r>
      <w:r w:rsidR="005F7BD0" w:rsidRPr="00405E37">
        <w:t xml:space="preserve">timer </w:t>
      </w:r>
      <w:r w:rsidR="00601D88" w:rsidRPr="00405E37">
        <w:t>a</w:t>
      </w:r>
      <w:r w:rsidR="005F7BD0" w:rsidRPr="00405E37">
        <w:t>nd</w:t>
      </w:r>
      <w:r w:rsidR="00601D88" w:rsidRPr="00405E37">
        <w:t xml:space="preserve"> </w:t>
      </w:r>
      <w:r w:rsidR="000245A0">
        <w:t xml:space="preserve">a </w:t>
      </w:r>
      <w:r w:rsidR="005F7BD0" w:rsidRPr="00405E37">
        <w:t>MFC limiting the flow</w:t>
      </w:r>
      <w:r w:rsidR="009618B8" w:rsidRPr="00405E37">
        <w:t xml:space="preserve">. Analytical grade </w:t>
      </w:r>
      <w:r w:rsidR="00BD2890" w:rsidRPr="00405E37">
        <w:t xml:space="preserve">air is humidified using </w:t>
      </w:r>
      <w:r w:rsidR="00F161CC" w:rsidRPr="00405E37">
        <w:t xml:space="preserve">three inline </w:t>
      </w:r>
      <w:r w:rsidR="0009118C" w:rsidRPr="00405E37">
        <w:t>bubblers that</w:t>
      </w:r>
      <w:r w:rsidR="00F161CC" w:rsidRPr="00405E37">
        <w:t xml:space="preserve"> give a controlled fraction of the flow</w:t>
      </w:r>
      <w:r w:rsidR="009618B8" w:rsidRPr="00405E37">
        <w:t xml:space="preserve"> (20-</w:t>
      </w:r>
      <w:r w:rsidR="005F7BD0" w:rsidRPr="00405E37">
        <w:t>90</w:t>
      </w:r>
      <w:r w:rsidR="009618B8" w:rsidRPr="00405E37">
        <w:t>% relative humidity at 40°C)</w:t>
      </w:r>
      <w:r w:rsidR="00F161CC" w:rsidRPr="00405E37">
        <w:t>.</w:t>
      </w:r>
      <w:r w:rsidR="009618B8" w:rsidRPr="00405E37">
        <w:t xml:space="preserve"> </w:t>
      </w:r>
      <w:r w:rsidR="00BC7A54" w:rsidRPr="00405E37">
        <w:t xml:space="preserve">Used commercial </w:t>
      </w:r>
      <w:r w:rsidR="00BC7A54" w:rsidRPr="00405E37">
        <w:rPr>
          <w:color w:val="000000" w:themeColor="text1"/>
        </w:rPr>
        <w:t>canisters are of two type: one is CO</w:t>
      </w:r>
      <w:r w:rsidR="00BC7A54" w:rsidRPr="00405E37">
        <w:rPr>
          <w:color w:val="000000" w:themeColor="text1"/>
          <w:vertAlign w:val="subscript"/>
        </w:rPr>
        <w:t>2</w:t>
      </w:r>
      <w:r w:rsidR="00BC7A54" w:rsidRPr="00405E37">
        <w:rPr>
          <w:color w:val="000000" w:themeColor="text1"/>
        </w:rPr>
        <w:t xml:space="preserve"> enriched air, used as dilution air, and the second is pre-made VOC mixture (Westfalen®), used to provide background VOC interfering compounds (ppm level, to be diluted by MFCs).</w:t>
      </w:r>
      <w:r w:rsidR="001F3300">
        <w:rPr>
          <w:color w:val="000000" w:themeColor="text1"/>
        </w:rPr>
        <w:t xml:space="preserve"> </w:t>
      </w:r>
      <w:r w:rsidR="001F3300" w:rsidRPr="0069221B">
        <w:rPr>
          <w:color w:val="000000" w:themeColor="text1"/>
        </w:rPr>
        <w:t xml:space="preserve">In this project, the final sample is stored for a short time in another gas sampling bag. Storage is made at elevated temperature (40°C) to avoid any condensation. </w:t>
      </w:r>
      <w:r w:rsidR="001F3300" w:rsidRPr="0009118C">
        <w:t>The samples are prepared in 3L PFA Teflon bags (Hedetech®), chosen for their low VOC footprint.</w:t>
      </w:r>
    </w:p>
    <w:p w14:paraId="67798C81" w14:textId="22A7C5D7" w:rsidR="00C16665" w:rsidRPr="00DE2BA3" w:rsidRDefault="00C16665" w:rsidP="00C16665">
      <w:pPr>
        <w:pStyle w:val="CETBodytext"/>
        <w:rPr>
          <w:lang w:val="en-GB"/>
        </w:rPr>
      </w:pPr>
      <w:r w:rsidRPr="00DE2BA3">
        <w:rPr>
          <w:color w:val="000000" w:themeColor="text1"/>
          <w:lang w:val="en-GB"/>
        </w:rPr>
        <w:t>Between each sample, the</w:t>
      </w:r>
      <w:r w:rsidR="00F60C38" w:rsidRPr="00DE2BA3">
        <w:rPr>
          <w:color w:val="000000" w:themeColor="text1"/>
          <w:lang w:val="en-GB"/>
        </w:rPr>
        <w:t xml:space="preserve"> array is flushed for at least 4</w:t>
      </w:r>
      <w:r w:rsidRPr="00DE2BA3">
        <w:rPr>
          <w:color w:val="000000" w:themeColor="text1"/>
          <w:lang w:val="en-GB"/>
        </w:rPr>
        <w:t xml:space="preserve"> minutes </w:t>
      </w:r>
      <w:r w:rsidRPr="00DE2BA3">
        <w:rPr>
          <w:lang w:val="en-GB"/>
        </w:rPr>
        <w:t xml:space="preserve">with humidified analytical air (40% relative humidity at 20°C, stored in </w:t>
      </w:r>
      <w:r w:rsidR="00157538">
        <w:rPr>
          <w:lang w:val="en-GB"/>
        </w:rPr>
        <w:t xml:space="preserve">a </w:t>
      </w:r>
      <w:r w:rsidRPr="00DE2BA3">
        <w:rPr>
          <w:lang w:val="en-GB"/>
        </w:rPr>
        <w:t>35L nalophan bag at 40°C for at least one hour before usage).</w:t>
      </w:r>
    </w:p>
    <w:p w14:paraId="2891A47D" w14:textId="5CC15742" w:rsidR="00DB0085" w:rsidRDefault="00E829A8" w:rsidP="004F5D91">
      <w:pPr>
        <w:pStyle w:val="CETBodytext"/>
        <w:rPr>
          <w:lang w:val="en-GB"/>
        </w:rPr>
      </w:pPr>
      <w:r w:rsidRPr="00DE2BA3">
        <w:rPr>
          <w:lang w:val="en-GB"/>
        </w:rPr>
        <w:t xml:space="preserve">Switching from blank washout air to sample is done by a manual three-point valve </w:t>
      </w:r>
      <w:r w:rsidR="00F60C38" w:rsidRPr="00DE2BA3">
        <w:rPr>
          <w:lang w:val="en-GB"/>
        </w:rPr>
        <w:t>so that no contamination occurs from disconnection and reconnection of sampling bags.</w:t>
      </w:r>
    </w:p>
    <w:p w14:paraId="0D64E206" w14:textId="6A7EE950" w:rsidR="00382BFD" w:rsidRDefault="00D86675" w:rsidP="00D86675">
      <w:pPr>
        <w:pStyle w:val="CETnumberingbullets"/>
        <w:numPr>
          <w:ilvl w:val="0"/>
          <w:numId w:val="0"/>
        </w:numPr>
        <w:jc w:val="both"/>
      </w:pPr>
      <w:r>
        <w:t xml:space="preserve">Reproducibility of synthesized atmospheres has been assessed intra-day and inter-day across 10 replications of a mix of three </w:t>
      </w:r>
      <w:r w:rsidR="00B14497">
        <w:t xml:space="preserve">of the four </w:t>
      </w:r>
      <w:r>
        <w:t>compounds (</w:t>
      </w:r>
      <w:r w:rsidR="00B14497">
        <w:t xml:space="preserve">see 2.2: </w:t>
      </w:r>
      <w:r>
        <w:t xml:space="preserve">Heptanal, Pentanone, Decane), using </w:t>
      </w:r>
      <w:r w:rsidR="00C00E6E">
        <w:t>Thermal Desorption Gas Chromatography Mass Spectrometry (</w:t>
      </w:r>
      <w:r>
        <w:t>TD-GC-MS</w:t>
      </w:r>
      <w:r w:rsidR="00C00E6E">
        <w:t>)</w:t>
      </w:r>
      <w:r>
        <w:t xml:space="preserve">. </w:t>
      </w:r>
      <w:r w:rsidR="00806826">
        <w:t xml:space="preserve">A replication is the complete re-creation of a sample by following the complete injection and dilution process. </w:t>
      </w:r>
      <w:r w:rsidR="00382BFD" w:rsidRPr="00382BFD">
        <w:t xml:space="preserve">A Trace GC oven and DSQII mass spectrometer (Thermo Fisher Scientific®) is coupled with a TD-100xr (Markes®) thermal desorber to analyze Tenax® TA packed cartridges. </w:t>
      </w:r>
      <w:r w:rsidR="00382BFD">
        <w:t>Sampling b</w:t>
      </w:r>
      <w:r w:rsidR="00382BFD" w:rsidRPr="00382BFD">
        <w:t>ags</w:t>
      </w:r>
      <w:r w:rsidR="00382BFD">
        <w:t xml:space="preserve"> containing the atmospheres</w:t>
      </w:r>
      <w:r w:rsidR="00382BFD" w:rsidRPr="00382BFD">
        <w:t xml:space="preserve"> are connected to the cartridges and emptied with a GilAir Plus Personal (Sensidyne®) sampling pump. To ensure good separation, a VOC-specialized capillary column is used (Rxi®-624Sil MS, 0.25mm ID 1.4um 60m, Restek®).</w:t>
      </w:r>
      <w:r w:rsidR="00382BFD">
        <w:t xml:space="preserve"> </w:t>
      </w:r>
      <w:r w:rsidR="00382BFD" w:rsidRPr="00382BFD">
        <w:t>The samples are analyzed using the following GC oven program: hold 50°C for 5min, 10°C/min to 180°C, 6°C/min to 205°C, hold 205°C for 5min.</w:t>
      </w:r>
    </w:p>
    <w:p w14:paraId="003D603D" w14:textId="79C455D1" w:rsidR="00D86675" w:rsidRPr="00DE2BA3" w:rsidRDefault="00D86675" w:rsidP="00D86675">
      <w:pPr>
        <w:pStyle w:val="CETnumberingbullets"/>
        <w:numPr>
          <w:ilvl w:val="0"/>
          <w:numId w:val="0"/>
        </w:numPr>
        <w:jc w:val="both"/>
      </w:pPr>
      <w:r>
        <w:t>As the method of reference, GC-MS had to undergo a calibration using the chosen compounds. Calibration of the GC-MS was made with 3 different concentrations (equivalent to 0.01, 0.5, 1.0 ppmv in a filled sampling bag)</w:t>
      </w:r>
      <w:r w:rsidR="00382BFD">
        <w:t>.</w:t>
      </w:r>
      <w:r>
        <w:t xml:space="preserve"> </w:t>
      </w:r>
      <w:r w:rsidR="00741B28">
        <w:t>Three complete</w:t>
      </w:r>
      <w:r>
        <w:t xml:space="preserve"> repetitions </w:t>
      </w:r>
      <w:r w:rsidR="00B14497">
        <w:t>were made for each</w:t>
      </w:r>
      <w:r w:rsidR="008240E4">
        <w:t xml:space="preserve"> GC-MS</w:t>
      </w:r>
      <w:r w:rsidR="00CB510A">
        <w:t xml:space="preserve"> calibration</w:t>
      </w:r>
      <w:r w:rsidR="00B14497">
        <w:t xml:space="preserve"> point</w:t>
      </w:r>
      <w:r w:rsidR="00741B28">
        <w:t>, with freshly made samples</w:t>
      </w:r>
      <w:r>
        <w:t>.</w:t>
      </w:r>
      <w:r w:rsidR="00B14497">
        <w:t xml:space="preserve"> </w:t>
      </w:r>
      <w:r>
        <w:t>Standards were made by spiking Tenax</w:t>
      </w:r>
      <w:r w:rsidR="00382BFD" w:rsidRPr="00382BFD">
        <w:t>®</w:t>
      </w:r>
      <w:r>
        <w:t>-packed sorption cartridges</w:t>
      </w:r>
      <w:r w:rsidR="00CB510A">
        <w:t xml:space="preserve"> with pure analyte diluted in analytical-grade methanol</w:t>
      </w:r>
      <w:r>
        <w:t>.</w:t>
      </w:r>
      <w:r w:rsidR="00CC4B1F">
        <w:t xml:space="preserve"> Concentration of synthesized atmospheres was evaluated by sorption on Tenax</w:t>
      </w:r>
      <w:r w:rsidR="00382BFD" w:rsidRPr="00382BFD">
        <w:t>®</w:t>
      </w:r>
      <w:r w:rsidR="00CC4B1F">
        <w:t xml:space="preserve"> and GC-MS analysis. Chromatogram’s peaks areas were compared with calibration data, and there never was more than 20% </w:t>
      </w:r>
      <w:r w:rsidR="003416F2">
        <w:t xml:space="preserve">for the coefficient </w:t>
      </w:r>
      <w:r w:rsidR="00CC4B1F">
        <w:t>of variation in concentration</w:t>
      </w:r>
      <w:r w:rsidR="00624EC3">
        <w:t xml:space="preserve"> between replications</w:t>
      </w:r>
      <w:r w:rsidR="00CC4B1F">
        <w:t xml:space="preserve"> (intra-day or inter-day)</w:t>
      </w:r>
      <w:r w:rsidR="00062071">
        <w:t>. The atmosphere synthesis process was therefore deemed reproducible</w:t>
      </w:r>
      <w:r w:rsidR="00CB510A">
        <w:t xml:space="preserve"> for mixtures of compounds in low concentration</w:t>
      </w:r>
      <w:r w:rsidR="00062071">
        <w:t>.</w:t>
      </w:r>
    </w:p>
    <w:p w14:paraId="57EE2141" w14:textId="4B44F793" w:rsidR="004F5D91" w:rsidRPr="00DE2BA3" w:rsidRDefault="004F5D91" w:rsidP="004F5D91">
      <w:pPr>
        <w:pStyle w:val="CETheadingx"/>
        <w:rPr>
          <w:lang w:val="en-GB"/>
        </w:rPr>
      </w:pPr>
      <w:r w:rsidRPr="00DE2BA3">
        <w:rPr>
          <w:lang w:val="en-GB"/>
        </w:rPr>
        <w:t>Design of Experiment</w:t>
      </w:r>
      <w:r w:rsidR="008552F5">
        <w:rPr>
          <w:lang w:val="en-GB"/>
        </w:rPr>
        <w:t xml:space="preserve"> and calibration</w:t>
      </w:r>
    </w:p>
    <w:p w14:paraId="71BC9D45" w14:textId="6AF59FAC" w:rsidR="004E0E58" w:rsidRPr="00DE2BA3" w:rsidRDefault="009618B8" w:rsidP="004F5D91">
      <w:pPr>
        <w:pStyle w:val="CETBodytext"/>
        <w:rPr>
          <w:color w:val="000000" w:themeColor="text1"/>
          <w:lang w:val="en-GB"/>
        </w:rPr>
      </w:pPr>
      <w:r w:rsidRPr="00DE2BA3">
        <w:rPr>
          <w:lang w:val="en-GB"/>
        </w:rPr>
        <w:t xml:space="preserve">A two-level </w:t>
      </w:r>
      <w:r w:rsidR="00E9760E" w:rsidRPr="00DE2BA3">
        <w:rPr>
          <w:lang w:val="en-GB"/>
        </w:rPr>
        <w:t xml:space="preserve">complete </w:t>
      </w:r>
      <w:r w:rsidRPr="00DE2BA3">
        <w:rPr>
          <w:lang w:val="en-GB"/>
        </w:rPr>
        <w:t xml:space="preserve">factorial design is used to plan the necessary synthetic gas mixes. </w:t>
      </w:r>
      <w:r w:rsidR="001E4B80" w:rsidRPr="00DE2BA3">
        <w:rPr>
          <w:lang w:val="en-GB"/>
        </w:rPr>
        <w:t xml:space="preserve">The models </w:t>
      </w:r>
      <w:r w:rsidR="004457BB" w:rsidRPr="00DE2BA3">
        <w:rPr>
          <w:lang w:val="en-GB"/>
        </w:rPr>
        <w:t>use</w:t>
      </w:r>
      <w:r w:rsidR="001E4B80" w:rsidRPr="00DE2BA3">
        <w:rPr>
          <w:lang w:val="en-GB"/>
        </w:rPr>
        <w:t xml:space="preserve"> five parameters</w:t>
      </w:r>
      <w:r w:rsidR="004457BB" w:rsidRPr="00DE2BA3">
        <w:rPr>
          <w:lang w:val="en-GB"/>
        </w:rPr>
        <w:t>, each with two possible levels</w:t>
      </w:r>
      <w:r w:rsidRPr="00DE2BA3">
        <w:rPr>
          <w:lang w:val="en-GB"/>
        </w:rPr>
        <w:t xml:space="preserve">: </w:t>
      </w:r>
      <w:r w:rsidR="00B06A3D" w:rsidRPr="00DE2BA3">
        <w:rPr>
          <w:lang w:val="en-GB"/>
        </w:rPr>
        <w:t>r</w:t>
      </w:r>
      <w:r w:rsidRPr="00DE2BA3">
        <w:rPr>
          <w:lang w:val="en-GB"/>
        </w:rPr>
        <w:t>elative humidity (20-</w:t>
      </w:r>
      <w:r w:rsidR="00426815" w:rsidRPr="00DE2BA3">
        <w:rPr>
          <w:lang w:val="en-GB"/>
        </w:rPr>
        <w:t>90</w:t>
      </w:r>
      <w:r w:rsidRPr="00DE2BA3">
        <w:rPr>
          <w:lang w:val="en-GB"/>
        </w:rPr>
        <w:t>%)</w:t>
      </w:r>
      <w:r w:rsidR="00B06A3D" w:rsidRPr="00DE2BA3">
        <w:rPr>
          <w:lang w:val="en-GB"/>
        </w:rPr>
        <w:t xml:space="preserve"> and </w:t>
      </w:r>
      <w:r w:rsidR="001E4B80" w:rsidRPr="00DE2BA3">
        <w:rPr>
          <w:lang w:val="en-GB"/>
        </w:rPr>
        <w:t>final gaseous concentration of each of the four VOCs</w:t>
      </w:r>
      <w:r w:rsidR="00500BDB" w:rsidRPr="00DE2BA3">
        <w:rPr>
          <w:color w:val="000000" w:themeColor="text1"/>
          <w:lang w:val="en-GB"/>
        </w:rPr>
        <w:t xml:space="preserve">: </w:t>
      </w:r>
      <w:r w:rsidR="00560D07" w:rsidRPr="00DE2BA3">
        <w:rPr>
          <w:color w:val="000000" w:themeColor="text1"/>
          <w:lang w:val="en-GB"/>
        </w:rPr>
        <w:t>1-propanol</w:t>
      </w:r>
      <w:r w:rsidR="004457BB" w:rsidRPr="00DE2BA3">
        <w:rPr>
          <w:color w:val="000000" w:themeColor="text1"/>
          <w:lang w:val="en-GB"/>
        </w:rPr>
        <w:t xml:space="preserve"> (0-1.59ppmv),</w:t>
      </w:r>
      <w:r w:rsidR="00560D07" w:rsidRPr="00DE2BA3">
        <w:rPr>
          <w:color w:val="000000" w:themeColor="text1"/>
          <w:lang w:val="en-GB"/>
        </w:rPr>
        <w:t xml:space="preserve"> </w:t>
      </w:r>
      <w:r w:rsidR="00D141FA" w:rsidRPr="00DE2BA3">
        <w:rPr>
          <w:color w:val="000000" w:themeColor="text1"/>
          <w:lang w:val="en-GB"/>
        </w:rPr>
        <w:t>2-pentanone</w:t>
      </w:r>
      <w:r w:rsidR="004457BB" w:rsidRPr="00DE2BA3">
        <w:rPr>
          <w:color w:val="000000" w:themeColor="text1"/>
          <w:lang w:val="en-GB"/>
        </w:rPr>
        <w:t xml:space="preserve"> (0-1.41ppmv)</w:t>
      </w:r>
      <w:r w:rsidR="00D141FA" w:rsidRPr="00DE2BA3">
        <w:rPr>
          <w:color w:val="000000" w:themeColor="text1"/>
          <w:lang w:val="en-GB"/>
        </w:rPr>
        <w:t>,</w:t>
      </w:r>
      <w:r w:rsidR="009516CB" w:rsidRPr="00DE2BA3">
        <w:rPr>
          <w:color w:val="000000" w:themeColor="text1"/>
          <w:lang w:val="en-GB"/>
        </w:rPr>
        <w:t xml:space="preserve"> </w:t>
      </w:r>
      <w:r w:rsidR="00D141FA" w:rsidRPr="00DE2BA3">
        <w:rPr>
          <w:color w:val="000000" w:themeColor="text1"/>
          <w:lang w:val="en-GB"/>
        </w:rPr>
        <w:t>Heptanal</w:t>
      </w:r>
      <w:r w:rsidR="004457BB" w:rsidRPr="00DE2BA3">
        <w:rPr>
          <w:color w:val="000000" w:themeColor="text1"/>
          <w:lang w:val="en-GB"/>
        </w:rPr>
        <w:t xml:space="preserve"> (0-1.51ppmv)</w:t>
      </w:r>
      <w:r w:rsidR="00D141FA" w:rsidRPr="00DE2BA3">
        <w:rPr>
          <w:color w:val="000000" w:themeColor="text1"/>
          <w:lang w:val="en-GB"/>
        </w:rPr>
        <w:t xml:space="preserve">, </w:t>
      </w:r>
      <w:r w:rsidR="004457BB" w:rsidRPr="00DE2BA3">
        <w:rPr>
          <w:color w:val="000000" w:themeColor="text1"/>
          <w:lang w:val="en-GB"/>
        </w:rPr>
        <w:t>n-</w:t>
      </w:r>
      <w:r w:rsidR="00500BDB" w:rsidRPr="00DE2BA3">
        <w:rPr>
          <w:color w:val="000000" w:themeColor="text1"/>
          <w:lang w:val="en-GB"/>
        </w:rPr>
        <w:t>D</w:t>
      </w:r>
      <w:r w:rsidR="00D141FA" w:rsidRPr="00DE2BA3">
        <w:rPr>
          <w:color w:val="000000" w:themeColor="text1"/>
          <w:lang w:val="en-GB"/>
        </w:rPr>
        <w:t>ecane</w:t>
      </w:r>
      <w:r w:rsidR="004457BB" w:rsidRPr="00DE2BA3">
        <w:rPr>
          <w:color w:val="000000" w:themeColor="text1"/>
          <w:lang w:val="en-GB"/>
        </w:rPr>
        <w:t xml:space="preserve"> (0-1.53ppmv)</w:t>
      </w:r>
      <w:r w:rsidR="001E4B80" w:rsidRPr="00DE2BA3">
        <w:rPr>
          <w:color w:val="000000" w:themeColor="text1"/>
          <w:lang w:val="en-GB"/>
        </w:rPr>
        <w:t>.</w:t>
      </w:r>
      <w:r w:rsidR="00500BDB" w:rsidRPr="00DE2BA3">
        <w:rPr>
          <w:color w:val="000000" w:themeColor="text1"/>
          <w:lang w:val="en-GB"/>
        </w:rPr>
        <w:t xml:space="preserve"> </w:t>
      </w:r>
      <w:r w:rsidR="004457BB" w:rsidRPr="00DE2BA3">
        <w:rPr>
          <w:color w:val="000000" w:themeColor="text1"/>
          <w:lang w:val="en-GB"/>
        </w:rPr>
        <w:t>These concentrations</w:t>
      </w:r>
      <w:r w:rsidR="00500BDB" w:rsidRPr="00DE2BA3">
        <w:rPr>
          <w:color w:val="000000" w:themeColor="text1"/>
          <w:lang w:val="en-GB"/>
        </w:rPr>
        <w:t xml:space="preserve"> are the result of an injection of 0.4</w:t>
      </w:r>
      <w:r w:rsidR="004E0E58" w:rsidRPr="00DE2BA3">
        <w:rPr>
          <w:color w:val="000000" w:themeColor="text1"/>
          <w:lang w:val="en-GB"/>
        </w:rPr>
        <w:t xml:space="preserve">µL of </w:t>
      </w:r>
      <w:r w:rsidR="004457BB" w:rsidRPr="00DE2BA3">
        <w:rPr>
          <w:color w:val="000000" w:themeColor="text1"/>
          <w:lang w:val="en-GB"/>
        </w:rPr>
        <w:t>propanol</w:t>
      </w:r>
      <w:r w:rsidR="004E0E58" w:rsidRPr="00DE2BA3">
        <w:rPr>
          <w:color w:val="000000" w:themeColor="text1"/>
          <w:lang w:val="en-GB"/>
        </w:rPr>
        <w:t xml:space="preserve">, 0.5µL of Pentanone, 0.7µL of Heptanal, or 1.0µL of Decane in a gas bag containing 2.4L of dry analytical </w:t>
      </w:r>
      <w:r w:rsidR="004457BB" w:rsidRPr="00DE2BA3">
        <w:rPr>
          <w:color w:val="000000" w:themeColor="text1"/>
          <w:lang w:val="en-GB"/>
        </w:rPr>
        <w:t>air. For median points, the m</w:t>
      </w:r>
      <w:r w:rsidR="005037D8" w:rsidRPr="00DE2BA3">
        <w:rPr>
          <w:color w:val="000000" w:themeColor="text1"/>
          <w:lang w:val="en-GB"/>
        </w:rPr>
        <w:t>iddle point</w:t>
      </w:r>
      <w:r w:rsidR="004457BB" w:rsidRPr="00DE2BA3">
        <w:rPr>
          <w:color w:val="000000" w:themeColor="text1"/>
          <w:lang w:val="en-GB"/>
        </w:rPr>
        <w:t xml:space="preserve"> of </w:t>
      </w:r>
      <w:r w:rsidR="003518C7" w:rsidRPr="00DE2BA3">
        <w:rPr>
          <w:color w:val="000000" w:themeColor="text1"/>
          <w:lang w:val="en-GB"/>
        </w:rPr>
        <w:t xml:space="preserve">the </w:t>
      </w:r>
      <w:r w:rsidR="005037D8" w:rsidRPr="00DE2BA3">
        <w:rPr>
          <w:color w:val="000000" w:themeColor="text1"/>
          <w:lang w:val="en-GB"/>
        </w:rPr>
        <w:t xml:space="preserve">two </w:t>
      </w:r>
      <w:r w:rsidR="004457BB" w:rsidRPr="00DE2BA3">
        <w:rPr>
          <w:color w:val="000000" w:themeColor="text1"/>
          <w:lang w:val="en-GB"/>
        </w:rPr>
        <w:t xml:space="preserve">levels is used. </w:t>
      </w:r>
      <w:r w:rsidR="00624EC3">
        <w:rPr>
          <w:color w:val="000000" w:themeColor="text1"/>
          <w:lang w:val="en-GB"/>
        </w:rPr>
        <w:t>Once injected, t</w:t>
      </w:r>
      <w:r w:rsidR="003518C7" w:rsidRPr="00DE2BA3">
        <w:rPr>
          <w:color w:val="000000" w:themeColor="text1"/>
          <w:lang w:val="en-GB"/>
        </w:rPr>
        <w:t>he</w:t>
      </w:r>
      <w:r w:rsidR="004E0E58" w:rsidRPr="00DE2BA3">
        <w:rPr>
          <w:color w:val="000000" w:themeColor="text1"/>
          <w:lang w:val="en-GB"/>
        </w:rPr>
        <w:t xml:space="preserve"> bag is then dynamically diluted with MFCs, taking 30mL/min from the bag combined with 1L/min of CO</w:t>
      </w:r>
      <w:r w:rsidR="004E0E58" w:rsidRPr="00DE2BA3">
        <w:rPr>
          <w:color w:val="000000" w:themeColor="text1"/>
          <w:vertAlign w:val="subscript"/>
          <w:lang w:val="en-GB"/>
        </w:rPr>
        <w:t>2</w:t>
      </w:r>
      <w:r w:rsidR="00624EC3">
        <w:rPr>
          <w:color w:val="000000" w:themeColor="text1"/>
          <w:lang w:val="en-GB"/>
        </w:rPr>
        <w:t>-</w:t>
      </w:r>
      <w:r w:rsidR="004E0E58" w:rsidRPr="00DE2BA3">
        <w:rPr>
          <w:color w:val="000000" w:themeColor="text1"/>
          <w:lang w:val="en-GB"/>
        </w:rPr>
        <w:t>enriched</w:t>
      </w:r>
      <w:r w:rsidR="005037D8" w:rsidRPr="00DE2BA3">
        <w:rPr>
          <w:color w:val="000000" w:themeColor="text1"/>
          <w:lang w:val="en-GB"/>
        </w:rPr>
        <w:t xml:space="preserve"> and humidified</w:t>
      </w:r>
      <w:r w:rsidR="004E0E58" w:rsidRPr="00DE2BA3">
        <w:rPr>
          <w:color w:val="000000" w:themeColor="text1"/>
          <w:lang w:val="en-GB"/>
        </w:rPr>
        <w:t xml:space="preserve"> analytical air.</w:t>
      </w:r>
      <w:r w:rsidR="00E9760E" w:rsidRPr="00DE2BA3">
        <w:rPr>
          <w:color w:val="000000" w:themeColor="text1"/>
          <w:lang w:val="en-GB"/>
        </w:rPr>
        <w:t xml:space="preserve"> As creating and processing samples took time, the experience plan was split into 4 blocks with 8 points and 3 median points each (11 samples per block)</w:t>
      </w:r>
      <w:r w:rsidR="009A4FCA" w:rsidRPr="00DE2BA3">
        <w:rPr>
          <w:color w:val="000000" w:themeColor="text1"/>
          <w:lang w:val="en-GB"/>
        </w:rPr>
        <w:t>. A median point was processed at the beginning, the middle and the end of the block.</w:t>
      </w:r>
      <w:r w:rsidR="00F60C38" w:rsidRPr="00DE2BA3">
        <w:rPr>
          <w:color w:val="000000" w:themeColor="text1"/>
          <w:lang w:val="en-GB"/>
        </w:rPr>
        <w:t xml:space="preserve"> A single block was completed in a day.</w:t>
      </w:r>
      <w:r w:rsidR="00C21A59">
        <w:rPr>
          <w:color w:val="000000" w:themeColor="text1"/>
          <w:lang w:val="en-GB"/>
        </w:rPr>
        <w:t xml:space="preserve"> The fourth block was replicated</w:t>
      </w:r>
      <w:r w:rsidR="0077025D">
        <w:rPr>
          <w:color w:val="000000" w:themeColor="text1"/>
          <w:lang w:val="en-GB"/>
        </w:rPr>
        <w:t xml:space="preserve"> a second time</w:t>
      </w:r>
      <w:r w:rsidR="00C21A59">
        <w:rPr>
          <w:color w:val="000000" w:themeColor="text1"/>
          <w:lang w:val="en-GB"/>
        </w:rPr>
        <w:t xml:space="preserve"> in order to </w:t>
      </w:r>
      <w:r w:rsidR="0077025D">
        <w:rPr>
          <w:color w:val="000000" w:themeColor="text1"/>
          <w:lang w:val="en-GB"/>
        </w:rPr>
        <w:t>be adsorbed on sorption cartridges and analysed using GC-MS.</w:t>
      </w:r>
    </w:p>
    <w:p w14:paraId="6E3B4192" w14:textId="2AD7C820" w:rsidR="0067090E" w:rsidRPr="00DE2BA3" w:rsidRDefault="0067090E" w:rsidP="004F5D91">
      <w:pPr>
        <w:pStyle w:val="CETBodytext"/>
        <w:rPr>
          <w:color w:val="000000" w:themeColor="text1"/>
          <w:lang w:val="en-GB"/>
        </w:rPr>
      </w:pPr>
      <w:r w:rsidRPr="00DE2BA3">
        <w:rPr>
          <w:color w:val="000000" w:themeColor="text1"/>
          <w:lang w:val="en-GB"/>
        </w:rPr>
        <w:t xml:space="preserve">The experience plan itself was generated </w:t>
      </w:r>
      <w:r w:rsidR="008D6C7C" w:rsidRPr="00DE2BA3">
        <w:rPr>
          <w:color w:val="000000" w:themeColor="text1"/>
          <w:lang w:val="en-GB"/>
        </w:rPr>
        <w:t>and analy</w:t>
      </w:r>
      <w:r w:rsidR="00C50637">
        <w:rPr>
          <w:color w:val="000000" w:themeColor="text1"/>
          <w:lang w:val="en-GB"/>
        </w:rPr>
        <w:t>s</w:t>
      </w:r>
      <w:r w:rsidR="008D6C7C" w:rsidRPr="00DE2BA3">
        <w:rPr>
          <w:color w:val="000000" w:themeColor="text1"/>
          <w:lang w:val="en-GB"/>
        </w:rPr>
        <w:t xml:space="preserve">ed </w:t>
      </w:r>
      <w:r w:rsidRPr="00DE2BA3">
        <w:rPr>
          <w:color w:val="000000" w:themeColor="text1"/>
          <w:lang w:val="en-GB"/>
        </w:rPr>
        <w:t xml:space="preserve">using </w:t>
      </w:r>
      <w:r w:rsidR="0061143C" w:rsidRPr="00DE2BA3">
        <w:rPr>
          <w:color w:val="000000" w:themeColor="text1"/>
          <w:lang w:val="en-GB"/>
        </w:rPr>
        <w:t>the R language (FrF2 and DoE.base packages)</w:t>
      </w:r>
      <w:r w:rsidR="008D6C7C" w:rsidRPr="00DE2BA3">
        <w:rPr>
          <w:color w:val="000000" w:themeColor="text1"/>
          <w:lang w:val="en-GB"/>
        </w:rPr>
        <w:t>.</w:t>
      </w:r>
    </w:p>
    <w:p w14:paraId="6E3F5A12" w14:textId="77777777" w:rsidR="00624EC3" w:rsidRDefault="0067090E" w:rsidP="004F5D91">
      <w:pPr>
        <w:pStyle w:val="CETBodytext"/>
        <w:rPr>
          <w:lang w:val="en-GB"/>
        </w:rPr>
      </w:pPr>
      <w:r w:rsidRPr="00DE2BA3">
        <w:rPr>
          <w:lang w:val="en-GB"/>
        </w:rPr>
        <w:t>The DoE</w:t>
      </w:r>
      <w:r w:rsidR="001E4B80" w:rsidRPr="00DE2BA3">
        <w:rPr>
          <w:lang w:val="en-GB"/>
        </w:rPr>
        <w:t xml:space="preserve"> approach enables the discovery of cross-influences between parameters while keeping the number of </w:t>
      </w:r>
      <w:r w:rsidR="00624EC3">
        <w:rPr>
          <w:lang w:val="en-GB"/>
        </w:rPr>
        <w:t>test runs (</w:t>
      </w:r>
      <w:r w:rsidR="001E4B80" w:rsidRPr="00DE2BA3">
        <w:rPr>
          <w:lang w:val="en-GB"/>
        </w:rPr>
        <w:t>samples) to a manageable amount, which wouldn’t be the case with a more traditional approach.</w:t>
      </w:r>
      <w:r w:rsidR="008D6C7C" w:rsidRPr="00DE2BA3">
        <w:rPr>
          <w:lang w:val="en-GB"/>
        </w:rPr>
        <w:t xml:space="preserve"> However, a calibration of the e-nose using variables and combinations of variables was operated to compare the results of the experience plan with traditional calibration. </w:t>
      </w:r>
    </w:p>
    <w:p w14:paraId="6ACA52E1" w14:textId="68253F64" w:rsidR="00FC01F1" w:rsidRPr="00FC01F1" w:rsidRDefault="00624EC3" w:rsidP="004F5D91">
      <w:pPr>
        <w:pStyle w:val="CETBodytext"/>
        <w:rPr>
          <w:lang w:val="en-GB"/>
        </w:rPr>
      </w:pPr>
      <w:r>
        <w:rPr>
          <w:lang w:val="en-GB"/>
        </w:rPr>
        <w:t>For the calibration, t</w:t>
      </w:r>
      <w:r w:rsidR="008D6C7C" w:rsidRPr="00DE2BA3">
        <w:rPr>
          <w:lang w:val="en-GB"/>
        </w:rPr>
        <w:t xml:space="preserve">hree replications of 4 levels of concentration for Pentanone, Heptanal, </w:t>
      </w:r>
      <w:r w:rsidR="00561DE5">
        <w:rPr>
          <w:lang w:val="en-GB"/>
        </w:rPr>
        <w:t>Humidity</w:t>
      </w:r>
      <w:r w:rsidR="008D6C7C" w:rsidRPr="00DE2BA3">
        <w:rPr>
          <w:lang w:val="en-GB"/>
        </w:rPr>
        <w:t xml:space="preserve">, Pentanone with Heptanal, n-Decane and </w:t>
      </w:r>
      <w:r w:rsidR="00E73B40" w:rsidRPr="00DE2BA3">
        <w:rPr>
          <w:lang w:val="en-GB"/>
        </w:rPr>
        <w:t>Heptanal</w:t>
      </w:r>
      <w:r w:rsidR="008D6C7C" w:rsidRPr="00DE2BA3">
        <w:rPr>
          <w:lang w:val="en-GB"/>
        </w:rPr>
        <w:t xml:space="preserve"> with 20% RH at 40°C were performed.</w:t>
      </w:r>
      <w:r w:rsidR="00C21A59">
        <w:rPr>
          <w:lang w:val="en-GB"/>
        </w:rPr>
        <w:t xml:space="preserve"> A fourth replication was made to be adsorbed on </w:t>
      </w:r>
      <w:r w:rsidR="0077025D">
        <w:rPr>
          <w:lang w:val="en-GB"/>
        </w:rPr>
        <w:t>sorption</w:t>
      </w:r>
      <w:r w:rsidR="00C21A59">
        <w:rPr>
          <w:lang w:val="en-GB"/>
        </w:rPr>
        <w:t xml:space="preserve"> cartridges for GC-MS control analysis.</w:t>
      </w:r>
      <w:r w:rsidR="009C7D62" w:rsidRPr="00DE2BA3">
        <w:rPr>
          <w:lang w:val="en-GB"/>
        </w:rPr>
        <w:t xml:space="preserve"> The injected volume of liquid VOC were identical for both calibration and DoE</w:t>
      </w:r>
      <w:r w:rsidR="0006691F" w:rsidRPr="00DE2BA3">
        <w:rPr>
          <w:lang w:val="en-GB"/>
        </w:rPr>
        <w:t>, only the dilution rate varied</w:t>
      </w:r>
      <w:r w:rsidR="00722B29">
        <w:rPr>
          <w:lang w:val="en-GB"/>
        </w:rPr>
        <w:t>.</w:t>
      </w:r>
      <w:r w:rsidR="009C7D62" w:rsidRPr="00DE2BA3">
        <w:rPr>
          <w:lang w:val="en-GB"/>
        </w:rPr>
        <w:t xml:space="preserve"> </w:t>
      </w:r>
      <w:r w:rsidR="00722B29">
        <w:rPr>
          <w:lang w:val="en-GB"/>
        </w:rPr>
        <w:t xml:space="preserve">For calibration, the following rates were used </w:t>
      </w:r>
      <w:r w:rsidR="009C7D62" w:rsidRPr="00DE2BA3">
        <w:rPr>
          <w:lang w:val="en-GB"/>
        </w:rPr>
        <w:t>15mL/min diluted in 1L/min (output: around 0.75ppm), 30mL/min in 1L/min (1.50ppm), 30mL/min in 0.5L/min (3.0ppm), 30mL/min in 0.3mL/min (5.0ppm).</w:t>
      </w:r>
      <w:r w:rsidR="00722B29">
        <w:rPr>
          <w:lang w:val="en-GB"/>
        </w:rPr>
        <w:t xml:space="preserve"> For DoE, only the 1.50ppm dilution rate was used – since it is a 2-points experience plan</w:t>
      </w:r>
      <w:r w:rsidR="00FC01F1">
        <w:rPr>
          <w:lang w:val="en-GB"/>
        </w:rPr>
        <w:t>.</w:t>
      </w:r>
      <w:r w:rsidR="00856ECE">
        <w:rPr>
          <w:lang w:val="en-GB"/>
        </w:rPr>
        <w:t xml:space="preserve"> Concentrations above 1ppm were compensated for adsorption on cartridges by lowering the volume of sample adsorbed, in regard to the GC-MS calibration range.</w:t>
      </w:r>
    </w:p>
    <w:p w14:paraId="454992A9" w14:textId="30F387BA" w:rsidR="00C16665" w:rsidRPr="00DE2BA3" w:rsidRDefault="004F5D91" w:rsidP="00C16665">
      <w:pPr>
        <w:pStyle w:val="CETheadingx"/>
        <w:rPr>
          <w:lang w:val="en-GB"/>
        </w:rPr>
      </w:pPr>
      <w:r w:rsidRPr="00DE2BA3">
        <w:rPr>
          <w:lang w:val="en-GB"/>
        </w:rPr>
        <w:lastRenderedPageBreak/>
        <w:t>Data treatment</w:t>
      </w:r>
    </w:p>
    <w:p w14:paraId="7C2C925B" w14:textId="73AC98B0" w:rsidR="00511263" w:rsidRPr="00DE2BA3" w:rsidRDefault="00A24C87" w:rsidP="004F5D91">
      <w:pPr>
        <w:pStyle w:val="CETBodytext"/>
        <w:rPr>
          <w:lang w:val="en-GB"/>
        </w:rPr>
      </w:pPr>
      <w:r w:rsidRPr="00DE2BA3">
        <w:rPr>
          <w:lang w:val="en-GB"/>
        </w:rPr>
        <w:t xml:space="preserve">Obtained </w:t>
      </w:r>
      <w:r w:rsidR="0077025D">
        <w:rPr>
          <w:lang w:val="en-GB"/>
        </w:rPr>
        <w:t xml:space="preserve">sensor </w:t>
      </w:r>
      <w:r w:rsidRPr="00DE2BA3">
        <w:rPr>
          <w:lang w:val="en-GB"/>
        </w:rPr>
        <w:t xml:space="preserve">raw </w:t>
      </w:r>
      <w:r w:rsidR="0077025D">
        <w:rPr>
          <w:lang w:val="en-GB"/>
        </w:rPr>
        <w:t xml:space="preserve">conductance </w:t>
      </w:r>
      <w:r w:rsidRPr="00DE2BA3">
        <w:rPr>
          <w:lang w:val="en-GB"/>
        </w:rPr>
        <w:t xml:space="preserve">data </w:t>
      </w:r>
      <w:r w:rsidR="0077025D">
        <w:rPr>
          <w:lang w:val="en-GB"/>
        </w:rPr>
        <w:t>undergoes</w:t>
      </w:r>
      <w:r w:rsidRPr="00DE2BA3">
        <w:rPr>
          <w:lang w:val="en-GB"/>
        </w:rPr>
        <w:t xml:space="preserve"> pre</w:t>
      </w:r>
      <w:r w:rsidR="0077025D">
        <w:rPr>
          <w:lang w:val="en-GB"/>
        </w:rPr>
        <w:t>-</w:t>
      </w:r>
      <w:r w:rsidRPr="00DE2BA3">
        <w:rPr>
          <w:lang w:val="en-GB"/>
        </w:rPr>
        <w:t xml:space="preserve">treatment using a code written in R language. The pre-treatment automatically </w:t>
      </w:r>
      <w:r w:rsidR="00511263" w:rsidRPr="00DE2BA3">
        <w:rPr>
          <w:lang w:val="en-GB"/>
        </w:rPr>
        <w:t>filters out the signal noise without losing information. This smoothing is done by using a mobile average that adapts its strength according to each sensor’s signal. This is done by minimi</w:t>
      </w:r>
      <w:r w:rsidR="00C50637">
        <w:rPr>
          <w:lang w:val="en-GB"/>
        </w:rPr>
        <w:t>s</w:t>
      </w:r>
      <w:r w:rsidR="00511263" w:rsidRPr="00DE2BA3">
        <w:rPr>
          <w:lang w:val="en-GB"/>
        </w:rPr>
        <w:t>ing kurtosis loss while minimi</w:t>
      </w:r>
      <w:r w:rsidR="00C50637">
        <w:rPr>
          <w:lang w:val="en-GB"/>
        </w:rPr>
        <w:t>s</w:t>
      </w:r>
      <w:r w:rsidR="00511263" w:rsidRPr="00DE2BA3">
        <w:rPr>
          <w:lang w:val="en-GB"/>
        </w:rPr>
        <w:t>ing point-to-</w:t>
      </w:r>
      <w:r w:rsidR="00B83505" w:rsidRPr="00DE2BA3">
        <w:rPr>
          <w:lang w:val="en-GB"/>
        </w:rPr>
        <w:t>point steps in absolute value, in this way we av</w:t>
      </w:r>
      <w:r w:rsidR="009A4FCA" w:rsidRPr="00DE2BA3">
        <w:rPr>
          <w:lang w:val="en-GB"/>
        </w:rPr>
        <w:t>oid the loss of useful outliers while keeping background noise to a minimum.</w:t>
      </w:r>
    </w:p>
    <w:p w14:paraId="23D55EC0" w14:textId="74DE3065" w:rsidR="00A37875" w:rsidRPr="00DE2BA3" w:rsidRDefault="00511263" w:rsidP="004F5D91">
      <w:pPr>
        <w:pStyle w:val="CETBodytext"/>
        <w:rPr>
          <w:lang w:val="en-GB"/>
        </w:rPr>
      </w:pPr>
      <w:r w:rsidRPr="00DE2BA3">
        <w:rPr>
          <w:lang w:val="en-GB"/>
        </w:rPr>
        <w:t xml:space="preserve">Then, the signal is </w:t>
      </w:r>
      <w:r w:rsidR="00CC475F" w:rsidRPr="00DE2BA3">
        <w:rPr>
          <w:lang w:val="en-GB"/>
        </w:rPr>
        <w:t>analy</w:t>
      </w:r>
      <w:r w:rsidR="00086553">
        <w:rPr>
          <w:lang w:val="en-GB"/>
        </w:rPr>
        <w:t>s</w:t>
      </w:r>
      <w:r w:rsidR="00CC475F" w:rsidRPr="00DE2BA3">
        <w:rPr>
          <w:lang w:val="en-GB"/>
        </w:rPr>
        <w:t>ed:</w:t>
      </w:r>
      <w:r w:rsidRPr="00DE2BA3">
        <w:rPr>
          <w:lang w:val="en-GB"/>
        </w:rPr>
        <w:t xml:space="preserve"> the start and end of each </w:t>
      </w:r>
      <w:r w:rsidR="00CC475F" w:rsidRPr="00DE2BA3">
        <w:rPr>
          <w:lang w:val="en-GB"/>
        </w:rPr>
        <w:t>“</w:t>
      </w:r>
      <w:r w:rsidRPr="00DE2BA3">
        <w:rPr>
          <w:lang w:val="en-GB"/>
        </w:rPr>
        <w:t>peak</w:t>
      </w:r>
      <w:r w:rsidR="00CC475F" w:rsidRPr="00DE2BA3">
        <w:rPr>
          <w:lang w:val="en-GB"/>
        </w:rPr>
        <w:t>” (rise in conductance induced by gas samples)</w:t>
      </w:r>
      <w:r w:rsidRPr="00DE2BA3">
        <w:rPr>
          <w:lang w:val="en-GB"/>
        </w:rPr>
        <w:t xml:space="preserve"> is identified by </w:t>
      </w:r>
      <w:r w:rsidR="00CC475F" w:rsidRPr="00DE2BA3">
        <w:rPr>
          <w:lang w:val="en-GB"/>
        </w:rPr>
        <w:t>looking at the second derivative.</w:t>
      </w:r>
      <w:r w:rsidR="00B83505" w:rsidRPr="00DE2BA3">
        <w:rPr>
          <w:lang w:val="en-GB"/>
        </w:rPr>
        <w:t xml:space="preserve"> The code then extracts useful variables </w:t>
      </w:r>
      <w:r w:rsidR="004A1DBE" w:rsidRPr="00DE2BA3">
        <w:rPr>
          <w:lang w:val="en-GB"/>
        </w:rPr>
        <w:t xml:space="preserve">for each peak </w:t>
      </w:r>
      <w:r w:rsidR="00B83505" w:rsidRPr="00DE2BA3">
        <w:rPr>
          <w:lang w:val="en-GB"/>
        </w:rPr>
        <w:t>whi</w:t>
      </w:r>
      <w:r w:rsidR="00A37875" w:rsidRPr="00DE2BA3">
        <w:rPr>
          <w:lang w:val="en-GB"/>
        </w:rPr>
        <w:t>le taking baseline into account</w:t>
      </w:r>
      <w:r w:rsidR="00B83505" w:rsidRPr="00DE2BA3">
        <w:rPr>
          <w:lang w:val="en-GB"/>
        </w:rPr>
        <w:t>: area under curve, peak maximum, slope (ri</w:t>
      </w:r>
      <w:r w:rsidR="009C7D62" w:rsidRPr="00DE2BA3">
        <w:rPr>
          <w:lang w:val="en-GB"/>
        </w:rPr>
        <w:t>sing and descending)</w:t>
      </w:r>
      <w:r w:rsidR="00B83505" w:rsidRPr="00DE2BA3">
        <w:rPr>
          <w:lang w:val="en-GB"/>
        </w:rPr>
        <w:t xml:space="preserve"> as well </w:t>
      </w:r>
      <w:r w:rsidR="004A1DBE" w:rsidRPr="00DE2BA3">
        <w:rPr>
          <w:lang w:val="en-GB"/>
        </w:rPr>
        <w:t xml:space="preserve">as the </w:t>
      </w:r>
      <w:r w:rsidR="00AD542D" w:rsidRPr="00DE2BA3">
        <w:rPr>
          <w:lang w:val="en-GB"/>
        </w:rPr>
        <w:t xml:space="preserve">mean </w:t>
      </w:r>
      <w:r w:rsidR="004A1DBE" w:rsidRPr="00DE2BA3">
        <w:rPr>
          <w:lang w:val="en-GB"/>
        </w:rPr>
        <w:t>temperature and humidity. Everything is then compiled into a straightforward</w:t>
      </w:r>
      <w:r w:rsidR="00A37875" w:rsidRPr="00DE2BA3">
        <w:rPr>
          <w:lang w:val="en-GB"/>
        </w:rPr>
        <w:t xml:space="preserve"> data frame.</w:t>
      </w:r>
    </w:p>
    <w:p w14:paraId="70C36F4B" w14:textId="1C320B2D" w:rsidR="00A37875" w:rsidRPr="00DE2BA3" w:rsidRDefault="00A37875" w:rsidP="004F5D91">
      <w:pPr>
        <w:pStyle w:val="CETBodytext"/>
        <w:rPr>
          <w:color w:val="000000" w:themeColor="text1"/>
          <w:lang w:val="en-GB"/>
        </w:rPr>
      </w:pPr>
      <w:r w:rsidRPr="00DE2BA3">
        <w:rPr>
          <w:lang w:val="en-GB"/>
        </w:rPr>
        <w:t xml:space="preserve">This compiled information was then treated by </w:t>
      </w:r>
      <w:r w:rsidR="006658CB" w:rsidRPr="00DE2BA3">
        <w:rPr>
          <w:lang w:val="en-GB"/>
        </w:rPr>
        <w:t xml:space="preserve">a custom R-based code for DoE analysis </w:t>
      </w:r>
      <w:r w:rsidR="006658CB" w:rsidRPr="00DE2BA3">
        <w:rPr>
          <w:color w:val="000000" w:themeColor="text1"/>
          <w:lang w:val="en-GB"/>
        </w:rPr>
        <w:t>(FrF2 and DoE.base packages).</w:t>
      </w:r>
      <w:r w:rsidR="00D92F6F" w:rsidRPr="00DE2BA3">
        <w:rPr>
          <w:color w:val="000000" w:themeColor="text1"/>
          <w:lang w:val="en-GB"/>
        </w:rPr>
        <w:t xml:space="preserve"> The code extracts a regression </w:t>
      </w:r>
      <w:r w:rsidR="00502FDE" w:rsidRPr="00DE2BA3">
        <w:rPr>
          <w:color w:val="000000" w:themeColor="text1"/>
          <w:lang w:val="en-GB"/>
        </w:rPr>
        <w:t>line</w:t>
      </w:r>
      <w:r w:rsidR="00D92F6F" w:rsidRPr="00DE2BA3">
        <w:rPr>
          <w:color w:val="000000" w:themeColor="text1"/>
          <w:lang w:val="en-GB"/>
        </w:rPr>
        <w:t xml:space="preserve"> for every variable and every sensor, and also computes second order e</w:t>
      </w:r>
      <w:r w:rsidR="0077025D">
        <w:rPr>
          <w:color w:val="000000" w:themeColor="text1"/>
          <w:lang w:val="en-GB"/>
        </w:rPr>
        <w:t xml:space="preserve">ffects. </w:t>
      </w:r>
    </w:p>
    <w:p w14:paraId="373115BC" w14:textId="48BDE256" w:rsidR="00B67802" w:rsidRPr="00DE2BA3" w:rsidRDefault="00B67802" w:rsidP="00B67802">
      <w:pPr>
        <w:pStyle w:val="CETHeading1"/>
        <w:rPr>
          <w:lang w:val="en-GB"/>
        </w:rPr>
      </w:pPr>
      <w:r w:rsidRPr="00DE2BA3">
        <w:rPr>
          <w:lang w:val="en-GB"/>
        </w:rPr>
        <w:t>Results and discussion</w:t>
      </w:r>
    </w:p>
    <w:p w14:paraId="0F5E56E2" w14:textId="2BF80BF2" w:rsidR="00E73B40" w:rsidRPr="00DE2BA3" w:rsidRDefault="00E73B40" w:rsidP="00E73B40">
      <w:pPr>
        <w:pStyle w:val="CETheadingx"/>
        <w:rPr>
          <w:lang w:val="en-GB"/>
        </w:rPr>
      </w:pPr>
      <w:r w:rsidRPr="00DE2BA3">
        <w:rPr>
          <w:lang w:val="en-GB"/>
        </w:rPr>
        <w:t>Calibration</w:t>
      </w:r>
      <w:r w:rsidR="001428BD" w:rsidRPr="00DE2BA3">
        <w:rPr>
          <w:lang w:val="en-GB"/>
        </w:rPr>
        <w:t xml:space="preserve"> versus Experimental Design</w:t>
      </w:r>
    </w:p>
    <w:p w14:paraId="6921533D" w14:textId="744F2341" w:rsidR="00727414" w:rsidRDefault="00AD542D" w:rsidP="00AD542D">
      <w:pPr>
        <w:pStyle w:val="CETBodytext"/>
        <w:rPr>
          <w:color w:val="000000" w:themeColor="text1"/>
          <w:lang w:val="en-GB"/>
        </w:rPr>
      </w:pPr>
      <w:r w:rsidRPr="00611270">
        <w:rPr>
          <w:color w:val="000000" w:themeColor="text1"/>
          <w:lang w:val="en-GB"/>
        </w:rPr>
        <w:t xml:space="preserve">Regression lines were calculated </w:t>
      </w:r>
      <w:r w:rsidR="00167417" w:rsidRPr="00611270">
        <w:rPr>
          <w:color w:val="000000" w:themeColor="text1"/>
          <w:lang w:val="en-GB"/>
        </w:rPr>
        <w:t xml:space="preserve">using </w:t>
      </w:r>
      <w:r w:rsidR="0077025D">
        <w:rPr>
          <w:color w:val="000000" w:themeColor="text1"/>
          <w:lang w:val="en-GB"/>
        </w:rPr>
        <w:t xml:space="preserve">peak </w:t>
      </w:r>
      <w:r w:rsidR="00167417" w:rsidRPr="00611270">
        <w:rPr>
          <w:color w:val="000000" w:themeColor="text1"/>
          <w:lang w:val="en-GB"/>
        </w:rPr>
        <w:t>maximum</w:t>
      </w:r>
      <w:r w:rsidR="0077025D">
        <w:rPr>
          <w:color w:val="000000" w:themeColor="text1"/>
          <w:lang w:val="en-GB"/>
        </w:rPr>
        <w:t xml:space="preserve"> (see 2.5)</w:t>
      </w:r>
      <w:r w:rsidR="00167417" w:rsidRPr="00611270">
        <w:rPr>
          <w:color w:val="000000" w:themeColor="text1"/>
          <w:lang w:val="en-GB"/>
        </w:rPr>
        <w:t xml:space="preserve"> values </w:t>
      </w:r>
      <w:r w:rsidRPr="00611270">
        <w:rPr>
          <w:color w:val="000000" w:themeColor="text1"/>
          <w:lang w:val="en-GB"/>
        </w:rPr>
        <w:t>for each combination of variable</w:t>
      </w:r>
      <w:r w:rsidR="00B37BF2">
        <w:rPr>
          <w:color w:val="000000" w:themeColor="text1"/>
          <w:lang w:val="en-GB"/>
        </w:rPr>
        <w:t>s</w:t>
      </w:r>
      <w:r w:rsidRPr="00611270">
        <w:rPr>
          <w:color w:val="000000" w:themeColor="text1"/>
          <w:lang w:val="en-GB"/>
        </w:rPr>
        <w:t xml:space="preserve"> and sensor,</w:t>
      </w:r>
      <w:r w:rsidR="00B620C5" w:rsidRPr="00611270">
        <w:rPr>
          <w:color w:val="000000" w:themeColor="text1"/>
          <w:lang w:val="en-GB"/>
        </w:rPr>
        <w:t xml:space="preserve"> for both calibration data and DoE data.</w:t>
      </w:r>
      <w:r w:rsidR="001E7AAD" w:rsidRPr="00611270">
        <w:rPr>
          <w:color w:val="000000" w:themeColor="text1"/>
          <w:lang w:val="en-GB"/>
        </w:rPr>
        <w:t xml:space="preserve"> </w:t>
      </w:r>
      <w:r w:rsidR="000E09DF">
        <w:rPr>
          <w:color w:val="000000" w:themeColor="text1"/>
          <w:lang w:val="en-GB"/>
        </w:rPr>
        <w:t xml:space="preserve">It is to be underlined that DoE data leave only two points to obtain a regression line (without replications), while calibration data has four (with three replications). </w:t>
      </w:r>
      <w:r w:rsidR="00B620C5" w:rsidRPr="00611270">
        <w:rPr>
          <w:color w:val="000000" w:themeColor="text1"/>
          <w:lang w:val="en-GB"/>
        </w:rPr>
        <w:t>The</w:t>
      </w:r>
      <w:r w:rsidR="00EC2210" w:rsidRPr="00611270">
        <w:rPr>
          <w:color w:val="000000" w:themeColor="text1"/>
          <w:lang w:val="en-GB"/>
        </w:rPr>
        <w:t xml:space="preserve"> results given from</w:t>
      </w:r>
      <w:r w:rsidR="00B620C5" w:rsidRPr="00611270">
        <w:rPr>
          <w:color w:val="000000" w:themeColor="text1"/>
          <w:lang w:val="en-GB"/>
        </w:rPr>
        <w:t xml:space="preserve"> regression line equations</w:t>
      </w:r>
      <w:r w:rsidR="00EA1638" w:rsidRPr="00611270">
        <w:rPr>
          <w:color w:val="000000" w:themeColor="text1"/>
          <w:lang w:val="en-GB"/>
        </w:rPr>
        <w:t xml:space="preserve"> for pentanone</w:t>
      </w:r>
      <w:r w:rsidR="00CE125E" w:rsidRPr="00611270">
        <w:rPr>
          <w:color w:val="000000" w:themeColor="text1"/>
          <w:lang w:val="en-GB"/>
        </w:rPr>
        <w:t xml:space="preserve">, heptanal, decane and humidity </w:t>
      </w:r>
      <w:r w:rsidR="00B620C5" w:rsidRPr="00611270">
        <w:rPr>
          <w:color w:val="000000" w:themeColor="text1"/>
          <w:lang w:val="en-GB"/>
        </w:rPr>
        <w:t xml:space="preserve">are </w:t>
      </w:r>
      <w:r w:rsidR="00EC2210" w:rsidRPr="00611270">
        <w:rPr>
          <w:color w:val="000000" w:themeColor="text1"/>
          <w:lang w:val="en-GB"/>
        </w:rPr>
        <w:t>summari</w:t>
      </w:r>
      <w:r w:rsidR="00B37BF2">
        <w:rPr>
          <w:color w:val="000000" w:themeColor="text1"/>
          <w:lang w:val="en-GB"/>
        </w:rPr>
        <w:t>s</w:t>
      </w:r>
      <w:r w:rsidR="00EC2210" w:rsidRPr="00611270">
        <w:rPr>
          <w:color w:val="000000" w:themeColor="text1"/>
          <w:lang w:val="en-GB"/>
        </w:rPr>
        <w:t>ed</w:t>
      </w:r>
      <w:r w:rsidR="00EA1638" w:rsidRPr="00611270">
        <w:rPr>
          <w:color w:val="000000" w:themeColor="text1"/>
          <w:lang w:val="en-GB"/>
        </w:rPr>
        <w:t xml:space="preserve"> </w:t>
      </w:r>
      <w:r w:rsidR="00B620C5" w:rsidRPr="00611270">
        <w:rPr>
          <w:color w:val="000000" w:themeColor="text1"/>
          <w:lang w:val="en-GB"/>
        </w:rPr>
        <w:t>i</w:t>
      </w:r>
      <w:r w:rsidRPr="00611270">
        <w:rPr>
          <w:color w:val="000000" w:themeColor="text1"/>
          <w:lang w:val="en-GB"/>
        </w:rPr>
        <w:t>n Table 1.</w:t>
      </w:r>
      <w:r w:rsidR="00611270" w:rsidRPr="00611270">
        <w:rPr>
          <w:color w:val="000000" w:themeColor="text1"/>
          <w:lang w:val="en-GB"/>
        </w:rPr>
        <w:t xml:space="preserve"> Regression slopes</w:t>
      </w:r>
      <w:r w:rsidR="00B37BF2">
        <w:rPr>
          <w:color w:val="000000" w:themeColor="text1"/>
          <w:lang w:val="en-GB"/>
        </w:rPr>
        <w:t xml:space="preserve"> express</w:t>
      </w:r>
      <w:r w:rsidR="00611270" w:rsidRPr="00611270">
        <w:rPr>
          <w:color w:val="000000" w:themeColor="text1"/>
          <w:lang w:val="en-GB"/>
        </w:rPr>
        <w:t xml:space="preserve"> </w:t>
      </w:r>
      <w:r w:rsidR="00B37BF2">
        <w:rPr>
          <w:color w:val="000000" w:themeColor="text1"/>
          <w:lang w:val="en-GB"/>
        </w:rPr>
        <w:t xml:space="preserve">the </w:t>
      </w:r>
      <w:r w:rsidR="00611270" w:rsidRPr="00611270">
        <w:rPr>
          <w:color w:val="000000" w:themeColor="text1"/>
          <w:lang w:val="en-GB"/>
        </w:rPr>
        <w:t xml:space="preserve">sensor’s sensitivity to the </w:t>
      </w:r>
      <w:r w:rsidR="000E09DF">
        <w:rPr>
          <w:color w:val="000000" w:themeColor="text1"/>
          <w:lang w:val="en-GB"/>
        </w:rPr>
        <w:t xml:space="preserve">tested </w:t>
      </w:r>
      <w:r w:rsidR="00611270" w:rsidRPr="00611270">
        <w:rPr>
          <w:color w:val="000000" w:themeColor="text1"/>
          <w:lang w:val="en-GB"/>
        </w:rPr>
        <w:t xml:space="preserve">variable. </w:t>
      </w:r>
      <w:r w:rsidR="00EC2210" w:rsidRPr="00611270">
        <w:rPr>
          <w:color w:val="000000" w:themeColor="text1"/>
          <w:lang w:val="en-GB"/>
        </w:rPr>
        <w:t xml:space="preserve">For clarity and </w:t>
      </w:r>
      <w:r w:rsidR="00611270" w:rsidRPr="00611270">
        <w:rPr>
          <w:color w:val="000000" w:themeColor="text1"/>
          <w:lang w:val="en-GB"/>
        </w:rPr>
        <w:t>compactness’ sake, we compared sensor’s calculated slopes across compounds and attributed a qualitative appreciation of its sensitivity.</w:t>
      </w:r>
      <w:r w:rsidR="000E09DF">
        <w:rPr>
          <w:color w:val="000000" w:themeColor="text1"/>
          <w:lang w:val="en-GB"/>
        </w:rPr>
        <w:t xml:space="preserve"> </w:t>
      </w:r>
      <w:r w:rsidR="00E43D1F">
        <w:rPr>
          <w:color w:val="000000" w:themeColor="text1"/>
          <w:lang w:val="en-GB"/>
        </w:rPr>
        <w:t>Across all tested commercial sensors, sensitivities vary to some extent. Interestingly, some sensors seem to react to the presence of Decane (G3530, MP901…), and humidity appears to reduce the sensitivity to Heptanal for most sensors. The mixture of Pentanone and Heptanal has shown that the response of most sensors</w:t>
      </w:r>
      <w:r w:rsidR="006B5957">
        <w:rPr>
          <w:color w:val="000000" w:themeColor="text1"/>
          <w:lang w:val="en-GB"/>
        </w:rPr>
        <w:t xml:space="preserve"> to the mixture</w:t>
      </w:r>
      <w:r w:rsidR="00E43D1F">
        <w:rPr>
          <w:color w:val="000000" w:themeColor="text1"/>
          <w:lang w:val="en-GB"/>
        </w:rPr>
        <w:t xml:space="preserve"> was</w:t>
      </w:r>
      <w:r w:rsidR="006B5957">
        <w:rPr>
          <w:color w:val="000000" w:themeColor="text1"/>
          <w:lang w:val="en-GB"/>
        </w:rPr>
        <w:t xml:space="preserve"> inferior</w:t>
      </w:r>
      <w:r w:rsidR="00E43D1F">
        <w:rPr>
          <w:color w:val="000000" w:themeColor="text1"/>
          <w:lang w:val="en-GB"/>
        </w:rPr>
        <w:t xml:space="preserve"> to the sum of the individual response of each compounds</w:t>
      </w:r>
      <w:r w:rsidR="006B5957">
        <w:rPr>
          <w:color w:val="000000" w:themeColor="text1"/>
          <w:lang w:val="en-GB"/>
        </w:rPr>
        <w:t xml:space="preserve"> (the response of MP901 makes exception with a response roughly equal to the sum). Sensitivity to humidity varies greatly between sensors, some of them (G853</w:t>
      </w:r>
      <w:r w:rsidR="008520FC">
        <w:rPr>
          <w:color w:val="000000" w:themeColor="text1"/>
          <w:lang w:val="en-GB"/>
        </w:rPr>
        <w:t>0) displaying close to no reaction to water alone.</w:t>
      </w:r>
    </w:p>
    <w:p w14:paraId="1FA25025" w14:textId="367F7C75" w:rsidR="005304F0" w:rsidRPr="004E2D98" w:rsidRDefault="00727414" w:rsidP="00AD542D">
      <w:pPr>
        <w:pStyle w:val="CETBodytext"/>
        <w:rPr>
          <w:color w:val="000000" w:themeColor="text1"/>
          <w:lang w:val="en-GB"/>
        </w:rPr>
      </w:pPr>
      <w:r>
        <w:rPr>
          <w:color w:val="000000" w:themeColor="text1"/>
          <w:lang w:val="en-GB"/>
        </w:rPr>
        <w:t xml:space="preserve">As a side note, GC-MS quantification cannot be operated with Propanol for this experiment due to technical considerations. Therefore, propanol was not used for </w:t>
      </w:r>
      <w:r w:rsidR="003C1EF1">
        <w:rPr>
          <w:color w:val="000000" w:themeColor="text1"/>
          <w:lang w:val="en-GB"/>
        </w:rPr>
        <w:t>calibration and was not quantified for DoE results.</w:t>
      </w:r>
      <w:r>
        <w:rPr>
          <w:color w:val="000000" w:themeColor="text1"/>
          <w:lang w:val="en-GB"/>
        </w:rPr>
        <w:t xml:space="preserve"> </w:t>
      </w:r>
    </w:p>
    <w:p w14:paraId="70E65145" w14:textId="07D58997" w:rsidR="00044318" w:rsidRDefault="00044318" w:rsidP="002D44AC">
      <w:pPr>
        <w:pStyle w:val="CETCaption"/>
      </w:pPr>
      <w:r>
        <w:t xml:space="preserve">Table </w:t>
      </w:r>
      <w:r>
        <w:fldChar w:fldCharType="begin"/>
      </w:r>
      <w:r>
        <w:instrText xml:space="preserve"> SEQ Table \* ARABIC </w:instrText>
      </w:r>
      <w:r>
        <w:fldChar w:fldCharType="separate"/>
      </w:r>
      <w:r>
        <w:rPr>
          <w:noProof/>
        </w:rPr>
        <w:t>1</w:t>
      </w:r>
      <w:r>
        <w:fldChar w:fldCharType="end"/>
      </w:r>
      <w:r>
        <w:t xml:space="preserve"> : Sensitivity of the sensors to some of the tested variables</w:t>
      </w:r>
      <w:r w:rsidR="00E857F2">
        <w:t>, using data from calibration experiments</w:t>
      </w:r>
      <w:r>
        <w:t>. "0" indicates lack of sensitivity, "+" to "+++" indicates low to great sensitivity (sensitivity is evaluated by comparing a same sensor's slopes when exposed to the different atmospheres)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76"/>
        <w:gridCol w:w="999"/>
        <w:gridCol w:w="1075"/>
        <w:gridCol w:w="1075"/>
        <w:gridCol w:w="1102"/>
        <w:gridCol w:w="1102"/>
        <w:gridCol w:w="1076"/>
        <w:gridCol w:w="1082"/>
      </w:tblGrid>
      <w:tr w:rsidR="00C124A7" w:rsidRPr="0009118C" w14:paraId="3D1D7460" w14:textId="77777777" w:rsidTr="00157538">
        <w:tc>
          <w:tcPr>
            <w:tcW w:w="1276" w:type="dxa"/>
            <w:tcBorders>
              <w:top w:val="single" w:sz="12" w:space="0" w:color="006600"/>
              <w:bottom w:val="nil"/>
              <w:tl2br w:val="single" w:sz="8" w:space="0" w:color="006600"/>
            </w:tcBorders>
            <w:shd w:val="clear" w:color="auto" w:fill="FFFFFF"/>
          </w:tcPr>
          <w:p w14:paraId="1CE4C15E" w14:textId="285F0C14" w:rsidR="00C124A7" w:rsidRDefault="00C124A7" w:rsidP="00C124A7">
            <w:pPr>
              <w:pStyle w:val="CETBodytext"/>
              <w:ind w:right="-1"/>
              <w:jc w:val="right"/>
              <w:rPr>
                <w:lang w:val="en-GB"/>
              </w:rPr>
            </w:pPr>
            <w:r w:rsidRPr="00C124A7">
              <w:rPr>
                <w:b/>
                <w:lang w:val="en-GB"/>
              </w:rPr>
              <w:t>Sensor</w:t>
            </w:r>
            <w:r w:rsidRPr="00C124A7">
              <w:rPr>
                <w:color w:val="FFFFFF" w:themeColor="background1"/>
                <w:lang w:val="en-GB"/>
              </w:rPr>
              <w:t>_</w:t>
            </w:r>
          </w:p>
          <w:p w14:paraId="65553742" w14:textId="2160E2AD" w:rsidR="00C124A7" w:rsidRPr="00C124A7" w:rsidRDefault="00C124A7" w:rsidP="00E857F2">
            <w:pPr>
              <w:pStyle w:val="CETBodytext"/>
              <w:ind w:right="-1"/>
              <w:rPr>
                <w:b/>
                <w:lang w:val="en-GB"/>
              </w:rPr>
            </w:pPr>
            <w:r w:rsidRPr="00C124A7">
              <w:rPr>
                <w:b/>
                <w:lang w:val="en-GB"/>
              </w:rPr>
              <w:t>Variable</w:t>
            </w:r>
          </w:p>
        </w:tc>
        <w:tc>
          <w:tcPr>
            <w:tcW w:w="999" w:type="dxa"/>
            <w:tcBorders>
              <w:top w:val="single" w:sz="12" w:space="0" w:color="006600"/>
              <w:bottom w:val="single" w:sz="8" w:space="0" w:color="006600"/>
            </w:tcBorders>
            <w:shd w:val="clear" w:color="auto" w:fill="FFFFFF"/>
            <w:vAlign w:val="center"/>
          </w:tcPr>
          <w:p w14:paraId="1135D13F" w14:textId="77777777" w:rsidR="00C124A7" w:rsidRPr="0009118C" w:rsidRDefault="00C124A7" w:rsidP="00ED7B08">
            <w:pPr>
              <w:pStyle w:val="CETBodytext"/>
              <w:ind w:right="-1"/>
              <w:jc w:val="center"/>
              <w:rPr>
                <w:rFonts w:cs="Arial"/>
                <w:szCs w:val="18"/>
                <w:lang w:val="en-GB"/>
              </w:rPr>
            </w:pPr>
            <w:r w:rsidRPr="00DE2BA3">
              <w:rPr>
                <w:lang w:val="en-GB"/>
              </w:rPr>
              <w:t>T2603</w:t>
            </w:r>
          </w:p>
        </w:tc>
        <w:tc>
          <w:tcPr>
            <w:tcW w:w="1075" w:type="dxa"/>
            <w:tcBorders>
              <w:top w:val="single" w:sz="12" w:space="0" w:color="006600"/>
              <w:bottom w:val="single" w:sz="8" w:space="0" w:color="006600"/>
            </w:tcBorders>
            <w:shd w:val="clear" w:color="auto" w:fill="FFFFFF"/>
            <w:vAlign w:val="center"/>
          </w:tcPr>
          <w:p w14:paraId="58A91170" w14:textId="77777777" w:rsidR="00C124A7" w:rsidRPr="0009118C" w:rsidRDefault="00C124A7" w:rsidP="00ED7B08">
            <w:pPr>
              <w:pStyle w:val="CETBodytext"/>
              <w:ind w:right="-1"/>
              <w:jc w:val="center"/>
              <w:rPr>
                <w:rFonts w:cs="Arial"/>
                <w:szCs w:val="18"/>
                <w:lang w:val="en-GB"/>
              </w:rPr>
            </w:pPr>
            <w:r w:rsidRPr="00DE2BA3">
              <w:rPr>
                <w:lang w:val="en-GB"/>
              </w:rPr>
              <w:t>G3530</w:t>
            </w:r>
          </w:p>
        </w:tc>
        <w:tc>
          <w:tcPr>
            <w:tcW w:w="1075" w:type="dxa"/>
            <w:tcBorders>
              <w:top w:val="single" w:sz="12" w:space="0" w:color="006600"/>
              <w:bottom w:val="single" w:sz="8" w:space="0" w:color="006600"/>
            </w:tcBorders>
            <w:shd w:val="clear" w:color="auto" w:fill="FFFFFF"/>
            <w:vAlign w:val="center"/>
          </w:tcPr>
          <w:p w14:paraId="690ECE53" w14:textId="77777777" w:rsidR="00C124A7" w:rsidRPr="0009118C" w:rsidRDefault="00C124A7" w:rsidP="00ED7B08">
            <w:pPr>
              <w:pStyle w:val="CETBodytext"/>
              <w:ind w:right="-1"/>
              <w:jc w:val="center"/>
              <w:rPr>
                <w:rFonts w:cs="Arial"/>
                <w:szCs w:val="18"/>
                <w:lang w:val="en-GB"/>
              </w:rPr>
            </w:pPr>
            <w:r w:rsidRPr="00DE2BA3">
              <w:rPr>
                <w:lang w:val="en-GB"/>
              </w:rPr>
              <w:t>G1430</w:t>
            </w:r>
          </w:p>
        </w:tc>
        <w:tc>
          <w:tcPr>
            <w:tcW w:w="1102" w:type="dxa"/>
            <w:tcBorders>
              <w:top w:val="single" w:sz="12" w:space="0" w:color="006600"/>
              <w:bottom w:val="single" w:sz="8" w:space="0" w:color="006600"/>
            </w:tcBorders>
            <w:shd w:val="clear" w:color="auto" w:fill="FFFFFF"/>
            <w:vAlign w:val="center"/>
          </w:tcPr>
          <w:p w14:paraId="780E41C8" w14:textId="77777777" w:rsidR="00C124A7" w:rsidRPr="0009118C" w:rsidRDefault="00C124A7" w:rsidP="00ED7B08">
            <w:pPr>
              <w:pStyle w:val="CETBodytext"/>
              <w:ind w:right="-1"/>
              <w:jc w:val="center"/>
              <w:rPr>
                <w:rFonts w:cs="Arial"/>
                <w:szCs w:val="18"/>
                <w:lang w:val="en-GB"/>
              </w:rPr>
            </w:pPr>
            <w:r w:rsidRPr="00DE2BA3">
              <w:rPr>
                <w:lang w:val="en-GB"/>
              </w:rPr>
              <w:t>G2530</w:t>
            </w:r>
          </w:p>
        </w:tc>
        <w:tc>
          <w:tcPr>
            <w:tcW w:w="1102" w:type="dxa"/>
            <w:tcBorders>
              <w:top w:val="single" w:sz="12" w:space="0" w:color="006600"/>
              <w:bottom w:val="single" w:sz="8" w:space="0" w:color="006600"/>
            </w:tcBorders>
            <w:shd w:val="clear" w:color="auto" w:fill="FFFFFF"/>
            <w:vAlign w:val="center"/>
          </w:tcPr>
          <w:p w14:paraId="55FE8A9E" w14:textId="77777777" w:rsidR="00C124A7" w:rsidRPr="0009118C" w:rsidRDefault="00C124A7" w:rsidP="00ED7B08">
            <w:pPr>
              <w:pStyle w:val="CETBodytext"/>
              <w:ind w:right="-1"/>
              <w:jc w:val="center"/>
              <w:rPr>
                <w:rFonts w:cs="Arial"/>
                <w:szCs w:val="18"/>
                <w:lang w:val="en-GB"/>
              </w:rPr>
            </w:pPr>
            <w:r w:rsidRPr="00DE2BA3">
              <w:rPr>
                <w:lang w:val="en-GB"/>
              </w:rPr>
              <w:t>G8530</w:t>
            </w:r>
          </w:p>
        </w:tc>
        <w:tc>
          <w:tcPr>
            <w:tcW w:w="1076" w:type="dxa"/>
            <w:tcBorders>
              <w:top w:val="single" w:sz="12" w:space="0" w:color="006600"/>
              <w:bottom w:val="single" w:sz="8" w:space="0" w:color="006600"/>
            </w:tcBorders>
            <w:shd w:val="clear" w:color="auto" w:fill="FFFFFF"/>
            <w:vAlign w:val="center"/>
          </w:tcPr>
          <w:p w14:paraId="2118BE12" w14:textId="77777777" w:rsidR="00C124A7" w:rsidRPr="0009118C" w:rsidRDefault="00C124A7" w:rsidP="00ED7B08">
            <w:pPr>
              <w:pStyle w:val="CETBodytext"/>
              <w:ind w:right="-1"/>
              <w:jc w:val="center"/>
              <w:rPr>
                <w:rFonts w:cs="Arial"/>
                <w:szCs w:val="18"/>
                <w:lang w:val="en-GB"/>
              </w:rPr>
            </w:pPr>
            <w:r w:rsidRPr="00DE2BA3">
              <w:rPr>
                <w:lang w:val="en-GB"/>
              </w:rPr>
              <w:t>MP901</w:t>
            </w:r>
          </w:p>
        </w:tc>
        <w:tc>
          <w:tcPr>
            <w:tcW w:w="1082" w:type="dxa"/>
            <w:tcBorders>
              <w:top w:val="single" w:sz="12" w:space="0" w:color="006600"/>
              <w:bottom w:val="single" w:sz="8" w:space="0" w:color="006600"/>
            </w:tcBorders>
            <w:shd w:val="clear" w:color="auto" w:fill="FFFFFF"/>
            <w:vAlign w:val="center"/>
          </w:tcPr>
          <w:p w14:paraId="4D4076E1" w14:textId="77777777" w:rsidR="00C124A7" w:rsidRPr="0009118C" w:rsidRDefault="00C124A7" w:rsidP="00ED7B08">
            <w:pPr>
              <w:pStyle w:val="CETBodytext"/>
              <w:ind w:right="-1"/>
              <w:jc w:val="center"/>
              <w:rPr>
                <w:rFonts w:cs="Arial"/>
                <w:szCs w:val="18"/>
                <w:lang w:val="en-GB"/>
              </w:rPr>
            </w:pPr>
            <w:r w:rsidRPr="00DE2BA3">
              <w:rPr>
                <w:lang w:val="en-GB"/>
              </w:rPr>
              <w:t>BME680</w:t>
            </w:r>
          </w:p>
        </w:tc>
      </w:tr>
      <w:tr w:rsidR="00C124A7" w:rsidRPr="0009118C" w14:paraId="650CCE5E" w14:textId="77777777" w:rsidTr="00157538">
        <w:tc>
          <w:tcPr>
            <w:tcW w:w="1276" w:type="dxa"/>
            <w:tcBorders>
              <w:top w:val="nil"/>
              <w:bottom w:val="nil"/>
              <w:right w:val="single" w:sz="8" w:space="0" w:color="006600"/>
            </w:tcBorders>
            <w:shd w:val="clear" w:color="auto" w:fill="FFFFFF"/>
          </w:tcPr>
          <w:p w14:paraId="2E064A29" w14:textId="5B742E44" w:rsidR="00C124A7" w:rsidRPr="00ED7B08" w:rsidRDefault="00C124A7" w:rsidP="00E857F2">
            <w:pPr>
              <w:pStyle w:val="CETBodytext"/>
              <w:ind w:right="-1"/>
              <w:rPr>
                <w:lang w:val="en-GB"/>
              </w:rPr>
            </w:pPr>
            <w:r>
              <w:rPr>
                <w:rFonts w:cs="Arial"/>
                <w:szCs w:val="18"/>
                <w:lang w:val="en-GB"/>
              </w:rPr>
              <w:t>Humidity</w:t>
            </w:r>
          </w:p>
        </w:tc>
        <w:tc>
          <w:tcPr>
            <w:tcW w:w="999" w:type="dxa"/>
            <w:tcBorders>
              <w:top w:val="single" w:sz="8" w:space="0" w:color="006600"/>
              <w:left w:val="single" w:sz="8" w:space="0" w:color="006600"/>
              <w:bottom w:val="nil"/>
            </w:tcBorders>
            <w:shd w:val="clear" w:color="auto" w:fill="FFFFFF"/>
            <w:vAlign w:val="center"/>
          </w:tcPr>
          <w:p w14:paraId="4257E514" w14:textId="3AD685C6" w:rsidR="00C124A7" w:rsidRPr="0009118C" w:rsidRDefault="00ED7B08" w:rsidP="00ED7B08">
            <w:pPr>
              <w:pStyle w:val="CETBodytext"/>
              <w:ind w:right="-1"/>
              <w:jc w:val="center"/>
              <w:rPr>
                <w:rFonts w:cs="Arial"/>
                <w:szCs w:val="18"/>
                <w:lang w:val="en-GB"/>
              </w:rPr>
            </w:pPr>
            <w:r>
              <w:rPr>
                <w:rFonts w:cs="Arial"/>
                <w:szCs w:val="18"/>
                <w:lang w:val="en-GB"/>
              </w:rPr>
              <w:t>0</w:t>
            </w:r>
          </w:p>
        </w:tc>
        <w:tc>
          <w:tcPr>
            <w:tcW w:w="1075" w:type="dxa"/>
            <w:tcBorders>
              <w:top w:val="single" w:sz="8" w:space="0" w:color="006600"/>
              <w:bottom w:val="nil"/>
            </w:tcBorders>
            <w:shd w:val="clear" w:color="auto" w:fill="FFFFFF"/>
            <w:vAlign w:val="center"/>
          </w:tcPr>
          <w:p w14:paraId="40FC1678" w14:textId="64776D69" w:rsidR="00C124A7" w:rsidRPr="0009118C" w:rsidRDefault="00EE68AC" w:rsidP="00ED7B08">
            <w:pPr>
              <w:pStyle w:val="CETBodytext"/>
              <w:ind w:right="-1"/>
              <w:jc w:val="center"/>
              <w:rPr>
                <w:rFonts w:cs="Arial"/>
                <w:szCs w:val="18"/>
                <w:lang w:val="en-GB"/>
              </w:rPr>
            </w:pPr>
            <w:r>
              <w:rPr>
                <w:rFonts w:cs="Arial"/>
                <w:szCs w:val="18"/>
                <w:lang w:val="en-GB"/>
              </w:rPr>
              <w:t>++</w:t>
            </w:r>
          </w:p>
        </w:tc>
        <w:tc>
          <w:tcPr>
            <w:tcW w:w="1075" w:type="dxa"/>
            <w:tcBorders>
              <w:top w:val="single" w:sz="8" w:space="0" w:color="006600"/>
              <w:bottom w:val="nil"/>
            </w:tcBorders>
            <w:shd w:val="clear" w:color="auto" w:fill="FFFFFF"/>
            <w:vAlign w:val="center"/>
          </w:tcPr>
          <w:p w14:paraId="21F6CA25" w14:textId="55275E75" w:rsidR="00C124A7" w:rsidRPr="0009118C" w:rsidRDefault="00EE68AC" w:rsidP="00ED7B08">
            <w:pPr>
              <w:pStyle w:val="CETBodytext"/>
              <w:ind w:right="-1"/>
              <w:jc w:val="center"/>
              <w:rPr>
                <w:rFonts w:cs="Arial"/>
                <w:szCs w:val="18"/>
                <w:lang w:val="en-GB"/>
              </w:rPr>
            </w:pPr>
            <w:r>
              <w:rPr>
                <w:rFonts w:cs="Arial"/>
                <w:szCs w:val="18"/>
                <w:lang w:val="en-GB"/>
              </w:rPr>
              <w:t>++</w:t>
            </w:r>
            <w:r w:rsidR="00ED7B08">
              <w:rPr>
                <w:rFonts w:cs="Arial"/>
                <w:szCs w:val="18"/>
                <w:lang w:val="en-GB"/>
              </w:rPr>
              <w:t>+</w:t>
            </w:r>
          </w:p>
        </w:tc>
        <w:tc>
          <w:tcPr>
            <w:tcW w:w="1102" w:type="dxa"/>
            <w:tcBorders>
              <w:top w:val="single" w:sz="8" w:space="0" w:color="006600"/>
              <w:bottom w:val="nil"/>
            </w:tcBorders>
            <w:shd w:val="clear" w:color="auto" w:fill="FFFFFF"/>
            <w:vAlign w:val="center"/>
          </w:tcPr>
          <w:p w14:paraId="13B5AB09" w14:textId="43106A40" w:rsidR="00C124A7" w:rsidRPr="0009118C" w:rsidRDefault="00ED7B08" w:rsidP="00ED7B08">
            <w:pPr>
              <w:pStyle w:val="CETBodytext"/>
              <w:ind w:right="-1"/>
              <w:jc w:val="center"/>
              <w:rPr>
                <w:rFonts w:cs="Arial"/>
                <w:szCs w:val="18"/>
                <w:lang w:val="en-GB"/>
              </w:rPr>
            </w:pPr>
            <w:r>
              <w:rPr>
                <w:rFonts w:cs="Arial"/>
                <w:szCs w:val="18"/>
                <w:lang w:val="en-GB"/>
              </w:rPr>
              <w:t>++</w:t>
            </w:r>
          </w:p>
        </w:tc>
        <w:tc>
          <w:tcPr>
            <w:tcW w:w="1102" w:type="dxa"/>
            <w:tcBorders>
              <w:top w:val="single" w:sz="8" w:space="0" w:color="006600"/>
              <w:bottom w:val="nil"/>
            </w:tcBorders>
            <w:shd w:val="clear" w:color="auto" w:fill="FFFFFF"/>
            <w:vAlign w:val="center"/>
          </w:tcPr>
          <w:p w14:paraId="3B6F3796" w14:textId="61000D09" w:rsidR="00C124A7" w:rsidRPr="0009118C" w:rsidRDefault="00F509AB" w:rsidP="00ED7B08">
            <w:pPr>
              <w:pStyle w:val="CETBodytext"/>
              <w:ind w:right="-1"/>
              <w:jc w:val="center"/>
              <w:rPr>
                <w:rFonts w:cs="Arial"/>
                <w:szCs w:val="18"/>
                <w:lang w:val="en-GB"/>
              </w:rPr>
            </w:pPr>
            <w:r>
              <w:rPr>
                <w:rFonts w:cs="Arial"/>
                <w:szCs w:val="18"/>
                <w:lang w:val="en-GB"/>
              </w:rPr>
              <w:t>0</w:t>
            </w:r>
          </w:p>
        </w:tc>
        <w:tc>
          <w:tcPr>
            <w:tcW w:w="1076" w:type="dxa"/>
            <w:tcBorders>
              <w:top w:val="single" w:sz="8" w:space="0" w:color="006600"/>
              <w:bottom w:val="nil"/>
            </w:tcBorders>
            <w:shd w:val="clear" w:color="auto" w:fill="FFFFFF"/>
            <w:vAlign w:val="center"/>
          </w:tcPr>
          <w:p w14:paraId="34B43BA0" w14:textId="25B1ED8B" w:rsidR="00C124A7" w:rsidRPr="0009118C" w:rsidRDefault="00ED7B08" w:rsidP="00ED7B08">
            <w:pPr>
              <w:pStyle w:val="CETBodytext"/>
              <w:ind w:right="-1"/>
              <w:jc w:val="center"/>
              <w:rPr>
                <w:rFonts w:cs="Arial"/>
                <w:szCs w:val="18"/>
                <w:lang w:val="en-GB"/>
              </w:rPr>
            </w:pPr>
            <w:r>
              <w:rPr>
                <w:rFonts w:cs="Arial"/>
                <w:szCs w:val="18"/>
                <w:lang w:val="en-GB"/>
              </w:rPr>
              <w:t>0</w:t>
            </w:r>
          </w:p>
        </w:tc>
        <w:tc>
          <w:tcPr>
            <w:tcW w:w="1082" w:type="dxa"/>
            <w:tcBorders>
              <w:top w:val="single" w:sz="8" w:space="0" w:color="006600"/>
              <w:bottom w:val="nil"/>
            </w:tcBorders>
            <w:shd w:val="clear" w:color="auto" w:fill="FFFFFF"/>
            <w:vAlign w:val="center"/>
          </w:tcPr>
          <w:p w14:paraId="01604391" w14:textId="54AD3726" w:rsidR="00C124A7" w:rsidRPr="0009118C" w:rsidRDefault="00ED7B08" w:rsidP="00ED7B08">
            <w:pPr>
              <w:pStyle w:val="CETBodytext"/>
              <w:ind w:right="-1"/>
              <w:jc w:val="center"/>
              <w:rPr>
                <w:rFonts w:cs="Arial"/>
                <w:szCs w:val="18"/>
                <w:lang w:val="en-GB"/>
              </w:rPr>
            </w:pPr>
            <w:r>
              <w:rPr>
                <w:rFonts w:cs="Arial"/>
                <w:szCs w:val="18"/>
                <w:lang w:val="en-GB"/>
              </w:rPr>
              <w:t>+</w:t>
            </w:r>
            <w:r w:rsidR="00EE68AC">
              <w:rPr>
                <w:rFonts w:cs="Arial"/>
                <w:szCs w:val="18"/>
                <w:lang w:val="en-GB"/>
              </w:rPr>
              <w:t>+</w:t>
            </w:r>
            <w:r>
              <w:rPr>
                <w:rFonts w:cs="Arial"/>
                <w:szCs w:val="18"/>
                <w:lang w:val="en-GB"/>
              </w:rPr>
              <w:t>+</w:t>
            </w:r>
          </w:p>
        </w:tc>
      </w:tr>
      <w:tr w:rsidR="00ED7B08" w:rsidRPr="0009118C" w14:paraId="4A382BAE" w14:textId="77777777" w:rsidTr="00157538">
        <w:tc>
          <w:tcPr>
            <w:tcW w:w="1276" w:type="dxa"/>
            <w:tcBorders>
              <w:top w:val="nil"/>
              <w:bottom w:val="nil"/>
              <w:right w:val="single" w:sz="8" w:space="0" w:color="006600"/>
            </w:tcBorders>
            <w:shd w:val="clear" w:color="auto" w:fill="FFFFFF"/>
          </w:tcPr>
          <w:p w14:paraId="07F174E5" w14:textId="67F09364" w:rsidR="00ED7B08" w:rsidRDefault="00ED7B08" w:rsidP="00E857F2">
            <w:pPr>
              <w:pStyle w:val="CETBodytext"/>
              <w:ind w:right="-1"/>
              <w:rPr>
                <w:rFonts w:cs="Arial"/>
                <w:szCs w:val="18"/>
                <w:lang w:val="en-GB"/>
              </w:rPr>
            </w:pPr>
            <w:r w:rsidRPr="00DE2BA3">
              <w:rPr>
                <w:lang w:val="en-GB"/>
              </w:rPr>
              <w:t>Pentanone</w:t>
            </w:r>
          </w:p>
        </w:tc>
        <w:tc>
          <w:tcPr>
            <w:tcW w:w="999" w:type="dxa"/>
            <w:tcBorders>
              <w:top w:val="nil"/>
              <w:left w:val="single" w:sz="8" w:space="0" w:color="006600"/>
            </w:tcBorders>
            <w:shd w:val="clear" w:color="auto" w:fill="FFFFFF"/>
            <w:vAlign w:val="center"/>
          </w:tcPr>
          <w:p w14:paraId="551E1D8A" w14:textId="74F8D519" w:rsidR="00ED7B08" w:rsidRDefault="00ED7B08" w:rsidP="00ED7B08">
            <w:pPr>
              <w:pStyle w:val="CETBodytext"/>
              <w:ind w:right="-1"/>
              <w:jc w:val="center"/>
              <w:rPr>
                <w:rFonts w:cs="Arial"/>
                <w:szCs w:val="18"/>
                <w:lang w:val="en-GB"/>
              </w:rPr>
            </w:pPr>
            <w:r>
              <w:rPr>
                <w:rFonts w:cs="Arial"/>
                <w:szCs w:val="18"/>
                <w:lang w:val="en-GB"/>
              </w:rPr>
              <w:t>++</w:t>
            </w:r>
          </w:p>
        </w:tc>
        <w:tc>
          <w:tcPr>
            <w:tcW w:w="1075" w:type="dxa"/>
            <w:tcBorders>
              <w:top w:val="nil"/>
            </w:tcBorders>
            <w:shd w:val="clear" w:color="auto" w:fill="FFFFFF"/>
            <w:vAlign w:val="center"/>
          </w:tcPr>
          <w:p w14:paraId="7F601CFF" w14:textId="7D9CACAD" w:rsidR="00ED7B08" w:rsidRDefault="00EE68AC" w:rsidP="00ED7B08">
            <w:pPr>
              <w:pStyle w:val="CETBodytext"/>
              <w:ind w:right="-1"/>
              <w:jc w:val="center"/>
              <w:rPr>
                <w:rFonts w:cs="Arial"/>
                <w:szCs w:val="18"/>
                <w:lang w:val="en-GB"/>
              </w:rPr>
            </w:pPr>
            <w:r>
              <w:rPr>
                <w:rFonts w:cs="Arial"/>
                <w:szCs w:val="18"/>
                <w:lang w:val="en-GB"/>
              </w:rPr>
              <w:t>+++</w:t>
            </w:r>
          </w:p>
        </w:tc>
        <w:tc>
          <w:tcPr>
            <w:tcW w:w="1075" w:type="dxa"/>
            <w:tcBorders>
              <w:top w:val="nil"/>
            </w:tcBorders>
            <w:shd w:val="clear" w:color="auto" w:fill="FFFFFF"/>
            <w:vAlign w:val="center"/>
          </w:tcPr>
          <w:p w14:paraId="25454D56" w14:textId="1B7D92D1" w:rsidR="00ED7B08" w:rsidRDefault="00EE68AC" w:rsidP="00ED7B08">
            <w:pPr>
              <w:pStyle w:val="CETBodytext"/>
              <w:ind w:right="-1"/>
              <w:jc w:val="center"/>
              <w:rPr>
                <w:rFonts w:cs="Arial"/>
                <w:szCs w:val="18"/>
                <w:lang w:val="en-GB"/>
              </w:rPr>
            </w:pPr>
            <w:r>
              <w:rPr>
                <w:rFonts w:cs="Arial"/>
                <w:szCs w:val="18"/>
                <w:lang w:val="en-GB"/>
              </w:rPr>
              <w:t>++</w:t>
            </w:r>
          </w:p>
        </w:tc>
        <w:tc>
          <w:tcPr>
            <w:tcW w:w="1102" w:type="dxa"/>
            <w:tcBorders>
              <w:top w:val="nil"/>
            </w:tcBorders>
            <w:shd w:val="clear" w:color="auto" w:fill="FFFFFF"/>
            <w:vAlign w:val="center"/>
          </w:tcPr>
          <w:p w14:paraId="6EB4A8E4" w14:textId="2345C054" w:rsidR="00ED7B08" w:rsidRDefault="00F509AB" w:rsidP="00ED7B08">
            <w:pPr>
              <w:pStyle w:val="CETBodytext"/>
              <w:ind w:right="-1"/>
              <w:jc w:val="center"/>
              <w:rPr>
                <w:rFonts w:cs="Arial"/>
                <w:szCs w:val="18"/>
                <w:lang w:val="en-GB"/>
              </w:rPr>
            </w:pPr>
            <w:r>
              <w:rPr>
                <w:rFonts w:cs="Arial"/>
                <w:szCs w:val="18"/>
                <w:lang w:val="en-GB"/>
              </w:rPr>
              <w:t>++</w:t>
            </w:r>
          </w:p>
        </w:tc>
        <w:tc>
          <w:tcPr>
            <w:tcW w:w="1102" w:type="dxa"/>
            <w:tcBorders>
              <w:top w:val="nil"/>
            </w:tcBorders>
            <w:shd w:val="clear" w:color="auto" w:fill="FFFFFF"/>
            <w:vAlign w:val="center"/>
          </w:tcPr>
          <w:p w14:paraId="23C02C10" w14:textId="4F4854F0" w:rsidR="00ED7B08" w:rsidRDefault="00F509AB" w:rsidP="00ED7B08">
            <w:pPr>
              <w:pStyle w:val="CETBodytext"/>
              <w:ind w:right="-1"/>
              <w:jc w:val="center"/>
              <w:rPr>
                <w:rFonts w:cs="Arial"/>
                <w:szCs w:val="18"/>
                <w:lang w:val="en-GB"/>
              </w:rPr>
            </w:pPr>
            <w:r>
              <w:rPr>
                <w:rFonts w:cs="Arial"/>
                <w:szCs w:val="18"/>
                <w:lang w:val="en-GB"/>
              </w:rPr>
              <w:t>+++</w:t>
            </w:r>
          </w:p>
        </w:tc>
        <w:tc>
          <w:tcPr>
            <w:tcW w:w="1076" w:type="dxa"/>
            <w:tcBorders>
              <w:top w:val="nil"/>
            </w:tcBorders>
            <w:shd w:val="clear" w:color="auto" w:fill="FFFFFF"/>
            <w:vAlign w:val="center"/>
          </w:tcPr>
          <w:p w14:paraId="1E6737C2" w14:textId="0186564D" w:rsidR="00ED7B08" w:rsidRDefault="00F509AB" w:rsidP="00ED7B08">
            <w:pPr>
              <w:pStyle w:val="CETBodytext"/>
              <w:ind w:right="-1"/>
              <w:jc w:val="center"/>
              <w:rPr>
                <w:rFonts w:cs="Arial"/>
                <w:szCs w:val="18"/>
                <w:lang w:val="en-GB"/>
              </w:rPr>
            </w:pPr>
            <w:r>
              <w:rPr>
                <w:rFonts w:cs="Arial"/>
                <w:szCs w:val="18"/>
                <w:lang w:val="en-GB"/>
              </w:rPr>
              <w:t>+++</w:t>
            </w:r>
          </w:p>
        </w:tc>
        <w:tc>
          <w:tcPr>
            <w:tcW w:w="1082" w:type="dxa"/>
            <w:tcBorders>
              <w:top w:val="nil"/>
            </w:tcBorders>
            <w:shd w:val="clear" w:color="auto" w:fill="FFFFFF"/>
            <w:vAlign w:val="center"/>
          </w:tcPr>
          <w:p w14:paraId="78D2CE10" w14:textId="2AB8184A" w:rsidR="00ED7B08" w:rsidRDefault="00E436EC" w:rsidP="00ED7B08">
            <w:pPr>
              <w:pStyle w:val="CETBodytext"/>
              <w:ind w:right="-1"/>
              <w:jc w:val="center"/>
              <w:rPr>
                <w:rFonts w:cs="Arial"/>
                <w:szCs w:val="18"/>
                <w:lang w:val="en-GB"/>
              </w:rPr>
            </w:pPr>
            <w:r>
              <w:rPr>
                <w:rFonts w:cs="Arial"/>
                <w:szCs w:val="18"/>
                <w:lang w:val="en-GB"/>
              </w:rPr>
              <w:t>+</w:t>
            </w:r>
          </w:p>
        </w:tc>
      </w:tr>
      <w:tr w:rsidR="00C124A7" w:rsidRPr="0009118C" w14:paraId="73BEA03E" w14:textId="77777777" w:rsidTr="00157538">
        <w:tc>
          <w:tcPr>
            <w:tcW w:w="1276" w:type="dxa"/>
            <w:tcBorders>
              <w:top w:val="nil"/>
              <w:bottom w:val="nil"/>
              <w:right w:val="single" w:sz="8" w:space="0" w:color="006600"/>
            </w:tcBorders>
            <w:shd w:val="clear" w:color="auto" w:fill="FFFFFF"/>
          </w:tcPr>
          <w:p w14:paraId="46A997DC" w14:textId="2DF9110E" w:rsidR="00C124A7" w:rsidRPr="00ED7B08" w:rsidRDefault="00C124A7" w:rsidP="00E857F2">
            <w:pPr>
              <w:pStyle w:val="CETBodytext"/>
              <w:ind w:right="-1"/>
              <w:rPr>
                <w:rFonts w:cs="Arial"/>
                <w:sz w:val="16"/>
                <w:szCs w:val="18"/>
                <w:lang w:val="en-GB"/>
              </w:rPr>
            </w:pPr>
            <w:r w:rsidRPr="001B1172">
              <w:rPr>
                <w:rFonts w:cs="Arial"/>
                <w:sz w:val="16"/>
                <w:szCs w:val="18"/>
                <w:lang w:val="en-GB"/>
              </w:rPr>
              <w:t>Heptanal 90% HR</w:t>
            </w:r>
          </w:p>
        </w:tc>
        <w:tc>
          <w:tcPr>
            <w:tcW w:w="999" w:type="dxa"/>
            <w:tcBorders>
              <w:top w:val="nil"/>
              <w:left w:val="single" w:sz="8" w:space="0" w:color="006600"/>
              <w:bottom w:val="nil"/>
            </w:tcBorders>
            <w:shd w:val="clear" w:color="auto" w:fill="FFFFFF"/>
            <w:vAlign w:val="center"/>
          </w:tcPr>
          <w:p w14:paraId="7333A51E" w14:textId="63BE5BEF" w:rsidR="00C124A7" w:rsidRPr="0009118C" w:rsidRDefault="00ED7B08" w:rsidP="00ED7B08">
            <w:pPr>
              <w:pStyle w:val="CETBodytext"/>
              <w:ind w:right="-1"/>
              <w:jc w:val="center"/>
              <w:rPr>
                <w:rFonts w:cs="Arial"/>
                <w:szCs w:val="18"/>
                <w:lang w:val="en-GB"/>
              </w:rPr>
            </w:pPr>
            <w:r>
              <w:rPr>
                <w:rFonts w:cs="Arial"/>
                <w:szCs w:val="18"/>
                <w:lang w:val="en-GB"/>
              </w:rPr>
              <w:t>+++</w:t>
            </w:r>
          </w:p>
        </w:tc>
        <w:tc>
          <w:tcPr>
            <w:tcW w:w="1075" w:type="dxa"/>
            <w:tcBorders>
              <w:top w:val="nil"/>
              <w:bottom w:val="nil"/>
            </w:tcBorders>
            <w:shd w:val="clear" w:color="auto" w:fill="FFFFFF"/>
            <w:vAlign w:val="center"/>
          </w:tcPr>
          <w:p w14:paraId="1F5253B5" w14:textId="5C2C82D1" w:rsidR="00C124A7" w:rsidRPr="0009118C" w:rsidRDefault="00EE68AC" w:rsidP="00ED7B08">
            <w:pPr>
              <w:pStyle w:val="CETBodytext"/>
              <w:ind w:right="-1"/>
              <w:jc w:val="center"/>
              <w:rPr>
                <w:rFonts w:cs="Arial"/>
                <w:szCs w:val="18"/>
                <w:lang w:val="en-GB"/>
              </w:rPr>
            </w:pPr>
            <w:r>
              <w:rPr>
                <w:rFonts w:cs="Arial"/>
                <w:szCs w:val="18"/>
                <w:lang w:val="en-GB"/>
              </w:rPr>
              <w:t>++</w:t>
            </w:r>
          </w:p>
        </w:tc>
        <w:tc>
          <w:tcPr>
            <w:tcW w:w="1075" w:type="dxa"/>
            <w:tcBorders>
              <w:top w:val="nil"/>
              <w:bottom w:val="nil"/>
            </w:tcBorders>
            <w:shd w:val="clear" w:color="auto" w:fill="FFFFFF"/>
            <w:vAlign w:val="center"/>
          </w:tcPr>
          <w:p w14:paraId="3461F822" w14:textId="397B4461" w:rsidR="00C124A7" w:rsidRPr="0009118C" w:rsidRDefault="00EE68AC" w:rsidP="00ED7B08">
            <w:pPr>
              <w:pStyle w:val="CETBodytext"/>
              <w:ind w:right="-1"/>
              <w:jc w:val="center"/>
              <w:rPr>
                <w:rFonts w:cs="Arial"/>
                <w:szCs w:val="18"/>
                <w:lang w:val="en-GB"/>
              </w:rPr>
            </w:pPr>
            <w:r>
              <w:rPr>
                <w:rFonts w:cs="Arial"/>
                <w:szCs w:val="18"/>
                <w:lang w:val="en-GB"/>
              </w:rPr>
              <w:t>++</w:t>
            </w:r>
          </w:p>
        </w:tc>
        <w:tc>
          <w:tcPr>
            <w:tcW w:w="1102" w:type="dxa"/>
            <w:tcBorders>
              <w:top w:val="nil"/>
              <w:bottom w:val="nil"/>
            </w:tcBorders>
            <w:shd w:val="clear" w:color="auto" w:fill="FFFFFF"/>
            <w:vAlign w:val="center"/>
          </w:tcPr>
          <w:p w14:paraId="2D78FEBA" w14:textId="24C1E6B0" w:rsidR="00C124A7" w:rsidRPr="0009118C" w:rsidRDefault="00F509AB" w:rsidP="00ED7B08">
            <w:pPr>
              <w:pStyle w:val="CETBodytext"/>
              <w:ind w:right="-1"/>
              <w:jc w:val="center"/>
              <w:rPr>
                <w:rFonts w:cs="Arial"/>
                <w:szCs w:val="18"/>
                <w:lang w:val="en-GB"/>
              </w:rPr>
            </w:pPr>
            <w:r>
              <w:rPr>
                <w:rFonts w:cs="Arial"/>
                <w:szCs w:val="18"/>
                <w:lang w:val="en-GB"/>
              </w:rPr>
              <w:t>++</w:t>
            </w:r>
          </w:p>
        </w:tc>
        <w:tc>
          <w:tcPr>
            <w:tcW w:w="1102" w:type="dxa"/>
            <w:tcBorders>
              <w:top w:val="nil"/>
              <w:bottom w:val="nil"/>
            </w:tcBorders>
            <w:shd w:val="clear" w:color="auto" w:fill="FFFFFF"/>
            <w:vAlign w:val="center"/>
          </w:tcPr>
          <w:p w14:paraId="15D0FF43" w14:textId="0B788C69" w:rsidR="00C124A7" w:rsidRPr="0009118C" w:rsidRDefault="00F509AB" w:rsidP="00ED7B08">
            <w:pPr>
              <w:pStyle w:val="CETBodytext"/>
              <w:ind w:right="-1"/>
              <w:jc w:val="center"/>
              <w:rPr>
                <w:rFonts w:cs="Arial"/>
                <w:szCs w:val="18"/>
                <w:lang w:val="en-GB"/>
              </w:rPr>
            </w:pPr>
            <w:r>
              <w:rPr>
                <w:rFonts w:cs="Arial"/>
                <w:szCs w:val="18"/>
                <w:lang w:val="en-GB"/>
              </w:rPr>
              <w:t>++</w:t>
            </w:r>
          </w:p>
        </w:tc>
        <w:tc>
          <w:tcPr>
            <w:tcW w:w="1076" w:type="dxa"/>
            <w:tcBorders>
              <w:top w:val="nil"/>
              <w:bottom w:val="nil"/>
            </w:tcBorders>
            <w:shd w:val="clear" w:color="auto" w:fill="FFFFFF"/>
            <w:vAlign w:val="center"/>
          </w:tcPr>
          <w:p w14:paraId="0DDD7114" w14:textId="1675F681" w:rsidR="00C124A7" w:rsidRPr="0009118C" w:rsidRDefault="00F509AB" w:rsidP="00ED7B08">
            <w:pPr>
              <w:pStyle w:val="CETBodytext"/>
              <w:ind w:right="-1"/>
              <w:jc w:val="center"/>
              <w:rPr>
                <w:rFonts w:cs="Arial"/>
                <w:szCs w:val="18"/>
                <w:lang w:val="en-GB"/>
              </w:rPr>
            </w:pPr>
            <w:r>
              <w:rPr>
                <w:rFonts w:cs="Arial"/>
                <w:szCs w:val="18"/>
                <w:lang w:val="en-GB"/>
              </w:rPr>
              <w:t>++</w:t>
            </w:r>
          </w:p>
        </w:tc>
        <w:tc>
          <w:tcPr>
            <w:tcW w:w="1082" w:type="dxa"/>
            <w:tcBorders>
              <w:top w:val="nil"/>
              <w:bottom w:val="nil"/>
            </w:tcBorders>
            <w:shd w:val="clear" w:color="auto" w:fill="FFFFFF"/>
            <w:vAlign w:val="center"/>
          </w:tcPr>
          <w:p w14:paraId="0347C78A" w14:textId="738891F1" w:rsidR="00C124A7" w:rsidRPr="0009118C" w:rsidRDefault="00E436EC" w:rsidP="00ED7B08">
            <w:pPr>
              <w:pStyle w:val="CETBodytext"/>
              <w:ind w:right="-1"/>
              <w:jc w:val="center"/>
              <w:rPr>
                <w:rFonts w:cs="Arial"/>
                <w:szCs w:val="18"/>
                <w:lang w:val="en-GB"/>
              </w:rPr>
            </w:pPr>
            <w:r>
              <w:rPr>
                <w:rFonts w:cs="Arial"/>
                <w:szCs w:val="18"/>
                <w:lang w:val="en-GB"/>
              </w:rPr>
              <w:t>+</w:t>
            </w:r>
          </w:p>
        </w:tc>
      </w:tr>
      <w:tr w:rsidR="00ED7B08" w:rsidRPr="0009118C" w14:paraId="2CA450F9" w14:textId="77777777" w:rsidTr="00157538">
        <w:tc>
          <w:tcPr>
            <w:tcW w:w="1276" w:type="dxa"/>
            <w:tcBorders>
              <w:top w:val="nil"/>
              <w:bottom w:val="nil"/>
              <w:right w:val="single" w:sz="8" w:space="0" w:color="006600"/>
            </w:tcBorders>
            <w:shd w:val="clear" w:color="auto" w:fill="FFFFFF"/>
          </w:tcPr>
          <w:p w14:paraId="0B72C1AC" w14:textId="36C31CC6" w:rsidR="00ED7B08" w:rsidRPr="001B1172" w:rsidRDefault="00ED7B08" w:rsidP="00E857F2">
            <w:pPr>
              <w:pStyle w:val="CETBodytext"/>
              <w:ind w:right="-1"/>
              <w:rPr>
                <w:rFonts w:cs="Arial"/>
                <w:sz w:val="16"/>
                <w:szCs w:val="18"/>
                <w:lang w:val="en-GB"/>
              </w:rPr>
            </w:pPr>
            <w:r w:rsidRPr="001B1172">
              <w:rPr>
                <w:rFonts w:cs="Arial"/>
                <w:sz w:val="16"/>
                <w:szCs w:val="18"/>
                <w:lang w:val="en-GB"/>
              </w:rPr>
              <w:t>Heptanal 20% HR</w:t>
            </w:r>
          </w:p>
        </w:tc>
        <w:tc>
          <w:tcPr>
            <w:tcW w:w="999" w:type="dxa"/>
            <w:tcBorders>
              <w:top w:val="nil"/>
              <w:left w:val="single" w:sz="8" w:space="0" w:color="006600"/>
              <w:bottom w:val="nil"/>
            </w:tcBorders>
            <w:shd w:val="clear" w:color="auto" w:fill="FFFFFF"/>
            <w:vAlign w:val="center"/>
          </w:tcPr>
          <w:p w14:paraId="4C7C959C" w14:textId="41BD66BA" w:rsidR="00ED7B08" w:rsidRPr="0009118C" w:rsidRDefault="00EE68AC" w:rsidP="00ED7B08">
            <w:pPr>
              <w:pStyle w:val="CETBodytext"/>
              <w:ind w:right="-1"/>
              <w:jc w:val="center"/>
              <w:rPr>
                <w:rFonts w:cs="Arial"/>
                <w:szCs w:val="18"/>
                <w:lang w:val="en-GB"/>
              </w:rPr>
            </w:pPr>
            <w:r>
              <w:rPr>
                <w:rFonts w:cs="Arial"/>
                <w:szCs w:val="18"/>
                <w:lang w:val="en-GB"/>
              </w:rPr>
              <w:t>+++</w:t>
            </w:r>
          </w:p>
        </w:tc>
        <w:tc>
          <w:tcPr>
            <w:tcW w:w="1075" w:type="dxa"/>
            <w:tcBorders>
              <w:top w:val="nil"/>
              <w:bottom w:val="nil"/>
            </w:tcBorders>
            <w:shd w:val="clear" w:color="auto" w:fill="FFFFFF"/>
            <w:vAlign w:val="center"/>
          </w:tcPr>
          <w:p w14:paraId="62846F5D" w14:textId="73652314" w:rsidR="00ED7B08" w:rsidRPr="0009118C" w:rsidRDefault="00EE68AC" w:rsidP="00ED7B08">
            <w:pPr>
              <w:pStyle w:val="CETBodytext"/>
              <w:ind w:right="-1"/>
              <w:jc w:val="center"/>
              <w:rPr>
                <w:rFonts w:cs="Arial"/>
                <w:szCs w:val="18"/>
                <w:lang w:val="en-GB"/>
              </w:rPr>
            </w:pPr>
            <w:r>
              <w:rPr>
                <w:rFonts w:cs="Arial"/>
                <w:szCs w:val="18"/>
                <w:lang w:val="en-GB"/>
              </w:rPr>
              <w:t>+++</w:t>
            </w:r>
          </w:p>
        </w:tc>
        <w:tc>
          <w:tcPr>
            <w:tcW w:w="1075" w:type="dxa"/>
            <w:tcBorders>
              <w:top w:val="nil"/>
              <w:bottom w:val="nil"/>
            </w:tcBorders>
            <w:shd w:val="clear" w:color="auto" w:fill="FFFFFF"/>
            <w:vAlign w:val="center"/>
          </w:tcPr>
          <w:p w14:paraId="0DB13FFE" w14:textId="07C3C8E0" w:rsidR="00ED7B08" w:rsidRPr="0009118C" w:rsidRDefault="00EE68AC" w:rsidP="00ED7B08">
            <w:pPr>
              <w:pStyle w:val="CETBodytext"/>
              <w:ind w:right="-1"/>
              <w:jc w:val="center"/>
              <w:rPr>
                <w:rFonts w:cs="Arial"/>
                <w:szCs w:val="18"/>
                <w:lang w:val="en-GB"/>
              </w:rPr>
            </w:pPr>
            <w:r>
              <w:rPr>
                <w:rFonts w:cs="Arial"/>
                <w:szCs w:val="18"/>
                <w:lang w:val="en-GB"/>
              </w:rPr>
              <w:t>+++</w:t>
            </w:r>
          </w:p>
        </w:tc>
        <w:tc>
          <w:tcPr>
            <w:tcW w:w="1102" w:type="dxa"/>
            <w:tcBorders>
              <w:top w:val="nil"/>
              <w:bottom w:val="nil"/>
            </w:tcBorders>
            <w:shd w:val="clear" w:color="auto" w:fill="FFFFFF"/>
            <w:vAlign w:val="center"/>
          </w:tcPr>
          <w:p w14:paraId="63F0BAC1" w14:textId="695357CD" w:rsidR="00ED7B08" w:rsidRPr="0009118C" w:rsidRDefault="00F509AB" w:rsidP="00ED7B08">
            <w:pPr>
              <w:pStyle w:val="CETBodytext"/>
              <w:ind w:right="-1"/>
              <w:jc w:val="center"/>
              <w:rPr>
                <w:rFonts w:cs="Arial"/>
                <w:szCs w:val="18"/>
                <w:lang w:val="en-GB"/>
              </w:rPr>
            </w:pPr>
            <w:r>
              <w:rPr>
                <w:rFonts w:cs="Arial"/>
                <w:szCs w:val="18"/>
                <w:lang w:val="en-GB"/>
              </w:rPr>
              <w:t>+++</w:t>
            </w:r>
          </w:p>
        </w:tc>
        <w:tc>
          <w:tcPr>
            <w:tcW w:w="1102" w:type="dxa"/>
            <w:tcBorders>
              <w:top w:val="nil"/>
              <w:bottom w:val="nil"/>
            </w:tcBorders>
            <w:shd w:val="clear" w:color="auto" w:fill="FFFFFF"/>
            <w:vAlign w:val="center"/>
          </w:tcPr>
          <w:p w14:paraId="253962E5" w14:textId="21A4680F" w:rsidR="00ED7B08" w:rsidRPr="0009118C" w:rsidRDefault="00F509AB" w:rsidP="00ED7B08">
            <w:pPr>
              <w:pStyle w:val="CETBodytext"/>
              <w:ind w:right="-1"/>
              <w:jc w:val="center"/>
              <w:rPr>
                <w:rFonts w:cs="Arial"/>
                <w:szCs w:val="18"/>
                <w:lang w:val="en-GB"/>
              </w:rPr>
            </w:pPr>
            <w:r>
              <w:rPr>
                <w:rFonts w:cs="Arial"/>
                <w:szCs w:val="18"/>
                <w:lang w:val="en-GB"/>
              </w:rPr>
              <w:t>++</w:t>
            </w:r>
          </w:p>
        </w:tc>
        <w:tc>
          <w:tcPr>
            <w:tcW w:w="1076" w:type="dxa"/>
            <w:tcBorders>
              <w:top w:val="nil"/>
              <w:bottom w:val="nil"/>
            </w:tcBorders>
            <w:shd w:val="clear" w:color="auto" w:fill="FFFFFF"/>
            <w:vAlign w:val="center"/>
          </w:tcPr>
          <w:p w14:paraId="2593AA6F" w14:textId="045C8DBE" w:rsidR="00ED7B08" w:rsidRPr="0009118C" w:rsidRDefault="00F509AB" w:rsidP="00ED7B08">
            <w:pPr>
              <w:pStyle w:val="CETBodytext"/>
              <w:ind w:right="-1"/>
              <w:jc w:val="center"/>
              <w:rPr>
                <w:rFonts w:cs="Arial"/>
                <w:szCs w:val="18"/>
                <w:lang w:val="en-GB"/>
              </w:rPr>
            </w:pPr>
            <w:r>
              <w:rPr>
                <w:rFonts w:cs="Arial"/>
                <w:szCs w:val="18"/>
                <w:lang w:val="en-GB"/>
              </w:rPr>
              <w:t>+++</w:t>
            </w:r>
          </w:p>
        </w:tc>
        <w:tc>
          <w:tcPr>
            <w:tcW w:w="1082" w:type="dxa"/>
            <w:tcBorders>
              <w:top w:val="nil"/>
              <w:bottom w:val="nil"/>
            </w:tcBorders>
            <w:shd w:val="clear" w:color="auto" w:fill="FFFFFF"/>
            <w:vAlign w:val="center"/>
          </w:tcPr>
          <w:p w14:paraId="2CFE237E" w14:textId="2D8A9151" w:rsidR="00ED7B08" w:rsidRPr="0009118C" w:rsidRDefault="00E436EC" w:rsidP="00ED7B08">
            <w:pPr>
              <w:pStyle w:val="CETBodytext"/>
              <w:ind w:right="-1"/>
              <w:jc w:val="center"/>
              <w:rPr>
                <w:rFonts w:cs="Arial"/>
                <w:szCs w:val="18"/>
                <w:lang w:val="en-GB"/>
              </w:rPr>
            </w:pPr>
            <w:r>
              <w:rPr>
                <w:rFonts w:cs="Arial"/>
                <w:szCs w:val="18"/>
                <w:lang w:val="en-GB"/>
              </w:rPr>
              <w:t>+++</w:t>
            </w:r>
          </w:p>
        </w:tc>
      </w:tr>
      <w:tr w:rsidR="00C124A7" w:rsidRPr="0009118C" w14:paraId="3E255CEB" w14:textId="77777777" w:rsidTr="00157538">
        <w:tc>
          <w:tcPr>
            <w:tcW w:w="1276" w:type="dxa"/>
            <w:tcBorders>
              <w:top w:val="nil"/>
              <w:bottom w:val="nil"/>
              <w:right w:val="single" w:sz="8" w:space="0" w:color="006600"/>
            </w:tcBorders>
            <w:shd w:val="clear" w:color="auto" w:fill="FFFFFF"/>
          </w:tcPr>
          <w:p w14:paraId="0F409DA8" w14:textId="2279E91F" w:rsidR="00C124A7" w:rsidRDefault="001B1172" w:rsidP="00E857F2">
            <w:pPr>
              <w:pStyle w:val="CETBodytext"/>
              <w:ind w:right="-1"/>
              <w:rPr>
                <w:rFonts w:cs="Arial"/>
                <w:szCs w:val="18"/>
                <w:lang w:val="en-GB"/>
              </w:rPr>
            </w:pPr>
            <w:r>
              <w:rPr>
                <w:rFonts w:cs="Arial"/>
                <w:szCs w:val="18"/>
                <w:lang w:val="en-GB"/>
              </w:rPr>
              <w:t>Decane</w:t>
            </w:r>
          </w:p>
        </w:tc>
        <w:tc>
          <w:tcPr>
            <w:tcW w:w="999" w:type="dxa"/>
            <w:tcBorders>
              <w:top w:val="nil"/>
              <w:left w:val="single" w:sz="8" w:space="0" w:color="006600"/>
              <w:bottom w:val="nil"/>
            </w:tcBorders>
            <w:shd w:val="clear" w:color="auto" w:fill="FFFFFF"/>
            <w:vAlign w:val="center"/>
          </w:tcPr>
          <w:p w14:paraId="3CECEB9B" w14:textId="650BF431" w:rsidR="00C124A7" w:rsidRPr="0009118C" w:rsidRDefault="00EE68AC" w:rsidP="00ED7B08">
            <w:pPr>
              <w:pStyle w:val="CETBodytext"/>
              <w:ind w:right="-1"/>
              <w:jc w:val="center"/>
              <w:rPr>
                <w:rFonts w:cs="Arial"/>
                <w:szCs w:val="18"/>
                <w:lang w:val="en-GB"/>
              </w:rPr>
            </w:pPr>
            <w:r>
              <w:rPr>
                <w:rFonts w:cs="Arial"/>
                <w:szCs w:val="18"/>
                <w:lang w:val="en-GB"/>
              </w:rPr>
              <w:t>0</w:t>
            </w:r>
          </w:p>
        </w:tc>
        <w:tc>
          <w:tcPr>
            <w:tcW w:w="1075" w:type="dxa"/>
            <w:tcBorders>
              <w:top w:val="nil"/>
              <w:bottom w:val="nil"/>
            </w:tcBorders>
            <w:shd w:val="clear" w:color="auto" w:fill="FFFFFF"/>
            <w:vAlign w:val="center"/>
          </w:tcPr>
          <w:p w14:paraId="68176E46" w14:textId="310DD685" w:rsidR="00C124A7" w:rsidRPr="0009118C" w:rsidRDefault="00EE68AC" w:rsidP="00ED7B08">
            <w:pPr>
              <w:pStyle w:val="CETBodytext"/>
              <w:ind w:right="-1"/>
              <w:jc w:val="center"/>
              <w:rPr>
                <w:rFonts w:cs="Arial"/>
                <w:szCs w:val="18"/>
                <w:lang w:val="en-GB"/>
              </w:rPr>
            </w:pPr>
            <w:r>
              <w:rPr>
                <w:rFonts w:cs="Arial"/>
                <w:szCs w:val="18"/>
                <w:lang w:val="en-GB"/>
              </w:rPr>
              <w:t>++</w:t>
            </w:r>
          </w:p>
        </w:tc>
        <w:tc>
          <w:tcPr>
            <w:tcW w:w="1075" w:type="dxa"/>
            <w:tcBorders>
              <w:top w:val="nil"/>
              <w:bottom w:val="nil"/>
            </w:tcBorders>
            <w:shd w:val="clear" w:color="auto" w:fill="FFFFFF"/>
            <w:vAlign w:val="center"/>
          </w:tcPr>
          <w:p w14:paraId="65EE72E1" w14:textId="7CFDF58A" w:rsidR="00C124A7" w:rsidRPr="0009118C" w:rsidRDefault="00EE68AC" w:rsidP="00ED7B08">
            <w:pPr>
              <w:pStyle w:val="CETBodytext"/>
              <w:ind w:right="-1"/>
              <w:jc w:val="center"/>
              <w:rPr>
                <w:rFonts w:cs="Arial"/>
                <w:szCs w:val="18"/>
                <w:lang w:val="en-GB"/>
              </w:rPr>
            </w:pPr>
            <w:r>
              <w:rPr>
                <w:rFonts w:cs="Arial"/>
                <w:szCs w:val="18"/>
                <w:lang w:val="en-GB"/>
              </w:rPr>
              <w:t>+</w:t>
            </w:r>
          </w:p>
        </w:tc>
        <w:tc>
          <w:tcPr>
            <w:tcW w:w="1102" w:type="dxa"/>
            <w:tcBorders>
              <w:top w:val="nil"/>
              <w:bottom w:val="nil"/>
            </w:tcBorders>
            <w:shd w:val="clear" w:color="auto" w:fill="FFFFFF"/>
            <w:vAlign w:val="center"/>
          </w:tcPr>
          <w:p w14:paraId="07BA20D2" w14:textId="3D5C42F7" w:rsidR="00C124A7" w:rsidRPr="0009118C" w:rsidRDefault="00F509AB" w:rsidP="00ED7B08">
            <w:pPr>
              <w:pStyle w:val="CETBodytext"/>
              <w:ind w:right="-1"/>
              <w:jc w:val="center"/>
              <w:rPr>
                <w:rFonts w:cs="Arial"/>
                <w:szCs w:val="18"/>
                <w:lang w:val="en-GB"/>
              </w:rPr>
            </w:pPr>
            <w:r>
              <w:rPr>
                <w:rFonts w:cs="Arial"/>
                <w:szCs w:val="18"/>
                <w:lang w:val="en-GB"/>
              </w:rPr>
              <w:t>+</w:t>
            </w:r>
          </w:p>
        </w:tc>
        <w:tc>
          <w:tcPr>
            <w:tcW w:w="1102" w:type="dxa"/>
            <w:tcBorders>
              <w:top w:val="nil"/>
              <w:bottom w:val="nil"/>
            </w:tcBorders>
            <w:shd w:val="clear" w:color="auto" w:fill="FFFFFF"/>
            <w:vAlign w:val="center"/>
          </w:tcPr>
          <w:p w14:paraId="0A89CE2B" w14:textId="3B38BAC7" w:rsidR="00C124A7" w:rsidRPr="0009118C" w:rsidRDefault="00F509AB" w:rsidP="00ED7B08">
            <w:pPr>
              <w:pStyle w:val="CETBodytext"/>
              <w:ind w:right="-1"/>
              <w:jc w:val="center"/>
              <w:rPr>
                <w:rFonts w:cs="Arial"/>
                <w:szCs w:val="18"/>
                <w:lang w:val="en-GB"/>
              </w:rPr>
            </w:pPr>
            <w:r>
              <w:rPr>
                <w:rFonts w:cs="Arial"/>
                <w:szCs w:val="18"/>
                <w:lang w:val="en-GB"/>
              </w:rPr>
              <w:t>0</w:t>
            </w:r>
          </w:p>
        </w:tc>
        <w:tc>
          <w:tcPr>
            <w:tcW w:w="1076" w:type="dxa"/>
            <w:tcBorders>
              <w:top w:val="nil"/>
              <w:bottom w:val="nil"/>
            </w:tcBorders>
            <w:shd w:val="clear" w:color="auto" w:fill="FFFFFF"/>
            <w:vAlign w:val="center"/>
          </w:tcPr>
          <w:p w14:paraId="63B6EBBC" w14:textId="4EF5081D" w:rsidR="00C124A7" w:rsidRPr="0009118C" w:rsidRDefault="00F509AB" w:rsidP="00ED7B08">
            <w:pPr>
              <w:pStyle w:val="CETBodytext"/>
              <w:ind w:right="-1"/>
              <w:jc w:val="center"/>
              <w:rPr>
                <w:rFonts w:cs="Arial"/>
                <w:szCs w:val="18"/>
                <w:lang w:val="en-GB"/>
              </w:rPr>
            </w:pPr>
            <w:r>
              <w:rPr>
                <w:rFonts w:cs="Arial"/>
                <w:szCs w:val="18"/>
                <w:lang w:val="en-GB"/>
              </w:rPr>
              <w:t>+</w:t>
            </w:r>
          </w:p>
        </w:tc>
        <w:tc>
          <w:tcPr>
            <w:tcW w:w="1082" w:type="dxa"/>
            <w:tcBorders>
              <w:top w:val="nil"/>
              <w:bottom w:val="nil"/>
            </w:tcBorders>
            <w:shd w:val="clear" w:color="auto" w:fill="FFFFFF"/>
            <w:vAlign w:val="center"/>
          </w:tcPr>
          <w:p w14:paraId="7B7E7A43" w14:textId="57D82D53" w:rsidR="00C124A7" w:rsidRPr="0009118C" w:rsidRDefault="00E436EC" w:rsidP="00ED7B08">
            <w:pPr>
              <w:pStyle w:val="CETBodytext"/>
              <w:ind w:right="-1"/>
              <w:jc w:val="center"/>
              <w:rPr>
                <w:rFonts w:cs="Arial"/>
                <w:szCs w:val="18"/>
                <w:lang w:val="en-GB"/>
              </w:rPr>
            </w:pPr>
            <w:r>
              <w:rPr>
                <w:rFonts w:cs="Arial"/>
                <w:szCs w:val="18"/>
                <w:lang w:val="en-GB"/>
              </w:rPr>
              <w:t>0</w:t>
            </w:r>
          </w:p>
        </w:tc>
      </w:tr>
      <w:tr w:rsidR="00C124A7" w:rsidRPr="0009118C" w14:paraId="73D33223" w14:textId="77777777" w:rsidTr="00157538">
        <w:tc>
          <w:tcPr>
            <w:tcW w:w="1276" w:type="dxa"/>
            <w:tcBorders>
              <w:top w:val="nil"/>
              <w:bottom w:val="single" w:sz="12" w:space="0" w:color="006600"/>
              <w:right w:val="single" w:sz="8" w:space="0" w:color="006600"/>
            </w:tcBorders>
            <w:shd w:val="clear" w:color="auto" w:fill="FFFFFF"/>
          </w:tcPr>
          <w:p w14:paraId="1A5FDEDC" w14:textId="166B1B02" w:rsidR="00C124A7" w:rsidRDefault="00157538" w:rsidP="00E857F2">
            <w:pPr>
              <w:pStyle w:val="CETBodytext"/>
              <w:ind w:right="-1"/>
              <w:rPr>
                <w:rFonts w:cs="Arial"/>
                <w:szCs w:val="18"/>
                <w:lang w:val="en-GB"/>
              </w:rPr>
            </w:pPr>
            <w:r>
              <w:rPr>
                <w:rFonts w:cs="Arial"/>
                <w:szCs w:val="18"/>
                <w:lang w:val="en-GB"/>
              </w:rPr>
              <w:t>Pentanone</w:t>
            </w:r>
            <w:r w:rsidRPr="00157538">
              <w:rPr>
                <w:rFonts w:cs="Arial"/>
                <w:color w:val="FFFFFF" w:themeColor="background1"/>
                <w:szCs w:val="18"/>
                <w:lang w:val="en-GB"/>
              </w:rPr>
              <w:t>_</w:t>
            </w:r>
            <w:r w:rsidR="00C124A7" w:rsidRPr="001B1172">
              <w:rPr>
                <w:rFonts w:cs="Arial"/>
                <w:szCs w:val="18"/>
                <w:lang w:val="en-GB"/>
              </w:rPr>
              <w:t>+ Heptanal</w:t>
            </w:r>
          </w:p>
        </w:tc>
        <w:tc>
          <w:tcPr>
            <w:tcW w:w="999" w:type="dxa"/>
            <w:tcBorders>
              <w:top w:val="nil"/>
              <w:left w:val="single" w:sz="8" w:space="0" w:color="006600"/>
              <w:bottom w:val="single" w:sz="12" w:space="0" w:color="006600"/>
            </w:tcBorders>
            <w:shd w:val="clear" w:color="auto" w:fill="FFFFFF"/>
            <w:vAlign w:val="center"/>
          </w:tcPr>
          <w:p w14:paraId="6AF54E06" w14:textId="0DD12840" w:rsidR="00C124A7" w:rsidRPr="0009118C" w:rsidRDefault="00EE68AC" w:rsidP="00ED7B08">
            <w:pPr>
              <w:pStyle w:val="CETBodytext"/>
              <w:ind w:right="-1"/>
              <w:jc w:val="center"/>
              <w:rPr>
                <w:rFonts w:cs="Arial"/>
                <w:szCs w:val="18"/>
                <w:lang w:val="en-GB"/>
              </w:rPr>
            </w:pPr>
            <w:r>
              <w:rPr>
                <w:rFonts w:cs="Arial"/>
                <w:szCs w:val="18"/>
                <w:lang w:val="en-GB"/>
              </w:rPr>
              <w:t>+++</w:t>
            </w:r>
          </w:p>
        </w:tc>
        <w:tc>
          <w:tcPr>
            <w:tcW w:w="1075" w:type="dxa"/>
            <w:tcBorders>
              <w:top w:val="nil"/>
              <w:bottom w:val="single" w:sz="12" w:space="0" w:color="006600"/>
            </w:tcBorders>
            <w:shd w:val="clear" w:color="auto" w:fill="FFFFFF"/>
            <w:vAlign w:val="center"/>
          </w:tcPr>
          <w:p w14:paraId="5FBF2D8B" w14:textId="36D95DA4" w:rsidR="00C124A7" w:rsidRPr="0009118C" w:rsidRDefault="00EE68AC" w:rsidP="00ED7B08">
            <w:pPr>
              <w:pStyle w:val="CETBodytext"/>
              <w:ind w:right="-1"/>
              <w:jc w:val="center"/>
              <w:rPr>
                <w:rFonts w:cs="Arial"/>
                <w:szCs w:val="18"/>
                <w:lang w:val="en-GB"/>
              </w:rPr>
            </w:pPr>
            <w:r>
              <w:rPr>
                <w:rFonts w:cs="Arial"/>
                <w:szCs w:val="18"/>
                <w:lang w:val="en-GB"/>
              </w:rPr>
              <w:t>+++</w:t>
            </w:r>
          </w:p>
        </w:tc>
        <w:tc>
          <w:tcPr>
            <w:tcW w:w="1075" w:type="dxa"/>
            <w:tcBorders>
              <w:top w:val="nil"/>
              <w:bottom w:val="single" w:sz="12" w:space="0" w:color="006600"/>
            </w:tcBorders>
            <w:shd w:val="clear" w:color="auto" w:fill="FFFFFF"/>
            <w:vAlign w:val="center"/>
          </w:tcPr>
          <w:p w14:paraId="444326F4" w14:textId="16754320" w:rsidR="00C124A7" w:rsidRPr="0009118C" w:rsidRDefault="00EE68AC" w:rsidP="00ED7B08">
            <w:pPr>
              <w:pStyle w:val="CETBodytext"/>
              <w:ind w:right="-1"/>
              <w:jc w:val="center"/>
              <w:rPr>
                <w:rFonts w:cs="Arial"/>
                <w:szCs w:val="18"/>
                <w:lang w:val="en-GB"/>
              </w:rPr>
            </w:pPr>
            <w:r>
              <w:rPr>
                <w:rFonts w:cs="Arial"/>
                <w:szCs w:val="18"/>
                <w:lang w:val="en-GB"/>
              </w:rPr>
              <w:t>+++</w:t>
            </w:r>
          </w:p>
        </w:tc>
        <w:tc>
          <w:tcPr>
            <w:tcW w:w="1102" w:type="dxa"/>
            <w:tcBorders>
              <w:top w:val="nil"/>
              <w:bottom w:val="single" w:sz="12" w:space="0" w:color="006600"/>
            </w:tcBorders>
            <w:shd w:val="clear" w:color="auto" w:fill="FFFFFF"/>
            <w:vAlign w:val="center"/>
          </w:tcPr>
          <w:p w14:paraId="5F3A4956" w14:textId="5E7728C3" w:rsidR="00C124A7" w:rsidRPr="0009118C" w:rsidRDefault="00F509AB" w:rsidP="00ED7B08">
            <w:pPr>
              <w:pStyle w:val="CETBodytext"/>
              <w:ind w:right="-1"/>
              <w:jc w:val="center"/>
              <w:rPr>
                <w:rFonts w:cs="Arial"/>
                <w:szCs w:val="18"/>
                <w:lang w:val="en-GB"/>
              </w:rPr>
            </w:pPr>
            <w:r>
              <w:rPr>
                <w:rFonts w:cs="Arial"/>
                <w:szCs w:val="18"/>
                <w:lang w:val="en-GB"/>
              </w:rPr>
              <w:t>+++</w:t>
            </w:r>
          </w:p>
        </w:tc>
        <w:tc>
          <w:tcPr>
            <w:tcW w:w="1102" w:type="dxa"/>
            <w:tcBorders>
              <w:top w:val="nil"/>
              <w:bottom w:val="single" w:sz="12" w:space="0" w:color="006600"/>
            </w:tcBorders>
            <w:shd w:val="clear" w:color="auto" w:fill="FFFFFF"/>
            <w:vAlign w:val="center"/>
          </w:tcPr>
          <w:p w14:paraId="5A1C5B41" w14:textId="72A6762C" w:rsidR="00C124A7" w:rsidRPr="0009118C" w:rsidRDefault="00F509AB" w:rsidP="00ED7B08">
            <w:pPr>
              <w:pStyle w:val="CETBodytext"/>
              <w:ind w:right="-1"/>
              <w:jc w:val="center"/>
              <w:rPr>
                <w:rFonts w:cs="Arial"/>
                <w:szCs w:val="18"/>
                <w:lang w:val="en-GB"/>
              </w:rPr>
            </w:pPr>
            <w:r>
              <w:rPr>
                <w:rFonts w:cs="Arial"/>
                <w:szCs w:val="18"/>
                <w:lang w:val="en-GB"/>
              </w:rPr>
              <w:t>++</w:t>
            </w:r>
          </w:p>
        </w:tc>
        <w:tc>
          <w:tcPr>
            <w:tcW w:w="1076" w:type="dxa"/>
            <w:tcBorders>
              <w:top w:val="nil"/>
              <w:bottom w:val="single" w:sz="12" w:space="0" w:color="006600"/>
            </w:tcBorders>
            <w:shd w:val="clear" w:color="auto" w:fill="FFFFFF"/>
            <w:vAlign w:val="center"/>
          </w:tcPr>
          <w:p w14:paraId="0CE5C5DA" w14:textId="4D8B650E" w:rsidR="00C124A7" w:rsidRPr="0009118C" w:rsidRDefault="00F509AB" w:rsidP="00ED7B08">
            <w:pPr>
              <w:pStyle w:val="CETBodytext"/>
              <w:ind w:right="-1"/>
              <w:jc w:val="center"/>
              <w:rPr>
                <w:rFonts w:cs="Arial"/>
                <w:szCs w:val="18"/>
                <w:lang w:val="en-GB"/>
              </w:rPr>
            </w:pPr>
            <w:r>
              <w:rPr>
                <w:rFonts w:cs="Arial"/>
                <w:szCs w:val="18"/>
                <w:lang w:val="en-GB"/>
              </w:rPr>
              <w:t>+++</w:t>
            </w:r>
          </w:p>
        </w:tc>
        <w:tc>
          <w:tcPr>
            <w:tcW w:w="1082" w:type="dxa"/>
            <w:tcBorders>
              <w:top w:val="nil"/>
              <w:bottom w:val="single" w:sz="12" w:space="0" w:color="006600"/>
            </w:tcBorders>
            <w:shd w:val="clear" w:color="auto" w:fill="FFFFFF"/>
            <w:vAlign w:val="center"/>
          </w:tcPr>
          <w:p w14:paraId="65E3EB9F" w14:textId="727EE92D" w:rsidR="00C124A7" w:rsidRPr="0009118C" w:rsidRDefault="00E436EC" w:rsidP="00ED7B08">
            <w:pPr>
              <w:pStyle w:val="CETBodytext"/>
              <w:ind w:right="-1"/>
              <w:jc w:val="center"/>
              <w:rPr>
                <w:rFonts w:cs="Arial"/>
                <w:szCs w:val="18"/>
                <w:lang w:val="en-GB"/>
              </w:rPr>
            </w:pPr>
            <w:r>
              <w:rPr>
                <w:rFonts w:cs="Arial"/>
                <w:szCs w:val="18"/>
                <w:lang w:val="en-GB"/>
              </w:rPr>
              <w:t>++</w:t>
            </w:r>
          </w:p>
        </w:tc>
      </w:tr>
    </w:tbl>
    <w:p w14:paraId="6508A249" w14:textId="2DFF5A39" w:rsidR="00492B36" w:rsidRDefault="00492B36" w:rsidP="00ED7B08">
      <w:pPr>
        <w:pStyle w:val="CETnumberingbullets"/>
        <w:numPr>
          <w:ilvl w:val="0"/>
          <w:numId w:val="0"/>
        </w:numPr>
        <w:jc w:val="both"/>
      </w:pPr>
    </w:p>
    <w:p w14:paraId="110A1653" w14:textId="4951BFCC" w:rsidR="00727414" w:rsidRDefault="00E857F2" w:rsidP="00727414">
      <w:pPr>
        <w:pStyle w:val="CETnumberingbullets"/>
        <w:numPr>
          <w:ilvl w:val="0"/>
          <w:numId w:val="0"/>
        </w:numPr>
        <w:jc w:val="both"/>
      </w:pPr>
      <w:r>
        <w:t xml:space="preserve">However, these results are not comparable </w:t>
      </w:r>
      <w:r w:rsidR="008520FC">
        <w:t>with those of the DoE</w:t>
      </w:r>
      <w:r w:rsidR="00727414">
        <w:t xml:space="preserve">, displaying 4% to 3000% difference. Some DoE </w:t>
      </w:r>
      <w:r w:rsidR="008520FC">
        <w:t xml:space="preserve">regression </w:t>
      </w:r>
      <w:r w:rsidR="00727414">
        <w:t xml:space="preserve">slopes are </w:t>
      </w:r>
      <w:r w:rsidR="008520FC">
        <w:t xml:space="preserve">even </w:t>
      </w:r>
      <w:r w:rsidR="00727414">
        <w:t xml:space="preserve">negative, which is unexpected and raises suspicion on the dataset. Since there are only two points for each slope in the DoE approach, any mistake </w:t>
      </w:r>
      <w:r w:rsidR="000E09DF">
        <w:t xml:space="preserve">during sample processing </w:t>
      </w:r>
      <w:r w:rsidR="00727414">
        <w:t>drastically changes the outcome. This</w:t>
      </w:r>
      <w:r w:rsidR="00727414" w:rsidRPr="00405E37">
        <w:t xml:space="preserve"> underline</w:t>
      </w:r>
      <w:r w:rsidR="00E17CEB">
        <w:t>s</w:t>
      </w:r>
      <w:r w:rsidR="00727414" w:rsidRPr="00405E37">
        <w:t xml:space="preserve"> the differences of the t</w:t>
      </w:r>
      <w:r w:rsidR="005B738E">
        <w:t>wo methods and the impossibility</w:t>
      </w:r>
      <w:r w:rsidR="00727414" w:rsidRPr="00405E37">
        <w:t xml:space="preserve"> to use DoE in place of calibration</w:t>
      </w:r>
      <w:r w:rsidR="005B738E">
        <w:t xml:space="preserve"> due to impracticality and incertitude</w:t>
      </w:r>
      <w:r w:rsidR="00727414" w:rsidRPr="00405E37">
        <w:t>.</w:t>
      </w:r>
    </w:p>
    <w:p w14:paraId="13D1BFD9" w14:textId="2857DDA5" w:rsidR="00E17CEB" w:rsidRDefault="005B738E" w:rsidP="00727414">
      <w:pPr>
        <w:pStyle w:val="CETnumberingbullets"/>
        <w:numPr>
          <w:ilvl w:val="0"/>
          <w:numId w:val="0"/>
        </w:numPr>
        <w:jc w:val="both"/>
      </w:pPr>
      <w:r>
        <w:t>The</w:t>
      </w:r>
      <w:r w:rsidR="003E6764">
        <w:t xml:space="preserve"> hypothesis that the difference between DoE and calibration</w:t>
      </w:r>
      <w:r>
        <w:t xml:space="preserve"> resides in the </w:t>
      </w:r>
      <w:r w:rsidR="003416F2">
        <w:t xml:space="preserve">lack of reproducibility of the </w:t>
      </w:r>
      <w:r>
        <w:t xml:space="preserve">samples </w:t>
      </w:r>
      <w:r w:rsidR="003416F2">
        <w:t xml:space="preserve">or sensors’ readings </w:t>
      </w:r>
      <w:r>
        <w:t>can be excluded</w:t>
      </w:r>
      <w:r w:rsidR="003E6764">
        <w:t xml:space="preserve"> for </w:t>
      </w:r>
      <w:r w:rsidR="00450FB7">
        <w:t>two</w:t>
      </w:r>
      <w:r w:rsidR="003E6764">
        <w:t xml:space="preserve"> reasons</w:t>
      </w:r>
      <w:r>
        <w:t xml:space="preserve">: </w:t>
      </w:r>
      <w:r w:rsidR="003E6764">
        <w:t xml:space="preserve">firstly, </w:t>
      </w:r>
      <w:r w:rsidR="003416F2">
        <w:t>there was</w:t>
      </w:r>
      <w:r w:rsidR="003E6764">
        <w:t xml:space="preserve"> little</w:t>
      </w:r>
      <w:r w:rsidR="003416F2">
        <w:t xml:space="preserve"> variation</w:t>
      </w:r>
      <w:r w:rsidR="003E6764">
        <w:t xml:space="preserve"> </w:t>
      </w:r>
      <w:r w:rsidR="008520FC">
        <w:t>across the four days and twelve</w:t>
      </w:r>
      <w:r w:rsidR="003416F2">
        <w:t xml:space="preserve"> median points (between 6 and 20% coefficient of variation depending on the sensor</w:t>
      </w:r>
      <w:r w:rsidR="00450FB7">
        <w:t xml:space="preserve"> model</w:t>
      </w:r>
      <w:r w:rsidR="006A5AA9">
        <w:t>, with values very close to those found in the GC-MS reproducibility analysis for both inter and intra-day</w:t>
      </w:r>
      <w:r w:rsidR="003416F2">
        <w:t>)</w:t>
      </w:r>
      <w:r w:rsidR="00450FB7">
        <w:t>, indicating a good reproducibility of both sample synthesis and sensor readings</w:t>
      </w:r>
      <w:r w:rsidR="008520FC">
        <w:t xml:space="preserve"> in DoE</w:t>
      </w:r>
      <w:r w:rsidR="002912AF">
        <w:t>.</w:t>
      </w:r>
      <w:r w:rsidR="00450FB7">
        <w:t xml:space="preserve"> Secondly, </w:t>
      </w:r>
      <w:r w:rsidR="005F0DE4">
        <w:t xml:space="preserve">similar samples used in DoE and calibration give similar </w:t>
      </w:r>
      <w:r w:rsidR="00347008">
        <w:t>sensor readings</w:t>
      </w:r>
      <w:r w:rsidR="005F0DE4">
        <w:t xml:space="preserve"> according to a</w:t>
      </w:r>
      <w:r w:rsidR="00706867">
        <w:t xml:space="preserve"> statistical</w:t>
      </w:r>
      <w:r w:rsidR="005F0DE4">
        <w:t xml:space="preserve"> t-test (2% significance </w:t>
      </w:r>
      <w:r w:rsidR="008E70B5">
        <w:rPr>
          <w:noProof/>
          <w:lang w:eastAsia="en-GB"/>
        </w:rPr>
        <w:lastRenderedPageBreak/>
        <mc:AlternateContent>
          <mc:Choice Requires="wpg">
            <w:drawing>
              <wp:anchor distT="0" distB="0" distL="114300" distR="114300" simplePos="0" relativeHeight="251677696" behindDoc="0" locked="0" layoutInCell="1" allowOverlap="1" wp14:anchorId="4955FAC7" wp14:editId="2D525C82">
                <wp:simplePos x="0" y="0"/>
                <wp:positionH relativeFrom="margin">
                  <wp:align>left</wp:align>
                </wp:positionH>
                <wp:positionV relativeFrom="margin">
                  <wp:align>top</wp:align>
                </wp:positionV>
                <wp:extent cx="5607050" cy="2926080"/>
                <wp:effectExtent l="0" t="0" r="0" b="7620"/>
                <wp:wrapSquare wrapText="bothSides"/>
                <wp:docPr id="19" name="Groupe 19"/>
                <wp:cNvGraphicFramePr/>
                <a:graphic xmlns:a="http://schemas.openxmlformats.org/drawingml/2006/main">
                  <a:graphicData uri="http://schemas.microsoft.com/office/word/2010/wordprocessingGroup">
                    <wpg:wgp>
                      <wpg:cNvGrpSpPr/>
                      <wpg:grpSpPr>
                        <a:xfrm>
                          <a:off x="0" y="0"/>
                          <a:ext cx="5607050" cy="2926080"/>
                          <a:chOff x="0" y="0"/>
                          <a:chExt cx="6404610" cy="3343151"/>
                        </a:xfrm>
                      </wpg:grpSpPr>
                      <wpg:grpSp>
                        <wpg:cNvPr id="14" name="Groupe 14"/>
                        <wpg:cNvGrpSpPr/>
                        <wpg:grpSpPr>
                          <a:xfrm>
                            <a:off x="0" y="0"/>
                            <a:ext cx="3165364" cy="3314132"/>
                            <a:chOff x="0" y="0"/>
                            <a:chExt cx="3705860" cy="3881134"/>
                          </a:xfrm>
                        </wpg:grpSpPr>
                        <wpg:grpSp>
                          <wpg:cNvPr id="11" name="Groupe 11"/>
                          <wpg:cNvGrpSpPr/>
                          <wpg:grpSpPr>
                            <a:xfrm>
                              <a:off x="0" y="0"/>
                              <a:ext cx="3705860" cy="2984500"/>
                              <a:chOff x="0" y="0"/>
                              <a:chExt cx="3705860" cy="2984500"/>
                            </a:xfrm>
                          </wpg:grpSpPr>
                          <pic:pic xmlns:pic="http://schemas.openxmlformats.org/drawingml/2006/picture">
                            <pic:nvPicPr>
                              <pic:cNvPr id="1" name="Imag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705860" cy="2984500"/>
                              </a:xfrm>
                              <a:prstGeom prst="rect">
                                <a:avLst/>
                              </a:prstGeom>
                            </pic:spPr>
                          </pic:pic>
                          <wps:wsp>
                            <wps:cNvPr id="3" name="Connecteur droit avec flèche 3"/>
                            <wps:cNvCnPr/>
                            <wps:spPr>
                              <a:xfrm flipV="1">
                                <a:off x="872837" y="1191490"/>
                                <a:ext cx="270163" cy="214746"/>
                              </a:xfrm>
                              <a:prstGeom prst="straightConnector1">
                                <a:avLst/>
                              </a:prstGeom>
                              <a:ln w="28575">
                                <a:tailEnd type="triangle"/>
                              </a:ln>
                            </wps:spPr>
                            <wps:style>
                              <a:lnRef idx="1">
                                <a:schemeClr val="accent5"/>
                              </a:lnRef>
                              <a:fillRef idx="0">
                                <a:schemeClr val="accent5"/>
                              </a:fillRef>
                              <a:effectRef idx="0">
                                <a:schemeClr val="accent5"/>
                              </a:effectRef>
                              <a:fontRef idx="minor">
                                <a:schemeClr val="tx1"/>
                              </a:fontRef>
                            </wps:style>
                            <wps:bodyPr/>
                          </wps:wsp>
                          <wps:wsp>
                            <wps:cNvPr id="4" name="Connecteur droit avec flèche 4"/>
                            <wps:cNvCnPr/>
                            <wps:spPr>
                              <a:xfrm>
                                <a:off x="1184564" y="1600200"/>
                                <a:ext cx="997527" cy="228600"/>
                              </a:xfrm>
                              <a:prstGeom prst="straightConnector1">
                                <a:avLst/>
                              </a:prstGeom>
                              <a:ln w="28575">
                                <a:solidFill>
                                  <a:srgbClr val="8456B6"/>
                                </a:solidFill>
                                <a:tailEnd type="triangle"/>
                              </a:ln>
                            </wps:spPr>
                            <wps:style>
                              <a:lnRef idx="1">
                                <a:schemeClr val="accent5"/>
                              </a:lnRef>
                              <a:fillRef idx="0">
                                <a:schemeClr val="accent5"/>
                              </a:fillRef>
                              <a:effectRef idx="0">
                                <a:schemeClr val="accent5"/>
                              </a:effectRef>
                              <a:fontRef idx="minor">
                                <a:schemeClr val="tx1"/>
                              </a:fontRef>
                            </wps:style>
                            <wps:bodyPr/>
                          </wps:wsp>
                          <wps:wsp>
                            <wps:cNvPr id="7" name="Connecteur droit avec flèche 7"/>
                            <wps:cNvCnPr/>
                            <wps:spPr>
                              <a:xfrm flipH="1">
                                <a:off x="1406237" y="1212272"/>
                                <a:ext cx="0" cy="180000"/>
                              </a:xfrm>
                              <a:prstGeom prst="straightConnector1">
                                <a:avLst/>
                              </a:prstGeom>
                              <a:ln w="28575">
                                <a:solidFill>
                                  <a:schemeClr val="accent2"/>
                                </a:solidFill>
                                <a:tailEnd type="triangle"/>
                              </a:ln>
                            </wps:spPr>
                            <wps:style>
                              <a:lnRef idx="1">
                                <a:schemeClr val="accent5"/>
                              </a:lnRef>
                              <a:fillRef idx="0">
                                <a:schemeClr val="accent5"/>
                              </a:fillRef>
                              <a:effectRef idx="0">
                                <a:schemeClr val="accent5"/>
                              </a:effectRef>
                              <a:fontRef idx="minor">
                                <a:schemeClr val="tx1"/>
                              </a:fontRef>
                            </wps:style>
                            <wps:bodyPr/>
                          </wps:wsp>
                          <wps:wsp>
                            <wps:cNvPr id="8" name="Connecteur droit avec flèche 8"/>
                            <wps:cNvCnPr/>
                            <wps:spPr>
                              <a:xfrm flipV="1">
                                <a:off x="1517073" y="1156854"/>
                                <a:ext cx="1143000" cy="214746"/>
                              </a:xfrm>
                              <a:prstGeom prst="straightConnector1">
                                <a:avLst/>
                              </a:prstGeom>
                              <a:ln w="28575">
                                <a:solidFill>
                                  <a:schemeClr val="tx2">
                                    <a:lumMod val="60000"/>
                                    <a:lumOff val="40000"/>
                                  </a:schemeClr>
                                </a:solidFill>
                                <a:tailEnd type="triangle"/>
                              </a:ln>
                            </wps:spPr>
                            <wps:style>
                              <a:lnRef idx="1">
                                <a:schemeClr val="accent5"/>
                              </a:lnRef>
                              <a:fillRef idx="0">
                                <a:schemeClr val="accent5"/>
                              </a:fillRef>
                              <a:effectRef idx="0">
                                <a:schemeClr val="accent5"/>
                              </a:effectRef>
                              <a:fontRef idx="minor">
                                <a:schemeClr val="tx1"/>
                              </a:fontRef>
                            </wps:style>
                            <wps:bodyPr/>
                          </wps:wsp>
                          <wps:wsp>
                            <wps:cNvPr id="9" name="Connecteur droit avec flèche 9"/>
                            <wps:cNvCnPr/>
                            <wps:spPr>
                              <a:xfrm flipV="1">
                                <a:off x="1551710" y="976745"/>
                                <a:ext cx="1143000" cy="214746"/>
                              </a:xfrm>
                              <a:prstGeom prst="straightConnector1">
                                <a:avLst/>
                              </a:prstGeom>
                              <a:ln w="28575">
                                <a:solidFill>
                                  <a:schemeClr val="accent3"/>
                                </a:solidFill>
                                <a:tailEnd type="triangle"/>
                              </a:ln>
                            </wps:spPr>
                            <wps:style>
                              <a:lnRef idx="1">
                                <a:schemeClr val="accent5"/>
                              </a:lnRef>
                              <a:fillRef idx="0">
                                <a:schemeClr val="accent5"/>
                              </a:fillRef>
                              <a:effectRef idx="0">
                                <a:schemeClr val="accent5"/>
                              </a:effectRef>
                              <a:fontRef idx="minor">
                                <a:schemeClr val="tx1"/>
                              </a:fontRef>
                            </wps:style>
                            <wps:bodyPr/>
                          </wps:wsp>
                          <wps:wsp>
                            <wps:cNvPr id="10" name="Connecteur droit avec flèche 10"/>
                            <wps:cNvCnPr/>
                            <wps:spPr>
                              <a:xfrm flipV="1">
                                <a:off x="1537855" y="1066800"/>
                                <a:ext cx="1143000" cy="214746"/>
                              </a:xfrm>
                              <a:prstGeom prst="straightConnector1">
                                <a:avLst/>
                              </a:prstGeom>
                              <a:ln w="28575">
                                <a:solidFill>
                                  <a:schemeClr val="accent6">
                                    <a:lumMod val="75000"/>
                                  </a:schemeClr>
                                </a:solidFill>
                                <a:tailEnd type="triangle"/>
                              </a:ln>
                            </wps:spPr>
                            <wps:style>
                              <a:lnRef idx="1">
                                <a:schemeClr val="accent5"/>
                              </a:lnRef>
                              <a:fillRef idx="0">
                                <a:schemeClr val="accent5"/>
                              </a:fillRef>
                              <a:effectRef idx="0">
                                <a:schemeClr val="accent5"/>
                              </a:effectRef>
                              <a:fontRef idx="minor">
                                <a:schemeClr val="tx1"/>
                              </a:fontRef>
                            </wps:style>
                            <wps:bodyPr/>
                          </wps:wsp>
                        </wpg:grpSp>
                        <wps:wsp>
                          <wps:cNvPr id="12" name="Zone de texte 12"/>
                          <wps:cNvSpPr txBox="1"/>
                          <wps:spPr>
                            <a:xfrm>
                              <a:off x="0" y="3040510"/>
                              <a:ext cx="3705860" cy="840624"/>
                            </a:xfrm>
                            <a:prstGeom prst="rect">
                              <a:avLst/>
                            </a:prstGeom>
                            <a:solidFill>
                              <a:prstClr val="white"/>
                            </a:solidFill>
                            <a:ln>
                              <a:noFill/>
                            </a:ln>
                          </wps:spPr>
                          <wps:txbx>
                            <w:txbxContent>
                              <w:p w14:paraId="6DE405FC" w14:textId="20315C79" w:rsidR="0087261C" w:rsidRPr="00FC7B12" w:rsidRDefault="0087261C" w:rsidP="002D44AC">
                                <w:pPr>
                                  <w:pStyle w:val="CETCaption"/>
                                </w:pPr>
                                <w:r w:rsidRPr="00FC7B12">
                                  <w:t xml:space="preserve">Figure </w:t>
                                </w:r>
                                <w:r w:rsidRPr="00FC7B12">
                                  <w:fldChar w:fldCharType="begin"/>
                                </w:r>
                                <w:r w:rsidRPr="00FC7B12">
                                  <w:instrText xml:space="preserve"> SEQ Figure \* ARABIC </w:instrText>
                                </w:r>
                                <w:r w:rsidRPr="00FC7B12">
                                  <w:fldChar w:fldCharType="separate"/>
                                </w:r>
                                <w:r>
                                  <w:rPr>
                                    <w:noProof/>
                                  </w:rPr>
                                  <w:t>1</w:t>
                                </w:r>
                                <w:r w:rsidRPr="00FC7B12">
                                  <w:fldChar w:fldCharType="end"/>
                                </w:r>
                                <w:r>
                                  <w:t>a</w:t>
                                </w:r>
                                <w:r w:rsidRPr="00FC7B12">
                                  <w:t xml:space="preserve">: </w:t>
                                </w:r>
                                <w:r>
                                  <w:t xml:space="preserve">PCA on calibration data. </w:t>
                                </w:r>
                                <w:r w:rsidRPr="00FC7B12">
                                  <w:t>Arrows point toward in</w:t>
                                </w:r>
                                <w:r>
                                  <w:t xml:space="preserve">creasing </w:t>
                                </w:r>
                                <w:r w:rsidRPr="00FC7B12">
                                  <w:t>c</w:t>
                                </w:r>
                                <w:r>
                                  <w:t>oncentration/RH, with respect to legend’s colours</w:t>
                                </w:r>
                                <w:r w:rsidRPr="00FC7B12">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pic:pic xmlns:pic="http://schemas.openxmlformats.org/drawingml/2006/picture">
                        <pic:nvPicPr>
                          <pic:cNvPr id="17" name="Image 17"/>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3200400" y="6927"/>
                            <a:ext cx="3204210" cy="2541270"/>
                          </a:xfrm>
                          <a:prstGeom prst="rect">
                            <a:avLst/>
                          </a:prstGeom>
                        </pic:spPr>
                      </pic:pic>
                      <wps:wsp>
                        <wps:cNvPr id="18" name="Zone de texte 18"/>
                        <wps:cNvSpPr txBox="1"/>
                        <wps:spPr>
                          <a:xfrm>
                            <a:off x="3200400" y="2590540"/>
                            <a:ext cx="3204210" cy="752611"/>
                          </a:xfrm>
                          <a:prstGeom prst="rect">
                            <a:avLst/>
                          </a:prstGeom>
                          <a:solidFill>
                            <a:prstClr val="white"/>
                          </a:solidFill>
                          <a:ln>
                            <a:noFill/>
                          </a:ln>
                        </wps:spPr>
                        <wps:txbx>
                          <w:txbxContent>
                            <w:p w14:paraId="46376C06" w14:textId="3D1A4EF5" w:rsidR="0087261C" w:rsidRPr="001B63D1" w:rsidRDefault="0087261C" w:rsidP="00954E27">
                              <w:pPr>
                                <w:pStyle w:val="CETCaption"/>
                              </w:pPr>
                              <w:r>
                                <w:t>Figure 1b: PCA on normalized calibration data. Normalization removes the effect of concentration. “Zero” are 90% RH blanks.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55FAC7" id="Groupe 19" o:spid="_x0000_s1026" style="position:absolute;left:0;text-align:left;margin-left:0;margin-top:0;width:441.5pt;height:230.4pt;z-index:251677696;mso-position-horizontal:left;mso-position-horizontal-relative:margin;mso-position-vertical:top;mso-position-vertical-relative:margin;mso-width-relative:margin;mso-height-relative:margin" coordsize="64046,33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">
                <v:group id="Groupe 14" o:spid="_x0000_s1027" style="position:absolute;width:31653;height:33141" coordsize="37058,38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e 11" o:spid="_x0000_s1028" style="position:absolute;width:37058;height:29845" coordsize="37058,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9" type="#_x0000_t75" style="position:absolute;width:37058;height:29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">
                      <v:imagedata r:id="rId13" o:title=""/>
                      <v:path arrowok="t"/>
                    </v:shape>
                    <v:shapetype id="_x0000_t32" coordsize="21600,21600" o:spt="32" o:oned="t" path="m,l21600,21600e" filled="f">
                      <v:path arrowok="t" fillok="f" o:connecttype="none"/>
                      <o:lock v:ext="edit" shapetype="t"/>
                    </v:shapetype>
                    <v:shape id="Connecteur droit avec flèche 3" o:spid="_x0000_s1030" type="#_x0000_t32" style="position:absolute;left:8728;top:11914;width:2702;height:21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" strokecolor="#40a7c2 [3048]" strokeweight="2.25pt">
                      <v:stroke endarrow="block"/>
                    </v:shape>
                    <v:shape id="Connecteur droit avec flèche 4" o:spid="_x0000_s1031" type="#_x0000_t32" style="position:absolute;left:11845;top:16002;width:9975;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" strokecolor="#8456b6" strokeweight="2.25pt">
                      <v:stroke endarrow="block"/>
                    </v:shape>
                    <v:shape id="Connecteur droit avec flèche 7" o:spid="_x0000_s1032" type="#_x0000_t32" style="position:absolute;left:14062;top:12122;width:0;height:18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" strokecolor="#c0504d [3205]" strokeweight="2.25pt">
                      <v:stroke endarrow="block"/>
                    </v:shape>
                    <v:shape id="Connecteur droit avec flèche 8" o:spid="_x0000_s1033" type="#_x0000_t32" style="position:absolute;left:15170;top:11568;width:11430;height:21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" strokecolor="#548dd4 [1951]" strokeweight="2.25pt">
                      <v:stroke endarrow="block"/>
                    </v:shape>
                    <v:shape id="Connecteur droit avec flèche 9" o:spid="_x0000_s1034" type="#_x0000_t32" style="position:absolute;left:15517;top:9767;width:11430;height:21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" strokecolor="#9bbb59 [3206]" strokeweight="2.25pt">
                      <v:stroke endarrow="block"/>
                    </v:shape>
                    <v:shape id="Connecteur droit avec flèche 10" o:spid="_x0000_s1035" type="#_x0000_t32" style="position:absolute;left:15378;top:10668;width:11430;height:21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" strokecolor="#e36c0a [2409]" strokeweight="2.25pt">
                      <v:stroke endarrow="block"/>
                    </v:shape>
                  </v:group>
                  <v:shapetype id="_x0000_t202" coordsize="21600,21600" o:spt="202" path="m,l,21600r21600,l21600,xe">
                    <v:stroke joinstyle="miter"/>
                    <v:path gradientshapeok="t" o:connecttype="rect"/>
                  </v:shapetype>
                  <v:shape id="Zone de texte 12" o:spid="_x0000_s1036" type="#_x0000_t202" style="position:absolute;top:30405;width:37058;height:8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" stroked="f">
                    <v:textbox inset="0,0,0,0">
                      <w:txbxContent>
                        <w:p w14:paraId="6DE405FC" w14:textId="20315C79" w:rsidR="0087261C" w:rsidRPr="00FC7B12" w:rsidRDefault="0087261C" w:rsidP="002D44AC">
                          <w:pPr>
                            <w:pStyle w:val="CETCaption"/>
                          </w:pPr>
                          <w:r w:rsidRPr="00FC7B12">
                            <w:t xml:space="preserve">Figure </w:t>
                          </w:r>
                          <w:r w:rsidRPr="00FC7B12">
                            <w:fldChar w:fldCharType="begin"/>
                          </w:r>
                          <w:r w:rsidRPr="00FC7B12">
                            <w:instrText xml:space="preserve"> SEQ Figure \* ARABIC </w:instrText>
                          </w:r>
                          <w:r w:rsidRPr="00FC7B12">
                            <w:fldChar w:fldCharType="separate"/>
                          </w:r>
                          <w:r>
                            <w:rPr>
                              <w:noProof/>
                            </w:rPr>
                            <w:t>1</w:t>
                          </w:r>
                          <w:r w:rsidRPr="00FC7B12">
                            <w:fldChar w:fldCharType="end"/>
                          </w:r>
                          <w:r>
                            <w:t>a</w:t>
                          </w:r>
                          <w:r w:rsidRPr="00FC7B12">
                            <w:t xml:space="preserve">: </w:t>
                          </w:r>
                          <w:r>
                            <w:t xml:space="preserve">PCA on calibration data. </w:t>
                          </w:r>
                          <w:r w:rsidRPr="00FC7B12">
                            <w:t>Arrows point toward in</w:t>
                          </w:r>
                          <w:r>
                            <w:t xml:space="preserve">creasing </w:t>
                          </w:r>
                          <w:r w:rsidRPr="00FC7B12">
                            <w:t>c</w:t>
                          </w:r>
                          <w:r>
                            <w:t>oncentration/RH, with respect to legend’s colours</w:t>
                          </w:r>
                          <w:r w:rsidRPr="00FC7B12">
                            <w:t>.</w:t>
                          </w:r>
                        </w:p>
                      </w:txbxContent>
                    </v:textbox>
                  </v:shape>
                </v:group>
                <v:shape id="Image 17" o:spid="_x0000_s1037" type="#_x0000_t75" style="position:absolute;left:32004;top:69;width:32042;height:25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">
                  <v:imagedata r:id="rId14" o:title=""/>
                  <v:path arrowok="t"/>
                </v:shape>
                <v:shape id="Zone de texte 18" o:spid="_x0000_s1038" type="#_x0000_t202" style="position:absolute;left:32004;top:25905;width:32042;height:7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" stroked="f">
                  <v:textbox inset="0,0,0,0">
                    <w:txbxContent>
                      <w:p w14:paraId="46376C06" w14:textId="3D1A4EF5" w:rsidR="0087261C" w:rsidRPr="001B63D1" w:rsidRDefault="0087261C" w:rsidP="00954E27">
                        <w:pPr>
                          <w:pStyle w:val="CETCaption"/>
                        </w:pPr>
                        <w:r>
                          <w:t>Figure 1b: PCA on normalized calibration data. Normalization removes the effect of concentration. “Zero” are 90% RH blanks.</w:t>
                        </w:r>
                      </w:p>
                    </w:txbxContent>
                  </v:textbox>
                </v:shape>
                <w10:wrap type="square" anchorx="margin" anchory="margin"/>
              </v:group>
            </w:pict>
          </mc:Fallback>
        </mc:AlternateContent>
      </w:r>
      <w:r w:rsidR="005F0DE4">
        <w:t>level).</w:t>
      </w:r>
      <w:r w:rsidR="005A5A7B">
        <w:t xml:space="preserve"> We can therefore conclude that samples did not vary significantly in composition and sample synthesis errors can be excluded.</w:t>
      </w:r>
    </w:p>
    <w:p w14:paraId="4CCEC29D" w14:textId="426CD1B7" w:rsidR="005F0DE4" w:rsidRDefault="005F0DE4" w:rsidP="00727414">
      <w:pPr>
        <w:pStyle w:val="CETnumberingbullets"/>
        <w:numPr>
          <w:ilvl w:val="0"/>
          <w:numId w:val="0"/>
        </w:numPr>
        <w:jc w:val="both"/>
      </w:pPr>
      <w:r>
        <w:t>However, for som</w:t>
      </w:r>
      <w:r w:rsidR="005A5A7B">
        <w:t>e samples, values differ surprisingly greatly, so much in fact that simple uncontrolled variations in concentration are not an acceptable explanation</w:t>
      </w:r>
      <w:r w:rsidR="00347008">
        <w:t xml:space="preserve">. One </w:t>
      </w:r>
      <w:r w:rsidR="008E70B5">
        <w:t>lik</w:t>
      </w:r>
      <w:r w:rsidR="00347008">
        <w:t>e</w:t>
      </w:r>
      <w:r w:rsidR="008E70B5">
        <w:t>ly</w:t>
      </w:r>
      <w:r w:rsidR="00347008">
        <w:t xml:space="preserve"> explanation would be that samples were </w:t>
      </w:r>
      <w:r w:rsidR="008E70B5">
        <w:t>perturbed</w:t>
      </w:r>
      <w:r w:rsidR="00347008">
        <w:t xml:space="preserve"> in </w:t>
      </w:r>
      <w:r w:rsidR="005A5A7B">
        <w:t xml:space="preserve">their processing </w:t>
      </w:r>
      <w:r w:rsidR="00347008">
        <w:t>order during the DoE experiment, resulting in re</w:t>
      </w:r>
      <w:r w:rsidR="002A774A">
        <w:t>adings</w:t>
      </w:r>
      <w:r w:rsidR="00347008">
        <w:t xml:space="preserve"> differing completely from </w:t>
      </w:r>
      <w:r w:rsidR="002A774A">
        <w:t xml:space="preserve">those of </w:t>
      </w:r>
      <w:r w:rsidR="00347008">
        <w:t xml:space="preserve">calibration. </w:t>
      </w:r>
      <w:r w:rsidR="00161A03">
        <w:t xml:space="preserve">This would explain the negative slope obtained with </w:t>
      </w:r>
      <w:r w:rsidR="002A774A">
        <w:t xml:space="preserve">some </w:t>
      </w:r>
      <w:r w:rsidR="00161A03">
        <w:t>regression</w:t>
      </w:r>
      <w:r w:rsidR="002A774A">
        <w:t xml:space="preserve"> lines</w:t>
      </w:r>
      <w:r w:rsidR="00161A03">
        <w:t xml:space="preserve"> on DoE data, which would not </w:t>
      </w:r>
      <w:r w:rsidR="002A774A">
        <w:t xml:space="preserve">be </w:t>
      </w:r>
      <w:r w:rsidR="00161A03">
        <w:t xml:space="preserve">possible otherwise. </w:t>
      </w:r>
      <w:r w:rsidR="00347008">
        <w:t>As most variables are evaluated with only two points during DoE</w:t>
      </w:r>
      <w:r w:rsidR="00161A03">
        <w:t xml:space="preserve">, any error in </w:t>
      </w:r>
      <w:r w:rsidR="002A774A">
        <w:t>processing translates</w:t>
      </w:r>
      <w:r w:rsidR="00161A03">
        <w:t xml:space="preserve"> in</w:t>
      </w:r>
      <w:r w:rsidR="002A774A">
        <w:t>to</w:t>
      </w:r>
      <w:r w:rsidR="00161A03">
        <w:t xml:space="preserve"> erroneous results. In that way, Design of Experiments has no error tolerance.</w:t>
      </w:r>
    </w:p>
    <w:p w14:paraId="53BC54BE" w14:textId="0592AB1B" w:rsidR="00B12CF3" w:rsidRDefault="00B12CF3" w:rsidP="00727414">
      <w:pPr>
        <w:pStyle w:val="CETnumberingbullets"/>
        <w:numPr>
          <w:ilvl w:val="0"/>
          <w:numId w:val="0"/>
        </w:numPr>
        <w:jc w:val="both"/>
      </w:pPr>
      <w:r>
        <w:t xml:space="preserve">One of the main advantages of DoE for the purpose envisioned here is that it saves time. </w:t>
      </w:r>
      <w:r w:rsidR="00E6414F">
        <w:t xml:space="preserve">However, time saving aspects have to be put into perspective with the quality of the data obtained. The calibration approach provides three repetitions of 4 </w:t>
      </w:r>
      <w:r w:rsidR="00FC0D82">
        <w:t>different concentrations</w:t>
      </w:r>
      <w:r w:rsidR="00A95160">
        <w:t xml:space="preserve"> and</w:t>
      </w:r>
      <w:r w:rsidR="00E6414F">
        <w:t xml:space="preserve"> </w:t>
      </w:r>
      <w:r w:rsidR="00A95160">
        <w:t>can cover one variable per day with the used setup</w:t>
      </w:r>
      <w:r w:rsidR="00FC0D82">
        <w:t>.</w:t>
      </w:r>
      <w:r w:rsidR="00A95160">
        <w:t xml:space="preserve"> </w:t>
      </w:r>
      <w:r w:rsidR="00F27BF0">
        <w:t>Using our setup, t</w:t>
      </w:r>
      <w:r w:rsidR="00A95160">
        <w:t>he DoE approach provides one repetition of 2 different concentrations and can cover all variables in four days. As we want second order interactions as well as first order interactions</w:t>
      </w:r>
      <w:r w:rsidR="00E424CD">
        <w:t xml:space="preserve"> for 5 variables (RH and 4 VOCs)</w:t>
      </w:r>
      <w:r w:rsidR="00A95160">
        <w:t xml:space="preserve">, </w:t>
      </w:r>
      <w:r w:rsidR="00E424CD">
        <w:t xml:space="preserve">the number of </w:t>
      </w:r>
      <w:r w:rsidR="00817D29">
        <w:t xml:space="preserve">needed regressions lines is </w:t>
      </w:r>
      <w:r w:rsidR="00E424CD">
        <w:t>15</w:t>
      </w:r>
      <w:r w:rsidR="00817D29">
        <w:t>. Therefore, the calibration approach amounts to 15 days</w:t>
      </w:r>
      <w:r w:rsidR="00F27BF0">
        <w:t>. On the other hand, t</w:t>
      </w:r>
      <w:r w:rsidR="00817D29">
        <w:t xml:space="preserve">he DoE approach amounts to 3 times 4 days to equal the number of replications of the calibration approach. DoE approach is therefore shorter than calibration by 3 days only if we want </w:t>
      </w:r>
      <w:r w:rsidR="00C70EB7">
        <w:t>a similar</w:t>
      </w:r>
      <w:r w:rsidR="00817D29">
        <w:t xml:space="preserve"> level of statistical power</w:t>
      </w:r>
      <w:r w:rsidR="00C70EB7">
        <w:t>.</w:t>
      </w:r>
    </w:p>
    <w:p w14:paraId="2F055D35" w14:textId="10F46CEC" w:rsidR="00170B2E" w:rsidRPr="00DE2BA3" w:rsidRDefault="00170B2E" w:rsidP="00170B2E">
      <w:pPr>
        <w:pStyle w:val="CETheadingx"/>
        <w:rPr>
          <w:lang w:val="en-GB"/>
        </w:rPr>
      </w:pPr>
      <w:r>
        <w:rPr>
          <w:lang w:val="en-GB"/>
        </w:rPr>
        <w:t>Principal Component Analysis</w:t>
      </w:r>
    </w:p>
    <w:p w14:paraId="0262E253" w14:textId="21C90585" w:rsidR="006626F3" w:rsidRDefault="00170B2E" w:rsidP="00727414">
      <w:pPr>
        <w:pStyle w:val="CETnumberingbullets"/>
        <w:numPr>
          <w:ilvl w:val="0"/>
          <w:numId w:val="0"/>
        </w:numPr>
        <w:jc w:val="both"/>
      </w:pPr>
      <w:r>
        <w:t xml:space="preserve">When using data from a gas sensor array, </w:t>
      </w:r>
      <w:r w:rsidR="00E0465F">
        <w:t>using Principal Component Analysis (PCA) brings new information on the performance of the ar</w:t>
      </w:r>
      <w:r w:rsidR="00F62A77">
        <w:t xml:space="preserve">ray as a whole. </w:t>
      </w:r>
      <w:r w:rsidR="00DD0BB2">
        <w:t>It</w:t>
      </w:r>
      <w:r w:rsidR="00F62A77">
        <w:t xml:space="preserve"> gives insight on the separability of the samples and the expected quality of the discrimination. </w:t>
      </w:r>
      <w:r w:rsidR="00DD0BB2">
        <w:t>The following</w:t>
      </w:r>
      <w:r w:rsidR="005304F0">
        <w:t xml:space="preserve"> analysis is therefore completely unrelated to what was previously presented but is based on the calibration data nonetheless. Figure 1</w:t>
      </w:r>
      <w:r w:rsidR="002D44AC">
        <w:t>a</w:t>
      </w:r>
      <w:r w:rsidR="005304F0">
        <w:t xml:space="preserve"> </w:t>
      </w:r>
      <w:r w:rsidR="003A2695">
        <w:t>shows the PCA for components 1 and 3, which had the clearer separation between groups (component 2 explained 11% of the variance but performed less)</w:t>
      </w:r>
      <w:r w:rsidR="0017115D">
        <w:t>. Using the values of each sensor, our setup has shown that it could differentiate most of the used mixtures and</w:t>
      </w:r>
      <w:r w:rsidR="00D025DB">
        <w:t xml:space="preserve"> differentiate between</w:t>
      </w:r>
      <w:r w:rsidR="0017115D">
        <w:t xml:space="preserve"> </w:t>
      </w:r>
      <w:r w:rsidR="00E77ADD">
        <w:t xml:space="preserve">varying concentrations. As expected, there is </w:t>
      </w:r>
      <w:r w:rsidR="00D025DB">
        <w:t xml:space="preserve">some </w:t>
      </w:r>
      <w:r w:rsidR="00E77ADD">
        <w:t xml:space="preserve">overlap between </w:t>
      </w:r>
      <w:r w:rsidR="00D025DB">
        <w:t>groups with similarities (Heptanal, Heptanal with less humidity, Heptanal with Pentanone (50% each)). The influence of concentration on the PCA can be removed by normali</w:t>
      </w:r>
      <w:r w:rsidR="00B721A7">
        <w:t>s</w:t>
      </w:r>
      <w:r w:rsidR="00D025DB">
        <w:t xml:space="preserve">ing sensor data </w:t>
      </w:r>
      <w:r w:rsidR="00D025DB">
        <w:fldChar w:fldCharType="begin"/>
      </w:r>
      <w:r w:rsidR="00D025DB">
        <w:instrText xml:space="preserve"> ADDIN ZOTERO_ITEM CSL_CITATION {"citationID":"wtNo2jiZ","properties":{"formattedCitation":"(Gardner &amp; Bartlett, 1999)","plainCitation":"(Gardner &amp; Bartlett, 1999)","noteIndex":0},"citationItems":[{"id":2289,"uris":["http://zotero.org/groups/2375875/items/PQ9TMV6I"],"uri":["http://zotero.org/groups/2375875/items/PQ9TMV6I"],"itemData":{"id":2289,"type":"book","event-place":"New York, NY","publisher-place":"New York, NY","title":"Electronic noses, principles and applications","author":[{"family":"Gardner","given":"J.W."},{"family":"Bartlett","given":"Philip N."}],"issued":{"date-parts":[["1999"]]}}}],"schema":"https://github.com/citation-style-language/schema/raw/master/csl-citation.json"} </w:instrText>
      </w:r>
      <w:r w:rsidR="00D025DB">
        <w:fldChar w:fldCharType="separate"/>
      </w:r>
      <w:r w:rsidR="00D025DB" w:rsidRPr="00D025DB">
        <w:rPr>
          <w:rFonts w:cs="Arial"/>
        </w:rPr>
        <w:t>(Gardner &amp; Bartlett, 1999)</w:t>
      </w:r>
      <w:r w:rsidR="00D025DB">
        <w:fldChar w:fldCharType="end"/>
      </w:r>
      <w:r w:rsidR="00367811">
        <w:t xml:space="preserve">, which often helps separating groups. Figure 1b shows this, blanks (“Zero” in the legend) and samples containing humidity alone being further apart from VOC samples. Decane samples are well separated, but somewhat close to some “Zero” samples. Since Zero samples are blank samples, and Decane has a tendency to build up within sample bags despite numerous washing procedures with dry clean air, it has been confirmed by GC-MS analysis that these blank samples were in fact contaminated with Decane. </w:t>
      </w:r>
      <w:r w:rsidR="00B247AA">
        <w:t>Heptanal</w:t>
      </w:r>
      <w:r w:rsidR="00367811">
        <w:t xml:space="preserve"> shows a rather good separation from Pentanone, with the Heptanal/Pentanone mix logically appearing between them. Heptanal with less humidity appears confounded with Heptanal </w:t>
      </w:r>
      <w:r w:rsidR="00B247AA">
        <w:t>with 90% RH, which indicates that the sensor array can identify Heptanal regardless of the humidity level.</w:t>
      </w:r>
    </w:p>
    <w:p w14:paraId="09BA22E2" w14:textId="02372FF7" w:rsidR="00125669" w:rsidRPr="00405E37" w:rsidRDefault="00600535" w:rsidP="00125669">
      <w:pPr>
        <w:pStyle w:val="CETHeading1"/>
        <w:rPr>
          <w:lang w:val="en-GB"/>
        </w:rPr>
      </w:pPr>
      <w:r w:rsidRPr="00405E37">
        <w:rPr>
          <w:lang w:val="en-GB"/>
        </w:rPr>
        <w:lastRenderedPageBreak/>
        <w:t>Conclusions</w:t>
      </w:r>
    </w:p>
    <w:p w14:paraId="66EF4E9F" w14:textId="4D5C231C" w:rsidR="00BF1C17" w:rsidRDefault="00BF1C17" w:rsidP="008D7EEF">
      <w:pPr>
        <w:pStyle w:val="CETBodytext"/>
        <w:rPr>
          <w:lang w:val="en-GB"/>
        </w:rPr>
      </w:pPr>
      <w:r>
        <w:rPr>
          <w:lang w:val="en-GB"/>
        </w:rPr>
        <w:t xml:space="preserve">This paper answers the needs of a project aimed at detecting early-stage lung cancer with a </w:t>
      </w:r>
      <w:r w:rsidR="0011708A">
        <w:rPr>
          <w:lang w:val="en-GB"/>
        </w:rPr>
        <w:t xml:space="preserve">breath-analysing </w:t>
      </w:r>
      <w:r>
        <w:rPr>
          <w:lang w:val="en-GB"/>
        </w:rPr>
        <w:t>gas sensor array. Commercial sensors composing the array need to be charac</w:t>
      </w:r>
      <w:r w:rsidR="0011708A">
        <w:rPr>
          <w:lang w:val="en-GB"/>
        </w:rPr>
        <w:t xml:space="preserve">terized due to project needs. We are therefore away from any form of </w:t>
      </w:r>
      <w:r w:rsidR="00645921">
        <w:rPr>
          <w:lang w:val="en-GB"/>
        </w:rPr>
        <w:t xml:space="preserve">breath </w:t>
      </w:r>
      <w:r w:rsidR="0011708A">
        <w:rPr>
          <w:lang w:val="en-GB"/>
        </w:rPr>
        <w:t>discriminat</w:t>
      </w:r>
      <w:r w:rsidR="00645921">
        <w:rPr>
          <w:lang w:val="en-GB"/>
        </w:rPr>
        <w:t xml:space="preserve">ion testing. Breath is a complex mixture of gases that varies in time and between individuals, and therefore requires a whole different approach than </w:t>
      </w:r>
      <w:r w:rsidR="00DD0BB2">
        <w:rPr>
          <w:lang w:val="en-GB"/>
        </w:rPr>
        <w:t>simple calibration or experimental design</w:t>
      </w:r>
      <w:r w:rsidR="00645921">
        <w:rPr>
          <w:lang w:val="en-GB"/>
        </w:rPr>
        <w:t>.</w:t>
      </w:r>
      <w:r w:rsidR="00A7543C">
        <w:rPr>
          <w:lang w:val="en-GB"/>
        </w:rPr>
        <w:t xml:space="preserve"> The signature identifying a mixture is made up of every sensor’s response, and individual sensitivities are not sufficient. It is however important for sensors to react differently to various compounds, and knowing how each of them behave is useful for array improvements.</w:t>
      </w:r>
      <w:r w:rsidR="00324D94">
        <w:rPr>
          <w:lang w:val="en-GB"/>
        </w:rPr>
        <w:t xml:space="preserve"> </w:t>
      </w:r>
      <w:r w:rsidR="00B247AA">
        <w:rPr>
          <w:color w:val="000000" w:themeColor="text1"/>
          <w:lang w:val="en-GB"/>
        </w:rPr>
        <w:t xml:space="preserve">As an array, the sensors </w:t>
      </w:r>
      <w:r w:rsidR="000D0826">
        <w:rPr>
          <w:color w:val="000000" w:themeColor="text1"/>
          <w:lang w:val="en-GB"/>
        </w:rPr>
        <w:t>are able to distinguish VOCs between them and from humid air</w:t>
      </w:r>
      <w:r w:rsidR="005A5A7B">
        <w:rPr>
          <w:color w:val="000000" w:themeColor="text1"/>
          <w:lang w:val="en-GB"/>
        </w:rPr>
        <w:t xml:space="preserve"> and show encouraging discrimination results</w:t>
      </w:r>
      <w:r w:rsidR="00DD0BB2">
        <w:rPr>
          <w:color w:val="000000" w:themeColor="text1"/>
          <w:lang w:val="en-GB"/>
        </w:rPr>
        <w:t xml:space="preserve"> on PCA plots</w:t>
      </w:r>
      <w:r w:rsidR="005A5A7B">
        <w:rPr>
          <w:color w:val="000000" w:themeColor="text1"/>
          <w:lang w:val="en-GB"/>
        </w:rPr>
        <w:t>.</w:t>
      </w:r>
      <w:r w:rsidR="007620C1">
        <w:rPr>
          <w:color w:val="000000" w:themeColor="text1"/>
          <w:lang w:val="en-GB"/>
        </w:rPr>
        <w:t xml:space="preserve"> It is also apparent on normalized PCA plots that Heptanal could be identified as such regardless of the level of humidity in the sample, which is good as it seems that humidity tends to reduce sensors’ sensitivity to Heptanal. </w:t>
      </w:r>
    </w:p>
    <w:p w14:paraId="47D8B869" w14:textId="61499C96" w:rsidR="00A7543C" w:rsidRPr="00405E37" w:rsidRDefault="008D7EEF" w:rsidP="008D7EEF">
      <w:pPr>
        <w:pStyle w:val="CETBodytext"/>
        <w:rPr>
          <w:lang w:val="en-GB"/>
        </w:rPr>
      </w:pPr>
      <w:r w:rsidRPr="00405E37">
        <w:rPr>
          <w:lang w:val="en-GB"/>
        </w:rPr>
        <w:t>We exposed a sensor array to synthetic gas mixes containing varying contents in humidity and four VOCs</w:t>
      </w:r>
      <w:r w:rsidR="00953A18" w:rsidRPr="00405E37">
        <w:rPr>
          <w:lang w:val="en-GB"/>
        </w:rPr>
        <w:t xml:space="preserve"> according to a factorial experimental design</w:t>
      </w:r>
      <w:r w:rsidR="008D5CEA" w:rsidRPr="00405E37">
        <w:rPr>
          <w:lang w:val="en-GB"/>
        </w:rPr>
        <w:t xml:space="preserve">, and compared the </w:t>
      </w:r>
      <w:r w:rsidR="00607EDB">
        <w:rPr>
          <w:lang w:val="en-GB"/>
        </w:rPr>
        <w:t xml:space="preserve">obtained regression lines to </w:t>
      </w:r>
      <w:r w:rsidR="00DA74B2">
        <w:rPr>
          <w:lang w:val="en-GB"/>
        </w:rPr>
        <w:t xml:space="preserve">the ones from </w:t>
      </w:r>
      <w:r w:rsidR="008D5CEA" w:rsidRPr="00405E37">
        <w:rPr>
          <w:lang w:val="en-GB"/>
        </w:rPr>
        <w:t>calibration data</w:t>
      </w:r>
      <w:r w:rsidR="00953A18" w:rsidRPr="00405E37">
        <w:rPr>
          <w:lang w:val="en-GB"/>
        </w:rPr>
        <w:t>. The goal was to evaluate the general behaviour of sensors</w:t>
      </w:r>
      <w:r w:rsidR="00B82166" w:rsidRPr="00405E37">
        <w:rPr>
          <w:lang w:val="en-GB"/>
        </w:rPr>
        <w:t xml:space="preserve"> and see if it was possible to substitute calibration with DoE analysis. Using DoE would have been</w:t>
      </w:r>
      <w:r w:rsidR="005A5A7B">
        <w:rPr>
          <w:lang w:val="en-GB"/>
        </w:rPr>
        <w:t xml:space="preserve"> </w:t>
      </w:r>
      <w:r w:rsidR="00B82166" w:rsidRPr="00405E37">
        <w:rPr>
          <w:lang w:val="en-GB"/>
        </w:rPr>
        <w:t xml:space="preserve">time-saving and helped gaining more information from a single experiment. Unfortunately, we cannot conclude that calibration and </w:t>
      </w:r>
      <w:r w:rsidR="00324D94">
        <w:rPr>
          <w:lang w:val="en-GB"/>
        </w:rPr>
        <w:t>experimental design are similar on the basis of the obtained data.</w:t>
      </w:r>
      <w:r w:rsidR="000E5511">
        <w:rPr>
          <w:lang w:val="en-GB"/>
        </w:rPr>
        <w:t xml:space="preserve"> DoE data cannot be used as a substitute for calibration.</w:t>
      </w:r>
      <w:r w:rsidR="00324D94">
        <w:rPr>
          <w:lang w:val="en-GB"/>
        </w:rPr>
        <w:t xml:space="preserve"> Replications of the experiment would be</w:t>
      </w:r>
      <w:r w:rsidR="005A5A7B">
        <w:rPr>
          <w:lang w:val="en-GB"/>
        </w:rPr>
        <w:t xml:space="preserve"> needed </w:t>
      </w:r>
      <w:r w:rsidR="00324D94">
        <w:rPr>
          <w:lang w:val="en-GB"/>
        </w:rPr>
        <w:t xml:space="preserve">to </w:t>
      </w:r>
      <w:r w:rsidR="005A5A7B">
        <w:rPr>
          <w:lang w:val="en-GB"/>
        </w:rPr>
        <w:t xml:space="preserve">firmly </w:t>
      </w:r>
      <w:r w:rsidR="00324D94">
        <w:rPr>
          <w:lang w:val="en-GB"/>
        </w:rPr>
        <w:t xml:space="preserve">confirm </w:t>
      </w:r>
      <w:r w:rsidR="000E5511">
        <w:rPr>
          <w:lang w:val="en-GB"/>
        </w:rPr>
        <w:t>these</w:t>
      </w:r>
      <w:r w:rsidR="00324D94">
        <w:rPr>
          <w:lang w:val="en-GB"/>
        </w:rPr>
        <w:t xml:space="preserve"> conclusions</w:t>
      </w:r>
      <w:bookmarkStart w:id="0" w:name="_GoBack"/>
      <w:bookmarkEnd w:id="0"/>
      <w:r w:rsidR="00324D94">
        <w:rPr>
          <w:lang w:val="en-GB"/>
        </w:rPr>
        <w:t>.</w:t>
      </w:r>
    </w:p>
    <w:p w14:paraId="53BDAFEB" w14:textId="3D7DC170" w:rsidR="00524E34" w:rsidRPr="000E5511" w:rsidRDefault="00B82166" w:rsidP="00035663">
      <w:pPr>
        <w:pStyle w:val="CETBodytext"/>
        <w:rPr>
          <w:lang w:val="en-GB"/>
        </w:rPr>
      </w:pPr>
      <w:r w:rsidRPr="00405E37">
        <w:rPr>
          <w:lang w:val="en-GB"/>
        </w:rPr>
        <w:t xml:space="preserve">Most MOS sensors are, in general, insensitive to long-chain alkanes, </w:t>
      </w:r>
      <w:r w:rsidR="003A2F50" w:rsidRPr="00405E37">
        <w:rPr>
          <w:lang w:val="en-GB"/>
        </w:rPr>
        <w:t>as it was observed for almost every sens</w:t>
      </w:r>
      <w:r w:rsidR="001C38DA" w:rsidRPr="00405E37">
        <w:rPr>
          <w:lang w:val="en-GB"/>
        </w:rPr>
        <w:t>or tested here. However, two of the tested sensors have shown a positive response to incr</w:t>
      </w:r>
      <w:r w:rsidR="003B355B" w:rsidRPr="00405E37">
        <w:rPr>
          <w:lang w:val="en-GB"/>
        </w:rPr>
        <w:t xml:space="preserve">easing concentrations of decane, which is found odd as </w:t>
      </w:r>
      <w:r w:rsidR="00DA74B2">
        <w:rPr>
          <w:lang w:val="en-GB"/>
        </w:rPr>
        <w:t>a previous</w:t>
      </w:r>
      <w:r w:rsidR="003B355B" w:rsidRPr="00405E37">
        <w:rPr>
          <w:lang w:val="en-GB"/>
        </w:rPr>
        <w:t xml:space="preserve"> experiment exposed no such behaviour.</w:t>
      </w:r>
      <w:r w:rsidR="001C38DA" w:rsidRPr="00405E37">
        <w:rPr>
          <w:lang w:val="en-GB"/>
        </w:rPr>
        <w:t xml:space="preserve"> </w:t>
      </w:r>
      <w:r w:rsidR="000D0826">
        <w:rPr>
          <w:lang w:val="en-GB"/>
        </w:rPr>
        <w:t xml:space="preserve">PCA of normalized data also shows good separation of Decane from the other VOCs. </w:t>
      </w:r>
      <w:r w:rsidR="001C38DA" w:rsidRPr="00405E37">
        <w:rPr>
          <w:lang w:val="en-GB"/>
        </w:rPr>
        <w:t>A complementary experiment will b</w:t>
      </w:r>
      <w:r w:rsidR="00DA74B2">
        <w:rPr>
          <w:lang w:val="en-GB"/>
        </w:rPr>
        <w:t>e held to confirm this finding</w:t>
      </w:r>
      <w:r w:rsidR="001C38DA" w:rsidRPr="00405E37">
        <w:rPr>
          <w:lang w:val="en-GB"/>
        </w:rPr>
        <w:t>.</w:t>
      </w:r>
    </w:p>
    <w:p w14:paraId="459D05E6" w14:textId="20D633D6" w:rsidR="00600535" w:rsidRPr="00405E37" w:rsidRDefault="00600535" w:rsidP="00600535">
      <w:pPr>
        <w:pStyle w:val="CETAcknowledgementstitle"/>
      </w:pPr>
      <w:r w:rsidRPr="00405E37">
        <w:t>Acknowledgments</w:t>
      </w:r>
    </w:p>
    <w:p w14:paraId="076AF6E8" w14:textId="67F6D9C4" w:rsidR="002C51F2" w:rsidRPr="00DE2BA3" w:rsidRDefault="002C51F2" w:rsidP="002C51F2">
      <w:pPr>
        <w:pStyle w:val="CETBodytext"/>
        <w:rPr>
          <w:lang w:val="en-GB"/>
        </w:rPr>
      </w:pPr>
      <w:r w:rsidRPr="00405E37">
        <w:rPr>
          <w:lang w:val="en-GB"/>
        </w:rPr>
        <w:t xml:space="preserve">This paper was redacted </w:t>
      </w:r>
      <w:r w:rsidRPr="00DE2BA3">
        <w:rPr>
          <w:lang w:val="en-GB"/>
        </w:rPr>
        <w:t>under the framework of PATHACOV project, funded under the Interreg France-Wallonie-Vlaanderen program, with the support of the European Regional Development Fund.</w:t>
      </w:r>
    </w:p>
    <w:p w14:paraId="4F1327F8" w14:textId="13488D80" w:rsidR="00600535" w:rsidRPr="0009118C" w:rsidRDefault="00600535" w:rsidP="00600535">
      <w:pPr>
        <w:pStyle w:val="CETReference"/>
      </w:pPr>
      <w:r w:rsidRPr="0009118C">
        <w:t>References</w:t>
      </w:r>
    </w:p>
    <w:p w14:paraId="713FF165" w14:textId="77777777" w:rsidR="00AB12EB" w:rsidRPr="00AB12EB" w:rsidRDefault="00550B4E" w:rsidP="000E09DF">
      <w:pPr>
        <w:pStyle w:val="CETReferencetext"/>
      </w:pPr>
      <w:r w:rsidRPr="0009118C">
        <w:fldChar w:fldCharType="begin"/>
      </w:r>
      <w:r w:rsidRPr="00405E37">
        <w:instrText xml:space="preserve"> ADDIN ZOTERO_BIBL {"uncited":[],"omitted":[],"custom":[]} CSL_BIBLIOGRAPHY </w:instrText>
      </w:r>
      <w:r w:rsidRPr="0009118C">
        <w:fldChar w:fldCharType="separate"/>
      </w:r>
      <w:r w:rsidR="00AB12EB" w:rsidRPr="00AB12EB">
        <w:t xml:space="preserve">Ferlay, J., Colombet, M., Soerjomataram, I., Dyba, T., Randi, G., Bettio, M., Gavin, A., Visser, O., &amp; Bray, F. (2018). Cancer incidence and mortality patterns in Europe : Estimates for 40 countries and 25 major cancers in 2018. </w:t>
      </w:r>
      <w:r w:rsidR="00AB12EB" w:rsidRPr="00AB12EB">
        <w:rPr>
          <w:i/>
          <w:iCs/>
        </w:rPr>
        <w:t>European Journal of Cancer</w:t>
      </w:r>
      <w:r w:rsidR="00AB12EB" w:rsidRPr="00AB12EB">
        <w:t xml:space="preserve">, </w:t>
      </w:r>
      <w:r w:rsidR="00AB12EB" w:rsidRPr="00AB12EB">
        <w:rPr>
          <w:i/>
          <w:iCs/>
        </w:rPr>
        <w:t>103</w:t>
      </w:r>
      <w:r w:rsidR="00AB12EB" w:rsidRPr="00AB12EB">
        <w:t>, 356</w:t>
      </w:r>
      <w:r w:rsidR="00AB12EB" w:rsidRPr="00AB12EB">
        <w:rPr>
          <w:rFonts w:ascii="Cambria Math" w:hAnsi="Cambria Math" w:cs="Cambria Math"/>
        </w:rPr>
        <w:t>‑</w:t>
      </w:r>
      <w:r w:rsidR="00AB12EB" w:rsidRPr="00AB12EB">
        <w:t>387. https://doi.org/10.1016/j.ejca.2018.07.005</w:t>
      </w:r>
    </w:p>
    <w:p w14:paraId="3D1C9525" w14:textId="77777777" w:rsidR="00AB12EB" w:rsidRPr="00AB12EB" w:rsidRDefault="00AB12EB" w:rsidP="000E09DF">
      <w:pPr>
        <w:pStyle w:val="CETReferencetext"/>
      </w:pPr>
      <w:r w:rsidRPr="00AB12EB">
        <w:t xml:space="preserve">Ferlay, J., Steliarova-Foucher, E., Lortet-Tieulent, J., Rosso, S., Coebergh, J. W. W., Comber, H., Forman, D., &amp; Bray, F. (2015). Reprint of : Cancer incidence and mortality patterns in Europe : Estimates for 40 countries in 2012. </w:t>
      </w:r>
      <w:r w:rsidRPr="00AB12EB">
        <w:rPr>
          <w:i/>
          <w:iCs/>
        </w:rPr>
        <w:t>European Journal of Cancer</w:t>
      </w:r>
      <w:r w:rsidRPr="00AB12EB">
        <w:t xml:space="preserve">, </w:t>
      </w:r>
      <w:r w:rsidRPr="00AB12EB">
        <w:rPr>
          <w:i/>
          <w:iCs/>
        </w:rPr>
        <w:t>51</w:t>
      </w:r>
      <w:r w:rsidRPr="00AB12EB">
        <w:t>(9), 1201</w:t>
      </w:r>
      <w:r w:rsidRPr="00AB12EB">
        <w:rPr>
          <w:rFonts w:ascii="Cambria Math" w:hAnsi="Cambria Math" w:cs="Cambria Math"/>
        </w:rPr>
        <w:t>‑</w:t>
      </w:r>
      <w:r w:rsidRPr="00AB12EB">
        <w:t>1202. https://doi.org/10.1016/j.ejca.2015.05.004</w:t>
      </w:r>
    </w:p>
    <w:p w14:paraId="0C928430" w14:textId="77777777" w:rsidR="00AB12EB" w:rsidRPr="00AB12EB" w:rsidRDefault="00AB12EB" w:rsidP="000E09DF">
      <w:pPr>
        <w:pStyle w:val="CETReferencetext"/>
      </w:pPr>
      <w:r w:rsidRPr="00AB12EB">
        <w:t xml:space="preserve">Gardner, J. W., &amp; Bartlett, P. N. (1999). </w:t>
      </w:r>
      <w:r w:rsidRPr="00AB12EB">
        <w:rPr>
          <w:i/>
          <w:iCs/>
        </w:rPr>
        <w:t>Electronic noses, principles and applications</w:t>
      </w:r>
      <w:r w:rsidRPr="00AB12EB">
        <w:t>.</w:t>
      </w:r>
    </w:p>
    <w:p w14:paraId="6BE5CD72" w14:textId="77777777" w:rsidR="00AB12EB" w:rsidRPr="00AB12EB" w:rsidRDefault="00AB12EB" w:rsidP="000E09DF">
      <w:pPr>
        <w:pStyle w:val="CETReferencetext"/>
        <w:rPr>
          <w:lang w:val="fr-FR"/>
        </w:rPr>
      </w:pPr>
      <w:r w:rsidRPr="00AB12EB">
        <w:t xml:space="preserve">National Lung Screening Trial Research Team, Aberle, D. R., Adams, A. M., Berg, C. D., Black, W. C., Clapp, J. D., Fagerstrom, R. M., Gareen, I. F., Gatsonis, C., Marcus, P. M., &amp; Sicks, J. D. (2011). Reduced Lung-Cancer Mortality with Low-Dose Computed Tomographic Screening. </w:t>
      </w:r>
      <w:r w:rsidRPr="00AB12EB">
        <w:rPr>
          <w:i/>
          <w:iCs/>
          <w:lang w:val="fr-FR"/>
        </w:rPr>
        <w:t>New England Journal of Medicine</w:t>
      </w:r>
      <w:r w:rsidRPr="00AB12EB">
        <w:rPr>
          <w:lang w:val="fr-FR"/>
        </w:rPr>
        <w:t xml:space="preserve">, </w:t>
      </w:r>
      <w:r w:rsidRPr="00AB12EB">
        <w:rPr>
          <w:i/>
          <w:iCs/>
          <w:lang w:val="fr-FR"/>
        </w:rPr>
        <w:t>365</w:t>
      </w:r>
      <w:r w:rsidRPr="00AB12EB">
        <w:rPr>
          <w:lang w:val="fr-FR"/>
        </w:rPr>
        <w:t>(5), 395</w:t>
      </w:r>
      <w:r w:rsidRPr="00AB12EB">
        <w:rPr>
          <w:rFonts w:ascii="Cambria Math" w:hAnsi="Cambria Math" w:cs="Cambria Math"/>
          <w:lang w:val="fr-FR"/>
        </w:rPr>
        <w:t>‑</w:t>
      </w:r>
      <w:r w:rsidRPr="00AB12EB">
        <w:rPr>
          <w:lang w:val="fr-FR"/>
        </w:rPr>
        <w:t>409. https://doi.org/10.1056/NEJMoa1102873</w:t>
      </w:r>
    </w:p>
    <w:p w14:paraId="6A078E77" w14:textId="77777777" w:rsidR="00AB12EB" w:rsidRPr="00AB12EB" w:rsidRDefault="00AB12EB" w:rsidP="000E09DF">
      <w:pPr>
        <w:pStyle w:val="CETReferencetext"/>
        <w:rPr>
          <w:lang w:val="fr-FR"/>
        </w:rPr>
      </w:pPr>
      <w:r w:rsidRPr="00AB12EB">
        <w:rPr>
          <w:i/>
          <w:iCs/>
          <w:lang w:val="fr-FR"/>
        </w:rPr>
        <w:t>PATHACOV - Diagnostic de pathologies humaines par analyse de COV dans l’air expiré</w:t>
      </w:r>
      <w:r w:rsidRPr="00AB12EB">
        <w:rPr>
          <w:lang w:val="fr-FR"/>
        </w:rPr>
        <w:t>. (2020). [Project website]. PATHACOV. https://pathacov-project.com/</w:t>
      </w:r>
    </w:p>
    <w:p w14:paraId="3EF15567" w14:textId="77777777" w:rsidR="00AB12EB" w:rsidRPr="00AB12EB" w:rsidRDefault="00AB12EB" w:rsidP="000E09DF">
      <w:pPr>
        <w:pStyle w:val="CETReferencetext"/>
      </w:pPr>
      <w:r w:rsidRPr="00AB12EB">
        <w:rPr>
          <w:lang w:val="fr-FR"/>
        </w:rPr>
        <w:t xml:space="preserve">Plummer, M., de Martel, C., Vignat, J., Ferlay, J., Bray, F., &amp; Franceschi, S. (2016). </w:t>
      </w:r>
      <w:r w:rsidRPr="00AB12EB">
        <w:t xml:space="preserve">Global burden of cancers attributable to infections in 2012 : A synthetic analysis. </w:t>
      </w:r>
      <w:r w:rsidRPr="00AB12EB">
        <w:rPr>
          <w:i/>
          <w:iCs/>
        </w:rPr>
        <w:t>The Lancet Global Health</w:t>
      </w:r>
      <w:r w:rsidRPr="00AB12EB">
        <w:t xml:space="preserve">, </w:t>
      </w:r>
      <w:r w:rsidRPr="00AB12EB">
        <w:rPr>
          <w:i/>
          <w:iCs/>
        </w:rPr>
        <w:t>4</w:t>
      </w:r>
      <w:r w:rsidRPr="00AB12EB">
        <w:t>(9), e609</w:t>
      </w:r>
      <w:r w:rsidRPr="00AB12EB">
        <w:rPr>
          <w:rFonts w:ascii="Cambria Math" w:hAnsi="Cambria Math" w:cs="Cambria Math"/>
        </w:rPr>
        <w:t>‑</w:t>
      </w:r>
      <w:r w:rsidRPr="00AB12EB">
        <w:t>e616. https://doi.org/10.1016/S2214-109X(16)30143-7</w:t>
      </w:r>
    </w:p>
    <w:p w14:paraId="4B663904" w14:textId="77777777" w:rsidR="00AB12EB" w:rsidRPr="00AB12EB" w:rsidRDefault="00AB12EB" w:rsidP="000E09DF">
      <w:pPr>
        <w:pStyle w:val="CETReferencetext"/>
      </w:pPr>
      <w:r w:rsidRPr="00AB12EB">
        <w:t xml:space="preserve">Righettoni, M., Amann, A., &amp; Pratsinis, S. E. (2015). Breath analysis by nanostructured metal oxides as chemo-resistive gas sensors. </w:t>
      </w:r>
      <w:r w:rsidRPr="00AB12EB">
        <w:rPr>
          <w:i/>
          <w:iCs/>
        </w:rPr>
        <w:t>Materials Today</w:t>
      </w:r>
      <w:r w:rsidRPr="00AB12EB">
        <w:t xml:space="preserve">, </w:t>
      </w:r>
      <w:r w:rsidRPr="00AB12EB">
        <w:rPr>
          <w:i/>
          <w:iCs/>
        </w:rPr>
        <w:t>18</w:t>
      </w:r>
      <w:r w:rsidRPr="00AB12EB">
        <w:t>(3), 163</w:t>
      </w:r>
      <w:r w:rsidRPr="00AB12EB">
        <w:rPr>
          <w:rFonts w:ascii="Cambria Math" w:hAnsi="Cambria Math" w:cs="Cambria Math"/>
        </w:rPr>
        <w:t>‑</w:t>
      </w:r>
      <w:r w:rsidRPr="00AB12EB">
        <w:t>171. https://doi.org/10.1016/j.mattod.2014.08.017</w:t>
      </w:r>
    </w:p>
    <w:p w14:paraId="2BA63E2C" w14:textId="77777777" w:rsidR="00AB12EB" w:rsidRPr="00AB12EB" w:rsidRDefault="00AB12EB" w:rsidP="000E09DF">
      <w:pPr>
        <w:pStyle w:val="CETReferencetext"/>
      </w:pPr>
      <w:r w:rsidRPr="00AB12EB">
        <w:t xml:space="preserve">Silvestri, G. A., Pastis, N. J., Tanner, N. T., &amp; Jett, J. R. (2016). Clinical Aspects of Lung Cancer. In </w:t>
      </w:r>
      <w:r w:rsidRPr="00AB12EB">
        <w:rPr>
          <w:i/>
          <w:iCs/>
        </w:rPr>
        <w:t>Murray and Nadel’s Textbook of Respiratory Medicine</w:t>
      </w:r>
      <w:r w:rsidRPr="00AB12EB">
        <w:t xml:space="preserve"> (p. 940-964.e22). Elsevier. https://doi.org/10.1016/B978-1-4557-3383-5.00053-1</w:t>
      </w:r>
    </w:p>
    <w:p w14:paraId="5A13856B" w14:textId="164F56D6" w:rsidR="006B4888" w:rsidRPr="0009118C" w:rsidRDefault="00550B4E" w:rsidP="000E09DF">
      <w:pPr>
        <w:pStyle w:val="CETReferencetext"/>
      </w:pPr>
      <w:r w:rsidRPr="0009118C">
        <w:fldChar w:fldCharType="end"/>
      </w:r>
    </w:p>
    <w:p w14:paraId="19C4FC68" w14:textId="245E223B" w:rsidR="004628D2" w:rsidRPr="00DE2BA3" w:rsidRDefault="004628D2" w:rsidP="00FA5F5F">
      <w:pPr>
        <w:pStyle w:val="CETHeading1"/>
        <w:numPr>
          <w:ilvl w:val="0"/>
          <w:numId w:val="0"/>
        </w:numPr>
        <w:rPr>
          <w:lang w:val="en-GB"/>
        </w:rPr>
      </w:pPr>
    </w:p>
    <w:sectPr w:rsidR="004628D2" w:rsidRPr="00DE2BA3"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CEBAA" w14:textId="77777777" w:rsidR="00F40147" w:rsidRDefault="00F40147" w:rsidP="004F5E36">
      <w:r>
        <w:separator/>
      </w:r>
    </w:p>
  </w:endnote>
  <w:endnote w:type="continuationSeparator" w:id="0">
    <w:p w14:paraId="7212A8AA" w14:textId="77777777" w:rsidR="00F40147" w:rsidRDefault="00F4014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dvP6960">
    <w:altName w:val="Cambria"/>
    <w:panose1 w:val="00000000000000000000"/>
    <w:charset w:val="00"/>
    <w:family w:val="auto"/>
    <w:notTrueType/>
    <w:pitch w:val="default"/>
    <w:sig w:usb0="00000003" w:usb1="00000000" w:usb2="00000000" w:usb3="00000000" w:csb0="00000001" w:csb1="00000000"/>
  </w:font>
  <w:font w:name="BookAntiqua">
    <w:altName w:val="MS Gothic"/>
    <w:panose1 w:val="00000000000000000000"/>
    <w:charset w:val="80"/>
    <w:family w:val="swiss"/>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5865115"/>
      <w:docPartObj>
        <w:docPartGallery w:val="Page Numbers (Bottom of Page)"/>
        <w:docPartUnique/>
      </w:docPartObj>
    </w:sdtPr>
    <w:sdtContent>
      <w:p w14:paraId="52B9BC07" w14:textId="143D61DF" w:rsidR="0087261C" w:rsidRDefault="0087261C">
        <w:pPr>
          <w:pStyle w:val="Pieddepage"/>
          <w:jc w:val="right"/>
        </w:pPr>
        <w:r>
          <w:fldChar w:fldCharType="begin"/>
        </w:r>
        <w:r>
          <w:instrText>PAGE   \* MERGEFORMAT</w:instrText>
        </w:r>
        <w:r>
          <w:fldChar w:fldCharType="separate"/>
        </w:r>
        <w:r w:rsidR="00463EEA" w:rsidRPr="00463EEA">
          <w:rPr>
            <w:noProof/>
            <w:lang w:val="fr-FR"/>
          </w:rPr>
          <w:t>1</w:t>
        </w:r>
        <w:r>
          <w:fldChar w:fldCharType="end"/>
        </w:r>
      </w:p>
    </w:sdtContent>
  </w:sdt>
  <w:p w14:paraId="190E3FFE" w14:textId="77777777" w:rsidR="0087261C" w:rsidRDefault="0087261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31AAB" w14:textId="77777777" w:rsidR="00F40147" w:rsidRDefault="00F40147" w:rsidP="004F5E36">
      <w:r>
        <w:separator/>
      </w:r>
    </w:p>
  </w:footnote>
  <w:footnote w:type="continuationSeparator" w:id="0">
    <w:p w14:paraId="581CFE87" w14:textId="77777777" w:rsidR="00F40147" w:rsidRDefault="00F40147" w:rsidP="004F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12214D7"/>
    <w:multiLevelType w:val="hybridMultilevel"/>
    <w:tmpl w:val="4924435A"/>
    <w:lvl w:ilvl="0" w:tplc="08090001">
      <w:start w:val="2"/>
      <w:numFmt w:val="bullet"/>
      <w:lvlText w:val=""/>
      <w:lvlJc w:val="left"/>
      <w:pPr>
        <w:ind w:left="720" w:hanging="360"/>
      </w:pPr>
      <w:rPr>
        <w:rFonts w:ascii="Symbol" w:eastAsia="Times New Roman" w:hAnsi="Symbol"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5D24A0"/>
    <w:multiLevelType w:val="hybridMultilevel"/>
    <w:tmpl w:val="514E83D4"/>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FBDAA6B0"/>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lang w:val="en-GB"/>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6DD63A48"/>
    <w:lvl w:ilvl="0" w:tplc="2E0E1BAE">
      <w:start w:val="1"/>
      <w:numFmt w:val="lowerLetter"/>
      <w:pStyle w:val="CETnumberingbullets"/>
      <w:lvlText w:val="%1."/>
      <w:lvlJc w:val="left"/>
      <w:pPr>
        <w:ind w:left="340" w:hanging="227"/>
      </w:pPr>
      <w:rPr>
        <w:rFonts w:ascii="Arial" w:eastAsia="Times New Roman" w:hAnsi="Arial"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B401FC5"/>
    <w:multiLevelType w:val="hybridMultilevel"/>
    <w:tmpl w:val="B8AE6FFC"/>
    <w:lvl w:ilvl="0" w:tplc="0CF6A112">
      <w:start w:val="81"/>
      <w:numFmt w:val="bullet"/>
      <w:lvlText w:val="-"/>
      <w:lvlJc w:val="left"/>
      <w:pPr>
        <w:ind w:left="473" w:hanging="360"/>
      </w:pPr>
      <w:rPr>
        <w:rFonts w:ascii="Arial" w:eastAsia="Times New Roman" w:hAnsi="Arial" w:cs="Aria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6F32368"/>
    <w:multiLevelType w:val="hybridMultilevel"/>
    <w:tmpl w:val="0034212A"/>
    <w:lvl w:ilvl="0" w:tplc="9DC40E32">
      <w:start w:val="1"/>
      <w:numFmt w:val="bullet"/>
      <w:lvlText w:val=""/>
      <w:lvlJc w:val="left"/>
      <w:pPr>
        <w:ind w:left="340" w:hanging="227"/>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4"/>
  </w:num>
  <w:num w:numId="14">
    <w:abstractNumId w:val="20"/>
  </w:num>
  <w:num w:numId="15">
    <w:abstractNumId w:val="22"/>
  </w:num>
  <w:num w:numId="16">
    <w:abstractNumId w:val="21"/>
  </w:num>
  <w:num w:numId="17">
    <w:abstractNumId w:val="13"/>
  </w:num>
  <w:num w:numId="18">
    <w:abstractNumId w:val="14"/>
    <w:lvlOverride w:ilvl="0">
      <w:startOverride w:val="1"/>
    </w:lvlOverride>
  </w:num>
  <w:num w:numId="19">
    <w:abstractNumId w:val="18"/>
  </w:num>
  <w:num w:numId="20">
    <w:abstractNumId w:val="17"/>
  </w:num>
  <w:num w:numId="21">
    <w:abstractNumId w:val="15"/>
  </w:num>
  <w:num w:numId="22">
    <w:abstractNumId w:val="11"/>
  </w:num>
  <w:num w:numId="23">
    <w:abstractNumId w:val="10"/>
  </w:num>
  <w:num w:numId="24">
    <w:abstractNumId w:val="16"/>
  </w:num>
  <w:num w:numId="25">
    <w:abstractNumId w:val="23"/>
  </w:num>
  <w:num w:numId="26">
    <w:abstractNumId w:val="14"/>
  </w:num>
  <w:num w:numId="27">
    <w:abstractNumId w:val="1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267"/>
    <w:rsid w:val="000027C0"/>
    <w:rsid w:val="000052FB"/>
    <w:rsid w:val="000117CB"/>
    <w:rsid w:val="00016778"/>
    <w:rsid w:val="00017F73"/>
    <w:rsid w:val="000245A0"/>
    <w:rsid w:val="0003148D"/>
    <w:rsid w:val="0003287D"/>
    <w:rsid w:val="00035663"/>
    <w:rsid w:val="00044318"/>
    <w:rsid w:val="000474EE"/>
    <w:rsid w:val="00051566"/>
    <w:rsid w:val="00062071"/>
    <w:rsid w:val="00062A9A"/>
    <w:rsid w:val="00065058"/>
    <w:rsid w:val="0006691F"/>
    <w:rsid w:val="0008404C"/>
    <w:rsid w:val="0008642B"/>
    <w:rsid w:val="00086553"/>
    <w:rsid w:val="00086C39"/>
    <w:rsid w:val="00090AE9"/>
    <w:rsid w:val="0009118C"/>
    <w:rsid w:val="0009753C"/>
    <w:rsid w:val="000978F6"/>
    <w:rsid w:val="000A03B2"/>
    <w:rsid w:val="000D0268"/>
    <w:rsid w:val="000D0826"/>
    <w:rsid w:val="000D1F07"/>
    <w:rsid w:val="000D34BE"/>
    <w:rsid w:val="000E09DF"/>
    <w:rsid w:val="000E102F"/>
    <w:rsid w:val="000E36F1"/>
    <w:rsid w:val="000E378A"/>
    <w:rsid w:val="000E3A73"/>
    <w:rsid w:val="000E414A"/>
    <w:rsid w:val="000E5511"/>
    <w:rsid w:val="000E6011"/>
    <w:rsid w:val="000F093C"/>
    <w:rsid w:val="000F787B"/>
    <w:rsid w:val="00100B7C"/>
    <w:rsid w:val="00102D59"/>
    <w:rsid w:val="00103920"/>
    <w:rsid w:val="0010737C"/>
    <w:rsid w:val="0011708A"/>
    <w:rsid w:val="0012091F"/>
    <w:rsid w:val="00120C07"/>
    <w:rsid w:val="00124836"/>
    <w:rsid w:val="00125669"/>
    <w:rsid w:val="00126BC2"/>
    <w:rsid w:val="001308B6"/>
    <w:rsid w:val="0013121F"/>
    <w:rsid w:val="00131FE6"/>
    <w:rsid w:val="0013263F"/>
    <w:rsid w:val="00132B4F"/>
    <w:rsid w:val="00134DE4"/>
    <w:rsid w:val="0014034D"/>
    <w:rsid w:val="00141236"/>
    <w:rsid w:val="001428BD"/>
    <w:rsid w:val="0014655B"/>
    <w:rsid w:val="00146A64"/>
    <w:rsid w:val="00150382"/>
    <w:rsid w:val="00150E59"/>
    <w:rsid w:val="00152DE3"/>
    <w:rsid w:val="00157538"/>
    <w:rsid w:val="00161A03"/>
    <w:rsid w:val="00164CF9"/>
    <w:rsid w:val="001667A6"/>
    <w:rsid w:val="00167417"/>
    <w:rsid w:val="00170B2E"/>
    <w:rsid w:val="0017115D"/>
    <w:rsid w:val="00184AD6"/>
    <w:rsid w:val="00187CCB"/>
    <w:rsid w:val="001A3A54"/>
    <w:rsid w:val="001A4AF7"/>
    <w:rsid w:val="001B0349"/>
    <w:rsid w:val="001B1172"/>
    <w:rsid w:val="001B65C1"/>
    <w:rsid w:val="001C0C2E"/>
    <w:rsid w:val="001C38DA"/>
    <w:rsid w:val="001C684B"/>
    <w:rsid w:val="001D53FC"/>
    <w:rsid w:val="001E4B80"/>
    <w:rsid w:val="001E7AAD"/>
    <w:rsid w:val="001F2107"/>
    <w:rsid w:val="001F3300"/>
    <w:rsid w:val="001F42A5"/>
    <w:rsid w:val="001F7B9D"/>
    <w:rsid w:val="00204964"/>
    <w:rsid w:val="00217D2C"/>
    <w:rsid w:val="00220E35"/>
    <w:rsid w:val="002224B4"/>
    <w:rsid w:val="002447EF"/>
    <w:rsid w:val="00251550"/>
    <w:rsid w:val="00256712"/>
    <w:rsid w:val="00261FD8"/>
    <w:rsid w:val="00263B05"/>
    <w:rsid w:val="0026446E"/>
    <w:rsid w:val="0027221A"/>
    <w:rsid w:val="00275B61"/>
    <w:rsid w:val="00282656"/>
    <w:rsid w:val="002831CA"/>
    <w:rsid w:val="00283AA3"/>
    <w:rsid w:val="002912AF"/>
    <w:rsid w:val="00296B83"/>
    <w:rsid w:val="002A37D0"/>
    <w:rsid w:val="002A774A"/>
    <w:rsid w:val="002B382A"/>
    <w:rsid w:val="002B78CE"/>
    <w:rsid w:val="002C2FB6"/>
    <w:rsid w:val="002C51F2"/>
    <w:rsid w:val="002C67E1"/>
    <w:rsid w:val="002C6F9B"/>
    <w:rsid w:val="002D44AC"/>
    <w:rsid w:val="002D6208"/>
    <w:rsid w:val="002F3309"/>
    <w:rsid w:val="003009B7"/>
    <w:rsid w:val="00300E56"/>
    <w:rsid w:val="0030469C"/>
    <w:rsid w:val="00321CA6"/>
    <w:rsid w:val="00324D94"/>
    <w:rsid w:val="00332B86"/>
    <w:rsid w:val="00334C09"/>
    <w:rsid w:val="003416F2"/>
    <w:rsid w:val="00347008"/>
    <w:rsid w:val="003518C7"/>
    <w:rsid w:val="00363D34"/>
    <w:rsid w:val="00364570"/>
    <w:rsid w:val="00367811"/>
    <w:rsid w:val="003723D4"/>
    <w:rsid w:val="00374D2D"/>
    <w:rsid w:val="00381905"/>
    <w:rsid w:val="00382BFD"/>
    <w:rsid w:val="00384CC8"/>
    <w:rsid w:val="003871FD"/>
    <w:rsid w:val="003A1E30"/>
    <w:rsid w:val="003A2695"/>
    <w:rsid w:val="003A2F50"/>
    <w:rsid w:val="003A7D1C"/>
    <w:rsid w:val="003B304B"/>
    <w:rsid w:val="003B3146"/>
    <w:rsid w:val="003B355B"/>
    <w:rsid w:val="003B781F"/>
    <w:rsid w:val="003C1EF1"/>
    <w:rsid w:val="003D2CED"/>
    <w:rsid w:val="003E27A1"/>
    <w:rsid w:val="003E6764"/>
    <w:rsid w:val="003F0006"/>
    <w:rsid w:val="003F015E"/>
    <w:rsid w:val="003F0DC7"/>
    <w:rsid w:val="003F3F04"/>
    <w:rsid w:val="00400414"/>
    <w:rsid w:val="00405E37"/>
    <w:rsid w:val="0041446B"/>
    <w:rsid w:val="00426815"/>
    <w:rsid w:val="0044098C"/>
    <w:rsid w:val="0044329C"/>
    <w:rsid w:val="004457BB"/>
    <w:rsid w:val="00450FB7"/>
    <w:rsid w:val="004577FE"/>
    <w:rsid w:val="00457B9C"/>
    <w:rsid w:val="0046164A"/>
    <w:rsid w:val="004628D2"/>
    <w:rsid w:val="00462DCD"/>
    <w:rsid w:val="00463EEA"/>
    <w:rsid w:val="004648AD"/>
    <w:rsid w:val="0046715D"/>
    <w:rsid w:val="004703A9"/>
    <w:rsid w:val="00474996"/>
    <w:rsid w:val="004760DE"/>
    <w:rsid w:val="004763D7"/>
    <w:rsid w:val="00477123"/>
    <w:rsid w:val="0049002D"/>
    <w:rsid w:val="00492B36"/>
    <w:rsid w:val="004A004E"/>
    <w:rsid w:val="004A19D0"/>
    <w:rsid w:val="004A1DBE"/>
    <w:rsid w:val="004A24CF"/>
    <w:rsid w:val="004B438D"/>
    <w:rsid w:val="004C2077"/>
    <w:rsid w:val="004C3D1D"/>
    <w:rsid w:val="004C7913"/>
    <w:rsid w:val="004E0E58"/>
    <w:rsid w:val="004E2D98"/>
    <w:rsid w:val="004E4DD6"/>
    <w:rsid w:val="004E7CA5"/>
    <w:rsid w:val="004F5D91"/>
    <w:rsid w:val="004F5E36"/>
    <w:rsid w:val="00500BDB"/>
    <w:rsid w:val="00502FDE"/>
    <w:rsid w:val="005037D8"/>
    <w:rsid w:val="00507B47"/>
    <w:rsid w:val="00507BEF"/>
    <w:rsid w:val="00507CC9"/>
    <w:rsid w:val="00511263"/>
    <w:rsid w:val="005119A5"/>
    <w:rsid w:val="00524E34"/>
    <w:rsid w:val="005278B7"/>
    <w:rsid w:val="005304F0"/>
    <w:rsid w:val="00532016"/>
    <w:rsid w:val="005346C8"/>
    <w:rsid w:val="00543E7D"/>
    <w:rsid w:val="00547A68"/>
    <w:rsid w:val="00550B4E"/>
    <w:rsid w:val="005531C9"/>
    <w:rsid w:val="00555D2E"/>
    <w:rsid w:val="00556163"/>
    <w:rsid w:val="00560B65"/>
    <w:rsid w:val="00560D07"/>
    <w:rsid w:val="00560DEF"/>
    <w:rsid w:val="00561DE5"/>
    <w:rsid w:val="00570C43"/>
    <w:rsid w:val="00577955"/>
    <w:rsid w:val="005A5A7B"/>
    <w:rsid w:val="005B2110"/>
    <w:rsid w:val="005B61E6"/>
    <w:rsid w:val="005B738E"/>
    <w:rsid w:val="005C77E1"/>
    <w:rsid w:val="005D6A2F"/>
    <w:rsid w:val="005E1A82"/>
    <w:rsid w:val="005E20A5"/>
    <w:rsid w:val="005E794C"/>
    <w:rsid w:val="005F0A28"/>
    <w:rsid w:val="005F0DE4"/>
    <w:rsid w:val="005F0E5E"/>
    <w:rsid w:val="005F7BD0"/>
    <w:rsid w:val="00600535"/>
    <w:rsid w:val="00601D88"/>
    <w:rsid w:val="00603570"/>
    <w:rsid w:val="00607EDB"/>
    <w:rsid w:val="00610CD6"/>
    <w:rsid w:val="00611270"/>
    <w:rsid w:val="0061143C"/>
    <w:rsid w:val="00620762"/>
    <w:rsid w:val="00620DEE"/>
    <w:rsid w:val="00621F92"/>
    <w:rsid w:val="0062280A"/>
    <w:rsid w:val="00622E83"/>
    <w:rsid w:val="00624EC3"/>
    <w:rsid w:val="00625639"/>
    <w:rsid w:val="006300BA"/>
    <w:rsid w:val="00631141"/>
    <w:rsid w:val="00631B33"/>
    <w:rsid w:val="00635F6C"/>
    <w:rsid w:val="0064184D"/>
    <w:rsid w:val="006422CC"/>
    <w:rsid w:val="00643095"/>
    <w:rsid w:val="00645921"/>
    <w:rsid w:val="00650B82"/>
    <w:rsid w:val="00650EFE"/>
    <w:rsid w:val="00652D64"/>
    <w:rsid w:val="00660E3E"/>
    <w:rsid w:val="006626F3"/>
    <w:rsid w:val="00662E74"/>
    <w:rsid w:val="006658CB"/>
    <w:rsid w:val="00667224"/>
    <w:rsid w:val="0067090E"/>
    <w:rsid w:val="00680C23"/>
    <w:rsid w:val="0069221B"/>
    <w:rsid w:val="00693766"/>
    <w:rsid w:val="00694A27"/>
    <w:rsid w:val="006A3281"/>
    <w:rsid w:val="006A45AD"/>
    <w:rsid w:val="006A5AA9"/>
    <w:rsid w:val="006A7D44"/>
    <w:rsid w:val="006B1F34"/>
    <w:rsid w:val="006B32CE"/>
    <w:rsid w:val="006B4888"/>
    <w:rsid w:val="006B5957"/>
    <w:rsid w:val="006C2E45"/>
    <w:rsid w:val="006C359C"/>
    <w:rsid w:val="006C5579"/>
    <w:rsid w:val="006D6A59"/>
    <w:rsid w:val="006D6E8B"/>
    <w:rsid w:val="006E0173"/>
    <w:rsid w:val="006E6E65"/>
    <w:rsid w:val="006E737D"/>
    <w:rsid w:val="00706867"/>
    <w:rsid w:val="00711AD9"/>
    <w:rsid w:val="00720A24"/>
    <w:rsid w:val="00722B29"/>
    <w:rsid w:val="00727414"/>
    <w:rsid w:val="00731B19"/>
    <w:rsid w:val="0073237D"/>
    <w:rsid w:val="00732386"/>
    <w:rsid w:val="0073514D"/>
    <w:rsid w:val="00735B3A"/>
    <w:rsid w:val="00741B28"/>
    <w:rsid w:val="007447F3"/>
    <w:rsid w:val="0075499F"/>
    <w:rsid w:val="0075535B"/>
    <w:rsid w:val="007620C1"/>
    <w:rsid w:val="007661C8"/>
    <w:rsid w:val="0077025D"/>
    <w:rsid w:val="0077098D"/>
    <w:rsid w:val="007856AB"/>
    <w:rsid w:val="007931FA"/>
    <w:rsid w:val="007A4861"/>
    <w:rsid w:val="007A7BBA"/>
    <w:rsid w:val="007B0C50"/>
    <w:rsid w:val="007B1CEA"/>
    <w:rsid w:val="007B6886"/>
    <w:rsid w:val="007C1A43"/>
    <w:rsid w:val="007C7D21"/>
    <w:rsid w:val="007F02EB"/>
    <w:rsid w:val="0080013E"/>
    <w:rsid w:val="008042D6"/>
    <w:rsid w:val="00806826"/>
    <w:rsid w:val="00807BFC"/>
    <w:rsid w:val="00813288"/>
    <w:rsid w:val="00814641"/>
    <w:rsid w:val="008168FC"/>
    <w:rsid w:val="00817D29"/>
    <w:rsid w:val="008240E4"/>
    <w:rsid w:val="00830996"/>
    <w:rsid w:val="008313D7"/>
    <w:rsid w:val="00831598"/>
    <w:rsid w:val="008324FA"/>
    <w:rsid w:val="008345F1"/>
    <w:rsid w:val="008466F6"/>
    <w:rsid w:val="00851B09"/>
    <w:rsid w:val="008520FC"/>
    <w:rsid w:val="008552F5"/>
    <w:rsid w:val="00856ECE"/>
    <w:rsid w:val="00865B07"/>
    <w:rsid w:val="008667EA"/>
    <w:rsid w:val="0087261C"/>
    <w:rsid w:val="00875AD4"/>
    <w:rsid w:val="0087637F"/>
    <w:rsid w:val="008803C8"/>
    <w:rsid w:val="0088246D"/>
    <w:rsid w:val="0089270F"/>
    <w:rsid w:val="00892AD5"/>
    <w:rsid w:val="008A1512"/>
    <w:rsid w:val="008D32B9"/>
    <w:rsid w:val="008D433B"/>
    <w:rsid w:val="008D5CEA"/>
    <w:rsid w:val="008D6C7C"/>
    <w:rsid w:val="008D7EEF"/>
    <w:rsid w:val="008E566E"/>
    <w:rsid w:val="008E5A75"/>
    <w:rsid w:val="008E70B5"/>
    <w:rsid w:val="008F6862"/>
    <w:rsid w:val="00900168"/>
    <w:rsid w:val="0090161A"/>
    <w:rsid w:val="00901EB6"/>
    <w:rsid w:val="009027BD"/>
    <w:rsid w:val="00904365"/>
    <w:rsid w:val="0090450A"/>
    <w:rsid w:val="00904C62"/>
    <w:rsid w:val="0092196F"/>
    <w:rsid w:val="00922BA8"/>
    <w:rsid w:val="00924DAC"/>
    <w:rsid w:val="00927058"/>
    <w:rsid w:val="00942750"/>
    <w:rsid w:val="009450CE"/>
    <w:rsid w:val="00947179"/>
    <w:rsid w:val="0095164B"/>
    <w:rsid w:val="009516CB"/>
    <w:rsid w:val="00952380"/>
    <w:rsid w:val="00953A18"/>
    <w:rsid w:val="00954090"/>
    <w:rsid w:val="00954E27"/>
    <w:rsid w:val="009573E7"/>
    <w:rsid w:val="009618B8"/>
    <w:rsid w:val="00963E05"/>
    <w:rsid w:val="00963FCD"/>
    <w:rsid w:val="00967D54"/>
    <w:rsid w:val="0097007F"/>
    <w:rsid w:val="00971028"/>
    <w:rsid w:val="0097356F"/>
    <w:rsid w:val="0098269B"/>
    <w:rsid w:val="00983C91"/>
    <w:rsid w:val="00996483"/>
    <w:rsid w:val="00996D0B"/>
    <w:rsid w:val="00996F5A"/>
    <w:rsid w:val="009A0870"/>
    <w:rsid w:val="009A4FCA"/>
    <w:rsid w:val="009A5C5B"/>
    <w:rsid w:val="009B041A"/>
    <w:rsid w:val="009C37C3"/>
    <w:rsid w:val="009C5CE3"/>
    <w:rsid w:val="009C7C86"/>
    <w:rsid w:val="009C7D62"/>
    <w:rsid w:val="009D2FF7"/>
    <w:rsid w:val="009D74AC"/>
    <w:rsid w:val="009D7866"/>
    <w:rsid w:val="009E46E4"/>
    <w:rsid w:val="009E6F26"/>
    <w:rsid w:val="009E7884"/>
    <w:rsid w:val="009E788A"/>
    <w:rsid w:val="009F0E08"/>
    <w:rsid w:val="00A1763D"/>
    <w:rsid w:val="00A17CEC"/>
    <w:rsid w:val="00A24C87"/>
    <w:rsid w:val="00A27EF0"/>
    <w:rsid w:val="00A37875"/>
    <w:rsid w:val="00A40AB4"/>
    <w:rsid w:val="00A50B20"/>
    <w:rsid w:val="00A51390"/>
    <w:rsid w:val="00A60D13"/>
    <w:rsid w:val="00A72745"/>
    <w:rsid w:val="00A72D77"/>
    <w:rsid w:val="00A7543C"/>
    <w:rsid w:val="00A76EFC"/>
    <w:rsid w:val="00A91010"/>
    <w:rsid w:val="00A95160"/>
    <w:rsid w:val="00A97F29"/>
    <w:rsid w:val="00AA1E70"/>
    <w:rsid w:val="00AA6210"/>
    <w:rsid w:val="00AA702E"/>
    <w:rsid w:val="00AB0964"/>
    <w:rsid w:val="00AB12EB"/>
    <w:rsid w:val="00AB5011"/>
    <w:rsid w:val="00AC45DD"/>
    <w:rsid w:val="00AC58C0"/>
    <w:rsid w:val="00AC7368"/>
    <w:rsid w:val="00AD16B9"/>
    <w:rsid w:val="00AD234E"/>
    <w:rsid w:val="00AD542D"/>
    <w:rsid w:val="00AD549D"/>
    <w:rsid w:val="00AE377D"/>
    <w:rsid w:val="00AF0EBA"/>
    <w:rsid w:val="00AF29D7"/>
    <w:rsid w:val="00B02C8A"/>
    <w:rsid w:val="00B067CB"/>
    <w:rsid w:val="00B06A3D"/>
    <w:rsid w:val="00B12CF3"/>
    <w:rsid w:val="00B14497"/>
    <w:rsid w:val="00B17FBD"/>
    <w:rsid w:val="00B2212F"/>
    <w:rsid w:val="00B247AA"/>
    <w:rsid w:val="00B25311"/>
    <w:rsid w:val="00B315A6"/>
    <w:rsid w:val="00B31813"/>
    <w:rsid w:val="00B33365"/>
    <w:rsid w:val="00B34060"/>
    <w:rsid w:val="00B37BF2"/>
    <w:rsid w:val="00B56F29"/>
    <w:rsid w:val="00B57B36"/>
    <w:rsid w:val="00B620C5"/>
    <w:rsid w:val="00B67802"/>
    <w:rsid w:val="00B721A7"/>
    <w:rsid w:val="00B82166"/>
    <w:rsid w:val="00B83505"/>
    <w:rsid w:val="00B8686D"/>
    <w:rsid w:val="00B869AD"/>
    <w:rsid w:val="00BA22B0"/>
    <w:rsid w:val="00BA7219"/>
    <w:rsid w:val="00BB1DDC"/>
    <w:rsid w:val="00BC2972"/>
    <w:rsid w:val="00BC30C9"/>
    <w:rsid w:val="00BC7A54"/>
    <w:rsid w:val="00BD2890"/>
    <w:rsid w:val="00BE3E58"/>
    <w:rsid w:val="00BE5113"/>
    <w:rsid w:val="00BF1179"/>
    <w:rsid w:val="00BF1C17"/>
    <w:rsid w:val="00BF44AB"/>
    <w:rsid w:val="00BF6069"/>
    <w:rsid w:val="00BF659B"/>
    <w:rsid w:val="00C00E6E"/>
    <w:rsid w:val="00C01396"/>
    <w:rsid w:val="00C01616"/>
    <w:rsid w:val="00C0162B"/>
    <w:rsid w:val="00C068ED"/>
    <w:rsid w:val="00C06DE7"/>
    <w:rsid w:val="00C124A7"/>
    <w:rsid w:val="00C16665"/>
    <w:rsid w:val="00C2173E"/>
    <w:rsid w:val="00C21A59"/>
    <w:rsid w:val="00C345B1"/>
    <w:rsid w:val="00C40142"/>
    <w:rsid w:val="00C40CDC"/>
    <w:rsid w:val="00C50637"/>
    <w:rsid w:val="00C57182"/>
    <w:rsid w:val="00C57863"/>
    <w:rsid w:val="00C655FD"/>
    <w:rsid w:val="00C70EB7"/>
    <w:rsid w:val="00C726BE"/>
    <w:rsid w:val="00C75407"/>
    <w:rsid w:val="00C75453"/>
    <w:rsid w:val="00C870A8"/>
    <w:rsid w:val="00C920C3"/>
    <w:rsid w:val="00C94434"/>
    <w:rsid w:val="00CA0D75"/>
    <w:rsid w:val="00CA1C95"/>
    <w:rsid w:val="00CA5A9C"/>
    <w:rsid w:val="00CB510A"/>
    <w:rsid w:val="00CC475F"/>
    <w:rsid w:val="00CC4B1F"/>
    <w:rsid w:val="00CC4C20"/>
    <w:rsid w:val="00CC648D"/>
    <w:rsid w:val="00CD3517"/>
    <w:rsid w:val="00CD5FE2"/>
    <w:rsid w:val="00CD6E53"/>
    <w:rsid w:val="00CE125E"/>
    <w:rsid w:val="00CE7C68"/>
    <w:rsid w:val="00CF5BFD"/>
    <w:rsid w:val="00D025DB"/>
    <w:rsid w:val="00D02B4C"/>
    <w:rsid w:val="00D040C4"/>
    <w:rsid w:val="00D105F5"/>
    <w:rsid w:val="00D141FA"/>
    <w:rsid w:val="00D25BF0"/>
    <w:rsid w:val="00D27863"/>
    <w:rsid w:val="00D30E19"/>
    <w:rsid w:val="00D5299B"/>
    <w:rsid w:val="00D57C84"/>
    <w:rsid w:val="00D6057D"/>
    <w:rsid w:val="00D77E44"/>
    <w:rsid w:val="00D83464"/>
    <w:rsid w:val="00D836C5"/>
    <w:rsid w:val="00D84576"/>
    <w:rsid w:val="00D85C11"/>
    <w:rsid w:val="00D85FD9"/>
    <w:rsid w:val="00D86675"/>
    <w:rsid w:val="00D8685B"/>
    <w:rsid w:val="00D92F6F"/>
    <w:rsid w:val="00D96F0C"/>
    <w:rsid w:val="00D97AAF"/>
    <w:rsid w:val="00DA1399"/>
    <w:rsid w:val="00DA24C6"/>
    <w:rsid w:val="00DA4D7B"/>
    <w:rsid w:val="00DA74B2"/>
    <w:rsid w:val="00DB0085"/>
    <w:rsid w:val="00DB4EDB"/>
    <w:rsid w:val="00DB5B86"/>
    <w:rsid w:val="00DC1465"/>
    <w:rsid w:val="00DD0BB2"/>
    <w:rsid w:val="00DD7E7C"/>
    <w:rsid w:val="00DE264A"/>
    <w:rsid w:val="00DE2BA3"/>
    <w:rsid w:val="00DE5B48"/>
    <w:rsid w:val="00DF5072"/>
    <w:rsid w:val="00DF7EA6"/>
    <w:rsid w:val="00E02D18"/>
    <w:rsid w:val="00E041E7"/>
    <w:rsid w:val="00E0465F"/>
    <w:rsid w:val="00E06F00"/>
    <w:rsid w:val="00E17950"/>
    <w:rsid w:val="00E17CEB"/>
    <w:rsid w:val="00E23CA1"/>
    <w:rsid w:val="00E24384"/>
    <w:rsid w:val="00E409A8"/>
    <w:rsid w:val="00E424CD"/>
    <w:rsid w:val="00E4336C"/>
    <w:rsid w:val="00E436EC"/>
    <w:rsid w:val="00E43961"/>
    <w:rsid w:val="00E43D1F"/>
    <w:rsid w:val="00E50C12"/>
    <w:rsid w:val="00E53FF3"/>
    <w:rsid w:val="00E546CD"/>
    <w:rsid w:val="00E6414F"/>
    <w:rsid w:val="00E65B91"/>
    <w:rsid w:val="00E677BB"/>
    <w:rsid w:val="00E712E1"/>
    <w:rsid w:val="00E7209D"/>
    <w:rsid w:val="00E7220D"/>
    <w:rsid w:val="00E73B40"/>
    <w:rsid w:val="00E77223"/>
    <w:rsid w:val="00E77ADD"/>
    <w:rsid w:val="00E80CD2"/>
    <w:rsid w:val="00E829A8"/>
    <w:rsid w:val="00E8528B"/>
    <w:rsid w:val="00E857F2"/>
    <w:rsid w:val="00E85B94"/>
    <w:rsid w:val="00E9760E"/>
    <w:rsid w:val="00E978D0"/>
    <w:rsid w:val="00EA1638"/>
    <w:rsid w:val="00EA4613"/>
    <w:rsid w:val="00EA7F91"/>
    <w:rsid w:val="00EB1523"/>
    <w:rsid w:val="00EB55E7"/>
    <w:rsid w:val="00EC0E49"/>
    <w:rsid w:val="00EC101F"/>
    <w:rsid w:val="00EC1D9F"/>
    <w:rsid w:val="00EC2210"/>
    <w:rsid w:val="00ED7B08"/>
    <w:rsid w:val="00EE0131"/>
    <w:rsid w:val="00EE17B0"/>
    <w:rsid w:val="00EE1CDB"/>
    <w:rsid w:val="00EE68AC"/>
    <w:rsid w:val="00EE776E"/>
    <w:rsid w:val="00EF06D9"/>
    <w:rsid w:val="00EF6379"/>
    <w:rsid w:val="00F06172"/>
    <w:rsid w:val="00F11AF6"/>
    <w:rsid w:val="00F161CC"/>
    <w:rsid w:val="00F27BF0"/>
    <w:rsid w:val="00F30C64"/>
    <w:rsid w:val="00F32CDB"/>
    <w:rsid w:val="00F33E0E"/>
    <w:rsid w:val="00F34DF8"/>
    <w:rsid w:val="00F40147"/>
    <w:rsid w:val="00F509AB"/>
    <w:rsid w:val="00F54201"/>
    <w:rsid w:val="00F565FE"/>
    <w:rsid w:val="00F60C38"/>
    <w:rsid w:val="00F62752"/>
    <w:rsid w:val="00F62A77"/>
    <w:rsid w:val="00F62ECD"/>
    <w:rsid w:val="00F63A70"/>
    <w:rsid w:val="00F6466C"/>
    <w:rsid w:val="00F712AC"/>
    <w:rsid w:val="00F72126"/>
    <w:rsid w:val="00F74EBC"/>
    <w:rsid w:val="00F82CDF"/>
    <w:rsid w:val="00F87AED"/>
    <w:rsid w:val="00F966EC"/>
    <w:rsid w:val="00FA21D0"/>
    <w:rsid w:val="00FA5F5F"/>
    <w:rsid w:val="00FB4768"/>
    <w:rsid w:val="00FB730C"/>
    <w:rsid w:val="00FC01F1"/>
    <w:rsid w:val="00FC0D82"/>
    <w:rsid w:val="00FC2695"/>
    <w:rsid w:val="00FC3962"/>
    <w:rsid w:val="00FC3E03"/>
    <w:rsid w:val="00FC3FC1"/>
    <w:rsid w:val="00FC7B12"/>
    <w:rsid w:val="00FD0E38"/>
    <w:rsid w:val="00FE2163"/>
    <w:rsid w:val="00FE5F89"/>
    <w:rsid w:val="00FE6D6B"/>
    <w:rsid w:val="00FF1AA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308267E3-F48D-46C0-BB34-7EC6CFA6A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Marquedecommentaire">
    <w:name w:val="annotation reference"/>
    <w:basedOn w:val="Policepardfaut"/>
    <w:uiPriority w:val="99"/>
    <w:semiHidden/>
    <w:unhideWhenUsed/>
    <w:rsid w:val="004577FE"/>
    <w:rPr>
      <w:sz w:val="16"/>
      <w:szCs w:val="16"/>
    </w:rPr>
  </w:style>
  <w:style w:type="paragraph" w:styleId="Textedebulles">
    <w:name w:val="Balloon Text"/>
    <w:basedOn w:val="Normal"/>
    <w:link w:val="TextedebullesCar"/>
    <w:uiPriority w:val="99"/>
    <w:semiHidden/>
    <w:unhideWhenUs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CETReferencetext"/>
    <w:uiPriority w:val="37"/>
    <w:unhideWhenUsed/>
    <w:rsid w:val="00631B33"/>
    <w:pPr>
      <w:spacing w:line="480" w:lineRule="auto"/>
      <w:ind w:left="720" w:hanging="720"/>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unhideWhenUsed/>
    <w:qFormat/>
    <w:rsid w:val="0003148D"/>
    <w:pPr>
      <w:spacing w:line="240" w:lineRule="auto"/>
    </w:pPr>
    <w:rPr>
      <w:b/>
      <w:bCs/>
      <w:color w:val="4F81BD" w:themeColor="accent1"/>
      <w:szCs w:val="18"/>
    </w:rPr>
  </w:style>
  <w:style w:type="paragraph" w:styleId="Liste">
    <w:name w:val="List"/>
    <w:basedOn w:val="Normal"/>
    <w:uiPriority w:val="99"/>
    <w:semiHidden/>
    <w:unhideWhenUsed/>
    <w:rsid w:val="0003148D"/>
    <w:pPr>
      <w:ind w:left="283" w:hanging="283"/>
      <w:contextualSpacing/>
    </w:pPr>
  </w:style>
  <w:style w:type="paragraph" w:styleId="Liste2">
    <w:name w:val="List 2"/>
    <w:basedOn w:val="Normal"/>
    <w:uiPriority w:val="99"/>
    <w:semiHidden/>
    <w:unhideWhenUsed/>
    <w:rsid w:val="0003148D"/>
    <w:pPr>
      <w:ind w:left="566" w:hanging="283"/>
      <w:contextualSpacing/>
    </w:pPr>
  </w:style>
  <w:style w:type="paragraph" w:styleId="Liste3">
    <w:name w:val="List 3"/>
    <w:basedOn w:val="Normal"/>
    <w:uiPriority w:val="99"/>
    <w:semiHidden/>
    <w:unhideWhenUsed/>
    <w:rsid w:val="0003148D"/>
    <w:pPr>
      <w:ind w:left="849" w:hanging="283"/>
      <w:contextualSpacing/>
    </w:pPr>
  </w:style>
  <w:style w:type="paragraph" w:styleId="Liste4">
    <w:name w:val="List 4"/>
    <w:basedOn w:val="Normal"/>
    <w:uiPriority w:val="99"/>
    <w:semiHidden/>
    <w:unhideWhenUsed/>
    <w:rsid w:val="0003148D"/>
    <w:pPr>
      <w:ind w:left="1132" w:hanging="283"/>
      <w:contextualSpacing/>
    </w:pPr>
  </w:style>
  <w:style w:type="paragraph" w:styleId="Liste5">
    <w:name w:val="List 5"/>
    <w:basedOn w:val="Normal"/>
    <w:uiPriority w:val="99"/>
    <w:semiHidden/>
    <w:unhideWhenUsed/>
    <w:rsid w:val="0003148D"/>
    <w:pPr>
      <w:ind w:left="1415" w:hanging="283"/>
      <w:contextualSpacing/>
    </w:pPr>
  </w:style>
  <w:style w:type="paragraph" w:styleId="Listecontinue">
    <w:name w:val="List Continue"/>
    <w:basedOn w:val="Normal"/>
    <w:uiPriority w:val="99"/>
    <w:semiHidden/>
    <w:unhideWhenUsed/>
    <w:rsid w:val="0003148D"/>
    <w:pPr>
      <w:spacing w:after="120"/>
      <w:ind w:left="283"/>
      <w:contextualSpacing/>
    </w:pPr>
  </w:style>
  <w:style w:type="paragraph" w:styleId="Listecontinue2">
    <w:name w:val="List Continue 2"/>
    <w:basedOn w:val="Normal"/>
    <w:uiPriority w:val="99"/>
    <w:semiHidden/>
    <w:unhideWhenUsed/>
    <w:rsid w:val="0003148D"/>
    <w:pPr>
      <w:spacing w:after="120"/>
      <w:ind w:left="566"/>
      <w:contextualSpacing/>
    </w:pPr>
  </w:style>
  <w:style w:type="paragraph" w:styleId="Listecontinue3">
    <w:name w:val="List Continue 3"/>
    <w:basedOn w:val="Normal"/>
    <w:uiPriority w:val="99"/>
    <w:semiHidden/>
    <w:unhideWhenUsed/>
    <w:rsid w:val="0003148D"/>
    <w:pPr>
      <w:spacing w:after="120"/>
      <w:ind w:left="849"/>
      <w:contextualSpacing/>
    </w:pPr>
  </w:style>
  <w:style w:type="paragraph" w:styleId="Listecontinue4">
    <w:name w:val="List Continue 4"/>
    <w:basedOn w:val="Normal"/>
    <w:uiPriority w:val="99"/>
    <w:semiHidden/>
    <w:unhideWhenUsed/>
    <w:rsid w:val="0003148D"/>
    <w:pPr>
      <w:spacing w:after="120"/>
      <w:ind w:left="1132"/>
      <w:contextualSpacing/>
    </w:pPr>
  </w:style>
  <w:style w:type="paragraph" w:styleId="Liste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ar"/>
    <w:uiPriority w:val="99"/>
    <w:semiHidden/>
    <w:unhideWhenUs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desillustrations">
    <w:name w:val="table of figures"/>
    <w:basedOn w:val="Normal"/>
    <w:next w:val="Normal"/>
    <w:uiPriority w:val="99"/>
    <w:semiHidden/>
    <w:unhideWhenUsed/>
    <w:rsid w:val="0003148D"/>
  </w:style>
  <w:style w:type="paragraph" w:styleId="Tabledesrfrencesjuridiques">
    <w:name w:val="table of authorities"/>
    <w:basedOn w:val="Normal"/>
    <w:next w:val="Normal"/>
    <w:uiPriority w:val="99"/>
    <w:semiHidden/>
    <w:unhideWhenUsed/>
    <w:rsid w:val="0003148D"/>
    <w:pPr>
      <w:ind w:left="220" w:hanging="220"/>
    </w:pPr>
  </w:style>
  <w:style w:type="paragraph" w:styleId="Adressedestinatai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enumros">
    <w:name w:val="List Number"/>
    <w:basedOn w:val="Normal"/>
    <w:uiPriority w:val="99"/>
    <w:semiHidden/>
    <w:unhideWhenUsed/>
    <w:rsid w:val="0003148D"/>
    <w:pPr>
      <w:numPr>
        <w:numId w:val="2"/>
      </w:numPr>
      <w:contextualSpacing/>
    </w:pPr>
  </w:style>
  <w:style w:type="paragraph" w:styleId="Listenumros2">
    <w:name w:val="List Number 2"/>
    <w:basedOn w:val="Normal"/>
    <w:uiPriority w:val="99"/>
    <w:semiHidden/>
    <w:unhideWhenUsed/>
    <w:rsid w:val="0003148D"/>
    <w:pPr>
      <w:numPr>
        <w:numId w:val="3"/>
      </w:numPr>
      <w:contextualSpacing/>
    </w:pPr>
  </w:style>
  <w:style w:type="paragraph" w:styleId="Listenumros3">
    <w:name w:val="List Number 3"/>
    <w:basedOn w:val="Normal"/>
    <w:uiPriority w:val="99"/>
    <w:semiHidden/>
    <w:unhideWhenUsed/>
    <w:rsid w:val="0003148D"/>
    <w:pPr>
      <w:numPr>
        <w:numId w:val="4"/>
      </w:numPr>
      <w:contextualSpacing/>
    </w:pPr>
  </w:style>
  <w:style w:type="paragraph" w:styleId="Listenumros4">
    <w:name w:val="List Number 4"/>
    <w:basedOn w:val="Normal"/>
    <w:uiPriority w:val="99"/>
    <w:semiHidden/>
    <w:unhideWhenUsed/>
    <w:rsid w:val="0003148D"/>
    <w:pPr>
      <w:numPr>
        <w:numId w:val="5"/>
      </w:numPr>
      <w:contextualSpacing/>
    </w:pPr>
  </w:style>
  <w:style w:type="paragraph" w:styleId="Listenumros5">
    <w:name w:val="List Number 5"/>
    <w:basedOn w:val="Normal"/>
    <w:uiPriority w:val="99"/>
    <w:semiHidden/>
    <w:unhideWhenUsed/>
    <w:rsid w:val="0003148D"/>
    <w:pPr>
      <w:numPr>
        <w:numId w:val="6"/>
      </w:numPr>
      <w:contextualSpacing/>
    </w:pPr>
  </w:style>
  <w:style w:type="paragraph" w:styleId="PrformatHTML">
    <w:name w:val="HTML Preformatted"/>
    <w:basedOn w:val="Normal"/>
    <w:link w:val="PrformatHTMLCar"/>
    <w:uiPriority w:val="99"/>
    <w:semiHidden/>
    <w:unhideWhenUs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rsid w:val="0003148D"/>
    <w:pPr>
      <w:numPr>
        <w:numId w:val="7"/>
      </w:numPr>
      <w:contextualSpacing/>
    </w:pPr>
  </w:style>
  <w:style w:type="paragraph" w:styleId="Listepuces2">
    <w:name w:val="List Bullet 2"/>
    <w:basedOn w:val="Normal"/>
    <w:uiPriority w:val="99"/>
    <w:semiHidden/>
    <w:unhideWhenUsed/>
    <w:rsid w:val="0003148D"/>
    <w:pPr>
      <w:numPr>
        <w:numId w:val="8"/>
      </w:numPr>
      <w:contextualSpacing/>
    </w:pPr>
  </w:style>
  <w:style w:type="paragraph" w:styleId="Listepuces3">
    <w:name w:val="List Bullet 3"/>
    <w:basedOn w:val="Normal"/>
    <w:uiPriority w:val="99"/>
    <w:semiHidden/>
    <w:unhideWhenUsed/>
    <w:rsid w:val="0003148D"/>
    <w:pPr>
      <w:numPr>
        <w:numId w:val="9"/>
      </w:numPr>
      <w:contextualSpacing/>
    </w:pPr>
  </w:style>
  <w:style w:type="paragraph" w:styleId="Listepuces4">
    <w:name w:val="List Bullet 4"/>
    <w:basedOn w:val="Normal"/>
    <w:uiPriority w:val="99"/>
    <w:semiHidden/>
    <w:unhideWhenUsed/>
    <w:rsid w:val="0003148D"/>
    <w:pPr>
      <w:numPr>
        <w:numId w:val="10"/>
      </w:numPr>
      <w:contextualSpacing/>
    </w:pPr>
  </w:style>
  <w:style w:type="paragraph" w:styleId="Listepuces5">
    <w:name w:val="List Bullet 5"/>
    <w:basedOn w:val="Normal"/>
    <w:uiPriority w:val="99"/>
    <w:semiHidden/>
    <w:unhideWhenUsed/>
    <w:rsid w:val="0003148D"/>
    <w:pPr>
      <w:numPr>
        <w:numId w:val="11"/>
      </w:numPr>
      <w:contextualSpacing/>
    </w:pPr>
  </w:style>
  <w:style w:type="paragraph" w:styleId="Retraitcorpsdetexte2">
    <w:name w:val="Body Text Indent 2"/>
    <w:basedOn w:val="Normal"/>
    <w:link w:val="Retraitcorpsdetexte2Car"/>
    <w:uiPriority w:val="99"/>
    <w:semiHidden/>
    <w:unhideWhenUs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rsid w:val="0003148D"/>
    <w:pPr>
      <w:ind w:left="720"/>
    </w:pPr>
  </w:style>
  <w:style w:type="paragraph" w:styleId="Commentaire">
    <w:name w:val="annotation text"/>
    <w:basedOn w:val="Normal"/>
    <w:link w:val="CommentaireCar"/>
    <w:uiPriority w:val="99"/>
    <w:unhideWhenUsed/>
    <w:rsid w:val="0003148D"/>
    <w:pPr>
      <w:spacing w:line="240" w:lineRule="auto"/>
    </w:pPr>
  </w:style>
  <w:style w:type="character" w:customStyle="1" w:styleId="CommentaireCar">
    <w:name w:val="Commentaire Car"/>
    <w:basedOn w:val="Policepardfaut"/>
    <w:link w:val="Commentaire"/>
    <w:uiPriority w:val="99"/>
    <w:rsid w:val="0003148D"/>
    <w:rPr>
      <w:sz w:val="20"/>
      <w:szCs w:val="20"/>
    </w:rPr>
  </w:style>
  <w:style w:type="paragraph" w:styleId="Objetducommentaire">
    <w:name w:val="annotation subject"/>
    <w:basedOn w:val="Commentaire"/>
    <w:next w:val="Commentaire"/>
    <w:link w:val="ObjetducommentaireCar"/>
    <w:uiPriority w:val="99"/>
    <w:semiHidden/>
    <w:unhideWhenUs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rsid w:val="0003148D"/>
    <w:pPr>
      <w:spacing w:after="100"/>
    </w:pPr>
  </w:style>
  <w:style w:type="paragraph" w:styleId="TM2">
    <w:name w:val="toc 2"/>
    <w:basedOn w:val="Normal"/>
    <w:next w:val="Normal"/>
    <w:autoRedefine/>
    <w:uiPriority w:val="39"/>
    <w:semiHidden/>
    <w:unhideWhenUsed/>
    <w:rsid w:val="0003148D"/>
    <w:pPr>
      <w:spacing w:after="100"/>
      <w:ind w:left="220"/>
    </w:pPr>
  </w:style>
  <w:style w:type="paragraph" w:styleId="TM3">
    <w:name w:val="toc 3"/>
    <w:basedOn w:val="Normal"/>
    <w:next w:val="Normal"/>
    <w:autoRedefine/>
    <w:uiPriority w:val="39"/>
    <w:semiHidden/>
    <w:unhideWhenUsed/>
    <w:rsid w:val="0003148D"/>
    <w:pPr>
      <w:spacing w:after="100"/>
      <w:ind w:left="440"/>
    </w:pPr>
  </w:style>
  <w:style w:type="paragraph" w:styleId="TM4">
    <w:name w:val="toc 4"/>
    <w:basedOn w:val="Normal"/>
    <w:next w:val="Normal"/>
    <w:autoRedefine/>
    <w:uiPriority w:val="39"/>
    <w:semiHidden/>
    <w:unhideWhenUsed/>
    <w:rsid w:val="0003148D"/>
    <w:pPr>
      <w:spacing w:after="100"/>
      <w:ind w:left="660"/>
    </w:pPr>
  </w:style>
  <w:style w:type="paragraph" w:styleId="TM5">
    <w:name w:val="toc 5"/>
    <w:basedOn w:val="Normal"/>
    <w:next w:val="Normal"/>
    <w:autoRedefine/>
    <w:uiPriority w:val="39"/>
    <w:semiHidden/>
    <w:unhideWhenUsed/>
    <w:rsid w:val="0003148D"/>
    <w:pPr>
      <w:spacing w:after="100"/>
      <w:ind w:left="880"/>
    </w:pPr>
  </w:style>
  <w:style w:type="paragraph" w:styleId="TM6">
    <w:name w:val="toc 6"/>
    <w:basedOn w:val="Normal"/>
    <w:next w:val="Normal"/>
    <w:autoRedefine/>
    <w:uiPriority w:val="39"/>
    <w:semiHidden/>
    <w:unhideWhenUsed/>
    <w:rsid w:val="0003148D"/>
    <w:pPr>
      <w:spacing w:after="100"/>
      <w:ind w:left="1100"/>
    </w:pPr>
  </w:style>
  <w:style w:type="paragraph" w:styleId="TM7">
    <w:name w:val="toc 7"/>
    <w:basedOn w:val="Normal"/>
    <w:next w:val="Normal"/>
    <w:autoRedefine/>
    <w:uiPriority w:val="39"/>
    <w:semiHidden/>
    <w:unhideWhenUsed/>
    <w:rsid w:val="0003148D"/>
    <w:pPr>
      <w:spacing w:after="100"/>
      <w:ind w:left="1320"/>
    </w:pPr>
  </w:style>
  <w:style w:type="paragraph" w:styleId="TM8">
    <w:name w:val="toc 8"/>
    <w:basedOn w:val="Normal"/>
    <w:next w:val="Normal"/>
    <w:autoRedefine/>
    <w:uiPriority w:val="39"/>
    <w:semiHidden/>
    <w:unhideWhenUsed/>
    <w:rsid w:val="0003148D"/>
    <w:pPr>
      <w:spacing w:after="100"/>
      <w:ind w:left="1540"/>
    </w:pPr>
  </w:style>
  <w:style w:type="paragraph" w:styleId="TM9">
    <w:name w:val="toc 9"/>
    <w:basedOn w:val="Normal"/>
    <w:next w:val="Normal"/>
    <w:autoRedefine/>
    <w:uiPriority w:val="39"/>
    <w:semiHidden/>
    <w:unhideWhenUsed/>
    <w:rsid w:val="0003148D"/>
    <w:pPr>
      <w:spacing w:after="100"/>
      <w:ind w:left="1760"/>
    </w:pPr>
  </w:style>
  <w:style w:type="paragraph" w:styleId="Normalcentr">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tte">
    <w:name w:val="header"/>
    <w:basedOn w:val="Normal"/>
    <w:link w:val="En-tteCar"/>
    <w:uiPriority w:val="99"/>
    <w:unhideWhenUs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04C62"/>
    <w:rPr>
      <w:color w:val="0000FF" w:themeColor="hyperlink"/>
      <w:u w:val="single"/>
    </w:rPr>
  </w:style>
  <w:style w:type="character" w:customStyle="1" w:styleId="eudoraheader">
    <w:name w:val="eudoraheader"/>
    <w:basedOn w:val="Policepardfau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phedeliste">
    <w:name w:val="List Paragraph"/>
    <w:basedOn w:val="Normal"/>
    <w:uiPriority w:val="34"/>
    <w:rsid w:val="003E27A1"/>
    <w:pPr>
      <w:ind w:left="720"/>
      <w:contextualSpacing/>
    </w:pPr>
  </w:style>
  <w:style w:type="paragraph" w:styleId="Sansinterligne">
    <w:name w:val="No Spacing"/>
    <w:uiPriority w:val="1"/>
    <w:qFormat/>
    <w:rsid w:val="008E5A75"/>
    <w:pPr>
      <w:suppressAutoHyphens/>
      <w:autoSpaceDN w:val="0"/>
      <w:spacing w:before="120" w:after="120" w:line="240" w:lineRule="auto"/>
      <w:jc w:val="both"/>
      <w:textAlignment w:val="baseline"/>
    </w:pPr>
    <w:rPr>
      <w:rFonts w:ascii="Book Antiqua" w:eastAsia="Calibri" w:hAnsi="Book Antiqua" w:cs="Times New Roman"/>
      <w:lang w:val="fr-FR"/>
    </w:rPr>
  </w:style>
  <w:style w:type="character" w:customStyle="1" w:styleId="tlid-translation">
    <w:name w:val="tlid-translation"/>
    <w:basedOn w:val="Policepardfaut"/>
    <w:rsid w:val="004C2077"/>
  </w:style>
  <w:style w:type="paragraph" w:customStyle="1" w:styleId="ChapterNo">
    <w:name w:val="ChapterNo"/>
    <w:basedOn w:val="Normal"/>
    <w:rsid w:val="00DB0085"/>
    <w:pPr>
      <w:tabs>
        <w:tab w:val="clear" w:pos="7100"/>
      </w:tabs>
      <w:spacing w:before="1140" w:after="260" w:line="340" w:lineRule="exact"/>
      <w:jc w:val="left"/>
    </w:pPr>
    <w:rPr>
      <w:rFonts w:ascii="Times New Roman" w:eastAsiaTheme="minorEastAsia" w:hAnsi="Times New Roman"/>
      <w:sz w:val="30"/>
    </w:rPr>
  </w:style>
  <w:style w:type="paragraph" w:customStyle="1" w:styleId="LISTalph">
    <w:name w:val="LISTalph"/>
    <w:basedOn w:val="Normal"/>
    <w:rsid w:val="00DB0085"/>
    <w:pPr>
      <w:tabs>
        <w:tab w:val="clear" w:pos="7100"/>
      </w:tabs>
      <w:spacing w:line="240" w:lineRule="auto"/>
      <w:ind w:left="300" w:hanging="300"/>
      <w:jc w:val="left"/>
    </w:pPr>
    <w:rPr>
      <w:rFonts w:ascii="Times New Roman" w:eastAsiaTheme="minorEastAsia" w:hAnsi="Times New Roman"/>
      <w:sz w:val="20"/>
    </w:rPr>
  </w:style>
  <w:style w:type="character" w:customStyle="1" w:styleId="jlqj4b">
    <w:name w:val="jlqj4b"/>
    <w:basedOn w:val="Policepardfaut"/>
    <w:rsid w:val="00DB0085"/>
  </w:style>
  <w:style w:type="table" w:styleId="TableauGrille2-Accentuation3">
    <w:name w:val="Grid Table 2 Accent 3"/>
    <w:basedOn w:val="TableauNormal"/>
    <w:uiPriority w:val="47"/>
    <w:rsid w:val="00E73B40"/>
    <w:pPr>
      <w:spacing w:after="0" w:line="240" w:lineRule="auto"/>
    </w:pPr>
    <w:rPr>
      <w:lang w:val="en-GB"/>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
    <w:name w:val="Grid Table 2"/>
    <w:basedOn w:val="TableauNormal"/>
    <w:uiPriority w:val="47"/>
    <w:rsid w:val="00AD549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vision">
    <w:name w:val="Revision"/>
    <w:hidden/>
    <w:uiPriority w:val="99"/>
    <w:semiHidden/>
    <w:rsid w:val="00DE2BA3"/>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6162">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EE5BA-EEC1-4AD2-91E1-0B9BDF7EF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6</Pages>
  <Words>6710</Words>
  <Characters>38247</Characters>
  <Application>Microsoft Office Word</Application>
  <DocSecurity>0</DocSecurity>
  <Lines>318</Lines>
  <Paragraphs>89</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44868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Justin MARTIN</cp:lastModifiedBy>
  <cp:revision>4</cp:revision>
  <cp:lastPrinted>2015-05-12T18:31:00Z</cp:lastPrinted>
  <dcterms:created xsi:type="dcterms:W3CDTF">2021-02-03T12:02:00Z</dcterms:created>
  <dcterms:modified xsi:type="dcterms:W3CDTF">2021-02-04T13:51:00Z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zotero-version="5.0.95"&gt;&lt;session id="iIsCEuVt"/&gt;&lt;style id="http://www.zotero.org/styles/apa" locale="fr-FR" hasBibliography="1" bibliographyStyleHasBeenSet="1"/&gt;&lt;prefs&gt;&lt;pref name="fieldType" value="Field"/&gt;&lt;pref name="storeReference</vt:lpwstr>
  </property>
  <property fmtid="{D5CDD505-2E9C-101B-9397-08002B2CF9AE}" pid="3" name="ZOTERO_PREF_2">
    <vt:lpwstr>s" value="true"/&gt;&lt;/prefs&gt;&lt;/data&gt;</vt:lpwstr>
  </property>
</Properties>
</file>