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58BA85F0" w14:textId="77777777" w:rsidTr="00DE264A">
        <w:trPr>
          <w:trHeight w:val="852"/>
          <w:jc w:val="center"/>
        </w:trPr>
        <w:tc>
          <w:tcPr>
            <w:tcW w:w="6946" w:type="dxa"/>
            <w:vMerge w:val="restart"/>
            <w:tcBorders>
              <w:right w:val="single" w:sz="4" w:space="0" w:color="auto"/>
            </w:tcBorders>
          </w:tcPr>
          <w:p w14:paraId="003240DE"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16EEE7A8" wp14:editId="6639DAF1">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22EF3C06" w14:textId="77777777"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C24AF1">
              <w:rPr>
                <w:rFonts w:cs="Arial"/>
                <w:b/>
                <w:bCs/>
                <w:i/>
                <w:iCs/>
                <w:color w:val="000066"/>
                <w:sz w:val="22"/>
                <w:szCs w:val="22"/>
                <w:lang w:eastAsia="it-IT"/>
              </w:rPr>
              <w:t>5</w:t>
            </w:r>
          </w:p>
        </w:tc>
        <w:tc>
          <w:tcPr>
            <w:tcW w:w="1843" w:type="dxa"/>
            <w:tcBorders>
              <w:left w:val="single" w:sz="4" w:space="0" w:color="auto"/>
              <w:bottom w:val="nil"/>
              <w:right w:val="single" w:sz="4" w:space="0" w:color="auto"/>
            </w:tcBorders>
          </w:tcPr>
          <w:p w14:paraId="4EDE6E93"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4644CEB3" w14:textId="77777777" w:rsidR="000A03B2" w:rsidRPr="00B57B36" w:rsidRDefault="000A03B2" w:rsidP="00CD5FE2">
            <w:pPr>
              <w:jc w:val="right"/>
            </w:pPr>
            <w:r w:rsidRPr="00B57B36">
              <w:rPr>
                <w:noProof/>
                <w:lang w:val="it-IT" w:eastAsia="it-IT"/>
              </w:rPr>
              <w:drawing>
                <wp:inline distT="0" distB="0" distL="0" distR="0" wp14:anchorId="54913142" wp14:editId="611B856B">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6366DBB1" w14:textId="77777777" w:rsidTr="00DE264A">
        <w:trPr>
          <w:trHeight w:val="567"/>
          <w:jc w:val="center"/>
        </w:trPr>
        <w:tc>
          <w:tcPr>
            <w:tcW w:w="6946" w:type="dxa"/>
            <w:vMerge/>
            <w:tcBorders>
              <w:right w:val="single" w:sz="4" w:space="0" w:color="auto"/>
            </w:tcBorders>
          </w:tcPr>
          <w:p w14:paraId="06B12B06"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55CC28B2"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14421241"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5C2F612" w14:textId="77777777"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61D12FD3" w14:textId="77777777" w:rsidTr="00DE264A">
        <w:trPr>
          <w:trHeight w:val="68"/>
          <w:jc w:val="center"/>
        </w:trPr>
        <w:tc>
          <w:tcPr>
            <w:tcW w:w="8789" w:type="dxa"/>
            <w:gridSpan w:val="2"/>
          </w:tcPr>
          <w:p w14:paraId="7C06F641" w14:textId="77777777" w:rsidR="00AA7D26" w:rsidRPr="00F93EDF" w:rsidRDefault="00AA7D26" w:rsidP="00AA7D26">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Editors:</w:t>
            </w:r>
            <w:r w:rsidRPr="00F93EDF">
              <w:rPr>
                <w:rFonts w:ascii="Tahoma" w:hAnsi="Tahoma" w:cs="Tahoma"/>
                <w:color w:val="000000"/>
                <w:sz w:val="14"/>
                <w:szCs w:val="14"/>
                <w:shd w:val="clear" w:color="auto" w:fill="FFFFFF"/>
              </w:rPr>
              <w:t xml:space="preserve"> </w:t>
            </w:r>
          </w:p>
          <w:p w14:paraId="32221D77" w14:textId="77777777"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557E00">
              <w:rPr>
                <w:rFonts w:ascii="Tahoma" w:hAnsi="Tahoma" w:cs="Tahoma"/>
                <w:sz w:val="14"/>
                <w:szCs w:val="14"/>
              </w:rPr>
              <w:t>XX</w:t>
            </w:r>
            <w:r w:rsidR="00D2582C">
              <w:rPr>
                <w:rFonts w:ascii="Tahoma" w:hAnsi="Tahoma" w:cs="Tahoma"/>
                <w:sz w:val="14"/>
                <w:szCs w:val="14"/>
              </w:rPr>
              <w:t>-</w:t>
            </w:r>
            <w:r w:rsidR="00557E00">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3124AA70" w14:textId="4210D29A" w:rsidR="00E978D0" w:rsidRPr="00B57B36" w:rsidRDefault="00E17579" w:rsidP="00982366">
      <w:pPr>
        <w:pStyle w:val="CETTitle"/>
      </w:pPr>
      <w:r w:rsidRPr="00E17579">
        <w:t xml:space="preserve"> </w:t>
      </w:r>
      <w:r w:rsidRPr="002E4638">
        <w:t>Synthesis, Characterization and Photocatalytic Performance of N-Doped MgO for Prospective Packaging Use</w:t>
      </w:r>
      <w:r w:rsidR="00B62D88">
        <w:t>.</w:t>
      </w:r>
    </w:p>
    <w:p w14:paraId="66AB5D08" w14:textId="77777777" w:rsidR="00B57E6F" w:rsidRPr="00982366" w:rsidRDefault="00E17579" w:rsidP="00B57E6F">
      <w:pPr>
        <w:pStyle w:val="CETAuthors"/>
        <w:rPr>
          <w:vertAlign w:val="superscript"/>
          <w:lang w:val="it-IT"/>
        </w:rPr>
      </w:pPr>
      <w:r w:rsidRPr="00982366">
        <w:rPr>
          <w:lang w:val="it-IT"/>
        </w:rPr>
        <w:t>Annalisa Pace*</w:t>
      </w:r>
      <w:r w:rsidR="002F4D19" w:rsidRPr="00982366">
        <w:rPr>
          <w:vertAlign w:val="superscript"/>
          <w:lang w:val="it-IT"/>
        </w:rPr>
        <w:t>,a</w:t>
      </w:r>
      <w:r w:rsidRPr="00982366">
        <w:rPr>
          <w:lang w:val="it-IT"/>
        </w:rPr>
        <w:t>,</w:t>
      </w:r>
      <w:r w:rsidR="00B57E6F" w:rsidRPr="00982366">
        <w:rPr>
          <w:lang w:val="it-IT"/>
        </w:rPr>
        <w:t xml:space="preserve"> </w:t>
      </w:r>
      <w:r w:rsidRPr="00982366">
        <w:rPr>
          <w:lang w:val="it-IT"/>
        </w:rPr>
        <w:t>Francesca Di Fiore</w:t>
      </w:r>
      <w:r w:rsidRPr="00982366">
        <w:rPr>
          <w:vertAlign w:val="superscript"/>
          <w:lang w:val="it-IT"/>
        </w:rPr>
        <w:t>a</w:t>
      </w:r>
      <w:r w:rsidR="00B57E6F" w:rsidRPr="00982366">
        <w:rPr>
          <w:lang w:val="it-IT"/>
        </w:rPr>
        <w:t>,</w:t>
      </w:r>
      <w:r w:rsidRPr="00982366">
        <w:rPr>
          <w:lang w:val="it-IT"/>
        </w:rPr>
        <w:t xml:space="preserve"> Vincenzo Vaiano</w:t>
      </w:r>
      <w:r w:rsidRPr="00982366">
        <w:rPr>
          <w:vertAlign w:val="superscript"/>
          <w:lang w:val="it-IT"/>
        </w:rPr>
        <w:t>b</w:t>
      </w:r>
      <w:r w:rsidRPr="00982366">
        <w:rPr>
          <w:lang w:val="it-IT"/>
        </w:rPr>
        <w:t xml:space="preserve"> , Vincenzo Venditto</w:t>
      </w:r>
      <w:r w:rsidRPr="00982366">
        <w:rPr>
          <w:vertAlign w:val="superscript"/>
          <w:lang w:val="it-IT"/>
        </w:rPr>
        <w:t>a</w:t>
      </w:r>
      <w:r w:rsidRPr="00982366">
        <w:rPr>
          <w:lang w:val="it-IT"/>
        </w:rPr>
        <w:t xml:space="preserve"> , Olga Sacco</w:t>
      </w:r>
      <w:r w:rsidRPr="00982366">
        <w:rPr>
          <w:vertAlign w:val="superscript"/>
          <w:lang w:val="it-IT"/>
        </w:rPr>
        <w:t>a</w:t>
      </w:r>
    </w:p>
    <w:p w14:paraId="571CEDA5" w14:textId="77777777" w:rsidR="00B57E6F" w:rsidRPr="00982366" w:rsidRDefault="00B57E6F" w:rsidP="00B57E6F">
      <w:pPr>
        <w:pStyle w:val="CETAddress"/>
        <w:rPr>
          <w:lang w:val="it-IT"/>
        </w:rPr>
      </w:pPr>
      <w:r w:rsidRPr="00982366">
        <w:rPr>
          <w:vertAlign w:val="superscript"/>
          <w:lang w:val="it-IT"/>
        </w:rPr>
        <w:t>a</w:t>
      </w:r>
      <w:r w:rsidR="002F4D19" w:rsidRPr="00982366">
        <w:rPr>
          <w:lang w:val="it-IT"/>
        </w:rPr>
        <w:t xml:space="preserve"> University of Salerno, Department of Chemistry and Biology “A. Zambelli”, Via Giovanni Paolo II, 132, Fisciano (SA), Italy</w:t>
      </w:r>
    </w:p>
    <w:p w14:paraId="0BD5C8CF" w14:textId="77777777" w:rsidR="00B57E6F" w:rsidRPr="00982366" w:rsidRDefault="00B57E6F" w:rsidP="00B57E6F">
      <w:pPr>
        <w:pStyle w:val="CETAddress"/>
        <w:rPr>
          <w:lang w:val="it-IT"/>
        </w:rPr>
      </w:pPr>
      <w:r w:rsidRPr="00982366">
        <w:rPr>
          <w:vertAlign w:val="superscript"/>
          <w:lang w:val="it-IT"/>
        </w:rPr>
        <w:t>b</w:t>
      </w:r>
      <w:r w:rsidR="00E17579" w:rsidRPr="00982366">
        <w:rPr>
          <w:lang w:val="it-IT"/>
        </w:rPr>
        <w:t xml:space="preserve"> University of Salerno, Department of Industrial Engineering, Via Giovanni Paolo II, 132, 84084 Fisciano (SA)</w:t>
      </w:r>
    </w:p>
    <w:p w14:paraId="238555F6" w14:textId="77777777" w:rsidR="00681460" w:rsidRPr="009378F0" w:rsidRDefault="002F4D19" w:rsidP="00681460">
      <w:pPr>
        <w:pStyle w:val="CETemail"/>
      </w:pPr>
      <w:r>
        <w:rPr>
          <w:lang w:val="en-US"/>
        </w:rPr>
        <w:t>*</w:t>
      </w:r>
      <w:r w:rsidR="00E17579">
        <w:rPr>
          <w:lang w:val="en-US"/>
        </w:rPr>
        <w:t>apace@unisa.it</w:t>
      </w:r>
    </w:p>
    <w:p w14:paraId="4D3F9103" w14:textId="0284FE56" w:rsidR="00F36731" w:rsidRDefault="00E17579" w:rsidP="00E17579">
      <w:pPr>
        <w:rPr>
          <w:rFonts w:cs="Arial"/>
        </w:rPr>
      </w:pPr>
      <w:bookmarkStart w:id="0" w:name="_Hlk495475023"/>
      <w:r w:rsidRPr="000B1F8F">
        <w:rPr>
          <w:rFonts w:cs="Arial"/>
        </w:rPr>
        <w:t xml:space="preserve">In this study, magnesium oxide (MgO) and nitrogen-doped magnesium oxide (N-MgO) were synthesized using different precursors, such as magnesium </w:t>
      </w:r>
      <w:proofErr w:type="spellStart"/>
      <w:r w:rsidRPr="000B1F8F">
        <w:rPr>
          <w:rFonts w:cs="Arial"/>
        </w:rPr>
        <w:t>sulfate</w:t>
      </w:r>
      <w:proofErr w:type="spellEnd"/>
      <w:r w:rsidRPr="000B1F8F">
        <w:rPr>
          <w:rFonts w:cs="Arial"/>
        </w:rPr>
        <w:t xml:space="preserve"> (</w:t>
      </w:r>
      <w:proofErr w:type="spellStart"/>
      <w:r w:rsidRPr="000B1F8F">
        <w:rPr>
          <w:rFonts w:cs="Arial"/>
        </w:rPr>
        <w:t>MgSO</w:t>
      </w:r>
      <w:proofErr w:type="spellEnd"/>
      <w:r w:rsidRPr="000B1F8F">
        <w:rPr>
          <w:rFonts w:ascii="Cambria Math" w:hAnsi="Cambria Math" w:cs="Cambria Math"/>
        </w:rPr>
        <w:t>₄</w:t>
      </w:r>
      <w:r w:rsidRPr="000B1F8F">
        <w:rPr>
          <w:rFonts w:cs="Arial"/>
        </w:rPr>
        <w:t>) and magnesium acetate (Mg</w:t>
      </w:r>
      <w:r w:rsidR="00487EF2">
        <w:rPr>
          <w:rFonts w:cs="Arial"/>
        </w:rPr>
        <w:t xml:space="preserve"> </w:t>
      </w:r>
      <w:r w:rsidRPr="000B1F8F">
        <w:rPr>
          <w:rFonts w:cs="Arial"/>
        </w:rPr>
        <w:t>(CH</w:t>
      </w:r>
      <w:r w:rsidRPr="000B1F8F">
        <w:rPr>
          <w:rFonts w:ascii="Cambria Math" w:hAnsi="Cambria Math" w:cs="Cambria Math"/>
        </w:rPr>
        <w:t>₃</w:t>
      </w:r>
      <w:proofErr w:type="gramStart"/>
      <w:r w:rsidRPr="000B1F8F">
        <w:rPr>
          <w:rFonts w:cs="Arial"/>
        </w:rPr>
        <w:t>COO)</w:t>
      </w:r>
      <w:r w:rsidRPr="000B1F8F">
        <w:rPr>
          <w:rFonts w:ascii="Cambria Math" w:hAnsi="Cambria Math" w:cs="Cambria Math"/>
        </w:rPr>
        <w:t>₂</w:t>
      </w:r>
      <w:proofErr w:type="gramEnd"/>
      <w:r w:rsidRPr="000B1F8F">
        <w:rPr>
          <w:rFonts w:cs="Arial"/>
        </w:rPr>
        <w:t>), through various synthetic procedures.</w:t>
      </w:r>
      <w:r w:rsidR="00982366">
        <w:rPr>
          <w:rFonts w:cs="Arial"/>
        </w:rPr>
        <w:t xml:space="preserve"> </w:t>
      </w:r>
      <w:r w:rsidR="00A91B05">
        <w:rPr>
          <w:rFonts w:cs="Arial"/>
        </w:rPr>
        <w:t xml:space="preserve">Thanks </w:t>
      </w:r>
      <w:r w:rsidR="00A91B05" w:rsidRPr="00A91B05">
        <w:rPr>
          <w:rFonts w:cs="Arial"/>
        </w:rPr>
        <w:t xml:space="preserve">to its biocompatibility and antimicrobial, antifungal, and antiviral </w:t>
      </w:r>
      <w:r w:rsidR="00A91B05">
        <w:rPr>
          <w:rFonts w:cs="Arial"/>
        </w:rPr>
        <w:t>activity</w:t>
      </w:r>
      <w:r w:rsidR="00A91B05" w:rsidRPr="00A91B05">
        <w:rPr>
          <w:rFonts w:cs="Arial"/>
        </w:rPr>
        <w:t>, MgO is considered a promising candidate for active food packaging applications</w:t>
      </w:r>
      <w:r w:rsidR="00A91B05">
        <w:rPr>
          <w:rFonts w:cs="Arial"/>
        </w:rPr>
        <w:t>.</w:t>
      </w:r>
      <w:r w:rsidRPr="000B1F8F">
        <w:rPr>
          <w:rFonts w:cs="Arial"/>
        </w:rPr>
        <w:t xml:space="preserve"> However, since MgO is a wide-bandgap semiconductor that is only active under UV light, nitrogen doping was introduced to extend </w:t>
      </w:r>
      <w:r w:rsidRPr="00F36731">
        <w:rPr>
          <w:rFonts w:cs="Arial"/>
        </w:rPr>
        <w:t>its photocatalytic activity into the visible light range.</w:t>
      </w:r>
      <w:r w:rsidR="00DD3F53">
        <w:rPr>
          <w:rFonts w:cs="Arial"/>
        </w:rPr>
        <w:t xml:space="preserve"> </w:t>
      </w:r>
      <w:r w:rsidR="00F36731" w:rsidRPr="00F36731">
        <w:rPr>
          <w:rFonts w:cs="Arial"/>
        </w:rPr>
        <w:t xml:space="preserve">XRD and FTIR analyses confirmed the presence of the cubic MgO phase and revealed structural changes induced by nitrogen doping. Photodegradation tests on a probe molecule </w:t>
      </w:r>
      <w:r w:rsidR="00982366">
        <w:rPr>
          <w:rFonts w:cs="Arial"/>
        </w:rPr>
        <w:t xml:space="preserve">(methylene blue) </w:t>
      </w:r>
      <w:r w:rsidR="00F36731" w:rsidRPr="00F36731">
        <w:rPr>
          <w:rFonts w:cs="Arial"/>
        </w:rPr>
        <w:t>showed that the N-MgO material achieved an efficiency of 97% under visible light, highlighting a significant enhancement in photocatalytic</w:t>
      </w:r>
      <w:r w:rsidR="00F36731">
        <w:rPr>
          <w:rFonts w:cs="Arial"/>
        </w:rPr>
        <w:t xml:space="preserve"> properties compared to undoped MgO   </w:t>
      </w:r>
    </w:p>
    <w:p w14:paraId="1AAB0758" w14:textId="77777777" w:rsidR="00191516" w:rsidRDefault="00191516" w:rsidP="00191516">
      <w:pPr>
        <w:pStyle w:val="CETHeading1"/>
      </w:pPr>
      <w:r>
        <w:t>Introduction</w:t>
      </w:r>
    </w:p>
    <w:p w14:paraId="2E4579FC" w14:textId="370213CF" w:rsidR="00191516" w:rsidRDefault="00191516" w:rsidP="000405D0">
      <w:pPr>
        <w:pStyle w:val="Paragrafoelenco"/>
        <w:spacing w:after="160" w:line="278" w:lineRule="auto"/>
        <w:ind w:left="0"/>
        <w:rPr>
          <w:rFonts w:cs="Arial"/>
        </w:rPr>
      </w:pPr>
      <w:r w:rsidRPr="00A369D4">
        <w:rPr>
          <w:rFonts w:cs="Arial"/>
        </w:rPr>
        <w:t xml:space="preserve">Metal oxide, such as </w:t>
      </w:r>
      <w:proofErr w:type="spellStart"/>
      <w:r w:rsidRPr="00A369D4">
        <w:rPr>
          <w:rFonts w:cs="Arial"/>
        </w:rPr>
        <w:t>TiO</w:t>
      </w:r>
      <w:proofErr w:type="spellEnd"/>
      <w:r w:rsidRPr="00A369D4">
        <w:rPr>
          <w:rFonts w:ascii="Cambria Math" w:hAnsi="Cambria Math" w:cs="Cambria Math"/>
        </w:rPr>
        <w:t>₂</w:t>
      </w:r>
      <w:r w:rsidRPr="00A369D4">
        <w:rPr>
          <w:rFonts w:cs="Arial"/>
        </w:rPr>
        <w:t xml:space="preserve">, </w:t>
      </w:r>
      <w:proofErr w:type="spellStart"/>
      <w:r w:rsidRPr="00A369D4">
        <w:rPr>
          <w:rFonts w:cs="Arial"/>
        </w:rPr>
        <w:t>ZnO</w:t>
      </w:r>
      <w:proofErr w:type="spellEnd"/>
      <w:r w:rsidRPr="00A369D4">
        <w:rPr>
          <w:rFonts w:cs="Arial"/>
        </w:rPr>
        <w:t xml:space="preserve">, MgO, and </w:t>
      </w:r>
      <w:proofErr w:type="spellStart"/>
      <w:r w:rsidRPr="00A369D4">
        <w:rPr>
          <w:rFonts w:cs="Arial"/>
        </w:rPr>
        <w:t>SnO</w:t>
      </w:r>
      <w:proofErr w:type="spellEnd"/>
      <w:r w:rsidRPr="00A369D4">
        <w:rPr>
          <w:rFonts w:ascii="Cambria Math" w:hAnsi="Cambria Math" w:cs="Cambria Math"/>
        </w:rPr>
        <w:t>₂</w:t>
      </w:r>
      <w:r w:rsidRPr="00A369D4">
        <w:rPr>
          <w:rFonts w:cs="Arial"/>
        </w:rPr>
        <w:t xml:space="preserve">, </w:t>
      </w:r>
      <w:r w:rsidR="00DA1C8F" w:rsidRPr="00A369D4">
        <w:rPr>
          <w:rFonts w:cs="Arial"/>
        </w:rPr>
        <w:t>possess</w:t>
      </w:r>
      <w:r w:rsidRPr="00A369D4">
        <w:rPr>
          <w:rFonts w:cs="Arial"/>
        </w:rPr>
        <w:t xml:space="preserve"> distinctive</w:t>
      </w:r>
      <w:r w:rsidR="00DA1C8F" w:rsidRPr="00A369D4">
        <w:rPr>
          <w:rFonts w:cs="Arial"/>
        </w:rPr>
        <w:t xml:space="preserve"> </w:t>
      </w:r>
      <w:r w:rsidRPr="00A369D4">
        <w:rPr>
          <w:rFonts w:cs="Arial"/>
        </w:rPr>
        <w:t>properties—including thermal stability, reactivity, and biocompatibility—that make them</w:t>
      </w:r>
      <w:r w:rsidR="00DA1C8F" w:rsidRPr="00A369D4">
        <w:rPr>
          <w:rFonts w:cs="Arial"/>
        </w:rPr>
        <w:t xml:space="preserve"> </w:t>
      </w:r>
      <w:r w:rsidRPr="00A369D4">
        <w:rPr>
          <w:rFonts w:cs="Arial"/>
        </w:rPr>
        <w:t>suitable for applications</w:t>
      </w:r>
      <w:r w:rsidR="00DA1C8F" w:rsidRPr="00A369D4">
        <w:rPr>
          <w:rFonts w:cs="Arial"/>
        </w:rPr>
        <w:t xml:space="preserve"> in optics, sensing, electronics and photocatalysis</w:t>
      </w:r>
      <w:r w:rsidR="001C7539" w:rsidRPr="00A369D4">
        <w:rPr>
          <w:rFonts w:cs="Arial"/>
        </w:rPr>
        <w:t xml:space="preserve"> (Farani et al., 2023).</w:t>
      </w:r>
      <w:r w:rsidRPr="00A369D4">
        <w:rPr>
          <w:rFonts w:cs="Arial"/>
        </w:rPr>
        <w:t xml:space="preserve"> </w:t>
      </w:r>
      <w:r w:rsidR="00DA1C8F" w:rsidRPr="00A369D4">
        <w:rPr>
          <w:rFonts w:cs="Arial"/>
        </w:rPr>
        <w:t xml:space="preserve">MgO is particularly valued </w:t>
      </w:r>
      <w:r w:rsidRPr="00A369D4">
        <w:rPr>
          <w:rFonts w:cs="Arial"/>
        </w:rPr>
        <w:t>for its eco-friendly</w:t>
      </w:r>
      <w:r w:rsidR="00DA1C8F" w:rsidRPr="00A369D4">
        <w:rPr>
          <w:rFonts w:cs="Arial"/>
        </w:rPr>
        <w:t xml:space="preserve"> nature</w:t>
      </w:r>
      <w:r w:rsidRPr="00A369D4">
        <w:rPr>
          <w:rFonts w:cs="Arial"/>
        </w:rPr>
        <w:t>, non-</w:t>
      </w:r>
      <w:proofErr w:type="spellStart"/>
      <w:proofErr w:type="gramStart"/>
      <w:r w:rsidRPr="00A369D4">
        <w:rPr>
          <w:rFonts w:cs="Arial"/>
        </w:rPr>
        <w:t>toxic</w:t>
      </w:r>
      <w:r w:rsidR="00DA1C8F" w:rsidRPr="00A369D4">
        <w:rPr>
          <w:rFonts w:cs="Arial"/>
        </w:rPr>
        <w:t>ity</w:t>
      </w:r>
      <w:r w:rsidRPr="00A369D4">
        <w:rPr>
          <w:rFonts w:cs="Arial"/>
        </w:rPr>
        <w:t>,</w:t>
      </w:r>
      <w:r w:rsidR="00A369D4" w:rsidRPr="00A369D4">
        <w:rPr>
          <w:rFonts w:cs="Arial"/>
        </w:rPr>
        <w:t>and</w:t>
      </w:r>
      <w:proofErr w:type="spellEnd"/>
      <w:proofErr w:type="gramEnd"/>
      <w:r w:rsidR="00A369D4" w:rsidRPr="00A369D4">
        <w:rPr>
          <w:rFonts w:cs="Arial"/>
        </w:rPr>
        <w:t xml:space="preserve"> its ability to generate reactive oxygen species (ROS), which provide antiparasitic and antimicrobial properties without the need for light activation. In contrast, </w:t>
      </w:r>
      <w:proofErr w:type="spellStart"/>
      <w:r w:rsidR="00A369D4" w:rsidRPr="00A369D4">
        <w:rPr>
          <w:rFonts w:cs="Arial"/>
        </w:rPr>
        <w:t>TiO</w:t>
      </w:r>
      <w:proofErr w:type="spellEnd"/>
      <w:r w:rsidR="00A369D4" w:rsidRPr="00A369D4">
        <w:rPr>
          <w:rFonts w:ascii="Cambria Math" w:hAnsi="Cambria Math" w:cs="Cambria Math"/>
        </w:rPr>
        <w:t>₂</w:t>
      </w:r>
      <w:r w:rsidR="00A369D4" w:rsidRPr="00A369D4">
        <w:rPr>
          <w:rFonts w:cs="Arial"/>
        </w:rPr>
        <w:t xml:space="preserve"> requires light activation to exhibit antibacterial effects, while </w:t>
      </w:r>
      <w:proofErr w:type="spellStart"/>
      <w:r w:rsidR="00A369D4" w:rsidRPr="00A369D4">
        <w:rPr>
          <w:rFonts w:cs="Arial"/>
        </w:rPr>
        <w:t>ZnO</w:t>
      </w:r>
      <w:proofErr w:type="spellEnd"/>
      <w:r w:rsidR="00A369D4" w:rsidRPr="00A369D4">
        <w:rPr>
          <w:rFonts w:cs="Arial"/>
        </w:rPr>
        <w:t>, although effective, presents cytotoxicity issues that limit its use in food-related applications.</w:t>
      </w:r>
      <w:r w:rsidR="00A369D4" w:rsidRPr="00A369D4">
        <w:t xml:space="preserve"> </w:t>
      </w:r>
      <w:r w:rsidR="00D47DA8" w:rsidRPr="00D47DA8">
        <w:t>These characteristics support the use of MgO in the food industry, where it is approved as an additive (E530) by both the EFSA (European Food Safety Authority) and the FDA (U.S. Food and Drug Administration), including in nanoscale form (Yang et al., 2024), thus making it a promising candidate for food packaging applications.</w:t>
      </w:r>
      <w:r w:rsidR="00A369D4" w:rsidRPr="00A369D4">
        <w:rPr>
          <w:rFonts w:cs="Arial"/>
        </w:rPr>
        <w:t xml:space="preserve"> </w:t>
      </w:r>
      <w:r w:rsidR="000405D0" w:rsidRPr="00A369D4">
        <w:rPr>
          <w:rFonts w:cs="Arial"/>
        </w:rPr>
        <w:t xml:space="preserve"> </w:t>
      </w:r>
      <w:r w:rsidRPr="00A369D4">
        <w:rPr>
          <w:rFonts w:cs="Arial"/>
        </w:rPr>
        <w:t>However, the semiconducting nature of MgO, characterized by a wide band gap, limits its activity</w:t>
      </w:r>
      <w:r w:rsidR="00982366" w:rsidRPr="00A369D4">
        <w:rPr>
          <w:rFonts w:cs="Arial"/>
        </w:rPr>
        <w:t xml:space="preserve"> only</w:t>
      </w:r>
      <w:r w:rsidRPr="00A369D4">
        <w:rPr>
          <w:rFonts w:cs="Arial"/>
        </w:rPr>
        <w:t xml:space="preserve"> under </w:t>
      </w:r>
      <w:r w:rsidR="00982366" w:rsidRPr="00A369D4">
        <w:rPr>
          <w:rFonts w:cs="Arial"/>
        </w:rPr>
        <w:t>UV</w:t>
      </w:r>
      <w:r w:rsidRPr="00A369D4">
        <w:rPr>
          <w:rFonts w:cs="Arial"/>
        </w:rPr>
        <w:t xml:space="preserve"> light, reducing its effectiveness as a photocatalyst</w:t>
      </w:r>
      <w:r w:rsidR="00982366" w:rsidRPr="00A369D4">
        <w:rPr>
          <w:rFonts w:cs="Arial"/>
        </w:rPr>
        <w:t xml:space="preserve"> under visible light</w:t>
      </w:r>
      <w:r w:rsidRPr="00A369D4">
        <w:rPr>
          <w:rFonts w:cs="Arial"/>
        </w:rPr>
        <w:t xml:space="preserve">. </w:t>
      </w:r>
      <w:r w:rsidR="000405D0" w:rsidRPr="00A369D4">
        <w:rPr>
          <w:rFonts w:cs="Arial"/>
        </w:rPr>
        <w:t xml:space="preserve">Doping with non-metal elements </w:t>
      </w:r>
      <w:r w:rsidRPr="00A369D4">
        <w:rPr>
          <w:rFonts w:cs="Arial"/>
        </w:rPr>
        <w:t xml:space="preserve">such as </w:t>
      </w:r>
      <w:proofErr w:type="spellStart"/>
      <w:r w:rsidRPr="00A369D4">
        <w:rPr>
          <w:rFonts w:cs="Arial"/>
        </w:rPr>
        <w:t>sulfur</w:t>
      </w:r>
      <w:proofErr w:type="spellEnd"/>
      <w:r w:rsidRPr="00A369D4">
        <w:rPr>
          <w:rFonts w:cs="Arial"/>
        </w:rPr>
        <w:t xml:space="preserve"> (S), phosphorus (P), and carbon (C) </w:t>
      </w:r>
      <w:r w:rsidR="000405D0" w:rsidRPr="00A369D4">
        <w:rPr>
          <w:rFonts w:cs="Arial"/>
        </w:rPr>
        <w:t>can reduce the band gap and enhance absorption in the visible region</w:t>
      </w:r>
      <w:r w:rsidR="001C7539" w:rsidRPr="00A369D4">
        <w:rPr>
          <w:rFonts w:cs="Arial"/>
        </w:rPr>
        <w:t xml:space="preserve"> (Akbari et al., 2022).</w:t>
      </w:r>
      <w:r w:rsidR="00590D14" w:rsidRPr="00A369D4">
        <w:rPr>
          <w:rFonts w:cs="Arial"/>
        </w:rPr>
        <w:t xml:space="preserve"> Despite some investigations on these elements, studies on nitrogen doping of MgO remain limited.</w:t>
      </w:r>
      <w:r w:rsidR="00590D14" w:rsidRPr="00A369D4">
        <w:t xml:space="preserve"> </w:t>
      </w:r>
      <w:r w:rsidR="00590D14" w:rsidRPr="00A369D4">
        <w:rPr>
          <w:rFonts w:cs="Arial"/>
        </w:rPr>
        <w:t xml:space="preserve">Therefore, this study aims to investigate nitrogen doping </w:t>
      </w:r>
      <w:r w:rsidR="00A369D4" w:rsidRPr="00A369D4">
        <w:rPr>
          <w:rFonts w:cs="Arial"/>
        </w:rPr>
        <w:t>to</w:t>
      </w:r>
      <w:r w:rsidR="00590D14" w:rsidRPr="00A369D4">
        <w:rPr>
          <w:rFonts w:cs="Arial"/>
        </w:rPr>
        <w:t xml:space="preserve"> improve catalytic performance.</w:t>
      </w:r>
      <w:r w:rsidR="000405D0" w:rsidRPr="00A369D4">
        <w:rPr>
          <w:rFonts w:cs="Arial"/>
        </w:rPr>
        <w:t xml:space="preserve"> Two approaches were tested: in situ doping during sol–gel synthesis and post-synthesis doping via calcination in a nitrogen atmosphere</w:t>
      </w:r>
      <w:r w:rsidRPr="00A369D4">
        <w:rPr>
          <w:rFonts w:cs="Arial"/>
        </w:rPr>
        <w:t>. The</w:t>
      </w:r>
      <w:r w:rsidR="000405D0" w:rsidRPr="00A369D4">
        <w:rPr>
          <w:rFonts w:cs="Arial"/>
        </w:rPr>
        <w:t xml:space="preserve"> resulting materials were characterized and evaluated for their ability to degrade methylene blue under visible light irradiation</w:t>
      </w:r>
      <w:r w:rsidR="000405D0" w:rsidRPr="000405D0">
        <w:rPr>
          <w:rFonts w:cs="Arial"/>
        </w:rPr>
        <w:t>.</w:t>
      </w:r>
    </w:p>
    <w:p w14:paraId="3A65892C" w14:textId="77777777" w:rsidR="00191516" w:rsidRDefault="00191516" w:rsidP="00191516">
      <w:pPr>
        <w:pStyle w:val="CETHeading1"/>
      </w:pPr>
      <w:r>
        <w:t>Experimental</w:t>
      </w:r>
    </w:p>
    <w:p w14:paraId="644C218B" w14:textId="77777777" w:rsidR="000C7970" w:rsidRDefault="000C7970" w:rsidP="000C7970">
      <w:pPr>
        <w:pStyle w:val="CETheadingx"/>
        <w:numPr>
          <w:ilvl w:val="2"/>
          <w:numId w:val="1"/>
        </w:numPr>
      </w:pPr>
      <w:r>
        <w:t>Synthesis procedure</w:t>
      </w:r>
      <w:r w:rsidR="00982366">
        <w:t xml:space="preserve"> of MgO particles</w:t>
      </w:r>
    </w:p>
    <w:p w14:paraId="57AFB30D" w14:textId="77777777" w:rsidR="0084697B" w:rsidRPr="0084697B" w:rsidRDefault="0084697B" w:rsidP="0084697B">
      <w:pPr>
        <w:pStyle w:val="CETBodytext"/>
      </w:pPr>
      <w:r w:rsidRPr="0084697B">
        <w:rPr>
          <w:lang w:val="en-GB"/>
        </w:rPr>
        <w:t>The reagents used include potassium hydroxide (KOH, pellets, VWR Chemicals), magnesium acetate tetrahydrate (</w:t>
      </w:r>
      <w:proofErr w:type="gramStart"/>
      <w:r w:rsidRPr="0084697B">
        <w:rPr>
          <w:lang w:val="en-GB"/>
        </w:rPr>
        <w:t>Mg(</w:t>
      </w:r>
      <w:proofErr w:type="gramEnd"/>
      <w:r w:rsidRPr="0084697B">
        <w:rPr>
          <w:lang w:val="en-GB"/>
        </w:rPr>
        <w:t>CH</w:t>
      </w:r>
      <w:r w:rsidRPr="0084697B">
        <w:rPr>
          <w:rFonts w:ascii="Cambria Math" w:hAnsi="Cambria Math" w:cs="Cambria Math"/>
          <w:lang w:val="en-GB"/>
        </w:rPr>
        <w:t>₃</w:t>
      </w:r>
      <w:proofErr w:type="gramStart"/>
      <w:r w:rsidRPr="0084697B">
        <w:rPr>
          <w:lang w:val="en-GB"/>
        </w:rPr>
        <w:t>COO)</w:t>
      </w:r>
      <w:r w:rsidRPr="0084697B">
        <w:rPr>
          <w:rFonts w:ascii="Cambria Math" w:hAnsi="Cambria Math" w:cs="Cambria Math"/>
          <w:lang w:val="en-GB"/>
        </w:rPr>
        <w:t>₂</w:t>
      </w:r>
      <w:proofErr w:type="gramEnd"/>
      <w:r w:rsidRPr="0084697B">
        <w:rPr>
          <w:rFonts w:cs="Arial"/>
          <w:lang w:val="en-GB"/>
        </w:rPr>
        <w:t>·</w:t>
      </w:r>
      <w:r w:rsidRPr="0084697B">
        <w:rPr>
          <w:lang w:val="en-GB"/>
        </w:rPr>
        <w:t>4H</w:t>
      </w:r>
      <w:r w:rsidRPr="0084697B">
        <w:rPr>
          <w:rFonts w:ascii="Cambria Math" w:hAnsi="Cambria Math" w:cs="Cambria Math"/>
          <w:lang w:val="en-GB"/>
        </w:rPr>
        <w:t>₂</w:t>
      </w:r>
      <w:r w:rsidRPr="0084697B">
        <w:rPr>
          <w:lang w:val="en-GB"/>
        </w:rPr>
        <w:t xml:space="preserve">O, Carlo Erba), and magnesium </w:t>
      </w:r>
      <w:proofErr w:type="spellStart"/>
      <w:r w:rsidRPr="0084697B">
        <w:rPr>
          <w:lang w:val="en-GB"/>
        </w:rPr>
        <w:t>sulfate</w:t>
      </w:r>
      <w:proofErr w:type="spellEnd"/>
      <w:r w:rsidRPr="0084697B">
        <w:rPr>
          <w:lang w:val="en-GB"/>
        </w:rPr>
        <w:t xml:space="preserve"> heptahydrate (</w:t>
      </w:r>
      <w:proofErr w:type="spellStart"/>
      <w:r w:rsidRPr="0084697B">
        <w:rPr>
          <w:lang w:val="en-GB"/>
        </w:rPr>
        <w:t>MgSO</w:t>
      </w:r>
      <w:proofErr w:type="spellEnd"/>
      <w:r w:rsidRPr="0084697B">
        <w:rPr>
          <w:rFonts w:ascii="Cambria Math" w:hAnsi="Cambria Math" w:cs="Cambria Math"/>
          <w:lang w:val="en-GB"/>
        </w:rPr>
        <w:t>₄</w:t>
      </w:r>
      <w:r w:rsidRPr="0084697B">
        <w:rPr>
          <w:rFonts w:cs="Arial"/>
          <w:lang w:val="en-GB"/>
        </w:rPr>
        <w:t>·</w:t>
      </w:r>
      <w:r w:rsidRPr="0084697B">
        <w:rPr>
          <w:lang w:val="en-GB"/>
        </w:rPr>
        <w:t>7H</w:t>
      </w:r>
      <w:r w:rsidRPr="0084697B">
        <w:rPr>
          <w:rFonts w:ascii="Cambria Math" w:hAnsi="Cambria Math" w:cs="Cambria Math"/>
          <w:lang w:val="en-GB"/>
        </w:rPr>
        <w:t>₂</w:t>
      </w:r>
      <w:r w:rsidRPr="0084697B">
        <w:rPr>
          <w:lang w:val="en-GB"/>
        </w:rPr>
        <w:t xml:space="preserve">O, 99.5%, </w:t>
      </w:r>
      <w:r w:rsidRPr="0084697B">
        <w:rPr>
          <w:lang w:val="en-GB"/>
        </w:rPr>
        <w:lastRenderedPageBreak/>
        <w:t xml:space="preserve">Sigma-Aldrich). All compounds were used without further purification. Solutions were prepared using deionized water (18 </w:t>
      </w:r>
      <w:proofErr w:type="spellStart"/>
      <w:r w:rsidRPr="0084697B">
        <w:rPr>
          <w:lang w:val="en-GB"/>
        </w:rPr>
        <w:t>M</w:t>
      </w:r>
      <w:r w:rsidRPr="0084697B">
        <w:rPr>
          <w:rFonts w:cs="Arial"/>
          <w:lang w:val="en-GB"/>
        </w:rPr>
        <w:t>Ω·</w:t>
      </w:r>
      <w:r w:rsidRPr="0084697B">
        <w:rPr>
          <w:lang w:val="en-GB"/>
        </w:rPr>
        <w:t>cm</w:t>
      </w:r>
      <w:proofErr w:type="spellEnd"/>
      <w:r w:rsidRPr="0084697B">
        <w:rPr>
          <w:lang w:val="en-GB"/>
        </w:rPr>
        <w:t>).</w:t>
      </w:r>
    </w:p>
    <w:p w14:paraId="0A74E699" w14:textId="0535913A" w:rsidR="000C7970" w:rsidRPr="000C7970" w:rsidRDefault="000C7970" w:rsidP="000C7970">
      <w:pPr>
        <w:pStyle w:val="Paragrafoelenco"/>
        <w:ind w:left="0"/>
        <w:rPr>
          <w:rFonts w:cs="Arial"/>
        </w:rPr>
      </w:pPr>
      <w:r w:rsidRPr="000C7970">
        <w:rPr>
          <w:rFonts w:cs="Arial"/>
        </w:rPr>
        <w:t xml:space="preserve">In this study, two different doping methods were explored, leading to the synthesis of four magnesium oxide- samples. Different precursors and synthesis procedures were used </w:t>
      </w:r>
      <w:proofErr w:type="gramStart"/>
      <w:r w:rsidRPr="000C7970">
        <w:rPr>
          <w:rFonts w:cs="Arial"/>
        </w:rPr>
        <w:t>in order to</w:t>
      </w:r>
      <w:proofErr w:type="gramEnd"/>
      <w:r w:rsidRPr="000C7970">
        <w:rPr>
          <w:rFonts w:cs="Arial"/>
        </w:rPr>
        <w:t xml:space="preserve"> evaluate which doping method more effectively modifies the </w:t>
      </w:r>
      <w:r w:rsidR="00982366">
        <w:rPr>
          <w:rFonts w:cs="Arial"/>
        </w:rPr>
        <w:t>photocatalytic activity under visible light</w:t>
      </w:r>
      <w:r w:rsidRPr="000C7970">
        <w:rPr>
          <w:rFonts w:cs="Arial"/>
        </w:rPr>
        <w:t xml:space="preserve">. </w:t>
      </w:r>
    </w:p>
    <w:p w14:paraId="41BF2C23" w14:textId="77777777" w:rsidR="000C7970" w:rsidRDefault="000C7970" w:rsidP="000C7970">
      <w:pPr>
        <w:pStyle w:val="CETBodytext"/>
        <w:rPr>
          <w:rFonts w:cs="Arial"/>
        </w:rPr>
      </w:pPr>
      <w:r w:rsidRPr="009B1146">
        <w:rPr>
          <w:rFonts w:cs="Arial"/>
        </w:rPr>
        <w:t xml:space="preserve">The samples synthesized were </w:t>
      </w:r>
      <w:r w:rsidR="00982366">
        <w:rPr>
          <w:rFonts w:cs="Arial"/>
        </w:rPr>
        <w:t xml:space="preserve">undoped </w:t>
      </w:r>
      <w:r w:rsidRPr="009B1146">
        <w:rPr>
          <w:rFonts w:cs="Arial"/>
        </w:rPr>
        <w:t>MgO (A), N-MgO</w:t>
      </w:r>
      <w:r w:rsidR="00AB5B7A">
        <w:rPr>
          <w:rFonts w:cs="Arial"/>
        </w:rPr>
        <w:t xml:space="preserve"> </w:t>
      </w:r>
      <w:r w:rsidRPr="009B1146">
        <w:rPr>
          <w:rFonts w:cs="Arial"/>
        </w:rPr>
        <w:t xml:space="preserve">(A), </w:t>
      </w:r>
      <w:r w:rsidR="00982366">
        <w:rPr>
          <w:rFonts w:cs="Arial"/>
        </w:rPr>
        <w:t xml:space="preserve">undoped </w:t>
      </w:r>
      <w:r w:rsidRPr="009B1146">
        <w:rPr>
          <w:rFonts w:cs="Arial"/>
        </w:rPr>
        <w:t>MgO (B), and N-MgO</w:t>
      </w:r>
      <w:r w:rsidR="00AB5B7A">
        <w:rPr>
          <w:rFonts w:cs="Arial"/>
        </w:rPr>
        <w:t xml:space="preserve"> </w:t>
      </w:r>
      <w:r w:rsidRPr="009B1146">
        <w:rPr>
          <w:rFonts w:cs="Arial"/>
        </w:rPr>
        <w:t>(B)</w:t>
      </w:r>
    </w:p>
    <w:p w14:paraId="5E0D092A" w14:textId="77777777" w:rsidR="000C7970" w:rsidRDefault="000C7970" w:rsidP="000C7970">
      <w:pPr>
        <w:pStyle w:val="CETheadingx"/>
      </w:pPr>
      <w:r>
        <w:t xml:space="preserve">2.1.1 </w:t>
      </w:r>
      <w:r w:rsidRPr="00191516">
        <w:t>Procedure for Method A</w:t>
      </w:r>
    </w:p>
    <w:p w14:paraId="352570EB" w14:textId="3EB1FEB8" w:rsidR="000C7970" w:rsidRPr="009B1146" w:rsidRDefault="00982366" w:rsidP="000C7970">
      <w:pPr>
        <w:rPr>
          <w:rFonts w:cs="Arial"/>
        </w:rPr>
      </w:pPr>
      <w:r>
        <w:rPr>
          <w:rFonts w:cs="Arial"/>
        </w:rPr>
        <w:t xml:space="preserve">Undoped </w:t>
      </w:r>
      <w:r w:rsidR="000C7970" w:rsidRPr="009B1146">
        <w:rPr>
          <w:rFonts w:cs="Arial"/>
        </w:rPr>
        <w:t xml:space="preserve">MgO (A) were prepared by dissolving 5 g of </w:t>
      </w:r>
      <w:proofErr w:type="spellStart"/>
      <w:r w:rsidR="000C7970" w:rsidRPr="009B1146">
        <w:rPr>
          <w:rFonts w:cs="Arial"/>
        </w:rPr>
        <w:t>MgSO</w:t>
      </w:r>
      <w:proofErr w:type="spellEnd"/>
      <w:r w:rsidR="000C7970" w:rsidRPr="009B1146">
        <w:rPr>
          <w:rFonts w:ascii="Cambria Math" w:hAnsi="Cambria Math" w:cs="Cambria Math"/>
        </w:rPr>
        <w:t>₄</w:t>
      </w:r>
      <w:r w:rsidR="000C7970" w:rsidRPr="009B1146">
        <w:rPr>
          <w:rFonts w:cs="Arial"/>
        </w:rPr>
        <w:t>·7H</w:t>
      </w:r>
      <w:r w:rsidR="000C7970" w:rsidRPr="009B1146">
        <w:rPr>
          <w:rFonts w:ascii="Cambria Math" w:hAnsi="Cambria Math" w:cs="Cambria Math"/>
        </w:rPr>
        <w:t>₂</w:t>
      </w:r>
      <w:r w:rsidR="000C7970" w:rsidRPr="009B1146">
        <w:rPr>
          <w:rFonts w:cs="Arial"/>
        </w:rPr>
        <w:t>O in 250 mL of deionized water, followed by the slow addition of a 0.1 M potassium hydroxide (KOH) solution.</w:t>
      </w:r>
    </w:p>
    <w:p w14:paraId="7869A6FB" w14:textId="77777777" w:rsidR="000C7970" w:rsidRPr="009B1146" w:rsidRDefault="000C7970" w:rsidP="000C7970">
      <w:pPr>
        <w:rPr>
          <w:rFonts w:cs="Arial"/>
        </w:rPr>
      </w:pPr>
      <w:r w:rsidRPr="006130EB">
        <w:rPr>
          <w:rFonts w:cs="Arial"/>
        </w:rPr>
        <w:t>The resulting mixture was refluxed at 100 °C under continuous stirring for 4 h. Afterward, the suspension was kept stirring at room temperature for an additional 12 h. The precipitate formed was recovered by centrifugation, washed several times with deionized water to remove residual ions and impurities.</w:t>
      </w:r>
    </w:p>
    <w:p w14:paraId="0837F38F" w14:textId="77777777" w:rsidR="000C7970" w:rsidRPr="009B1146" w:rsidRDefault="000C7970" w:rsidP="000C7970">
      <w:pPr>
        <w:rPr>
          <w:rFonts w:cs="Arial"/>
        </w:rPr>
      </w:pPr>
      <w:r w:rsidRPr="009B1146">
        <w:rPr>
          <w:rFonts w:cs="Arial"/>
        </w:rPr>
        <w:t>The dried solid was then finely ground using a mortar and pestle. It was subsequently calcined in a muffle furnace in air at 550 °C for 2 hours, with a heating rate of 10 °C/min.</w:t>
      </w:r>
    </w:p>
    <w:p w14:paraId="6587588A" w14:textId="08C1ED0E" w:rsidR="000C7970" w:rsidRDefault="000C7970" w:rsidP="000C7970">
      <w:pPr>
        <w:rPr>
          <w:rFonts w:cs="Arial"/>
        </w:rPr>
      </w:pPr>
      <w:r w:rsidRPr="009B1146">
        <w:rPr>
          <w:rFonts w:cs="Arial"/>
        </w:rPr>
        <w:t>The preparation of N-MgO (A) involved the use of the same precursors and synthesis procedure. However, the calcination was performed in a N</w:t>
      </w:r>
      <w:r w:rsidRPr="009B1146">
        <w:rPr>
          <w:rFonts w:cs="Arial"/>
          <w:vertAlign w:val="subscript"/>
        </w:rPr>
        <w:t>2</w:t>
      </w:r>
      <w:r w:rsidRPr="009B1146">
        <w:rPr>
          <w:rFonts w:cs="Arial"/>
        </w:rPr>
        <w:t xml:space="preserve"> atmosphere muffle furnace at 550 °C for 2 hours, with a heating rate of 10 °C/min.</w:t>
      </w:r>
    </w:p>
    <w:p w14:paraId="145C8AB1" w14:textId="77777777" w:rsidR="000C7970" w:rsidRDefault="000C7970" w:rsidP="000C7970">
      <w:pPr>
        <w:pStyle w:val="CETheadingx"/>
      </w:pPr>
      <w:r>
        <w:t xml:space="preserve">2.1.2 </w:t>
      </w:r>
      <w:r w:rsidRPr="00191516">
        <w:t xml:space="preserve">Procedure for Method </w:t>
      </w:r>
      <w:r>
        <w:t>B</w:t>
      </w:r>
    </w:p>
    <w:p w14:paraId="3D4152A3" w14:textId="4E64B9AE" w:rsidR="000C7970" w:rsidRPr="009B1146" w:rsidRDefault="00982366" w:rsidP="000C7970">
      <w:pPr>
        <w:rPr>
          <w:rFonts w:cs="Arial"/>
        </w:rPr>
      </w:pPr>
      <w:r>
        <w:rPr>
          <w:rFonts w:cs="Arial"/>
        </w:rPr>
        <w:t xml:space="preserve">Undoped </w:t>
      </w:r>
      <w:r w:rsidR="000C7970" w:rsidRPr="009B1146">
        <w:rPr>
          <w:rFonts w:cs="Arial"/>
        </w:rPr>
        <w:t>MgO</w:t>
      </w:r>
      <w:r w:rsidR="00487EF2">
        <w:rPr>
          <w:rFonts w:cs="Arial"/>
        </w:rPr>
        <w:t xml:space="preserve"> </w:t>
      </w:r>
      <w:r w:rsidR="000C7970" w:rsidRPr="009B1146">
        <w:rPr>
          <w:rFonts w:cs="Arial"/>
        </w:rPr>
        <w:t>(B) was synthesized by dissolving 5 g of magnesium acetate in 250 mL of deionized water and stirring the solution for 30 minutes.</w:t>
      </w:r>
    </w:p>
    <w:p w14:paraId="0E0C02BF" w14:textId="77777777" w:rsidR="000C7970" w:rsidRPr="009B1146" w:rsidRDefault="000C7970" w:rsidP="000C7970">
      <w:pPr>
        <w:rPr>
          <w:rFonts w:cs="Arial"/>
        </w:rPr>
      </w:pPr>
      <w:r w:rsidRPr="009B1146">
        <w:rPr>
          <w:rFonts w:cs="Arial"/>
        </w:rPr>
        <w:t>Subsequently, a 0.1 M KOH solution was added, and the mixture was stirred for 18 hours.</w:t>
      </w:r>
    </w:p>
    <w:p w14:paraId="7DD21075" w14:textId="77777777" w:rsidR="000C7970" w:rsidRPr="009B1146" w:rsidRDefault="000C7970" w:rsidP="000C7970">
      <w:pPr>
        <w:rPr>
          <w:rFonts w:cs="Arial"/>
        </w:rPr>
      </w:pPr>
      <w:r w:rsidRPr="009B1146">
        <w:rPr>
          <w:rFonts w:cs="Arial"/>
        </w:rPr>
        <w:t>The prepared gel was centrifuged and washed with deionized water several times.</w:t>
      </w:r>
    </w:p>
    <w:p w14:paraId="7ECE45BF" w14:textId="77777777" w:rsidR="000C7970" w:rsidRPr="009B1146" w:rsidRDefault="000C7970" w:rsidP="000C7970">
      <w:pPr>
        <w:rPr>
          <w:rFonts w:cs="Arial"/>
        </w:rPr>
      </w:pPr>
      <w:r w:rsidRPr="009B1146">
        <w:rPr>
          <w:rFonts w:cs="Arial"/>
        </w:rPr>
        <w:t xml:space="preserve">The washed gel was dried in an oven (100°C) and subsequently ground into a fine powder. </w:t>
      </w:r>
    </w:p>
    <w:p w14:paraId="4A56AA4B" w14:textId="77777777" w:rsidR="000C7970" w:rsidRPr="009B1146" w:rsidRDefault="000C7970" w:rsidP="000C7970">
      <w:pPr>
        <w:rPr>
          <w:rFonts w:cs="Arial"/>
        </w:rPr>
      </w:pPr>
      <w:r w:rsidRPr="009B1146">
        <w:rPr>
          <w:rFonts w:cs="Arial"/>
        </w:rPr>
        <w:t>Finally, the as-prepared product was calcined at 350◦C for 2h at a heating rate of 10◦C/min</w:t>
      </w:r>
    </w:p>
    <w:p w14:paraId="79CFED76" w14:textId="14A80722" w:rsidR="000C7970" w:rsidRPr="009B1146" w:rsidRDefault="000C7970" w:rsidP="000C7970">
      <w:pPr>
        <w:rPr>
          <w:rFonts w:cs="Arial"/>
        </w:rPr>
      </w:pPr>
      <w:r w:rsidRPr="009B1146">
        <w:rPr>
          <w:rFonts w:cs="Arial"/>
        </w:rPr>
        <w:t>N-MgO</w:t>
      </w:r>
      <w:r w:rsidR="00487EF2">
        <w:rPr>
          <w:rFonts w:cs="Arial"/>
        </w:rPr>
        <w:t xml:space="preserve"> </w:t>
      </w:r>
      <w:r w:rsidRPr="009B1146">
        <w:rPr>
          <w:rFonts w:cs="Arial"/>
        </w:rPr>
        <w:t xml:space="preserve">(B) were obtained via a sol-gel method </w:t>
      </w:r>
      <w:proofErr w:type="gramStart"/>
      <w:r w:rsidRPr="009B1146">
        <w:rPr>
          <w:rFonts w:cs="Arial"/>
        </w:rPr>
        <w:t>similar to</w:t>
      </w:r>
      <w:proofErr w:type="gramEnd"/>
      <w:r w:rsidRPr="009B1146">
        <w:rPr>
          <w:rFonts w:cs="Arial"/>
        </w:rPr>
        <w:t xml:space="preserve"> that used for undoped MgO, with variations in precursors and operating conditions. Specifically, a 2:1 molar ratio of urea to magnesium was used, and ammonia solution was added as the basic agent until the pH reached between 9-10, maintaining the system under stirring for 18 hours. </w:t>
      </w:r>
    </w:p>
    <w:p w14:paraId="38D5CF7D" w14:textId="7BCCA23A" w:rsidR="000C7970" w:rsidRDefault="000C7970" w:rsidP="000C7970">
      <w:pPr>
        <w:rPr>
          <w:rFonts w:cs="Arial"/>
        </w:rPr>
      </w:pPr>
      <w:r w:rsidRPr="009B1146">
        <w:rPr>
          <w:rFonts w:cs="Arial"/>
        </w:rPr>
        <w:t>The resulting gel was centrifuged, washed, and calcined under the same conditions as the undoped MgO (B).</w:t>
      </w:r>
    </w:p>
    <w:p w14:paraId="7D85BF8E" w14:textId="77777777" w:rsidR="000C7970" w:rsidRDefault="000C7970" w:rsidP="000C7970">
      <w:pPr>
        <w:pStyle w:val="CETheadingx"/>
        <w:numPr>
          <w:ilvl w:val="2"/>
          <w:numId w:val="1"/>
        </w:numPr>
      </w:pPr>
      <w:r w:rsidRPr="009B1146">
        <w:t xml:space="preserve">Characterization techniques </w:t>
      </w:r>
    </w:p>
    <w:p w14:paraId="139D27EF" w14:textId="77777777" w:rsidR="00F167BE" w:rsidRPr="00F167BE" w:rsidRDefault="000C7970" w:rsidP="00F167BE">
      <w:pPr>
        <w:pStyle w:val="CETEquation"/>
      </w:pPr>
      <w:r w:rsidRPr="00B04BA6">
        <w:t>The crystalline phase of the samples was determined by X-ray diffraction</w:t>
      </w:r>
      <w:r>
        <w:t xml:space="preserve"> </w:t>
      </w:r>
      <w:r w:rsidRPr="00B04BA6">
        <w:t>using a Brucker D8 Advance diffractometer performed in the 2θ range from 3° to 90°, using copper (Cu) as the anode and Kα</w:t>
      </w:r>
      <w:r w:rsidRPr="00B04BA6">
        <w:rPr>
          <w:rFonts w:ascii="Cambria Math" w:hAnsi="Cambria Math" w:cs="Cambria Math"/>
        </w:rPr>
        <w:t>₁</w:t>
      </w:r>
      <w:r w:rsidRPr="00B04BA6">
        <w:t xml:space="preserve"> radiation (λ =1.5418 Å</w:t>
      </w:r>
      <w:r w:rsidR="00A24218" w:rsidRPr="00B04BA6">
        <w:t>)</w:t>
      </w:r>
      <w:r w:rsidR="00A24218">
        <w:t>.</w:t>
      </w:r>
      <w:r w:rsidR="00A24218" w:rsidRPr="00B04BA6">
        <w:t xml:space="preserve"> The</w:t>
      </w:r>
      <w:r w:rsidRPr="00B04BA6">
        <w:t xml:space="preserve"> average crystallite sizes of all the prepared samples are calculated by Debye-Scherrer’s method as shown in </w:t>
      </w:r>
      <w:proofErr w:type="gramStart"/>
      <w:r w:rsidRPr="00B04BA6">
        <w:t>Eq.</w:t>
      </w:r>
      <w:r w:rsidR="00B15B76">
        <w:t>(</w:t>
      </w:r>
      <w:proofErr w:type="gramEnd"/>
      <w:r w:rsidRPr="00B04BA6">
        <w:t>1</w:t>
      </w:r>
      <w:r w:rsidR="00B15B76">
        <w:t>)</w:t>
      </w:r>
    </w:p>
    <w:tbl>
      <w:tblPr>
        <w:tblW w:w="5000" w:type="pct"/>
        <w:tblLook w:val="04A0" w:firstRow="1" w:lastRow="0" w:firstColumn="1" w:lastColumn="0" w:noHBand="0" w:noVBand="1"/>
      </w:tblPr>
      <w:tblGrid>
        <w:gridCol w:w="7982"/>
        <w:gridCol w:w="805"/>
      </w:tblGrid>
      <w:tr w:rsidR="00F167BE" w:rsidRPr="00B57B36" w14:paraId="09CE4119" w14:textId="77777777" w:rsidTr="008A6455">
        <w:tc>
          <w:tcPr>
            <w:tcW w:w="8188" w:type="dxa"/>
            <w:vAlign w:val="center"/>
          </w:tcPr>
          <w:p w14:paraId="0F11CAE0" w14:textId="77777777" w:rsidR="00F167BE" w:rsidRPr="00B57B36" w:rsidRDefault="00F167BE" w:rsidP="008A6455">
            <w:pPr>
              <w:pStyle w:val="CETEquation"/>
            </w:pPr>
            <w:r>
              <w:rPr>
                <w:noProof/>
                <w:lang w:val="it-IT" w:eastAsia="it-IT"/>
              </w:rPr>
              <w:t xml:space="preserve">D = </w:t>
            </w:r>
            <m:oMath>
              <m:f>
                <m:fPr>
                  <m:ctrlPr>
                    <w:rPr>
                      <w:rFonts w:ascii="Cambria Math" w:hAnsi="Cambria Math"/>
                      <w:i/>
                      <w:noProof/>
                      <w:lang w:val="it-IT" w:eastAsia="it-IT"/>
                    </w:rPr>
                  </m:ctrlPr>
                </m:fPr>
                <m:num>
                  <m:r>
                    <w:rPr>
                      <w:rFonts w:ascii="Cambria Math" w:hAnsi="Cambria Math"/>
                      <w:noProof/>
                      <w:lang w:val="it-IT" w:eastAsia="it-IT"/>
                    </w:rPr>
                    <m:t>Kλ</m:t>
                  </m:r>
                </m:num>
                <m:den>
                  <m:r>
                    <w:rPr>
                      <w:rFonts w:ascii="Cambria Math" w:hAnsi="Cambria Math"/>
                      <w:noProof/>
                      <w:lang w:val="it-IT" w:eastAsia="it-IT"/>
                    </w:rPr>
                    <m:t>β</m:t>
                  </m:r>
                  <m:func>
                    <m:funcPr>
                      <m:ctrlPr>
                        <w:rPr>
                          <w:rFonts w:ascii="Cambria Math" w:hAnsi="Cambria Math"/>
                          <w:i/>
                          <w:noProof/>
                          <w:lang w:val="it-IT" w:eastAsia="it-IT"/>
                        </w:rPr>
                      </m:ctrlPr>
                    </m:funcPr>
                    <m:fName>
                      <m:r>
                        <m:rPr>
                          <m:sty m:val="p"/>
                        </m:rPr>
                        <w:rPr>
                          <w:rFonts w:ascii="Cambria Math" w:hAnsi="Cambria Math"/>
                          <w:noProof/>
                        </w:rPr>
                        <m:t>cos</m:t>
                      </m:r>
                    </m:fName>
                    <m:e>
                      <m:r>
                        <w:rPr>
                          <w:rFonts w:ascii="Cambria Math" w:hAnsi="Cambria Math"/>
                          <w:noProof/>
                          <w:lang w:val="it-IT" w:eastAsia="it-IT"/>
                        </w:rPr>
                        <m:t>θ</m:t>
                      </m:r>
                    </m:e>
                  </m:func>
                </m:den>
              </m:f>
            </m:oMath>
          </w:p>
        </w:tc>
        <w:tc>
          <w:tcPr>
            <w:tcW w:w="815" w:type="dxa"/>
            <w:vAlign w:val="center"/>
          </w:tcPr>
          <w:p w14:paraId="38A0BF0E" w14:textId="77777777" w:rsidR="00F167BE" w:rsidRPr="00B57B36" w:rsidRDefault="00F167BE" w:rsidP="008A6455">
            <w:pPr>
              <w:pStyle w:val="CETEquation"/>
              <w:jc w:val="right"/>
            </w:pPr>
            <w:r w:rsidRPr="00B57B36">
              <w:t>(</w:t>
            </w:r>
            <w:r>
              <w:t>1</w:t>
            </w:r>
            <w:r w:rsidRPr="00B57B36">
              <w:t>)</w:t>
            </w:r>
          </w:p>
        </w:tc>
      </w:tr>
    </w:tbl>
    <w:p w14:paraId="7E20CEF5" w14:textId="11E1844D" w:rsidR="00F167BE" w:rsidRDefault="00F167BE" w:rsidP="00F167BE">
      <w:pPr>
        <w:pStyle w:val="CETEquation"/>
      </w:pPr>
      <w:r w:rsidRPr="00F167BE">
        <w:t xml:space="preserve"> </w:t>
      </w:r>
      <w:r w:rsidRPr="00297E08">
        <w:t xml:space="preserve">Where </w:t>
      </w:r>
      <w:r w:rsidRPr="00332DF2">
        <w:t>D is the crystallite size, λ = 1.5418 Å is the wavelength of the Cu-Kα X-ray source, k is the Scherrer shape constant (0.89), β is the full width at half maximum intensity (FWHM), and θ is the peak position</w:t>
      </w:r>
      <w:r>
        <w:t xml:space="preserve">. </w:t>
      </w:r>
      <w:r w:rsidRPr="00095A6A">
        <w:t xml:space="preserve">The chemical bonds were identified by Fourier Transform Infrared Spectroscopy (FTIR) using a Vertex 70 spectrometer from Bruker, equipped with a deuterated triglycine sulphate (DTGS) detector and a Ge/KBr beam splitter, operating in the frequency range of </w:t>
      </w:r>
      <w:r>
        <w:t>39</w:t>
      </w:r>
      <w:r w:rsidRPr="00095A6A">
        <w:t>0–</w:t>
      </w:r>
      <w:r>
        <w:t>39</w:t>
      </w:r>
      <w:r w:rsidRPr="00095A6A">
        <w:t>00 cm</w:t>
      </w:r>
      <w:r w:rsidRPr="000C7970">
        <w:rPr>
          <w:rFonts w:ascii="Cambria Math" w:hAnsi="Cambria Math" w:cs="Cambria Math"/>
        </w:rPr>
        <w:t>⁻</w:t>
      </w:r>
      <w:r w:rsidRPr="000C7970">
        <w:rPr>
          <w:rFonts w:ascii="Aptos" w:hAnsi="Aptos" w:cs="Aptos"/>
        </w:rPr>
        <w:t>¹</w:t>
      </w:r>
      <w:r w:rsidRPr="00095A6A">
        <w:t>.</w:t>
      </w:r>
    </w:p>
    <w:p w14:paraId="079ED80D" w14:textId="4BB08650" w:rsidR="00F167BE" w:rsidRDefault="00F167BE" w:rsidP="000C7970">
      <w:pPr>
        <w:pStyle w:val="CETEquation"/>
        <w:jc w:val="both"/>
      </w:pPr>
    </w:p>
    <w:p w14:paraId="6507A783" w14:textId="77777777" w:rsidR="000C7970" w:rsidRDefault="000C7970" w:rsidP="000C7970">
      <w:pPr>
        <w:pStyle w:val="CETheadingx"/>
      </w:pPr>
      <w:r>
        <w:t>2.3 Photocatalytic activity tests</w:t>
      </w:r>
      <w:bookmarkEnd w:id="0"/>
    </w:p>
    <w:p w14:paraId="71B23350" w14:textId="57513706" w:rsidR="000C7970" w:rsidRDefault="000C7970" w:rsidP="000C7970">
      <w:pPr>
        <w:pStyle w:val="Paragrafoelenco"/>
        <w:ind w:left="0"/>
      </w:pPr>
      <w:r w:rsidRPr="00297E08">
        <w:t xml:space="preserve">A 5 </w:t>
      </w:r>
      <w:r w:rsidR="00152F86">
        <w:t>mg</w:t>
      </w:r>
      <w:r w:rsidR="00152F86" w:rsidRPr="001618B7">
        <w:t>·L</w:t>
      </w:r>
      <w:r w:rsidR="00152F86" w:rsidRPr="000C7970">
        <w:rPr>
          <w:rFonts w:ascii="Cambria Math" w:hAnsi="Cambria Math" w:cs="Cambria Math"/>
        </w:rPr>
        <w:t>⁻</w:t>
      </w:r>
      <w:r w:rsidR="00152F86" w:rsidRPr="000C7970">
        <w:rPr>
          <w:rFonts w:ascii="Aptos" w:hAnsi="Aptos" w:cs="Aptos"/>
        </w:rPr>
        <w:t>¹</w:t>
      </w:r>
      <w:r w:rsidR="00152F86">
        <w:t xml:space="preserve"> </w:t>
      </w:r>
      <w:r w:rsidRPr="00297E08">
        <w:t>aqueous solution of methylene blue was prepared by dissolving 1.25 mg of the dye in 250 mL of Milli-Q water.</w:t>
      </w:r>
    </w:p>
    <w:p w14:paraId="5C678563" w14:textId="297B10E7" w:rsidR="000C7970" w:rsidRDefault="000C7970" w:rsidP="000C7970">
      <w:r w:rsidRPr="00E42B30">
        <w:t xml:space="preserve">Photocatalytic tests </w:t>
      </w:r>
      <w:r w:rsidR="00785B5C" w:rsidRPr="00785B5C">
        <w:t>were conducted in a Pyrex batch reactor under visible light using four Philips Vis lamps (8 W, 400–750 nm)</w:t>
      </w:r>
      <w:r w:rsidR="00A24218">
        <w:t xml:space="preserve"> </w:t>
      </w:r>
      <w:r w:rsidR="00A24218" w:rsidRPr="00A24218">
        <w:t xml:space="preserve">placed at </w:t>
      </w:r>
      <w:proofErr w:type="gramStart"/>
      <w:r w:rsidR="00A24218" w:rsidRPr="00A24218">
        <w:t>a distance of 10</w:t>
      </w:r>
      <w:proofErr w:type="gramEnd"/>
      <w:r w:rsidR="00A24218" w:rsidRPr="00A24218">
        <w:t xml:space="preserve"> cm from the reactor’s external surface.</w:t>
      </w:r>
      <w:r w:rsidRPr="001618B7">
        <w:t xml:space="preserve"> </w:t>
      </w:r>
      <w:r w:rsidR="00785B5C">
        <w:t xml:space="preserve"> For the tests, a</w:t>
      </w:r>
      <w:r w:rsidRPr="001618B7">
        <w:t xml:space="preserve"> suspension</w:t>
      </w:r>
      <w:r w:rsidR="00785B5C">
        <w:t xml:space="preserve"> containing </w:t>
      </w:r>
      <w:r w:rsidRPr="001618B7">
        <w:t>100 mL of</w:t>
      </w:r>
      <w:r w:rsidR="00785B5C">
        <w:t xml:space="preserve"> the dye solution </w:t>
      </w:r>
      <w:r w:rsidRPr="001618B7">
        <w:t>and 1</w:t>
      </w:r>
      <w:r>
        <w:t>.0</w:t>
      </w:r>
      <w:r w:rsidRPr="001618B7">
        <w:t xml:space="preserve"> g·L</w:t>
      </w:r>
      <w:r w:rsidRPr="000C7970">
        <w:rPr>
          <w:rFonts w:ascii="Cambria Math" w:hAnsi="Cambria Math" w:cs="Cambria Math"/>
        </w:rPr>
        <w:t>⁻</w:t>
      </w:r>
      <w:r w:rsidRPr="000C7970">
        <w:rPr>
          <w:rFonts w:ascii="Aptos" w:hAnsi="Aptos" w:cs="Aptos"/>
        </w:rPr>
        <w:t>¹</w:t>
      </w:r>
      <w:r w:rsidR="00C23EAE">
        <w:t xml:space="preserve"> of catalyst was prepared</w:t>
      </w:r>
      <w:r w:rsidRPr="001618B7">
        <w:t xml:space="preserve"> and kept in the dark for 2 h</w:t>
      </w:r>
      <w:r w:rsidR="00785B5C">
        <w:t>ours</w:t>
      </w:r>
      <w:r w:rsidR="00785B5C" w:rsidRPr="001618B7">
        <w:t xml:space="preserve"> </w:t>
      </w:r>
      <w:r w:rsidRPr="001618B7">
        <w:t>to reach the adsorption/desorption equilibrium</w:t>
      </w:r>
      <w:r w:rsidR="00C23EAE">
        <w:t>. Afterward</w:t>
      </w:r>
      <w:r w:rsidRPr="001618B7">
        <w:t xml:space="preserve"> the lamps were</w:t>
      </w:r>
      <w:r w:rsidR="00C23EAE">
        <w:t xml:space="preserve"> switched</w:t>
      </w:r>
      <w:r w:rsidRPr="001618B7">
        <w:t xml:space="preserve"> </w:t>
      </w:r>
      <w:r w:rsidR="00C23EAE">
        <w:t xml:space="preserve">on </w:t>
      </w:r>
      <w:r w:rsidRPr="001618B7">
        <w:t xml:space="preserve">for 180 minutes. </w:t>
      </w:r>
      <w:r w:rsidR="00C23EAE" w:rsidRPr="00C23EAE">
        <w:t xml:space="preserve">During irradiation, 1.5 mL aliquots were collected at regular intervals, centrifuged, and </w:t>
      </w:r>
      <w:proofErr w:type="spellStart"/>
      <w:r w:rsidR="00C23EAE" w:rsidRPr="00C23EAE">
        <w:t>analyzed</w:t>
      </w:r>
      <w:proofErr w:type="spellEnd"/>
      <w:r w:rsidR="00C23EAE" w:rsidRPr="00C23EAE">
        <w:t xml:space="preserve"> to determine the residual concentration of MB</w:t>
      </w:r>
      <w:r w:rsidR="00C23EAE">
        <w:t>.</w:t>
      </w:r>
      <w:r w:rsidRPr="001618B7">
        <w:t xml:space="preserve"> </w:t>
      </w:r>
      <w:r w:rsidR="00C23EAE">
        <w:t>A</w:t>
      </w:r>
      <w:r w:rsidRPr="001618B7">
        <w:t>bsorbance at 66</w:t>
      </w:r>
      <w:r>
        <w:t>4</w:t>
      </w:r>
      <w:r w:rsidRPr="001618B7">
        <w:t xml:space="preserve"> nm was measured using </w:t>
      </w:r>
      <w:r w:rsidR="00D65359" w:rsidRPr="001618B7">
        <w:t>an</w:t>
      </w:r>
      <w:r w:rsidRPr="001618B7">
        <w:t xml:space="preserve"> </w:t>
      </w:r>
      <w:r w:rsidR="00397BF9" w:rsidRPr="00397BF9">
        <w:t xml:space="preserve">Agilent </w:t>
      </w:r>
      <w:r w:rsidR="00D65359">
        <w:t>V</w:t>
      </w:r>
      <w:r w:rsidR="00397BF9" w:rsidRPr="00397BF9">
        <w:t xml:space="preserve">arian </w:t>
      </w:r>
      <w:r w:rsidR="00D65359">
        <w:t>C</w:t>
      </w:r>
      <w:r w:rsidR="00397BF9" w:rsidRPr="00397BF9">
        <w:t xml:space="preserve">ary 50 </w:t>
      </w:r>
      <w:proofErr w:type="spellStart"/>
      <w:r w:rsidR="00397BF9" w:rsidRPr="00397BF9">
        <w:t>Uv</w:t>
      </w:r>
      <w:proofErr w:type="spellEnd"/>
      <w:r w:rsidR="00397BF9" w:rsidRPr="00397BF9">
        <w:t>-vis</w:t>
      </w:r>
      <w:r w:rsidR="00265493">
        <w:t xml:space="preserve"> spectrophotometer.</w:t>
      </w:r>
    </w:p>
    <w:p w14:paraId="0A751497" w14:textId="77777777" w:rsidR="000C7970" w:rsidRDefault="000C7970" w:rsidP="000C7970">
      <w:pPr>
        <w:pStyle w:val="CETHeading1"/>
      </w:pPr>
      <w:r>
        <w:lastRenderedPageBreak/>
        <w:t>Results and Discussion</w:t>
      </w:r>
    </w:p>
    <w:p w14:paraId="48A38E5E" w14:textId="77777777" w:rsidR="000C7970" w:rsidRDefault="000C7970" w:rsidP="000C7970">
      <w:pPr>
        <w:pStyle w:val="CETheadingx"/>
        <w:numPr>
          <w:ilvl w:val="2"/>
          <w:numId w:val="1"/>
        </w:numPr>
        <w:rPr>
          <w:lang w:val="en-GB"/>
        </w:rPr>
      </w:pPr>
      <w:r w:rsidRPr="00403BD3">
        <w:rPr>
          <w:lang w:val="en-GB"/>
        </w:rPr>
        <w:t>Characterization of the samples</w:t>
      </w:r>
    </w:p>
    <w:p w14:paraId="459977C0" w14:textId="1B5093D2" w:rsidR="00191516" w:rsidRDefault="00191516" w:rsidP="000C7970">
      <w:pPr>
        <w:pStyle w:val="Paragrafoelenco"/>
        <w:ind w:left="0"/>
      </w:pPr>
      <w:r w:rsidRPr="009F4B22">
        <w:t xml:space="preserve">The </w:t>
      </w:r>
      <w:r>
        <w:t>X</w:t>
      </w:r>
      <w:r w:rsidRPr="009F4B22">
        <w:t xml:space="preserve">RD spectra of the </w:t>
      </w:r>
      <w:r w:rsidR="00265493">
        <w:t xml:space="preserve">undoped </w:t>
      </w:r>
      <w:r w:rsidRPr="009F4B22">
        <w:t>Mg</w:t>
      </w:r>
      <w:r>
        <w:t>O (A)</w:t>
      </w:r>
      <w:r w:rsidRPr="009F4B22">
        <w:t xml:space="preserve"> and </w:t>
      </w:r>
      <w:r>
        <w:t>N</w:t>
      </w:r>
      <w:r w:rsidRPr="009F4B22">
        <w:t>-Mg</w:t>
      </w:r>
      <w:r w:rsidR="00AB5B7A">
        <w:t>O</w:t>
      </w:r>
      <w:r w:rsidR="00487EF2">
        <w:t xml:space="preserve"> </w:t>
      </w:r>
      <w:r w:rsidRPr="009F4B22">
        <w:t>(</w:t>
      </w:r>
      <w:r>
        <w:t>A</w:t>
      </w:r>
      <w:r w:rsidRPr="009F4B22">
        <w:t xml:space="preserve">) and the </w:t>
      </w:r>
      <w:r w:rsidR="00265493">
        <w:t xml:space="preserve">undoped </w:t>
      </w:r>
      <w:r w:rsidRPr="009F4B22">
        <w:t>Mg</w:t>
      </w:r>
      <w:r>
        <w:t>O</w:t>
      </w:r>
      <w:r w:rsidR="00AB5B7A">
        <w:t xml:space="preserve"> </w:t>
      </w:r>
      <w:r>
        <w:t>(B)</w:t>
      </w:r>
      <w:r w:rsidR="00AB5B7A">
        <w:t xml:space="preserve"> </w:t>
      </w:r>
      <w:r w:rsidRPr="009F4B22">
        <w:t xml:space="preserve">and </w:t>
      </w:r>
      <w:r>
        <w:t>N</w:t>
      </w:r>
      <w:r w:rsidRPr="009F4B22">
        <w:t>-Mg</w:t>
      </w:r>
      <w:r w:rsidR="00AB5B7A">
        <w:t>O</w:t>
      </w:r>
      <w:r w:rsidR="00487EF2">
        <w:t xml:space="preserve"> </w:t>
      </w:r>
      <w:r>
        <w:t>(B)</w:t>
      </w:r>
      <w:r w:rsidRPr="009F4B22">
        <w:t xml:space="preserve"> samples are </w:t>
      </w:r>
      <w:r w:rsidR="00AB5B7A">
        <w:t xml:space="preserve">shown </w:t>
      </w:r>
      <w:r w:rsidRPr="009F4B22">
        <w:t>in Fig</w:t>
      </w:r>
      <w:r>
        <w:t>ure.</w:t>
      </w:r>
      <w:r w:rsidRPr="009F4B22">
        <w:t>1</w:t>
      </w:r>
      <w:r w:rsidR="00F4708F">
        <w:t>a</w:t>
      </w:r>
      <w:r w:rsidRPr="009F4B22">
        <w:t xml:space="preserve"> and</w:t>
      </w:r>
      <w:r>
        <w:t xml:space="preserve"> Figure.</w:t>
      </w:r>
      <w:r w:rsidRPr="009F4B22">
        <w:t>2, respectively.</w:t>
      </w:r>
    </w:p>
    <w:p w14:paraId="2B93E528" w14:textId="1A4CBA23" w:rsidR="00191516" w:rsidRDefault="00191516" w:rsidP="000C7970">
      <w:pPr>
        <w:pStyle w:val="Paragrafoelenco"/>
        <w:ind w:left="0"/>
      </w:pPr>
      <w:r w:rsidRPr="002506EE">
        <w:t xml:space="preserve">All samples exhibit the main diffraction peaks corresponding to the crystalline phase of MgO with a cubic rock-salt structure </w:t>
      </w:r>
      <w:r w:rsidR="00F868CB">
        <w:t>(J</w:t>
      </w:r>
      <w:r w:rsidR="00F868CB" w:rsidRPr="00F868CB">
        <w:t>CPDS card no. 01-075-0447</w:t>
      </w:r>
      <w:r w:rsidR="00F868CB">
        <w:t>)</w:t>
      </w:r>
    </w:p>
    <w:p w14:paraId="63CAF24A" w14:textId="5B09A6C5" w:rsidR="00191516" w:rsidRDefault="00191516" w:rsidP="000C7970">
      <w:pPr>
        <w:pStyle w:val="Paragrafoelenco"/>
        <w:ind w:left="0"/>
      </w:pPr>
      <w:r w:rsidRPr="00440D1A">
        <w:t>Fig</w:t>
      </w:r>
      <w:r>
        <w:t>ure.</w:t>
      </w:r>
      <w:r w:rsidRPr="00440D1A">
        <w:t>1</w:t>
      </w:r>
      <w:r w:rsidR="00F4708F">
        <w:t>b</w:t>
      </w:r>
      <w:r w:rsidRPr="00440D1A">
        <w:t xml:space="preserve"> shows</w:t>
      </w:r>
      <w:r w:rsidR="00740A86">
        <w:t xml:space="preserve"> a</w:t>
      </w:r>
      <w:r w:rsidRPr="00440D1A">
        <w:t xml:space="preserve"> </w:t>
      </w:r>
      <w:r w:rsidR="00740A86">
        <w:t xml:space="preserve">slight </w:t>
      </w:r>
      <w:r w:rsidRPr="00440D1A">
        <w:t>shift toward lower diffraction angles in the peaks of the N-MgO</w:t>
      </w:r>
      <w:r w:rsidR="00487EF2">
        <w:t xml:space="preserve"> </w:t>
      </w:r>
      <w:r>
        <w:t>(A)</w:t>
      </w:r>
      <w:r w:rsidRPr="00440D1A">
        <w:t xml:space="preserve"> sample</w:t>
      </w:r>
      <w:r w:rsidR="00740A86">
        <w:t xml:space="preserve">. </w:t>
      </w:r>
      <w:r w:rsidRPr="00440D1A">
        <w:t xml:space="preserve">This </w:t>
      </w:r>
      <w:r w:rsidR="00152F86" w:rsidRPr="00440D1A">
        <w:t>shift</w:t>
      </w:r>
      <w:r w:rsidR="00152F86">
        <w:t xml:space="preserve"> could</w:t>
      </w:r>
      <w:r w:rsidR="00740A86">
        <w:t xml:space="preserve"> probably be</w:t>
      </w:r>
      <w:r w:rsidRPr="00440D1A">
        <w:t xml:space="preserve"> attributed to the modification of the lattice parameters induced by the incorporation of the dopant.</w:t>
      </w:r>
    </w:p>
    <w:p w14:paraId="7BBDFB03" w14:textId="24668F08" w:rsidR="00191516" w:rsidRDefault="00191516" w:rsidP="003E1D5E">
      <w:pPr>
        <w:pStyle w:val="Paragrafoelenco"/>
        <w:ind w:left="0"/>
      </w:pPr>
      <w:r w:rsidRPr="00327862">
        <w:t>The analysis of the average crystallite size, calculated using the Scherrer formula</w:t>
      </w:r>
      <w:r>
        <w:t xml:space="preserve"> (Eq.1)</w:t>
      </w:r>
      <w:r w:rsidRPr="00327862">
        <w:t xml:space="preserve">, shows a significant reduction of D in the </w:t>
      </w:r>
      <w:r>
        <w:t>N-MgO</w:t>
      </w:r>
      <w:r w:rsidR="00487EF2">
        <w:t xml:space="preserve"> </w:t>
      </w:r>
      <w:r>
        <w:t>(A)</w:t>
      </w:r>
      <w:r w:rsidRPr="00327862">
        <w:t xml:space="preserve"> sample (4</w:t>
      </w:r>
      <w:r>
        <w:t>,64</w:t>
      </w:r>
      <w:r w:rsidRPr="00327862">
        <w:t xml:space="preserve"> nm) compared to the </w:t>
      </w:r>
      <w:r>
        <w:t>MgO</w:t>
      </w:r>
      <w:r w:rsidR="00487EF2">
        <w:t xml:space="preserve"> </w:t>
      </w:r>
      <w:r>
        <w:t>(A)</w:t>
      </w:r>
      <w:r w:rsidRPr="00327862">
        <w:t xml:space="preserve"> sample (</w:t>
      </w:r>
      <w:r>
        <w:t>9,94</w:t>
      </w:r>
      <w:r w:rsidRPr="00327862">
        <w:t xml:space="preserve"> nm). This indicates that nitrogen doping inhibits crystal growth, promoting the formation of smaller crystallites. This effect can be attributed to the introduction of defects or lattice strains induced by the dopant, which reduce the overall crystallinity of the material</w:t>
      </w:r>
      <w:r>
        <w:t>.</w:t>
      </w:r>
      <w:r w:rsidR="003E1D5E">
        <w:t xml:space="preserve"> </w:t>
      </w:r>
      <w:r w:rsidRPr="00301101">
        <w:t>In the MgO</w:t>
      </w:r>
      <w:r w:rsidR="00AB5B7A">
        <w:t xml:space="preserve"> </w:t>
      </w:r>
      <w:r>
        <w:t>(B)</w:t>
      </w:r>
      <w:r w:rsidRPr="00301101">
        <w:t xml:space="preserve"> and N-MgO</w:t>
      </w:r>
      <w:r>
        <w:t xml:space="preserve"> (B)</w:t>
      </w:r>
      <w:r w:rsidRPr="00301101">
        <w:t xml:space="preserve"> samples</w:t>
      </w:r>
      <w:r>
        <w:t xml:space="preserve"> Figure.2</w:t>
      </w:r>
      <w:r w:rsidRPr="00301101">
        <w:t>, no peak shifts are observed, and the crystallite size (D) is similar, approximately 1</w:t>
      </w:r>
      <w:r>
        <w:t>1</w:t>
      </w:r>
      <w:r w:rsidRPr="00301101">
        <w:t xml:space="preserve"> nm and 1</w:t>
      </w:r>
      <w:r>
        <w:t>2</w:t>
      </w:r>
      <w:r w:rsidRPr="00301101">
        <w:t xml:space="preserve"> nm respectively. However, after normalization to the (200) reflection, the I(</w:t>
      </w:r>
      <w:proofErr w:type="spellStart"/>
      <w:r w:rsidRPr="00301101">
        <w:t>hkl</w:t>
      </w:r>
      <w:proofErr w:type="spellEnd"/>
      <w:r w:rsidRPr="00301101">
        <w:t>)/I(200) ratios corresponding to the (111), (220), (222), and (311) planes are reduced in the doped sample compared to MgO</w:t>
      </w:r>
      <w:r w:rsidR="00AB5B7A">
        <w:t xml:space="preserve"> </w:t>
      </w:r>
      <w:r>
        <w:t>(B)</w:t>
      </w:r>
      <w:r w:rsidRPr="00301101">
        <w:t>, likely due to the presence of inclusions or defects introduced by the dopant.</w:t>
      </w:r>
      <w:r w:rsidR="00704BFE" w:rsidRPr="00704BFE">
        <w:t xml:space="preserve"> The FTIR analysis (Figure 3) was performed on a KBr pellet containing the powder of the synthesized samples</w:t>
      </w:r>
      <w:r w:rsidR="00704BFE">
        <w:t>.</w:t>
      </w:r>
      <w:r w:rsidR="00704BFE" w:rsidRPr="00704BFE">
        <w:t xml:space="preserve"> A broad band around 3600 cm</w:t>
      </w:r>
      <w:r w:rsidR="00704BFE" w:rsidRPr="00704BFE">
        <w:rPr>
          <w:rFonts w:ascii="Cambria Math" w:hAnsi="Cambria Math" w:cs="Cambria Math"/>
        </w:rPr>
        <w:t>⁻</w:t>
      </w:r>
      <w:r w:rsidR="00704BFE" w:rsidRPr="00704BFE">
        <w:rPr>
          <w:rFonts w:cs="Arial"/>
        </w:rPr>
        <w:t>¹</w:t>
      </w:r>
      <w:r w:rsidR="00704BFE" w:rsidRPr="00704BFE">
        <w:t xml:space="preserve"> is attributed to the stretching vibration of hydroxyl groups (</w:t>
      </w:r>
      <w:r w:rsidR="00704BFE" w:rsidRPr="00704BFE">
        <w:rPr>
          <w:rFonts w:cs="Arial"/>
        </w:rPr>
        <w:t>–</w:t>
      </w:r>
      <w:r w:rsidR="00704BFE" w:rsidRPr="00704BFE">
        <w:t>OH), while a band at approximately 1630</w:t>
      </w:r>
      <w:r w:rsidR="00704BFE" w:rsidRPr="00704BFE">
        <w:rPr>
          <w:rFonts w:cs="Arial"/>
        </w:rPr>
        <w:t>–</w:t>
      </w:r>
      <w:r w:rsidR="00704BFE" w:rsidRPr="00704BFE">
        <w:t>1640 cm</w:t>
      </w:r>
      <w:r w:rsidR="00704BFE" w:rsidRPr="00704BFE">
        <w:rPr>
          <w:rFonts w:ascii="Cambria Math" w:hAnsi="Cambria Math" w:cs="Cambria Math"/>
        </w:rPr>
        <w:t>⁻</w:t>
      </w:r>
      <w:r w:rsidR="00704BFE" w:rsidRPr="00704BFE">
        <w:rPr>
          <w:rFonts w:cs="Arial"/>
        </w:rPr>
        <w:t>¹</w:t>
      </w:r>
      <w:r w:rsidR="00704BFE" w:rsidRPr="00704BFE">
        <w:t xml:space="preserve"> corresponds to the bending vibration of water molecules (H</w:t>
      </w:r>
      <w:r w:rsidR="00704BFE" w:rsidRPr="00704BFE">
        <w:rPr>
          <w:rFonts w:cs="Arial"/>
        </w:rPr>
        <w:t>–</w:t>
      </w:r>
      <w:r w:rsidR="00704BFE" w:rsidRPr="00704BFE">
        <w:t>O</w:t>
      </w:r>
      <w:r w:rsidR="00704BFE" w:rsidRPr="00704BFE">
        <w:rPr>
          <w:rFonts w:cs="Arial"/>
        </w:rPr>
        <w:t>–</w:t>
      </w:r>
      <w:r w:rsidR="00704BFE" w:rsidRPr="00704BFE">
        <w:t>H).</w:t>
      </w:r>
      <w:r w:rsidRPr="00E937F3">
        <w:t>The signal at 854 cm</w:t>
      </w:r>
      <w:r w:rsidRPr="00191516">
        <w:rPr>
          <w:rFonts w:ascii="Cambria Math" w:hAnsi="Cambria Math" w:cs="Cambria Math"/>
        </w:rPr>
        <w:t>⁻</w:t>
      </w:r>
      <w:r w:rsidRPr="00191516">
        <w:rPr>
          <w:rFonts w:ascii="Aptos" w:hAnsi="Aptos" w:cs="Aptos"/>
        </w:rPr>
        <w:t>¹</w:t>
      </w:r>
      <w:r w:rsidRPr="00E937F3">
        <w:t xml:space="preserve"> is indicative of the cubic phase of MgO, while the </w:t>
      </w:r>
      <w:r w:rsidR="00265493">
        <w:t xml:space="preserve">band at </w:t>
      </w:r>
      <w:r w:rsidRPr="00E937F3">
        <w:t>around 473 cm</w:t>
      </w:r>
      <w:r w:rsidRPr="00191516">
        <w:rPr>
          <w:rFonts w:ascii="Cambria Math" w:hAnsi="Cambria Math" w:cs="Cambria Math"/>
        </w:rPr>
        <w:t>⁻</w:t>
      </w:r>
      <w:r w:rsidRPr="00191516">
        <w:rPr>
          <w:rFonts w:ascii="Aptos" w:hAnsi="Aptos" w:cs="Aptos"/>
        </w:rPr>
        <w:t>¹</w:t>
      </w:r>
      <w:r w:rsidRPr="00E937F3">
        <w:t xml:space="preserve"> is associated with the vibration of the Mg</w:t>
      </w:r>
      <w:r w:rsidRPr="00191516">
        <w:rPr>
          <w:rFonts w:ascii="Aptos" w:hAnsi="Aptos" w:cs="Aptos"/>
        </w:rPr>
        <w:t>–</w:t>
      </w:r>
      <w:r w:rsidRPr="00E937F3">
        <w:t>O bond</w:t>
      </w:r>
      <w:r w:rsidR="00B85DA7">
        <w:t xml:space="preserve"> as reported by </w:t>
      </w:r>
      <w:r w:rsidR="00F868CB" w:rsidRPr="001C7539">
        <w:t>Yadav et al. (2022)</w:t>
      </w:r>
    </w:p>
    <w:p w14:paraId="4253A524" w14:textId="77777777" w:rsidR="003E1D5E" w:rsidRDefault="003E1D5E" w:rsidP="003E1D5E">
      <w:pPr>
        <w:pStyle w:val="CETheadingx"/>
        <w:numPr>
          <w:ilvl w:val="2"/>
          <w:numId w:val="1"/>
        </w:numPr>
        <w:rPr>
          <w:bCs/>
          <w:lang w:val="en-GB"/>
        </w:rPr>
      </w:pPr>
      <w:r w:rsidRPr="00316ED7">
        <w:rPr>
          <w:bCs/>
          <w:lang w:val="en-GB"/>
        </w:rPr>
        <w:t>Photocatalytic activity tests</w:t>
      </w:r>
    </w:p>
    <w:p w14:paraId="620B8510" w14:textId="77777777" w:rsidR="00240772" w:rsidRDefault="003E1D5E" w:rsidP="00240772">
      <w:pPr>
        <w:spacing w:after="160" w:line="278" w:lineRule="auto"/>
      </w:pPr>
      <w:r w:rsidRPr="00911053">
        <w:t xml:space="preserve">The photocatalytic activity of </w:t>
      </w:r>
      <w:r w:rsidR="00265493">
        <w:t xml:space="preserve">undoped </w:t>
      </w:r>
      <w:r w:rsidRPr="00911053">
        <w:t>MgO</w:t>
      </w:r>
      <w:r w:rsidR="00487EF2">
        <w:t xml:space="preserve"> </w:t>
      </w:r>
      <w:r>
        <w:t>(A)</w:t>
      </w:r>
      <w:r w:rsidRPr="00911053">
        <w:t>, N-MgO</w:t>
      </w:r>
      <w:r w:rsidR="00487EF2">
        <w:t xml:space="preserve"> </w:t>
      </w:r>
      <w:r>
        <w:t>(A)</w:t>
      </w:r>
      <w:r w:rsidRPr="00911053">
        <w:t xml:space="preserve">, </w:t>
      </w:r>
      <w:r w:rsidR="00265493">
        <w:t xml:space="preserve">undoped </w:t>
      </w:r>
      <w:r>
        <w:t>MgO</w:t>
      </w:r>
      <w:r w:rsidR="00487EF2">
        <w:t xml:space="preserve"> </w:t>
      </w:r>
      <w:r>
        <w:t>(B)</w:t>
      </w:r>
      <w:r w:rsidRPr="00911053">
        <w:t>, and N-</w:t>
      </w:r>
      <w:r>
        <w:t>MgO</w:t>
      </w:r>
      <w:r w:rsidR="00487EF2">
        <w:t xml:space="preserve"> </w:t>
      </w:r>
      <w:r>
        <w:t>(B)</w:t>
      </w:r>
      <w:r w:rsidRPr="00911053">
        <w:t xml:space="preserve"> was evaluated u</w:t>
      </w:r>
      <w:r w:rsidR="00885220">
        <w:t>nder</w:t>
      </w:r>
      <w:r w:rsidRPr="00911053">
        <w:t xml:space="preserve"> visible light</w:t>
      </w:r>
      <w:r w:rsidR="00885220">
        <w:t xml:space="preserve"> using </w:t>
      </w:r>
      <w:r w:rsidRPr="00911053">
        <w:t>methylene blue (MB) as a probe molecule representative of an organic pollutant</w:t>
      </w:r>
      <w:r>
        <w:t>.</w:t>
      </w:r>
      <w:r w:rsidR="00885220">
        <w:t xml:space="preserve"> As shown in</w:t>
      </w:r>
      <w:r>
        <w:t xml:space="preserve"> Figure.4</w:t>
      </w:r>
      <w:r w:rsidRPr="002B6589">
        <w:t xml:space="preserve">, </w:t>
      </w:r>
      <w:r w:rsidR="00265493">
        <w:t xml:space="preserve">undoped </w:t>
      </w:r>
      <w:r w:rsidRPr="002B6589">
        <w:t>MgO</w:t>
      </w:r>
      <w:r>
        <w:t xml:space="preserve"> (A)</w:t>
      </w:r>
      <w:r w:rsidRPr="002B6589">
        <w:t xml:space="preserve"> </w:t>
      </w:r>
      <w:r w:rsidR="00885220">
        <w:t xml:space="preserve">degraded only </w:t>
      </w:r>
      <w:r w:rsidRPr="002B6589">
        <w:t>1</w:t>
      </w:r>
      <w:r>
        <w:t>8</w:t>
      </w:r>
      <w:r w:rsidRPr="002B6589">
        <w:t>%</w:t>
      </w:r>
      <w:r w:rsidR="00885220">
        <w:t xml:space="preserve"> of MB</w:t>
      </w:r>
      <w:r w:rsidRPr="002B6589">
        <w:t xml:space="preserve"> after 180 minutes</w:t>
      </w:r>
      <w:r w:rsidR="00885220">
        <w:t xml:space="preserve"> - </w:t>
      </w:r>
      <w:r w:rsidRPr="002B6589">
        <w:t>comparable t</w:t>
      </w:r>
      <w:r w:rsidR="00885220">
        <w:t>o</w:t>
      </w:r>
      <w:r w:rsidRPr="002B6589">
        <w:t xml:space="preserve"> photolysis</w:t>
      </w:r>
      <w:r w:rsidR="00885220">
        <w:t>-</w:t>
      </w:r>
      <w:r w:rsidR="00885220" w:rsidRPr="00885220">
        <w:t xml:space="preserve"> indicating poor activity in the visible range</w:t>
      </w:r>
      <w:r w:rsidR="00885220">
        <w:t xml:space="preserve">. In contrast </w:t>
      </w:r>
      <w:r w:rsidR="00885220" w:rsidRPr="00885220">
        <w:t>N-MgO (A) showed significantly improved degradation (~48%)</w:t>
      </w:r>
      <w:r w:rsidR="00885220">
        <w:t xml:space="preserve"> confirming </w:t>
      </w:r>
      <w:r w:rsidR="00885220" w:rsidRPr="00885220">
        <w:t>enhanced photocatalytic activity due to doping-induced electronic structure modification.</w:t>
      </w:r>
      <w:r w:rsidR="00885220">
        <w:t xml:space="preserve"> </w:t>
      </w:r>
      <w:r w:rsidR="00885220" w:rsidRPr="00885220">
        <w:t xml:space="preserve">N-MgO (B), synthesized using urea and ammonia as nitrogen sources, exhibited the highest efficiency (~97%), far exceeding the corresponding undoped </w:t>
      </w:r>
      <w:proofErr w:type="spellStart"/>
      <w:r w:rsidR="00265493">
        <w:t>undoped</w:t>
      </w:r>
      <w:proofErr w:type="spellEnd"/>
      <w:r w:rsidR="00265493">
        <w:t xml:space="preserve"> </w:t>
      </w:r>
      <w:r w:rsidR="00885220" w:rsidRPr="00885220">
        <w:t>MgO</w:t>
      </w:r>
      <w:r w:rsidR="00AB5B7A">
        <w:t>(B)</w:t>
      </w:r>
      <w:r w:rsidR="00885220" w:rsidRPr="00885220">
        <w:t xml:space="preserve"> (~50%) (Figure 5). </w:t>
      </w:r>
      <w:r w:rsidRPr="004704D3">
        <w:t>The degradation efficiency was calculated using the following equation:</w:t>
      </w:r>
      <w:r>
        <w:t xml:space="preserve"> </w:t>
      </w:r>
      <w:proofErr w:type="spellStart"/>
      <w:proofErr w:type="gramStart"/>
      <w:r>
        <w:t>Eq</w:t>
      </w:r>
      <w:proofErr w:type="spellEnd"/>
      <w:r w:rsidR="00240772">
        <w:t>(</w:t>
      </w:r>
      <w:proofErr w:type="gramEnd"/>
      <w:r>
        <w:t>2)</w:t>
      </w:r>
      <w:r w:rsidR="00265493">
        <w:t xml:space="preserve"> and summarized in Table 1.</w:t>
      </w:r>
    </w:p>
    <w:tbl>
      <w:tblPr>
        <w:tblW w:w="5000" w:type="pct"/>
        <w:tblLook w:val="04A0" w:firstRow="1" w:lastRow="0" w:firstColumn="1" w:lastColumn="0" w:noHBand="0" w:noVBand="1"/>
      </w:tblPr>
      <w:tblGrid>
        <w:gridCol w:w="7983"/>
        <w:gridCol w:w="804"/>
      </w:tblGrid>
      <w:tr w:rsidR="00240772" w:rsidRPr="00B57B36" w14:paraId="6341A40F" w14:textId="77777777" w:rsidTr="008A6455">
        <w:tc>
          <w:tcPr>
            <w:tcW w:w="8188" w:type="dxa"/>
            <w:vAlign w:val="center"/>
          </w:tcPr>
          <w:p w14:paraId="6EFC9991" w14:textId="77777777" w:rsidR="00240772" w:rsidRPr="00B57B36" w:rsidRDefault="00240772" w:rsidP="008A6455">
            <w:pPr>
              <w:pStyle w:val="CETEquation"/>
            </w:pPr>
            <w:r>
              <w:rPr>
                <w:noProof/>
                <w:lang w:val="it-IT" w:eastAsia="it-IT"/>
              </w:rPr>
              <w:t>Degradation % =</w:t>
            </w:r>
            <m:oMath>
              <m:r>
                <w:rPr>
                  <w:rFonts w:ascii="Cambria Math" w:hAnsi="Cambria Math"/>
                  <w:noProof/>
                  <w:lang w:val="it-IT" w:eastAsia="it-IT"/>
                </w:rPr>
                <m:t xml:space="preserve"> </m:t>
              </m:r>
              <m:d>
                <m:dPr>
                  <m:begChr m:val="["/>
                  <m:endChr m:val="]"/>
                  <m:ctrlPr>
                    <w:rPr>
                      <w:rFonts w:ascii="Cambria Math" w:hAnsi="Cambria Math"/>
                      <w:i/>
                      <w:noProof/>
                      <w:lang w:val="it-IT" w:eastAsia="it-IT"/>
                    </w:rPr>
                  </m:ctrlPr>
                </m:dPr>
                <m:e>
                  <m:f>
                    <m:fPr>
                      <m:ctrlPr>
                        <w:rPr>
                          <w:rFonts w:ascii="Cambria Math" w:hAnsi="Cambria Math"/>
                          <w:i/>
                          <w:noProof/>
                          <w:lang w:val="it-IT" w:eastAsia="it-IT"/>
                        </w:rPr>
                      </m:ctrlPr>
                    </m:fPr>
                    <m:num>
                      <m:sSub>
                        <m:sSubPr>
                          <m:ctrlPr>
                            <w:rPr>
                              <w:rFonts w:ascii="Cambria Math" w:hAnsi="Cambria Math"/>
                              <w:i/>
                              <w:noProof/>
                              <w:lang w:val="it-IT" w:eastAsia="it-IT"/>
                            </w:rPr>
                          </m:ctrlPr>
                        </m:sSubPr>
                        <m:e>
                          <m:r>
                            <w:rPr>
                              <w:rFonts w:ascii="Cambria Math" w:hAnsi="Cambria Math"/>
                              <w:noProof/>
                              <w:lang w:val="it-IT" w:eastAsia="it-IT"/>
                            </w:rPr>
                            <m:t>(C</m:t>
                          </m:r>
                        </m:e>
                        <m:sub>
                          <m:r>
                            <w:rPr>
                              <w:rFonts w:ascii="Cambria Math" w:hAnsi="Cambria Math"/>
                              <w:noProof/>
                              <w:lang w:val="it-IT" w:eastAsia="it-IT"/>
                            </w:rPr>
                            <m:t>0</m:t>
                          </m:r>
                        </m:sub>
                      </m:sSub>
                      <m:r>
                        <w:rPr>
                          <w:rFonts w:ascii="Cambria Math" w:hAnsi="Cambria Math"/>
                          <w:noProof/>
                          <w:lang w:val="it-IT" w:eastAsia="it-IT"/>
                        </w:rPr>
                        <m:t>-C)</m:t>
                      </m:r>
                    </m:num>
                    <m:den>
                      <m:sSub>
                        <m:sSubPr>
                          <m:ctrlPr>
                            <w:rPr>
                              <w:rFonts w:ascii="Cambria Math" w:hAnsi="Cambria Math"/>
                              <w:i/>
                              <w:noProof/>
                              <w:lang w:val="it-IT" w:eastAsia="it-IT"/>
                            </w:rPr>
                          </m:ctrlPr>
                        </m:sSubPr>
                        <m:e>
                          <m:r>
                            <w:rPr>
                              <w:rFonts w:ascii="Cambria Math" w:hAnsi="Cambria Math"/>
                              <w:noProof/>
                              <w:lang w:val="it-IT" w:eastAsia="it-IT"/>
                            </w:rPr>
                            <m:t>C</m:t>
                          </m:r>
                        </m:e>
                        <m:sub>
                          <m:r>
                            <w:rPr>
                              <w:rFonts w:ascii="Cambria Math" w:hAnsi="Cambria Math"/>
                              <w:noProof/>
                              <w:lang w:val="it-IT" w:eastAsia="it-IT"/>
                            </w:rPr>
                            <m:t>0</m:t>
                          </m:r>
                        </m:sub>
                      </m:sSub>
                    </m:den>
                  </m:f>
                </m:e>
              </m:d>
              <m:r>
                <w:rPr>
                  <w:rFonts w:ascii="Cambria Math" w:hAnsi="Cambria Math"/>
                  <w:noProof/>
                  <w:lang w:val="it-IT" w:eastAsia="it-IT"/>
                </w:rPr>
                <m:t>∙100</m:t>
              </m:r>
            </m:oMath>
          </w:p>
        </w:tc>
        <w:tc>
          <w:tcPr>
            <w:tcW w:w="815" w:type="dxa"/>
            <w:vAlign w:val="center"/>
          </w:tcPr>
          <w:p w14:paraId="6B9C38F3" w14:textId="135B8AEC" w:rsidR="00240772" w:rsidRPr="00B57B36" w:rsidRDefault="00240772" w:rsidP="008A6455">
            <w:pPr>
              <w:pStyle w:val="CETEquation"/>
              <w:jc w:val="right"/>
            </w:pPr>
            <w:r w:rsidRPr="00B57B36">
              <w:t>(</w:t>
            </w:r>
            <w:r w:rsidR="003B64BE">
              <w:t>2</w:t>
            </w:r>
            <w:r w:rsidRPr="00B57B36">
              <w:t>)</w:t>
            </w:r>
          </w:p>
        </w:tc>
      </w:tr>
    </w:tbl>
    <w:p w14:paraId="70E208D9" w14:textId="14FDA765" w:rsidR="00240772" w:rsidRDefault="00240772" w:rsidP="00240772">
      <w:pPr>
        <w:spacing w:after="160" w:line="278" w:lineRule="auto"/>
      </w:pPr>
    </w:p>
    <w:p w14:paraId="4927880C" w14:textId="77777777" w:rsidR="003B64BE" w:rsidRDefault="00240772" w:rsidP="00240772">
      <w:pPr>
        <w:spacing w:after="160" w:line="278" w:lineRule="auto"/>
      </w:pPr>
      <w:r w:rsidRPr="001429CE">
        <w:t>where C</w:t>
      </w:r>
      <w:r w:rsidRPr="001429CE">
        <w:rPr>
          <w:vertAlign w:val="subscript"/>
        </w:rPr>
        <w:t>0</w:t>
      </w:r>
      <w:r w:rsidRPr="001429CE">
        <w:rPr>
          <w:rFonts w:cs="Arial"/>
        </w:rPr>
        <w:t>​</w:t>
      </w:r>
      <w:r w:rsidRPr="001429CE">
        <w:t xml:space="preserve"> is the final dark dye concentration blue and C is the dye concentration at time t. Table.1. Additionally, to quantitatively evaluate the photocatalytic activity, the apparent pseudo-first-order rate constant k was determined using the following equation</w:t>
      </w:r>
      <w:r>
        <w:t xml:space="preserve"> </w:t>
      </w:r>
      <w:proofErr w:type="spellStart"/>
      <w:proofErr w:type="gramStart"/>
      <w:r>
        <w:t>Eq</w:t>
      </w:r>
      <w:proofErr w:type="spellEnd"/>
      <w:r>
        <w:t>(</w:t>
      </w:r>
      <w:proofErr w:type="gramEnd"/>
      <w:r>
        <w:t>3)</w:t>
      </w:r>
      <w:r w:rsidRPr="001429CE">
        <w:t>:</w:t>
      </w:r>
    </w:p>
    <w:tbl>
      <w:tblPr>
        <w:tblW w:w="5000" w:type="pct"/>
        <w:tblLook w:val="04A0" w:firstRow="1" w:lastRow="0" w:firstColumn="1" w:lastColumn="0" w:noHBand="0" w:noVBand="1"/>
      </w:tblPr>
      <w:tblGrid>
        <w:gridCol w:w="7983"/>
        <w:gridCol w:w="804"/>
      </w:tblGrid>
      <w:tr w:rsidR="003B64BE" w:rsidRPr="00B57B36" w14:paraId="7002E0F2" w14:textId="77777777" w:rsidTr="003B64BE">
        <w:tc>
          <w:tcPr>
            <w:tcW w:w="7983" w:type="dxa"/>
            <w:vAlign w:val="center"/>
          </w:tcPr>
          <w:p w14:paraId="0C9AFF11" w14:textId="7C95D3B9" w:rsidR="003B64BE" w:rsidRPr="00B57B36" w:rsidRDefault="003B64BE" w:rsidP="008A6455">
            <w:pPr>
              <w:pStyle w:val="CETEquation"/>
            </w:pPr>
            <w:r>
              <w:t>-ln</w:t>
            </w:r>
            <m:oMath>
              <m:d>
                <m:dPr>
                  <m:ctrlPr>
                    <w:rPr>
                      <w:rFonts w:ascii="Cambria Math" w:hAnsi="Cambria Math"/>
                      <w:i/>
                    </w:rPr>
                  </m:ctrlPr>
                </m:dPr>
                <m:e>
                  <m:f>
                    <m:fPr>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C</m:t>
                          </m:r>
                        </m:e>
                        <m:sub>
                          <m:r>
                            <w:rPr>
                              <w:rFonts w:ascii="Cambria Math" w:hAnsi="Cambria Math"/>
                            </w:rPr>
                            <m:t>0</m:t>
                          </m:r>
                        </m:sub>
                      </m:sSub>
                    </m:den>
                  </m:f>
                </m:e>
              </m:d>
              <m:r>
                <w:rPr>
                  <w:rFonts w:ascii="Cambria Math" w:hAnsi="Cambria Math"/>
                </w:rPr>
                <m:t>=kt</m:t>
              </m:r>
            </m:oMath>
          </w:p>
        </w:tc>
        <w:tc>
          <w:tcPr>
            <w:tcW w:w="804" w:type="dxa"/>
            <w:vAlign w:val="center"/>
          </w:tcPr>
          <w:p w14:paraId="3137E653" w14:textId="2718D52E" w:rsidR="003B64BE" w:rsidRPr="00B57B36" w:rsidRDefault="003B64BE" w:rsidP="008A6455">
            <w:pPr>
              <w:pStyle w:val="CETEquation"/>
              <w:jc w:val="right"/>
            </w:pPr>
            <w:r w:rsidRPr="00B57B36">
              <w:t>(</w:t>
            </w:r>
            <w:r>
              <w:t>3</w:t>
            </w:r>
            <w:r w:rsidRPr="00B57B36">
              <w:t>)</w:t>
            </w:r>
          </w:p>
        </w:tc>
      </w:tr>
    </w:tbl>
    <w:p w14:paraId="3A9A09AF" w14:textId="77777777" w:rsidR="003B64BE" w:rsidRDefault="003B64BE" w:rsidP="003B64BE">
      <w:pPr>
        <w:spacing w:after="160" w:line="278" w:lineRule="auto"/>
      </w:pPr>
    </w:p>
    <w:p w14:paraId="4272515F" w14:textId="77777777" w:rsidR="003B64BE" w:rsidRDefault="003B64BE" w:rsidP="003B64BE">
      <w:pPr>
        <w:spacing w:after="160" w:line="278" w:lineRule="auto"/>
      </w:pPr>
      <w:r w:rsidRPr="001429CE">
        <w:t>The k value (min</w:t>
      </w:r>
      <w:r w:rsidRPr="001429CE">
        <w:rPr>
          <w:rFonts w:ascii="Cambria Math" w:hAnsi="Cambria Math" w:cs="Cambria Math"/>
        </w:rPr>
        <w:t>⁻</w:t>
      </w:r>
      <w:r w:rsidRPr="001429CE">
        <w:rPr>
          <w:rFonts w:cs="Arial"/>
        </w:rPr>
        <w:t>¹</w:t>
      </w:r>
      <w:r w:rsidRPr="001429CE">
        <w:t>) was obtained from the slope of the straight line resulting from the plot of −ln</w:t>
      </w:r>
      <w:r>
        <w:t xml:space="preserve"> </w:t>
      </w:r>
      <w:r w:rsidRPr="001429CE">
        <w:t>(C / C</w:t>
      </w:r>
      <w:r w:rsidRPr="001429CE">
        <w:rPr>
          <w:rFonts w:ascii="Cambria Math" w:hAnsi="Cambria Math" w:cs="Cambria Math"/>
        </w:rPr>
        <w:t>₀</w:t>
      </w:r>
      <w:r w:rsidRPr="001429CE">
        <w:t>) versus irradiation time. The calculated k values are also reported in Table 1</w:t>
      </w:r>
      <w:r>
        <w:t xml:space="preserve">. </w:t>
      </w:r>
      <w:r w:rsidRPr="001429CE">
        <w:t>Overall N-MgO (B) outperforms N-MgO (A), suggesting that the urea–ammonia doping method is more effective. XRD data support that nitrogen incorporation differs between methods, indicating distinct doping mechanisms based on the synthesis route.</w:t>
      </w:r>
    </w:p>
    <w:p w14:paraId="6971EB4B" w14:textId="77777777" w:rsidR="003B64BE" w:rsidRPr="001429CE" w:rsidRDefault="003B64BE" w:rsidP="003B64BE">
      <w:pPr>
        <w:spacing w:after="160" w:line="278" w:lineRule="auto"/>
      </w:pPr>
    </w:p>
    <w:p w14:paraId="387F400F" w14:textId="2D44F2E8" w:rsidR="00240772" w:rsidRDefault="00240772" w:rsidP="00240772">
      <w:pPr>
        <w:spacing w:after="160" w:line="278" w:lineRule="auto"/>
      </w:pPr>
    </w:p>
    <w:p w14:paraId="1DF32415" w14:textId="04C9552C" w:rsidR="003E1D5E" w:rsidRDefault="003E1D5E" w:rsidP="00885220">
      <w:pPr>
        <w:pStyle w:val="Paragrafoelenco"/>
        <w:ind w:left="0"/>
      </w:pPr>
    </w:p>
    <w:p w14:paraId="1846897B" w14:textId="77777777" w:rsidR="00661DD3" w:rsidRDefault="00661DD3" w:rsidP="00885220">
      <w:pPr>
        <w:pStyle w:val="Paragrafoelenco"/>
        <w:ind w:left="0"/>
      </w:pPr>
    </w:p>
    <w:p w14:paraId="13BBF07B" w14:textId="3ECC783E" w:rsidR="003E1D5E" w:rsidRPr="009C58AF" w:rsidRDefault="003E1D5E" w:rsidP="009C58AF">
      <w:pPr>
        <w:pStyle w:val="CETEquation"/>
      </w:pPr>
      <w:r w:rsidRPr="009C58AF">
        <w:rPr>
          <w:rFonts w:eastAsiaTheme="minorEastAsia"/>
        </w:rPr>
        <w:t xml:space="preserve"> </w:t>
      </w:r>
    </w:p>
    <w:p w14:paraId="7F587766" w14:textId="66C77AC4" w:rsidR="00240772" w:rsidRDefault="00240772" w:rsidP="00AB5B7A">
      <w:pPr>
        <w:spacing w:after="160" w:line="278" w:lineRule="auto"/>
      </w:pPr>
    </w:p>
    <w:p w14:paraId="62F44327" w14:textId="0A1A5A94" w:rsidR="00874A02" w:rsidRDefault="00874A02" w:rsidP="00874A02">
      <w:pPr>
        <w:pStyle w:val="CETBodytext"/>
        <w:rPr>
          <w:i/>
          <w:lang w:val="en-GB"/>
        </w:rPr>
      </w:pPr>
      <w:r w:rsidRPr="001C7D14">
        <w:rPr>
          <w:i/>
          <w:lang w:val="en-GB"/>
        </w:rPr>
        <w:t xml:space="preserve">Table 1: </w:t>
      </w:r>
      <w:r w:rsidRPr="001C7D14">
        <w:rPr>
          <w:i/>
        </w:rPr>
        <w:t xml:space="preserve">Summary </w:t>
      </w:r>
      <w:r w:rsidRPr="00874A02">
        <w:rPr>
          <w:i/>
          <w:lang w:val="en-GB"/>
        </w:rPr>
        <w:t xml:space="preserve">of degradation efficiencies </w:t>
      </w:r>
      <w:r w:rsidR="00F167BE" w:rsidRPr="00F167BE">
        <w:rPr>
          <w:i/>
          <w:lang w:val="en-GB"/>
        </w:rPr>
        <w:t>and kinetic parameters of the prepared photocatalysts</w:t>
      </w:r>
      <w:r w:rsidR="00F167BE">
        <w:rPr>
          <w:i/>
          <w:lang w:val="en-GB"/>
        </w:rPr>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tblGrid>
      <w:tr w:rsidR="002E15A4" w:rsidRPr="002E15A4" w14:paraId="0E2F423F" w14:textId="77777777" w:rsidTr="002E15A4">
        <w:tc>
          <w:tcPr>
            <w:tcW w:w="1134" w:type="dxa"/>
            <w:tcBorders>
              <w:top w:val="single" w:sz="12" w:space="0" w:color="008000"/>
              <w:left w:val="nil"/>
              <w:bottom w:val="single" w:sz="6" w:space="0" w:color="008000"/>
              <w:right w:val="nil"/>
            </w:tcBorders>
            <w:shd w:val="clear" w:color="auto" w:fill="FFFFFF"/>
            <w:hideMark/>
          </w:tcPr>
          <w:p w14:paraId="14BD3F26" w14:textId="07D3F6B4" w:rsidR="002E15A4" w:rsidRPr="002E15A4" w:rsidRDefault="002E15A4" w:rsidP="002E15A4">
            <w:pPr>
              <w:pStyle w:val="CETBodytext"/>
            </w:pPr>
            <w:r>
              <w:t>Sample</w:t>
            </w:r>
          </w:p>
        </w:tc>
        <w:tc>
          <w:tcPr>
            <w:tcW w:w="1134" w:type="dxa"/>
            <w:tcBorders>
              <w:top w:val="single" w:sz="12" w:space="0" w:color="008000"/>
              <w:left w:val="nil"/>
              <w:bottom w:val="single" w:sz="6" w:space="0" w:color="008000"/>
              <w:right w:val="nil"/>
            </w:tcBorders>
            <w:shd w:val="clear" w:color="auto" w:fill="FFFFFF"/>
            <w:hideMark/>
          </w:tcPr>
          <w:p w14:paraId="3B2C594A" w14:textId="659E1459" w:rsidR="002E15A4" w:rsidRPr="00460CBE" w:rsidRDefault="00460CBE" w:rsidP="002E15A4">
            <w:pPr>
              <w:pStyle w:val="CETBodytext"/>
            </w:pPr>
            <w:r>
              <w:t xml:space="preserve">  k (min</w:t>
            </w:r>
            <w:r w:rsidRPr="004A7EFB">
              <w:rPr>
                <w:vertAlign w:val="superscript"/>
              </w:rPr>
              <w:t>-</w:t>
            </w:r>
            <w:r>
              <w:rPr>
                <w:vertAlign w:val="superscript"/>
              </w:rPr>
              <w:t>1</w:t>
            </w:r>
            <w:r>
              <w:t>)</w:t>
            </w:r>
          </w:p>
        </w:tc>
        <w:tc>
          <w:tcPr>
            <w:tcW w:w="1134" w:type="dxa"/>
            <w:tcBorders>
              <w:top w:val="single" w:sz="12" w:space="0" w:color="008000"/>
              <w:left w:val="nil"/>
              <w:bottom w:val="single" w:sz="6" w:space="0" w:color="008000"/>
              <w:right w:val="nil"/>
            </w:tcBorders>
            <w:shd w:val="clear" w:color="auto" w:fill="FFFFFF"/>
            <w:hideMark/>
          </w:tcPr>
          <w:p w14:paraId="2F6A4679" w14:textId="0C19E331" w:rsidR="002E15A4" w:rsidRPr="004A7EFB" w:rsidRDefault="00460CBE" w:rsidP="002E15A4">
            <w:pPr>
              <w:pStyle w:val="CETBodytext"/>
              <w:rPr>
                <w:vertAlign w:val="superscript"/>
              </w:rPr>
            </w:pPr>
            <w:r>
              <w:t>R</w:t>
            </w:r>
            <w:r>
              <w:rPr>
                <w:vertAlign w:val="superscript"/>
              </w:rPr>
              <w:t>2</w:t>
            </w:r>
          </w:p>
        </w:tc>
        <w:tc>
          <w:tcPr>
            <w:tcW w:w="1134" w:type="dxa"/>
            <w:tcBorders>
              <w:top w:val="single" w:sz="12" w:space="0" w:color="008000"/>
              <w:left w:val="nil"/>
              <w:bottom w:val="single" w:sz="6" w:space="0" w:color="008000"/>
              <w:right w:val="nil"/>
            </w:tcBorders>
            <w:shd w:val="clear" w:color="auto" w:fill="FFFFFF"/>
          </w:tcPr>
          <w:p w14:paraId="1B1E5A97" w14:textId="4B70910E" w:rsidR="002E15A4" w:rsidRPr="002E15A4" w:rsidRDefault="00460CBE" w:rsidP="002E15A4">
            <w:pPr>
              <w:pStyle w:val="CETBodytext"/>
            </w:pPr>
            <w:r>
              <w:t>Degradation efficiency%</w:t>
            </w:r>
          </w:p>
        </w:tc>
        <w:tc>
          <w:tcPr>
            <w:tcW w:w="1134" w:type="dxa"/>
            <w:tcBorders>
              <w:top w:val="single" w:sz="12" w:space="0" w:color="008000"/>
              <w:left w:val="nil"/>
              <w:bottom w:val="single" w:sz="6" w:space="0" w:color="008000"/>
              <w:right w:val="nil"/>
            </w:tcBorders>
            <w:shd w:val="clear" w:color="auto" w:fill="FFFFFF"/>
          </w:tcPr>
          <w:p w14:paraId="76860308" w14:textId="77777777" w:rsidR="002E15A4" w:rsidRPr="002E15A4" w:rsidRDefault="002E15A4" w:rsidP="002E15A4">
            <w:pPr>
              <w:pStyle w:val="CETBodytext"/>
            </w:pPr>
          </w:p>
        </w:tc>
      </w:tr>
      <w:tr w:rsidR="002E15A4" w:rsidRPr="002E15A4" w14:paraId="4EC70469" w14:textId="77777777" w:rsidTr="002E15A4">
        <w:tc>
          <w:tcPr>
            <w:tcW w:w="1134" w:type="dxa"/>
            <w:tcBorders>
              <w:top w:val="nil"/>
              <w:left w:val="nil"/>
              <w:bottom w:val="nil"/>
              <w:right w:val="nil"/>
            </w:tcBorders>
            <w:shd w:val="clear" w:color="auto" w:fill="FFFFFF"/>
            <w:hideMark/>
          </w:tcPr>
          <w:p w14:paraId="460D1393" w14:textId="69D739F4" w:rsidR="002E15A4" w:rsidRPr="002E15A4" w:rsidRDefault="002E15A4" w:rsidP="002E15A4">
            <w:pPr>
              <w:pStyle w:val="CETBodytext"/>
            </w:pPr>
            <w:r>
              <w:t>MgO (A)</w:t>
            </w:r>
          </w:p>
        </w:tc>
        <w:tc>
          <w:tcPr>
            <w:tcW w:w="1134" w:type="dxa"/>
            <w:tcBorders>
              <w:top w:val="nil"/>
              <w:left w:val="nil"/>
              <w:bottom w:val="nil"/>
              <w:right w:val="nil"/>
            </w:tcBorders>
            <w:shd w:val="clear" w:color="auto" w:fill="FFFFFF"/>
          </w:tcPr>
          <w:p w14:paraId="7EB4BA14" w14:textId="4ED7483C" w:rsidR="002E15A4" w:rsidRPr="002E15A4" w:rsidRDefault="004A7EFB" w:rsidP="002E15A4">
            <w:pPr>
              <w:pStyle w:val="CETBodytext"/>
            </w:pPr>
            <w:r>
              <w:t>0.001</w:t>
            </w:r>
          </w:p>
        </w:tc>
        <w:tc>
          <w:tcPr>
            <w:tcW w:w="1134" w:type="dxa"/>
            <w:tcBorders>
              <w:top w:val="nil"/>
              <w:left w:val="nil"/>
              <w:bottom w:val="nil"/>
              <w:right w:val="nil"/>
            </w:tcBorders>
            <w:shd w:val="clear" w:color="auto" w:fill="FFFFFF"/>
          </w:tcPr>
          <w:p w14:paraId="76537CA3" w14:textId="56BE5BA1" w:rsidR="002E15A4" w:rsidRPr="002E15A4" w:rsidRDefault="004A7EFB" w:rsidP="002E15A4">
            <w:pPr>
              <w:pStyle w:val="CETBodytext"/>
            </w:pPr>
            <w:r>
              <w:t>0.9552</w:t>
            </w:r>
          </w:p>
        </w:tc>
        <w:tc>
          <w:tcPr>
            <w:tcW w:w="1134" w:type="dxa"/>
            <w:tcBorders>
              <w:top w:val="nil"/>
              <w:left w:val="nil"/>
              <w:bottom w:val="nil"/>
              <w:right w:val="nil"/>
            </w:tcBorders>
            <w:shd w:val="clear" w:color="auto" w:fill="FFFFFF"/>
          </w:tcPr>
          <w:p w14:paraId="7BE15E4A" w14:textId="1B63FD1C" w:rsidR="004A7EFB" w:rsidRPr="002E15A4" w:rsidRDefault="004A7EFB" w:rsidP="002E15A4">
            <w:pPr>
              <w:pStyle w:val="CETBodytext"/>
            </w:pPr>
            <w:r>
              <w:t xml:space="preserve">    18</w:t>
            </w:r>
          </w:p>
        </w:tc>
        <w:tc>
          <w:tcPr>
            <w:tcW w:w="1134" w:type="dxa"/>
            <w:tcBorders>
              <w:top w:val="nil"/>
              <w:left w:val="nil"/>
              <w:bottom w:val="nil"/>
              <w:right w:val="nil"/>
            </w:tcBorders>
            <w:shd w:val="clear" w:color="auto" w:fill="FFFFFF"/>
          </w:tcPr>
          <w:p w14:paraId="0FEB3E70" w14:textId="77777777" w:rsidR="002E15A4" w:rsidRPr="002E15A4" w:rsidRDefault="002E15A4" w:rsidP="002E15A4">
            <w:pPr>
              <w:pStyle w:val="CETBodytext"/>
            </w:pPr>
          </w:p>
        </w:tc>
      </w:tr>
      <w:tr w:rsidR="002E15A4" w:rsidRPr="002E15A4" w14:paraId="6FD496A1" w14:textId="77777777" w:rsidTr="002E15A4">
        <w:tc>
          <w:tcPr>
            <w:tcW w:w="1134" w:type="dxa"/>
            <w:tcBorders>
              <w:top w:val="nil"/>
              <w:left w:val="nil"/>
              <w:bottom w:val="single" w:sz="12" w:space="0" w:color="008000"/>
              <w:right w:val="nil"/>
            </w:tcBorders>
            <w:shd w:val="clear" w:color="auto" w:fill="FFFFFF"/>
          </w:tcPr>
          <w:p w14:paraId="40CC8BFE" w14:textId="3EA96483" w:rsidR="002E15A4" w:rsidRDefault="002E15A4" w:rsidP="002E15A4">
            <w:pPr>
              <w:pStyle w:val="CETBodytext"/>
            </w:pPr>
            <w:r>
              <w:t>N-MgO (A)</w:t>
            </w:r>
          </w:p>
          <w:p w14:paraId="75A5FAAC" w14:textId="437F941A" w:rsidR="002E15A4" w:rsidRDefault="002E15A4" w:rsidP="002E15A4">
            <w:pPr>
              <w:pStyle w:val="CETBodytext"/>
            </w:pPr>
            <w:r>
              <w:t>MgO (B)</w:t>
            </w:r>
          </w:p>
          <w:p w14:paraId="4401130D" w14:textId="52A0691F" w:rsidR="002E15A4" w:rsidRPr="002E15A4" w:rsidRDefault="002E15A4" w:rsidP="002E15A4">
            <w:pPr>
              <w:pStyle w:val="CETBodytext"/>
            </w:pPr>
            <w:r>
              <w:t>N-MgO (B)</w:t>
            </w:r>
          </w:p>
        </w:tc>
        <w:tc>
          <w:tcPr>
            <w:tcW w:w="1134" w:type="dxa"/>
            <w:tcBorders>
              <w:top w:val="nil"/>
              <w:left w:val="nil"/>
              <w:bottom w:val="single" w:sz="12" w:space="0" w:color="008000"/>
              <w:right w:val="nil"/>
            </w:tcBorders>
            <w:shd w:val="clear" w:color="auto" w:fill="FFFFFF"/>
          </w:tcPr>
          <w:p w14:paraId="40B3CC30" w14:textId="5A9E620D" w:rsidR="002E15A4" w:rsidRDefault="004A7EFB" w:rsidP="002E15A4">
            <w:pPr>
              <w:pStyle w:val="CETBodytext"/>
            </w:pPr>
            <w:r>
              <w:t>0.0035</w:t>
            </w:r>
          </w:p>
          <w:p w14:paraId="38A3D8E0" w14:textId="77777777" w:rsidR="004A7EFB" w:rsidRDefault="004A7EFB" w:rsidP="002E15A4">
            <w:pPr>
              <w:pStyle w:val="CETBodytext"/>
            </w:pPr>
            <w:r>
              <w:t>0.0034</w:t>
            </w:r>
          </w:p>
          <w:p w14:paraId="7844AA91" w14:textId="352EDA29" w:rsidR="004A7EFB" w:rsidRPr="002E15A4" w:rsidRDefault="004A7EFB" w:rsidP="002E15A4">
            <w:pPr>
              <w:pStyle w:val="CETBodytext"/>
            </w:pPr>
            <w:r>
              <w:t>0.0</w:t>
            </w:r>
            <w:r w:rsidR="001429CE">
              <w:t>17</w:t>
            </w:r>
          </w:p>
        </w:tc>
        <w:tc>
          <w:tcPr>
            <w:tcW w:w="1134" w:type="dxa"/>
            <w:tcBorders>
              <w:top w:val="nil"/>
              <w:left w:val="nil"/>
              <w:bottom w:val="single" w:sz="12" w:space="0" w:color="008000"/>
              <w:right w:val="nil"/>
            </w:tcBorders>
            <w:shd w:val="clear" w:color="auto" w:fill="FFFFFF"/>
          </w:tcPr>
          <w:p w14:paraId="55D2B2FE" w14:textId="28C259B0" w:rsidR="002E15A4" w:rsidRDefault="004A7EFB" w:rsidP="002E15A4">
            <w:pPr>
              <w:pStyle w:val="CETBodytext"/>
            </w:pPr>
            <w:r>
              <w:t>0.9976</w:t>
            </w:r>
          </w:p>
          <w:p w14:paraId="3A80B966" w14:textId="73B70457" w:rsidR="004A7EFB" w:rsidRDefault="004A7EFB" w:rsidP="002E15A4">
            <w:pPr>
              <w:pStyle w:val="CETBodytext"/>
            </w:pPr>
            <w:r>
              <w:t>0.9758</w:t>
            </w:r>
          </w:p>
          <w:p w14:paraId="7D507C80" w14:textId="0CADBD75" w:rsidR="004A7EFB" w:rsidRPr="002E15A4" w:rsidRDefault="004A7EFB" w:rsidP="002E15A4">
            <w:pPr>
              <w:pStyle w:val="CETBodytext"/>
            </w:pPr>
            <w:r>
              <w:t>0.984</w:t>
            </w:r>
            <w:r w:rsidR="001429CE">
              <w:t>2</w:t>
            </w:r>
          </w:p>
        </w:tc>
        <w:tc>
          <w:tcPr>
            <w:tcW w:w="1134" w:type="dxa"/>
            <w:tcBorders>
              <w:top w:val="nil"/>
              <w:left w:val="nil"/>
              <w:bottom w:val="single" w:sz="12" w:space="0" w:color="008000"/>
              <w:right w:val="nil"/>
            </w:tcBorders>
            <w:shd w:val="clear" w:color="auto" w:fill="FFFFFF"/>
          </w:tcPr>
          <w:p w14:paraId="61997EBF" w14:textId="3E58B99F" w:rsidR="002E15A4" w:rsidRDefault="004A7EFB" w:rsidP="002E15A4">
            <w:pPr>
              <w:pStyle w:val="CETBodytext"/>
            </w:pPr>
            <w:r>
              <w:t xml:space="preserve">    48</w:t>
            </w:r>
          </w:p>
          <w:p w14:paraId="38758ADF" w14:textId="6058DD71" w:rsidR="004A7EFB" w:rsidRDefault="004A7EFB" w:rsidP="002E15A4">
            <w:pPr>
              <w:pStyle w:val="CETBodytext"/>
            </w:pPr>
            <w:r>
              <w:t xml:space="preserve">    50</w:t>
            </w:r>
          </w:p>
          <w:p w14:paraId="13C53636" w14:textId="657A34F1" w:rsidR="004A7EFB" w:rsidRPr="002E15A4" w:rsidRDefault="004A7EFB" w:rsidP="002E15A4">
            <w:pPr>
              <w:pStyle w:val="CETBodytext"/>
            </w:pPr>
            <w:r>
              <w:t xml:space="preserve">    97</w:t>
            </w:r>
          </w:p>
        </w:tc>
        <w:tc>
          <w:tcPr>
            <w:tcW w:w="1134" w:type="dxa"/>
            <w:tcBorders>
              <w:top w:val="nil"/>
              <w:left w:val="nil"/>
              <w:bottom w:val="single" w:sz="12" w:space="0" w:color="008000"/>
              <w:right w:val="nil"/>
            </w:tcBorders>
            <w:shd w:val="clear" w:color="auto" w:fill="FFFFFF"/>
          </w:tcPr>
          <w:p w14:paraId="0FBD64E6" w14:textId="77777777" w:rsidR="002E15A4" w:rsidRPr="002E15A4" w:rsidRDefault="002E15A4" w:rsidP="002E15A4">
            <w:pPr>
              <w:pStyle w:val="CETBodytext"/>
            </w:pPr>
          </w:p>
        </w:tc>
      </w:tr>
    </w:tbl>
    <w:p w14:paraId="45C2F477" w14:textId="77777777" w:rsidR="002E15A4" w:rsidRPr="00874A02" w:rsidRDefault="002E15A4" w:rsidP="00874A02">
      <w:pPr>
        <w:pStyle w:val="CETBodytext"/>
        <w:rPr>
          <w:lang w:val="en-GB"/>
        </w:rPr>
      </w:pPr>
    </w:p>
    <w:p w14:paraId="64AFEF2F" w14:textId="10CEDF84" w:rsidR="003E1D5E" w:rsidRDefault="003E1D5E" w:rsidP="003E1D5E">
      <w:pPr>
        <w:pStyle w:val="CETheadingx"/>
      </w:pPr>
    </w:p>
    <w:p w14:paraId="4C77C793" w14:textId="4E350B04" w:rsidR="00191516" w:rsidRPr="00191516" w:rsidRDefault="00191516" w:rsidP="00191516">
      <w:pPr>
        <w:pStyle w:val="CETBodytext"/>
      </w:pPr>
    </w:p>
    <w:p w14:paraId="2A3022A7" w14:textId="40BA2881" w:rsidR="000A3B38" w:rsidRDefault="004B4802" w:rsidP="000A3B38">
      <w:pPr>
        <w:pStyle w:val="CETCaption"/>
      </w:pPr>
      <w:r>
        <w:rPr>
          <w:noProof/>
          <w:lang w:val="it-IT" w:eastAsia="it-IT"/>
        </w:rPr>
        <mc:AlternateContent>
          <mc:Choice Requires="wps">
            <w:drawing>
              <wp:anchor distT="0" distB="0" distL="114300" distR="114300" simplePos="0" relativeHeight="251451392" behindDoc="0" locked="0" layoutInCell="1" allowOverlap="1" wp14:anchorId="6F7B77C9" wp14:editId="6C62FA93">
                <wp:simplePos x="0" y="0"/>
                <wp:positionH relativeFrom="column">
                  <wp:posOffset>3164205</wp:posOffset>
                </wp:positionH>
                <wp:positionV relativeFrom="paragraph">
                  <wp:posOffset>763905</wp:posOffset>
                </wp:positionV>
                <wp:extent cx="472440" cy="243840"/>
                <wp:effectExtent l="0" t="0" r="3810" b="3810"/>
                <wp:wrapNone/>
                <wp:docPr id="62311136" name="Casella di testo 19"/>
                <wp:cNvGraphicFramePr/>
                <a:graphic xmlns:a="http://schemas.openxmlformats.org/drawingml/2006/main">
                  <a:graphicData uri="http://schemas.microsoft.com/office/word/2010/wordprocessingShape">
                    <wps:wsp>
                      <wps:cNvSpPr txBox="1"/>
                      <wps:spPr>
                        <a:xfrm>
                          <a:off x="0" y="0"/>
                          <a:ext cx="472440" cy="243840"/>
                        </a:xfrm>
                        <a:prstGeom prst="rect">
                          <a:avLst/>
                        </a:prstGeom>
                        <a:solidFill>
                          <a:schemeClr val="lt1"/>
                        </a:solidFill>
                        <a:ln w="6350">
                          <a:noFill/>
                        </a:ln>
                      </wps:spPr>
                      <wps:txbx>
                        <w:txbxContent>
                          <w:p w14:paraId="102B54F8" w14:textId="4ED1628A" w:rsidR="006F53D3" w:rsidRDefault="00BC79E7" w:rsidP="006F53D3">
                            <w:r>
                              <w:t>(</w:t>
                            </w:r>
                            <w:r w:rsidR="006F53D3">
                              <w:t>311</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B77C9" id="_x0000_t202" coordsize="21600,21600" o:spt="202" path="m,l,21600r21600,l21600,xe">
                <v:stroke joinstyle="miter"/>
                <v:path gradientshapeok="t" o:connecttype="rect"/>
              </v:shapetype>
              <v:shape id="Casella di testo 19" o:spid="_x0000_s1026" type="#_x0000_t202" style="position:absolute;left:0;text-align:left;margin-left:249.15pt;margin-top:60.15pt;width:37.2pt;height:19.2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" fillcolor="white [3201]" stroked="f" strokeweight=".5pt">
                <v:textbox>
                  <w:txbxContent>
                    <w:p w14:paraId="102B54F8" w14:textId="4ED1628A" w:rsidR="006F53D3" w:rsidRDefault="00BC79E7" w:rsidP="006F53D3">
                      <w:r>
                        <w:t>(</w:t>
                      </w:r>
                      <w:r w:rsidR="006F53D3">
                        <w:t>311</w:t>
                      </w:r>
                      <w:r>
                        <w:t>)</w:t>
                      </w:r>
                    </w:p>
                  </w:txbxContent>
                </v:textbox>
              </v:shape>
            </w:pict>
          </mc:Fallback>
        </mc:AlternateContent>
      </w:r>
      <w:r>
        <w:rPr>
          <w:noProof/>
          <w:lang w:val="it-IT" w:eastAsia="it-IT"/>
        </w:rPr>
        <mc:AlternateContent>
          <mc:Choice Requires="wps">
            <w:drawing>
              <wp:anchor distT="0" distB="0" distL="114300" distR="114300" simplePos="0" relativeHeight="251422720" behindDoc="0" locked="0" layoutInCell="1" allowOverlap="1" wp14:anchorId="7A5E8D1E" wp14:editId="463BFAB6">
                <wp:simplePos x="0" y="0"/>
                <wp:positionH relativeFrom="column">
                  <wp:posOffset>1348740</wp:posOffset>
                </wp:positionH>
                <wp:positionV relativeFrom="paragraph">
                  <wp:posOffset>186690</wp:posOffset>
                </wp:positionV>
                <wp:extent cx="518160" cy="320040"/>
                <wp:effectExtent l="0" t="0" r="0" b="3810"/>
                <wp:wrapNone/>
                <wp:docPr id="1630241315" name="Casella di testo 19"/>
                <wp:cNvGraphicFramePr/>
                <a:graphic xmlns:a="http://schemas.openxmlformats.org/drawingml/2006/main">
                  <a:graphicData uri="http://schemas.microsoft.com/office/word/2010/wordprocessingShape">
                    <wps:wsp>
                      <wps:cNvSpPr txBox="1"/>
                      <wps:spPr>
                        <a:xfrm>
                          <a:off x="0" y="0"/>
                          <a:ext cx="518160" cy="320040"/>
                        </a:xfrm>
                        <a:prstGeom prst="rect">
                          <a:avLst/>
                        </a:prstGeom>
                        <a:solidFill>
                          <a:schemeClr val="lt1"/>
                        </a:solidFill>
                        <a:ln w="6350">
                          <a:noFill/>
                        </a:ln>
                      </wps:spPr>
                      <wps:txbx>
                        <w:txbxContent>
                          <w:p w14:paraId="1A57F00E" w14:textId="6AE9F061" w:rsidR="006F53D3" w:rsidRDefault="006F53D3" w:rsidP="006F53D3">
                            <w:r>
                              <w:t xml:space="preserve"> </w:t>
                            </w:r>
                            <w:r w:rsidR="00BC79E7">
                              <w:t>(</w:t>
                            </w:r>
                            <w:r>
                              <w:t>200</w:t>
                            </w:r>
                            <w:r w:rsidR="00BC79E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E8D1E" id="_x0000_s1027" type="#_x0000_t202" style="position:absolute;left:0;text-align:left;margin-left:106.2pt;margin-top:14.7pt;width:40.8pt;height:25.2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" fillcolor="white [3201]" stroked="f" strokeweight=".5pt">
                <v:textbox>
                  <w:txbxContent>
                    <w:p w14:paraId="1A57F00E" w14:textId="6AE9F061" w:rsidR="006F53D3" w:rsidRDefault="006F53D3" w:rsidP="006F53D3">
                      <w:r>
                        <w:t xml:space="preserve"> </w:t>
                      </w:r>
                      <w:r w:rsidR="00BC79E7">
                        <w:t>(</w:t>
                      </w:r>
                      <w:r>
                        <w:t>200</w:t>
                      </w:r>
                      <w:r w:rsidR="00BC79E7">
                        <w:t>)</w:t>
                      </w:r>
                    </w:p>
                  </w:txbxContent>
                </v:textbox>
              </v:shape>
            </w:pict>
          </mc:Fallback>
        </mc:AlternateContent>
      </w:r>
      <w:r>
        <w:rPr>
          <w:noProof/>
          <w:lang w:val="it-IT" w:eastAsia="it-IT"/>
        </w:rPr>
        <mc:AlternateContent>
          <mc:Choice Requires="wps">
            <w:drawing>
              <wp:anchor distT="0" distB="0" distL="114300" distR="114300" simplePos="0" relativeHeight="251480064" behindDoc="0" locked="0" layoutInCell="1" allowOverlap="1" wp14:anchorId="668E2CBE" wp14:editId="713929EF">
                <wp:simplePos x="0" y="0"/>
                <wp:positionH relativeFrom="page">
                  <wp:align>center</wp:align>
                </wp:positionH>
                <wp:positionV relativeFrom="paragraph">
                  <wp:posOffset>222885</wp:posOffset>
                </wp:positionV>
                <wp:extent cx="525780" cy="297180"/>
                <wp:effectExtent l="0" t="0" r="7620" b="7620"/>
                <wp:wrapNone/>
                <wp:docPr id="2136077042" name="Casella di testo 19"/>
                <wp:cNvGraphicFramePr/>
                <a:graphic xmlns:a="http://schemas.openxmlformats.org/drawingml/2006/main">
                  <a:graphicData uri="http://schemas.microsoft.com/office/word/2010/wordprocessingShape">
                    <wps:wsp>
                      <wps:cNvSpPr txBox="1"/>
                      <wps:spPr>
                        <a:xfrm>
                          <a:off x="0" y="0"/>
                          <a:ext cx="525780" cy="297180"/>
                        </a:xfrm>
                        <a:prstGeom prst="rect">
                          <a:avLst/>
                        </a:prstGeom>
                        <a:solidFill>
                          <a:schemeClr val="lt1"/>
                        </a:solidFill>
                        <a:ln w="6350">
                          <a:noFill/>
                        </a:ln>
                      </wps:spPr>
                      <wps:txbx>
                        <w:txbxContent>
                          <w:p w14:paraId="2AB27282" w14:textId="2A73F25A" w:rsidR="006F53D3" w:rsidRDefault="006F53D3" w:rsidP="006F53D3">
                            <w:r>
                              <w:t xml:space="preserve"> </w:t>
                            </w:r>
                            <w:r w:rsidR="00BC79E7">
                              <w:t>(</w:t>
                            </w:r>
                            <w:r>
                              <w:t>220</w:t>
                            </w:r>
                            <w:r w:rsidR="00BC79E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E2CBE" id="_x0000_s1028" type="#_x0000_t202" style="position:absolute;left:0;text-align:left;margin-left:0;margin-top:17.55pt;width:41.4pt;height:23.4pt;z-index:2514800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" fillcolor="white [3201]" stroked="f" strokeweight=".5pt">
                <v:textbox>
                  <w:txbxContent>
                    <w:p w14:paraId="2AB27282" w14:textId="2A73F25A" w:rsidR="006F53D3" w:rsidRDefault="006F53D3" w:rsidP="006F53D3">
                      <w:r>
                        <w:t xml:space="preserve"> </w:t>
                      </w:r>
                      <w:r w:rsidR="00BC79E7">
                        <w:t>(</w:t>
                      </w:r>
                      <w:r>
                        <w:t>220</w:t>
                      </w:r>
                      <w:r w:rsidR="00BC79E7">
                        <w:t>)</w:t>
                      </w:r>
                    </w:p>
                  </w:txbxContent>
                </v:textbox>
                <w10:wrap anchorx="page"/>
              </v:shape>
            </w:pict>
          </mc:Fallback>
        </mc:AlternateContent>
      </w:r>
      <w:r>
        <w:rPr>
          <w:noProof/>
          <w:lang w:val="it-IT" w:eastAsia="it-IT"/>
        </w:rPr>
        <mc:AlternateContent>
          <mc:Choice Requires="wps">
            <w:drawing>
              <wp:anchor distT="0" distB="0" distL="114300" distR="114300" simplePos="0" relativeHeight="251504640" behindDoc="1" locked="0" layoutInCell="1" allowOverlap="1" wp14:anchorId="1CC42467" wp14:editId="5AB22EB9">
                <wp:simplePos x="0" y="0"/>
                <wp:positionH relativeFrom="margin">
                  <wp:posOffset>3293745</wp:posOffset>
                </wp:positionH>
                <wp:positionV relativeFrom="paragraph">
                  <wp:posOffset>321945</wp:posOffset>
                </wp:positionV>
                <wp:extent cx="640080" cy="449580"/>
                <wp:effectExtent l="0" t="0" r="7620" b="7620"/>
                <wp:wrapNone/>
                <wp:docPr id="1455109179" name="Casella di testo 19"/>
                <wp:cNvGraphicFramePr/>
                <a:graphic xmlns:a="http://schemas.openxmlformats.org/drawingml/2006/main">
                  <a:graphicData uri="http://schemas.microsoft.com/office/word/2010/wordprocessingShape">
                    <wps:wsp>
                      <wps:cNvSpPr txBox="1"/>
                      <wps:spPr>
                        <a:xfrm>
                          <a:off x="0" y="0"/>
                          <a:ext cx="640080" cy="449580"/>
                        </a:xfrm>
                        <a:prstGeom prst="rect">
                          <a:avLst/>
                        </a:prstGeom>
                        <a:solidFill>
                          <a:schemeClr val="lt1"/>
                        </a:solidFill>
                        <a:ln w="6350">
                          <a:noFill/>
                        </a:ln>
                      </wps:spPr>
                      <wps:txbx>
                        <w:txbxContent>
                          <w:p w14:paraId="4C95D707" w14:textId="1E5E059B" w:rsidR="006F53D3" w:rsidRDefault="006F53D3" w:rsidP="006F53D3">
                            <w:r>
                              <w:t xml:space="preserve"> </w:t>
                            </w:r>
                            <w:r w:rsidR="00BC79E7">
                              <w:t>(</w:t>
                            </w:r>
                            <w:r>
                              <w:t>222</w:t>
                            </w:r>
                            <w:r w:rsidR="00BC79E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42467" id="_x0000_s1029" type="#_x0000_t202" style="position:absolute;left:0;text-align:left;margin-left:259.35pt;margin-top:25.35pt;width:50.4pt;height:35.4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" fillcolor="white [3201]" stroked="f" strokeweight=".5pt">
                <v:textbox>
                  <w:txbxContent>
                    <w:p w14:paraId="4C95D707" w14:textId="1E5E059B" w:rsidR="006F53D3" w:rsidRDefault="006F53D3" w:rsidP="006F53D3">
                      <w:r>
                        <w:t xml:space="preserve"> </w:t>
                      </w:r>
                      <w:r w:rsidR="00BC79E7">
                        <w:t>(</w:t>
                      </w:r>
                      <w:r>
                        <w:t>222</w:t>
                      </w:r>
                      <w:r w:rsidR="00BC79E7">
                        <w:t>)</w:t>
                      </w:r>
                    </w:p>
                  </w:txbxContent>
                </v:textbox>
                <w10:wrap anchorx="margin"/>
              </v:shape>
            </w:pict>
          </mc:Fallback>
        </mc:AlternateContent>
      </w:r>
      <w:r>
        <w:rPr>
          <w:noProof/>
          <w:lang w:val="it-IT" w:eastAsia="it-IT"/>
        </w:rPr>
        <mc:AlternateContent>
          <mc:Choice Requires="wps">
            <w:drawing>
              <wp:anchor distT="0" distB="0" distL="114300" distR="114300" simplePos="0" relativeHeight="251392000" behindDoc="0" locked="0" layoutInCell="1" allowOverlap="1" wp14:anchorId="56142640" wp14:editId="0433A40D">
                <wp:simplePos x="0" y="0"/>
                <wp:positionH relativeFrom="column">
                  <wp:posOffset>1022985</wp:posOffset>
                </wp:positionH>
                <wp:positionV relativeFrom="paragraph">
                  <wp:posOffset>713740</wp:posOffset>
                </wp:positionV>
                <wp:extent cx="525780" cy="281940"/>
                <wp:effectExtent l="0" t="0" r="7620" b="3810"/>
                <wp:wrapNone/>
                <wp:docPr id="304701453" name="Casella di testo 19"/>
                <wp:cNvGraphicFramePr/>
                <a:graphic xmlns:a="http://schemas.openxmlformats.org/drawingml/2006/main">
                  <a:graphicData uri="http://schemas.microsoft.com/office/word/2010/wordprocessingShape">
                    <wps:wsp>
                      <wps:cNvSpPr txBox="1"/>
                      <wps:spPr>
                        <a:xfrm>
                          <a:off x="0" y="0"/>
                          <a:ext cx="525780" cy="281940"/>
                        </a:xfrm>
                        <a:prstGeom prst="rect">
                          <a:avLst/>
                        </a:prstGeom>
                        <a:solidFill>
                          <a:schemeClr val="lt1"/>
                        </a:solidFill>
                        <a:ln w="6350">
                          <a:noFill/>
                        </a:ln>
                      </wps:spPr>
                      <wps:txbx>
                        <w:txbxContent>
                          <w:p w14:paraId="3FB1FD38" w14:textId="7F4C4C75" w:rsidR="006F53D3" w:rsidRDefault="006F53D3" w:rsidP="006F53D3">
                            <w:r>
                              <w:t xml:space="preserve"> </w:t>
                            </w:r>
                            <w:r w:rsidR="00BC79E7">
                              <w:t>(</w:t>
                            </w:r>
                            <w:r>
                              <w:t>111</w:t>
                            </w:r>
                            <w:r w:rsidR="00BC79E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42640" id="_x0000_s1030" type="#_x0000_t202" style="position:absolute;left:0;text-align:left;margin-left:80.55pt;margin-top:56.2pt;width:41.4pt;height:22.2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" fillcolor="white [3201]" stroked="f" strokeweight=".5pt">
                <v:textbox>
                  <w:txbxContent>
                    <w:p w14:paraId="3FB1FD38" w14:textId="7F4C4C75" w:rsidR="006F53D3" w:rsidRDefault="006F53D3" w:rsidP="006F53D3">
                      <w:r>
                        <w:t xml:space="preserve"> </w:t>
                      </w:r>
                      <w:r w:rsidR="00BC79E7">
                        <w:t>(</w:t>
                      </w:r>
                      <w:r>
                        <w:t>111</w:t>
                      </w:r>
                      <w:r w:rsidR="00BC79E7">
                        <w:t>)</w:t>
                      </w:r>
                    </w:p>
                  </w:txbxContent>
                </v:textbox>
              </v:shape>
            </w:pict>
          </mc:Fallback>
        </mc:AlternateContent>
      </w:r>
      <w:r w:rsidR="00612B96">
        <w:rPr>
          <w:noProof/>
          <w:lang w:val="it-IT" w:eastAsia="it-IT"/>
        </w:rPr>
        <mc:AlternateContent>
          <mc:Choice Requires="wps">
            <w:drawing>
              <wp:anchor distT="0" distB="0" distL="114300" distR="114300" simplePos="0" relativeHeight="251950080" behindDoc="1" locked="0" layoutInCell="1" allowOverlap="1" wp14:anchorId="22BA8118" wp14:editId="58E9B34E">
                <wp:simplePos x="0" y="0"/>
                <wp:positionH relativeFrom="column">
                  <wp:posOffset>405765</wp:posOffset>
                </wp:positionH>
                <wp:positionV relativeFrom="paragraph">
                  <wp:posOffset>184785</wp:posOffset>
                </wp:positionV>
                <wp:extent cx="373380" cy="266700"/>
                <wp:effectExtent l="0" t="0" r="7620" b="0"/>
                <wp:wrapNone/>
                <wp:docPr id="447135682" name="Casella di testo 16"/>
                <wp:cNvGraphicFramePr/>
                <a:graphic xmlns:a="http://schemas.openxmlformats.org/drawingml/2006/main">
                  <a:graphicData uri="http://schemas.microsoft.com/office/word/2010/wordprocessingShape">
                    <wps:wsp>
                      <wps:cNvSpPr txBox="1"/>
                      <wps:spPr>
                        <a:xfrm>
                          <a:off x="0" y="0"/>
                          <a:ext cx="373380" cy="266700"/>
                        </a:xfrm>
                        <a:prstGeom prst="rect">
                          <a:avLst/>
                        </a:prstGeom>
                        <a:solidFill>
                          <a:schemeClr val="lt1"/>
                        </a:solidFill>
                        <a:ln w="6350">
                          <a:noFill/>
                        </a:ln>
                      </wps:spPr>
                      <wps:txbx>
                        <w:txbxContent>
                          <w:p w14:paraId="5F390244" w14:textId="5303754B" w:rsidR="00612B96" w:rsidRDefault="00612B9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A8118" id="Casella di testo 16" o:spid="_x0000_s1031" type="#_x0000_t202" style="position:absolute;left:0;text-align:left;margin-left:31.95pt;margin-top:14.55pt;width:29.4pt;height:21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" fillcolor="white [3201]" stroked="f" strokeweight=".5pt">
                <v:textbox>
                  <w:txbxContent>
                    <w:p w14:paraId="5F390244" w14:textId="5303754B" w:rsidR="00612B96" w:rsidRDefault="00612B96">
                      <w:r>
                        <w:t>a)</w:t>
                      </w:r>
                    </w:p>
                  </w:txbxContent>
                </v:textbox>
              </v:shape>
            </w:pict>
          </mc:Fallback>
        </mc:AlternateContent>
      </w:r>
      <w:r w:rsidR="00612B96">
        <w:rPr>
          <w:noProof/>
          <w:lang w:val="it-IT" w:eastAsia="it-IT"/>
        </w:rPr>
        <mc:AlternateContent>
          <mc:Choice Requires="wps">
            <w:drawing>
              <wp:anchor distT="0" distB="0" distL="114300" distR="114300" simplePos="0" relativeHeight="251952128" behindDoc="1" locked="0" layoutInCell="1" allowOverlap="1" wp14:anchorId="5924D51F" wp14:editId="02C1E42A">
                <wp:simplePos x="0" y="0"/>
                <wp:positionH relativeFrom="column">
                  <wp:posOffset>4269105</wp:posOffset>
                </wp:positionH>
                <wp:positionV relativeFrom="paragraph">
                  <wp:posOffset>161925</wp:posOffset>
                </wp:positionV>
                <wp:extent cx="464820" cy="297180"/>
                <wp:effectExtent l="0" t="0" r="0" b="7620"/>
                <wp:wrapNone/>
                <wp:docPr id="868196731" name="Casella di testo 16"/>
                <wp:cNvGraphicFramePr/>
                <a:graphic xmlns:a="http://schemas.openxmlformats.org/drawingml/2006/main">
                  <a:graphicData uri="http://schemas.microsoft.com/office/word/2010/wordprocessingShape">
                    <wps:wsp>
                      <wps:cNvSpPr txBox="1"/>
                      <wps:spPr>
                        <a:xfrm>
                          <a:off x="0" y="0"/>
                          <a:ext cx="464820" cy="297180"/>
                        </a:xfrm>
                        <a:prstGeom prst="rect">
                          <a:avLst/>
                        </a:prstGeom>
                        <a:solidFill>
                          <a:schemeClr val="lt1"/>
                        </a:solidFill>
                        <a:ln w="6350">
                          <a:noFill/>
                        </a:ln>
                      </wps:spPr>
                      <wps:txbx>
                        <w:txbxContent>
                          <w:p w14:paraId="369C8C7E" w14:textId="785A8495" w:rsidR="00612B96" w:rsidRDefault="00612B96" w:rsidP="00612B9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4D51F" id="_x0000_s1032" type="#_x0000_t202" style="position:absolute;left:0;text-align:left;margin-left:336.15pt;margin-top:12.75pt;width:36.6pt;height:23.4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" fillcolor="white [3201]" stroked="f" strokeweight=".5pt">
                <v:textbox>
                  <w:txbxContent>
                    <w:p w14:paraId="369C8C7E" w14:textId="785A8495" w:rsidR="00612B96" w:rsidRDefault="00612B96" w:rsidP="00612B96">
                      <w:r>
                        <w:t>b)</w:t>
                      </w:r>
                    </w:p>
                  </w:txbxContent>
                </v:textbox>
              </v:shape>
            </w:pict>
          </mc:Fallback>
        </mc:AlternateContent>
      </w:r>
      <w:r w:rsidR="005E72DD" w:rsidRPr="002A1778">
        <w:rPr>
          <w:noProof/>
          <w:lang w:val="it-IT" w:eastAsia="it-IT"/>
        </w:rPr>
        <w:drawing>
          <wp:anchor distT="0" distB="0" distL="114300" distR="114300" simplePos="0" relativeHeight="251947008" behindDoc="0" locked="0" layoutInCell="1" allowOverlap="1" wp14:anchorId="2FB4DFD3" wp14:editId="412E493C">
            <wp:simplePos x="0" y="0"/>
            <wp:positionH relativeFrom="margin">
              <wp:align>right</wp:align>
            </wp:positionH>
            <wp:positionV relativeFrom="paragraph">
              <wp:posOffset>-18415</wp:posOffset>
            </wp:positionV>
            <wp:extent cx="144000" cy="2689200"/>
            <wp:effectExtent l="0" t="0" r="0" b="0"/>
            <wp:wrapNone/>
            <wp:docPr id="157853727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68252" t="5461" r="29404" b="32710"/>
                    <a:stretch>
                      <a:fillRect/>
                    </a:stretch>
                  </pic:blipFill>
                  <pic:spPr bwMode="auto">
                    <a:xfrm>
                      <a:off x="0" y="0"/>
                      <a:ext cx="144000" cy="268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72DD" w:rsidRPr="002A1778">
        <w:rPr>
          <w:noProof/>
          <w:lang w:val="it-IT" w:eastAsia="it-IT"/>
        </w:rPr>
        <w:drawing>
          <wp:anchor distT="0" distB="0" distL="114300" distR="114300" simplePos="0" relativeHeight="251925504" behindDoc="0" locked="0" layoutInCell="1" allowOverlap="1" wp14:anchorId="719EB1A4" wp14:editId="3DB821B9">
            <wp:simplePos x="0" y="0"/>
            <wp:positionH relativeFrom="column">
              <wp:posOffset>4337685</wp:posOffset>
            </wp:positionH>
            <wp:positionV relativeFrom="paragraph">
              <wp:posOffset>78105</wp:posOffset>
            </wp:positionV>
            <wp:extent cx="1135380" cy="2781300"/>
            <wp:effectExtent l="0" t="0" r="7620" b="0"/>
            <wp:wrapNone/>
            <wp:docPr id="77888787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39530" t="7738" r="41995" b="28330"/>
                    <a:stretch>
                      <a:fillRect/>
                    </a:stretch>
                  </pic:blipFill>
                  <pic:spPr bwMode="auto">
                    <a:xfrm>
                      <a:off x="0" y="0"/>
                      <a:ext cx="1135380" cy="2781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72DD" w:rsidRPr="002A1778">
        <w:rPr>
          <w:noProof/>
          <w:lang w:val="it-IT" w:eastAsia="it-IT"/>
        </w:rPr>
        <w:drawing>
          <wp:anchor distT="0" distB="0" distL="114300" distR="114300" simplePos="0" relativeHeight="251851776" behindDoc="0" locked="0" layoutInCell="1" allowOverlap="1" wp14:anchorId="5A8789FA" wp14:editId="524B52DE">
            <wp:simplePos x="0" y="0"/>
            <wp:positionH relativeFrom="column">
              <wp:posOffset>3880485</wp:posOffset>
            </wp:positionH>
            <wp:positionV relativeFrom="paragraph">
              <wp:posOffset>146685</wp:posOffset>
            </wp:positionV>
            <wp:extent cx="480060" cy="2522220"/>
            <wp:effectExtent l="0" t="0" r="0" b="0"/>
            <wp:wrapNone/>
            <wp:docPr id="131126591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6971" t="10544" r="85229" b="32672"/>
                    <a:stretch>
                      <a:fillRect/>
                    </a:stretch>
                  </pic:blipFill>
                  <pic:spPr bwMode="auto">
                    <a:xfrm>
                      <a:off x="0" y="0"/>
                      <a:ext cx="480060" cy="2522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40C3">
        <w:rPr>
          <w:noProof/>
          <w:lang w:val="it-IT" w:eastAsia="it-IT"/>
        </w:rPr>
        <mc:AlternateContent>
          <mc:Choice Requires="wps">
            <w:drawing>
              <wp:anchor distT="0" distB="0" distL="114300" distR="114300" simplePos="0" relativeHeight="251945984" behindDoc="0" locked="0" layoutInCell="1" allowOverlap="1" wp14:anchorId="245F89C5" wp14:editId="47AC94DA">
                <wp:simplePos x="0" y="0"/>
                <wp:positionH relativeFrom="margin">
                  <wp:posOffset>4831080</wp:posOffset>
                </wp:positionH>
                <wp:positionV relativeFrom="paragraph">
                  <wp:posOffset>266700</wp:posOffset>
                </wp:positionV>
                <wp:extent cx="525780" cy="297180"/>
                <wp:effectExtent l="0" t="0" r="7620" b="7620"/>
                <wp:wrapNone/>
                <wp:docPr id="966850922" name="Casella di testo 19"/>
                <wp:cNvGraphicFramePr/>
                <a:graphic xmlns:a="http://schemas.openxmlformats.org/drawingml/2006/main">
                  <a:graphicData uri="http://schemas.microsoft.com/office/word/2010/wordprocessingShape">
                    <wps:wsp>
                      <wps:cNvSpPr txBox="1"/>
                      <wps:spPr>
                        <a:xfrm>
                          <a:off x="0" y="0"/>
                          <a:ext cx="525780" cy="297180"/>
                        </a:xfrm>
                        <a:prstGeom prst="rect">
                          <a:avLst/>
                        </a:prstGeom>
                        <a:solidFill>
                          <a:schemeClr val="lt1"/>
                        </a:solidFill>
                        <a:ln w="6350">
                          <a:noFill/>
                        </a:ln>
                      </wps:spPr>
                      <wps:txbx>
                        <w:txbxContent>
                          <w:p w14:paraId="01B301D4" w14:textId="77777777" w:rsidR="008B40C3" w:rsidRDefault="008B40C3" w:rsidP="008B40C3">
                            <w:r>
                              <w:t xml:space="preserve"> (220)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F89C5" id="_x0000_s1033" type="#_x0000_t202" style="position:absolute;left:0;text-align:left;margin-left:380.4pt;margin-top:21pt;width:41.4pt;height:23.4pt;z-index:25194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" fillcolor="white [3201]" stroked="f" strokeweight=".5pt">
                <v:textbox>
                  <w:txbxContent>
                    <w:p w14:paraId="01B301D4" w14:textId="77777777" w:rsidR="008B40C3" w:rsidRDefault="008B40C3" w:rsidP="008B40C3">
                      <w:r>
                        <w:t xml:space="preserve"> (220)</w:t>
                      </w:r>
                    </w:p>
                  </w:txbxContent>
                </v:textbox>
                <w10:wrap anchorx="margin"/>
              </v:shape>
            </w:pict>
          </mc:Fallback>
        </mc:AlternateContent>
      </w:r>
      <w:r w:rsidR="00647DB2">
        <w:rPr>
          <w:noProof/>
          <w:lang w:val="it-IT" w:eastAsia="it-IT"/>
        </w:rPr>
        <mc:AlternateContent>
          <mc:Choice Requires="wps">
            <w:drawing>
              <wp:anchor distT="0" distB="0" distL="114300" distR="114300" simplePos="0" relativeHeight="251943936" behindDoc="1" locked="0" layoutInCell="1" allowOverlap="1" wp14:anchorId="7F87EC9E" wp14:editId="257D0BD3">
                <wp:simplePos x="0" y="0"/>
                <wp:positionH relativeFrom="column">
                  <wp:posOffset>4261485</wp:posOffset>
                </wp:positionH>
                <wp:positionV relativeFrom="paragraph">
                  <wp:posOffset>1792605</wp:posOffset>
                </wp:positionV>
                <wp:extent cx="824400" cy="251460"/>
                <wp:effectExtent l="0" t="0" r="0" b="0"/>
                <wp:wrapNone/>
                <wp:docPr id="1605096635" name="Casella di testo 15"/>
                <wp:cNvGraphicFramePr/>
                <a:graphic xmlns:a="http://schemas.openxmlformats.org/drawingml/2006/main">
                  <a:graphicData uri="http://schemas.microsoft.com/office/word/2010/wordprocessingShape">
                    <wps:wsp>
                      <wps:cNvSpPr txBox="1"/>
                      <wps:spPr>
                        <a:xfrm>
                          <a:off x="0" y="0"/>
                          <a:ext cx="824400" cy="251460"/>
                        </a:xfrm>
                        <a:prstGeom prst="rect">
                          <a:avLst/>
                        </a:prstGeom>
                        <a:solidFill>
                          <a:schemeClr val="lt1"/>
                        </a:solidFill>
                        <a:ln w="6350">
                          <a:noFill/>
                        </a:ln>
                      </wps:spPr>
                      <wps:txbx>
                        <w:txbxContent>
                          <w:p w14:paraId="65ACD72B" w14:textId="73EB8E04" w:rsidR="00647DB2" w:rsidRPr="00F4708F" w:rsidRDefault="00647DB2" w:rsidP="00647DB2">
                            <w:pPr>
                              <w:rPr>
                                <w:color w:val="000000" w:themeColor="text1"/>
                              </w:rPr>
                            </w:pPr>
                            <w:r w:rsidRPr="00F4708F">
                              <w:rPr>
                                <w:color w:val="000000" w:themeColor="text1"/>
                              </w:rPr>
                              <w:t>MgO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7EC9E" id="Casella di testo 15" o:spid="_x0000_s1034" type="#_x0000_t202" style="position:absolute;left:0;text-align:left;margin-left:335.55pt;margin-top:141.15pt;width:64.9pt;height:19.8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" fillcolor="white [3201]" stroked="f" strokeweight=".5pt">
                <v:textbox>
                  <w:txbxContent>
                    <w:p w14:paraId="65ACD72B" w14:textId="73EB8E04" w:rsidR="00647DB2" w:rsidRPr="00F4708F" w:rsidRDefault="00647DB2" w:rsidP="00647DB2">
                      <w:pPr>
                        <w:rPr>
                          <w:color w:val="000000" w:themeColor="text1"/>
                        </w:rPr>
                      </w:pPr>
                      <w:r w:rsidRPr="00F4708F">
                        <w:rPr>
                          <w:color w:val="000000" w:themeColor="text1"/>
                        </w:rPr>
                        <w:t>MgO (A)</w:t>
                      </w:r>
                    </w:p>
                  </w:txbxContent>
                </v:textbox>
              </v:shape>
            </w:pict>
          </mc:Fallback>
        </mc:AlternateContent>
      </w:r>
      <w:r w:rsidR="00647DB2">
        <w:rPr>
          <w:noProof/>
          <w:lang w:val="it-IT" w:eastAsia="it-IT"/>
        </w:rPr>
        <mc:AlternateContent>
          <mc:Choice Requires="wps">
            <w:drawing>
              <wp:anchor distT="0" distB="0" distL="114300" distR="114300" simplePos="0" relativeHeight="251899904" behindDoc="1" locked="0" layoutInCell="1" allowOverlap="1" wp14:anchorId="0CE1F99B" wp14:editId="267855B8">
                <wp:simplePos x="0" y="0"/>
                <wp:positionH relativeFrom="column">
                  <wp:posOffset>4253865</wp:posOffset>
                </wp:positionH>
                <wp:positionV relativeFrom="paragraph">
                  <wp:posOffset>2394585</wp:posOffset>
                </wp:positionV>
                <wp:extent cx="822960" cy="251460"/>
                <wp:effectExtent l="0" t="0" r="0" b="0"/>
                <wp:wrapNone/>
                <wp:docPr id="557713345" name="Casella di testo 15"/>
                <wp:cNvGraphicFramePr/>
                <a:graphic xmlns:a="http://schemas.openxmlformats.org/drawingml/2006/main">
                  <a:graphicData uri="http://schemas.microsoft.com/office/word/2010/wordprocessingShape">
                    <wps:wsp>
                      <wps:cNvSpPr txBox="1"/>
                      <wps:spPr>
                        <a:xfrm>
                          <a:off x="0" y="0"/>
                          <a:ext cx="822960" cy="251460"/>
                        </a:xfrm>
                        <a:prstGeom prst="rect">
                          <a:avLst/>
                        </a:prstGeom>
                        <a:solidFill>
                          <a:schemeClr val="lt1"/>
                        </a:solidFill>
                        <a:ln w="6350">
                          <a:noFill/>
                        </a:ln>
                      </wps:spPr>
                      <wps:txbx>
                        <w:txbxContent>
                          <w:p w14:paraId="1B20FBDE" w14:textId="7BA07B92" w:rsidR="00647DB2" w:rsidRPr="00F4708F" w:rsidRDefault="00647DB2">
                            <w:pPr>
                              <w:rPr>
                                <w:color w:val="002060"/>
                              </w:rPr>
                            </w:pPr>
                            <w:r w:rsidRPr="00F4708F">
                              <w:rPr>
                                <w:color w:val="002060"/>
                              </w:rPr>
                              <w:t>N-MgO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1F99B" id="_x0000_s1035" type="#_x0000_t202" style="position:absolute;left:0;text-align:left;margin-left:334.95pt;margin-top:188.55pt;width:64.8pt;height:19.8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" fillcolor="white [3201]" stroked="f" strokeweight=".5pt">
                <v:textbox>
                  <w:txbxContent>
                    <w:p w14:paraId="1B20FBDE" w14:textId="7BA07B92" w:rsidR="00647DB2" w:rsidRPr="00F4708F" w:rsidRDefault="00647DB2">
                      <w:pPr>
                        <w:rPr>
                          <w:color w:val="002060"/>
                        </w:rPr>
                      </w:pPr>
                      <w:r w:rsidRPr="00F4708F">
                        <w:rPr>
                          <w:color w:val="002060"/>
                        </w:rPr>
                        <w:t>N-MgO (A)</w:t>
                      </w:r>
                    </w:p>
                  </w:txbxContent>
                </v:textbox>
              </v:shape>
            </w:pict>
          </mc:Fallback>
        </mc:AlternateContent>
      </w:r>
      <w:r w:rsidR="00647DB2" w:rsidRPr="002A1778">
        <w:rPr>
          <w:noProof/>
          <w:lang w:val="it-IT" w:eastAsia="it-IT"/>
        </w:rPr>
        <w:drawing>
          <wp:anchor distT="0" distB="0" distL="114300" distR="114300" simplePos="0" relativeHeight="251864064" behindDoc="0" locked="0" layoutInCell="1" allowOverlap="1" wp14:anchorId="7885C1E7" wp14:editId="0A63CE47">
            <wp:simplePos x="0" y="0"/>
            <wp:positionH relativeFrom="column">
              <wp:posOffset>4520565</wp:posOffset>
            </wp:positionH>
            <wp:positionV relativeFrom="paragraph">
              <wp:posOffset>2836545</wp:posOffset>
            </wp:positionV>
            <wp:extent cx="852805" cy="197485"/>
            <wp:effectExtent l="0" t="0" r="0" b="0"/>
            <wp:wrapNone/>
            <wp:docPr id="9941094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35197" t="71145" r="50933" b="24300"/>
                    <a:stretch>
                      <a:fillRect/>
                    </a:stretch>
                  </pic:blipFill>
                  <pic:spPr bwMode="auto">
                    <a:xfrm>
                      <a:off x="0" y="0"/>
                      <a:ext cx="852805" cy="197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3F53">
        <w:rPr>
          <w:noProof/>
          <w:lang w:val="it-IT" w:eastAsia="it-IT"/>
        </w:rPr>
        <mc:AlternateContent>
          <mc:Choice Requires="wps">
            <w:drawing>
              <wp:anchor distT="0" distB="0" distL="114300" distR="114300" simplePos="0" relativeHeight="251761664" behindDoc="1" locked="0" layoutInCell="1" allowOverlap="1" wp14:anchorId="77DA4EE8" wp14:editId="0D120FD9">
                <wp:simplePos x="0" y="0"/>
                <wp:positionH relativeFrom="column">
                  <wp:posOffset>375285</wp:posOffset>
                </wp:positionH>
                <wp:positionV relativeFrom="paragraph">
                  <wp:posOffset>2295525</wp:posOffset>
                </wp:positionV>
                <wp:extent cx="853440" cy="320040"/>
                <wp:effectExtent l="0" t="0" r="3810" b="3810"/>
                <wp:wrapNone/>
                <wp:docPr id="890562024" name="Casella di testo 19"/>
                <wp:cNvGraphicFramePr/>
                <a:graphic xmlns:a="http://schemas.openxmlformats.org/drawingml/2006/main">
                  <a:graphicData uri="http://schemas.microsoft.com/office/word/2010/wordprocessingShape">
                    <wps:wsp>
                      <wps:cNvSpPr txBox="1"/>
                      <wps:spPr>
                        <a:xfrm>
                          <a:off x="0" y="0"/>
                          <a:ext cx="853440" cy="320040"/>
                        </a:xfrm>
                        <a:prstGeom prst="rect">
                          <a:avLst/>
                        </a:prstGeom>
                        <a:solidFill>
                          <a:schemeClr val="lt1"/>
                        </a:solidFill>
                        <a:ln w="6350">
                          <a:noFill/>
                        </a:ln>
                      </wps:spPr>
                      <wps:txbx>
                        <w:txbxContent>
                          <w:p w14:paraId="20174E61" w14:textId="77777777" w:rsidR="00DD3F53" w:rsidRDefault="00DD3F53" w:rsidP="00DD3F53">
                            <w:r>
                              <w:t xml:space="preserve"> N-MgO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A4EE8" id="_x0000_s1036" type="#_x0000_t202" style="position:absolute;left:0;text-align:left;margin-left:29.55pt;margin-top:180.75pt;width:67.2pt;height:25.2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" fillcolor="white [3201]" stroked="f" strokeweight=".5pt">
                <v:textbox>
                  <w:txbxContent>
                    <w:p w14:paraId="20174E61" w14:textId="77777777" w:rsidR="00DD3F53" w:rsidRDefault="00DD3F53" w:rsidP="00DD3F53">
                      <w:r>
                        <w:t xml:space="preserve"> N-MgO (A)</w:t>
                      </w:r>
                    </w:p>
                  </w:txbxContent>
                </v:textbox>
              </v:shape>
            </w:pict>
          </mc:Fallback>
        </mc:AlternateContent>
      </w:r>
      <w:r w:rsidR="00DD3F53">
        <w:rPr>
          <w:noProof/>
          <w:lang w:val="it-IT" w:eastAsia="it-IT"/>
        </w:rPr>
        <mc:AlternateContent>
          <mc:Choice Requires="wps">
            <w:drawing>
              <wp:anchor distT="0" distB="0" distL="114300" distR="114300" simplePos="0" relativeHeight="251737088" behindDoc="1" locked="0" layoutInCell="1" allowOverlap="1" wp14:anchorId="08F6AB29" wp14:editId="7C64ABEB">
                <wp:simplePos x="0" y="0"/>
                <wp:positionH relativeFrom="column">
                  <wp:posOffset>360045</wp:posOffset>
                </wp:positionH>
                <wp:positionV relativeFrom="paragraph">
                  <wp:posOffset>1701165</wp:posOffset>
                </wp:positionV>
                <wp:extent cx="762000" cy="320040"/>
                <wp:effectExtent l="0" t="0" r="0" b="3810"/>
                <wp:wrapNone/>
                <wp:docPr id="474354214" name="Casella di testo 19"/>
                <wp:cNvGraphicFramePr/>
                <a:graphic xmlns:a="http://schemas.openxmlformats.org/drawingml/2006/main">
                  <a:graphicData uri="http://schemas.microsoft.com/office/word/2010/wordprocessingShape">
                    <wps:wsp>
                      <wps:cNvSpPr txBox="1"/>
                      <wps:spPr>
                        <a:xfrm>
                          <a:off x="0" y="0"/>
                          <a:ext cx="762000" cy="320040"/>
                        </a:xfrm>
                        <a:prstGeom prst="rect">
                          <a:avLst/>
                        </a:prstGeom>
                        <a:solidFill>
                          <a:schemeClr val="lt1"/>
                        </a:solidFill>
                        <a:ln w="6350">
                          <a:noFill/>
                        </a:ln>
                      </wps:spPr>
                      <wps:txbx>
                        <w:txbxContent>
                          <w:p w14:paraId="1C3575D9" w14:textId="77777777" w:rsidR="00DD3F53" w:rsidRDefault="00DD3F53" w:rsidP="00DD3F53">
                            <w:r>
                              <w:t xml:space="preserve"> MgO(A)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6AB29" id="_x0000_s1037" type="#_x0000_t202" style="position:absolute;left:0;text-align:left;margin-left:28.35pt;margin-top:133.95pt;width:60pt;height:25.2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" fillcolor="white [3201]" stroked="f" strokeweight=".5pt">
                <v:textbox>
                  <w:txbxContent>
                    <w:p w14:paraId="1C3575D9" w14:textId="77777777" w:rsidR="00DD3F53" w:rsidRDefault="00DD3F53" w:rsidP="00DD3F53">
                      <w:r>
                        <w:t xml:space="preserve"> MgO(A)</w:t>
                      </w:r>
                    </w:p>
                  </w:txbxContent>
                </v:textbox>
              </v:shape>
            </w:pict>
          </mc:Fallback>
        </mc:AlternateContent>
      </w:r>
      <w:r w:rsidR="006F53D3" w:rsidRPr="002A1778">
        <w:rPr>
          <w:noProof/>
          <w:lang w:val="it-IT" w:eastAsia="it-IT"/>
        </w:rPr>
        <w:drawing>
          <wp:inline distT="0" distB="0" distL="0" distR="0" wp14:anchorId="16812B2B" wp14:editId="39A7E082">
            <wp:extent cx="3749040" cy="2834640"/>
            <wp:effectExtent l="0" t="0" r="3810" b="3810"/>
            <wp:docPr id="39046484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8579" t="9280" r="30509" b="25560"/>
                    <a:stretch>
                      <a:fillRect/>
                    </a:stretch>
                  </pic:blipFill>
                  <pic:spPr bwMode="auto">
                    <a:xfrm>
                      <a:off x="0" y="0"/>
                      <a:ext cx="3749650" cy="2835101"/>
                    </a:xfrm>
                    <a:prstGeom prst="rect">
                      <a:avLst/>
                    </a:prstGeom>
                    <a:noFill/>
                    <a:ln>
                      <a:noFill/>
                    </a:ln>
                    <a:extLst>
                      <a:ext uri="{53640926-AAD7-44D8-BBD7-CCE9431645EC}">
                        <a14:shadowObscured xmlns:a14="http://schemas.microsoft.com/office/drawing/2010/main"/>
                      </a:ext>
                    </a:extLst>
                  </pic:spPr>
                </pic:pic>
              </a:graphicData>
            </a:graphic>
          </wp:inline>
        </w:drawing>
      </w:r>
    </w:p>
    <w:p w14:paraId="13AE28C1" w14:textId="71AC80E2" w:rsidR="000A3B38" w:rsidRPr="000A3B38" w:rsidRDefault="000A3B38" w:rsidP="000A3B38">
      <w:pPr>
        <w:pStyle w:val="CETCaption"/>
      </w:pPr>
      <w:r w:rsidRPr="00B57B36">
        <w:t xml:space="preserve">Figure </w:t>
      </w:r>
      <w:r>
        <w:t>1</w:t>
      </w:r>
      <w:r w:rsidRPr="00B57B36">
        <w:t xml:space="preserve">: </w:t>
      </w:r>
      <w:r>
        <w:t xml:space="preserve"> </w:t>
      </w:r>
      <w:r w:rsidR="00F4708F">
        <w:t xml:space="preserve">a) </w:t>
      </w:r>
      <w:r>
        <w:t xml:space="preserve">XRD analysis </w:t>
      </w:r>
      <w:r w:rsidRPr="001C7D14">
        <w:t>of</w:t>
      </w:r>
      <w:r>
        <w:t xml:space="preserve"> </w:t>
      </w:r>
      <w:r w:rsidR="00265493">
        <w:t xml:space="preserve">undoped </w:t>
      </w:r>
      <w:r>
        <w:t>Mg</w:t>
      </w:r>
      <w:r w:rsidR="00A57708">
        <w:t>O</w:t>
      </w:r>
      <w:r>
        <w:t xml:space="preserve"> (A) and N-MgO (A)</w:t>
      </w:r>
      <w:r w:rsidR="00F4708F">
        <w:t xml:space="preserve"> b) </w:t>
      </w:r>
      <w:r w:rsidR="00F4708F" w:rsidRPr="00F4708F">
        <w:t xml:space="preserve">Shift of the (200) XRD peak of </w:t>
      </w:r>
      <w:r w:rsidR="00F4708F">
        <w:t>N-</w:t>
      </w:r>
      <w:r w:rsidR="00F4708F" w:rsidRPr="00F4708F">
        <w:t>MgO</w:t>
      </w:r>
      <w:r w:rsidR="00F4708F">
        <w:t>(A)</w:t>
      </w:r>
      <w:r w:rsidR="00F4708F" w:rsidRPr="00F4708F">
        <w:t xml:space="preserve"> </w:t>
      </w:r>
    </w:p>
    <w:p w14:paraId="1B5E1D8D" w14:textId="1F1FE27E" w:rsidR="001D7949" w:rsidRDefault="00EE088F" w:rsidP="006F53D3">
      <w:pPr>
        <w:pStyle w:val="CETCaption"/>
      </w:pPr>
      <w:r>
        <w:rPr>
          <w:noProof/>
          <w:lang w:val="it-IT" w:eastAsia="it-IT"/>
        </w:rPr>
        <mc:AlternateContent>
          <mc:Choice Requires="wps">
            <w:drawing>
              <wp:anchor distT="0" distB="0" distL="114300" distR="114300" simplePos="0" relativeHeight="251532288" behindDoc="0" locked="0" layoutInCell="1" allowOverlap="1" wp14:anchorId="28490C86" wp14:editId="620D8D2F">
                <wp:simplePos x="0" y="0"/>
                <wp:positionH relativeFrom="margin">
                  <wp:posOffset>2592705</wp:posOffset>
                </wp:positionH>
                <wp:positionV relativeFrom="paragraph">
                  <wp:posOffset>912495</wp:posOffset>
                </wp:positionV>
                <wp:extent cx="548640" cy="266700"/>
                <wp:effectExtent l="0" t="0" r="3810" b="0"/>
                <wp:wrapNone/>
                <wp:docPr id="2043436999" name="Casella di testo 19"/>
                <wp:cNvGraphicFramePr/>
                <a:graphic xmlns:a="http://schemas.openxmlformats.org/drawingml/2006/main">
                  <a:graphicData uri="http://schemas.microsoft.com/office/word/2010/wordprocessingShape">
                    <wps:wsp>
                      <wps:cNvSpPr txBox="1"/>
                      <wps:spPr>
                        <a:xfrm>
                          <a:off x="0" y="0"/>
                          <a:ext cx="548640" cy="266700"/>
                        </a:xfrm>
                        <a:prstGeom prst="rect">
                          <a:avLst/>
                        </a:prstGeom>
                        <a:solidFill>
                          <a:schemeClr val="lt1"/>
                        </a:solidFill>
                        <a:ln w="6350">
                          <a:noFill/>
                        </a:ln>
                      </wps:spPr>
                      <wps:txbx>
                        <w:txbxContent>
                          <w:p w14:paraId="3165A3C1" w14:textId="34B62D93" w:rsidR="000A3B38" w:rsidRDefault="000A3B38" w:rsidP="000A3B38">
                            <w:r>
                              <w:t xml:space="preserve"> </w:t>
                            </w:r>
                            <w:r w:rsidR="00590D14">
                              <w:t>(</w:t>
                            </w:r>
                            <w:r>
                              <w:t>220</w:t>
                            </w:r>
                            <w:r w:rsidR="00590D1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90C86" id="_x0000_s1038" type="#_x0000_t202" style="position:absolute;left:0;text-align:left;margin-left:204.15pt;margin-top:71.85pt;width:43.2pt;height:21pt;z-index:25153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" fillcolor="white [3201]" stroked="f" strokeweight=".5pt">
                <v:textbox>
                  <w:txbxContent>
                    <w:p w14:paraId="3165A3C1" w14:textId="34B62D93" w:rsidR="000A3B38" w:rsidRDefault="000A3B38" w:rsidP="000A3B38">
                      <w:r>
                        <w:t xml:space="preserve"> </w:t>
                      </w:r>
                      <w:r w:rsidR="00590D14">
                        <w:t>(</w:t>
                      </w:r>
                      <w:r>
                        <w:t>220</w:t>
                      </w:r>
                      <w:r w:rsidR="00590D14">
                        <w:t>)</w:t>
                      </w:r>
                    </w:p>
                  </w:txbxContent>
                </v:textbox>
                <w10:wrap anchorx="margin"/>
              </v:shape>
            </w:pict>
          </mc:Fallback>
        </mc:AlternateContent>
      </w:r>
      <w:r>
        <w:rPr>
          <w:noProof/>
          <w:lang w:val="it-IT" w:eastAsia="it-IT"/>
        </w:rPr>
        <mc:AlternateContent>
          <mc:Choice Requires="wps">
            <w:drawing>
              <wp:anchor distT="0" distB="0" distL="114300" distR="114300" simplePos="0" relativeHeight="251557888" behindDoc="1" locked="0" layoutInCell="1" allowOverlap="1" wp14:anchorId="4B213A30" wp14:editId="216086D6">
                <wp:simplePos x="0" y="0"/>
                <wp:positionH relativeFrom="margin">
                  <wp:posOffset>3537585</wp:posOffset>
                </wp:positionH>
                <wp:positionV relativeFrom="paragraph">
                  <wp:posOffset>1163320</wp:posOffset>
                </wp:positionV>
                <wp:extent cx="868680" cy="449580"/>
                <wp:effectExtent l="0" t="0" r="7620" b="7620"/>
                <wp:wrapNone/>
                <wp:docPr id="1453540079" name="Casella di testo 19"/>
                <wp:cNvGraphicFramePr/>
                <a:graphic xmlns:a="http://schemas.openxmlformats.org/drawingml/2006/main">
                  <a:graphicData uri="http://schemas.microsoft.com/office/word/2010/wordprocessingShape">
                    <wps:wsp>
                      <wps:cNvSpPr txBox="1"/>
                      <wps:spPr>
                        <a:xfrm>
                          <a:off x="0" y="0"/>
                          <a:ext cx="868680" cy="449580"/>
                        </a:xfrm>
                        <a:prstGeom prst="rect">
                          <a:avLst/>
                        </a:prstGeom>
                        <a:solidFill>
                          <a:schemeClr val="lt1"/>
                        </a:solidFill>
                        <a:ln w="6350">
                          <a:noFill/>
                        </a:ln>
                      </wps:spPr>
                      <wps:txbx>
                        <w:txbxContent>
                          <w:p w14:paraId="5662AF2B" w14:textId="165DEC9B" w:rsidR="000A3B38" w:rsidRDefault="000A3B38" w:rsidP="000A3B38">
                            <w:r>
                              <w:t xml:space="preserve"> </w:t>
                            </w:r>
                            <w:r w:rsidR="00590D14">
                              <w:t>(</w:t>
                            </w:r>
                            <w:r>
                              <w:t>222</w:t>
                            </w:r>
                            <w:r w:rsidR="00590D1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13A30" id="_x0000_s1039" type="#_x0000_t202" style="position:absolute;left:0;text-align:left;margin-left:278.55pt;margin-top:91.6pt;width:68.4pt;height:35.4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" fillcolor="white [3201]" stroked="f" strokeweight=".5pt">
                <v:textbox>
                  <w:txbxContent>
                    <w:p w14:paraId="5662AF2B" w14:textId="165DEC9B" w:rsidR="000A3B38" w:rsidRDefault="000A3B38" w:rsidP="000A3B38">
                      <w:r>
                        <w:t xml:space="preserve"> </w:t>
                      </w:r>
                      <w:r w:rsidR="00590D14">
                        <w:t>(</w:t>
                      </w:r>
                      <w:r>
                        <w:t>222</w:t>
                      </w:r>
                      <w:r w:rsidR="00590D14">
                        <w:t>)</w:t>
                      </w:r>
                    </w:p>
                  </w:txbxContent>
                </v:textbox>
                <w10:wrap anchorx="margin"/>
              </v:shape>
            </w:pict>
          </mc:Fallback>
        </mc:AlternateContent>
      </w:r>
      <w:r>
        <w:rPr>
          <w:noProof/>
          <w:lang w:val="it-IT" w:eastAsia="it-IT"/>
        </w:rPr>
        <mc:AlternateContent>
          <mc:Choice Requires="wps">
            <w:drawing>
              <wp:anchor distT="0" distB="0" distL="114300" distR="114300" simplePos="0" relativeHeight="251651072" behindDoc="1" locked="0" layoutInCell="1" allowOverlap="1" wp14:anchorId="30F3D5C1" wp14:editId="2685125F">
                <wp:simplePos x="0" y="0"/>
                <wp:positionH relativeFrom="column">
                  <wp:posOffset>1472565</wp:posOffset>
                </wp:positionH>
                <wp:positionV relativeFrom="paragraph">
                  <wp:posOffset>175260</wp:posOffset>
                </wp:positionV>
                <wp:extent cx="716280" cy="403860"/>
                <wp:effectExtent l="0" t="0" r="7620" b="0"/>
                <wp:wrapNone/>
                <wp:docPr id="489155853" name="Casella di testo 19"/>
                <wp:cNvGraphicFramePr/>
                <a:graphic xmlns:a="http://schemas.openxmlformats.org/drawingml/2006/main">
                  <a:graphicData uri="http://schemas.microsoft.com/office/word/2010/wordprocessingShape">
                    <wps:wsp>
                      <wps:cNvSpPr txBox="1"/>
                      <wps:spPr>
                        <a:xfrm>
                          <a:off x="0" y="0"/>
                          <a:ext cx="716280" cy="403860"/>
                        </a:xfrm>
                        <a:prstGeom prst="rect">
                          <a:avLst/>
                        </a:prstGeom>
                        <a:solidFill>
                          <a:schemeClr val="lt1"/>
                        </a:solidFill>
                        <a:ln w="6350">
                          <a:noFill/>
                        </a:ln>
                      </wps:spPr>
                      <wps:txbx>
                        <w:txbxContent>
                          <w:p w14:paraId="7F48D462" w14:textId="35B52268" w:rsidR="000A3B38" w:rsidRDefault="000A3B38" w:rsidP="000A3B38">
                            <w:r>
                              <w:t xml:space="preserve"> </w:t>
                            </w:r>
                            <w:r w:rsidR="00590D14">
                              <w:t>(</w:t>
                            </w:r>
                            <w:r>
                              <w:t>200</w:t>
                            </w:r>
                            <w:r w:rsidR="00590D1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3D5C1" id="_x0000_s1040" type="#_x0000_t202" style="position:absolute;left:0;text-align:left;margin-left:115.95pt;margin-top:13.8pt;width:56.4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1qvMAIAAFsEAAAOAAAAZHJzL2Uyb0RvYy54bWysVEuP2jAQvlfqf7B8LwEWWBo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" fillcolor="white [3201]" stroked="f" strokeweight=".5pt">
                <v:textbox>
                  <w:txbxContent>
                    <w:p w14:paraId="7F48D462" w14:textId="35B52268" w:rsidR="000A3B38" w:rsidRDefault="000A3B38" w:rsidP="000A3B38">
                      <w:r>
                        <w:t xml:space="preserve"> </w:t>
                      </w:r>
                      <w:r w:rsidR="00590D14">
                        <w:t>(</w:t>
                      </w:r>
                      <w:r>
                        <w:t>200</w:t>
                      </w:r>
                      <w:r w:rsidR="00590D14">
                        <w:t>)</w:t>
                      </w:r>
                    </w:p>
                  </w:txbxContent>
                </v:textbox>
              </v:shape>
            </w:pict>
          </mc:Fallback>
        </mc:AlternateContent>
      </w:r>
      <w:r>
        <w:rPr>
          <w:noProof/>
          <w:lang w:val="it-IT" w:eastAsia="it-IT"/>
        </w:rPr>
        <mc:AlternateContent>
          <mc:Choice Requires="wps">
            <w:drawing>
              <wp:anchor distT="0" distB="0" distL="114300" distR="114300" simplePos="0" relativeHeight="251801600" behindDoc="1" locked="0" layoutInCell="1" allowOverlap="1" wp14:anchorId="5AF83521" wp14:editId="5BF57147">
                <wp:simplePos x="0" y="0"/>
                <wp:positionH relativeFrom="column">
                  <wp:posOffset>3362325</wp:posOffset>
                </wp:positionH>
                <wp:positionV relativeFrom="paragraph">
                  <wp:posOffset>1516380</wp:posOffset>
                </wp:positionV>
                <wp:extent cx="601980" cy="312420"/>
                <wp:effectExtent l="0" t="0" r="7620" b="0"/>
                <wp:wrapNone/>
                <wp:docPr id="475696138" name="Casella di testo 19"/>
                <wp:cNvGraphicFramePr/>
                <a:graphic xmlns:a="http://schemas.openxmlformats.org/drawingml/2006/main">
                  <a:graphicData uri="http://schemas.microsoft.com/office/word/2010/wordprocessingShape">
                    <wps:wsp>
                      <wps:cNvSpPr txBox="1"/>
                      <wps:spPr>
                        <a:xfrm>
                          <a:off x="0" y="0"/>
                          <a:ext cx="601980" cy="312420"/>
                        </a:xfrm>
                        <a:prstGeom prst="rect">
                          <a:avLst/>
                        </a:prstGeom>
                        <a:solidFill>
                          <a:schemeClr val="lt1"/>
                        </a:solidFill>
                        <a:ln w="6350">
                          <a:noFill/>
                        </a:ln>
                      </wps:spPr>
                      <wps:txbx>
                        <w:txbxContent>
                          <w:p w14:paraId="1A2200F0" w14:textId="64DE8A8B" w:rsidR="000A3B38" w:rsidRDefault="00BC79E7" w:rsidP="000A3B38">
                            <w:r>
                              <w:t>(</w:t>
                            </w:r>
                            <w:r w:rsidR="000A3B38">
                              <w:t>311</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83521" id="_x0000_s1041" type="#_x0000_t202" style="position:absolute;left:0;text-align:left;margin-left:264.75pt;margin-top:119.4pt;width:47.4pt;height:24.6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" fillcolor="white [3201]" stroked="f" strokeweight=".5pt">
                <v:textbox>
                  <w:txbxContent>
                    <w:p w14:paraId="1A2200F0" w14:textId="64DE8A8B" w:rsidR="000A3B38" w:rsidRDefault="00BC79E7" w:rsidP="000A3B38">
                      <w:r>
                        <w:t>(</w:t>
                      </w:r>
                      <w:r w:rsidR="000A3B38">
                        <w:t>311</w:t>
                      </w:r>
                      <w:r>
                        <w:t>)</w:t>
                      </w:r>
                    </w:p>
                  </w:txbxContent>
                </v:textbox>
              </v:shape>
            </w:pict>
          </mc:Fallback>
        </mc:AlternateContent>
      </w:r>
      <w:r>
        <w:rPr>
          <w:noProof/>
          <w:lang w:val="it-IT" w:eastAsia="it-IT"/>
        </w:rPr>
        <mc:AlternateContent>
          <mc:Choice Requires="wps">
            <w:drawing>
              <wp:anchor distT="0" distB="0" distL="114300" distR="114300" simplePos="0" relativeHeight="251603968" behindDoc="1" locked="0" layoutInCell="1" allowOverlap="1" wp14:anchorId="0A523BB2" wp14:editId="6C17645F">
                <wp:simplePos x="0" y="0"/>
                <wp:positionH relativeFrom="column">
                  <wp:posOffset>1076325</wp:posOffset>
                </wp:positionH>
                <wp:positionV relativeFrom="paragraph">
                  <wp:posOffset>1447800</wp:posOffset>
                </wp:positionV>
                <wp:extent cx="662940" cy="373380"/>
                <wp:effectExtent l="0" t="0" r="3810" b="7620"/>
                <wp:wrapNone/>
                <wp:docPr id="1730354122" name="Casella di testo 19"/>
                <wp:cNvGraphicFramePr/>
                <a:graphic xmlns:a="http://schemas.openxmlformats.org/drawingml/2006/main">
                  <a:graphicData uri="http://schemas.microsoft.com/office/word/2010/wordprocessingShape">
                    <wps:wsp>
                      <wps:cNvSpPr txBox="1"/>
                      <wps:spPr>
                        <a:xfrm>
                          <a:off x="0" y="0"/>
                          <a:ext cx="662940" cy="373380"/>
                        </a:xfrm>
                        <a:prstGeom prst="rect">
                          <a:avLst/>
                        </a:prstGeom>
                        <a:solidFill>
                          <a:schemeClr val="lt1"/>
                        </a:solidFill>
                        <a:ln w="6350">
                          <a:noFill/>
                        </a:ln>
                      </wps:spPr>
                      <wps:txbx>
                        <w:txbxContent>
                          <w:p w14:paraId="7014E119" w14:textId="4C834DD6" w:rsidR="000A3B38" w:rsidRDefault="000A3B38" w:rsidP="000A3B38">
                            <w:r>
                              <w:t xml:space="preserve"> </w:t>
                            </w:r>
                            <w:r w:rsidR="00590D14">
                              <w:t>(</w:t>
                            </w:r>
                            <w:r>
                              <w:t>111</w:t>
                            </w:r>
                            <w:r w:rsidR="00590D1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23BB2" id="_x0000_s1042" type="#_x0000_t202" style="position:absolute;left:0;text-align:left;margin-left:84.75pt;margin-top:114pt;width:52.2pt;height:29.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" fillcolor="white [3201]" stroked="f" strokeweight=".5pt">
                <v:textbox>
                  <w:txbxContent>
                    <w:p w14:paraId="7014E119" w14:textId="4C834DD6" w:rsidR="000A3B38" w:rsidRDefault="000A3B38" w:rsidP="000A3B38">
                      <w:r>
                        <w:t xml:space="preserve"> </w:t>
                      </w:r>
                      <w:r w:rsidR="00590D14">
                        <w:t>(</w:t>
                      </w:r>
                      <w:r>
                        <w:t>111</w:t>
                      </w:r>
                      <w:r w:rsidR="00590D14">
                        <w:t>)</w:t>
                      </w:r>
                    </w:p>
                  </w:txbxContent>
                </v:textbox>
              </v:shape>
            </w:pict>
          </mc:Fallback>
        </mc:AlternateContent>
      </w:r>
      <w:r>
        <w:rPr>
          <w:noProof/>
          <w:lang w:val="it-IT" w:eastAsia="it-IT"/>
        </w:rPr>
        <mc:AlternateContent>
          <mc:Choice Requires="wps">
            <w:drawing>
              <wp:anchor distT="0" distB="0" distL="114300" distR="114300" simplePos="0" relativeHeight="251712512" behindDoc="1" locked="0" layoutInCell="1" allowOverlap="1" wp14:anchorId="681F688F" wp14:editId="7F4E2E7E">
                <wp:simplePos x="0" y="0"/>
                <wp:positionH relativeFrom="leftMargin">
                  <wp:posOffset>1373505</wp:posOffset>
                </wp:positionH>
                <wp:positionV relativeFrom="paragraph">
                  <wp:posOffset>1661160</wp:posOffset>
                </wp:positionV>
                <wp:extent cx="891540" cy="373380"/>
                <wp:effectExtent l="0" t="0" r="3810" b="7620"/>
                <wp:wrapNone/>
                <wp:docPr id="2003542355" name="Casella di testo 19"/>
                <wp:cNvGraphicFramePr/>
                <a:graphic xmlns:a="http://schemas.openxmlformats.org/drawingml/2006/main">
                  <a:graphicData uri="http://schemas.microsoft.com/office/word/2010/wordprocessingShape">
                    <wps:wsp>
                      <wps:cNvSpPr txBox="1"/>
                      <wps:spPr>
                        <a:xfrm>
                          <a:off x="0" y="0"/>
                          <a:ext cx="891540" cy="373380"/>
                        </a:xfrm>
                        <a:prstGeom prst="rect">
                          <a:avLst/>
                        </a:prstGeom>
                        <a:solidFill>
                          <a:schemeClr val="lt1"/>
                        </a:solidFill>
                        <a:ln w="6350">
                          <a:noFill/>
                        </a:ln>
                      </wps:spPr>
                      <wps:txbx>
                        <w:txbxContent>
                          <w:p w14:paraId="44630073" w14:textId="77777777" w:rsidR="00493DBB" w:rsidRPr="00493DBB" w:rsidRDefault="00493DBB" w:rsidP="00493DBB">
                            <w:pPr>
                              <w:rPr>
                                <w:color w:val="1F497D" w:themeColor="text2"/>
                              </w:rPr>
                            </w:pPr>
                            <w:r w:rsidRPr="00493DBB">
                              <w:rPr>
                                <w:color w:val="1F497D" w:themeColor="text2"/>
                              </w:rPr>
                              <w:t xml:space="preserve"> N-MgO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F688F" id="_x0000_s1043" type="#_x0000_t202" style="position:absolute;left:0;text-align:left;margin-left:108.15pt;margin-top:130.8pt;width:70.2pt;height:29.4pt;z-index:-2516039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" fillcolor="white [3201]" stroked="f" strokeweight=".5pt">
                <v:textbox>
                  <w:txbxContent>
                    <w:p w14:paraId="44630073" w14:textId="77777777" w:rsidR="00493DBB" w:rsidRPr="00493DBB" w:rsidRDefault="00493DBB" w:rsidP="00493DBB">
                      <w:pPr>
                        <w:rPr>
                          <w:color w:val="1F497D" w:themeColor="text2"/>
                        </w:rPr>
                      </w:pPr>
                      <w:r w:rsidRPr="00493DBB">
                        <w:rPr>
                          <w:color w:val="1F497D" w:themeColor="text2"/>
                        </w:rPr>
                        <w:t xml:space="preserve"> N-MgO (B)</w:t>
                      </w:r>
                    </w:p>
                  </w:txbxContent>
                </v:textbox>
                <w10:wrap anchorx="margin"/>
              </v:shape>
            </w:pict>
          </mc:Fallback>
        </mc:AlternateContent>
      </w:r>
      <w:r>
        <w:rPr>
          <w:noProof/>
          <w:lang w:val="it-IT" w:eastAsia="it-IT"/>
        </w:rPr>
        <mc:AlternateContent>
          <mc:Choice Requires="wps">
            <w:drawing>
              <wp:anchor distT="0" distB="0" distL="114300" distR="114300" simplePos="0" relativeHeight="251680768" behindDoc="1" locked="0" layoutInCell="1" allowOverlap="1" wp14:anchorId="18E0E44B" wp14:editId="5B6B289F">
                <wp:simplePos x="0" y="0"/>
                <wp:positionH relativeFrom="column">
                  <wp:posOffset>283845</wp:posOffset>
                </wp:positionH>
                <wp:positionV relativeFrom="paragraph">
                  <wp:posOffset>2400300</wp:posOffset>
                </wp:positionV>
                <wp:extent cx="701040" cy="243840"/>
                <wp:effectExtent l="0" t="0" r="3810" b="3810"/>
                <wp:wrapNone/>
                <wp:docPr id="1968922446" name="Casella di testo 19"/>
                <wp:cNvGraphicFramePr/>
                <a:graphic xmlns:a="http://schemas.openxmlformats.org/drawingml/2006/main">
                  <a:graphicData uri="http://schemas.microsoft.com/office/word/2010/wordprocessingShape">
                    <wps:wsp>
                      <wps:cNvSpPr txBox="1"/>
                      <wps:spPr>
                        <a:xfrm>
                          <a:off x="0" y="0"/>
                          <a:ext cx="701040" cy="243840"/>
                        </a:xfrm>
                        <a:prstGeom prst="rect">
                          <a:avLst/>
                        </a:prstGeom>
                        <a:solidFill>
                          <a:schemeClr val="lt1"/>
                        </a:solidFill>
                        <a:ln w="6350">
                          <a:noFill/>
                        </a:ln>
                      </wps:spPr>
                      <wps:txbx>
                        <w:txbxContent>
                          <w:p w14:paraId="3213E0CA" w14:textId="77777777" w:rsidR="000A3B38" w:rsidRDefault="000A3B38" w:rsidP="000A3B38">
                            <w:r>
                              <w:t xml:space="preserve"> MgO</w:t>
                            </w:r>
                            <w:r w:rsidR="00493DBB">
                              <w:t xml:space="preserve"> (B)</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0E44B" id="_x0000_s1044" type="#_x0000_t202" style="position:absolute;left:0;text-align:left;margin-left:22.35pt;margin-top:189pt;width:55.2pt;height:19.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" fillcolor="white [3201]" stroked="f" strokeweight=".5pt">
                <v:textbox>
                  <w:txbxContent>
                    <w:p w14:paraId="3213E0CA" w14:textId="77777777" w:rsidR="000A3B38" w:rsidRDefault="000A3B38" w:rsidP="000A3B38">
                      <w:r>
                        <w:t xml:space="preserve"> MgO</w:t>
                      </w:r>
                      <w:r w:rsidR="00493DBB">
                        <w:t xml:space="preserve"> (B)</w:t>
                      </w:r>
                      <w:r>
                        <w:t xml:space="preserve"> </w:t>
                      </w:r>
                    </w:p>
                  </w:txbxContent>
                </v:textbox>
              </v:shape>
            </w:pict>
          </mc:Fallback>
        </mc:AlternateContent>
      </w:r>
      <w:r w:rsidR="004B4802">
        <w:object w:dxaOrig="26310" w:dyaOrig="18608" w14:anchorId="00CE1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6pt;height:251.4pt" o:ole="">
            <v:imagedata r:id="rId11" o:title="" croptop="4461f" cropbottom="15726f" cropleft="5681f" cropright="19568f"/>
          </v:shape>
          <o:OLEObject Type="Embed" ProgID="Origin50.Graph" ShapeID="_x0000_i1025" DrawAspect="Content" ObjectID="_1814445468" r:id="rId12"/>
        </w:object>
      </w:r>
    </w:p>
    <w:p w14:paraId="04A06EDC" w14:textId="2F4499D4" w:rsidR="006F53D3" w:rsidRDefault="006F53D3" w:rsidP="006F53D3">
      <w:pPr>
        <w:pStyle w:val="CETCaption"/>
      </w:pPr>
      <w:r w:rsidRPr="00B57B36">
        <w:lastRenderedPageBreak/>
        <w:t xml:space="preserve">Figure </w:t>
      </w:r>
      <w:r w:rsidR="000A3B38">
        <w:t>2</w:t>
      </w:r>
      <w:r w:rsidRPr="00B57B36">
        <w:t xml:space="preserve">: </w:t>
      </w:r>
      <w:r>
        <w:t xml:space="preserve"> XRD analysis </w:t>
      </w:r>
      <w:r w:rsidRPr="001C7D14">
        <w:t>of</w:t>
      </w:r>
      <w:r>
        <w:t xml:space="preserve"> </w:t>
      </w:r>
      <w:r w:rsidR="00265493">
        <w:t xml:space="preserve">undoped </w:t>
      </w:r>
      <w:r>
        <w:t>MgO</w:t>
      </w:r>
      <w:r w:rsidR="00A57708">
        <w:t>(B)</w:t>
      </w:r>
      <w:r>
        <w:t xml:space="preserve"> and N-MgO</w:t>
      </w:r>
      <w:r w:rsidR="00A57708">
        <w:t xml:space="preserve"> (B)</w:t>
      </w:r>
      <w:r>
        <w:t xml:space="preserve"> </w:t>
      </w:r>
    </w:p>
    <w:p w14:paraId="19C9B016" w14:textId="59C9977A" w:rsidR="00C23EAE" w:rsidRDefault="00C23EAE" w:rsidP="006F53D3">
      <w:pPr>
        <w:pStyle w:val="CETCaption"/>
      </w:pPr>
    </w:p>
    <w:p w14:paraId="6974FE60" w14:textId="22ABD378" w:rsidR="007D2B9A" w:rsidRDefault="00152F86" w:rsidP="006F53D3">
      <w:pPr>
        <w:pStyle w:val="CETCaption"/>
        <w:rPr>
          <w:i w:val="0"/>
        </w:rPr>
      </w:pPr>
      <w:r>
        <w:rPr>
          <w:noProof/>
        </w:rPr>
        <mc:AlternateContent>
          <mc:Choice Requires="wps">
            <w:drawing>
              <wp:anchor distT="0" distB="0" distL="114300" distR="114300" simplePos="0" relativeHeight="251955200" behindDoc="0" locked="0" layoutInCell="1" allowOverlap="1" wp14:anchorId="5B6334ED" wp14:editId="3EE9F407">
                <wp:simplePos x="0" y="0"/>
                <wp:positionH relativeFrom="column">
                  <wp:posOffset>192405</wp:posOffset>
                </wp:positionH>
                <wp:positionV relativeFrom="paragraph">
                  <wp:posOffset>466725</wp:posOffset>
                </wp:positionV>
                <wp:extent cx="297180" cy="236220"/>
                <wp:effectExtent l="0" t="0" r="7620" b="0"/>
                <wp:wrapNone/>
                <wp:docPr id="1179278839" name="Casella di testo 17"/>
                <wp:cNvGraphicFramePr/>
                <a:graphic xmlns:a="http://schemas.openxmlformats.org/drawingml/2006/main">
                  <a:graphicData uri="http://schemas.microsoft.com/office/word/2010/wordprocessingShape">
                    <wps:wsp>
                      <wps:cNvSpPr txBox="1"/>
                      <wps:spPr>
                        <a:xfrm>
                          <a:off x="0" y="0"/>
                          <a:ext cx="297180" cy="236220"/>
                        </a:xfrm>
                        <a:prstGeom prst="rect">
                          <a:avLst/>
                        </a:prstGeom>
                        <a:solidFill>
                          <a:schemeClr val="lt1"/>
                        </a:solidFill>
                        <a:ln w="6350">
                          <a:noFill/>
                        </a:ln>
                      </wps:spPr>
                      <wps:txbx>
                        <w:txbxContent>
                          <w:p w14:paraId="31ACAAF7" w14:textId="2B519449" w:rsidR="00E23DC5" w:rsidRDefault="00E23DC5">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334ED" id="Casella di testo 17" o:spid="_x0000_s1045" type="#_x0000_t202" style="position:absolute;left:0;text-align:left;margin-left:15.15pt;margin-top:36.75pt;width:23.4pt;height:18.6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" fillcolor="white [3201]" stroked="f" strokeweight=".5pt">
                <v:textbox>
                  <w:txbxContent>
                    <w:p w14:paraId="31ACAAF7" w14:textId="2B519449" w:rsidR="00E23DC5" w:rsidRDefault="00E23DC5">
                      <w:r>
                        <w:t>a)</w:t>
                      </w:r>
                    </w:p>
                  </w:txbxContent>
                </v:textbox>
              </v:shape>
            </w:pict>
          </mc:Fallback>
        </mc:AlternateContent>
      </w:r>
      <w:r>
        <w:rPr>
          <w:noProof/>
        </w:rPr>
        <mc:AlternateContent>
          <mc:Choice Requires="wps">
            <w:drawing>
              <wp:anchor distT="0" distB="0" distL="114300" distR="114300" simplePos="0" relativeHeight="251957248" behindDoc="0" locked="0" layoutInCell="1" allowOverlap="1" wp14:anchorId="0C0DBC12" wp14:editId="68F6C0F1">
                <wp:simplePos x="0" y="0"/>
                <wp:positionH relativeFrom="column">
                  <wp:posOffset>3048000</wp:posOffset>
                </wp:positionH>
                <wp:positionV relativeFrom="paragraph">
                  <wp:posOffset>464820</wp:posOffset>
                </wp:positionV>
                <wp:extent cx="297180" cy="236220"/>
                <wp:effectExtent l="0" t="0" r="7620" b="0"/>
                <wp:wrapNone/>
                <wp:docPr id="1581805075" name="Casella di testo 17"/>
                <wp:cNvGraphicFramePr/>
                <a:graphic xmlns:a="http://schemas.openxmlformats.org/drawingml/2006/main">
                  <a:graphicData uri="http://schemas.microsoft.com/office/word/2010/wordprocessingShape">
                    <wps:wsp>
                      <wps:cNvSpPr txBox="1"/>
                      <wps:spPr>
                        <a:xfrm>
                          <a:off x="0" y="0"/>
                          <a:ext cx="297180" cy="236220"/>
                        </a:xfrm>
                        <a:prstGeom prst="rect">
                          <a:avLst/>
                        </a:prstGeom>
                        <a:solidFill>
                          <a:schemeClr val="lt1"/>
                        </a:solidFill>
                        <a:ln w="6350">
                          <a:noFill/>
                        </a:ln>
                      </wps:spPr>
                      <wps:txbx>
                        <w:txbxContent>
                          <w:p w14:paraId="65E0ABD8" w14:textId="36686259" w:rsidR="00E23DC5" w:rsidRDefault="00E23DC5" w:rsidP="00E23DC5">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DBC12" id="_x0000_s1046" type="#_x0000_t202" style="position:absolute;left:0;text-align:left;margin-left:240pt;margin-top:36.6pt;width:23.4pt;height:18.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" fillcolor="white [3201]" stroked="f" strokeweight=".5pt">
                <v:textbox>
                  <w:txbxContent>
                    <w:p w14:paraId="65E0ABD8" w14:textId="36686259" w:rsidR="00E23DC5" w:rsidRDefault="00E23DC5" w:rsidP="00E23DC5">
                      <w:r>
                        <w:t>b)</w:t>
                      </w:r>
                    </w:p>
                  </w:txbxContent>
                </v:textbox>
              </v:shape>
            </w:pict>
          </mc:Fallback>
        </mc:AlternateContent>
      </w:r>
      <w:r w:rsidR="00000000">
        <w:rPr>
          <w:noProof/>
        </w:rPr>
        <w:object w:dxaOrig="1440" w:dyaOrig="1440" w14:anchorId="23A5DAA7">
          <v:shape id="_x0000_s2052" type="#_x0000_t75" style="position:absolute;left:0;text-align:left;margin-left:220.65pt;margin-top:-.35pt;width:228.9pt;height:184.1pt;z-index:251954176;mso-position-horizontal-relative:text;mso-position-vertical-relative:text">
            <v:imagedata r:id="rId13" o:title="" croptop="4572f" cropbottom="15590f" cropleft="6296f" cropright="19212f"/>
          </v:shape>
          <o:OLEObject Type="Embed" ProgID="Origin50.Graph" ShapeID="_x0000_s2052" DrawAspect="Content" ObjectID="_1814445472" r:id="rId14"/>
        </w:object>
      </w:r>
      <w:r w:rsidR="004A6994">
        <w:object w:dxaOrig="26310" w:dyaOrig="18608" w14:anchorId="47E53A6D">
          <v:shape id="_x0000_i1027" type="#_x0000_t75" style="width:222.6pt;height:184.2pt" o:ole="">
            <v:imagedata r:id="rId15" o:title="" croptop="4075f" cropbottom="15878f" cropleft="6989f" cropright="19751f"/>
          </v:shape>
          <o:OLEObject Type="Embed" ProgID="Origin50.Graph" ShapeID="_x0000_i1027" DrawAspect="Content" ObjectID="_1814445469" r:id="rId16"/>
        </w:object>
      </w:r>
    </w:p>
    <w:p w14:paraId="32B47A56" w14:textId="7CD33B3F" w:rsidR="00A57708" w:rsidRDefault="00A57708" w:rsidP="006F53D3">
      <w:pPr>
        <w:pStyle w:val="CETCaption"/>
      </w:pPr>
      <w:r w:rsidRPr="00B57B36">
        <w:t xml:space="preserve">Figure </w:t>
      </w:r>
      <w:r>
        <w:t>3</w:t>
      </w:r>
      <w:r w:rsidRPr="00B57B36">
        <w:t xml:space="preserve">: </w:t>
      </w:r>
      <w:r>
        <w:t xml:space="preserve">FTIR samples a) </w:t>
      </w:r>
      <w:r w:rsidR="00265493">
        <w:t xml:space="preserve">undoped </w:t>
      </w:r>
      <w:r>
        <w:t>MgO</w:t>
      </w:r>
      <w:r w:rsidR="00487EF2">
        <w:t xml:space="preserve"> </w:t>
      </w:r>
      <w:r>
        <w:t xml:space="preserve">(A) and N-MgO (A) b) </w:t>
      </w:r>
      <w:r w:rsidR="00265493">
        <w:t xml:space="preserve">undoped </w:t>
      </w:r>
      <w:r>
        <w:t>MgO</w:t>
      </w:r>
      <w:r w:rsidR="00487EF2">
        <w:t xml:space="preserve"> </w:t>
      </w:r>
      <w:r>
        <w:t>(B) and N-MgO (B)</w:t>
      </w:r>
    </w:p>
    <w:p w14:paraId="5B13F1F7" w14:textId="408DE9EF" w:rsidR="00A66C29" w:rsidRDefault="00A66C29" w:rsidP="006F53D3">
      <w:pPr>
        <w:pStyle w:val="CETCaption"/>
      </w:pPr>
    </w:p>
    <w:p w14:paraId="50C6014B" w14:textId="7B815A3B" w:rsidR="00C23EAE" w:rsidRDefault="004B4802" w:rsidP="006F53D3">
      <w:pPr>
        <w:pStyle w:val="CETCaption"/>
      </w:pPr>
      <w:r>
        <w:object w:dxaOrig="26310" w:dyaOrig="18608" w14:anchorId="661F948D">
          <v:shape id="_x0000_i1028" type="#_x0000_t75" style="width:286.8pt;height:209.4pt" o:ole="">
            <v:imagedata r:id="rId17" o:title="" croptop="5348f" cropbottom="15749f" cropleft="3136f" cropright="19571f"/>
          </v:shape>
          <o:OLEObject Type="Embed" ProgID="Origin50.Graph" ShapeID="_x0000_i1028" DrawAspect="Content" ObjectID="_1814445470" r:id="rId18"/>
        </w:object>
      </w:r>
    </w:p>
    <w:p w14:paraId="572C8218" w14:textId="4EB53D67" w:rsidR="00874A02" w:rsidRPr="006F53D3" w:rsidRDefault="00704BFE" w:rsidP="006F53D3">
      <w:pPr>
        <w:pStyle w:val="CETCaption"/>
      </w:pPr>
      <w:r>
        <w:t>Figure 4:</w:t>
      </w:r>
      <w:r w:rsidR="00874A02" w:rsidRPr="00874A02">
        <w:rPr>
          <w:b/>
          <w:bCs/>
          <w:i w:val="0"/>
        </w:rPr>
        <w:t xml:space="preserve"> </w:t>
      </w:r>
      <w:r w:rsidR="00874A02" w:rsidRPr="00874A02">
        <w:t xml:space="preserve"> Photocatalytic degradation of </w:t>
      </w:r>
      <w:r w:rsidR="00874A02">
        <w:t>MB</w:t>
      </w:r>
      <w:r w:rsidR="00874A02" w:rsidRPr="00874A02">
        <w:t xml:space="preserve"> (C/C</w:t>
      </w:r>
      <w:r w:rsidR="00874A02" w:rsidRPr="00874A02">
        <w:rPr>
          <w:rFonts w:ascii="Cambria Math" w:hAnsi="Cambria Math" w:cs="Cambria Math"/>
        </w:rPr>
        <w:t>₀</w:t>
      </w:r>
      <w:r w:rsidR="00874A02" w:rsidRPr="00874A02">
        <w:t xml:space="preserve">) over time under visible light for </w:t>
      </w:r>
      <w:r w:rsidR="00265493">
        <w:t xml:space="preserve">undoped </w:t>
      </w:r>
      <w:r w:rsidR="00874A02" w:rsidRPr="00874A02">
        <w:t>MgO (A), N-MgO (A) samples.</w:t>
      </w:r>
    </w:p>
    <w:p w14:paraId="6187C97A" w14:textId="2EF096B3" w:rsidR="001D7949" w:rsidRDefault="00B63702" w:rsidP="00874A02">
      <w:pPr>
        <w:pStyle w:val="CETCaption"/>
        <w:rPr>
          <w:rFonts w:cs="Arial"/>
        </w:rPr>
      </w:pPr>
      <w:r w:rsidRPr="00B63702">
        <w:lastRenderedPageBreak/>
        <w:t xml:space="preserve"> </w:t>
      </w:r>
      <w:r w:rsidR="004B4802">
        <w:object w:dxaOrig="26310" w:dyaOrig="18608" w14:anchorId="5BE26CB8">
          <v:shape id="_x0000_i1029" type="#_x0000_t75" style="width:272.4pt;height:218.4pt" o:ole="">
            <v:imagedata r:id="rId19" o:title="" croptop="5341f" cropbottom="13746f" cropleft="4241f" cropright="19929f"/>
          </v:shape>
          <o:OLEObject Type="Embed" ProgID="Origin50.Graph" ShapeID="_x0000_i1029" DrawAspect="Content" ObjectID="_1814445471" r:id="rId20"/>
        </w:object>
      </w:r>
    </w:p>
    <w:p w14:paraId="314949B4" w14:textId="7D2D62CE" w:rsidR="00874A02" w:rsidRDefault="00874A02" w:rsidP="00874A02">
      <w:pPr>
        <w:pStyle w:val="CETCaption"/>
      </w:pPr>
      <w:r>
        <w:t xml:space="preserve">Figure.5 </w:t>
      </w:r>
      <w:r w:rsidRPr="00874A02">
        <w:t xml:space="preserve">Photocatalytic degradation of </w:t>
      </w:r>
      <w:r>
        <w:t>MB</w:t>
      </w:r>
      <w:r w:rsidRPr="00874A02">
        <w:t xml:space="preserve"> (C/C</w:t>
      </w:r>
      <w:r w:rsidRPr="00874A02">
        <w:rPr>
          <w:rFonts w:ascii="Cambria Math" w:hAnsi="Cambria Math" w:cs="Cambria Math"/>
        </w:rPr>
        <w:t>₀</w:t>
      </w:r>
      <w:r w:rsidRPr="00874A02">
        <w:t xml:space="preserve">) over time under visible light for </w:t>
      </w:r>
      <w:r w:rsidR="00265493">
        <w:t xml:space="preserve">undoped </w:t>
      </w:r>
      <w:r w:rsidRPr="00874A02">
        <w:t>MgO (</w:t>
      </w:r>
      <w:r>
        <w:t>B</w:t>
      </w:r>
      <w:r w:rsidRPr="00874A02">
        <w:t>), N-MgO (</w:t>
      </w:r>
      <w:r>
        <w:t>B</w:t>
      </w:r>
      <w:r w:rsidRPr="00874A02">
        <w:t>) samples.</w:t>
      </w:r>
    </w:p>
    <w:p w14:paraId="19BDFC19" w14:textId="36F40028" w:rsidR="002C0E7A" w:rsidRDefault="002C0E7A" w:rsidP="00874A02">
      <w:pPr>
        <w:pStyle w:val="CETCaption"/>
      </w:pPr>
    </w:p>
    <w:p w14:paraId="639D45F2" w14:textId="77777777" w:rsidR="002F4D19" w:rsidRDefault="002F4D19" w:rsidP="002F4D19">
      <w:pPr>
        <w:pStyle w:val="CETHeading1"/>
      </w:pPr>
      <w:r>
        <w:t>Conclusions</w:t>
      </w:r>
    </w:p>
    <w:p w14:paraId="239140AA" w14:textId="733D56FD" w:rsidR="00A565B8" w:rsidRPr="00B57B36" w:rsidRDefault="002F4D19" w:rsidP="002F4D19">
      <w:pPr>
        <w:pStyle w:val="CETBodytext"/>
      </w:pPr>
      <w:r w:rsidRPr="002F4D19">
        <w:rPr>
          <w:lang w:val="en-GB"/>
        </w:rPr>
        <w:t xml:space="preserve">In this study, two nitrogen doping methods were evaluated to improve the photocatalytic activity of MgO: in situ doping during the sol-gel synthesis and post-synthesis doping by calcination in a nitrogen atmosphere. X-ray diffraction analysis revealed, in the N-MgO (A) sample obtained by the post-synthesis method, a slight peak shift compared to pure MgO, indicative of a </w:t>
      </w:r>
      <w:r w:rsidR="00740A86">
        <w:rPr>
          <w:lang w:val="en-GB"/>
        </w:rPr>
        <w:t>slight</w:t>
      </w:r>
      <w:r w:rsidRPr="002F4D19">
        <w:rPr>
          <w:lang w:val="en-GB"/>
        </w:rPr>
        <w:t xml:space="preserve"> lattice </w:t>
      </w:r>
      <w:r w:rsidR="00740A86">
        <w:rPr>
          <w:lang w:val="en-GB"/>
        </w:rPr>
        <w:t xml:space="preserve">deformation </w:t>
      </w:r>
      <w:r w:rsidRPr="002F4D19">
        <w:rPr>
          <w:lang w:val="en-GB"/>
        </w:rPr>
        <w:t>due to nitrogen incorporation. This structural modification correlates with an improved degradation of methylene blue (MB). Conversely, the use of nitrogen-containing reagents as nitrogen sources resulted in significantly higher MB degradation (97%) without causing noticeable shifts in the crystalline structure peaks, likely due to the presence of inclusions or defects introduced by the dopant.</w:t>
      </w:r>
    </w:p>
    <w:p w14:paraId="166A74E1" w14:textId="77777777" w:rsidR="002F4D19" w:rsidRPr="00B57B36" w:rsidRDefault="00600535" w:rsidP="002F4D19">
      <w:pPr>
        <w:pStyle w:val="CETReference"/>
      </w:pPr>
      <w:r w:rsidRPr="00B57B36">
        <w:t>References</w:t>
      </w:r>
    </w:p>
    <w:p w14:paraId="0D129B48" w14:textId="77777777" w:rsidR="00C24AF1" w:rsidRPr="006B4888" w:rsidRDefault="002F4D19" w:rsidP="00C24AF1">
      <w:pPr>
        <w:pStyle w:val="CETReferencetext"/>
      </w:pPr>
      <w:r w:rsidRPr="002F4D19">
        <w:t xml:space="preserve">Akbari S., et al. (2022). Superior visible light-mediated catalytic activity of a novel N-doped, </w:t>
      </w:r>
      <w:proofErr w:type="spellStart"/>
      <w:r w:rsidRPr="002F4D19">
        <w:t>Fe</w:t>
      </w:r>
      <w:r w:rsidRPr="002F4D19">
        <w:rPr>
          <w:rFonts w:ascii="Cambria Math" w:hAnsi="Cambria Math" w:cs="Cambria Math"/>
        </w:rPr>
        <w:t>₃</w:t>
      </w:r>
      <w:r w:rsidRPr="002F4D19">
        <w:t>O</w:t>
      </w:r>
      <w:proofErr w:type="spellEnd"/>
      <w:r w:rsidRPr="002F4D19">
        <w:rPr>
          <w:rFonts w:ascii="Cambria Math" w:hAnsi="Cambria Math" w:cs="Cambria Math"/>
        </w:rPr>
        <w:t>₄</w:t>
      </w:r>
      <w:r w:rsidRPr="002F4D19">
        <w:t xml:space="preserve">-incorporating MgO nanosheet in presence of PMS: Imidacloprid degradation and implications on simultaneous bacterial inactivation. </w:t>
      </w:r>
      <w:r w:rsidRPr="002F4D19">
        <w:rPr>
          <w:i/>
          <w:iCs/>
        </w:rPr>
        <w:t>Applied Catalysis B: Environmental</w:t>
      </w:r>
      <w:r w:rsidRPr="002F4D19">
        <w:t>, 317, 121732. doi:10.1016/j.apcatb.2022.121732.</w:t>
      </w:r>
    </w:p>
    <w:p w14:paraId="1DDBCDD5" w14:textId="77777777" w:rsidR="00C24AF1" w:rsidRPr="006B4888" w:rsidRDefault="002F4D19" w:rsidP="00C24AF1">
      <w:pPr>
        <w:pStyle w:val="CETReferencetext"/>
      </w:pPr>
      <w:r w:rsidRPr="002F4D19">
        <w:t xml:space="preserve">Farani M.R., </w:t>
      </w:r>
      <w:proofErr w:type="spellStart"/>
      <w:r w:rsidRPr="002F4D19">
        <w:t>Farsadrooh</w:t>
      </w:r>
      <w:proofErr w:type="spellEnd"/>
      <w:r w:rsidRPr="002F4D19">
        <w:t xml:space="preserve"> M., Zare I., Gholami A., Akhavan O. (2023). Green synthesis of magnesium oxide nanoparticles and nanocomposites for photocatalytic antimicrobial, antibiofilm and antifungal applications. </w:t>
      </w:r>
      <w:r w:rsidRPr="002F4D19">
        <w:rPr>
          <w:i/>
          <w:iCs/>
        </w:rPr>
        <w:t>Catalysts</w:t>
      </w:r>
      <w:r w:rsidRPr="002F4D19">
        <w:t>, 13(4), 642. doi:10.3390/catal13040642.</w:t>
      </w:r>
    </w:p>
    <w:p w14:paraId="14743275" w14:textId="77777777" w:rsidR="00C24AF1" w:rsidRPr="006B4888" w:rsidRDefault="002F4D19" w:rsidP="00C24AF1">
      <w:pPr>
        <w:pStyle w:val="CETReferencetext"/>
      </w:pPr>
      <w:r w:rsidRPr="002F4D19">
        <w:t xml:space="preserve">Yang J., Wang X., Khan M.R., Hammouda G.A., Alam P., Meng L., Zhang Z., Zhang W. (2024). New opportunities and advances in magnesium oxide (MgO) nanoparticles in biopolymeric food packaging films. </w:t>
      </w:r>
      <w:r w:rsidRPr="002F4D19">
        <w:rPr>
          <w:i/>
          <w:iCs/>
        </w:rPr>
        <w:t>Sustainable Materials and Technologies</w:t>
      </w:r>
      <w:r w:rsidRPr="002F4D19">
        <w:t>, 40, e00976. doi:10.1016/j.susmat.2024.e00976.</w:t>
      </w:r>
    </w:p>
    <w:p w14:paraId="48C07052" w14:textId="77777777" w:rsidR="00C24AF1" w:rsidRPr="006B4888" w:rsidRDefault="002F4D19" w:rsidP="00C24AF1">
      <w:pPr>
        <w:pStyle w:val="CETReferencetext"/>
      </w:pPr>
      <w:r w:rsidRPr="002F4D19">
        <w:t xml:space="preserve">Yadav P., Saini R., Bhaduri A. (2022). Facile synthesis of MgO nanoparticles for effective degradation of organic dyes. </w:t>
      </w:r>
      <w:r w:rsidRPr="002F4D19">
        <w:rPr>
          <w:i/>
          <w:iCs/>
        </w:rPr>
        <w:t>Environmental Science and Pollution Research</w:t>
      </w:r>
      <w:r w:rsidRPr="002F4D19">
        <w:t>, 30(28), 71439–71453. doi:10.1007/s11356-022-21925-0.</w:t>
      </w:r>
    </w:p>
    <w:p w14:paraId="19A1CE03" w14:textId="77777777" w:rsidR="00600535" w:rsidRPr="00B57B36" w:rsidRDefault="00600535" w:rsidP="00C52C3C">
      <w:pPr>
        <w:pStyle w:val="CETBodytext"/>
        <w:ind w:left="360"/>
        <w:rPr>
          <w:lang w:val="en-GB"/>
        </w:rPr>
      </w:pPr>
    </w:p>
    <w:p w14:paraId="6F6902DB" w14:textId="77777777" w:rsidR="00E65B91" w:rsidRDefault="00E65B91" w:rsidP="00600535">
      <w:pPr>
        <w:pStyle w:val="CETReferencetext"/>
      </w:pPr>
    </w:p>
    <w:p w14:paraId="2A9F8D7C" w14:textId="77777777" w:rsidR="00C52C3C" w:rsidRDefault="00C52C3C" w:rsidP="00E65B91">
      <w:pPr>
        <w:pStyle w:val="CETReferencetext"/>
      </w:pPr>
    </w:p>
    <w:p w14:paraId="4603A6B0" w14:textId="77777777" w:rsidR="00C52C3C" w:rsidRDefault="00C52C3C" w:rsidP="00E65B91">
      <w:pPr>
        <w:pStyle w:val="CETReferencetext"/>
      </w:pPr>
    </w:p>
    <w:p w14:paraId="151E8335" w14:textId="77777777" w:rsidR="00C52C3C" w:rsidRDefault="00C52C3C" w:rsidP="00E65B91">
      <w:pPr>
        <w:pStyle w:val="CETReferencetext"/>
      </w:pPr>
    </w:p>
    <w:p w14:paraId="4E9C56DA" w14:textId="77777777" w:rsidR="00C52C3C" w:rsidRDefault="00C52C3C" w:rsidP="00E65B91">
      <w:pPr>
        <w:pStyle w:val="CETReferencetext"/>
      </w:pPr>
    </w:p>
    <w:p w14:paraId="5EBCD7CA" w14:textId="77777777" w:rsidR="006B4888" w:rsidRPr="000D56D6" w:rsidRDefault="006B4888" w:rsidP="006B4888">
      <w:pPr>
        <w:pStyle w:val="CETReferencetext"/>
      </w:pPr>
    </w:p>
    <w:p w14:paraId="0DAF3E1F" w14:textId="77777777" w:rsidR="004628D2" w:rsidRDefault="004628D2" w:rsidP="00FA5F5F">
      <w:pPr>
        <w:pStyle w:val="CETHeading1"/>
        <w:numPr>
          <w:ilvl w:val="0"/>
          <w:numId w:val="0"/>
        </w:numPr>
      </w:pPr>
    </w:p>
    <w:sectPr w:rsidR="004628D2"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F975" w14:textId="77777777" w:rsidR="005A191E" w:rsidRDefault="005A191E" w:rsidP="004F5E36">
      <w:r>
        <w:separator/>
      </w:r>
    </w:p>
  </w:endnote>
  <w:endnote w:type="continuationSeparator" w:id="0">
    <w:p w14:paraId="44E8ADA8" w14:textId="77777777" w:rsidR="005A191E" w:rsidRDefault="005A191E"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519B" w14:textId="77777777" w:rsidR="005A191E" w:rsidRDefault="005A191E" w:rsidP="004F5E36">
      <w:r>
        <w:separator/>
      </w:r>
    </w:p>
  </w:footnote>
  <w:footnote w:type="continuationSeparator" w:id="0">
    <w:p w14:paraId="00E15B4F" w14:textId="77777777" w:rsidR="005A191E" w:rsidRDefault="005A191E"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35179087">
    <w:abstractNumId w:val="10"/>
  </w:num>
  <w:num w:numId="2" w16cid:durableId="1054163447">
    <w:abstractNumId w:val="8"/>
  </w:num>
  <w:num w:numId="3" w16cid:durableId="664280503">
    <w:abstractNumId w:val="3"/>
  </w:num>
  <w:num w:numId="4" w16cid:durableId="1360862503">
    <w:abstractNumId w:val="2"/>
  </w:num>
  <w:num w:numId="5" w16cid:durableId="196817816">
    <w:abstractNumId w:val="1"/>
  </w:num>
  <w:num w:numId="6" w16cid:durableId="587806566">
    <w:abstractNumId w:val="0"/>
  </w:num>
  <w:num w:numId="7" w16cid:durableId="819082917">
    <w:abstractNumId w:val="9"/>
  </w:num>
  <w:num w:numId="8" w16cid:durableId="1221556173">
    <w:abstractNumId w:val="7"/>
  </w:num>
  <w:num w:numId="9" w16cid:durableId="994190733">
    <w:abstractNumId w:val="6"/>
  </w:num>
  <w:num w:numId="10" w16cid:durableId="479614583">
    <w:abstractNumId w:val="5"/>
  </w:num>
  <w:num w:numId="11" w16cid:durableId="498928251">
    <w:abstractNumId w:val="4"/>
  </w:num>
  <w:num w:numId="12" w16cid:durableId="839543745">
    <w:abstractNumId w:val="17"/>
  </w:num>
  <w:num w:numId="13" w16cid:durableId="1331786964">
    <w:abstractNumId w:val="12"/>
  </w:num>
  <w:num w:numId="14" w16cid:durableId="2092575830">
    <w:abstractNumId w:val="18"/>
  </w:num>
  <w:num w:numId="15" w16cid:durableId="1946964615">
    <w:abstractNumId w:val="20"/>
  </w:num>
  <w:num w:numId="16" w16cid:durableId="122581951">
    <w:abstractNumId w:val="19"/>
  </w:num>
  <w:num w:numId="17" w16cid:durableId="2011328702">
    <w:abstractNumId w:val="11"/>
  </w:num>
  <w:num w:numId="18" w16cid:durableId="1251617868">
    <w:abstractNumId w:val="12"/>
    <w:lvlOverride w:ilvl="0">
      <w:startOverride w:val="1"/>
    </w:lvlOverride>
  </w:num>
  <w:num w:numId="19" w16cid:durableId="1716806812">
    <w:abstractNumId w:val="16"/>
  </w:num>
  <w:num w:numId="20" w16cid:durableId="1321812096">
    <w:abstractNumId w:val="15"/>
  </w:num>
  <w:num w:numId="21" w16cid:durableId="175775650">
    <w:abstractNumId w:val="14"/>
  </w:num>
  <w:num w:numId="22" w16cid:durableId="1011756120">
    <w:abstractNumId w:val="13"/>
  </w:num>
  <w:num w:numId="23" w16cid:durableId="1844204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autoFormatOverride/>
  <w:styleLockTheme/>
  <w:styleLockQFSet/>
  <w:defaultTabStop w:val="708"/>
  <w:hyphenationZone w:val="283"/>
  <w:clickAndTypeStyle w:val="CETBodytext"/>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kwNKgFAGpv5ZwtAAAA"/>
  </w:docVars>
  <w:rsids>
    <w:rsidRoot w:val="000E414A"/>
    <w:rsid w:val="000027C0"/>
    <w:rsid w:val="000052FB"/>
    <w:rsid w:val="00005A19"/>
    <w:rsid w:val="00007BB0"/>
    <w:rsid w:val="000117CB"/>
    <w:rsid w:val="0003148D"/>
    <w:rsid w:val="00031EEC"/>
    <w:rsid w:val="000405D0"/>
    <w:rsid w:val="00051566"/>
    <w:rsid w:val="00054288"/>
    <w:rsid w:val="000562A9"/>
    <w:rsid w:val="00062A9A"/>
    <w:rsid w:val="00065058"/>
    <w:rsid w:val="000855A1"/>
    <w:rsid w:val="00086C39"/>
    <w:rsid w:val="000A01D2"/>
    <w:rsid w:val="000A03B2"/>
    <w:rsid w:val="000A3B38"/>
    <w:rsid w:val="000C7970"/>
    <w:rsid w:val="000D0268"/>
    <w:rsid w:val="000D34BE"/>
    <w:rsid w:val="000D3609"/>
    <w:rsid w:val="000E102F"/>
    <w:rsid w:val="000E36F1"/>
    <w:rsid w:val="000E3A73"/>
    <w:rsid w:val="000E414A"/>
    <w:rsid w:val="000F093C"/>
    <w:rsid w:val="000F787B"/>
    <w:rsid w:val="0012091F"/>
    <w:rsid w:val="00126BC2"/>
    <w:rsid w:val="001308B6"/>
    <w:rsid w:val="0013121F"/>
    <w:rsid w:val="00131589"/>
    <w:rsid w:val="00131FE6"/>
    <w:rsid w:val="0013263F"/>
    <w:rsid w:val="001331DF"/>
    <w:rsid w:val="00134DE4"/>
    <w:rsid w:val="0014034D"/>
    <w:rsid w:val="001429CE"/>
    <w:rsid w:val="00144D16"/>
    <w:rsid w:val="00150E59"/>
    <w:rsid w:val="00152DE3"/>
    <w:rsid w:val="00152F86"/>
    <w:rsid w:val="00164CF9"/>
    <w:rsid w:val="001667A6"/>
    <w:rsid w:val="00184AD6"/>
    <w:rsid w:val="00191516"/>
    <w:rsid w:val="001A4AF7"/>
    <w:rsid w:val="001B0349"/>
    <w:rsid w:val="001B1E93"/>
    <w:rsid w:val="001B65C1"/>
    <w:rsid w:val="001C505C"/>
    <w:rsid w:val="001C684B"/>
    <w:rsid w:val="001C7539"/>
    <w:rsid w:val="001D0CFB"/>
    <w:rsid w:val="001D21AF"/>
    <w:rsid w:val="001D53FC"/>
    <w:rsid w:val="001D7949"/>
    <w:rsid w:val="001F42A5"/>
    <w:rsid w:val="001F7B9D"/>
    <w:rsid w:val="001F7F35"/>
    <w:rsid w:val="002000A2"/>
    <w:rsid w:val="00201C93"/>
    <w:rsid w:val="002224B4"/>
    <w:rsid w:val="00240772"/>
    <w:rsid w:val="002447EF"/>
    <w:rsid w:val="00251550"/>
    <w:rsid w:val="00263B05"/>
    <w:rsid w:val="00265493"/>
    <w:rsid w:val="0027221A"/>
    <w:rsid w:val="00275B61"/>
    <w:rsid w:val="00280FAF"/>
    <w:rsid w:val="00282656"/>
    <w:rsid w:val="00296B83"/>
    <w:rsid w:val="002B4015"/>
    <w:rsid w:val="002B78CE"/>
    <w:rsid w:val="002C0E7A"/>
    <w:rsid w:val="002C2FB6"/>
    <w:rsid w:val="002E15A4"/>
    <w:rsid w:val="002E17E7"/>
    <w:rsid w:val="002E5FA7"/>
    <w:rsid w:val="002F3309"/>
    <w:rsid w:val="002F4A0D"/>
    <w:rsid w:val="002F4D19"/>
    <w:rsid w:val="003008CE"/>
    <w:rsid w:val="003009B7"/>
    <w:rsid w:val="00300E56"/>
    <w:rsid w:val="0030152C"/>
    <w:rsid w:val="0030469C"/>
    <w:rsid w:val="00321CA6"/>
    <w:rsid w:val="00323763"/>
    <w:rsid w:val="00323C5F"/>
    <w:rsid w:val="00326638"/>
    <w:rsid w:val="00331B5D"/>
    <w:rsid w:val="00334C09"/>
    <w:rsid w:val="003723D4"/>
    <w:rsid w:val="00374F0E"/>
    <w:rsid w:val="00381905"/>
    <w:rsid w:val="00384CC8"/>
    <w:rsid w:val="003871FD"/>
    <w:rsid w:val="00397BF9"/>
    <w:rsid w:val="003A1E30"/>
    <w:rsid w:val="003A2829"/>
    <w:rsid w:val="003A7D1C"/>
    <w:rsid w:val="003B304B"/>
    <w:rsid w:val="003B3146"/>
    <w:rsid w:val="003B64BE"/>
    <w:rsid w:val="003E1D5E"/>
    <w:rsid w:val="003F015E"/>
    <w:rsid w:val="00400414"/>
    <w:rsid w:val="0041446B"/>
    <w:rsid w:val="00424E77"/>
    <w:rsid w:val="00431D67"/>
    <w:rsid w:val="0044071E"/>
    <w:rsid w:val="0044329C"/>
    <w:rsid w:val="00453E24"/>
    <w:rsid w:val="00457456"/>
    <w:rsid w:val="004577FE"/>
    <w:rsid w:val="00457B9C"/>
    <w:rsid w:val="00460CBE"/>
    <w:rsid w:val="0046164A"/>
    <w:rsid w:val="004628D2"/>
    <w:rsid w:val="00462DCD"/>
    <w:rsid w:val="004648AD"/>
    <w:rsid w:val="004703A9"/>
    <w:rsid w:val="004760DE"/>
    <w:rsid w:val="004763D7"/>
    <w:rsid w:val="00487EF2"/>
    <w:rsid w:val="00493DBB"/>
    <w:rsid w:val="004A004E"/>
    <w:rsid w:val="004A24CF"/>
    <w:rsid w:val="004A6994"/>
    <w:rsid w:val="004A7EFB"/>
    <w:rsid w:val="004B4802"/>
    <w:rsid w:val="004C2307"/>
    <w:rsid w:val="004C3D1D"/>
    <w:rsid w:val="004C3D84"/>
    <w:rsid w:val="004C7913"/>
    <w:rsid w:val="004D482F"/>
    <w:rsid w:val="004E4DD6"/>
    <w:rsid w:val="004F5E36"/>
    <w:rsid w:val="00507B47"/>
    <w:rsid w:val="00507BEF"/>
    <w:rsid w:val="00507CC9"/>
    <w:rsid w:val="005119A5"/>
    <w:rsid w:val="005278B7"/>
    <w:rsid w:val="00532016"/>
    <w:rsid w:val="005346C8"/>
    <w:rsid w:val="00540334"/>
    <w:rsid w:val="00543E7D"/>
    <w:rsid w:val="00547A68"/>
    <w:rsid w:val="005531C9"/>
    <w:rsid w:val="00557E00"/>
    <w:rsid w:val="00570C43"/>
    <w:rsid w:val="00590D14"/>
    <w:rsid w:val="005A191E"/>
    <w:rsid w:val="005B2110"/>
    <w:rsid w:val="005B61E6"/>
    <w:rsid w:val="005C77E1"/>
    <w:rsid w:val="005D668A"/>
    <w:rsid w:val="005D6A2F"/>
    <w:rsid w:val="005E1A82"/>
    <w:rsid w:val="005E72DD"/>
    <w:rsid w:val="005E794C"/>
    <w:rsid w:val="005F0A28"/>
    <w:rsid w:val="005F0E5E"/>
    <w:rsid w:val="00600535"/>
    <w:rsid w:val="00610CD6"/>
    <w:rsid w:val="00612B96"/>
    <w:rsid w:val="00620DEE"/>
    <w:rsid w:val="00621F92"/>
    <w:rsid w:val="0062280A"/>
    <w:rsid w:val="00625639"/>
    <w:rsid w:val="00631B33"/>
    <w:rsid w:val="0064184D"/>
    <w:rsid w:val="006422CC"/>
    <w:rsid w:val="00647DB2"/>
    <w:rsid w:val="00660E3E"/>
    <w:rsid w:val="00661DD3"/>
    <w:rsid w:val="00662E74"/>
    <w:rsid w:val="00680C23"/>
    <w:rsid w:val="00681460"/>
    <w:rsid w:val="00693766"/>
    <w:rsid w:val="006A0F66"/>
    <w:rsid w:val="006A3281"/>
    <w:rsid w:val="006B4888"/>
    <w:rsid w:val="006C2E45"/>
    <w:rsid w:val="006C359C"/>
    <w:rsid w:val="006C5579"/>
    <w:rsid w:val="006D6E8B"/>
    <w:rsid w:val="006E737D"/>
    <w:rsid w:val="006F53D3"/>
    <w:rsid w:val="00704BFE"/>
    <w:rsid w:val="00707DD1"/>
    <w:rsid w:val="00713973"/>
    <w:rsid w:val="00720A24"/>
    <w:rsid w:val="00732386"/>
    <w:rsid w:val="0073514D"/>
    <w:rsid w:val="00740A86"/>
    <w:rsid w:val="007447F3"/>
    <w:rsid w:val="0075499F"/>
    <w:rsid w:val="007661C8"/>
    <w:rsid w:val="0077098D"/>
    <w:rsid w:val="00785B5C"/>
    <w:rsid w:val="00785FF0"/>
    <w:rsid w:val="007931FA"/>
    <w:rsid w:val="007A4861"/>
    <w:rsid w:val="007A7BBA"/>
    <w:rsid w:val="007B0C50"/>
    <w:rsid w:val="007B48F9"/>
    <w:rsid w:val="007C1A43"/>
    <w:rsid w:val="007D0951"/>
    <w:rsid w:val="007D2B9A"/>
    <w:rsid w:val="0080013E"/>
    <w:rsid w:val="00813288"/>
    <w:rsid w:val="008168FC"/>
    <w:rsid w:val="00830996"/>
    <w:rsid w:val="008345F1"/>
    <w:rsid w:val="00846647"/>
    <w:rsid w:val="0084697B"/>
    <w:rsid w:val="00865B07"/>
    <w:rsid w:val="008667EA"/>
    <w:rsid w:val="00874A02"/>
    <w:rsid w:val="0087637F"/>
    <w:rsid w:val="00885220"/>
    <w:rsid w:val="00892AD5"/>
    <w:rsid w:val="008A1512"/>
    <w:rsid w:val="008B40C3"/>
    <w:rsid w:val="008D32B9"/>
    <w:rsid w:val="008D433B"/>
    <w:rsid w:val="008D4A16"/>
    <w:rsid w:val="008E566E"/>
    <w:rsid w:val="008E58F7"/>
    <w:rsid w:val="0090161A"/>
    <w:rsid w:val="00901EB6"/>
    <w:rsid w:val="009024A6"/>
    <w:rsid w:val="00904C62"/>
    <w:rsid w:val="00922BA8"/>
    <w:rsid w:val="0092333D"/>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82366"/>
    <w:rsid w:val="00987356"/>
    <w:rsid w:val="00993B84"/>
    <w:rsid w:val="00996483"/>
    <w:rsid w:val="00996F5A"/>
    <w:rsid w:val="009B041A"/>
    <w:rsid w:val="009C37C3"/>
    <w:rsid w:val="009C58AF"/>
    <w:rsid w:val="009C7C86"/>
    <w:rsid w:val="009D2FF7"/>
    <w:rsid w:val="009E7884"/>
    <w:rsid w:val="009E788A"/>
    <w:rsid w:val="009F0E08"/>
    <w:rsid w:val="00A1763D"/>
    <w:rsid w:val="00A17CEC"/>
    <w:rsid w:val="00A24218"/>
    <w:rsid w:val="00A27EF0"/>
    <w:rsid w:val="00A369D4"/>
    <w:rsid w:val="00A42361"/>
    <w:rsid w:val="00A50B20"/>
    <w:rsid w:val="00A51390"/>
    <w:rsid w:val="00A565B8"/>
    <w:rsid w:val="00A57708"/>
    <w:rsid w:val="00A60D13"/>
    <w:rsid w:val="00A66C29"/>
    <w:rsid w:val="00A714EF"/>
    <w:rsid w:val="00A7223D"/>
    <w:rsid w:val="00A72745"/>
    <w:rsid w:val="00A76EFC"/>
    <w:rsid w:val="00A87D50"/>
    <w:rsid w:val="00A91010"/>
    <w:rsid w:val="00A91B05"/>
    <w:rsid w:val="00A97F29"/>
    <w:rsid w:val="00AA702E"/>
    <w:rsid w:val="00AA7D26"/>
    <w:rsid w:val="00AB0964"/>
    <w:rsid w:val="00AB5011"/>
    <w:rsid w:val="00AB5B7A"/>
    <w:rsid w:val="00AC4514"/>
    <w:rsid w:val="00AC484F"/>
    <w:rsid w:val="00AC7368"/>
    <w:rsid w:val="00AD16B9"/>
    <w:rsid w:val="00AE377D"/>
    <w:rsid w:val="00AF0EBA"/>
    <w:rsid w:val="00AF46C8"/>
    <w:rsid w:val="00B02C8A"/>
    <w:rsid w:val="00B135A1"/>
    <w:rsid w:val="00B15B76"/>
    <w:rsid w:val="00B17FBD"/>
    <w:rsid w:val="00B315A6"/>
    <w:rsid w:val="00B31813"/>
    <w:rsid w:val="00B33365"/>
    <w:rsid w:val="00B57B36"/>
    <w:rsid w:val="00B57E6F"/>
    <w:rsid w:val="00B62194"/>
    <w:rsid w:val="00B62D88"/>
    <w:rsid w:val="00B63702"/>
    <w:rsid w:val="00B84627"/>
    <w:rsid w:val="00B85DA7"/>
    <w:rsid w:val="00B8686D"/>
    <w:rsid w:val="00B93F69"/>
    <w:rsid w:val="00BB1DDC"/>
    <w:rsid w:val="00BC30C9"/>
    <w:rsid w:val="00BC4668"/>
    <w:rsid w:val="00BC79E7"/>
    <w:rsid w:val="00BD077D"/>
    <w:rsid w:val="00BE3E58"/>
    <w:rsid w:val="00C01616"/>
    <w:rsid w:val="00C0162B"/>
    <w:rsid w:val="00C068ED"/>
    <w:rsid w:val="00C22E0C"/>
    <w:rsid w:val="00C23EAE"/>
    <w:rsid w:val="00C24AF1"/>
    <w:rsid w:val="00C345B1"/>
    <w:rsid w:val="00C40142"/>
    <w:rsid w:val="00C52C3C"/>
    <w:rsid w:val="00C57182"/>
    <w:rsid w:val="00C57863"/>
    <w:rsid w:val="00C640AF"/>
    <w:rsid w:val="00C655FD"/>
    <w:rsid w:val="00C75407"/>
    <w:rsid w:val="00C841C6"/>
    <w:rsid w:val="00C870A8"/>
    <w:rsid w:val="00C94434"/>
    <w:rsid w:val="00CA0D75"/>
    <w:rsid w:val="00CA1C95"/>
    <w:rsid w:val="00CA5A9C"/>
    <w:rsid w:val="00CC4C20"/>
    <w:rsid w:val="00CD3517"/>
    <w:rsid w:val="00CD5FE2"/>
    <w:rsid w:val="00CE7C68"/>
    <w:rsid w:val="00D02B4C"/>
    <w:rsid w:val="00D040C4"/>
    <w:rsid w:val="00D20AD1"/>
    <w:rsid w:val="00D2582C"/>
    <w:rsid w:val="00D46B7E"/>
    <w:rsid w:val="00D47DA8"/>
    <w:rsid w:val="00D57C84"/>
    <w:rsid w:val="00D6057D"/>
    <w:rsid w:val="00D65359"/>
    <w:rsid w:val="00D71640"/>
    <w:rsid w:val="00D836C5"/>
    <w:rsid w:val="00D84576"/>
    <w:rsid w:val="00DA1399"/>
    <w:rsid w:val="00DA1C8F"/>
    <w:rsid w:val="00DA24C6"/>
    <w:rsid w:val="00DA4D7B"/>
    <w:rsid w:val="00DD271C"/>
    <w:rsid w:val="00DD3F53"/>
    <w:rsid w:val="00DE264A"/>
    <w:rsid w:val="00DF34BD"/>
    <w:rsid w:val="00DF5072"/>
    <w:rsid w:val="00E02D18"/>
    <w:rsid w:val="00E041E7"/>
    <w:rsid w:val="00E17579"/>
    <w:rsid w:val="00E23CA1"/>
    <w:rsid w:val="00E23DC5"/>
    <w:rsid w:val="00E263CF"/>
    <w:rsid w:val="00E409A8"/>
    <w:rsid w:val="00E50C12"/>
    <w:rsid w:val="00E65B91"/>
    <w:rsid w:val="00E7209D"/>
    <w:rsid w:val="00E72EAD"/>
    <w:rsid w:val="00E77223"/>
    <w:rsid w:val="00E81A60"/>
    <w:rsid w:val="00E8528B"/>
    <w:rsid w:val="00E85B94"/>
    <w:rsid w:val="00E978D0"/>
    <w:rsid w:val="00EA4613"/>
    <w:rsid w:val="00EA7F91"/>
    <w:rsid w:val="00EB1523"/>
    <w:rsid w:val="00EB2F1D"/>
    <w:rsid w:val="00EC0E49"/>
    <w:rsid w:val="00EC101F"/>
    <w:rsid w:val="00EC1D9F"/>
    <w:rsid w:val="00EE0131"/>
    <w:rsid w:val="00EE088F"/>
    <w:rsid w:val="00EE17B0"/>
    <w:rsid w:val="00EE6783"/>
    <w:rsid w:val="00EF06D9"/>
    <w:rsid w:val="00F00615"/>
    <w:rsid w:val="00F167BE"/>
    <w:rsid w:val="00F3049E"/>
    <w:rsid w:val="00F30C64"/>
    <w:rsid w:val="00F32BA2"/>
    <w:rsid w:val="00F32CDB"/>
    <w:rsid w:val="00F36731"/>
    <w:rsid w:val="00F4708F"/>
    <w:rsid w:val="00F565FE"/>
    <w:rsid w:val="00F63A70"/>
    <w:rsid w:val="00F63D8C"/>
    <w:rsid w:val="00F66807"/>
    <w:rsid w:val="00F70F8C"/>
    <w:rsid w:val="00F7534E"/>
    <w:rsid w:val="00F84B91"/>
    <w:rsid w:val="00F868CB"/>
    <w:rsid w:val="00F90BD0"/>
    <w:rsid w:val="00F93EDF"/>
    <w:rsid w:val="00FA1802"/>
    <w:rsid w:val="00FA21D0"/>
    <w:rsid w:val="00FA5F5F"/>
    <w:rsid w:val="00FB2A0C"/>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644EB35B"/>
  <w14:defaultImageDpi w14:val="330"/>
  <w15:docId w15:val="{29B11873-5C32-484B-9F9B-D578E017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0C7970"/>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0C7970"/>
    <w:pPr>
      <w:keepNext/>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0C7970"/>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paragraph" w:styleId="Revisione">
    <w:name w:val="Revision"/>
    <w:hidden/>
    <w:uiPriority w:val="99"/>
    <w:semiHidden/>
    <w:rsid w:val="000855A1"/>
    <w:pPr>
      <w:spacing w:after="0" w:line="240" w:lineRule="auto"/>
    </w:pPr>
    <w:rPr>
      <w:rFonts w:ascii="Arial" w:eastAsia="Times New Roman" w:hAnsi="Arial" w:cs="Times New Roman"/>
      <w:sz w:val="18"/>
      <w:szCs w:val="20"/>
      <w:lang w:val="en-GB"/>
    </w:rPr>
  </w:style>
  <w:style w:type="character" w:styleId="Testosegnaposto">
    <w:name w:val="Placeholder Text"/>
    <w:basedOn w:val="Carpredefinitoparagrafo"/>
    <w:uiPriority w:val="99"/>
    <w:semiHidden/>
    <w:rsid w:val="00460C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3512">
      <w:bodyDiv w:val="1"/>
      <w:marLeft w:val="0"/>
      <w:marRight w:val="0"/>
      <w:marTop w:val="0"/>
      <w:marBottom w:val="0"/>
      <w:divBdr>
        <w:top w:val="none" w:sz="0" w:space="0" w:color="auto"/>
        <w:left w:val="none" w:sz="0" w:space="0" w:color="auto"/>
        <w:bottom w:val="none" w:sz="0" w:space="0" w:color="auto"/>
        <w:right w:val="none" w:sz="0" w:space="0" w:color="auto"/>
      </w:divBdr>
    </w:div>
    <w:div w:id="200635834">
      <w:bodyDiv w:val="1"/>
      <w:marLeft w:val="0"/>
      <w:marRight w:val="0"/>
      <w:marTop w:val="0"/>
      <w:marBottom w:val="0"/>
      <w:divBdr>
        <w:top w:val="none" w:sz="0" w:space="0" w:color="auto"/>
        <w:left w:val="none" w:sz="0" w:space="0" w:color="auto"/>
        <w:bottom w:val="none" w:sz="0" w:space="0" w:color="auto"/>
        <w:right w:val="none" w:sz="0" w:space="0" w:color="auto"/>
      </w:divBdr>
    </w:div>
    <w:div w:id="244847025">
      <w:bodyDiv w:val="1"/>
      <w:marLeft w:val="0"/>
      <w:marRight w:val="0"/>
      <w:marTop w:val="0"/>
      <w:marBottom w:val="0"/>
      <w:divBdr>
        <w:top w:val="none" w:sz="0" w:space="0" w:color="auto"/>
        <w:left w:val="none" w:sz="0" w:space="0" w:color="auto"/>
        <w:bottom w:val="none" w:sz="0" w:space="0" w:color="auto"/>
        <w:right w:val="none" w:sz="0" w:space="0" w:color="auto"/>
      </w:divBdr>
    </w:div>
    <w:div w:id="315886355">
      <w:bodyDiv w:val="1"/>
      <w:marLeft w:val="0"/>
      <w:marRight w:val="0"/>
      <w:marTop w:val="0"/>
      <w:marBottom w:val="0"/>
      <w:divBdr>
        <w:top w:val="none" w:sz="0" w:space="0" w:color="auto"/>
        <w:left w:val="none" w:sz="0" w:space="0" w:color="auto"/>
        <w:bottom w:val="none" w:sz="0" w:space="0" w:color="auto"/>
        <w:right w:val="none" w:sz="0" w:space="0" w:color="auto"/>
      </w:divBdr>
    </w:div>
    <w:div w:id="568270344">
      <w:bodyDiv w:val="1"/>
      <w:marLeft w:val="0"/>
      <w:marRight w:val="0"/>
      <w:marTop w:val="0"/>
      <w:marBottom w:val="0"/>
      <w:divBdr>
        <w:top w:val="none" w:sz="0" w:space="0" w:color="auto"/>
        <w:left w:val="none" w:sz="0" w:space="0" w:color="auto"/>
        <w:bottom w:val="none" w:sz="0" w:space="0" w:color="auto"/>
        <w:right w:val="none" w:sz="0" w:space="0" w:color="auto"/>
      </w:divBdr>
    </w:div>
    <w:div w:id="574438136">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4222">
      <w:bodyDiv w:val="1"/>
      <w:marLeft w:val="0"/>
      <w:marRight w:val="0"/>
      <w:marTop w:val="0"/>
      <w:marBottom w:val="0"/>
      <w:divBdr>
        <w:top w:val="none" w:sz="0" w:space="0" w:color="auto"/>
        <w:left w:val="none" w:sz="0" w:space="0" w:color="auto"/>
        <w:bottom w:val="none" w:sz="0" w:space="0" w:color="auto"/>
        <w:right w:val="none" w:sz="0" w:space="0" w:color="auto"/>
      </w:divBdr>
    </w:div>
    <w:div w:id="1368413833">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60243159">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9F284-F72D-482F-8E36-B6B00BF0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2127</Words>
  <Characters>12129</Characters>
  <Application>Microsoft Office Word</Application>
  <DocSecurity>0</DocSecurity>
  <Lines>101</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Annalisa PACE</cp:lastModifiedBy>
  <cp:revision>2</cp:revision>
  <cp:lastPrinted>2015-05-12T18:31:00Z</cp:lastPrinted>
  <dcterms:created xsi:type="dcterms:W3CDTF">2025-07-19T13:51:00Z</dcterms:created>
  <dcterms:modified xsi:type="dcterms:W3CDTF">2025-07-19T13:51:00Z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