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85173366"/>
            <w:bookmarkEnd w:id="0"/>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60B5B510" w:rsidR="000A03B2" w:rsidRPr="00B57B36" w:rsidRDefault="004B6179"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Pr>
                <w:rFonts w:cs="Arial"/>
                <w:b/>
                <w:bCs/>
                <w:i/>
                <w:iCs/>
                <w:color w:val="000066"/>
                <w:sz w:val="22"/>
                <w:szCs w:val="22"/>
                <w:lang w:eastAsia="it-IT"/>
              </w:rPr>
              <w:t xml:space="preserve"> </w:t>
            </w:r>
            <w:proofErr w:type="gramStart"/>
            <w:r>
              <w:rPr>
                <w:rFonts w:cs="Arial"/>
                <w:b/>
                <w:bCs/>
                <w:i/>
                <w:iCs/>
                <w:color w:val="000066"/>
                <w:sz w:val="22"/>
                <w:szCs w:val="22"/>
                <w:lang w:eastAsia="it-IT"/>
              </w:rPr>
              <w:t xml:space="preserve">  ,</w:t>
            </w:r>
            <w:proofErr w:type="gramEnd"/>
            <w:r>
              <w:rPr>
                <w:rFonts w:cs="Arial"/>
                <w:b/>
                <w:bCs/>
                <w:i/>
                <w:iCs/>
                <w:color w:val="000066"/>
                <w:sz w:val="22"/>
                <w:szCs w:val="22"/>
                <w:lang w:eastAsia="it-IT"/>
              </w:rPr>
              <w:t xml:space="preserve"> 2025</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369CD55E" w14:textId="77777777" w:rsidR="009711B3" w:rsidRPr="00FB41CD" w:rsidRDefault="009711B3" w:rsidP="009711B3">
            <w:pPr>
              <w:ind w:left="-107"/>
              <w:outlineLvl w:val="2"/>
              <w:rPr>
                <w:rFonts w:ascii="Tahoma" w:hAnsi="Tahoma" w:cs="Tahoma"/>
                <w:bCs/>
                <w:color w:val="000000"/>
                <w:sz w:val="14"/>
                <w:szCs w:val="14"/>
                <w:lang w:val="it-IT" w:eastAsia="it-IT"/>
              </w:rPr>
            </w:pPr>
            <w:r w:rsidRPr="00FB41CD">
              <w:rPr>
                <w:rFonts w:ascii="Tahoma" w:hAnsi="Tahoma" w:cs="Tahoma"/>
                <w:iCs/>
                <w:color w:val="333333"/>
                <w:sz w:val="14"/>
                <w:szCs w:val="14"/>
                <w:lang w:val="it-IT" w:eastAsia="it-IT"/>
              </w:rPr>
              <w:t>Guest Editors:</w:t>
            </w:r>
            <w:r w:rsidRPr="00FB41CD">
              <w:rPr>
                <w:rFonts w:ascii="Tahoma" w:hAnsi="Tahoma" w:cs="Tahoma"/>
                <w:color w:val="000000"/>
                <w:sz w:val="14"/>
                <w:szCs w:val="14"/>
                <w:shd w:val="clear" w:color="auto" w:fill="FFFFFF"/>
                <w:lang w:val="it-IT"/>
              </w:rPr>
              <w:t xml:space="preserve"> </w:t>
            </w:r>
            <w:r w:rsidRPr="0042148A">
              <w:rPr>
                <w:rFonts w:ascii="Tahoma" w:hAnsi="Tahoma" w:cs="Tahoma"/>
                <w:color w:val="000000"/>
                <w:sz w:val="14"/>
                <w:szCs w:val="14"/>
                <w:shd w:val="clear" w:color="auto" w:fill="FFFFFF"/>
                <w:lang w:val="it-IT"/>
              </w:rPr>
              <w:t>Paolo Ciambelli, Luca di Palma</w:t>
            </w:r>
          </w:p>
          <w:p w14:paraId="1B0F1814" w14:textId="39B240CE" w:rsidR="000A03B2" w:rsidRPr="00B57B36" w:rsidRDefault="009711B3" w:rsidP="009711B3">
            <w:pPr>
              <w:tabs>
                <w:tab w:val="left" w:pos="-108"/>
              </w:tabs>
              <w:spacing w:line="140" w:lineRule="atLeast"/>
              <w:ind w:left="-107"/>
              <w:jc w:val="left"/>
            </w:pPr>
            <w:r>
              <w:rPr>
                <w:rFonts w:ascii="Tahoma" w:hAnsi="Tahoma" w:cs="Tahoma"/>
                <w:iCs/>
                <w:color w:val="333333"/>
                <w:sz w:val="14"/>
                <w:szCs w:val="14"/>
                <w:lang w:eastAsia="it-IT"/>
              </w:rPr>
              <w:t>Copyright © 2025</w:t>
            </w:r>
            <w:r w:rsidRPr="00B57B36">
              <w:rPr>
                <w:rFonts w:ascii="Tahoma" w:hAnsi="Tahoma" w:cs="Tahoma"/>
                <w:iCs/>
                <w:color w:val="333333"/>
                <w:sz w:val="14"/>
                <w:szCs w:val="14"/>
                <w:lang w:eastAsia="it-IT"/>
              </w:rPr>
              <w:t xml:space="preserve">, AIDIC </w:t>
            </w:r>
            <w:proofErr w:type="spellStart"/>
            <w:r w:rsidRPr="00B57B36">
              <w:rPr>
                <w:rFonts w:ascii="Tahoma" w:hAnsi="Tahoma" w:cs="Tahoma"/>
                <w:iCs/>
                <w:color w:val="333333"/>
                <w:sz w:val="14"/>
                <w:szCs w:val="14"/>
                <w:lang w:eastAsia="it-IT"/>
              </w:rPr>
              <w:t>Servizi</w:t>
            </w:r>
            <w:proofErr w:type="spellEnd"/>
            <w:r w:rsidRPr="00B57B36">
              <w:rPr>
                <w:rFonts w:ascii="Tahoma" w:hAnsi="Tahoma" w:cs="Tahoma"/>
                <w:iCs/>
                <w:color w:val="333333"/>
                <w:sz w:val="14"/>
                <w:szCs w:val="14"/>
                <w:lang w:eastAsia="it-IT"/>
              </w:rPr>
              <w:t xml:space="preserve">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Pr="000562A9">
              <w:rPr>
                <w:rFonts w:ascii="Tahoma" w:hAnsi="Tahoma" w:cs="Tahoma"/>
                <w:sz w:val="14"/>
                <w:szCs w:val="14"/>
              </w:rPr>
              <w:t>97</w:t>
            </w:r>
            <w:r>
              <w:rPr>
                <w:rFonts w:ascii="Tahoma" w:hAnsi="Tahoma" w:cs="Tahoma"/>
                <w:sz w:val="14"/>
                <w:szCs w:val="14"/>
              </w:rPr>
              <w:t>9</w:t>
            </w:r>
            <w:r w:rsidRPr="000562A9">
              <w:rPr>
                <w:rFonts w:ascii="Tahoma" w:hAnsi="Tahoma" w:cs="Tahoma"/>
                <w:sz w:val="14"/>
                <w:szCs w:val="14"/>
              </w:rPr>
              <w:t>-</w:t>
            </w:r>
            <w:r>
              <w:rPr>
                <w:rFonts w:ascii="Tahoma" w:hAnsi="Tahoma" w:cs="Tahoma"/>
                <w:sz w:val="14"/>
                <w:szCs w:val="14"/>
              </w:rPr>
              <w:t>12</w:t>
            </w:r>
            <w:r w:rsidRPr="000562A9">
              <w:rPr>
                <w:rFonts w:ascii="Tahoma" w:hAnsi="Tahoma" w:cs="Tahoma"/>
                <w:sz w:val="14"/>
                <w:szCs w:val="14"/>
              </w:rPr>
              <w:t>-</w:t>
            </w:r>
            <w:r>
              <w:rPr>
                <w:rFonts w:ascii="Tahoma" w:hAnsi="Tahoma" w:cs="Tahoma"/>
                <w:sz w:val="14"/>
                <w:szCs w:val="14"/>
              </w:rPr>
              <w:t>81206-20-5</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41C4381C" w14:textId="77777777" w:rsidR="005B703D" w:rsidRDefault="005B703D" w:rsidP="008972C1">
      <w:pPr>
        <w:pStyle w:val="CETAuthors"/>
        <w:jc w:val="left"/>
        <w:rPr>
          <w:sz w:val="32"/>
          <w:szCs w:val="32"/>
        </w:rPr>
      </w:pPr>
    </w:p>
    <w:p w14:paraId="3179AD69" w14:textId="496B029D" w:rsidR="00C3122E" w:rsidRPr="00C42768" w:rsidRDefault="00C82481" w:rsidP="00C82481">
      <w:pPr>
        <w:pStyle w:val="CETAuthors"/>
        <w:jc w:val="center"/>
        <w:rPr>
          <w:sz w:val="32"/>
          <w:szCs w:val="32"/>
        </w:rPr>
      </w:pPr>
      <w:r w:rsidRPr="00C3122E">
        <w:rPr>
          <w:sz w:val="32"/>
          <w:szCs w:val="32"/>
        </w:rPr>
        <w:t xml:space="preserve">Effectiveness </w:t>
      </w:r>
      <w:r>
        <w:rPr>
          <w:sz w:val="32"/>
          <w:szCs w:val="32"/>
        </w:rPr>
        <w:t>o</w:t>
      </w:r>
      <w:r w:rsidRPr="00C3122E">
        <w:rPr>
          <w:sz w:val="32"/>
          <w:szCs w:val="32"/>
        </w:rPr>
        <w:t xml:space="preserve">f Bio-Phytoremediation </w:t>
      </w:r>
      <w:r>
        <w:rPr>
          <w:sz w:val="32"/>
          <w:szCs w:val="32"/>
        </w:rPr>
        <w:t>o</w:t>
      </w:r>
      <w:r w:rsidRPr="00C3122E">
        <w:rPr>
          <w:sz w:val="32"/>
          <w:szCs w:val="32"/>
        </w:rPr>
        <w:t>n Heavy Metal Contaminated Wastewater Using Vetiver Grass</w:t>
      </w:r>
    </w:p>
    <w:p w14:paraId="0488FED2" w14:textId="2BAB1A63" w:rsidR="00B57E6F" w:rsidRPr="00DF5802" w:rsidRDefault="00FE1B9E" w:rsidP="00B57E6F">
      <w:pPr>
        <w:pStyle w:val="CETAuthors"/>
        <w:rPr>
          <w:vertAlign w:val="superscript"/>
        </w:rPr>
      </w:pPr>
      <w:r>
        <w:t>Magezi K. Mabaso</w:t>
      </w:r>
      <w:r w:rsidR="00DF5802">
        <w:rPr>
          <w:vertAlign w:val="superscript"/>
        </w:rPr>
        <w:t>*</w:t>
      </w:r>
      <w:r w:rsidR="00DF5802">
        <w:t>, Evans M. Chirwa, Shepherd M. Tichapondwa</w:t>
      </w:r>
    </w:p>
    <w:p w14:paraId="73F1267A" w14:textId="5E13E3A9" w:rsidR="00B57E6F" w:rsidRDefault="002A0996" w:rsidP="006C5728">
      <w:pPr>
        <w:pStyle w:val="CETAddress"/>
      </w:pPr>
      <w:r>
        <w:t>Water Utilisation and Environmental Engineering Division, Department of Chemical Engineering, University of Pretoria, Pretoria 0002, South Africa.</w:t>
      </w:r>
      <w:r w:rsidR="00B57E6F" w:rsidRPr="00B57B36">
        <w:t xml:space="preserve"> </w:t>
      </w:r>
      <w:r w:rsidR="00E72096">
        <w:t>Mabasom@dws.gov.za</w:t>
      </w:r>
      <w:r w:rsidR="00B57E6F" w:rsidRPr="00B57B36">
        <w:t xml:space="preserve"> </w:t>
      </w:r>
    </w:p>
    <w:p w14:paraId="079141C8" w14:textId="77777777" w:rsidR="006671C5" w:rsidRDefault="006671C5" w:rsidP="006C5728">
      <w:pPr>
        <w:pStyle w:val="CETBodytext"/>
      </w:pPr>
    </w:p>
    <w:p w14:paraId="7B28D0F1" w14:textId="13C4B9CB" w:rsidR="00165C99" w:rsidRDefault="006671C5" w:rsidP="006671C5">
      <w:pPr>
        <w:pStyle w:val="CETBodytext"/>
      </w:pPr>
      <w:r>
        <w:t>The high concentration of heavy metals in wastewater highlights the urgent need to explore alternative treatment methods. Partially treated wastewater with elevated heavy metal levels can have severe environmental consequences, ultimately affecting the food chain. This study evaluates the effectiveness of bio-phytoremediation in treating heavy metal-contaminated wastewater using perennial grasses.</w:t>
      </w:r>
      <w:r w:rsidR="005C42CA">
        <w:t xml:space="preserve"> </w:t>
      </w:r>
      <w:r>
        <w:t>The research analyzed one-year average effluent results for Pb and Cd, comparing their removal efficiencies at an initial concentration of 10ppm after introducing Vetiver grass (</w:t>
      </w:r>
      <w:proofErr w:type="spellStart"/>
      <w:r>
        <w:t>Chrysopogon</w:t>
      </w:r>
      <w:proofErr w:type="spellEnd"/>
      <w:r>
        <w:t xml:space="preserve"> </w:t>
      </w:r>
      <w:proofErr w:type="spellStart"/>
      <w:r>
        <w:t>zizanioides</w:t>
      </w:r>
      <w:proofErr w:type="spellEnd"/>
      <w:r>
        <w:t>)</w:t>
      </w:r>
      <w:r w:rsidR="00D324AC">
        <w:t xml:space="preserve"> and</w:t>
      </w:r>
      <w:r w:rsidR="00D324AC" w:rsidRPr="00D324AC">
        <w:rPr>
          <w:lang w:val="en-GB"/>
        </w:rPr>
        <w:t xml:space="preserve"> Elephant grass (Pennisetum </w:t>
      </w:r>
      <w:proofErr w:type="spellStart"/>
      <w:r w:rsidR="00D324AC" w:rsidRPr="00D324AC">
        <w:rPr>
          <w:lang w:val="en-GB"/>
        </w:rPr>
        <w:t>purpurem</w:t>
      </w:r>
      <w:proofErr w:type="spellEnd"/>
      <w:r w:rsidR="00D324AC" w:rsidRPr="00D324AC">
        <w:rPr>
          <w:lang w:val="en-GB"/>
        </w:rPr>
        <w:t>)</w:t>
      </w:r>
      <w:r>
        <w:t>. The compliance levels of different remediation approaches were assessed against South African wastewater discharge limits and World Health Organization (WHO) guidelines. Various remediation methods were considered, with a particular focus on bio-phytoremediation using selected grass species to remove heavy metals from contaminated wastewater. The findings indicated that Vetiver grass demonstrated a higher removal efficiency for Pb compared to Cd</w:t>
      </w:r>
      <w:r w:rsidR="00165C99">
        <w:t>.</w:t>
      </w:r>
    </w:p>
    <w:p w14:paraId="1E667D23" w14:textId="14A25364" w:rsidR="00D10085" w:rsidRPr="005B0053" w:rsidRDefault="002B2D20" w:rsidP="00832FCF">
      <w:pPr>
        <w:pStyle w:val="CETHeading1"/>
        <w:rPr>
          <w:lang w:val="en-GB"/>
        </w:rPr>
      </w:pPr>
      <w:r w:rsidRPr="00B57B36">
        <w:rPr>
          <w:lang w:val="en-GB"/>
        </w:rPr>
        <w:t>Introduction</w:t>
      </w:r>
    </w:p>
    <w:p w14:paraId="123403C4" w14:textId="34CE6439" w:rsidR="00FA1621" w:rsidRDefault="00D10085" w:rsidP="00832FCF">
      <w:pPr>
        <w:pStyle w:val="CETBodytext"/>
        <w:rPr>
          <w:rFonts w:cs="Arial"/>
          <w:szCs w:val="18"/>
        </w:rPr>
      </w:pPr>
      <w:r>
        <w:t xml:space="preserve">Rapid population growth necessitates a substantial supply of products and services to sustain livelihoods worldwide (Shang et al., 2019). The increasing demand for clean water has become a critical global issue, exacerbated by </w:t>
      </w:r>
      <w:r w:rsidR="00E332A3">
        <w:t>rapid in</w:t>
      </w:r>
      <w:r w:rsidR="0051110E">
        <w:t>dustrial expansion</w:t>
      </w:r>
      <w:r>
        <w:t xml:space="preserve"> (Al </w:t>
      </w:r>
      <w:proofErr w:type="spellStart"/>
      <w:r>
        <w:t>Sharabati</w:t>
      </w:r>
      <w:proofErr w:type="spellEnd"/>
      <w:r>
        <w:t xml:space="preserve"> et al., 2021). </w:t>
      </w:r>
      <w:r w:rsidR="00D04B3B">
        <w:t>Routine</w:t>
      </w:r>
      <w:r>
        <w:t xml:space="preserve"> human activities and industrial </w:t>
      </w:r>
      <w:r w:rsidR="00D04B3B">
        <w:t>operations</w:t>
      </w:r>
      <w:r>
        <w:t xml:space="preserve"> generate </w:t>
      </w:r>
      <w:r w:rsidR="00A53DC6">
        <w:t>a range of</w:t>
      </w:r>
      <w:r>
        <w:t xml:space="preserve"> organic and inorganic water pollutants that negatively impact aquatic ecosystems. The environmental crisis is already apparent, driven by unsustainable development, unchecked economic expansion, and a disregard for e</w:t>
      </w:r>
      <w:r w:rsidR="002541BF">
        <w:t>nv</w:t>
      </w:r>
      <w:r w:rsidR="00681B88">
        <w:t>ironmental</w:t>
      </w:r>
      <w:r>
        <w:t xml:space="preserve"> sustainability (Vita et al., 2019).</w:t>
      </w:r>
    </w:p>
    <w:p w14:paraId="63280F1F" w14:textId="01788574" w:rsidR="006923A1" w:rsidRDefault="00FA0560" w:rsidP="00832FCF">
      <w:pPr>
        <w:pStyle w:val="CETBodytext"/>
        <w:rPr>
          <w:rFonts w:cs="Arial"/>
          <w:szCs w:val="18"/>
        </w:rPr>
      </w:pPr>
      <w:r>
        <w:t>Over</w:t>
      </w:r>
      <w:r w:rsidR="007073A5">
        <w:t xml:space="preserve"> the past </w:t>
      </w:r>
      <w:r>
        <w:t>ten years</w:t>
      </w:r>
      <w:r w:rsidR="007073A5">
        <w:t xml:space="preserve">, significant environmental concerns have emerged regarding heavy metal contamination. Although the </w:t>
      </w:r>
      <w:r w:rsidR="0029784D">
        <w:t>words</w:t>
      </w:r>
      <w:r w:rsidR="007073A5">
        <w:t xml:space="preserve"> "heavy metals" lacks a precise </w:t>
      </w:r>
      <w:r w:rsidR="005A5DCC">
        <w:t xml:space="preserve">explanation, it </w:t>
      </w:r>
      <w:r w:rsidR="00FF6D80">
        <w:t>therefore encompasses</w:t>
      </w:r>
      <w:r w:rsidR="00C35B92">
        <w:t xml:space="preserve"> areas such as</w:t>
      </w:r>
      <w:r w:rsidR="007073A5">
        <w:t xml:space="preserve"> toxicological, biological</w:t>
      </w:r>
      <w:r w:rsidR="00BA213E">
        <w:t>, physical</w:t>
      </w:r>
      <w:r w:rsidR="007073A5">
        <w:t>, and chemical aspects</w:t>
      </w:r>
      <w:r w:rsidR="00373DA5">
        <w:rPr>
          <w:lang w:val="en-GB"/>
        </w:rPr>
        <w:t xml:space="preserve"> </w:t>
      </w:r>
      <w:r w:rsidR="00421D26">
        <w:rPr>
          <w:lang w:val="en-GB"/>
        </w:rPr>
        <w:t>(</w:t>
      </w:r>
      <w:proofErr w:type="spellStart"/>
      <w:r w:rsidR="00421D26" w:rsidRPr="00421D26">
        <w:rPr>
          <w:lang w:val="en-GB"/>
        </w:rPr>
        <w:t>Katheresan</w:t>
      </w:r>
      <w:proofErr w:type="spellEnd"/>
      <w:r w:rsidR="00421D26" w:rsidRPr="00421D26">
        <w:rPr>
          <w:lang w:val="en-GB"/>
        </w:rPr>
        <w:t xml:space="preserve"> et al., 2018</w:t>
      </w:r>
      <w:r w:rsidR="00421D26">
        <w:rPr>
          <w:lang w:val="en-GB"/>
        </w:rPr>
        <w:t>)</w:t>
      </w:r>
      <w:r w:rsidR="00373DA5">
        <w:rPr>
          <w:lang w:val="en-GB"/>
        </w:rPr>
        <w:t>.</w:t>
      </w:r>
      <w:r w:rsidR="00421D26" w:rsidRPr="00421D26">
        <w:rPr>
          <w:lang w:val="en-GB"/>
        </w:rPr>
        <w:t xml:space="preserve"> </w:t>
      </w:r>
      <w:r w:rsidR="00373DA5">
        <w:t>It</w:t>
      </w:r>
      <w:r w:rsidR="007073A5">
        <w:t xml:space="preserve"> remains widely used in scientific discourse due to the absence of a suitable alternative. The presence of heavy metals in wastewater poses serious risks to ecosystems and human health, as they can accumulate in the food chain (Naseem et al., 20</w:t>
      </w:r>
      <w:r w:rsidR="00414E72">
        <w:t>23</w:t>
      </w:r>
      <w:r w:rsidR="007073A5">
        <w:t>).</w:t>
      </w:r>
    </w:p>
    <w:p w14:paraId="63377722" w14:textId="3F1674ED" w:rsidR="00610C60" w:rsidRDefault="009009CF" w:rsidP="00832FCF">
      <w:pPr>
        <w:pStyle w:val="CETBodytext"/>
        <w:rPr>
          <w:rFonts w:cs="Arial"/>
          <w:szCs w:val="18"/>
        </w:rPr>
      </w:pPr>
      <w:r>
        <w:t xml:space="preserve">Heavy metals are a major </w:t>
      </w:r>
      <w:r w:rsidR="00A428FC">
        <w:t>worry</w:t>
      </w:r>
      <w:r>
        <w:t xml:space="preserve"> due to their ability to cause </w:t>
      </w:r>
      <w:r w:rsidR="00F93C86">
        <w:t>adverse impacts</w:t>
      </w:r>
      <w:r>
        <w:t xml:space="preserve"> in humans even </w:t>
      </w:r>
      <w:r w:rsidR="00CB07F2">
        <w:t>with</w:t>
      </w:r>
      <w:r>
        <w:t xml:space="preserve"> extremely low </w:t>
      </w:r>
      <w:r w:rsidR="002239A5" w:rsidRPr="002239A5">
        <w:t>concentrations (</w:t>
      </w:r>
      <w:r w:rsidR="0099325C" w:rsidRPr="002239A5">
        <w:rPr>
          <w:rFonts w:cs="Arial"/>
          <w:szCs w:val="18"/>
        </w:rPr>
        <w:t>Levchuk et al., 2018</w:t>
      </w:r>
      <w:r w:rsidRPr="002239A5">
        <w:t xml:space="preserve">). These </w:t>
      </w:r>
      <w:r w:rsidR="006E201A" w:rsidRPr="002239A5">
        <w:t>adverse impacts</w:t>
      </w:r>
      <w:r w:rsidRPr="002239A5">
        <w:t xml:space="preserve"> include </w:t>
      </w:r>
      <w:r w:rsidR="00471AC1" w:rsidRPr="002239A5">
        <w:t>Cancer-causing potential, developmental toxicity, and genetic mutations</w:t>
      </w:r>
      <w:r w:rsidRPr="002239A5">
        <w:t>, even with low-level or sub-chronic exposure. Proper disposal of heavy metal-containing waste is essential to prevent ecosystem contamination (</w:t>
      </w:r>
      <w:proofErr w:type="spellStart"/>
      <w:r w:rsidRPr="002239A5">
        <w:t>Masinire</w:t>
      </w:r>
      <w:proofErr w:type="spellEnd"/>
      <w:r w:rsidRPr="002239A5">
        <w:t xml:space="preserve"> et al., 2020). While some heavy metals (such as Cu, Fe, Mn, Zn, and Mo) play vital roles in biological growth at trace levels, excessive amounts can negatively impact</w:t>
      </w:r>
      <w:r w:rsidR="003F4687" w:rsidRPr="002239A5">
        <w:t xml:space="preserve"> </w:t>
      </w:r>
      <w:r w:rsidRPr="002239A5">
        <w:t>development</w:t>
      </w:r>
      <w:r w:rsidR="00ED3563" w:rsidRPr="002239A5">
        <w:t xml:space="preserve"> and progre</w:t>
      </w:r>
      <w:r w:rsidR="003F4687" w:rsidRPr="002239A5">
        <w:t>ssion</w:t>
      </w:r>
      <w:r w:rsidRPr="002239A5">
        <w:t xml:space="preserve"> (</w:t>
      </w:r>
      <w:r w:rsidR="00C72464" w:rsidRPr="002239A5">
        <w:rPr>
          <w:rFonts w:cs="Arial"/>
          <w:szCs w:val="18"/>
        </w:rPr>
        <w:t>Raji et al., 2023</w:t>
      </w:r>
      <w:r>
        <w:t xml:space="preserve">). Naturally occurring as part of the Earth's composition and found in various ores, heavy metals are indestructible. Their xenobiotic concentrations pose significant environmental risks due to their </w:t>
      </w:r>
      <w:r w:rsidR="001E17CE">
        <w:t>toxicity</w:t>
      </w:r>
      <w:r>
        <w:t xml:space="preserve">, </w:t>
      </w:r>
      <w:r w:rsidR="001E17CE">
        <w:t>nonbiodegradable (</w:t>
      </w:r>
      <w:r>
        <w:t>El-Naggar et al., 2018).</w:t>
      </w:r>
    </w:p>
    <w:p w14:paraId="7D4651BA" w14:textId="7D10CC85" w:rsidR="00FB5120" w:rsidRDefault="00224FA9" w:rsidP="00832FCF">
      <w:pPr>
        <w:pStyle w:val="CETBodytext"/>
        <w:rPr>
          <w:rFonts w:cs="Arial"/>
          <w:szCs w:val="18"/>
        </w:rPr>
      </w:pPr>
      <w:r w:rsidRPr="00224FA9">
        <w:rPr>
          <w:rFonts w:cs="Arial"/>
          <w:szCs w:val="18"/>
        </w:rPr>
        <w:t>In this context, selecting plants capable of absorbing heavy metals with minimal risk of biomagnification is highly beneficial. Therefore, Vetiver grass (</w:t>
      </w:r>
      <w:proofErr w:type="spellStart"/>
      <w:r w:rsidRPr="00224FA9">
        <w:rPr>
          <w:rFonts w:cs="Arial"/>
          <w:szCs w:val="18"/>
        </w:rPr>
        <w:t>Chrysopogon</w:t>
      </w:r>
      <w:proofErr w:type="spellEnd"/>
      <w:r w:rsidRPr="00224FA9">
        <w:rPr>
          <w:rFonts w:cs="Arial"/>
          <w:szCs w:val="18"/>
        </w:rPr>
        <w:t xml:space="preserve"> </w:t>
      </w:r>
      <w:proofErr w:type="spellStart"/>
      <w:r w:rsidRPr="00224FA9">
        <w:rPr>
          <w:rFonts w:cs="Arial"/>
          <w:szCs w:val="18"/>
        </w:rPr>
        <w:t>zizanioides</w:t>
      </w:r>
      <w:proofErr w:type="spellEnd"/>
      <w:r w:rsidRPr="00224FA9">
        <w:rPr>
          <w:rFonts w:cs="Arial"/>
          <w:szCs w:val="18"/>
        </w:rPr>
        <w:t xml:space="preserve">) was chosen for this study. This research examines the effectiveness of perennial grass in the removal of heavy metals, specifically evaluating its response to Pb and Cd. Due to its high toxicity, accumulation potential, and persistence, Pb is considered one </w:t>
      </w:r>
      <w:r w:rsidRPr="00224FA9">
        <w:rPr>
          <w:rFonts w:cs="Arial"/>
          <w:szCs w:val="18"/>
        </w:rPr>
        <w:lastRenderedPageBreak/>
        <w:t>of the most hazardous environmental pollutants (Nazik et al., 2023</w:t>
      </w:r>
      <w:r w:rsidR="006F4B2A">
        <w:rPr>
          <w:rFonts w:cs="Arial"/>
          <w:szCs w:val="18"/>
        </w:rPr>
        <w:t>;</w:t>
      </w:r>
      <w:r w:rsidR="006F4B2A" w:rsidRPr="006F4B2A">
        <w:t xml:space="preserve"> </w:t>
      </w:r>
      <w:r w:rsidR="006F4B2A" w:rsidRPr="006F4B2A">
        <w:rPr>
          <w:rFonts w:cs="Arial"/>
          <w:szCs w:val="18"/>
        </w:rPr>
        <w:t>Jia et al., 2020</w:t>
      </w:r>
      <w:r w:rsidRPr="00224FA9">
        <w:rPr>
          <w:rFonts w:cs="Arial"/>
          <w:szCs w:val="18"/>
        </w:rPr>
        <w:t xml:space="preserve">). Major sources of Pb contamination in water include traffic emissions, mining activities, batteries, and </w:t>
      </w:r>
      <w:r w:rsidR="00831A1D">
        <w:rPr>
          <w:rFonts w:cs="Arial"/>
          <w:szCs w:val="18"/>
        </w:rPr>
        <w:t>a range of in</w:t>
      </w:r>
      <w:r w:rsidR="006F4B2A">
        <w:rPr>
          <w:rFonts w:cs="Arial"/>
          <w:szCs w:val="18"/>
        </w:rPr>
        <w:t xml:space="preserve">dustrial operations </w:t>
      </w:r>
      <w:r w:rsidRPr="00224FA9">
        <w:rPr>
          <w:rFonts w:cs="Arial"/>
          <w:szCs w:val="18"/>
        </w:rPr>
        <w:t>(Ahmad et al., 2022; Jin et al., 2019).</w:t>
      </w:r>
      <w:r w:rsidR="00B326D3" w:rsidRPr="00B326D3">
        <w:rPr>
          <w:lang w:val="en-ZA"/>
        </w:rPr>
        <w:t xml:space="preserve"> </w:t>
      </w:r>
      <w:r w:rsidR="00B326D3" w:rsidRPr="00B326D3">
        <w:rPr>
          <w:rFonts w:cs="Arial"/>
          <w:szCs w:val="18"/>
          <w:lang w:val="en-ZA"/>
        </w:rPr>
        <w:t xml:space="preserve">This research </w:t>
      </w:r>
      <w:r w:rsidR="00616032">
        <w:rPr>
          <w:rFonts w:cs="Arial"/>
          <w:szCs w:val="18"/>
          <w:lang w:val="en-ZA"/>
        </w:rPr>
        <w:t>supports</w:t>
      </w:r>
      <w:r w:rsidR="00B326D3" w:rsidRPr="00B326D3">
        <w:rPr>
          <w:rFonts w:cs="Arial"/>
          <w:szCs w:val="18"/>
          <w:lang w:val="en-ZA"/>
        </w:rPr>
        <w:t xml:space="preserve"> Sustainable Development Goals (SDG) 6, which targets to ensure the supply and sustainable control of water and sanitation for all.</w:t>
      </w:r>
    </w:p>
    <w:p w14:paraId="7715D6F4" w14:textId="5FCD22FD" w:rsidR="001B0246" w:rsidRPr="001B0246" w:rsidRDefault="00832FCF" w:rsidP="001B0246">
      <w:pPr>
        <w:pStyle w:val="CETHeading1"/>
        <w:numPr>
          <w:ilvl w:val="1"/>
          <w:numId w:val="26"/>
        </w:numPr>
        <w:rPr>
          <w:lang w:val="en-GB"/>
        </w:rPr>
      </w:pPr>
      <w:r>
        <w:rPr>
          <w:lang w:val="en-GB"/>
        </w:rPr>
        <w:t>Material and methods</w:t>
      </w:r>
    </w:p>
    <w:p w14:paraId="7D5D3816" w14:textId="41161077" w:rsidR="00832FCF" w:rsidRPr="00832FCF" w:rsidRDefault="00832FCF" w:rsidP="003E0E2E">
      <w:pPr>
        <w:pStyle w:val="CETBodytext"/>
        <w:spacing w:line="276" w:lineRule="auto"/>
        <w:rPr>
          <w:rFonts w:eastAsiaTheme="minorHAnsi"/>
        </w:rPr>
      </w:pPr>
      <w:r w:rsidRPr="007B0937">
        <w:rPr>
          <w:rFonts w:cs="Arial"/>
          <w:szCs w:val="18"/>
        </w:rPr>
        <w:t xml:space="preserve">Vetiver grass slips were </w:t>
      </w:r>
      <w:r>
        <w:rPr>
          <w:rFonts w:cs="Arial"/>
          <w:szCs w:val="18"/>
        </w:rPr>
        <w:t xml:space="preserve">supplied by </w:t>
      </w:r>
      <w:r w:rsidR="00BC0BC6">
        <w:rPr>
          <w:rFonts w:cs="Arial"/>
          <w:szCs w:val="18"/>
        </w:rPr>
        <w:t>Free Choice</w:t>
      </w:r>
      <w:r>
        <w:rPr>
          <w:rFonts w:cs="Arial"/>
          <w:szCs w:val="18"/>
        </w:rPr>
        <w:t xml:space="preserve"> Progressive Learning</w:t>
      </w:r>
      <w:r w:rsidRPr="007B0937">
        <w:rPr>
          <w:rFonts w:cs="Arial"/>
          <w:szCs w:val="18"/>
        </w:rPr>
        <w:t xml:space="preserve"> (Pty) Ltd (</w:t>
      </w:r>
      <w:r>
        <w:rPr>
          <w:rFonts w:cs="Arial"/>
          <w:szCs w:val="18"/>
        </w:rPr>
        <w:t>White River</w:t>
      </w:r>
      <w:r w:rsidRPr="007B0937">
        <w:rPr>
          <w:rFonts w:cs="Arial"/>
          <w:szCs w:val="18"/>
        </w:rPr>
        <w:t>, South Africa).</w:t>
      </w:r>
      <w:r w:rsidR="000421A4" w:rsidRPr="000421A4">
        <w:rPr>
          <w:rFonts w:cs="Arial"/>
          <w:szCs w:val="18"/>
          <w:lang w:val="en-GB"/>
        </w:rPr>
        <w:t xml:space="preserve"> while, Elephant grass was obtained from SMR Africa (Pty) Ltd in Bronkhorstspruit, South Africa. </w:t>
      </w:r>
      <w:r w:rsidRPr="007B0937">
        <w:rPr>
          <w:rFonts w:cs="Arial"/>
          <w:szCs w:val="18"/>
        </w:rPr>
        <w:t xml:space="preserve"> </w:t>
      </w:r>
      <w:r>
        <w:rPr>
          <w:rFonts w:cs="Arial"/>
          <w:szCs w:val="18"/>
        </w:rPr>
        <w:t xml:space="preserve">Lead </w:t>
      </w:r>
      <w:r w:rsidR="00BC0BC6">
        <w:rPr>
          <w:rFonts w:cs="Arial"/>
          <w:szCs w:val="18"/>
        </w:rPr>
        <w:t>nitrate</w:t>
      </w:r>
      <w:r>
        <w:rPr>
          <w:rFonts w:cs="Arial"/>
          <w:szCs w:val="18"/>
        </w:rPr>
        <w:t xml:space="preserve"> </w:t>
      </w:r>
      <w:proofErr w:type="gramStart"/>
      <w:r>
        <w:rPr>
          <w:rFonts w:cs="Arial"/>
          <w:szCs w:val="18"/>
        </w:rPr>
        <w:t>Pb(</w:t>
      </w:r>
      <w:proofErr w:type="gramEnd"/>
      <w:r>
        <w:rPr>
          <w:rFonts w:cs="Arial"/>
          <w:szCs w:val="18"/>
        </w:rPr>
        <w:t>NO</w:t>
      </w:r>
      <w:r w:rsidRPr="00424736">
        <w:rPr>
          <w:rFonts w:cs="Arial"/>
          <w:szCs w:val="18"/>
          <w:vertAlign w:val="subscript"/>
        </w:rPr>
        <w:t>3</w:t>
      </w:r>
      <w:r>
        <w:rPr>
          <w:rFonts w:cs="Arial"/>
          <w:szCs w:val="18"/>
        </w:rPr>
        <w:t>)</w:t>
      </w:r>
      <w:r w:rsidRPr="00424736">
        <w:rPr>
          <w:rFonts w:cs="Arial"/>
          <w:szCs w:val="18"/>
          <w:vertAlign w:val="subscript"/>
        </w:rPr>
        <w:t>2</w:t>
      </w:r>
      <w:r>
        <w:rPr>
          <w:rFonts w:cs="Arial"/>
          <w:szCs w:val="18"/>
        </w:rPr>
        <w:t>)</w:t>
      </w:r>
      <w:r w:rsidRPr="007B0937">
        <w:rPr>
          <w:rFonts w:cs="Arial"/>
          <w:szCs w:val="18"/>
        </w:rPr>
        <w:t xml:space="preserve"> was used to prepare the synthetical </w:t>
      </w:r>
      <w:r>
        <w:rPr>
          <w:rFonts w:cs="Arial"/>
          <w:szCs w:val="18"/>
        </w:rPr>
        <w:t>Pb</w:t>
      </w:r>
      <w:r w:rsidRPr="007B0937">
        <w:rPr>
          <w:rFonts w:cs="Arial"/>
          <w:szCs w:val="18"/>
        </w:rPr>
        <w:t xml:space="preserve"> solutions</w:t>
      </w:r>
      <w:r w:rsidR="0054144D">
        <w:rPr>
          <w:rFonts w:cs="Arial"/>
          <w:szCs w:val="18"/>
        </w:rPr>
        <w:t>,</w:t>
      </w:r>
      <w:r>
        <w:rPr>
          <w:rFonts w:cs="Arial"/>
          <w:szCs w:val="18"/>
        </w:rPr>
        <w:t xml:space="preserve"> while </w:t>
      </w:r>
      <w:r w:rsidR="0054144D">
        <w:rPr>
          <w:rFonts w:cs="Arial"/>
          <w:szCs w:val="18"/>
        </w:rPr>
        <w:t xml:space="preserve">the </w:t>
      </w:r>
      <w:r>
        <w:rPr>
          <w:rFonts w:cs="Arial"/>
          <w:szCs w:val="18"/>
        </w:rPr>
        <w:t xml:space="preserve">Cadmium compound in the form of Cadmium </w:t>
      </w:r>
      <w:r w:rsidR="00BC0BC6">
        <w:rPr>
          <w:rFonts w:cs="Arial"/>
          <w:szCs w:val="18"/>
        </w:rPr>
        <w:t>nitrate (</w:t>
      </w:r>
      <w:proofErr w:type="gramStart"/>
      <w:r>
        <w:rPr>
          <w:rFonts w:cs="Arial"/>
          <w:szCs w:val="18"/>
        </w:rPr>
        <w:t>Cd(</w:t>
      </w:r>
      <w:proofErr w:type="gramEnd"/>
      <w:r>
        <w:rPr>
          <w:rFonts w:cs="Arial"/>
          <w:szCs w:val="18"/>
        </w:rPr>
        <w:t>NO</w:t>
      </w:r>
      <w:r w:rsidRPr="00136EA1">
        <w:rPr>
          <w:rFonts w:cs="Arial"/>
          <w:szCs w:val="18"/>
          <w:vertAlign w:val="subscript"/>
        </w:rPr>
        <w:t>3</w:t>
      </w:r>
      <w:r>
        <w:rPr>
          <w:rFonts w:cs="Arial"/>
          <w:szCs w:val="18"/>
        </w:rPr>
        <w:t>)</w:t>
      </w:r>
      <w:r w:rsidRPr="00136EA1">
        <w:rPr>
          <w:rFonts w:cs="Arial"/>
          <w:szCs w:val="18"/>
          <w:vertAlign w:val="subscript"/>
        </w:rPr>
        <w:t>2</w:t>
      </w:r>
      <w:r>
        <w:rPr>
          <w:rFonts w:cs="Arial"/>
          <w:szCs w:val="18"/>
        </w:rPr>
        <w:t xml:space="preserve">) was used to prepare the Cd </w:t>
      </w:r>
      <w:r w:rsidR="00BC0BC6">
        <w:rPr>
          <w:rFonts w:cs="Arial"/>
          <w:szCs w:val="18"/>
        </w:rPr>
        <w:t>solution</w:t>
      </w:r>
      <w:r w:rsidR="0054144D">
        <w:rPr>
          <w:rFonts w:cs="Arial"/>
          <w:szCs w:val="18"/>
        </w:rPr>
        <w:t>.</w:t>
      </w:r>
      <w:r w:rsidR="00BC0BC6">
        <w:rPr>
          <w:rFonts w:cs="Arial"/>
          <w:szCs w:val="18"/>
        </w:rPr>
        <w:t xml:space="preserve"> This</w:t>
      </w:r>
      <w:r>
        <w:rPr>
          <w:rFonts w:cs="Arial"/>
          <w:szCs w:val="18"/>
        </w:rPr>
        <w:t xml:space="preserve"> was because they are both soluble in water</w:t>
      </w:r>
      <w:r w:rsidRPr="007B0937">
        <w:rPr>
          <w:rFonts w:cs="Arial"/>
          <w:szCs w:val="18"/>
        </w:rPr>
        <w:t>.</w:t>
      </w:r>
      <w:r>
        <w:rPr>
          <w:rFonts w:cs="Arial"/>
          <w:szCs w:val="18"/>
        </w:rPr>
        <w:t xml:space="preserve"> </w:t>
      </w:r>
      <w:r w:rsidRPr="007B0937">
        <w:rPr>
          <w:rFonts w:cs="Arial"/>
          <w:szCs w:val="18"/>
        </w:rPr>
        <w:t xml:space="preserve"> T</w:t>
      </w:r>
      <w:r>
        <w:rPr>
          <w:rFonts w:cs="Arial"/>
          <w:szCs w:val="18"/>
        </w:rPr>
        <w:t>o determine the desired concentration of 10ppm</w:t>
      </w:r>
      <w:r w:rsidR="0054144D">
        <w:rPr>
          <w:rFonts w:cs="Arial"/>
          <w:szCs w:val="18"/>
        </w:rPr>
        <w:t>,</w:t>
      </w:r>
      <w:r>
        <w:rPr>
          <w:rFonts w:cs="Arial"/>
          <w:szCs w:val="18"/>
        </w:rPr>
        <w:t xml:space="preserve"> the following </w:t>
      </w:r>
      <w:r w:rsidR="0054144D">
        <w:rPr>
          <w:rFonts w:cs="Arial"/>
          <w:szCs w:val="18"/>
        </w:rPr>
        <w:t>formulas</w:t>
      </w:r>
      <w:r>
        <w:rPr>
          <w:rFonts w:cs="Arial"/>
          <w:szCs w:val="18"/>
        </w:rPr>
        <w:t xml:space="preserve"> were used to calculate the mass for both lead compound and Cadmium Salt respectively. </w:t>
      </w:r>
    </w:p>
    <w:p w14:paraId="2C61BD23" w14:textId="77777777" w:rsidR="00832FCF" w:rsidRDefault="00832FCF" w:rsidP="000453BB">
      <w:pPr>
        <w:pStyle w:val="CETBodytext"/>
        <w:rPr>
          <w:rFonts w:eastAsiaTheme="minorHAnsi"/>
        </w:rPr>
      </w:pPr>
    </w:p>
    <w:p w14:paraId="4D65BEFC" w14:textId="3DEF3393" w:rsidR="001B0246" w:rsidRDefault="001B0246" w:rsidP="001B0246">
      <w:pPr>
        <w:spacing w:line="240" w:lineRule="auto"/>
        <w:rPr>
          <w:rFonts w:cs="Arial"/>
          <w:szCs w:val="18"/>
        </w:rPr>
      </w:pPr>
      <w:r>
        <w:rPr>
          <w:rFonts w:cs="Arial"/>
          <w:szCs w:val="18"/>
        </w:rPr>
        <w:t xml:space="preserve">Mass = </w:t>
      </w:r>
      <w:r w:rsidRPr="005003D5">
        <w:rPr>
          <w:rFonts w:cs="Arial"/>
          <w:b/>
          <w:bCs/>
          <w:szCs w:val="18"/>
        </w:rPr>
        <w:t>M</w:t>
      </w:r>
      <w:r>
        <w:rPr>
          <w:rFonts w:cs="Arial"/>
          <w:szCs w:val="18"/>
        </w:rPr>
        <w:t xml:space="preserve"> x </w:t>
      </w:r>
      <w:r w:rsidRPr="005003D5">
        <w:rPr>
          <w:rFonts w:cs="Arial"/>
          <w:b/>
          <w:bCs/>
          <w:szCs w:val="18"/>
        </w:rPr>
        <w:t>V</w:t>
      </w:r>
      <w:r>
        <w:rPr>
          <w:rFonts w:cs="Arial"/>
          <w:szCs w:val="18"/>
        </w:rPr>
        <w:t xml:space="preserve"> x </w:t>
      </w:r>
      <w:r w:rsidRPr="005003D5">
        <w:rPr>
          <w:rFonts w:cs="Arial"/>
          <w:b/>
          <w:bCs/>
          <w:szCs w:val="18"/>
        </w:rPr>
        <w:t>Molar Mass</w:t>
      </w:r>
      <w:r>
        <w:rPr>
          <w:rFonts w:cs="Arial"/>
          <w:szCs w:val="18"/>
        </w:rPr>
        <w:t>.</w:t>
      </w:r>
      <w:r>
        <w:rPr>
          <w:rFonts w:cs="Arial"/>
          <w:szCs w:val="18"/>
        </w:rPr>
        <w:tab/>
      </w:r>
      <w:r>
        <w:rPr>
          <w:rFonts w:cs="Arial"/>
          <w:szCs w:val="18"/>
        </w:rPr>
        <w:tab/>
      </w:r>
      <w:r>
        <w:rPr>
          <w:rFonts w:cs="Arial"/>
          <w:szCs w:val="18"/>
        </w:rPr>
        <w:tab/>
      </w:r>
      <w:r w:rsidRPr="001B0246">
        <w:rPr>
          <w:rFonts w:cs="Arial"/>
          <w:b/>
          <w:bCs/>
          <w:szCs w:val="18"/>
        </w:rPr>
        <w:t>(1)</w:t>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tab/>
      </w:r>
    </w:p>
    <w:p w14:paraId="535CA5A2" w14:textId="77777777" w:rsidR="001B0246" w:rsidRDefault="001B0246" w:rsidP="001B0246">
      <w:pPr>
        <w:spacing w:line="240" w:lineRule="auto"/>
        <w:rPr>
          <w:rFonts w:cs="Arial"/>
          <w:szCs w:val="18"/>
        </w:rPr>
      </w:pPr>
      <w:r>
        <w:rPr>
          <w:rFonts w:cs="Arial"/>
          <w:szCs w:val="18"/>
        </w:rPr>
        <w:t xml:space="preserve">Where M is the molarity, V is the volume in litres, and the molar mass </w:t>
      </w:r>
      <w:proofErr w:type="gramStart"/>
      <w:r>
        <w:rPr>
          <w:rFonts w:cs="Arial"/>
          <w:szCs w:val="18"/>
        </w:rPr>
        <w:t>of  Pb</w:t>
      </w:r>
      <w:proofErr w:type="gramEnd"/>
      <w:r>
        <w:rPr>
          <w:rFonts w:cs="Arial"/>
          <w:szCs w:val="18"/>
        </w:rPr>
        <w:t>(NO</w:t>
      </w:r>
      <w:r w:rsidRPr="00424736">
        <w:rPr>
          <w:rFonts w:cs="Arial"/>
          <w:szCs w:val="18"/>
          <w:vertAlign w:val="subscript"/>
        </w:rPr>
        <w:t>3</w:t>
      </w:r>
      <w:r>
        <w:rPr>
          <w:rFonts w:cs="Arial"/>
          <w:szCs w:val="18"/>
        </w:rPr>
        <w:t>)</w:t>
      </w:r>
      <w:r w:rsidRPr="00424736">
        <w:rPr>
          <w:rFonts w:cs="Arial"/>
          <w:szCs w:val="18"/>
          <w:vertAlign w:val="subscript"/>
        </w:rPr>
        <w:t>2</w:t>
      </w:r>
      <w:r>
        <w:rPr>
          <w:rFonts w:cs="Arial"/>
          <w:szCs w:val="18"/>
        </w:rPr>
        <w:t xml:space="preserve"> is 331.2g/mol.</w:t>
      </w:r>
    </w:p>
    <w:p w14:paraId="244B1AC2" w14:textId="77777777" w:rsidR="001B0246" w:rsidRDefault="001B0246" w:rsidP="001B0246">
      <w:pPr>
        <w:spacing w:line="240" w:lineRule="auto"/>
        <w:rPr>
          <w:rStyle w:val="mord"/>
          <w:rFonts w:cs="Arial"/>
          <w:szCs w:val="18"/>
        </w:rPr>
      </w:pPr>
    </w:p>
    <w:p w14:paraId="77665B1E" w14:textId="016294B2" w:rsidR="001B0246" w:rsidRDefault="001B0246" w:rsidP="001B0246">
      <w:pPr>
        <w:spacing w:line="240" w:lineRule="auto"/>
        <w:rPr>
          <w:rStyle w:val="mord"/>
          <w:rFonts w:cs="Arial"/>
          <w:b/>
          <w:bCs/>
          <w:szCs w:val="18"/>
        </w:rPr>
      </w:pPr>
      <w:r>
        <w:rPr>
          <w:rStyle w:val="mord"/>
          <w:rFonts w:cs="Arial"/>
          <w:szCs w:val="18"/>
        </w:rPr>
        <w:t xml:space="preserve">Mass = </w:t>
      </w:r>
      <w:r w:rsidRPr="00136EA1">
        <w:rPr>
          <w:rStyle w:val="mord"/>
          <w:rFonts w:cs="Arial"/>
          <w:b/>
          <w:bCs/>
          <w:szCs w:val="18"/>
        </w:rPr>
        <w:t>C x M x V</w:t>
      </w:r>
      <w:r>
        <w:rPr>
          <w:rStyle w:val="mord"/>
          <w:rFonts w:cs="Arial"/>
          <w:b/>
          <w:bCs/>
          <w:szCs w:val="18"/>
        </w:rPr>
        <w:t xml:space="preserve"> </w:t>
      </w:r>
      <w:r>
        <w:rPr>
          <w:rStyle w:val="mord"/>
          <w:rFonts w:cs="Arial"/>
          <w:b/>
          <w:bCs/>
          <w:szCs w:val="18"/>
        </w:rPr>
        <w:tab/>
      </w:r>
      <w:r>
        <w:rPr>
          <w:rStyle w:val="mord"/>
          <w:rFonts w:cs="Arial"/>
          <w:b/>
          <w:bCs/>
          <w:szCs w:val="18"/>
        </w:rPr>
        <w:tab/>
      </w:r>
      <w:r>
        <w:rPr>
          <w:rStyle w:val="mord"/>
          <w:rFonts w:cs="Arial"/>
          <w:b/>
          <w:bCs/>
          <w:szCs w:val="18"/>
        </w:rPr>
        <w:tab/>
        <w:t>(2)</w:t>
      </w:r>
    </w:p>
    <w:p w14:paraId="082C2A9F" w14:textId="2581960E" w:rsidR="001B0246" w:rsidRDefault="001B0246" w:rsidP="001B0246">
      <w:pPr>
        <w:spacing w:line="240" w:lineRule="auto"/>
        <w:rPr>
          <w:rStyle w:val="mord"/>
          <w:rFonts w:cs="Arial"/>
          <w:szCs w:val="18"/>
        </w:rPr>
      </w:pPr>
      <w:r>
        <w:rPr>
          <w:rStyle w:val="mord"/>
          <w:rFonts w:cs="Arial"/>
          <w:b/>
          <w:bCs/>
          <w:szCs w:val="18"/>
        </w:rPr>
        <w:tab/>
      </w:r>
      <w:r>
        <w:rPr>
          <w:rStyle w:val="mord"/>
          <w:rFonts w:cs="Arial"/>
          <w:b/>
          <w:bCs/>
          <w:szCs w:val="18"/>
        </w:rPr>
        <w:tab/>
      </w:r>
      <w:r>
        <w:rPr>
          <w:rStyle w:val="mord"/>
          <w:rFonts w:cs="Arial"/>
          <w:b/>
          <w:bCs/>
          <w:szCs w:val="18"/>
        </w:rPr>
        <w:tab/>
      </w:r>
    </w:p>
    <w:p w14:paraId="216BC4BE" w14:textId="0D054353" w:rsidR="001B0246" w:rsidRDefault="001B0246" w:rsidP="001B0246">
      <w:pPr>
        <w:spacing w:line="240" w:lineRule="auto"/>
        <w:rPr>
          <w:rFonts w:cs="Arial"/>
          <w:szCs w:val="18"/>
        </w:rPr>
      </w:pPr>
      <w:r>
        <w:rPr>
          <w:rFonts w:cs="Arial"/>
          <w:szCs w:val="18"/>
        </w:rPr>
        <w:t xml:space="preserve">Where C is the concentration(mol/L) and M is the molar mass of salt </w:t>
      </w:r>
      <w:proofErr w:type="gramStart"/>
      <w:r>
        <w:rPr>
          <w:rFonts w:cs="Arial"/>
          <w:szCs w:val="18"/>
        </w:rPr>
        <w:t>Cd(</w:t>
      </w:r>
      <w:proofErr w:type="gramEnd"/>
      <w:r>
        <w:rPr>
          <w:rFonts w:cs="Arial"/>
          <w:szCs w:val="18"/>
        </w:rPr>
        <w:t>NO</w:t>
      </w:r>
      <w:r w:rsidRPr="008A3211">
        <w:rPr>
          <w:rFonts w:cs="Arial"/>
          <w:szCs w:val="18"/>
          <w:vertAlign w:val="subscript"/>
        </w:rPr>
        <w:t>3</w:t>
      </w:r>
      <w:r>
        <w:rPr>
          <w:rFonts w:cs="Arial"/>
          <w:szCs w:val="18"/>
        </w:rPr>
        <w:t>)</w:t>
      </w:r>
      <w:r w:rsidRPr="008A3211">
        <w:rPr>
          <w:rFonts w:cs="Arial"/>
          <w:szCs w:val="18"/>
          <w:vertAlign w:val="subscript"/>
        </w:rPr>
        <w:t>2</w:t>
      </w:r>
      <w:r>
        <w:rPr>
          <w:rFonts w:cs="Arial"/>
          <w:szCs w:val="18"/>
        </w:rPr>
        <w:t>) which is 236.42g/mol and V is volume of solution (L).</w:t>
      </w:r>
    </w:p>
    <w:p w14:paraId="3E678298" w14:textId="5A92710B" w:rsidR="001B0246" w:rsidRPr="005E0D1D" w:rsidRDefault="001B0246" w:rsidP="001B0246">
      <w:pPr>
        <w:spacing w:line="240" w:lineRule="auto"/>
        <w:rPr>
          <w:rFonts w:cs="Arial"/>
          <w:szCs w:val="18"/>
        </w:rPr>
      </w:pPr>
    </w:p>
    <w:p w14:paraId="6BCBC214" w14:textId="41AB7FF5" w:rsidR="001B0246" w:rsidRDefault="001B0246" w:rsidP="001B0246">
      <w:pPr>
        <w:autoSpaceDE w:val="0"/>
        <w:autoSpaceDN w:val="0"/>
        <w:adjustRightInd w:val="0"/>
        <w:spacing w:line="240" w:lineRule="auto"/>
        <w:rPr>
          <w:rFonts w:cs="Arial"/>
          <w:b/>
          <w:bCs/>
          <w:szCs w:val="18"/>
        </w:rPr>
      </w:pPr>
      <w:r w:rsidRPr="008A3211">
        <w:rPr>
          <w:rFonts w:cs="Arial"/>
          <w:b/>
          <w:bCs/>
          <w:szCs w:val="18"/>
        </w:rPr>
        <w:t>2.</w:t>
      </w:r>
      <w:r>
        <w:rPr>
          <w:rFonts w:cs="Arial"/>
          <w:b/>
          <w:bCs/>
          <w:szCs w:val="18"/>
        </w:rPr>
        <w:t>1</w:t>
      </w:r>
      <w:r w:rsidRPr="008A3211">
        <w:rPr>
          <w:rFonts w:cs="Arial"/>
          <w:b/>
          <w:bCs/>
          <w:szCs w:val="18"/>
        </w:rPr>
        <w:t xml:space="preserve"> Vetiver grass</w:t>
      </w:r>
    </w:p>
    <w:p w14:paraId="2409C555" w14:textId="3F07A09E" w:rsidR="001B0246" w:rsidRPr="008A3211" w:rsidRDefault="001B0246" w:rsidP="001B0246">
      <w:pPr>
        <w:autoSpaceDE w:val="0"/>
        <w:autoSpaceDN w:val="0"/>
        <w:adjustRightInd w:val="0"/>
        <w:spacing w:line="240" w:lineRule="auto"/>
        <w:rPr>
          <w:rFonts w:cs="Arial"/>
          <w:b/>
          <w:bCs/>
          <w:szCs w:val="18"/>
        </w:rPr>
      </w:pPr>
    </w:p>
    <w:p w14:paraId="081FEBBE" w14:textId="230865F4" w:rsidR="00295A3D" w:rsidRDefault="001B0246" w:rsidP="003E0E2E">
      <w:pPr>
        <w:autoSpaceDE w:val="0"/>
        <w:autoSpaceDN w:val="0"/>
        <w:adjustRightInd w:val="0"/>
        <w:spacing w:line="276" w:lineRule="auto"/>
        <w:rPr>
          <w:rFonts w:cs="Arial"/>
          <w:szCs w:val="18"/>
        </w:rPr>
      </w:pPr>
      <w:r>
        <w:rPr>
          <w:rFonts w:cs="Arial"/>
          <w:szCs w:val="18"/>
        </w:rPr>
        <w:t xml:space="preserve">Vetiver </w:t>
      </w:r>
      <w:r w:rsidRPr="005D564E">
        <w:rPr>
          <w:rFonts w:cs="Arial"/>
          <w:szCs w:val="18"/>
        </w:rPr>
        <w:t>grass</w:t>
      </w:r>
      <w:r>
        <w:rPr>
          <w:rFonts w:cs="Arial"/>
          <w:szCs w:val="18"/>
        </w:rPr>
        <w:t xml:space="preserve"> which was </w:t>
      </w:r>
      <w:r w:rsidRPr="005D564E">
        <w:rPr>
          <w:rFonts w:cs="Arial"/>
          <w:szCs w:val="18"/>
        </w:rPr>
        <w:t>originally planted in soil was</w:t>
      </w:r>
      <w:r>
        <w:rPr>
          <w:rFonts w:cs="Arial"/>
          <w:szCs w:val="18"/>
        </w:rPr>
        <w:t xml:space="preserve"> moved and introduced to water.</w:t>
      </w:r>
      <w:r w:rsidRPr="005D564E">
        <w:rPr>
          <w:rFonts w:cs="Arial"/>
          <w:szCs w:val="18"/>
        </w:rPr>
        <w:t xml:space="preserve"> </w:t>
      </w:r>
      <w:r>
        <w:rPr>
          <w:rFonts w:cs="Arial"/>
          <w:szCs w:val="18"/>
        </w:rPr>
        <w:t>To ensure that the roots remained intact with less if no damage to the roots, the roots were handled with care. Vetiver</w:t>
      </w:r>
      <w:r w:rsidRPr="005D564E">
        <w:rPr>
          <w:rFonts w:cs="Arial"/>
          <w:szCs w:val="18"/>
        </w:rPr>
        <w:t xml:space="preserve"> grass was washed and left in water for</w:t>
      </w:r>
      <w:r>
        <w:rPr>
          <w:rFonts w:cs="Arial"/>
          <w:szCs w:val="18"/>
        </w:rPr>
        <w:t xml:space="preserve"> one</w:t>
      </w:r>
      <w:r w:rsidRPr="005D564E">
        <w:rPr>
          <w:rFonts w:cs="Arial"/>
          <w:szCs w:val="18"/>
        </w:rPr>
        <w:t xml:space="preserve"> weeks for acclimatization. </w:t>
      </w:r>
      <w:r>
        <w:rPr>
          <w:rFonts w:cs="Arial"/>
          <w:szCs w:val="18"/>
        </w:rPr>
        <w:t>To ensure the growth of roots and shoots to the desired length nutrients such as P, K, N and Ca were added into the water.</w:t>
      </w:r>
      <w:r w:rsidRPr="003E1530">
        <w:rPr>
          <w:rFonts w:cs="Arial"/>
          <w:szCs w:val="18"/>
        </w:rPr>
        <w:t xml:space="preserve"> </w:t>
      </w:r>
      <w:r>
        <w:rPr>
          <w:rFonts w:cs="Arial"/>
          <w:szCs w:val="18"/>
        </w:rPr>
        <w:t>T</w:t>
      </w:r>
      <w:r w:rsidRPr="005D564E">
        <w:rPr>
          <w:rFonts w:cs="Arial"/>
          <w:szCs w:val="18"/>
        </w:rPr>
        <w:t xml:space="preserve">he shoot length was adjusted to a height of </w:t>
      </w:r>
      <w:r>
        <w:rPr>
          <w:rFonts w:cs="Arial"/>
          <w:szCs w:val="18"/>
        </w:rPr>
        <w:t>20</w:t>
      </w:r>
      <w:r w:rsidRPr="005D564E">
        <w:rPr>
          <w:rFonts w:cs="Arial"/>
          <w:szCs w:val="18"/>
        </w:rPr>
        <w:t xml:space="preserve"> cm</w:t>
      </w:r>
      <w:r>
        <w:rPr>
          <w:rFonts w:cs="Arial"/>
          <w:szCs w:val="18"/>
        </w:rPr>
        <w:t xml:space="preserve"> that is when acclimatization was observed. To start with the experiment Vetiver grass which was in the water was then transferred to 2 transparent buckets with 4Liters with 10ppm concertation of both Pb and Cd solutions. </w:t>
      </w:r>
      <w:r w:rsidRPr="005D564E">
        <w:rPr>
          <w:rFonts w:cs="Arial"/>
          <w:szCs w:val="18"/>
        </w:rPr>
        <w:t>The decrease in water level in each</w:t>
      </w:r>
      <w:r>
        <w:rPr>
          <w:rFonts w:cs="Arial"/>
          <w:szCs w:val="18"/>
        </w:rPr>
        <w:t xml:space="preserve"> bucket</w:t>
      </w:r>
      <w:r w:rsidRPr="005D564E">
        <w:rPr>
          <w:rFonts w:cs="Arial"/>
          <w:szCs w:val="18"/>
        </w:rPr>
        <w:t xml:space="preserve"> over time was accounted to evaporation and uptake by the </w:t>
      </w:r>
      <w:r>
        <w:rPr>
          <w:rFonts w:cs="Arial"/>
          <w:szCs w:val="18"/>
        </w:rPr>
        <w:t xml:space="preserve">vetiver </w:t>
      </w:r>
      <w:r w:rsidRPr="005D564E">
        <w:rPr>
          <w:rFonts w:cs="Arial"/>
          <w:szCs w:val="18"/>
        </w:rPr>
        <w:t xml:space="preserve">grass. </w:t>
      </w:r>
      <w:r>
        <w:rPr>
          <w:rFonts w:cs="Arial"/>
          <w:szCs w:val="18"/>
        </w:rPr>
        <w:t xml:space="preserve">It was presumed </w:t>
      </w:r>
      <w:r w:rsidRPr="005D564E">
        <w:rPr>
          <w:rFonts w:cs="Arial"/>
          <w:szCs w:val="18"/>
        </w:rPr>
        <w:t xml:space="preserve">that the evaporating water </w:t>
      </w:r>
      <w:r>
        <w:rPr>
          <w:rFonts w:cs="Arial"/>
          <w:szCs w:val="18"/>
        </w:rPr>
        <w:t>did not contain Pb and Cd</w:t>
      </w:r>
      <w:r w:rsidRPr="005D564E">
        <w:rPr>
          <w:rFonts w:cs="Arial"/>
          <w:szCs w:val="18"/>
        </w:rPr>
        <w:t>,</w:t>
      </w:r>
      <w:r>
        <w:rPr>
          <w:rFonts w:cs="Arial"/>
          <w:szCs w:val="18"/>
        </w:rPr>
        <w:t xml:space="preserve"> and</w:t>
      </w:r>
      <w:r w:rsidRPr="005D564E">
        <w:rPr>
          <w:rFonts w:cs="Arial"/>
          <w:szCs w:val="18"/>
        </w:rPr>
        <w:t xml:space="preserve"> water was topped to each </w:t>
      </w:r>
      <w:r>
        <w:rPr>
          <w:rFonts w:cs="Arial"/>
          <w:szCs w:val="18"/>
        </w:rPr>
        <w:t>bucket</w:t>
      </w:r>
      <w:r w:rsidRPr="005D564E">
        <w:rPr>
          <w:rFonts w:cs="Arial"/>
          <w:szCs w:val="18"/>
        </w:rPr>
        <w:t xml:space="preserve"> before sampling. This was to ensure that the change in concentration was not due to evaporation. Water samples were collected </w:t>
      </w:r>
      <w:r>
        <w:rPr>
          <w:rFonts w:cs="Arial"/>
          <w:szCs w:val="18"/>
        </w:rPr>
        <w:t>once every day</w:t>
      </w:r>
      <w:r w:rsidRPr="005D564E">
        <w:rPr>
          <w:rFonts w:cs="Arial"/>
          <w:szCs w:val="18"/>
        </w:rPr>
        <w:t xml:space="preserve"> for analysis</w:t>
      </w:r>
      <w:r>
        <w:rPr>
          <w:rFonts w:cs="Arial"/>
          <w:szCs w:val="18"/>
        </w:rPr>
        <w:t xml:space="preserve"> for period of 10 days</w:t>
      </w:r>
      <w:r w:rsidRPr="005D564E">
        <w:rPr>
          <w:rFonts w:cs="Arial"/>
          <w:szCs w:val="18"/>
        </w:rPr>
        <w:t xml:space="preserve">. </w:t>
      </w:r>
    </w:p>
    <w:p w14:paraId="53D45FAC" w14:textId="77777777" w:rsidR="003E0E2E" w:rsidRPr="0096784B" w:rsidRDefault="003E0E2E" w:rsidP="001B0246">
      <w:pPr>
        <w:autoSpaceDE w:val="0"/>
        <w:autoSpaceDN w:val="0"/>
        <w:adjustRightInd w:val="0"/>
        <w:spacing w:line="240" w:lineRule="auto"/>
        <w:rPr>
          <w:rFonts w:cs="Arial"/>
          <w:szCs w:val="18"/>
        </w:rPr>
      </w:pPr>
    </w:p>
    <w:p w14:paraId="426C6017" w14:textId="77777777" w:rsidR="001B0246" w:rsidRDefault="001B0246" w:rsidP="001B0246">
      <w:pPr>
        <w:autoSpaceDE w:val="0"/>
        <w:autoSpaceDN w:val="0"/>
        <w:adjustRightInd w:val="0"/>
        <w:spacing w:line="240" w:lineRule="auto"/>
        <w:rPr>
          <w:rFonts w:ascii="Charis SIL" w:hAnsi="Charis SIL" w:cs="Charis SIL"/>
          <w:color w:val="000000"/>
          <w:sz w:val="24"/>
          <w:szCs w:val="24"/>
        </w:rPr>
      </w:pPr>
      <w:r>
        <w:rPr>
          <w:noProof/>
        </w:rPr>
        <w:drawing>
          <wp:inline distT="0" distB="0" distL="0" distR="0" wp14:anchorId="26B4FB07" wp14:editId="080EEFEC">
            <wp:extent cx="2211218" cy="2583104"/>
            <wp:effectExtent l="0" t="0" r="0" b="8255"/>
            <wp:docPr id="2" name="Content Placeholder 4">
              <a:extLst xmlns:a="http://schemas.openxmlformats.org/drawingml/2006/main">
                <a:ext uri="{FF2B5EF4-FFF2-40B4-BE49-F238E27FC236}">
                  <a16:creationId xmlns:a16="http://schemas.microsoft.com/office/drawing/2014/main" id="{DB0CEA07-7143-B750-BD5D-74F7A76F51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tent Placeholder 4">
                      <a:extLst>
                        <a:ext uri="{FF2B5EF4-FFF2-40B4-BE49-F238E27FC236}">
                          <a16:creationId xmlns:a16="http://schemas.microsoft.com/office/drawing/2014/main" id="{DB0CEA07-7143-B750-BD5D-74F7A76F51BF}"/>
                        </a:ext>
                      </a:extLst>
                    </pic:cNvPr>
                    <pic:cNvPicPr>
                      <a:picLocks noChangeAspect="1"/>
                    </pic:cNvPicPr>
                  </pic:nvPicPr>
                  <pic:blipFill rotWithShape="1">
                    <a:blip r:embed="rId10"/>
                    <a:srcRect t="18989"/>
                    <a:stretch/>
                  </pic:blipFill>
                  <pic:spPr bwMode="auto">
                    <a:xfrm>
                      <a:off x="0" y="0"/>
                      <a:ext cx="2234463" cy="2610259"/>
                    </a:xfrm>
                    <a:prstGeom prst="rect">
                      <a:avLst/>
                    </a:prstGeom>
                    <a:noFill/>
                    <a:ln>
                      <a:noFill/>
                    </a:ln>
                  </pic:spPr>
                </pic:pic>
              </a:graphicData>
            </a:graphic>
          </wp:inline>
        </w:drawing>
      </w:r>
      <w:r>
        <w:rPr>
          <w:rFonts w:ascii="Charis SIL" w:hAnsi="Charis SIL" w:cs="Charis SIL"/>
          <w:color w:val="000000"/>
          <w:sz w:val="24"/>
          <w:szCs w:val="24"/>
        </w:rPr>
        <w:t xml:space="preserve">                                  </w:t>
      </w:r>
      <w:r>
        <w:rPr>
          <w:noProof/>
        </w:rPr>
        <w:drawing>
          <wp:inline distT="0" distB="0" distL="0" distR="0" wp14:anchorId="4016E2F0" wp14:editId="490CDF7D">
            <wp:extent cx="2175510" cy="2583635"/>
            <wp:effectExtent l="0" t="0" r="0" b="7620"/>
            <wp:docPr id="849406605" name="Content Placeholder 4">
              <a:extLst xmlns:a="http://schemas.openxmlformats.org/drawingml/2006/main">
                <a:ext uri="{FF2B5EF4-FFF2-40B4-BE49-F238E27FC236}">
                  <a16:creationId xmlns:a16="http://schemas.microsoft.com/office/drawing/2014/main" id="{DB0CEA07-7143-B750-BD5D-74F7A76F51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tent Placeholder 4">
                      <a:extLst>
                        <a:ext uri="{FF2B5EF4-FFF2-40B4-BE49-F238E27FC236}">
                          <a16:creationId xmlns:a16="http://schemas.microsoft.com/office/drawing/2014/main" id="{DB0CEA07-7143-B750-BD5D-74F7A76F51BF}"/>
                        </a:ext>
                      </a:extLst>
                    </pic:cNvPr>
                    <pic:cNvPicPr>
                      <a:picLocks noChangeAspect="1"/>
                    </pic:cNvPicPr>
                  </pic:nvPicPr>
                  <pic:blipFill rotWithShape="1">
                    <a:blip r:embed="rId10"/>
                    <a:srcRect t="28783" r="8085" b="16474"/>
                    <a:stretch/>
                  </pic:blipFill>
                  <pic:spPr bwMode="auto">
                    <a:xfrm>
                      <a:off x="0" y="0"/>
                      <a:ext cx="2238694" cy="2658672"/>
                    </a:xfrm>
                    <a:prstGeom prst="rect">
                      <a:avLst/>
                    </a:prstGeom>
                    <a:noFill/>
                    <a:ln>
                      <a:noFill/>
                    </a:ln>
                    <a:extLst>
                      <a:ext uri="{53640926-AAD7-44D8-BBD7-CCE9431645EC}">
                        <a14:shadowObscured xmlns:a14="http://schemas.microsoft.com/office/drawing/2010/main"/>
                      </a:ext>
                    </a:extLst>
                  </pic:spPr>
                </pic:pic>
              </a:graphicData>
            </a:graphic>
          </wp:inline>
        </w:drawing>
      </w:r>
    </w:p>
    <w:p w14:paraId="2D594B13" w14:textId="6DA04C92" w:rsidR="00FE1B9E" w:rsidRPr="00F83F9C" w:rsidRDefault="001B0246" w:rsidP="00F83F9C">
      <w:pPr>
        <w:autoSpaceDE w:val="0"/>
        <w:autoSpaceDN w:val="0"/>
        <w:adjustRightInd w:val="0"/>
        <w:spacing w:line="240" w:lineRule="auto"/>
        <w:rPr>
          <w:rFonts w:ascii="TimesNewRoman" w:eastAsia="Calibri" w:hAnsi="TimesNewRoman" w:cs="TimesNewRoman"/>
          <w:sz w:val="19"/>
          <w:szCs w:val="19"/>
        </w:rPr>
      </w:pPr>
      <w:r w:rsidRPr="006D6DE2">
        <w:rPr>
          <w:rFonts w:eastAsia="Calibri"/>
          <w:i/>
          <w:iCs/>
          <w:lang w:val="en-US"/>
        </w:rPr>
        <w:t xml:space="preserve">Figure </w:t>
      </w:r>
      <w:r>
        <w:rPr>
          <w:rFonts w:eastAsia="Calibri"/>
          <w:i/>
          <w:iCs/>
          <w:lang w:val="en-US"/>
        </w:rPr>
        <w:t>1</w:t>
      </w:r>
      <w:r w:rsidRPr="006D6DE2">
        <w:rPr>
          <w:rFonts w:eastAsia="Calibri"/>
          <w:i/>
          <w:iCs/>
          <w:lang w:val="en-US"/>
        </w:rPr>
        <w:t xml:space="preserve">: </w:t>
      </w:r>
      <w:bookmarkStart w:id="1" w:name="_Hlk185141727"/>
      <w:r>
        <w:rPr>
          <w:rFonts w:eastAsia="Calibri"/>
          <w:i/>
          <w:iCs/>
          <w:lang w:val="en-US"/>
        </w:rPr>
        <w:t xml:space="preserve">Vetiver grass in </w:t>
      </w:r>
      <w:r w:rsidR="005236BE">
        <w:rPr>
          <w:rFonts w:eastAsia="Calibri"/>
          <w:i/>
          <w:iCs/>
          <w:lang w:val="en-US"/>
        </w:rPr>
        <w:t>1</w:t>
      </w:r>
      <w:r>
        <w:rPr>
          <w:rFonts w:eastAsia="Calibri"/>
          <w:i/>
          <w:iCs/>
          <w:lang w:val="en-US"/>
        </w:rPr>
        <w:t xml:space="preserve">0ppm Pb Solution                                 </w:t>
      </w:r>
      <w:bookmarkEnd w:id="1"/>
      <w:r>
        <w:rPr>
          <w:rFonts w:eastAsia="Calibri"/>
          <w:i/>
          <w:iCs/>
          <w:lang w:val="en-US"/>
        </w:rPr>
        <w:t>Figure 2:</w:t>
      </w:r>
      <w:r w:rsidRPr="006D6DE2">
        <w:rPr>
          <w:rFonts w:eastAsia="Calibri"/>
          <w:i/>
          <w:iCs/>
          <w:lang w:val="en-US"/>
        </w:rPr>
        <w:t xml:space="preserve"> </w:t>
      </w:r>
      <w:r>
        <w:rPr>
          <w:rFonts w:eastAsia="Calibri"/>
          <w:i/>
          <w:iCs/>
          <w:lang w:val="en-US"/>
        </w:rPr>
        <w:t xml:space="preserve">Vetiver grass in </w:t>
      </w:r>
      <w:r w:rsidR="005236BE">
        <w:rPr>
          <w:rFonts w:eastAsia="Calibri"/>
          <w:i/>
          <w:iCs/>
          <w:lang w:val="en-US"/>
        </w:rPr>
        <w:t>1</w:t>
      </w:r>
      <w:r>
        <w:rPr>
          <w:rFonts w:eastAsia="Calibri"/>
          <w:i/>
          <w:iCs/>
          <w:lang w:val="en-US"/>
        </w:rPr>
        <w:t xml:space="preserve">0ppm Cd Solution                 </w:t>
      </w:r>
    </w:p>
    <w:p w14:paraId="1FC46583" w14:textId="4E22B80D" w:rsidR="002B2D20" w:rsidRDefault="001B0246" w:rsidP="002B2D20">
      <w:pPr>
        <w:pStyle w:val="CETHeading1"/>
        <w:tabs>
          <w:tab w:val="num" w:pos="360"/>
        </w:tabs>
        <w:rPr>
          <w:lang w:val="en-GB"/>
        </w:rPr>
      </w:pPr>
      <w:r>
        <w:rPr>
          <w:lang w:val="en-GB"/>
        </w:rPr>
        <w:lastRenderedPageBreak/>
        <w:t>Laboratory Experiment</w:t>
      </w:r>
    </w:p>
    <w:p w14:paraId="790244A2" w14:textId="256A8663" w:rsidR="006A62B9" w:rsidRPr="006A62B9" w:rsidRDefault="001B0246" w:rsidP="006A62B9">
      <w:pPr>
        <w:pStyle w:val="CETheadingx"/>
      </w:pPr>
      <w:r w:rsidRPr="001B0246">
        <w:t xml:space="preserve">Pb Analysis </w:t>
      </w:r>
    </w:p>
    <w:p w14:paraId="6924CCD6" w14:textId="6CAA890C" w:rsidR="001B0246" w:rsidRPr="001B0246" w:rsidRDefault="001B0246" w:rsidP="003E0E2E">
      <w:pPr>
        <w:pStyle w:val="ListParagraph"/>
        <w:autoSpaceDE w:val="0"/>
        <w:autoSpaceDN w:val="0"/>
        <w:adjustRightInd w:val="0"/>
        <w:spacing w:line="276" w:lineRule="auto"/>
        <w:ind w:left="0"/>
        <w:rPr>
          <w:rFonts w:cs="Arial"/>
          <w:szCs w:val="18"/>
        </w:rPr>
      </w:pPr>
      <w:r w:rsidRPr="001B0246">
        <w:rPr>
          <w:rFonts w:cs="Arial"/>
          <w:color w:val="000000"/>
          <w:szCs w:val="18"/>
        </w:rPr>
        <w:t>Water sample was collected using a 50</w:t>
      </w:r>
      <w:r w:rsidR="005F48AB">
        <w:rPr>
          <w:rFonts w:cs="Arial"/>
          <w:color w:val="000000"/>
          <w:szCs w:val="18"/>
        </w:rPr>
        <w:t>mL</w:t>
      </w:r>
      <w:r w:rsidRPr="001B0246">
        <w:rPr>
          <w:rFonts w:cs="Arial"/>
          <w:color w:val="000000"/>
          <w:szCs w:val="18"/>
        </w:rPr>
        <w:t xml:space="preserve"> syringe and put stored in a 100</w:t>
      </w:r>
      <w:r w:rsidR="000555C6">
        <w:rPr>
          <w:rFonts w:cs="Arial"/>
          <w:color w:val="000000"/>
          <w:szCs w:val="18"/>
        </w:rPr>
        <w:t>mL</w:t>
      </w:r>
      <w:r w:rsidRPr="001B0246">
        <w:rPr>
          <w:rFonts w:cs="Arial"/>
          <w:color w:val="000000"/>
          <w:szCs w:val="18"/>
        </w:rPr>
        <w:t xml:space="preserve"> glass b</w:t>
      </w:r>
      <w:r w:rsidR="00F12ADB">
        <w:rPr>
          <w:rFonts w:cs="Arial"/>
          <w:color w:val="000000"/>
          <w:szCs w:val="18"/>
        </w:rPr>
        <w:t>ea</w:t>
      </w:r>
      <w:r w:rsidRPr="001B0246">
        <w:rPr>
          <w:rFonts w:cs="Arial"/>
          <w:color w:val="000000"/>
          <w:szCs w:val="18"/>
        </w:rPr>
        <w:t>ker. To prevent Pd from adhering to the wall of the glass b</w:t>
      </w:r>
      <w:r w:rsidR="005F48AB">
        <w:rPr>
          <w:rFonts w:cs="Arial"/>
          <w:color w:val="000000"/>
          <w:szCs w:val="18"/>
        </w:rPr>
        <w:t>ea</w:t>
      </w:r>
      <w:r w:rsidRPr="001B0246">
        <w:rPr>
          <w:rFonts w:cs="Arial"/>
          <w:color w:val="000000"/>
          <w:szCs w:val="18"/>
        </w:rPr>
        <w:t>ker</w:t>
      </w:r>
      <w:r w:rsidR="0048782C">
        <w:rPr>
          <w:rFonts w:cs="Arial"/>
          <w:color w:val="000000"/>
          <w:szCs w:val="18"/>
        </w:rPr>
        <w:t>,</w:t>
      </w:r>
      <w:r w:rsidRPr="001B0246">
        <w:rPr>
          <w:rFonts w:cs="Arial"/>
          <w:color w:val="000000"/>
          <w:szCs w:val="18"/>
        </w:rPr>
        <w:t xml:space="preserve"> 0.5m</w:t>
      </w:r>
      <w:r w:rsidR="005F48AB">
        <w:rPr>
          <w:rFonts w:cs="Arial"/>
          <w:color w:val="000000"/>
          <w:szCs w:val="18"/>
        </w:rPr>
        <w:t>L</w:t>
      </w:r>
      <w:r w:rsidRPr="001B0246">
        <w:rPr>
          <w:rFonts w:cs="Arial"/>
          <w:color w:val="000000"/>
          <w:szCs w:val="18"/>
        </w:rPr>
        <w:t xml:space="preserve"> of nitric acid HNO3 was added to the sample </w:t>
      </w:r>
      <w:r w:rsidR="0048782C">
        <w:rPr>
          <w:rFonts w:cs="Arial"/>
          <w:color w:val="000000"/>
          <w:szCs w:val="18"/>
        </w:rPr>
        <w:t>to</w:t>
      </w:r>
      <w:r w:rsidRPr="001B0246">
        <w:rPr>
          <w:rFonts w:cs="Arial"/>
          <w:color w:val="000000"/>
          <w:szCs w:val="18"/>
        </w:rPr>
        <w:t xml:space="preserve"> lower the pH to &lt;2. The sample was filtered using </w:t>
      </w:r>
      <w:r w:rsidR="0048782C">
        <w:rPr>
          <w:rFonts w:cs="Arial"/>
          <w:color w:val="000000"/>
          <w:szCs w:val="18"/>
        </w:rPr>
        <w:t xml:space="preserve">a </w:t>
      </w:r>
      <w:r w:rsidRPr="001B0246">
        <w:rPr>
          <w:rFonts w:cs="Arial"/>
          <w:color w:val="000000"/>
          <w:szCs w:val="18"/>
        </w:rPr>
        <w:t>0.45</w:t>
      </w:r>
      <w:r w:rsidRPr="001B0246">
        <w:rPr>
          <w:rFonts w:cs="Arial"/>
          <w:szCs w:val="18"/>
        </w:rPr>
        <w:t xml:space="preserve">μm filter just to separate dissolved Pb from suspended </w:t>
      </w:r>
      <w:r w:rsidR="0048782C">
        <w:rPr>
          <w:rFonts w:cs="Arial"/>
          <w:szCs w:val="18"/>
        </w:rPr>
        <w:t>solids</w:t>
      </w:r>
      <w:r w:rsidRPr="001B0246">
        <w:rPr>
          <w:rFonts w:cs="Arial"/>
          <w:szCs w:val="18"/>
        </w:rPr>
        <w:t xml:space="preserve">. The water sample was mixed with </w:t>
      </w:r>
      <w:r w:rsidR="0048782C">
        <w:rPr>
          <w:rFonts w:cs="Arial"/>
          <w:szCs w:val="18"/>
        </w:rPr>
        <w:t>0.1m</w:t>
      </w:r>
      <w:r w:rsidR="00F12ADB">
        <w:rPr>
          <w:rFonts w:cs="Arial"/>
          <w:szCs w:val="18"/>
        </w:rPr>
        <w:t>L</w:t>
      </w:r>
      <w:r w:rsidRPr="001B0246">
        <w:rPr>
          <w:rFonts w:cs="Arial"/>
          <w:szCs w:val="18"/>
        </w:rPr>
        <w:t xml:space="preserve"> of hydrochloric acid (HCL) </w:t>
      </w:r>
      <w:r w:rsidR="0048782C">
        <w:rPr>
          <w:rFonts w:cs="Arial"/>
          <w:szCs w:val="18"/>
        </w:rPr>
        <w:t>to</w:t>
      </w:r>
      <w:r w:rsidRPr="001B0246">
        <w:rPr>
          <w:rFonts w:cs="Arial"/>
          <w:szCs w:val="18"/>
        </w:rPr>
        <w:t xml:space="preserve"> break down the organic matter and release Pb. The mixture was gently heated in a micro wave until the solution </w:t>
      </w:r>
      <w:r w:rsidR="0048782C">
        <w:rPr>
          <w:rFonts w:cs="Arial"/>
          <w:szCs w:val="18"/>
        </w:rPr>
        <w:t>became</w:t>
      </w:r>
      <w:r w:rsidRPr="001B0246">
        <w:rPr>
          <w:rFonts w:cs="Arial"/>
          <w:szCs w:val="18"/>
        </w:rPr>
        <w:t xml:space="preserve"> clear and then cooled and diluted with deionized water. Analysis was conducted using Atomic Absorption Spectroscopy (AAS). </w:t>
      </w:r>
    </w:p>
    <w:p w14:paraId="43D3112C" w14:textId="77777777" w:rsidR="001B0246" w:rsidRPr="001B0246" w:rsidRDefault="001B0246" w:rsidP="001B0246">
      <w:pPr>
        <w:pStyle w:val="ListParagraph"/>
        <w:autoSpaceDE w:val="0"/>
        <w:autoSpaceDN w:val="0"/>
        <w:adjustRightInd w:val="0"/>
        <w:spacing w:line="240" w:lineRule="auto"/>
        <w:ind w:left="0"/>
        <w:rPr>
          <w:rFonts w:cs="Arial"/>
          <w:szCs w:val="18"/>
        </w:rPr>
      </w:pPr>
    </w:p>
    <w:p w14:paraId="1346A040" w14:textId="77777777" w:rsidR="001B0246" w:rsidRPr="001B0246" w:rsidRDefault="001B0246" w:rsidP="001B0246">
      <w:pPr>
        <w:pStyle w:val="ListParagraph"/>
        <w:autoSpaceDE w:val="0"/>
        <w:autoSpaceDN w:val="0"/>
        <w:adjustRightInd w:val="0"/>
        <w:spacing w:line="240" w:lineRule="auto"/>
        <w:ind w:left="0"/>
        <w:rPr>
          <w:rFonts w:cs="Arial"/>
          <w:szCs w:val="18"/>
        </w:rPr>
      </w:pPr>
      <w:r w:rsidRPr="001B0246">
        <w:rPr>
          <w:rFonts w:cs="Arial"/>
          <w:szCs w:val="18"/>
        </w:rPr>
        <w:t>T</w:t>
      </w:r>
      <w:bookmarkStart w:id="2" w:name="_Hlk185155505"/>
      <w:r w:rsidRPr="001B0246">
        <w:rPr>
          <w:rFonts w:cs="Arial"/>
          <w:szCs w:val="18"/>
        </w:rPr>
        <w:t>able 1:  Pb results after when Vetiver grass water introduced for period of 10 days</w:t>
      </w:r>
    </w:p>
    <w:tbl>
      <w:tblPr>
        <w:tblStyle w:val="TableGrid"/>
        <w:tblW w:w="8630" w:type="dxa"/>
        <w:tblBorders>
          <w:left w:val="none" w:sz="0" w:space="0" w:color="auto"/>
          <w:right w:val="none" w:sz="0" w:space="0" w:color="auto"/>
          <w:insideV w:val="none" w:sz="0" w:space="0" w:color="auto"/>
        </w:tblBorders>
        <w:tblLook w:val="04A0" w:firstRow="1" w:lastRow="0" w:firstColumn="1" w:lastColumn="0" w:noHBand="0" w:noVBand="1"/>
      </w:tblPr>
      <w:tblGrid>
        <w:gridCol w:w="993"/>
        <w:gridCol w:w="1842"/>
        <w:gridCol w:w="1701"/>
        <w:gridCol w:w="2060"/>
        <w:gridCol w:w="2034"/>
      </w:tblGrid>
      <w:tr w:rsidR="001B0246" w:rsidRPr="00CD7EF1" w14:paraId="3D551D6E" w14:textId="77777777" w:rsidTr="00B81F34">
        <w:trPr>
          <w:trHeight w:val="563"/>
        </w:trPr>
        <w:tc>
          <w:tcPr>
            <w:tcW w:w="993" w:type="dxa"/>
            <w:tcBorders>
              <w:top w:val="single" w:sz="12" w:space="0" w:color="008000"/>
              <w:bottom w:val="single" w:sz="6" w:space="0" w:color="008000"/>
            </w:tcBorders>
          </w:tcPr>
          <w:p w14:paraId="177E73DF" w14:textId="77777777" w:rsidR="001B0246" w:rsidRPr="000345E6" w:rsidRDefault="001B0246" w:rsidP="006C0A98">
            <w:pPr>
              <w:autoSpaceDE w:val="0"/>
              <w:autoSpaceDN w:val="0"/>
              <w:adjustRightInd w:val="0"/>
              <w:rPr>
                <w:rFonts w:cs="Arial"/>
                <w:b/>
                <w:szCs w:val="18"/>
                <w:lang w:val="en-ZA"/>
              </w:rPr>
            </w:pPr>
            <w:r>
              <w:rPr>
                <w:rFonts w:cs="Arial"/>
                <w:b/>
                <w:szCs w:val="18"/>
                <w:lang w:val="en-ZA"/>
              </w:rPr>
              <w:t>Time/d</w:t>
            </w:r>
          </w:p>
        </w:tc>
        <w:tc>
          <w:tcPr>
            <w:tcW w:w="1842" w:type="dxa"/>
            <w:tcBorders>
              <w:top w:val="single" w:sz="12" w:space="0" w:color="008000"/>
              <w:bottom w:val="single" w:sz="6" w:space="0" w:color="008000"/>
            </w:tcBorders>
          </w:tcPr>
          <w:p w14:paraId="692FE376" w14:textId="798F461B" w:rsidR="001B0246" w:rsidRPr="000345E6" w:rsidRDefault="002A7FF8" w:rsidP="006C0A98">
            <w:pPr>
              <w:autoSpaceDE w:val="0"/>
              <w:autoSpaceDN w:val="0"/>
              <w:adjustRightInd w:val="0"/>
              <w:rPr>
                <w:rFonts w:cs="Arial"/>
                <w:b/>
                <w:szCs w:val="18"/>
                <w:lang w:val="en-ZA"/>
              </w:rPr>
            </w:pPr>
            <w:r>
              <w:rPr>
                <w:rFonts w:cs="Arial"/>
                <w:b/>
                <w:szCs w:val="18"/>
                <w:lang w:val="en-ZA"/>
              </w:rPr>
              <w:t xml:space="preserve">Pb </w:t>
            </w:r>
            <w:r w:rsidR="001B0246">
              <w:rPr>
                <w:rFonts w:cs="Arial"/>
                <w:b/>
                <w:szCs w:val="18"/>
                <w:lang w:val="en-ZA"/>
              </w:rPr>
              <w:t>Effluent at point Zero</w:t>
            </w:r>
            <w:r w:rsidR="00B57CBE">
              <w:rPr>
                <w:rFonts w:cs="Arial"/>
                <w:b/>
                <w:szCs w:val="18"/>
                <w:lang w:val="en-ZA"/>
              </w:rPr>
              <w:t xml:space="preserve"> (m</w:t>
            </w:r>
            <w:r w:rsidR="0090170F">
              <w:rPr>
                <w:rFonts w:cs="Arial"/>
                <w:b/>
                <w:szCs w:val="18"/>
                <w:lang w:val="en-ZA"/>
              </w:rPr>
              <w:t>g/</w:t>
            </w:r>
            <w:r w:rsidR="00B57CBE">
              <w:rPr>
                <w:rFonts w:cs="Arial"/>
                <w:b/>
                <w:szCs w:val="18"/>
                <w:lang w:val="en-ZA"/>
              </w:rPr>
              <w:t>L)</w:t>
            </w:r>
          </w:p>
        </w:tc>
        <w:tc>
          <w:tcPr>
            <w:tcW w:w="1701" w:type="dxa"/>
            <w:tcBorders>
              <w:top w:val="single" w:sz="12" w:space="0" w:color="008000"/>
              <w:bottom w:val="single" w:sz="6" w:space="0" w:color="008000"/>
            </w:tcBorders>
          </w:tcPr>
          <w:p w14:paraId="6D362192" w14:textId="77777777" w:rsidR="001B0246" w:rsidRDefault="001B0246" w:rsidP="006C0A98">
            <w:pPr>
              <w:autoSpaceDE w:val="0"/>
              <w:autoSpaceDN w:val="0"/>
              <w:adjustRightInd w:val="0"/>
              <w:rPr>
                <w:rFonts w:cs="Arial"/>
                <w:b/>
                <w:szCs w:val="18"/>
                <w:lang w:val="en-ZA"/>
              </w:rPr>
            </w:pPr>
            <w:r>
              <w:rPr>
                <w:rFonts w:cs="Arial"/>
                <w:b/>
                <w:szCs w:val="18"/>
                <w:lang w:val="en-ZA"/>
              </w:rPr>
              <w:t xml:space="preserve">Vetiver in </w:t>
            </w:r>
          </w:p>
          <w:p w14:paraId="50B2D9F8" w14:textId="6978477C" w:rsidR="001B0246" w:rsidRPr="000345E6" w:rsidRDefault="001B0246" w:rsidP="006C0A98">
            <w:pPr>
              <w:autoSpaceDE w:val="0"/>
              <w:autoSpaceDN w:val="0"/>
              <w:adjustRightInd w:val="0"/>
              <w:rPr>
                <w:rFonts w:cs="Arial"/>
                <w:b/>
                <w:szCs w:val="18"/>
                <w:lang w:val="en-ZA"/>
              </w:rPr>
            </w:pPr>
            <w:r>
              <w:rPr>
                <w:rFonts w:cs="Arial"/>
                <w:b/>
                <w:szCs w:val="18"/>
                <w:lang w:val="en-ZA"/>
              </w:rPr>
              <w:t>Pb Solution</w:t>
            </w:r>
            <w:r w:rsidR="00B57CBE">
              <w:rPr>
                <w:rFonts w:cs="Arial"/>
                <w:b/>
                <w:szCs w:val="18"/>
                <w:lang w:val="en-ZA"/>
              </w:rPr>
              <w:t>(mg/L)</w:t>
            </w:r>
          </w:p>
        </w:tc>
        <w:tc>
          <w:tcPr>
            <w:tcW w:w="2060" w:type="dxa"/>
            <w:tcBorders>
              <w:top w:val="single" w:sz="12" w:space="0" w:color="008000"/>
              <w:bottom w:val="single" w:sz="6" w:space="0" w:color="008000"/>
            </w:tcBorders>
          </w:tcPr>
          <w:p w14:paraId="7860E9B7" w14:textId="11CC29ED" w:rsidR="001B0246" w:rsidRPr="000345E6" w:rsidRDefault="001B0246" w:rsidP="006C0A98">
            <w:pPr>
              <w:autoSpaceDE w:val="0"/>
              <w:autoSpaceDN w:val="0"/>
              <w:adjustRightInd w:val="0"/>
              <w:rPr>
                <w:rFonts w:cs="Arial"/>
                <w:b/>
                <w:szCs w:val="18"/>
                <w:lang w:val="en-ZA"/>
              </w:rPr>
            </w:pPr>
            <w:r>
              <w:rPr>
                <w:rFonts w:cs="Arial"/>
                <w:b/>
                <w:szCs w:val="18"/>
                <w:lang w:val="en-ZA"/>
              </w:rPr>
              <w:t>S</w:t>
            </w:r>
            <w:r w:rsidR="000C1284">
              <w:rPr>
                <w:rFonts w:cs="Arial"/>
                <w:b/>
                <w:szCs w:val="18"/>
                <w:lang w:val="en-ZA"/>
              </w:rPr>
              <w:t>A</w:t>
            </w:r>
            <w:r>
              <w:rPr>
                <w:rFonts w:cs="Arial"/>
                <w:b/>
                <w:szCs w:val="18"/>
                <w:lang w:val="en-ZA"/>
              </w:rPr>
              <w:t xml:space="preserve"> Wastewater limits for Pb</w:t>
            </w:r>
            <w:r w:rsidR="00A14A72">
              <w:rPr>
                <w:rFonts w:cs="Arial"/>
                <w:b/>
                <w:szCs w:val="18"/>
                <w:lang w:val="en-ZA"/>
              </w:rPr>
              <w:t xml:space="preserve"> (m</w:t>
            </w:r>
            <w:r w:rsidR="00CC03CE">
              <w:rPr>
                <w:rFonts w:cs="Arial"/>
                <w:b/>
                <w:szCs w:val="18"/>
                <w:lang w:val="en-ZA"/>
              </w:rPr>
              <w:t>g/</w:t>
            </w:r>
            <w:r w:rsidR="00A14A72">
              <w:rPr>
                <w:rFonts w:cs="Arial"/>
                <w:b/>
                <w:szCs w:val="18"/>
                <w:lang w:val="en-ZA"/>
              </w:rPr>
              <w:t>L)</w:t>
            </w:r>
          </w:p>
        </w:tc>
        <w:tc>
          <w:tcPr>
            <w:tcW w:w="2034" w:type="dxa"/>
            <w:tcBorders>
              <w:top w:val="single" w:sz="12" w:space="0" w:color="008000"/>
              <w:bottom w:val="single" w:sz="6" w:space="0" w:color="008000"/>
            </w:tcBorders>
          </w:tcPr>
          <w:p w14:paraId="38F2FD87" w14:textId="77777777" w:rsidR="001B0246" w:rsidRDefault="001B0246" w:rsidP="006C0A98">
            <w:pPr>
              <w:autoSpaceDE w:val="0"/>
              <w:autoSpaceDN w:val="0"/>
              <w:adjustRightInd w:val="0"/>
              <w:rPr>
                <w:rFonts w:cs="Arial"/>
                <w:b/>
                <w:szCs w:val="18"/>
                <w:lang w:val="en-ZA"/>
              </w:rPr>
            </w:pPr>
            <w:r>
              <w:rPr>
                <w:rFonts w:cs="Arial"/>
                <w:b/>
                <w:szCs w:val="18"/>
                <w:lang w:val="en-ZA"/>
              </w:rPr>
              <w:t xml:space="preserve">WHO </w:t>
            </w:r>
          </w:p>
          <w:p w14:paraId="5CF4FB2F" w14:textId="078D4F71" w:rsidR="001B0246" w:rsidRPr="000345E6" w:rsidRDefault="001B0246" w:rsidP="006C0A98">
            <w:pPr>
              <w:autoSpaceDE w:val="0"/>
              <w:autoSpaceDN w:val="0"/>
              <w:adjustRightInd w:val="0"/>
              <w:rPr>
                <w:rFonts w:cs="Arial"/>
                <w:b/>
                <w:szCs w:val="18"/>
                <w:lang w:val="en-ZA"/>
              </w:rPr>
            </w:pPr>
            <w:r>
              <w:rPr>
                <w:rFonts w:cs="Arial"/>
                <w:b/>
                <w:szCs w:val="18"/>
                <w:lang w:val="en-ZA"/>
              </w:rPr>
              <w:t>Guidelines</w:t>
            </w:r>
            <w:r w:rsidR="00B81F34">
              <w:rPr>
                <w:rFonts w:cs="Arial"/>
                <w:b/>
                <w:szCs w:val="18"/>
                <w:lang w:val="en-ZA"/>
              </w:rPr>
              <w:t>(mg/L)</w:t>
            </w:r>
          </w:p>
        </w:tc>
      </w:tr>
      <w:tr w:rsidR="001B0246" w:rsidRPr="00CD7EF1" w14:paraId="1773D79B" w14:textId="77777777" w:rsidTr="00B81F34">
        <w:trPr>
          <w:trHeight w:val="133"/>
        </w:trPr>
        <w:tc>
          <w:tcPr>
            <w:tcW w:w="993" w:type="dxa"/>
            <w:tcBorders>
              <w:top w:val="single" w:sz="6" w:space="0" w:color="008000"/>
              <w:bottom w:val="nil"/>
            </w:tcBorders>
          </w:tcPr>
          <w:p w14:paraId="0556D942" w14:textId="77777777" w:rsidR="001B0246" w:rsidRPr="006A238C" w:rsidRDefault="001B0246" w:rsidP="006C0A98">
            <w:pPr>
              <w:autoSpaceDE w:val="0"/>
              <w:autoSpaceDN w:val="0"/>
              <w:adjustRightInd w:val="0"/>
              <w:rPr>
                <w:rFonts w:cs="Arial"/>
                <w:b/>
                <w:sz w:val="10"/>
                <w:szCs w:val="10"/>
                <w:lang w:val="en-ZA"/>
              </w:rPr>
            </w:pPr>
          </w:p>
        </w:tc>
        <w:tc>
          <w:tcPr>
            <w:tcW w:w="1842" w:type="dxa"/>
            <w:tcBorders>
              <w:top w:val="single" w:sz="6" w:space="0" w:color="008000"/>
              <w:bottom w:val="nil"/>
            </w:tcBorders>
          </w:tcPr>
          <w:p w14:paraId="6FD979B6" w14:textId="77777777" w:rsidR="001B0246" w:rsidRPr="006A238C" w:rsidRDefault="001B0246" w:rsidP="006C0A98">
            <w:pPr>
              <w:autoSpaceDE w:val="0"/>
              <w:autoSpaceDN w:val="0"/>
              <w:adjustRightInd w:val="0"/>
              <w:rPr>
                <w:rFonts w:cs="Arial"/>
                <w:b/>
                <w:sz w:val="10"/>
                <w:szCs w:val="10"/>
                <w:lang w:val="en-ZA"/>
              </w:rPr>
            </w:pPr>
          </w:p>
        </w:tc>
        <w:tc>
          <w:tcPr>
            <w:tcW w:w="1701" w:type="dxa"/>
            <w:tcBorders>
              <w:top w:val="single" w:sz="6" w:space="0" w:color="008000"/>
              <w:bottom w:val="nil"/>
            </w:tcBorders>
          </w:tcPr>
          <w:p w14:paraId="051F38ED" w14:textId="77777777" w:rsidR="001B0246" w:rsidRPr="006A238C" w:rsidRDefault="001B0246" w:rsidP="006C0A98">
            <w:pPr>
              <w:autoSpaceDE w:val="0"/>
              <w:autoSpaceDN w:val="0"/>
              <w:adjustRightInd w:val="0"/>
              <w:rPr>
                <w:rFonts w:cs="Arial"/>
                <w:b/>
                <w:sz w:val="10"/>
                <w:szCs w:val="10"/>
                <w:lang w:val="en-ZA"/>
              </w:rPr>
            </w:pPr>
          </w:p>
        </w:tc>
        <w:tc>
          <w:tcPr>
            <w:tcW w:w="2060" w:type="dxa"/>
            <w:tcBorders>
              <w:top w:val="single" w:sz="6" w:space="0" w:color="008000"/>
              <w:bottom w:val="nil"/>
            </w:tcBorders>
          </w:tcPr>
          <w:p w14:paraId="19D78EAD" w14:textId="77777777" w:rsidR="001B0246" w:rsidRPr="006A238C" w:rsidRDefault="001B0246" w:rsidP="006C0A98">
            <w:pPr>
              <w:autoSpaceDE w:val="0"/>
              <w:autoSpaceDN w:val="0"/>
              <w:adjustRightInd w:val="0"/>
              <w:rPr>
                <w:rFonts w:cs="Arial"/>
                <w:b/>
                <w:sz w:val="10"/>
                <w:szCs w:val="10"/>
                <w:lang w:val="en-ZA"/>
              </w:rPr>
            </w:pPr>
          </w:p>
        </w:tc>
        <w:tc>
          <w:tcPr>
            <w:tcW w:w="2034" w:type="dxa"/>
            <w:tcBorders>
              <w:top w:val="single" w:sz="6" w:space="0" w:color="008000"/>
              <w:bottom w:val="nil"/>
            </w:tcBorders>
          </w:tcPr>
          <w:p w14:paraId="7D894D9F" w14:textId="77777777" w:rsidR="001B0246" w:rsidRPr="006A238C" w:rsidRDefault="001B0246" w:rsidP="006C0A98">
            <w:pPr>
              <w:autoSpaceDE w:val="0"/>
              <w:autoSpaceDN w:val="0"/>
              <w:adjustRightInd w:val="0"/>
              <w:rPr>
                <w:rFonts w:cs="Arial"/>
                <w:b/>
                <w:sz w:val="10"/>
                <w:szCs w:val="10"/>
                <w:lang w:val="en-ZA"/>
              </w:rPr>
            </w:pPr>
          </w:p>
        </w:tc>
      </w:tr>
      <w:tr w:rsidR="001B0246" w14:paraId="6AE69534" w14:textId="77777777" w:rsidTr="00B81F34">
        <w:trPr>
          <w:trHeight w:val="255"/>
        </w:trPr>
        <w:tc>
          <w:tcPr>
            <w:tcW w:w="993" w:type="dxa"/>
            <w:tcBorders>
              <w:top w:val="nil"/>
              <w:bottom w:val="nil"/>
            </w:tcBorders>
          </w:tcPr>
          <w:p w14:paraId="52231F1D"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lang w:val="en-ZA"/>
              </w:rPr>
              <w:t>Day 1</w:t>
            </w:r>
          </w:p>
        </w:tc>
        <w:tc>
          <w:tcPr>
            <w:tcW w:w="1842" w:type="dxa"/>
            <w:tcBorders>
              <w:top w:val="nil"/>
              <w:bottom w:val="nil"/>
            </w:tcBorders>
          </w:tcPr>
          <w:p w14:paraId="286D7227"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rPr>
              <w:t>0.15</w:t>
            </w:r>
          </w:p>
        </w:tc>
        <w:tc>
          <w:tcPr>
            <w:tcW w:w="1701" w:type="dxa"/>
            <w:tcBorders>
              <w:top w:val="nil"/>
              <w:bottom w:val="nil"/>
            </w:tcBorders>
          </w:tcPr>
          <w:p w14:paraId="09C11B1D"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rPr>
              <w:t>0.00</w:t>
            </w:r>
            <w:r>
              <w:rPr>
                <w:rFonts w:cs="Arial"/>
                <w:b/>
                <w:bCs/>
                <w:szCs w:val="18"/>
              </w:rPr>
              <w:t>3</w:t>
            </w:r>
          </w:p>
        </w:tc>
        <w:tc>
          <w:tcPr>
            <w:tcW w:w="2060" w:type="dxa"/>
            <w:tcBorders>
              <w:top w:val="nil"/>
              <w:bottom w:val="nil"/>
            </w:tcBorders>
          </w:tcPr>
          <w:p w14:paraId="5039CBF3"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rPr>
              <w:t>0.01</w:t>
            </w:r>
          </w:p>
        </w:tc>
        <w:tc>
          <w:tcPr>
            <w:tcW w:w="2034" w:type="dxa"/>
            <w:tcBorders>
              <w:top w:val="nil"/>
              <w:bottom w:val="nil"/>
            </w:tcBorders>
          </w:tcPr>
          <w:p w14:paraId="54520DC1"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rPr>
              <w:t>0.01</w:t>
            </w:r>
          </w:p>
        </w:tc>
      </w:tr>
      <w:tr w:rsidR="001B0246" w14:paraId="19F37352" w14:textId="77777777" w:rsidTr="00B81F34">
        <w:trPr>
          <w:trHeight w:val="255"/>
        </w:trPr>
        <w:tc>
          <w:tcPr>
            <w:tcW w:w="993" w:type="dxa"/>
            <w:tcBorders>
              <w:top w:val="nil"/>
              <w:bottom w:val="nil"/>
            </w:tcBorders>
          </w:tcPr>
          <w:p w14:paraId="2AF6E1E8"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lang w:val="en-ZA"/>
              </w:rPr>
              <w:t>Day 2</w:t>
            </w:r>
          </w:p>
        </w:tc>
        <w:tc>
          <w:tcPr>
            <w:tcW w:w="1842" w:type="dxa"/>
            <w:tcBorders>
              <w:top w:val="nil"/>
              <w:bottom w:val="nil"/>
            </w:tcBorders>
          </w:tcPr>
          <w:p w14:paraId="5C45380D"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rPr>
              <w:t>0.15</w:t>
            </w:r>
          </w:p>
        </w:tc>
        <w:tc>
          <w:tcPr>
            <w:tcW w:w="1701" w:type="dxa"/>
            <w:tcBorders>
              <w:top w:val="nil"/>
              <w:bottom w:val="nil"/>
            </w:tcBorders>
          </w:tcPr>
          <w:p w14:paraId="66844275"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rPr>
              <w:t>0.00</w:t>
            </w:r>
            <w:r>
              <w:rPr>
                <w:rFonts w:cs="Arial"/>
                <w:b/>
                <w:bCs/>
                <w:szCs w:val="18"/>
              </w:rPr>
              <w:t>3</w:t>
            </w:r>
          </w:p>
        </w:tc>
        <w:tc>
          <w:tcPr>
            <w:tcW w:w="2060" w:type="dxa"/>
            <w:tcBorders>
              <w:top w:val="nil"/>
              <w:bottom w:val="nil"/>
            </w:tcBorders>
          </w:tcPr>
          <w:p w14:paraId="7AF66661"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rPr>
              <w:t>0.01</w:t>
            </w:r>
          </w:p>
        </w:tc>
        <w:tc>
          <w:tcPr>
            <w:tcW w:w="2034" w:type="dxa"/>
            <w:tcBorders>
              <w:top w:val="nil"/>
              <w:bottom w:val="nil"/>
            </w:tcBorders>
          </w:tcPr>
          <w:p w14:paraId="59C29C4F"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rPr>
              <w:t>0.01</w:t>
            </w:r>
          </w:p>
        </w:tc>
      </w:tr>
      <w:tr w:rsidR="001B0246" w14:paraId="4FC631A2" w14:textId="77777777" w:rsidTr="00B81F34">
        <w:trPr>
          <w:trHeight w:val="1333"/>
        </w:trPr>
        <w:tc>
          <w:tcPr>
            <w:tcW w:w="993" w:type="dxa"/>
            <w:tcBorders>
              <w:top w:val="nil"/>
              <w:bottom w:val="nil"/>
            </w:tcBorders>
          </w:tcPr>
          <w:p w14:paraId="2B9BC47E"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lang w:val="en-ZA"/>
              </w:rPr>
              <w:t>Day 3</w:t>
            </w:r>
          </w:p>
          <w:p w14:paraId="11CDD5FD"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lang w:val="en-ZA"/>
              </w:rPr>
              <w:t xml:space="preserve">Day 4                    </w:t>
            </w:r>
          </w:p>
          <w:p w14:paraId="209717F0"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lang w:val="en-ZA"/>
              </w:rPr>
              <w:t xml:space="preserve">Day 5                </w:t>
            </w:r>
          </w:p>
          <w:p w14:paraId="5F7E2189"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lang w:val="en-ZA"/>
              </w:rPr>
              <w:t>Day 6</w:t>
            </w:r>
          </w:p>
          <w:p w14:paraId="04D96C53"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lang w:val="en-ZA"/>
              </w:rPr>
              <w:t>Day 7</w:t>
            </w:r>
          </w:p>
          <w:p w14:paraId="241D60AE"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lang w:val="en-ZA"/>
              </w:rPr>
              <w:t>Day 8</w:t>
            </w:r>
          </w:p>
        </w:tc>
        <w:tc>
          <w:tcPr>
            <w:tcW w:w="1842" w:type="dxa"/>
            <w:tcBorders>
              <w:top w:val="nil"/>
              <w:bottom w:val="nil"/>
            </w:tcBorders>
          </w:tcPr>
          <w:p w14:paraId="1612B35A" w14:textId="77777777" w:rsidR="001B0246" w:rsidRPr="00760786" w:rsidRDefault="001B0246" w:rsidP="006C0A98">
            <w:pPr>
              <w:autoSpaceDE w:val="0"/>
              <w:autoSpaceDN w:val="0"/>
              <w:adjustRightInd w:val="0"/>
              <w:rPr>
                <w:rFonts w:cs="Arial"/>
                <w:b/>
                <w:bCs/>
                <w:szCs w:val="18"/>
              </w:rPr>
            </w:pPr>
            <w:r w:rsidRPr="00760786">
              <w:rPr>
                <w:rFonts w:cs="Arial"/>
                <w:b/>
                <w:bCs/>
                <w:szCs w:val="18"/>
              </w:rPr>
              <w:t>0.15</w:t>
            </w:r>
          </w:p>
          <w:p w14:paraId="667749C0" w14:textId="77777777" w:rsidR="001B0246" w:rsidRPr="00760786" w:rsidRDefault="001B0246" w:rsidP="006C0A98">
            <w:pPr>
              <w:autoSpaceDE w:val="0"/>
              <w:autoSpaceDN w:val="0"/>
              <w:adjustRightInd w:val="0"/>
              <w:rPr>
                <w:rFonts w:cs="Arial"/>
                <w:b/>
                <w:bCs/>
                <w:szCs w:val="18"/>
              </w:rPr>
            </w:pPr>
            <w:r w:rsidRPr="00760786">
              <w:rPr>
                <w:rFonts w:cs="Arial"/>
                <w:b/>
                <w:bCs/>
                <w:szCs w:val="18"/>
              </w:rPr>
              <w:t>0.15</w:t>
            </w:r>
          </w:p>
          <w:p w14:paraId="09554496" w14:textId="77777777" w:rsidR="001B0246" w:rsidRPr="00760786" w:rsidRDefault="001B0246" w:rsidP="006C0A98">
            <w:pPr>
              <w:autoSpaceDE w:val="0"/>
              <w:autoSpaceDN w:val="0"/>
              <w:adjustRightInd w:val="0"/>
              <w:rPr>
                <w:rFonts w:cs="Arial"/>
                <w:b/>
                <w:bCs/>
                <w:szCs w:val="18"/>
              </w:rPr>
            </w:pPr>
            <w:r w:rsidRPr="00760786">
              <w:rPr>
                <w:rFonts w:cs="Arial"/>
                <w:b/>
                <w:bCs/>
                <w:szCs w:val="18"/>
              </w:rPr>
              <w:t>0.15</w:t>
            </w:r>
          </w:p>
          <w:p w14:paraId="2734EF4F" w14:textId="77777777" w:rsidR="001B0246" w:rsidRPr="00760786" w:rsidRDefault="001B0246" w:rsidP="006C0A98">
            <w:pPr>
              <w:autoSpaceDE w:val="0"/>
              <w:autoSpaceDN w:val="0"/>
              <w:adjustRightInd w:val="0"/>
              <w:rPr>
                <w:rFonts w:cs="Arial"/>
                <w:b/>
                <w:bCs/>
                <w:szCs w:val="18"/>
              </w:rPr>
            </w:pPr>
            <w:r w:rsidRPr="00760786">
              <w:rPr>
                <w:rFonts w:cs="Arial"/>
                <w:b/>
                <w:bCs/>
                <w:szCs w:val="18"/>
              </w:rPr>
              <w:t>0.15</w:t>
            </w:r>
          </w:p>
          <w:p w14:paraId="34CD61BF" w14:textId="77777777" w:rsidR="001B0246" w:rsidRPr="00760786" w:rsidRDefault="001B0246" w:rsidP="006C0A98">
            <w:pPr>
              <w:autoSpaceDE w:val="0"/>
              <w:autoSpaceDN w:val="0"/>
              <w:adjustRightInd w:val="0"/>
              <w:rPr>
                <w:rFonts w:cs="Arial"/>
                <w:b/>
                <w:bCs/>
                <w:szCs w:val="18"/>
              </w:rPr>
            </w:pPr>
            <w:r w:rsidRPr="00760786">
              <w:rPr>
                <w:rFonts w:cs="Arial"/>
                <w:b/>
                <w:bCs/>
                <w:szCs w:val="18"/>
              </w:rPr>
              <w:t>0.15</w:t>
            </w:r>
          </w:p>
          <w:p w14:paraId="462BB121"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rPr>
              <w:t>0.15</w:t>
            </w:r>
          </w:p>
        </w:tc>
        <w:tc>
          <w:tcPr>
            <w:tcW w:w="1701" w:type="dxa"/>
            <w:tcBorders>
              <w:top w:val="nil"/>
              <w:bottom w:val="nil"/>
            </w:tcBorders>
          </w:tcPr>
          <w:p w14:paraId="1537298A" w14:textId="77777777" w:rsidR="001B0246" w:rsidRPr="00760786" w:rsidRDefault="001B0246" w:rsidP="006C0A98">
            <w:pPr>
              <w:autoSpaceDE w:val="0"/>
              <w:autoSpaceDN w:val="0"/>
              <w:adjustRightInd w:val="0"/>
              <w:rPr>
                <w:rFonts w:cs="Arial"/>
                <w:b/>
                <w:bCs/>
                <w:szCs w:val="18"/>
              </w:rPr>
            </w:pPr>
            <w:r w:rsidRPr="00760786">
              <w:rPr>
                <w:rFonts w:cs="Arial"/>
                <w:b/>
                <w:bCs/>
                <w:szCs w:val="18"/>
              </w:rPr>
              <w:t>0.00</w:t>
            </w:r>
            <w:r>
              <w:rPr>
                <w:rFonts w:cs="Arial"/>
                <w:b/>
                <w:bCs/>
                <w:szCs w:val="18"/>
              </w:rPr>
              <w:t>4</w:t>
            </w:r>
          </w:p>
          <w:p w14:paraId="004151DA" w14:textId="77777777" w:rsidR="001B0246" w:rsidRPr="00760786" w:rsidRDefault="001B0246" w:rsidP="006C0A98">
            <w:pPr>
              <w:autoSpaceDE w:val="0"/>
              <w:autoSpaceDN w:val="0"/>
              <w:adjustRightInd w:val="0"/>
              <w:rPr>
                <w:rFonts w:cs="Arial"/>
                <w:b/>
                <w:bCs/>
                <w:szCs w:val="18"/>
              </w:rPr>
            </w:pPr>
            <w:r w:rsidRPr="00760786">
              <w:rPr>
                <w:rFonts w:cs="Arial"/>
                <w:b/>
                <w:bCs/>
                <w:szCs w:val="18"/>
              </w:rPr>
              <w:t>0.00</w:t>
            </w:r>
            <w:r>
              <w:rPr>
                <w:rFonts w:cs="Arial"/>
                <w:b/>
                <w:bCs/>
                <w:szCs w:val="18"/>
              </w:rPr>
              <w:t>6</w:t>
            </w:r>
          </w:p>
          <w:p w14:paraId="64EDCCF1" w14:textId="77777777" w:rsidR="001B0246" w:rsidRPr="00760786" w:rsidRDefault="001B0246" w:rsidP="006C0A98">
            <w:pPr>
              <w:autoSpaceDE w:val="0"/>
              <w:autoSpaceDN w:val="0"/>
              <w:adjustRightInd w:val="0"/>
              <w:rPr>
                <w:rFonts w:cs="Arial"/>
                <w:b/>
                <w:bCs/>
                <w:szCs w:val="18"/>
              </w:rPr>
            </w:pPr>
            <w:r w:rsidRPr="00760786">
              <w:rPr>
                <w:rFonts w:cs="Arial"/>
                <w:b/>
                <w:bCs/>
                <w:szCs w:val="18"/>
              </w:rPr>
              <w:t>0.0</w:t>
            </w:r>
            <w:r>
              <w:rPr>
                <w:rFonts w:cs="Arial"/>
                <w:b/>
                <w:bCs/>
                <w:szCs w:val="18"/>
              </w:rPr>
              <w:t>07</w:t>
            </w:r>
          </w:p>
          <w:p w14:paraId="11DC34F6" w14:textId="77777777" w:rsidR="001B0246" w:rsidRPr="00760786" w:rsidRDefault="001B0246" w:rsidP="006C0A98">
            <w:pPr>
              <w:autoSpaceDE w:val="0"/>
              <w:autoSpaceDN w:val="0"/>
              <w:adjustRightInd w:val="0"/>
              <w:rPr>
                <w:rFonts w:cs="Arial"/>
                <w:b/>
                <w:bCs/>
                <w:szCs w:val="18"/>
              </w:rPr>
            </w:pPr>
            <w:r w:rsidRPr="00760786">
              <w:rPr>
                <w:rFonts w:cs="Arial"/>
                <w:b/>
                <w:bCs/>
                <w:szCs w:val="18"/>
              </w:rPr>
              <w:t>0.00</w:t>
            </w:r>
            <w:r>
              <w:rPr>
                <w:rFonts w:cs="Arial"/>
                <w:b/>
                <w:bCs/>
                <w:szCs w:val="18"/>
              </w:rPr>
              <w:t>7</w:t>
            </w:r>
          </w:p>
          <w:p w14:paraId="47E88973" w14:textId="77777777" w:rsidR="001B0246" w:rsidRPr="00760786" w:rsidRDefault="001B0246" w:rsidP="006C0A98">
            <w:pPr>
              <w:autoSpaceDE w:val="0"/>
              <w:autoSpaceDN w:val="0"/>
              <w:adjustRightInd w:val="0"/>
              <w:rPr>
                <w:rFonts w:cs="Arial"/>
                <w:b/>
                <w:bCs/>
                <w:szCs w:val="18"/>
              </w:rPr>
            </w:pPr>
            <w:r w:rsidRPr="00760786">
              <w:rPr>
                <w:rFonts w:cs="Arial"/>
                <w:b/>
                <w:bCs/>
                <w:szCs w:val="18"/>
              </w:rPr>
              <w:t>0.00</w:t>
            </w:r>
            <w:r>
              <w:rPr>
                <w:rFonts w:cs="Arial"/>
                <w:b/>
                <w:bCs/>
                <w:szCs w:val="18"/>
              </w:rPr>
              <w:t>7</w:t>
            </w:r>
          </w:p>
          <w:p w14:paraId="3EEDD094"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rPr>
              <w:t>0.00</w:t>
            </w:r>
            <w:r>
              <w:rPr>
                <w:rFonts w:cs="Arial"/>
                <w:b/>
                <w:bCs/>
                <w:szCs w:val="18"/>
              </w:rPr>
              <w:t>9</w:t>
            </w:r>
          </w:p>
        </w:tc>
        <w:tc>
          <w:tcPr>
            <w:tcW w:w="2060" w:type="dxa"/>
            <w:tcBorders>
              <w:top w:val="nil"/>
              <w:bottom w:val="nil"/>
            </w:tcBorders>
          </w:tcPr>
          <w:p w14:paraId="44678266" w14:textId="77777777" w:rsidR="001B0246" w:rsidRPr="00760786" w:rsidRDefault="001B0246" w:rsidP="006C0A98">
            <w:pPr>
              <w:autoSpaceDE w:val="0"/>
              <w:autoSpaceDN w:val="0"/>
              <w:adjustRightInd w:val="0"/>
              <w:rPr>
                <w:rFonts w:cs="Arial"/>
                <w:b/>
                <w:bCs/>
                <w:szCs w:val="18"/>
              </w:rPr>
            </w:pPr>
            <w:r w:rsidRPr="00760786">
              <w:rPr>
                <w:rFonts w:cs="Arial"/>
                <w:b/>
                <w:bCs/>
                <w:szCs w:val="18"/>
              </w:rPr>
              <w:t>0.01</w:t>
            </w:r>
          </w:p>
          <w:p w14:paraId="52026B94" w14:textId="77777777" w:rsidR="001B0246" w:rsidRPr="00760786" w:rsidRDefault="001B0246" w:rsidP="006C0A98">
            <w:pPr>
              <w:autoSpaceDE w:val="0"/>
              <w:autoSpaceDN w:val="0"/>
              <w:adjustRightInd w:val="0"/>
              <w:rPr>
                <w:rFonts w:cs="Arial"/>
                <w:b/>
                <w:bCs/>
                <w:szCs w:val="18"/>
              </w:rPr>
            </w:pPr>
            <w:r w:rsidRPr="00760786">
              <w:rPr>
                <w:rFonts w:cs="Arial"/>
                <w:b/>
                <w:bCs/>
                <w:szCs w:val="18"/>
              </w:rPr>
              <w:t>0.01</w:t>
            </w:r>
          </w:p>
          <w:p w14:paraId="41E5F584" w14:textId="77777777" w:rsidR="001B0246" w:rsidRPr="00760786" w:rsidRDefault="001B0246" w:rsidP="006C0A98">
            <w:pPr>
              <w:autoSpaceDE w:val="0"/>
              <w:autoSpaceDN w:val="0"/>
              <w:adjustRightInd w:val="0"/>
              <w:rPr>
                <w:rFonts w:cs="Arial"/>
                <w:b/>
                <w:bCs/>
                <w:szCs w:val="18"/>
              </w:rPr>
            </w:pPr>
            <w:r w:rsidRPr="00760786">
              <w:rPr>
                <w:rFonts w:cs="Arial"/>
                <w:b/>
                <w:bCs/>
                <w:szCs w:val="18"/>
              </w:rPr>
              <w:t>0.01</w:t>
            </w:r>
          </w:p>
          <w:p w14:paraId="2E08A03F" w14:textId="77777777" w:rsidR="001B0246" w:rsidRPr="00760786" w:rsidRDefault="001B0246" w:rsidP="006C0A98">
            <w:pPr>
              <w:autoSpaceDE w:val="0"/>
              <w:autoSpaceDN w:val="0"/>
              <w:adjustRightInd w:val="0"/>
              <w:rPr>
                <w:rFonts w:cs="Arial"/>
                <w:b/>
                <w:bCs/>
                <w:szCs w:val="18"/>
              </w:rPr>
            </w:pPr>
            <w:r w:rsidRPr="00760786">
              <w:rPr>
                <w:rFonts w:cs="Arial"/>
                <w:b/>
                <w:bCs/>
                <w:szCs w:val="18"/>
              </w:rPr>
              <w:t>0.01</w:t>
            </w:r>
          </w:p>
          <w:p w14:paraId="1BF85BD1" w14:textId="77777777" w:rsidR="001B0246" w:rsidRPr="00760786" w:rsidRDefault="001B0246" w:rsidP="006C0A98">
            <w:pPr>
              <w:autoSpaceDE w:val="0"/>
              <w:autoSpaceDN w:val="0"/>
              <w:adjustRightInd w:val="0"/>
              <w:rPr>
                <w:rFonts w:cs="Arial"/>
                <w:b/>
                <w:bCs/>
                <w:szCs w:val="18"/>
              </w:rPr>
            </w:pPr>
            <w:r w:rsidRPr="00760786">
              <w:rPr>
                <w:rFonts w:cs="Arial"/>
                <w:b/>
                <w:bCs/>
                <w:szCs w:val="18"/>
              </w:rPr>
              <w:t>0.01</w:t>
            </w:r>
          </w:p>
          <w:p w14:paraId="21E72CFB"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rPr>
              <w:t>0.01</w:t>
            </w:r>
          </w:p>
        </w:tc>
        <w:tc>
          <w:tcPr>
            <w:tcW w:w="2034" w:type="dxa"/>
            <w:tcBorders>
              <w:top w:val="nil"/>
              <w:bottom w:val="nil"/>
            </w:tcBorders>
          </w:tcPr>
          <w:p w14:paraId="3CB55AAC" w14:textId="77777777" w:rsidR="001B0246" w:rsidRPr="00760786" w:rsidRDefault="001B0246" w:rsidP="006C0A98">
            <w:pPr>
              <w:autoSpaceDE w:val="0"/>
              <w:autoSpaceDN w:val="0"/>
              <w:adjustRightInd w:val="0"/>
              <w:rPr>
                <w:rFonts w:cs="Arial"/>
                <w:b/>
                <w:bCs/>
                <w:szCs w:val="18"/>
              </w:rPr>
            </w:pPr>
            <w:r w:rsidRPr="00760786">
              <w:rPr>
                <w:rFonts w:cs="Arial"/>
                <w:b/>
                <w:bCs/>
                <w:szCs w:val="18"/>
              </w:rPr>
              <w:t>0.01</w:t>
            </w:r>
          </w:p>
          <w:p w14:paraId="146448E3" w14:textId="77777777" w:rsidR="001B0246" w:rsidRPr="00760786" w:rsidRDefault="001B0246" w:rsidP="006C0A98">
            <w:pPr>
              <w:autoSpaceDE w:val="0"/>
              <w:autoSpaceDN w:val="0"/>
              <w:adjustRightInd w:val="0"/>
              <w:rPr>
                <w:rFonts w:cs="Arial"/>
                <w:b/>
                <w:bCs/>
                <w:szCs w:val="18"/>
              </w:rPr>
            </w:pPr>
            <w:r w:rsidRPr="00760786">
              <w:rPr>
                <w:rFonts w:cs="Arial"/>
                <w:b/>
                <w:bCs/>
                <w:szCs w:val="18"/>
              </w:rPr>
              <w:t>0.01</w:t>
            </w:r>
          </w:p>
          <w:p w14:paraId="664CDC1E" w14:textId="77777777" w:rsidR="001B0246" w:rsidRPr="00760786" w:rsidRDefault="001B0246" w:rsidP="006C0A98">
            <w:pPr>
              <w:autoSpaceDE w:val="0"/>
              <w:autoSpaceDN w:val="0"/>
              <w:adjustRightInd w:val="0"/>
              <w:rPr>
                <w:rFonts w:cs="Arial"/>
                <w:b/>
                <w:bCs/>
                <w:szCs w:val="18"/>
              </w:rPr>
            </w:pPr>
            <w:r w:rsidRPr="00760786">
              <w:rPr>
                <w:rFonts w:cs="Arial"/>
                <w:b/>
                <w:bCs/>
                <w:szCs w:val="18"/>
              </w:rPr>
              <w:t>0.01</w:t>
            </w:r>
          </w:p>
          <w:p w14:paraId="2DA558D2" w14:textId="77777777" w:rsidR="001B0246" w:rsidRPr="00760786" w:rsidRDefault="001B0246" w:rsidP="006C0A98">
            <w:pPr>
              <w:autoSpaceDE w:val="0"/>
              <w:autoSpaceDN w:val="0"/>
              <w:adjustRightInd w:val="0"/>
              <w:rPr>
                <w:rFonts w:cs="Arial"/>
                <w:b/>
                <w:bCs/>
                <w:szCs w:val="18"/>
              </w:rPr>
            </w:pPr>
            <w:r w:rsidRPr="00760786">
              <w:rPr>
                <w:rFonts w:cs="Arial"/>
                <w:b/>
                <w:bCs/>
                <w:szCs w:val="18"/>
              </w:rPr>
              <w:t>0.01</w:t>
            </w:r>
          </w:p>
          <w:p w14:paraId="3B4D35AC" w14:textId="77777777" w:rsidR="001B0246" w:rsidRPr="00760786" w:rsidRDefault="001B0246" w:rsidP="006C0A98">
            <w:pPr>
              <w:autoSpaceDE w:val="0"/>
              <w:autoSpaceDN w:val="0"/>
              <w:adjustRightInd w:val="0"/>
              <w:rPr>
                <w:rFonts w:cs="Arial"/>
                <w:b/>
                <w:bCs/>
                <w:szCs w:val="18"/>
              </w:rPr>
            </w:pPr>
            <w:r w:rsidRPr="00760786">
              <w:rPr>
                <w:rFonts w:cs="Arial"/>
                <w:b/>
                <w:bCs/>
                <w:szCs w:val="18"/>
              </w:rPr>
              <w:t>0.01</w:t>
            </w:r>
          </w:p>
          <w:p w14:paraId="1C10E8F8"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rPr>
              <w:t>0.01</w:t>
            </w:r>
          </w:p>
        </w:tc>
      </w:tr>
      <w:tr w:rsidR="001B0246" w14:paraId="7E3C496C" w14:textId="77777777" w:rsidTr="00B81F34">
        <w:trPr>
          <w:trHeight w:val="244"/>
        </w:trPr>
        <w:tc>
          <w:tcPr>
            <w:tcW w:w="993" w:type="dxa"/>
            <w:tcBorders>
              <w:top w:val="nil"/>
              <w:bottom w:val="nil"/>
            </w:tcBorders>
          </w:tcPr>
          <w:p w14:paraId="016AEEE5"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lang w:val="en-ZA"/>
              </w:rPr>
              <w:t>Day 9</w:t>
            </w:r>
          </w:p>
        </w:tc>
        <w:tc>
          <w:tcPr>
            <w:tcW w:w="1842" w:type="dxa"/>
            <w:tcBorders>
              <w:top w:val="nil"/>
              <w:bottom w:val="nil"/>
            </w:tcBorders>
          </w:tcPr>
          <w:p w14:paraId="7E5B6EE6"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rPr>
              <w:t>0.15</w:t>
            </w:r>
          </w:p>
        </w:tc>
        <w:tc>
          <w:tcPr>
            <w:tcW w:w="1701" w:type="dxa"/>
            <w:tcBorders>
              <w:top w:val="nil"/>
              <w:bottom w:val="nil"/>
            </w:tcBorders>
          </w:tcPr>
          <w:p w14:paraId="14BA781A"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rPr>
              <w:t>0.00</w:t>
            </w:r>
            <w:r>
              <w:rPr>
                <w:rFonts w:cs="Arial"/>
                <w:b/>
                <w:bCs/>
                <w:szCs w:val="18"/>
              </w:rPr>
              <w:t>9</w:t>
            </w:r>
          </w:p>
        </w:tc>
        <w:tc>
          <w:tcPr>
            <w:tcW w:w="2060" w:type="dxa"/>
            <w:tcBorders>
              <w:top w:val="nil"/>
              <w:bottom w:val="nil"/>
            </w:tcBorders>
          </w:tcPr>
          <w:p w14:paraId="509E36EA"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rPr>
              <w:t>0.01</w:t>
            </w:r>
          </w:p>
        </w:tc>
        <w:tc>
          <w:tcPr>
            <w:tcW w:w="2034" w:type="dxa"/>
            <w:tcBorders>
              <w:top w:val="nil"/>
              <w:bottom w:val="nil"/>
            </w:tcBorders>
          </w:tcPr>
          <w:p w14:paraId="60AD950F"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rPr>
              <w:t>0.01</w:t>
            </w:r>
          </w:p>
        </w:tc>
      </w:tr>
      <w:tr w:rsidR="001B0246" w14:paraId="4DE5588B" w14:textId="77777777" w:rsidTr="00B81F34">
        <w:trPr>
          <w:trHeight w:val="255"/>
        </w:trPr>
        <w:tc>
          <w:tcPr>
            <w:tcW w:w="993" w:type="dxa"/>
            <w:tcBorders>
              <w:top w:val="nil"/>
              <w:bottom w:val="nil"/>
            </w:tcBorders>
          </w:tcPr>
          <w:p w14:paraId="69D9A06E"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lang w:val="en-ZA"/>
              </w:rPr>
              <w:t>Day 10</w:t>
            </w:r>
          </w:p>
        </w:tc>
        <w:tc>
          <w:tcPr>
            <w:tcW w:w="1842" w:type="dxa"/>
            <w:tcBorders>
              <w:top w:val="nil"/>
              <w:bottom w:val="nil"/>
            </w:tcBorders>
          </w:tcPr>
          <w:p w14:paraId="5CEC80E3"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rPr>
              <w:t>0.15</w:t>
            </w:r>
          </w:p>
        </w:tc>
        <w:tc>
          <w:tcPr>
            <w:tcW w:w="1701" w:type="dxa"/>
            <w:tcBorders>
              <w:top w:val="nil"/>
              <w:bottom w:val="nil"/>
            </w:tcBorders>
          </w:tcPr>
          <w:p w14:paraId="78197800"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rPr>
              <w:t>0.00</w:t>
            </w:r>
            <w:r>
              <w:rPr>
                <w:rFonts w:cs="Arial"/>
                <w:b/>
                <w:bCs/>
                <w:szCs w:val="18"/>
              </w:rPr>
              <w:t>9</w:t>
            </w:r>
          </w:p>
        </w:tc>
        <w:tc>
          <w:tcPr>
            <w:tcW w:w="2060" w:type="dxa"/>
            <w:tcBorders>
              <w:top w:val="nil"/>
              <w:bottom w:val="nil"/>
            </w:tcBorders>
          </w:tcPr>
          <w:p w14:paraId="041D9BA7"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rPr>
              <w:t>0.01</w:t>
            </w:r>
          </w:p>
        </w:tc>
        <w:tc>
          <w:tcPr>
            <w:tcW w:w="2034" w:type="dxa"/>
            <w:tcBorders>
              <w:top w:val="nil"/>
              <w:bottom w:val="nil"/>
            </w:tcBorders>
          </w:tcPr>
          <w:p w14:paraId="7EE90EAF"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rPr>
              <w:t>0.01</w:t>
            </w:r>
          </w:p>
        </w:tc>
      </w:tr>
      <w:tr w:rsidR="001B0246" w:rsidRPr="00CD7EF1" w14:paraId="6580F527" w14:textId="77777777" w:rsidTr="00B81F34">
        <w:trPr>
          <w:trHeight w:val="66"/>
        </w:trPr>
        <w:tc>
          <w:tcPr>
            <w:tcW w:w="993" w:type="dxa"/>
            <w:tcBorders>
              <w:top w:val="nil"/>
              <w:bottom w:val="single" w:sz="12" w:space="0" w:color="008000"/>
            </w:tcBorders>
          </w:tcPr>
          <w:p w14:paraId="7282A7D5" w14:textId="77777777" w:rsidR="001B0246" w:rsidRPr="006A238C" w:rsidRDefault="001B0246" w:rsidP="006C0A98">
            <w:pPr>
              <w:autoSpaceDE w:val="0"/>
              <w:autoSpaceDN w:val="0"/>
              <w:adjustRightInd w:val="0"/>
              <w:rPr>
                <w:rFonts w:cs="Arial"/>
                <w:sz w:val="10"/>
                <w:szCs w:val="10"/>
                <w:lang w:val="en-ZA"/>
              </w:rPr>
            </w:pPr>
          </w:p>
        </w:tc>
        <w:tc>
          <w:tcPr>
            <w:tcW w:w="1842" w:type="dxa"/>
            <w:tcBorders>
              <w:top w:val="nil"/>
              <w:bottom w:val="single" w:sz="12" w:space="0" w:color="008000"/>
            </w:tcBorders>
          </w:tcPr>
          <w:p w14:paraId="196D8055" w14:textId="77777777" w:rsidR="001B0246" w:rsidRPr="006A238C" w:rsidRDefault="001B0246" w:rsidP="006C0A98">
            <w:pPr>
              <w:autoSpaceDE w:val="0"/>
              <w:autoSpaceDN w:val="0"/>
              <w:adjustRightInd w:val="0"/>
              <w:rPr>
                <w:rFonts w:cs="Arial"/>
                <w:sz w:val="10"/>
                <w:szCs w:val="10"/>
                <w:lang w:val="en-ZA"/>
              </w:rPr>
            </w:pPr>
          </w:p>
        </w:tc>
        <w:tc>
          <w:tcPr>
            <w:tcW w:w="1701" w:type="dxa"/>
            <w:tcBorders>
              <w:top w:val="nil"/>
              <w:bottom w:val="single" w:sz="12" w:space="0" w:color="008000"/>
            </w:tcBorders>
          </w:tcPr>
          <w:p w14:paraId="18E0EA5D" w14:textId="77777777" w:rsidR="001B0246" w:rsidRPr="006A238C" w:rsidRDefault="001B0246" w:rsidP="006C0A98">
            <w:pPr>
              <w:autoSpaceDE w:val="0"/>
              <w:autoSpaceDN w:val="0"/>
              <w:adjustRightInd w:val="0"/>
              <w:rPr>
                <w:rFonts w:cs="Arial"/>
                <w:sz w:val="10"/>
                <w:szCs w:val="10"/>
                <w:lang w:val="en-ZA"/>
              </w:rPr>
            </w:pPr>
          </w:p>
        </w:tc>
        <w:tc>
          <w:tcPr>
            <w:tcW w:w="2060" w:type="dxa"/>
            <w:tcBorders>
              <w:top w:val="nil"/>
              <w:bottom w:val="single" w:sz="12" w:space="0" w:color="008000"/>
            </w:tcBorders>
          </w:tcPr>
          <w:p w14:paraId="078BAF15" w14:textId="77777777" w:rsidR="001B0246" w:rsidRPr="006A238C" w:rsidRDefault="001B0246" w:rsidP="006C0A98">
            <w:pPr>
              <w:autoSpaceDE w:val="0"/>
              <w:autoSpaceDN w:val="0"/>
              <w:adjustRightInd w:val="0"/>
              <w:rPr>
                <w:rFonts w:cs="Arial"/>
                <w:sz w:val="10"/>
                <w:szCs w:val="10"/>
                <w:lang w:val="en-ZA"/>
              </w:rPr>
            </w:pPr>
          </w:p>
        </w:tc>
        <w:tc>
          <w:tcPr>
            <w:tcW w:w="2034" w:type="dxa"/>
            <w:tcBorders>
              <w:top w:val="nil"/>
              <w:bottom w:val="single" w:sz="12" w:space="0" w:color="008000"/>
            </w:tcBorders>
          </w:tcPr>
          <w:p w14:paraId="14C85C13" w14:textId="77777777" w:rsidR="001B0246" w:rsidRPr="006A238C" w:rsidRDefault="001B0246" w:rsidP="006C0A98">
            <w:pPr>
              <w:autoSpaceDE w:val="0"/>
              <w:autoSpaceDN w:val="0"/>
              <w:adjustRightInd w:val="0"/>
              <w:rPr>
                <w:rFonts w:cs="Arial"/>
                <w:sz w:val="10"/>
                <w:szCs w:val="10"/>
                <w:lang w:val="en-ZA"/>
              </w:rPr>
            </w:pPr>
          </w:p>
        </w:tc>
      </w:tr>
      <w:bookmarkEnd w:id="2"/>
    </w:tbl>
    <w:p w14:paraId="1F49D879" w14:textId="77777777" w:rsidR="001B0246" w:rsidRPr="001B0246" w:rsidRDefault="001B0246" w:rsidP="001B0246">
      <w:pPr>
        <w:pStyle w:val="ListParagraph"/>
        <w:autoSpaceDE w:val="0"/>
        <w:autoSpaceDN w:val="0"/>
        <w:adjustRightInd w:val="0"/>
        <w:spacing w:line="240" w:lineRule="auto"/>
        <w:ind w:left="0"/>
        <w:rPr>
          <w:rFonts w:cs="Arial"/>
          <w:color w:val="000000"/>
          <w:szCs w:val="18"/>
        </w:rPr>
      </w:pPr>
    </w:p>
    <w:p w14:paraId="6F0264BC" w14:textId="77777777" w:rsidR="001B0246" w:rsidRDefault="001B0246" w:rsidP="00F12EEC">
      <w:pPr>
        <w:pStyle w:val="ListParagraph"/>
        <w:autoSpaceDE w:val="0"/>
        <w:autoSpaceDN w:val="0"/>
        <w:adjustRightInd w:val="0"/>
        <w:spacing w:line="240" w:lineRule="auto"/>
        <w:ind w:left="0"/>
        <w:rPr>
          <w:rFonts w:cs="Arial"/>
          <w:b/>
          <w:bCs/>
          <w:color w:val="000000"/>
          <w:szCs w:val="18"/>
        </w:rPr>
      </w:pPr>
      <w:r w:rsidRPr="001B0246">
        <w:rPr>
          <w:rFonts w:cs="Arial"/>
          <w:b/>
          <w:bCs/>
          <w:color w:val="000000"/>
          <w:szCs w:val="18"/>
        </w:rPr>
        <w:t>3.2 Cd Analysis</w:t>
      </w:r>
    </w:p>
    <w:p w14:paraId="25490F90" w14:textId="77777777" w:rsidR="00F12EEC" w:rsidRPr="001B0246" w:rsidRDefault="00F12EEC" w:rsidP="00F12EEC">
      <w:pPr>
        <w:pStyle w:val="ListParagraph"/>
        <w:autoSpaceDE w:val="0"/>
        <w:autoSpaceDN w:val="0"/>
        <w:adjustRightInd w:val="0"/>
        <w:spacing w:line="240" w:lineRule="auto"/>
        <w:ind w:left="0"/>
        <w:rPr>
          <w:rFonts w:cs="Arial"/>
          <w:b/>
          <w:bCs/>
          <w:color w:val="000000"/>
          <w:szCs w:val="18"/>
        </w:rPr>
      </w:pPr>
    </w:p>
    <w:p w14:paraId="49DF64C7" w14:textId="64F30A4B" w:rsidR="001B0246" w:rsidRPr="000555C6" w:rsidRDefault="001B0246" w:rsidP="000555C6">
      <w:pPr>
        <w:autoSpaceDE w:val="0"/>
        <w:autoSpaceDN w:val="0"/>
        <w:adjustRightInd w:val="0"/>
        <w:spacing w:line="276" w:lineRule="auto"/>
        <w:rPr>
          <w:rFonts w:cs="Arial"/>
          <w:color w:val="000000"/>
          <w:szCs w:val="18"/>
        </w:rPr>
      </w:pPr>
      <w:r w:rsidRPr="000555C6">
        <w:rPr>
          <w:rFonts w:cs="Arial"/>
          <w:color w:val="000000"/>
          <w:szCs w:val="18"/>
        </w:rPr>
        <w:t>Water sample was collected using a 50</w:t>
      </w:r>
      <w:r w:rsidR="008F3244" w:rsidRPr="008F3244">
        <w:rPr>
          <w:rFonts w:cs="Arial"/>
          <w:color w:val="000000"/>
          <w:szCs w:val="18"/>
        </w:rPr>
        <w:t>mL</w:t>
      </w:r>
      <w:r w:rsidRPr="000555C6">
        <w:rPr>
          <w:rFonts w:cs="Arial"/>
          <w:color w:val="000000"/>
          <w:szCs w:val="18"/>
        </w:rPr>
        <w:t xml:space="preserve"> syringe and put stored in a 100</w:t>
      </w:r>
      <w:r w:rsidR="006204A4">
        <w:rPr>
          <w:rFonts w:cs="Arial"/>
          <w:color w:val="000000"/>
          <w:szCs w:val="18"/>
        </w:rPr>
        <w:t>mL</w:t>
      </w:r>
      <w:r w:rsidRPr="000555C6">
        <w:rPr>
          <w:rFonts w:cs="Arial"/>
          <w:color w:val="000000"/>
          <w:szCs w:val="18"/>
        </w:rPr>
        <w:t xml:space="preserve"> glass b</w:t>
      </w:r>
      <w:r w:rsidR="00A14A72">
        <w:rPr>
          <w:rFonts w:cs="Arial"/>
          <w:color w:val="000000"/>
          <w:szCs w:val="18"/>
        </w:rPr>
        <w:t>ea</w:t>
      </w:r>
      <w:r w:rsidRPr="000555C6">
        <w:rPr>
          <w:rFonts w:cs="Arial"/>
          <w:color w:val="000000"/>
          <w:szCs w:val="18"/>
        </w:rPr>
        <w:t>ker. To prevent Cd from adhering to the wall of the glass b</w:t>
      </w:r>
      <w:r w:rsidR="006204A4">
        <w:rPr>
          <w:rFonts w:cs="Arial"/>
          <w:color w:val="000000"/>
          <w:szCs w:val="18"/>
        </w:rPr>
        <w:t>ea</w:t>
      </w:r>
      <w:r w:rsidRPr="000555C6">
        <w:rPr>
          <w:rFonts w:cs="Arial"/>
          <w:color w:val="000000"/>
          <w:szCs w:val="18"/>
        </w:rPr>
        <w:t>ker</w:t>
      </w:r>
      <w:r w:rsidR="006B3DCD" w:rsidRPr="000555C6">
        <w:rPr>
          <w:rFonts w:cs="Arial"/>
          <w:color w:val="000000"/>
          <w:szCs w:val="18"/>
        </w:rPr>
        <w:t>,</w:t>
      </w:r>
      <w:r w:rsidRPr="000555C6">
        <w:rPr>
          <w:rFonts w:cs="Arial"/>
          <w:color w:val="000000"/>
          <w:szCs w:val="18"/>
        </w:rPr>
        <w:t xml:space="preserve"> 0.5m</w:t>
      </w:r>
      <w:r w:rsidR="00A14A72">
        <w:rPr>
          <w:rFonts w:cs="Arial"/>
          <w:color w:val="000000"/>
          <w:szCs w:val="18"/>
        </w:rPr>
        <w:t>L</w:t>
      </w:r>
      <w:r w:rsidRPr="000555C6">
        <w:rPr>
          <w:rFonts w:cs="Arial"/>
          <w:color w:val="000000"/>
          <w:szCs w:val="18"/>
        </w:rPr>
        <w:t xml:space="preserve"> of HNO</w:t>
      </w:r>
      <w:r w:rsidRPr="000555C6">
        <w:rPr>
          <w:rFonts w:cs="Arial"/>
          <w:color w:val="000000"/>
          <w:szCs w:val="18"/>
          <w:vertAlign w:val="subscript"/>
        </w:rPr>
        <w:t>3</w:t>
      </w:r>
      <w:r w:rsidRPr="000555C6">
        <w:rPr>
          <w:rFonts w:cs="Arial"/>
          <w:color w:val="000000"/>
          <w:szCs w:val="18"/>
        </w:rPr>
        <w:t xml:space="preserve"> was added to the sample </w:t>
      </w:r>
      <w:r w:rsidR="00A0139C" w:rsidRPr="000555C6">
        <w:rPr>
          <w:rFonts w:cs="Arial"/>
          <w:color w:val="000000"/>
          <w:szCs w:val="18"/>
        </w:rPr>
        <w:t>to</w:t>
      </w:r>
      <w:r w:rsidRPr="000555C6">
        <w:rPr>
          <w:rFonts w:cs="Arial"/>
          <w:color w:val="000000"/>
          <w:szCs w:val="18"/>
        </w:rPr>
        <w:t xml:space="preserve"> lower the pH to &lt;2. The sample was filtered using </w:t>
      </w:r>
      <w:r w:rsidR="006B3DCD" w:rsidRPr="000555C6">
        <w:rPr>
          <w:rFonts w:cs="Arial"/>
          <w:color w:val="000000"/>
          <w:szCs w:val="18"/>
        </w:rPr>
        <w:t xml:space="preserve">a </w:t>
      </w:r>
      <w:r w:rsidRPr="000555C6">
        <w:rPr>
          <w:rFonts w:cs="Arial"/>
          <w:color w:val="000000"/>
          <w:szCs w:val="18"/>
        </w:rPr>
        <w:t xml:space="preserve">0.45μm filter just to separate dissolved Pb from suspended </w:t>
      </w:r>
      <w:r w:rsidR="0048782C" w:rsidRPr="000555C6">
        <w:rPr>
          <w:rFonts w:cs="Arial"/>
          <w:color w:val="000000"/>
          <w:szCs w:val="18"/>
        </w:rPr>
        <w:t>solids</w:t>
      </w:r>
      <w:r w:rsidRPr="000555C6">
        <w:rPr>
          <w:rFonts w:cs="Arial"/>
          <w:color w:val="000000"/>
          <w:szCs w:val="18"/>
        </w:rPr>
        <w:t xml:space="preserve">. The water sample was mixed with </w:t>
      </w:r>
      <w:r w:rsidR="006B3DCD" w:rsidRPr="000555C6">
        <w:rPr>
          <w:rFonts w:cs="Arial"/>
          <w:color w:val="000000"/>
          <w:szCs w:val="18"/>
        </w:rPr>
        <w:t>0.1m</w:t>
      </w:r>
      <w:r w:rsidR="006204A4">
        <w:rPr>
          <w:rFonts w:cs="Arial"/>
          <w:color w:val="000000"/>
          <w:szCs w:val="18"/>
        </w:rPr>
        <w:t>L</w:t>
      </w:r>
      <w:r w:rsidRPr="000555C6">
        <w:rPr>
          <w:rFonts w:cs="Arial"/>
          <w:color w:val="000000"/>
          <w:szCs w:val="18"/>
        </w:rPr>
        <w:t xml:space="preserve"> of hydrochloric acid (HCL)</w:t>
      </w:r>
      <w:r w:rsidRPr="005A6245">
        <w:t xml:space="preserve"> </w:t>
      </w:r>
      <w:r w:rsidRPr="000555C6">
        <w:rPr>
          <w:rFonts w:cs="Arial"/>
          <w:color w:val="000000"/>
          <w:szCs w:val="18"/>
        </w:rPr>
        <w:t xml:space="preserve">and </w:t>
      </w:r>
      <w:r w:rsidR="006B3DCD" w:rsidRPr="000555C6">
        <w:rPr>
          <w:rFonts w:cs="Arial"/>
          <w:color w:val="000000"/>
          <w:szCs w:val="18"/>
        </w:rPr>
        <w:t>0.1m</w:t>
      </w:r>
      <w:r w:rsidR="006204A4">
        <w:rPr>
          <w:rFonts w:cs="Arial"/>
          <w:color w:val="000000"/>
          <w:szCs w:val="18"/>
        </w:rPr>
        <w:t>L</w:t>
      </w:r>
      <w:r w:rsidRPr="000555C6">
        <w:rPr>
          <w:rFonts w:cs="Arial"/>
          <w:color w:val="000000"/>
          <w:szCs w:val="18"/>
        </w:rPr>
        <w:t xml:space="preserve"> of hydrogen peroxide (H2O2) </w:t>
      </w:r>
      <w:r w:rsidR="00A0139C" w:rsidRPr="000555C6">
        <w:rPr>
          <w:rFonts w:cs="Arial"/>
          <w:color w:val="000000"/>
          <w:szCs w:val="18"/>
        </w:rPr>
        <w:t>to break</w:t>
      </w:r>
      <w:r w:rsidRPr="000555C6">
        <w:rPr>
          <w:rFonts w:cs="Arial"/>
          <w:color w:val="000000"/>
          <w:szCs w:val="18"/>
        </w:rPr>
        <w:t xml:space="preserve"> down the organic matter and release Cd. The mixture was gently heated in a </w:t>
      </w:r>
      <w:r w:rsidR="00A0139C" w:rsidRPr="000555C6">
        <w:rPr>
          <w:rFonts w:cs="Arial"/>
          <w:color w:val="000000"/>
          <w:szCs w:val="18"/>
        </w:rPr>
        <w:t>microwave</w:t>
      </w:r>
      <w:r w:rsidRPr="000555C6">
        <w:rPr>
          <w:rFonts w:cs="Arial"/>
          <w:color w:val="000000"/>
          <w:szCs w:val="18"/>
        </w:rPr>
        <w:t xml:space="preserve"> until the solution </w:t>
      </w:r>
      <w:r w:rsidR="00A0139C" w:rsidRPr="000555C6">
        <w:rPr>
          <w:rFonts w:cs="Arial"/>
          <w:color w:val="000000"/>
          <w:szCs w:val="18"/>
        </w:rPr>
        <w:t>became</w:t>
      </w:r>
      <w:r w:rsidRPr="000555C6">
        <w:rPr>
          <w:rFonts w:cs="Arial"/>
          <w:color w:val="000000"/>
          <w:szCs w:val="18"/>
        </w:rPr>
        <w:t xml:space="preserve"> clear and then cooled and diluted with deionized water. Analysis was conducted using Atomic Absorption Spectroscopy (AAS).</w:t>
      </w:r>
    </w:p>
    <w:p w14:paraId="166C5A91" w14:textId="77777777" w:rsidR="00295A3D" w:rsidRDefault="00295A3D" w:rsidP="00F12EEC">
      <w:pPr>
        <w:pStyle w:val="ListParagraph"/>
        <w:autoSpaceDE w:val="0"/>
        <w:autoSpaceDN w:val="0"/>
        <w:adjustRightInd w:val="0"/>
        <w:spacing w:line="240" w:lineRule="auto"/>
        <w:ind w:left="0"/>
        <w:rPr>
          <w:rFonts w:cs="Arial"/>
          <w:color w:val="000000"/>
          <w:szCs w:val="18"/>
        </w:rPr>
      </w:pPr>
    </w:p>
    <w:p w14:paraId="1A29F01A" w14:textId="77777777" w:rsidR="001B0246" w:rsidRPr="001B0246" w:rsidRDefault="001B0246" w:rsidP="001B0246">
      <w:pPr>
        <w:pStyle w:val="ListParagraph"/>
        <w:autoSpaceDE w:val="0"/>
        <w:autoSpaceDN w:val="0"/>
        <w:adjustRightInd w:val="0"/>
        <w:spacing w:line="240" w:lineRule="auto"/>
        <w:ind w:left="0"/>
        <w:rPr>
          <w:rFonts w:cs="Arial"/>
          <w:color w:val="000000"/>
          <w:szCs w:val="18"/>
        </w:rPr>
      </w:pPr>
    </w:p>
    <w:p w14:paraId="55ECC5B3" w14:textId="77777777" w:rsidR="001B0246" w:rsidRPr="001B0246" w:rsidRDefault="001B0246" w:rsidP="001B0246">
      <w:pPr>
        <w:pStyle w:val="ListParagraph"/>
        <w:autoSpaceDE w:val="0"/>
        <w:autoSpaceDN w:val="0"/>
        <w:adjustRightInd w:val="0"/>
        <w:spacing w:line="240" w:lineRule="auto"/>
        <w:ind w:left="0"/>
        <w:rPr>
          <w:rFonts w:cs="Arial"/>
          <w:szCs w:val="18"/>
        </w:rPr>
      </w:pPr>
      <w:r w:rsidRPr="001B0246">
        <w:rPr>
          <w:rFonts w:cs="Arial"/>
          <w:szCs w:val="18"/>
        </w:rPr>
        <w:t>Table 2:  Cd results after when Vetiver grass water introduced for period of 10 days</w:t>
      </w:r>
    </w:p>
    <w:tbl>
      <w:tblPr>
        <w:tblStyle w:val="TableGrid"/>
        <w:tblW w:w="8080" w:type="dxa"/>
        <w:tblBorders>
          <w:left w:val="none" w:sz="0" w:space="0" w:color="auto"/>
          <w:right w:val="none" w:sz="0" w:space="0" w:color="auto"/>
          <w:insideV w:val="none" w:sz="0" w:space="0" w:color="auto"/>
        </w:tblBorders>
        <w:tblLook w:val="04A0" w:firstRow="1" w:lastRow="0" w:firstColumn="1" w:lastColumn="0" w:noHBand="0" w:noVBand="1"/>
      </w:tblPr>
      <w:tblGrid>
        <w:gridCol w:w="1205"/>
        <w:gridCol w:w="1459"/>
        <w:gridCol w:w="1789"/>
        <w:gridCol w:w="1926"/>
        <w:gridCol w:w="1701"/>
      </w:tblGrid>
      <w:tr w:rsidR="00F34222" w:rsidRPr="00CD7EF1" w14:paraId="28BA2D5B" w14:textId="77777777" w:rsidTr="00F60F61">
        <w:trPr>
          <w:trHeight w:val="553"/>
        </w:trPr>
        <w:tc>
          <w:tcPr>
            <w:tcW w:w="1205" w:type="dxa"/>
            <w:tcBorders>
              <w:top w:val="single" w:sz="12" w:space="0" w:color="008000"/>
              <w:bottom w:val="single" w:sz="6" w:space="0" w:color="008000"/>
            </w:tcBorders>
          </w:tcPr>
          <w:p w14:paraId="77693CF7" w14:textId="77777777" w:rsidR="001B0246" w:rsidRPr="000345E6" w:rsidRDefault="001B0246" w:rsidP="006C0A98">
            <w:pPr>
              <w:autoSpaceDE w:val="0"/>
              <w:autoSpaceDN w:val="0"/>
              <w:adjustRightInd w:val="0"/>
              <w:rPr>
                <w:rFonts w:cs="Arial"/>
                <w:b/>
                <w:szCs w:val="18"/>
                <w:lang w:val="en-ZA"/>
              </w:rPr>
            </w:pPr>
            <w:r>
              <w:rPr>
                <w:rFonts w:cs="Arial"/>
                <w:b/>
                <w:szCs w:val="18"/>
                <w:lang w:val="en-ZA"/>
              </w:rPr>
              <w:t>Time/d</w:t>
            </w:r>
          </w:p>
        </w:tc>
        <w:tc>
          <w:tcPr>
            <w:tcW w:w="1459" w:type="dxa"/>
            <w:tcBorders>
              <w:top w:val="single" w:sz="12" w:space="0" w:color="008000"/>
              <w:bottom w:val="single" w:sz="6" w:space="0" w:color="008000"/>
            </w:tcBorders>
          </w:tcPr>
          <w:p w14:paraId="1B54C0E0" w14:textId="46D1F71C" w:rsidR="001B0246" w:rsidRPr="000345E6" w:rsidRDefault="00A873FF" w:rsidP="006C0A98">
            <w:pPr>
              <w:autoSpaceDE w:val="0"/>
              <w:autoSpaceDN w:val="0"/>
              <w:adjustRightInd w:val="0"/>
              <w:rPr>
                <w:rFonts w:cs="Arial"/>
                <w:b/>
                <w:szCs w:val="18"/>
                <w:lang w:val="en-ZA"/>
              </w:rPr>
            </w:pPr>
            <w:r>
              <w:rPr>
                <w:rFonts w:cs="Arial"/>
                <w:b/>
                <w:szCs w:val="18"/>
                <w:lang w:val="en-ZA"/>
              </w:rPr>
              <w:t xml:space="preserve">Cd </w:t>
            </w:r>
            <w:r w:rsidR="001B0246">
              <w:rPr>
                <w:rFonts w:cs="Arial"/>
                <w:b/>
                <w:szCs w:val="18"/>
                <w:lang w:val="en-ZA"/>
              </w:rPr>
              <w:t>Effluent at point Zero</w:t>
            </w:r>
            <w:r>
              <w:rPr>
                <w:rFonts w:cs="Arial"/>
                <w:b/>
                <w:szCs w:val="18"/>
                <w:lang w:val="en-ZA"/>
              </w:rPr>
              <w:t xml:space="preserve"> (m</w:t>
            </w:r>
            <w:r w:rsidR="0011153F">
              <w:rPr>
                <w:rFonts w:cs="Arial"/>
                <w:b/>
                <w:szCs w:val="18"/>
                <w:lang w:val="en-ZA"/>
              </w:rPr>
              <w:t>g/</w:t>
            </w:r>
            <w:r>
              <w:rPr>
                <w:rFonts w:cs="Arial"/>
                <w:b/>
                <w:szCs w:val="18"/>
                <w:lang w:val="en-ZA"/>
              </w:rPr>
              <w:t>L)</w:t>
            </w:r>
          </w:p>
        </w:tc>
        <w:tc>
          <w:tcPr>
            <w:tcW w:w="1789" w:type="dxa"/>
            <w:tcBorders>
              <w:top w:val="single" w:sz="12" w:space="0" w:color="008000"/>
              <w:bottom w:val="single" w:sz="6" w:space="0" w:color="008000"/>
            </w:tcBorders>
          </w:tcPr>
          <w:p w14:paraId="1D780FA5" w14:textId="77777777" w:rsidR="001B0246" w:rsidRDefault="001B0246" w:rsidP="006C0A98">
            <w:pPr>
              <w:autoSpaceDE w:val="0"/>
              <w:autoSpaceDN w:val="0"/>
              <w:adjustRightInd w:val="0"/>
              <w:rPr>
                <w:rFonts w:cs="Arial"/>
                <w:b/>
                <w:szCs w:val="18"/>
                <w:lang w:val="en-ZA"/>
              </w:rPr>
            </w:pPr>
            <w:r>
              <w:rPr>
                <w:rFonts w:cs="Arial"/>
                <w:b/>
                <w:szCs w:val="18"/>
                <w:lang w:val="en-ZA"/>
              </w:rPr>
              <w:t xml:space="preserve">Vetiver in </w:t>
            </w:r>
          </w:p>
          <w:p w14:paraId="21FCDE3F" w14:textId="0B323944" w:rsidR="001B0246" w:rsidRPr="000345E6" w:rsidRDefault="00A873FF" w:rsidP="006C0A98">
            <w:pPr>
              <w:autoSpaceDE w:val="0"/>
              <w:autoSpaceDN w:val="0"/>
              <w:adjustRightInd w:val="0"/>
              <w:rPr>
                <w:rFonts w:cs="Arial"/>
                <w:b/>
                <w:szCs w:val="18"/>
                <w:lang w:val="en-ZA"/>
              </w:rPr>
            </w:pPr>
            <w:r>
              <w:rPr>
                <w:rFonts w:cs="Arial"/>
                <w:b/>
                <w:szCs w:val="18"/>
                <w:lang w:val="en-ZA"/>
              </w:rPr>
              <w:t>Cd</w:t>
            </w:r>
            <w:r w:rsidR="001B0246">
              <w:rPr>
                <w:rFonts w:cs="Arial"/>
                <w:b/>
                <w:szCs w:val="18"/>
                <w:lang w:val="en-ZA"/>
              </w:rPr>
              <w:t xml:space="preserve"> Solution</w:t>
            </w:r>
            <w:r w:rsidR="00E50382">
              <w:rPr>
                <w:rFonts w:cs="Arial"/>
                <w:b/>
                <w:szCs w:val="18"/>
                <w:lang w:val="en-ZA"/>
              </w:rPr>
              <w:t>(mg/L)</w:t>
            </w:r>
          </w:p>
        </w:tc>
        <w:tc>
          <w:tcPr>
            <w:tcW w:w="1926" w:type="dxa"/>
            <w:tcBorders>
              <w:top w:val="single" w:sz="12" w:space="0" w:color="008000"/>
              <w:bottom w:val="single" w:sz="6" w:space="0" w:color="008000"/>
            </w:tcBorders>
          </w:tcPr>
          <w:p w14:paraId="7CE6DE4A" w14:textId="5A5D1934" w:rsidR="001B0246" w:rsidRPr="000345E6" w:rsidRDefault="001B0246" w:rsidP="006C0A98">
            <w:pPr>
              <w:autoSpaceDE w:val="0"/>
              <w:autoSpaceDN w:val="0"/>
              <w:adjustRightInd w:val="0"/>
              <w:rPr>
                <w:rFonts w:cs="Arial"/>
                <w:b/>
                <w:szCs w:val="18"/>
                <w:lang w:val="en-ZA"/>
              </w:rPr>
            </w:pPr>
            <w:r>
              <w:rPr>
                <w:rFonts w:cs="Arial"/>
                <w:b/>
                <w:szCs w:val="18"/>
                <w:lang w:val="en-ZA"/>
              </w:rPr>
              <w:t xml:space="preserve">SA Wastewater limits for </w:t>
            </w:r>
            <w:r w:rsidR="00A873FF">
              <w:rPr>
                <w:rFonts w:cs="Arial"/>
                <w:b/>
                <w:szCs w:val="18"/>
                <w:lang w:val="en-ZA"/>
              </w:rPr>
              <w:t>Cd</w:t>
            </w:r>
            <w:r w:rsidR="00E50382">
              <w:rPr>
                <w:rFonts w:cs="Arial"/>
                <w:b/>
                <w:szCs w:val="18"/>
                <w:lang w:val="en-ZA"/>
              </w:rPr>
              <w:t>(m</w:t>
            </w:r>
            <w:r w:rsidR="00CE7AA7">
              <w:rPr>
                <w:rFonts w:cs="Arial"/>
                <w:b/>
                <w:szCs w:val="18"/>
                <w:lang w:val="en-ZA"/>
              </w:rPr>
              <w:t>g/</w:t>
            </w:r>
            <w:r w:rsidR="00E50382">
              <w:rPr>
                <w:rFonts w:cs="Arial"/>
                <w:b/>
                <w:szCs w:val="18"/>
                <w:lang w:val="en-ZA"/>
              </w:rPr>
              <w:t>L)</w:t>
            </w:r>
          </w:p>
        </w:tc>
        <w:tc>
          <w:tcPr>
            <w:tcW w:w="1701" w:type="dxa"/>
            <w:tcBorders>
              <w:top w:val="single" w:sz="12" w:space="0" w:color="008000"/>
              <w:bottom w:val="single" w:sz="6" w:space="0" w:color="008000"/>
            </w:tcBorders>
          </w:tcPr>
          <w:p w14:paraId="3FEAC10F" w14:textId="77777777" w:rsidR="001B0246" w:rsidRDefault="001B0246" w:rsidP="006C0A98">
            <w:pPr>
              <w:autoSpaceDE w:val="0"/>
              <w:autoSpaceDN w:val="0"/>
              <w:adjustRightInd w:val="0"/>
              <w:rPr>
                <w:rFonts w:cs="Arial"/>
                <w:b/>
                <w:szCs w:val="18"/>
                <w:lang w:val="en-ZA"/>
              </w:rPr>
            </w:pPr>
            <w:r>
              <w:rPr>
                <w:rFonts w:cs="Arial"/>
                <w:b/>
                <w:szCs w:val="18"/>
                <w:lang w:val="en-ZA"/>
              </w:rPr>
              <w:t xml:space="preserve">WHO </w:t>
            </w:r>
          </w:p>
          <w:p w14:paraId="2BFD1FD0" w14:textId="01E4DFFC" w:rsidR="001B0246" w:rsidRPr="000345E6" w:rsidRDefault="001B0246" w:rsidP="006C0A98">
            <w:pPr>
              <w:autoSpaceDE w:val="0"/>
              <w:autoSpaceDN w:val="0"/>
              <w:adjustRightInd w:val="0"/>
              <w:rPr>
                <w:rFonts w:cs="Arial"/>
                <w:b/>
                <w:szCs w:val="18"/>
                <w:lang w:val="en-ZA"/>
              </w:rPr>
            </w:pPr>
            <w:r>
              <w:rPr>
                <w:rFonts w:cs="Arial"/>
                <w:b/>
                <w:szCs w:val="18"/>
                <w:lang w:val="en-ZA"/>
              </w:rPr>
              <w:t>Guidelines</w:t>
            </w:r>
            <w:r w:rsidR="00F60F61">
              <w:rPr>
                <w:rFonts w:cs="Arial"/>
                <w:b/>
                <w:szCs w:val="18"/>
                <w:lang w:val="en-ZA"/>
              </w:rPr>
              <w:t>(mg/L)</w:t>
            </w:r>
          </w:p>
        </w:tc>
      </w:tr>
      <w:tr w:rsidR="00F34222" w:rsidRPr="00CD7EF1" w14:paraId="2217D28C" w14:textId="77777777" w:rsidTr="00F60F61">
        <w:trPr>
          <w:trHeight w:val="95"/>
        </w:trPr>
        <w:tc>
          <w:tcPr>
            <w:tcW w:w="1205" w:type="dxa"/>
            <w:tcBorders>
              <w:top w:val="single" w:sz="6" w:space="0" w:color="008000"/>
              <w:bottom w:val="nil"/>
            </w:tcBorders>
          </w:tcPr>
          <w:p w14:paraId="096AB7C8" w14:textId="77777777" w:rsidR="001B0246" w:rsidRPr="006A238C" w:rsidRDefault="001B0246" w:rsidP="006C0A98">
            <w:pPr>
              <w:autoSpaceDE w:val="0"/>
              <w:autoSpaceDN w:val="0"/>
              <w:adjustRightInd w:val="0"/>
              <w:rPr>
                <w:rFonts w:cs="Arial"/>
                <w:b/>
                <w:sz w:val="10"/>
                <w:szCs w:val="10"/>
                <w:lang w:val="en-ZA"/>
              </w:rPr>
            </w:pPr>
          </w:p>
        </w:tc>
        <w:tc>
          <w:tcPr>
            <w:tcW w:w="1459" w:type="dxa"/>
            <w:tcBorders>
              <w:top w:val="single" w:sz="6" w:space="0" w:color="008000"/>
              <w:bottom w:val="nil"/>
            </w:tcBorders>
          </w:tcPr>
          <w:p w14:paraId="5E191E37" w14:textId="77777777" w:rsidR="001B0246" w:rsidRPr="006A238C" w:rsidRDefault="001B0246" w:rsidP="006C0A98">
            <w:pPr>
              <w:autoSpaceDE w:val="0"/>
              <w:autoSpaceDN w:val="0"/>
              <w:adjustRightInd w:val="0"/>
              <w:rPr>
                <w:rFonts w:cs="Arial"/>
                <w:b/>
                <w:sz w:val="10"/>
                <w:szCs w:val="10"/>
                <w:lang w:val="en-ZA"/>
              </w:rPr>
            </w:pPr>
          </w:p>
        </w:tc>
        <w:tc>
          <w:tcPr>
            <w:tcW w:w="1789" w:type="dxa"/>
            <w:tcBorders>
              <w:top w:val="single" w:sz="6" w:space="0" w:color="008000"/>
              <w:bottom w:val="nil"/>
            </w:tcBorders>
          </w:tcPr>
          <w:p w14:paraId="04A9046B" w14:textId="77777777" w:rsidR="001B0246" w:rsidRPr="006A238C" w:rsidRDefault="001B0246" w:rsidP="006C0A98">
            <w:pPr>
              <w:autoSpaceDE w:val="0"/>
              <w:autoSpaceDN w:val="0"/>
              <w:adjustRightInd w:val="0"/>
              <w:rPr>
                <w:rFonts w:cs="Arial"/>
                <w:b/>
                <w:sz w:val="10"/>
                <w:szCs w:val="10"/>
                <w:lang w:val="en-ZA"/>
              </w:rPr>
            </w:pPr>
          </w:p>
        </w:tc>
        <w:tc>
          <w:tcPr>
            <w:tcW w:w="1926" w:type="dxa"/>
            <w:tcBorders>
              <w:top w:val="single" w:sz="6" w:space="0" w:color="008000"/>
              <w:bottom w:val="nil"/>
            </w:tcBorders>
          </w:tcPr>
          <w:p w14:paraId="631B2794" w14:textId="77777777" w:rsidR="001B0246" w:rsidRPr="006A238C" w:rsidRDefault="001B0246" w:rsidP="006C0A98">
            <w:pPr>
              <w:autoSpaceDE w:val="0"/>
              <w:autoSpaceDN w:val="0"/>
              <w:adjustRightInd w:val="0"/>
              <w:rPr>
                <w:rFonts w:cs="Arial"/>
                <w:b/>
                <w:sz w:val="10"/>
                <w:szCs w:val="10"/>
                <w:lang w:val="en-ZA"/>
              </w:rPr>
            </w:pPr>
          </w:p>
        </w:tc>
        <w:tc>
          <w:tcPr>
            <w:tcW w:w="1701" w:type="dxa"/>
            <w:tcBorders>
              <w:top w:val="single" w:sz="6" w:space="0" w:color="008000"/>
              <w:bottom w:val="nil"/>
            </w:tcBorders>
          </w:tcPr>
          <w:p w14:paraId="23CA4723" w14:textId="77777777" w:rsidR="001B0246" w:rsidRPr="006A238C" w:rsidRDefault="001B0246" w:rsidP="006C0A98">
            <w:pPr>
              <w:autoSpaceDE w:val="0"/>
              <w:autoSpaceDN w:val="0"/>
              <w:adjustRightInd w:val="0"/>
              <w:rPr>
                <w:rFonts w:cs="Arial"/>
                <w:b/>
                <w:sz w:val="10"/>
                <w:szCs w:val="10"/>
                <w:lang w:val="en-ZA"/>
              </w:rPr>
            </w:pPr>
          </w:p>
        </w:tc>
      </w:tr>
      <w:tr w:rsidR="00F34222" w14:paraId="29E09638" w14:textId="77777777" w:rsidTr="00F60F61">
        <w:trPr>
          <w:trHeight w:val="186"/>
        </w:trPr>
        <w:tc>
          <w:tcPr>
            <w:tcW w:w="1205" w:type="dxa"/>
            <w:tcBorders>
              <w:top w:val="nil"/>
              <w:bottom w:val="nil"/>
            </w:tcBorders>
          </w:tcPr>
          <w:p w14:paraId="06F50D9E"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lang w:val="en-ZA"/>
              </w:rPr>
              <w:t>Day 1</w:t>
            </w:r>
          </w:p>
        </w:tc>
        <w:tc>
          <w:tcPr>
            <w:tcW w:w="1459" w:type="dxa"/>
            <w:tcBorders>
              <w:top w:val="nil"/>
              <w:bottom w:val="nil"/>
            </w:tcBorders>
          </w:tcPr>
          <w:p w14:paraId="02182831"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rPr>
              <w:t>0.</w:t>
            </w:r>
            <w:r>
              <w:rPr>
                <w:rFonts w:cs="Arial"/>
                <w:b/>
                <w:bCs/>
                <w:szCs w:val="18"/>
              </w:rPr>
              <w:t>2</w:t>
            </w:r>
          </w:p>
        </w:tc>
        <w:tc>
          <w:tcPr>
            <w:tcW w:w="1789" w:type="dxa"/>
            <w:tcBorders>
              <w:top w:val="nil"/>
              <w:bottom w:val="nil"/>
            </w:tcBorders>
          </w:tcPr>
          <w:p w14:paraId="73CA7F58"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rPr>
              <w:t>0.00</w:t>
            </w:r>
            <w:r>
              <w:rPr>
                <w:rFonts w:cs="Arial"/>
                <w:b/>
                <w:bCs/>
                <w:szCs w:val="18"/>
              </w:rPr>
              <w:t>2</w:t>
            </w:r>
          </w:p>
        </w:tc>
        <w:tc>
          <w:tcPr>
            <w:tcW w:w="1926" w:type="dxa"/>
            <w:tcBorders>
              <w:top w:val="nil"/>
              <w:bottom w:val="nil"/>
            </w:tcBorders>
          </w:tcPr>
          <w:p w14:paraId="3A843EDE"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rPr>
              <w:t>0.01</w:t>
            </w:r>
          </w:p>
        </w:tc>
        <w:tc>
          <w:tcPr>
            <w:tcW w:w="1701" w:type="dxa"/>
            <w:tcBorders>
              <w:top w:val="nil"/>
              <w:bottom w:val="nil"/>
            </w:tcBorders>
          </w:tcPr>
          <w:p w14:paraId="7E6CAAC7" w14:textId="1B1EFA5E" w:rsidR="001B0246" w:rsidRPr="00760786" w:rsidRDefault="001B0246" w:rsidP="006C0A98">
            <w:pPr>
              <w:autoSpaceDE w:val="0"/>
              <w:autoSpaceDN w:val="0"/>
              <w:adjustRightInd w:val="0"/>
              <w:rPr>
                <w:rFonts w:cs="Arial"/>
                <w:b/>
                <w:bCs/>
                <w:szCs w:val="18"/>
                <w:lang w:val="en-ZA"/>
              </w:rPr>
            </w:pPr>
            <w:r w:rsidRPr="00760786">
              <w:rPr>
                <w:rFonts w:cs="Arial"/>
                <w:b/>
                <w:bCs/>
                <w:szCs w:val="18"/>
              </w:rPr>
              <w:t>0.0</w:t>
            </w:r>
            <w:r w:rsidR="006A34BF">
              <w:rPr>
                <w:rFonts w:cs="Arial"/>
                <w:b/>
                <w:bCs/>
                <w:szCs w:val="18"/>
              </w:rPr>
              <w:t>3</w:t>
            </w:r>
          </w:p>
        </w:tc>
      </w:tr>
      <w:tr w:rsidR="00F34222" w14:paraId="350D8204" w14:textId="77777777" w:rsidTr="00F60F61">
        <w:trPr>
          <w:trHeight w:val="186"/>
        </w:trPr>
        <w:tc>
          <w:tcPr>
            <w:tcW w:w="1205" w:type="dxa"/>
            <w:tcBorders>
              <w:top w:val="nil"/>
              <w:bottom w:val="nil"/>
            </w:tcBorders>
          </w:tcPr>
          <w:p w14:paraId="27EFBAFC"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lang w:val="en-ZA"/>
              </w:rPr>
              <w:t>Day 2</w:t>
            </w:r>
          </w:p>
        </w:tc>
        <w:tc>
          <w:tcPr>
            <w:tcW w:w="1459" w:type="dxa"/>
            <w:tcBorders>
              <w:top w:val="nil"/>
              <w:bottom w:val="nil"/>
            </w:tcBorders>
          </w:tcPr>
          <w:p w14:paraId="32E52AD1"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rPr>
              <w:t>0.</w:t>
            </w:r>
            <w:r>
              <w:rPr>
                <w:rFonts w:cs="Arial"/>
                <w:b/>
                <w:bCs/>
                <w:szCs w:val="18"/>
              </w:rPr>
              <w:t>2</w:t>
            </w:r>
          </w:p>
        </w:tc>
        <w:tc>
          <w:tcPr>
            <w:tcW w:w="1789" w:type="dxa"/>
            <w:tcBorders>
              <w:top w:val="nil"/>
              <w:bottom w:val="nil"/>
            </w:tcBorders>
          </w:tcPr>
          <w:p w14:paraId="1CA86287"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rPr>
              <w:t>0.00</w:t>
            </w:r>
            <w:r>
              <w:rPr>
                <w:rFonts w:cs="Arial"/>
                <w:b/>
                <w:bCs/>
                <w:szCs w:val="18"/>
              </w:rPr>
              <w:t>2</w:t>
            </w:r>
          </w:p>
        </w:tc>
        <w:tc>
          <w:tcPr>
            <w:tcW w:w="1926" w:type="dxa"/>
            <w:tcBorders>
              <w:top w:val="nil"/>
              <w:bottom w:val="nil"/>
            </w:tcBorders>
          </w:tcPr>
          <w:p w14:paraId="02D89D47"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rPr>
              <w:t>0.01</w:t>
            </w:r>
          </w:p>
        </w:tc>
        <w:tc>
          <w:tcPr>
            <w:tcW w:w="1701" w:type="dxa"/>
            <w:tcBorders>
              <w:top w:val="nil"/>
              <w:bottom w:val="nil"/>
            </w:tcBorders>
          </w:tcPr>
          <w:p w14:paraId="4B16642A" w14:textId="1E57D244" w:rsidR="001B0246" w:rsidRPr="00760786" w:rsidRDefault="001B0246" w:rsidP="006C0A98">
            <w:pPr>
              <w:autoSpaceDE w:val="0"/>
              <w:autoSpaceDN w:val="0"/>
              <w:adjustRightInd w:val="0"/>
              <w:rPr>
                <w:rFonts w:cs="Arial"/>
                <w:b/>
                <w:bCs/>
                <w:szCs w:val="18"/>
                <w:lang w:val="en-ZA"/>
              </w:rPr>
            </w:pPr>
            <w:r w:rsidRPr="00760786">
              <w:rPr>
                <w:rFonts w:cs="Arial"/>
                <w:b/>
                <w:bCs/>
                <w:szCs w:val="18"/>
              </w:rPr>
              <w:t>0.0</w:t>
            </w:r>
            <w:r w:rsidR="006A34BF">
              <w:rPr>
                <w:rFonts w:cs="Arial"/>
                <w:b/>
                <w:bCs/>
                <w:szCs w:val="18"/>
              </w:rPr>
              <w:t>3</w:t>
            </w:r>
          </w:p>
        </w:tc>
      </w:tr>
      <w:tr w:rsidR="00F34222" w14:paraId="1BF5D84F" w14:textId="77777777" w:rsidTr="00F60F61">
        <w:trPr>
          <w:trHeight w:val="1116"/>
        </w:trPr>
        <w:tc>
          <w:tcPr>
            <w:tcW w:w="1205" w:type="dxa"/>
            <w:tcBorders>
              <w:top w:val="nil"/>
              <w:bottom w:val="nil"/>
            </w:tcBorders>
          </w:tcPr>
          <w:p w14:paraId="6241AD5E"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lang w:val="en-ZA"/>
              </w:rPr>
              <w:t>Day 3</w:t>
            </w:r>
          </w:p>
          <w:p w14:paraId="0CA4C7CB"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lang w:val="en-ZA"/>
              </w:rPr>
              <w:t xml:space="preserve">Day 4                    </w:t>
            </w:r>
          </w:p>
          <w:p w14:paraId="289165A7"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lang w:val="en-ZA"/>
              </w:rPr>
              <w:t xml:space="preserve">Day 5                </w:t>
            </w:r>
          </w:p>
          <w:p w14:paraId="6CF58644"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lang w:val="en-ZA"/>
              </w:rPr>
              <w:t>Day 6</w:t>
            </w:r>
          </w:p>
          <w:p w14:paraId="222CCD4D"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lang w:val="en-ZA"/>
              </w:rPr>
              <w:t>Day 7</w:t>
            </w:r>
          </w:p>
          <w:p w14:paraId="2BCCBA59"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lang w:val="en-ZA"/>
              </w:rPr>
              <w:t>Day 8</w:t>
            </w:r>
          </w:p>
        </w:tc>
        <w:tc>
          <w:tcPr>
            <w:tcW w:w="1459" w:type="dxa"/>
            <w:tcBorders>
              <w:top w:val="nil"/>
              <w:bottom w:val="nil"/>
            </w:tcBorders>
          </w:tcPr>
          <w:p w14:paraId="6815A4B9" w14:textId="77777777" w:rsidR="001B0246" w:rsidRPr="00760786" w:rsidRDefault="001B0246" w:rsidP="006C0A98">
            <w:pPr>
              <w:autoSpaceDE w:val="0"/>
              <w:autoSpaceDN w:val="0"/>
              <w:adjustRightInd w:val="0"/>
              <w:rPr>
                <w:rFonts w:cs="Arial"/>
                <w:b/>
                <w:bCs/>
                <w:szCs w:val="18"/>
              </w:rPr>
            </w:pPr>
            <w:r w:rsidRPr="00760786">
              <w:rPr>
                <w:rFonts w:cs="Arial"/>
                <w:b/>
                <w:bCs/>
                <w:szCs w:val="18"/>
              </w:rPr>
              <w:t>0.</w:t>
            </w:r>
            <w:r>
              <w:rPr>
                <w:rFonts w:cs="Arial"/>
                <w:b/>
                <w:bCs/>
                <w:szCs w:val="18"/>
              </w:rPr>
              <w:t>2</w:t>
            </w:r>
          </w:p>
          <w:p w14:paraId="215D367C" w14:textId="77777777" w:rsidR="001B0246" w:rsidRPr="00760786" w:rsidRDefault="001B0246" w:rsidP="006C0A98">
            <w:pPr>
              <w:autoSpaceDE w:val="0"/>
              <w:autoSpaceDN w:val="0"/>
              <w:adjustRightInd w:val="0"/>
              <w:rPr>
                <w:rFonts w:cs="Arial"/>
                <w:b/>
                <w:bCs/>
                <w:szCs w:val="18"/>
              </w:rPr>
            </w:pPr>
            <w:r w:rsidRPr="00760786">
              <w:rPr>
                <w:rFonts w:cs="Arial"/>
                <w:b/>
                <w:bCs/>
                <w:szCs w:val="18"/>
              </w:rPr>
              <w:t>0.</w:t>
            </w:r>
            <w:r>
              <w:rPr>
                <w:rFonts w:cs="Arial"/>
                <w:b/>
                <w:bCs/>
                <w:szCs w:val="18"/>
              </w:rPr>
              <w:t>2</w:t>
            </w:r>
          </w:p>
          <w:p w14:paraId="0FFFEE65" w14:textId="77777777" w:rsidR="001B0246" w:rsidRPr="00760786" w:rsidRDefault="001B0246" w:rsidP="006C0A98">
            <w:pPr>
              <w:autoSpaceDE w:val="0"/>
              <w:autoSpaceDN w:val="0"/>
              <w:adjustRightInd w:val="0"/>
              <w:rPr>
                <w:rFonts w:cs="Arial"/>
                <w:b/>
                <w:bCs/>
                <w:szCs w:val="18"/>
              </w:rPr>
            </w:pPr>
            <w:r w:rsidRPr="00760786">
              <w:rPr>
                <w:rFonts w:cs="Arial"/>
                <w:b/>
                <w:bCs/>
                <w:szCs w:val="18"/>
              </w:rPr>
              <w:t>0.</w:t>
            </w:r>
            <w:r>
              <w:rPr>
                <w:rFonts w:cs="Arial"/>
                <w:b/>
                <w:bCs/>
                <w:szCs w:val="18"/>
              </w:rPr>
              <w:t>2</w:t>
            </w:r>
          </w:p>
          <w:p w14:paraId="686946C5" w14:textId="77777777" w:rsidR="001B0246" w:rsidRPr="00760786" w:rsidRDefault="001B0246" w:rsidP="006C0A98">
            <w:pPr>
              <w:autoSpaceDE w:val="0"/>
              <w:autoSpaceDN w:val="0"/>
              <w:adjustRightInd w:val="0"/>
              <w:rPr>
                <w:rFonts w:cs="Arial"/>
                <w:b/>
                <w:bCs/>
                <w:szCs w:val="18"/>
              </w:rPr>
            </w:pPr>
            <w:r w:rsidRPr="00760786">
              <w:rPr>
                <w:rFonts w:cs="Arial"/>
                <w:b/>
                <w:bCs/>
                <w:szCs w:val="18"/>
              </w:rPr>
              <w:t>0.</w:t>
            </w:r>
            <w:r>
              <w:rPr>
                <w:rFonts w:cs="Arial"/>
                <w:b/>
                <w:bCs/>
                <w:szCs w:val="18"/>
              </w:rPr>
              <w:t>2</w:t>
            </w:r>
          </w:p>
          <w:p w14:paraId="29CCE89B" w14:textId="77777777" w:rsidR="001B0246" w:rsidRPr="00760786" w:rsidRDefault="001B0246" w:rsidP="006C0A98">
            <w:pPr>
              <w:autoSpaceDE w:val="0"/>
              <w:autoSpaceDN w:val="0"/>
              <w:adjustRightInd w:val="0"/>
              <w:rPr>
                <w:rFonts w:cs="Arial"/>
                <w:b/>
                <w:bCs/>
                <w:szCs w:val="18"/>
              </w:rPr>
            </w:pPr>
            <w:r w:rsidRPr="00760786">
              <w:rPr>
                <w:rFonts w:cs="Arial"/>
                <w:b/>
                <w:bCs/>
                <w:szCs w:val="18"/>
              </w:rPr>
              <w:t>0.</w:t>
            </w:r>
            <w:r>
              <w:rPr>
                <w:rFonts w:cs="Arial"/>
                <w:b/>
                <w:bCs/>
                <w:szCs w:val="18"/>
              </w:rPr>
              <w:t>2</w:t>
            </w:r>
          </w:p>
          <w:p w14:paraId="35045182"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rPr>
              <w:t>0.</w:t>
            </w:r>
            <w:r>
              <w:rPr>
                <w:rFonts w:cs="Arial"/>
                <w:b/>
                <w:bCs/>
                <w:szCs w:val="18"/>
              </w:rPr>
              <w:t>2</w:t>
            </w:r>
          </w:p>
        </w:tc>
        <w:tc>
          <w:tcPr>
            <w:tcW w:w="1789" w:type="dxa"/>
            <w:tcBorders>
              <w:top w:val="nil"/>
              <w:bottom w:val="nil"/>
            </w:tcBorders>
          </w:tcPr>
          <w:p w14:paraId="01B7C1D8" w14:textId="77777777" w:rsidR="001B0246" w:rsidRPr="00760786" w:rsidRDefault="001B0246" w:rsidP="006C0A98">
            <w:pPr>
              <w:autoSpaceDE w:val="0"/>
              <w:autoSpaceDN w:val="0"/>
              <w:adjustRightInd w:val="0"/>
              <w:rPr>
                <w:rFonts w:cs="Arial"/>
                <w:b/>
                <w:bCs/>
                <w:szCs w:val="18"/>
              </w:rPr>
            </w:pPr>
            <w:r w:rsidRPr="00760786">
              <w:rPr>
                <w:rFonts w:cs="Arial"/>
                <w:b/>
                <w:bCs/>
                <w:szCs w:val="18"/>
              </w:rPr>
              <w:t>0.00</w:t>
            </w:r>
            <w:r>
              <w:rPr>
                <w:rFonts w:cs="Arial"/>
                <w:b/>
                <w:bCs/>
                <w:szCs w:val="18"/>
              </w:rPr>
              <w:t>5</w:t>
            </w:r>
          </w:p>
          <w:p w14:paraId="0194383D" w14:textId="77777777" w:rsidR="001B0246" w:rsidRPr="00760786" w:rsidRDefault="001B0246" w:rsidP="006C0A98">
            <w:pPr>
              <w:autoSpaceDE w:val="0"/>
              <w:autoSpaceDN w:val="0"/>
              <w:adjustRightInd w:val="0"/>
              <w:rPr>
                <w:rFonts w:cs="Arial"/>
                <w:b/>
                <w:bCs/>
                <w:szCs w:val="18"/>
              </w:rPr>
            </w:pPr>
            <w:r w:rsidRPr="00760786">
              <w:rPr>
                <w:rFonts w:cs="Arial"/>
                <w:b/>
                <w:bCs/>
                <w:szCs w:val="18"/>
              </w:rPr>
              <w:t>0.00</w:t>
            </w:r>
            <w:r>
              <w:rPr>
                <w:rFonts w:cs="Arial"/>
                <w:b/>
                <w:bCs/>
                <w:szCs w:val="18"/>
              </w:rPr>
              <w:t>5</w:t>
            </w:r>
          </w:p>
          <w:p w14:paraId="2E3E3B8E" w14:textId="77777777" w:rsidR="001B0246" w:rsidRPr="00760786" w:rsidRDefault="001B0246" w:rsidP="006C0A98">
            <w:pPr>
              <w:autoSpaceDE w:val="0"/>
              <w:autoSpaceDN w:val="0"/>
              <w:adjustRightInd w:val="0"/>
              <w:rPr>
                <w:rFonts w:cs="Arial"/>
                <w:b/>
                <w:bCs/>
                <w:szCs w:val="18"/>
              </w:rPr>
            </w:pPr>
            <w:r w:rsidRPr="00760786">
              <w:rPr>
                <w:rFonts w:cs="Arial"/>
                <w:b/>
                <w:bCs/>
                <w:szCs w:val="18"/>
              </w:rPr>
              <w:t>0.00</w:t>
            </w:r>
            <w:r>
              <w:rPr>
                <w:rFonts w:cs="Arial"/>
                <w:b/>
                <w:bCs/>
                <w:szCs w:val="18"/>
              </w:rPr>
              <w:t>7</w:t>
            </w:r>
          </w:p>
          <w:p w14:paraId="247F7453" w14:textId="77777777" w:rsidR="001B0246" w:rsidRPr="00760786" w:rsidRDefault="001B0246" w:rsidP="006C0A98">
            <w:pPr>
              <w:autoSpaceDE w:val="0"/>
              <w:autoSpaceDN w:val="0"/>
              <w:adjustRightInd w:val="0"/>
              <w:rPr>
                <w:rFonts w:cs="Arial"/>
                <w:b/>
                <w:bCs/>
                <w:szCs w:val="18"/>
              </w:rPr>
            </w:pPr>
            <w:r w:rsidRPr="00760786">
              <w:rPr>
                <w:rFonts w:cs="Arial"/>
                <w:b/>
                <w:bCs/>
                <w:szCs w:val="18"/>
              </w:rPr>
              <w:t>0.00</w:t>
            </w:r>
            <w:r>
              <w:rPr>
                <w:rFonts w:cs="Arial"/>
                <w:b/>
                <w:bCs/>
                <w:szCs w:val="18"/>
              </w:rPr>
              <w:t>8</w:t>
            </w:r>
          </w:p>
          <w:p w14:paraId="489E4E42" w14:textId="77777777" w:rsidR="001B0246" w:rsidRPr="00760786" w:rsidRDefault="001B0246" w:rsidP="006C0A98">
            <w:pPr>
              <w:autoSpaceDE w:val="0"/>
              <w:autoSpaceDN w:val="0"/>
              <w:adjustRightInd w:val="0"/>
              <w:rPr>
                <w:rFonts w:cs="Arial"/>
                <w:b/>
                <w:bCs/>
                <w:szCs w:val="18"/>
              </w:rPr>
            </w:pPr>
            <w:r w:rsidRPr="00760786">
              <w:rPr>
                <w:rFonts w:cs="Arial"/>
                <w:b/>
                <w:bCs/>
                <w:szCs w:val="18"/>
              </w:rPr>
              <w:t>0.00</w:t>
            </w:r>
            <w:r>
              <w:rPr>
                <w:rFonts w:cs="Arial"/>
                <w:b/>
                <w:bCs/>
                <w:szCs w:val="18"/>
              </w:rPr>
              <w:t>8</w:t>
            </w:r>
          </w:p>
          <w:p w14:paraId="7C2D21B6"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rPr>
              <w:t>0.00</w:t>
            </w:r>
            <w:r>
              <w:rPr>
                <w:rFonts w:cs="Arial"/>
                <w:b/>
                <w:bCs/>
                <w:szCs w:val="18"/>
              </w:rPr>
              <w:t>8</w:t>
            </w:r>
          </w:p>
        </w:tc>
        <w:tc>
          <w:tcPr>
            <w:tcW w:w="1926" w:type="dxa"/>
            <w:tcBorders>
              <w:top w:val="nil"/>
              <w:bottom w:val="nil"/>
            </w:tcBorders>
          </w:tcPr>
          <w:p w14:paraId="6A7342A5" w14:textId="77777777" w:rsidR="001B0246" w:rsidRPr="00760786" w:rsidRDefault="001B0246" w:rsidP="006C0A98">
            <w:pPr>
              <w:autoSpaceDE w:val="0"/>
              <w:autoSpaceDN w:val="0"/>
              <w:adjustRightInd w:val="0"/>
              <w:rPr>
                <w:rFonts w:cs="Arial"/>
                <w:b/>
                <w:bCs/>
                <w:szCs w:val="18"/>
              </w:rPr>
            </w:pPr>
            <w:r w:rsidRPr="00760786">
              <w:rPr>
                <w:rFonts w:cs="Arial"/>
                <w:b/>
                <w:bCs/>
                <w:szCs w:val="18"/>
              </w:rPr>
              <w:t>0.01</w:t>
            </w:r>
          </w:p>
          <w:p w14:paraId="62D093C6" w14:textId="77777777" w:rsidR="001B0246" w:rsidRPr="00760786" w:rsidRDefault="001B0246" w:rsidP="006C0A98">
            <w:pPr>
              <w:autoSpaceDE w:val="0"/>
              <w:autoSpaceDN w:val="0"/>
              <w:adjustRightInd w:val="0"/>
              <w:rPr>
                <w:rFonts w:cs="Arial"/>
                <w:b/>
                <w:bCs/>
                <w:szCs w:val="18"/>
              </w:rPr>
            </w:pPr>
            <w:r w:rsidRPr="00760786">
              <w:rPr>
                <w:rFonts w:cs="Arial"/>
                <w:b/>
                <w:bCs/>
                <w:szCs w:val="18"/>
              </w:rPr>
              <w:t>0.01</w:t>
            </w:r>
          </w:p>
          <w:p w14:paraId="76C1F8FB" w14:textId="77777777" w:rsidR="001B0246" w:rsidRPr="00760786" w:rsidRDefault="001B0246" w:rsidP="006C0A98">
            <w:pPr>
              <w:autoSpaceDE w:val="0"/>
              <w:autoSpaceDN w:val="0"/>
              <w:adjustRightInd w:val="0"/>
              <w:rPr>
                <w:rFonts w:cs="Arial"/>
                <w:b/>
                <w:bCs/>
                <w:szCs w:val="18"/>
              </w:rPr>
            </w:pPr>
            <w:r w:rsidRPr="00760786">
              <w:rPr>
                <w:rFonts w:cs="Arial"/>
                <w:b/>
                <w:bCs/>
                <w:szCs w:val="18"/>
              </w:rPr>
              <w:t>0.01</w:t>
            </w:r>
          </w:p>
          <w:p w14:paraId="0A799E29" w14:textId="77777777" w:rsidR="001B0246" w:rsidRPr="00760786" w:rsidRDefault="001B0246" w:rsidP="006C0A98">
            <w:pPr>
              <w:autoSpaceDE w:val="0"/>
              <w:autoSpaceDN w:val="0"/>
              <w:adjustRightInd w:val="0"/>
              <w:rPr>
                <w:rFonts w:cs="Arial"/>
                <w:b/>
                <w:bCs/>
                <w:szCs w:val="18"/>
              </w:rPr>
            </w:pPr>
            <w:r w:rsidRPr="00760786">
              <w:rPr>
                <w:rFonts w:cs="Arial"/>
                <w:b/>
                <w:bCs/>
                <w:szCs w:val="18"/>
              </w:rPr>
              <w:t>0.01</w:t>
            </w:r>
          </w:p>
          <w:p w14:paraId="76B550CD" w14:textId="77777777" w:rsidR="001B0246" w:rsidRPr="00760786" w:rsidRDefault="001B0246" w:rsidP="006C0A98">
            <w:pPr>
              <w:autoSpaceDE w:val="0"/>
              <w:autoSpaceDN w:val="0"/>
              <w:adjustRightInd w:val="0"/>
              <w:rPr>
                <w:rFonts w:cs="Arial"/>
                <w:b/>
                <w:bCs/>
                <w:szCs w:val="18"/>
              </w:rPr>
            </w:pPr>
            <w:r w:rsidRPr="00760786">
              <w:rPr>
                <w:rFonts w:cs="Arial"/>
                <w:b/>
                <w:bCs/>
                <w:szCs w:val="18"/>
              </w:rPr>
              <w:t>0.01</w:t>
            </w:r>
          </w:p>
          <w:p w14:paraId="24E9B45F"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rPr>
              <w:t>0.01</w:t>
            </w:r>
          </w:p>
        </w:tc>
        <w:tc>
          <w:tcPr>
            <w:tcW w:w="1701" w:type="dxa"/>
            <w:tcBorders>
              <w:top w:val="nil"/>
              <w:bottom w:val="nil"/>
            </w:tcBorders>
          </w:tcPr>
          <w:p w14:paraId="34B96991" w14:textId="2EA4F31C" w:rsidR="001B0246" w:rsidRPr="00760786" w:rsidRDefault="001B0246" w:rsidP="006C0A98">
            <w:pPr>
              <w:autoSpaceDE w:val="0"/>
              <w:autoSpaceDN w:val="0"/>
              <w:adjustRightInd w:val="0"/>
              <w:rPr>
                <w:rFonts w:cs="Arial"/>
                <w:b/>
                <w:bCs/>
                <w:szCs w:val="18"/>
              </w:rPr>
            </w:pPr>
            <w:r w:rsidRPr="00760786">
              <w:rPr>
                <w:rFonts w:cs="Arial"/>
                <w:b/>
                <w:bCs/>
                <w:szCs w:val="18"/>
              </w:rPr>
              <w:t>0.0</w:t>
            </w:r>
            <w:r w:rsidR="006A34BF">
              <w:rPr>
                <w:rFonts w:cs="Arial"/>
                <w:b/>
                <w:bCs/>
                <w:szCs w:val="18"/>
              </w:rPr>
              <w:t>3</w:t>
            </w:r>
          </w:p>
          <w:p w14:paraId="4813BD56" w14:textId="297DC7F5" w:rsidR="001B0246" w:rsidRPr="00760786" w:rsidRDefault="001B0246" w:rsidP="006C0A98">
            <w:pPr>
              <w:autoSpaceDE w:val="0"/>
              <w:autoSpaceDN w:val="0"/>
              <w:adjustRightInd w:val="0"/>
              <w:rPr>
                <w:rFonts w:cs="Arial"/>
                <w:b/>
                <w:bCs/>
                <w:szCs w:val="18"/>
              </w:rPr>
            </w:pPr>
            <w:r w:rsidRPr="00760786">
              <w:rPr>
                <w:rFonts w:cs="Arial"/>
                <w:b/>
                <w:bCs/>
                <w:szCs w:val="18"/>
              </w:rPr>
              <w:t>0.0</w:t>
            </w:r>
            <w:r w:rsidR="006A34BF">
              <w:rPr>
                <w:rFonts w:cs="Arial"/>
                <w:b/>
                <w:bCs/>
                <w:szCs w:val="18"/>
              </w:rPr>
              <w:t>3</w:t>
            </w:r>
          </w:p>
          <w:p w14:paraId="38536808" w14:textId="3CD0E675" w:rsidR="001B0246" w:rsidRPr="00760786" w:rsidRDefault="001B0246" w:rsidP="006C0A98">
            <w:pPr>
              <w:autoSpaceDE w:val="0"/>
              <w:autoSpaceDN w:val="0"/>
              <w:adjustRightInd w:val="0"/>
              <w:rPr>
                <w:rFonts w:cs="Arial"/>
                <w:b/>
                <w:bCs/>
                <w:szCs w:val="18"/>
              </w:rPr>
            </w:pPr>
            <w:r w:rsidRPr="00760786">
              <w:rPr>
                <w:rFonts w:cs="Arial"/>
                <w:b/>
                <w:bCs/>
                <w:szCs w:val="18"/>
              </w:rPr>
              <w:t>0.0</w:t>
            </w:r>
            <w:r w:rsidR="006A34BF">
              <w:rPr>
                <w:rFonts w:cs="Arial"/>
                <w:b/>
                <w:bCs/>
                <w:szCs w:val="18"/>
              </w:rPr>
              <w:t>3</w:t>
            </w:r>
          </w:p>
          <w:p w14:paraId="72CAC1EF" w14:textId="0977092E" w:rsidR="001B0246" w:rsidRPr="00760786" w:rsidRDefault="001B0246" w:rsidP="006C0A98">
            <w:pPr>
              <w:autoSpaceDE w:val="0"/>
              <w:autoSpaceDN w:val="0"/>
              <w:adjustRightInd w:val="0"/>
              <w:rPr>
                <w:rFonts w:cs="Arial"/>
                <w:b/>
                <w:bCs/>
                <w:szCs w:val="18"/>
              </w:rPr>
            </w:pPr>
            <w:r w:rsidRPr="00760786">
              <w:rPr>
                <w:rFonts w:cs="Arial"/>
                <w:b/>
                <w:bCs/>
                <w:szCs w:val="18"/>
              </w:rPr>
              <w:t>0.0</w:t>
            </w:r>
            <w:r w:rsidR="006A34BF">
              <w:rPr>
                <w:rFonts w:cs="Arial"/>
                <w:b/>
                <w:bCs/>
                <w:szCs w:val="18"/>
              </w:rPr>
              <w:t>3</w:t>
            </w:r>
          </w:p>
          <w:p w14:paraId="677EF584" w14:textId="63F6A86A" w:rsidR="001B0246" w:rsidRPr="00760786" w:rsidRDefault="001B0246" w:rsidP="006C0A98">
            <w:pPr>
              <w:autoSpaceDE w:val="0"/>
              <w:autoSpaceDN w:val="0"/>
              <w:adjustRightInd w:val="0"/>
              <w:rPr>
                <w:rFonts w:cs="Arial"/>
                <w:b/>
                <w:bCs/>
                <w:szCs w:val="18"/>
              </w:rPr>
            </w:pPr>
            <w:r w:rsidRPr="00760786">
              <w:rPr>
                <w:rFonts w:cs="Arial"/>
                <w:b/>
                <w:bCs/>
                <w:szCs w:val="18"/>
              </w:rPr>
              <w:t>0.0</w:t>
            </w:r>
            <w:r w:rsidR="006A34BF">
              <w:rPr>
                <w:rFonts w:cs="Arial"/>
                <w:b/>
                <w:bCs/>
                <w:szCs w:val="18"/>
              </w:rPr>
              <w:t>3</w:t>
            </w:r>
          </w:p>
          <w:p w14:paraId="0C9DC75C" w14:textId="29188581" w:rsidR="001B0246" w:rsidRPr="00760786" w:rsidRDefault="001B0246" w:rsidP="006C0A98">
            <w:pPr>
              <w:autoSpaceDE w:val="0"/>
              <w:autoSpaceDN w:val="0"/>
              <w:adjustRightInd w:val="0"/>
              <w:rPr>
                <w:rFonts w:cs="Arial"/>
                <w:b/>
                <w:bCs/>
                <w:szCs w:val="18"/>
                <w:lang w:val="en-ZA"/>
              </w:rPr>
            </w:pPr>
            <w:r w:rsidRPr="00760786">
              <w:rPr>
                <w:rFonts w:cs="Arial"/>
                <w:b/>
                <w:bCs/>
                <w:szCs w:val="18"/>
              </w:rPr>
              <w:t>0.0</w:t>
            </w:r>
            <w:r w:rsidR="006A34BF">
              <w:rPr>
                <w:rFonts w:cs="Arial"/>
                <w:b/>
                <w:bCs/>
                <w:szCs w:val="18"/>
              </w:rPr>
              <w:t>3</w:t>
            </w:r>
          </w:p>
        </w:tc>
      </w:tr>
      <w:tr w:rsidR="00F34222" w14:paraId="067CCF8A" w14:textId="77777777" w:rsidTr="00F60F61">
        <w:trPr>
          <w:trHeight w:val="178"/>
        </w:trPr>
        <w:tc>
          <w:tcPr>
            <w:tcW w:w="1205" w:type="dxa"/>
            <w:tcBorders>
              <w:top w:val="nil"/>
              <w:bottom w:val="nil"/>
            </w:tcBorders>
          </w:tcPr>
          <w:p w14:paraId="417817E8"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lang w:val="en-ZA"/>
              </w:rPr>
              <w:t>Day 9</w:t>
            </w:r>
          </w:p>
        </w:tc>
        <w:tc>
          <w:tcPr>
            <w:tcW w:w="1459" w:type="dxa"/>
            <w:tcBorders>
              <w:top w:val="nil"/>
              <w:bottom w:val="nil"/>
            </w:tcBorders>
          </w:tcPr>
          <w:p w14:paraId="3739E484"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rPr>
              <w:t>0.</w:t>
            </w:r>
            <w:r>
              <w:rPr>
                <w:rFonts w:cs="Arial"/>
                <w:b/>
                <w:bCs/>
                <w:szCs w:val="18"/>
              </w:rPr>
              <w:t>2</w:t>
            </w:r>
          </w:p>
        </w:tc>
        <w:tc>
          <w:tcPr>
            <w:tcW w:w="1789" w:type="dxa"/>
            <w:tcBorders>
              <w:top w:val="nil"/>
              <w:bottom w:val="nil"/>
            </w:tcBorders>
          </w:tcPr>
          <w:p w14:paraId="43006F80"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rPr>
              <w:t>0.00</w:t>
            </w:r>
            <w:r>
              <w:rPr>
                <w:rFonts w:cs="Arial"/>
                <w:b/>
                <w:bCs/>
                <w:szCs w:val="18"/>
              </w:rPr>
              <w:t>8</w:t>
            </w:r>
          </w:p>
        </w:tc>
        <w:tc>
          <w:tcPr>
            <w:tcW w:w="1926" w:type="dxa"/>
            <w:tcBorders>
              <w:top w:val="nil"/>
              <w:bottom w:val="nil"/>
            </w:tcBorders>
          </w:tcPr>
          <w:p w14:paraId="02C24949"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rPr>
              <w:t>0.01</w:t>
            </w:r>
          </w:p>
        </w:tc>
        <w:tc>
          <w:tcPr>
            <w:tcW w:w="1701" w:type="dxa"/>
            <w:tcBorders>
              <w:top w:val="nil"/>
              <w:bottom w:val="nil"/>
            </w:tcBorders>
          </w:tcPr>
          <w:p w14:paraId="72822971" w14:textId="52131C9E" w:rsidR="001B0246" w:rsidRPr="00760786" w:rsidRDefault="001B0246" w:rsidP="006C0A98">
            <w:pPr>
              <w:autoSpaceDE w:val="0"/>
              <w:autoSpaceDN w:val="0"/>
              <w:adjustRightInd w:val="0"/>
              <w:rPr>
                <w:rFonts w:cs="Arial"/>
                <w:b/>
                <w:bCs/>
                <w:szCs w:val="18"/>
                <w:lang w:val="en-ZA"/>
              </w:rPr>
            </w:pPr>
            <w:r w:rsidRPr="00760786">
              <w:rPr>
                <w:rFonts w:cs="Arial"/>
                <w:b/>
                <w:bCs/>
                <w:szCs w:val="18"/>
              </w:rPr>
              <w:t>0.0</w:t>
            </w:r>
            <w:r w:rsidR="006A34BF">
              <w:rPr>
                <w:rFonts w:cs="Arial"/>
                <w:b/>
                <w:bCs/>
                <w:szCs w:val="18"/>
              </w:rPr>
              <w:t>3</w:t>
            </w:r>
          </w:p>
        </w:tc>
      </w:tr>
      <w:tr w:rsidR="00F34222" w14:paraId="23C36874" w14:textId="77777777" w:rsidTr="00F60F61">
        <w:trPr>
          <w:trHeight w:val="186"/>
        </w:trPr>
        <w:tc>
          <w:tcPr>
            <w:tcW w:w="1205" w:type="dxa"/>
            <w:tcBorders>
              <w:top w:val="nil"/>
              <w:bottom w:val="nil"/>
            </w:tcBorders>
          </w:tcPr>
          <w:p w14:paraId="7D329282"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lang w:val="en-ZA"/>
              </w:rPr>
              <w:t>Day 10</w:t>
            </w:r>
          </w:p>
        </w:tc>
        <w:tc>
          <w:tcPr>
            <w:tcW w:w="1459" w:type="dxa"/>
            <w:tcBorders>
              <w:top w:val="nil"/>
              <w:bottom w:val="nil"/>
            </w:tcBorders>
          </w:tcPr>
          <w:p w14:paraId="182B79F8"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rPr>
              <w:t>0.</w:t>
            </w:r>
            <w:r>
              <w:rPr>
                <w:rFonts w:cs="Arial"/>
                <w:b/>
                <w:bCs/>
                <w:szCs w:val="18"/>
              </w:rPr>
              <w:t>2</w:t>
            </w:r>
          </w:p>
        </w:tc>
        <w:tc>
          <w:tcPr>
            <w:tcW w:w="1789" w:type="dxa"/>
            <w:tcBorders>
              <w:top w:val="nil"/>
              <w:bottom w:val="nil"/>
            </w:tcBorders>
          </w:tcPr>
          <w:p w14:paraId="56F2D292"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rPr>
              <w:t>0.00</w:t>
            </w:r>
            <w:r>
              <w:rPr>
                <w:rFonts w:cs="Arial"/>
                <w:b/>
                <w:bCs/>
                <w:szCs w:val="18"/>
              </w:rPr>
              <w:t>8</w:t>
            </w:r>
          </w:p>
        </w:tc>
        <w:tc>
          <w:tcPr>
            <w:tcW w:w="1926" w:type="dxa"/>
            <w:tcBorders>
              <w:top w:val="nil"/>
              <w:bottom w:val="nil"/>
            </w:tcBorders>
          </w:tcPr>
          <w:p w14:paraId="3C84FCB6" w14:textId="77777777" w:rsidR="001B0246" w:rsidRPr="00760786" w:rsidRDefault="001B0246" w:rsidP="006C0A98">
            <w:pPr>
              <w:autoSpaceDE w:val="0"/>
              <w:autoSpaceDN w:val="0"/>
              <w:adjustRightInd w:val="0"/>
              <w:rPr>
                <w:rFonts w:cs="Arial"/>
                <w:b/>
                <w:bCs/>
                <w:szCs w:val="18"/>
                <w:lang w:val="en-ZA"/>
              </w:rPr>
            </w:pPr>
            <w:r w:rsidRPr="00760786">
              <w:rPr>
                <w:rFonts w:cs="Arial"/>
                <w:b/>
                <w:bCs/>
                <w:szCs w:val="18"/>
              </w:rPr>
              <w:t>0.01</w:t>
            </w:r>
          </w:p>
        </w:tc>
        <w:tc>
          <w:tcPr>
            <w:tcW w:w="1701" w:type="dxa"/>
            <w:tcBorders>
              <w:top w:val="nil"/>
              <w:bottom w:val="nil"/>
            </w:tcBorders>
          </w:tcPr>
          <w:p w14:paraId="54DFAB81" w14:textId="57DD911E" w:rsidR="001B0246" w:rsidRPr="00760786" w:rsidRDefault="001B0246" w:rsidP="006C0A98">
            <w:pPr>
              <w:autoSpaceDE w:val="0"/>
              <w:autoSpaceDN w:val="0"/>
              <w:adjustRightInd w:val="0"/>
              <w:rPr>
                <w:rFonts w:cs="Arial"/>
                <w:b/>
                <w:bCs/>
                <w:szCs w:val="18"/>
                <w:lang w:val="en-ZA"/>
              </w:rPr>
            </w:pPr>
            <w:r w:rsidRPr="00760786">
              <w:rPr>
                <w:rFonts w:cs="Arial"/>
                <w:b/>
                <w:bCs/>
                <w:szCs w:val="18"/>
              </w:rPr>
              <w:t>0.0</w:t>
            </w:r>
            <w:r w:rsidR="006A34BF">
              <w:rPr>
                <w:rFonts w:cs="Arial"/>
                <w:b/>
                <w:bCs/>
                <w:szCs w:val="18"/>
              </w:rPr>
              <w:t>3</w:t>
            </w:r>
          </w:p>
        </w:tc>
      </w:tr>
      <w:tr w:rsidR="00F34222" w:rsidRPr="00CD7EF1" w14:paraId="4B7BD5F7" w14:textId="77777777" w:rsidTr="00F60F61">
        <w:trPr>
          <w:trHeight w:val="46"/>
        </w:trPr>
        <w:tc>
          <w:tcPr>
            <w:tcW w:w="1205" w:type="dxa"/>
            <w:tcBorders>
              <w:top w:val="nil"/>
              <w:bottom w:val="single" w:sz="12" w:space="0" w:color="008000"/>
            </w:tcBorders>
          </w:tcPr>
          <w:p w14:paraId="1A8AF5E5" w14:textId="77777777" w:rsidR="001B0246" w:rsidRPr="006A238C" w:rsidRDefault="001B0246" w:rsidP="006C0A98">
            <w:pPr>
              <w:autoSpaceDE w:val="0"/>
              <w:autoSpaceDN w:val="0"/>
              <w:adjustRightInd w:val="0"/>
              <w:rPr>
                <w:rFonts w:cs="Arial"/>
                <w:sz w:val="10"/>
                <w:szCs w:val="10"/>
                <w:lang w:val="en-ZA"/>
              </w:rPr>
            </w:pPr>
          </w:p>
        </w:tc>
        <w:tc>
          <w:tcPr>
            <w:tcW w:w="1459" w:type="dxa"/>
            <w:tcBorders>
              <w:top w:val="nil"/>
              <w:bottom w:val="single" w:sz="12" w:space="0" w:color="008000"/>
            </w:tcBorders>
          </w:tcPr>
          <w:p w14:paraId="60081E2B" w14:textId="77777777" w:rsidR="001B0246" w:rsidRPr="006A238C" w:rsidRDefault="001B0246" w:rsidP="006C0A98">
            <w:pPr>
              <w:autoSpaceDE w:val="0"/>
              <w:autoSpaceDN w:val="0"/>
              <w:adjustRightInd w:val="0"/>
              <w:rPr>
                <w:rFonts w:cs="Arial"/>
                <w:sz w:val="10"/>
                <w:szCs w:val="10"/>
                <w:lang w:val="en-ZA"/>
              </w:rPr>
            </w:pPr>
          </w:p>
        </w:tc>
        <w:tc>
          <w:tcPr>
            <w:tcW w:w="1789" w:type="dxa"/>
            <w:tcBorders>
              <w:top w:val="nil"/>
              <w:bottom w:val="single" w:sz="12" w:space="0" w:color="008000"/>
            </w:tcBorders>
          </w:tcPr>
          <w:p w14:paraId="327A3881" w14:textId="77777777" w:rsidR="001B0246" w:rsidRPr="006A238C" w:rsidRDefault="001B0246" w:rsidP="006C0A98">
            <w:pPr>
              <w:autoSpaceDE w:val="0"/>
              <w:autoSpaceDN w:val="0"/>
              <w:adjustRightInd w:val="0"/>
              <w:rPr>
                <w:rFonts w:cs="Arial"/>
                <w:sz w:val="10"/>
                <w:szCs w:val="10"/>
                <w:lang w:val="en-ZA"/>
              </w:rPr>
            </w:pPr>
          </w:p>
        </w:tc>
        <w:tc>
          <w:tcPr>
            <w:tcW w:w="1926" w:type="dxa"/>
            <w:tcBorders>
              <w:top w:val="nil"/>
              <w:bottom w:val="single" w:sz="12" w:space="0" w:color="008000"/>
            </w:tcBorders>
          </w:tcPr>
          <w:p w14:paraId="15D68163" w14:textId="77777777" w:rsidR="001B0246" w:rsidRPr="006A238C" w:rsidRDefault="001B0246" w:rsidP="006C0A98">
            <w:pPr>
              <w:autoSpaceDE w:val="0"/>
              <w:autoSpaceDN w:val="0"/>
              <w:adjustRightInd w:val="0"/>
              <w:rPr>
                <w:rFonts w:cs="Arial"/>
                <w:sz w:val="10"/>
                <w:szCs w:val="10"/>
                <w:lang w:val="en-ZA"/>
              </w:rPr>
            </w:pPr>
          </w:p>
        </w:tc>
        <w:tc>
          <w:tcPr>
            <w:tcW w:w="1701" w:type="dxa"/>
            <w:tcBorders>
              <w:top w:val="nil"/>
              <w:bottom w:val="single" w:sz="12" w:space="0" w:color="008000"/>
            </w:tcBorders>
          </w:tcPr>
          <w:p w14:paraId="612E623E" w14:textId="77777777" w:rsidR="001B0246" w:rsidRPr="006A238C" w:rsidRDefault="001B0246" w:rsidP="006C0A98">
            <w:pPr>
              <w:autoSpaceDE w:val="0"/>
              <w:autoSpaceDN w:val="0"/>
              <w:adjustRightInd w:val="0"/>
              <w:rPr>
                <w:rFonts w:cs="Arial"/>
                <w:sz w:val="10"/>
                <w:szCs w:val="10"/>
                <w:lang w:val="en-ZA"/>
              </w:rPr>
            </w:pPr>
          </w:p>
        </w:tc>
      </w:tr>
    </w:tbl>
    <w:p w14:paraId="7D147A3D" w14:textId="77777777" w:rsidR="00FC2501" w:rsidRDefault="00FC2501" w:rsidP="006A62B9">
      <w:pPr>
        <w:pStyle w:val="CETBodytext"/>
        <w:rPr>
          <w:rFonts w:eastAsiaTheme="minorHAnsi"/>
        </w:rPr>
      </w:pPr>
    </w:p>
    <w:p w14:paraId="1072671D" w14:textId="77777777" w:rsidR="009835EF" w:rsidRDefault="009835EF" w:rsidP="006A62B9">
      <w:pPr>
        <w:pStyle w:val="CETBodytext"/>
        <w:rPr>
          <w:rFonts w:eastAsiaTheme="minorHAnsi"/>
        </w:rPr>
      </w:pPr>
    </w:p>
    <w:p w14:paraId="33F25C96" w14:textId="77777777" w:rsidR="009835EF" w:rsidRDefault="009835EF" w:rsidP="006A62B9">
      <w:pPr>
        <w:pStyle w:val="CETBodytext"/>
        <w:rPr>
          <w:rFonts w:eastAsiaTheme="minorHAnsi"/>
        </w:rPr>
      </w:pPr>
    </w:p>
    <w:p w14:paraId="0F4A1DD1" w14:textId="77777777" w:rsidR="009835EF" w:rsidRDefault="009835EF" w:rsidP="006A62B9">
      <w:pPr>
        <w:pStyle w:val="CETBodytext"/>
        <w:rPr>
          <w:rFonts w:eastAsiaTheme="minorHAnsi"/>
        </w:rPr>
      </w:pPr>
    </w:p>
    <w:p w14:paraId="325F3C56" w14:textId="681C85BC" w:rsidR="006A62B9" w:rsidRPr="00B25893" w:rsidRDefault="006A62B9" w:rsidP="006A62B9">
      <w:pPr>
        <w:pStyle w:val="CETBodytext"/>
        <w:rPr>
          <w:lang w:eastAsia="en-ZA"/>
        </w:rPr>
      </w:pPr>
      <w:r>
        <w:rPr>
          <w:rFonts w:eastAsiaTheme="minorHAnsi"/>
        </w:rPr>
        <w:lastRenderedPageBreak/>
        <w:t xml:space="preserve">Pd and Cd were </w:t>
      </w:r>
      <w:r w:rsidRPr="00651FEB">
        <w:rPr>
          <w:rFonts w:eastAsiaTheme="minorHAnsi"/>
        </w:rPr>
        <w:t>measured to assess the efficiency</w:t>
      </w:r>
      <w:r>
        <w:rPr>
          <w:rFonts w:eastAsiaTheme="minorHAnsi"/>
        </w:rPr>
        <w:t xml:space="preserve"> of </w:t>
      </w:r>
      <w:r w:rsidRPr="00651FEB">
        <w:rPr>
          <w:rFonts w:eastAsiaTheme="minorHAnsi"/>
        </w:rPr>
        <w:t xml:space="preserve">Vetiver grass wastewater </w:t>
      </w:r>
      <w:r>
        <w:rPr>
          <w:rFonts w:eastAsiaTheme="minorHAnsi"/>
        </w:rPr>
        <w:t xml:space="preserve">treatment. </w:t>
      </w:r>
      <w:r w:rsidRPr="00B25893">
        <w:rPr>
          <w:lang w:eastAsia="en-ZA"/>
        </w:rPr>
        <w:t xml:space="preserve">Calculating </w:t>
      </w:r>
      <w:r w:rsidR="009835EF">
        <w:rPr>
          <w:lang w:eastAsia="en-ZA"/>
        </w:rPr>
        <w:t xml:space="preserve">the </w:t>
      </w:r>
      <w:r w:rsidRPr="00B25893">
        <w:rPr>
          <w:lang w:eastAsia="en-ZA"/>
        </w:rPr>
        <w:t xml:space="preserve">removal efficiency of these parameters </w:t>
      </w:r>
      <w:r w:rsidR="009835EF">
        <w:rPr>
          <w:lang w:eastAsia="en-ZA"/>
        </w:rPr>
        <w:t>was</w:t>
      </w:r>
      <w:r w:rsidRPr="00B25893">
        <w:rPr>
          <w:lang w:eastAsia="en-ZA"/>
        </w:rPr>
        <w:t xml:space="preserve"> made using </w:t>
      </w:r>
      <w:r w:rsidR="009835EF">
        <w:rPr>
          <w:lang w:eastAsia="en-ZA"/>
        </w:rPr>
        <w:t xml:space="preserve">the </w:t>
      </w:r>
      <w:r w:rsidRPr="00B25893">
        <w:rPr>
          <w:lang w:eastAsia="en-ZA"/>
        </w:rPr>
        <w:t xml:space="preserve">removal efficiency equation (Eq. 1): </w:t>
      </w:r>
    </w:p>
    <w:p w14:paraId="0A9A8DF5" w14:textId="77777777" w:rsidR="006A62B9" w:rsidRPr="001B0246" w:rsidRDefault="006A62B9" w:rsidP="006A62B9">
      <w:pPr>
        <w:pStyle w:val="CETBodytext"/>
        <w:rPr>
          <w:lang w:val="en-GB"/>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375"/>
        <w:gridCol w:w="1402"/>
      </w:tblGrid>
      <w:tr w:rsidR="006A62B9" w14:paraId="14F9AE31" w14:textId="77777777" w:rsidTr="003E7A46">
        <w:tc>
          <w:tcPr>
            <w:tcW w:w="7375" w:type="dxa"/>
          </w:tcPr>
          <w:p w14:paraId="664493E4" w14:textId="77777777" w:rsidR="006A62B9" w:rsidRDefault="006A62B9" w:rsidP="003E7A46">
            <w:pPr>
              <w:tabs>
                <w:tab w:val="clear" w:pos="7100"/>
              </w:tabs>
              <w:autoSpaceDE w:val="0"/>
              <w:autoSpaceDN w:val="0"/>
              <w:adjustRightInd w:val="0"/>
              <w:spacing w:line="240" w:lineRule="auto"/>
            </w:pPr>
            <m:oMath>
              <m:r>
                <w:rPr>
                  <w:rFonts w:ascii="Cambria Math" w:hAnsi="Cambria Math" w:cs="Cambria Math"/>
                  <w:sz w:val="20"/>
                  <w:u w:val="single"/>
                  <w:lang w:val="en-ZA" w:eastAsia="en-ZA"/>
                </w:rPr>
                <m:t>x</m:t>
              </m:r>
              <m:r>
                <m:rPr>
                  <m:sty m:val="p"/>
                </m:rPr>
                <w:rPr>
                  <w:rFonts w:ascii="Cambria Math" w:hAnsi="Cambria Math" w:cs="Cambria Math"/>
                  <w:sz w:val="20"/>
                  <w:u w:val="single"/>
                  <w:lang w:val="en-ZA" w:eastAsia="en-ZA"/>
                </w:rPr>
                <m:t>=</m:t>
              </m:r>
              <m:f>
                <m:fPr>
                  <m:ctrlPr>
                    <w:rPr>
                      <w:rFonts w:ascii="Cambria Math" w:hAnsi="Cambria Math" w:cs="Arial"/>
                      <w:sz w:val="20"/>
                      <w:u w:val="single"/>
                      <w:lang w:val="en-ZA" w:eastAsia="en-ZA"/>
                    </w:rPr>
                  </m:ctrlPr>
                </m:fPr>
                <m:num>
                  <m:sSub>
                    <m:sSubPr>
                      <m:ctrlPr>
                        <w:rPr>
                          <w:rFonts w:ascii="Cambria Math" w:hAnsi="Cambria Math" w:cs="Cambria Math"/>
                          <w:sz w:val="20"/>
                          <w:u w:val="single"/>
                          <w:lang w:val="en-ZA" w:eastAsia="en-ZA"/>
                        </w:rPr>
                      </m:ctrlPr>
                    </m:sSubPr>
                    <m:e>
                      <m:r>
                        <w:rPr>
                          <w:rFonts w:ascii="Cambria Math" w:hAnsi="Cambria Math" w:cs="Cambria Math"/>
                          <w:sz w:val="20"/>
                          <w:u w:val="single"/>
                          <w:lang w:val="en-ZA" w:eastAsia="en-ZA"/>
                        </w:rPr>
                        <m:t>C</m:t>
                      </m:r>
                    </m:e>
                    <m:sub>
                      <m:r>
                        <w:rPr>
                          <w:rFonts w:ascii="Cambria Math" w:hAnsi="Cambria Math" w:cs="Cambria Math"/>
                          <w:sz w:val="20"/>
                          <w:u w:val="single"/>
                          <w:lang w:val="en-ZA" w:eastAsia="en-ZA"/>
                        </w:rPr>
                        <m:t>0</m:t>
                      </m:r>
                    </m:sub>
                  </m:sSub>
                  <m:r>
                    <m:rPr>
                      <m:sty m:val="p"/>
                    </m:rPr>
                    <w:rPr>
                      <w:rFonts w:ascii="Cambria Math" w:hAnsi="Cambria Math" w:cs="Cambria Math"/>
                      <w:sz w:val="20"/>
                      <w:u w:val="single"/>
                      <w:lang w:val="en-ZA" w:eastAsia="en-ZA"/>
                    </w:rPr>
                    <m:t xml:space="preserve">- </m:t>
                  </m:r>
                  <m:sSub>
                    <m:sSubPr>
                      <m:ctrlPr>
                        <w:rPr>
                          <w:rFonts w:ascii="Cambria Math" w:hAnsi="Cambria Math" w:cs="Cambria Math"/>
                          <w:sz w:val="20"/>
                          <w:u w:val="single"/>
                          <w:lang w:val="en-ZA" w:eastAsia="en-ZA"/>
                        </w:rPr>
                      </m:ctrlPr>
                    </m:sSubPr>
                    <m:e>
                      <m:r>
                        <w:rPr>
                          <w:rFonts w:ascii="Cambria Math" w:hAnsi="Cambria Math" w:cs="Cambria Math"/>
                          <w:sz w:val="20"/>
                          <w:u w:val="single"/>
                          <w:lang w:val="en-ZA" w:eastAsia="en-ZA"/>
                        </w:rPr>
                        <m:t>C</m:t>
                      </m:r>
                    </m:e>
                    <m:sub>
                      <m:r>
                        <w:rPr>
                          <w:rFonts w:ascii="Cambria Math" w:hAnsi="Cambria Math" w:cs="Cambria Math"/>
                          <w:sz w:val="20"/>
                          <w:u w:val="single"/>
                          <w:lang w:val="en-ZA" w:eastAsia="en-ZA"/>
                        </w:rPr>
                        <m:t>t</m:t>
                      </m:r>
                    </m:sub>
                  </m:sSub>
                </m:num>
                <m:den>
                  <m:sSub>
                    <m:sSubPr>
                      <m:ctrlPr>
                        <w:rPr>
                          <w:rFonts w:ascii="Cambria Math" w:hAnsi="Cambria Math" w:cs="Cambria Math"/>
                          <w:sz w:val="20"/>
                          <w:u w:val="single"/>
                          <w:lang w:val="en-ZA" w:eastAsia="en-ZA"/>
                        </w:rPr>
                      </m:ctrlPr>
                    </m:sSubPr>
                    <m:e>
                      <m:r>
                        <w:rPr>
                          <w:rFonts w:ascii="Cambria Math" w:hAnsi="Cambria Math" w:cs="Cambria Math"/>
                          <w:sz w:val="20"/>
                          <w:u w:val="single"/>
                          <w:lang w:val="en-ZA" w:eastAsia="en-ZA"/>
                        </w:rPr>
                        <m:t>C</m:t>
                      </m:r>
                    </m:e>
                    <m:sub>
                      <m:r>
                        <w:rPr>
                          <w:rFonts w:ascii="Cambria Math" w:hAnsi="Cambria Math" w:cs="Cambria Math"/>
                          <w:sz w:val="20"/>
                          <w:u w:val="single"/>
                          <w:lang w:val="en-ZA" w:eastAsia="en-ZA"/>
                        </w:rPr>
                        <m:t>0</m:t>
                      </m:r>
                    </m:sub>
                  </m:sSub>
                </m:den>
              </m:f>
              <m:r>
                <w:rPr>
                  <w:rFonts w:ascii="Cambria Math" w:hAnsi="Cambria Math" w:cs="Arial"/>
                  <w:sz w:val="20"/>
                  <w:u w:val="single"/>
                  <w:lang w:val="en-ZA" w:eastAsia="en-ZA"/>
                </w:rPr>
                <m:t xml:space="preserve"> ×100</m:t>
              </m:r>
            </m:oMath>
            <w:r w:rsidRPr="007B4F1F">
              <w:rPr>
                <w:rFonts w:eastAsiaTheme="minorHAnsi" w:cs="Arial"/>
                <w:szCs w:val="18"/>
                <w:u w:val="single"/>
                <w:lang w:val="en-ZA"/>
              </w:rPr>
              <w:t>,</w:t>
            </w:r>
          </w:p>
        </w:tc>
        <w:tc>
          <w:tcPr>
            <w:tcW w:w="1402" w:type="dxa"/>
          </w:tcPr>
          <w:p w14:paraId="6FEA9241" w14:textId="77777777" w:rsidR="006A62B9" w:rsidRPr="00F12EEC" w:rsidRDefault="006A62B9" w:rsidP="003E7A46">
            <w:pPr>
              <w:tabs>
                <w:tab w:val="clear" w:pos="7100"/>
              </w:tabs>
              <w:autoSpaceDE w:val="0"/>
              <w:autoSpaceDN w:val="0"/>
              <w:adjustRightInd w:val="0"/>
              <w:spacing w:line="240" w:lineRule="auto"/>
              <w:jc w:val="right"/>
              <w:rPr>
                <w:b/>
                <w:bCs/>
              </w:rPr>
            </w:pPr>
            <w:r w:rsidRPr="00F12EEC">
              <w:rPr>
                <w:b/>
                <w:bCs/>
              </w:rPr>
              <w:t>(3)</w:t>
            </w:r>
          </w:p>
        </w:tc>
      </w:tr>
    </w:tbl>
    <w:p w14:paraId="499C5AE7" w14:textId="77777777" w:rsidR="006A62B9" w:rsidRDefault="006A62B9" w:rsidP="006A62B9">
      <w:pPr>
        <w:tabs>
          <w:tab w:val="clear" w:pos="7100"/>
        </w:tabs>
        <w:autoSpaceDE w:val="0"/>
        <w:autoSpaceDN w:val="0"/>
        <w:adjustRightInd w:val="0"/>
        <w:spacing w:line="240" w:lineRule="auto"/>
      </w:pPr>
    </w:p>
    <w:p w14:paraId="0E58263D" w14:textId="3906418D" w:rsidR="006A62B9" w:rsidRDefault="006A62B9" w:rsidP="006A62B9">
      <w:pPr>
        <w:pStyle w:val="CETBodytext"/>
        <w:rPr>
          <w:rFonts w:eastAsiaTheme="minorHAnsi" w:cs="Arial"/>
          <w:szCs w:val="18"/>
          <w:lang w:val="en-ZA"/>
        </w:rPr>
      </w:pPr>
      <w:r>
        <w:t>where C</w:t>
      </w:r>
      <w:r>
        <w:rPr>
          <w:vertAlign w:val="subscript"/>
        </w:rPr>
        <w:t>0</w:t>
      </w:r>
      <w:r>
        <w:t xml:space="preserve"> is the initial concentration of </w:t>
      </w:r>
      <w:r w:rsidR="009835EF">
        <w:t xml:space="preserve">the </w:t>
      </w:r>
      <w:r>
        <w:t>parameter, C</w:t>
      </w:r>
      <w:r>
        <w:rPr>
          <w:vertAlign w:val="subscript"/>
        </w:rPr>
        <w:t>t</w:t>
      </w:r>
      <w:r>
        <w:t xml:space="preserve"> is the final concentration of </w:t>
      </w:r>
      <w:r w:rsidR="009835EF">
        <w:t xml:space="preserve">the </w:t>
      </w:r>
      <w:r>
        <w:t xml:space="preserve">parameter at time t (de la Luz-Pedro et al., 2019). </w:t>
      </w:r>
      <w:r w:rsidRPr="004D0AA1">
        <w:rPr>
          <w:rFonts w:eastAsiaTheme="minorHAnsi" w:cs="Arial"/>
          <w:szCs w:val="18"/>
          <w:lang w:val="en-ZA"/>
        </w:rPr>
        <w:t>The results</w:t>
      </w:r>
      <w:r>
        <w:rPr>
          <w:rFonts w:eastAsiaTheme="minorHAnsi" w:cs="Arial"/>
          <w:szCs w:val="18"/>
          <w:lang w:val="en-ZA"/>
        </w:rPr>
        <w:t xml:space="preserve"> </w:t>
      </w:r>
      <w:r w:rsidRPr="004D0AA1">
        <w:rPr>
          <w:rFonts w:eastAsiaTheme="minorHAnsi" w:cs="Arial"/>
          <w:szCs w:val="18"/>
          <w:lang w:val="en-ZA"/>
        </w:rPr>
        <w:t xml:space="preserve">obtained are presented in table </w:t>
      </w:r>
      <w:r>
        <w:rPr>
          <w:rFonts w:eastAsiaTheme="minorHAnsi" w:cs="Arial"/>
          <w:szCs w:val="18"/>
          <w:lang w:val="en-ZA"/>
        </w:rPr>
        <w:t>1 and table 2 above.</w:t>
      </w:r>
    </w:p>
    <w:p w14:paraId="0AB45C09" w14:textId="77777777" w:rsidR="00F87DBC" w:rsidRDefault="00F87DBC" w:rsidP="00F12EEC">
      <w:pPr>
        <w:pStyle w:val="ListParagraph"/>
        <w:autoSpaceDE w:val="0"/>
        <w:autoSpaceDN w:val="0"/>
        <w:adjustRightInd w:val="0"/>
        <w:spacing w:line="240" w:lineRule="auto"/>
        <w:ind w:left="0"/>
        <w:rPr>
          <w:noProof/>
        </w:rPr>
      </w:pPr>
    </w:p>
    <w:p w14:paraId="39715F1A" w14:textId="6DBF5A9E" w:rsidR="00F87DBC" w:rsidRDefault="002D5924" w:rsidP="00F12EEC">
      <w:pPr>
        <w:pStyle w:val="ListParagraph"/>
        <w:autoSpaceDE w:val="0"/>
        <w:autoSpaceDN w:val="0"/>
        <w:adjustRightInd w:val="0"/>
        <w:spacing w:line="240" w:lineRule="auto"/>
        <w:ind w:left="0"/>
        <w:rPr>
          <w:noProof/>
        </w:rPr>
      </w:pPr>
      <w:r>
        <w:rPr>
          <w:noProof/>
        </w:rPr>
        <w:drawing>
          <wp:inline distT="0" distB="0" distL="0" distR="0" wp14:anchorId="61044453" wp14:editId="48896734">
            <wp:extent cx="5579745" cy="2279650"/>
            <wp:effectExtent l="0" t="0" r="1905" b="6350"/>
            <wp:docPr id="1757690536" name="Chart 1">
              <a:extLst xmlns:a="http://schemas.openxmlformats.org/drawingml/2006/main">
                <a:ext uri="{FF2B5EF4-FFF2-40B4-BE49-F238E27FC236}">
                  <a16:creationId xmlns:a16="http://schemas.microsoft.com/office/drawing/2014/main" id="{43F89482-E953-F23E-6B16-F699D79219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C4B081" w14:textId="77777777" w:rsidR="001B0246" w:rsidRDefault="001B0246" w:rsidP="00F12EEC">
      <w:pPr>
        <w:pStyle w:val="CETBodytext"/>
        <w:rPr>
          <w:rFonts w:eastAsiaTheme="minorHAnsi"/>
          <w:i/>
          <w:iCs/>
        </w:rPr>
      </w:pPr>
      <w:r w:rsidRPr="00300405">
        <w:rPr>
          <w:rFonts w:eastAsiaTheme="minorHAnsi"/>
          <w:i/>
          <w:iCs/>
        </w:rPr>
        <w:t xml:space="preserve">Figure 3. Shows the </w:t>
      </w:r>
      <w:r>
        <w:rPr>
          <w:rFonts w:eastAsiaTheme="minorHAnsi"/>
          <w:i/>
          <w:iCs/>
        </w:rPr>
        <w:t xml:space="preserve">Vetiver grass removal efficiency of Pd and Cd </w:t>
      </w:r>
      <w:r w:rsidRPr="00300405">
        <w:rPr>
          <w:rFonts w:eastAsiaTheme="minorHAnsi"/>
          <w:i/>
          <w:iCs/>
        </w:rPr>
        <w:t xml:space="preserve">over the period of 10 </w:t>
      </w:r>
      <w:r>
        <w:rPr>
          <w:rFonts w:eastAsiaTheme="minorHAnsi"/>
          <w:i/>
          <w:iCs/>
        </w:rPr>
        <w:t>days</w:t>
      </w:r>
      <w:r w:rsidRPr="00300405">
        <w:rPr>
          <w:rFonts w:eastAsiaTheme="minorHAnsi"/>
          <w:i/>
          <w:iCs/>
        </w:rPr>
        <w:t>.</w:t>
      </w:r>
    </w:p>
    <w:p w14:paraId="5A1B7876" w14:textId="77777777" w:rsidR="005F14EF" w:rsidRPr="005F14EF" w:rsidRDefault="005F14EF" w:rsidP="005F14EF">
      <w:pPr>
        <w:pStyle w:val="CETBodytext"/>
        <w:rPr>
          <w:rFonts w:eastAsiaTheme="minorHAnsi" w:cs="Arial"/>
          <w:szCs w:val="18"/>
          <w:u w:val="single"/>
          <w:lang w:val="en-ZA"/>
        </w:rPr>
      </w:pPr>
    </w:p>
    <w:p w14:paraId="57AC3005" w14:textId="45CF1A12" w:rsidR="00F12EEC" w:rsidRDefault="00F12EEC" w:rsidP="00F12EEC">
      <w:pPr>
        <w:pStyle w:val="CETBodytext"/>
        <w:rPr>
          <w:rFonts w:eastAsiaTheme="minorHAnsi"/>
          <w:b/>
          <w:bCs/>
        </w:rPr>
      </w:pPr>
      <w:r w:rsidRPr="00F12EEC">
        <w:rPr>
          <w:rFonts w:eastAsiaTheme="minorHAnsi"/>
          <w:b/>
          <w:bCs/>
        </w:rPr>
        <w:t>4. Conclusion</w:t>
      </w:r>
    </w:p>
    <w:p w14:paraId="5A11A403" w14:textId="77777777" w:rsidR="00F12EEC" w:rsidRPr="00F12EEC" w:rsidRDefault="00F12EEC" w:rsidP="00F12EEC">
      <w:pPr>
        <w:pStyle w:val="CETBodytext"/>
        <w:rPr>
          <w:b/>
          <w:bCs/>
        </w:rPr>
      </w:pPr>
    </w:p>
    <w:p w14:paraId="03BB266F" w14:textId="5FDA72C2" w:rsidR="00F12EEC" w:rsidRDefault="00F12EEC" w:rsidP="00F12EEC">
      <w:pPr>
        <w:pStyle w:val="CETBodytext"/>
        <w:rPr>
          <w:rFonts w:eastAsiaTheme="minorHAnsi"/>
        </w:rPr>
      </w:pPr>
      <w:r w:rsidRPr="0045016A">
        <w:rPr>
          <w:rFonts w:eastAsiaTheme="minorHAnsi"/>
        </w:rPr>
        <w:t>The results indicated that Vetiver grass proved to have the most removal efficiency</w:t>
      </w:r>
      <w:r>
        <w:rPr>
          <w:rFonts w:eastAsiaTheme="minorHAnsi"/>
        </w:rPr>
        <w:t xml:space="preserve"> for both Pd and Cd</w:t>
      </w:r>
      <w:r w:rsidRPr="0045016A">
        <w:rPr>
          <w:rFonts w:eastAsiaTheme="minorHAnsi"/>
        </w:rPr>
        <w:t xml:space="preserve"> and met</w:t>
      </w:r>
      <w:r>
        <w:rPr>
          <w:rFonts w:eastAsiaTheme="minorHAnsi"/>
        </w:rPr>
        <w:t xml:space="preserve"> both the South African wastewater discharge limits into the resource</w:t>
      </w:r>
      <w:r w:rsidRPr="0045016A">
        <w:rPr>
          <w:rFonts w:eastAsiaTheme="minorHAnsi"/>
        </w:rPr>
        <w:t xml:space="preserve"> </w:t>
      </w:r>
      <w:r w:rsidR="00151D2B">
        <w:rPr>
          <w:rFonts w:eastAsiaTheme="minorHAnsi"/>
        </w:rPr>
        <w:t xml:space="preserve">and </w:t>
      </w:r>
      <w:r w:rsidRPr="0045016A">
        <w:rPr>
          <w:rFonts w:eastAsiaTheme="minorHAnsi"/>
        </w:rPr>
        <w:t>the WHO guideline</w:t>
      </w:r>
      <w:r>
        <w:rPr>
          <w:rFonts w:eastAsiaTheme="minorHAnsi"/>
        </w:rPr>
        <w:t xml:space="preserve"> for the entire duration of</w:t>
      </w:r>
      <w:r w:rsidRPr="0045016A">
        <w:rPr>
          <w:rFonts w:eastAsiaTheme="minorHAnsi"/>
        </w:rPr>
        <w:t xml:space="preserve"> </w:t>
      </w:r>
      <w:r w:rsidR="00151D2B">
        <w:rPr>
          <w:rFonts w:eastAsiaTheme="minorHAnsi"/>
        </w:rPr>
        <w:t xml:space="preserve">the </w:t>
      </w:r>
      <w:r w:rsidRPr="0045016A">
        <w:rPr>
          <w:rFonts w:eastAsiaTheme="minorHAnsi"/>
        </w:rPr>
        <w:t xml:space="preserve">study. Removal efficiency for </w:t>
      </w:r>
      <w:r>
        <w:rPr>
          <w:rFonts w:eastAsiaTheme="minorHAnsi"/>
        </w:rPr>
        <w:t>Pb</w:t>
      </w:r>
      <w:r w:rsidRPr="0045016A">
        <w:rPr>
          <w:rFonts w:eastAsiaTheme="minorHAnsi"/>
        </w:rPr>
        <w:t xml:space="preserve"> was between </w:t>
      </w:r>
      <w:r>
        <w:rPr>
          <w:rFonts w:eastAsiaTheme="minorHAnsi"/>
        </w:rPr>
        <w:t>85.3</w:t>
      </w:r>
      <w:r w:rsidRPr="0045016A">
        <w:rPr>
          <w:rFonts w:eastAsiaTheme="minorHAnsi"/>
        </w:rPr>
        <w:t>% and 8</w:t>
      </w:r>
      <w:r>
        <w:rPr>
          <w:rFonts w:eastAsiaTheme="minorHAnsi"/>
        </w:rPr>
        <w:t>5.9</w:t>
      </w:r>
      <w:r w:rsidRPr="0045016A">
        <w:rPr>
          <w:rFonts w:eastAsiaTheme="minorHAnsi"/>
        </w:rPr>
        <w:t xml:space="preserve">% while that for </w:t>
      </w:r>
      <w:r>
        <w:rPr>
          <w:rFonts w:eastAsiaTheme="minorHAnsi"/>
        </w:rPr>
        <w:t>Cd</w:t>
      </w:r>
      <w:r w:rsidRPr="0045016A">
        <w:rPr>
          <w:rFonts w:eastAsiaTheme="minorHAnsi"/>
        </w:rPr>
        <w:t xml:space="preserve"> was between </w:t>
      </w:r>
      <w:r>
        <w:rPr>
          <w:rFonts w:eastAsiaTheme="minorHAnsi"/>
        </w:rPr>
        <w:t>80.2</w:t>
      </w:r>
      <w:r w:rsidRPr="0045016A">
        <w:rPr>
          <w:rFonts w:eastAsiaTheme="minorHAnsi"/>
        </w:rPr>
        <w:t xml:space="preserve">% and </w:t>
      </w:r>
      <w:r>
        <w:rPr>
          <w:rFonts w:eastAsiaTheme="minorHAnsi"/>
        </w:rPr>
        <w:t>80.8</w:t>
      </w:r>
      <w:r w:rsidRPr="0045016A">
        <w:rPr>
          <w:rFonts w:eastAsiaTheme="minorHAnsi"/>
        </w:rPr>
        <w:t xml:space="preserve">%. Overall, Vetiver grass had the highest removal efficiency </w:t>
      </w:r>
      <w:r>
        <w:rPr>
          <w:rFonts w:eastAsiaTheme="minorHAnsi"/>
        </w:rPr>
        <w:t>on Pb as compared to Cd</w:t>
      </w:r>
      <w:r w:rsidR="00151D2B">
        <w:rPr>
          <w:rFonts w:eastAsiaTheme="minorHAnsi"/>
        </w:rPr>
        <w:t>,</w:t>
      </w:r>
      <w:r>
        <w:rPr>
          <w:rFonts w:eastAsiaTheme="minorHAnsi"/>
        </w:rPr>
        <w:t xml:space="preserve"> even though the removal efficiency for both heavy metals was great</w:t>
      </w:r>
      <w:r w:rsidRPr="0045016A">
        <w:rPr>
          <w:rFonts w:eastAsiaTheme="minorHAnsi"/>
        </w:rPr>
        <w:t xml:space="preserve">. Further research </w:t>
      </w:r>
      <w:r>
        <w:rPr>
          <w:rFonts w:eastAsiaTheme="minorHAnsi"/>
        </w:rPr>
        <w:t xml:space="preserve">to </w:t>
      </w:r>
      <w:r w:rsidR="00151D2B">
        <w:rPr>
          <w:rFonts w:eastAsiaTheme="minorHAnsi"/>
        </w:rPr>
        <w:t>assess</w:t>
      </w:r>
      <w:r>
        <w:rPr>
          <w:rFonts w:eastAsiaTheme="minorHAnsi"/>
        </w:rPr>
        <w:t xml:space="preserve"> which parts</w:t>
      </w:r>
      <w:r w:rsidR="00C42768">
        <w:rPr>
          <w:rFonts w:eastAsiaTheme="minorHAnsi"/>
        </w:rPr>
        <w:t xml:space="preserve"> </w:t>
      </w:r>
      <w:r>
        <w:rPr>
          <w:rFonts w:eastAsiaTheme="minorHAnsi"/>
        </w:rPr>
        <w:t>(roots, shoots</w:t>
      </w:r>
      <w:r w:rsidR="00151D2B">
        <w:rPr>
          <w:rFonts w:eastAsiaTheme="minorHAnsi"/>
        </w:rPr>
        <w:t>,</w:t>
      </w:r>
      <w:r>
        <w:rPr>
          <w:rFonts w:eastAsiaTheme="minorHAnsi"/>
        </w:rPr>
        <w:t xml:space="preserve"> and </w:t>
      </w:r>
      <w:r w:rsidR="00151D2B">
        <w:rPr>
          <w:rFonts w:eastAsiaTheme="minorHAnsi"/>
        </w:rPr>
        <w:t>stems</w:t>
      </w:r>
      <w:r>
        <w:rPr>
          <w:rFonts w:eastAsiaTheme="minorHAnsi"/>
        </w:rPr>
        <w:t xml:space="preserve">) of the vetiver </w:t>
      </w:r>
      <w:r w:rsidR="00C42768">
        <w:rPr>
          <w:rFonts w:eastAsiaTheme="minorHAnsi"/>
        </w:rPr>
        <w:t>grass were</w:t>
      </w:r>
      <w:r>
        <w:rPr>
          <w:rFonts w:eastAsiaTheme="minorHAnsi"/>
        </w:rPr>
        <w:t xml:space="preserve"> storing these heavy metals</w:t>
      </w:r>
      <w:r w:rsidRPr="0045016A">
        <w:rPr>
          <w:rFonts w:eastAsiaTheme="minorHAnsi"/>
        </w:rPr>
        <w:t xml:space="preserve"> is recommended.</w:t>
      </w:r>
    </w:p>
    <w:p w14:paraId="177BC623" w14:textId="77777777" w:rsidR="0096784B" w:rsidRPr="0045016A" w:rsidRDefault="0096784B" w:rsidP="00F12EEC">
      <w:pPr>
        <w:pStyle w:val="CETBodytext"/>
        <w:rPr>
          <w:rFonts w:eastAsiaTheme="minorHAnsi"/>
        </w:rPr>
      </w:pPr>
    </w:p>
    <w:p w14:paraId="3FC6FFCC" w14:textId="19DB09C0" w:rsidR="00F12EEC" w:rsidRDefault="00F12EEC" w:rsidP="00F12EEC">
      <w:pPr>
        <w:pStyle w:val="CETBodytext"/>
        <w:rPr>
          <w:rFonts w:eastAsiaTheme="minorHAnsi"/>
          <w:b/>
          <w:bCs/>
        </w:rPr>
      </w:pPr>
      <w:r w:rsidRPr="005F14EF">
        <w:rPr>
          <w:rFonts w:eastAsiaTheme="minorHAnsi"/>
          <w:b/>
          <w:bCs/>
        </w:rPr>
        <w:t>Acknowledgments</w:t>
      </w:r>
    </w:p>
    <w:p w14:paraId="62263E03" w14:textId="77777777" w:rsidR="006A62B9" w:rsidRPr="005F14EF" w:rsidRDefault="006A62B9" w:rsidP="00F12EEC">
      <w:pPr>
        <w:pStyle w:val="CETBodytext"/>
        <w:rPr>
          <w:rFonts w:eastAsiaTheme="minorHAnsi"/>
          <w:b/>
          <w:bCs/>
        </w:rPr>
      </w:pPr>
    </w:p>
    <w:p w14:paraId="6FBFAE65" w14:textId="10725103" w:rsidR="00447BB6" w:rsidRPr="00447BB6" w:rsidRDefault="00447BB6" w:rsidP="00447BB6">
      <w:pPr>
        <w:pStyle w:val="CETBodytext"/>
        <w:rPr>
          <w:rFonts w:eastAsiaTheme="minorHAnsi"/>
          <w:lang w:val="en-GB"/>
        </w:rPr>
      </w:pPr>
      <w:r w:rsidRPr="00447BB6">
        <w:rPr>
          <w:rFonts w:eastAsiaTheme="minorHAnsi"/>
          <w:lang w:val="en-GB"/>
        </w:rPr>
        <w:t xml:space="preserve">This study was partially funded by the National Research Foundation (NRF) under Grant No. SRUG2204072544 and by Rand Water Company through Grant No. RW01413/18, awarded to Prof. E.M.N. Chirwa in the Department of Chemical Engineering at the University of Pretoria. Additional gratitude is extended to the Department of Water and Sanitation for providing scholarship support to the PhD student, Kenneth Mabaso. </w:t>
      </w:r>
      <w:r w:rsidR="00BD441C">
        <w:rPr>
          <w:rFonts w:eastAsiaTheme="minorHAnsi"/>
          <w:lang w:val="en-GB"/>
        </w:rPr>
        <w:t xml:space="preserve">Special </w:t>
      </w:r>
      <w:r w:rsidR="00014795">
        <w:rPr>
          <w:rFonts w:eastAsiaTheme="minorHAnsi"/>
          <w:lang w:val="en-GB"/>
        </w:rPr>
        <w:t>thanks</w:t>
      </w:r>
      <w:r w:rsidRPr="00447BB6">
        <w:rPr>
          <w:rFonts w:eastAsiaTheme="minorHAnsi"/>
          <w:lang w:val="en-GB"/>
        </w:rPr>
        <w:t xml:space="preserve"> also</w:t>
      </w:r>
      <w:r w:rsidR="00014795">
        <w:rPr>
          <w:rFonts w:eastAsiaTheme="minorHAnsi"/>
          <w:lang w:val="en-GB"/>
        </w:rPr>
        <w:t xml:space="preserve"> go</w:t>
      </w:r>
      <w:r w:rsidRPr="00447BB6">
        <w:rPr>
          <w:rFonts w:eastAsiaTheme="minorHAnsi"/>
          <w:lang w:val="en-GB"/>
        </w:rPr>
        <w:t xml:space="preserve"> to SMR Africa (Pty) Ltd for sponsoring this research with elephant grass.</w:t>
      </w:r>
    </w:p>
    <w:p w14:paraId="0240D316" w14:textId="77777777" w:rsidR="004A5199" w:rsidRDefault="004A5199" w:rsidP="005F14EF">
      <w:pPr>
        <w:pStyle w:val="CETBodytext"/>
        <w:rPr>
          <w:rFonts w:eastAsiaTheme="minorHAnsi"/>
        </w:rPr>
      </w:pPr>
    </w:p>
    <w:p w14:paraId="222A53B9" w14:textId="3FDB6EC0" w:rsidR="005F14EF" w:rsidRPr="00A8042A" w:rsidRDefault="005F14EF" w:rsidP="005F14EF">
      <w:pPr>
        <w:pStyle w:val="CETBodytext"/>
        <w:rPr>
          <w:rFonts w:eastAsiaTheme="minorHAnsi"/>
        </w:rPr>
      </w:pPr>
      <w:r w:rsidRPr="00B70131">
        <w:rPr>
          <w:rFonts w:cs="Arial"/>
          <w:b/>
          <w:bCs/>
          <w:szCs w:val="18"/>
        </w:rPr>
        <w:t>Reference</w:t>
      </w:r>
    </w:p>
    <w:p w14:paraId="3472C2B4" w14:textId="77777777" w:rsidR="005F14EF" w:rsidRPr="005F14EF" w:rsidRDefault="005F14EF" w:rsidP="005F14EF">
      <w:pPr>
        <w:pStyle w:val="CETBodytext"/>
        <w:rPr>
          <w:rFonts w:eastAsiaTheme="minorHAnsi"/>
        </w:rPr>
      </w:pPr>
    </w:p>
    <w:p w14:paraId="7B125334" w14:textId="77777777" w:rsidR="005F14EF" w:rsidRPr="008410D2" w:rsidRDefault="005F14EF" w:rsidP="005F14EF">
      <w:pPr>
        <w:autoSpaceDE w:val="0"/>
        <w:autoSpaceDN w:val="0"/>
        <w:adjustRightInd w:val="0"/>
        <w:spacing w:line="240" w:lineRule="auto"/>
        <w:ind w:left="360" w:hanging="360"/>
        <w:rPr>
          <w:rFonts w:cs="Arial"/>
          <w:szCs w:val="18"/>
        </w:rPr>
      </w:pPr>
      <w:r w:rsidRPr="008410D2">
        <w:rPr>
          <w:rFonts w:cs="Arial"/>
          <w:szCs w:val="18"/>
        </w:rPr>
        <w:t xml:space="preserve">Ahmad, K., Shah, H.-R., Khan, M.S., Iqbal, A., </w:t>
      </w:r>
      <w:proofErr w:type="spellStart"/>
      <w:r w:rsidRPr="008410D2">
        <w:rPr>
          <w:rFonts w:cs="Arial"/>
          <w:szCs w:val="18"/>
        </w:rPr>
        <w:t>Potrich</w:t>
      </w:r>
      <w:proofErr w:type="spellEnd"/>
      <w:r w:rsidRPr="008410D2">
        <w:rPr>
          <w:rFonts w:cs="Arial"/>
          <w:szCs w:val="18"/>
        </w:rPr>
        <w:t>, E., Amaral, L.S., Rasheed, S., Nawaz, H., Ayub, A., Naseem, K., Muhammad, A., Yaqoob, M.R., Ashfaq, M., 2022. Lead in drinking water: adsorption method and role of zeolitic imidazolate frameworks for its remediation: a review. J. Clean. Prod. 368, 133010 https://doi. org/10.1016/j.jclepro.2022.133010.</w:t>
      </w:r>
    </w:p>
    <w:p w14:paraId="1E9B06C2" w14:textId="77777777" w:rsidR="005F14EF" w:rsidRPr="008410D2" w:rsidRDefault="005F14EF" w:rsidP="005F14EF">
      <w:pPr>
        <w:autoSpaceDE w:val="0"/>
        <w:autoSpaceDN w:val="0"/>
        <w:adjustRightInd w:val="0"/>
        <w:spacing w:line="240" w:lineRule="auto"/>
        <w:ind w:left="360" w:hanging="360"/>
        <w:rPr>
          <w:rFonts w:cs="Arial"/>
          <w:bCs/>
          <w:szCs w:val="18"/>
        </w:rPr>
      </w:pPr>
      <w:r w:rsidRPr="008410D2">
        <w:rPr>
          <w:rFonts w:cs="Arial"/>
          <w:szCs w:val="18"/>
        </w:rPr>
        <w:t xml:space="preserve">Al </w:t>
      </w:r>
      <w:proofErr w:type="spellStart"/>
      <w:r w:rsidRPr="008410D2">
        <w:rPr>
          <w:rFonts w:cs="Arial"/>
          <w:szCs w:val="18"/>
        </w:rPr>
        <w:t>Sharabati</w:t>
      </w:r>
      <w:proofErr w:type="spellEnd"/>
      <w:r w:rsidRPr="008410D2">
        <w:rPr>
          <w:rFonts w:cs="Arial"/>
          <w:szCs w:val="18"/>
        </w:rPr>
        <w:t xml:space="preserve">, M., </w:t>
      </w:r>
      <w:proofErr w:type="spellStart"/>
      <w:r w:rsidRPr="008410D2">
        <w:rPr>
          <w:rFonts w:cs="Arial"/>
          <w:szCs w:val="18"/>
        </w:rPr>
        <w:t>Abokwiek</w:t>
      </w:r>
      <w:proofErr w:type="spellEnd"/>
      <w:r w:rsidRPr="008410D2">
        <w:rPr>
          <w:rFonts w:cs="Arial"/>
          <w:szCs w:val="18"/>
        </w:rPr>
        <w:t xml:space="preserve">, R., Al-Othman, A., </w:t>
      </w:r>
      <w:proofErr w:type="spellStart"/>
      <w:r w:rsidRPr="008410D2">
        <w:rPr>
          <w:rFonts w:cs="Arial"/>
          <w:szCs w:val="18"/>
        </w:rPr>
        <w:t>Tawalbeh</w:t>
      </w:r>
      <w:proofErr w:type="spellEnd"/>
      <w:r w:rsidRPr="008410D2">
        <w:rPr>
          <w:rFonts w:cs="Arial"/>
          <w:szCs w:val="18"/>
        </w:rPr>
        <w:t xml:space="preserve">, M., Karaman, C., </w:t>
      </w:r>
      <w:proofErr w:type="spellStart"/>
      <w:r w:rsidRPr="008410D2">
        <w:rPr>
          <w:rFonts w:cs="Arial"/>
          <w:szCs w:val="18"/>
        </w:rPr>
        <w:t>Orooji</w:t>
      </w:r>
      <w:proofErr w:type="spellEnd"/>
      <w:r w:rsidRPr="008410D2">
        <w:rPr>
          <w:rFonts w:cs="Arial"/>
          <w:szCs w:val="18"/>
        </w:rPr>
        <w:t xml:space="preserve">, Y., Karimi, F., 2021. Biodegradable polymers and their </w:t>
      </w:r>
      <w:proofErr w:type="gramStart"/>
      <w:r w:rsidRPr="008410D2">
        <w:rPr>
          <w:rFonts w:cs="Arial"/>
          <w:szCs w:val="18"/>
        </w:rPr>
        <w:t>nano-composites</w:t>
      </w:r>
      <w:proofErr w:type="gramEnd"/>
      <w:r w:rsidRPr="008410D2">
        <w:rPr>
          <w:rFonts w:cs="Arial"/>
          <w:szCs w:val="18"/>
        </w:rPr>
        <w:t xml:space="preserve"> for the removal of endocrine-disrupting chemicals (EDCs) from wastewater: a review. Environ. Res. 202, 111694 https://doi.org/10.1016/j.envres.2021.111694.</w:t>
      </w:r>
    </w:p>
    <w:p w14:paraId="74957235" w14:textId="2E7C7F48" w:rsidR="00C42768" w:rsidRPr="008410D2" w:rsidRDefault="005F14EF" w:rsidP="00C42768">
      <w:pPr>
        <w:autoSpaceDE w:val="0"/>
        <w:autoSpaceDN w:val="0"/>
        <w:adjustRightInd w:val="0"/>
        <w:spacing w:line="240" w:lineRule="auto"/>
        <w:ind w:left="360" w:hanging="360"/>
        <w:rPr>
          <w:rFonts w:eastAsia="CharisSIL" w:cs="Arial"/>
          <w:szCs w:val="18"/>
        </w:rPr>
      </w:pPr>
      <w:r w:rsidRPr="008410D2">
        <w:rPr>
          <w:rFonts w:eastAsia="CharisSIL" w:cs="Arial"/>
          <w:szCs w:val="18"/>
        </w:rPr>
        <w:t xml:space="preserve">El-Naggar, N.E.-A., Hamouda, R.A., Mousa, I.E., Abdel-Hamid, M.S., </w:t>
      </w:r>
      <w:proofErr w:type="spellStart"/>
      <w:r w:rsidRPr="008410D2">
        <w:rPr>
          <w:rFonts w:eastAsia="CharisSIL" w:cs="Arial"/>
          <w:szCs w:val="18"/>
        </w:rPr>
        <w:t>Rabei</w:t>
      </w:r>
      <w:proofErr w:type="spellEnd"/>
      <w:r w:rsidRPr="008410D2">
        <w:rPr>
          <w:rFonts w:eastAsia="CharisSIL" w:cs="Arial"/>
          <w:szCs w:val="18"/>
        </w:rPr>
        <w:t xml:space="preserve">, N.H., 2018. Statistical optimization for cadmium removal using Ulva </w:t>
      </w:r>
      <w:proofErr w:type="spellStart"/>
      <w:r w:rsidRPr="008410D2">
        <w:rPr>
          <w:rFonts w:eastAsia="CharisSIL" w:cs="Arial"/>
          <w:szCs w:val="18"/>
        </w:rPr>
        <w:t>fasciata</w:t>
      </w:r>
      <w:proofErr w:type="spellEnd"/>
      <w:r w:rsidRPr="008410D2">
        <w:rPr>
          <w:rFonts w:eastAsia="CharisSIL" w:cs="Arial"/>
          <w:szCs w:val="18"/>
        </w:rPr>
        <w:t xml:space="preserve"> biomass: characterization, immobilization and application for almost-complete cadmium removal from aqueous solutions. Sci. Rep. 8, 12456</w:t>
      </w:r>
    </w:p>
    <w:p w14:paraId="30941903" w14:textId="77777777" w:rsidR="005F14EF" w:rsidRPr="008410D2" w:rsidRDefault="005F14EF" w:rsidP="005F14EF">
      <w:pPr>
        <w:autoSpaceDE w:val="0"/>
        <w:autoSpaceDN w:val="0"/>
        <w:adjustRightInd w:val="0"/>
        <w:spacing w:line="240" w:lineRule="auto"/>
        <w:ind w:left="360" w:hanging="360"/>
        <w:rPr>
          <w:rFonts w:cs="Arial"/>
          <w:szCs w:val="18"/>
        </w:rPr>
      </w:pPr>
      <w:r w:rsidRPr="008410D2">
        <w:rPr>
          <w:rFonts w:cs="Arial"/>
          <w:szCs w:val="18"/>
        </w:rPr>
        <w:t xml:space="preserve">Jia, X., Fu, T., Hu, B., Shi, Z., Zhou, L., Zhu, Y., 2020. Identification of the potential risk areas for soil heavy metal pollution based on the source-sink theory. J. Hazard Mater. 393, 122424 </w:t>
      </w:r>
      <w:hyperlink r:id="rId12" w:history="1">
        <w:r w:rsidRPr="008410D2">
          <w:rPr>
            <w:rStyle w:val="Hyperlink"/>
            <w:rFonts w:cs="Arial"/>
            <w:color w:val="auto"/>
            <w:szCs w:val="18"/>
            <w:u w:val="none"/>
          </w:rPr>
          <w:t>https://doi.org/10.1016/j.jhazmat.2020.122424</w:t>
        </w:r>
      </w:hyperlink>
      <w:r w:rsidRPr="008410D2">
        <w:rPr>
          <w:rFonts w:cs="Arial"/>
          <w:szCs w:val="18"/>
        </w:rPr>
        <w:t>.</w:t>
      </w:r>
    </w:p>
    <w:p w14:paraId="3C905A96" w14:textId="77777777" w:rsidR="005F14EF" w:rsidRPr="008410D2" w:rsidRDefault="005F14EF" w:rsidP="005F14EF">
      <w:pPr>
        <w:autoSpaceDE w:val="0"/>
        <w:autoSpaceDN w:val="0"/>
        <w:adjustRightInd w:val="0"/>
        <w:spacing w:line="240" w:lineRule="auto"/>
        <w:ind w:left="360" w:hanging="360"/>
        <w:rPr>
          <w:rFonts w:cs="Arial"/>
          <w:szCs w:val="18"/>
        </w:rPr>
      </w:pPr>
      <w:r w:rsidRPr="008410D2">
        <w:rPr>
          <w:rFonts w:cs="Arial"/>
          <w:szCs w:val="18"/>
        </w:rPr>
        <w:lastRenderedPageBreak/>
        <w:t>Jin, Y., O’Connor, D., Ok, Y.S., Tsang, D.C.W., Liu, A., Hou, D., 2019. Assessment of sources of heavy metals in soil and dust at children’s playgrounds in Beijing using GIS and multivariate statistical analysis. Environ. Int. 124, 320–328. https://doi. org/10.1016/j.envint.2019.01.024.</w:t>
      </w:r>
    </w:p>
    <w:p w14:paraId="08F005CF" w14:textId="77777777" w:rsidR="005F14EF" w:rsidRPr="008410D2" w:rsidRDefault="005F14EF" w:rsidP="005F14EF">
      <w:pPr>
        <w:autoSpaceDE w:val="0"/>
        <w:autoSpaceDN w:val="0"/>
        <w:adjustRightInd w:val="0"/>
        <w:spacing w:line="240" w:lineRule="auto"/>
        <w:ind w:left="360" w:hanging="360"/>
        <w:rPr>
          <w:rFonts w:eastAsia="CharisSIL" w:cs="Arial"/>
          <w:szCs w:val="18"/>
        </w:rPr>
      </w:pPr>
      <w:proofErr w:type="spellStart"/>
      <w:r w:rsidRPr="008410D2">
        <w:rPr>
          <w:rFonts w:cs="Arial"/>
          <w:szCs w:val="18"/>
        </w:rPr>
        <w:t>Katheresan</w:t>
      </w:r>
      <w:proofErr w:type="spellEnd"/>
      <w:r w:rsidRPr="008410D2">
        <w:rPr>
          <w:rFonts w:cs="Arial"/>
          <w:szCs w:val="18"/>
        </w:rPr>
        <w:t xml:space="preserve">, V., </w:t>
      </w:r>
      <w:proofErr w:type="spellStart"/>
      <w:r w:rsidRPr="008410D2">
        <w:rPr>
          <w:rFonts w:cs="Arial"/>
          <w:szCs w:val="18"/>
        </w:rPr>
        <w:t>Kansedo</w:t>
      </w:r>
      <w:proofErr w:type="spellEnd"/>
      <w:r w:rsidRPr="008410D2">
        <w:rPr>
          <w:rFonts w:cs="Arial"/>
          <w:szCs w:val="18"/>
        </w:rPr>
        <w:t xml:space="preserve">, J., Lau, S.Y., 2018. Efficiency of various recent wastewater dye removal methods: a review. J. Environ. Chem. Eng. 6, 4676–4697. https://doi.org/ 10.1016/j.jece.2018.06.060. </w:t>
      </w:r>
    </w:p>
    <w:p w14:paraId="6D746160" w14:textId="77777777" w:rsidR="005F14EF" w:rsidRPr="008410D2" w:rsidRDefault="005F14EF" w:rsidP="005F14EF">
      <w:pPr>
        <w:autoSpaceDE w:val="0"/>
        <w:autoSpaceDN w:val="0"/>
        <w:adjustRightInd w:val="0"/>
        <w:spacing w:line="240" w:lineRule="auto"/>
        <w:ind w:left="360" w:hanging="360"/>
        <w:rPr>
          <w:rFonts w:eastAsia="CharisSIL" w:cs="Arial"/>
          <w:szCs w:val="18"/>
        </w:rPr>
      </w:pPr>
      <w:r w:rsidRPr="008410D2">
        <w:rPr>
          <w:rFonts w:cs="Arial"/>
          <w:szCs w:val="18"/>
        </w:rPr>
        <w:t xml:space="preserve">Levchuk, I., Rueda </w:t>
      </w:r>
      <w:proofErr w:type="spellStart"/>
      <w:r w:rsidRPr="008410D2">
        <w:rPr>
          <w:rFonts w:cs="Arial"/>
          <w:szCs w:val="18"/>
        </w:rPr>
        <w:t>M´arquez</w:t>
      </w:r>
      <w:proofErr w:type="spellEnd"/>
      <w:r w:rsidRPr="008410D2">
        <w:rPr>
          <w:rFonts w:cs="Arial"/>
          <w:szCs w:val="18"/>
        </w:rPr>
        <w:t xml:space="preserve">, J.J., </w:t>
      </w:r>
      <w:proofErr w:type="spellStart"/>
      <w:r w:rsidRPr="008410D2">
        <w:rPr>
          <w:rFonts w:cs="Arial"/>
          <w:szCs w:val="18"/>
        </w:rPr>
        <w:t>Sillanp¨a¨a</w:t>
      </w:r>
      <w:proofErr w:type="spellEnd"/>
      <w:r w:rsidRPr="008410D2">
        <w:rPr>
          <w:rFonts w:cs="Arial"/>
          <w:szCs w:val="18"/>
        </w:rPr>
        <w:t>, M., 2018. Removal of natural organic matter (NOM) from water by ion exchange – a review. Chemosphere 192, 90–104. https:// doi.org/10.1016/j.chemosphere.2017.10.101.</w:t>
      </w:r>
    </w:p>
    <w:p w14:paraId="3D958953" w14:textId="77777777" w:rsidR="005F14EF" w:rsidRPr="008410D2" w:rsidRDefault="005F14EF" w:rsidP="005F14EF">
      <w:pPr>
        <w:autoSpaceDE w:val="0"/>
        <w:autoSpaceDN w:val="0"/>
        <w:adjustRightInd w:val="0"/>
        <w:spacing w:line="240" w:lineRule="auto"/>
        <w:ind w:left="360" w:hanging="360"/>
        <w:rPr>
          <w:rFonts w:cs="Arial"/>
          <w:szCs w:val="18"/>
        </w:rPr>
      </w:pPr>
      <w:proofErr w:type="spellStart"/>
      <w:r w:rsidRPr="008410D2">
        <w:rPr>
          <w:rFonts w:cs="Arial"/>
          <w:szCs w:val="18"/>
        </w:rPr>
        <w:t>Masinire</w:t>
      </w:r>
      <w:proofErr w:type="spellEnd"/>
      <w:r w:rsidRPr="008410D2">
        <w:rPr>
          <w:rFonts w:cs="Arial"/>
          <w:szCs w:val="18"/>
        </w:rPr>
        <w:t xml:space="preserve"> F., Adenuga D., Tichapondwa S., Chirwa E.M., 2020, Remediation of Chromium(vi) Containing Wastewater Using </w:t>
      </w:r>
      <w:proofErr w:type="spellStart"/>
      <w:r w:rsidRPr="008410D2">
        <w:rPr>
          <w:rFonts w:cs="Arial"/>
          <w:szCs w:val="18"/>
        </w:rPr>
        <w:t>Chrysopogon</w:t>
      </w:r>
      <w:proofErr w:type="spellEnd"/>
      <w:r w:rsidRPr="008410D2">
        <w:rPr>
          <w:rFonts w:cs="Arial"/>
          <w:szCs w:val="18"/>
        </w:rPr>
        <w:t xml:space="preserve"> </w:t>
      </w:r>
      <w:proofErr w:type="spellStart"/>
      <w:r w:rsidRPr="008410D2">
        <w:rPr>
          <w:rFonts w:cs="Arial"/>
          <w:szCs w:val="18"/>
        </w:rPr>
        <w:t>Zizanioides</w:t>
      </w:r>
      <w:proofErr w:type="spellEnd"/>
      <w:r w:rsidRPr="008410D2">
        <w:rPr>
          <w:rFonts w:cs="Arial"/>
          <w:szCs w:val="18"/>
        </w:rPr>
        <w:t xml:space="preserve"> (vetiver Grass), Chemical Engineering Transactions, 79, 385-390 DOI:10.3303/CET2079065</w:t>
      </w:r>
    </w:p>
    <w:p w14:paraId="723531DB" w14:textId="77777777" w:rsidR="005F14EF" w:rsidRPr="008410D2" w:rsidRDefault="005F14EF" w:rsidP="005F14EF">
      <w:pPr>
        <w:autoSpaceDE w:val="0"/>
        <w:autoSpaceDN w:val="0"/>
        <w:adjustRightInd w:val="0"/>
        <w:spacing w:line="240" w:lineRule="auto"/>
        <w:ind w:left="360" w:hanging="360"/>
        <w:rPr>
          <w:rFonts w:cs="Arial"/>
          <w:szCs w:val="18"/>
        </w:rPr>
      </w:pPr>
      <w:r w:rsidRPr="008410D2">
        <w:rPr>
          <w:rFonts w:cs="Arial"/>
          <w:szCs w:val="18"/>
        </w:rPr>
        <w:t xml:space="preserve">Naseem, K., Arif, M., Anwar, A., Haider, S., Akhtar, M.S., 2023. Investigating adsorptive potential of </w:t>
      </w:r>
      <w:r w:rsidRPr="008410D2">
        <w:rPr>
          <w:rFonts w:cs="Arial"/>
          <w:i/>
          <w:iCs/>
          <w:szCs w:val="18"/>
        </w:rPr>
        <w:t xml:space="preserve">Raphanus caudatus </w:t>
      </w:r>
      <w:r w:rsidRPr="008410D2">
        <w:rPr>
          <w:rFonts w:cs="Arial"/>
          <w:szCs w:val="18"/>
        </w:rPr>
        <w:t xml:space="preserve">leaves biomass for methyl orange dye: isotherm and kinetic study. Z. Phys. Chem. 237, 1183–1205. https://doi.org/10.1515/zpch-2023- 0255. </w:t>
      </w:r>
    </w:p>
    <w:p w14:paraId="7DC68C7A" w14:textId="77777777" w:rsidR="005F14EF" w:rsidRPr="008410D2" w:rsidRDefault="005F14EF" w:rsidP="005F14EF">
      <w:pPr>
        <w:autoSpaceDE w:val="0"/>
        <w:autoSpaceDN w:val="0"/>
        <w:adjustRightInd w:val="0"/>
        <w:spacing w:line="240" w:lineRule="auto"/>
        <w:ind w:left="360" w:hanging="360"/>
        <w:rPr>
          <w:rFonts w:eastAsia="CharisSIL" w:cs="Arial"/>
          <w:szCs w:val="18"/>
        </w:rPr>
      </w:pPr>
      <w:r w:rsidRPr="008410D2">
        <w:rPr>
          <w:rFonts w:cs="Arial"/>
          <w:szCs w:val="18"/>
        </w:rPr>
        <w:t xml:space="preserve">Nazik, G., Aadil, M., Zulfiqar, S., Hassan, W., Rahman, A., Ibrahim, S.M., Naseem, K., Sheikh, T.A., Akhtar, M.N., 2023. Synthesis of doped metal </w:t>
      </w:r>
      <w:proofErr w:type="spellStart"/>
      <w:r w:rsidRPr="008410D2">
        <w:rPr>
          <w:rFonts w:cs="Arial"/>
          <w:szCs w:val="18"/>
        </w:rPr>
        <w:t>sulfide</w:t>
      </w:r>
      <w:proofErr w:type="spellEnd"/>
      <w:r w:rsidRPr="008410D2">
        <w:rPr>
          <w:rFonts w:cs="Arial"/>
          <w:szCs w:val="18"/>
        </w:rPr>
        <w:t xml:space="preserve"> nanoparticles and their graphene reinforced nanohybrid for </w:t>
      </w:r>
      <w:proofErr w:type="gramStart"/>
      <w:r w:rsidRPr="008410D2">
        <w:rPr>
          <w:rFonts w:cs="Arial"/>
          <w:szCs w:val="18"/>
        </w:rPr>
        <w:t>Pb(</w:t>
      </w:r>
      <w:proofErr w:type="gramEnd"/>
      <w:r w:rsidRPr="008410D2">
        <w:rPr>
          <w:rFonts w:cs="Arial"/>
          <w:szCs w:val="18"/>
        </w:rPr>
        <w:t>II) detection. Z. Phys. Chem. 237, 1257–1285. https://doi.org/10.1515/zpch-2023-0252.</w:t>
      </w:r>
    </w:p>
    <w:p w14:paraId="45081024" w14:textId="77777777" w:rsidR="005F14EF" w:rsidRPr="008410D2" w:rsidRDefault="005F14EF" w:rsidP="005F14EF">
      <w:pPr>
        <w:autoSpaceDE w:val="0"/>
        <w:autoSpaceDN w:val="0"/>
        <w:adjustRightInd w:val="0"/>
        <w:spacing w:line="240" w:lineRule="auto"/>
        <w:ind w:left="360" w:hanging="360"/>
        <w:rPr>
          <w:rFonts w:cs="Arial"/>
          <w:szCs w:val="18"/>
        </w:rPr>
      </w:pPr>
      <w:r w:rsidRPr="008410D2">
        <w:rPr>
          <w:rFonts w:eastAsia="CharisSIL" w:cs="Arial"/>
          <w:szCs w:val="18"/>
        </w:rPr>
        <w:t xml:space="preserve">Shang, C., Wu, T., Huang, G., Wu, J., 2019. Weak sustainability is not sustainable: socioeconomic and environmental assessment of Inner Mongolia for the past three decades. </w:t>
      </w:r>
      <w:proofErr w:type="spellStart"/>
      <w:r w:rsidRPr="008410D2">
        <w:rPr>
          <w:rFonts w:eastAsia="CharisSIL" w:cs="Arial"/>
          <w:szCs w:val="18"/>
        </w:rPr>
        <w:t>Resour</w:t>
      </w:r>
      <w:proofErr w:type="spellEnd"/>
      <w:r w:rsidRPr="008410D2">
        <w:rPr>
          <w:rFonts w:eastAsia="CharisSIL" w:cs="Arial"/>
          <w:szCs w:val="18"/>
        </w:rPr>
        <w:t xml:space="preserve">. </w:t>
      </w:r>
      <w:proofErr w:type="spellStart"/>
      <w:r w:rsidRPr="008410D2">
        <w:rPr>
          <w:rFonts w:eastAsia="CharisSIL" w:cs="Arial"/>
          <w:szCs w:val="18"/>
        </w:rPr>
        <w:t>Conserv</w:t>
      </w:r>
      <w:proofErr w:type="spellEnd"/>
      <w:r w:rsidRPr="008410D2">
        <w:rPr>
          <w:rFonts w:eastAsia="CharisSIL" w:cs="Arial"/>
          <w:szCs w:val="18"/>
        </w:rPr>
        <w:t xml:space="preserve">. </w:t>
      </w:r>
      <w:proofErr w:type="spellStart"/>
      <w:r w:rsidRPr="008410D2">
        <w:rPr>
          <w:rFonts w:eastAsia="CharisSIL" w:cs="Arial"/>
          <w:szCs w:val="18"/>
        </w:rPr>
        <w:t>Recycl</w:t>
      </w:r>
      <w:proofErr w:type="spellEnd"/>
      <w:r w:rsidRPr="008410D2">
        <w:rPr>
          <w:rFonts w:eastAsia="CharisSIL" w:cs="Arial"/>
          <w:szCs w:val="18"/>
        </w:rPr>
        <w:t>. 141, 243–252.</w:t>
      </w:r>
      <w:r w:rsidRPr="008410D2">
        <w:rPr>
          <w:rFonts w:cs="Arial"/>
          <w:szCs w:val="18"/>
        </w:rPr>
        <w:t xml:space="preserve"> </w:t>
      </w:r>
    </w:p>
    <w:p w14:paraId="33C5EDE1" w14:textId="77777777" w:rsidR="005F14EF" w:rsidRPr="008410D2" w:rsidRDefault="005F14EF" w:rsidP="005F14EF">
      <w:pPr>
        <w:autoSpaceDE w:val="0"/>
        <w:autoSpaceDN w:val="0"/>
        <w:adjustRightInd w:val="0"/>
        <w:spacing w:line="240" w:lineRule="auto"/>
        <w:ind w:left="360" w:hanging="360"/>
        <w:rPr>
          <w:rFonts w:cs="Arial"/>
          <w:szCs w:val="18"/>
        </w:rPr>
      </w:pPr>
      <w:r w:rsidRPr="008410D2">
        <w:rPr>
          <w:rFonts w:cs="Arial"/>
          <w:szCs w:val="18"/>
        </w:rPr>
        <w:t>Raji, F., Zafari, M., Rahbar-</w:t>
      </w:r>
      <w:proofErr w:type="spellStart"/>
      <w:r w:rsidRPr="008410D2">
        <w:rPr>
          <w:rFonts w:cs="Arial"/>
          <w:szCs w:val="18"/>
        </w:rPr>
        <w:t>Kelishami</w:t>
      </w:r>
      <w:proofErr w:type="spellEnd"/>
      <w:r w:rsidRPr="008410D2">
        <w:rPr>
          <w:rFonts w:cs="Arial"/>
          <w:szCs w:val="18"/>
        </w:rPr>
        <w:t xml:space="preserve">, A., </w:t>
      </w:r>
      <w:proofErr w:type="spellStart"/>
      <w:r w:rsidRPr="008410D2">
        <w:rPr>
          <w:rFonts w:cs="Arial"/>
          <w:szCs w:val="18"/>
        </w:rPr>
        <w:t>Ashrafizadeh</w:t>
      </w:r>
      <w:proofErr w:type="spellEnd"/>
      <w:r w:rsidRPr="008410D2">
        <w:rPr>
          <w:rFonts w:cs="Arial"/>
          <w:szCs w:val="18"/>
        </w:rPr>
        <w:t>, S.N., 2023. Enhanced removal of methyl orange using modified anion exchange membrane adsorbent. Int. J. Environ. Sci. Technol. 20, 9823–9836. https://doi.org/10.1007/s13762-023-05089-z.</w:t>
      </w:r>
    </w:p>
    <w:p w14:paraId="4B43923A" w14:textId="77777777" w:rsidR="005F14EF" w:rsidRPr="008410D2" w:rsidRDefault="005F14EF" w:rsidP="005F14EF">
      <w:pPr>
        <w:autoSpaceDE w:val="0"/>
        <w:autoSpaceDN w:val="0"/>
        <w:adjustRightInd w:val="0"/>
        <w:spacing w:line="240" w:lineRule="auto"/>
        <w:ind w:left="360" w:hanging="360"/>
        <w:rPr>
          <w:rFonts w:eastAsia="CharisSIL" w:cs="Arial"/>
          <w:szCs w:val="18"/>
        </w:rPr>
      </w:pPr>
      <w:proofErr w:type="spellStart"/>
      <w:r w:rsidRPr="008410D2">
        <w:rPr>
          <w:rFonts w:cs="Arial"/>
          <w:szCs w:val="18"/>
        </w:rPr>
        <w:t>Tchounwou</w:t>
      </w:r>
      <w:proofErr w:type="spellEnd"/>
      <w:r w:rsidRPr="008410D2">
        <w:rPr>
          <w:rFonts w:cs="Arial"/>
          <w:szCs w:val="18"/>
        </w:rPr>
        <w:t xml:space="preserve">, P.B., </w:t>
      </w:r>
      <w:proofErr w:type="spellStart"/>
      <w:r w:rsidRPr="008410D2">
        <w:rPr>
          <w:rFonts w:cs="Arial"/>
          <w:szCs w:val="18"/>
        </w:rPr>
        <w:t>Yedjou</w:t>
      </w:r>
      <w:proofErr w:type="spellEnd"/>
      <w:r w:rsidRPr="008410D2">
        <w:rPr>
          <w:rFonts w:cs="Arial"/>
          <w:szCs w:val="18"/>
        </w:rPr>
        <w:t>, C.G., Patlolla, A.K., Sutton, D.J., 2012. Heavy metal toxicity and the environment. Exp. Suppl. 101, 133–164. https://doi.org/10.1007/978-3- 7643-8340-4_6.</w:t>
      </w:r>
    </w:p>
    <w:p w14:paraId="7A4D8B77" w14:textId="77777777" w:rsidR="005F14EF" w:rsidRPr="008410D2" w:rsidRDefault="005F14EF" w:rsidP="005F14EF">
      <w:pPr>
        <w:autoSpaceDE w:val="0"/>
        <w:autoSpaceDN w:val="0"/>
        <w:adjustRightInd w:val="0"/>
        <w:spacing w:line="240" w:lineRule="auto"/>
        <w:ind w:left="360" w:hanging="360"/>
        <w:rPr>
          <w:rFonts w:cs="Arial"/>
          <w:szCs w:val="18"/>
        </w:rPr>
      </w:pPr>
      <w:r w:rsidRPr="008410D2">
        <w:rPr>
          <w:rFonts w:eastAsia="CharisSIL" w:cs="Arial"/>
          <w:szCs w:val="18"/>
        </w:rPr>
        <w:t xml:space="preserve">Vita, G., </w:t>
      </w:r>
      <w:proofErr w:type="spellStart"/>
      <w:r w:rsidRPr="008410D2">
        <w:rPr>
          <w:rFonts w:eastAsia="CharisSIL" w:cs="Arial"/>
          <w:szCs w:val="18"/>
        </w:rPr>
        <w:t>Hertwich</w:t>
      </w:r>
      <w:proofErr w:type="spellEnd"/>
      <w:r w:rsidRPr="008410D2">
        <w:rPr>
          <w:rFonts w:eastAsia="CharisSIL" w:cs="Arial"/>
          <w:szCs w:val="18"/>
        </w:rPr>
        <w:t>, E.G., Stadler, K., Wood, R., 2019. Connecting global emissions to fundamental human needs and their satisfaction. Environ. Res. Lett. 14, 014002.</w:t>
      </w:r>
      <w:r w:rsidRPr="008410D2">
        <w:rPr>
          <w:rFonts w:cs="Arial"/>
          <w:szCs w:val="18"/>
        </w:rPr>
        <w:t xml:space="preserve"> </w:t>
      </w:r>
    </w:p>
    <w:p w14:paraId="1790783B" w14:textId="77777777" w:rsidR="00B97682" w:rsidRPr="008410D2" w:rsidRDefault="00B97682" w:rsidP="005F14EF">
      <w:pPr>
        <w:autoSpaceDE w:val="0"/>
        <w:autoSpaceDN w:val="0"/>
        <w:adjustRightInd w:val="0"/>
        <w:spacing w:line="240" w:lineRule="auto"/>
        <w:ind w:left="360" w:hanging="360"/>
        <w:rPr>
          <w:rFonts w:cs="Arial"/>
          <w:szCs w:val="18"/>
        </w:rPr>
      </w:pPr>
    </w:p>
    <w:sectPr w:rsidR="00B97682" w:rsidRPr="008410D2" w:rsidSect="00FC47FF">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F7C86" w14:textId="77777777" w:rsidR="005823E8" w:rsidRDefault="005823E8" w:rsidP="004F5E36">
      <w:r>
        <w:separator/>
      </w:r>
    </w:p>
  </w:endnote>
  <w:endnote w:type="continuationSeparator" w:id="0">
    <w:p w14:paraId="5E4A8F17" w14:textId="77777777" w:rsidR="005823E8" w:rsidRDefault="005823E8"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dvP6960">
    <w:altName w:val="Cambria"/>
    <w:panose1 w:val="00000000000000000000"/>
    <w:charset w:val="4D"/>
    <w:family w:val="roman"/>
    <w:notTrueType/>
    <w:pitch w:val="default"/>
    <w:sig w:usb0="00000003" w:usb1="00000000" w:usb2="00000000" w:usb3="00000000" w:csb0="00000001" w:csb1="00000000"/>
  </w:font>
  <w:font w:name="Charis SIL">
    <w:altName w:val="Calibri"/>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harisSIL">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37CB3" w14:textId="77777777" w:rsidR="005823E8" w:rsidRDefault="005823E8" w:rsidP="004F5E36">
      <w:r>
        <w:separator/>
      </w:r>
    </w:p>
  </w:footnote>
  <w:footnote w:type="continuationSeparator" w:id="0">
    <w:p w14:paraId="7A6DB436" w14:textId="77777777" w:rsidR="005823E8" w:rsidRDefault="005823E8"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023E26"/>
    <w:multiLevelType w:val="multilevel"/>
    <w:tmpl w:val="117889E2"/>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38217E"/>
    <w:multiLevelType w:val="multilevel"/>
    <w:tmpl w:val="0A1C2A6C"/>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A46339C"/>
    <w:multiLevelType w:val="hybridMultilevel"/>
    <w:tmpl w:val="C210591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0"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0356A1E"/>
    <w:multiLevelType w:val="multilevel"/>
    <w:tmpl w:val="19DA1C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060396161">
    <w:abstractNumId w:val="11"/>
  </w:num>
  <w:num w:numId="2" w16cid:durableId="1794639688">
    <w:abstractNumId w:val="8"/>
  </w:num>
  <w:num w:numId="3" w16cid:durableId="1966890212">
    <w:abstractNumId w:val="3"/>
  </w:num>
  <w:num w:numId="4" w16cid:durableId="117336703">
    <w:abstractNumId w:val="2"/>
  </w:num>
  <w:num w:numId="5" w16cid:durableId="1859391092">
    <w:abstractNumId w:val="1"/>
  </w:num>
  <w:num w:numId="6" w16cid:durableId="142356382">
    <w:abstractNumId w:val="0"/>
  </w:num>
  <w:num w:numId="7" w16cid:durableId="857623461">
    <w:abstractNumId w:val="9"/>
  </w:num>
  <w:num w:numId="8" w16cid:durableId="257064644">
    <w:abstractNumId w:val="7"/>
  </w:num>
  <w:num w:numId="9" w16cid:durableId="458686843">
    <w:abstractNumId w:val="6"/>
  </w:num>
  <w:num w:numId="10" w16cid:durableId="415251085">
    <w:abstractNumId w:val="5"/>
  </w:num>
  <w:num w:numId="11" w16cid:durableId="1369916096">
    <w:abstractNumId w:val="4"/>
  </w:num>
  <w:num w:numId="12" w16cid:durableId="1485659875">
    <w:abstractNumId w:val="19"/>
  </w:num>
  <w:num w:numId="13" w16cid:durableId="539712173">
    <w:abstractNumId w:val="13"/>
  </w:num>
  <w:num w:numId="14" w16cid:durableId="1184593897">
    <w:abstractNumId w:val="20"/>
  </w:num>
  <w:num w:numId="15" w16cid:durableId="1292857379">
    <w:abstractNumId w:val="22"/>
  </w:num>
  <w:num w:numId="16" w16cid:durableId="863708110">
    <w:abstractNumId w:val="21"/>
  </w:num>
  <w:num w:numId="17" w16cid:durableId="1637295422">
    <w:abstractNumId w:val="12"/>
  </w:num>
  <w:num w:numId="18" w16cid:durableId="1521236599">
    <w:abstractNumId w:val="13"/>
    <w:lvlOverride w:ilvl="0">
      <w:startOverride w:val="1"/>
    </w:lvlOverride>
  </w:num>
  <w:num w:numId="19" w16cid:durableId="1039207110">
    <w:abstractNumId w:val="18"/>
  </w:num>
  <w:num w:numId="20" w16cid:durableId="198249499">
    <w:abstractNumId w:val="17"/>
  </w:num>
  <w:num w:numId="21" w16cid:durableId="801725441">
    <w:abstractNumId w:val="15"/>
  </w:num>
  <w:num w:numId="22" w16cid:durableId="2074348012">
    <w:abstractNumId w:val="14"/>
  </w:num>
  <w:num w:numId="23" w16cid:durableId="1056395791">
    <w:abstractNumId w:val="23"/>
  </w:num>
  <w:num w:numId="24" w16cid:durableId="1947149749">
    <w:abstractNumId w:val="10"/>
  </w:num>
  <w:num w:numId="25" w16cid:durableId="1309750958">
    <w:abstractNumId w:val="16"/>
  </w:num>
  <w:num w:numId="26" w16cid:durableId="864253950">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061F"/>
    <w:rsid w:val="00001D9D"/>
    <w:rsid w:val="000027C0"/>
    <w:rsid w:val="000040A2"/>
    <w:rsid w:val="00004403"/>
    <w:rsid w:val="000052FB"/>
    <w:rsid w:val="000060FB"/>
    <w:rsid w:val="000117CB"/>
    <w:rsid w:val="00014795"/>
    <w:rsid w:val="00020E86"/>
    <w:rsid w:val="00022BEC"/>
    <w:rsid w:val="000231DC"/>
    <w:rsid w:val="00027FE7"/>
    <w:rsid w:val="0003148D"/>
    <w:rsid w:val="00031EEC"/>
    <w:rsid w:val="00034F18"/>
    <w:rsid w:val="0004171E"/>
    <w:rsid w:val="000421A4"/>
    <w:rsid w:val="00043A19"/>
    <w:rsid w:val="00044BEF"/>
    <w:rsid w:val="000453BB"/>
    <w:rsid w:val="00047372"/>
    <w:rsid w:val="00051566"/>
    <w:rsid w:val="0005470D"/>
    <w:rsid w:val="000555C6"/>
    <w:rsid w:val="000562A9"/>
    <w:rsid w:val="00056EBE"/>
    <w:rsid w:val="000601A5"/>
    <w:rsid w:val="00062A9A"/>
    <w:rsid w:val="00065058"/>
    <w:rsid w:val="00065D87"/>
    <w:rsid w:val="0006610C"/>
    <w:rsid w:val="0006611F"/>
    <w:rsid w:val="00070DE5"/>
    <w:rsid w:val="00072EC2"/>
    <w:rsid w:val="000740F9"/>
    <w:rsid w:val="00074629"/>
    <w:rsid w:val="00075ED9"/>
    <w:rsid w:val="00077B67"/>
    <w:rsid w:val="00080580"/>
    <w:rsid w:val="0008251C"/>
    <w:rsid w:val="00086C39"/>
    <w:rsid w:val="000A03B2"/>
    <w:rsid w:val="000A4560"/>
    <w:rsid w:val="000B3AEF"/>
    <w:rsid w:val="000B46A7"/>
    <w:rsid w:val="000B68F1"/>
    <w:rsid w:val="000C1284"/>
    <w:rsid w:val="000C144D"/>
    <w:rsid w:val="000C16E6"/>
    <w:rsid w:val="000C39EB"/>
    <w:rsid w:val="000D0268"/>
    <w:rsid w:val="000D270C"/>
    <w:rsid w:val="000D34BE"/>
    <w:rsid w:val="000D7CF3"/>
    <w:rsid w:val="000E102F"/>
    <w:rsid w:val="000E2EAD"/>
    <w:rsid w:val="000E36F1"/>
    <w:rsid w:val="000E3A73"/>
    <w:rsid w:val="000E414A"/>
    <w:rsid w:val="000E5511"/>
    <w:rsid w:val="000E55BA"/>
    <w:rsid w:val="000F093C"/>
    <w:rsid w:val="000F1379"/>
    <w:rsid w:val="000F37F2"/>
    <w:rsid w:val="000F59C3"/>
    <w:rsid w:val="000F6D74"/>
    <w:rsid w:val="000F6F67"/>
    <w:rsid w:val="000F787B"/>
    <w:rsid w:val="001023F1"/>
    <w:rsid w:val="001045EE"/>
    <w:rsid w:val="00106244"/>
    <w:rsid w:val="00107967"/>
    <w:rsid w:val="001106BC"/>
    <w:rsid w:val="00110C4A"/>
    <w:rsid w:val="0011153F"/>
    <w:rsid w:val="00112126"/>
    <w:rsid w:val="0011687E"/>
    <w:rsid w:val="001173DF"/>
    <w:rsid w:val="0012091F"/>
    <w:rsid w:val="00126BC2"/>
    <w:rsid w:val="001308B6"/>
    <w:rsid w:val="0013121F"/>
    <w:rsid w:val="00131FE6"/>
    <w:rsid w:val="0013263F"/>
    <w:rsid w:val="00133162"/>
    <w:rsid w:val="001331DF"/>
    <w:rsid w:val="00134183"/>
    <w:rsid w:val="00134DE4"/>
    <w:rsid w:val="001356B2"/>
    <w:rsid w:val="0014034D"/>
    <w:rsid w:val="00140EA8"/>
    <w:rsid w:val="00144D16"/>
    <w:rsid w:val="00147FFD"/>
    <w:rsid w:val="001506EA"/>
    <w:rsid w:val="00150E59"/>
    <w:rsid w:val="00151D2B"/>
    <w:rsid w:val="00152DE3"/>
    <w:rsid w:val="001564E2"/>
    <w:rsid w:val="00156F74"/>
    <w:rsid w:val="001617A5"/>
    <w:rsid w:val="00161C0D"/>
    <w:rsid w:val="001620E0"/>
    <w:rsid w:val="00164CF9"/>
    <w:rsid w:val="00165C99"/>
    <w:rsid w:val="001667A6"/>
    <w:rsid w:val="001672CD"/>
    <w:rsid w:val="00172625"/>
    <w:rsid w:val="0018415F"/>
    <w:rsid w:val="00184AD6"/>
    <w:rsid w:val="00185540"/>
    <w:rsid w:val="001870D7"/>
    <w:rsid w:val="00192746"/>
    <w:rsid w:val="00194006"/>
    <w:rsid w:val="001A03E9"/>
    <w:rsid w:val="001A0513"/>
    <w:rsid w:val="001A09B0"/>
    <w:rsid w:val="001A3FB0"/>
    <w:rsid w:val="001A4AF7"/>
    <w:rsid w:val="001A696D"/>
    <w:rsid w:val="001B0246"/>
    <w:rsid w:val="001B0349"/>
    <w:rsid w:val="001B1E93"/>
    <w:rsid w:val="001B65C1"/>
    <w:rsid w:val="001C61D1"/>
    <w:rsid w:val="001C684B"/>
    <w:rsid w:val="001C7DAC"/>
    <w:rsid w:val="001D0CFB"/>
    <w:rsid w:val="001D1055"/>
    <w:rsid w:val="001D134D"/>
    <w:rsid w:val="001D1C3C"/>
    <w:rsid w:val="001D21AF"/>
    <w:rsid w:val="001D53FC"/>
    <w:rsid w:val="001D7A4A"/>
    <w:rsid w:val="001E17CE"/>
    <w:rsid w:val="001E2ACE"/>
    <w:rsid w:val="001E360B"/>
    <w:rsid w:val="001F3770"/>
    <w:rsid w:val="001F38F7"/>
    <w:rsid w:val="001F42A5"/>
    <w:rsid w:val="001F4666"/>
    <w:rsid w:val="001F7B9D"/>
    <w:rsid w:val="00201C93"/>
    <w:rsid w:val="00202896"/>
    <w:rsid w:val="00202CA0"/>
    <w:rsid w:val="002062B6"/>
    <w:rsid w:val="00211FAD"/>
    <w:rsid w:val="00216902"/>
    <w:rsid w:val="002224B4"/>
    <w:rsid w:val="0022345A"/>
    <w:rsid w:val="002239A5"/>
    <w:rsid w:val="00224FA9"/>
    <w:rsid w:val="00230E36"/>
    <w:rsid w:val="00234290"/>
    <w:rsid w:val="002365DE"/>
    <w:rsid w:val="002378A8"/>
    <w:rsid w:val="0024111A"/>
    <w:rsid w:val="002419E9"/>
    <w:rsid w:val="002447EF"/>
    <w:rsid w:val="00251550"/>
    <w:rsid w:val="00251AA8"/>
    <w:rsid w:val="00252F96"/>
    <w:rsid w:val="002541BF"/>
    <w:rsid w:val="00256B59"/>
    <w:rsid w:val="00261D6F"/>
    <w:rsid w:val="00263052"/>
    <w:rsid w:val="00263B05"/>
    <w:rsid w:val="0027221A"/>
    <w:rsid w:val="00275B61"/>
    <w:rsid w:val="00277401"/>
    <w:rsid w:val="00280FAF"/>
    <w:rsid w:val="00282656"/>
    <w:rsid w:val="00282FCA"/>
    <w:rsid w:val="0028345E"/>
    <w:rsid w:val="00283473"/>
    <w:rsid w:val="00293C21"/>
    <w:rsid w:val="002951B6"/>
    <w:rsid w:val="00295A3D"/>
    <w:rsid w:val="00296B83"/>
    <w:rsid w:val="0029784D"/>
    <w:rsid w:val="002A0996"/>
    <w:rsid w:val="002A1EB4"/>
    <w:rsid w:val="002A7FF8"/>
    <w:rsid w:val="002B2D20"/>
    <w:rsid w:val="002B4015"/>
    <w:rsid w:val="002B7670"/>
    <w:rsid w:val="002B78CE"/>
    <w:rsid w:val="002C2FB6"/>
    <w:rsid w:val="002C49DF"/>
    <w:rsid w:val="002C5FC5"/>
    <w:rsid w:val="002D17B1"/>
    <w:rsid w:val="002D5924"/>
    <w:rsid w:val="002E3F80"/>
    <w:rsid w:val="002E4CA0"/>
    <w:rsid w:val="002E5FA7"/>
    <w:rsid w:val="002F0658"/>
    <w:rsid w:val="002F1BEC"/>
    <w:rsid w:val="002F3309"/>
    <w:rsid w:val="002F48CE"/>
    <w:rsid w:val="002F5AA6"/>
    <w:rsid w:val="002F6931"/>
    <w:rsid w:val="002F7AE4"/>
    <w:rsid w:val="00300405"/>
    <w:rsid w:val="003008CE"/>
    <w:rsid w:val="003009B7"/>
    <w:rsid w:val="00300E56"/>
    <w:rsid w:val="0030152C"/>
    <w:rsid w:val="0030469C"/>
    <w:rsid w:val="003054BD"/>
    <w:rsid w:val="003171EB"/>
    <w:rsid w:val="00321A36"/>
    <w:rsid w:val="00321CA6"/>
    <w:rsid w:val="00321F22"/>
    <w:rsid w:val="00323547"/>
    <w:rsid w:val="00323763"/>
    <w:rsid w:val="00323C0E"/>
    <w:rsid w:val="00323C5F"/>
    <w:rsid w:val="00324A73"/>
    <w:rsid w:val="00330ECC"/>
    <w:rsid w:val="00334C09"/>
    <w:rsid w:val="00334E9C"/>
    <w:rsid w:val="00350C3C"/>
    <w:rsid w:val="00354007"/>
    <w:rsid w:val="00356960"/>
    <w:rsid w:val="00356B51"/>
    <w:rsid w:val="00363250"/>
    <w:rsid w:val="00371D67"/>
    <w:rsid w:val="003723D4"/>
    <w:rsid w:val="00373DA5"/>
    <w:rsid w:val="00375E27"/>
    <w:rsid w:val="00381905"/>
    <w:rsid w:val="00384CC8"/>
    <w:rsid w:val="003871FD"/>
    <w:rsid w:val="00390980"/>
    <w:rsid w:val="0039312B"/>
    <w:rsid w:val="00397E55"/>
    <w:rsid w:val="003A1E30"/>
    <w:rsid w:val="003A2829"/>
    <w:rsid w:val="003A3E6B"/>
    <w:rsid w:val="003A46BD"/>
    <w:rsid w:val="003A6FC6"/>
    <w:rsid w:val="003A7BF9"/>
    <w:rsid w:val="003A7D1C"/>
    <w:rsid w:val="003B239E"/>
    <w:rsid w:val="003B304B"/>
    <w:rsid w:val="003B3146"/>
    <w:rsid w:val="003B4CDD"/>
    <w:rsid w:val="003B7096"/>
    <w:rsid w:val="003C0FB6"/>
    <w:rsid w:val="003C1C17"/>
    <w:rsid w:val="003C2A3B"/>
    <w:rsid w:val="003D3902"/>
    <w:rsid w:val="003D519E"/>
    <w:rsid w:val="003D6778"/>
    <w:rsid w:val="003E0E2E"/>
    <w:rsid w:val="003E385C"/>
    <w:rsid w:val="003E6E81"/>
    <w:rsid w:val="003F015E"/>
    <w:rsid w:val="003F0949"/>
    <w:rsid w:val="003F2F9F"/>
    <w:rsid w:val="003F42EB"/>
    <w:rsid w:val="003F4687"/>
    <w:rsid w:val="003F50EF"/>
    <w:rsid w:val="00400414"/>
    <w:rsid w:val="00406BC9"/>
    <w:rsid w:val="00407204"/>
    <w:rsid w:val="00411601"/>
    <w:rsid w:val="0041446B"/>
    <w:rsid w:val="00414E72"/>
    <w:rsid w:val="00415F0D"/>
    <w:rsid w:val="00416FAD"/>
    <w:rsid w:val="00421D26"/>
    <w:rsid w:val="004304AF"/>
    <w:rsid w:val="00430B71"/>
    <w:rsid w:val="0044004F"/>
    <w:rsid w:val="0044071E"/>
    <w:rsid w:val="0044329C"/>
    <w:rsid w:val="00447BB6"/>
    <w:rsid w:val="00450519"/>
    <w:rsid w:val="004526EF"/>
    <w:rsid w:val="004538AA"/>
    <w:rsid w:val="00453E24"/>
    <w:rsid w:val="0045614A"/>
    <w:rsid w:val="00456D7E"/>
    <w:rsid w:val="00457456"/>
    <w:rsid w:val="004577FE"/>
    <w:rsid w:val="00457B9C"/>
    <w:rsid w:val="0046164A"/>
    <w:rsid w:val="004628D2"/>
    <w:rsid w:val="00462DCD"/>
    <w:rsid w:val="004648AD"/>
    <w:rsid w:val="0046529D"/>
    <w:rsid w:val="004703A9"/>
    <w:rsid w:val="00471AC1"/>
    <w:rsid w:val="00473548"/>
    <w:rsid w:val="004760DE"/>
    <w:rsid w:val="004761E9"/>
    <w:rsid w:val="004763D7"/>
    <w:rsid w:val="004776F4"/>
    <w:rsid w:val="00480E95"/>
    <w:rsid w:val="00481DA5"/>
    <w:rsid w:val="00482880"/>
    <w:rsid w:val="00485557"/>
    <w:rsid w:val="004855C0"/>
    <w:rsid w:val="00485731"/>
    <w:rsid w:val="00486F2F"/>
    <w:rsid w:val="0048782C"/>
    <w:rsid w:val="004A004E"/>
    <w:rsid w:val="004A0C1B"/>
    <w:rsid w:val="004A24CF"/>
    <w:rsid w:val="004A34F9"/>
    <w:rsid w:val="004A3C8A"/>
    <w:rsid w:val="004A5199"/>
    <w:rsid w:val="004B6179"/>
    <w:rsid w:val="004C3D1D"/>
    <w:rsid w:val="004C3D84"/>
    <w:rsid w:val="004C61D6"/>
    <w:rsid w:val="004C7913"/>
    <w:rsid w:val="004D021B"/>
    <w:rsid w:val="004D2E3F"/>
    <w:rsid w:val="004D32FC"/>
    <w:rsid w:val="004D4537"/>
    <w:rsid w:val="004D5AB6"/>
    <w:rsid w:val="004D7DC6"/>
    <w:rsid w:val="004E4DD6"/>
    <w:rsid w:val="004F3D25"/>
    <w:rsid w:val="004F5E36"/>
    <w:rsid w:val="00502AA5"/>
    <w:rsid w:val="0050412D"/>
    <w:rsid w:val="00507B47"/>
    <w:rsid w:val="00507BEF"/>
    <w:rsid w:val="00507CC9"/>
    <w:rsid w:val="0051110E"/>
    <w:rsid w:val="005119A5"/>
    <w:rsid w:val="00511AF6"/>
    <w:rsid w:val="00511DCB"/>
    <w:rsid w:val="0051306F"/>
    <w:rsid w:val="00514FA4"/>
    <w:rsid w:val="00515BCC"/>
    <w:rsid w:val="00516125"/>
    <w:rsid w:val="00516AAC"/>
    <w:rsid w:val="00516F5B"/>
    <w:rsid w:val="0051743E"/>
    <w:rsid w:val="00517753"/>
    <w:rsid w:val="005236BE"/>
    <w:rsid w:val="005278B7"/>
    <w:rsid w:val="00527ACA"/>
    <w:rsid w:val="005308E3"/>
    <w:rsid w:val="00532016"/>
    <w:rsid w:val="005346C8"/>
    <w:rsid w:val="00540B05"/>
    <w:rsid w:val="0054144D"/>
    <w:rsid w:val="00543E7D"/>
    <w:rsid w:val="00547A68"/>
    <w:rsid w:val="00547E92"/>
    <w:rsid w:val="005531C9"/>
    <w:rsid w:val="00555ED3"/>
    <w:rsid w:val="005561CD"/>
    <w:rsid w:val="00562F50"/>
    <w:rsid w:val="0056642E"/>
    <w:rsid w:val="00570C43"/>
    <w:rsid w:val="005778A0"/>
    <w:rsid w:val="00580B7B"/>
    <w:rsid w:val="00582138"/>
    <w:rsid w:val="005823E8"/>
    <w:rsid w:val="00584A2C"/>
    <w:rsid w:val="00585F95"/>
    <w:rsid w:val="00590850"/>
    <w:rsid w:val="0059232F"/>
    <w:rsid w:val="00594FF6"/>
    <w:rsid w:val="005A5DCC"/>
    <w:rsid w:val="005B0053"/>
    <w:rsid w:val="005B1325"/>
    <w:rsid w:val="005B1782"/>
    <w:rsid w:val="005B2110"/>
    <w:rsid w:val="005B2B2E"/>
    <w:rsid w:val="005B61E6"/>
    <w:rsid w:val="005B703D"/>
    <w:rsid w:val="005C42CA"/>
    <w:rsid w:val="005C4583"/>
    <w:rsid w:val="005C5B69"/>
    <w:rsid w:val="005C5CED"/>
    <w:rsid w:val="005C77E1"/>
    <w:rsid w:val="005D4435"/>
    <w:rsid w:val="005D668A"/>
    <w:rsid w:val="005D6A2F"/>
    <w:rsid w:val="005D7AB8"/>
    <w:rsid w:val="005D7CBC"/>
    <w:rsid w:val="005E0D29"/>
    <w:rsid w:val="005E1A82"/>
    <w:rsid w:val="005E794C"/>
    <w:rsid w:val="005F0A28"/>
    <w:rsid w:val="005F0E5E"/>
    <w:rsid w:val="005F14EF"/>
    <w:rsid w:val="005F48AB"/>
    <w:rsid w:val="00600535"/>
    <w:rsid w:val="00605A00"/>
    <w:rsid w:val="00610C60"/>
    <w:rsid w:val="00610CD6"/>
    <w:rsid w:val="00616032"/>
    <w:rsid w:val="00616C5B"/>
    <w:rsid w:val="00617C95"/>
    <w:rsid w:val="006204A4"/>
    <w:rsid w:val="00620DEE"/>
    <w:rsid w:val="00621ED1"/>
    <w:rsid w:val="00621F92"/>
    <w:rsid w:val="0062280A"/>
    <w:rsid w:val="00625639"/>
    <w:rsid w:val="006302C8"/>
    <w:rsid w:val="00631B33"/>
    <w:rsid w:val="00632AE0"/>
    <w:rsid w:val="00634365"/>
    <w:rsid w:val="0064184D"/>
    <w:rsid w:val="006420DB"/>
    <w:rsid w:val="006422CC"/>
    <w:rsid w:val="006448D5"/>
    <w:rsid w:val="00644AE4"/>
    <w:rsid w:val="006453B1"/>
    <w:rsid w:val="006472FD"/>
    <w:rsid w:val="00651445"/>
    <w:rsid w:val="00651FEB"/>
    <w:rsid w:val="00652752"/>
    <w:rsid w:val="00660E3E"/>
    <w:rsid w:val="00662E74"/>
    <w:rsid w:val="006638F5"/>
    <w:rsid w:val="00663C92"/>
    <w:rsid w:val="006671C5"/>
    <w:rsid w:val="00671BEC"/>
    <w:rsid w:val="00672F58"/>
    <w:rsid w:val="00680C23"/>
    <w:rsid w:val="00681B88"/>
    <w:rsid w:val="00682A01"/>
    <w:rsid w:val="006923A1"/>
    <w:rsid w:val="006931E0"/>
    <w:rsid w:val="00693766"/>
    <w:rsid w:val="006A1A30"/>
    <w:rsid w:val="006A238C"/>
    <w:rsid w:val="006A3281"/>
    <w:rsid w:val="006A34BF"/>
    <w:rsid w:val="006A3B49"/>
    <w:rsid w:val="006A4619"/>
    <w:rsid w:val="006A62B9"/>
    <w:rsid w:val="006B1746"/>
    <w:rsid w:val="006B2185"/>
    <w:rsid w:val="006B3DCD"/>
    <w:rsid w:val="006B4888"/>
    <w:rsid w:val="006C1788"/>
    <w:rsid w:val="006C2E45"/>
    <w:rsid w:val="006C359C"/>
    <w:rsid w:val="006C5579"/>
    <w:rsid w:val="006C5728"/>
    <w:rsid w:val="006C7E3C"/>
    <w:rsid w:val="006D6E8B"/>
    <w:rsid w:val="006E014A"/>
    <w:rsid w:val="006E201A"/>
    <w:rsid w:val="006E2A0A"/>
    <w:rsid w:val="006E2A1B"/>
    <w:rsid w:val="006E737D"/>
    <w:rsid w:val="006F4B2A"/>
    <w:rsid w:val="007046CC"/>
    <w:rsid w:val="00704EEA"/>
    <w:rsid w:val="00705855"/>
    <w:rsid w:val="007073A5"/>
    <w:rsid w:val="0071046B"/>
    <w:rsid w:val="007120AA"/>
    <w:rsid w:val="00713973"/>
    <w:rsid w:val="00720A24"/>
    <w:rsid w:val="00720FA4"/>
    <w:rsid w:val="00722785"/>
    <w:rsid w:val="00723169"/>
    <w:rsid w:val="00727BC3"/>
    <w:rsid w:val="00732340"/>
    <w:rsid w:val="00732386"/>
    <w:rsid w:val="00734CBA"/>
    <w:rsid w:val="0073514D"/>
    <w:rsid w:val="007447F3"/>
    <w:rsid w:val="007462CC"/>
    <w:rsid w:val="0075499F"/>
    <w:rsid w:val="007619E3"/>
    <w:rsid w:val="00762648"/>
    <w:rsid w:val="007639D4"/>
    <w:rsid w:val="007661C8"/>
    <w:rsid w:val="00767C8D"/>
    <w:rsid w:val="0077098D"/>
    <w:rsid w:val="00774FA8"/>
    <w:rsid w:val="0078301C"/>
    <w:rsid w:val="00787BC3"/>
    <w:rsid w:val="007931FA"/>
    <w:rsid w:val="0079702D"/>
    <w:rsid w:val="00797C5E"/>
    <w:rsid w:val="007A4367"/>
    <w:rsid w:val="007A4861"/>
    <w:rsid w:val="007A7BBA"/>
    <w:rsid w:val="007B0C50"/>
    <w:rsid w:val="007B45FC"/>
    <w:rsid w:val="007B48F9"/>
    <w:rsid w:val="007B4F1F"/>
    <w:rsid w:val="007B6F04"/>
    <w:rsid w:val="007C12DA"/>
    <w:rsid w:val="007C1A43"/>
    <w:rsid w:val="007C2200"/>
    <w:rsid w:val="007D0951"/>
    <w:rsid w:val="007D520F"/>
    <w:rsid w:val="007D5992"/>
    <w:rsid w:val="007E0685"/>
    <w:rsid w:val="007F22C6"/>
    <w:rsid w:val="007F4D2A"/>
    <w:rsid w:val="007F6008"/>
    <w:rsid w:val="0080013E"/>
    <w:rsid w:val="008007CD"/>
    <w:rsid w:val="00800C8A"/>
    <w:rsid w:val="008026F9"/>
    <w:rsid w:val="00807962"/>
    <w:rsid w:val="00813288"/>
    <w:rsid w:val="008168FC"/>
    <w:rsid w:val="008169E3"/>
    <w:rsid w:val="00820B5C"/>
    <w:rsid w:val="00826920"/>
    <w:rsid w:val="00830996"/>
    <w:rsid w:val="00831A1D"/>
    <w:rsid w:val="00832760"/>
    <w:rsid w:val="00832FCF"/>
    <w:rsid w:val="008345F1"/>
    <w:rsid w:val="008377CB"/>
    <w:rsid w:val="00840DEF"/>
    <w:rsid w:val="008410D2"/>
    <w:rsid w:val="00843EAC"/>
    <w:rsid w:val="008450C4"/>
    <w:rsid w:val="00846AC4"/>
    <w:rsid w:val="00847962"/>
    <w:rsid w:val="00862262"/>
    <w:rsid w:val="00865B07"/>
    <w:rsid w:val="008667EA"/>
    <w:rsid w:val="008731A4"/>
    <w:rsid w:val="00875973"/>
    <w:rsid w:val="00875E73"/>
    <w:rsid w:val="0087637F"/>
    <w:rsid w:val="00890356"/>
    <w:rsid w:val="00891705"/>
    <w:rsid w:val="00892AD5"/>
    <w:rsid w:val="0089569C"/>
    <w:rsid w:val="008972C1"/>
    <w:rsid w:val="008A0418"/>
    <w:rsid w:val="008A1073"/>
    <w:rsid w:val="008A1512"/>
    <w:rsid w:val="008A4B76"/>
    <w:rsid w:val="008A535A"/>
    <w:rsid w:val="008A659A"/>
    <w:rsid w:val="008B145B"/>
    <w:rsid w:val="008B320C"/>
    <w:rsid w:val="008B3B22"/>
    <w:rsid w:val="008B621A"/>
    <w:rsid w:val="008B7C03"/>
    <w:rsid w:val="008C181E"/>
    <w:rsid w:val="008C48B2"/>
    <w:rsid w:val="008C5F3A"/>
    <w:rsid w:val="008D1049"/>
    <w:rsid w:val="008D234B"/>
    <w:rsid w:val="008D32B9"/>
    <w:rsid w:val="008D3D6C"/>
    <w:rsid w:val="008D433B"/>
    <w:rsid w:val="008D4A16"/>
    <w:rsid w:val="008D6C84"/>
    <w:rsid w:val="008D755B"/>
    <w:rsid w:val="008E49A4"/>
    <w:rsid w:val="008E566E"/>
    <w:rsid w:val="008F1167"/>
    <w:rsid w:val="008F3244"/>
    <w:rsid w:val="008F49E2"/>
    <w:rsid w:val="008F56BB"/>
    <w:rsid w:val="009009CF"/>
    <w:rsid w:val="009015B9"/>
    <w:rsid w:val="0090161A"/>
    <w:rsid w:val="0090170F"/>
    <w:rsid w:val="00901EB6"/>
    <w:rsid w:val="00904C62"/>
    <w:rsid w:val="00914519"/>
    <w:rsid w:val="009145FD"/>
    <w:rsid w:val="00917C12"/>
    <w:rsid w:val="00922BA8"/>
    <w:rsid w:val="00924DAC"/>
    <w:rsid w:val="00926978"/>
    <w:rsid w:val="00927058"/>
    <w:rsid w:val="00927E1D"/>
    <w:rsid w:val="009339B0"/>
    <w:rsid w:val="00933DED"/>
    <w:rsid w:val="009350BE"/>
    <w:rsid w:val="00940B7E"/>
    <w:rsid w:val="00942750"/>
    <w:rsid w:val="009450CE"/>
    <w:rsid w:val="009459BB"/>
    <w:rsid w:val="00947179"/>
    <w:rsid w:val="00947A30"/>
    <w:rsid w:val="0095164B"/>
    <w:rsid w:val="00953A48"/>
    <w:rsid w:val="00953CFD"/>
    <w:rsid w:val="00954090"/>
    <w:rsid w:val="009573E7"/>
    <w:rsid w:val="00957D75"/>
    <w:rsid w:val="009608FE"/>
    <w:rsid w:val="00960A87"/>
    <w:rsid w:val="00961A71"/>
    <w:rsid w:val="00963E05"/>
    <w:rsid w:val="00964A45"/>
    <w:rsid w:val="00966A88"/>
    <w:rsid w:val="0096776A"/>
    <w:rsid w:val="00967843"/>
    <w:rsid w:val="0096784B"/>
    <w:rsid w:val="00967D54"/>
    <w:rsid w:val="00971028"/>
    <w:rsid w:val="009711B3"/>
    <w:rsid w:val="00971E4D"/>
    <w:rsid w:val="00973705"/>
    <w:rsid w:val="009835EF"/>
    <w:rsid w:val="009879EA"/>
    <w:rsid w:val="00987CF2"/>
    <w:rsid w:val="0099325C"/>
    <w:rsid w:val="00993757"/>
    <w:rsid w:val="00993B84"/>
    <w:rsid w:val="00994D78"/>
    <w:rsid w:val="00996483"/>
    <w:rsid w:val="00996F5A"/>
    <w:rsid w:val="009A04B5"/>
    <w:rsid w:val="009A6E4B"/>
    <w:rsid w:val="009B041A"/>
    <w:rsid w:val="009B1482"/>
    <w:rsid w:val="009B38F0"/>
    <w:rsid w:val="009B5CF9"/>
    <w:rsid w:val="009B681D"/>
    <w:rsid w:val="009C37C3"/>
    <w:rsid w:val="009C7C86"/>
    <w:rsid w:val="009D2ED9"/>
    <w:rsid w:val="009D2F5C"/>
    <w:rsid w:val="009D2FF7"/>
    <w:rsid w:val="009D366E"/>
    <w:rsid w:val="009E0F58"/>
    <w:rsid w:val="009E3E0F"/>
    <w:rsid w:val="009E466D"/>
    <w:rsid w:val="009E7884"/>
    <w:rsid w:val="009E788A"/>
    <w:rsid w:val="009F0E08"/>
    <w:rsid w:val="00A0139C"/>
    <w:rsid w:val="00A049BC"/>
    <w:rsid w:val="00A05E56"/>
    <w:rsid w:val="00A05EBB"/>
    <w:rsid w:val="00A13664"/>
    <w:rsid w:val="00A14A72"/>
    <w:rsid w:val="00A1763D"/>
    <w:rsid w:val="00A17CEC"/>
    <w:rsid w:val="00A20C1D"/>
    <w:rsid w:val="00A212BE"/>
    <w:rsid w:val="00A277A1"/>
    <w:rsid w:val="00A27EF0"/>
    <w:rsid w:val="00A3492B"/>
    <w:rsid w:val="00A42361"/>
    <w:rsid w:val="00A428FC"/>
    <w:rsid w:val="00A50B20"/>
    <w:rsid w:val="00A51390"/>
    <w:rsid w:val="00A51638"/>
    <w:rsid w:val="00A51BAE"/>
    <w:rsid w:val="00A51C02"/>
    <w:rsid w:val="00A5337F"/>
    <w:rsid w:val="00A53DC6"/>
    <w:rsid w:val="00A60D13"/>
    <w:rsid w:val="00A6310B"/>
    <w:rsid w:val="00A7223D"/>
    <w:rsid w:val="00A72745"/>
    <w:rsid w:val="00A727BF"/>
    <w:rsid w:val="00A76EFC"/>
    <w:rsid w:val="00A8042A"/>
    <w:rsid w:val="00A84231"/>
    <w:rsid w:val="00A873FF"/>
    <w:rsid w:val="00A87D50"/>
    <w:rsid w:val="00A90879"/>
    <w:rsid w:val="00A91010"/>
    <w:rsid w:val="00A976DE"/>
    <w:rsid w:val="00A97F29"/>
    <w:rsid w:val="00AA0510"/>
    <w:rsid w:val="00AA65FB"/>
    <w:rsid w:val="00AA702E"/>
    <w:rsid w:val="00AA7D26"/>
    <w:rsid w:val="00AB0964"/>
    <w:rsid w:val="00AB5011"/>
    <w:rsid w:val="00AC0B1D"/>
    <w:rsid w:val="00AC7368"/>
    <w:rsid w:val="00AD00D7"/>
    <w:rsid w:val="00AD16B9"/>
    <w:rsid w:val="00AD258A"/>
    <w:rsid w:val="00AD4BE7"/>
    <w:rsid w:val="00AE377D"/>
    <w:rsid w:val="00AE410B"/>
    <w:rsid w:val="00AF0EBA"/>
    <w:rsid w:val="00AF1D7C"/>
    <w:rsid w:val="00AF23D8"/>
    <w:rsid w:val="00B013E9"/>
    <w:rsid w:val="00B02C8A"/>
    <w:rsid w:val="00B13676"/>
    <w:rsid w:val="00B177EE"/>
    <w:rsid w:val="00B17FBD"/>
    <w:rsid w:val="00B25893"/>
    <w:rsid w:val="00B315A6"/>
    <w:rsid w:val="00B31813"/>
    <w:rsid w:val="00B326D3"/>
    <w:rsid w:val="00B32BCA"/>
    <w:rsid w:val="00B33365"/>
    <w:rsid w:val="00B402D5"/>
    <w:rsid w:val="00B45ABF"/>
    <w:rsid w:val="00B464CE"/>
    <w:rsid w:val="00B55692"/>
    <w:rsid w:val="00B5693B"/>
    <w:rsid w:val="00B571A2"/>
    <w:rsid w:val="00B57B36"/>
    <w:rsid w:val="00B57CBE"/>
    <w:rsid w:val="00B57E6F"/>
    <w:rsid w:val="00B60CA2"/>
    <w:rsid w:val="00B614F4"/>
    <w:rsid w:val="00B71892"/>
    <w:rsid w:val="00B767AC"/>
    <w:rsid w:val="00B81F34"/>
    <w:rsid w:val="00B8686D"/>
    <w:rsid w:val="00B9279A"/>
    <w:rsid w:val="00B92DB6"/>
    <w:rsid w:val="00B93D57"/>
    <w:rsid w:val="00B93F69"/>
    <w:rsid w:val="00B9483A"/>
    <w:rsid w:val="00B97682"/>
    <w:rsid w:val="00BA213E"/>
    <w:rsid w:val="00BB1DDC"/>
    <w:rsid w:val="00BB4F0D"/>
    <w:rsid w:val="00BB5C91"/>
    <w:rsid w:val="00BC05A3"/>
    <w:rsid w:val="00BC0B3F"/>
    <w:rsid w:val="00BC0BC6"/>
    <w:rsid w:val="00BC30C9"/>
    <w:rsid w:val="00BC5AF4"/>
    <w:rsid w:val="00BD077D"/>
    <w:rsid w:val="00BD0C0F"/>
    <w:rsid w:val="00BD441C"/>
    <w:rsid w:val="00BD649C"/>
    <w:rsid w:val="00BD7384"/>
    <w:rsid w:val="00BE1818"/>
    <w:rsid w:val="00BE3E58"/>
    <w:rsid w:val="00BF6A3B"/>
    <w:rsid w:val="00C01616"/>
    <w:rsid w:val="00C0162B"/>
    <w:rsid w:val="00C03075"/>
    <w:rsid w:val="00C033F6"/>
    <w:rsid w:val="00C068ED"/>
    <w:rsid w:val="00C22E0C"/>
    <w:rsid w:val="00C3122E"/>
    <w:rsid w:val="00C315BC"/>
    <w:rsid w:val="00C33C46"/>
    <w:rsid w:val="00C345B1"/>
    <w:rsid w:val="00C35B92"/>
    <w:rsid w:val="00C35DCE"/>
    <w:rsid w:val="00C40142"/>
    <w:rsid w:val="00C41463"/>
    <w:rsid w:val="00C41B51"/>
    <w:rsid w:val="00C42768"/>
    <w:rsid w:val="00C4673C"/>
    <w:rsid w:val="00C47CE0"/>
    <w:rsid w:val="00C522AB"/>
    <w:rsid w:val="00C52C3C"/>
    <w:rsid w:val="00C55B5F"/>
    <w:rsid w:val="00C57182"/>
    <w:rsid w:val="00C57863"/>
    <w:rsid w:val="00C57A1E"/>
    <w:rsid w:val="00C640AF"/>
    <w:rsid w:val="00C655FD"/>
    <w:rsid w:val="00C65918"/>
    <w:rsid w:val="00C6635B"/>
    <w:rsid w:val="00C72464"/>
    <w:rsid w:val="00C75407"/>
    <w:rsid w:val="00C82481"/>
    <w:rsid w:val="00C870A8"/>
    <w:rsid w:val="00C87C04"/>
    <w:rsid w:val="00C94434"/>
    <w:rsid w:val="00C97728"/>
    <w:rsid w:val="00CA0D4A"/>
    <w:rsid w:val="00CA0D75"/>
    <w:rsid w:val="00CA1C95"/>
    <w:rsid w:val="00CA3C19"/>
    <w:rsid w:val="00CA5A9C"/>
    <w:rsid w:val="00CB07F2"/>
    <w:rsid w:val="00CB31B6"/>
    <w:rsid w:val="00CB5468"/>
    <w:rsid w:val="00CB61AB"/>
    <w:rsid w:val="00CC03CE"/>
    <w:rsid w:val="00CC4C20"/>
    <w:rsid w:val="00CD0C12"/>
    <w:rsid w:val="00CD0E4A"/>
    <w:rsid w:val="00CD1DE4"/>
    <w:rsid w:val="00CD28E9"/>
    <w:rsid w:val="00CD3517"/>
    <w:rsid w:val="00CD5563"/>
    <w:rsid w:val="00CD5FE2"/>
    <w:rsid w:val="00CD7EF1"/>
    <w:rsid w:val="00CE694B"/>
    <w:rsid w:val="00CE7AA7"/>
    <w:rsid w:val="00CE7AC5"/>
    <w:rsid w:val="00CE7C68"/>
    <w:rsid w:val="00D02B4C"/>
    <w:rsid w:val="00D040C4"/>
    <w:rsid w:val="00D04B3B"/>
    <w:rsid w:val="00D05EF8"/>
    <w:rsid w:val="00D07443"/>
    <w:rsid w:val="00D10085"/>
    <w:rsid w:val="00D120BC"/>
    <w:rsid w:val="00D17B92"/>
    <w:rsid w:val="00D20AD1"/>
    <w:rsid w:val="00D23242"/>
    <w:rsid w:val="00D26F6E"/>
    <w:rsid w:val="00D324AC"/>
    <w:rsid w:val="00D337FA"/>
    <w:rsid w:val="00D3665A"/>
    <w:rsid w:val="00D36937"/>
    <w:rsid w:val="00D46B7E"/>
    <w:rsid w:val="00D517D5"/>
    <w:rsid w:val="00D517EE"/>
    <w:rsid w:val="00D538A7"/>
    <w:rsid w:val="00D57C84"/>
    <w:rsid w:val="00D6057D"/>
    <w:rsid w:val="00D61011"/>
    <w:rsid w:val="00D6211C"/>
    <w:rsid w:val="00D623DD"/>
    <w:rsid w:val="00D648EC"/>
    <w:rsid w:val="00D67B1B"/>
    <w:rsid w:val="00D71640"/>
    <w:rsid w:val="00D7370E"/>
    <w:rsid w:val="00D75149"/>
    <w:rsid w:val="00D836C5"/>
    <w:rsid w:val="00D83B27"/>
    <w:rsid w:val="00D84576"/>
    <w:rsid w:val="00D8468F"/>
    <w:rsid w:val="00D86F5A"/>
    <w:rsid w:val="00D878F7"/>
    <w:rsid w:val="00DA1399"/>
    <w:rsid w:val="00DA24C6"/>
    <w:rsid w:val="00DA4D7B"/>
    <w:rsid w:val="00DA5796"/>
    <w:rsid w:val="00DA5D9C"/>
    <w:rsid w:val="00DB19A9"/>
    <w:rsid w:val="00DB61A7"/>
    <w:rsid w:val="00DC25D5"/>
    <w:rsid w:val="00DC2F28"/>
    <w:rsid w:val="00DC2F40"/>
    <w:rsid w:val="00DC66FC"/>
    <w:rsid w:val="00DC734A"/>
    <w:rsid w:val="00DC79F2"/>
    <w:rsid w:val="00DD2394"/>
    <w:rsid w:val="00DD268A"/>
    <w:rsid w:val="00DD271C"/>
    <w:rsid w:val="00DE108D"/>
    <w:rsid w:val="00DE264A"/>
    <w:rsid w:val="00DE4D6F"/>
    <w:rsid w:val="00DF0CA5"/>
    <w:rsid w:val="00DF1202"/>
    <w:rsid w:val="00DF5072"/>
    <w:rsid w:val="00DF5802"/>
    <w:rsid w:val="00E02D18"/>
    <w:rsid w:val="00E041E7"/>
    <w:rsid w:val="00E07780"/>
    <w:rsid w:val="00E12C43"/>
    <w:rsid w:val="00E220DE"/>
    <w:rsid w:val="00E23CA1"/>
    <w:rsid w:val="00E24CED"/>
    <w:rsid w:val="00E26B8B"/>
    <w:rsid w:val="00E26ECD"/>
    <w:rsid w:val="00E31878"/>
    <w:rsid w:val="00E332A3"/>
    <w:rsid w:val="00E33AB6"/>
    <w:rsid w:val="00E33DD7"/>
    <w:rsid w:val="00E3489B"/>
    <w:rsid w:val="00E409A8"/>
    <w:rsid w:val="00E45486"/>
    <w:rsid w:val="00E47015"/>
    <w:rsid w:val="00E50382"/>
    <w:rsid w:val="00E50C12"/>
    <w:rsid w:val="00E5644D"/>
    <w:rsid w:val="00E57E2A"/>
    <w:rsid w:val="00E65B91"/>
    <w:rsid w:val="00E67ABB"/>
    <w:rsid w:val="00E72096"/>
    <w:rsid w:val="00E7209D"/>
    <w:rsid w:val="00E72B30"/>
    <w:rsid w:val="00E72EAD"/>
    <w:rsid w:val="00E77223"/>
    <w:rsid w:val="00E83EA3"/>
    <w:rsid w:val="00E84BFD"/>
    <w:rsid w:val="00E8528B"/>
    <w:rsid w:val="00E85B94"/>
    <w:rsid w:val="00E94859"/>
    <w:rsid w:val="00E94A87"/>
    <w:rsid w:val="00E958DC"/>
    <w:rsid w:val="00E958E2"/>
    <w:rsid w:val="00E978D0"/>
    <w:rsid w:val="00EA0387"/>
    <w:rsid w:val="00EA4613"/>
    <w:rsid w:val="00EA7F91"/>
    <w:rsid w:val="00EB1523"/>
    <w:rsid w:val="00EB2C69"/>
    <w:rsid w:val="00EC0E49"/>
    <w:rsid w:val="00EC101F"/>
    <w:rsid w:val="00EC1D9F"/>
    <w:rsid w:val="00EC6477"/>
    <w:rsid w:val="00ED0E84"/>
    <w:rsid w:val="00ED3563"/>
    <w:rsid w:val="00EE0131"/>
    <w:rsid w:val="00EE17B0"/>
    <w:rsid w:val="00EE3E5E"/>
    <w:rsid w:val="00EF06D9"/>
    <w:rsid w:val="00EF4170"/>
    <w:rsid w:val="00F12ADB"/>
    <w:rsid w:val="00F12EEC"/>
    <w:rsid w:val="00F23F73"/>
    <w:rsid w:val="00F26B57"/>
    <w:rsid w:val="00F3049E"/>
    <w:rsid w:val="00F30C64"/>
    <w:rsid w:val="00F329E7"/>
    <w:rsid w:val="00F32BA2"/>
    <w:rsid w:val="00F32CDB"/>
    <w:rsid w:val="00F34222"/>
    <w:rsid w:val="00F36A2E"/>
    <w:rsid w:val="00F3721B"/>
    <w:rsid w:val="00F40430"/>
    <w:rsid w:val="00F4070A"/>
    <w:rsid w:val="00F41D72"/>
    <w:rsid w:val="00F47BF9"/>
    <w:rsid w:val="00F507E3"/>
    <w:rsid w:val="00F5247F"/>
    <w:rsid w:val="00F565FE"/>
    <w:rsid w:val="00F60F61"/>
    <w:rsid w:val="00F63A70"/>
    <w:rsid w:val="00F63D8C"/>
    <w:rsid w:val="00F75100"/>
    <w:rsid w:val="00F7534E"/>
    <w:rsid w:val="00F80320"/>
    <w:rsid w:val="00F80484"/>
    <w:rsid w:val="00F82105"/>
    <w:rsid w:val="00F83F13"/>
    <w:rsid w:val="00F83F9C"/>
    <w:rsid w:val="00F87DBC"/>
    <w:rsid w:val="00F93130"/>
    <w:rsid w:val="00F93C86"/>
    <w:rsid w:val="00F93EDF"/>
    <w:rsid w:val="00F94B63"/>
    <w:rsid w:val="00F952EA"/>
    <w:rsid w:val="00FA0560"/>
    <w:rsid w:val="00FA0AAA"/>
    <w:rsid w:val="00FA1621"/>
    <w:rsid w:val="00FA1802"/>
    <w:rsid w:val="00FA21D0"/>
    <w:rsid w:val="00FA5F5F"/>
    <w:rsid w:val="00FB5120"/>
    <w:rsid w:val="00FB6607"/>
    <w:rsid w:val="00FB730C"/>
    <w:rsid w:val="00FC0936"/>
    <w:rsid w:val="00FC158F"/>
    <w:rsid w:val="00FC2501"/>
    <w:rsid w:val="00FC2695"/>
    <w:rsid w:val="00FC3E03"/>
    <w:rsid w:val="00FC3FC1"/>
    <w:rsid w:val="00FC47FF"/>
    <w:rsid w:val="00FC6390"/>
    <w:rsid w:val="00FD22EB"/>
    <w:rsid w:val="00FE1B9E"/>
    <w:rsid w:val="00FE333C"/>
    <w:rsid w:val="00FE463B"/>
    <w:rsid w:val="00FE5151"/>
    <w:rsid w:val="00FE5587"/>
    <w:rsid w:val="00FF4781"/>
    <w:rsid w:val="00FF58F8"/>
    <w:rsid w:val="00FF6D8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0C39EB"/>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6A238C"/>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6A238C"/>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rsid w:val="00280FAF"/>
    <w:pPr>
      <w:ind w:left="720"/>
      <w:contextualSpacing/>
    </w:pPr>
  </w:style>
  <w:style w:type="paragraph" w:customStyle="1" w:styleId="EndNoteBibliography">
    <w:name w:val="EndNote Bibliography"/>
    <w:basedOn w:val="Normal"/>
    <w:link w:val="EndNoteBibliographyChar"/>
    <w:rsid w:val="00FE1B9E"/>
    <w:pPr>
      <w:tabs>
        <w:tab w:val="clear" w:pos="7100"/>
      </w:tabs>
      <w:spacing w:after="200" w:line="240" w:lineRule="auto"/>
    </w:pPr>
    <w:rPr>
      <w:rFonts w:ascii="Calibri" w:eastAsiaTheme="minorHAnsi" w:hAnsi="Calibri" w:cs="Calibri"/>
      <w:noProof/>
      <w:sz w:val="22"/>
      <w:szCs w:val="22"/>
      <w:lang w:val="en-US"/>
    </w:rPr>
  </w:style>
  <w:style w:type="character" w:customStyle="1" w:styleId="EndNoteBibliographyChar">
    <w:name w:val="EndNote Bibliography Char"/>
    <w:basedOn w:val="DefaultParagraphFont"/>
    <w:link w:val="EndNoteBibliography"/>
    <w:rsid w:val="00FE1B9E"/>
    <w:rPr>
      <w:rFonts w:ascii="Calibri" w:hAnsi="Calibri" w:cs="Calibri"/>
      <w:noProof/>
      <w:lang w:val="en-US"/>
    </w:rPr>
  </w:style>
  <w:style w:type="character" w:customStyle="1" w:styleId="cf01">
    <w:name w:val="cf01"/>
    <w:basedOn w:val="DefaultParagraphFont"/>
    <w:rsid w:val="00FE1B9E"/>
    <w:rPr>
      <w:rFonts w:ascii="Segoe UI" w:hAnsi="Segoe UI" w:cs="Segoe UI" w:hint="default"/>
      <w:color w:val="222222"/>
      <w:sz w:val="18"/>
      <w:szCs w:val="18"/>
      <w:shd w:val="clear" w:color="auto" w:fill="FFFFFF"/>
    </w:rPr>
  </w:style>
  <w:style w:type="character" w:customStyle="1" w:styleId="cf11">
    <w:name w:val="cf11"/>
    <w:basedOn w:val="DefaultParagraphFont"/>
    <w:rsid w:val="00FE1B9E"/>
    <w:rPr>
      <w:rFonts w:ascii="Segoe UI" w:hAnsi="Segoe UI" w:cs="Segoe UI" w:hint="default"/>
      <w:i/>
      <w:iCs/>
      <w:color w:val="222222"/>
      <w:sz w:val="18"/>
      <w:szCs w:val="18"/>
      <w:shd w:val="clear" w:color="auto" w:fill="FFFFFF"/>
    </w:rPr>
  </w:style>
  <w:style w:type="paragraph" w:styleId="Revision">
    <w:name w:val="Revision"/>
    <w:hidden/>
    <w:uiPriority w:val="99"/>
    <w:semiHidden/>
    <w:rsid w:val="00A049BC"/>
    <w:pPr>
      <w:spacing w:after="0" w:line="240" w:lineRule="auto"/>
    </w:pPr>
    <w:rPr>
      <w:rFonts w:ascii="Arial" w:eastAsia="Times New Roman" w:hAnsi="Arial" w:cs="Times New Roman"/>
      <w:sz w:val="18"/>
      <w:szCs w:val="20"/>
      <w:lang w:val="en-GB"/>
    </w:rPr>
  </w:style>
  <w:style w:type="paragraph" w:styleId="NoSpacing">
    <w:name w:val="No Spacing"/>
    <w:uiPriority w:val="1"/>
    <w:qFormat/>
    <w:rsid w:val="00B13676"/>
    <w:pPr>
      <w:tabs>
        <w:tab w:val="right" w:pos="7100"/>
      </w:tabs>
      <w:spacing w:after="0" w:line="240" w:lineRule="auto"/>
      <w:jc w:val="both"/>
    </w:pPr>
    <w:rPr>
      <w:rFonts w:ascii="Arial" w:eastAsia="Times New Roman" w:hAnsi="Arial" w:cs="Times New Roman"/>
      <w:sz w:val="18"/>
      <w:szCs w:val="20"/>
      <w:lang w:val="en-GB"/>
    </w:rPr>
  </w:style>
  <w:style w:type="character" w:customStyle="1" w:styleId="mord">
    <w:name w:val="mord"/>
    <w:basedOn w:val="DefaultParagraphFont"/>
    <w:rsid w:val="001B0246"/>
  </w:style>
  <w:style w:type="character" w:styleId="UnresolvedMention">
    <w:name w:val="Unresolved Mention"/>
    <w:basedOn w:val="DefaultParagraphFont"/>
    <w:uiPriority w:val="99"/>
    <w:semiHidden/>
    <w:unhideWhenUsed/>
    <w:rsid w:val="00B97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0556059">
      <w:bodyDiv w:val="1"/>
      <w:marLeft w:val="0"/>
      <w:marRight w:val="0"/>
      <w:marTop w:val="0"/>
      <w:marBottom w:val="0"/>
      <w:divBdr>
        <w:top w:val="none" w:sz="0" w:space="0" w:color="auto"/>
        <w:left w:val="none" w:sz="0" w:space="0" w:color="auto"/>
        <w:bottom w:val="none" w:sz="0" w:space="0" w:color="auto"/>
        <w:right w:val="none" w:sz="0" w:space="0" w:color="auto"/>
      </w:divBdr>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0688">
      <w:bodyDiv w:val="1"/>
      <w:marLeft w:val="0"/>
      <w:marRight w:val="0"/>
      <w:marTop w:val="0"/>
      <w:marBottom w:val="0"/>
      <w:divBdr>
        <w:top w:val="none" w:sz="0" w:space="0" w:color="auto"/>
        <w:left w:val="none" w:sz="0" w:space="0" w:color="auto"/>
        <w:bottom w:val="none" w:sz="0" w:space="0" w:color="auto"/>
        <w:right w:val="none" w:sz="0" w:space="0" w:color="auto"/>
      </w:divBdr>
      <w:divsChild>
        <w:div w:id="1984852680">
          <w:marLeft w:val="0"/>
          <w:marRight w:val="0"/>
          <w:marTop w:val="0"/>
          <w:marBottom w:val="0"/>
          <w:divBdr>
            <w:top w:val="none" w:sz="0" w:space="0" w:color="auto"/>
            <w:left w:val="none" w:sz="0" w:space="0" w:color="auto"/>
            <w:bottom w:val="none" w:sz="0" w:space="0" w:color="auto"/>
            <w:right w:val="none" w:sz="0" w:space="0" w:color="auto"/>
          </w:divBdr>
          <w:divsChild>
            <w:div w:id="716396570">
              <w:marLeft w:val="0"/>
              <w:marRight w:val="0"/>
              <w:marTop w:val="0"/>
              <w:marBottom w:val="0"/>
              <w:divBdr>
                <w:top w:val="none" w:sz="0" w:space="0" w:color="auto"/>
                <w:left w:val="none" w:sz="0" w:space="0" w:color="auto"/>
                <w:bottom w:val="none" w:sz="0" w:space="0" w:color="auto"/>
                <w:right w:val="none" w:sz="0" w:space="0" w:color="auto"/>
              </w:divBdr>
              <w:divsChild>
                <w:div w:id="1526285404">
                  <w:marLeft w:val="0"/>
                  <w:marRight w:val="0"/>
                  <w:marTop w:val="0"/>
                  <w:marBottom w:val="0"/>
                  <w:divBdr>
                    <w:top w:val="none" w:sz="0" w:space="0" w:color="auto"/>
                    <w:left w:val="none" w:sz="0" w:space="0" w:color="auto"/>
                    <w:bottom w:val="none" w:sz="0" w:space="0" w:color="auto"/>
                    <w:right w:val="none" w:sz="0" w:space="0" w:color="auto"/>
                  </w:divBdr>
                  <w:divsChild>
                    <w:div w:id="127478799">
                      <w:marLeft w:val="0"/>
                      <w:marRight w:val="0"/>
                      <w:marTop w:val="0"/>
                      <w:marBottom w:val="0"/>
                      <w:divBdr>
                        <w:top w:val="none" w:sz="0" w:space="0" w:color="auto"/>
                        <w:left w:val="none" w:sz="0" w:space="0" w:color="auto"/>
                        <w:bottom w:val="none" w:sz="0" w:space="0" w:color="auto"/>
                        <w:right w:val="none" w:sz="0" w:space="0" w:color="auto"/>
                      </w:divBdr>
                      <w:divsChild>
                        <w:div w:id="754860070">
                          <w:marLeft w:val="0"/>
                          <w:marRight w:val="0"/>
                          <w:marTop w:val="0"/>
                          <w:marBottom w:val="0"/>
                          <w:divBdr>
                            <w:top w:val="none" w:sz="0" w:space="0" w:color="auto"/>
                            <w:left w:val="none" w:sz="0" w:space="0" w:color="auto"/>
                            <w:bottom w:val="none" w:sz="0" w:space="0" w:color="auto"/>
                            <w:right w:val="none" w:sz="0" w:space="0" w:color="auto"/>
                          </w:divBdr>
                          <w:divsChild>
                            <w:div w:id="839320577">
                              <w:marLeft w:val="0"/>
                              <w:marRight w:val="0"/>
                              <w:marTop w:val="0"/>
                              <w:marBottom w:val="0"/>
                              <w:divBdr>
                                <w:top w:val="none" w:sz="0" w:space="0" w:color="auto"/>
                                <w:left w:val="none" w:sz="0" w:space="0" w:color="auto"/>
                                <w:bottom w:val="none" w:sz="0" w:space="0" w:color="auto"/>
                                <w:right w:val="none" w:sz="0" w:space="0" w:color="auto"/>
                              </w:divBdr>
                              <w:divsChild>
                                <w:div w:id="1927566446">
                                  <w:marLeft w:val="0"/>
                                  <w:marRight w:val="0"/>
                                  <w:marTop w:val="0"/>
                                  <w:marBottom w:val="0"/>
                                  <w:divBdr>
                                    <w:top w:val="none" w:sz="0" w:space="0" w:color="auto"/>
                                    <w:left w:val="none" w:sz="0" w:space="0" w:color="auto"/>
                                    <w:bottom w:val="none" w:sz="0" w:space="0" w:color="auto"/>
                                    <w:right w:val="none" w:sz="0" w:space="0" w:color="auto"/>
                                  </w:divBdr>
                                  <w:divsChild>
                                    <w:div w:id="5207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6571">
                          <w:marLeft w:val="0"/>
                          <w:marRight w:val="0"/>
                          <w:marTop w:val="0"/>
                          <w:marBottom w:val="0"/>
                          <w:divBdr>
                            <w:top w:val="none" w:sz="0" w:space="0" w:color="auto"/>
                            <w:left w:val="none" w:sz="0" w:space="0" w:color="auto"/>
                            <w:bottom w:val="none" w:sz="0" w:space="0" w:color="auto"/>
                            <w:right w:val="none" w:sz="0" w:space="0" w:color="auto"/>
                          </w:divBdr>
                          <w:divsChild>
                            <w:div w:id="229272431">
                              <w:marLeft w:val="0"/>
                              <w:marRight w:val="0"/>
                              <w:marTop w:val="0"/>
                              <w:marBottom w:val="0"/>
                              <w:divBdr>
                                <w:top w:val="none" w:sz="0" w:space="0" w:color="auto"/>
                                <w:left w:val="none" w:sz="0" w:space="0" w:color="auto"/>
                                <w:bottom w:val="none" w:sz="0" w:space="0" w:color="auto"/>
                                <w:right w:val="none" w:sz="0" w:space="0" w:color="auto"/>
                              </w:divBdr>
                              <w:divsChild>
                                <w:div w:id="5322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jhazmat.2020.1224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ZA" sz="900" b="1">
                <a:latin typeface="Arial" panose="020B0604020202020204" pitchFamily="34" charset="0"/>
                <a:cs typeface="Arial" panose="020B0604020202020204" pitchFamily="34" charset="0"/>
              </a:rPr>
              <a:t>Graph</a:t>
            </a:r>
            <a:r>
              <a:rPr lang="en-ZA" sz="900" b="1" baseline="0">
                <a:latin typeface="Arial" panose="020B0604020202020204" pitchFamily="34" charset="0"/>
                <a:cs typeface="Arial" panose="020B0604020202020204" pitchFamily="34" charset="0"/>
              </a:rPr>
              <a:t> showing vetiver grass removal efficiency of Pb and Cd over 10 days</a:t>
            </a:r>
            <a:endParaRPr lang="en-ZA" sz="90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ZA"/>
        </a:p>
      </c:txPr>
    </c:title>
    <c:autoTitleDeleted val="0"/>
    <c:plotArea>
      <c:layout>
        <c:manualLayout>
          <c:layoutTarget val="inner"/>
          <c:xMode val="edge"/>
          <c:yMode val="edge"/>
          <c:x val="0.12352119861907108"/>
          <c:y val="0.23197082959566764"/>
          <c:w val="0.65202564582235001"/>
          <c:h val="0.5610545200837237"/>
        </c:manualLayout>
      </c:layout>
      <c:barChart>
        <c:barDir val="col"/>
        <c:grouping val="clustered"/>
        <c:varyColors val="0"/>
        <c:ser>
          <c:idx val="0"/>
          <c:order val="0"/>
          <c:tx>
            <c:strRef>
              <c:f>Sheet1!$B$1</c:f>
              <c:strCache>
                <c:ptCount val="1"/>
                <c:pt idx="0">
                  <c:v>Vetiver in 10ppm Pb </c:v>
                </c:pt>
              </c:strCache>
            </c:strRef>
          </c:tx>
          <c:spPr>
            <a:solidFill>
              <a:schemeClr val="accent1"/>
            </a:solidFill>
            <a:ln>
              <a:noFill/>
            </a:ln>
            <a:effectLst/>
          </c:spPr>
          <c:invertIfNegative val="0"/>
          <c:cat>
            <c:strRef>
              <c:f>Sheet1!$A$2:$A$11</c:f>
              <c:strCache>
                <c:ptCount val="10"/>
                <c:pt idx="0">
                  <c:v>Day 1</c:v>
                </c:pt>
                <c:pt idx="1">
                  <c:v>Day 2</c:v>
                </c:pt>
                <c:pt idx="2">
                  <c:v>Day 3</c:v>
                </c:pt>
                <c:pt idx="3">
                  <c:v>Day 4</c:v>
                </c:pt>
                <c:pt idx="4">
                  <c:v>Day 5</c:v>
                </c:pt>
                <c:pt idx="5">
                  <c:v>Day 6</c:v>
                </c:pt>
                <c:pt idx="6">
                  <c:v>Day 7</c:v>
                </c:pt>
                <c:pt idx="7">
                  <c:v>Day 8</c:v>
                </c:pt>
                <c:pt idx="8">
                  <c:v>Day 9</c:v>
                </c:pt>
                <c:pt idx="9">
                  <c:v>Day 10</c:v>
                </c:pt>
              </c:strCache>
            </c:strRef>
          </c:cat>
          <c:val>
            <c:numRef>
              <c:f>Sheet1!$B$2:$B$11</c:f>
              <c:numCache>
                <c:formatCode>0.00</c:formatCode>
                <c:ptCount val="10"/>
                <c:pt idx="0">
                  <c:v>85.3</c:v>
                </c:pt>
                <c:pt idx="1">
                  <c:v>85.3</c:v>
                </c:pt>
                <c:pt idx="2">
                  <c:v>85.4</c:v>
                </c:pt>
                <c:pt idx="3">
                  <c:v>85.7</c:v>
                </c:pt>
                <c:pt idx="4">
                  <c:v>85.7</c:v>
                </c:pt>
                <c:pt idx="5">
                  <c:v>85.7</c:v>
                </c:pt>
                <c:pt idx="6">
                  <c:v>85.7</c:v>
                </c:pt>
                <c:pt idx="7">
                  <c:v>85.9</c:v>
                </c:pt>
                <c:pt idx="8">
                  <c:v>85.9</c:v>
                </c:pt>
                <c:pt idx="9">
                  <c:v>85.9</c:v>
                </c:pt>
              </c:numCache>
            </c:numRef>
          </c:val>
          <c:extLst>
            <c:ext xmlns:c16="http://schemas.microsoft.com/office/drawing/2014/chart" uri="{C3380CC4-5D6E-409C-BE32-E72D297353CC}">
              <c16:uniqueId val="{00000000-EF08-4C20-AD40-6FB494A74F98}"/>
            </c:ext>
          </c:extLst>
        </c:ser>
        <c:ser>
          <c:idx val="1"/>
          <c:order val="1"/>
          <c:tx>
            <c:strRef>
              <c:f>Sheet1!$C$1</c:f>
              <c:strCache>
                <c:ptCount val="1"/>
                <c:pt idx="0">
                  <c:v>Vetiver in 10ppm Cd </c:v>
                </c:pt>
              </c:strCache>
            </c:strRef>
          </c:tx>
          <c:spPr>
            <a:solidFill>
              <a:schemeClr val="accent2"/>
            </a:solidFill>
            <a:ln>
              <a:noFill/>
            </a:ln>
            <a:effectLst/>
          </c:spPr>
          <c:invertIfNegative val="0"/>
          <c:cat>
            <c:strRef>
              <c:f>Sheet1!$A$2:$A$11</c:f>
              <c:strCache>
                <c:ptCount val="10"/>
                <c:pt idx="0">
                  <c:v>Day 1</c:v>
                </c:pt>
                <c:pt idx="1">
                  <c:v>Day 2</c:v>
                </c:pt>
                <c:pt idx="2">
                  <c:v>Day 3</c:v>
                </c:pt>
                <c:pt idx="3">
                  <c:v>Day 4</c:v>
                </c:pt>
                <c:pt idx="4">
                  <c:v>Day 5</c:v>
                </c:pt>
                <c:pt idx="5">
                  <c:v>Day 6</c:v>
                </c:pt>
                <c:pt idx="6">
                  <c:v>Day 7</c:v>
                </c:pt>
                <c:pt idx="7">
                  <c:v>Day 8</c:v>
                </c:pt>
                <c:pt idx="8">
                  <c:v>Day 9</c:v>
                </c:pt>
                <c:pt idx="9">
                  <c:v>Day 10</c:v>
                </c:pt>
              </c:strCache>
            </c:strRef>
          </c:cat>
          <c:val>
            <c:numRef>
              <c:f>Sheet1!$C$2:$C$11</c:f>
              <c:numCache>
                <c:formatCode>0.00</c:formatCode>
                <c:ptCount val="10"/>
                <c:pt idx="0">
                  <c:v>80.2</c:v>
                </c:pt>
                <c:pt idx="1">
                  <c:v>80.2</c:v>
                </c:pt>
                <c:pt idx="2">
                  <c:v>80.5</c:v>
                </c:pt>
                <c:pt idx="3">
                  <c:v>80.5</c:v>
                </c:pt>
                <c:pt idx="4">
                  <c:v>80.7</c:v>
                </c:pt>
                <c:pt idx="5">
                  <c:v>80.8</c:v>
                </c:pt>
                <c:pt idx="6">
                  <c:v>80.8</c:v>
                </c:pt>
                <c:pt idx="7">
                  <c:v>80.8</c:v>
                </c:pt>
                <c:pt idx="8">
                  <c:v>80.8</c:v>
                </c:pt>
                <c:pt idx="9">
                  <c:v>80.8</c:v>
                </c:pt>
              </c:numCache>
            </c:numRef>
          </c:val>
          <c:extLst>
            <c:ext xmlns:c16="http://schemas.microsoft.com/office/drawing/2014/chart" uri="{C3380CC4-5D6E-409C-BE32-E72D297353CC}">
              <c16:uniqueId val="{00000001-EF08-4C20-AD40-6FB494A74F98}"/>
            </c:ext>
          </c:extLst>
        </c:ser>
        <c:dLbls>
          <c:showLegendKey val="0"/>
          <c:showVal val="0"/>
          <c:showCatName val="0"/>
          <c:showSerName val="0"/>
          <c:showPercent val="0"/>
          <c:showBubbleSize val="0"/>
        </c:dLbls>
        <c:gapWidth val="219"/>
        <c:overlap val="-27"/>
        <c:axId val="608385823"/>
        <c:axId val="608386303"/>
      </c:barChart>
      <c:catAx>
        <c:axId val="608385823"/>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ZA" b="1">
                    <a:solidFill>
                      <a:sysClr val="windowText" lastClr="000000"/>
                    </a:solidFill>
                  </a:rPr>
                  <a:t>Total</a:t>
                </a:r>
                <a:r>
                  <a:rPr lang="en-ZA" b="1" baseline="0">
                    <a:solidFill>
                      <a:sysClr val="windowText" lastClr="000000"/>
                    </a:solidFill>
                  </a:rPr>
                  <a:t> number of days in which Pb and Cd were measured</a:t>
                </a:r>
                <a:endParaRPr lang="en-ZA" b="1">
                  <a:solidFill>
                    <a:sysClr val="windowText" lastClr="000000"/>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ZA"/>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8386303"/>
        <c:crosses val="autoZero"/>
        <c:auto val="1"/>
        <c:lblAlgn val="ctr"/>
        <c:lblOffset val="100"/>
        <c:noMultiLvlLbl val="0"/>
      </c:catAx>
      <c:valAx>
        <c:axId val="6083863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ZA" sz="900" b="1">
                    <a:solidFill>
                      <a:sysClr val="windowText" lastClr="000000"/>
                    </a:solidFill>
                    <a:latin typeface="Arial" panose="020B0604020202020204" pitchFamily="34" charset="0"/>
                    <a:cs typeface="Arial" panose="020B0604020202020204" pitchFamily="34" charset="0"/>
                  </a:rPr>
                  <a:t>Pb and Cd Percentage</a:t>
                </a:r>
                <a:r>
                  <a:rPr lang="en-ZA" sz="900" b="1" baseline="0">
                    <a:solidFill>
                      <a:sysClr val="windowText" lastClr="000000"/>
                    </a:solidFill>
                    <a:latin typeface="Arial" panose="020B0604020202020204" pitchFamily="34" charset="0"/>
                    <a:cs typeface="Arial" panose="020B0604020202020204" pitchFamily="34" charset="0"/>
                  </a:rPr>
                  <a:t> rate (mg/L)</a:t>
                </a:r>
                <a:endParaRPr lang="en-ZA" sz="9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ZA"/>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838582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3E81C-F289-403E-977C-628E7D8B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5</Pages>
  <Words>2151</Words>
  <Characters>12329</Characters>
  <Application>Microsoft Office Word</Application>
  <DocSecurity>0</DocSecurity>
  <Lines>342</Lines>
  <Paragraphs>203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14277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Mabaso Magezi Kenneth (GAU)</cp:lastModifiedBy>
  <cp:revision>52</cp:revision>
  <cp:lastPrinted>2015-05-12T18:31:00Z</cp:lastPrinted>
  <dcterms:created xsi:type="dcterms:W3CDTF">2025-07-23T11:23:00Z</dcterms:created>
  <dcterms:modified xsi:type="dcterms:W3CDTF">2025-07-24T14:00:00Z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MSIP_Label_382c5201-1ce7-41e2-bc35-8f8dc05aa09a_Enabled">
    <vt:lpwstr>true</vt:lpwstr>
  </property>
  <property fmtid="{D5CDD505-2E9C-101B-9397-08002B2CF9AE}" pid="5" name="MSIP_Label_382c5201-1ce7-41e2-bc35-8f8dc05aa09a_SetDate">
    <vt:lpwstr>2024-12-15T13:14:46Z</vt:lpwstr>
  </property>
  <property fmtid="{D5CDD505-2E9C-101B-9397-08002B2CF9AE}" pid="6" name="MSIP_Label_382c5201-1ce7-41e2-bc35-8f8dc05aa09a_Method">
    <vt:lpwstr>Standard</vt:lpwstr>
  </property>
  <property fmtid="{D5CDD505-2E9C-101B-9397-08002B2CF9AE}" pid="7" name="MSIP_Label_382c5201-1ce7-41e2-bc35-8f8dc05aa09a_Name">
    <vt:lpwstr>DWS General - Public</vt:lpwstr>
  </property>
  <property fmtid="{D5CDD505-2E9C-101B-9397-08002B2CF9AE}" pid="8" name="MSIP_Label_382c5201-1ce7-41e2-bc35-8f8dc05aa09a_SiteId">
    <vt:lpwstr>c0491358-a254-4466-ab3d-ff428faeea29</vt:lpwstr>
  </property>
  <property fmtid="{D5CDD505-2E9C-101B-9397-08002B2CF9AE}" pid="9" name="MSIP_Label_382c5201-1ce7-41e2-bc35-8f8dc05aa09a_ActionId">
    <vt:lpwstr>701ad2fb-161c-4b68-b9c0-b69d9abdb529</vt:lpwstr>
  </property>
  <property fmtid="{D5CDD505-2E9C-101B-9397-08002B2CF9AE}" pid="10" name="MSIP_Label_382c5201-1ce7-41e2-bc35-8f8dc05aa09a_ContentBits">
    <vt:lpwstr>0</vt:lpwstr>
  </property>
  <property fmtid="{D5CDD505-2E9C-101B-9397-08002B2CF9AE}" pid="11" name="GrammarlyDocumentId">
    <vt:lpwstr>6656066a-d2f9-4f0c-becc-039c5f4f4ad6</vt:lpwstr>
  </property>
</Properties>
</file>