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807"/>
        <w:gridCol w:w="1828"/>
      </w:tblGrid>
      <w:tr w:rsidR="00FB50C1" w:rsidRPr="00B57B36" w14:paraId="009795B5" w14:textId="77777777" w:rsidTr="00D542B6">
        <w:trPr>
          <w:trHeight w:val="852"/>
          <w:jc w:val="center"/>
        </w:trPr>
        <w:tc>
          <w:tcPr>
            <w:tcW w:w="6946" w:type="dxa"/>
            <w:vMerge w:val="restart"/>
            <w:tcBorders>
              <w:right w:val="single" w:sz="4" w:space="0" w:color="auto"/>
            </w:tcBorders>
          </w:tcPr>
          <w:p w14:paraId="03D40A41" w14:textId="77777777" w:rsidR="00FB50C1" w:rsidRPr="00B57B36" w:rsidRDefault="00FB50C1" w:rsidP="00D542B6">
            <w:pPr>
              <w:tabs>
                <w:tab w:val="left" w:pos="-108"/>
              </w:tabs>
              <w:ind w:left="-108"/>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794D1FA" wp14:editId="73480C8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89A0260" w14:textId="77777777" w:rsidR="00FB50C1" w:rsidRPr="00B57B36" w:rsidRDefault="00FB50C1" w:rsidP="00D542B6">
            <w:pPr>
              <w:tabs>
                <w:tab w:val="left" w:pos="-108"/>
              </w:tabs>
              <w:ind w:left="-108"/>
              <w:rPr>
                <w:rFonts w:cs="Arial"/>
                <w:b/>
                <w:bCs/>
                <w:i/>
                <w:iCs/>
                <w:color w:val="000066"/>
                <w:lang w:eastAsia="it-IT"/>
              </w:rPr>
            </w:pPr>
            <w:r w:rsidRPr="00B57B36">
              <w:rPr>
                <w:rFonts w:cs="Arial"/>
                <w:b/>
                <w:bCs/>
                <w:i/>
                <w:iCs/>
                <w:color w:val="000066"/>
                <w:lang w:eastAsia="it-IT"/>
              </w:rPr>
              <w:t xml:space="preserve">VOL. </w:t>
            </w:r>
            <w:r>
              <w:rPr>
                <w:rFonts w:cs="Arial"/>
                <w:b/>
                <w:bCs/>
                <w:i/>
                <w:iCs/>
                <w:color w:val="000066"/>
                <w:lang w:eastAsia="it-IT"/>
              </w:rPr>
              <w:t>74, 2019</w:t>
            </w:r>
          </w:p>
        </w:tc>
        <w:tc>
          <w:tcPr>
            <w:tcW w:w="1843" w:type="dxa"/>
            <w:tcBorders>
              <w:left w:val="single" w:sz="4" w:space="0" w:color="auto"/>
              <w:bottom w:val="nil"/>
              <w:right w:val="single" w:sz="4" w:space="0" w:color="auto"/>
            </w:tcBorders>
          </w:tcPr>
          <w:p w14:paraId="475A27DE" w14:textId="77777777" w:rsidR="00FB50C1" w:rsidRPr="00B57B36" w:rsidRDefault="00FB50C1" w:rsidP="00D542B6">
            <w:pPr>
              <w:spacing w:line="140" w:lineRule="atLeast"/>
              <w:jc w:val="right"/>
              <w:rPr>
                <w:rFonts w:cs="Arial"/>
                <w:sz w:val="14"/>
                <w:szCs w:val="14"/>
              </w:rPr>
            </w:pPr>
            <w:r w:rsidRPr="00B57B36">
              <w:rPr>
                <w:rFonts w:cs="Arial"/>
                <w:sz w:val="14"/>
                <w:szCs w:val="14"/>
              </w:rPr>
              <w:t>A publication of</w:t>
            </w:r>
          </w:p>
          <w:p w14:paraId="68B84763" w14:textId="77777777" w:rsidR="00FB50C1" w:rsidRPr="00B57B36" w:rsidRDefault="00FB50C1" w:rsidP="00D542B6">
            <w:pPr>
              <w:jc w:val="right"/>
            </w:pPr>
            <w:r w:rsidRPr="00B57B36">
              <w:rPr>
                <w:noProof/>
                <w:lang w:val="it-IT" w:eastAsia="it-IT"/>
              </w:rPr>
              <w:drawing>
                <wp:inline distT="0" distB="0" distL="0" distR="0" wp14:anchorId="2E14A2E8" wp14:editId="68BA637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FB50C1" w:rsidRPr="00B57B36" w14:paraId="5D490A66" w14:textId="77777777" w:rsidTr="00D542B6">
        <w:trPr>
          <w:trHeight w:val="567"/>
          <w:jc w:val="center"/>
        </w:trPr>
        <w:tc>
          <w:tcPr>
            <w:tcW w:w="6946" w:type="dxa"/>
            <w:vMerge/>
            <w:tcBorders>
              <w:right w:val="single" w:sz="4" w:space="0" w:color="auto"/>
            </w:tcBorders>
          </w:tcPr>
          <w:p w14:paraId="5256F414" w14:textId="77777777" w:rsidR="00FB50C1" w:rsidRPr="00B57B36" w:rsidRDefault="00FB50C1" w:rsidP="00D542B6">
            <w:pPr>
              <w:tabs>
                <w:tab w:val="left" w:pos="-108"/>
              </w:tabs>
            </w:pPr>
          </w:p>
        </w:tc>
        <w:tc>
          <w:tcPr>
            <w:tcW w:w="1843" w:type="dxa"/>
            <w:tcBorders>
              <w:left w:val="single" w:sz="4" w:space="0" w:color="auto"/>
              <w:bottom w:val="nil"/>
              <w:right w:val="single" w:sz="4" w:space="0" w:color="auto"/>
            </w:tcBorders>
          </w:tcPr>
          <w:p w14:paraId="6CDE8D5D" w14:textId="77777777" w:rsidR="00FB50C1" w:rsidRPr="00B57B36" w:rsidRDefault="00FB50C1" w:rsidP="00D542B6">
            <w:pPr>
              <w:spacing w:line="140" w:lineRule="atLeast"/>
              <w:jc w:val="right"/>
              <w:rPr>
                <w:rFonts w:cs="Arial"/>
                <w:sz w:val="14"/>
                <w:szCs w:val="14"/>
              </w:rPr>
            </w:pPr>
            <w:r w:rsidRPr="00B57B36">
              <w:rPr>
                <w:rFonts w:cs="Arial"/>
                <w:sz w:val="14"/>
                <w:szCs w:val="14"/>
              </w:rPr>
              <w:t xml:space="preserve">The </w:t>
            </w:r>
            <w:proofErr w:type="spellStart"/>
            <w:r w:rsidRPr="00B57B36">
              <w:rPr>
                <w:rFonts w:cs="Arial"/>
                <w:sz w:val="14"/>
                <w:szCs w:val="14"/>
              </w:rPr>
              <w:t>Italian</w:t>
            </w:r>
            <w:proofErr w:type="spellEnd"/>
            <w:r w:rsidRPr="00B57B36">
              <w:rPr>
                <w:rFonts w:cs="Arial"/>
                <w:sz w:val="14"/>
                <w:szCs w:val="14"/>
              </w:rPr>
              <w:t xml:space="preserve"> Association</w:t>
            </w:r>
          </w:p>
          <w:p w14:paraId="30E215E2" w14:textId="77777777" w:rsidR="00FB50C1" w:rsidRPr="00B57B36" w:rsidRDefault="00FB50C1" w:rsidP="00D542B6">
            <w:pPr>
              <w:spacing w:line="140" w:lineRule="atLeast"/>
              <w:jc w:val="right"/>
              <w:rPr>
                <w:rFonts w:cs="Arial"/>
                <w:sz w:val="14"/>
                <w:szCs w:val="14"/>
              </w:rPr>
            </w:pPr>
            <w:proofErr w:type="gramStart"/>
            <w:r w:rsidRPr="00B57B36">
              <w:rPr>
                <w:rFonts w:cs="Arial"/>
                <w:sz w:val="14"/>
                <w:szCs w:val="14"/>
              </w:rPr>
              <w:t>of</w:t>
            </w:r>
            <w:proofErr w:type="gramEnd"/>
            <w:r w:rsidRPr="00B57B36">
              <w:rPr>
                <w:rFonts w:cs="Arial"/>
                <w:sz w:val="14"/>
                <w:szCs w:val="14"/>
              </w:rPr>
              <w:t xml:space="preserve"> Chemical Engineering</w:t>
            </w:r>
          </w:p>
          <w:p w14:paraId="6C6E448F" w14:textId="77777777" w:rsidR="00FB50C1" w:rsidRPr="00B57B36" w:rsidRDefault="00FB50C1" w:rsidP="00D542B6">
            <w:pPr>
              <w:spacing w:line="140" w:lineRule="atLeast"/>
              <w:jc w:val="right"/>
              <w:rPr>
                <w:rFonts w:cs="Arial"/>
                <w:sz w:val="14"/>
                <w:szCs w:val="14"/>
              </w:rPr>
            </w:pPr>
            <w:r w:rsidRPr="00B57B36">
              <w:rPr>
                <w:rFonts w:cs="Arial"/>
                <w:sz w:val="14"/>
                <w:szCs w:val="14"/>
              </w:rPr>
              <w:t xml:space="preserve">Online at </w:t>
            </w:r>
            <w:r w:rsidRPr="00963E05">
              <w:rPr>
                <w:rFonts w:cs="Arial"/>
                <w:sz w:val="14"/>
                <w:szCs w:val="14"/>
              </w:rPr>
              <w:t>www.aidic.it/cet</w:t>
            </w:r>
          </w:p>
        </w:tc>
      </w:tr>
      <w:tr w:rsidR="00FB50C1" w:rsidRPr="00B57B36" w14:paraId="0C7BE1DF" w14:textId="77777777" w:rsidTr="00D542B6">
        <w:trPr>
          <w:trHeight w:val="68"/>
          <w:jc w:val="center"/>
        </w:trPr>
        <w:tc>
          <w:tcPr>
            <w:tcW w:w="8789" w:type="dxa"/>
            <w:gridSpan w:val="2"/>
          </w:tcPr>
          <w:p w14:paraId="5620CCFC" w14:textId="77777777" w:rsidR="00FB50C1" w:rsidRPr="006F0401" w:rsidRDefault="00FB50C1" w:rsidP="00D542B6">
            <w:pPr>
              <w:ind w:left="-107"/>
              <w:rPr>
                <w:lang w:val="it-IT"/>
              </w:rPr>
            </w:pPr>
            <w:r w:rsidRPr="006F0401">
              <w:rPr>
                <w:rFonts w:ascii="Tahoma" w:hAnsi="Tahoma" w:cs="Tahoma"/>
                <w:iCs/>
                <w:color w:val="333333"/>
                <w:sz w:val="14"/>
                <w:szCs w:val="14"/>
                <w:lang w:val="it-IT" w:eastAsia="it-IT"/>
              </w:rPr>
              <w:t xml:space="preserve">Guest Editors: </w:t>
            </w:r>
            <w:r w:rsidRPr="006F0401">
              <w:rPr>
                <w:rFonts w:ascii="Tahoma" w:hAnsi="Tahoma" w:cs="Tahoma"/>
                <w:color w:val="0D0D0D" w:themeColor="text1" w:themeTint="F2"/>
                <w:sz w:val="14"/>
                <w:szCs w:val="14"/>
                <w:lang w:val="it-IT"/>
              </w:rPr>
              <w:t xml:space="preserve">Andrea D’Anna, </w:t>
            </w:r>
            <w:r w:rsidRPr="006F0401">
              <w:rPr>
                <w:rFonts w:ascii="Tahoma" w:hAnsi="Tahoma" w:cs="Tahoma"/>
                <w:bCs/>
                <w:color w:val="0D0D0D" w:themeColor="text1" w:themeTint="F2"/>
                <w:sz w:val="14"/>
                <w:szCs w:val="14"/>
                <w:lang w:val="it-IT"/>
              </w:rPr>
              <w:t>Paolo Ciambelli, Carmelo Sunseri</w:t>
            </w:r>
          </w:p>
          <w:p w14:paraId="4364C8E5" w14:textId="77777777" w:rsidR="00FB50C1" w:rsidRPr="00B57B36" w:rsidRDefault="00FB50C1" w:rsidP="00D542B6">
            <w:pPr>
              <w:tabs>
                <w:tab w:val="left" w:pos="-108"/>
              </w:tabs>
              <w:spacing w:line="140" w:lineRule="atLeast"/>
              <w:ind w:left="-107"/>
            </w:pPr>
            <w:r>
              <w:rPr>
                <w:rFonts w:ascii="Tahoma" w:hAnsi="Tahoma" w:cs="Tahoma"/>
                <w:iCs/>
                <w:color w:val="333333"/>
                <w:sz w:val="14"/>
                <w:szCs w:val="14"/>
                <w:lang w:eastAsia="it-IT"/>
              </w:rPr>
              <w:t>Copyright © 2019</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131FAB">
              <w:rPr>
                <w:rFonts w:ascii="Tahoma" w:hAnsi="Tahoma" w:cs="Tahoma"/>
                <w:sz w:val="14"/>
                <w:szCs w:val="14"/>
              </w:rPr>
              <w:t>978-88-95608-</w:t>
            </w:r>
            <w:r>
              <w:rPr>
                <w:rFonts w:ascii="Tahoma" w:hAnsi="Tahoma" w:cs="Tahoma"/>
                <w:sz w:val="14"/>
                <w:szCs w:val="14"/>
              </w:rPr>
              <w:t>71</w:t>
            </w:r>
            <w:r w:rsidRPr="00131FAB">
              <w:rPr>
                <w:rFonts w:ascii="Tahoma" w:hAnsi="Tahoma" w:cs="Tahoma"/>
                <w:sz w:val="14"/>
                <w:szCs w:val="14"/>
              </w:rPr>
              <w:t>-9</w:t>
            </w:r>
            <w:r w:rsidRPr="00131FAB">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A07AF12" w14:textId="77777777" w:rsidR="00FB50C1" w:rsidRDefault="00FB50C1" w:rsidP="00FB50C1">
      <w:pPr>
        <w:autoSpaceDE w:val="0"/>
        <w:spacing w:after="0" w:line="240" w:lineRule="auto"/>
        <w:rPr>
          <w:rFonts w:asciiTheme="minorBidi" w:hAnsiTheme="minorBidi"/>
          <w:sz w:val="32"/>
          <w:szCs w:val="32"/>
        </w:rPr>
      </w:pPr>
    </w:p>
    <w:p w14:paraId="21F5A836" w14:textId="77345306" w:rsidR="0044419C" w:rsidRPr="00A37CBB" w:rsidRDefault="004D3197" w:rsidP="0044419C">
      <w:pPr>
        <w:autoSpaceDE w:val="0"/>
        <w:spacing w:after="0" w:line="240" w:lineRule="auto"/>
        <w:jc w:val="center"/>
        <w:rPr>
          <w:rFonts w:asciiTheme="minorBidi" w:hAnsiTheme="minorBidi"/>
          <w:sz w:val="32"/>
          <w:szCs w:val="32"/>
        </w:rPr>
      </w:pPr>
      <w:r w:rsidRPr="00A37CBB">
        <w:rPr>
          <w:rFonts w:asciiTheme="minorBidi" w:hAnsiTheme="minorBidi"/>
          <w:sz w:val="32"/>
          <w:szCs w:val="32"/>
        </w:rPr>
        <w:t>Contribution to Copper Elimination Study by Adsorption on Double-Layered Hydroxides HDL</w:t>
      </w:r>
    </w:p>
    <w:p w14:paraId="6842EAEB" w14:textId="77777777" w:rsidR="0044419C" w:rsidRPr="005C30B9" w:rsidRDefault="0044419C" w:rsidP="0044419C">
      <w:pPr>
        <w:autoSpaceDE w:val="0"/>
        <w:spacing w:after="0" w:line="240" w:lineRule="auto"/>
        <w:jc w:val="center"/>
        <w:rPr>
          <w:rFonts w:asciiTheme="minorBidi" w:hAnsiTheme="minorBidi"/>
          <w:sz w:val="24"/>
          <w:szCs w:val="24"/>
        </w:rPr>
      </w:pPr>
    </w:p>
    <w:p w14:paraId="6A3B2843" w14:textId="4D089CFB" w:rsidR="0044419C" w:rsidRPr="005C30B9" w:rsidRDefault="004D3197" w:rsidP="00607035">
      <w:pPr>
        <w:autoSpaceDE w:val="0"/>
        <w:spacing w:after="0" w:line="240" w:lineRule="auto"/>
        <w:jc w:val="center"/>
        <w:rPr>
          <w:rFonts w:asciiTheme="minorBidi" w:hAnsiTheme="minorBidi"/>
        </w:rPr>
      </w:pPr>
      <w:r w:rsidRPr="005C30B9">
        <w:rPr>
          <w:rFonts w:asciiTheme="minorBidi" w:hAnsiTheme="minorBidi"/>
          <w:sz w:val="24"/>
          <w:szCs w:val="24"/>
        </w:rPr>
        <w:t xml:space="preserve">Nadjet </w:t>
      </w:r>
      <w:proofErr w:type="spellStart"/>
      <w:proofErr w:type="gramStart"/>
      <w:r w:rsidRPr="005C30B9">
        <w:rPr>
          <w:rFonts w:asciiTheme="minorBidi" w:hAnsiTheme="minorBidi"/>
          <w:sz w:val="24"/>
          <w:szCs w:val="24"/>
        </w:rPr>
        <w:t>Taoualit</w:t>
      </w:r>
      <w:r w:rsidR="00890642">
        <w:rPr>
          <w:rFonts w:asciiTheme="minorBidi" w:hAnsiTheme="minorBidi"/>
          <w:sz w:val="24"/>
          <w:szCs w:val="24"/>
          <w:vertAlign w:val="superscript"/>
        </w:rPr>
        <w:t>a</w:t>
      </w:r>
      <w:proofErr w:type="spellEnd"/>
      <w:r w:rsidR="00890642">
        <w:rPr>
          <w:rFonts w:asciiTheme="minorBidi" w:hAnsiTheme="minorBidi"/>
          <w:sz w:val="24"/>
          <w:szCs w:val="24"/>
          <w:vertAlign w:val="superscript"/>
        </w:rPr>
        <w:t>,</w:t>
      </w:r>
      <w:r w:rsidR="00890642" w:rsidRPr="00890642">
        <w:rPr>
          <w:rFonts w:asciiTheme="minorBidi" w:hAnsiTheme="minorBidi"/>
          <w:sz w:val="24"/>
          <w:szCs w:val="24"/>
        </w:rPr>
        <w:t>*</w:t>
      </w:r>
      <w:proofErr w:type="gramEnd"/>
      <w:r w:rsidRPr="005C30B9">
        <w:rPr>
          <w:rFonts w:asciiTheme="minorBidi" w:hAnsiTheme="minorBidi"/>
          <w:sz w:val="24"/>
          <w:szCs w:val="24"/>
        </w:rPr>
        <w:t xml:space="preserve">, Khalida </w:t>
      </w:r>
      <w:proofErr w:type="spellStart"/>
      <w:r w:rsidRPr="005C30B9">
        <w:rPr>
          <w:rFonts w:asciiTheme="minorBidi" w:hAnsiTheme="minorBidi"/>
          <w:sz w:val="24"/>
          <w:szCs w:val="24"/>
        </w:rPr>
        <w:t>Boutemak</w:t>
      </w:r>
      <w:r w:rsidR="00890642">
        <w:rPr>
          <w:rFonts w:asciiTheme="minorBidi" w:hAnsiTheme="minorBidi"/>
          <w:sz w:val="24"/>
          <w:szCs w:val="24"/>
          <w:vertAlign w:val="superscript"/>
        </w:rPr>
        <w:t>b</w:t>
      </w:r>
      <w:proofErr w:type="spellEnd"/>
      <w:r w:rsidRPr="005C30B9">
        <w:rPr>
          <w:rFonts w:asciiTheme="minorBidi" w:hAnsiTheme="minorBidi"/>
          <w:sz w:val="24"/>
          <w:szCs w:val="24"/>
        </w:rPr>
        <w:t xml:space="preserve">, </w:t>
      </w:r>
      <w:proofErr w:type="spellStart"/>
      <w:r w:rsidR="0026295F" w:rsidRPr="005C30B9">
        <w:rPr>
          <w:rFonts w:asciiTheme="minorBidi" w:hAnsiTheme="minorBidi"/>
          <w:sz w:val="24"/>
          <w:szCs w:val="24"/>
        </w:rPr>
        <w:t>Zoubida</w:t>
      </w:r>
      <w:proofErr w:type="spellEnd"/>
      <w:r w:rsidR="0026295F" w:rsidRPr="005C30B9">
        <w:rPr>
          <w:rFonts w:asciiTheme="minorBidi" w:hAnsiTheme="minorBidi"/>
          <w:sz w:val="24"/>
          <w:szCs w:val="24"/>
        </w:rPr>
        <w:t xml:space="preserve"> </w:t>
      </w:r>
      <w:proofErr w:type="spellStart"/>
      <w:r w:rsidR="0026295F" w:rsidRPr="005C30B9">
        <w:rPr>
          <w:rFonts w:asciiTheme="minorBidi" w:hAnsiTheme="minorBidi"/>
          <w:sz w:val="24"/>
          <w:szCs w:val="24"/>
        </w:rPr>
        <w:t>Chemat</w:t>
      </w:r>
      <w:r w:rsidR="0026295F">
        <w:rPr>
          <w:rFonts w:asciiTheme="minorBidi" w:hAnsiTheme="minorBidi"/>
          <w:sz w:val="24"/>
          <w:szCs w:val="24"/>
        </w:rPr>
        <w:t>-Djenni</w:t>
      </w:r>
      <w:r w:rsidR="0026295F">
        <w:rPr>
          <w:rFonts w:asciiTheme="minorBidi" w:hAnsiTheme="minorBidi"/>
          <w:sz w:val="24"/>
          <w:szCs w:val="24"/>
          <w:vertAlign w:val="superscript"/>
        </w:rPr>
        <w:t>b</w:t>
      </w:r>
      <w:proofErr w:type="spellEnd"/>
      <w:r w:rsidR="0026295F">
        <w:rPr>
          <w:rFonts w:asciiTheme="minorBidi" w:hAnsiTheme="minorBidi"/>
          <w:sz w:val="24"/>
          <w:szCs w:val="24"/>
        </w:rPr>
        <w:t xml:space="preserve">, </w:t>
      </w:r>
      <w:r w:rsidR="00607035">
        <w:rPr>
          <w:rFonts w:asciiTheme="minorBidi" w:hAnsiTheme="minorBidi"/>
          <w:sz w:val="24"/>
          <w:szCs w:val="24"/>
        </w:rPr>
        <w:t xml:space="preserve">Salaheddine </w:t>
      </w:r>
      <w:proofErr w:type="spellStart"/>
      <w:r w:rsidR="00607035">
        <w:rPr>
          <w:rFonts w:asciiTheme="minorBidi" w:hAnsiTheme="minorBidi"/>
          <w:sz w:val="24"/>
          <w:szCs w:val="24"/>
        </w:rPr>
        <w:t>Aou</w:t>
      </w:r>
      <w:r w:rsidR="00A62257">
        <w:rPr>
          <w:rFonts w:asciiTheme="minorBidi" w:hAnsiTheme="minorBidi"/>
          <w:sz w:val="24"/>
          <w:szCs w:val="24"/>
        </w:rPr>
        <w:t>dj</w:t>
      </w:r>
      <w:r w:rsidR="00890642">
        <w:rPr>
          <w:rFonts w:asciiTheme="minorBidi" w:hAnsiTheme="minorBidi"/>
          <w:sz w:val="24"/>
          <w:szCs w:val="24"/>
          <w:vertAlign w:val="superscript"/>
        </w:rPr>
        <w:t>c</w:t>
      </w:r>
      <w:proofErr w:type="spellEnd"/>
      <w:r w:rsidR="00A62257">
        <w:rPr>
          <w:rFonts w:asciiTheme="minorBidi" w:hAnsiTheme="minorBidi"/>
          <w:sz w:val="24"/>
          <w:szCs w:val="24"/>
        </w:rPr>
        <w:t xml:space="preserve">, </w:t>
      </w:r>
      <w:r w:rsidRPr="005C30B9">
        <w:rPr>
          <w:rFonts w:asciiTheme="minorBidi" w:hAnsiTheme="minorBidi"/>
          <w:sz w:val="24"/>
          <w:szCs w:val="24"/>
        </w:rPr>
        <w:t xml:space="preserve">Nabila </w:t>
      </w:r>
      <w:proofErr w:type="spellStart"/>
      <w:r w:rsidRPr="005C30B9">
        <w:rPr>
          <w:rFonts w:asciiTheme="minorBidi" w:hAnsiTheme="minorBidi"/>
          <w:sz w:val="24"/>
          <w:szCs w:val="24"/>
        </w:rPr>
        <w:t>Touati</w:t>
      </w:r>
      <w:r w:rsidR="00890642">
        <w:rPr>
          <w:rFonts w:asciiTheme="minorBidi" w:hAnsiTheme="minorBidi"/>
          <w:sz w:val="24"/>
          <w:szCs w:val="24"/>
          <w:vertAlign w:val="superscript"/>
        </w:rPr>
        <w:t>a</w:t>
      </w:r>
      <w:proofErr w:type="spellEnd"/>
      <w:r w:rsidRPr="005C30B9">
        <w:rPr>
          <w:rFonts w:asciiTheme="minorBidi" w:hAnsiTheme="minorBidi"/>
          <w:sz w:val="24"/>
          <w:szCs w:val="24"/>
        </w:rPr>
        <w:t xml:space="preserve">, </w:t>
      </w:r>
      <w:proofErr w:type="spellStart"/>
      <w:r w:rsidRPr="005C30B9">
        <w:rPr>
          <w:rFonts w:asciiTheme="minorBidi" w:hAnsiTheme="minorBidi"/>
          <w:sz w:val="24"/>
          <w:szCs w:val="24"/>
        </w:rPr>
        <w:t>Wiame</w:t>
      </w:r>
      <w:proofErr w:type="spellEnd"/>
      <w:r w:rsidRPr="005C30B9">
        <w:rPr>
          <w:rFonts w:asciiTheme="minorBidi" w:hAnsiTheme="minorBidi"/>
          <w:sz w:val="24"/>
          <w:szCs w:val="24"/>
        </w:rPr>
        <w:t xml:space="preserve"> </w:t>
      </w:r>
      <w:proofErr w:type="spellStart"/>
      <w:r w:rsidRPr="005C30B9">
        <w:rPr>
          <w:rFonts w:asciiTheme="minorBidi" w:hAnsiTheme="minorBidi"/>
          <w:sz w:val="24"/>
          <w:szCs w:val="24"/>
        </w:rPr>
        <w:t>Abdelli</w:t>
      </w:r>
      <w:r w:rsidR="00890642">
        <w:rPr>
          <w:rFonts w:asciiTheme="minorBidi" w:hAnsiTheme="minorBidi"/>
          <w:sz w:val="24"/>
          <w:szCs w:val="24"/>
          <w:vertAlign w:val="superscript"/>
        </w:rPr>
        <w:t>a</w:t>
      </w:r>
      <w:proofErr w:type="spellEnd"/>
    </w:p>
    <w:p w14:paraId="7A848BF2" w14:textId="77777777" w:rsidR="0044419C" w:rsidRPr="005C30B9" w:rsidRDefault="0044419C" w:rsidP="0044419C">
      <w:pPr>
        <w:autoSpaceDE w:val="0"/>
        <w:spacing w:after="0" w:line="240" w:lineRule="auto"/>
        <w:jc w:val="center"/>
        <w:rPr>
          <w:rFonts w:asciiTheme="minorBidi" w:hAnsiTheme="minorBidi"/>
          <w:sz w:val="24"/>
          <w:szCs w:val="24"/>
        </w:rPr>
      </w:pPr>
    </w:p>
    <w:p w14:paraId="49F9BB8C" w14:textId="758EF9D1" w:rsidR="0044419C" w:rsidRPr="005C30B9" w:rsidRDefault="00464E2B" w:rsidP="00673CBD">
      <w:pPr>
        <w:autoSpaceDE w:val="0"/>
        <w:spacing w:after="0" w:line="240" w:lineRule="auto"/>
        <w:jc w:val="center"/>
        <w:rPr>
          <w:rFonts w:asciiTheme="minorBidi" w:hAnsiTheme="minorBidi"/>
        </w:rPr>
      </w:pPr>
      <w:proofErr w:type="gramStart"/>
      <w:r w:rsidRPr="00464E2B">
        <w:rPr>
          <w:rFonts w:asciiTheme="minorBidi" w:hAnsiTheme="minorBidi"/>
          <w:sz w:val="20"/>
          <w:szCs w:val="20"/>
          <w:vertAlign w:val="superscript"/>
        </w:rPr>
        <w:t>a</w:t>
      </w:r>
      <w:proofErr w:type="gramEnd"/>
      <w:r>
        <w:rPr>
          <w:rFonts w:asciiTheme="minorBidi" w:hAnsiTheme="minorBidi"/>
          <w:sz w:val="20"/>
          <w:szCs w:val="20"/>
          <w:vertAlign w:val="superscript"/>
        </w:rPr>
        <w:t xml:space="preserve"> </w:t>
      </w:r>
      <w:r w:rsidR="004D3197" w:rsidRPr="005C30B9">
        <w:rPr>
          <w:rFonts w:asciiTheme="minorBidi" w:hAnsiTheme="minorBidi"/>
          <w:sz w:val="20"/>
          <w:szCs w:val="20"/>
        </w:rPr>
        <w:t xml:space="preserve">Laboratoire des applications énergétiques </w:t>
      </w:r>
      <w:r w:rsidR="00673CBD">
        <w:rPr>
          <w:rFonts w:asciiTheme="minorBidi" w:hAnsiTheme="minorBidi"/>
          <w:sz w:val="20"/>
          <w:szCs w:val="20"/>
        </w:rPr>
        <w:t>de</w:t>
      </w:r>
      <w:r w:rsidR="004D3197" w:rsidRPr="005C30B9">
        <w:rPr>
          <w:rFonts w:asciiTheme="minorBidi" w:hAnsiTheme="minorBidi"/>
          <w:sz w:val="20"/>
          <w:szCs w:val="20"/>
        </w:rPr>
        <w:t xml:space="preserve"> l’hydrogène. Département de génie des procédés, Faculté de Technologie. Université de Blida1, Blida, Algérie</w:t>
      </w:r>
    </w:p>
    <w:p w14:paraId="0C9CD4C9" w14:textId="77E3B476" w:rsidR="0044419C" w:rsidRPr="005C30B9" w:rsidRDefault="00464E2B" w:rsidP="00464E2B">
      <w:pPr>
        <w:autoSpaceDE w:val="0"/>
        <w:spacing w:after="0" w:line="240" w:lineRule="auto"/>
        <w:jc w:val="center"/>
        <w:rPr>
          <w:rFonts w:asciiTheme="minorBidi" w:hAnsiTheme="minorBidi"/>
        </w:rPr>
      </w:pPr>
      <w:proofErr w:type="spellStart"/>
      <w:proofErr w:type="gramStart"/>
      <w:r>
        <w:rPr>
          <w:rFonts w:asciiTheme="minorBidi" w:hAnsiTheme="minorBidi"/>
          <w:sz w:val="20"/>
          <w:szCs w:val="20"/>
          <w:vertAlign w:val="superscript"/>
        </w:rPr>
        <w:t>b</w:t>
      </w:r>
      <w:r w:rsidR="004D3197" w:rsidRPr="005C30B9">
        <w:rPr>
          <w:rFonts w:asciiTheme="minorBidi" w:hAnsiTheme="minorBidi"/>
          <w:sz w:val="20"/>
          <w:szCs w:val="20"/>
        </w:rPr>
        <w:t>Laboratoire</w:t>
      </w:r>
      <w:proofErr w:type="spellEnd"/>
      <w:proofErr w:type="gramEnd"/>
      <w:r w:rsidR="004D3197" w:rsidRPr="005C30B9">
        <w:rPr>
          <w:rFonts w:asciiTheme="minorBidi" w:hAnsiTheme="minorBidi"/>
          <w:sz w:val="20"/>
          <w:szCs w:val="20"/>
        </w:rPr>
        <w:t xml:space="preserve"> d’Analyse Fonctionnelle des Procédés Chimiques. Département de génie des procédés, Faculté de Technologie. Université de Blida1, Blida, Algérie</w:t>
      </w:r>
    </w:p>
    <w:p w14:paraId="779BDE36" w14:textId="1D63DB90" w:rsidR="0044419C" w:rsidRPr="005C30B9" w:rsidRDefault="00464E2B" w:rsidP="00464E2B">
      <w:pPr>
        <w:autoSpaceDE w:val="0"/>
        <w:spacing w:after="0" w:line="240" w:lineRule="auto"/>
        <w:jc w:val="center"/>
        <w:rPr>
          <w:rFonts w:asciiTheme="minorBidi" w:hAnsiTheme="minorBidi"/>
        </w:rPr>
      </w:pPr>
      <w:proofErr w:type="spellStart"/>
      <w:proofErr w:type="gramStart"/>
      <w:r>
        <w:rPr>
          <w:rFonts w:asciiTheme="minorBidi" w:hAnsiTheme="minorBidi"/>
          <w:sz w:val="20"/>
          <w:szCs w:val="20"/>
          <w:vertAlign w:val="superscript"/>
        </w:rPr>
        <w:t>c</w:t>
      </w:r>
      <w:r>
        <w:rPr>
          <w:rFonts w:asciiTheme="minorBidi" w:hAnsiTheme="minorBidi"/>
          <w:sz w:val="20"/>
          <w:szCs w:val="20"/>
        </w:rPr>
        <w:t>Laboratoire</w:t>
      </w:r>
      <w:proofErr w:type="spellEnd"/>
      <w:proofErr w:type="gramEnd"/>
      <w:r>
        <w:rPr>
          <w:rFonts w:asciiTheme="minorBidi" w:hAnsiTheme="minorBidi"/>
          <w:sz w:val="20"/>
          <w:szCs w:val="20"/>
        </w:rPr>
        <w:t xml:space="preserve"> de Génie Chimique. </w:t>
      </w:r>
      <w:r w:rsidR="004D3197" w:rsidRPr="005C30B9">
        <w:rPr>
          <w:rFonts w:asciiTheme="minorBidi" w:hAnsiTheme="minorBidi"/>
          <w:sz w:val="20"/>
          <w:szCs w:val="20"/>
        </w:rPr>
        <w:t>Département de génie des procédés. Université de Blida1, Blida, Algérie</w:t>
      </w:r>
    </w:p>
    <w:p w14:paraId="31A8AA7D" w14:textId="77777777" w:rsidR="0044419C" w:rsidRPr="00F632DB" w:rsidRDefault="0044419C" w:rsidP="0044419C"/>
    <w:p w14:paraId="400A4F78" w14:textId="7FD925F2" w:rsidR="00875E2D" w:rsidRPr="00875E2D" w:rsidRDefault="00875E2D" w:rsidP="00675D33">
      <w:pPr>
        <w:autoSpaceDE w:val="0"/>
        <w:autoSpaceDN w:val="0"/>
        <w:adjustRightInd w:val="0"/>
        <w:spacing w:after="0" w:line="240" w:lineRule="auto"/>
        <w:jc w:val="both"/>
        <w:rPr>
          <w:rFonts w:asciiTheme="minorBidi" w:hAnsiTheme="minorBidi"/>
          <w:sz w:val="18"/>
          <w:szCs w:val="18"/>
          <w:lang w:val="en"/>
        </w:rPr>
      </w:pPr>
      <w:r w:rsidRPr="00875E2D">
        <w:rPr>
          <w:rFonts w:asciiTheme="minorBidi" w:hAnsiTheme="minorBidi"/>
          <w:sz w:val="18"/>
          <w:szCs w:val="18"/>
          <w:lang w:val="en"/>
        </w:rPr>
        <w:t>The p</w:t>
      </w:r>
      <w:r w:rsidR="00675D33">
        <w:rPr>
          <w:rFonts w:asciiTheme="minorBidi" w:hAnsiTheme="minorBidi"/>
          <w:sz w:val="18"/>
          <w:szCs w:val="18"/>
          <w:lang w:val="en"/>
        </w:rPr>
        <w:t>resent work is a contribution to</w:t>
      </w:r>
      <w:r w:rsidRPr="00875E2D">
        <w:rPr>
          <w:rFonts w:asciiTheme="minorBidi" w:hAnsiTheme="minorBidi"/>
          <w:sz w:val="18"/>
          <w:szCs w:val="18"/>
          <w:lang w:val="en"/>
        </w:rPr>
        <w:t xml:space="preserve"> copper removal </w:t>
      </w:r>
      <w:r w:rsidR="00675D33" w:rsidRPr="00875E2D">
        <w:rPr>
          <w:rFonts w:asciiTheme="minorBidi" w:hAnsiTheme="minorBidi"/>
          <w:sz w:val="18"/>
          <w:szCs w:val="18"/>
          <w:lang w:val="en"/>
        </w:rPr>
        <w:t xml:space="preserve">study </w:t>
      </w:r>
      <w:r w:rsidRPr="00875E2D">
        <w:rPr>
          <w:rFonts w:asciiTheme="minorBidi" w:hAnsiTheme="minorBidi"/>
          <w:sz w:val="18"/>
          <w:szCs w:val="18"/>
          <w:lang w:val="en"/>
        </w:rPr>
        <w:t>by adsorption on Double-Layered H</w:t>
      </w:r>
      <w:r w:rsidR="009C0E22">
        <w:rPr>
          <w:rFonts w:asciiTheme="minorBidi" w:hAnsiTheme="minorBidi"/>
          <w:sz w:val="18"/>
          <w:szCs w:val="18"/>
          <w:lang w:val="en"/>
        </w:rPr>
        <w:t xml:space="preserve">ydroxides </w:t>
      </w:r>
      <w:r w:rsidRPr="00875E2D">
        <w:rPr>
          <w:rFonts w:asciiTheme="minorBidi" w:hAnsiTheme="minorBidi"/>
          <w:sz w:val="18"/>
          <w:szCs w:val="18"/>
          <w:lang w:val="en"/>
        </w:rPr>
        <w:t xml:space="preserve">Co-Cr-HDL </w:t>
      </w:r>
      <w:r w:rsidR="009C0E22">
        <w:rPr>
          <w:rFonts w:asciiTheme="minorBidi" w:hAnsiTheme="minorBidi"/>
          <w:sz w:val="18"/>
          <w:szCs w:val="18"/>
          <w:lang w:val="en"/>
        </w:rPr>
        <w:t xml:space="preserve">prepared </w:t>
      </w:r>
      <w:r w:rsidRPr="00875E2D">
        <w:rPr>
          <w:rFonts w:asciiTheme="minorBidi" w:hAnsiTheme="minorBidi"/>
          <w:sz w:val="18"/>
          <w:szCs w:val="18"/>
          <w:lang w:val="en"/>
        </w:rPr>
        <w:t>by co-precipitation method at pH of 10.</w:t>
      </w:r>
    </w:p>
    <w:p w14:paraId="669795C5" w14:textId="166DC783" w:rsidR="00875E2D" w:rsidRPr="00875E2D" w:rsidRDefault="00875E2D" w:rsidP="002528EA">
      <w:pPr>
        <w:autoSpaceDE w:val="0"/>
        <w:autoSpaceDN w:val="0"/>
        <w:adjustRightInd w:val="0"/>
        <w:spacing w:after="0" w:line="240" w:lineRule="auto"/>
        <w:jc w:val="both"/>
        <w:rPr>
          <w:rFonts w:asciiTheme="minorBidi" w:hAnsiTheme="minorBidi"/>
          <w:sz w:val="18"/>
          <w:szCs w:val="18"/>
        </w:rPr>
      </w:pPr>
      <w:proofErr w:type="spellStart"/>
      <w:r w:rsidRPr="00875E2D">
        <w:rPr>
          <w:rFonts w:asciiTheme="minorBidi" w:hAnsiTheme="minorBidi"/>
          <w:sz w:val="18"/>
          <w:szCs w:val="18"/>
        </w:rPr>
        <w:t>Characterization</w:t>
      </w:r>
      <w:proofErr w:type="spellEnd"/>
      <w:r w:rsidRPr="00875E2D">
        <w:rPr>
          <w:rFonts w:asciiTheme="minorBidi" w:hAnsiTheme="minorBidi"/>
          <w:sz w:val="18"/>
          <w:szCs w:val="18"/>
        </w:rPr>
        <w:t xml:space="preserve"> of </w:t>
      </w:r>
      <w:r w:rsidR="009C0E22">
        <w:rPr>
          <w:rFonts w:asciiTheme="minorBidi" w:hAnsiTheme="minorBidi"/>
          <w:sz w:val="18"/>
          <w:szCs w:val="18"/>
        </w:rPr>
        <w:t xml:space="preserve">the </w:t>
      </w:r>
      <w:proofErr w:type="spellStart"/>
      <w:r w:rsidRPr="00875E2D">
        <w:rPr>
          <w:rFonts w:asciiTheme="minorBidi" w:hAnsiTheme="minorBidi"/>
          <w:sz w:val="18"/>
          <w:szCs w:val="18"/>
        </w:rPr>
        <w:t>solid</w:t>
      </w:r>
      <w:proofErr w:type="spellEnd"/>
      <w:r w:rsidRPr="00875E2D">
        <w:rPr>
          <w:rFonts w:asciiTheme="minorBidi" w:hAnsiTheme="minorBidi"/>
          <w:sz w:val="18"/>
          <w:szCs w:val="18"/>
        </w:rPr>
        <w:t xml:space="preserve"> </w:t>
      </w:r>
      <w:proofErr w:type="spellStart"/>
      <w:r w:rsidRPr="00875E2D">
        <w:rPr>
          <w:rFonts w:asciiTheme="minorBidi" w:hAnsiTheme="minorBidi"/>
          <w:sz w:val="18"/>
          <w:szCs w:val="18"/>
        </w:rPr>
        <w:t>was</w:t>
      </w:r>
      <w:proofErr w:type="spellEnd"/>
      <w:r w:rsidRPr="00875E2D">
        <w:rPr>
          <w:rFonts w:asciiTheme="minorBidi" w:hAnsiTheme="minorBidi"/>
          <w:sz w:val="18"/>
          <w:szCs w:val="18"/>
        </w:rPr>
        <w:t xml:space="preserve"> </w:t>
      </w:r>
      <w:proofErr w:type="spellStart"/>
      <w:r w:rsidRPr="00875E2D">
        <w:rPr>
          <w:rFonts w:asciiTheme="minorBidi" w:hAnsiTheme="minorBidi"/>
          <w:sz w:val="18"/>
          <w:szCs w:val="18"/>
        </w:rPr>
        <w:t>performed</w:t>
      </w:r>
      <w:proofErr w:type="spellEnd"/>
      <w:r w:rsidRPr="00875E2D">
        <w:rPr>
          <w:rFonts w:asciiTheme="minorBidi" w:hAnsiTheme="minorBidi"/>
          <w:sz w:val="18"/>
          <w:szCs w:val="18"/>
        </w:rPr>
        <w:t xml:space="preserve"> by </w:t>
      </w:r>
      <w:proofErr w:type="spellStart"/>
      <w:r w:rsidRPr="00875E2D">
        <w:rPr>
          <w:rFonts w:asciiTheme="minorBidi" w:hAnsiTheme="minorBidi"/>
          <w:sz w:val="18"/>
          <w:szCs w:val="18"/>
        </w:rPr>
        <w:t>both</w:t>
      </w:r>
      <w:proofErr w:type="spellEnd"/>
      <w:r w:rsidRPr="00875E2D">
        <w:rPr>
          <w:rFonts w:asciiTheme="minorBidi" w:hAnsiTheme="minorBidi"/>
          <w:sz w:val="18"/>
          <w:szCs w:val="18"/>
        </w:rPr>
        <w:t xml:space="preserve"> FTIR and DRX techniques</w:t>
      </w:r>
      <w:r w:rsidR="002528EA">
        <w:rPr>
          <w:rFonts w:asciiTheme="minorBidi" w:hAnsiTheme="minorBidi"/>
          <w:sz w:val="18"/>
          <w:szCs w:val="18"/>
        </w:rPr>
        <w:t>.</w:t>
      </w:r>
    </w:p>
    <w:p w14:paraId="605984F9" w14:textId="58DA05D5" w:rsidR="00875E2D" w:rsidRPr="00875E2D" w:rsidRDefault="00875E2D" w:rsidP="00E763F8">
      <w:pPr>
        <w:autoSpaceDE w:val="0"/>
        <w:autoSpaceDN w:val="0"/>
        <w:adjustRightInd w:val="0"/>
        <w:spacing w:after="0" w:line="240" w:lineRule="auto"/>
        <w:jc w:val="both"/>
        <w:rPr>
          <w:rFonts w:asciiTheme="minorBidi" w:hAnsiTheme="minorBidi"/>
          <w:sz w:val="18"/>
          <w:szCs w:val="18"/>
          <w:lang w:val="en"/>
        </w:rPr>
      </w:pPr>
      <w:r w:rsidRPr="00875E2D">
        <w:rPr>
          <w:rFonts w:asciiTheme="minorBidi" w:hAnsiTheme="minorBidi"/>
          <w:sz w:val="18"/>
          <w:szCs w:val="18"/>
          <w:lang w:val="en"/>
        </w:rPr>
        <w:t>The kinetic study and the determination of adsorption isotherms w</w:t>
      </w:r>
      <w:r w:rsidR="00E763F8">
        <w:rPr>
          <w:rFonts w:asciiTheme="minorBidi" w:hAnsiTheme="minorBidi"/>
          <w:sz w:val="18"/>
          <w:szCs w:val="18"/>
          <w:lang w:val="en"/>
        </w:rPr>
        <w:t>ere</w:t>
      </w:r>
      <w:r w:rsidRPr="00875E2D">
        <w:rPr>
          <w:rFonts w:asciiTheme="minorBidi" w:hAnsiTheme="minorBidi"/>
          <w:sz w:val="18"/>
          <w:szCs w:val="18"/>
          <w:lang w:val="en"/>
        </w:rPr>
        <w:t xml:space="preserve"> carried out in a batch system at room temperature to evaluate the effect of the adsorbent-adsorbate contact time, the adsorbate initial concentration, the solution pH and the adsorbent mass on the retention of copper and</w:t>
      </w:r>
      <w:r w:rsidR="00E763F8">
        <w:rPr>
          <w:rFonts w:asciiTheme="minorBidi" w:hAnsiTheme="minorBidi"/>
          <w:sz w:val="18"/>
          <w:szCs w:val="18"/>
          <w:lang w:val="en"/>
        </w:rPr>
        <w:t xml:space="preserve"> the adsorption capacity of the </w:t>
      </w:r>
      <w:r w:rsidRPr="00875E2D">
        <w:rPr>
          <w:rFonts w:asciiTheme="minorBidi" w:hAnsiTheme="minorBidi"/>
          <w:sz w:val="18"/>
          <w:szCs w:val="18"/>
          <w:lang w:val="en"/>
        </w:rPr>
        <w:t>synthesized HDL.</w:t>
      </w:r>
    </w:p>
    <w:p w14:paraId="654F3F90" w14:textId="77777777" w:rsidR="00875E2D" w:rsidRPr="00875E2D" w:rsidRDefault="00875E2D" w:rsidP="00875E2D">
      <w:pPr>
        <w:autoSpaceDE w:val="0"/>
        <w:autoSpaceDN w:val="0"/>
        <w:adjustRightInd w:val="0"/>
        <w:spacing w:after="0" w:line="240" w:lineRule="auto"/>
        <w:jc w:val="both"/>
        <w:rPr>
          <w:rFonts w:asciiTheme="minorBidi" w:hAnsiTheme="minorBidi"/>
          <w:sz w:val="18"/>
          <w:szCs w:val="18"/>
        </w:rPr>
      </w:pPr>
      <w:r w:rsidRPr="00875E2D">
        <w:rPr>
          <w:rFonts w:asciiTheme="minorBidi" w:hAnsiTheme="minorBidi"/>
          <w:sz w:val="18"/>
          <w:szCs w:val="18"/>
          <w:lang w:val="en"/>
        </w:rPr>
        <w:t>Retention of copper reached 50 % on 0.05 g of HDL during 6 hours of contact at the pH of synthesized aqueous solution.</w:t>
      </w:r>
    </w:p>
    <w:p w14:paraId="2C4661DD" w14:textId="5D7469C1" w:rsidR="00875E2D" w:rsidRPr="00875E2D" w:rsidRDefault="00875E2D" w:rsidP="006D7D92">
      <w:pPr>
        <w:autoSpaceDE w:val="0"/>
        <w:autoSpaceDN w:val="0"/>
        <w:adjustRightInd w:val="0"/>
        <w:spacing w:after="0" w:line="240" w:lineRule="auto"/>
        <w:jc w:val="both"/>
        <w:rPr>
          <w:rFonts w:asciiTheme="minorBidi" w:hAnsiTheme="minorBidi"/>
          <w:sz w:val="18"/>
          <w:szCs w:val="18"/>
        </w:rPr>
      </w:pPr>
      <w:r w:rsidRPr="00875E2D">
        <w:rPr>
          <w:rFonts w:asciiTheme="minorBidi" w:hAnsiTheme="minorBidi"/>
          <w:sz w:val="18"/>
          <w:szCs w:val="18"/>
          <w:lang w:val="en"/>
        </w:rPr>
        <w:t>Experimental kinetic data have been well described by the pseudo-second-order model and adsorption equilibrium can be represented by the Langmuir model</w:t>
      </w:r>
      <w:r w:rsidR="006D7D92">
        <w:rPr>
          <w:rFonts w:asciiTheme="minorBidi" w:hAnsiTheme="minorBidi"/>
          <w:sz w:val="18"/>
          <w:szCs w:val="18"/>
          <w:lang w:val="en"/>
        </w:rPr>
        <w:t xml:space="preserve"> </w:t>
      </w:r>
      <w:r w:rsidRPr="00875E2D">
        <w:rPr>
          <w:rFonts w:asciiTheme="minorBidi" w:hAnsiTheme="minorBidi"/>
          <w:sz w:val="18"/>
          <w:szCs w:val="18"/>
          <w:lang w:val="en"/>
        </w:rPr>
        <w:t xml:space="preserve">which gives us </w:t>
      </w:r>
      <w:r w:rsidR="00CE6A95" w:rsidRPr="00875E2D">
        <w:rPr>
          <w:rFonts w:asciiTheme="minorBidi" w:hAnsiTheme="minorBidi"/>
          <w:sz w:val="18"/>
          <w:szCs w:val="18"/>
          <w:lang w:val="en"/>
        </w:rPr>
        <w:t>information</w:t>
      </w:r>
      <w:r w:rsidRPr="00875E2D">
        <w:rPr>
          <w:rFonts w:asciiTheme="minorBidi" w:hAnsiTheme="minorBidi"/>
          <w:sz w:val="18"/>
          <w:szCs w:val="18"/>
          <w:lang w:val="en"/>
        </w:rPr>
        <w:t xml:space="preserve"> on the nature and the texture of the solid surface which would be homogeneous, with sites energetically identical, able to receive the copper ions in monolayer, without interaction between the adsorbed chemical species.</w:t>
      </w:r>
    </w:p>
    <w:p w14:paraId="36A3AC00" w14:textId="77777777" w:rsidR="00875E2D" w:rsidRDefault="00875E2D" w:rsidP="00CB164B">
      <w:pPr>
        <w:autoSpaceDE w:val="0"/>
        <w:spacing w:after="0" w:line="240" w:lineRule="auto"/>
        <w:jc w:val="both"/>
        <w:rPr>
          <w:rFonts w:asciiTheme="minorBidi" w:hAnsiTheme="minorBidi"/>
          <w:b/>
          <w:bCs/>
          <w:sz w:val="20"/>
          <w:szCs w:val="20"/>
        </w:rPr>
      </w:pPr>
    </w:p>
    <w:p w14:paraId="7CFB3A9A" w14:textId="06556A9B" w:rsidR="00320EFD" w:rsidRPr="00466AEB" w:rsidRDefault="00320EFD" w:rsidP="00495185">
      <w:pPr>
        <w:numPr>
          <w:ilvl w:val="0"/>
          <w:numId w:val="1"/>
        </w:numPr>
        <w:spacing w:after="0" w:line="240" w:lineRule="auto"/>
        <w:ind w:left="357" w:hanging="357"/>
        <w:rPr>
          <w:rFonts w:asciiTheme="minorBidi" w:hAnsiTheme="minorBidi"/>
          <w:sz w:val="20"/>
          <w:szCs w:val="20"/>
          <w:lang w:eastAsia="en-US"/>
        </w:rPr>
      </w:pPr>
      <w:r w:rsidRPr="00320EFD">
        <w:rPr>
          <w:rFonts w:asciiTheme="minorBidi" w:hAnsiTheme="minorBidi"/>
          <w:b/>
          <w:bCs/>
          <w:sz w:val="20"/>
          <w:szCs w:val="20"/>
          <w:lang w:eastAsia="en-US"/>
        </w:rPr>
        <w:t>Introduction</w:t>
      </w:r>
    </w:p>
    <w:p w14:paraId="5C84E081" w14:textId="03B6EE14" w:rsidR="0044419C" w:rsidRPr="005C30B9" w:rsidRDefault="004D3197" w:rsidP="00CB164B">
      <w:pPr>
        <w:autoSpaceDE w:val="0"/>
        <w:spacing w:after="0" w:line="240" w:lineRule="auto"/>
        <w:jc w:val="both"/>
        <w:rPr>
          <w:rFonts w:asciiTheme="minorBidi" w:hAnsiTheme="minorBidi"/>
          <w:color w:val="FF0000"/>
          <w:sz w:val="18"/>
          <w:szCs w:val="18"/>
        </w:rPr>
      </w:pPr>
      <w:r w:rsidRPr="005C30B9">
        <w:rPr>
          <w:rFonts w:asciiTheme="minorBidi" w:hAnsiTheme="minorBidi"/>
          <w:sz w:val="18"/>
          <w:szCs w:val="18"/>
          <w:lang w:val="en"/>
        </w:rPr>
        <w:t>With the rapid development of modern industry, the contamination of environment has become increasingly serious, where many industrial wastes have cruelly polluted the natural environment that was in adequacy with human habitation in the past. Discharges of organic and metallic pollutants into environment remain a serious problem in many countries, facing many industries such as mining, hydrometallurgy, pulp and paper, petrochemicals, refining, fertilizers, electroplating, surface treatments, etc.</w:t>
      </w:r>
    </w:p>
    <w:p w14:paraId="44CD5A2C" w14:textId="298ADB41" w:rsidR="005C30B9" w:rsidRPr="00156D49" w:rsidRDefault="004D3197" w:rsidP="00156D49">
      <w:pPr>
        <w:spacing w:after="0" w:line="240" w:lineRule="auto"/>
        <w:jc w:val="both"/>
        <w:rPr>
          <w:rFonts w:asciiTheme="minorBidi" w:hAnsiTheme="minorBidi"/>
          <w:sz w:val="18"/>
          <w:szCs w:val="18"/>
          <w:lang w:val="en"/>
        </w:rPr>
      </w:pPr>
      <w:r w:rsidRPr="005C30B9">
        <w:rPr>
          <w:rFonts w:asciiTheme="minorBidi" w:hAnsiTheme="minorBidi"/>
          <w:sz w:val="18"/>
          <w:szCs w:val="18"/>
          <w:lang w:val="en"/>
        </w:rPr>
        <w:t xml:space="preserve">Surface treatment industry generates complex discharges because they contain pollutants of diverse natures according to the manufacturing processes used, which are susceptible to interactions and whose separative </w:t>
      </w:r>
      <w:r w:rsidRPr="00156D49">
        <w:rPr>
          <w:rFonts w:asciiTheme="minorBidi" w:hAnsiTheme="minorBidi"/>
          <w:sz w:val="18"/>
          <w:szCs w:val="18"/>
          <w:lang w:val="en"/>
        </w:rPr>
        <w:t xml:space="preserve">collection is not always feasible </w:t>
      </w:r>
      <w:r w:rsidR="00156D49" w:rsidRPr="00156D49">
        <w:rPr>
          <w:rFonts w:asciiTheme="minorBidi" w:hAnsiTheme="minorBidi"/>
          <w:sz w:val="18"/>
          <w:szCs w:val="18"/>
          <w:lang w:val="en"/>
        </w:rPr>
        <w:t>(</w:t>
      </w:r>
      <w:r w:rsidR="00156D49" w:rsidRPr="00156D49">
        <w:rPr>
          <w:rFonts w:asciiTheme="minorBidi" w:hAnsiTheme="minorBidi"/>
          <w:sz w:val="18"/>
          <w:szCs w:val="18"/>
        </w:rPr>
        <w:t>Agence de l'eau Rhône-Méditerranée-Corse, 1998)</w:t>
      </w:r>
      <w:r w:rsidRPr="00156D49">
        <w:rPr>
          <w:rFonts w:asciiTheme="minorBidi" w:hAnsiTheme="minorBidi"/>
          <w:sz w:val="18"/>
          <w:szCs w:val="18"/>
          <w:lang w:val="en"/>
        </w:rPr>
        <w:t>.</w:t>
      </w:r>
    </w:p>
    <w:p w14:paraId="21F46AFC" w14:textId="0DB82BC9" w:rsidR="005C30B9" w:rsidRDefault="004D3197" w:rsidP="00913CBD">
      <w:pPr>
        <w:spacing w:after="0" w:line="240" w:lineRule="auto"/>
        <w:jc w:val="both"/>
        <w:rPr>
          <w:rFonts w:asciiTheme="minorBidi" w:hAnsiTheme="minorBidi"/>
          <w:sz w:val="18"/>
          <w:szCs w:val="18"/>
          <w:lang w:val="en"/>
        </w:rPr>
      </w:pPr>
      <w:r w:rsidRPr="005C30B9">
        <w:rPr>
          <w:rFonts w:asciiTheme="minorBidi" w:hAnsiTheme="minorBidi"/>
          <w:sz w:val="18"/>
          <w:szCs w:val="18"/>
          <w:lang w:val="en"/>
        </w:rPr>
        <w:t>The main liquid waste from surface treatments baths such as baths</w:t>
      </w:r>
      <w:r w:rsidR="005C30B9">
        <w:rPr>
          <w:rFonts w:asciiTheme="minorBidi" w:hAnsiTheme="minorBidi"/>
          <w:sz w:val="18"/>
          <w:szCs w:val="18"/>
          <w:lang w:val="en"/>
        </w:rPr>
        <w:t xml:space="preserve"> </w:t>
      </w:r>
      <w:r w:rsidRPr="005C30B9">
        <w:rPr>
          <w:rFonts w:asciiTheme="minorBidi" w:hAnsiTheme="minorBidi"/>
          <w:sz w:val="18"/>
          <w:szCs w:val="18"/>
          <w:lang w:val="en"/>
        </w:rPr>
        <w:t xml:space="preserve">of pickling, of degreasing, of treatment and of rinsing contain surface treatment metals such as Copper, Nickel, Chromium, Cadmium, </w:t>
      </w:r>
      <w:r w:rsidR="00A515E1" w:rsidRPr="005C30B9">
        <w:rPr>
          <w:rFonts w:asciiTheme="minorBidi" w:hAnsiTheme="minorBidi"/>
          <w:sz w:val="18"/>
          <w:szCs w:val="18"/>
          <w:lang w:val="en"/>
        </w:rPr>
        <w:t xml:space="preserve">Zinc, </w:t>
      </w:r>
      <w:r w:rsidR="00913CBD" w:rsidRPr="005C30B9">
        <w:rPr>
          <w:rFonts w:asciiTheme="minorBidi" w:hAnsiTheme="minorBidi"/>
          <w:sz w:val="18"/>
          <w:szCs w:val="18"/>
          <w:lang w:val="en"/>
        </w:rPr>
        <w:t>...</w:t>
      </w:r>
      <w:r w:rsidR="00913CBD">
        <w:rPr>
          <w:rFonts w:asciiTheme="minorBidi" w:hAnsiTheme="minorBidi"/>
          <w:sz w:val="18"/>
          <w:szCs w:val="18"/>
          <w:lang w:val="en"/>
        </w:rPr>
        <w:t xml:space="preserve"> (</w:t>
      </w:r>
      <w:r w:rsidR="00913CBD" w:rsidRPr="00E24937">
        <w:rPr>
          <w:rFonts w:asciiTheme="minorBidi" w:hAnsiTheme="minorBidi"/>
          <w:sz w:val="18"/>
          <w:szCs w:val="18"/>
        </w:rPr>
        <w:t>Beaux</w:t>
      </w:r>
      <w:r w:rsidR="00E24937" w:rsidRPr="00BA12D0">
        <w:rPr>
          <w:rFonts w:asciiTheme="minorBidi" w:hAnsiTheme="minorBidi"/>
          <w:sz w:val="18"/>
          <w:szCs w:val="18"/>
        </w:rPr>
        <w:t>,</w:t>
      </w:r>
      <w:r w:rsidR="00913CBD">
        <w:rPr>
          <w:rFonts w:asciiTheme="minorBidi" w:hAnsiTheme="minorBidi"/>
          <w:sz w:val="18"/>
          <w:szCs w:val="18"/>
        </w:rPr>
        <w:t xml:space="preserve"> </w:t>
      </w:r>
      <w:r w:rsidR="00E24937" w:rsidRPr="00BA12D0">
        <w:rPr>
          <w:rFonts w:asciiTheme="minorBidi" w:hAnsiTheme="minorBidi"/>
          <w:sz w:val="18"/>
          <w:szCs w:val="18"/>
        </w:rPr>
        <w:t>1997)</w:t>
      </w:r>
      <w:r w:rsidRPr="005C30B9">
        <w:rPr>
          <w:rFonts w:asciiTheme="minorBidi" w:hAnsiTheme="minorBidi"/>
          <w:sz w:val="18"/>
          <w:szCs w:val="18"/>
          <w:lang w:val="en"/>
        </w:rPr>
        <w:t>.</w:t>
      </w:r>
    </w:p>
    <w:p w14:paraId="15D40220" w14:textId="559E7B5A" w:rsidR="0044419C" w:rsidRPr="00CB164B" w:rsidRDefault="004D3197" w:rsidP="0064690C">
      <w:pPr>
        <w:spacing w:after="0" w:line="240" w:lineRule="auto"/>
        <w:jc w:val="both"/>
        <w:rPr>
          <w:rFonts w:asciiTheme="minorBidi" w:hAnsiTheme="minorBidi"/>
          <w:sz w:val="18"/>
          <w:szCs w:val="18"/>
          <w:lang w:val="en"/>
        </w:rPr>
      </w:pPr>
      <w:r w:rsidRPr="005C30B9">
        <w:rPr>
          <w:rFonts w:asciiTheme="minorBidi" w:hAnsiTheme="minorBidi"/>
          <w:sz w:val="18"/>
          <w:szCs w:val="18"/>
          <w:lang w:val="en"/>
        </w:rPr>
        <w:t>Concentrated baths discharge into the environment can cause accidental pollution.</w:t>
      </w:r>
      <w:r w:rsidR="00CB164B">
        <w:rPr>
          <w:rFonts w:asciiTheme="minorBidi" w:hAnsiTheme="minorBidi"/>
          <w:sz w:val="18"/>
          <w:szCs w:val="18"/>
          <w:lang w:val="en"/>
        </w:rPr>
        <w:t xml:space="preserve"> </w:t>
      </w:r>
      <w:r w:rsidRPr="005C30B9">
        <w:rPr>
          <w:rFonts w:asciiTheme="minorBidi" w:hAnsiTheme="minorBidi"/>
          <w:sz w:val="18"/>
          <w:szCs w:val="18"/>
          <w:lang w:val="en"/>
        </w:rPr>
        <w:t xml:space="preserve">This often results in the mortality of species whose specific lethal dose is reached </w:t>
      </w:r>
      <w:r w:rsidR="00A10779">
        <w:rPr>
          <w:rFonts w:asciiTheme="minorBidi" w:hAnsiTheme="minorBidi"/>
          <w:sz w:val="18"/>
          <w:szCs w:val="18"/>
          <w:lang w:val="en"/>
        </w:rPr>
        <w:t>(</w:t>
      </w:r>
      <w:proofErr w:type="spellStart"/>
      <w:r w:rsidR="00A10779">
        <w:rPr>
          <w:rFonts w:asciiTheme="minorBidi" w:hAnsiTheme="minorBidi"/>
          <w:sz w:val="18"/>
          <w:szCs w:val="18"/>
        </w:rPr>
        <w:t>Khyati</w:t>
      </w:r>
      <w:proofErr w:type="spellEnd"/>
      <w:r w:rsidR="00A10779">
        <w:rPr>
          <w:rFonts w:asciiTheme="minorBidi" w:hAnsiTheme="minorBidi"/>
          <w:sz w:val="18"/>
          <w:szCs w:val="18"/>
        </w:rPr>
        <w:t xml:space="preserve"> and </w:t>
      </w:r>
      <w:proofErr w:type="spellStart"/>
      <w:r w:rsidR="00A10779" w:rsidRPr="00BA12D0">
        <w:rPr>
          <w:rFonts w:asciiTheme="minorBidi" w:hAnsiTheme="minorBidi"/>
          <w:sz w:val="18"/>
          <w:szCs w:val="18"/>
        </w:rPr>
        <w:t>Me</w:t>
      </w:r>
      <w:r w:rsidR="00A10779" w:rsidRPr="0064690C">
        <w:rPr>
          <w:rFonts w:asciiTheme="minorBidi" w:hAnsiTheme="minorBidi"/>
          <w:sz w:val="18"/>
          <w:szCs w:val="18"/>
        </w:rPr>
        <w:t>ssafi</w:t>
      </w:r>
      <w:proofErr w:type="spellEnd"/>
      <w:r w:rsidR="00A10779" w:rsidRPr="0064690C">
        <w:rPr>
          <w:rFonts w:asciiTheme="minorBidi" w:hAnsiTheme="minorBidi"/>
          <w:sz w:val="18"/>
          <w:szCs w:val="18"/>
          <w:lang w:val="en"/>
        </w:rPr>
        <w:t xml:space="preserve">, 2004; </w:t>
      </w:r>
      <w:proofErr w:type="spellStart"/>
      <w:r w:rsidR="0064690C" w:rsidRPr="00DA611F">
        <w:rPr>
          <w:rFonts w:asciiTheme="minorBidi" w:eastAsia="Times New Roman" w:hAnsiTheme="minorBidi"/>
          <w:sz w:val="18"/>
          <w:szCs w:val="18"/>
        </w:rPr>
        <w:t>Muiras</w:t>
      </w:r>
      <w:proofErr w:type="spellEnd"/>
      <w:r w:rsidR="0064690C" w:rsidRPr="0064690C">
        <w:rPr>
          <w:rFonts w:asciiTheme="minorBidi" w:eastAsia="Times New Roman" w:hAnsiTheme="minorBidi"/>
          <w:sz w:val="18"/>
          <w:szCs w:val="18"/>
        </w:rPr>
        <w:t xml:space="preserve"> et al., 1995)</w:t>
      </w:r>
      <w:r w:rsidR="0064690C">
        <w:rPr>
          <w:rFonts w:asciiTheme="minorBidi" w:hAnsiTheme="minorBidi"/>
          <w:sz w:val="18"/>
          <w:szCs w:val="18"/>
          <w:lang w:val="en"/>
        </w:rPr>
        <w:t>.</w:t>
      </w:r>
    </w:p>
    <w:p w14:paraId="34F74ACF" w14:textId="570BA989" w:rsidR="0044419C" w:rsidRPr="005C30B9" w:rsidRDefault="004D3197" w:rsidP="009E72A8">
      <w:pPr>
        <w:spacing w:after="0" w:line="240" w:lineRule="auto"/>
        <w:jc w:val="both"/>
        <w:rPr>
          <w:rFonts w:asciiTheme="minorBidi" w:hAnsiTheme="minorBidi"/>
          <w:sz w:val="18"/>
          <w:szCs w:val="18"/>
        </w:rPr>
      </w:pPr>
      <w:r w:rsidRPr="005C30B9">
        <w:rPr>
          <w:rFonts w:asciiTheme="minorBidi" w:hAnsiTheme="minorBidi"/>
          <w:sz w:val="18"/>
          <w:szCs w:val="18"/>
          <w:lang w:val="en"/>
        </w:rPr>
        <w:t>It is in the plant, aquatic and micro-organisms world that copper has a truly remarkable toxicity. The use of copper for pesticide purposes has led to a dramatic enrichment of certain environments. The toxicity of copper does not depend</w:t>
      </w:r>
      <w:r w:rsidR="005C30B9">
        <w:rPr>
          <w:rFonts w:asciiTheme="minorBidi" w:hAnsiTheme="minorBidi"/>
          <w:sz w:val="18"/>
          <w:szCs w:val="18"/>
          <w:lang w:val="en"/>
        </w:rPr>
        <w:t xml:space="preserve"> </w:t>
      </w:r>
      <w:r w:rsidRPr="005C30B9">
        <w:rPr>
          <w:rFonts w:asciiTheme="minorBidi" w:hAnsiTheme="minorBidi"/>
          <w:sz w:val="18"/>
          <w:szCs w:val="18"/>
          <w:lang w:val="en"/>
        </w:rPr>
        <w:t xml:space="preserve">only of its total concentration in the environment, but that the physicochemical and biological variables had to be integrated in the estimation of the real impact of a contamination on the living. They are principally the solvated form </w:t>
      </w:r>
      <m:oMath>
        <m:r>
          <m:rPr>
            <m:sty m:val="p"/>
          </m:rPr>
          <w:rPr>
            <w:rFonts w:ascii="Cambria Math" w:hAnsi="Cambria Math"/>
            <w:sz w:val="18"/>
            <w:szCs w:val="18"/>
          </w:rPr>
          <m:t>Cu</m:t>
        </m:r>
        <m:sSubSup>
          <m:sSubSupPr>
            <m:ctrlPr>
              <w:rPr>
                <w:rFonts w:ascii="Cambria Math" w:hAnsi="Cambria Math"/>
                <w:sz w:val="18"/>
                <w:szCs w:val="18"/>
              </w:rPr>
            </m:ctrlPr>
          </m:sSubSupPr>
          <m:e>
            <m: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H</m:t>
                </m:r>
              </m:e>
              <m:sub>
                <m:r>
                  <w:rPr>
                    <w:rFonts w:ascii="Cambria Math" w:hAnsi="Cambria Math"/>
                    <w:sz w:val="18"/>
                    <w:szCs w:val="18"/>
                  </w:rPr>
                  <m:t>2</m:t>
                </m:r>
              </m:sub>
            </m:sSub>
            <m:r>
              <m:rPr>
                <m:sty m:val="p"/>
              </m:rPr>
              <w:rPr>
                <w:rFonts w:ascii="Cambria Math" w:hAnsi="Cambria Math"/>
                <w:sz w:val="18"/>
                <w:szCs w:val="18"/>
              </w:rPr>
              <m:t>O</m:t>
            </m:r>
            <m:r>
              <w:rPr>
                <w:rFonts w:ascii="Cambria Math" w:hAnsi="Cambria Math"/>
                <w:sz w:val="18"/>
                <w:szCs w:val="18"/>
              </w:rPr>
              <m:t>)</m:t>
            </m:r>
          </m:e>
          <m:sub>
            <m:r>
              <m:rPr>
                <m:sty m:val="p"/>
              </m:rPr>
              <w:rPr>
                <w:rFonts w:ascii="Cambria Math" w:hAnsi="Cambria Math"/>
                <w:sz w:val="18"/>
                <w:szCs w:val="18"/>
              </w:rPr>
              <m:t>n</m:t>
            </m:r>
          </m:sub>
          <m:sup>
            <m:r>
              <w:rPr>
                <w:rFonts w:ascii="Cambria Math" w:hAnsi="Cambria Math"/>
                <w:sz w:val="18"/>
                <w:szCs w:val="18"/>
              </w:rPr>
              <m:t>2+</m:t>
            </m:r>
          </m:sup>
        </m:sSubSup>
      </m:oMath>
      <w:r w:rsidRPr="005C30B9">
        <w:rPr>
          <w:rFonts w:asciiTheme="minorBidi" w:hAnsiTheme="minorBidi"/>
          <w:sz w:val="18"/>
          <w:szCs w:val="18"/>
          <w:lang w:val="en"/>
        </w:rPr>
        <w:t xml:space="preserve"> and the small organic complexes able to cross the cell membranes which are the most bioavailable. Any factor capable of modifying the abundance of these labile species is susceptible to increase or decrease the toxicity of copper. The pH, the redox potential (Eh), and the </w:t>
      </w:r>
      <w:r w:rsidRPr="005C30B9">
        <w:rPr>
          <w:rFonts w:asciiTheme="minorBidi" w:hAnsiTheme="minorBidi"/>
          <w:sz w:val="18"/>
          <w:szCs w:val="18"/>
          <w:lang w:val="en"/>
        </w:rPr>
        <w:lastRenderedPageBreak/>
        <w:t>composition and concentration of the solutes (</w:t>
      </w:r>
      <w:proofErr w:type="spellStart"/>
      <w:r w:rsidRPr="005C30B9">
        <w:rPr>
          <w:rFonts w:asciiTheme="minorBidi" w:hAnsiTheme="minorBidi"/>
          <w:sz w:val="18"/>
          <w:szCs w:val="18"/>
          <w:lang w:val="en"/>
        </w:rPr>
        <w:t>ie</w:t>
      </w:r>
      <w:proofErr w:type="spellEnd"/>
      <w:r w:rsidRPr="005C30B9">
        <w:rPr>
          <w:rFonts w:asciiTheme="minorBidi" w:hAnsiTheme="minorBidi"/>
          <w:sz w:val="18"/>
          <w:szCs w:val="18"/>
          <w:lang w:val="en"/>
        </w:rPr>
        <w:t xml:space="preserve"> the activity of all the ions in the aqueous phase) are from this point of view determining parameters, on which it is possible to intervene to mitigate the effect of a contamination</w:t>
      </w:r>
      <w:r w:rsidR="00B95E05">
        <w:rPr>
          <w:rFonts w:asciiTheme="minorBidi" w:hAnsiTheme="minorBidi"/>
          <w:sz w:val="18"/>
          <w:szCs w:val="18"/>
          <w:lang w:val="en"/>
        </w:rPr>
        <w:t xml:space="preserve"> (Taoualit, 2018)</w:t>
      </w:r>
      <w:r w:rsidRPr="005C30B9">
        <w:rPr>
          <w:rFonts w:asciiTheme="minorBidi" w:hAnsiTheme="minorBidi"/>
          <w:sz w:val="18"/>
          <w:szCs w:val="18"/>
          <w:lang w:val="en"/>
        </w:rPr>
        <w:t>.</w:t>
      </w:r>
    </w:p>
    <w:p w14:paraId="5890D7D7" w14:textId="7573BF1D" w:rsidR="0044419C" w:rsidRPr="005C30B9" w:rsidRDefault="004D3197" w:rsidP="009E72A8">
      <w:pPr>
        <w:autoSpaceDE w:val="0"/>
        <w:spacing w:after="0" w:line="240" w:lineRule="auto"/>
        <w:jc w:val="both"/>
        <w:rPr>
          <w:rFonts w:asciiTheme="minorBidi" w:hAnsiTheme="minorBidi"/>
          <w:sz w:val="18"/>
          <w:szCs w:val="18"/>
        </w:rPr>
      </w:pPr>
      <w:r w:rsidRPr="005C30B9">
        <w:rPr>
          <w:rFonts w:asciiTheme="minorBidi" w:hAnsiTheme="minorBidi"/>
          <w:sz w:val="18"/>
          <w:szCs w:val="18"/>
          <w:lang w:val="en"/>
        </w:rPr>
        <w:t>Chronic exposure to copper is the cause of WILSON disease, characterized by hepatic cirrhosis, brain damage, demyelination, renal involvement, and copper deposition in the cornea</w:t>
      </w:r>
      <w:r w:rsidR="00B95E05">
        <w:rPr>
          <w:rFonts w:asciiTheme="minorBidi" w:hAnsiTheme="minorBidi"/>
          <w:sz w:val="18"/>
          <w:szCs w:val="18"/>
          <w:lang w:val="en"/>
        </w:rPr>
        <w:t xml:space="preserve"> (</w:t>
      </w:r>
      <w:proofErr w:type="spellStart"/>
      <w:r w:rsidR="00F21E45">
        <w:rPr>
          <w:rFonts w:asciiTheme="minorBidi" w:hAnsiTheme="minorBidi"/>
          <w:sz w:val="18"/>
          <w:szCs w:val="18"/>
          <w:lang w:val="en-US"/>
        </w:rPr>
        <w:t>Leóna</w:t>
      </w:r>
      <w:proofErr w:type="spellEnd"/>
      <w:r w:rsidR="00F21E45">
        <w:rPr>
          <w:rFonts w:asciiTheme="minorBidi" w:hAnsiTheme="minorBidi"/>
          <w:sz w:val="18"/>
          <w:szCs w:val="18"/>
          <w:lang w:val="en-US"/>
        </w:rPr>
        <w:t xml:space="preserve"> and </w:t>
      </w:r>
      <w:proofErr w:type="spellStart"/>
      <w:r w:rsidR="00F21E45" w:rsidRPr="00BA12D0">
        <w:rPr>
          <w:rFonts w:asciiTheme="minorBidi" w:hAnsiTheme="minorBidi"/>
          <w:sz w:val="18"/>
          <w:szCs w:val="18"/>
          <w:lang w:val="en-US"/>
        </w:rPr>
        <w:t>Guzmánb</w:t>
      </w:r>
      <w:proofErr w:type="spellEnd"/>
      <w:r w:rsidR="00F21E45">
        <w:rPr>
          <w:rFonts w:asciiTheme="minorBidi" w:hAnsiTheme="minorBidi"/>
          <w:sz w:val="18"/>
          <w:szCs w:val="18"/>
          <w:lang w:val="en-US"/>
        </w:rPr>
        <w:t>, 2007)</w:t>
      </w:r>
      <w:r w:rsidRPr="005C30B9">
        <w:rPr>
          <w:rFonts w:asciiTheme="minorBidi" w:hAnsiTheme="minorBidi"/>
          <w:sz w:val="18"/>
          <w:szCs w:val="18"/>
          <w:lang w:val="en"/>
        </w:rPr>
        <w:t>. Different disorders have been described as a consequence of copper accumulation in animals and humans. Acute copper intoxication causes severe gastroenteritis characterized by abdominal pain, diarrhea, anorexia, dehydration and shock. Prolonged exposure to copper can cause irritation of the nose, mouth, and eyes and causes headaches, upset stomach, dizziness, vomiting, and diarrhea. Intentionally, high doses of copper can cause liver and kidney damage</w:t>
      </w:r>
      <w:r w:rsidR="00963049">
        <w:rPr>
          <w:rFonts w:asciiTheme="minorBidi" w:hAnsiTheme="minorBidi"/>
          <w:sz w:val="18"/>
          <w:szCs w:val="18"/>
          <w:lang w:val="en"/>
        </w:rPr>
        <w:t xml:space="preserve"> (</w:t>
      </w:r>
      <w:proofErr w:type="spellStart"/>
      <w:r w:rsidR="000D1110">
        <w:rPr>
          <w:rFonts w:asciiTheme="minorBidi" w:hAnsiTheme="minorBidi"/>
          <w:sz w:val="18"/>
          <w:szCs w:val="18"/>
          <w:lang w:val="en-US"/>
        </w:rPr>
        <w:t>Kermiche</w:t>
      </w:r>
      <w:proofErr w:type="spellEnd"/>
      <w:r w:rsidR="000D1110">
        <w:rPr>
          <w:rFonts w:asciiTheme="minorBidi" w:hAnsiTheme="minorBidi"/>
          <w:sz w:val="18"/>
          <w:szCs w:val="18"/>
          <w:lang w:val="en-US"/>
        </w:rPr>
        <w:t xml:space="preserve"> and </w:t>
      </w:r>
      <w:proofErr w:type="spellStart"/>
      <w:r w:rsidR="00963049" w:rsidRPr="00BA12D0">
        <w:rPr>
          <w:rFonts w:asciiTheme="minorBidi" w:hAnsiTheme="minorBidi"/>
          <w:sz w:val="18"/>
          <w:szCs w:val="18"/>
          <w:lang w:val="en-US"/>
        </w:rPr>
        <w:t>Djerad</w:t>
      </w:r>
      <w:proofErr w:type="spellEnd"/>
      <w:r w:rsidR="00963049">
        <w:rPr>
          <w:rFonts w:asciiTheme="minorBidi" w:hAnsiTheme="minorBidi"/>
          <w:sz w:val="18"/>
          <w:szCs w:val="18"/>
          <w:lang w:val="en-US"/>
        </w:rPr>
        <w:t xml:space="preserve">, 2011; </w:t>
      </w:r>
      <w:r w:rsidR="000E7E45">
        <w:rPr>
          <w:rFonts w:asciiTheme="minorBidi" w:hAnsiTheme="minorBidi"/>
          <w:sz w:val="18"/>
          <w:szCs w:val="18"/>
          <w:lang w:val="en-US"/>
        </w:rPr>
        <w:t>Taoualit et al., 2017</w:t>
      </w:r>
      <w:r w:rsidR="00963049">
        <w:rPr>
          <w:rFonts w:asciiTheme="minorBidi" w:hAnsiTheme="minorBidi"/>
          <w:sz w:val="18"/>
          <w:szCs w:val="18"/>
          <w:lang w:val="en-US"/>
        </w:rPr>
        <w:t>)</w:t>
      </w:r>
      <w:r w:rsidRPr="005C30B9">
        <w:rPr>
          <w:rFonts w:asciiTheme="minorBidi" w:hAnsiTheme="minorBidi"/>
          <w:sz w:val="18"/>
          <w:szCs w:val="18"/>
          <w:lang w:val="en"/>
        </w:rPr>
        <w:t>.</w:t>
      </w:r>
    </w:p>
    <w:p w14:paraId="26FD034F" w14:textId="0D36CFF0" w:rsidR="0044419C" w:rsidRPr="005C30B9" w:rsidRDefault="004D3197" w:rsidP="009958B0">
      <w:pPr>
        <w:spacing w:after="0" w:line="240" w:lineRule="auto"/>
        <w:jc w:val="both"/>
        <w:rPr>
          <w:rFonts w:asciiTheme="minorBidi" w:hAnsiTheme="minorBidi"/>
          <w:sz w:val="18"/>
          <w:szCs w:val="18"/>
          <w:lang w:val="en"/>
        </w:rPr>
      </w:pPr>
      <w:r w:rsidRPr="005C30B9">
        <w:rPr>
          <w:rFonts w:asciiTheme="minorBidi" w:hAnsiTheme="minorBidi"/>
          <w:sz w:val="18"/>
          <w:szCs w:val="18"/>
          <w:lang w:val="en"/>
        </w:rPr>
        <w:t>For the elimination of the potential for environmental disturbance in a perspective of sustainable development, depollution of water and recovery of industrial waste are important objectives for both industrialized and developing countries. To achieve this, treatment technologies must be developed, permitting thus to preserve the environment.</w:t>
      </w:r>
    </w:p>
    <w:p w14:paraId="686E3F3E" w14:textId="77777777" w:rsidR="00466AEB" w:rsidRDefault="004D3197" w:rsidP="00466AEB">
      <w:pPr>
        <w:spacing w:after="0" w:line="240" w:lineRule="auto"/>
        <w:jc w:val="both"/>
        <w:rPr>
          <w:rFonts w:asciiTheme="minorBidi" w:hAnsiTheme="minorBidi"/>
          <w:sz w:val="18"/>
          <w:szCs w:val="18"/>
          <w:lang w:val="en"/>
        </w:rPr>
      </w:pPr>
      <w:r w:rsidRPr="005C30B9">
        <w:rPr>
          <w:rFonts w:asciiTheme="minorBidi" w:hAnsiTheme="minorBidi"/>
          <w:sz w:val="18"/>
          <w:szCs w:val="18"/>
          <w:lang w:val="en"/>
        </w:rPr>
        <w:t>For both economic and ecological reasons, finding clean processes that not only prevent toxic releases to nature but also ensure their recycling is a necessity.</w:t>
      </w:r>
      <w:r w:rsidR="00466AEB">
        <w:rPr>
          <w:rFonts w:asciiTheme="minorBidi" w:hAnsiTheme="minorBidi"/>
          <w:sz w:val="18"/>
          <w:szCs w:val="18"/>
          <w:lang w:val="en"/>
        </w:rPr>
        <w:t xml:space="preserve"> </w:t>
      </w:r>
    </w:p>
    <w:p w14:paraId="1B1FE5FB" w14:textId="5D823D15" w:rsidR="0044419C" w:rsidRPr="005C30B9" w:rsidRDefault="004D3197" w:rsidP="00966EA2">
      <w:pPr>
        <w:spacing w:after="0" w:line="240" w:lineRule="auto"/>
        <w:jc w:val="both"/>
        <w:rPr>
          <w:rFonts w:asciiTheme="minorBidi" w:hAnsiTheme="minorBidi"/>
          <w:color w:val="FF0000"/>
          <w:sz w:val="18"/>
          <w:szCs w:val="18"/>
        </w:rPr>
      </w:pPr>
      <w:r w:rsidRPr="005C30B9">
        <w:rPr>
          <w:rFonts w:asciiTheme="minorBidi" w:hAnsiTheme="minorBidi"/>
          <w:sz w:val="18"/>
          <w:szCs w:val="18"/>
          <w:lang w:val="en"/>
        </w:rPr>
        <w:t xml:space="preserve">Many techniques of depollution are developed in recent years including chemical precipitation processes, flocculation, ion exchange, electrolysis, membrane processes and adsorption. </w:t>
      </w:r>
    </w:p>
    <w:p w14:paraId="4D3790D9" w14:textId="475CFF86" w:rsidR="0044419C" w:rsidRPr="005C30B9" w:rsidRDefault="004D3197" w:rsidP="00D343D0">
      <w:pPr>
        <w:spacing w:after="0" w:line="240" w:lineRule="auto"/>
        <w:jc w:val="both"/>
        <w:rPr>
          <w:rFonts w:asciiTheme="minorBidi" w:hAnsiTheme="minorBidi"/>
          <w:sz w:val="18"/>
          <w:szCs w:val="18"/>
        </w:rPr>
      </w:pPr>
      <w:r w:rsidRPr="005C30B9">
        <w:rPr>
          <w:rFonts w:asciiTheme="minorBidi" w:hAnsiTheme="minorBidi"/>
          <w:sz w:val="18"/>
          <w:szCs w:val="18"/>
          <w:lang w:val="en"/>
        </w:rPr>
        <w:t xml:space="preserve">In this study, the adsorption process was applied to the retention of copper from effluents of surface treatment discharges using the </w:t>
      </w:r>
      <w:r w:rsidRPr="005C30B9">
        <w:rPr>
          <w:rFonts w:asciiTheme="minorBidi" w:hAnsiTheme="minorBidi"/>
          <w:sz w:val="18"/>
          <w:szCs w:val="18"/>
        </w:rPr>
        <w:t>Layered Double Hydroxides</w:t>
      </w:r>
      <w:r w:rsidRPr="005C30B9">
        <w:rPr>
          <w:rFonts w:asciiTheme="minorBidi" w:hAnsiTheme="minorBidi"/>
          <w:sz w:val="18"/>
          <w:szCs w:val="18"/>
          <w:lang w:val="en"/>
        </w:rPr>
        <w:t xml:space="preserve"> L</w:t>
      </w:r>
      <w:r w:rsidR="005F3836">
        <w:rPr>
          <w:rFonts w:asciiTheme="minorBidi" w:hAnsiTheme="minorBidi"/>
          <w:sz w:val="18"/>
          <w:szCs w:val="18"/>
          <w:lang w:val="en"/>
        </w:rPr>
        <w:t>DH</w:t>
      </w:r>
      <w:r w:rsidRPr="005C30B9">
        <w:rPr>
          <w:rFonts w:asciiTheme="minorBidi" w:hAnsiTheme="minorBidi"/>
          <w:sz w:val="18"/>
          <w:szCs w:val="18"/>
          <w:lang w:val="en"/>
        </w:rPr>
        <w:t xml:space="preserve"> (Co-Cr-HDL) as adsorbent prepared by the co-precipitation method </w:t>
      </w:r>
      <w:r w:rsidRPr="005C30B9">
        <w:rPr>
          <w:rFonts w:asciiTheme="minorBidi" w:hAnsiTheme="minorBidi"/>
          <w:sz w:val="18"/>
          <w:szCs w:val="18"/>
        </w:rPr>
        <w:t>at constant pH</w:t>
      </w:r>
      <w:r w:rsidRPr="005C30B9">
        <w:rPr>
          <w:rFonts w:asciiTheme="minorBidi" w:hAnsiTheme="minorBidi"/>
          <w:sz w:val="18"/>
          <w:szCs w:val="18"/>
          <w:lang w:val="en"/>
        </w:rPr>
        <w:t xml:space="preserve">. </w:t>
      </w:r>
      <w:r w:rsidR="005F3836">
        <w:rPr>
          <w:rFonts w:asciiTheme="minorBidi" w:hAnsiTheme="minorBidi"/>
          <w:sz w:val="18"/>
          <w:szCs w:val="18"/>
          <w:lang w:val="en"/>
        </w:rPr>
        <w:t>LDH</w:t>
      </w:r>
      <w:r w:rsidRPr="005C30B9">
        <w:rPr>
          <w:rFonts w:asciiTheme="minorBidi" w:hAnsiTheme="minorBidi"/>
          <w:sz w:val="18"/>
          <w:szCs w:val="18"/>
          <w:lang w:val="en"/>
        </w:rPr>
        <w:t xml:space="preserve"> have been of great interest since a few years due to their electrochemical properties</w:t>
      </w:r>
      <w:r w:rsidR="00724E2B">
        <w:rPr>
          <w:rFonts w:asciiTheme="minorBidi" w:hAnsiTheme="minorBidi"/>
          <w:sz w:val="18"/>
          <w:szCs w:val="18"/>
          <w:lang w:val="en"/>
        </w:rPr>
        <w:t xml:space="preserve"> (</w:t>
      </w:r>
      <w:proofErr w:type="spellStart"/>
      <w:r w:rsidR="00446F07" w:rsidRPr="00446F07">
        <w:rPr>
          <w:rFonts w:asciiTheme="minorBidi" w:hAnsiTheme="minorBidi"/>
          <w:bCs/>
          <w:sz w:val="18"/>
          <w:szCs w:val="18"/>
          <w:lang w:val="en-US"/>
        </w:rPr>
        <w:t>Deroy</w:t>
      </w:r>
      <w:proofErr w:type="spellEnd"/>
      <w:r w:rsidR="00446F07" w:rsidRPr="00446F07">
        <w:rPr>
          <w:rFonts w:asciiTheme="minorBidi" w:hAnsiTheme="minorBidi"/>
          <w:bCs/>
          <w:sz w:val="18"/>
          <w:szCs w:val="18"/>
          <w:lang w:val="en-US"/>
        </w:rPr>
        <w:t xml:space="preserve"> and </w:t>
      </w:r>
      <w:proofErr w:type="spellStart"/>
      <w:r w:rsidR="00446F07" w:rsidRPr="00446F07">
        <w:rPr>
          <w:rFonts w:asciiTheme="minorBidi" w:hAnsiTheme="minorBidi"/>
          <w:bCs/>
          <w:sz w:val="18"/>
          <w:szCs w:val="18"/>
          <w:lang w:val="en-US"/>
        </w:rPr>
        <w:t>Besse</w:t>
      </w:r>
      <w:proofErr w:type="spellEnd"/>
      <w:r w:rsidR="00446F07">
        <w:rPr>
          <w:rFonts w:asciiTheme="minorBidi" w:hAnsiTheme="minorBidi"/>
          <w:bCs/>
          <w:sz w:val="18"/>
          <w:szCs w:val="18"/>
          <w:lang w:val="en-US"/>
        </w:rPr>
        <w:t>,</w:t>
      </w:r>
      <w:r w:rsidR="00446F07" w:rsidRPr="00446F07">
        <w:rPr>
          <w:rFonts w:asciiTheme="minorBidi" w:hAnsiTheme="minorBidi"/>
          <w:bCs/>
          <w:sz w:val="18"/>
          <w:szCs w:val="18"/>
          <w:lang w:val="en-US"/>
        </w:rPr>
        <w:t xml:space="preserve"> 1989</w:t>
      </w:r>
      <w:r w:rsidR="00446F07">
        <w:rPr>
          <w:rFonts w:asciiTheme="minorBidi" w:hAnsiTheme="minorBidi"/>
          <w:bCs/>
          <w:sz w:val="18"/>
          <w:szCs w:val="18"/>
          <w:lang w:val="en-US"/>
        </w:rPr>
        <w:t xml:space="preserve">; </w:t>
      </w:r>
      <w:proofErr w:type="spellStart"/>
      <w:r w:rsidR="00966EA2" w:rsidRPr="0052774E">
        <w:rPr>
          <w:rFonts w:asciiTheme="minorBidi" w:hAnsiTheme="minorBidi"/>
          <w:sz w:val="18"/>
          <w:szCs w:val="18"/>
          <w:lang w:val="en-US"/>
        </w:rPr>
        <w:t>Gu</w:t>
      </w:r>
      <w:r w:rsidR="00966EA2">
        <w:rPr>
          <w:rFonts w:asciiTheme="minorBidi" w:hAnsiTheme="minorBidi"/>
          <w:sz w:val="18"/>
          <w:szCs w:val="18"/>
          <w:lang w:val="en-US"/>
        </w:rPr>
        <w:t>erlou-Demourgues</w:t>
      </w:r>
      <w:proofErr w:type="spellEnd"/>
      <w:r w:rsidR="00966EA2">
        <w:rPr>
          <w:rFonts w:asciiTheme="minorBidi" w:hAnsiTheme="minorBidi"/>
          <w:sz w:val="18"/>
          <w:szCs w:val="18"/>
          <w:lang w:val="en-US"/>
        </w:rPr>
        <w:t xml:space="preserve"> and </w:t>
      </w:r>
      <w:r w:rsidR="00966EA2" w:rsidRPr="0052774E">
        <w:rPr>
          <w:rFonts w:asciiTheme="minorBidi" w:hAnsiTheme="minorBidi"/>
          <w:sz w:val="18"/>
          <w:szCs w:val="18"/>
          <w:lang w:val="en-US"/>
        </w:rPr>
        <w:t>Delmas</w:t>
      </w:r>
      <w:r w:rsidR="00FB5E6F">
        <w:rPr>
          <w:rFonts w:asciiTheme="minorBidi" w:hAnsiTheme="minorBidi"/>
          <w:sz w:val="18"/>
          <w:szCs w:val="18"/>
          <w:lang w:val="en-US"/>
        </w:rPr>
        <w:t>,</w:t>
      </w:r>
      <w:r w:rsidR="00966EA2" w:rsidRPr="0052774E">
        <w:rPr>
          <w:rFonts w:asciiTheme="minorBidi" w:hAnsiTheme="minorBidi"/>
          <w:sz w:val="18"/>
          <w:szCs w:val="18"/>
          <w:lang w:val="en-US"/>
        </w:rPr>
        <w:t>1994)</w:t>
      </w:r>
      <w:r w:rsidR="00F75161">
        <w:rPr>
          <w:rFonts w:asciiTheme="minorBidi" w:hAnsiTheme="minorBidi"/>
          <w:sz w:val="18"/>
          <w:szCs w:val="18"/>
          <w:lang w:val="en-US"/>
        </w:rPr>
        <w:t xml:space="preserve"> </w:t>
      </w:r>
      <w:r w:rsidRPr="005C30B9">
        <w:rPr>
          <w:rFonts w:asciiTheme="minorBidi" w:hAnsiTheme="minorBidi"/>
          <w:sz w:val="18"/>
          <w:szCs w:val="18"/>
          <w:lang w:val="en"/>
        </w:rPr>
        <w:t xml:space="preserve">or anion exchange </w:t>
      </w:r>
      <w:r w:rsidRPr="005C30B9">
        <w:rPr>
          <w:rFonts w:asciiTheme="minorBidi" w:hAnsiTheme="minorBidi"/>
          <w:sz w:val="18"/>
          <w:szCs w:val="18"/>
        </w:rPr>
        <w:t xml:space="preserve">and </w:t>
      </w:r>
      <w:proofErr w:type="spellStart"/>
      <w:r w:rsidRPr="005C30B9">
        <w:rPr>
          <w:rFonts w:asciiTheme="minorBidi" w:hAnsiTheme="minorBidi"/>
          <w:sz w:val="18"/>
          <w:szCs w:val="18"/>
        </w:rPr>
        <w:t>their</w:t>
      </w:r>
      <w:proofErr w:type="spellEnd"/>
      <w:r w:rsidRPr="005C30B9">
        <w:rPr>
          <w:rFonts w:asciiTheme="minorBidi" w:hAnsiTheme="minorBidi"/>
          <w:sz w:val="18"/>
          <w:szCs w:val="18"/>
        </w:rPr>
        <w:t xml:space="preserve"> use in </w:t>
      </w:r>
      <w:proofErr w:type="spellStart"/>
      <w:r w:rsidRPr="005C30B9">
        <w:rPr>
          <w:rFonts w:asciiTheme="minorBidi" w:hAnsiTheme="minorBidi"/>
          <w:sz w:val="18"/>
          <w:szCs w:val="18"/>
        </w:rPr>
        <w:t>heterogeneous</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catalysis</w:t>
      </w:r>
      <w:proofErr w:type="spellEnd"/>
      <w:r w:rsidR="00D343D0">
        <w:rPr>
          <w:rFonts w:asciiTheme="minorBidi" w:hAnsiTheme="minorBidi"/>
          <w:sz w:val="18"/>
          <w:szCs w:val="18"/>
        </w:rPr>
        <w:t>.</w:t>
      </w:r>
    </w:p>
    <w:p w14:paraId="122CE8FE" w14:textId="1FFDCAD0" w:rsidR="0044419C" w:rsidRPr="005C30B9" w:rsidRDefault="004D3197" w:rsidP="0068366C">
      <w:pPr>
        <w:autoSpaceDE w:val="0"/>
        <w:spacing w:after="0" w:line="240" w:lineRule="auto"/>
        <w:jc w:val="both"/>
        <w:rPr>
          <w:rFonts w:asciiTheme="minorBidi" w:hAnsiTheme="minorBidi"/>
          <w:sz w:val="18"/>
          <w:szCs w:val="18"/>
        </w:rPr>
      </w:pPr>
      <w:r w:rsidRPr="005C30B9">
        <w:rPr>
          <w:rFonts w:asciiTheme="minorBidi" w:hAnsiTheme="minorBidi"/>
          <w:sz w:val="18"/>
          <w:szCs w:val="18"/>
          <w:lang w:val="en"/>
        </w:rPr>
        <w:t>HDL, also called anionic clays</w:t>
      </w:r>
      <w:r w:rsidR="00D5561B">
        <w:rPr>
          <w:rFonts w:asciiTheme="minorBidi" w:hAnsiTheme="minorBidi"/>
          <w:sz w:val="18"/>
          <w:szCs w:val="18"/>
          <w:lang w:val="en"/>
        </w:rPr>
        <w:t xml:space="preserve"> (</w:t>
      </w:r>
      <w:proofErr w:type="spellStart"/>
      <w:r w:rsidR="00D5561B" w:rsidRPr="00D5561B">
        <w:rPr>
          <w:rFonts w:asciiTheme="minorBidi" w:hAnsiTheme="minorBidi"/>
          <w:sz w:val="18"/>
          <w:szCs w:val="18"/>
        </w:rPr>
        <w:t>Vaysse</w:t>
      </w:r>
      <w:proofErr w:type="spellEnd"/>
      <w:r w:rsidR="00D5561B" w:rsidRPr="00D5561B">
        <w:rPr>
          <w:rFonts w:asciiTheme="minorBidi" w:hAnsiTheme="minorBidi"/>
          <w:sz w:val="18"/>
          <w:szCs w:val="18"/>
        </w:rPr>
        <w:t>,</w:t>
      </w:r>
      <w:r w:rsidR="00D5561B">
        <w:rPr>
          <w:rFonts w:asciiTheme="minorBidi" w:hAnsiTheme="minorBidi"/>
          <w:sz w:val="18"/>
          <w:szCs w:val="18"/>
        </w:rPr>
        <w:t xml:space="preserve"> 2011)</w:t>
      </w:r>
      <w:r w:rsidRPr="005C30B9">
        <w:rPr>
          <w:rFonts w:asciiTheme="minorBidi" w:hAnsiTheme="minorBidi"/>
          <w:sz w:val="18"/>
          <w:szCs w:val="18"/>
          <w:lang w:val="en"/>
        </w:rPr>
        <w:t xml:space="preserve"> are little abundant materials in the natural state, but easily synthesizable in the laboratory </w:t>
      </w:r>
      <w:proofErr w:type="spellStart"/>
      <w:r w:rsidRPr="005C30B9">
        <w:rPr>
          <w:rFonts w:asciiTheme="minorBidi" w:hAnsiTheme="minorBidi"/>
          <w:sz w:val="18"/>
          <w:szCs w:val="18"/>
        </w:rPr>
        <w:t>which</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requires</w:t>
      </w:r>
      <w:proofErr w:type="spellEnd"/>
      <w:r w:rsidRPr="005C30B9">
        <w:rPr>
          <w:rFonts w:asciiTheme="minorBidi" w:hAnsiTheme="minorBidi"/>
          <w:sz w:val="18"/>
          <w:szCs w:val="18"/>
        </w:rPr>
        <w:t xml:space="preserve"> a simple titration </w:t>
      </w:r>
      <w:proofErr w:type="spellStart"/>
      <w:r w:rsidRPr="005C30B9">
        <w:rPr>
          <w:rFonts w:asciiTheme="minorBidi" w:hAnsiTheme="minorBidi"/>
          <w:sz w:val="18"/>
          <w:szCs w:val="18"/>
        </w:rPr>
        <w:t>assembly</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with</w:t>
      </w:r>
      <w:proofErr w:type="spellEnd"/>
      <w:r w:rsidRPr="005C30B9">
        <w:rPr>
          <w:rFonts w:asciiTheme="minorBidi" w:hAnsiTheme="minorBidi"/>
          <w:sz w:val="18"/>
          <w:szCs w:val="18"/>
        </w:rPr>
        <w:t xml:space="preserve"> an </w:t>
      </w:r>
      <w:proofErr w:type="spellStart"/>
      <w:r w:rsidRPr="005C30B9">
        <w:rPr>
          <w:rFonts w:asciiTheme="minorBidi" w:hAnsiTheme="minorBidi"/>
          <w:sz w:val="18"/>
          <w:szCs w:val="18"/>
        </w:rPr>
        <w:t>inexpensive</w:t>
      </w:r>
      <w:proofErr w:type="spellEnd"/>
      <w:r w:rsidRPr="005C30B9">
        <w:rPr>
          <w:rFonts w:asciiTheme="minorBidi" w:hAnsiTheme="minorBidi"/>
          <w:sz w:val="18"/>
          <w:szCs w:val="18"/>
        </w:rPr>
        <w:t xml:space="preserve"> and </w:t>
      </w:r>
      <w:proofErr w:type="spellStart"/>
      <w:r w:rsidRPr="005C30B9">
        <w:rPr>
          <w:rFonts w:asciiTheme="minorBidi" w:hAnsiTheme="minorBidi"/>
          <w:sz w:val="18"/>
          <w:szCs w:val="18"/>
        </w:rPr>
        <w:t>available</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material</w:t>
      </w:r>
      <w:proofErr w:type="spellEnd"/>
      <w:r w:rsidRPr="005C30B9">
        <w:rPr>
          <w:rFonts w:asciiTheme="minorBidi" w:hAnsiTheme="minorBidi"/>
          <w:sz w:val="18"/>
          <w:szCs w:val="18"/>
        </w:rPr>
        <w:t xml:space="preserve">, and </w:t>
      </w:r>
      <w:proofErr w:type="spellStart"/>
      <w:r w:rsidRPr="005C30B9">
        <w:rPr>
          <w:rFonts w:asciiTheme="minorBidi" w:hAnsiTheme="minorBidi"/>
          <w:sz w:val="18"/>
          <w:szCs w:val="18"/>
        </w:rPr>
        <w:t>also</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allows</w:t>
      </w:r>
      <w:proofErr w:type="spellEnd"/>
      <w:r w:rsidRPr="005C30B9">
        <w:rPr>
          <w:rFonts w:asciiTheme="minorBidi" w:hAnsiTheme="minorBidi"/>
          <w:sz w:val="18"/>
          <w:szCs w:val="18"/>
        </w:rPr>
        <w:t xml:space="preserve"> us </w:t>
      </w:r>
      <w:proofErr w:type="spellStart"/>
      <w:r w:rsidRPr="005C30B9">
        <w:rPr>
          <w:rFonts w:asciiTheme="minorBidi" w:hAnsiTheme="minorBidi"/>
          <w:sz w:val="18"/>
          <w:szCs w:val="18"/>
        </w:rPr>
        <w:t>better</w:t>
      </w:r>
      <w:proofErr w:type="spellEnd"/>
      <w:r w:rsidRPr="005C30B9">
        <w:rPr>
          <w:rFonts w:asciiTheme="minorBidi" w:hAnsiTheme="minorBidi"/>
          <w:sz w:val="18"/>
          <w:szCs w:val="18"/>
        </w:rPr>
        <w:t xml:space="preserve"> control of the composition of the </w:t>
      </w:r>
      <w:proofErr w:type="spellStart"/>
      <w:r w:rsidRPr="005C30B9">
        <w:rPr>
          <w:rFonts w:asciiTheme="minorBidi" w:hAnsiTheme="minorBidi"/>
          <w:sz w:val="18"/>
          <w:szCs w:val="18"/>
        </w:rPr>
        <w:t>reaction</w:t>
      </w:r>
      <w:proofErr w:type="spellEnd"/>
      <w:r w:rsidRPr="005C30B9">
        <w:rPr>
          <w:rFonts w:asciiTheme="minorBidi" w:hAnsiTheme="minorBidi"/>
          <w:sz w:val="18"/>
          <w:szCs w:val="18"/>
        </w:rPr>
        <w:t xml:space="preserve"> medium and </w:t>
      </w:r>
      <w:proofErr w:type="spellStart"/>
      <w:r w:rsidRPr="005C30B9">
        <w:rPr>
          <w:rFonts w:asciiTheme="minorBidi" w:hAnsiTheme="minorBidi"/>
          <w:sz w:val="18"/>
          <w:szCs w:val="18"/>
        </w:rPr>
        <w:t>gives</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well</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crystallized</w:t>
      </w:r>
      <w:proofErr w:type="spellEnd"/>
      <w:r w:rsidRPr="005C30B9">
        <w:rPr>
          <w:rFonts w:asciiTheme="minorBidi" w:hAnsiTheme="minorBidi"/>
          <w:sz w:val="18"/>
          <w:szCs w:val="18"/>
        </w:rPr>
        <w:t xml:space="preserve"> </w:t>
      </w:r>
      <w:proofErr w:type="spellStart"/>
      <w:r w:rsidRPr="005C30B9">
        <w:rPr>
          <w:rFonts w:asciiTheme="minorBidi" w:hAnsiTheme="minorBidi"/>
          <w:sz w:val="18"/>
          <w:szCs w:val="18"/>
        </w:rPr>
        <w:t>products</w:t>
      </w:r>
      <w:proofErr w:type="spellEnd"/>
      <w:r w:rsidR="009E72A8">
        <w:rPr>
          <w:rFonts w:asciiTheme="minorBidi" w:hAnsiTheme="minorBidi"/>
          <w:sz w:val="18"/>
          <w:szCs w:val="18"/>
        </w:rPr>
        <w:t xml:space="preserve"> (Taoualit</w:t>
      </w:r>
      <w:r w:rsidR="0068366C">
        <w:rPr>
          <w:rFonts w:asciiTheme="minorBidi" w:hAnsiTheme="minorBidi"/>
          <w:sz w:val="18"/>
          <w:szCs w:val="18"/>
        </w:rPr>
        <w:t xml:space="preserve"> et al., 2015)</w:t>
      </w:r>
      <w:r w:rsidRPr="005C30B9">
        <w:rPr>
          <w:rFonts w:asciiTheme="minorBidi" w:hAnsiTheme="minorBidi"/>
          <w:sz w:val="18"/>
          <w:szCs w:val="18"/>
        </w:rPr>
        <w:t xml:space="preserve">. </w:t>
      </w:r>
    </w:p>
    <w:p w14:paraId="50B05C02" w14:textId="787F2C96" w:rsidR="0044419C" w:rsidRPr="005C30B9" w:rsidRDefault="004D3197" w:rsidP="007A4C3F">
      <w:pPr>
        <w:spacing w:after="0" w:line="240" w:lineRule="auto"/>
        <w:jc w:val="both"/>
        <w:rPr>
          <w:rFonts w:asciiTheme="minorBidi" w:hAnsiTheme="minorBidi"/>
          <w:sz w:val="18"/>
          <w:szCs w:val="18"/>
          <w:lang w:val="en-US" w:bidi="he-IL"/>
        </w:rPr>
      </w:pPr>
      <w:r w:rsidRPr="005C30B9">
        <w:rPr>
          <w:rFonts w:asciiTheme="minorBidi" w:hAnsiTheme="minorBidi"/>
          <w:sz w:val="18"/>
          <w:szCs w:val="18"/>
          <w:lang w:val="en-US"/>
        </w:rPr>
        <w:t xml:space="preserve">The structure is constituted by a stack of brucite-type sheets </w:t>
      </w:r>
      <m:oMath>
        <m:sSup>
          <m:sSupPr>
            <m:ctrlPr>
              <w:rPr>
                <w:rFonts w:ascii="Cambria Math" w:hAnsi="Cambria Math"/>
                <w:iCs/>
                <w:sz w:val="18"/>
                <w:szCs w:val="18"/>
              </w:rPr>
            </m:ctrlPr>
          </m:sSupPr>
          <m:e>
            <m:r>
              <m:rPr>
                <m:sty m:val="p"/>
              </m:rPr>
              <w:rPr>
                <w:rFonts w:ascii="Cambria Math" w:hAnsi="Cambria Math"/>
                <w:sz w:val="18"/>
                <w:szCs w:val="18"/>
                <w:lang w:val="en-US"/>
              </w:rPr>
              <m:t>[</m:t>
            </m:r>
            <m:sSubSup>
              <m:sSubSupPr>
                <m:ctrlPr>
                  <w:rPr>
                    <w:rFonts w:ascii="Cambria Math" w:hAnsi="Cambria Math"/>
                    <w:iCs/>
                    <w:sz w:val="18"/>
                    <w:szCs w:val="18"/>
                  </w:rPr>
                </m:ctrlPr>
              </m:sSubSupPr>
              <m:e>
                <m:r>
                  <m:rPr>
                    <m:sty m:val="p"/>
                  </m:rPr>
                  <w:rPr>
                    <w:rFonts w:ascii="Cambria Math" w:hAnsi="Cambria Math"/>
                    <w:sz w:val="18"/>
                    <w:szCs w:val="18"/>
                    <w:lang w:val="en-US"/>
                  </w:rPr>
                  <m:t>M</m:t>
                </m:r>
              </m:e>
              <m:sub>
                <m:r>
                  <m:rPr>
                    <m:sty m:val="p"/>
                  </m:rPr>
                  <w:rPr>
                    <w:rFonts w:ascii="Cambria Math" w:hAnsi="Cambria Math"/>
                    <w:sz w:val="18"/>
                    <w:szCs w:val="18"/>
                    <w:lang w:val="en-US"/>
                  </w:rPr>
                  <m:t>1-y</m:t>
                </m:r>
              </m:sub>
              <m:sup>
                <m:r>
                  <m:rPr>
                    <m:sty m:val="p"/>
                  </m:rPr>
                  <w:rPr>
                    <w:rFonts w:ascii="Cambria Math" w:hAnsi="Cambria Math"/>
                    <w:sz w:val="18"/>
                    <w:szCs w:val="18"/>
                    <w:lang w:val="en-US"/>
                  </w:rPr>
                  <m:t>II</m:t>
                </m:r>
              </m:sup>
            </m:sSubSup>
            <m:r>
              <m:rPr>
                <m:sty m:val="p"/>
              </m:rPr>
              <w:rPr>
                <w:rFonts w:ascii="Cambria Math" w:hAnsi="Cambria Math"/>
                <w:sz w:val="18"/>
                <w:szCs w:val="18"/>
                <w:lang w:val="en-US"/>
              </w:rPr>
              <m:t xml:space="preserve"> </m:t>
            </m:r>
            <m:sSubSup>
              <m:sSubSupPr>
                <m:ctrlPr>
                  <w:rPr>
                    <w:rFonts w:ascii="Cambria Math" w:hAnsi="Cambria Math"/>
                    <w:iCs/>
                    <w:sz w:val="18"/>
                    <w:szCs w:val="18"/>
                  </w:rPr>
                </m:ctrlPr>
              </m:sSubSupPr>
              <m:e>
                <m:r>
                  <m:rPr>
                    <m:sty m:val="p"/>
                  </m:rPr>
                  <w:rPr>
                    <w:rFonts w:ascii="Cambria Math" w:hAnsi="Cambria Math"/>
                    <w:sz w:val="18"/>
                    <w:szCs w:val="18"/>
                    <w:lang w:val="en-US"/>
                  </w:rPr>
                  <m:t>L</m:t>
                </m:r>
              </m:e>
              <m:sub>
                <m:r>
                  <m:rPr>
                    <m:sty m:val="p"/>
                  </m:rPr>
                  <w:rPr>
                    <w:rFonts w:ascii="Cambria Math" w:hAnsi="Cambria Math"/>
                    <w:sz w:val="18"/>
                    <w:szCs w:val="18"/>
                    <w:lang w:val="en-US"/>
                  </w:rPr>
                  <m:t>y</m:t>
                </m:r>
              </m:sub>
              <m:sup>
                <m:r>
                  <m:rPr>
                    <m:sty m:val="p"/>
                  </m:rPr>
                  <w:rPr>
                    <w:rFonts w:ascii="Cambria Math" w:hAnsi="Cambria Math"/>
                    <w:sz w:val="18"/>
                    <w:szCs w:val="18"/>
                    <w:lang w:val="en-US"/>
                  </w:rPr>
                  <m:t>III</m:t>
                </m:r>
              </m:sup>
            </m:sSubSup>
            <m:r>
              <m:rPr>
                <m:sty m:val="p"/>
              </m:rPr>
              <w:rPr>
                <w:rFonts w:ascii="Cambria Math" w:hAnsi="Cambria Math"/>
                <w:sz w:val="18"/>
                <w:szCs w:val="18"/>
                <w:vertAlign w:val="superscript"/>
                <w:lang w:val="en-US"/>
              </w:rPr>
              <m:t xml:space="preserve"> </m:t>
            </m:r>
            <m:sSub>
              <m:sSubPr>
                <m:ctrlPr>
                  <w:rPr>
                    <w:rFonts w:ascii="Cambria Math" w:hAnsi="Cambria Math"/>
                    <w:iCs/>
                    <w:sz w:val="18"/>
                    <w:szCs w:val="18"/>
                  </w:rPr>
                </m:ctrlPr>
              </m:sSubPr>
              <m:e>
                <m:r>
                  <m:rPr>
                    <m:sty m:val="p"/>
                  </m:rPr>
                  <w:rPr>
                    <w:rFonts w:ascii="Cambria Math" w:hAnsi="Cambria Math"/>
                    <w:sz w:val="18"/>
                    <w:szCs w:val="18"/>
                    <w:lang w:val="en-US"/>
                  </w:rPr>
                  <m:t>(OH)</m:t>
                </m:r>
              </m:e>
              <m:sub>
                <m:r>
                  <m:rPr>
                    <m:sty m:val="p"/>
                  </m:rPr>
                  <w:rPr>
                    <w:rFonts w:ascii="Cambria Math" w:hAnsi="Cambria Math"/>
                    <w:sz w:val="18"/>
                    <w:szCs w:val="18"/>
                    <w:lang w:val="en-US"/>
                  </w:rPr>
                  <m:t>2</m:t>
                </m:r>
              </m:sub>
            </m:sSub>
            <m:r>
              <m:rPr>
                <m:sty m:val="p"/>
              </m:rPr>
              <w:rPr>
                <w:rFonts w:ascii="Cambria Math" w:hAnsi="Cambria Math"/>
                <w:sz w:val="18"/>
                <w:szCs w:val="18"/>
                <w:lang w:val="en-US"/>
              </w:rPr>
              <m:t>]</m:t>
            </m:r>
          </m:e>
          <m:sup>
            <m:r>
              <m:rPr>
                <m:sty m:val="p"/>
              </m:rPr>
              <w:rPr>
                <w:rFonts w:ascii="Cambria Math" w:hAnsi="Cambria Math"/>
                <w:sz w:val="18"/>
                <w:szCs w:val="18"/>
                <w:lang w:val="en-US"/>
              </w:rPr>
              <m:t>y+</m:t>
            </m:r>
          </m:sup>
        </m:sSup>
        <m:sSub>
          <m:sSubPr>
            <m:ctrlPr>
              <w:rPr>
                <w:rFonts w:ascii="Cambria Math" w:hAnsi="Cambria Math"/>
                <w:iCs/>
                <w:sz w:val="18"/>
                <w:szCs w:val="18"/>
              </w:rPr>
            </m:ctrlPr>
          </m:sSubPr>
          <m:e>
            <m:r>
              <m:rPr>
                <m:sty m:val="p"/>
              </m:rPr>
              <w:rPr>
                <w:rFonts w:ascii="Cambria Math" w:hAnsi="Cambria Math"/>
                <w:sz w:val="18"/>
                <w:szCs w:val="18"/>
                <w:lang w:val="en-US"/>
              </w:rPr>
              <m:t>[</m:t>
            </m:r>
            <m:sSup>
              <m:sSupPr>
                <m:ctrlPr>
                  <w:rPr>
                    <w:rFonts w:ascii="Cambria Math" w:hAnsi="Cambria Math"/>
                    <w:iCs/>
                    <w:sz w:val="18"/>
                    <w:szCs w:val="18"/>
                  </w:rPr>
                </m:ctrlPr>
              </m:sSupPr>
              <m:e>
                <m:r>
                  <m:rPr>
                    <m:sty m:val="p"/>
                  </m:rPr>
                  <w:rPr>
                    <w:rFonts w:ascii="Cambria Math" w:hAnsi="Cambria Math"/>
                    <w:sz w:val="18"/>
                    <w:szCs w:val="18"/>
                    <w:lang w:val="en-US"/>
                  </w:rPr>
                  <m:t>X</m:t>
                </m:r>
              </m:e>
              <m:sup>
                <m:r>
                  <m:rPr>
                    <m:sty m:val="p"/>
                  </m:rPr>
                  <w:rPr>
                    <w:rFonts w:ascii="Cambria Math" w:hAnsi="Cambria Math"/>
                    <w:sz w:val="18"/>
                    <w:szCs w:val="18"/>
                    <w:lang w:val="en-US"/>
                  </w:rPr>
                  <m:t>n</m:t>
                </m:r>
              </m:sup>
            </m:sSup>
            <m:r>
              <m:rPr>
                <m:sty m:val="p"/>
              </m:rPr>
              <w:rPr>
                <w:rFonts w:ascii="Cambria Math" w:hAnsi="Cambria Math"/>
                <w:sz w:val="18"/>
                <w:szCs w:val="18"/>
                <w:lang w:val="en-US"/>
              </w:rPr>
              <m:t>]</m:t>
            </m:r>
          </m:e>
          <m:sub>
            <m:r>
              <m:rPr>
                <m:sty m:val="p"/>
              </m:rPr>
              <w:rPr>
                <w:rFonts w:ascii="Cambria Math" w:hAnsi="Cambria Math"/>
                <w:sz w:val="18"/>
                <w:szCs w:val="18"/>
                <w:lang w:val="en-US"/>
              </w:rPr>
              <m:t>y/n</m:t>
            </m:r>
          </m:sub>
        </m:sSub>
        <m:sSub>
          <m:sSubPr>
            <m:ctrlPr>
              <w:rPr>
                <w:rFonts w:ascii="Cambria Math" w:hAnsi="Cambria Math"/>
                <w:iCs/>
                <w:sz w:val="18"/>
                <w:szCs w:val="18"/>
              </w:rPr>
            </m:ctrlPr>
          </m:sSubPr>
          <m:e>
            <m:r>
              <m:rPr>
                <m:sty m:val="p"/>
              </m:rPr>
              <w:rPr>
                <w:rFonts w:ascii="Cambria Math" w:hAnsi="Cambria Math"/>
                <w:sz w:val="18"/>
                <w:szCs w:val="18"/>
                <w:lang w:val="en-US"/>
              </w:rPr>
              <m:t>[</m:t>
            </m:r>
            <m:sSub>
              <m:sSubPr>
                <m:ctrlPr>
                  <w:rPr>
                    <w:rFonts w:ascii="Cambria Math" w:hAnsi="Cambria Math"/>
                    <w:iCs/>
                    <w:sz w:val="18"/>
                    <w:szCs w:val="18"/>
                  </w:rPr>
                </m:ctrlPr>
              </m:sSubPr>
              <m:e>
                <m:r>
                  <m:rPr>
                    <m:sty m:val="p"/>
                  </m:rPr>
                  <w:rPr>
                    <w:rFonts w:ascii="Cambria Math" w:hAnsi="Cambria Math"/>
                    <w:sz w:val="18"/>
                    <w:szCs w:val="18"/>
                    <w:lang w:val="en-US"/>
                  </w:rPr>
                  <m:t>H</m:t>
                </m:r>
              </m:e>
              <m:sub>
                <m:r>
                  <m:rPr>
                    <m:sty m:val="p"/>
                  </m:rPr>
                  <w:rPr>
                    <w:rFonts w:ascii="Cambria Math" w:hAnsi="Cambria Math"/>
                    <w:sz w:val="18"/>
                    <w:szCs w:val="18"/>
                    <w:lang w:val="en-US"/>
                  </w:rPr>
                  <m:t>2</m:t>
                </m:r>
              </m:sub>
            </m:sSub>
            <m:r>
              <m:rPr>
                <m:sty m:val="p"/>
              </m:rPr>
              <w:rPr>
                <w:rFonts w:ascii="Cambria Math" w:hAnsi="Cambria Math"/>
                <w:sz w:val="18"/>
                <w:szCs w:val="18"/>
                <w:lang w:val="en-US"/>
              </w:rPr>
              <m:t>O]</m:t>
            </m:r>
          </m:e>
          <m:sub>
            <m:r>
              <m:rPr>
                <m:sty m:val="p"/>
              </m:rPr>
              <w:rPr>
                <w:rFonts w:ascii="Cambria Math" w:hAnsi="Cambria Math"/>
                <w:sz w:val="18"/>
                <w:szCs w:val="18"/>
                <w:lang w:val="en-US"/>
              </w:rPr>
              <m:t>z</m:t>
            </m:r>
          </m:sub>
        </m:sSub>
      </m:oMath>
      <w:r w:rsidRPr="005C30B9">
        <w:rPr>
          <w:rFonts w:asciiTheme="minorBidi" w:hAnsiTheme="minorBidi"/>
          <w:iCs/>
          <w:sz w:val="18"/>
          <w:szCs w:val="18"/>
          <w:lang w:val="en-US"/>
        </w:rPr>
        <w:t xml:space="preserve"> </w:t>
      </w:r>
      <w:r w:rsidRPr="005C30B9">
        <w:rPr>
          <w:rFonts w:asciiTheme="minorBidi" w:hAnsiTheme="minorBidi"/>
          <w:sz w:val="18"/>
          <w:szCs w:val="18"/>
          <w:lang w:val="en-US"/>
        </w:rPr>
        <w:t xml:space="preserve">with common stops, as shown in figure 1. The partial substitution of the trivalent cations M (III) for the divalent cations L (II) generates an excess of positive charge on the sheets. The charge density being proportional to the ratio </w:t>
      </w:r>
      <m:oMath>
        <m:r>
          <m:rPr>
            <m:sty m:val="p"/>
          </m:rPr>
          <w:rPr>
            <w:rFonts w:ascii="Cambria Math" w:hAnsi="Cambria Math"/>
            <w:sz w:val="18"/>
            <w:szCs w:val="18"/>
            <w:lang w:val="en-US"/>
          </w:rPr>
          <m:t>y</m:t>
        </m:r>
        <m:r>
          <m:rPr>
            <m:sty m:val="p"/>
          </m:rPr>
          <w:rPr>
            <w:rFonts w:ascii="Cambria Math" w:hAnsi="Cambria Math"/>
            <w:sz w:val="18"/>
            <w:szCs w:val="18"/>
            <w:vertAlign w:val="superscript"/>
            <w:lang w:val="en-US"/>
          </w:rPr>
          <m:t>=</m:t>
        </m:r>
        <m:f>
          <m:fPr>
            <m:ctrlPr>
              <w:rPr>
                <w:rFonts w:ascii="Cambria Math" w:hAnsi="Cambria Math"/>
                <w:iCs/>
                <w:sz w:val="18"/>
                <w:szCs w:val="18"/>
                <w:vertAlign w:val="superscript"/>
              </w:rPr>
            </m:ctrlPr>
          </m:fPr>
          <m:num>
            <m:r>
              <m:rPr>
                <m:sty m:val="p"/>
              </m:rPr>
              <w:rPr>
                <w:rFonts w:ascii="Cambria Math" w:hAnsi="Cambria Math"/>
                <w:sz w:val="18"/>
                <w:szCs w:val="18"/>
                <w:vertAlign w:val="superscript"/>
                <w:lang w:val="en-US"/>
              </w:rPr>
              <m:t>n</m:t>
            </m:r>
            <m:d>
              <m:dPr>
                <m:ctrlPr>
                  <w:rPr>
                    <w:rFonts w:ascii="Cambria Math" w:hAnsi="Cambria Math"/>
                    <w:iCs/>
                    <w:sz w:val="18"/>
                    <w:szCs w:val="18"/>
                    <w:vertAlign w:val="superscript"/>
                  </w:rPr>
                </m:ctrlPr>
              </m:dPr>
              <m:e>
                <m:sSup>
                  <m:sSupPr>
                    <m:ctrlPr>
                      <w:rPr>
                        <w:rFonts w:ascii="Cambria Math" w:hAnsi="Cambria Math"/>
                        <w:iCs/>
                        <w:sz w:val="18"/>
                        <w:szCs w:val="18"/>
                        <w:vertAlign w:val="superscript"/>
                      </w:rPr>
                    </m:ctrlPr>
                  </m:sSupPr>
                  <m:e>
                    <m:r>
                      <m:rPr>
                        <m:sty m:val="p"/>
                      </m:rPr>
                      <w:rPr>
                        <w:rFonts w:ascii="Cambria Math" w:hAnsi="Cambria Math"/>
                        <w:sz w:val="18"/>
                        <w:szCs w:val="18"/>
                        <w:vertAlign w:val="superscript"/>
                        <w:lang w:val="en-US"/>
                      </w:rPr>
                      <m:t>M</m:t>
                    </m:r>
                  </m:e>
                  <m:sup>
                    <m:r>
                      <m:rPr>
                        <m:sty m:val="p"/>
                      </m:rPr>
                      <w:rPr>
                        <w:rFonts w:ascii="Cambria Math" w:hAnsi="Cambria Math"/>
                        <w:sz w:val="18"/>
                        <w:szCs w:val="18"/>
                        <w:vertAlign w:val="superscript"/>
                        <w:lang w:val="en-US"/>
                      </w:rPr>
                      <m:t>III</m:t>
                    </m:r>
                  </m:sup>
                </m:sSup>
              </m:e>
            </m:d>
            <m:r>
              <m:rPr>
                <m:sty m:val="p"/>
              </m:rPr>
              <w:rPr>
                <w:rFonts w:ascii="Cambria Math" w:hAnsi="Cambria Math"/>
                <w:sz w:val="18"/>
                <w:szCs w:val="18"/>
                <w:vertAlign w:val="superscript"/>
                <w:lang w:val="en-US"/>
              </w:rPr>
              <m:t xml:space="preserve"> </m:t>
            </m:r>
          </m:num>
          <m:den>
            <m:r>
              <m:rPr>
                <m:sty m:val="p"/>
              </m:rPr>
              <w:rPr>
                <w:rFonts w:ascii="Cambria Math" w:hAnsi="Cambria Math"/>
                <w:sz w:val="18"/>
                <w:szCs w:val="18"/>
                <w:vertAlign w:val="superscript"/>
                <w:lang w:val="en-US"/>
              </w:rPr>
              <m:t>n</m:t>
            </m:r>
            <m:d>
              <m:dPr>
                <m:ctrlPr>
                  <w:rPr>
                    <w:rFonts w:ascii="Cambria Math" w:hAnsi="Cambria Math"/>
                    <w:iCs/>
                    <w:sz w:val="18"/>
                    <w:szCs w:val="18"/>
                    <w:vertAlign w:val="superscript"/>
                  </w:rPr>
                </m:ctrlPr>
              </m:dPr>
              <m:e>
                <m:sSup>
                  <m:sSupPr>
                    <m:ctrlPr>
                      <w:rPr>
                        <w:rFonts w:ascii="Cambria Math" w:hAnsi="Cambria Math"/>
                        <w:iCs/>
                        <w:sz w:val="18"/>
                        <w:szCs w:val="18"/>
                        <w:vertAlign w:val="superscript"/>
                      </w:rPr>
                    </m:ctrlPr>
                  </m:sSupPr>
                  <m:e>
                    <m:r>
                      <m:rPr>
                        <m:sty m:val="p"/>
                      </m:rPr>
                      <w:rPr>
                        <w:rFonts w:ascii="Cambria Math" w:hAnsi="Cambria Math"/>
                        <w:sz w:val="18"/>
                        <w:szCs w:val="18"/>
                        <w:vertAlign w:val="superscript"/>
                        <w:lang w:val="en-US"/>
                      </w:rPr>
                      <m:t>M</m:t>
                    </m:r>
                  </m:e>
                  <m:sup>
                    <m:r>
                      <m:rPr>
                        <m:sty m:val="p"/>
                      </m:rPr>
                      <w:rPr>
                        <w:rFonts w:ascii="Cambria Math" w:hAnsi="Cambria Math"/>
                        <w:sz w:val="18"/>
                        <w:szCs w:val="18"/>
                        <w:vertAlign w:val="superscript"/>
                        <w:lang w:val="en-US"/>
                      </w:rPr>
                      <m:t>III</m:t>
                    </m:r>
                  </m:sup>
                </m:sSup>
                <m:r>
                  <m:rPr>
                    <m:sty m:val="p"/>
                  </m:rPr>
                  <w:rPr>
                    <w:rFonts w:ascii="Cambria Math" w:hAnsi="Cambria Math"/>
                    <w:sz w:val="18"/>
                    <w:szCs w:val="18"/>
                    <w:vertAlign w:val="superscript"/>
                    <w:lang w:val="en-US"/>
                  </w:rPr>
                  <m:t xml:space="preserve"> + </m:t>
                </m:r>
                <m:sSup>
                  <m:sSupPr>
                    <m:ctrlPr>
                      <w:rPr>
                        <w:rFonts w:ascii="Cambria Math" w:hAnsi="Cambria Math"/>
                        <w:iCs/>
                        <w:sz w:val="18"/>
                        <w:szCs w:val="18"/>
                        <w:vertAlign w:val="superscript"/>
                      </w:rPr>
                    </m:ctrlPr>
                  </m:sSupPr>
                  <m:e>
                    <m:r>
                      <m:rPr>
                        <m:sty m:val="p"/>
                      </m:rPr>
                      <w:rPr>
                        <w:rFonts w:ascii="Cambria Math" w:hAnsi="Cambria Math"/>
                        <w:sz w:val="18"/>
                        <w:szCs w:val="18"/>
                        <w:vertAlign w:val="superscript"/>
                        <w:lang w:val="en-US"/>
                      </w:rPr>
                      <m:t>L</m:t>
                    </m:r>
                  </m:e>
                  <m:sup>
                    <m:r>
                      <m:rPr>
                        <m:sty m:val="p"/>
                      </m:rPr>
                      <w:rPr>
                        <w:rFonts w:ascii="Cambria Math" w:hAnsi="Cambria Math"/>
                        <w:sz w:val="18"/>
                        <w:szCs w:val="18"/>
                        <w:vertAlign w:val="superscript"/>
                        <w:lang w:val="en-US"/>
                      </w:rPr>
                      <m:t>II</m:t>
                    </m:r>
                  </m:sup>
                </m:sSup>
              </m:e>
            </m:d>
          </m:den>
        </m:f>
        <m:r>
          <m:rPr>
            <m:sty m:val="p"/>
          </m:rPr>
          <w:rPr>
            <w:rFonts w:ascii="Cambria Math" w:hAnsi="Cambria Math"/>
            <w:sz w:val="18"/>
            <w:szCs w:val="18"/>
            <w:vertAlign w:val="superscript"/>
            <w:lang w:val="en-US"/>
          </w:rPr>
          <m:t xml:space="preserve">  </m:t>
        </m:r>
      </m:oMath>
      <w:r w:rsidRPr="005C30B9">
        <w:rPr>
          <w:rFonts w:asciiTheme="minorBidi" w:hAnsiTheme="minorBidi"/>
          <w:iCs/>
          <w:sz w:val="18"/>
          <w:szCs w:val="18"/>
          <w:vertAlign w:val="superscript"/>
          <w:lang w:val="en-US"/>
        </w:rPr>
        <w:t xml:space="preserve">. </w:t>
      </w:r>
      <w:r w:rsidR="00E642FB">
        <w:rPr>
          <w:rFonts w:asciiTheme="minorBidi" w:hAnsiTheme="minorBidi"/>
          <w:iCs/>
          <w:sz w:val="18"/>
          <w:szCs w:val="18"/>
          <w:vertAlign w:val="superscript"/>
          <w:lang w:val="en-US"/>
        </w:rPr>
        <w:t xml:space="preserve"> </w:t>
      </w:r>
      <w:r w:rsidRPr="005C30B9">
        <w:rPr>
          <w:rFonts w:asciiTheme="minorBidi" w:hAnsiTheme="minorBidi"/>
          <w:iCs/>
          <w:sz w:val="18"/>
          <w:szCs w:val="18"/>
          <w:lang w:val="en-US"/>
        </w:rPr>
        <w:t xml:space="preserve">In order to ensure the overall electrical neutrality, anionic species </w:t>
      </w:r>
      <m:oMath>
        <m:r>
          <m:rPr>
            <m:sty m:val="p"/>
          </m:rPr>
          <w:rPr>
            <w:rFonts w:ascii="Cambria Math" w:hAnsi="Cambria Math"/>
            <w:sz w:val="18"/>
            <w:szCs w:val="18"/>
            <w:lang w:val="en-US"/>
          </w:rPr>
          <m:t>(</m:t>
        </m:r>
        <m:sSup>
          <m:sSupPr>
            <m:ctrlPr>
              <w:rPr>
                <w:rFonts w:ascii="Cambria Math" w:hAnsi="Cambria Math"/>
                <w:iCs/>
                <w:sz w:val="18"/>
                <w:szCs w:val="18"/>
              </w:rPr>
            </m:ctrlPr>
          </m:sSupPr>
          <m:e>
            <m:r>
              <m:rPr>
                <m:sty m:val="p"/>
              </m:rPr>
              <w:rPr>
                <w:rFonts w:ascii="Cambria Math" w:hAnsi="Cambria Math"/>
                <w:sz w:val="18"/>
                <w:szCs w:val="18"/>
                <w:lang w:val="en-US"/>
              </w:rPr>
              <m:t>X</m:t>
            </m:r>
          </m:e>
          <m:sup>
            <m:r>
              <m:rPr>
                <m:sty m:val="p"/>
              </m:rPr>
              <w:rPr>
                <w:rFonts w:ascii="Cambria Math" w:hAnsi="Cambria Math"/>
                <w:sz w:val="18"/>
                <w:szCs w:val="18"/>
                <w:lang w:val="en-US"/>
              </w:rPr>
              <m:t>n-</m:t>
            </m:r>
          </m:sup>
        </m:sSup>
        <m:r>
          <m:rPr>
            <m:sty m:val="p"/>
          </m:rPr>
          <w:rPr>
            <w:rFonts w:ascii="Cambria Math" w:hAnsi="Cambria Math"/>
            <w:sz w:val="18"/>
            <w:szCs w:val="18"/>
            <w:lang w:val="en-US" w:bidi="he-IL"/>
          </w:rPr>
          <m:t>)</m:t>
        </m:r>
      </m:oMath>
      <w:r w:rsidRPr="005C30B9">
        <w:rPr>
          <w:rFonts w:asciiTheme="minorBidi" w:hAnsiTheme="minorBidi"/>
          <w:iCs/>
          <w:sz w:val="18"/>
          <w:szCs w:val="18"/>
          <w:lang w:val="en-US"/>
        </w:rPr>
        <w:t xml:space="preserve"> are then intercalated in the interlayer space in conjunction with water molecules, the cohesion of the structure results, on the one hand, from electrostatic interactions between the oxygenated metal sheets and the anions and on the other hand from a hydrogen bonding network established between the water molecule and the interlamellar anions hydroxides of the sheets</w:t>
      </w:r>
      <w:r w:rsidR="007A4C3F">
        <w:rPr>
          <w:rFonts w:asciiTheme="minorBidi" w:hAnsiTheme="minorBidi"/>
          <w:iCs/>
          <w:sz w:val="18"/>
          <w:szCs w:val="18"/>
          <w:lang w:val="en-US"/>
        </w:rPr>
        <w:t xml:space="preserve"> (</w:t>
      </w:r>
      <w:proofErr w:type="spellStart"/>
      <w:r w:rsidR="007A4C3F">
        <w:rPr>
          <w:rFonts w:asciiTheme="minorBidi" w:hAnsiTheme="minorBidi"/>
          <w:iCs/>
          <w:sz w:val="18"/>
          <w:szCs w:val="18"/>
          <w:lang w:val="en-US"/>
        </w:rPr>
        <w:t>Géraud</w:t>
      </w:r>
      <w:proofErr w:type="spellEnd"/>
      <w:r w:rsidR="007A4C3F">
        <w:rPr>
          <w:rFonts w:asciiTheme="minorBidi" w:hAnsiTheme="minorBidi"/>
          <w:iCs/>
          <w:sz w:val="18"/>
          <w:szCs w:val="18"/>
          <w:lang w:val="en-US"/>
        </w:rPr>
        <w:t>,</w:t>
      </w:r>
      <w:r w:rsidR="00A3235E">
        <w:rPr>
          <w:rFonts w:asciiTheme="minorBidi" w:hAnsiTheme="minorBidi"/>
          <w:iCs/>
          <w:sz w:val="18"/>
          <w:szCs w:val="18"/>
          <w:lang w:val="en-US"/>
        </w:rPr>
        <w:t xml:space="preserve"> </w:t>
      </w:r>
      <w:r w:rsidR="007A4C3F">
        <w:rPr>
          <w:rFonts w:asciiTheme="minorBidi" w:hAnsiTheme="minorBidi"/>
          <w:iCs/>
          <w:sz w:val="18"/>
          <w:szCs w:val="18"/>
          <w:lang w:val="en-US"/>
        </w:rPr>
        <w:t>2006)</w:t>
      </w:r>
      <w:r w:rsidRPr="005C30B9">
        <w:rPr>
          <w:rFonts w:asciiTheme="minorBidi" w:hAnsiTheme="minorBidi"/>
          <w:iCs/>
          <w:sz w:val="18"/>
          <w:szCs w:val="18"/>
          <w:lang w:val="en-US"/>
        </w:rPr>
        <w:t>.</w:t>
      </w:r>
    </w:p>
    <w:p w14:paraId="18C69BC9" w14:textId="77777777" w:rsidR="0044419C" w:rsidRPr="005C30B9" w:rsidRDefault="004D3197" w:rsidP="00043B88">
      <w:pPr>
        <w:spacing w:after="0" w:line="240" w:lineRule="auto"/>
        <w:jc w:val="both"/>
        <w:rPr>
          <w:rFonts w:asciiTheme="minorBidi" w:hAnsiTheme="minorBidi"/>
          <w:b/>
          <w:bCs/>
          <w:sz w:val="18"/>
          <w:szCs w:val="18"/>
        </w:rPr>
      </w:pPr>
      <w:r w:rsidRPr="005C30B9">
        <w:rPr>
          <w:rFonts w:asciiTheme="minorBidi" w:hAnsiTheme="minorBidi"/>
          <w:b/>
          <w:bCs/>
          <w:noProof/>
          <w:sz w:val="18"/>
          <w:szCs w:val="18"/>
          <w:lang w:val="it-IT" w:eastAsia="it-IT"/>
        </w:rPr>
        <w:drawing>
          <wp:inline distT="0" distB="0" distL="0" distR="0" wp14:anchorId="0EF68E47" wp14:editId="604EF05E">
            <wp:extent cx="2280063" cy="1798858"/>
            <wp:effectExtent l="0" t="0" r="635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srcRect/>
                    <a:stretch>
                      <a:fillRect/>
                    </a:stretch>
                  </pic:blipFill>
                  <pic:spPr bwMode="auto">
                    <a:xfrm>
                      <a:off x="0" y="0"/>
                      <a:ext cx="2283338" cy="1801442"/>
                    </a:xfrm>
                    <a:prstGeom prst="rect">
                      <a:avLst/>
                    </a:prstGeom>
                    <a:noFill/>
                    <a:ln w="9525">
                      <a:noFill/>
                      <a:miter lim="800000"/>
                      <a:headEnd/>
                      <a:tailEnd/>
                    </a:ln>
                  </pic:spPr>
                </pic:pic>
              </a:graphicData>
            </a:graphic>
          </wp:inline>
        </w:drawing>
      </w:r>
    </w:p>
    <w:p w14:paraId="16532672" w14:textId="19F5F228" w:rsidR="0044419C" w:rsidRPr="005C30B9" w:rsidRDefault="004D3197" w:rsidP="00A3235E">
      <w:pPr>
        <w:spacing w:after="0" w:line="240" w:lineRule="auto"/>
        <w:jc w:val="both"/>
        <w:rPr>
          <w:rFonts w:asciiTheme="minorBidi" w:hAnsiTheme="minorBidi"/>
          <w:iCs/>
          <w:sz w:val="18"/>
          <w:szCs w:val="18"/>
        </w:rPr>
      </w:pPr>
      <w:r w:rsidRPr="005C30B9">
        <w:rPr>
          <w:rFonts w:asciiTheme="minorBidi" w:hAnsiTheme="minorBidi"/>
          <w:iCs/>
          <w:sz w:val="18"/>
          <w:szCs w:val="18"/>
        </w:rPr>
        <w:t>Fig.1</w:t>
      </w:r>
      <w:r w:rsidR="00DB6381">
        <w:rPr>
          <w:rFonts w:asciiTheme="minorBidi" w:hAnsiTheme="minorBidi"/>
          <w:iCs/>
          <w:sz w:val="18"/>
          <w:szCs w:val="18"/>
        </w:rPr>
        <w:t xml:space="preserve"> </w:t>
      </w:r>
      <w:r w:rsidRPr="005C30B9">
        <w:rPr>
          <w:rFonts w:asciiTheme="minorBidi" w:hAnsiTheme="minorBidi"/>
          <w:iCs/>
          <w:sz w:val="18"/>
          <w:szCs w:val="18"/>
        </w:rPr>
        <w:t xml:space="preserve">: </w:t>
      </w:r>
      <w:proofErr w:type="spellStart"/>
      <w:r w:rsidRPr="005C30B9">
        <w:rPr>
          <w:rFonts w:asciiTheme="minorBidi" w:hAnsiTheme="minorBidi"/>
          <w:iCs/>
          <w:sz w:val="18"/>
          <w:szCs w:val="18"/>
        </w:rPr>
        <w:t>Schematic</w:t>
      </w:r>
      <w:proofErr w:type="spellEnd"/>
      <w:r w:rsidRPr="005C30B9">
        <w:rPr>
          <w:rFonts w:asciiTheme="minorBidi" w:hAnsiTheme="minorBidi"/>
          <w:iCs/>
          <w:sz w:val="18"/>
          <w:szCs w:val="18"/>
        </w:rPr>
        <w:t xml:space="preserve"> </w:t>
      </w:r>
      <w:proofErr w:type="spellStart"/>
      <w:r w:rsidRPr="005C30B9">
        <w:rPr>
          <w:rFonts w:asciiTheme="minorBidi" w:hAnsiTheme="minorBidi"/>
          <w:iCs/>
          <w:sz w:val="18"/>
          <w:szCs w:val="18"/>
        </w:rPr>
        <w:t>representation</w:t>
      </w:r>
      <w:proofErr w:type="spellEnd"/>
      <w:r w:rsidRPr="005C30B9">
        <w:rPr>
          <w:rFonts w:asciiTheme="minorBidi" w:hAnsiTheme="minorBidi"/>
          <w:iCs/>
          <w:sz w:val="18"/>
          <w:szCs w:val="18"/>
        </w:rPr>
        <w:t xml:space="preserve"> of a LDH phase structure</w:t>
      </w:r>
      <w:r w:rsidR="00A3235E">
        <w:rPr>
          <w:rFonts w:asciiTheme="minorBidi" w:hAnsiTheme="minorBidi"/>
          <w:iCs/>
          <w:sz w:val="18"/>
          <w:szCs w:val="18"/>
        </w:rPr>
        <w:t xml:space="preserve"> (</w:t>
      </w:r>
      <w:r w:rsidR="00A3235E">
        <w:rPr>
          <w:rFonts w:asciiTheme="minorBidi" w:hAnsiTheme="minorBidi"/>
          <w:iCs/>
          <w:sz w:val="18"/>
          <w:szCs w:val="18"/>
          <w:lang w:val="en-US"/>
        </w:rPr>
        <w:t>(</w:t>
      </w:r>
      <w:proofErr w:type="spellStart"/>
      <w:r w:rsidR="00A3235E">
        <w:rPr>
          <w:rFonts w:asciiTheme="minorBidi" w:hAnsiTheme="minorBidi"/>
          <w:iCs/>
          <w:sz w:val="18"/>
          <w:szCs w:val="18"/>
          <w:lang w:val="en-US"/>
        </w:rPr>
        <w:t>Géraud</w:t>
      </w:r>
      <w:proofErr w:type="spellEnd"/>
      <w:r w:rsidR="00A3235E">
        <w:rPr>
          <w:rFonts w:asciiTheme="minorBidi" w:hAnsiTheme="minorBidi"/>
          <w:iCs/>
          <w:sz w:val="18"/>
          <w:szCs w:val="18"/>
          <w:lang w:val="en-US"/>
        </w:rPr>
        <w:t>, 2006)</w:t>
      </w:r>
      <w:r w:rsidRPr="005C30B9">
        <w:rPr>
          <w:rFonts w:asciiTheme="minorBidi" w:hAnsiTheme="minorBidi"/>
          <w:iCs/>
          <w:sz w:val="18"/>
          <w:szCs w:val="18"/>
        </w:rPr>
        <w:t xml:space="preserve"> </w:t>
      </w:r>
    </w:p>
    <w:p w14:paraId="5267D74F" w14:textId="77777777" w:rsidR="00E642FB" w:rsidRDefault="00E642FB" w:rsidP="005C30B9">
      <w:pPr>
        <w:autoSpaceDE w:val="0"/>
        <w:adjustRightInd w:val="0"/>
        <w:spacing w:after="0" w:line="240" w:lineRule="auto"/>
        <w:jc w:val="both"/>
        <w:rPr>
          <w:rFonts w:asciiTheme="minorBidi" w:hAnsiTheme="minorBidi"/>
          <w:sz w:val="18"/>
          <w:szCs w:val="18"/>
        </w:rPr>
      </w:pPr>
    </w:p>
    <w:p w14:paraId="34BDB9ED" w14:textId="5C1A1FE1" w:rsidR="0044419C" w:rsidRDefault="004D3197" w:rsidP="008121C7">
      <w:pPr>
        <w:autoSpaceDE w:val="0"/>
        <w:adjustRightInd w:val="0"/>
        <w:spacing w:after="0" w:line="240" w:lineRule="auto"/>
        <w:jc w:val="both"/>
        <w:rPr>
          <w:rFonts w:asciiTheme="minorBidi" w:hAnsiTheme="minorBidi"/>
          <w:sz w:val="18"/>
          <w:szCs w:val="18"/>
        </w:rPr>
      </w:pPr>
      <w:r w:rsidRPr="005C30B9">
        <w:rPr>
          <w:rFonts w:asciiTheme="minorBidi" w:hAnsiTheme="minorBidi"/>
          <w:sz w:val="18"/>
          <w:szCs w:val="18"/>
        </w:rPr>
        <w:t xml:space="preserve">The application of adsorption </w:t>
      </w:r>
      <w:proofErr w:type="spellStart"/>
      <w:r w:rsidRPr="005C30B9">
        <w:rPr>
          <w:rFonts w:asciiTheme="minorBidi" w:hAnsiTheme="minorBidi"/>
          <w:sz w:val="18"/>
          <w:szCs w:val="18"/>
        </w:rPr>
        <w:t>based</w:t>
      </w:r>
      <w:proofErr w:type="spellEnd"/>
      <w:r w:rsidRPr="005C30B9">
        <w:rPr>
          <w:rFonts w:asciiTheme="minorBidi" w:hAnsiTheme="minorBidi"/>
          <w:sz w:val="18"/>
          <w:szCs w:val="18"/>
        </w:rPr>
        <w:t xml:space="preserve"> on the use of layered double </w:t>
      </w:r>
      <w:proofErr w:type="spellStart"/>
      <w:r w:rsidRPr="005C30B9">
        <w:rPr>
          <w:rFonts w:asciiTheme="minorBidi" w:hAnsiTheme="minorBidi"/>
          <w:sz w:val="18"/>
          <w:szCs w:val="18"/>
        </w:rPr>
        <w:t>hydroxides</w:t>
      </w:r>
      <w:proofErr w:type="spellEnd"/>
      <w:r w:rsidRPr="005C30B9">
        <w:rPr>
          <w:rFonts w:asciiTheme="minorBidi" w:hAnsiTheme="minorBidi"/>
          <w:sz w:val="18"/>
          <w:szCs w:val="18"/>
        </w:rPr>
        <w:t xml:space="preserve"> has been </w:t>
      </w:r>
      <w:proofErr w:type="spellStart"/>
      <w:r w:rsidRPr="005C30B9">
        <w:rPr>
          <w:rFonts w:asciiTheme="minorBidi" w:hAnsiTheme="minorBidi"/>
          <w:sz w:val="18"/>
          <w:szCs w:val="18"/>
        </w:rPr>
        <w:t>recognized</w:t>
      </w:r>
      <w:proofErr w:type="spellEnd"/>
      <w:r w:rsidRPr="005C30B9">
        <w:rPr>
          <w:rFonts w:asciiTheme="minorBidi" w:hAnsiTheme="minorBidi"/>
          <w:sz w:val="18"/>
          <w:szCs w:val="18"/>
        </w:rPr>
        <w:t xml:space="preserve"> as one of the </w:t>
      </w:r>
      <w:proofErr w:type="spellStart"/>
      <w:r w:rsidRPr="005C30B9">
        <w:rPr>
          <w:rFonts w:asciiTheme="minorBidi" w:hAnsiTheme="minorBidi"/>
          <w:sz w:val="18"/>
          <w:szCs w:val="18"/>
        </w:rPr>
        <w:t>most</w:t>
      </w:r>
      <w:proofErr w:type="spellEnd"/>
      <w:r w:rsidRPr="005C30B9">
        <w:rPr>
          <w:rFonts w:asciiTheme="minorBidi" w:hAnsiTheme="minorBidi"/>
          <w:sz w:val="18"/>
          <w:szCs w:val="18"/>
        </w:rPr>
        <w:t xml:space="preserve"> effective technologies for the </w:t>
      </w:r>
      <w:proofErr w:type="spellStart"/>
      <w:r w:rsidRPr="005C30B9">
        <w:rPr>
          <w:rFonts w:asciiTheme="minorBidi" w:hAnsiTheme="minorBidi"/>
          <w:sz w:val="18"/>
          <w:szCs w:val="18"/>
        </w:rPr>
        <w:t>removal</w:t>
      </w:r>
      <w:proofErr w:type="spellEnd"/>
      <w:r w:rsidRPr="005C30B9">
        <w:rPr>
          <w:rFonts w:asciiTheme="minorBidi" w:hAnsiTheme="minorBidi"/>
          <w:sz w:val="18"/>
          <w:szCs w:val="18"/>
        </w:rPr>
        <w:t xml:space="preserve"> of</w:t>
      </w:r>
      <w:r w:rsidR="0093259E">
        <w:rPr>
          <w:rFonts w:asciiTheme="minorBidi" w:hAnsiTheme="minorBidi"/>
          <w:sz w:val="18"/>
          <w:szCs w:val="18"/>
        </w:rPr>
        <w:t xml:space="preserve"> </w:t>
      </w:r>
      <w:proofErr w:type="spellStart"/>
      <w:r w:rsidR="0093259E">
        <w:rPr>
          <w:rFonts w:asciiTheme="minorBidi" w:hAnsiTheme="minorBidi"/>
          <w:sz w:val="18"/>
          <w:szCs w:val="18"/>
        </w:rPr>
        <w:t>organic</w:t>
      </w:r>
      <w:proofErr w:type="spellEnd"/>
      <w:r w:rsidR="0093259E">
        <w:rPr>
          <w:rFonts w:asciiTheme="minorBidi" w:hAnsiTheme="minorBidi"/>
          <w:sz w:val="18"/>
          <w:szCs w:val="18"/>
        </w:rPr>
        <w:t xml:space="preserve"> compounds </w:t>
      </w:r>
      <w:proofErr w:type="spellStart"/>
      <w:r w:rsidR="0093259E">
        <w:rPr>
          <w:rFonts w:asciiTheme="minorBidi" w:hAnsiTheme="minorBidi"/>
          <w:sz w:val="18"/>
          <w:szCs w:val="18"/>
        </w:rPr>
        <w:t>such</w:t>
      </w:r>
      <w:proofErr w:type="spellEnd"/>
      <w:r w:rsidR="0093259E">
        <w:rPr>
          <w:rFonts w:asciiTheme="minorBidi" w:hAnsiTheme="minorBidi"/>
          <w:sz w:val="18"/>
          <w:szCs w:val="18"/>
        </w:rPr>
        <w:t xml:space="preserve"> as </w:t>
      </w:r>
      <w:proofErr w:type="spellStart"/>
      <w:r w:rsidR="0093259E">
        <w:rPr>
          <w:rFonts w:asciiTheme="minorBidi" w:hAnsiTheme="minorBidi"/>
          <w:sz w:val="18"/>
          <w:szCs w:val="18"/>
        </w:rPr>
        <w:t>dyes</w:t>
      </w:r>
      <w:proofErr w:type="spellEnd"/>
      <w:r w:rsidR="009B726C">
        <w:rPr>
          <w:rFonts w:asciiTheme="minorBidi" w:hAnsiTheme="minorBidi"/>
          <w:sz w:val="18"/>
          <w:szCs w:val="18"/>
        </w:rPr>
        <w:t xml:space="preserve"> (</w:t>
      </w:r>
      <w:proofErr w:type="spellStart"/>
      <w:r w:rsidR="009B726C">
        <w:rPr>
          <w:rFonts w:asciiTheme="minorBidi" w:hAnsiTheme="minorBidi"/>
          <w:sz w:val="18"/>
          <w:szCs w:val="18"/>
        </w:rPr>
        <w:t>Bouraada</w:t>
      </w:r>
      <w:proofErr w:type="spellEnd"/>
      <w:r w:rsidR="009B726C">
        <w:rPr>
          <w:rFonts w:asciiTheme="minorBidi" w:hAnsiTheme="minorBidi"/>
          <w:sz w:val="18"/>
          <w:szCs w:val="18"/>
        </w:rPr>
        <w:t xml:space="preserve"> et al., 2014 ; </w:t>
      </w:r>
      <w:proofErr w:type="spellStart"/>
      <w:r w:rsidR="009B726C">
        <w:rPr>
          <w:rFonts w:asciiTheme="minorBidi" w:hAnsiTheme="minorBidi"/>
          <w:sz w:val="18"/>
          <w:szCs w:val="18"/>
        </w:rPr>
        <w:t>Benselka</w:t>
      </w:r>
      <w:proofErr w:type="spellEnd"/>
      <w:r w:rsidR="009B726C">
        <w:rPr>
          <w:rFonts w:asciiTheme="minorBidi" w:hAnsiTheme="minorBidi"/>
          <w:sz w:val="18"/>
          <w:szCs w:val="18"/>
        </w:rPr>
        <w:t>-Hadj Abdelkader et al., 2011)</w:t>
      </w:r>
      <w:r w:rsidRPr="005C30B9">
        <w:rPr>
          <w:rFonts w:asciiTheme="minorBidi" w:hAnsiTheme="minorBidi"/>
          <w:sz w:val="18"/>
          <w:szCs w:val="18"/>
        </w:rPr>
        <w:t xml:space="preserve">. But few </w:t>
      </w:r>
      <w:proofErr w:type="spellStart"/>
      <w:r w:rsidRPr="005C30B9">
        <w:rPr>
          <w:rFonts w:asciiTheme="minorBidi" w:hAnsiTheme="minorBidi"/>
          <w:sz w:val="18"/>
          <w:szCs w:val="18"/>
        </w:rPr>
        <w:t>works</w:t>
      </w:r>
      <w:proofErr w:type="spellEnd"/>
      <w:r w:rsidRPr="005C30B9">
        <w:rPr>
          <w:rFonts w:asciiTheme="minorBidi" w:hAnsiTheme="minorBidi"/>
          <w:sz w:val="18"/>
          <w:szCs w:val="18"/>
        </w:rPr>
        <w:t xml:space="preserve"> on </w:t>
      </w:r>
      <w:proofErr w:type="spellStart"/>
      <w:r w:rsidRPr="005C30B9">
        <w:rPr>
          <w:rFonts w:asciiTheme="minorBidi" w:hAnsiTheme="minorBidi"/>
          <w:sz w:val="18"/>
          <w:szCs w:val="18"/>
        </w:rPr>
        <w:t>their</w:t>
      </w:r>
      <w:proofErr w:type="spellEnd"/>
      <w:r w:rsidRPr="005C30B9">
        <w:rPr>
          <w:rFonts w:asciiTheme="minorBidi" w:hAnsiTheme="minorBidi"/>
          <w:sz w:val="18"/>
          <w:szCs w:val="18"/>
        </w:rPr>
        <w:t xml:space="preserve"> use for the adsorption of </w:t>
      </w:r>
      <w:proofErr w:type="spellStart"/>
      <w:r w:rsidRPr="005C30B9">
        <w:rPr>
          <w:rFonts w:asciiTheme="minorBidi" w:hAnsiTheme="minorBidi"/>
          <w:sz w:val="18"/>
          <w:szCs w:val="18"/>
        </w:rPr>
        <w:t>metals</w:t>
      </w:r>
      <w:proofErr w:type="spellEnd"/>
      <w:r w:rsidRPr="005C30B9">
        <w:rPr>
          <w:rFonts w:asciiTheme="minorBidi" w:hAnsiTheme="minorBidi"/>
          <w:sz w:val="18"/>
          <w:szCs w:val="18"/>
        </w:rPr>
        <w:t xml:space="preserve"> are </w:t>
      </w:r>
      <w:proofErr w:type="spellStart"/>
      <w:r w:rsidRPr="005C30B9">
        <w:rPr>
          <w:rFonts w:asciiTheme="minorBidi" w:hAnsiTheme="minorBidi"/>
          <w:sz w:val="18"/>
          <w:szCs w:val="18"/>
        </w:rPr>
        <w:t>cited</w:t>
      </w:r>
      <w:proofErr w:type="spellEnd"/>
      <w:r w:rsidR="008121C7">
        <w:rPr>
          <w:rFonts w:asciiTheme="minorBidi" w:hAnsiTheme="minorBidi"/>
          <w:sz w:val="18"/>
          <w:szCs w:val="18"/>
        </w:rPr>
        <w:t xml:space="preserve"> (</w:t>
      </w:r>
      <w:proofErr w:type="spellStart"/>
      <w:r w:rsidR="008121C7">
        <w:rPr>
          <w:rFonts w:asciiTheme="minorBidi" w:hAnsiTheme="minorBidi"/>
          <w:sz w:val="18"/>
          <w:szCs w:val="18"/>
        </w:rPr>
        <w:t>Lahkale</w:t>
      </w:r>
      <w:proofErr w:type="spellEnd"/>
      <w:r w:rsidR="008121C7">
        <w:rPr>
          <w:rFonts w:asciiTheme="minorBidi" w:hAnsiTheme="minorBidi"/>
          <w:sz w:val="18"/>
          <w:szCs w:val="18"/>
        </w:rPr>
        <w:t xml:space="preserve"> et al., 2014 ; Perrin et al., 2010).</w:t>
      </w:r>
    </w:p>
    <w:p w14:paraId="1037C8C6" w14:textId="36B6A91A" w:rsidR="0044419C" w:rsidRPr="00495185" w:rsidRDefault="00F90795" w:rsidP="00495185">
      <w:pPr>
        <w:pStyle w:val="Paragrafoelenco"/>
        <w:numPr>
          <w:ilvl w:val="0"/>
          <w:numId w:val="1"/>
        </w:numPr>
        <w:spacing w:after="0" w:line="240" w:lineRule="auto"/>
        <w:ind w:left="357" w:hanging="357"/>
        <w:rPr>
          <w:rFonts w:asciiTheme="minorBidi" w:hAnsiTheme="minorBidi"/>
          <w:b/>
          <w:bCs/>
          <w:sz w:val="20"/>
          <w:szCs w:val="20"/>
          <w:lang w:eastAsia="en-US"/>
        </w:rPr>
      </w:pPr>
      <w:proofErr w:type="spellStart"/>
      <w:r w:rsidRPr="00495185">
        <w:rPr>
          <w:rFonts w:asciiTheme="minorBidi" w:hAnsiTheme="minorBidi"/>
          <w:b/>
          <w:bCs/>
          <w:sz w:val="20"/>
          <w:szCs w:val="20"/>
          <w:lang w:eastAsia="en-US"/>
        </w:rPr>
        <w:t>Experimental</w:t>
      </w:r>
      <w:proofErr w:type="spellEnd"/>
      <w:r w:rsidRPr="00495185">
        <w:rPr>
          <w:rFonts w:asciiTheme="minorBidi" w:hAnsiTheme="minorBidi"/>
          <w:b/>
          <w:bCs/>
          <w:sz w:val="20"/>
          <w:szCs w:val="20"/>
          <w:lang w:eastAsia="en-US"/>
        </w:rPr>
        <w:t xml:space="preserve"> </w:t>
      </w:r>
      <w:proofErr w:type="spellStart"/>
      <w:r w:rsidRPr="00495185">
        <w:rPr>
          <w:rFonts w:asciiTheme="minorBidi" w:hAnsiTheme="minorBidi"/>
          <w:b/>
          <w:bCs/>
          <w:sz w:val="20"/>
          <w:szCs w:val="20"/>
          <w:lang w:eastAsia="en-US"/>
        </w:rPr>
        <w:t>study</w:t>
      </w:r>
      <w:proofErr w:type="spellEnd"/>
      <w:r w:rsidRPr="00495185">
        <w:rPr>
          <w:rFonts w:asciiTheme="minorBidi" w:hAnsiTheme="minorBidi"/>
          <w:b/>
          <w:bCs/>
          <w:sz w:val="20"/>
          <w:szCs w:val="20"/>
          <w:lang w:eastAsia="en-US"/>
        </w:rPr>
        <w:t xml:space="preserve"> </w:t>
      </w:r>
    </w:p>
    <w:p w14:paraId="471E1E09" w14:textId="77777777" w:rsidR="0044419C" w:rsidRPr="004C0BDD" w:rsidRDefault="004D3197" w:rsidP="0044419C">
      <w:pPr>
        <w:numPr>
          <w:ilvl w:val="1"/>
          <w:numId w:val="1"/>
        </w:numPr>
        <w:spacing w:after="0" w:line="240" w:lineRule="auto"/>
        <w:ind w:left="0" w:firstLine="0"/>
        <w:rPr>
          <w:rFonts w:asciiTheme="minorBidi" w:hAnsiTheme="minorBidi"/>
          <w:color w:val="333333"/>
          <w:sz w:val="20"/>
          <w:szCs w:val="20"/>
          <w:shd w:val="clear" w:color="auto" w:fill="FFFFFF"/>
        </w:rPr>
      </w:pPr>
      <w:proofErr w:type="spellStart"/>
      <w:r w:rsidRPr="004C0BDD">
        <w:rPr>
          <w:rFonts w:asciiTheme="minorBidi" w:eastAsia="Calibri" w:hAnsiTheme="minorBidi"/>
          <w:sz w:val="20"/>
          <w:szCs w:val="20"/>
        </w:rPr>
        <w:t>Materials</w:t>
      </w:r>
      <w:proofErr w:type="spellEnd"/>
      <w:r w:rsidRPr="004C0BDD">
        <w:rPr>
          <w:rFonts w:asciiTheme="minorBidi" w:eastAsia="Calibri" w:hAnsiTheme="minorBidi"/>
          <w:sz w:val="20"/>
          <w:szCs w:val="20"/>
        </w:rPr>
        <w:t xml:space="preserve"> and </w:t>
      </w:r>
      <w:proofErr w:type="spellStart"/>
      <w:r w:rsidRPr="004C0BDD">
        <w:rPr>
          <w:rFonts w:asciiTheme="minorBidi" w:eastAsia="Calibri" w:hAnsiTheme="minorBidi"/>
          <w:sz w:val="20"/>
          <w:szCs w:val="20"/>
        </w:rPr>
        <w:t>methods</w:t>
      </w:r>
      <w:proofErr w:type="spellEnd"/>
    </w:p>
    <w:p w14:paraId="69730B65" w14:textId="26C992F9" w:rsidR="0044419C" w:rsidRDefault="004D3197" w:rsidP="00002E3C">
      <w:pPr>
        <w:spacing w:after="0" w:line="240" w:lineRule="auto"/>
        <w:rPr>
          <w:rFonts w:asciiTheme="minorBidi" w:hAnsiTheme="minorBidi"/>
          <w:bCs/>
          <w:sz w:val="18"/>
          <w:szCs w:val="18"/>
        </w:rPr>
      </w:pPr>
      <w:r w:rsidRPr="00466AEB">
        <w:rPr>
          <w:rFonts w:asciiTheme="minorBidi" w:hAnsiTheme="minorBidi"/>
          <w:bCs/>
          <w:sz w:val="18"/>
          <w:szCs w:val="18"/>
        </w:rPr>
        <w:t xml:space="preserve">In </w:t>
      </w:r>
      <w:proofErr w:type="spellStart"/>
      <w:r w:rsidRPr="00466AEB">
        <w:rPr>
          <w:rFonts w:asciiTheme="minorBidi" w:hAnsiTheme="minorBidi"/>
          <w:bCs/>
          <w:sz w:val="18"/>
          <w:szCs w:val="18"/>
        </w:rPr>
        <w:t>this</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work</w:t>
      </w:r>
      <w:proofErr w:type="spellEnd"/>
      <w:r w:rsidRPr="00466AEB">
        <w:rPr>
          <w:rFonts w:asciiTheme="minorBidi" w:hAnsiTheme="minorBidi"/>
          <w:bCs/>
          <w:sz w:val="18"/>
          <w:szCs w:val="18"/>
        </w:rPr>
        <w:t xml:space="preserve">, all the </w:t>
      </w:r>
      <w:proofErr w:type="spellStart"/>
      <w:r w:rsidRPr="00466AEB">
        <w:rPr>
          <w:rFonts w:asciiTheme="minorBidi" w:hAnsiTheme="minorBidi"/>
          <w:bCs/>
          <w:sz w:val="18"/>
          <w:szCs w:val="18"/>
        </w:rPr>
        <w:t>reagents</w:t>
      </w:r>
      <w:proofErr w:type="spellEnd"/>
      <w:r w:rsidRPr="00466AEB">
        <w:rPr>
          <w:rFonts w:asciiTheme="minorBidi" w:hAnsiTheme="minorBidi"/>
          <w:bCs/>
          <w:sz w:val="18"/>
          <w:szCs w:val="18"/>
        </w:rPr>
        <w:t xml:space="preserve"> and </w:t>
      </w:r>
      <w:proofErr w:type="spellStart"/>
      <w:r w:rsidRPr="00466AEB">
        <w:rPr>
          <w:rFonts w:asciiTheme="minorBidi" w:hAnsiTheme="minorBidi"/>
          <w:bCs/>
          <w:sz w:val="18"/>
          <w:szCs w:val="18"/>
        </w:rPr>
        <w:t>products</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used</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were</w:t>
      </w:r>
      <w:proofErr w:type="spellEnd"/>
      <w:r w:rsidRPr="00466AEB">
        <w:rPr>
          <w:rFonts w:asciiTheme="minorBidi" w:hAnsiTheme="minorBidi"/>
          <w:bCs/>
          <w:sz w:val="18"/>
          <w:szCs w:val="18"/>
        </w:rPr>
        <w:t xml:space="preserve"> not </w:t>
      </w:r>
      <w:proofErr w:type="spellStart"/>
      <w:r w:rsidRPr="00466AEB">
        <w:rPr>
          <w:rFonts w:asciiTheme="minorBidi" w:hAnsiTheme="minorBidi"/>
          <w:bCs/>
          <w:sz w:val="18"/>
          <w:szCs w:val="18"/>
        </w:rPr>
        <w:t>purified</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prior</w:t>
      </w:r>
      <w:proofErr w:type="spellEnd"/>
      <w:r w:rsidRPr="00466AEB">
        <w:rPr>
          <w:rFonts w:asciiTheme="minorBidi" w:hAnsiTheme="minorBidi"/>
          <w:bCs/>
          <w:sz w:val="18"/>
          <w:szCs w:val="18"/>
        </w:rPr>
        <w:t xml:space="preserve"> to use. NaOH (97%), </w:t>
      </w:r>
      <w:proofErr w:type="spellStart"/>
      <w:r w:rsidRPr="00466AEB">
        <w:rPr>
          <w:rFonts w:asciiTheme="minorBidi" w:hAnsiTheme="minorBidi"/>
          <w:bCs/>
          <w:sz w:val="18"/>
          <w:szCs w:val="18"/>
        </w:rPr>
        <w:t>HCl</w:t>
      </w:r>
      <w:proofErr w:type="spellEnd"/>
      <w:r w:rsidRPr="00466AEB">
        <w:rPr>
          <w:rFonts w:asciiTheme="minorBidi" w:hAnsiTheme="minorBidi"/>
          <w:bCs/>
          <w:sz w:val="18"/>
          <w:szCs w:val="18"/>
        </w:rPr>
        <w:t xml:space="preserve"> (98%) </w:t>
      </w:r>
      <w:proofErr w:type="spellStart"/>
      <w:r w:rsidRPr="00466AEB">
        <w:rPr>
          <w:rFonts w:asciiTheme="minorBidi" w:hAnsiTheme="minorBidi"/>
          <w:bCs/>
          <w:sz w:val="18"/>
          <w:szCs w:val="18"/>
        </w:rPr>
        <w:t>were</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purchased</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from</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Biochem</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Chemopharma</w:t>
      </w:r>
      <w:proofErr w:type="spellEnd"/>
      <w:r w:rsidRPr="00466AEB">
        <w:rPr>
          <w:rFonts w:asciiTheme="minorBidi" w:hAnsiTheme="minorBidi"/>
          <w:bCs/>
          <w:sz w:val="18"/>
          <w:szCs w:val="18"/>
        </w:rPr>
        <w:t xml:space="preserve"> and Na</w:t>
      </w:r>
      <w:r w:rsidRPr="00466AEB">
        <w:rPr>
          <w:rFonts w:asciiTheme="minorBidi" w:hAnsiTheme="minorBidi"/>
          <w:bCs/>
          <w:sz w:val="18"/>
          <w:szCs w:val="18"/>
          <w:vertAlign w:val="subscript"/>
        </w:rPr>
        <w:t>2</w:t>
      </w:r>
      <w:r w:rsidRPr="00466AEB">
        <w:rPr>
          <w:rFonts w:asciiTheme="minorBidi" w:hAnsiTheme="minorBidi"/>
          <w:bCs/>
          <w:sz w:val="18"/>
          <w:szCs w:val="18"/>
        </w:rPr>
        <w:t>CO</w:t>
      </w:r>
      <w:r w:rsidRPr="00466AEB">
        <w:rPr>
          <w:rFonts w:asciiTheme="minorBidi" w:hAnsiTheme="minorBidi"/>
          <w:bCs/>
          <w:sz w:val="18"/>
          <w:szCs w:val="18"/>
          <w:vertAlign w:val="subscript"/>
        </w:rPr>
        <w:t>3</w:t>
      </w:r>
      <w:r w:rsidRPr="00466AEB">
        <w:rPr>
          <w:rFonts w:asciiTheme="minorBidi" w:hAnsiTheme="minorBidi"/>
          <w:bCs/>
          <w:sz w:val="18"/>
          <w:szCs w:val="18"/>
        </w:rPr>
        <w:t xml:space="preserve"> (99.5 -100%)</w:t>
      </w:r>
      <w:r w:rsidR="00002E3C">
        <w:rPr>
          <w:rFonts w:asciiTheme="minorBidi" w:hAnsiTheme="minorBidi"/>
          <w:bCs/>
          <w:sz w:val="18"/>
          <w:szCs w:val="18"/>
        </w:rPr>
        <w:t xml:space="preserve"> </w:t>
      </w:r>
      <w:proofErr w:type="spellStart"/>
      <w:r w:rsidRPr="00466AEB">
        <w:rPr>
          <w:rFonts w:asciiTheme="minorBidi" w:hAnsiTheme="minorBidi"/>
          <w:bCs/>
          <w:sz w:val="18"/>
          <w:szCs w:val="18"/>
        </w:rPr>
        <w:t>from</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Panreac</w:t>
      </w:r>
      <w:proofErr w:type="spellEnd"/>
      <w:r w:rsidRPr="00466AEB">
        <w:rPr>
          <w:rFonts w:asciiTheme="minorBidi" w:hAnsiTheme="minorBidi"/>
          <w:bCs/>
          <w:sz w:val="18"/>
          <w:szCs w:val="18"/>
        </w:rPr>
        <w:t>. Co(Cl</w:t>
      </w:r>
      <w:r w:rsidRPr="00466AEB">
        <w:rPr>
          <w:rFonts w:asciiTheme="minorBidi" w:hAnsiTheme="minorBidi"/>
          <w:bCs/>
          <w:sz w:val="18"/>
          <w:szCs w:val="18"/>
          <w:vertAlign w:val="subscript"/>
        </w:rPr>
        <w:t>2</w:t>
      </w:r>
      <w:r w:rsidRPr="00466AEB">
        <w:rPr>
          <w:rFonts w:asciiTheme="minorBidi" w:hAnsiTheme="minorBidi"/>
          <w:bCs/>
          <w:sz w:val="18"/>
          <w:szCs w:val="18"/>
        </w:rPr>
        <w:t>) 6H</w:t>
      </w:r>
      <w:r w:rsidRPr="00466AEB">
        <w:rPr>
          <w:rFonts w:asciiTheme="minorBidi" w:hAnsiTheme="minorBidi"/>
          <w:bCs/>
          <w:sz w:val="18"/>
          <w:szCs w:val="18"/>
          <w:vertAlign w:val="subscript"/>
        </w:rPr>
        <w:t>2</w:t>
      </w:r>
      <w:r w:rsidRPr="00466AEB">
        <w:rPr>
          <w:rFonts w:asciiTheme="minorBidi" w:hAnsiTheme="minorBidi"/>
          <w:bCs/>
          <w:sz w:val="18"/>
          <w:szCs w:val="18"/>
        </w:rPr>
        <w:t xml:space="preserve">O (99-100%) </w:t>
      </w:r>
      <w:proofErr w:type="spellStart"/>
      <w:r w:rsidRPr="00466AEB">
        <w:rPr>
          <w:rFonts w:asciiTheme="minorBidi" w:hAnsiTheme="minorBidi"/>
          <w:bCs/>
          <w:sz w:val="18"/>
          <w:szCs w:val="18"/>
        </w:rPr>
        <w:t>purch</w:t>
      </w:r>
      <w:r w:rsidR="002676E8">
        <w:rPr>
          <w:rFonts w:asciiTheme="minorBidi" w:hAnsiTheme="minorBidi"/>
          <w:bCs/>
          <w:sz w:val="18"/>
          <w:szCs w:val="18"/>
        </w:rPr>
        <w:t>ased</w:t>
      </w:r>
      <w:proofErr w:type="spellEnd"/>
      <w:r w:rsidR="002676E8">
        <w:rPr>
          <w:rFonts w:asciiTheme="minorBidi" w:hAnsiTheme="minorBidi"/>
          <w:bCs/>
          <w:sz w:val="18"/>
          <w:szCs w:val="18"/>
        </w:rPr>
        <w:t xml:space="preserve"> </w:t>
      </w:r>
      <w:proofErr w:type="spellStart"/>
      <w:r w:rsidR="002676E8">
        <w:rPr>
          <w:rFonts w:asciiTheme="minorBidi" w:hAnsiTheme="minorBidi"/>
          <w:bCs/>
          <w:sz w:val="18"/>
          <w:szCs w:val="18"/>
        </w:rPr>
        <w:t>from</w:t>
      </w:r>
      <w:proofErr w:type="spellEnd"/>
      <w:r w:rsidR="002676E8">
        <w:rPr>
          <w:rFonts w:asciiTheme="minorBidi" w:hAnsiTheme="minorBidi"/>
          <w:bCs/>
          <w:sz w:val="18"/>
          <w:szCs w:val="18"/>
        </w:rPr>
        <w:t xml:space="preserve"> </w:t>
      </w:r>
      <w:proofErr w:type="spellStart"/>
      <w:r w:rsidR="002676E8">
        <w:rPr>
          <w:rFonts w:asciiTheme="minorBidi" w:hAnsiTheme="minorBidi"/>
          <w:bCs/>
          <w:sz w:val="18"/>
          <w:szCs w:val="18"/>
        </w:rPr>
        <w:t>Riedel</w:t>
      </w:r>
      <w:proofErr w:type="spellEnd"/>
      <w:r w:rsidR="002676E8">
        <w:rPr>
          <w:rFonts w:asciiTheme="minorBidi" w:hAnsiTheme="minorBidi"/>
          <w:bCs/>
          <w:sz w:val="18"/>
          <w:szCs w:val="18"/>
        </w:rPr>
        <w:t>-de-</w:t>
      </w:r>
      <w:proofErr w:type="spellStart"/>
      <w:r w:rsidR="002676E8">
        <w:rPr>
          <w:rFonts w:asciiTheme="minorBidi" w:hAnsiTheme="minorBidi"/>
          <w:bCs/>
          <w:sz w:val="18"/>
          <w:szCs w:val="18"/>
        </w:rPr>
        <w:t>Haën</w:t>
      </w:r>
      <w:proofErr w:type="spellEnd"/>
      <w:r w:rsidR="002676E8">
        <w:rPr>
          <w:rFonts w:asciiTheme="minorBidi" w:hAnsiTheme="minorBidi"/>
          <w:bCs/>
          <w:sz w:val="18"/>
          <w:szCs w:val="18"/>
        </w:rPr>
        <w:t xml:space="preserve"> and Cr</w:t>
      </w:r>
      <w:r w:rsidRPr="00466AEB">
        <w:rPr>
          <w:rFonts w:asciiTheme="minorBidi" w:hAnsiTheme="minorBidi"/>
          <w:bCs/>
          <w:sz w:val="18"/>
          <w:szCs w:val="18"/>
        </w:rPr>
        <w:t>(Cl</w:t>
      </w:r>
      <w:r w:rsidRPr="00466AEB">
        <w:rPr>
          <w:rFonts w:asciiTheme="minorBidi" w:hAnsiTheme="minorBidi"/>
          <w:bCs/>
          <w:sz w:val="18"/>
          <w:szCs w:val="18"/>
          <w:vertAlign w:val="subscript"/>
        </w:rPr>
        <w:t>3</w:t>
      </w:r>
      <w:r w:rsidRPr="00466AEB">
        <w:rPr>
          <w:rFonts w:asciiTheme="minorBidi" w:hAnsiTheme="minorBidi"/>
          <w:bCs/>
          <w:sz w:val="18"/>
          <w:szCs w:val="18"/>
        </w:rPr>
        <w:t>) 6H</w:t>
      </w:r>
      <w:r w:rsidRPr="00466AEB">
        <w:rPr>
          <w:rFonts w:asciiTheme="minorBidi" w:hAnsiTheme="minorBidi"/>
          <w:bCs/>
          <w:sz w:val="18"/>
          <w:szCs w:val="18"/>
          <w:vertAlign w:val="subscript"/>
        </w:rPr>
        <w:t>2</w:t>
      </w:r>
      <w:r w:rsidRPr="00466AEB">
        <w:rPr>
          <w:rFonts w:asciiTheme="minorBidi" w:hAnsiTheme="minorBidi"/>
          <w:bCs/>
          <w:sz w:val="18"/>
          <w:szCs w:val="18"/>
        </w:rPr>
        <w:t xml:space="preserve">O (98%) </w:t>
      </w:r>
      <w:proofErr w:type="spellStart"/>
      <w:r w:rsidRPr="00466AEB">
        <w:rPr>
          <w:rFonts w:asciiTheme="minorBidi" w:hAnsiTheme="minorBidi"/>
          <w:bCs/>
          <w:sz w:val="18"/>
          <w:szCs w:val="18"/>
        </w:rPr>
        <w:t>were</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purchased</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from</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Merck</w:t>
      </w:r>
      <w:proofErr w:type="spellEnd"/>
      <w:r w:rsidR="00E642FB">
        <w:rPr>
          <w:rFonts w:asciiTheme="minorBidi" w:hAnsiTheme="minorBidi"/>
          <w:bCs/>
          <w:sz w:val="18"/>
          <w:szCs w:val="18"/>
        </w:rPr>
        <w:t>,</w:t>
      </w:r>
      <w:r w:rsidRPr="00466AEB">
        <w:rPr>
          <w:rFonts w:asciiTheme="minorBidi" w:hAnsiTheme="minorBidi"/>
          <w:bCs/>
          <w:sz w:val="18"/>
          <w:szCs w:val="18"/>
        </w:rPr>
        <w:t xml:space="preserve"> </w:t>
      </w:r>
      <w:r w:rsidRPr="00C63065">
        <w:rPr>
          <w:rFonts w:asciiTheme="minorBidi" w:hAnsiTheme="minorBidi"/>
          <w:bCs/>
          <w:sz w:val="18"/>
          <w:szCs w:val="18"/>
        </w:rPr>
        <w:t>AgNO</w:t>
      </w:r>
      <w:r w:rsidRPr="00C63065">
        <w:rPr>
          <w:rFonts w:asciiTheme="minorBidi" w:hAnsiTheme="minorBidi"/>
          <w:bCs/>
          <w:sz w:val="18"/>
          <w:szCs w:val="18"/>
          <w:vertAlign w:val="subscript"/>
        </w:rPr>
        <w:t>3</w:t>
      </w:r>
      <w:r w:rsidRPr="00C63065">
        <w:rPr>
          <w:rFonts w:asciiTheme="minorBidi" w:hAnsiTheme="minorBidi"/>
          <w:bCs/>
          <w:sz w:val="18"/>
          <w:szCs w:val="18"/>
        </w:rPr>
        <w:t xml:space="preserve"> (99.8%) </w:t>
      </w:r>
      <w:proofErr w:type="spellStart"/>
      <w:r w:rsidRPr="00C63065">
        <w:rPr>
          <w:rFonts w:asciiTheme="minorBidi" w:hAnsiTheme="minorBidi"/>
          <w:bCs/>
          <w:sz w:val="18"/>
          <w:szCs w:val="18"/>
        </w:rPr>
        <w:t>was</w:t>
      </w:r>
      <w:proofErr w:type="spellEnd"/>
      <w:r w:rsidRPr="00C63065">
        <w:rPr>
          <w:rFonts w:asciiTheme="minorBidi" w:hAnsiTheme="minorBidi"/>
          <w:bCs/>
          <w:sz w:val="18"/>
          <w:szCs w:val="18"/>
        </w:rPr>
        <w:t xml:space="preserve"> </w:t>
      </w:r>
      <w:proofErr w:type="spellStart"/>
      <w:r w:rsidRPr="00C63065">
        <w:rPr>
          <w:rFonts w:asciiTheme="minorBidi" w:hAnsiTheme="minorBidi"/>
          <w:bCs/>
          <w:sz w:val="18"/>
          <w:szCs w:val="18"/>
        </w:rPr>
        <w:t>purchased</w:t>
      </w:r>
      <w:proofErr w:type="spellEnd"/>
      <w:r w:rsidRPr="00C63065">
        <w:rPr>
          <w:rFonts w:asciiTheme="minorBidi" w:hAnsiTheme="minorBidi"/>
          <w:bCs/>
          <w:sz w:val="18"/>
          <w:szCs w:val="18"/>
        </w:rPr>
        <w:t xml:space="preserve"> </w:t>
      </w:r>
      <w:proofErr w:type="spellStart"/>
      <w:r w:rsidRPr="00C63065">
        <w:rPr>
          <w:rFonts w:asciiTheme="minorBidi" w:hAnsiTheme="minorBidi"/>
          <w:bCs/>
          <w:sz w:val="18"/>
          <w:szCs w:val="18"/>
        </w:rPr>
        <w:t>from</w:t>
      </w:r>
      <w:proofErr w:type="spellEnd"/>
      <w:r w:rsidRPr="00C63065">
        <w:rPr>
          <w:rFonts w:asciiTheme="minorBidi" w:hAnsiTheme="minorBidi"/>
          <w:bCs/>
          <w:sz w:val="18"/>
          <w:szCs w:val="18"/>
        </w:rPr>
        <w:t xml:space="preserve"> </w:t>
      </w:r>
      <w:proofErr w:type="spellStart"/>
      <w:r w:rsidRPr="00C63065">
        <w:rPr>
          <w:rFonts w:asciiTheme="minorBidi" w:hAnsiTheme="minorBidi"/>
          <w:bCs/>
          <w:sz w:val="18"/>
          <w:szCs w:val="18"/>
        </w:rPr>
        <w:t>Biochem</w:t>
      </w:r>
      <w:proofErr w:type="spellEnd"/>
      <w:r w:rsidRPr="00C63065">
        <w:rPr>
          <w:rFonts w:asciiTheme="minorBidi" w:hAnsiTheme="minorBidi"/>
          <w:bCs/>
          <w:sz w:val="18"/>
          <w:szCs w:val="18"/>
        </w:rPr>
        <w:t xml:space="preserve"> </w:t>
      </w:r>
      <w:proofErr w:type="spellStart"/>
      <w:r w:rsidRPr="00C63065">
        <w:rPr>
          <w:rFonts w:asciiTheme="minorBidi" w:hAnsiTheme="minorBidi"/>
          <w:bCs/>
          <w:sz w:val="18"/>
          <w:szCs w:val="18"/>
        </w:rPr>
        <w:t>Chemopharma</w:t>
      </w:r>
      <w:proofErr w:type="spellEnd"/>
      <w:r w:rsidRPr="00C63065">
        <w:rPr>
          <w:rFonts w:asciiTheme="minorBidi" w:hAnsiTheme="minorBidi"/>
          <w:bCs/>
          <w:sz w:val="18"/>
          <w:szCs w:val="18"/>
        </w:rPr>
        <w:t>.</w:t>
      </w:r>
    </w:p>
    <w:p w14:paraId="0E4B3DDF" w14:textId="3086B82D" w:rsidR="0044419C" w:rsidRPr="00466AEB" w:rsidRDefault="004D3197" w:rsidP="008D3C44">
      <w:pPr>
        <w:numPr>
          <w:ilvl w:val="1"/>
          <w:numId w:val="1"/>
        </w:numPr>
        <w:spacing w:after="0" w:line="240" w:lineRule="auto"/>
        <w:ind w:left="0" w:firstLine="0"/>
        <w:rPr>
          <w:rFonts w:asciiTheme="minorBidi" w:hAnsiTheme="minorBidi"/>
          <w:sz w:val="20"/>
          <w:szCs w:val="20"/>
        </w:rPr>
      </w:pPr>
      <w:proofErr w:type="spellStart"/>
      <w:r w:rsidRPr="00466AEB">
        <w:rPr>
          <w:rFonts w:asciiTheme="minorBidi" w:hAnsiTheme="minorBidi"/>
          <w:sz w:val="20"/>
          <w:szCs w:val="20"/>
        </w:rPr>
        <w:t>Preparation</w:t>
      </w:r>
      <w:proofErr w:type="spellEnd"/>
      <w:r w:rsidRPr="00466AEB">
        <w:rPr>
          <w:rFonts w:asciiTheme="minorBidi" w:hAnsiTheme="minorBidi"/>
          <w:sz w:val="20"/>
          <w:szCs w:val="20"/>
        </w:rPr>
        <w:t xml:space="preserve"> of </w:t>
      </w:r>
      <w:r w:rsidR="007B2D1A" w:rsidRPr="00466AEB">
        <w:rPr>
          <w:rFonts w:asciiTheme="minorBidi" w:hAnsiTheme="minorBidi"/>
          <w:sz w:val="20"/>
          <w:szCs w:val="20"/>
        </w:rPr>
        <w:t>Co</w:t>
      </w:r>
      <w:r w:rsidRPr="00466AEB">
        <w:rPr>
          <w:rFonts w:asciiTheme="minorBidi" w:hAnsiTheme="minorBidi"/>
          <w:sz w:val="20"/>
          <w:szCs w:val="20"/>
        </w:rPr>
        <w:t>-</w:t>
      </w:r>
      <w:r w:rsidR="007B2D1A" w:rsidRPr="00466AEB">
        <w:rPr>
          <w:rFonts w:asciiTheme="minorBidi" w:hAnsiTheme="minorBidi"/>
          <w:sz w:val="20"/>
          <w:szCs w:val="20"/>
        </w:rPr>
        <w:t>Cr</w:t>
      </w:r>
      <w:r w:rsidRPr="00466AEB">
        <w:rPr>
          <w:rFonts w:asciiTheme="minorBidi" w:hAnsiTheme="minorBidi"/>
          <w:sz w:val="20"/>
          <w:szCs w:val="20"/>
        </w:rPr>
        <w:t>-HDL</w:t>
      </w:r>
      <w:r w:rsidR="002676E8">
        <w:rPr>
          <w:rFonts w:asciiTheme="minorBidi" w:hAnsiTheme="minorBidi"/>
          <w:sz w:val="20"/>
          <w:szCs w:val="20"/>
        </w:rPr>
        <w:t xml:space="preserve"> </w:t>
      </w:r>
    </w:p>
    <w:p w14:paraId="35A2DBCF" w14:textId="349EBE58" w:rsidR="0044419C" w:rsidRPr="00466AEB" w:rsidRDefault="004D3197" w:rsidP="005F6F86">
      <w:pPr>
        <w:autoSpaceDE w:val="0"/>
        <w:adjustRightInd w:val="0"/>
        <w:spacing w:after="0" w:line="240" w:lineRule="auto"/>
        <w:jc w:val="both"/>
        <w:rPr>
          <w:rFonts w:asciiTheme="minorBidi" w:hAnsiTheme="minorBidi"/>
          <w:sz w:val="18"/>
          <w:szCs w:val="18"/>
        </w:rPr>
      </w:pPr>
      <w:r w:rsidRPr="00466AEB">
        <w:rPr>
          <w:rFonts w:asciiTheme="minorBidi" w:hAnsiTheme="minorBidi"/>
          <w:sz w:val="18"/>
          <w:szCs w:val="18"/>
        </w:rPr>
        <w:t xml:space="preserve">Co-Cr-HDL </w:t>
      </w:r>
      <w:proofErr w:type="spellStart"/>
      <w:r w:rsidR="008D3C44">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prepared</w:t>
      </w:r>
      <w:proofErr w:type="spellEnd"/>
      <w:r w:rsidRPr="00466AEB">
        <w:rPr>
          <w:rFonts w:asciiTheme="minorBidi" w:hAnsiTheme="minorBidi"/>
          <w:sz w:val="18"/>
          <w:szCs w:val="18"/>
        </w:rPr>
        <w:t xml:space="preserve"> by </w:t>
      </w:r>
      <w:proofErr w:type="spellStart"/>
      <w:r w:rsidRPr="00466AEB">
        <w:rPr>
          <w:rFonts w:asciiTheme="minorBidi" w:hAnsiTheme="minorBidi"/>
          <w:sz w:val="18"/>
          <w:szCs w:val="18"/>
        </w:rPr>
        <w:t>co-preci</w:t>
      </w:r>
      <w:r w:rsidR="00F90795">
        <w:rPr>
          <w:rFonts w:asciiTheme="minorBidi" w:hAnsiTheme="minorBidi"/>
          <w:sz w:val="18"/>
          <w:szCs w:val="18"/>
        </w:rPr>
        <w:t>pitation</w:t>
      </w:r>
      <w:proofErr w:type="spellEnd"/>
      <w:r w:rsidR="00F90795">
        <w:rPr>
          <w:rFonts w:asciiTheme="minorBidi" w:hAnsiTheme="minorBidi"/>
          <w:sz w:val="18"/>
          <w:szCs w:val="18"/>
        </w:rPr>
        <w:t xml:space="preserve"> </w:t>
      </w:r>
      <w:proofErr w:type="spellStart"/>
      <w:r w:rsidR="00F90795">
        <w:rPr>
          <w:rFonts w:asciiTheme="minorBidi" w:hAnsiTheme="minorBidi"/>
          <w:sz w:val="18"/>
          <w:szCs w:val="18"/>
        </w:rPr>
        <w:t>method</w:t>
      </w:r>
      <w:proofErr w:type="spellEnd"/>
      <w:r w:rsidR="00F90795">
        <w:rPr>
          <w:rFonts w:asciiTheme="minorBidi" w:hAnsiTheme="minorBidi"/>
          <w:sz w:val="18"/>
          <w:szCs w:val="18"/>
        </w:rPr>
        <w:t xml:space="preserve"> at constant pH b</w:t>
      </w:r>
      <w:r w:rsidRPr="00466AEB">
        <w:rPr>
          <w:rFonts w:asciiTheme="minorBidi" w:hAnsiTheme="minorBidi"/>
          <w:sz w:val="18"/>
          <w:szCs w:val="18"/>
        </w:rPr>
        <w:t xml:space="preserve">y </w:t>
      </w:r>
      <w:proofErr w:type="spellStart"/>
      <w:r w:rsidRPr="00466AEB">
        <w:rPr>
          <w:rFonts w:asciiTheme="minorBidi" w:hAnsiTheme="minorBidi"/>
          <w:sz w:val="18"/>
          <w:szCs w:val="18"/>
        </w:rPr>
        <w:t>titrating</w:t>
      </w:r>
      <w:proofErr w:type="spellEnd"/>
      <w:r w:rsidRPr="00466AEB">
        <w:rPr>
          <w:rFonts w:asciiTheme="minorBidi" w:hAnsiTheme="minorBidi"/>
          <w:sz w:val="18"/>
          <w:szCs w:val="18"/>
        </w:rPr>
        <w:t xml:space="preserve"> 100 </w:t>
      </w:r>
      <w:proofErr w:type="spellStart"/>
      <w:r w:rsidRPr="00466AEB">
        <w:rPr>
          <w:rFonts w:asciiTheme="minorBidi" w:hAnsiTheme="minorBidi"/>
          <w:sz w:val="18"/>
          <w:szCs w:val="18"/>
        </w:rPr>
        <w:t>mL</w:t>
      </w:r>
      <w:proofErr w:type="spellEnd"/>
      <w:r w:rsidRPr="00466AEB">
        <w:rPr>
          <w:rFonts w:asciiTheme="minorBidi" w:hAnsiTheme="minorBidi"/>
          <w:sz w:val="18"/>
          <w:szCs w:val="18"/>
        </w:rPr>
        <w:t xml:space="preserve"> of Co(Cl</w:t>
      </w:r>
      <w:r w:rsidRPr="00466AEB">
        <w:rPr>
          <w:rFonts w:asciiTheme="minorBidi" w:hAnsiTheme="minorBidi"/>
          <w:sz w:val="18"/>
          <w:szCs w:val="18"/>
          <w:vertAlign w:val="subscript"/>
        </w:rPr>
        <w:t>2</w:t>
      </w:r>
      <w:r w:rsidRPr="00466AEB">
        <w:rPr>
          <w:rFonts w:asciiTheme="minorBidi" w:hAnsiTheme="minorBidi"/>
          <w:sz w:val="18"/>
          <w:szCs w:val="18"/>
        </w:rPr>
        <w:t>) and Cr(Cl</w:t>
      </w:r>
      <w:r w:rsidR="001E2B4A" w:rsidRPr="00466AEB">
        <w:rPr>
          <w:rFonts w:asciiTheme="minorBidi" w:hAnsiTheme="minorBidi"/>
          <w:sz w:val="18"/>
          <w:szCs w:val="18"/>
          <w:vertAlign w:val="subscript"/>
        </w:rPr>
        <w:t>3</w:t>
      </w:r>
      <w:r w:rsidRPr="00466AEB">
        <w:rPr>
          <w:rFonts w:asciiTheme="minorBidi" w:hAnsiTheme="minorBidi"/>
          <w:sz w:val="18"/>
          <w:szCs w:val="18"/>
        </w:rPr>
        <w:t>)</w:t>
      </w:r>
      <w:r w:rsidR="00F90795">
        <w:rPr>
          <w:rFonts w:asciiTheme="minorBidi" w:hAnsiTheme="minorBidi"/>
          <w:sz w:val="18"/>
          <w:szCs w:val="18"/>
        </w:rPr>
        <w:t xml:space="preserve"> mixture solution</w:t>
      </w:r>
      <w:r w:rsidRPr="00466AEB">
        <w:rPr>
          <w:rFonts w:asciiTheme="minorBidi" w:hAnsiTheme="minorBidi"/>
          <w:sz w:val="18"/>
          <w:szCs w:val="18"/>
        </w:rPr>
        <w:t xml:space="preserve">, </w:t>
      </w:r>
      <w:proofErr w:type="spellStart"/>
      <w:r w:rsidRPr="00466AEB">
        <w:rPr>
          <w:rFonts w:asciiTheme="minorBidi" w:hAnsiTheme="minorBidi"/>
          <w:sz w:val="18"/>
          <w:szCs w:val="18"/>
        </w:rPr>
        <w:t>defined</w:t>
      </w:r>
      <w:proofErr w:type="spellEnd"/>
      <w:r w:rsidRPr="00466AEB">
        <w:rPr>
          <w:rFonts w:asciiTheme="minorBidi" w:hAnsiTheme="minorBidi"/>
          <w:sz w:val="18"/>
          <w:szCs w:val="18"/>
        </w:rPr>
        <w:t xml:space="preserve"> by a </w:t>
      </w:r>
      <w:proofErr w:type="spellStart"/>
      <w:r w:rsidRPr="00466AEB">
        <w:rPr>
          <w:rFonts w:asciiTheme="minorBidi" w:hAnsiTheme="minorBidi"/>
          <w:sz w:val="18"/>
          <w:szCs w:val="18"/>
        </w:rPr>
        <w:t>molar</w:t>
      </w:r>
      <w:proofErr w:type="spellEnd"/>
      <w:r w:rsidRPr="00466AEB">
        <w:rPr>
          <w:rFonts w:asciiTheme="minorBidi" w:hAnsiTheme="minorBidi"/>
          <w:sz w:val="18"/>
          <w:szCs w:val="18"/>
        </w:rPr>
        <w:t xml:space="preserve"> ratio y </w:t>
      </w:r>
      <w:proofErr w:type="spellStart"/>
      <w:r w:rsidRPr="00466AEB">
        <w:rPr>
          <w:rFonts w:asciiTheme="minorBidi" w:hAnsiTheme="minorBidi"/>
          <w:sz w:val="18"/>
          <w:szCs w:val="18"/>
        </w:rPr>
        <w:t>equal</w:t>
      </w:r>
      <w:proofErr w:type="spellEnd"/>
      <w:r w:rsidRPr="00466AEB">
        <w:rPr>
          <w:rFonts w:asciiTheme="minorBidi" w:hAnsiTheme="minorBidi"/>
          <w:sz w:val="18"/>
          <w:szCs w:val="18"/>
        </w:rPr>
        <w:t xml:space="preserve"> to 2 </w:t>
      </w:r>
      <w:proofErr w:type="spellStart"/>
      <w:r w:rsidRPr="00466AEB">
        <w:rPr>
          <w:rFonts w:asciiTheme="minorBidi" w:hAnsiTheme="minorBidi"/>
          <w:sz w:val="18"/>
          <w:szCs w:val="18"/>
        </w:rPr>
        <w:t>with</w:t>
      </w:r>
      <w:proofErr w:type="spellEnd"/>
      <w:r w:rsidRPr="00466AEB">
        <w:rPr>
          <w:rFonts w:asciiTheme="minorBidi" w:hAnsiTheme="minorBidi"/>
          <w:sz w:val="18"/>
          <w:szCs w:val="18"/>
        </w:rPr>
        <w:t xml:space="preserve"> 100 mL of Na</w:t>
      </w:r>
      <w:r w:rsidRPr="00466AEB">
        <w:rPr>
          <w:rFonts w:asciiTheme="minorBidi" w:hAnsiTheme="minorBidi"/>
          <w:sz w:val="18"/>
          <w:szCs w:val="18"/>
          <w:vertAlign w:val="subscript"/>
        </w:rPr>
        <w:t>2</w:t>
      </w:r>
      <w:r w:rsidRPr="00466AEB">
        <w:rPr>
          <w:rFonts w:asciiTheme="minorBidi" w:hAnsiTheme="minorBidi"/>
          <w:sz w:val="18"/>
          <w:szCs w:val="18"/>
        </w:rPr>
        <w:t>CO</w:t>
      </w:r>
      <w:r w:rsidRPr="00466AEB">
        <w:rPr>
          <w:rFonts w:asciiTheme="minorBidi" w:hAnsiTheme="minorBidi"/>
          <w:sz w:val="18"/>
          <w:szCs w:val="18"/>
          <w:vertAlign w:val="subscript"/>
        </w:rPr>
        <w:t>3</w:t>
      </w:r>
      <w:r w:rsidRPr="00466AEB">
        <w:rPr>
          <w:rFonts w:asciiTheme="minorBidi" w:hAnsiTheme="minorBidi"/>
          <w:sz w:val="18"/>
          <w:szCs w:val="18"/>
        </w:rPr>
        <w:t xml:space="preserve"> </w:t>
      </w:r>
      <w:r w:rsidR="005F6F86">
        <w:rPr>
          <w:rFonts w:asciiTheme="minorBidi" w:hAnsiTheme="minorBidi"/>
          <w:sz w:val="18"/>
          <w:szCs w:val="18"/>
        </w:rPr>
        <w:t xml:space="preserve">solution </w:t>
      </w:r>
      <w:r w:rsidRPr="00466AEB">
        <w:rPr>
          <w:rFonts w:asciiTheme="minorBidi" w:hAnsiTheme="minorBidi"/>
          <w:sz w:val="18"/>
          <w:szCs w:val="18"/>
        </w:rPr>
        <w:t>1M and NaOH 2M</w:t>
      </w:r>
      <w:r w:rsidRPr="00466AEB">
        <w:rPr>
          <w:rFonts w:asciiTheme="minorBidi" w:hAnsiTheme="minorBidi"/>
          <w:b/>
          <w:bCs/>
          <w:sz w:val="18"/>
          <w:szCs w:val="18"/>
        </w:rPr>
        <w:t xml:space="preserve"> </w:t>
      </w:r>
      <w:r w:rsidRPr="00466AEB">
        <w:rPr>
          <w:rFonts w:asciiTheme="minorBidi" w:hAnsiTheme="minorBidi"/>
          <w:sz w:val="18"/>
          <w:szCs w:val="18"/>
        </w:rPr>
        <w:t xml:space="preserve">at room </w:t>
      </w:r>
      <w:proofErr w:type="spellStart"/>
      <w:r w:rsidRPr="00466AEB">
        <w:rPr>
          <w:rFonts w:asciiTheme="minorBidi" w:hAnsiTheme="minorBidi"/>
          <w:sz w:val="18"/>
          <w:szCs w:val="18"/>
        </w:rPr>
        <w:t>temperature</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under</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strong</w:t>
      </w:r>
      <w:proofErr w:type="spellEnd"/>
      <w:r w:rsidRPr="00466AEB">
        <w:rPr>
          <w:rFonts w:asciiTheme="minorBidi" w:hAnsiTheme="minorBidi"/>
          <w:sz w:val="18"/>
          <w:szCs w:val="18"/>
        </w:rPr>
        <w:t xml:space="preserve"> agitation </w:t>
      </w:r>
      <w:proofErr w:type="spellStart"/>
      <w:r w:rsidRPr="00466AEB">
        <w:rPr>
          <w:rFonts w:asciiTheme="minorBidi" w:hAnsiTheme="minorBidi"/>
          <w:sz w:val="18"/>
          <w:szCs w:val="18"/>
        </w:rPr>
        <w:t>during</w:t>
      </w:r>
      <w:proofErr w:type="spellEnd"/>
      <w:r w:rsidRPr="00466AEB">
        <w:rPr>
          <w:rFonts w:asciiTheme="minorBidi" w:hAnsiTheme="minorBidi"/>
          <w:sz w:val="18"/>
          <w:szCs w:val="18"/>
        </w:rPr>
        <w:t xml:space="preserve"> about 90 minutes </w:t>
      </w:r>
      <w:proofErr w:type="spellStart"/>
      <w:r w:rsidRPr="00466AEB">
        <w:rPr>
          <w:rFonts w:asciiTheme="minorBidi" w:hAnsiTheme="minorBidi"/>
          <w:sz w:val="18"/>
          <w:szCs w:val="18"/>
        </w:rPr>
        <w:t>while</w:t>
      </w:r>
      <w:proofErr w:type="spellEnd"/>
      <w:r w:rsidRPr="00466AEB">
        <w:rPr>
          <w:rFonts w:asciiTheme="minorBidi" w:hAnsiTheme="minorBidi"/>
          <w:sz w:val="18"/>
          <w:szCs w:val="18"/>
        </w:rPr>
        <w:t xml:space="preserve"> the pH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maintaining</w:t>
      </w:r>
      <w:proofErr w:type="spellEnd"/>
      <w:r w:rsidRPr="00466AEB">
        <w:rPr>
          <w:rFonts w:asciiTheme="minorBidi" w:hAnsiTheme="minorBidi"/>
          <w:sz w:val="18"/>
          <w:szCs w:val="18"/>
        </w:rPr>
        <w:t xml:space="preserve"> constant </w:t>
      </w:r>
      <w:proofErr w:type="spellStart"/>
      <w:r w:rsidRPr="00466AEB">
        <w:rPr>
          <w:rFonts w:asciiTheme="minorBidi" w:hAnsiTheme="minorBidi"/>
          <w:sz w:val="18"/>
          <w:szCs w:val="18"/>
        </w:rPr>
        <w:t>equal</w:t>
      </w:r>
      <w:proofErr w:type="spellEnd"/>
      <w:r w:rsidRPr="00466AEB">
        <w:rPr>
          <w:rFonts w:asciiTheme="minorBidi" w:hAnsiTheme="minorBidi"/>
          <w:sz w:val="18"/>
          <w:szCs w:val="18"/>
        </w:rPr>
        <w:t xml:space="preserve"> to 10. </w:t>
      </w:r>
      <w:proofErr w:type="spellStart"/>
      <w:r w:rsidRPr="00466AEB">
        <w:rPr>
          <w:rFonts w:asciiTheme="minorBidi" w:hAnsiTheme="minorBidi"/>
          <w:sz w:val="18"/>
          <w:szCs w:val="18"/>
        </w:rPr>
        <w:t>When</w:t>
      </w:r>
      <w:proofErr w:type="spellEnd"/>
      <w:r w:rsidRPr="00466AEB">
        <w:rPr>
          <w:rFonts w:asciiTheme="minorBidi" w:hAnsiTheme="minorBidi"/>
          <w:sz w:val="18"/>
          <w:szCs w:val="18"/>
        </w:rPr>
        <w:t xml:space="preserve"> the </w:t>
      </w:r>
      <w:proofErr w:type="spellStart"/>
      <w:r w:rsidRPr="00466AEB">
        <w:rPr>
          <w:rFonts w:asciiTheme="minorBidi" w:hAnsiTheme="minorBidi"/>
          <w:sz w:val="18"/>
          <w:szCs w:val="18"/>
        </w:rPr>
        <w:t>precipitation</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reaction</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completed</w:t>
      </w:r>
      <w:proofErr w:type="spellEnd"/>
      <w:r w:rsidRPr="00466AEB">
        <w:rPr>
          <w:rFonts w:asciiTheme="minorBidi" w:hAnsiTheme="minorBidi"/>
          <w:sz w:val="18"/>
          <w:szCs w:val="18"/>
        </w:rPr>
        <w:t xml:space="preserve">, the </w:t>
      </w:r>
      <w:proofErr w:type="spellStart"/>
      <w:r w:rsidRPr="00466AEB">
        <w:rPr>
          <w:rFonts w:asciiTheme="minorBidi" w:hAnsiTheme="minorBidi"/>
          <w:sz w:val="18"/>
          <w:szCs w:val="18"/>
        </w:rPr>
        <w:t>resulting</w:t>
      </w:r>
      <w:proofErr w:type="spellEnd"/>
      <w:r w:rsidRPr="00466AEB">
        <w:rPr>
          <w:rFonts w:asciiTheme="minorBidi" w:hAnsiTheme="minorBidi"/>
          <w:sz w:val="18"/>
          <w:szCs w:val="18"/>
        </w:rPr>
        <w:t xml:space="preserve"> gel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refluxed</w:t>
      </w:r>
      <w:proofErr w:type="spellEnd"/>
      <w:r w:rsidRPr="00466AEB">
        <w:rPr>
          <w:rFonts w:asciiTheme="minorBidi" w:hAnsiTheme="minorBidi"/>
          <w:sz w:val="18"/>
          <w:szCs w:val="18"/>
        </w:rPr>
        <w:t xml:space="preserve"> at 60°C for 15 </w:t>
      </w:r>
      <w:proofErr w:type="spellStart"/>
      <w:r w:rsidRPr="00466AEB">
        <w:rPr>
          <w:rFonts w:asciiTheme="minorBidi" w:hAnsiTheme="minorBidi"/>
          <w:sz w:val="18"/>
          <w:szCs w:val="18"/>
        </w:rPr>
        <w:t>hours</w:t>
      </w:r>
      <w:proofErr w:type="spellEnd"/>
      <w:r w:rsidRPr="00466AEB">
        <w:rPr>
          <w:rFonts w:asciiTheme="minorBidi" w:hAnsiTheme="minorBidi"/>
          <w:sz w:val="18"/>
          <w:szCs w:val="18"/>
        </w:rPr>
        <w:t xml:space="preserve"> to </w:t>
      </w:r>
      <w:proofErr w:type="spellStart"/>
      <w:r w:rsidRPr="00466AEB">
        <w:rPr>
          <w:rFonts w:asciiTheme="minorBidi" w:hAnsiTheme="minorBidi"/>
          <w:sz w:val="18"/>
          <w:szCs w:val="18"/>
        </w:rPr>
        <w:t>allow</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crystal</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growth</w:t>
      </w:r>
      <w:proofErr w:type="spellEnd"/>
      <w:r w:rsidRPr="00466AEB">
        <w:rPr>
          <w:rFonts w:asciiTheme="minorBidi" w:hAnsiTheme="minorBidi"/>
          <w:sz w:val="18"/>
          <w:szCs w:val="18"/>
        </w:rPr>
        <w:t xml:space="preserve">. Once the </w:t>
      </w:r>
      <w:proofErr w:type="spellStart"/>
      <w:r w:rsidRPr="00466AEB">
        <w:rPr>
          <w:rFonts w:asciiTheme="minorBidi" w:hAnsiTheme="minorBidi"/>
          <w:sz w:val="18"/>
          <w:szCs w:val="18"/>
        </w:rPr>
        <w:t>heat</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treatment</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achieved</w:t>
      </w:r>
      <w:proofErr w:type="spellEnd"/>
      <w:r w:rsidRPr="00466AEB">
        <w:rPr>
          <w:rFonts w:asciiTheme="minorBidi" w:hAnsiTheme="minorBidi"/>
          <w:sz w:val="18"/>
          <w:szCs w:val="18"/>
        </w:rPr>
        <w:t xml:space="preserve">, the </w:t>
      </w:r>
      <w:proofErr w:type="spellStart"/>
      <w:r w:rsidRPr="00466AEB">
        <w:rPr>
          <w:rFonts w:asciiTheme="minorBidi" w:hAnsiTheme="minorBidi"/>
          <w:sz w:val="18"/>
          <w:szCs w:val="18"/>
        </w:rPr>
        <w:t>product</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filtered</w:t>
      </w:r>
      <w:proofErr w:type="spellEnd"/>
      <w:r w:rsidRPr="00466AEB">
        <w:rPr>
          <w:rFonts w:asciiTheme="minorBidi" w:hAnsiTheme="minorBidi"/>
          <w:sz w:val="18"/>
          <w:szCs w:val="18"/>
        </w:rPr>
        <w:t xml:space="preserve"> and </w:t>
      </w:r>
      <w:proofErr w:type="spellStart"/>
      <w:r w:rsidRPr="00466AEB">
        <w:rPr>
          <w:rFonts w:asciiTheme="minorBidi" w:hAnsiTheme="minorBidi"/>
          <w:sz w:val="18"/>
          <w:szCs w:val="18"/>
        </w:rPr>
        <w:t>washed</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several</w:t>
      </w:r>
      <w:proofErr w:type="spellEnd"/>
      <w:r w:rsidRPr="00466AEB">
        <w:rPr>
          <w:rFonts w:asciiTheme="minorBidi" w:hAnsiTheme="minorBidi"/>
          <w:sz w:val="18"/>
          <w:szCs w:val="18"/>
        </w:rPr>
        <w:t xml:space="preserve"> times </w:t>
      </w:r>
      <w:proofErr w:type="spellStart"/>
      <w:r w:rsidRPr="00466AEB">
        <w:rPr>
          <w:rFonts w:asciiTheme="minorBidi" w:hAnsiTheme="minorBidi"/>
          <w:sz w:val="18"/>
          <w:szCs w:val="18"/>
        </w:rPr>
        <w:t>with</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distilled</w:t>
      </w:r>
      <w:proofErr w:type="spellEnd"/>
      <w:r w:rsidRPr="00466AEB">
        <w:rPr>
          <w:rFonts w:asciiTheme="minorBidi" w:hAnsiTheme="minorBidi"/>
          <w:sz w:val="18"/>
          <w:szCs w:val="18"/>
        </w:rPr>
        <w:t xml:space="preserve"> water </w:t>
      </w:r>
      <w:proofErr w:type="spellStart"/>
      <w:r w:rsidRPr="00466AEB">
        <w:rPr>
          <w:rFonts w:asciiTheme="minorBidi" w:hAnsiTheme="minorBidi"/>
          <w:sz w:val="18"/>
          <w:szCs w:val="18"/>
        </w:rPr>
        <w:t>until</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complete</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elimination</w:t>
      </w:r>
      <w:proofErr w:type="spellEnd"/>
      <w:r w:rsidRPr="00466AEB">
        <w:rPr>
          <w:rFonts w:asciiTheme="minorBidi" w:hAnsiTheme="minorBidi"/>
          <w:sz w:val="18"/>
          <w:szCs w:val="18"/>
        </w:rPr>
        <w:t xml:space="preserve"> of </w:t>
      </w:r>
      <w:proofErr w:type="spellStart"/>
      <w:r w:rsidRPr="00466AEB">
        <w:rPr>
          <w:rFonts w:asciiTheme="minorBidi" w:hAnsiTheme="minorBidi"/>
          <w:sz w:val="18"/>
          <w:szCs w:val="18"/>
        </w:rPr>
        <w:t>excess</w:t>
      </w:r>
      <w:proofErr w:type="spellEnd"/>
      <w:r w:rsidRPr="00466AEB">
        <w:rPr>
          <w:rFonts w:asciiTheme="minorBidi" w:hAnsiTheme="minorBidi"/>
          <w:sz w:val="18"/>
          <w:szCs w:val="18"/>
        </w:rPr>
        <w:t xml:space="preserve"> ions on the </w:t>
      </w:r>
      <w:proofErr w:type="spellStart"/>
      <w:r w:rsidRPr="00466AEB">
        <w:rPr>
          <w:rFonts w:asciiTheme="minorBidi" w:hAnsiTheme="minorBidi"/>
          <w:sz w:val="18"/>
          <w:szCs w:val="18"/>
        </w:rPr>
        <w:t>solid</w:t>
      </w:r>
      <w:proofErr w:type="spellEnd"/>
      <w:r w:rsidRPr="00466AEB">
        <w:rPr>
          <w:rFonts w:asciiTheme="minorBidi" w:hAnsiTheme="minorBidi"/>
          <w:sz w:val="18"/>
          <w:szCs w:val="18"/>
        </w:rPr>
        <w:t xml:space="preserve"> (Cl</w:t>
      </w:r>
      <w:r w:rsidRPr="00466AEB">
        <w:rPr>
          <w:rFonts w:asciiTheme="minorBidi" w:hAnsiTheme="minorBidi"/>
          <w:sz w:val="18"/>
          <w:szCs w:val="18"/>
          <w:vertAlign w:val="superscript"/>
        </w:rPr>
        <w:t>-</w:t>
      </w:r>
      <w:r w:rsidR="006139E6">
        <w:rPr>
          <w:rFonts w:asciiTheme="minorBidi" w:hAnsiTheme="minorBidi"/>
          <w:sz w:val="18"/>
          <w:szCs w:val="18"/>
        </w:rPr>
        <w:t>, Na</w:t>
      </w:r>
      <w:r w:rsidRPr="00466AEB">
        <w:rPr>
          <w:rFonts w:asciiTheme="minorBidi" w:hAnsiTheme="minorBidi"/>
          <w:sz w:val="18"/>
          <w:szCs w:val="18"/>
          <w:vertAlign w:val="superscript"/>
        </w:rPr>
        <w:t>+</w:t>
      </w:r>
      <w:r w:rsidRPr="00466AEB">
        <w:rPr>
          <w:rFonts w:asciiTheme="minorBidi" w:hAnsiTheme="minorBidi"/>
          <w:sz w:val="18"/>
          <w:szCs w:val="18"/>
        </w:rPr>
        <w:t xml:space="preserve">), </w:t>
      </w:r>
      <w:proofErr w:type="spellStart"/>
      <w:r w:rsidRPr="00466AEB">
        <w:rPr>
          <w:rFonts w:asciiTheme="minorBidi" w:hAnsiTheme="minorBidi"/>
          <w:sz w:val="18"/>
          <w:szCs w:val="18"/>
        </w:rPr>
        <w:t>then</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dried</w:t>
      </w:r>
      <w:proofErr w:type="spellEnd"/>
      <w:r w:rsidRPr="00466AEB">
        <w:rPr>
          <w:rFonts w:asciiTheme="minorBidi" w:hAnsiTheme="minorBidi"/>
          <w:sz w:val="18"/>
          <w:szCs w:val="18"/>
        </w:rPr>
        <w:t xml:space="preserve"> in an </w:t>
      </w:r>
      <w:proofErr w:type="spellStart"/>
      <w:r w:rsidRPr="00466AEB">
        <w:rPr>
          <w:rFonts w:asciiTheme="minorBidi" w:hAnsiTheme="minorBidi"/>
          <w:sz w:val="18"/>
          <w:szCs w:val="18"/>
        </w:rPr>
        <w:t>oven</w:t>
      </w:r>
      <w:proofErr w:type="spellEnd"/>
      <w:r w:rsidRPr="00466AEB">
        <w:rPr>
          <w:rFonts w:asciiTheme="minorBidi" w:hAnsiTheme="minorBidi"/>
          <w:sz w:val="18"/>
          <w:szCs w:val="18"/>
        </w:rPr>
        <w:t xml:space="preserve"> at </w:t>
      </w:r>
      <w:r w:rsidRPr="00466AEB">
        <w:rPr>
          <w:rFonts w:asciiTheme="minorBidi" w:hAnsiTheme="minorBidi"/>
          <w:sz w:val="18"/>
          <w:szCs w:val="18"/>
        </w:rPr>
        <w:lastRenderedPageBreak/>
        <w:t xml:space="preserve">70°C over one night. </w:t>
      </w:r>
      <w:proofErr w:type="spellStart"/>
      <w:r w:rsidRPr="00466AEB">
        <w:rPr>
          <w:rFonts w:asciiTheme="minorBidi" w:hAnsiTheme="minorBidi"/>
          <w:sz w:val="18"/>
          <w:szCs w:val="18"/>
        </w:rPr>
        <w:t>Obtained</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product</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in the </w:t>
      </w:r>
      <w:proofErr w:type="spellStart"/>
      <w:r w:rsidRPr="00466AEB">
        <w:rPr>
          <w:rFonts w:asciiTheme="minorBidi" w:hAnsiTheme="minorBidi"/>
          <w:sz w:val="18"/>
          <w:szCs w:val="18"/>
        </w:rPr>
        <w:t>form</w:t>
      </w:r>
      <w:proofErr w:type="spellEnd"/>
      <w:r w:rsidRPr="00466AEB">
        <w:rPr>
          <w:rFonts w:asciiTheme="minorBidi" w:hAnsiTheme="minorBidi"/>
          <w:sz w:val="18"/>
          <w:szCs w:val="18"/>
        </w:rPr>
        <w:t xml:space="preserve"> of a </w:t>
      </w:r>
      <w:proofErr w:type="spellStart"/>
      <w:r w:rsidRPr="00466AEB">
        <w:rPr>
          <w:rFonts w:asciiTheme="minorBidi" w:hAnsiTheme="minorBidi"/>
          <w:sz w:val="18"/>
          <w:szCs w:val="18"/>
        </w:rPr>
        <w:t>sinterable</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solid</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then</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it</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ground</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using</w:t>
      </w:r>
      <w:proofErr w:type="spellEnd"/>
      <w:r w:rsidRPr="00466AEB">
        <w:rPr>
          <w:rFonts w:asciiTheme="minorBidi" w:hAnsiTheme="minorBidi"/>
          <w:sz w:val="18"/>
          <w:szCs w:val="18"/>
        </w:rPr>
        <w:t xml:space="preserve"> an agate </w:t>
      </w:r>
      <w:proofErr w:type="spellStart"/>
      <w:r w:rsidRPr="00466AEB">
        <w:rPr>
          <w:rFonts w:asciiTheme="minorBidi" w:hAnsiTheme="minorBidi"/>
          <w:sz w:val="18"/>
          <w:szCs w:val="18"/>
        </w:rPr>
        <w:t>mortar</w:t>
      </w:r>
      <w:proofErr w:type="spellEnd"/>
      <w:r w:rsidRPr="00466AEB">
        <w:rPr>
          <w:rFonts w:asciiTheme="minorBidi" w:hAnsiTheme="minorBidi"/>
          <w:sz w:val="18"/>
          <w:szCs w:val="18"/>
        </w:rPr>
        <w:t xml:space="preserve"> to </w:t>
      </w:r>
      <w:proofErr w:type="spellStart"/>
      <w:r w:rsidRPr="00466AEB">
        <w:rPr>
          <w:rFonts w:asciiTheme="minorBidi" w:hAnsiTheme="minorBidi"/>
          <w:sz w:val="18"/>
          <w:szCs w:val="18"/>
        </w:rPr>
        <w:t>give</w:t>
      </w:r>
      <w:proofErr w:type="spellEnd"/>
      <w:r w:rsidRPr="00466AEB">
        <w:rPr>
          <w:rFonts w:asciiTheme="minorBidi" w:hAnsiTheme="minorBidi"/>
          <w:sz w:val="18"/>
          <w:szCs w:val="18"/>
        </w:rPr>
        <w:t xml:space="preserve"> a </w:t>
      </w:r>
      <w:proofErr w:type="spellStart"/>
      <w:r w:rsidRPr="00466AEB">
        <w:rPr>
          <w:rFonts w:asciiTheme="minorBidi" w:hAnsiTheme="minorBidi"/>
          <w:sz w:val="18"/>
          <w:szCs w:val="18"/>
        </w:rPr>
        <w:t>very</w:t>
      </w:r>
      <w:proofErr w:type="spellEnd"/>
      <w:r w:rsidRPr="00466AEB">
        <w:rPr>
          <w:rFonts w:asciiTheme="minorBidi" w:hAnsiTheme="minorBidi"/>
          <w:sz w:val="18"/>
          <w:szCs w:val="18"/>
        </w:rPr>
        <w:t xml:space="preserve"> fine white </w:t>
      </w:r>
      <w:proofErr w:type="spellStart"/>
      <w:r w:rsidRPr="00466AEB">
        <w:rPr>
          <w:rFonts w:asciiTheme="minorBidi" w:hAnsiTheme="minorBidi"/>
          <w:sz w:val="18"/>
          <w:szCs w:val="18"/>
        </w:rPr>
        <w:t>powder</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Thereafter</w:t>
      </w:r>
      <w:proofErr w:type="spellEnd"/>
      <w:r w:rsidRPr="00466AEB">
        <w:rPr>
          <w:rFonts w:asciiTheme="minorBidi" w:hAnsiTheme="minorBidi"/>
          <w:sz w:val="18"/>
          <w:szCs w:val="18"/>
        </w:rPr>
        <w:t xml:space="preserve">, the </w:t>
      </w:r>
      <w:proofErr w:type="spellStart"/>
      <w:r w:rsidRPr="00466AEB">
        <w:rPr>
          <w:rFonts w:asciiTheme="minorBidi" w:hAnsiTheme="minorBidi"/>
          <w:sz w:val="18"/>
          <w:szCs w:val="18"/>
        </w:rPr>
        <w:t>solid</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was</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calcined</w:t>
      </w:r>
      <w:proofErr w:type="spellEnd"/>
      <w:r w:rsidRPr="00466AEB">
        <w:rPr>
          <w:rFonts w:asciiTheme="minorBidi" w:hAnsiTheme="minorBidi"/>
          <w:sz w:val="18"/>
          <w:szCs w:val="18"/>
        </w:rPr>
        <w:t xml:space="preserve"> in a </w:t>
      </w:r>
      <w:proofErr w:type="spellStart"/>
      <w:r w:rsidRPr="00466AEB">
        <w:rPr>
          <w:rFonts w:asciiTheme="minorBidi" w:hAnsiTheme="minorBidi"/>
          <w:sz w:val="18"/>
          <w:szCs w:val="18"/>
        </w:rPr>
        <w:t>furnace</w:t>
      </w:r>
      <w:proofErr w:type="spellEnd"/>
      <w:r w:rsidRPr="00466AEB">
        <w:rPr>
          <w:rFonts w:asciiTheme="minorBidi" w:hAnsiTheme="minorBidi"/>
          <w:sz w:val="18"/>
          <w:szCs w:val="18"/>
        </w:rPr>
        <w:t xml:space="preserve"> at </w:t>
      </w:r>
      <w:proofErr w:type="spellStart"/>
      <w:r w:rsidRPr="00466AEB">
        <w:rPr>
          <w:rFonts w:asciiTheme="minorBidi" w:hAnsiTheme="minorBidi"/>
          <w:sz w:val="18"/>
          <w:szCs w:val="18"/>
        </w:rPr>
        <w:t>temperature</w:t>
      </w:r>
      <w:proofErr w:type="spellEnd"/>
      <w:r w:rsidRPr="00466AEB">
        <w:rPr>
          <w:rFonts w:asciiTheme="minorBidi" w:hAnsiTheme="minorBidi"/>
          <w:sz w:val="18"/>
          <w:szCs w:val="18"/>
        </w:rPr>
        <w:t xml:space="preserve"> of 600°C </w:t>
      </w:r>
      <w:proofErr w:type="spellStart"/>
      <w:r w:rsidRPr="00466AEB">
        <w:rPr>
          <w:rFonts w:asciiTheme="minorBidi" w:hAnsiTheme="minorBidi"/>
          <w:sz w:val="18"/>
          <w:szCs w:val="18"/>
        </w:rPr>
        <w:t>with</w:t>
      </w:r>
      <w:proofErr w:type="spellEnd"/>
      <w:r w:rsidRPr="00466AEB">
        <w:rPr>
          <w:rFonts w:asciiTheme="minorBidi" w:hAnsiTheme="minorBidi"/>
          <w:sz w:val="18"/>
          <w:szCs w:val="18"/>
        </w:rPr>
        <w:t xml:space="preserve"> an air </w:t>
      </w:r>
      <w:proofErr w:type="spellStart"/>
      <w:r w:rsidRPr="00466AEB">
        <w:rPr>
          <w:rFonts w:asciiTheme="minorBidi" w:hAnsiTheme="minorBidi"/>
          <w:sz w:val="18"/>
          <w:szCs w:val="18"/>
        </w:rPr>
        <w:t>inlet</w:t>
      </w:r>
      <w:proofErr w:type="spellEnd"/>
      <w:r w:rsidRPr="00466AEB">
        <w:rPr>
          <w:rFonts w:asciiTheme="minorBidi" w:hAnsiTheme="minorBidi"/>
          <w:sz w:val="18"/>
          <w:szCs w:val="18"/>
        </w:rPr>
        <w:t xml:space="preserve"> for 4hours, and a </w:t>
      </w:r>
      <w:proofErr w:type="spellStart"/>
      <w:r w:rsidRPr="00466AEB">
        <w:rPr>
          <w:rFonts w:asciiTheme="minorBidi" w:hAnsiTheme="minorBidi"/>
          <w:sz w:val="18"/>
          <w:szCs w:val="18"/>
        </w:rPr>
        <w:t>temperature</w:t>
      </w:r>
      <w:proofErr w:type="spellEnd"/>
      <w:r w:rsidRPr="00466AEB">
        <w:rPr>
          <w:rFonts w:asciiTheme="minorBidi" w:hAnsiTheme="minorBidi"/>
          <w:sz w:val="18"/>
          <w:szCs w:val="18"/>
        </w:rPr>
        <w:t xml:space="preserve"> </w:t>
      </w:r>
      <w:proofErr w:type="spellStart"/>
      <w:r w:rsidRPr="00466AEB">
        <w:rPr>
          <w:rFonts w:asciiTheme="minorBidi" w:hAnsiTheme="minorBidi"/>
          <w:sz w:val="18"/>
          <w:szCs w:val="18"/>
        </w:rPr>
        <w:t>rise</w:t>
      </w:r>
      <w:proofErr w:type="spellEnd"/>
      <w:r w:rsidRPr="00466AEB">
        <w:rPr>
          <w:rFonts w:asciiTheme="minorBidi" w:hAnsiTheme="minorBidi"/>
          <w:sz w:val="18"/>
          <w:szCs w:val="18"/>
        </w:rPr>
        <w:t xml:space="preserve"> of  </w:t>
      </w:r>
      <m:oMath>
        <m:r>
          <m:rPr>
            <m:sty m:val="p"/>
          </m:rPr>
          <w:rPr>
            <w:rFonts w:ascii="Cambria Math" w:hAnsi="Cambria Math"/>
            <w:sz w:val="18"/>
            <w:szCs w:val="18"/>
          </w:rPr>
          <m:t xml:space="preserve">5°C. </m:t>
        </m:r>
        <m:sSup>
          <m:sSupPr>
            <m:ctrlPr>
              <w:rPr>
                <w:rFonts w:ascii="Cambria Math" w:hAnsi="Cambria Math"/>
                <w:iCs/>
                <w:sz w:val="18"/>
                <w:szCs w:val="18"/>
              </w:rPr>
            </m:ctrlPr>
          </m:sSupPr>
          <m:e>
            <m:r>
              <m:rPr>
                <m:sty m:val="p"/>
              </m:rPr>
              <w:rPr>
                <w:rFonts w:ascii="Cambria Math" w:hAnsi="Cambria Math"/>
                <w:sz w:val="18"/>
                <w:szCs w:val="18"/>
              </w:rPr>
              <m:t>min</m:t>
            </m:r>
          </m:e>
          <m:sup>
            <m:r>
              <m:rPr>
                <m:sty m:val="p"/>
              </m:rPr>
              <w:rPr>
                <w:rFonts w:ascii="Cambria Math" w:hAnsi="Cambria Math"/>
                <w:sz w:val="18"/>
                <w:szCs w:val="18"/>
              </w:rPr>
              <m:t>-1</m:t>
            </m:r>
          </m:sup>
        </m:sSup>
      </m:oMath>
      <w:r w:rsidRPr="00466AEB">
        <w:rPr>
          <w:rFonts w:asciiTheme="minorBidi" w:hAnsiTheme="minorBidi"/>
          <w:sz w:val="18"/>
          <w:szCs w:val="18"/>
        </w:rPr>
        <w:t xml:space="preserve">. Obtained solid was then characterized by different physico-chemical techniques such as X-ray diffraction, infrared spectroscopy FTIR and the point of zero charge Pzc. </w:t>
      </w:r>
    </w:p>
    <w:p w14:paraId="71B10DE8" w14:textId="6FB64A90" w:rsidR="007B2D1A" w:rsidRPr="00466AEB" w:rsidRDefault="004D3197" w:rsidP="008D3C44">
      <w:pPr>
        <w:autoSpaceDE w:val="0"/>
        <w:adjustRightInd w:val="0"/>
        <w:spacing w:after="0" w:line="240" w:lineRule="auto"/>
        <w:jc w:val="both"/>
        <w:rPr>
          <w:rFonts w:asciiTheme="minorBidi" w:hAnsiTheme="minorBidi"/>
          <w:sz w:val="18"/>
          <w:szCs w:val="18"/>
        </w:rPr>
      </w:pPr>
      <w:r w:rsidRPr="00466AEB">
        <w:rPr>
          <w:rFonts w:asciiTheme="minorBidi" w:hAnsiTheme="minorBidi"/>
          <w:sz w:val="18"/>
          <w:szCs w:val="18"/>
          <w:lang w:val="en"/>
        </w:rPr>
        <w:t xml:space="preserve">Several studies have shown that [20, </w:t>
      </w:r>
      <w:proofErr w:type="spellStart"/>
      <w:r w:rsidRPr="00466AEB">
        <w:rPr>
          <w:rFonts w:asciiTheme="minorBidi" w:hAnsiTheme="minorBidi"/>
          <w:sz w:val="18"/>
          <w:szCs w:val="18"/>
          <w:lang w:val="en"/>
        </w:rPr>
        <w:t>Wiame</w:t>
      </w:r>
      <w:proofErr w:type="spellEnd"/>
      <w:r w:rsidRPr="00466AEB">
        <w:rPr>
          <w:rFonts w:asciiTheme="minorBidi" w:hAnsiTheme="minorBidi"/>
          <w:sz w:val="18"/>
          <w:szCs w:val="18"/>
          <w:lang w:val="en"/>
        </w:rPr>
        <w:t>] calcined HDL (</w:t>
      </w:r>
      <w:proofErr w:type="spellStart"/>
      <w:r w:rsidRPr="00466AEB">
        <w:rPr>
          <w:rFonts w:asciiTheme="minorBidi" w:hAnsiTheme="minorBidi"/>
          <w:sz w:val="18"/>
          <w:szCs w:val="18"/>
          <w:lang w:val="en"/>
        </w:rPr>
        <w:t>HDLc</w:t>
      </w:r>
      <w:proofErr w:type="spellEnd"/>
      <w:r w:rsidRPr="00466AEB">
        <w:rPr>
          <w:rFonts w:asciiTheme="minorBidi" w:hAnsiTheme="minorBidi"/>
          <w:sz w:val="18"/>
          <w:szCs w:val="18"/>
          <w:lang w:val="en"/>
        </w:rPr>
        <w:t>)</w:t>
      </w:r>
      <w:r w:rsidR="00466AEB">
        <w:rPr>
          <w:rFonts w:asciiTheme="minorBidi" w:hAnsiTheme="minorBidi"/>
          <w:sz w:val="18"/>
          <w:szCs w:val="18"/>
          <w:lang w:val="en"/>
        </w:rPr>
        <w:t xml:space="preserve"> </w:t>
      </w:r>
      <w:r w:rsidRPr="00466AEB">
        <w:rPr>
          <w:rFonts w:asciiTheme="minorBidi" w:hAnsiTheme="minorBidi"/>
          <w:sz w:val="18"/>
          <w:szCs w:val="18"/>
          <w:lang w:val="en"/>
        </w:rPr>
        <w:t xml:space="preserve">have remarkable and higher adsorptions than non-calcined phases. For this reason, calcined HDL at 600° </w:t>
      </w:r>
      <w:r w:rsidR="006C7F1A">
        <w:rPr>
          <w:rFonts w:asciiTheme="minorBidi" w:hAnsiTheme="minorBidi"/>
          <w:sz w:val="18"/>
          <w:szCs w:val="18"/>
          <w:lang w:val="en"/>
        </w:rPr>
        <w:t>w</w:t>
      </w:r>
      <w:r w:rsidR="008D3C44">
        <w:rPr>
          <w:rFonts w:asciiTheme="minorBidi" w:hAnsiTheme="minorBidi"/>
          <w:sz w:val="18"/>
          <w:szCs w:val="18"/>
          <w:lang w:val="en"/>
        </w:rPr>
        <w:t>as</w:t>
      </w:r>
      <w:r w:rsidR="001E2B4A" w:rsidRPr="00466AEB">
        <w:rPr>
          <w:rFonts w:asciiTheme="minorBidi" w:hAnsiTheme="minorBidi"/>
          <w:sz w:val="18"/>
          <w:szCs w:val="18"/>
          <w:lang w:val="en"/>
        </w:rPr>
        <w:t xml:space="preserve"> used </w:t>
      </w:r>
      <w:r w:rsidRPr="00466AEB">
        <w:rPr>
          <w:rFonts w:asciiTheme="minorBidi" w:hAnsiTheme="minorBidi"/>
          <w:sz w:val="18"/>
          <w:szCs w:val="18"/>
          <w:lang w:val="en"/>
        </w:rPr>
        <w:t>for copper adsorption.</w:t>
      </w:r>
      <w:r w:rsidRPr="00466AEB">
        <w:rPr>
          <w:rFonts w:asciiTheme="minorBidi" w:hAnsiTheme="minorBidi"/>
          <w:sz w:val="18"/>
          <w:szCs w:val="18"/>
        </w:rPr>
        <w:t xml:space="preserve"> </w:t>
      </w:r>
    </w:p>
    <w:p w14:paraId="4486293E" w14:textId="3DDFB47C" w:rsidR="00080E6F" w:rsidRPr="00466AEB" w:rsidRDefault="004D3197" w:rsidP="00157CD8">
      <w:pPr>
        <w:numPr>
          <w:ilvl w:val="1"/>
          <w:numId w:val="1"/>
        </w:numPr>
        <w:spacing w:after="0" w:line="240" w:lineRule="auto"/>
        <w:ind w:left="0" w:firstLine="0"/>
        <w:jc w:val="both"/>
        <w:rPr>
          <w:rFonts w:asciiTheme="minorBidi" w:hAnsiTheme="minorBidi"/>
          <w:bCs/>
          <w:sz w:val="20"/>
          <w:szCs w:val="20"/>
        </w:rPr>
      </w:pPr>
      <w:proofErr w:type="spellStart"/>
      <w:r w:rsidRPr="00466AEB">
        <w:rPr>
          <w:rFonts w:asciiTheme="minorBidi" w:hAnsiTheme="minorBidi"/>
          <w:sz w:val="20"/>
          <w:szCs w:val="20"/>
        </w:rPr>
        <w:t>Preparation</w:t>
      </w:r>
      <w:proofErr w:type="spellEnd"/>
      <w:r w:rsidRPr="00466AEB">
        <w:rPr>
          <w:rFonts w:asciiTheme="minorBidi" w:hAnsiTheme="minorBidi"/>
          <w:sz w:val="20"/>
          <w:szCs w:val="20"/>
        </w:rPr>
        <w:t xml:space="preserve"> and dosage of Copper solutions</w:t>
      </w:r>
    </w:p>
    <w:p w14:paraId="5CAE4FC9" w14:textId="48804D75" w:rsidR="0044419C" w:rsidRPr="00466AEB" w:rsidRDefault="00080E6F" w:rsidP="00157CD8">
      <w:pPr>
        <w:spacing w:after="0" w:line="240" w:lineRule="auto"/>
        <w:jc w:val="both"/>
        <w:rPr>
          <w:rFonts w:asciiTheme="minorBidi" w:hAnsiTheme="minorBidi"/>
          <w:bCs/>
          <w:sz w:val="18"/>
          <w:szCs w:val="18"/>
        </w:rPr>
      </w:pPr>
      <w:r w:rsidRPr="00466AEB">
        <w:rPr>
          <w:rFonts w:asciiTheme="minorBidi" w:hAnsiTheme="minorBidi"/>
          <w:bCs/>
          <w:sz w:val="18"/>
          <w:szCs w:val="18"/>
        </w:rPr>
        <w:t>C</w:t>
      </w:r>
      <w:r w:rsidR="004D3197" w:rsidRPr="00466AEB">
        <w:rPr>
          <w:rFonts w:asciiTheme="minorBidi" w:hAnsiTheme="minorBidi"/>
          <w:bCs/>
          <w:sz w:val="18"/>
          <w:szCs w:val="18"/>
        </w:rPr>
        <w:t xml:space="preserve">opper stock solution </w:t>
      </w:r>
      <w:r w:rsidRPr="00466AEB">
        <w:rPr>
          <w:rFonts w:asciiTheme="minorBidi" w:hAnsiTheme="minorBidi"/>
          <w:bCs/>
          <w:sz w:val="18"/>
          <w:szCs w:val="18"/>
        </w:rPr>
        <w:t xml:space="preserve">of </w:t>
      </w:r>
      <m:oMath>
        <m:r>
          <m:rPr>
            <m:sty m:val="p"/>
          </m:rPr>
          <w:rPr>
            <w:rFonts w:ascii="Cambria Math" w:hAnsi="Cambria Math"/>
            <w:sz w:val="18"/>
            <w:szCs w:val="18"/>
          </w:rPr>
          <m:t xml:space="preserve">1g. </m:t>
        </m:r>
        <m:sSup>
          <m:sSupPr>
            <m:ctrlPr>
              <w:rPr>
                <w:rFonts w:ascii="Cambria Math" w:hAnsi="Cambria Math"/>
                <w:bCs/>
                <w:iCs/>
                <w:sz w:val="18"/>
                <w:szCs w:val="18"/>
              </w:rPr>
            </m:ctrlPr>
          </m:sSupPr>
          <m:e>
            <m:r>
              <m:rPr>
                <m:sty m:val="p"/>
              </m:rPr>
              <w:rPr>
                <w:rFonts w:ascii="Cambria Math" w:hAnsi="Cambria Math"/>
                <w:sz w:val="18"/>
                <w:szCs w:val="18"/>
              </w:rPr>
              <m:t>L</m:t>
            </m:r>
          </m:e>
          <m:sup>
            <m:r>
              <m:rPr>
                <m:sty m:val="p"/>
              </m:rPr>
              <w:rPr>
                <w:rFonts w:ascii="Cambria Math" w:hAnsi="Cambria Math"/>
                <w:sz w:val="18"/>
                <w:szCs w:val="18"/>
              </w:rPr>
              <m:t>-1</m:t>
            </m:r>
          </m:sup>
        </m:sSup>
      </m:oMath>
      <w:r w:rsidRPr="00466AEB">
        <w:rPr>
          <w:rFonts w:asciiTheme="minorBidi" w:hAnsiTheme="minorBidi"/>
          <w:bCs/>
          <w:iCs/>
          <w:sz w:val="18"/>
          <w:szCs w:val="18"/>
        </w:rPr>
        <w:t xml:space="preserve"> </w:t>
      </w:r>
      <w:proofErr w:type="spellStart"/>
      <w:r w:rsidR="004D3197" w:rsidRPr="00466AEB">
        <w:rPr>
          <w:rFonts w:asciiTheme="minorBidi" w:hAnsiTheme="minorBidi"/>
          <w:bCs/>
          <w:sz w:val="18"/>
          <w:szCs w:val="18"/>
        </w:rPr>
        <w:t>was</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prepared</w:t>
      </w:r>
      <w:proofErr w:type="spellEnd"/>
      <w:r w:rsidR="004D3197" w:rsidRPr="00466AEB">
        <w:rPr>
          <w:rFonts w:asciiTheme="minorBidi" w:hAnsiTheme="minorBidi"/>
          <w:bCs/>
          <w:sz w:val="18"/>
          <w:szCs w:val="18"/>
        </w:rPr>
        <w:t xml:space="preserve"> by </w:t>
      </w:r>
      <w:proofErr w:type="spellStart"/>
      <w:r w:rsidR="004D3197" w:rsidRPr="00466AEB">
        <w:rPr>
          <w:rFonts w:asciiTheme="minorBidi" w:hAnsiTheme="minorBidi"/>
          <w:bCs/>
          <w:sz w:val="18"/>
          <w:szCs w:val="18"/>
        </w:rPr>
        <w:t>dissolving</w:t>
      </w:r>
      <w:proofErr w:type="spellEnd"/>
      <w:r w:rsidR="004D3197" w:rsidRPr="00466AEB">
        <w:rPr>
          <w:rFonts w:asciiTheme="minorBidi" w:hAnsiTheme="minorBidi"/>
          <w:bCs/>
          <w:sz w:val="18"/>
          <w:szCs w:val="18"/>
        </w:rPr>
        <w:t xml:space="preserve"> a </w:t>
      </w:r>
      <w:proofErr w:type="spellStart"/>
      <w:r w:rsidR="004D3197" w:rsidRPr="00466AEB">
        <w:rPr>
          <w:rFonts w:asciiTheme="minorBidi" w:hAnsiTheme="minorBidi"/>
          <w:bCs/>
          <w:sz w:val="18"/>
          <w:szCs w:val="18"/>
        </w:rPr>
        <w:t>given</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amount</w:t>
      </w:r>
      <w:proofErr w:type="spellEnd"/>
      <w:r w:rsidR="004D3197" w:rsidRPr="00466AEB">
        <w:rPr>
          <w:rFonts w:asciiTheme="minorBidi" w:hAnsiTheme="minorBidi"/>
          <w:bCs/>
          <w:sz w:val="18"/>
          <w:szCs w:val="18"/>
        </w:rPr>
        <w:t xml:space="preserve"> of CuSO</w:t>
      </w:r>
      <w:r w:rsidR="004D3197" w:rsidRPr="00466AEB">
        <w:rPr>
          <w:rFonts w:asciiTheme="minorBidi" w:hAnsiTheme="minorBidi"/>
          <w:bCs/>
          <w:sz w:val="18"/>
          <w:szCs w:val="18"/>
          <w:vertAlign w:val="subscript"/>
        </w:rPr>
        <w:t>4 </w:t>
      </w:r>
      <w:r w:rsidR="004D3197" w:rsidRPr="00466AEB">
        <w:rPr>
          <w:rFonts w:asciiTheme="minorBidi" w:hAnsiTheme="minorBidi"/>
          <w:bCs/>
          <w:sz w:val="18"/>
          <w:szCs w:val="18"/>
        </w:rPr>
        <w:t xml:space="preserve">in </w:t>
      </w:r>
      <w:proofErr w:type="spellStart"/>
      <w:r w:rsidR="004D3197" w:rsidRPr="00466AEB">
        <w:rPr>
          <w:rFonts w:asciiTheme="minorBidi" w:hAnsiTheme="minorBidi"/>
          <w:bCs/>
          <w:sz w:val="18"/>
          <w:szCs w:val="18"/>
        </w:rPr>
        <w:t>distilled</w:t>
      </w:r>
      <w:proofErr w:type="spellEnd"/>
      <w:r w:rsidR="004D3197" w:rsidRPr="00466AEB">
        <w:rPr>
          <w:rFonts w:asciiTheme="minorBidi" w:hAnsiTheme="minorBidi"/>
          <w:bCs/>
          <w:sz w:val="18"/>
          <w:szCs w:val="18"/>
        </w:rPr>
        <w:t xml:space="preserve"> water</w:t>
      </w:r>
      <w:r w:rsidR="004D3197" w:rsidRPr="00466AEB">
        <w:rPr>
          <w:rFonts w:asciiTheme="minorBidi" w:hAnsiTheme="minorBidi"/>
          <w:bCs/>
          <w:iCs/>
          <w:sz w:val="18"/>
          <w:szCs w:val="18"/>
        </w:rPr>
        <w:t xml:space="preserve">. </w:t>
      </w:r>
      <w:proofErr w:type="spellStart"/>
      <w:r w:rsidR="004D3197" w:rsidRPr="00466AEB">
        <w:rPr>
          <w:rFonts w:asciiTheme="minorBidi" w:hAnsiTheme="minorBidi"/>
          <w:bCs/>
          <w:sz w:val="18"/>
          <w:szCs w:val="18"/>
        </w:rPr>
        <w:t>Other</w:t>
      </w:r>
      <w:proofErr w:type="spellEnd"/>
      <w:r w:rsidR="004D3197" w:rsidRPr="00466AEB">
        <w:rPr>
          <w:rFonts w:asciiTheme="minorBidi" w:hAnsiTheme="minorBidi"/>
          <w:bCs/>
          <w:sz w:val="18"/>
          <w:szCs w:val="18"/>
        </w:rPr>
        <w:t xml:space="preserve"> solutions at </w:t>
      </w:r>
      <w:proofErr w:type="spellStart"/>
      <w:r w:rsidR="004D3197" w:rsidRPr="00466AEB">
        <w:rPr>
          <w:rFonts w:asciiTheme="minorBidi" w:hAnsiTheme="minorBidi"/>
          <w:bCs/>
          <w:sz w:val="18"/>
          <w:szCs w:val="18"/>
        </w:rPr>
        <w:t>different</w:t>
      </w:r>
      <w:proofErr w:type="spellEnd"/>
      <w:r w:rsidR="004D3197" w:rsidRPr="00466AEB">
        <w:rPr>
          <w:rFonts w:asciiTheme="minorBidi" w:hAnsiTheme="minorBidi"/>
          <w:bCs/>
          <w:sz w:val="18"/>
          <w:szCs w:val="18"/>
        </w:rPr>
        <w:t xml:space="preserve"> concentrations </w:t>
      </w:r>
      <w:proofErr w:type="spellStart"/>
      <w:r w:rsidR="004D3197" w:rsidRPr="00466AEB">
        <w:rPr>
          <w:rFonts w:asciiTheme="minorBidi" w:hAnsiTheme="minorBidi"/>
          <w:bCs/>
          <w:sz w:val="18"/>
          <w:szCs w:val="18"/>
        </w:rPr>
        <w:t>were</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obtained</w:t>
      </w:r>
      <w:proofErr w:type="spellEnd"/>
      <w:r w:rsidR="004D3197" w:rsidRPr="00466AEB">
        <w:rPr>
          <w:rFonts w:asciiTheme="minorBidi" w:hAnsiTheme="minorBidi"/>
          <w:bCs/>
          <w:sz w:val="18"/>
          <w:szCs w:val="18"/>
        </w:rPr>
        <w:t xml:space="preserve"> by successive dilutions. The initial pH </w:t>
      </w:r>
      <w:proofErr w:type="spellStart"/>
      <w:r w:rsidR="004D3197" w:rsidRPr="00466AEB">
        <w:rPr>
          <w:rFonts w:asciiTheme="minorBidi" w:hAnsiTheme="minorBidi"/>
          <w:bCs/>
          <w:sz w:val="18"/>
          <w:szCs w:val="18"/>
        </w:rPr>
        <w:t>was</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adjusted</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with</w:t>
      </w:r>
      <w:proofErr w:type="spellEnd"/>
      <w:r w:rsidR="004D3197" w:rsidRPr="00466AEB">
        <w:rPr>
          <w:rFonts w:asciiTheme="minorBidi" w:hAnsiTheme="minorBidi"/>
          <w:bCs/>
          <w:sz w:val="18"/>
          <w:szCs w:val="18"/>
        </w:rPr>
        <w:t xml:space="preserve"> </w:t>
      </w:r>
      <w:proofErr w:type="spellStart"/>
      <w:r w:rsidR="004D3197" w:rsidRPr="00466AEB">
        <w:rPr>
          <w:rFonts w:asciiTheme="minorBidi" w:hAnsiTheme="minorBidi"/>
          <w:bCs/>
          <w:sz w:val="18"/>
          <w:szCs w:val="18"/>
        </w:rPr>
        <w:t>dilute</w:t>
      </w:r>
      <w:proofErr w:type="spellEnd"/>
      <w:r w:rsidR="004D3197" w:rsidRPr="00466AEB">
        <w:rPr>
          <w:rFonts w:asciiTheme="minorBidi" w:hAnsiTheme="minorBidi"/>
          <w:bCs/>
          <w:sz w:val="18"/>
          <w:szCs w:val="18"/>
        </w:rPr>
        <w:t xml:space="preserve"> solutions of HCl (0</w:t>
      </w:r>
      <w:r w:rsidR="000B60F9" w:rsidRPr="00466AEB">
        <w:rPr>
          <w:rFonts w:asciiTheme="minorBidi" w:hAnsiTheme="minorBidi"/>
          <w:bCs/>
          <w:sz w:val="18"/>
          <w:szCs w:val="18"/>
        </w:rPr>
        <w:t>.</w:t>
      </w:r>
      <w:r w:rsidR="004D3197" w:rsidRPr="00466AEB">
        <w:rPr>
          <w:rFonts w:asciiTheme="minorBidi" w:hAnsiTheme="minorBidi"/>
          <w:bCs/>
          <w:sz w:val="18"/>
          <w:szCs w:val="18"/>
        </w:rPr>
        <w:t>1M) and</w:t>
      </w:r>
      <w:r w:rsidR="000B60F9" w:rsidRPr="00466AEB">
        <w:rPr>
          <w:rFonts w:asciiTheme="minorBidi" w:hAnsiTheme="minorBidi"/>
          <w:bCs/>
          <w:sz w:val="18"/>
          <w:szCs w:val="18"/>
        </w:rPr>
        <w:t>/or</w:t>
      </w:r>
      <w:r w:rsidR="004D3197" w:rsidRPr="00466AEB">
        <w:rPr>
          <w:rFonts w:asciiTheme="minorBidi" w:hAnsiTheme="minorBidi"/>
          <w:bCs/>
          <w:sz w:val="18"/>
          <w:szCs w:val="18"/>
        </w:rPr>
        <w:t xml:space="preserve"> NaOH (0</w:t>
      </w:r>
      <w:r w:rsidR="000B60F9" w:rsidRPr="00466AEB">
        <w:rPr>
          <w:rFonts w:asciiTheme="minorBidi" w:hAnsiTheme="minorBidi"/>
          <w:bCs/>
          <w:sz w:val="18"/>
          <w:szCs w:val="18"/>
        </w:rPr>
        <w:t>.</w:t>
      </w:r>
      <w:r w:rsidR="004D3197" w:rsidRPr="00466AEB">
        <w:rPr>
          <w:rFonts w:asciiTheme="minorBidi" w:hAnsiTheme="minorBidi"/>
          <w:bCs/>
          <w:sz w:val="18"/>
          <w:szCs w:val="18"/>
        </w:rPr>
        <w:t>1M).</w:t>
      </w:r>
    </w:p>
    <w:p w14:paraId="1E9C51D0" w14:textId="77777777" w:rsidR="0044419C" w:rsidRPr="00466AEB" w:rsidRDefault="004D3197" w:rsidP="00157CD8">
      <w:pPr>
        <w:spacing w:after="0" w:line="240" w:lineRule="auto"/>
        <w:jc w:val="both"/>
        <w:rPr>
          <w:rFonts w:asciiTheme="minorBidi" w:hAnsiTheme="minorBidi"/>
          <w:bCs/>
          <w:sz w:val="18"/>
          <w:szCs w:val="18"/>
          <w:lang w:eastAsia="en-US"/>
        </w:rPr>
      </w:pPr>
      <w:r w:rsidRPr="00466AEB">
        <w:rPr>
          <w:rFonts w:asciiTheme="minorBidi" w:hAnsiTheme="minorBidi"/>
          <w:bCs/>
          <w:sz w:val="18"/>
          <w:szCs w:val="18"/>
        </w:rPr>
        <w:t xml:space="preserve">The </w:t>
      </w:r>
      <w:proofErr w:type="spellStart"/>
      <w:r w:rsidRPr="00466AEB">
        <w:rPr>
          <w:rFonts w:asciiTheme="minorBidi" w:hAnsiTheme="minorBidi"/>
          <w:bCs/>
          <w:sz w:val="18"/>
          <w:szCs w:val="18"/>
        </w:rPr>
        <w:t>residual</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copper</w:t>
      </w:r>
      <w:proofErr w:type="spellEnd"/>
      <w:r w:rsidRPr="00466AEB">
        <w:rPr>
          <w:rFonts w:asciiTheme="minorBidi" w:hAnsiTheme="minorBidi"/>
          <w:bCs/>
          <w:sz w:val="18"/>
          <w:szCs w:val="18"/>
        </w:rPr>
        <w:t xml:space="preserve"> in the </w:t>
      </w:r>
      <w:proofErr w:type="spellStart"/>
      <w:r w:rsidRPr="00466AEB">
        <w:rPr>
          <w:rFonts w:asciiTheme="minorBidi" w:hAnsiTheme="minorBidi"/>
          <w:bCs/>
          <w:sz w:val="18"/>
          <w:szCs w:val="18"/>
        </w:rPr>
        <w:t>aqueous</w:t>
      </w:r>
      <w:proofErr w:type="spellEnd"/>
      <w:r w:rsidRPr="00466AEB">
        <w:rPr>
          <w:rFonts w:asciiTheme="minorBidi" w:hAnsiTheme="minorBidi"/>
          <w:bCs/>
          <w:sz w:val="18"/>
          <w:szCs w:val="18"/>
        </w:rPr>
        <w:t xml:space="preserve"> solution </w:t>
      </w:r>
      <w:proofErr w:type="spellStart"/>
      <w:r w:rsidRPr="00466AEB">
        <w:rPr>
          <w:rFonts w:asciiTheme="minorBidi" w:hAnsiTheme="minorBidi"/>
          <w:bCs/>
          <w:sz w:val="18"/>
          <w:szCs w:val="18"/>
        </w:rPr>
        <w:t>was</w:t>
      </w:r>
      <w:proofErr w:type="spellEnd"/>
      <w:r w:rsidRPr="00466AEB">
        <w:rPr>
          <w:rFonts w:asciiTheme="minorBidi" w:hAnsiTheme="minorBidi"/>
          <w:bCs/>
          <w:sz w:val="18"/>
          <w:szCs w:val="18"/>
        </w:rPr>
        <w:t xml:space="preserve"> </w:t>
      </w:r>
      <w:proofErr w:type="spellStart"/>
      <w:r w:rsidRPr="00466AEB">
        <w:rPr>
          <w:rFonts w:asciiTheme="minorBidi" w:hAnsiTheme="minorBidi"/>
          <w:bCs/>
          <w:sz w:val="18"/>
          <w:szCs w:val="18"/>
        </w:rPr>
        <w:t>analyzed</w:t>
      </w:r>
      <w:proofErr w:type="spellEnd"/>
      <w:r w:rsidRPr="00466AEB">
        <w:rPr>
          <w:rFonts w:asciiTheme="minorBidi" w:hAnsiTheme="minorBidi"/>
          <w:bCs/>
          <w:sz w:val="18"/>
          <w:szCs w:val="18"/>
        </w:rPr>
        <w:t xml:space="preserve"> by </w:t>
      </w:r>
      <w:proofErr w:type="spellStart"/>
      <w:r w:rsidRPr="00466AEB">
        <w:rPr>
          <w:rFonts w:asciiTheme="minorBidi" w:hAnsiTheme="minorBidi"/>
          <w:bCs/>
          <w:sz w:val="18"/>
          <w:szCs w:val="18"/>
          <w:lang w:eastAsia="en-US"/>
        </w:rPr>
        <w:t>atomic</w:t>
      </w:r>
      <w:proofErr w:type="spellEnd"/>
      <w:r w:rsidRPr="00466AEB">
        <w:rPr>
          <w:rFonts w:asciiTheme="minorBidi" w:hAnsiTheme="minorBidi"/>
          <w:bCs/>
          <w:sz w:val="18"/>
          <w:szCs w:val="18"/>
          <w:lang w:eastAsia="en-US"/>
        </w:rPr>
        <w:t xml:space="preserve"> absorption </w:t>
      </w:r>
      <w:proofErr w:type="spellStart"/>
      <w:r w:rsidRPr="00466AEB">
        <w:rPr>
          <w:rFonts w:asciiTheme="minorBidi" w:hAnsiTheme="minorBidi"/>
          <w:bCs/>
          <w:sz w:val="18"/>
          <w:szCs w:val="18"/>
          <w:lang w:eastAsia="en-US"/>
        </w:rPr>
        <w:t>spectrophotometry</w:t>
      </w:r>
      <w:proofErr w:type="spellEnd"/>
      <w:r w:rsidRPr="00466AEB">
        <w:rPr>
          <w:rFonts w:asciiTheme="minorBidi" w:hAnsiTheme="minorBidi"/>
          <w:bCs/>
          <w:sz w:val="18"/>
          <w:szCs w:val="18"/>
          <w:lang w:eastAsia="en-US"/>
        </w:rPr>
        <w:t xml:space="preserve"> </w:t>
      </w:r>
      <w:proofErr w:type="spellStart"/>
      <w:r w:rsidRPr="00D55B4C">
        <w:rPr>
          <w:rFonts w:asciiTheme="minorBidi" w:hAnsiTheme="minorBidi"/>
          <w:bCs/>
          <w:sz w:val="18"/>
          <w:szCs w:val="18"/>
          <w:lang w:eastAsia="en-US"/>
        </w:rPr>
        <w:t>with</w:t>
      </w:r>
      <w:proofErr w:type="spellEnd"/>
      <w:r w:rsidRPr="00D55B4C">
        <w:rPr>
          <w:rFonts w:asciiTheme="minorBidi" w:hAnsiTheme="minorBidi"/>
          <w:bCs/>
          <w:sz w:val="18"/>
          <w:szCs w:val="18"/>
          <w:lang w:eastAsia="en-US"/>
        </w:rPr>
        <w:t xml:space="preserve"> </w:t>
      </w:r>
      <w:proofErr w:type="spellStart"/>
      <w:r w:rsidRPr="00D55B4C">
        <w:rPr>
          <w:rFonts w:asciiTheme="minorBidi" w:hAnsiTheme="minorBidi"/>
          <w:bCs/>
          <w:sz w:val="18"/>
          <w:szCs w:val="18"/>
          <w:lang w:eastAsia="en-US"/>
        </w:rPr>
        <w:t>flame</w:t>
      </w:r>
      <w:proofErr w:type="spellEnd"/>
      <w:r w:rsidRPr="00D55B4C">
        <w:rPr>
          <w:rFonts w:asciiTheme="minorBidi" w:hAnsiTheme="minorBidi"/>
          <w:bCs/>
          <w:sz w:val="18"/>
          <w:szCs w:val="18"/>
          <w:lang w:eastAsia="en-US"/>
        </w:rPr>
        <w:t xml:space="preserve"> (</w:t>
      </w:r>
      <w:proofErr w:type="spellStart"/>
      <w:r w:rsidRPr="00D55B4C">
        <w:rPr>
          <w:rFonts w:asciiTheme="minorBidi" w:hAnsiTheme="minorBidi"/>
          <w:bCs/>
          <w:sz w:val="18"/>
          <w:szCs w:val="18"/>
          <w:lang w:eastAsia="en-US"/>
        </w:rPr>
        <w:t>Analytik</w:t>
      </w:r>
      <w:proofErr w:type="spellEnd"/>
      <w:r w:rsidRPr="00D55B4C">
        <w:rPr>
          <w:rFonts w:asciiTheme="minorBidi" w:hAnsiTheme="minorBidi"/>
          <w:bCs/>
          <w:sz w:val="18"/>
          <w:szCs w:val="18"/>
          <w:lang w:eastAsia="en-US"/>
        </w:rPr>
        <w:t xml:space="preserve"> Jena s5)</w:t>
      </w:r>
      <w:r w:rsidRPr="00466AEB">
        <w:rPr>
          <w:rFonts w:asciiTheme="minorBidi" w:hAnsiTheme="minorBidi"/>
          <w:bCs/>
          <w:sz w:val="18"/>
          <w:szCs w:val="18"/>
          <w:lang w:eastAsia="en-US"/>
        </w:rPr>
        <w:t xml:space="preserve"> at </w:t>
      </w:r>
      <w:proofErr w:type="spellStart"/>
      <w:r w:rsidRPr="00466AEB">
        <w:rPr>
          <w:rFonts w:asciiTheme="minorBidi" w:hAnsiTheme="minorBidi"/>
          <w:bCs/>
          <w:sz w:val="18"/>
          <w:szCs w:val="18"/>
          <w:lang w:eastAsia="en-US"/>
        </w:rPr>
        <w:t>appropriate</w:t>
      </w:r>
      <w:proofErr w:type="spellEnd"/>
      <w:r w:rsidRPr="00466AEB">
        <w:rPr>
          <w:rFonts w:asciiTheme="minorBidi" w:hAnsiTheme="minorBidi"/>
          <w:bCs/>
          <w:sz w:val="18"/>
          <w:szCs w:val="18"/>
          <w:lang w:eastAsia="en-US"/>
        </w:rPr>
        <w:t xml:space="preserve"> </w:t>
      </w:r>
      <w:proofErr w:type="spellStart"/>
      <w:r w:rsidRPr="00466AEB">
        <w:rPr>
          <w:rFonts w:asciiTheme="minorBidi" w:hAnsiTheme="minorBidi"/>
          <w:bCs/>
          <w:sz w:val="18"/>
          <w:szCs w:val="18"/>
          <w:lang w:eastAsia="en-US"/>
        </w:rPr>
        <w:t>copper</w:t>
      </w:r>
      <w:proofErr w:type="spellEnd"/>
      <w:r w:rsidRPr="00466AEB">
        <w:rPr>
          <w:rFonts w:asciiTheme="minorBidi" w:hAnsiTheme="minorBidi"/>
          <w:bCs/>
          <w:sz w:val="18"/>
          <w:szCs w:val="18"/>
          <w:lang w:eastAsia="en-US"/>
        </w:rPr>
        <w:t xml:space="preserve"> </w:t>
      </w:r>
      <w:proofErr w:type="spellStart"/>
      <w:r w:rsidRPr="00466AEB">
        <w:rPr>
          <w:rFonts w:asciiTheme="minorBidi" w:hAnsiTheme="minorBidi"/>
          <w:bCs/>
          <w:sz w:val="18"/>
          <w:szCs w:val="18"/>
          <w:lang w:eastAsia="en-US"/>
        </w:rPr>
        <w:t>wavelength</w:t>
      </w:r>
      <w:proofErr w:type="spellEnd"/>
      <w:r w:rsidRPr="00466AEB">
        <w:rPr>
          <w:rFonts w:asciiTheme="minorBidi" w:hAnsiTheme="minorBidi"/>
          <w:bCs/>
          <w:sz w:val="18"/>
          <w:szCs w:val="18"/>
          <w:lang w:eastAsia="en-US"/>
        </w:rPr>
        <w:t xml:space="preserve"> </w:t>
      </w:r>
    </w:p>
    <w:p w14:paraId="5AC38067" w14:textId="15805A70" w:rsidR="002C4823" w:rsidRPr="005C30B9" w:rsidRDefault="004D3197" w:rsidP="00466AEB">
      <w:pPr>
        <w:spacing w:after="0" w:line="240" w:lineRule="auto"/>
        <w:jc w:val="both"/>
        <w:rPr>
          <w:rFonts w:asciiTheme="minorBidi" w:hAnsiTheme="minorBidi"/>
          <w:bCs/>
          <w:sz w:val="24"/>
          <w:szCs w:val="24"/>
        </w:rPr>
      </w:pPr>
      <w:proofErr w:type="gramStart"/>
      <w:r w:rsidRPr="00466AEB">
        <w:rPr>
          <w:rFonts w:asciiTheme="minorBidi" w:hAnsiTheme="minorBidi"/>
          <w:bCs/>
          <w:sz w:val="18"/>
          <w:szCs w:val="18"/>
          <w:lang w:eastAsia="en-US"/>
        </w:rPr>
        <w:t>λ</w:t>
      </w:r>
      <w:proofErr w:type="gramEnd"/>
      <w:r w:rsidRPr="00466AEB">
        <w:rPr>
          <w:rFonts w:asciiTheme="minorBidi" w:hAnsiTheme="minorBidi"/>
          <w:bCs/>
          <w:sz w:val="18"/>
          <w:szCs w:val="18"/>
          <w:lang w:eastAsia="en-US"/>
        </w:rPr>
        <w:t xml:space="preserve"> = </w:t>
      </w:r>
      <w:r w:rsidRPr="00466AEB">
        <w:rPr>
          <w:rFonts w:asciiTheme="minorBidi" w:hAnsiTheme="minorBidi"/>
          <w:bCs/>
          <w:sz w:val="18"/>
          <w:szCs w:val="18"/>
        </w:rPr>
        <w:t>324.8 nm</w:t>
      </w:r>
      <w:r w:rsidRPr="00466AEB">
        <w:rPr>
          <w:rFonts w:asciiTheme="minorBidi" w:hAnsiTheme="minorBidi"/>
          <w:bCs/>
          <w:sz w:val="18"/>
          <w:szCs w:val="18"/>
          <w:lang w:eastAsia="en-US"/>
        </w:rPr>
        <w:t>. T</w:t>
      </w:r>
      <w:r w:rsidRPr="00466AEB">
        <w:rPr>
          <w:rFonts w:asciiTheme="minorBidi" w:hAnsiTheme="minorBidi"/>
          <w:bCs/>
          <w:sz w:val="18"/>
          <w:szCs w:val="18"/>
        </w:rPr>
        <w:t xml:space="preserve">he </w:t>
      </w:r>
      <w:proofErr w:type="spellStart"/>
      <w:r w:rsidRPr="00466AEB">
        <w:rPr>
          <w:rFonts w:asciiTheme="minorBidi" w:hAnsiTheme="minorBidi"/>
          <w:bCs/>
          <w:sz w:val="18"/>
          <w:szCs w:val="18"/>
        </w:rPr>
        <w:t>copper</w:t>
      </w:r>
      <w:proofErr w:type="spellEnd"/>
      <w:r w:rsidRPr="00466AEB">
        <w:rPr>
          <w:rFonts w:asciiTheme="minorBidi" w:hAnsiTheme="minorBidi"/>
          <w:bCs/>
          <w:sz w:val="18"/>
          <w:szCs w:val="18"/>
        </w:rPr>
        <w:t xml:space="preserve"> adsorption </w:t>
      </w:r>
      <w:proofErr w:type="spellStart"/>
      <w:r w:rsidRPr="00466AEB">
        <w:rPr>
          <w:rFonts w:asciiTheme="minorBidi" w:hAnsiTheme="minorBidi"/>
          <w:bCs/>
          <w:sz w:val="18"/>
          <w:szCs w:val="18"/>
        </w:rPr>
        <w:t>capacity</w:t>
      </w:r>
      <w:proofErr w:type="spellEnd"/>
      <w:r w:rsidRPr="00466AEB">
        <w:rPr>
          <w:rFonts w:asciiTheme="minorBidi" w:hAnsiTheme="minorBidi"/>
          <w:bCs/>
          <w:sz w:val="18"/>
          <w:szCs w:val="18"/>
        </w:rPr>
        <w:t xml:space="preserve">, the adsorbed </w:t>
      </w:r>
      <w:proofErr w:type="spellStart"/>
      <w:r w:rsidRPr="00466AEB">
        <w:rPr>
          <w:rFonts w:asciiTheme="minorBidi" w:hAnsiTheme="minorBidi"/>
          <w:bCs/>
          <w:sz w:val="18"/>
          <w:szCs w:val="18"/>
        </w:rPr>
        <w:t>quantity</w:t>
      </w:r>
      <w:proofErr w:type="spellEnd"/>
      <w:r w:rsidRPr="00466AEB">
        <w:rPr>
          <w:rFonts w:asciiTheme="minorBidi" w:hAnsiTheme="minorBidi"/>
          <w:bCs/>
          <w:sz w:val="18"/>
          <w:szCs w:val="18"/>
        </w:rPr>
        <w:t xml:space="preserve"> </w:t>
      </w:r>
      <w:r w:rsidRPr="00466AEB">
        <w:rPr>
          <w:rFonts w:asciiTheme="minorBidi" w:eastAsia="Calibri" w:hAnsiTheme="minorBidi"/>
          <w:bCs/>
          <w:sz w:val="18"/>
          <w:szCs w:val="18"/>
        </w:rPr>
        <w:t xml:space="preserve">and the </w:t>
      </w:r>
      <w:proofErr w:type="spellStart"/>
      <w:r w:rsidRPr="00466AEB">
        <w:rPr>
          <w:rFonts w:asciiTheme="minorBidi" w:eastAsia="Calibri" w:hAnsiTheme="minorBidi"/>
          <w:bCs/>
          <w:sz w:val="18"/>
          <w:szCs w:val="18"/>
        </w:rPr>
        <w:t>removal</w:t>
      </w:r>
      <w:proofErr w:type="spellEnd"/>
      <w:r w:rsidRPr="00466AEB">
        <w:rPr>
          <w:rFonts w:asciiTheme="minorBidi" w:eastAsia="Calibri" w:hAnsiTheme="minorBidi"/>
          <w:bCs/>
          <w:sz w:val="18"/>
          <w:szCs w:val="18"/>
        </w:rPr>
        <w:t xml:space="preserve"> </w:t>
      </w:r>
      <w:proofErr w:type="spellStart"/>
      <w:r w:rsidRPr="00466AEB">
        <w:rPr>
          <w:rFonts w:asciiTheme="minorBidi" w:eastAsia="Calibri" w:hAnsiTheme="minorBidi"/>
          <w:bCs/>
          <w:sz w:val="18"/>
          <w:szCs w:val="18"/>
        </w:rPr>
        <w:t>efficiency</w:t>
      </w:r>
      <w:proofErr w:type="spellEnd"/>
      <w:r w:rsidRPr="00466AEB">
        <w:rPr>
          <w:rFonts w:asciiTheme="minorBidi" w:eastAsia="Calibri" w:hAnsiTheme="minorBidi"/>
          <w:bCs/>
          <w:sz w:val="18"/>
          <w:szCs w:val="18"/>
        </w:rPr>
        <w:t xml:space="preserve"> (E %) of </w:t>
      </w:r>
      <w:proofErr w:type="spellStart"/>
      <w:r w:rsidRPr="00466AEB">
        <w:rPr>
          <w:rFonts w:asciiTheme="minorBidi" w:eastAsia="Calibri" w:hAnsiTheme="minorBidi"/>
          <w:bCs/>
          <w:sz w:val="18"/>
          <w:szCs w:val="18"/>
        </w:rPr>
        <w:t>copper</w:t>
      </w:r>
      <w:proofErr w:type="spellEnd"/>
      <w:r w:rsidRPr="00466AEB">
        <w:rPr>
          <w:rFonts w:asciiTheme="minorBidi" w:eastAsia="Calibri" w:hAnsiTheme="minorBidi"/>
          <w:bCs/>
          <w:sz w:val="18"/>
          <w:szCs w:val="18"/>
        </w:rPr>
        <w:t xml:space="preserve"> on Co-Cr-HDL </w:t>
      </w:r>
      <w:proofErr w:type="spellStart"/>
      <w:r w:rsidRPr="00466AEB">
        <w:rPr>
          <w:rFonts w:asciiTheme="minorBidi" w:eastAsia="Calibri" w:hAnsiTheme="minorBidi"/>
          <w:bCs/>
          <w:sz w:val="18"/>
          <w:szCs w:val="18"/>
        </w:rPr>
        <w:t>were</w:t>
      </w:r>
      <w:proofErr w:type="spellEnd"/>
      <w:r w:rsidRPr="00466AEB">
        <w:rPr>
          <w:rFonts w:asciiTheme="minorBidi" w:eastAsia="Calibri" w:hAnsiTheme="minorBidi"/>
          <w:bCs/>
          <w:sz w:val="18"/>
          <w:szCs w:val="18"/>
        </w:rPr>
        <w:t xml:space="preserve"> </w:t>
      </w:r>
      <w:proofErr w:type="spellStart"/>
      <w:r w:rsidRPr="00466AEB">
        <w:rPr>
          <w:rFonts w:asciiTheme="minorBidi" w:eastAsia="Calibri" w:hAnsiTheme="minorBidi"/>
          <w:bCs/>
          <w:sz w:val="18"/>
          <w:szCs w:val="18"/>
        </w:rPr>
        <w:t>calculated</w:t>
      </w:r>
      <w:proofErr w:type="spellEnd"/>
      <w:r w:rsidRPr="00466AEB">
        <w:rPr>
          <w:rFonts w:asciiTheme="minorBidi" w:eastAsia="Calibri" w:hAnsiTheme="minorBidi"/>
          <w:bCs/>
          <w:sz w:val="18"/>
          <w:szCs w:val="18"/>
        </w:rPr>
        <w:t xml:space="preserve"> </w:t>
      </w:r>
      <w:proofErr w:type="spellStart"/>
      <w:r w:rsidRPr="00466AEB">
        <w:rPr>
          <w:rFonts w:asciiTheme="minorBidi" w:eastAsia="Calibri" w:hAnsiTheme="minorBidi"/>
          <w:bCs/>
          <w:sz w:val="18"/>
          <w:szCs w:val="18"/>
        </w:rPr>
        <w:t>from</w:t>
      </w:r>
      <w:proofErr w:type="spellEnd"/>
      <w:r w:rsidRPr="00466AEB">
        <w:rPr>
          <w:rFonts w:asciiTheme="minorBidi" w:eastAsia="Calibri" w:hAnsiTheme="minorBidi"/>
          <w:bCs/>
          <w:sz w:val="18"/>
          <w:szCs w:val="18"/>
        </w:rPr>
        <w:t xml:space="preserve"> </w:t>
      </w:r>
      <w:proofErr w:type="spellStart"/>
      <w:r w:rsidRPr="00466AEB">
        <w:rPr>
          <w:rFonts w:asciiTheme="minorBidi" w:eastAsia="Calibri" w:hAnsiTheme="minorBidi"/>
          <w:bCs/>
          <w:sz w:val="18"/>
          <w:szCs w:val="18"/>
        </w:rPr>
        <w:t>equations</w:t>
      </w:r>
      <w:proofErr w:type="spellEnd"/>
      <w:r w:rsidRPr="00466AEB">
        <w:rPr>
          <w:rFonts w:asciiTheme="minorBidi" w:eastAsia="Calibri" w:hAnsiTheme="minorBidi"/>
          <w:bCs/>
          <w:sz w:val="18"/>
          <w:szCs w:val="18"/>
        </w:rPr>
        <w:t xml:space="preserve"> 1, 2 and 3</w:t>
      </w:r>
      <w:r w:rsidR="00D56BB2" w:rsidRPr="00466AEB">
        <w:rPr>
          <w:rFonts w:asciiTheme="minorBidi" w:eastAsia="Calibri" w:hAnsiTheme="minorBidi"/>
          <w:bCs/>
          <w:sz w:val="18"/>
          <w:szCs w:val="18"/>
        </w:rPr>
        <w:t xml:space="preserve"> </w:t>
      </w:r>
      <w:r w:rsidRPr="00466AEB">
        <w:rPr>
          <w:rFonts w:asciiTheme="minorBidi" w:hAnsiTheme="minorBidi"/>
          <w:bCs/>
          <w:sz w:val="18"/>
          <w:szCs w:val="18"/>
        </w:rPr>
        <w:t>:</w:t>
      </w:r>
    </w:p>
    <w:tbl>
      <w:tblPr>
        <w:tblStyle w:val="Tabellasemplice4"/>
        <w:tblW w:w="5000" w:type="pct"/>
        <w:tblLook w:val="04A0" w:firstRow="1" w:lastRow="0" w:firstColumn="1" w:lastColumn="0" w:noHBand="0" w:noVBand="1"/>
      </w:tblPr>
      <w:tblGrid>
        <w:gridCol w:w="7843"/>
        <w:gridCol w:w="797"/>
      </w:tblGrid>
      <w:tr w:rsidR="00ED48FA" w:rsidRPr="00113BDE" w14:paraId="6B5EB0B7" w14:textId="77777777" w:rsidTr="00130F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Pr>
          <w:p w14:paraId="23F156E0" w14:textId="2C5313F4" w:rsidR="00ED48FA" w:rsidRPr="00113BDE" w:rsidRDefault="008C52B8" w:rsidP="007D16F6">
            <w:pPr>
              <w:pStyle w:val="CETEquation"/>
              <w:spacing w:before="0" w:after="0" w:line="240" w:lineRule="auto"/>
              <w:rPr>
                <w:rFonts w:asciiTheme="minorBidi" w:hAnsiTheme="minorBidi" w:cstheme="minorBidi"/>
                <w:b w:val="0"/>
                <w:bCs w:val="0"/>
              </w:rPr>
            </w:pPr>
            <m:oMathPara>
              <m:oMathParaPr>
                <m:jc m:val="left"/>
              </m:oMathParaPr>
              <m:oMath>
                <m:sSub>
                  <m:sSubPr>
                    <m:ctrlPr>
                      <w:rPr>
                        <w:rFonts w:ascii="Cambria Math" w:hAnsi="Cambria Math" w:cstheme="minorBidi"/>
                        <w:b w:val="0"/>
                        <w:bCs w:val="0"/>
                        <w:szCs w:val="18"/>
                      </w:rPr>
                    </m:ctrlPr>
                  </m:sSubPr>
                  <m:e>
                    <m:r>
                      <m:rPr>
                        <m:sty m:val="b"/>
                      </m:rPr>
                      <w:rPr>
                        <w:rFonts w:ascii="Cambria Math" w:hAnsi="Cambria Math" w:cstheme="minorBidi"/>
                        <w:szCs w:val="18"/>
                      </w:rPr>
                      <m:t>Q</m:t>
                    </m:r>
                  </m:e>
                  <m:sub>
                    <m:r>
                      <m:rPr>
                        <m:sty m:val="b"/>
                      </m:rPr>
                      <w:rPr>
                        <w:rFonts w:ascii="Cambria Math" w:hAnsi="Cambria Math" w:cstheme="minorBidi"/>
                        <w:szCs w:val="18"/>
                      </w:rPr>
                      <m:t>t</m:t>
                    </m:r>
                  </m:sub>
                </m:sSub>
                <m:r>
                  <m:rPr>
                    <m:sty m:val="b"/>
                  </m:rPr>
                  <w:rPr>
                    <w:rFonts w:ascii="Cambria Math" w:hAnsi="Cambria Math" w:cstheme="minorBidi"/>
                    <w:szCs w:val="18"/>
                    <w:vertAlign w:val="superscript"/>
                  </w:rPr>
                  <m:t>=</m:t>
                </m:r>
                <m:f>
                  <m:fPr>
                    <m:ctrlPr>
                      <w:rPr>
                        <w:rFonts w:ascii="Cambria Math" w:hAnsi="Cambria Math" w:cstheme="minorBidi"/>
                        <w:b w:val="0"/>
                        <w:bCs w:val="0"/>
                        <w:szCs w:val="18"/>
                        <w:vertAlign w:val="superscript"/>
                      </w:rPr>
                    </m:ctrlPr>
                  </m:fPr>
                  <m:num>
                    <m:sSub>
                      <m:sSubPr>
                        <m:ctrlPr>
                          <w:rPr>
                            <w:rFonts w:ascii="Cambria Math" w:hAnsi="Cambria Math" w:cstheme="minorBidi"/>
                            <w:b w:val="0"/>
                            <w:bCs w:val="0"/>
                            <w:szCs w:val="18"/>
                            <w:vertAlign w:val="superscript"/>
                          </w:rPr>
                        </m:ctrlPr>
                      </m:sSubPr>
                      <m:e>
                        <m:r>
                          <m:rPr>
                            <m:sty m:val="b"/>
                          </m:rPr>
                          <w:rPr>
                            <w:rFonts w:ascii="Cambria Math" w:hAnsi="Cambria Math" w:cstheme="minorBidi"/>
                            <w:szCs w:val="18"/>
                            <w:vertAlign w:val="superscript"/>
                          </w:rPr>
                          <m:t>C</m:t>
                        </m:r>
                      </m:e>
                      <m:sub>
                        <m:r>
                          <m:rPr>
                            <m:sty m:val="b"/>
                          </m:rPr>
                          <w:rPr>
                            <w:rFonts w:ascii="Cambria Math" w:hAnsi="Cambria Math" w:cstheme="minorBidi"/>
                            <w:szCs w:val="18"/>
                            <w:vertAlign w:val="superscript"/>
                          </w:rPr>
                          <m:t>0</m:t>
                        </m:r>
                      </m:sub>
                    </m:sSub>
                    <m:r>
                      <m:rPr>
                        <m:sty m:val="b"/>
                      </m:rPr>
                      <w:rPr>
                        <w:rFonts w:ascii="Cambria Math" w:hAnsi="Cambria Math" w:cstheme="minorBidi"/>
                        <w:szCs w:val="18"/>
                        <w:vertAlign w:val="superscript"/>
                      </w:rPr>
                      <m:t>-</m:t>
                    </m:r>
                    <m:sSub>
                      <m:sSubPr>
                        <m:ctrlPr>
                          <w:rPr>
                            <w:rFonts w:ascii="Cambria Math" w:hAnsi="Cambria Math" w:cstheme="minorBidi"/>
                            <w:b w:val="0"/>
                            <w:bCs w:val="0"/>
                            <w:szCs w:val="18"/>
                            <w:vertAlign w:val="superscript"/>
                          </w:rPr>
                        </m:ctrlPr>
                      </m:sSubPr>
                      <m:e>
                        <m:r>
                          <m:rPr>
                            <m:sty m:val="b"/>
                          </m:rPr>
                          <w:rPr>
                            <w:rFonts w:ascii="Cambria Math" w:hAnsi="Cambria Math" w:cstheme="minorBidi"/>
                            <w:szCs w:val="18"/>
                            <w:vertAlign w:val="superscript"/>
                          </w:rPr>
                          <m:t>C</m:t>
                        </m:r>
                      </m:e>
                      <m:sub>
                        <m:r>
                          <m:rPr>
                            <m:sty m:val="b"/>
                          </m:rPr>
                          <w:rPr>
                            <w:rFonts w:ascii="Cambria Math" w:hAnsi="Cambria Math" w:cstheme="minorBidi"/>
                            <w:szCs w:val="18"/>
                            <w:vertAlign w:val="superscript"/>
                          </w:rPr>
                          <m:t>t</m:t>
                        </m:r>
                      </m:sub>
                    </m:sSub>
                  </m:num>
                  <m:den>
                    <m:r>
                      <m:rPr>
                        <m:sty m:val="b"/>
                      </m:rPr>
                      <w:rPr>
                        <w:rFonts w:ascii="Cambria Math" w:hAnsi="Cambria Math" w:cstheme="minorBidi"/>
                        <w:szCs w:val="18"/>
                        <w:vertAlign w:val="superscript"/>
                      </w:rPr>
                      <m:t>m</m:t>
                    </m:r>
                  </m:den>
                </m:f>
                <m:r>
                  <m:rPr>
                    <m:sty m:val="b"/>
                  </m:rPr>
                  <w:rPr>
                    <w:rFonts w:ascii="Cambria Math" w:hAnsi="Cambria Math" w:cstheme="minorBidi"/>
                    <w:szCs w:val="18"/>
                    <w:vertAlign w:val="superscript"/>
                  </w:rPr>
                  <m:t xml:space="preserve"> ×V</m:t>
                </m:r>
              </m:oMath>
            </m:oMathPara>
          </w:p>
        </w:tc>
        <w:tc>
          <w:tcPr>
            <w:tcW w:w="815" w:type="dxa"/>
            <w:shd w:val="clear" w:color="auto" w:fill="auto"/>
          </w:tcPr>
          <w:p w14:paraId="7C9E98F4" w14:textId="195C0A8B" w:rsidR="002C4823" w:rsidRPr="00113BDE" w:rsidRDefault="00ED48FA" w:rsidP="007D16F6">
            <w:pPr>
              <w:pStyle w:val="CETEquation"/>
              <w:spacing w:before="0" w:after="0" w:line="240" w:lineRule="auto"/>
              <w:jc w:val="right"/>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113BDE">
              <w:rPr>
                <w:rFonts w:asciiTheme="minorBidi" w:hAnsiTheme="minorBidi" w:cstheme="minorBidi"/>
                <w:b w:val="0"/>
                <w:bCs w:val="0"/>
              </w:rPr>
              <w:t>(1)</w:t>
            </w:r>
          </w:p>
        </w:tc>
      </w:tr>
      <w:tr w:rsidR="002C4823" w:rsidRPr="00113BDE" w14:paraId="388CD81B" w14:textId="77777777" w:rsidTr="00130F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shd w:val="clear" w:color="auto" w:fill="auto"/>
          </w:tcPr>
          <w:p w14:paraId="38AD60D4" w14:textId="3FA6330A" w:rsidR="002C4823" w:rsidRPr="00113BDE" w:rsidRDefault="008C52B8" w:rsidP="007D16F6">
            <w:pPr>
              <w:pStyle w:val="CETEquation"/>
              <w:spacing w:before="0" w:after="0" w:line="240" w:lineRule="auto"/>
              <w:rPr>
                <w:rFonts w:asciiTheme="minorBidi" w:hAnsiTheme="minorBidi" w:cstheme="minorBidi"/>
                <w:b w:val="0"/>
                <w:bCs w:val="0"/>
                <w:iCs/>
                <w:szCs w:val="18"/>
              </w:rPr>
            </w:pPr>
            <m:oMathPara>
              <m:oMathParaPr>
                <m:jc m:val="left"/>
              </m:oMathParaPr>
              <m:oMath>
                <m:sSub>
                  <m:sSubPr>
                    <m:ctrlPr>
                      <w:rPr>
                        <w:rFonts w:ascii="Cambria Math" w:hAnsi="Cambria Math" w:cstheme="minorBidi"/>
                        <w:b w:val="0"/>
                        <w:bCs w:val="0"/>
                        <w:szCs w:val="18"/>
                      </w:rPr>
                    </m:ctrlPr>
                  </m:sSubPr>
                  <m:e>
                    <m:r>
                      <m:rPr>
                        <m:sty m:val="b"/>
                      </m:rPr>
                      <w:rPr>
                        <w:rFonts w:ascii="Cambria Math" w:hAnsi="Cambria Math" w:cstheme="minorBidi"/>
                        <w:szCs w:val="18"/>
                      </w:rPr>
                      <m:t>Q</m:t>
                    </m:r>
                  </m:e>
                  <m:sub>
                    <m:r>
                      <m:rPr>
                        <m:sty m:val="b"/>
                      </m:rPr>
                      <w:rPr>
                        <w:rFonts w:ascii="Cambria Math" w:hAnsi="Cambria Math" w:cstheme="minorBidi"/>
                        <w:szCs w:val="18"/>
                      </w:rPr>
                      <m:t>e</m:t>
                    </m:r>
                  </m:sub>
                </m:sSub>
                <m:r>
                  <m:rPr>
                    <m:sty m:val="b"/>
                  </m:rPr>
                  <w:rPr>
                    <w:rFonts w:ascii="Cambria Math" w:hAnsi="Cambria Math" w:cstheme="minorBidi"/>
                    <w:szCs w:val="18"/>
                    <w:vertAlign w:val="superscript"/>
                  </w:rPr>
                  <m:t>=</m:t>
                </m:r>
                <m:f>
                  <m:fPr>
                    <m:ctrlPr>
                      <w:rPr>
                        <w:rFonts w:ascii="Cambria Math" w:hAnsi="Cambria Math" w:cstheme="minorBidi"/>
                        <w:b w:val="0"/>
                        <w:bCs w:val="0"/>
                        <w:iCs/>
                        <w:szCs w:val="18"/>
                        <w:vertAlign w:val="superscript"/>
                      </w:rPr>
                    </m:ctrlPr>
                  </m:fPr>
                  <m:num>
                    <m:sSub>
                      <m:sSubPr>
                        <m:ctrlPr>
                          <w:rPr>
                            <w:rFonts w:ascii="Cambria Math" w:hAnsi="Cambria Math" w:cstheme="minorBidi"/>
                            <w:b w:val="0"/>
                            <w:bCs w:val="0"/>
                            <w:szCs w:val="18"/>
                            <w:vertAlign w:val="superscript"/>
                          </w:rPr>
                        </m:ctrlPr>
                      </m:sSubPr>
                      <m:e>
                        <m:r>
                          <m:rPr>
                            <m:sty m:val="b"/>
                          </m:rPr>
                          <w:rPr>
                            <w:rFonts w:ascii="Cambria Math" w:hAnsi="Cambria Math" w:cstheme="minorBidi"/>
                            <w:szCs w:val="18"/>
                            <w:vertAlign w:val="superscript"/>
                          </w:rPr>
                          <m:t>C</m:t>
                        </m:r>
                      </m:e>
                      <m:sub>
                        <m:r>
                          <m:rPr>
                            <m:sty m:val="b"/>
                          </m:rPr>
                          <w:rPr>
                            <w:rFonts w:ascii="Cambria Math" w:hAnsi="Cambria Math" w:cstheme="minorBidi"/>
                            <w:szCs w:val="18"/>
                            <w:vertAlign w:val="superscript"/>
                          </w:rPr>
                          <m:t>0</m:t>
                        </m:r>
                      </m:sub>
                    </m:sSub>
                    <m:r>
                      <m:rPr>
                        <m:sty m:val="b"/>
                      </m:rPr>
                      <w:rPr>
                        <w:rFonts w:ascii="Cambria Math" w:hAnsi="Cambria Math" w:cstheme="minorBidi"/>
                        <w:szCs w:val="18"/>
                        <w:vertAlign w:val="superscript"/>
                      </w:rPr>
                      <m:t>-</m:t>
                    </m:r>
                    <m:sSub>
                      <m:sSubPr>
                        <m:ctrlPr>
                          <w:rPr>
                            <w:rFonts w:ascii="Cambria Math" w:hAnsi="Cambria Math" w:cstheme="minorBidi"/>
                            <w:b w:val="0"/>
                            <w:bCs w:val="0"/>
                            <w:szCs w:val="18"/>
                            <w:vertAlign w:val="superscript"/>
                          </w:rPr>
                        </m:ctrlPr>
                      </m:sSubPr>
                      <m:e>
                        <m:r>
                          <m:rPr>
                            <m:sty m:val="b"/>
                          </m:rPr>
                          <w:rPr>
                            <w:rFonts w:ascii="Cambria Math" w:hAnsi="Cambria Math" w:cstheme="minorBidi"/>
                            <w:szCs w:val="18"/>
                            <w:vertAlign w:val="superscript"/>
                          </w:rPr>
                          <m:t>C</m:t>
                        </m:r>
                      </m:e>
                      <m:sub>
                        <m:r>
                          <m:rPr>
                            <m:sty m:val="b"/>
                          </m:rPr>
                          <w:rPr>
                            <w:rFonts w:ascii="Cambria Math" w:hAnsi="Cambria Math" w:cstheme="minorBidi"/>
                            <w:szCs w:val="18"/>
                            <w:vertAlign w:val="superscript"/>
                          </w:rPr>
                          <m:t>e</m:t>
                        </m:r>
                      </m:sub>
                    </m:sSub>
                  </m:num>
                  <m:den>
                    <m:r>
                      <m:rPr>
                        <m:sty m:val="b"/>
                      </m:rPr>
                      <w:rPr>
                        <w:rFonts w:ascii="Cambria Math" w:hAnsi="Cambria Math" w:cstheme="minorBidi"/>
                        <w:szCs w:val="18"/>
                        <w:vertAlign w:val="superscript"/>
                      </w:rPr>
                      <m:t>m</m:t>
                    </m:r>
                  </m:den>
                </m:f>
                <m:r>
                  <m:rPr>
                    <m:sty m:val="b"/>
                  </m:rPr>
                  <w:rPr>
                    <w:rFonts w:ascii="Cambria Math" w:hAnsi="Cambria Math" w:cstheme="minorBidi"/>
                    <w:szCs w:val="18"/>
                    <w:vertAlign w:val="superscript"/>
                  </w:rPr>
                  <m:t xml:space="preserve"> ×V</m:t>
                </m:r>
              </m:oMath>
            </m:oMathPara>
          </w:p>
        </w:tc>
        <w:tc>
          <w:tcPr>
            <w:tcW w:w="815" w:type="dxa"/>
            <w:shd w:val="clear" w:color="auto" w:fill="auto"/>
          </w:tcPr>
          <w:p w14:paraId="6E68763C" w14:textId="16DC87B7" w:rsidR="002C4823" w:rsidRPr="00113BDE" w:rsidRDefault="002C4823" w:rsidP="007D16F6">
            <w:pPr>
              <w:pStyle w:val="CETEquation"/>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Pr>
            </w:pPr>
            <w:r w:rsidRPr="00113BDE">
              <w:rPr>
                <w:rFonts w:asciiTheme="minorBidi" w:hAnsiTheme="minorBidi" w:cstheme="minorBidi"/>
              </w:rPr>
              <w:t>(2)</w:t>
            </w:r>
          </w:p>
        </w:tc>
      </w:tr>
      <w:tr w:rsidR="002C4823" w:rsidRPr="00113BDE" w14:paraId="0331C11D" w14:textId="77777777" w:rsidTr="00130F92">
        <w:tc>
          <w:tcPr>
            <w:cnfStyle w:val="001000000000" w:firstRow="0" w:lastRow="0" w:firstColumn="1" w:lastColumn="0" w:oddVBand="0" w:evenVBand="0" w:oddHBand="0" w:evenHBand="0" w:firstRowFirstColumn="0" w:firstRowLastColumn="0" w:lastRowFirstColumn="0" w:lastRowLastColumn="0"/>
            <w:tcW w:w="8188" w:type="dxa"/>
            <w:shd w:val="clear" w:color="auto" w:fill="auto"/>
          </w:tcPr>
          <w:p w14:paraId="1393A6F3" w14:textId="77010161" w:rsidR="002C4823" w:rsidRPr="00113BDE" w:rsidRDefault="00113BDE" w:rsidP="007D16F6">
            <w:pPr>
              <w:rPr>
                <w:rFonts w:asciiTheme="minorBidi" w:hAnsiTheme="minorBidi"/>
                <w:b w:val="0"/>
                <w:bCs w:val="0"/>
                <w:iCs/>
                <w:szCs w:val="18"/>
              </w:rPr>
            </w:pPr>
            <m:oMath>
              <m:r>
                <m:rPr>
                  <m:sty m:val="b"/>
                </m:rPr>
                <w:rPr>
                  <w:rFonts w:ascii="Cambria Math" w:hAnsi="Cambria Math"/>
                  <w:sz w:val="18"/>
                  <w:szCs w:val="18"/>
                </w:rPr>
                <m:t>E(%)</m:t>
              </m:r>
              <m:r>
                <m:rPr>
                  <m:sty m:val="b"/>
                </m:rPr>
                <w:rPr>
                  <w:rFonts w:ascii="Cambria Math" w:hAnsi="Cambria Math"/>
                  <w:sz w:val="18"/>
                  <w:szCs w:val="18"/>
                  <w:vertAlign w:val="superscript"/>
                </w:rPr>
                <m:t>=</m:t>
              </m:r>
              <m:f>
                <m:fPr>
                  <m:ctrlPr>
                    <w:rPr>
                      <w:rFonts w:ascii="Cambria Math" w:hAnsi="Cambria Math"/>
                      <w:b w:val="0"/>
                      <w:bCs w:val="0"/>
                      <w:iCs/>
                      <w:sz w:val="18"/>
                      <w:szCs w:val="18"/>
                      <w:vertAlign w:val="superscript"/>
                    </w:rPr>
                  </m:ctrlPr>
                </m:fPr>
                <m:num>
                  <m:sSub>
                    <m:sSubPr>
                      <m:ctrlPr>
                        <w:rPr>
                          <w:rFonts w:ascii="Cambria Math" w:hAnsi="Cambria Math"/>
                          <w:b w:val="0"/>
                          <w:bCs w:val="0"/>
                          <w:sz w:val="18"/>
                          <w:szCs w:val="18"/>
                          <w:vertAlign w:val="superscript"/>
                        </w:rPr>
                      </m:ctrlPr>
                    </m:sSubPr>
                    <m:e>
                      <m:r>
                        <m:rPr>
                          <m:sty m:val="b"/>
                        </m:rPr>
                        <w:rPr>
                          <w:rFonts w:ascii="Cambria Math" w:hAnsi="Cambria Math"/>
                          <w:sz w:val="18"/>
                          <w:szCs w:val="18"/>
                          <w:vertAlign w:val="superscript"/>
                        </w:rPr>
                        <m:t>C</m:t>
                      </m:r>
                    </m:e>
                    <m:sub>
                      <m:r>
                        <m:rPr>
                          <m:sty m:val="b"/>
                        </m:rPr>
                        <w:rPr>
                          <w:rFonts w:ascii="Cambria Math" w:hAnsi="Cambria Math"/>
                          <w:sz w:val="18"/>
                          <w:szCs w:val="18"/>
                          <w:vertAlign w:val="superscript"/>
                        </w:rPr>
                        <m:t>0</m:t>
                      </m:r>
                    </m:sub>
                  </m:sSub>
                  <m:r>
                    <m:rPr>
                      <m:sty m:val="b"/>
                    </m:rPr>
                    <w:rPr>
                      <w:rFonts w:ascii="Cambria Math" w:hAnsi="Cambria Math"/>
                      <w:sz w:val="18"/>
                      <w:szCs w:val="18"/>
                      <w:vertAlign w:val="superscript"/>
                    </w:rPr>
                    <m:t>-</m:t>
                  </m:r>
                  <m:sSub>
                    <m:sSubPr>
                      <m:ctrlPr>
                        <w:rPr>
                          <w:rFonts w:ascii="Cambria Math" w:hAnsi="Cambria Math"/>
                          <w:b w:val="0"/>
                          <w:bCs w:val="0"/>
                          <w:sz w:val="18"/>
                          <w:szCs w:val="18"/>
                          <w:vertAlign w:val="superscript"/>
                        </w:rPr>
                      </m:ctrlPr>
                    </m:sSubPr>
                    <m:e>
                      <m:r>
                        <m:rPr>
                          <m:sty m:val="b"/>
                        </m:rPr>
                        <w:rPr>
                          <w:rFonts w:ascii="Cambria Math" w:hAnsi="Cambria Math"/>
                          <w:sz w:val="18"/>
                          <w:szCs w:val="18"/>
                          <w:vertAlign w:val="superscript"/>
                        </w:rPr>
                        <m:t>C</m:t>
                      </m:r>
                    </m:e>
                    <m:sub>
                      <m:r>
                        <m:rPr>
                          <m:sty m:val="b"/>
                        </m:rPr>
                        <w:rPr>
                          <w:rFonts w:ascii="Cambria Math" w:hAnsi="Cambria Math"/>
                          <w:sz w:val="18"/>
                          <w:szCs w:val="18"/>
                          <w:vertAlign w:val="superscript"/>
                        </w:rPr>
                        <m:t>t</m:t>
                      </m:r>
                    </m:sub>
                  </m:sSub>
                </m:num>
                <m:den>
                  <m:sSub>
                    <m:sSubPr>
                      <m:ctrlPr>
                        <w:rPr>
                          <w:rFonts w:ascii="Cambria Math" w:hAnsi="Cambria Math"/>
                          <w:b w:val="0"/>
                          <w:bCs w:val="0"/>
                          <w:sz w:val="18"/>
                          <w:szCs w:val="18"/>
                          <w:vertAlign w:val="superscript"/>
                        </w:rPr>
                      </m:ctrlPr>
                    </m:sSubPr>
                    <m:e>
                      <m:r>
                        <m:rPr>
                          <m:sty m:val="b"/>
                        </m:rPr>
                        <w:rPr>
                          <w:rFonts w:ascii="Cambria Math" w:hAnsi="Cambria Math"/>
                          <w:sz w:val="18"/>
                          <w:szCs w:val="18"/>
                          <w:vertAlign w:val="superscript"/>
                        </w:rPr>
                        <m:t>C</m:t>
                      </m:r>
                    </m:e>
                    <m:sub>
                      <m:r>
                        <m:rPr>
                          <m:sty m:val="b"/>
                        </m:rPr>
                        <w:rPr>
                          <w:rFonts w:ascii="Cambria Math" w:hAnsi="Cambria Math"/>
                          <w:sz w:val="18"/>
                          <w:szCs w:val="18"/>
                          <w:vertAlign w:val="superscript"/>
                        </w:rPr>
                        <m:t>0</m:t>
                      </m:r>
                    </m:sub>
                  </m:sSub>
                </m:den>
              </m:f>
              <m:r>
                <m:rPr>
                  <m:sty m:val="b"/>
                </m:rPr>
                <w:rPr>
                  <w:rFonts w:ascii="Cambria Math" w:hAnsi="Cambria Math"/>
                  <w:sz w:val="18"/>
                  <w:szCs w:val="18"/>
                  <w:vertAlign w:val="superscript"/>
                </w:rPr>
                <m:t xml:space="preserve"> ×100 </m:t>
              </m:r>
            </m:oMath>
            <w:r w:rsidR="002C4823" w:rsidRPr="00113BDE">
              <w:rPr>
                <w:rFonts w:asciiTheme="minorBidi" w:hAnsiTheme="minorBidi"/>
                <w:b w:val="0"/>
                <w:bCs w:val="0"/>
                <w:sz w:val="18"/>
                <w:szCs w:val="18"/>
              </w:rPr>
              <w:t xml:space="preserve"> </w:t>
            </w:r>
            <w:r w:rsidR="002C4823" w:rsidRPr="00113BDE">
              <w:rPr>
                <w:rFonts w:asciiTheme="minorBidi" w:hAnsiTheme="minorBidi"/>
                <w:b w:val="0"/>
                <w:bCs w:val="0"/>
                <w:sz w:val="24"/>
                <w:szCs w:val="24"/>
              </w:rPr>
              <w:t xml:space="preserve">                                                     </w:t>
            </w:r>
          </w:p>
        </w:tc>
        <w:tc>
          <w:tcPr>
            <w:tcW w:w="815" w:type="dxa"/>
            <w:shd w:val="clear" w:color="auto" w:fill="auto"/>
          </w:tcPr>
          <w:p w14:paraId="22787BCA" w14:textId="54304F2E" w:rsidR="002C4823" w:rsidRPr="00113BDE" w:rsidRDefault="002C4823" w:rsidP="007D16F6">
            <w:pPr>
              <w:pStyle w:val="CETEquation"/>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rPr>
            </w:pPr>
            <w:r w:rsidRPr="00113BDE">
              <w:rPr>
                <w:rFonts w:asciiTheme="minorBidi" w:hAnsiTheme="minorBidi" w:cstheme="minorBidi"/>
              </w:rPr>
              <w:t>(3)</w:t>
            </w:r>
          </w:p>
        </w:tc>
      </w:tr>
    </w:tbl>
    <w:p w14:paraId="6F055F1D" w14:textId="7904F69D" w:rsidR="0044419C" w:rsidRPr="00466AEB" w:rsidRDefault="004D3197" w:rsidP="008B0C7C">
      <w:pPr>
        <w:spacing w:after="0" w:line="240" w:lineRule="auto"/>
        <w:rPr>
          <w:rFonts w:asciiTheme="minorBidi" w:hAnsiTheme="minorBidi"/>
          <w:bCs/>
          <w:sz w:val="18"/>
          <w:szCs w:val="18"/>
        </w:rPr>
      </w:pPr>
      <w:proofErr w:type="spellStart"/>
      <w:r w:rsidRPr="00466AEB">
        <w:rPr>
          <w:rFonts w:asciiTheme="minorBidi" w:hAnsiTheme="minorBidi"/>
          <w:bCs/>
          <w:sz w:val="18"/>
          <w:szCs w:val="18"/>
        </w:rPr>
        <w:t>Where</w:t>
      </w:r>
      <w:proofErr w:type="spellEnd"/>
      <w:r w:rsidRPr="00466AEB">
        <w:rPr>
          <w:rFonts w:asciiTheme="minorBidi" w:hAnsiTheme="minorBidi"/>
          <w:bCs/>
          <w:sz w:val="18"/>
          <w:szCs w:val="18"/>
        </w:rPr>
        <w:t xml:space="preserve"> </w:t>
      </w:r>
      <m:oMath>
        <m:sSub>
          <m:sSubPr>
            <m:ctrlPr>
              <w:rPr>
                <w:rFonts w:ascii="Cambria Math" w:hAnsi="Cambria Math"/>
                <w:bCs/>
                <w:sz w:val="18"/>
                <w:szCs w:val="18"/>
              </w:rPr>
            </m:ctrlPr>
          </m:sSubPr>
          <m:e>
            <m:r>
              <m:rPr>
                <m:sty m:val="p"/>
              </m:rPr>
              <w:rPr>
                <w:rFonts w:ascii="Cambria Math" w:hAnsi="Cambria Math"/>
                <w:sz w:val="18"/>
                <w:szCs w:val="18"/>
              </w:rPr>
              <m:t>Q</m:t>
            </m:r>
          </m:e>
          <m:sub>
            <m:r>
              <m:rPr>
                <m:sty m:val="p"/>
              </m:rPr>
              <w:rPr>
                <w:rFonts w:ascii="Cambria Math" w:hAnsi="Cambria Math"/>
                <w:sz w:val="18"/>
                <w:szCs w:val="18"/>
              </w:rPr>
              <m:t>t</m:t>
            </m:r>
          </m:sub>
        </m:sSub>
        <m:r>
          <m:rPr>
            <m:sty m:val="p"/>
          </m:rPr>
          <w:rPr>
            <w:rFonts w:ascii="Cambria Math" w:hAnsi="Cambria Math"/>
            <w:sz w:val="18"/>
            <w:szCs w:val="18"/>
          </w:rPr>
          <m:t xml:space="preserve"> (mg.</m:t>
        </m:r>
        <m:sSup>
          <m:sSupPr>
            <m:ctrlPr>
              <w:rPr>
                <w:rFonts w:ascii="Cambria Math" w:hAnsi="Cambria Math"/>
                <w:bCs/>
                <w:sz w:val="18"/>
                <w:szCs w:val="18"/>
              </w:rPr>
            </m:ctrlPr>
          </m:sSupPr>
          <m:e>
            <m:r>
              <m:rPr>
                <m:sty m:val="p"/>
              </m:rPr>
              <w:rPr>
                <w:rFonts w:ascii="Cambria Math" w:hAnsi="Cambria Math"/>
                <w:sz w:val="18"/>
                <w:szCs w:val="18"/>
              </w:rPr>
              <m:t>g</m:t>
            </m:r>
          </m:e>
          <m:sup>
            <m:r>
              <m:rPr>
                <m:sty m:val="p"/>
              </m:rPr>
              <w:rPr>
                <w:rFonts w:ascii="Cambria Math" w:hAnsi="Cambria Math"/>
                <w:sz w:val="18"/>
                <w:szCs w:val="18"/>
              </w:rPr>
              <m:t>-1</m:t>
            </m:r>
          </m:sup>
        </m:sSup>
        <m:r>
          <m:rPr>
            <m:sty m:val="p"/>
          </m:rPr>
          <w:rPr>
            <w:rFonts w:ascii="Cambria Math" w:hAnsi="Cambria Math"/>
            <w:sz w:val="18"/>
            <w:szCs w:val="18"/>
          </w:rPr>
          <m:t>)</m:t>
        </m:r>
      </m:oMath>
      <w:r w:rsidRPr="00466AEB">
        <w:rPr>
          <w:rFonts w:asciiTheme="minorBidi" w:hAnsiTheme="minorBidi"/>
          <w:bCs/>
          <w:sz w:val="18"/>
          <w:szCs w:val="18"/>
        </w:rPr>
        <w:t xml:space="preserve"> is the copper ions amount adsorbed at time t (min), </w:t>
      </w:r>
      <m:oMath>
        <m:sSub>
          <m:sSubPr>
            <m:ctrlPr>
              <w:rPr>
                <w:rFonts w:ascii="Cambria Math" w:hAnsi="Cambria Math"/>
                <w:bCs/>
                <w:sz w:val="18"/>
                <w:szCs w:val="18"/>
              </w:rPr>
            </m:ctrlPr>
          </m:sSubPr>
          <m:e>
            <m:r>
              <m:rPr>
                <m:sty m:val="p"/>
              </m:rPr>
              <w:rPr>
                <w:rFonts w:ascii="Cambria Math" w:hAnsi="Cambria Math"/>
                <w:sz w:val="18"/>
                <w:szCs w:val="18"/>
              </w:rPr>
              <m:t>Q</m:t>
            </m:r>
          </m:e>
          <m:sub>
            <m:r>
              <m:rPr>
                <m:sty m:val="p"/>
              </m:rPr>
              <w:rPr>
                <w:rFonts w:ascii="Cambria Math" w:hAnsi="Cambria Math"/>
                <w:sz w:val="18"/>
                <w:szCs w:val="18"/>
              </w:rPr>
              <m:t>e</m:t>
            </m:r>
          </m:sub>
        </m:sSub>
        <m:r>
          <m:rPr>
            <m:sty m:val="p"/>
          </m:rPr>
          <w:rPr>
            <w:rFonts w:ascii="Cambria Math" w:hAnsi="Cambria Math"/>
            <w:sz w:val="18"/>
            <w:szCs w:val="18"/>
          </w:rPr>
          <m:t xml:space="preserve"> (mg.</m:t>
        </m:r>
        <m:sSup>
          <m:sSupPr>
            <m:ctrlPr>
              <w:rPr>
                <w:rFonts w:ascii="Cambria Math" w:hAnsi="Cambria Math"/>
                <w:bCs/>
                <w:sz w:val="18"/>
                <w:szCs w:val="18"/>
              </w:rPr>
            </m:ctrlPr>
          </m:sSupPr>
          <m:e>
            <m:r>
              <m:rPr>
                <m:sty m:val="p"/>
              </m:rPr>
              <w:rPr>
                <w:rFonts w:ascii="Cambria Math" w:hAnsi="Cambria Math"/>
                <w:sz w:val="18"/>
                <w:szCs w:val="18"/>
              </w:rPr>
              <m:t>g</m:t>
            </m:r>
          </m:e>
          <m:sup>
            <m:r>
              <m:rPr>
                <m:sty m:val="p"/>
              </m:rPr>
              <w:rPr>
                <w:rFonts w:ascii="Cambria Math" w:hAnsi="Cambria Math"/>
                <w:sz w:val="18"/>
                <w:szCs w:val="18"/>
              </w:rPr>
              <m:t>-1</m:t>
            </m:r>
          </m:sup>
        </m:sSup>
        <m:r>
          <m:rPr>
            <m:sty m:val="p"/>
          </m:rPr>
          <w:rPr>
            <w:rFonts w:ascii="Cambria Math" w:hAnsi="Cambria Math"/>
            <w:sz w:val="18"/>
            <w:szCs w:val="18"/>
          </w:rPr>
          <m:t>)</m:t>
        </m:r>
      </m:oMath>
      <w:r w:rsidRPr="00466AEB">
        <w:rPr>
          <w:rFonts w:asciiTheme="minorBidi" w:hAnsiTheme="minorBidi"/>
          <w:bCs/>
          <w:sz w:val="18"/>
          <w:szCs w:val="18"/>
        </w:rPr>
        <w:t xml:space="preserve"> represents the amount of adsorbed metal at equilibrium per unit mass of solid, </w:t>
      </w:r>
      <m:oMath>
        <m:sSub>
          <m:sSubPr>
            <m:ctrlPr>
              <w:rPr>
                <w:rFonts w:ascii="Cambria Math" w:hAnsi="Cambria Math"/>
                <w:bCs/>
                <w:sz w:val="18"/>
                <w:szCs w:val="18"/>
                <w:vertAlign w:val="superscript"/>
              </w:rPr>
            </m:ctrlPr>
          </m:sSubPr>
          <m:e>
            <m:r>
              <m:rPr>
                <m:sty m:val="p"/>
              </m:rPr>
              <w:rPr>
                <w:rFonts w:ascii="Cambria Math" w:hAnsi="Cambria Math"/>
                <w:sz w:val="18"/>
                <w:szCs w:val="18"/>
                <w:vertAlign w:val="superscript"/>
              </w:rPr>
              <m:t>C</m:t>
            </m:r>
          </m:e>
          <m:sub>
            <m:r>
              <m:rPr>
                <m:sty m:val="p"/>
              </m:rPr>
              <w:rPr>
                <w:rFonts w:ascii="Cambria Math" w:hAnsi="Cambria Math"/>
                <w:sz w:val="18"/>
                <w:szCs w:val="18"/>
                <w:vertAlign w:val="superscript"/>
              </w:rPr>
              <m:t>0</m:t>
            </m:r>
          </m:sub>
        </m:sSub>
        <m:r>
          <m:rPr>
            <m:sty m:val="p"/>
          </m:rPr>
          <w:rPr>
            <w:rFonts w:ascii="Cambria Math" w:hAnsi="Cambria Math"/>
            <w:sz w:val="18"/>
            <w:szCs w:val="18"/>
          </w:rPr>
          <m:t>(mg.</m:t>
        </m:r>
        <m:sSup>
          <m:sSupPr>
            <m:ctrlPr>
              <w:rPr>
                <w:rFonts w:ascii="Cambria Math" w:hAnsi="Cambria Math"/>
                <w:bCs/>
                <w:sz w:val="18"/>
                <w:szCs w:val="18"/>
              </w:rPr>
            </m:ctrlPr>
          </m:sSupPr>
          <m:e>
            <m:r>
              <m:rPr>
                <m:sty m:val="p"/>
              </m:rPr>
              <w:rPr>
                <w:rFonts w:ascii="Cambria Math" w:hAnsi="Cambria Math"/>
                <w:sz w:val="18"/>
                <w:szCs w:val="18"/>
              </w:rPr>
              <m:t>L</m:t>
            </m:r>
          </m:e>
          <m:sup>
            <m:r>
              <m:rPr>
                <m:sty m:val="p"/>
              </m:rPr>
              <w:rPr>
                <w:rFonts w:ascii="Cambria Math" w:hAnsi="Cambria Math"/>
                <w:sz w:val="18"/>
                <w:szCs w:val="18"/>
              </w:rPr>
              <m:t>-1</m:t>
            </m:r>
          </m:sup>
        </m:sSup>
        <m:r>
          <m:rPr>
            <m:sty m:val="p"/>
          </m:rPr>
          <w:rPr>
            <w:rFonts w:ascii="Cambria Math" w:hAnsi="Cambria Math"/>
            <w:sz w:val="18"/>
            <w:szCs w:val="18"/>
          </w:rPr>
          <m:t>)</m:t>
        </m:r>
      </m:oMath>
      <w:r w:rsidRPr="00466AEB">
        <w:rPr>
          <w:rFonts w:asciiTheme="minorBidi" w:hAnsiTheme="minorBidi"/>
          <w:bCs/>
          <w:sz w:val="18"/>
          <w:szCs w:val="18"/>
        </w:rPr>
        <w:t xml:space="preserve">, </w:t>
      </w:r>
      <m:oMath>
        <m:sSub>
          <m:sSubPr>
            <m:ctrlPr>
              <w:rPr>
                <w:rFonts w:ascii="Cambria Math" w:hAnsi="Cambria Math"/>
                <w:bCs/>
                <w:sz w:val="18"/>
                <w:szCs w:val="18"/>
                <w:vertAlign w:val="superscript"/>
              </w:rPr>
            </m:ctrlPr>
          </m:sSubPr>
          <m:e>
            <m:r>
              <m:rPr>
                <m:sty m:val="p"/>
              </m:rPr>
              <w:rPr>
                <w:rFonts w:ascii="Cambria Math" w:hAnsi="Cambria Math"/>
                <w:sz w:val="18"/>
                <w:szCs w:val="18"/>
                <w:vertAlign w:val="superscript"/>
              </w:rPr>
              <m:t>C</m:t>
            </m:r>
          </m:e>
          <m:sub>
            <m:r>
              <m:rPr>
                <m:sty m:val="p"/>
              </m:rPr>
              <w:rPr>
                <w:rFonts w:ascii="Cambria Math" w:hAnsi="Cambria Math"/>
                <w:sz w:val="18"/>
                <w:szCs w:val="18"/>
                <w:vertAlign w:val="superscript"/>
              </w:rPr>
              <m:t>t</m:t>
            </m:r>
          </m:sub>
        </m:sSub>
        <m:r>
          <m:rPr>
            <m:sty m:val="p"/>
          </m:rPr>
          <w:rPr>
            <w:rFonts w:ascii="Cambria Math" w:hAnsi="Cambria Math"/>
            <w:sz w:val="18"/>
            <w:szCs w:val="18"/>
          </w:rPr>
          <m:t>(mg.</m:t>
        </m:r>
        <m:sSup>
          <m:sSupPr>
            <m:ctrlPr>
              <w:rPr>
                <w:rFonts w:ascii="Cambria Math" w:hAnsi="Cambria Math"/>
                <w:bCs/>
                <w:sz w:val="18"/>
                <w:szCs w:val="18"/>
              </w:rPr>
            </m:ctrlPr>
          </m:sSupPr>
          <m:e>
            <m:r>
              <m:rPr>
                <m:sty m:val="p"/>
              </m:rPr>
              <w:rPr>
                <w:rFonts w:ascii="Cambria Math" w:hAnsi="Cambria Math"/>
                <w:sz w:val="18"/>
                <w:szCs w:val="18"/>
              </w:rPr>
              <m:t>L</m:t>
            </m:r>
          </m:e>
          <m:sup>
            <m:r>
              <m:rPr>
                <m:sty m:val="p"/>
              </m:rPr>
              <w:rPr>
                <w:rFonts w:ascii="Cambria Math" w:hAnsi="Cambria Math"/>
                <w:sz w:val="18"/>
                <w:szCs w:val="18"/>
              </w:rPr>
              <m:t>-1</m:t>
            </m:r>
          </m:sup>
        </m:sSup>
        <m:r>
          <m:rPr>
            <m:sty m:val="p"/>
          </m:rPr>
          <w:rPr>
            <w:rFonts w:ascii="Cambria Math" w:hAnsi="Cambria Math"/>
            <w:sz w:val="18"/>
            <w:szCs w:val="18"/>
          </w:rPr>
          <m:t>)</m:t>
        </m:r>
      </m:oMath>
      <w:r w:rsidRPr="00466AEB">
        <w:rPr>
          <w:rFonts w:asciiTheme="minorBidi" w:hAnsiTheme="minorBidi"/>
          <w:bCs/>
          <w:sz w:val="18"/>
          <w:szCs w:val="18"/>
        </w:rPr>
        <w:t xml:space="preserve"> and </w:t>
      </w:r>
      <m:oMath>
        <m:sSub>
          <m:sSubPr>
            <m:ctrlPr>
              <w:rPr>
                <w:rFonts w:ascii="Cambria Math" w:hAnsi="Cambria Math"/>
                <w:bCs/>
                <w:sz w:val="18"/>
                <w:szCs w:val="18"/>
                <w:vertAlign w:val="superscript"/>
              </w:rPr>
            </m:ctrlPr>
          </m:sSubPr>
          <m:e>
            <m:r>
              <m:rPr>
                <m:sty m:val="p"/>
              </m:rPr>
              <w:rPr>
                <w:rFonts w:ascii="Cambria Math" w:hAnsi="Cambria Math"/>
                <w:sz w:val="18"/>
                <w:szCs w:val="18"/>
                <w:vertAlign w:val="superscript"/>
              </w:rPr>
              <m:t>C</m:t>
            </m:r>
          </m:e>
          <m:sub>
            <m:r>
              <m:rPr>
                <m:sty m:val="p"/>
              </m:rPr>
              <w:rPr>
                <w:rFonts w:ascii="Cambria Math" w:hAnsi="Cambria Math"/>
                <w:sz w:val="18"/>
                <w:szCs w:val="18"/>
                <w:vertAlign w:val="superscript"/>
              </w:rPr>
              <m:t>e</m:t>
            </m:r>
          </m:sub>
        </m:sSub>
        <m:r>
          <m:rPr>
            <m:sty m:val="p"/>
          </m:rPr>
          <w:rPr>
            <w:rFonts w:ascii="Cambria Math" w:hAnsi="Cambria Math"/>
            <w:sz w:val="18"/>
            <w:szCs w:val="18"/>
          </w:rPr>
          <m:t>(mg.</m:t>
        </m:r>
        <m:sSup>
          <m:sSupPr>
            <m:ctrlPr>
              <w:rPr>
                <w:rFonts w:ascii="Cambria Math" w:hAnsi="Cambria Math"/>
                <w:bCs/>
                <w:sz w:val="18"/>
                <w:szCs w:val="18"/>
              </w:rPr>
            </m:ctrlPr>
          </m:sSupPr>
          <m:e>
            <m:r>
              <m:rPr>
                <m:sty m:val="p"/>
              </m:rPr>
              <w:rPr>
                <w:rFonts w:ascii="Cambria Math" w:hAnsi="Cambria Math"/>
                <w:sz w:val="18"/>
                <w:szCs w:val="18"/>
              </w:rPr>
              <m:t>L</m:t>
            </m:r>
          </m:e>
          <m:sup>
            <m:r>
              <m:rPr>
                <m:sty m:val="p"/>
              </m:rPr>
              <w:rPr>
                <w:rFonts w:ascii="Cambria Math" w:hAnsi="Cambria Math"/>
                <w:sz w:val="18"/>
                <w:szCs w:val="18"/>
              </w:rPr>
              <m:t>-1</m:t>
            </m:r>
          </m:sup>
        </m:sSup>
        <m:r>
          <m:rPr>
            <m:sty m:val="p"/>
          </m:rPr>
          <w:rPr>
            <w:rFonts w:ascii="Cambria Math" w:hAnsi="Cambria Math"/>
            <w:sz w:val="18"/>
            <w:szCs w:val="18"/>
          </w:rPr>
          <m:t>)</m:t>
        </m:r>
      </m:oMath>
      <w:r w:rsidRPr="00466AEB">
        <w:rPr>
          <w:rFonts w:asciiTheme="minorBidi" w:hAnsiTheme="minorBidi"/>
          <w:bCs/>
          <w:sz w:val="18"/>
          <w:szCs w:val="18"/>
        </w:rPr>
        <w:t xml:space="preserve"> are respectively the initial, the final concentration of copper (at time 0 and t) and at equilibrium in the aqueous solution, V is the aqu</w:t>
      </w:r>
      <w:proofErr w:type="spellStart"/>
      <w:r w:rsidRPr="00466AEB">
        <w:rPr>
          <w:rFonts w:asciiTheme="minorBidi" w:hAnsiTheme="minorBidi"/>
          <w:bCs/>
          <w:sz w:val="18"/>
          <w:szCs w:val="18"/>
        </w:rPr>
        <w:t>eous</w:t>
      </w:r>
      <w:proofErr w:type="spellEnd"/>
      <w:r w:rsidRPr="00466AEB">
        <w:rPr>
          <w:rFonts w:asciiTheme="minorBidi" w:hAnsiTheme="minorBidi"/>
          <w:bCs/>
          <w:sz w:val="18"/>
          <w:szCs w:val="18"/>
        </w:rPr>
        <w:t xml:space="preserve"> solution volume (</w:t>
      </w:r>
      <w:proofErr w:type="spellStart"/>
      <w:r w:rsidRPr="00466AEB">
        <w:rPr>
          <w:rFonts w:asciiTheme="minorBidi" w:hAnsiTheme="minorBidi"/>
          <w:bCs/>
          <w:sz w:val="18"/>
          <w:szCs w:val="18"/>
        </w:rPr>
        <w:t>mL</w:t>
      </w:r>
      <w:proofErr w:type="spellEnd"/>
      <w:r w:rsidRPr="00466AEB">
        <w:rPr>
          <w:rFonts w:asciiTheme="minorBidi" w:hAnsiTheme="minorBidi"/>
          <w:bCs/>
          <w:sz w:val="18"/>
          <w:szCs w:val="18"/>
        </w:rPr>
        <w:t xml:space="preserve">) and m (g) </w:t>
      </w:r>
      <w:proofErr w:type="spellStart"/>
      <w:r w:rsidRPr="00466AEB">
        <w:rPr>
          <w:rFonts w:asciiTheme="minorBidi" w:eastAsia="Calibri" w:hAnsiTheme="minorBidi"/>
          <w:bCs/>
          <w:sz w:val="18"/>
          <w:szCs w:val="18"/>
        </w:rPr>
        <w:t>represents</w:t>
      </w:r>
      <w:proofErr w:type="spellEnd"/>
      <w:r w:rsidRPr="00466AEB">
        <w:rPr>
          <w:rFonts w:asciiTheme="minorBidi" w:eastAsia="Calibri" w:hAnsiTheme="minorBidi"/>
          <w:bCs/>
          <w:sz w:val="18"/>
          <w:szCs w:val="18"/>
        </w:rPr>
        <w:t xml:space="preserve"> </w:t>
      </w:r>
      <w:r w:rsidRPr="00466AEB">
        <w:rPr>
          <w:rFonts w:asciiTheme="minorBidi" w:hAnsiTheme="minorBidi"/>
          <w:bCs/>
          <w:sz w:val="18"/>
          <w:szCs w:val="18"/>
        </w:rPr>
        <w:t xml:space="preserve">the </w:t>
      </w:r>
      <w:proofErr w:type="spellStart"/>
      <w:r w:rsidRPr="00466AEB">
        <w:rPr>
          <w:rFonts w:asciiTheme="minorBidi" w:hAnsiTheme="minorBidi"/>
          <w:bCs/>
          <w:sz w:val="18"/>
          <w:szCs w:val="18"/>
        </w:rPr>
        <w:t>amount</w:t>
      </w:r>
      <w:proofErr w:type="spellEnd"/>
      <w:r w:rsidRPr="00466AEB">
        <w:rPr>
          <w:rFonts w:asciiTheme="minorBidi" w:eastAsia="Calibri" w:hAnsiTheme="minorBidi"/>
          <w:bCs/>
          <w:sz w:val="18"/>
          <w:szCs w:val="18"/>
        </w:rPr>
        <w:t xml:space="preserve"> of the adsorbent </w:t>
      </w:r>
      <w:r w:rsidRPr="00466AEB">
        <w:rPr>
          <w:rFonts w:asciiTheme="minorBidi" w:hAnsiTheme="minorBidi"/>
          <w:bCs/>
          <w:sz w:val="18"/>
          <w:szCs w:val="18"/>
        </w:rPr>
        <w:t xml:space="preserve">Co-Cr-HDL. </w:t>
      </w:r>
    </w:p>
    <w:p w14:paraId="4A67D49E" w14:textId="2F85812E" w:rsidR="0044419C" w:rsidRPr="007810AE" w:rsidRDefault="004D3197" w:rsidP="00157CD8">
      <w:pPr>
        <w:numPr>
          <w:ilvl w:val="1"/>
          <w:numId w:val="1"/>
        </w:numPr>
        <w:spacing w:after="0" w:line="240" w:lineRule="auto"/>
        <w:ind w:left="0" w:firstLine="0"/>
        <w:jc w:val="both"/>
        <w:rPr>
          <w:rFonts w:asciiTheme="minorBidi" w:eastAsia="Calibri" w:hAnsiTheme="minorBidi"/>
          <w:bCs/>
          <w:sz w:val="20"/>
          <w:szCs w:val="20"/>
        </w:rPr>
      </w:pPr>
      <w:r w:rsidRPr="007810AE">
        <w:rPr>
          <w:rFonts w:asciiTheme="minorBidi" w:eastAsia="Calibri" w:hAnsiTheme="minorBidi"/>
          <w:sz w:val="20"/>
          <w:szCs w:val="20"/>
        </w:rPr>
        <w:t xml:space="preserve">Adsorption </w:t>
      </w:r>
      <w:proofErr w:type="spellStart"/>
      <w:r w:rsidRPr="007810AE">
        <w:rPr>
          <w:rFonts w:asciiTheme="minorBidi" w:eastAsia="Calibri" w:hAnsiTheme="minorBidi"/>
          <w:sz w:val="20"/>
          <w:szCs w:val="20"/>
        </w:rPr>
        <w:t>kinetic</w:t>
      </w:r>
      <w:proofErr w:type="spellEnd"/>
      <w:r w:rsidRPr="007810AE">
        <w:rPr>
          <w:rFonts w:asciiTheme="minorBidi" w:eastAsia="Calibri" w:hAnsiTheme="minorBidi"/>
          <w:sz w:val="20"/>
          <w:szCs w:val="20"/>
        </w:rPr>
        <w:t xml:space="preserve"> </w:t>
      </w:r>
      <w:proofErr w:type="spellStart"/>
      <w:r w:rsidRPr="007810AE">
        <w:rPr>
          <w:rFonts w:asciiTheme="minorBidi" w:eastAsia="Calibri" w:hAnsiTheme="minorBidi"/>
          <w:sz w:val="20"/>
          <w:szCs w:val="20"/>
        </w:rPr>
        <w:t>studies</w:t>
      </w:r>
      <w:proofErr w:type="spellEnd"/>
      <w:r w:rsidRPr="007810AE">
        <w:rPr>
          <w:rFonts w:asciiTheme="minorBidi" w:eastAsia="Calibri" w:hAnsiTheme="minorBidi"/>
          <w:sz w:val="20"/>
          <w:szCs w:val="20"/>
        </w:rPr>
        <w:t xml:space="preserve"> </w:t>
      </w:r>
      <w:r w:rsidRPr="007810AE">
        <w:rPr>
          <w:rFonts w:asciiTheme="minorBidi" w:hAnsiTheme="minorBidi"/>
          <w:sz w:val="20"/>
          <w:szCs w:val="20"/>
        </w:rPr>
        <w:t xml:space="preserve">of </w:t>
      </w:r>
      <w:proofErr w:type="spellStart"/>
      <w:r w:rsidRPr="007810AE">
        <w:rPr>
          <w:rFonts w:asciiTheme="minorBidi" w:hAnsiTheme="minorBidi"/>
          <w:sz w:val="20"/>
          <w:szCs w:val="20"/>
        </w:rPr>
        <w:t>copper</w:t>
      </w:r>
      <w:proofErr w:type="spellEnd"/>
      <w:r w:rsidRPr="007810AE">
        <w:rPr>
          <w:rFonts w:asciiTheme="minorBidi" w:hAnsiTheme="minorBidi"/>
          <w:sz w:val="20"/>
          <w:szCs w:val="20"/>
        </w:rPr>
        <w:t xml:space="preserve"> on </w:t>
      </w:r>
      <w:proofErr w:type="spellStart"/>
      <w:r w:rsidRPr="007810AE">
        <w:rPr>
          <w:rFonts w:asciiTheme="minorBidi" w:hAnsiTheme="minorBidi"/>
          <w:sz w:val="20"/>
          <w:szCs w:val="20"/>
        </w:rPr>
        <w:t>synthesized</w:t>
      </w:r>
      <w:proofErr w:type="spellEnd"/>
      <w:r w:rsidRPr="007810AE">
        <w:rPr>
          <w:rFonts w:asciiTheme="minorBidi" w:hAnsiTheme="minorBidi"/>
          <w:sz w:val="20"/>
          <w:szCs w:val="20"/>
        </w:rPr>
        <w:t xml:space="preserve"> </w:t>
      </w:r>
      <w:proofErr w:type="spellStart"/>
      <w:r w:rsidRPr="007810AE">
        <w:rPr>
          <w:rFonts w:asciiTheme="minorBidi" w:hAnsiTheme="minorBidi"/>
          <w:sz w:val="20"/>
          <w:szCs w:val="20"/>
        </w:rPr>
        <w:t>HDLs</w:t>
      </w:r>
      <w:proofErr w:type="spellEnd"/>
    </w:p>
    <w:p w14:paraId="0C5498F4" w14:textId="63B7B080" w:rsidR="0044419C" w:rsidRPr="007810AE" w:rsidRDefault="004D3197" w:rsidP="00C06B0A">
      <w:pPr>
        <w:spacing w:after="0" w:line="240" w:lineRule="auto"/>
        <w:jc w:val="both"/>
        <w:rPr>
          <w:rFonts w:asciiTheme="minorBidi" w:eastAsia="Calibri" w:hAnsiTheme="minorBidi"/>
          <w:bCs/>
          <w:sz w:val="18"/>
          <w:szCs w:val="18"/>
        </w:rPr>
      </w:pPr>
      <w:r w:rsidRPr="007810AE">
        <w:rPr>
          <w:rFonts w:asciiTheme="minorBidi" w:eastAsia="Calibri" w:hAnsiTheme="minorBidi"/>
          <w:bCs/>
          <w:sz w:val="18"/>
          <w:szCs w:val="18"/>
        </w:rPr>
        <w:t xml:space="preserve">The adsorption tests on Co-Cr-HDL </w:t>
      </w:r>
      <w:proofErr w:type="spellStart"/>
      <w:r w:rsidRPr="007810AE">
        <w:rPr>
          <w:rFonts w:asciiTheme="minorBidi" w:eastAsia="Calibri" w:hAnsiTheme="minorBidi"/>
          <w:bCs/>
          <w:sz w:val="18"/>
          <w:szCs w:val="18"/>
        </w:rPr>
        <w:t>were</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carried</w:t>
      </w:r>
      <w:proofErr w:type="spellEnd"/>
      <w:r w:rsidRPr="007810AE">
        <w:rPr>
          <w:rFonts w:asciiTheme="minorBidi" w:eastAsia="Calibri" w:hAnsiTheme="minorBidi"/>
          <w:bCs/>
          <w:sz w:val="18"/>
          <w:szCs w:val="18"/>
        </w:rPr>
        <w:t xml:space="preserve"> out in batch system </w:t>
      </w:r>
      <w:proofErr w:type="spellStart"/>
      <w:r w:rsidRPr="007810AE">
        <w:rPr>
          <w:rFonts w:asciiTheme="minorBidi" w:eastAsia="Calibri" w:hAnsiTheme="minorBidi"/>
          <w:bCs/>
          <w:sz w:val="18"/>
          <w:szCs w:val="18"/>
        </w:rPr>
        <w:t>using</w:t>
      </w:r>
      <w:proofErr w:type="spellEnd"/>
      <w:r w:rsidRPr="007810AE">
        <w:rPr>
          <w:rFonts w:asciiTheme="minorBidi" w:eastAsia="Calibri" w:hAnsiTheme="minorBidi"/>
          <w:bCs/>
          <w:sz w:val="18"/>
          <w:szCs w:val="18"/>
        </w:rPr>
        <w:t xml:space="preserve"> 250 </w:t>
      </w:r>
      <w:proofErr w:type="spellStart"/>
      <w:r w:rsidRPr="007810AE">
        <w:rPr>
          <w:rFonts w:asciiTheme="minorBidi" w:eastAsia="Calibri" w:hAnsiTheme="minorBidi"/>
          <w:bCs/>
          <w:sz w:val="18"/>
          <w:szCs w:val="18"/>
        </w:rPr>
        <w:t>mL</w:t>
      </w:r>
      <w:proofErr w:type="spellEnd"/>
      <w:r w:rsidRPr="007810AE">
        <w:rPr>
          <w:rFonts w:asciiTheme="minorBidi" w:eastAsia="Calibri" w:hAnsiTheme="minorBidi"/>
          <w:bCs/>
          <w:sz w:val="18"/>
          <w:szCs w:val="18"/>
        </w:rPr>
        <w:t xml:space="preserve"> glass </w:t>
      </w:r>
      <w:proofErr w:type="spellStart"/>
      <w:r w:rsidRPr="007810AE">
        <w:rPr>
          <w:rFonts w:asciiTheme="minorBidi" w:eastAsia="Calibri" w:hAnsiTheme="minorBidi"/>
          <w:bCs/>
          <w:sz w:val="18"/>
          <w:szCs w:val="18"/>
        </w:rPr>
        <w:t>bottles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closed</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with</w:t>
      </w:r>
      <w:proofErr w:type="spellEnd"/>
      <w:r w:rsidRPr="007810AE">
        <w:rPr>
          <w:rFonts w:asciiTheme="minorBidi" w:eastAsia="Calibri" w:hAnsiTheme="minorBidi"/>
          <w:bCs/>
          <w:sz w:val="18"/>
          <w:szCs w:val="18"/>
        </w:rPr>
        <w:t xml:space="preserve"> </w:t>
      </w:r>
      <w:proofErr w:type="gramStart"/>
      <w:r w:rsidRPr="007810AE">
        <w:rPr>
          <w:rFonts w:asciiTheme="minorBidi" w:eastAsia="Calibri" w:hAnsiTheme="minorBidi"/>
          <w:bCs/>
          <w:sz w:val="18"/>
          <w:szCs w:val="18"/>
        </w:rPr>
        <w:t>a</w:t>
      </w:r>
      <w:proofErr w:type="gramEnd"/>
      <w:r w:rsidRPr="007810AE">
        <w:rPr>
          <w:rFonts w:asciiTheme="minorBidi" w:eastAsia="Calibri" w:hAnsiTheme="minorBidi"/>
          <w:bCs/>
          <w:sz w:val="18"/>
          <w:szCs w:val="18"/>
        </w:rPr>
        <w:t xml:space="preserve"> stopper and </w:t>
      </w:r>
      <w:proofErr w:type="spellStart"/>
      <w:r w:rsidRPr="007810AE">
        <w:rPr>
          <w:rFonts w:asciiTheme="minorBidi" w:eastAsia="Calibri" w:hAnsiTheme="minorBidi"/>
          <w:bCs/>
          <w:sz w:val="18"/>
          <w:szCs w:val="18"/>
        </w:rPr>
        <w:t>covered</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with</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aluminum</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paper</w:t>
      </w:r>
      <w:proofErr w:type="spellEnd"/>
      <w:r w:rsidRPr="007810AE">
        <w:rPr>
          <w:rFonts w:asciiTheme="minorBidi" w:eastAsia="Calibri" w:hAnsiTheme="minorBidi"/>
          <w:bCs/>
          <w:sz w:val="18"/>
          <w:szCs w:val="18"/>
        </w:rPr>
        <w:t xml:space="preserve">, all </w:t>
      </w:r>
      <w:proofErr w:type="spellStart"/>
      <w:r w:rsidRPr="007810AE">
        <w:rPr>
          <w:rFonts w:asciiTheme="minorBidi" w:eastAsia="Calibri" w:hAnsiTheme="minorBidi"/>
          <w:bCs/>
          <w:sz w:val="18"/>
          <w:szCs w:val="18"/>
        </w:rPr>
        <w:t>containing</w:t>
      </w:r>
      <w:proofErr w:type="spellEnd"/>
      <w:r w:rsidRPr="007810AE">
        <w:rPr>
          <w:rFonts w:asciiTheme="minorBidi" w:eastAsia="Calibri" w:hAnsiTheme="minorBidi"/>
          <w:bCs/>
          <w:sz w:val="18"/>
          <w:szCs w:val="18"/>
        </w:rPr>
        <w:t xml:space="preserve"> a </w:t>
      </w:r>
      <w:proofErr w:type="spellStart"/>
      <w:r w:rsidRPr="007810AE">
        <w:rPr>
          <w:rFonts w:asciiTheme="minorBidi" w:eastAsia="Calibri" w:hAnsiTheme="minorBidi"/>
          <w:bCs/>
          <w:sz w:val="18"/>
          <w:szCs w:val="18"/>
        </w:rPr>
        <w:t>known</w:t>
      </w:r>
      <w:proofErr w:type="spellEnd"/>
      <w:r w:rsidRPr="007810AE">
        <w:rPr>
          <w:rFonts w:asciiTheme="minorBidi" w:eastAsia="Calibri" w:hAnsiTheme="minorBidi"/>
          <w:bCs/>
          <w:sz w:val="18"/>
          <w:szCs w:val="18"/>
        </w:rPr>
        <w:t xml:space="preserve"> Co-Cr-HDL mass to </w:t>
      </w:r>
      <w:proofErr w:type="spellStart"/>
      <w:r w:rsidRPr="007810AE">
        <w:rPr>
          <w:rFonts w:asciiTheme="minorBidi" w:eastAsia="Calibri" w:hAnsiTheme="minorBidi"/>
          <w:bCs/>
          <w:sz w:val="18"/>
          <w:szCs w:val="18"/>
        </w:rPr>
        <w:t>which</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was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added</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separately</w:t>
      </w:r>
      <w:proofErr w:type="spellEnd"/>
      <w:r w:rsidRPr="007810AE">
        <w:rPr>
          <w:rFonts w:asciiTheme="minorBidi" w:eastAsia="Calibri" w:hAnsiTheme="minorBidi"/>
          <w:bCs/>
          <w:sz w:val="18"/>
          <w:szCs w:val="18"/>
        </w:rPr>
        <w:t xml:space="preserve"> a volume of 100 </w:t>
      </w:r>
      <w:proofErr w:type="spellStart"/>
      <w:r w:rsidRPr="007810AE">
        <w:rPr>
          <w:rFonts w:asciiTheme="minorBidi" w:eastAsia="Calibri" w:hAnsiTheme="minorBidi"/>
          <w:bCs/>
          <w:sz w:val="18"/>
          <w:szCs w:val="18"/>
        </w:rPr>
        <w:t>mL</w:t>
      </w:r>
      <w:proofErr w:type="spellEnd"/>
      <w:r w:rsidRPr="007810AE">
        <w:rPr>
          <w:rFonts w:asciiTheme="minorBidi" w:eastAsia="Calibri" w:hAnsiTheme="minorBidi"/>
          <w:bCs/>
          <w:sz w:val="18"/>
          <w:szCs w:val="18"/>
        </w:rPr>
        <w:t xml:space="preserve"> of </w:t>
      </w:r>
      <w:r w:rsidR="00E51A41" w:rsidRPr="007810AE">
        <w:rPr>
          <w:rFonts w:asciiTheme="minorBidi" w:eastAsia="Calibri" w:hAnsiTheme="minorBidi"/>
          <w:bCs/>
          <w:sz w:val="18"/>
          <w:szCs w:val="18"/>
        </w:rPr>
        <w:t>Copper</w:t>
      </w:r>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aqueous</w:t>
      </w:r>
      <w:proofErr w:type="spellEnd"/>
      <w:r w:rsidRPr="007810AE">
        <w:rPr>
          <w:rFonts w:asciiTheme="minorBidi" w:eastAsia="Calibri" w:hAnsiTheme="minorBidi"/>
          <w:bCs/>
          <w:sz w:val="18"/>
          <w:szCs w:val="18"/>
        </w:rPr>
        <w:t xml:space="preserve"> solution at </w:t>
      </w:r>
      <w:proofErr w:type="spellStart"/>
      <w:r w:rsidRPr="007810AE">
        <w:rPr>
          <w:rFonts w:asciiTheme="minorBidi" w:eastAsia="Calibri" w:hAnsiTheme="minorBidi"/>
          <w:bCs/>
          <w:sz w:val="18"/>
          <w:szCs w:val="18"/>
        </w:rPr>
        <w:t>fixed</w:t>
      </w:r>
      <w:proofErr w:type="spellEnd"/>
      <w:r w:rsidRPr="007810AE">
        <w:rPr>
          <w:rFonts w:asciiTheme="minorBidi" w:eastAsia="Calibri" w:hAnsiTheme="minorBidi"/>
          <w:bCs/>
          <w:sz w:val="18"/>
          <w:szCs w:val="18"/>
        </w:rPr>
        <w:t xml:space="preserve"> initial concentration and a constant pH. The </w:t>
      </w:r>
      <w:proofErr w:type="spellStart"/>
      <w:r w:rsidRPr="007810AE">
        <w:rPr>
          <w:rFonts w:asciiTheme="minorBidi" w:eastAsia="Calibri" w:hAnsiTheme="minorBidi"/>
          <w:bCs/>
          <w:sz w:val="18"/>
          <w:szCs w:val="18"/>
        </w:rPr>
        <w:t>assembly</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was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placed</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under</w:t>
      </w:r>
      <w:proofErr w:type="spellEnd"/>
      <w:r w:rsidRPr="007810AE">
        <w:rPr>
          <w:rFonts w:asciiTheme="minorBidi" w:eastAsia="Calibri" w:hAnsiTheme="minorBidi"/>
          <w:bCs/>
          <w:sz w:val="18"/>
          <w:szCs w:val="18"/>
        </w:rPr>
        <w:t xml:space="preserve"> horizontal </w:t>
      </w:r>
      <w:proofErr w:type="spellStart"/>
      <w:r w:rsidRPr="007810AE">
        <w:rPr>
          <w:rFonts w:asciiTheme="minorBidi" w:eastAsia="Calibri" w:hAnsiTheme="minorBidi"/>
          <w:bCs/>
          <w:sz w:val="18"/>
          <w:szCs w:val="18"/>
        </w:rPr>
        <w:t>stirring</w:t>
      </w:r>
      <w:proofErr w:type="spellEnd"/>
      <w:r w:rsidRPr="007810AE">
        <w:rPr>
          <w:rFonts w:asciiTheme="minorBidi" w:eastAsia="Calibri" w:hAnsiTheme="minorBidi"/>
          <w:bCs/>
          <w:sz w:val="18"/>
          <w:szCs w:val="18"/>
        </w:rPr>
        <w:t xml:space="preserve"> on an </w:t>
      </w:r>
      <w:proofErr w:type="spellStart"/>
      <w:r w:rsidRPr="007810AE">
        <w:rPr>
          <w:rFonts w:asciiTheme="minorBidi" w:eastAsia="Calibri" w:hAnsiTheme="minorBidi"/>
          <w:bCs/>
          <w:sz w:val="18"/>
          <w:szCs w:val="18"/>
        </w:rPr>
        <w:t>oscillating</w:t>
      </w:r>
      <w:proofErr w:type="spellEnd"/>
      <w:r w:rsidRPr="007810AE">
        <w:rPr>
          <w:rFonts w:asciiTheme="minorBidi" w:eastAsia="Calibri" w:hAnsiTheme="minorBidi"/>
          <w:bCs/>
          <w:sz w:val="18"/>
          <w:szCs w:val="18"/>
        </w:rPr>
        <w:t xml:space="preserve"> table at room </w:t>
      </w:r>
      <w:proofErr w:type="spellStart"/>
      <w:r w:rsidRPr="007810AE">
        <w:rPr>
          <w:rFonts w:asciiTheme="minorBidi" w:eastAsia="Calibri" w:hAnsiTheme="minorBidi"/>
          <w:bCs/>
          <w:sz w:val="18"/>
          <w:szCs w:val="18"/>
        </w:rPr>
        <w:t>temperature</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during</w:t>
      </w:r>
      <w:proofErr w:type="spellEnd"/>
      <w:r w:rsidRPr="007810AE">
        <w:rPr>
          <w:rFonts w:asciiTheme="minorBidi" w:eastAsia="Calibri" w:hAnsiTheme="minorBidi"/>
          <w:bCs/>
          <w:sz w:val="18"/>
          <w:szCs w:val="18"/>
        </w:rPr>
        <w:t xml:space="preserve"> 24 </w:t>
      </w:r>
      <w:proofErr w:type="spellStart"/>
      <w:r w:rsidRPr="007810AE">
        <w:rPr>
          <w:rFonts w:asciiTheme="minorBidi" w:eastAsia="Calibri" w:hAnsiTheme="minorBidi"/>
          <w:bCs/>
          <w:sz w:val="18"/>
          <w:szCs w:val="18"/>
        </w:rPr>
        <w:t>hours</w:t>
      </w:r>
      <w:proofErr w:type="spellEnd"/>
      <w:r w:rsidRPr="007810AE">
        <w:rPr>
          <w:rFonts w:asciiTheme="minorBidi" w:eastAsia="Calibri" w:hAnsiTheme="minorBidi"/>
          <w:bCs/>
          <w:sz w:val="18"/>
          <w:szCs w:val="18"/>
        </w:rPr>
        <w:t>.</w:t>
      </w:r>
    </w:p>
    <w:p w14:paraId="62BB0587" w14:textId="77777777" w:rsidR="007944B9" w:rsidRPr="007810AE" w:rsidRDefault="004D3197" w:rsidP="00E51A41">
      <w:pPr>
        <w:spacing w:after="0" w:line="240" w:lineRule="auto"/>
        <w:jc w:val="both"/>
        <w:rPr>
          <w:rFonts w:asciiTheme="minorBidi" w:eastAsia="Calibri" w:hAnsiTheme="minorBidi"/>
          <w:bCs/>
          <w:sz w:val="18"/>
          <w:szCs w:val="18"/>
        </w:rPr>
      </w:pPr>
      <w:proofErr w:type="spellStart"/>
      <w:r w:rsidRPr="007810AE">
        <w:rPr>
          <w:rFonts w:asciiTheme="minorBidi" w:eastAsia="Calibri" w:hAnsiTheme="minorBidi"/>
          <w:bCs/>
          <w:sz w:val="18"/>
          <w:szCs w:val="18"/>
        </w:rPr>
        <w:t>Samples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were</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thus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taken</w:t>
      </w:r>
      <w:proofErr w:type="spellEnd"/>
      <w:r w:rsidRPr="007810AE">
        <w:rPr>
          <w:rFonts w:asciiTheme="minorBidi" w:eastAsia="Calibri" w:hAnsiTheme="minorBidi"/>
          <w:bCs/>
          <w:sz w:val="18"/>
          <w:szCs w:val="18"/>
        </w:rPr>
        <w:t xml:space="preserve"> at </w:t>
      </w:r>
      <w:proofErr w:type="spellStart"/>
      <w:r w:rsidRPr="007810AE">
        <w:rPr>
          <w:rFonts w:asciiTheme="minorBidi" w:eastAsia="Calibri" w:hAnsiTheme="minorBidi"/>
          <w:bCs/>
          <w:sz w:val="18"/>
          <w:szCs w:val="18"/>
        </w:rPr>
        <w:t>different</w:t>
      </w:r>
      <w:proofErr w:type="spellEnd"/>
      <w:r w:rsidRPr="007810AE">
        <w:rPr>
          <w:rFonts w:asciiTheme="minorBidi" w:eastAsia="Calibri" w:hAnsiTheme="minorBidi"/>
          <w:bCs/>
          <w:sz w:val="18"/>
          <w:szCs w:val="18"/>
        </w:rPr>
        <w:t xml:space="preserve"> time </w:t>
      </w:r>
      <w:proofErr w:type="spellStart"/>
      <w:r w:rsidRPr="007810AE">
        <w:rPr>
          <w:rFonts w:asciiTheme="minorBidi" w:eastAsia="Calibri" w:hAnsiTheme="minorBidi"/>
          <w:bCs/>
          <w:sz w:val="18"/>
          <w:szCs w:val="18"/>
        </w:rPr>
        <w:t>intervals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ranging</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from</w:t>
      </w:r>
      <w:proofErr w:type="spellEnd"/>
      <w:r w:rsidRPr="007810AE">
        <w:rPr>
          <w:rFonts w:asciiTheme="minorBidi" w:eastAsia="Calibri" w:hAnsiTheme="minorBidi"/>
          <w:bCs/>
          <w:sz w:val="18"/>
          <w:szCs w:val="18"/>
        </w:rPr>
        <w:t xml:space="preserve"> 0 to 24 h of contact. </w:t>
      </w:r>
      <w:proofErr w:type="spellStart"/>
      <w:r w:rsidRPr="007810AE">
        <w:rPr>
          <w:rFonts w:asciiTheme="minorBidi" w:eastAsia="Calibri" w:hAnsiTheme="minorBidi"/>
          <w:bCs/>
          <w:sz w:val="18"/>
          <w:szCs w:val="18"/>
        </w:rPr>
        <w:t>After</w:t>
      </w:r>
      <w:proofErr w:type="spellEnd"/>
      <w:r w:rsidRPr="007810AE">
        <w:rPr>
          <w:rFonts w:asciiTheme="minorBidi" w:eastAsia="Calibri" w:hAnsiTheme="minorBidi"/>
          <w:bCs/>
          <w:sz w:val="18"/>
          <w:szCs w:val="18"/>
        </w:rPr>
        <w:t xml:space="preserve"> filtration, the </w:t>
      </w:r>
      <w:proofErr w:type="spellStart"/>
      <w:r w:rsidRPr="007810AE">
        <w:rPr>
          <w:rFonts w:asciiTheme="minorBidi" w:eastAsia="Calibri" w:hAnsiTheme="minorBidi"/>
          <w:bCs/>
          <w:sz w:val="18"/>
          <w:szCs w:val="18"/>
        </w:rPr>
        <w:t>adsorbates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were</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analyzed</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directly</w:t>
      </w:r>
      <w:proofErr w:type="spellEnd"/>
      <w:r w:rsidRPr="007810AE">
        <w:rPr>
          <w:rFonts w:asciiTheme="minorBidi" w:eastAsia="Calibri" w:hAnsiTheme="minorBidi"/>
          <w:bCs/>
          <w:sz w:val="18"/>
          <w:szCs w:val="18"/>
        </w:rPr>
        <w:t xml:space="preserve"> by </w:t>
      </w:r>
      <w:proofErr w:type="spellStart"/>
      <w:r w:rsidRPr="007810AE">
        <w:rPr>
          <w:rFonts w:asciiTheme="minorBidi" w:eastAsia="Calibri" w:hAnsiTheme="minorBidi"/>
          <w:bCs/>
          <w:sz w:val="18"/>
          <w:szCs w:val="18"/>
        </w:rPr>
        <w:t>atomic</w:t>
      </w:r>
      <w:proofErr w:type="spellEnd"/>
      <w:r w:rsidRPr="007810AE">
        <w:rPr>
          <w:rFonts w:asciiTheme="minorBidi" w:eastAsia="Calibri" w:hAnsiTheme="minorBidi"/>
          <w:bCs/>
          <w:sz w:val="18"/>
          <w:szCs w:val="18"/>
        </w:rPr>
        <w:t xml:space="preserve"> absorption </w:t>
      </w:r>
      <w:proofErr w:type="spellStart"/>
      <w:r w:rsidRPr="007810AE">
        <w:rPr>
          <w:rFonts w:asciiTheme="minorBidi" w:eastAsia="Calibri" w:hAnsiTheme="minorBidi"/>
          <w:bCs/>
          <w:sz w:val="18"/>
          <w:szCs w:val="18"/>
        </w:rPr>
        <w:t>spectrophotometer</w:t>
      </w:r>
      <w:proofErr w:type="spellEnd"/>
      <w:r w:rsidRPr="007810AE">
        <w:rPr>
          <w:rFonts w:asciiTheme="minorBidi" w:eastAsia="Calibri" w:hAnsiTheme="minorBidi"/>
          <w:bCs/>
          <w:sz w:val="18"/>
          <w:szCs w:val="18"/>
        </w:rPr>
        <w:t xml:space="preserve"> at the </w:t>
      </w:r>
      <w:proofErr w:type="spellStart"/>
      <w:r w:rsidRPr="007810AE">
        <w:rPr>
          <w:rFonts w:asciiTheme="minorBidi" w:eastAsia="Calibri" w:hAnsiTheme="minorBidi"/>
          <w:bCs/>
          <w:sz w:val="18"/>
          <w:szCs w:val="18"/>
        </w:rPr>
        <w:t>wavelength</w:t>
      </w:r>
      <w:proofErr w:type="spellEnd"/>
      <w:r w:rsidRPr="007810AE">
        <w:rPr>
          <w:rFonts w:asciiTheme="minorBidi" w:eastAsia="Calibri" w:hAnsiTheme="minorBidi"/>
          <w:bCs/>
          <w:sz w:val="18"/>
          <w:szCs w:val="18"/>
        </w:rPr>
        <w:t xml:space="preserve"> </w:t>
      </w:r>
      <m:oMath>
        <m:r>
          <m:rPr>
            <m:sty m:val="p"/>
          </m:rPr>
          <w:rPr>
            <w:rFonts w:ascii="Cambria Math" w:eastAsia="Calibri" w:hAnsi="Cambria Math"/>
            <w:sz w:val="18"/>
            <w:szCs w:val="18"/>
          </w:rPr>
          <m:t>λ=</m:t>
        </m:r>
        <m:r>
          <m:rPr>
            <m:sty m:val="p"/>
          </m:rPr>
          <w:rPr>
            <w:rFonts w:ascii="Cambria Math" w:hAnsi="Cambria Math"/>
            <w:sz w:val="18"/>
            <w:szCs w:val="18"/>
          </w:rPr>
          <m:t>324.8 nm</m:t>
        </m:r>
      </m:oMath>
      <w:r w:rsidRPr="007810AE">
        <w:rPr>
          <w:rFonts w:asciiTheme="minorBidi" w:eastAsia="Calibri" w:hAnsiTheme="minorBidi"/>
          <w:bCs/>
          <w:sz w:val="18"/>
          <w:szCs w:val="18"/>
        </w:rPr>
        <w:t xml:space="preserve">. </w:t>
      </w:r>
    </w:p>
    <w:p w14:paraId="247C7D2B" w14:textId="3A9ED02A" w:rsidR="0044419C" w:rsidRPr="007810AE" w:rsidRDefault="004D3197" w:rsidP="00161A84">
      <w:pPr>
        <w:spacing w:after="0" w:line="240" w:lineRule="auto"/>
        <w:jc w:val="both"/>
        <w:rPr>
          <w:rFonts w:asciiTheme="minorBidi" w:eastAsia="Calibri" w:hAnsiTheme="minorBidi"/>
          <w:bCs/>
          <w:sz w:val="18"/>
          <w:szCs w:val="18"/>
        </w:rPr>
      </w:pPr>
      <w:r w:rsidRPr="007810AE">
        <w:rPr>
          <w:rFonts w:asciiTheme="minorBidi" w:eastAsia="Calibri" w:hAnsiTheme="minorBidi"/>
          <w:bCs/>
          <w:sz w:val="18"/>
          <w:szCs w:val="18"/>
        </w:rPr>
        <w:t xml:space="preserve">The </w:t>
      </w:r>
      <w:proofErr w:type="spellStart"/>
      <w:r w:rsidRPr="007810AE">
        <w:rPr>
          <w:rFonts w:asciiTheme="minorBidi" w:eastAsia="Calibri" w:hAnsiTheme="minorBidi"/>
          <w:bCs/>
          <w:sz w:val="18"/>
          <w:szCs w:val="18"/>
        </w:rPr>
        <w:t>copper</w:t>
      </w:r>
      <w:proofErr w:type="spellEnd"/>
      <w:r w:rsidRPr="007810AE">
        <w:rPr>
          <w:rFonts w:asciiTheme="minorBidi" w:eastAsia="Calibri" w:hAnsiTheme="minorBidi"/>
          <w:bCs/>
          <w:sz w:val="18"/>
          <w:szCs w:val="18"/>
        </w:rPr>
        <w:t xml:space="preserve"> adsorption </w:t>
      </w:r>
      <w:proofErr w:type="spellStart"/>
      <w:r w:rsidRPr="007810AE">
        <w:rPr>
          <w:rFonts w:asciiTheme="minorBidi" w:eastAsia="Calibri" w:hAnsiTheme="minorBidi"/>
          <w:bCs/>
          <w:sz w:val="18"/>
          <w:szCs w:val="18"/>
        </w:rPr>
        <w:t>kinetics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were</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obtained</w:t>
      </w:r>
      <w:proofErr w:type="spellEnd"/>
      <w:r w:rsidRPr="007810AE">
        <w:rPr>
          <w:rFonts w:asciiTheme="minorBidi" w:eastAsia="Calibri" w:hAnsiTheme="minorBidi"/>
          <w:bCs/>
          <w:sz w:val="18"/>
          <w:szCs w:val="18"/>
        </w:rPr>
        <w:t xml:space="preserve"> by </w:t>
      </w:r>
      <w:proofErr w:type="spellStart"/>
      <w:r w:rsidRPr="007810AE">
        <w:rPr>
          <w:rFonts w:asciiTheme="minorBidi" w:eastAsia="Calibri" w:hAnsiTheme="minorBidi"/>
          <w:bCs/>
          <w:sz w:val="18"/>
          <w:szCs w:val="18"/>
        </w:rPr>
        <w:t>plotting</w:t>
      </w:r>
      <w:proofErr w:type="spellEnd"/>
      <w:r w:rsidRPr="007810AE">
        <w:rPr>
          <w:rFonts w:asciiTheme="minorBidi" w:eastAsia="Calibri" w:hAnsiTheme="minorBidi"/>
          <w:bCs/>
          <w:sz w:val="18"/>
          <w:szCs w:val="18"/>
        </w:rPr>
        <w:t xml:space="preserve"> the curve </w:t>
      </w:r>
      <m:oMath>
        <m:r>
          <m:rPr>
            <m:sty m:val="p"/>
          </m:rPr>
          <w:rPr>
            <w:rFonts w:ascii="Cambria Math" w:eastAsia="Calibri" w:hAnsi="Cambria Math"/>
            <w:sz w:val="18"/>
            <w:szCs w:val="18"/>
          </w:rPr>
          <m:t>Qe = f (t)</m:t>
        </m:r>
      </m:oMath>
      <w:r w:rsidRPr="007810AE">
        <w:rPr>
          <w:rFonts w:asciiTheme="minorBidi" w:eastAsia="Calibri" w:hAnsiTheme="minorBidi"/>
          <w:bCs/>
          <w:iCs/>
          <w:sz w:val="18"/>
          <w:szCs w:val="18"/>
        </w:rPr>
        <w:t>, (</w:t>
      </w:r>
      <w:r w:rsidR="00161A84" w:rsidRPr="007810AE">
        <w:rPr>
          <w:rFonts w:asciiTheme="minorBidi" w:eastAsia="Calibri" w:hAnsiTheme="minorBidi"/>
          <w:bCs/>
          <w:iCs/>
          <w:sz w:val="18"/>
          <w:szCs w:val="18"/>
        </w:rPr>
        <w:t>E</w:t>
      </w:r>
      <w:r w:rsidRPr="007810AE">
        <w:rPr>
          <w:rFonts w:asciiTheme="minorBidi" w:eastAsia="Calibri" w:hAnsiTheme="minorBidi"/>
          <w:bCs/>
          <w:iCs/>
          <w:sz w:val="18"/>
          <w:szCs w:val="18"/>
        </w:rPr>
        <w:t>q</w:t>
      </w:r>
      <w:r w:rsidR="007944B9" w:rsidRPr="007810AE">
        <w:rPr>
          <w:rFonts w:asciiTheme="minorBidi" w:eastAsia="Calibri" w:hAnsiTheme="minorBidi"/>
          <w:bCs/>
          <w:iCs/>
          <w:sz w:val="18"/>
          <w:szCs w:val="18"/>
        </w:rPr>
        <w:t>.</w:t>
      </w:r>
      <w:r w:rsidRPr="007810AE">
        <w:rPr>
          <w:rFonts w:asciiTheme="minorBidi" w:eastAsia="Calibri" w:hAnsiTheme="minorBidi"/>
          <w:bCs/>
          <w:iCs/>
          <w:sz w:val="18"/>
          <w:szCs w:val="18"/>
        </w:rPr>
        <w:t>2).</w:t>
      </w:r>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Various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steps</w:t>
      </w:r>
      <w:proofErr w:type="spellEnd"/>
      <w:r w:rsidRPr="007810AE">
        <w:rPr>
          <w:rFonts w:asciiTheme="minorBidi" w:eastAsia="Calibri" w:hAnsiTheme="minorBidi"/>
          <w:bCs/>
          <w:sz w:val="18"/>
          <w:szCs w:val="18"/>
        </w:rPr>
        <w:t xml:space="preserve"> and operating conditions have </w:t>
      </w:r>
      <w:proofErr w:type="spellStart"/>
      <w:r w:rsidRPr="007810AE">
        <w:rPr>
          <w:rFonts w:asciiTheme="minorBidi" w:eastAsia="Calibri" w:hAnsiTheme="minorBidi"/>
          <w:bCs/>
          <w:sz w:val="18"/>
          <w:szCs w:val="18"/>
        </w:rPr>
        <w:t>also</w:t>
      </w:r>
      <w:proofErr w:type="spellEnd"/>
      <w:r w:rsidRPr="007810AE">
        <w:rPr>
          <w:rFonts w:asciiTheme="minorBidi" w:eastAsia="Calibri" w:hAnsiTheme="minorBidi"/>
          <w:bCs/>
          <w:sz w:val="18"/>
          <w:szCs w:val="18"/>
        </w:rPr>
        <w:t xml:space="preserve"> been </w:t>
      </w:r>
      <w:proofErr w:type="spellStart"/>
      <w:r w:rsidRPr="007810AE">
        <w:rPr>
          <w:rFonts w:asciiTheme="minorBidi" w:eastAsia="Calibri" w:hAnsiTheme="minorBidi"/>
          <w:bCs/>
          <w:sz w:val="18"/>
          <w:szCs w:val="18"/>
        </w:rPr>
        <w:t>adopted</w:t>
      </w:r>
      <w:proofErr w:type="spellEnd"/>
      <w:r w:rsidRPr="007810AE">
        <w:rPr>
          <w:rFonts w:asciiTheme="minorBidi" w:eastAsia="Calibri" w:hAnsiTheme="minorBidi"/>
          <w:bCs/>
          <w:sz w:val="18"/>
          <w:szCs w:val="18"/>
        </w:rPr>
        <w:t xml:space="preserve">. The first </w:t>
      </w:r>
      <w:proofErr w:type="spellStart"/>
      <w:r w:rsidRPr="007810AE">
        <w:rPr>
          <w:rFonts w:asciiTheme="minorBidi" w:eastAsia="Calibri" w:hAnsiTheme="minorBidi"/>
          <w:bCs/>
          <w:sz w:val="18"/>
          <w:szCs w:val="18"/>
        </w:rPr>
        <w:t>step</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consisted</w:t>
      </w:r>
      <w:proofErr w:type="spellEnd"/>
      <w:r w:rsidRPr="007810AE">
        <w:rPr>
          <w:rFonts w:asciiTheme="minorBidi" w:eastAsia="Calibri" w:hAnsiTheme="minorBidi"/>
          <w:bCs/>
          <w:sz w:val="18"/>
          <w:szCs w:val="18"/>
        </w:rPr>
        <w:t xml:space="preserve"> to </w:t>
      </w:r>
      <w:proofErr w:type="spellStart"/>
      <w:r w:rsidRPr="007810AE">
        <w:rPr>
          <w:rFonts w:asciiTheme="minorBidi" w:eastAsia="Calibri" w:hAnsiTheme="minorBidi"/>
          <w:bCs/>
          <w:sz w:val="18"/>
          <w:szCs w:val="18"/>
        </w:rPr>
        <w:t>determine</w:t>
      </w:r>
      <w:proofErr w:type="spellEnd"/>
      <w:r w:rsidRPr="007810AE">
        <w:rPr>
          <w:rFonts w:asciiTheme="minorBidi" w:eastAsia="Calibri" w:hAnsiTheme="minorBidi"/>
          <w:bCs/>
          <w:sz w:val="18"/>
          <w:szCs w:val="18"/>
        </w:rPr>
        <w:t xml:space="preserve"> optimum </w:t>
      </w:r>
      <w:proofErr w:type="spellStart"/>
      <w:r w:rsidRPr="007810AE">
        <w:rPr>
          <w:rFonts w:asciiTheme="minorBidi" w:eastAsia="Calibri" w:hAnsiTheme="minorBidi"/>
          <w:bCs/>
          <w:sz w:val="18"/>
          <w:szCs w:val="18"/>
        </w:rPr>
        <w:t>copper</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removal</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efficiencies</w:t>
      </w:r>
      <w:proofErr w:type="spellEnd"/>
      <w:r w:rsidRPr="007810AE">
        <w:rPr>
          <w:rFonts w:asciiTheme="minorBidi" w:eastAsia="Calibri" w:hAnsiTheme="minorBidi"/>
          <w:bCs/>
          <w:sz w:val="18"/>
          <w:szCs w:val="18"/>
        </w:rPr>
        <w:t xml:space="preserve"> as </w:t>
      </w:r>
      <w:proofErr w:type="spellStart"/>
      <w:r w:rsidRPr="007810AE">
        <w:rPr>
          <w:rFonts w:asciiTheme="minorBidi" w:eastAsia="Calibri" w:hAnsiTheme="minorBidi"/>
          <w:bCs/>
          <w:sz w:val="18"/>
          <w:szCs w:val="18"/>
        </w:rPr>
        <w:t>well</w:t>
      </w:r>
      <w:proofErr w:type="spellEnd"/>
      <w:r w:rsidRPr="007810AE">
        <w:rPr>
          <w:rFonts w:asciiTheme="minorBidi" w:eastAsia="Calibri" w:hAnsiTheme="minorBidi"/>
          <w:bCs/>
          <w:sz w:val="18"/>
          <w:szCs w:val="18"/>
        </w:rPr>
        <w:t xml:space="preserve"> as </w:t>
      </w:r>
      <w:proofErr w:type="spellStart"/>
      <w:r w:rsidRPr="007810AE">
        <w:rPr>
          <w:rFonts w:asciiTheme="minorBidi" w:eastAsia="Calibri" w:hAnsiTheme="minorBidi"/>
          <w:bCs/>
          <w:sz w:val="18"/>
          <w:szCs w:val="18"/>
        </w:rPr>
        <w:t>equilibrium</w:t>
      </w:r>
      <w:proofErr w:type="spellEnd"/>
      <w:r w:rsidRPr="007810AE">
        <w:rPr>
          <w:rFonts w:asciiTheme="minorBidi" w:eastAsia="Calibri" w:hAnsiTheme="minorBidi"/>
          <w:bCs/>
          <w:sz w:val="18"/>
          <w:szCs w:val="18"/>
        </w:rPr>
        <w:t xml:space="preserve"> time. The </w:t>
      </w:r>
      <w:proofErr w:type="spellStart"/>
      <w:r w:rsidRPr="007810AE">
        <w:rPr>
          <w:rFonts w:asciiTheme="minorBidi" w:eastAsia="Calibri" w:hAnsiTheme="minorBidi"/>
          <w:bCs/>
          <w:sz w:val="18"/>
          <w:szCs w:val="18"/>
        </w:rPr>
        <w:t>evaluation</w:t>
      </w:r>
      <w:proofErr w:type="spellEnd"/>
      <w:r w:rsidRPr="007810AE">
        <w:rPr>
          <w:rFonts w:asciiTheme="minorBidi" w:eastAsia="Calibri" w:hAnsiTheme="minorBidi"/>
          <w:bCs/>
          <w:sz w:val="18"/>
          <w:szCs w:val="18"/>
        </w:rPr>
        <w:t xml:space="preserve"> of </w:t>
      </w:r>
      <w:proofErr w:type="spellStart"/>
      <w:r w:rsidRPr="007810AE">
        <w:rPr>
          <w:rFonts w:asciiTheme="minorBidi" w:eastAsia="Calibri" w:hAnsiTheme="minorBidi"/>
          <w:bCs/>
          <w:sz w:val="18"/>
          <w:szCs w:val="18"/>
        </w:rPr>
        <w:t>copper</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removal</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efficiency</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is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followed</w:t>
      </w:r>
      <w:proofErr w:type="spellEnd"/>
      <w:r w:rsidRPr="007810AE">
        <w:rPr>
          <w:rFonts w:asciiTheme="minorBidi" w:eastAsia="Calibri" w:hAnsiTheme="minorBidi"/>
          <w:bCs/>
          <w:sz w:val="18"/>
          <w:szCs w:val="18"/>
        </w:rPr>
        <w:t xml:space="preserve"> by E% (</w:t>
      </w:r>
      <w:r w:rsidR="00161A84" w:rsidRPr="007810AE">
        <w:rPr>
          <w:rFonts w:asciiTheme="minorBidi" w:eastAsia="Calibri" w:hAnsiTheme="minorBidi"/>
          <w:bCs/>
          <w:sz w:val="18"/>
          <w:szCs w:val="18"/>
        </w:rPr>
        <w:t>E</w:t>
      </w:r>
      <w:r w:rsidRPr="007810AE">
        <w:rPr>
          <w:rFonts w:asciiTheme="minorBidi" w:eastAsia="Calibri" w:hAnsiTheme="minorBidi"/>
          <w:bCs/>
          <w:sz w:val="18"/>
          <w:szCs w:val="18"/>
        </w:rPr>
        <w:t>q</w:t>
      </w:r>
      <w:r w:rsidR="00161A84" w:rsidRPr="007810AE">
        <w:rPr>
          <w:rFonts w:asciiTheme="minorBidi" w:eastAsia="Calibri" w:hAnsiTheme="minorBidi"/>
          <w:bCs/>
          <w:sz w:val="18"/>
          <w:szCs w:val="18"/>
        </w:rPr>
        <w:t>.</w:t>
      </w:r>
      <w:r w:rsidRPr="007810AE">
        <w:rPr>
          <w:rFonts w:asciiTheme="minorBidi" w:eastAsia="Calibri" w:hAnsiTheme="minorBidi"/>
          <w:bCs/>
          <w:sz w:val="18"/>
          <w:szCs w:val="18"/>
        </w:rPr>
        <w:t xml:space="preserve">3). The </w:t>
      </w:r>
      <w:proofErr w:type="spellStart"/>
      <w:r w:rsidRPr="007810AE">
        <w:rPr>
          <w:rFonts w:asciiTheme="minorBidi" w:eastAsia="Calibri" w:hAnsiTheme="minorBidi"/>
          <w:bCs/>
          <w:sz w:val="18"/>
          <w:szCs w:val="18"/>
        </w:rPr>
        <w:t>follow</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steps</w:t>
      </w:r>
      <w:proofErr w:type="spellEnd"/>
      <w:r w:rsidRPr="007810AE">
        <w:rPr>
          <w:rFonts w:asciiTheme="minorBidi" w:eastAsia="Calibri" w:hAnsiTheme="minorBidi"/>
          <w:bCs/>
          <w:sz w:val="18"/>
          <w:szCs w:val="18"/>
        </w:rPr>
        <w:t xml:space="preserve"> </w:t>
      </w:r>
      <w:proofErr w:type="spellStart"/>
      <w:r w:rsidRPr="007810AE">
        <w:rPr>
          <w:rFonts w:asciiTheme="minorBidi" w:eastAsia="Calibri" w:hAnsiTheme="minorBidi"/>
          <w:bCs/>
          <w:sz w:val="18"/>
          <w:szCs w:val="18"/>
        </w:rPr>
        <w:t>were</w:t>
      </w:r>
      <w:proofErr w:type="spellEnd"/>
      <w:r w:rsidRPr="007810AE">
        <w:rPr>
          <w:rFonts w:asciiTheme="minorBidi" w:eastAsia="Calibri" w:hAnsiTheme="minorBidi"/>
          <w:bCs/>
          <w:sz w:val="18"/>
          <w:szCs w:val="18"/>
        </w:rPr>
        <w:t xml:space="preserve"> to record the </w:t>
      </w:r>
      <w:proofErr w:type="spellStart"/>
      <w:r w:rsidRPr="007810AE">
        <w:rPr>
          <w:rFonts w:asciiTheme="minorBidi" w:eastAsia="Calibri" w:hAnsiTheme="minorBidi"/>
          <w:bCs/>
          <w:sz w:val="18"/>
          <w:szCs w:val="18"/>
        </w:rPr>
        <w:t>effect</w:t>
      </w:r>
      <w:proofErr w:type="spellEnd"/>
      <w:r w:rsidRPr="007810AE">
        <w:rPr>
          <w:rFonts w:asciiTheme="minorBidi" w:eastAsia="Calibri" w:hAnsiTheme="minorBidi"/>
          <w:bCs/>
          <w:sz w:val="18"/>
          <w:szCs w:val="18"/>
        </w:rPr>
        <w:t xml:space="preserve"> of </w:t>
      </w:r>
      <w:proofErr w:type="spellStart"/>
      <w:r w:rsidRPr="007810AE">
        <w:rPr>
          <w:rFonts w:asciiTheme="minorBidi" w:eastAsia="Calibri" w:hAnsiTheme="minorBidi"/>
          <w:bCs/>
          <w:sz w:val="18"/>
          <w:szCs w:val="18"/>
        </w:rPr>
        <w:t>successively</w:t>
      </w:r>
      <w:proofErr w:type="spellEnd"/>
      <w:r w:rsidR="00E51A41" w:rsidRPr="007810AE">
        <w:rPr>
          <w:rFonts w:asciiTheme="minorBidi" w:eastAsia="Calibri" w:hAnsiTheme="minorBidi"/>
          <w:bCs/>
          <w:sz w:val="18"/>
          <w:szCs w:val="18"/>
        </w:rPr>
        <w:t>,</w:t>
      </w:r>
      <w:r w:rsidRPr="007810AE">
        <w:rPr>
          <w:rFonts w:asciiTheme="minorBidi" w:eastAsia="Calibri" w:hAnsiTheme="minorBidi"/>
          <w:bCs/>
          <w:sz w:val="18"/>
          <w:szCs w:val="18"/>
        </w:rPr>
        <w:t xml:space="preserve"> adsorbent mass, contact time, </w:t>
      </w:r>
      <w:proofErr w:type="spellStart"/>
      <w:r w:rsidRPr="007810AE">
        <w:rPr>
          <w:rFonts w:asciiTheme="minorBidi" w:eastAsia="Calibri" w:hAnsiTheme="minorBidi"/>
          <w:bCs/>
          <w:sz w:val="18"/>
          <w:szCs w:val="18"/>
        </w:rPr>
        <w:t>copper</w:t>
      </w:r>
      <w:proofErr w:type="spellEnd"/>
      <w:r w:rsidRPr="007810AE">
        <w:rPr>
          <w:rFonts w:asciiTheme="minorBidi" w:eastAsia="Calibri" w:hAnsiTheme="minorBidi"/>
          <w:bCs/>
          <w:sz w:val="18"/>
          <w:szCs w:val="18"/>
        </w:rPr>
        <w:t xml:space="preserve"> initial concentration and of </w:t>
      </w:r>
      <w:proofErr w:type="spellStart"/>
      <w:r w:rsidRPr="007810AE">
        <w:rPr>
          <w:rFonts w:asciiTheme="minorBidi" w:eastAsia="Calibri" w:hAnsiTheme="minorBidi"/>
          <w:bCs/>
          <w:sz w:val="18"/>
          <w:szCs w:val="18"/>
        </w:rPr>
        <w:t>aqueous</w:t>
      </w:r>
      <w:proofErr w:type="spellEnd"/>
      <w:r w:rsidRPr="007810AE">
        <w:rPr>
          <w:rFonts w:asciiTheme="minorBidi" w:eastAsia="Calibri" w:hAnsiTheme="minorBidi"/>
          <w:bCs/>
          <w:sz w:val="18"/>
          <w:szCs w:val="18"/>
        </w:rPr>
        <w:t xml:space="preserve"> solution pH. </w:t>
      </w:r>
    </w:p>
    <w:p w14:paraId="1B6FF0E6" w14:textId="77777777" w:rsidR="0044419C" w:rsidRPr="00624FD6" w:rsidRDefault="004D3197" w:rsidP="00157CD8">
      <w:pPr>
        <w:numPr>
          <w:ilvl w:val="0"/>
          <w:numId w:val="1"/>
        </w:numPr>
        <w:spacing w:after="0" w:line="240" w:lineRule="auto"/>
        <w:ind w:left="0" w:firstLine="0"/>
        <w:jc w:val="both"/>
        <w:rPr>
          <w:rFonts w:asciiTheme="minorBidi" w:hAnsiTheme="minorBidi"/>
          <w:b/>
          <w:bCs/>
          <w:sz w:val="20"/>
          <w:szCs w:val="20"/>
          <w:lang w:eastAsia="en-US"/>
        </w:rPr>
      </w:pPr>
      <w:proofErr w:type="spellStart"/>
      <w:r w:rsidRPr="00624FD6">
        <w:rPr>
          <w:rFonts w:asciiTheme="minorBidi" w:hAnsiTheme="minorBidi"/>
          <w:b/>
          <w:bCs/>
          <w:sz w:val="20"/>
          <w:szCs w:val="20"/>
          <w:lang w:eastAsia="en-US"/>
        </w:rPr>
        <w:t>Results</w:t>
      </w:r>
      <w:proofErr w:type="spellEnd"/>
      <w:r w:rsidRPr="00624FD6">
        <w:rPr>
          <w:rFonts w:asciiTheme="minorBidi" w:hAnsiTheme="minorBidi"/>
          <w:b/>
          <w:bCs/>
          <w:sz w:val="20"/>
          <w:szCs w:val="20"/>
          <w:lang w:eastAsia="en-US"/>
        </w:rPr>
        <w:t xml:space="preserve"> and Discussion </w:t>
      </w:r>
    </w:p>
    <w:p w14:paraId="30797B07" w14:textId="77777777" w:rsidR="0044419C" w:rsidRPr="00B17EDC" w:rsidRDefault="004D3197" w:rsidP="00157CD8">
      <w:pPr>
        <w:numPr>
          <w:ilvl w:val="1"/>
          <w:numId w:val="1"/>
        </w:numPr>
        <w:spacing w:after="0" w:line="240" w:lineRule="auto"/>
        <w:ind w:left="0" w:firstLine="0"/>
        <w:jc w:val="both"/>
        <w:rPr>
          <w:rFonts w:asciiTheme="minorBidi" w:hAnsiTheme="minorBidi"/>
          <w:sz w:val="24"/>
          <w:szCs w:val="24"/>
          <w:lang w:eastAsia="en-US"/>
        </w:rPr>
      </w:pPr>
      <w:proofErr w:type="spellStart"/>
      <w:r w:rsidRPr="00B17EDC">
        <w:rPr>
          <w:rFonts w:asciiTheme="minorBidi" w:hAnsiTheme="minorBidi"/>
          <w:sz w:val="20"/>
          <w:szCs w:val="20"/>
        </w:rPr>
        <w:t>Characterization</w:t>
      </w:r>
      <w:proofErr w:type="spellEnd"/>
      <w:r w:rsidRPr="00B17EDC">
        <w:rPr>
          <w:rFonts w:asciiTheme="minorBidi" w:hAnsiTheme="minorBidi"/>
          <w:sz w:val="24"/>
          <w:szCs w:val="24"/>
        </w:rPr>
        <w:t xml:space="preserve"> </w:t>
      </w:r>
    </w:p>
    <w:p w14:paraId="3F717C5B" w14:textId="77777777" w:rsidR="0044419C" w:rsidRPr="00624FD6" w:rsidRDefault="004D3197" w:rsidP="00157CD8">
      <w:pPr>
        <w:spacing w:after="0" w:line="240" w:lineRule="auto"/>
        <w:jc w:val="both"/>
        <w:rPr>
          <w:rFonts w:asciiTheme="minorBidi" w:hAnsiTheme="minorBidi"/>
          <w:b/>
          <w:bCs/>
          <w:sz w:val="18"/>
          <w:szCs w:val="18"/>
          <w:lang w:eastAsia="en-US"/>
        </w:rPr>
      </w:pPr>
      <w:r w:rsidRPr="00624FD6">
        <w:rPr>
          <w:rFonts w:asciiTheme="minorBidi" w:hAnsiTheme="minorBidi"/>
          <w:b/>
          <w:bCs/>
          <w:sz w:val="18"/>
          <w:szCs w:val="18"/>
          <w:lang w:eastAsia="en-US"/>
        </w:rPr>
        <w:t>X-ray diffraction</w:t>
      </w:r>
    </w:p>
    <w:p w14:paraId="24284B03" w14:textId="6AAF736D" w:rsidR="0044419C" w:rsidRPr="007810AE" w:rsidRDefault="00695AE2" w:rsidP="00085C16">
      <w:pPr>
        <w:spacing w:after="0" w:line="240" w:lineRule="auto"/>
        <w:jc w:val="both"/>
        <w:rPr>
          <w:rFonts w:asciiTheme="minorBidi" w:hAnsiTheme="minorBidi"/>
          <w:bCs/>
          <w:sz w:val="18"/>
          <w:szCs w:val="18"/>
          <w:lang w:eastAsia="en-US"/>
        </w:rPr>
      </w:pPr>
      <w:proofErr w:type="spellStart"/>
      <w:r w:rsidRPr="007810AE">
        <w:rPr>
          <w:rFonts w:asciiTheme="minorBidi" w:hAnsiTheme="minorBidi"/>
          <w:bCs/>
          <w:sz w:val="18"/>
          <w:szCs w:val="18"/>
          <w:lang w:eastAsia="en-US"/>
        </w:rPr>
        <w:t>O</w:t>
      </w:r>
      <w:r w:rsidR="004D3197" w:rsidRPr="007810AE">
        <w:rPr>
          <w:rFonts w:asciiTheme="minorBidi" w:hAnsiTheme="minorBidi"/>
          <w:bCs/>
          <w:sz w:val="18"/>
          <w:szCs w:val="18"/>
          <w:lang w:eastAsia="en-US"/>
        </w:rPr>
        <w:t>btained</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diffractogram</w:t>
      </w:r>
      <w:proofErr w:type="spellEnd"/>
      <w:r w:rsidR="004D3197" w:rsidRPr="007810AE">
        <w:rPr>
          <w:rFonts w:asciiTheme="minorBidi" w:hAnsiTheme="minorBidi"/>
          <w:bCs/>
          <w:sz w:val="18"/>
          <w:szCs w:val="18"/>
          <w:lang w:eastAsia="en-US"/>
        </w:rPr>
        <w:t xml:space="preserve"> of Co-C</w:t>
      </w:r>
      <w:r w:rsidR="007D3F0B" w:rsidRPr="007810AE">
        <w:rPr>
          <w:rFonts w:asciiTheme="minorBidi" w:hAnsiTheme="minorBidi"/>
          <w:bCs/>
          <w:sz w:val="18"/>
          <w:szCs w:val="18"/>
          <w:lang w:eastAsia="en-US"/>
        </w:rPr>
        <w:t>r</w:t>
      </w:r>
      <w:r w:rsidR="004D3197" w:rsidRPr="007810AE">
        <w:rPr>
          <w:rFonts w:asciiTheme="minorBidi" w:hAnsiTheme="minorBidi"/>
          <w:bCs/>
          <w:sz w:val="18"/>
          <w:szCs w:val="18"/>
          <w:lang w:eastAsia="en-US"/>
        </w:rPr>
        <w:t xml:space="preserve">-LDH </w:t>
      </w:r>
      <w:proofErr w:type="spellStart"/>
      <w:r w:rsidR="00C06B0A">
        <w:rPr>
          <w:rFonts w:asciiTheme="minorBidi" w:hAnsiTheme="minorBidi"/>
          <w:bCs/>
          <w:sz w:val="18"/>
          <w:szCs w:val="18"/>
          <w:lang w:eastAsia="en-US"/>
        </w:rPr>
        <w:t>is</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represented</w:t>
      </w:r>
      <w:proofErr w:type="spellEnd"/>
      <w:r w:rsidR="004D3197" w:rsidRPr="007810AE">
        <w:rPr>
          <w:rFonts w:asciiTheme="minorBidi" w:hAnsiTheme="minorBidi"/>
          <w:bCs/>
          <w:sz w:val="18"/>
          <w:szCs w:val="18"/>
          <w:lang w:eastAsia="en-US"/>
        </w:rPr>
        <w:t xml:space="preserve"> on figure 2. The </w:t>
      </w:r>
      <w:proofErr w:type="spellStart"/>
      <w:r w:rsidR="004D3197" w:rsidRPr="007810AE">
        <w:rPr>
          <w:rFonts w:asciiTheme="minorBidi" w:hAnsiTheme="minorBidi"/>
          <w:bCs/>
          <w:sz w:val="18"/>
          <w:szCs w:val="18"/>
          <w:lang w:eastAsia="en-US"/>
        </w:rPr>
        <w:t>general</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appearance</w:t>
      </w:r>
      <w:proofErr w:type="spellEnd"/>
      <w:r w:rsidR="004D3197" w:rsidRPr="007810AE">
        <w:rPr>
          <w:rFonts w:asciiTheme="minorBidi" w:hAnsiTheme="minorBidi"/>
          <w:bCs/>
          <w:sz w:val="18"/>
          <w:szCs w:val="18"/>
          <w:lang w:eastAsia="en-US"/>
        </w:rPr>
        <w:t xml:space="preserve"> of the </w:t>
      </w:r>
      <w:proofErr w:type="spellStart"/>
      <w:r w:rsidR="004D3197" w:rsidRPr="007810AE">
        <w:rPr>
          <w:rFonts w:asciiTheme="minorBidi" w:hAnsiTheme="minorBidi"/>
          <w:bCs/>
          <w:sz w:val="18"/>
          <w:szCs w:val="18"/>
          <w:lang w:eastAsia="en-US"/>
        </w:rPr>
        <w:t>spectrum</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is</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typical</w:t>
      </w:r>
      <w:proofErr w:type="spellEnd"/>
      <w:r w:rsidR="004D3197" w:rsidRPr="007810AE">
        <w:rPr>
          <w:rFonts w:asciiTheme="minorBidi" w:hAnsiTheme="minorBidi"/>
          <w:bCs/>
          <w:sz w:val="18"/>
          <w:szCs w:val="18"/>
          <w:lang w:eastAsia="en-US"/>
        </w:rPr>
        <w:t xml:space="preserve"> of hydrotalcite</w:t>
      </w:r>
      <w:r w:rsidRPr="007810AE">
        <w:rPr>
          <w:rFonts w:asciiTheme="minorBidi" w:hAnsiTheme="minorBidi"/>
          <w:bCs/>
          <w:sz w:val="18"/>
          <w:szCs w:val="18"/>
          <w:lang w:eastAsia="en-US"/>
        </w:rPr>
        <w:t>-type</w:t>
      </w:r>
      <w:r w:rsidR="004D3197" w:rsidRPr="007810AE">
        <w:rPr>
          <w:rFonts w:asciiTheme="minorBidi" w:hAnsiTheme="minorBidi"/>
          <w:bCs/>
          <w:sz w:val="18"/>
          <w:szCs w:val="18"/>
          <w:lang w:eastAsia="en-US"/>
        </w:rPr>
        <w:t xml:space="preserve"> compounds</w:t>
      </w:r>
      <w:r w:rsidR="00085C16">
        <w:rPr>
          <w:rFonts w:asciiTheme="minorBidi" w:hAnsiTheme="minorBidi"/>
          <w:bCs/>
          <w:sz w:val="18"/>
          <w:szCs w:val="18"/>
          <w:lang w:eastAsia="en-US"/>
        </w:rPr>
        <w:t xml:space="preserve"> (Bouda, 2013)</w:t>
      </w:r>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Indeed</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this</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characteristic</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is</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represented</w:t>
      </w:r>
      <w:proofErr w:type="spellEnd"/>
      <w:r w:rsidR="004D3197" w:rsidRPr="007810AE">
        <w:rPr>
          <w:rFonts w:asciiTheme="minorBidi" w:hAnsiTheme="minorBidi"/>
          <w:bCs/>
          <w:sz w:val="18"/>
          <w:szCs w:val="18"/>
          <w:lang w:eastAsia="en-US"/>
        </w:rPr>
        <w:t xml:space="preserve"> by the existence of intense and </w:t>
      </w:r>
      <w:proofErr w:type="spellStart"/>
      <w:r w:rsidR="004D3197" w:rsidRPr="007810AE">
        <w:rPr>
          <w:rFonts w:asciiTheme="minorBidi" w:hAnsiTheme="minorBidi"/>
          <w:bCs/>
          <w:sz w:val="18"/>
          <w:szCs w:val="18"/>
          <w:lang w:eastAsia="en-US"/>
        </w:rPr>
        <w:t>symmetrical</w:t>
      </w:r>
      <w:proofErr w:type="spellEnd"/>
      <w:r w:rsidR="004D3197" w:rsidRPr="007810AE">
        <w:rPr>
          <w:rFonts w:asciiTheme="minorBidi" w:hAnsiTheme="minorBidi"/>
          <w:bCs/>
          <w:sz w:val="18"/>
          <w:szCs w:val="18"/>
          <w:lang w:eastAsia="en-US"/>
        </w:rPr>
        <w:t xml:space="preserve"> </w:t>
      </w:r>
      <w:proofErr w:type="spellStart"/>
      <w:r w:rsidR="004D3197" w:rsidRPr="007810AE">
        <w:rPr>
          <w:rFonts w:asciiTheme="minorBidi" w:hAnsiTheme="minorBidi"/>
          <w:bCs/>
          <w:sz w:val="18"/>
          <w:szCs w:val="18"/>
          <w:lang w:eastAsia="en-US"/>
        </w:rPr>
        <w:t>peaks</w:t>
      </w:r>
      <w:proofErr w:type="spellEnd"/>
      <w:r w:rsidR="004D3197" w:rsidRPr="007810AE">
        <w:rPr>
          <w:rFonts w:asciiTheme="minorBidi" w:hAnsiTheme="minorBidi"/>
          <w:bCs/>
          <w:sz w:val="18"/>
          <w:szCs w:val="18"/>
          <w:lang w:eastAsia="en-US"/>
        </w:rPr>
        <w:t xml:space="preserve"> at </w:t>
      </w:r>
      <w:proofErr w:type="spellStart"/>
      <w:r w:rsidR="004D3197" w:rsidRPr="007810AE">
        <w:rPr>
          <w:rFonts w:asciiTheme="minorBidi" w:hAnsiTheme="minorBidi"/>
          <w:bCs/>
          <w:sz w:val="18"/>
          <w:szCs w:val="18"/>
          <w:lang w:eastAsia="en-US"/>
        </w:rPr>
        <w:t>low</w:t>
      </w:r>
      <w:proofErr w:type="spellEnd"/>
      <w:r w:rsidR="004D3197" w:rsidRPr="007810AE">
        <w:rPr>
          <w:rFonts w:asciiTheme="minorBidi" w:hAnsiTheme="minorBidi"/>
          <w:bCs/>
          <w:sz w:val="18"/>
          <w:szCs w:val="18"/>
          <w:lang w:eastAsia="en-US"/>
        </w:rPr>
        <w:t xml:space="preserve"> values ​​of </w:t>
      </w:r>
      <m:oMath>
        <m:r>
          <m:rPr>
            <m:sty m:val="p"/>
          </m:rPr>
          <w:rPr>
            <w:rFonts w:ascii="Cambria Math" w:hAnsi="Cambria Math"/>
            <w:sz w:val="18"/>
            <w:szCs w:val="18"/>
          </w:rPr>
          <m:t xml:space="preserve"> 2ϑ</m:t>
        </m:r>
      </m:oMath>
      <w:r w:rsidR="004D3197" w:rsidRPr="007810AE">
        <w:rPr>
          <w:rFonts w:asciiTheme="minorBidi" w:hAnsiTheme="minorBidi"/>
          <w:bCs/>
          <w:sz w:val="18"/>
          <w:szCs w:val="18"/>
          <w:lang w:eastAsia="en-US"/>
        </w:rPr>
        <w:t xml:space="preserve"> and less intense and generally asymmetric peaks at higher angular values.</w:t>
      </w:r>
    </w:p>
    <w:p w14:paraId="38D27500" w14:textId="18FAFEC9" w:rsidR="0044419C" w:rsidRPr="00627411" w:rsidRDefault="004D3197" w:rsidP="00C06B0A">
      <w:pPr>
        <w:spacing w:after="0" w:line="240" w:lineRule="auto"/>
        <w:jc w:val="both"/>
        <w:rPr>
          <w:rFonts w:asciiTheme="minorBidi" w:hAnsiTheme="minorBidi"/>
          <w:bCs/>
          <w:sz w:val="18"/>
          <w:szCs w:val="18"/>
          <w:lang w:eastAsia="en-US"/>
        </w:rPr>
      </w:pPr>
      <w:r w:rsidRPr="00627411">
        <w:rPr>
          <w:rFonts w:asciiTheme="minorBidi" w:hAnsiTheme="minorBidi"/>
          <w:bCs/>
          <w:sz w:val="18"/>
          <w:szCs w:val="18"/>
          <w:lang w:eastAsia="en-US"/>
        </w:rPr>
        <w:t xml:space="preserve">The first </w:t>
      </w:r>
      <w:proofErr w:type="spellStart"/>
      <w:r w:rsidRPr="00627411">
        <w:rPr>
          <w:rFonts w:asciiTheme="minorBidi" w:hAnsiTheme="minorBidi"/>
          <w:bCs/>
          <w:sz w:val="18"/>
          <w:szCs w:val="18"/>
          <w:lang w:eastAsia="en-US"/>
        </w:rPr>
        <w:t>peak</w:t>
      </w:r>
      <w:proofErr w:type="spellEnd"/>
      <w:r w:rsidRPr="00627411">
        <w:rPr>
          <w:rFonts w:asciiTheme="minorBidi" w:hAnsiTheme="minorBidi"/>
          <w:bCs/>
          <w:sz w:val="18"/>
          <w:szCs w:val="18"/>
          <w:lang w:eastAsia="en-US"/>
        </w:rPr>
        <w:t xml:space="preserve"> at </w:t>
      </w:r>
      <m:oMath>
        <m:r>
          <m:rPr>
            <m:sty m:val="p"/>
          </m:rPr>
          <w:rPr>
            <w:rFonts w:ascii="Cambria Math" w:hAnsi="Cambria Math"/>
            <w:sz w:val="18"/>
            <w:szCs w:val="18"/>
          </w:rPr>
          <m:t xml:space="preserve"> 2ϑ</m:t>
        </m:r>
        <m:r>
          <m:rPr>
            <m:sty m:val="p"/>
          </m:rPr>
          <w:rPr>
            <w:rFonts w:ascii="Cambria Math" w:hAnsi="Cambria Math"/>
            <w:sz w:val="18"/>
            <w:szCs w:val="18"/>
            <w:lang w:eastAsia="en-US"/>
          </w:rPr>
          <m:t>≈</m:t>
        </m:r>
        <m:r>
          <m:rPr>
            <m:sty m:val="p"/>
          </m:rPr>
          <w:rPr>
            <w:rFonts w:ascii="Cambria Math" w:hAnsi="Cambria Math"/>
            <w:sz w:val="18"/>
            <w:szCs w:val="18"/>
          </w:rPr>
          <m:t>11°</m:t>
        </m:r>
        <m:r>
          <m:rPr>
            <m:sty m:val="p"/>
          </m:rPr>
          <w:rPr>
            <w:rFonts w:ascii="Cambria Math" w:hAnsi="Cambria Math"/>
            <w:sz w:val="18"/>
            <w:szCs w:val="18"/>
            <w:lang w:val="en"/>
          </w:rPr>
          <m:t>&lt;30°</m:t>
        </m:r>
      </m:oMath>
      <w:r w:rsidRPr="00627411">
        <w:rPr>
          <w:rFonts w:asciiTheme="minorBidi" w:hAnsiTheme="minorBidi"/>
          <w:bCs/>
          <w:sz w:val="18"/>
          <w:szCs w:val="18"/>
          <w:lang w:eastAsia="en-US"/>
        </w:rPr>
        <w:t xml:space="preserve"> </w:t>
      </w:r>
      <w:r w:rsidR="007D3F0B" w:rsidRPr="00627411">
        <w:rPr>
          <w:rFonts w:asciiTheme="minorBidi" w:hAnsiTheme="minorBidi"/>
          <w:bCs/>
          <w:sz w:val="18"/>
          <w:szCs w:val="18"/>
          <w:lang w:eastAsia="en-US"/>
        </w:rPr>
        <w:t>h</w:t>
      </w:r>
      <w:r w:rsidRPr="00627411">
        <w:rPr>
          <w:rFonts w:asciiTheme="minorBidi" w:hAnsiTheme="minorBidi"/>
          <w:bCs/>
          <w:sz w:val="18"/>
          <w:szCs w:val="18"/>
          <w:lang w:eastAsia="en-US"/>
        </w:rPr>
        <w:t xml:space="preserve">as been </w:t>
      </w:r>
      <w:proofErr w:type="spellStart"/>
      <w:r w:rsidRPr="00627411">
        <w:rPr>
          <w:rFonts w:asciiTheme="minorBidi" w:hAnsiTheme="minorBidi"/>
          <w:bCs/>
          <w:sz w:val="18"/>
          <w:szCs w:val="18"/>
          <w:lang w:eastAsia="en-US"/>
        </w:rPr>
        <w:t>indexed</w:t>
      </w:r>
      <w:proofErr w:type="spellEnd"/>
      <w:r w:rsidRPr="00627411">
        <w:rPr>
          <w:rFonts w:asciiTheme="minorBidi" w:hAnsiTheme="minorBidi"/>
          <w:bCs/>
          <w:sz w:val="18"/>
          <w:szCs w:val="18"/>
          <w:lang w:eastAsia="en-US"/>
        </w:rPr>
        <w:t xml:space="preserve"> as d</w:t>
      </w:r>
      <w:r w:rsidRPr="00627411">
        <w:rPr>
          <w:rFonts w:asciiTheme="minorBidi" w:hAnsiTheme="minorBidi"/>
          <w:bCs/>
          <w:sz w:val="18"/>
          <w:szCs w:val="18"/>
          <w:vertAlign w:val="subscript"/>
          <w:lang w:eastAsia="en-US"/>
        </w:rPr>
        <w:t>003</w:t>
      </w:r>
      <w:r w:rsidRPr="00627411">
        <w:rPr>
          <w:rFonts w:asciiTheme="minorBidi" w:hAnsiTheme="minorBidi"/>
          <w:bCs/>
          <w:sz w:val="18"/>
          <w:szCs w:val="18"/>
          <w:lang w:eastAsia="en-US"/>
        </w:rPr>
        <w:t xml:space="preserve"> and corresponds to d</w:t>
      </w:r>
      <w:r w:rsidRPr="00627411">
        <w:rPr>
          <w:rFonts w:asciiTheme="minorBidi" w:hAnsiTheme="minorBidi"/>
          <w:bCs/>
          <w:sz w:val="18"/>
          <w:szCs w:val="18"/>
          <w:vertAlign w:val="subscript"/>
          <w:lang w:eastAsia="en-US"/>
        </w:rPr>
        <w:t>003</w:t>
      </w:r>
      <w:r w:rsidRPr="00627411">
        <w:rPr>
          <w:rFonts w:asciiTheme="minorBidi" w:hAnsiTheme="minorBidi"/>
          <w:bCs/>
          <w:sz w:val="18"/>
          <w:szCs w:val="18"/>
          <w:lang w:eastAsia="en-US"/>
        </w:rPr>
        <w:t xml:space="preserve"> = </w:t>
      </w:r>
      <w:r w:rsidR="004F713F" w:rsidRPr="00627411">
        <w:rPr>
          <w:rFonts w:asciiTheme="minorBidi" w:hAnsiTheme="minorBidi"/>
          <w:bCs/>
          <w:sz w:val="18"/>
          <w:szCs w:val="18"/>
          <w:lang w:eastAsia="en-US"/>
        </w:rPr>
        <w:t>5 A</w:t>
      </w:r>
      <w:r w:rsidRPr="00627411">
        <w:rPr>
          <w:rFonts w:asciiTheme="minorBidi" w:hAnsiTheme="minorBidi"/>
          <w:bCs/>
          <w:sz w:val="18"/>
          <w:szCs w:val="18"/>
          <w:lang w:eastAsia="en-US"/>
        </w:rPr>
        <w:t xml:space="preserve">°. This basic </w:t>
      </w:r>
      <w:proofErr w:type="spellStart"/>
      <w:r w:rsidRPr="00627411">
        <w:rPr>
          <w:rFonts w:asciiTheme="minorBidi" w:hAnsiTheme="minorBidi"/>
          <w:bCs/>
          <w:sz w:val="18"/>
          <w:szCs w:val="18"/>
          <w:lang w:eastAsia="en-US"/>
        </w:rPr>
        <w:t>reflection</w:t>
      </w:r>
      <w:proofErr w:type="spellEnd"/>
      <w:r w:rsidRPr="00627411">
        <w:rPr>
          <w:rFonts w:asciiTheme="minorBidi" w:hAnsiTheme="minorBidi"/>
          <w:bCs/>
          <w:sz w:val="18"/>
          <w:szCs w:val="18"/>
          <w:lang w:eastAsia="en-US"/>
        </w:rPr>
        <w:t xml:space="preserve"> corresponds to the inter-</w:t>
      </w:r>
      <w:proofErr w:type="spellStart"/>
      <w:r w:rsidRPr="00627411">
        <w:rPr>
          <w:rFonts w:asciiTheme="minorBidi" w:hAnsiTheme="minorBidi"/>
          <w:bCs/>
          <w:sz w:val="18"/>
          <w:szCs w:val="18"/>
          <w:lang w:eastAsia="en-US"/>
        </w:rPr>
        <w:t>sheet</w:t>
      </w:r>
      <w:proofErr w:type="spellEnd"/>
      <w:r w:rsidRPr="00627411">
        <w:rPr>
          <w:rFonts w:asciiTheme="minorBidi" w:hAnsiTheme="minorBidi"/>
          <w:bCs/>
          <w:sz w:val="18"/>
          <w:szCs w:val="18"/>
          <w:lang w:eastAsia="en-US"/>
        </w:rPr>
        <w:t xml:space="preserve"> </w:t>
      </w:r>
      <w:proofErr w:type="spellStart"/>
      <w:r w:rsidRPr="00627411">
        <w:rPr>
          <w:rFonts w:asciiTheme="minorBidi" w:hAnsiTheme="minorBidi"/>
          <w:bCs/>
          <w:sz w:val="18"/>
          <w:szCs w:val="18"/>
          <w:lang w:eastAsia="en-US"/>
        </w:rPr>
        <w:t>space</w:t>
      </w:r>
      <w:proofErr w:type="spellEnd"/>
      <w:r w:rsidRPr="00627411">
        <w:rPr>
          <w:rFonts w:asciiTheme="minorBidi" w:hAnsiTheme="minorBidi"/>
          <w:bCs/>
          <w:sz w:val="18"/>
          <w:szCs w:val="18"/>
          <w:lang w:eastAsia="en-US"/>
        </w:rPr>
        <w:t xml:space="preserve">. It </w:t>
      </w:r>
      <w:proofErr w:type="spellStart"/>
      <w:r w:rsidRPr="00627411">
        <w:rPr>
          <w:rFonts w:asciiTheme="minorBidi" w:hAnsiTheme="minorBidi"/>
          <w:bCs/>
          <w:sz w:val="18"/>
          <w:szCs w:val="18"/>
          <w:lang w:eastAsia="en-US"/>
        </w:rPr>
        <w:t>makes</w:t>
      </w:r>
      <w:proofErr w:type="spellEnd"/>
      <w:r w:rsidRPr="00627411">
        <w:rPr>
          <w:rFonts w:asciiTheme="minorBidi" w:hAnsiTheme="minorBidi"/>
          <w:bCs/>
          <w:sz w:val="18"/>
          <w:szCs w:val="18"/>
          <w:lang w:eastAsia="en-US"/>
        </w:rPr>
        <w:t xml:space="preserve"> </w:t>
      </w:r>
      <w:proofErr w:type="spellStart"/>
      <w:r w:rsidRPr="00627411">
        <w:rPr>
          <w:rFonts w:asciiTheme="minorBidi" w:hAnsiTheme="minorBidi"/>
          <w:bCs/>
          <w:sz w:val="18"/>
          <w:szCs w:val="18"/>
          <w:lang w:eastAsia="en-US"/>
        </w:rPr>
        <w:t>it</w:t>
      </w:r>
      <w:proofErr w:type="spellEnd"/>
      <w:r w:rsidRPr="00627411">
        <w:rPr>
          <w:rFonts w:asciiTheme="minorBidi" w:hAnsiTheme="minorBidi"/>
          <w:bCs/>
          <w:sz w:val="18"/>
          <w:szCs w:val="18"/>
          <w:lang w:eastAsia="en-US"/>
        </w:rPr>
        <w:t xml:space="preserve"> possible to </w:t>
      </w:r>
      <w:proofErr w:type="spellStart"/>
      <w:r w:rsidRPr="00627411">
        <w:rPr>
          <w:rFonts w:asciiTheme="minorBidi" w:hAnsiTheme="minorBidi"/>
          <w:bCs/>
          <w:sz w:val="18"/>
          <w:szCs w:val="18"/>
          <w:lang w:eastAsia="en-US"/>
        </w:rPr>
        <w:t>calculate</w:t>
      </w:r>
      <w:proofErr w:type="spellEnd"/>
      <w:r w:rsidRPr="00627411">
        <w:rPr>
          <w:rFonts w:asciiTheme="minorBidi" w:hAnsiTheme="minorBidi"/>
          <w:bCs/>
          <w:sz w:val="18"/>
          <w:szCs w:val="18"/>
          <w:lang w:eastAsia="en-US"/>
        </w:rPr>
        <w:t xml:space="preserve"> the </w:t>
      </w:r>
      <w:proofErr w:type="spellStart"/>
      <w:r w:rsidRPr="00627411">
        <w:rPr>
          <w:rFonts w:asciiTheme="minorBidi" w:hAnsiTheme="minorBidi"/>
          <w:bCs/>
          <w:sz w:val="18"/>
          <w:szCs w:val="18"/>
          <w:lang w:eastAsia="en-US"/>
        </w:rPr>
        <w:t>parameter</w:t>
      </w:r>
      <w:proofErr w:type="spellEnd"/>
      <w:r w:rsidRPr="00627411">
        <w:rPr>
          <w:rFonts w:asciiTheme="minorBidi" w:hAnsiTheme="minorBidi"/>
          <w:bCs/>
          <w:sz w:val="18"/>
          <w:szCs w:val="18"/>
          <w:lang w:eastAsia="en-US"/>
        </w:rPr>
        <w:t xml:space="preserve"> of the </w:t>
      </w:r>
      <w:proofErr w:type="spellStart"/>
      <w:r w:rsidRPr="00627411">
        <w:rPr>
          <w:rFonts w:asciiTheme="minorBidi" w:hAnsiTheme="minorBidi"/>
          <w:bCs/>
          <w:sz w:val="18"/>
          <w:szCs w:val="18"/>
          <w:lang w:eastAsia="en-US"/>
        </w:rPr>
        <w:t>mesh</w:t>
      </w:r>
      <w:proofErr w:type="spellEnd"/>
      <w:r w:rsidRPr="00627411">
        <w:rPr>
          <w:rFonts w:asciiTheme="minorBidi" w:hAnsiTheme="minorBidi"/>
          <w:bCs/>
          <w:sz w:val="18"/>
          <w:szCs w:val="18"/>
          <w:lang w:eastAsia="en-US"/>
        </w:rPr>
        <w:t xml:space="preserve"> c </w:t>
      </w:r>
      <w:proofErr w:type="spellStart"/>
      <w:r w:rsidRPr="00627411">
        <w:rPr>
          <w:rFonts w:asciiTheme="minorBidi" w:hAnsiTheme="minorBidi"/>
          <w:bCs/>
          <w:sz w:val="18"/>
          <w:szCs w:val="18"/>
          <w:lang w:eastAsia="en-US"/>
        </w:rPr>
        <w:t>with</w:t>
      </w:r>
      <w:proofErr w:type="spellEnd"/>
      <w:r w:rsidRPr="00627411">
        <w:rPr>
          <w:rFonts w:asciiTheme="minorBidi" w:hAnsiTheme="minorBidi"/>
          <w:bCs/>
          <w:sz w:val="18"/>
          <w:szCs w:val="18"/>
          <w:lang w:eastAsia="en-US"/>
        </w:rPr>
        <w:t xml:space="preserve"> c = 3d</w:t>
      </w:r>
      <w:r w:rsidRPr="00627411">
        <w:rPr>
          <w:rFonts w:asciiTheme="minorBidi" w:hAnsiTheme="minorBidi"/>
          <w:bCs/>
          <w:sz w:val="18"/>
          <w:szCs w:val="18"/>
          <w:vertAlign w:val="subscript"/>
          <w:lang w:eastAsia="en-US"/>
        </w:rPr>
        <w:t>003</w:t>
      </w:r>
      <w:r w:rsidRPr="00627411">
        <w:rPr>
          <w:rFonts w:asciiTheme="minorBidi" w:hAnsiTheme="minorBidi"/>
          <w:bCs/>
          <w:sz w:val="18"/>
          <w:szCs w:val="18"/>
          <w:lang w:eastAsia="en-US"/>
        </w:rPr>
        <w:t>.</w:t>
      </w:r>
    </w:p>
    <w:p w14:paraId="5889F2B2" w14:textId="77777777" w:rsidR="00627411" w:rsidRDefault="004D3197" w:rsidP="00627411">
      <w:pPr>
        <w:spacing w:after="0" w:line="240" w:lineRule="auto"/>
        <w:jc w:val="both"/>
        <w:rPr>
          <w:rFonts w:asciiTheme="minorBidi" w:hAnsiTheme="minorBidi"/>
          <w:sz w:val="18"/>
          <w:szCs w:val="18"/>
          <w:lang w:val="en-US"/>
        </w:rPr>
      </w:pPr>
      <w:r w:rsidRPr="00627411">
        <w:rPr>
          <w:rFonts w:asciiTheme="minorBidi" w:hAnsiTheme="minorBidi"/>
          <w:bCs/>
          <w:sz w:val="18"/>
          <w:szCs w:val="18"/>
          <w:lang w:val="en-US"/>
        </w:rPr>
        <w:t>The second characteristic peak at the hig</w:t>
      </w:r>
      <w:r w:rsidRPr="00627411">
        <w:rPr>
          <w:rFonts w:asciiTheme="minorBidi" w:hAnsiTheme="minorBidi"/>
          <w:sz w:val="18"/>
          <w:szCs w:val="18"/>
          <w:lang w:val="en-US"/>
        </w:rPr>
        <w:t xml:space="preserve">her </w:t>
      </w:r>
      <m:oMath>
        <m:r>
          <m:rPr>
            <m:sty m:val="p"/>
          </m:rPr>
          <w:rPr>
            <w:rFonts w:ascii="Cambria Math" w:hAnsi="Cambria Math"/>
            <w:sz w:val="18"/>
            <w:szCs w:val="18"/>
          </w:rPr>
          <m:t>2ϑ</m:t>
        </m:r>
      </m:oMath>
      <w:r w:rsidRPr="00627411">
        <w:rPr>
          <w:rFonts w:asciiTheme="minorBidi" w:hAnsiTheme="minorBidi"/>
          <w:sz w:val="18"/>
          <w:szCs w:val="18"/>
          <w:lang w:val="en-US"/>
        </w:rPr>
        <w:t xml:space="preserve"> values ​​was indexed as d</w:t>
      </w:r>
      <w:r w:rsidRPr="00627411">
        <w:rPr>
          <w:rFonts w:asciiTheme="minorBidi" w:hAnsiTheme="minorBidi"/>
          <w:sz w:val="18"/>
          <w:szCs w:val="18"/>
          <w:vertAlign w:val="subscript"/>
          <w:lang w:val="en-US"/>
        </w:rPr>
        <w:t>110</w:t>
      </w:r>
      <w:r w:rsidRPr="00627411">
        <w:rPr>
          <w:rFonts w:asciiTheme="minorBidi" w:hAnsiTheme="minorBidi"/>
          <w:sz w:val="18"/>
          <w:szCs w:val="18"/>
          <w:lang w:val="en-US"/>
        </w:rPr>
        <w:t xml:space="preserve"> and corresponds to d</w:t>
      </w:r>
      <w:r w:rsidRPr="00627411">
        <w:rPr>
          <w:rFonts w:asciiTheme="minorBidi" w:hAnsiTheme="minorBidi"/>
          <w:sz w:val="18"/>
          <w:szCs w:val="18"/>
          <w:vertAlign w:val="subscript"/>
          <w:lang w:val="en-US"/>
        </w:rPr>
        <w:t>110</w:t>
      </w:r>
      <w:r w:rsidRPr="00627411">
        <w:rPr>
          <w:rFonts w:asciiTheme="minorBidi" w:hAnsiTheme="minorBidi"/>
          <w:sz w:val="18"/>
          <w:szCs w:val="18"/>
          <w:lang w:val="en-US"/>
        </w:rPr>
        <w:t xml:space="preserve"> = 1.</w:t>
      </w:r>
      <w:r w:rsidR="000145FB" w:rsidRPr="00627411">
        <w:rPr>
          <w:rFonts w:asciiTheme="minorBidi" w:hAnsiTheme="minorBidi"/>
          <w:sz w:val="18"/>
          <w:szCs w:val="18"/>
          <w:lang w:val="en-US"/>
        </w:rPr>
        <w:t>82</w:t>
      </w:r>
      <w:r w:rsidRPr="00627411">
        <w:rPr>
          <w:rFonts w:asciiTheme="minorBidi" w:hAnsiTheme="minorBidi"/>
          <w:sz w:val="18"/>
          <w:szCs w:val="18"/>
          <w:lang w:val="en-US"/>
        </w:rPr>
        <w:t>A°. This basic reflection corresponds to the intermetallic distance a, with a = 2d</w:t>
      </w:r>
      <w:r w:rsidRPr="00627411">
        <w:rPr>
          <w:rFonts w:asciiTheme="minorBidi" w:hAnsiTheme="minorBidi"/>
          <w:sz w:val="18"/>
          <w:szCs w:val="18"/>
          <w:vertAlign w:val="subscript"/>
          <w:lang w:val="en-US"/>
        </w:rPr>
        <w:t>110</w:t>
      </w:r>
      <w:r w:rsidRPr="00627411">
        <w:rPr>
          <w:rFonts w:asciiTheme="minorBidi" w:hAnsiTheme="minorBidi"/>
          <w:sz w:val="18"/>
          <w:szCs w:val="18"/>
          <w:lang w:val="en-US"/>
        </w:rPr>
        <w:t xml:space="preserve">. The cell parameters are </w:t>
      </w:r>
      <m:oMath>
        <m:r>
          <m:rPr>
            <m:sty m:val="p"/>
          </m:rPr>
          <w:rPr>
            <w:rFonts w:ascii="Cambria Math" w:hAnsi="Cambria Math"/>
            <w:sz w:val="18"/>
            <w:szCs w:val="18"/>
            <w:lang w:val="en-US"/>
          </w:rPr>
          <m:t>c=15 A°</m:t>
        </m:r>
      </m:oMath>
      <w:r w:rsidRPr="00627411">
        <w:rPr>
          <w:rFonts w:asciiTheme="minorBidi" w:hAnsiTheme="minorBidi"/>
          <w:sz w:val="18"/>
          <w:szCs w:val="18"/>
          <w:lang w:val="en-US"/>
        </w:rPr>
        <w:t xml:space="preserve"> and </w:t>
      </w:r>
      <m:oMath>
        <m:r>
          <m:rPr>
            <m:sty m:val="p"/>
          </m:rPr>
          <w:rPr>
            <w:rFonts w:ascii="Cambria Math" w:hAnsi="Cambria Math"/>
            <w:sz w:val="18"/>
            <w:szCs w:val="18"/>
            <w:lang w:val="en-US"/>
          </w:rPr>
          <m:t>a=3.64 A°</m:t>
        </m:r>
      </m:oMath>
      <w:r w:rsidRPr="00627411">
        <w:rPr>
          <w:rFonts w:asciiTheme="minorBidi" w:hAnsiTheme="minorBidi"/>
          <w:sz w:val="18"/>
          <w:szCs w:val="18"/>
          <w:lang w:val="en-US"/>
        </w:rPr>
        <w:t>. These values ​​are in agreement with those found in the literature</w:t>
      </w:r>
      <w:r w:rsidR="00CF0F84" w:rsidRPr="00627411">
        <w:rPr>
          <w:rFonts w:asciiTheme="minorBidi" w:hAnsiTheme="minorBidi"/>
          <w:sz w:val="18"/>
          <w:szCs w:val="18"/>
          <w:lang w:val="en-US"/>
        </w:rPr>
        <w:t xml:space="preserve"> (</w:t>
      </w:r>
      <w:proofErr w:type="spellStart"/>
      <w:r w:rsidR="00CF0F84" w:rsidRPr="00627411">
        <w:rPr>
          <w:rFonts w:asciiTheme="minorBidi" w:hAnsiTheme="minorBidi"/>
          <w:sz w:val="18"/>
          <w:szCs w:val="18"/>
          <w:lang w:val="en-US"/>
        </w:rPr>
        <w:t>Benselka-Hadj</w:t>
      </w:r>
      <w:proofErr w:type="spellEnd"/>
      <w:r w:rsidR="00CF0F84" w:rsidRPr="00627411">
        <w:rPr>
          <w:rFonts w:asciiTheme="minorBidi" w:hAnsiTheme="minorBidi"/>
          <w:sz w:val="18"/>
          <w:szCs w:val="18"/>
          <w:lang w:val="en-US"/>
        </w:rPr>
        <w:t xml:space="preserve"> </w:t>
      </w:r>
      <w:proofErr w:type="spellStart"/>
      <w:r w:rsidR="00CF0F84">
        <w:rPr>
          <w:rFonts w:asciiTheme="minorBidi" w:hAnsiTheme="minorBidi"/>
          <w:sz w:val="18"/>
          <w:szCs w:val="18"/>
          <w:lang w:val="en-US"/>
        </w:rPr>
        <w:t>Abdelkader</w:t>
      </w:r>
      <w:proofErr w:type="spellEnd"/>
      <w:r w:rsidR="00CF0F84">
        <w:rPr>
          <w:rFonts w:asciiTheme="minorBidi" w:hAnsiTheme="minorBidi"/>
          <w:sz w:val="18"/>
          <w:szCs w:val="18"/>
          <w:lang w:val="en-US"/>
        </w:rPr>
        <w:t xml:space="preserve"> et al., 2011; </w:t>
      </w:r>
      <w:proofErr w:type="spellStart"/>
      <w:r w:rsidR="004E7104">
        <w:rPr>
          <w:rFonts w:asciiTheme="minorBidi" w:hAnsiTheme="minorBidi"/>
          <w:sz w:val="18"/>
          <w:szCs w:val="18"/>
          <w:lang w:val="en-US"/>
        </w:rPr>
        <w:t>Lahkale</w:t>
      </w:r>
      <w:proofErr w:type="spellEnd"/>
      <w:r w:rsidR="004E7104">
        <w:rPr>
          <w:rFonts w:asciiTheme="minorBidi" w:hAnsiTheme="minorBidi"/>
          <w:sz w:val="18"/>
          <w:szCs w:val="18"/>
          <w:lang w:val="en-US"/>
        </w:rPr>
        <w:t xml:space="preserve"> et al., 2014; El </w:t>
      </w:r>
      <w:proofErr w:type="spellStart"/>
      <w:r w:rsidR="004E7104">
        <w:rPr>
          <w:rFonts w:asciiTheme="minorBidi" w:hAnsiTheme="minorBidi"/>
          <w:sz w:val="18"/>
          <w:szCs w:val="18"/>
          <w:lang w:val="en-US"/>
        </w:rPr>
        <w:t>Mouhalhal</w:t>
      </w:r>
      <w:proofErr w:type="spellEnd"/>
      <w:r w:rsidR="004E7104">
        <w:rPr>
          <w:rFonts w:asciiTheme="minorBidi" w:hAnsiTheme="minorBidi"/>
          <w:sz w:val="18"/>
          <w:szCs w:val="18"/>
          <w:lang w:val="en-US"/>
        </w:rPr>
        <w:t xml:space="preserve"> et al., 2003)</w:t>
      </w:r>
      <w:r w:rsidRPr="007810AE">
        <w:rPr>
          <w:rFonts w:asciiTheme="minorBidi" w:hAnsiTheme="minorBidi"/>
          <w:sz w:val="18"/>
          <w:szCs w:val="18"/>
          <w:lang w:val="en-US"/>
        </w:rPr>
        <w:t>.</w:t>
      </w:r>
    </w:p>
    <w:p w14:paraId="2C1553CF" w14:textId="1D23A5F2" w:rsidR="0044419C" w:rsidRDefault="004D3197" w:rsidP="00627411">
      <w:pPr>
        <w:spacing w:after="0" w:line="240" w:lineRule="auto"/>
        <w:jc w:val="both"/>
        <w:rPr>
          <w:rFonts w:asciiTheme="minorBidi" w:hAnsiTheme="minorBidi"/>
          <w:sz w:val="18"/>
          <w:szCs w:val="18"/>
          <w:lang w:val="en"/>
        </w:rPr>
      </w:pPr>
      <w:r w:rsidRPr="007810AE">
        <w:rPr>
          <w:rFonts w:asciiTheme="minorBidi" w:hAnsiTheme="minorBidi"/>
          <w:sz w:val="18"/>
          <w:szCs w:val="18"/>
          <w:lang w:val="en"/>
        </w:rPr>
        <w:t>Co-Cr-HDL matrix is ​​of crystalline form.</w:t>
      </w:r>
    </w:p>
    <w:p w14:paraId="7BA1F99F" w14:textId="77777777" w:rsidR="00627411" w:rsidRPr="007810AE" w:rsidRDefault="00627411" w:rsidP="00627411">
      <w:pPr>
        <w:spacing w:after="0" w:line="240" w:lineRule="auto"/>
        <w:jc w:val="both"/>
        <w:rPr>
          <w:rFonts w:asciiTheme="minorBidi" w:hAnsiTheme="minorBidi"/>
          <w:sz w:val="18"/>
          <w:szCs w:val="18"/>
          <w:lang w:val="en-US"/>
        </w:rPr>
      </w:pPr>
    </w:p>
    <w:p w14:paraId="7B8E0946" w14:textId="7EFDF6E1" w:rsidR="0044419C" w:rsidRPr="007810AE" w:rsidRDefault="00F95022" w:rsidP="00043B88">
      <w:pPr>
        <w:spacing w:after="0" w:line="240" w:lineRule="auto"/>
        <w:jc w:val="both"/>
        <w:rPr>
          <w:rFonts w:asciiTheme="minorBidi" w:hAnsiTheme="minorBidi"/>
          <w:bCs/>
          <w:sz w:val="18"/>
          <w:szCs w:val="18"/>
          <w:lang w:eastAsia="en-US"/>
        </w:rPr>
      </w:pPr>
      <w:r>
        <w:rPr>
          <w:rFonts w:asciiTheme="majorBidi" w:hAnsiTheme="majorBidi" w:cstheme="majorBidi"/>
          <w:b/>
          <w:bCs/>
          <w:noProof/>
          <w:sz w:val="28"/>
          <w:szCs w:val="28"/>
          <w:lang w:val="it-IT" w:eastAsia="it-IT"/>
        </w:rPr>
        <w:drawing>
          <wp:inline distT="0" distB="0" distL="0" distR="0" wp14:anchorId="6FF51B1C" wp14:editId="4F96C7E2">
            <wp:extent cx="2558710" cy="1567543"/>
            <wp:effectExtent l="0" t="0" r="0" b="0"/>
            <wp:docPr id="26" name="Image 21" descr="C:\Users\S\Documents\Bluetooth\Share\fecl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S\Documents\Bluetooth\Share\fecl3.png"/>
                    <pic:cNvPicPr preferRelativeResize="0">
                      <a:picLocks noChangeAspect="1" noChangeArrowheads="1"/>
                    </pic:cNvPicPr>
                  </pic:nvPicPr>
                  <pic:blipFill>
                    <a:blip r:embed="rId8" cstate="print"/>
                    <a:srcRect/>
                    <a:stretch>
                      <a:fillRect/>
                    </a:stretch>
                  </pic:blipFill>
                  <pic:spPr bwMode="auto">
                    <a:xfrm>
                      <a:off x="0" y="0"/>
                      <a:ext cx="2561316" cy="1569139"/>
                    </a:xfrm>
                    <a:prstGeom prst="rect">
                      <a:avLst/>
                    </a:prstGeom>
                    <a:noFill/>
                    <a:ln w="9525">
                      <a:noFill/>
                      <a:miter lim="800000"/>
                      <a:headEnd/>
                      <a:tailEnd/>
                    </a:ln>
                  </pic:spPr>
                </pic:pic>
              </a:graphicData>
            </a:graphic>
          </wp:inline>
        </w:drawing>
      </w:r>
    </w:p>
    <w:p w14:paraId="1306BEF7" w14:textId="655ACBB7" w:rsidR="0044419C" w:rsidRPr="007810AE" w:rsidRDefault="004A031A" w:rsidP="00043B88">
      <w:pPr>
        <w:spacing w:after="0" w:line="240" w:lineRule="auto"/>
        <w:jc w:val="both"/>
        <w:rPr>
          <w:rFonts w:asciiTheme="minorBidi" w:hAnsiTheme="minorBidi"/>
          <w:bCs/>
          <w:sz w:val="18"/>
          <w:szCs w:val="18"/>
          <w:lang w:eastAsia="en-US"/>
        </w:rPr>
      </w:pPr>
      <w:r>
        <w:rPr>
          <w:rFonts w:asciiTheme="minorBidi" w:hAnsiTheme="minorBidi"/>
          <w:bCs/>
          <w:sz w:val="18"/>
          <w:szCs w:val="18"/>
          <w:lang w:eastAsia="en-US"/>
        </w:rPr>
        <w:t>Fig.</w:t>
      </w:r>
      <w:r w:rsidR="004D3197" w:rsidRPr="007810AE">
        <w:rPr>
          <w:rFonts w:asciiTheme="minorBidi" w:hAnsiTheme="minorBidi"/>
          <w:bCs/>
          <w:sz w:val="18"/>
          <w:szCs w:val="18"/>
          <w:lang w:eastAsia="en-US"/>
        </w:rPr>
        <w:t xml:space="preserve"> 2</w:t>
      </w:r>
      <w:r w:rsidR="00F95022">
        <w:rPr>
          <w:rFonts w:asciiTheme="minorBidi" w:hAnsiTheme="minorBidi"/>
          <w:bCs/>
          <w:sz w:val="18"/>
          <w:szCs w:val="18"/>
          <w:lang w:eastAsia="en-US"/>
        </w:rPr>
        <w:t xml:space="preserve"> </w:t>
      </w:r>
      <w:r w:rsidR="004D3197" w:rsidRPr="007810AE">
        <w:rPr>
          <w:rFonts w:asciiTheme="minorBidi" w:hAnsiTheme="minorBidi"/>
          <w:bCs/>
          <w:sz w:val="18"/>
          <w:szCs w:val="18"/>
          <w:lang w:eastAsia="en-US"/>
        </w:rPr>
        <w:t>: X-</w:t>
      </w:r>
      <w:proofErr w:type="spellStart"/>
      <w:r w:rsidR="004D3197" w:rsidRPr="007810AE">
        <w:rPr>
          <w:rFonts w:asciiTheme="minorBidi" w:hAnsiTheme="minorBidi"/>
          <w:bCs/>
          <w:sz w:val="18"/>
          <w:szCs w:val="18"/>
        </w:rPr>
        <w:t>Diffractogram</w:t>
      </w:r>
      <w:proofErr w:type="spellEnd"/>
      <w:r w:rsidR="004D3197" w:rsidRPr="007810AE">
        <w:rPr>
          <w:rFonts w:asciiTheme="minorBidi" w:hAnsiTheme="minorBidi"/>
          <w:bCs/>
          <w:sz w:val="18"/>
          <w:szCs w:val="18"/>
        </w:rPr>
        <w:t xml:space="preserve"> of Co-Cr-HDL</w:t>
      </w:r>
      <w:r w:rsidR="004D3197" w:rsidRPr="007810AE">
        <w:rPr>
          <w:rFonts w:asciiTheme="minorBidi" w:hAnsiTheme="minorBidi"/>
          <w:bCs/>
          <w:sz w:val="18"/>
          <w:szCs w:val="18"/>
          <w:lang w:eastAsia="en-US"/>
        </w:rPr>
        <w:t xml:space="preserve"> </w:t>
      </w:r>
    </w:p>
    <w:p w14:paraId="04D8B904" w14:textId="77777777" w:rsidR="0044419C" w:rsidRPr="005C30B9" w:rsidRDefault="0044419C" w:rsidP="00043B88">
      <w:pPr>
        <w:spacing w:after="0" w:line="240" w:lineRule="auto"/>
        <w:jc w:val="both"/>
        <w:rPr>
          <w:rFonts w:asciiTheme="minorBidi" w:hAnsiTheme="minorBidi"/>
          <w:bCs/>
          <w:szCs w:val="24"/>
          <w:lang w:eastAsia="en-US"/>
        </w:rPr>
      </w:pPr>
    </w:p>
    <w:p w14:paraId="0F57FD4F" w14:textId="6A92139D" w:rsidR="0044419C" w:rsidRPr="005274B4" w:rsidRDefault="005274B4" w:rsidP="00043B88">
      <w:pPr>
        <w:shd w:val="clear" w:color="auto" w:fill="FFFFFF"/>
        <w:spacing w:after="0" w:line="240" w:lineRule="auto"/>
        <w:jc w:val="both"/>
        <w:rPr>
          <w:rFonts w:asciiTheme="minorBidi" w:hAnsiTheme="minorBidi"/>
          <w:b/>
          <w:bCs/>
          <w:sz w:val="20"/>
          <w:szCs w:val="20"/>
        </w:rPr>
      </w:pPr>
      <w:proofErr w:type="spellStart"/>
      <w:r>
        <w:rPr>
          <w:rFonts w:asciiTheme="minorBidi" w:hAnsiTheme="minorBidi"/>
          <w:b/>
          <w:bCs/>
          <w:sz w:val="20"/>
          <w:szCs w:val="20"/>
        </w:rPr>
        <w:t>S</w:t>
      </w:r>
      <w:r w:rsidR="004D3197" w:rsidRPr="005274B4">
        <w:rPr>
          <w:rFonts w:asciiTheme="minorBidi" w:hAnsiTheme="minorBidi"/>
          <w:b/>
          <w:bCs/>
          <w:sz w:val="20"/>
          <w:szCs w:val="20"/>
        </w:rPr>
        <w:t>pectroscopy</w:t>
      </w:r>
      <w:proofErr w:type="spellEnd"/>
      <w:r w:rsidR="004D3197" w:rsidRPr="005274B4">
        <w:rPr>
          <w:rFonts w:asciiTheme="minorBidi" w:hAnsiTheme="minorBidi"/>
          <w:b/>
          <w:bCs/>
          <w:sz w:val="20"/>
          <w:szCs w:val="20"/>
        </w:rPr>
        <w:t xml:space="preserve"> IR</w:t>
      </w:r>
    </w:p>
    <w:p w14:paraId="3D9D6863" w14:textId="191E6FEE" w:rsidR="0044419C" w:rsidRPr="007810AE" w:rsidRDefault="004D3197" w:rsidP="00384C94">
      <w:pPr>
        <w:shd w:val="clear" w:color="auto" w:fill="FFFFFF"/>
        <w:spacing w:after="0" w:line="240" w:lineRule="auto"/>
        <w:jc w:val="both"/>
        <w:rPr>
          <w:rFonts w:asciiTheme="minorBidi" w:hAnsiTheme="minorBidi"/>
          <w:sz w:val="18"/>
          <w:szCs w:val="18"/>
        </w:rPr>
      </w:pPr>
      <w:r w:rsidRPr="007810AE">
        <w:rPr>
          <w:rFonts w:asciiTheme="minorBidi" w:hAnsiTheme="minorBidi"/>
          <w:sz w:val="18"/>
          <w:szCs w:val="18"/>
        </w:rPr>
        <w:lastRenderedPageBreak/>
        <w:t xml:space="preserve">FTIR </w:t>
      </w:r>
      <w:proofErr w:type="spellStart"/>
      <w:r w:rsidRPr="007810AE">
        <w:rPr>
          <w:rFonts w:asciiTheme="minorBidi" w:hAnsiTheme="minorBidi"/>
          <w:sz w:val="18"/>
          <w:szCs w:val="18"/>
        </w:rPr>
        <w:t>spectrum</w:t>
      </w:r>
      <w:proofErr w:type="spellEnd"/>
      <w:r w:rsidRPr="007810AE">
        <w:rPr>
          <w:rFonts w:asciiTheme="minorBidi" w:hAnsiTheme="minorBidi"/>
          <w:sz w:val="18"/>
          <w:szCs w:val="18"/>
        </w:rPr>
        <w:t xml:space="preserve"> of </w:t>
      </w:r>
      <w:r w:rsidR="008C7A2F" w:rsidRPr="007810AE">
        <w:rPr>
          <w:rFonts w:asciiTheme="minorBidi" w:hAnsiTheme="minorBidi"/>
          <w:sz w:val="18"/>
          <w:szCs w:val="18"/>
        </w:rPr>
        <w:t>Co</w:t>
      </w:r>
      <w:r w:rsidRPr="007810AE">
        <w:rPr>
          <w:rFonts w:asciiTheme="minorBidi" w:hAnsiTheme="minorBidi"/>
          <w:sz w:val="18"/>
          <w:szCs w:val="18"/>
        </w:rPr>
        <w:t>-</w:t>
      </w:r>
      <w:r w:rsidR="008C7A2F" w:rsidRPr="007810AE">
        <w:rPr>
          <w:rFonts w:asciiTheme="minorBidi" w:hAnsiTheme="minorBidi"/>
          <w:sz w:val="18"/>
          <w:szCs w:val="18"/>
        </w:rPr>
        <w:t>Cr</w:t>
      </w:r>
      <w:r w:rsidRPr="007810AE">
        <w:rPr>
          <w:rFonts w:asciiTheme="minorBidi" w:hAnsiTheme="minorBidi"/>
          <w:sz w:val="18"/>
          <w:szCs w:val="18"/>
        </w:rPr>
        <w:t xml:space="preserve">-LDH </w:t>
      </w:r>
      <w:proofErr w:type="spellStart"/>
      <w:r w:rsidRPr="007810AE">
        <w:rPr>
          <w:rFonts w:asciiTheme="minorBidi" w:hAnsiTheme="minorBidi"/>
          <w:sz w:val="18"/>
          <w:szCs w:val="18"/>
        </w:rPr>
        <w:t>sample</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was</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obtained</w:t>
      </w:r>
      <w:proofErr w:type="spellEnd"/>
      <w:r w:rsidRPr="007810AE">
        <w:rPr>
          <w:rFonts w:asciiTheme="minorBidi" w:hAnsiTheme="minorBidi"/>
          <w:sz w:val="18"/>
          <w:szCs w:val="18"/>
        </w:rPr>
        <w:t xml:space="preserve"> on a Perkin Elmer </w:t>
      </w:r>
      <w:proofErr w:type="spellStart"/>
      <w:r w:rsidRPr="007810AE">
        <w:rPr>
          <w:rFonts w:asciiTheme="minorBidi" w:hAnsiTheme="minorBidi"/>
          <w:sz w:val="18"/>
          <w:szCs w:val="18"/>
        </w:rPr>
        <w:t>apparatus</w:t>
      </w:r>
      <w:proofErr w:type="spellEnd"/>
      <w:r w:rsidRPr="007810AE">
        <w:rPr>
          <w:rFonts w:asciiTheme="minorBidi" w:hAnsiTheme="minorBidi"/>
          <w:sz w:val="18"/>
          <w:szCs w:val="18"/>
        </w:rPr>
        <w:t xml:space="preserve"> in the range 4000-400 cm</w:t>
      </w:r>
      <w:r w:rsidRPr="007810AE">
        <w:rPr>
          <w:rFonts w:asciiTheme="minorBidi" w:hAnsiTheme="minorBidi"/>
          <w:sz w:val="18"/>
          <w:szCs w:val="18"/>
          <w:vertAlign w:val="superscript"/>
        </w:rPr>
        <w:t>-1</w:t>
      </w:r>
      <w:r w:rsidRPr="007810AE">
        <w:rPr>
          <w:rFonts w:asciiTheme="minorBidi" w:hAnsiTheme="minorBidi"/>
          <w:sz w:val="18"/>
          <w:szCs w:val="18"/>
        </w:rPr>
        <w:t xml:space="preserve"> and </w:t>
      </w:r>
      <w:proofErr w:type="spellStart"/>
      <w:r w:rsidRPr="007810AE">
        <w:rPr>
          <w:rFonts w:asciiTheme="minorBidi" w:hAnsiTheme="minorBidi"/>
          <w:sz w:val="18"/>
          <w:szCs w:val="18"/>
        </w:rPr>
        <w:t>represented</w:t>
      </w:r>
      <w:proofErr w:type="spellEnd"/>
      <w:r w:rsidRPr="007810AE">
        <w:rPr>
          <w:rFonts w:asciiTheme="minorBidi" w:hAnsiTheme="minorBidi"/>
          <w:sz w:val="18"/>
          <w:szCs w:val="18"/>
        </w:rPr>
        <w:t xml:space="preserve"> on figure 3. The </w:t>
      </w:r>
      <w:proofErr w:type="spellStart"/>
      <w:r w:rsidRPr="007810AE">
        <w:rPr>
          <w:rFonts w:asciiTheme="minorBidi" w:hAnsiTheme="minorBidi"/>
          <w:sz w:val="18"/>
          <w:szCs w:val="18"/>
        </w:rPr>
        <w:t>study</w:t>
      </w:r>
      <w:proofErr w:type="spellEnd"/>
      <w:r w:rsidRPr="007810AE">
        <w:rPr>
          <w:rFonts w:asciiTheme="minorBidi" w:hAnsiTheme="minorBidi"/>
          <w:sz w:val="18"/>
          <w:szCs w:val="18"/>
        </w:rPr>
        <w:t xml:space="preserve"> by IR </w:t>
      </w:r>
      <w:proofErr w:type="spellStart"/>
      <w:r w:rsidRPr="007810AE">
        <w:rPr>
          <w:rFonts w:asciiTheme="minorBidi" w:hAnsiTheme="minorBidi"/>
          <w:sz w:val="18"/>
          <w:szCs w:val="18"/>
        </w:rPr>
        <w:t>spectroscopy</w:t>
      </w:r>
      <w:proofErr w:type="spellEnd"/>
      <w:r w:rsidRPr="007810AE">
        <w:rPr>
          <w:rFonts w:asciiTheme="minorBidi" w:hAnsiTheme="minorBidi"/>
          <w:sz w:val="18"/>
          <w:szCs w:val="18"/>
        </w:rPr>
        <w:t xml:space="preserve"> (Figure 3) </w:t>
      </w:r>
      <w:proofErr w:type="spellStart"/>
      <w:r w:rsidRPr="007810AE">
        <w:rPr>
          <w:rFonts w:asciiTheme="minorBidi" w:hAnsiTheme="minorBidi"/>
          <w:sz w:val="18"/>
          <w:szCs w:val="18"/>
        </w:rPr>
        <w:t>confirms</w:t>
      </w:r>
      <w:proofErr w:type="spellEnd"/>
      <w:r w:rsidRPr="007810AE">
        <w:rPr>
          <w:rFonts w:asciiTheme="minorBidi" w:hAnsiTheme="minorBidi"/>
          <w:sz w:val="18"/>
          <w:szCs w:val="18"/>
        </w:rPr>
        <w:t xml:space="preserve"> the obtention of HDL by the </w:t>
      </w:r>
      <w:proofErr w:type="spellStart"/>
      <w:r w:rsidRPr="007810AE">
        <w:rPr>
          <w:rFonts w:asciiTheme="minorBidi" w:hAnsiTheme="minorBidi"/>
          <w:sz w:val="18"/>
          <w:szCs w:val="18"/>
        </w:rPr>
        <w:t>appearance</w:t>
      </w:r>
      <w:proofErr w:type="spellEnd"/>
      <w:r w:rsidRPr="007810AE">
        <w:rPr>
          <w:rFonts w:asciiTheme="minorBidi" w:hAnsiTheme="minorBidi"/>
          <w:sz w:val="18"/>
          <w:szCs w:val="18"/>
        </w:rPr>
        <w:t xml:space="preserve"> of all the </w:t>
      </w:r>
      <w:proofErr w:type="spellStart"/>
      <w:r w:rsidRPr="007810AE">
        <w:rPr>
          <w:rFonts w:asciiTheme="minorBidi" w:hAnsiTheme="minorBidi"/>
          <w:sz w:val="18"/>
          <w:szCs w:val="18"/>
        </w:rPr>
        <w:t>expected</w:t>
      </w:r>
      <w:proofErr w:type="spellEnd"/>
      <w:r w:rsidRPr="007810AE">
        <w:rPr>
          <w:rFonts w:asciiTheme="minorBidi" w:hAnsiTheme="minorBidi"/>
          <w:sz w:val="18"/>
          <w:szCs w:val="18"/>
        </w:rPr>
        <w:t xml:space="preserve"> bands</w:t>
      </w:r>
      <w:r w:rsidR="00627411">
        <w:rPr>
          <w:rFonts w:asciiTheme="minorBidi" w:hAnsiTheme="minorBidi"/>
          <w:sz w:val="18"/>
          <w:szCs w:val="18"/>
        </w:rPr>
        <w:t xml:space="preserve"> (Segni, 2005; </w:t>
      </w:r>
      <w:proofErr w:type="spellStart"/>
      <w:r w:rsidR="00384C94">
        <w:rPr>
          <w:rFonts w:asciiTheme="minorBidi" w:hAnsiTheme="minorBidi"/>
          <w:sz w:val="18"/>
          <w:szCs w:val="18"/>
        </w:rPr>
        <w:t>Chebli</w:t>
      </w:r>
      <w:proofErr w:type="spellEnd"/>
      <w:r w:rsidR="00384C94">
        <w:rPr>
          <w:rFonts w:asciiTheme="minorBidi" w:hAnsiTheme="minorBidi"/>
          <w:sz w:val="18"/>
          <w:szCs w:val="18"/>
        </w:rPr>
        <w:t>, 2016 ; Ferreira et al., 2004 ; Lu et al., 2016)</w:t>
      </w:r>
      <w:r w:rsidR="00384C94" w:rsidRPr="00384C94">
        <w:rPr>
          <w:rFonts w:asciiTheme="minorBidi" w:hAnsiTheme="minorBidi"/>
          <w:sz w:val="18"/>
          <w:szCs w:val="18"/>
        </w:rPr>
        <w:t>.</w:t>
      </w:r>
    </w:p>
    <w:p w14:paraId="50A1E8D6" w14:textId="36AD90F4" w:rsidR="0044419C" w:rsidRPr="007810AE" w:rsidRDefault="004D3197" w:rsidP="00AB3377">
      <w:pPr>
        <w:shd w:val="clear" w:color="auto" w:fill="FFFFFF"/>
        <w:spacing w:after="0" w:line="240" w:lineRule="auto"/>
        <w:jc w:val="both"/>
        <w:rPr>
          <w:rFonts w:asciiTheme="minorBidi" w:hAnsiTheme="minorBidi"/>
          <w:sz w:val="18"/>
          <w:szCs w:val="18"/>
        </w:rPr>
      </w:pPr>
      <w:r w:rsidRPr="007810AE">
        <w:rPr>
          <w:rFonts w:asciiTheme="minorBidi" w:hAnsiTheme="minorBidi"/>
          <w:sz w:val="18"/>
          <w:szCs w:val="18"/>
        </w:rPr>
        <w:t xml:space="preserve">The FTIR </w:t>
      </w:r>
      <w:proofErr w:type="spellStart"/>
      <w:r w:rsidRPr="007810AE">
        <w:rPr>
          <w:rFonts w:asciiTheme="minorBidi" w:hAnsiTheme="minorBidi"/>
          <w:sz w:val="18"/>
          <w:szCs w:val="18"/>
        </w:rPr>
        <w:t>spectrum</w:t>
      </w:r>
      <w:proofErr w:type="spellEnd"/>
      <w:r w:rsidRPr="007810AE">
        <w:rPr>
          <w:rFonts w:asciiTheme="minorBidi" w:hAnsiTheme="minorBidi"/>
          <w:sz w:val="18"/>
          <w:szCs w:val="18"/>
        </w:rPr>
        <w:t xml:space="preserve"> of </w:t>
      </w:r>
      <w:r w:rsidR="00A51E78" w:rsidRPr="007810AE">
        <w:rPr>
          <w:rFonts w:asciiTheme="minorBidi" w:hAnsiTheme="minorBidi"/>
          <w:sz w:val="18"/>
          <w:szCs w:val="18"/>
        </w:rPr>
        <w:t>Co</w:t>
      </w:r>
      <w:r w:rsidRPr="007810AE">
        <w:rPr>
          <w:rFonts w:asciiTheme="minorBidi" w:hAnsiTheme="minorBidi"/>
          <w:sz w:val="18"/>
          <w:szCs w:val="18"/>
        </w:rPr>
        <w:t>-</w:t>
      </w:r>
      <w:r w:rsidR="00A51E78" w:rsidRPr="007810AE">
        <w:rPr>
          <w:rFonts w:asciiTheme="minorBidi" w:hAnsiTheme="minorBidi"/>
          <w:sz w:val="18"/>
          <w:szCs w:val="18"/>
        </w:rPr>
        <w:t>Cr</w:t>
      </w:r>
      <w:r w:rsidRPr="007810AE">
        <w:rPr>
          <w:rFonts w:asciiTheme="minorBidi" w:hAnsiTheme="minorBidi"/>
          <w:sz w:val="18"/>
          <w:szCs w:val="18"/>
        </w:rPr>
        <w:t xml:space="preserve">-LDH </w:t>
      </w:r>
      <w:proofErr w:type="spellStart"/>
      <w:r w:rsidRPr="007810AE">
        <w:rPr>
          <w:rFonts w:asciiTheme="minorBidi" w:hAnsiTheme="minorBidi"/>
          <w:sz w:val="18"/>
          <w:szCs w:val="18"/>
        </w:rPr>
        <w:t>is</w:t>
      </w:r>
      <w:proofErr w:type="spellEnd"/>
      <w:r w:rsidRPr="007810AE">
        <w:rPr>
          <w:rFonts w:asciiTheme="minorBidi" w:hAnsiTheme="minorBidi"/>
          <w:sz w:val="18"/>
          <w:szCs w:val="18"/>
        </w:rPr>
        <w:t xml:space="preserve"> typical of layer double </w:t>
      </w:r>
      <w:proofErr w:type="spellStart"/>
      <w:r w:rsidRPr="007810AE">
        <w:rPr>
          <w:rFonts w:asciiTheme="minorBidi" w:hAnsiTheme="minorBidi"/>
          <w:sz w:val="18"/>
          <w:szCs w:val="18"/>
        </w:rPr>
        <w:t>hydroxides</w:t>
      </w:r>
      <w:proofErr w:type="spellEnd"/>
      <w:r w:rsidRPr="007810AE">
        <w:rPr>
          <w:rFonts w:asciiTheme="minorBidi" w:hAnsiTheme="minorBidi"/>
          <w:sz w:val="18"/>
          <w:szCs w:val="18"/>
        </w:rPr>
        <w:t xml:space="preserve"> and </w:t>
      </w:r>
      <w:proofErr w:type="spellStart"/>
      <w:r w:rsidRPr="007810AE">
        <w:rPr>
          <w:rFonts w:asciiTheme="minorBidi" w:hAnsiTheme="minorBidi"/>
          <w:sz w:val="18"/>
          <w:szCs w:val="18"/>
        </w:rPr>
        <w:t>agrees</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well</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with</w:t>
      </w:r>
      <w:proofErr w:type="spellEnd"/>
      <w:r w:rsidRPr="007810AE">
        <w:rPr>
          <w:rFonts w:asciiTheme="minorBidi" w:hAnsiTheme="minorBidi"/>
          <w:sz w:val="18"/>
          <w:szCs w:val="18"/>
        </w:rPr>
        <w:t xml:space="preserve"> the </w:t>
      </w:r>
      <w:proofErr w:type="spellStart"/>
      <w:r w:rsidRPr="007810AE">
        <w:rPr>
          <w:rFonts w:asciiTheme="minorBidi" w:hAnsiTheme="minorBidi"/>
          <w:sz w:val="18"/>
          <w:szCs w:val="18"/>
        </w:rPr>
        <w:t>typical</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results</w:t>
      </w:r>
      <w:proofErr w:type="spellEnd"/>
      <w:r w:rsidRPr="007810AE">
        <w:rPr>
          <w:rFonts w:asciiTheme="minorBidi" w:hAnsiTheme="minorBidi"/>
          <w:sz w:val="18"/>
          <w:szCs w:val="18"/>
        </w:rPr>
        <w:t xml:space="preserve"> </w:t>
      </w:r>
      <w:proofErr w:type="spellStart"/>
      <w:r w:rsidRPr="007810AE">
        <w:rPr>
          <w:rFonts w:asciiTheme="minorBidi" w:hAnsiTheme="minorBidi"/>
          <w:sz w:val="18"/>
          <w:szCs w:val="18"/>
        </w:rPr>
        <w:t>obtained</w:t>
      </w:r>
      <w:proofErr w:type="spellEnd"/>
      <w:r w:rsidRPr="007810AE">
        <w:rPr>
          <w:rFonts w:asciiTheme="minorBidi" w:hAnsiTheme="minorBidi"/>
          <w:sz w:val="18"/>
          <w:szCs w:val="18"/>
        </w:rPr>
        <w:t xml:space="preserve"> and </w:t>
      </w:r>
      <w:proofErr w:type="spellStart"/>
      <w:r w:rsidRPr="007810AE">
        <w:rPr>
          <w:rFonts w:asciiTheme="minorBidi" w:hAnsiTheme="minorBidi"/>
          <w:sz w:val="18"/>
          <w:szCs w:val="18"/>
        </w:rPr>
        <w:t>found</w:t>
      </w:r>
      <w:proofErr w:type="spellEnd"/>
      <w:r w:rsidRPr="007810AE">
        <w:rPr>
          <w:rFonts w:asciiTheme="minorBidi" w:hAnsiTheme="minorBidi"/>
          <w:sz w:val="18"/>
          <w:szCs w:val="18"/>
        </w:rPr>
        <w:t xml:space="preserve"> in </w:t>
      </w:r>
      <w:proofErr w:type="spellStart"/>
      <w:r w:rsidRPr="007810AE">
        <w:rPr>
          <w:rFonts w:asciiTheme="minorBidi" w:hAnsiTheme="minorBidi"/>
          <w:sz w:val="18"/>
          <w:szCs w:val="18"/>
        </w:rPr>
        <w:t>literature</w:t>
      </w:r>
      <w:proofErr w:type="spellEnd"/>
      <w:r w:rsidR="006C2FA2">
        <w:rPr>
          <w:rFonts w:asciiTheme="minorBidi" w:hAnsiTheme="minorBidi"/>
          <w:sz w:val="18"/>
          <w:szCs w:val="18"/>
        </w:rPr>
        <w:t xml:space="preserve"> (Lu et al., 2016 ; </w:t>
      </w:r>
      <w:r w:rsidR="006C2FA2" w:rsidRPr="006C2FA2">
        <w:rPr>
          <w:rFonts w:asciiTheme="minorBidi" w:hAnsiTheme="minorBidi"/>
          <w:sz w:val="18"/>
          <w:szCs w:val="18"/>
        </w:rPr>
        <w:t>Ray L. Frost et al., 2005</w:t>
      </w:r>
      <w:r w:rsidR="006C2FA2">
        <w:rPr>
          <w:rFonts w:asciiTheme="minorBidi" w:hAnsiTheme="minorBidi"/>
          <w:sz w:val="18"/>
          <w:szCs w:val="18"/>
        </w:rPr>
        <w:t>;</w:t>
      </w:r>
      <w:r w:rsidR="00AB3377">
        <w:rPr>
          <w:rFonts w:asciiTheme="minorBidi" w:hAnsiTheme="minorBidi"/>
          <w:sz w:val="18"/>
          <w:szCs w:val="18"/>
        </w:rPr>
        <w:t xml:space="preserve"> </w:t>
      </w:r>
      <w:proofErr w:type="spellStart"/>
      <w:r w:rsidR="00AB3377">
        <w:rPr>
          <w:rFonts w:asciiTheme="minorBidi" w:hAnsiTheme="minorBidi"/>
          <w:sz w:val="18"/>
          <w:szCs w:val="18"/>
        </w:rPr>
        <w:t>Bouhent</w:t>
      </w:r>
      <w:proofErr w:type="spellEnd"/>
      <w:r w:rsidR="00AB3377">
        <w:rPr>
          <w:rFonts w:asciiTheme="minorBidi" w:hAnsiTheme="minorBidi"/>
          <w:sz w:val="18"/>
          <w:szCs w:val="18"/>
        </w:rPr>
        <w:t>,</w:t>
      </w:r>
      <w:r w:rsidR="003F31C3">
        <w:rPr>
          <w:rFonts w:asciiTheme="minorBidi" w:hAnsiTheme="minorBidi"/>
          <w:sz w:val="18"/>
          <w:szCs w:val="18"/>
        </w:rPr>
        <w:t xml:space="preserve"> </w:t>
      </w:r>
      <w:r w:rsidR="00AB3377">
        <w:rPr>
          <w:rFonts w:asciiTheme="minorBidi" w:hAnsiTheme="minorBidi"/>
          <w:sz w:val="18"/>
          <w:szCs w:val="18"/>
        </w:rPr>
        <w:t>2011</w:t>
      </w:r>
      <w:proofErr w:type="gramStart"/>
      <w:r w:rsidR="00AB3377">
        <w:rPr>
          <w:rFonts w:asciiTheme="minorBidi" w:hAnsiTheme="minorBidi"/>
          <w:sz w:val="18"/>
          <w:szCs w:val="18"/>
        </w:rPr>
        <w:t> ;Garcia</w:t>
      </w:r>
      <w:proofErr w:type="gramEnd"/>
      <w:r w:rsidR="00AB3377">
        <w:rPr>
          <w:rFonts w:asciiTheme="minorBidi" w:hAnsiTheme="minorBidi"/>
          <w:sz w:val="18"/>
          <w:szCs w:val="18"/>
        </w:rPr>
        <w:t>-Sosa et al., 2015).</w:t>
      </w:r>
      <w:r w:rsidRPr="007810AE">
        <w:rPr>
          <w:rFonts w:asciiTheme="minorBidi" w:hAnsiTheme="minorBidi"/>
          <w:sz w:val="18"/>
          <w:szCs w:val="18"/>
        </w:rPr>
        <w:t xml:space="preserve"> </w:t>
      </w:r>
    </w:p>
    <w:p w14:paraId="6E6E4530" w14:textId="51500E96" w:rsidR="0044419C" w:rsidRPr="00877422" w:rsidRDefault="005274B4" w:rsidP="00440FE1">
      <w:pPr>
        <w:shd w:val="clear" w:color="auto" w:fill="FFFFFF"/>
        <w:jc w:val="both"/>
        <w:rPr>
          <w:rFonts w:asciiTheme="minorBidi" w:hAnsiTheme="minorBidi"/>
          <w:lang w:val="en-US"/>
        </w:rPr>
      </w:pPr>
      <w:r w:rsidRPr="005274B4">
        <w:rPr>
          <w:rFonts w:asciiTheme="minorBidi" w:hAnsiTheme="minorBidi"/>
          <w:sz w:val="18"/>
          <w:szCs w:val="18"/>
          <w:lang w:val="en"/>
        </w:rPr>
        <w:t>Indeed, the broad band at 3463 cm</w:t>
      </w:r>
      <w:r w:rsidRPr="005274B4">
        <w:rPr>
          <w:rFonts w:asciiTheme="minorBidi" w:hAnsiTheme="minorBidi"/>
          <w:sz w:val="18"/>
          <w:szCs w:val="18"/>
          <w:vertAlign w:val="superscript"/>
          <w:lang w:val="en"/>
        </w:rPr>
        <w:t>-1</w:t>
      </w:r>
      <w:r w:rsidRPr="005274B4">
        <w:rPr>
          <w:rFonts w:asciiTheme="minorBidi" w:hAnsiTheme="minorBidi"/>
          <w:sz w:val="18"/>
          <w:szCs w:val="18"/>
          <w:lang w:val="en"/>
        </w:rPr>
        <w:t xml:space="preserve"> is attributed to the hydrox</w:t>
      </w:r>
      <w:r w:rsidR="00AD36DA">
        <w:rPr>
          <w:rFonts w:asciiTheme="minorBidi" w:hAnsiTheme="minorBidi"/>
          <w:sz w:val="18"/>
          <w:szCs w:val="18"/>
          <w:lang w:val="en"/>
        </w:rPr>
        <w:t>ide</w:t>
      </w:r>
      <w:r w:rsidRPr="005274B4">
        <w:rPr>
          <w:rFonts w:asciiTheme="minorBidi" w:hAnsiTheme="minorBidi"/>
          <w:sz w:val="18"/>
          <w:szCs w:val="18"/>
          <w:lang w:val="en"/>
        </w:rPr>
        <w:t xml:space="preserve"> groups </w:t>
      </w:r>
      <w:r w:rsidR="00AD36DA">
        <w:rPr>
          <w:rFonts w:asciiTheme="minorBidi" w:hAnsiTheme="minorBidi"/>
          <w:sz w:val="18"/>
          <w:szCs w:val="18"/>
          <w:lang w:val="en"/>
        </w:rPr>
        <w:t>(OH</w:t>
      </w:r>
      <w:r w:rsidR="00AD36DA" w:rsidRPr="00AD36DA">
        <w:rPr>
          <w:rFonts w:asciiTheme="minorBidi" w:hAnsiTheme="minorBidi"/>
          <w:sz w:val="18"/>
          <w:szCs w:val="18"/>
          <w:vertAlign w:val="superscript"/>
          <w:lang w:val="en"/>
        </w:rPr>
        <w:t>-</w:t>
      </w:r>
      <w:r w:rsidR="00AD36DA">
        <w:rPr>
          <w:rFonts w:asciiTheme="minorBidi" w:hAnsiTheme="minorBidi"/>
          <w:sz w:val="18"/>
          <w:szCs w:val="18"/>
          <w:lang w:val="en"/>
        </w:rPr>
        <w:t xml:space="preserve">) present in the layer </w:t>
      </w:r>
      <w:r w:rsidR="00224CB7">
        <w:rPr>
          <w:rFonts w:asciiTheme="minorBidi" w:hAnsiTheme="minorBidi"/>
          <w:sz w:val="18"/>
          <w:szCs w:val="18"/>
          <w:lang w:val="en"/>
        </w:rPr>
        <w:t>a</w:t>
      </w:r>
      <w:r w:rsidR="00AD36DA">
        <w:rPr>
          <w:rFonts w:asciiTheme="minorBidi" w:hAnsiTheme="minorBidi"/>
          <w:sz w:val="18"/>
          <w:szCs w:val="18"/>
          <w:lang w:val="en"/>
        </w:rPr>
        <w:t>nd of water molecules intercalated and /or absorbed.</w:t>
      </w:r>
      <w:r w:rsidRPr="005274B4">
        <w:rPr>
          <w:rFonts w:asciiTheme="minorBidi" w:hAnsiTheme="minorBidi"/>
          <w:sz w:val="18"/>
          <w:szCs w:val="18"/>
          <w:lang w:val="en"/>
        </w:rPr>
        <w:t xml:space="preserve"> </w:t>
      </w:r>
      <w:r w:rsidR="00877422">
        <w:rPr>
          <w:rFonts w:asciiTheme="minorBidi" w:hAnsiTheme="minorBidi"/>
          <w:sz w:val="18"/>
          <w:szCs w:val="18"/>
          <w:lang w:val="en-US"/>
        </w:rPr>
        <w:t xml:space="preserve">The </w:t>
      </w:r>
      <w:r w:rsidR="00877422" w:rsidRPr="007810AE">
        <w:rPr>
          <w:rFonts w:asciiTheme="minorBidi" w:hAnsiTheme="minorBidi"/>
          <w:sz w:val="18"/>
          <w:szCs w:val="18"/>
          <w:lang w:val="en-US"/>
        </w:rPr>
        <w:t>vibration band in the vicinity of 2500 cm</w:t>
      </w:r>
      <w:r w:rsidR="00877422" w:rsidRPr="007810AE">
        <w:rPr>
          <w:rFonts w:asciiTheme="minorBidi" w:hAnsiTheme="minorBidi"/>
          <w:sz w:val="18"/>
          <w:szCs w:val="18"/>
          <w:vertAlign w:val="superscript"/>
          <w:lang w:val="en-US"/>
        </w:rPr>
        <w:t>-1</w:t>
      </w:r>
      <w:r w:rsidR="00877422" w:rsidRPr="007810AE">
        <w:rPr>
          <w:rFonts w:asciiTheme="minorBidi" w:hAnsiTheme="minorBidi"/>
          <w:sz w:val="18"/>
          <w:szCs w:val="18"/>
          <w:lang w:val="en-US"/>
        </w:rPr>
        <w:t>, can be attributed to the deformation of the OH</w:t>
      </w:r>
      <w:r w:rsidR="00877422" w:rsidRPr="007810AE">
        <w:rPr>
          <w:rFonts w:asciiTheme="minorBidi" w:hAnsiTheme="minorBidi"/>
          <w:sz w:val="18"/>
          <w:szCs w:val="18"/>
          <w:vertAlign w:val="superscript"/>
          <w:lang w:val="en-US"/>
        </w:rPr>
        <w:t>-</w:t>
      </w:r>
      <w:r w:rsidR="00877422" w:rsidRPr="007810AE">
        <w:rPr>
          <w:rFonts w:asciiTheme="minorBidi" w:hAnsiTheme="minorBidi"/>
          <w:sz w:val="18"/>
          <w:szCs w:val="18"/>
          <w:lang w:val="en-US"/>
        </w:rPr>
        <w:t xml:space="preserve"> molecules. </w:t>
      </w:r>
      <w:r w:rsidR="00AD36DA">
        <w:rPr>
          <w:rFonts w:asciiTheme="minorBidi" w:hAnsiTheme="minorBidi"/>
          <w:sz w:val="18"/>
          <w:szCs w:val="18"/>
          <w:lang w:val="en"/>
        </w:rPr>
        <w:t>T</w:t>
      </w:r>
      <w:r w:rsidRPr="005274B4">
        <w:rPr>
          <w:rFonts w:asciiTheme="minorBidi" w:hAnsiTheme="minorBidi"/>
          <w:sz w:val="18"/>
          <w:szCs w:val="18"/>
          <w:lang w:val="en"/>
        </w:rPr>
        <w:t>he band at 1637 cm</w:t>
      </w:r>
      <w:r w:rsidRPr="005274B4">
        <w:rPr>
          <w:rFonts w:asciiTheme="minorBidi" w:hAnsiTheme="minorBidi"/>
          <w:sz w:val="18"/>
          <w:szCs w:val="18"/>
          <w:vertAlign w:val="superscript"/>
          <w:lang w:val="en"/>
        </w:rPr>
        <w:t>-1</w:t>
      </w:r>
      <w:r w:rsidRPr="005274B4">
        <w:rPr>
          <w:rFonts w:asciiTheme="minorBidi" w:hAnsiTheme="minorBidi"/>
          <w:sz w:val="18"/>
          <w:szCs w:val="18"/>
          <w:lang w:val="en"/>
        </w:rPr>
        <w:t xml:space="preserve"> is assigned to the angular deformation of H</w:t>
      </w:r>
      <w:r w:rsidRPr="005274B4">
        <w:rPr>
          <w:rFonts w:asciiTheme="minorBidi" w:hAnsiTheme="minorBidi"/>
          <w:sz w:val="18"/>
          <w:szCs w:val="18"/>
          <w:vertAlign w:val="subscript"/>
          <w:lang w:val="en"/>
        </w:rPr>
        <w:t>2</w:t>
      </w:r>
      <w:r w:rsidRPr="005274B4">
        <w:rPr>
          <w:rFonts w:asciiTheme="minorBidi" w:hAnsiTheme="minorBidi"/>
          <w:sz w:val="18"/>
          <w:szCs w:val="18"/>
          <w:lang w:val="en"/>
        </w:rPr>
        <w:t xml:space="preserve">O molecule, the </w:t>
      </w:r>
      <w:r w:rsidR="00AD36DA">
        <w:rPr>
          <w:rFonts w:asciiTheme="minorBidi" w:hAnsiTheme="minorBidi"/>
          <w:sz w:val="18"/>
          <w:szCs w:val="18"/>
          <w:lang w:val="en"/>
        </w:rPr>
        <w:t xml:space="preserve">vibration </w:t>
      </w:r>
      <w:r w:rsidRPr="005274B4">
        <w:rPr>
          <w:rFonts w:asciiTheme="minorBidi" w:hAnsiTheme="minorBidi"/>
          <w:sz w:val="18"/>
          <w:szCs w:val="18"/>
          <w:lang w:val="en"/>
        </w:rPr>
        <w:t>band at 1381 cm</w:t>
      </w:r>
      <w:r w:rsidRPr="005274B4">
        <w:rPr>
          <w:rFonts w:asciiTheme="minorBidi" w:hAnsiTheme="minorBidi"/>
          <w:sz w:val="18"/>
          <w:szCs w:val="18"/>
          <w:vertAlign w:val="superscript"/>
          <w:lang w:val="en"/>
        </w:rPr>
        <w:t>-1</w:t>
      </w:r>
      <w:r w:rsidRPr="005274B4">
        <w:rPr>
          <w:rFonts w:asciiTheme="minorBidi" w:hAnsiTheme="minorBidi"/>
          <w:sz w:val="18"/>
          <w:szCs w:val="18"/>
          <w:lang w:val="en"/>
        </w:rPr>
        <w:t xml:space="preserve"> </w:t>
      </w:r>
      <w:r w:rsidR="00AD36DA">
        <w:rPr>
          <w:rFonts w:asciiTheme="minorBidi" w:hAnsiTheme="minorBidi"/>
          <w:sz w:val="18"/>
          <w:szCs w:val="18"/>
          <w:lang w:val="en"/>
        </w:rPr>
        <w:t xml:space="preserve">which </w:t>
      </w:r>
      <w:r w:rsidRPr="005274B4">
        <w:rPr>
          <w:rFonts w:asciiTheme="minorBidi" w:hAnsiTheme="minorBidi"/>
          <w:sz w:val="18"/>
          <w:szCs w:val="18"/>
          <w:lang w:val="en"/>
        </w:rPr>
        <w:t xml:space="preserve">corresponds to </w:t>
      </w:r>
      <w:r w:rsidR="00AD36DA">
        <w:rPr>
          <w:rFonts w:asciiTheme="minorBidi" w:hAnsiTheme="minorBidi"/>
          <w:sz w:val="18"/>
          <w:szCs w:val="18"/>
          <w:lang w:val="en"/>
        </w:rPr>
        <w:t>the antisymmetric</w:t>
      </w:r>
      <w:r w:rsidRPr="005274B4">
        <w:rPr>
          <w:rFonts w:asciiTheme="minorBidi" w:hAnsiTheme="minorBidi"/>
          <w:sz w:val="18"/>
          <w:szCs w:val="18"/>
          <w:lang w:val="en"/>
        </w:rPr>
        <w:t xml:space="preserve"> </w:t>
      </w:r>
      <w:r w:rsidR="00AD36DA">
        <w:rPr>
          <w:rFonts w:asciiTheme="minorBidi" w:hAnsiTheme="minorBidi"/>
          <w:sz w:val="18"/>
          <w:szCs w:val="18"/>
          <w:lang w:val="en"/>
        </w:rPr>
        <w:t xml:space="preserve">elongation </w:t>
      </w:r>
      <w:r w:rsidRPr="007810AE">
        <w:rPr>
          <w:rFonts w:asciiTheme="minorBidi" w:hAnsiTheme="minorBidi"/>
          <w:sz w:val="18"/>
          <w:szCs w:val="18"/>
          <w:lang w:val="en-US"/>
        </w:rPr>
        <w:t>of the inter-lamellar carbonates</w:t>
      </w:r>
      <w:r w:rsidRPr="005274B4">
        <w:rPr>
          <w:rFonts w:asciiTheme="minorBidi" w:hAnsiTheme="minorBidi"/>
          <w:sz w:val="18"/>
          <w:szCs w:val="18"/>
        </w:rPr>
        <w:t xml:space="preserve"> CO</w:t>
      </w:r>
      <w:r w:rsidRPr="005274B4">
        <w:rPr>
          <w:rFonts w:asciiTheme="minorBidi" w:hAnsiTheme="minorBidi"/>
          <w:sz w:val="18"/>
          <w:szCs w:val="18"/>
          <w:vertAlign w:val="subscript"/>
        </w:rPr>
        <w:t>3</w:t>
      </w:r>
      <w:r w:rsidRPr="005274B4">
        <w:rPr>
          <w:rFonts w:asciiTheme="minorBidi" w:hAnsiTheme="minorBidi"/>
          <w:sz w:val="18"/>
          <w:szCs w:val="18"/>
          <w:vertAlign w:val="superscript"/>
        </w:rPr>
        <w:t>2</w:t>
      </w:r>
      <w:r w:rsidRPr="005274B4">
        <w:rPr>
          <w:rFonts w:asciiTheme="minorBidi" w:hAnsiTheme="minorBidi"/>
          <w:sz w:val="18"/>
          <w:szCs w:val="18"/>
          <w:lang w:val="en"/>
        </w:rPr>
        <w:t>-</w:t>
      </w:r>
      <w:r w:rsidR="00AD36DA">
        <w:rPr>
          <w:rFonts w:asciiTheme="minorBidi" w:hAnsiTheme="minorBidi"/>
          <w:sz w:val="18"/>
          <w:szCs w:val="18"/>
          <w:lang w:val="en"/>
        </w:rPr>
        <w:t>.</w:t>
      </w:r>
      <w:r w:rsidRPr="005274B4">
        <w:rPr>
          <w:rFonts w:asciiTheme="minorBidi" w:hAnsiTheme="minorBidi"/>
          <w:sz w:val="18"/>
          <w:szCs w:val="18"/>
          <w:lang w:val="en"/>
        </w:rPr>
        <w:t xml:space="preserve"> </w:t>
      </w:r>
      <w:r w:rsidR="00AD36DA">
        <w:rPr>
          <w:rFonts w:asciiTheme="minorBidi" w:hAnsiTheme="minorBidi"/>
          <w:sz w:val="18"/>
          <w:szCs w:val="18"/>
          <w:lang w:val="en"/>
        </w:rPr>
        <w:t>At low wave number (</w:t>
      </w:r>
      <w:r w:rsidR="00AD36DA" w:rsidRPr="005274B4">
        <w:rPr>
          <w:rFonts w:asciiTheme="minorBidi" w:hAnsiTheme="minorBidi"/>
          <w:sz w:val="18"/>
          <w:szCs w:val="18"/>
          <w:lang w:val="en"/>
        </w:rPr>
        <w:t>672 and 436 cm</w:t>
      </w:r>
      <w:r w:rsidR="00AD36DA" w:rsidRPr="005274B4">
        <w:rPr>
          <w:rFonts w:asciiTheme="minorBidi" w:hAnsiTheme="minorBidi"/>
          <w:sz w:val="18"/>
          <w:szCs w:val="18"/>
          <w:vertAlign w:val="superscript"/>
          <w:lang w:val="en"/>
        </w:rPr>
        <w:t>-1</w:t>
      </w:r>
      <w:r w:rsidR="00AD36DA">
        <w:rPr>
          <w:rFonts w:asciiTheme="minorBidi" w:hAnsiTheme="minorBidi"/>
          <w:sz w:val="18"/>
          <w:szCs w:val="18"/>
          <w:lang w:val="en"/>
        </w:rPr>
        <w:t>)</w:t>
      </w:r>
      <w:r w:rsidR="00AD36DA">
        <w:rPr>
          <w:rFonts w:asciiTheme="minorBidi" w:hAnsiTheme="minorBidi"/>
          <w:sz w:val="18"/>
          <w:szCs w:val="18"/>
          <w:vertAlign w:val="superscript"/>
          <w:lang w:val="en"/>
        </w:rPr>
        <w:t xml:space="preserve"> </w:t>
      </w:r>
      <w:r w:rsidRPr="005274B4">
        <w:rPr>
          <w:rFonts w:asciiTheme="minorBidi" w:hAnsiTheme="minorBidi"/>
          <w:sz w:val="18"/>
          <w:szCs w:val="18"/>
          <w:lang w:val="en"/>
        </w:rPr>
        <w:t xml:space="preserve">bands are respectively due to the M-O and O-M-O vibrations of </w:t>
      </w:r>
      <w:r w:rsidR="00AD36DA">
        <w:rPr>
          <w:rFonts w:asciiTheme="minorBidi" w:hAnsiTheme="minorBidi"/>
          <w:sz w:val="18"/>
          <w:szCs w:val="18"/>
          <w:lang w:val="en"/>
        </w:rPr>
        <w:t>prepared Co-Cr-HDL</w:t>
      </w:r>
      <w:r w:rsidRPr="005274B4">
        <w:rPr>
          <w:rFonts w:asciiTheme="minorBidi" w:hAnsiTheme="minorBidi"/>
          <w:sz w:val="18"/>
          <w:szCs w:val="18"/>
          <w:lang w:val="en"/>
        </w:rPr>
        <w:t xml:space="preserve"> sheet (M represents the divalent or trivalent metal, here Co or Cr).</w:t>
      </w:r>
    </w:p>
    <w:p w14:paraId="17612E69" w14:textId="30527426" w:rsidR="0044419C" w:rsidRPr="007810AE" w:rsidRDefault="00AB02A0" w:rsidP="00043B88">
      <w:pPr>
        <w:spacing w:after="0" w:line="240" w:lineRule="auto"/>
        <w:jc w:val="both"/>
        <w:rPr>
          <w:rFonts w:asciiTheme="minorBidi" w:hAnsiTheme="minorBidi"/>
          <w:bCs/>
          <w:sz w:val="18"/>
          <w:szCs w:val="18"/>
          <w:lang w:eastAsia="en-US"/>
        </w:rPr>
      </w:pPr>
      <w:r w:rsidRPr="001D55DD">
        <w:rPr>
          <w:rFonts w:asciiTheme="minorBidi" w:hAnsiTheme="minorBidi"/>
          <w:b/>
          <w:bCs/>
          <w:noProof/>
          <w:sz w:val="20"/>
          <w:szCs w:val="20"/>
          <w:lang w:val="it-IT" w:eastAsia="it-IT"/>
        </w:rPr>
        <w:drawing>
          <wp:inline distT="0" distB="0" distL="0" distR="0" wp14:anchorId="663E9A36" wp14:editId="580AE5E8">
            <wp:extent cx="2665588" cy="1603169"/>
            <wp:effectExtent l="0" t="0" r="1905" b="0"/>
            <wp:docPr id="25" name="Image 18" descr="C:\Users\S\Documents\Bluetooth\Share\IMG_20160830_16491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C:\Users\S\Documents\Bluetooth\Share\IMG_20160830_164916.JPG"/>
                    <pic:cNvPicPr preferRelativeResize="0">
                      <a:picLocks noChangeAspect="1" noChangeArrowheads="1"/>
                    </pic:cNvPicPr>
                  </pic:nvPicPr>
                  <pic:blipFill>
                    <a:blip r:embed="rId9"/>
                    <a:srcRect/>
                    <a:stretch>
                      <a:fillRect/>
                    </a:stretch>
                  </pic:blipFill>
                  <pic:spPr bwMode="auto">
                    <a:xfrm>
                      <a:off x="0" y="0"/>
                      <a:ext cx="2668390" cy="1604854"/>
                    </a:xfrm>
                    <a:prstGeom prst="rect">
                      <a:avLst/>
                    </a:prstGeom>
                    <a:noFill/>
                    <a:ln w="9525">
                      <a:noFill/>
                      <a:miter lim="800000"/>
                      <a:headEnd/>
                      <a:tailEnd/>
                    </a:ln>
                  </pic:spPr>
                </pic:pic>
              </a:graphicData>
            </a:graphic>
          </wp:inline>
        </w:drawing>
      </w:r>
    </w:p>
    <w:p w14:paraId="063E423F" w14:textId="754A49A8" w:rsidR="0044419C" w:rsidRDefault="004D3197" w:rsidP="00043B88">
      <w:pPr>
        <w:spacing w:after="0" w:line="240" w:lineRule="auto"/>
        <w:jc w:val="both"/>
        <w:rPr>
          <w:rFonts w:asciiTheme="minorBidi" w:hAnsiTheme="minorBidi"/>
          <w:bCs/>
          <w:sz w:val="18"/>
          <w:szCs w:val="18"/>
          <w:lang w:eastAsia="en-US"/>
        </w:rPr>
      </w:pPr>
      <w:r w:rsidRPr="007810AE">
        <w:rPr>
          <w:rFonts w:asciiTheme="minorBidi" w:hAnsiTheme="minorBidi"/>
          <w:bCs/>
          <w:sz w:val="18"/>
          <w:szCs w:val="18"/>
          <w:lang w:eastAsia="en-US"/>
        </w:rPr>
        <w:t>Fig</w:t>
      </w:r>
      <w:r w:rsidR="004A031A">
        <w:rPr>
          <w:rFonts w:asciiTheme="minorBidi" w:hAnsiTheme="minorBidi"/>
          <w:bCs/>
          <w:sz w:val="18"/>
          <w:szCs w:val="18"/>
          <w:lang w:eastAsia="en-US"/>
        </w:rPr>
        <w:t>.</w:t>
      </w:r>
      <w:r w:rsidR="000A222E">
        <w:rPr>
          <w:rFonts w:asciiTheme="minorBidi" w:hAnsiTheme="minorBidi"/>
          <w:bCs/>
          <w:sz w:val="18"/>
          <w:szCs w:val="18"/>
          <w:lang w:eastAsia="en-US"/>
        </w:rPr>
        <w:t xml:space="preserve"> </w:t>
      </w:r>
      <w:r w:rsidRPr="007810AE">
        <w:rPr>
          <w:rFonts w:asciiTheme="minorBidi" w:hAnsiTheme="minorBidi"/>
          <w:bCs/>
          <w:sz w:val="18"/>
          <w:szCs w:val="18"/>
          <w:lang w:eastAsia="en-US"/>
        </w:rPr>
        <w:t>3</w:t>
      </w:r>
      <w:r w:rsidR="0007277E">
        <w:rPr>
          <w:rFonts w:asciiTheme="minorBidi" w:hAnsiTheme="minorBidi"/>
          <w:bCs/>
          <w:sz w:val="18"/>
          <w:szCs w:val="18"/>
          <w:lang w:eastAsia="en-US"/>
        </w:rPr>
        <w:t xml:space="preserve"> </w:t>
      </w:r>
      <w:r w:rsidRPr="007810AE">
        <w:rPr>
          <w:rFonts w:asciiTheme="minorBidi" w:hAnsiTheme="minorBidi"/>
          <w:bCs/>
          <w:sz w:val="18"/>
          <w:szCs w:val="18"/>
          <w:lang w:eastAsia="en-US"/>
        </w:rPr>
        <w:t xml:space="preserve">: FTIR </w:t>
      </w:r>
      <w:proofErr w:type="spellStart"/>
      <w:r w:rsidRPr="007810AE">
        <w:rPr>
          <w:rFonts w:asciiTheme="minorBidi" w:hAnsiTheme="minorBidi"/>
          <w:bCs/>
          <w:sz w:val="18"/>
          <w:szCs w:val="18"/>
          <w:lang w:eastAsia="en-US"/>
        </w:rPr>
        <w:t>spectrum</w:t>
      </w:r>
      <w:proofErr w:type="spellEnd"/>
      <w:r w:rsidRPr="007810AE">
        <w:rPr>
          <w:rFonts w:asciiTheme="minorBidi" w:hAnsiTheme="minorBidi"/>
          <w:bCs/>
          <w:sz w:val="18"/>
          <w:szCs w:val="18"/>
          <w:lang w:eastAsia="en-US"/>
        </w:rPr>
        <w:t xml:space="preserve"> of Fe-Al-LDH </w:t>
      </w:r>
    </w:p>
    <w:p w14:paraId="2AA61350" w14:textId="77777777" w:rsidR="00CA3A8E" w:rsidRDefault="00CA3A8E" w:rsidP="00043B88">
      <w:pPr>
        <w:tabs>
          <w:tab w:val="left" w:pos="3075"/>
        </w:tabs>
        <w:spacing w:after="0" w:line="360" w:lineRule="auto"/>
        <w:jc w:val="both"/>
        <w:rPr>
          <w:rStyle w:val="shorttext"/>
          <w:lang w:val="en"/>
        </w:rPr>
      </w:pPr>
    </w:p>
    <w:p w14:paraId="7AC539AF" w14:textId="4903D195" w:rsidR="00CA3A8E" w:rsidRDefault="00CA3A8E" w:rsidP="00043B88">
      <w:pPr>
        <w:pStyle w:val="Paragrafoelenco"/>
        <w:tabs>
          <w:tab w:val="left" w:pos="3075"/>
        </w:tabs>
        <w:spacing w:after="0" w:line="240" w:lineRule="auto"/>
        <w:ind w:left="0"/>
        <w:contextualSpacing w:val="0"/>
        <w:jc w:val="both"/>
        <w:rPr>
          <w:rStyle w:val="shorttext"/>
          <w:rFonts w:asciiTheme="minorBidi" w:hAnsiTheme="minorBidi"/>
          <w:b/>
          <w:bCs/>
          <w:sz w:val="20"/>
          <w:szCs w:val="20"/>
          <w:lang w:val="en"/>
        </w:rPr>
      </w:pPr>
      <w:r>
        <w:rPr>
          <w:rStyle w:val="shorttext"/>
          <w:rFonts w:asciiTheme="minorBidi" w:hAnsiTheme="minorBidi"/>
          <w:b/>
          <w:bCs/>
          <w:sz w:val="20"/>
          <w:szCs w:val="20"/>
          <w:lang w:val="en"/>
        </w:rPr>
        <w:t>3.</w:t>
      </w:r>
      <w:r w:rsidR="000D5FAB">
        <w:rPr>
          <w:rStyle w:val="shorttext"/>
          <w:rFonts w:asciiTheme="minorBidi" w:hAnsiTheme="minorBidi"/>
          <w:b/>
          <w:bCs/>
          <w:sz w:val="20"/>
          <w:szCs w:val="20"/>
          <w:lang w:val="en"/>
        </w:rPr>
        <w:t>2.</w:t>
      </w:r>
      <w:r w:rsidR="000D5FAB" w:rsidRPr="00CA3A8E">
        <w:rPr>
          <w:rStyle w:val="shorttext"/>
          <w:rFonts w:asciiTheme="minorBidi" w:hAnsiTheme="minorBidi"/>
          <w:b/>
          <w:bCs/>
          <w:sz w:val="20"/>
          <w:szCs w:val="20"/>
          <w:lang w:val="en"/>
        </w:rPr>
        <w:t xml:space="preserve"> </w:t>
      </w:r>
      <w:r w:rsidR="000D5FAB" w:rsidRPr="00E15ECA">
        <w:rPr>
          <w:rStyle w:val="shorttext"/>
          <w:rFonts w:asciiTheme="minorBidi" w:hAnsiTheme="minorBidi"/>
          <w:sz w:val="20"/>
          <w:szCs w:val="20"/>
          <w:lang w:val="en"/>
        </w:rPr>
        <w:t>Adsorption</w:t>
      </w:r>
      <w:r w:rsidRPr="00E15ECA">
        <w:rPr>
          <w:rStyle w:val="shorttext"/>
          <w:rFonts w:asciiTheme="minorBidi" w:hAnsiTheme="minorBidi"/>
          <w:sz w:val="20"/>
          <w:szCs w:val="20"/>
          <w:lang w:val="en"/>
        </w:rPr>
        <w:t xml:space="preserve"> of Copper on Co-Cr-HDL</w:t>
      </w:r>
      <w:r w:rsidR="00FA15C7" w:rsidRPr="00E15ECA">
        <w:rPr>
          <w:rStyle w:val="shorttext"/>
          <w:rFonts w:asciiTheme="minorBidi" w:hAnsiTheme="minorBidi"/>
          <w:sz w:val="20"/>
          <w:szCs w:val="20"/>
          <w:lang w:val="en"/>
        </w:rPr>
        <w:t xml:space="preserve"> study</w:t>
      </w:r>
      <w:r w:rsidR="00FA15C7">
        <w:rPr>
          <w:rStyle w:val="shorttext"/>
          <w:rFonts w:asciiTheme="minorBidi" w:hAnsiTheme="minorBidi"/>
          <w:b/>
          <w:bCs/>
          <w:sz w:val="20"/>
          <w:szCs w:val="20"/>
          <w:lang w:val="en"/>
        </w:rPr>
        <w:t xml:space="preserve"> </w:t>
      </w:r>
    </w:p>
    <w:p w14:paraId="581B8118" w14:textId="7E7605F0" w:rsidR="00CA3A8E" w:rsidRPr="00CA3A8E" w:rsidRDefault="00CA3A8E" w:rsidP="00962729">
      <w:pPr>
        <w:pStyle w:val="Paragrafoelenco"/>
        <w:tabs>
          <w:tab w:val="left" w:pos="3075"/>
        </w:tabs>
        <w:spacing w:after="0" w:line="240" w:lineRule="auto"/>
        <w:ind w:left="0"/>
        <w:contextualSpacing w:val="0"/>
        <w:jc w:val="both"/>
        <w:rPr>
          <w:rStyle w:val="shorttext"/>
          <w:rFonts w:asciiTheme="minorBidi" w:hAnsiTheme="minorBidi"/>
          <w:b/>
          <w:bCs/>
          <w:sz w:val="20"/>
          <w:szCs w:val="20"/>
          <w:lang w:val="en"/>
        </w:rPr>
      </w:pPr>
      <w:r>
        <w:rPr>
          <w:rStyle w:val="shorttext"/>
          <w:rFonts w:asciiTheme="minorBidi" w:hAnsiTheme="minorBidi"/>
          <w:b/>
          <w:bCs/>
          <w:sz w:val="20"/>
          <w:szCs w:val="20"/>
          <w:lang w:val="en"/>
        </w:rPr>
        <w:t>E</w:t>
      </w:r>
      <w:r w:rsidRPr="00CA3A8E">
        <w:rPr>
          <w:rStyle w:val="shorttext"/>
          <w:rFonts w:asciiTheme="minorBidi" w:hAnsiTheme="minorBidi"/>
          <w:b/>
          <w:bCs/>
          <w:sz w:val="20"/>
          <w:szCs w:val="20"/>
          <w:lang w:val="en"/>
        </w:rPr>
        <w:t>ffect of Co-Cr-HDL</w:t>
      </w:r>
      <w:r>
        <w:rPr>
          <w:rStyle w:val="shorttext"/>
          <w:rFonts w:asciiTheme="minorBidi" w:hAnsiTheme="minorBidi"/>
          <w:b/>
          <w:bCs/>
          <w:sz w:val="20"/>
          <w:szCs w:val="20"/>
          <w:lang w:val="en"/>
        </w:rPr>
        <w:t xml:space="preserve"> mass</w:t>
      </w:r>
    </w:p>
    <w:p w14:paraId="471B9757" w14:textId="3522E380" w:rsidR="00C06CDD" w:rsidRDefault="00C06CDD" w:rsidP="00962729">
      <w:pPr>
        <w:tabs>
          <w:tab w:val="left" w:pos="3075"/>
        </w:tabs>
        <w:spacing w:after="0" w:line="240" w:lineRule="auto"/>
        <w:jc w:val="both"/>
        <w:rPr>
          <w:rFonts w:asciiTheme="minorBidi" w:hAnsiTheme="minorBidi"/>
          <w:sz w:val="18"/>
          <w:szCs w:val="18"/>
          <w:lang w:val="en"/>
        </w:rPr>
      </w:pPr>
      <w:r w:rsidRPr="00C06CDD">
        <w:rPr>
          <w:rFonts w:asciiTheme="minorBidi" w:hAnsiTheme="minorBidi"/>
          <w:sz w:val="18"/>
          <w:szCs w:val="18"/>
          <w:lang w:val="en"/>
        </w:rPr>
        <w:t xml:space="preserve">The retention of copper increases from 0 to 51% when the </w:t>
      </w:r>
      <w:r>
        <w:rPr>
          <w:rFonts w:asciiTheme="minorBidi" w:hAnsiTheme="minorBidi"/>
          <w:sz w:val="18"/>
          <w:szCs w:val="18"/>
          <w:lang w:val="en"/>
        </w:rPr>
        <w:t xml:space="preserve">Co-Cr-HDL </w:t>
      </w:r>
      <w:r w:rsidRPr="00C06CDD">
        <w:rPr>
          <w:rFonts w:asciiTheme="minorBidi" w:hAnsiTheme="minorBidi"/>
          <w:sz w:val="18"/>
          <w:szCs w:val="18"/>
          <w:lang w:val="en"/>
        </w:rPr>
        <w:t>mass varies from 0 to 0.05 g. For higher masses, a state of pseudo-equilibrium is reached (Fig. 4). A higher value of the solid has no influence on the</w:t>
      </w:r>
      <w:r>
        <w:rPr>
          <w:rFonts w:asciiTheme="minorBidi" w:hAnsiTheme="minorBidi"/>
          <w:sz w:val="18"/>
          <w:szCs w:val="18"/>
          <w:lang w:val="en"/>
        </w:rPr>
        <w:t xml:space="preserve"> </w:t>
      </w:r>
      <w:r w:rsidRPr="00C06CDD">
        <w:rPr>
          <w:rFonts w:asciiTheme="minorBidi" w:hAnsiTheme="minorBidi"/>
          <w:sz w:val="18"/>
          <w:szCs w:val="18"/>
          <w:lang w:val="en"/>
        </w:rPr>
        <w:t>retention of the copper species.</w:t>
      </w:r>
      <w:r>
        <w:rPr>
          <w:rFonts w:asciiTheme="minorBidi" w:hAnsiTheme="minorBidi"/>
          <w:sz w:val="18"/>
          <w:szCs w:val="18"/>
          <w:lang w:val="en"/>
        </w:rPr>
        <w:t xml:space="preserve"> </w:t>
      </w:r>
      <w:r w:rsidRPr="00C06CDD">
        <w:rPr>
          <w:rFonts w:asciiTheme="minorBidi" w:hAnsiTheme="minorBidi"/>
          <w:sz w:val="18"/>
          <w:szCs w:val="18"/>
          <w:lang w:val="en"/>
        </w:rPr>
        <w:t>This behavior results</w:t>
      </w:r>
      <w:r>
        <w:rPr>
          <w:rFonts w:asciiTheme="minorBidi" w:hAnsiTheme="minorBidi"/>
          <w:sz w:val="18"/>
          <w:szCs w:val="18"/>
          <w:lang w:val="en"/>
        </w:rPr>
        <w:t xml:space="preserve"> </w:t>
      </w:r>
      <w:r w:rsidRPr="00C06CDD">
        <w:rPr>
          <w:rFonts w:asciiTheme="minorBidi" w:hAnsiTheme="minorBidi"/>
          <w:sz w:val="18"/>
          <w:szCs w:val="18"/>
          <w:lang w:val="en"/>
        </w:rPr>
        <w:t>probably because the number of active sites available is all the greater as the mass is great (0.05 g), which favors the adsorption of a large quantity of copper.</w:t>
      </w:r>
    </w:p>
    <w:p w14:paraId="11262483" w14:textId="77777777" w:rsidR="00B00CDA" w:rsidRDefault="00B00CDA" w:rsidP="001D55DD">
      <w:pPr>
        <w:tabs>
          <w:tab w:val="left" w:pos="3075"/>
        </w:tabs>
        <w:spacing w:after="0" w:line="240" w:lineRule="auto"/>
        <w:jc w:val="both"/>
        <w:rPr>
          <w:rFonts w:asciiTheme="minorBidi" w:hAnsiTheme="minorBidi"/>
          <w:b/>
          <w:bCs/>
          <w:sz w:val="20"/>
          <w:szCs w:val="20"/>
        </w:rPr>
      </w:pPr>
    </w:p>
    <w:p w14:paraId="40CCA200" w14:textId="77777777" w:rsidR="00B00CDA" w:rsidRDefault="00B00CDA" w:rsidP="001D55DD">
      <w:pPr>
        <w:tabs>
          <w:tab w:val="left" w:pos="3075"/>
        </w:tabs>
        <w:spacing w:after="0" w:line="240" w:lineRule="auto"/>
        <w:jc w:val="both"/>
        <w:rPr>
          <w:rFonts w:asciiTheme="minorBidi" w:hAnsiTheme="minorBidi"/>
          <w:b/>
          <w:bCs/>
          <w:sz w:val="20"/>
          <w:szCs w:val="20"/>
        </w:rPr>
      </w:pPr>
    </w:p>
    <w:p w14:paraId="3ADD7709" w14:textId="7F537C18" w:rsidR="001D55DD" w:rsidRPr="00564F6A" w:rsidRDefault="001D55DD" w:rsidP="001D55DD">
      <w:pPr>
        <w:tabs>
          <w:tab w:val="left" w:pos="3075"/>
        </w:tabs>
        <w:spacing w:after="0" w:line="240" w:lineRule="auto"/>
        <w:jc w:val="both"/>
        <w:rPr>
          <w:rFonts w:asciiTheme="minorBidi" w:hAnsiTheme="minorBidi"/>
          <w:b/>
          <w:bCs/>
          <w:sz w:val="20"/>
          <w:szCs w:val="20"/>
        </w:rPr>
      </w:pPr>
      <w:r w:rsidRPr="00564F6A">
        <w:rPr>
          <w:rFonts w:asciiTheme="minorBidi" w:hAnsiTheme="minorBidi"/>
          <w:b/>
          <w:bCs/>
          <w:sz w:val="20"/>
          <w:szCs w:val="20"/>
        </w:rPr>
        <w:t>Effect of contact time</w:t>
      </w:r>
    </w:p>
    <w:p w14:paraId="5D2C57EE" w14:textId="77777777" w:rsidR="001D55DD" w:rsidRPr="005E5BE5" w:rsidRDefault="001D55DD" w:rsidP="00043B88">
      <w:pPr>
        <w:tabs>
          <w:tab w:val="left" w:pos="3075"/>
        </w:tabs>
        <w:spacing w:after="0" w:line="240" w:lineRule="auto"/>
        <w:jc w:val="both"/>
        <w:rPr>
          <w:rFonts w:asciiTheme="minorBidi" w:hAnsiTheme="minorBidi"/>
          <w:sz w:val="18"/>
          <w:szCs w:val="18"/>
          <w:lang w:val="en"/>
        </w:rPr>
      </w:pPr>
      <w:r w:rsidRPr="00564F6A">
        <w:rPr>
          <w:rStyle w:val="alt-edited"/>
          <w:rFonts w:asciiTheme="minorBidi" w:hAnsiTheme="minorBidi"/>
          <w:sz w:val="18"/>
          <w:szCs w:val="18"/>
          <w:lang w:val="en"/>
        </w:rPr>
        <w:t>the adsorption of co</w:t>
      </w:r>
      <w:r>
        <w:rPr>
          <w:rStyle w:val="alt-edited"/>
          <w:rFonts w:asciiTheme="minorBidi" w:hAnsiTheme="minorBidi"/>
          <w:sz w:val="18"/>
          <w:szCs w:val="18"/>
          <w:lang w:val="en"/>
        </w:rPr>
        <w:t>pper ions consists of two steps (Fig.5). T</w:t>
      </w:r>
      <w:r w:rsidRPr="00564F6A">
        <w:rPr>
          <w:rFonts w:asciiTheme="minorBidi" w:hAnsiTheme="minorBidi"/>
          <w:sz w:val="18"/>
          <w:szCs w:val="18"/>
          <w:lang w:val="en"/>
        </w:rPr>
        <w:t xml:space="preserve">he first </w:t>
      </w:r>
      <w:r>
        <w:rPr>
          <w:rFonts w:asciiTheme="minorBidi" w:hAnsiTheme="minorBidi"/>
          <w:sz w:val="18"/>
          <w:szCs w:val="18"/>
          <w:lang w:val="en"/>
        </w:rPr>
        <w:t>one</w:t>
      </w:r>
      <w:r w:rsidRPr="00564F6A">
        <w:rPr>
          <w:rFonts w:asciiTheme="minorBidi" w:hAnsiTheme="minorBidi"/>
          <w:sz w:val="18"/>
          <w:szCs w:val="18"/>
          <w:lang w:val="en"/>
        </w:rPr>
        <w:t xml:space="preserve"> being more or less rapid corresponding to the occupation of </w:t>
      </w:r>
      <w:r>
        <w:rPr>
          <w:rFonts w:asciiTheme="minorBidi" w:hAnsiTheme="minorBidi"/>
          <w:sz w:val="18"/>
          <w:szCs w:val="18"/>
          <w:lang w:val="en"/>
        </w:rPr>
        <w:t xml:space="preserve">the </w:t>
      </w:r>
      <w:r w:rsidRPr="00564F6A">
        <w:rPr>
          <w:rFonts w:asciiTheme="minorBidi" w:hAnsiTheme="minorBidi"/>
          <w:sz w:val="18"/>
          <w:szCs w:val="18"/>
          <w:lang w:val="en"/>
        </w:rPr>
        <w:t xml:space="preserve">anionic clay active sites by the </w:t>
      </w:r>
      <w:r>
        <w:rPr>
          <w:rFonts w:asciiTheme="minorBidi" w:hAnsiTheme="minorBidi"/>
          <w:sz w:val="18"/>
          <w:szCs w:val="18"/>
          <w:lang w:val="en"/>
        </w:rPr>
        <w:t>copper during about 6 hours. T</w:t>
      </w:r>
      <w:r w:rsidRPr="00564F6A">
        <w:rPr>
          <w:rFonts w:asciiTheme="minorBidi" w:hAnsiTheme="minorBidi"/>
          <w:sz w:val="18"/>
          <w:szCs w:val="18"/>
          <w:lang w:val="en"/>
        </w:rPr>
        <w:t xml:space="preserve">he second step is slower, it corresponds to the </w:t>
      </w:r>
      <w:r>
        <w:rPr>
          <w:rFonts w:asciiTheme="minorBidi" w:hAnsiTheme="minorBidi"/>
          <w:sz w:val="18"/>
          <w:szCs w:val="18"/>
          <w:lang w:val="en"/>
        </w:rPr>
        <w:t>equilibrium</w:t>
      </w:r>
      <w:r w:rsidRPr="00564F6A">
        <w:rPr>
          <w:rFonts w:asciiTheme="minorBidi" w:hAnsiTheme="minorBidi"/>
          <w:sz w:val="18"/>
          <w:szCs w:val="18"/>
          <w:lang w:val="en"/>
        </w:rPr>
        <w:t xml:space="preserve"> and stability of the adsorption.</w:t>
      </w:r>
      <w:r>
        <w:rPr>
          <w:rFonts w:asciiTheme="minorBidi" w:hAnsiTheme="minorBidi"/>
          <w:sz w:val="18"/>
          <w:szCs w:val="18"/>
          <w:lang w:val="en"/>
        </w:rPr>
        <w:t xml:space="preserve"> </w:t>
      </w:r>
      <w:r w:rsidRPr="00564F6A">
        <w:rPr>
          <w:rFonts w:asciiTheme="minorBidi" w:hAnsiTheme="minorBidi"/>
          <w:sz w:val="18"/>
          <w:szCs w:val="18"/>
          <w:lang w:val="en"/>
        </w:rPr>
        <w:t>pH of the solution is that of the solution initially prepared.</w:t>
      </w:r>
    </w:p>
    <w:p w14:paraId="167E86C3" w14:textId="77777777" w:rsidR="001D55DD" w:rsidRPr="001D55DD" w:rsidRDefault="001D55DD" w:rsidP="00043B88">
      <w:pPr>
        <w:tabs>
          <w:tab w:val="left" w:pos="3075"/>
        </w:tabs>
        <w:spacing w:after="0" w:line="240" w:lineRule="auto"/>
        <w:jc w:val="both"/>
        <w:rPr>
          <w:rFonts w:asciiTheme="minorBidi" w:hAnsiTheme="minorBidi"/>
          <w:sz w:val="18"/>
          <w:szCs w:val="18"/>
          <w:lang w:val="en"/>
        </w:rPr>
      </w:pPr>
    </w:p>
    <w:p w14:paraId="66CCFFD0" w14:textId="43D4A3A7" w:rsidR="00CA3A8E" w:rsidRDefault="00043B88" w:rsidP="00043B88">
      <w:pPr>
        <w:tabs>
          <w:tab w:val="left" w:pos="3075"/>
        </w:tabs>
        <w:spacing w:after="0" w:line="240" w:lineRule="auto"/>
        <w:jc w:val="both"/>
        <w:rPr>
          <w:rFonts w:asciiTheme="majorBidi" w:hAnsiTheme="majorBidi" w:cstheme="majorBidi"/>
          <w:sz w:val="24"/>
          <w:szCs w:val="24"/>
        </w:rPr>
      </w:pPr>
      <w:r>
        <w:object w:dxaOrig="4630" w:dyaOrig="3544" w14:anchorId="12F66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3.5pt" o:ole="">
            <v:imagedata r:id="rId10" o:title=""/>
          </v:shape>
          <o:OLEObject Type="Embed" ProgID="Origin50.Graph" ShapeID="_x0000_i1025" DrawAspect="Content" ObjectID="_1615878620" r:id="rId11"/>
        </w:object>
      </w:r>
    </w:p>
    <w:p w14:paraId="617EAD1F" w14:textId="6F3EEF0E" w:rsidR="00CA3A8E" w:rsidRPr="00962729" w:rsidRDefault="000D5FAB" w:rsidP="00043B88">
      <w:pPr>
        <w:tabs>
          <w:tab w:val="left" w:pos="3075"/>
        </w:tabs>
        <w:spacing w:after="0" w:line="240" w:lineRule="auto"/>
        <w:jc w:val="both"/>
        <w:rPr>
          <w:rFonts w:asciiTheme="minorBidi" w:hAnsiTheme="minorBidi"/>
          <w:sz w:val="20"/>
          <w:szCs w:val="20"/>
        </w:rPr>
      </w:pPr>
      <w:r w:rsidRPr="00962729">
        <w:rPr>
          <w:rFonts w:asciiTheme="minorBidi" w:hAnsiTheme="minorBidi"/>
          <w:sz w:val="20"/>
          <w:szCs w:val="20"/>
        </w:rPr>
        <w:t>Fig.</w:t>
      </w:r>
      <w:r w:rsidR="00CA3A8E" w:rsidRPr="00962729">
        <w:rPr>
          <w:rFonts w:asciiTheme="minorBidi" w:hAnsiTheme="minorBidi"/>
          <w:sz w:val="20"/>
          <w:szCs w:val="20"/>
        </w:rPr>
        <w:t xml:space="preserve"> </w:t>
      </w:r>
      <w:r w:rsidRPr="00962729">
        <w:rPr>
          <w:rFonts w:asciiTheme="minorBidi" w:hAnsiTheme="minorBidi"/>
          <w:sz w:val="20"/>
          <w:szCs w:val="20"/>
        </w:rPr>
        <w:t>4</w:t>
      </w:r>
      <w:r w:rsidR="00CA3A8E" w:rsidRPr="00962729">
        <w:rPr>
          <w:rFonts w:asciiTheme="minorBidi" w:hAnsiTheme="minorBidi"/>
          <w:sz w:val="20"/>
          <w:szCs w:val="20"/>
        </w:rPr>
        <w:t xml:space="preserve"> : </w:t>
      </w:r>
      <w:r w:rsidRPr="00962729">
        <w:rPr>
          <w:rFonts w:asciiTheme="minorBidi" w:hAnsiTheme="minorBidi"/>
          <w:sz w:val="20"/>
          <w:szCs w:val="20"/>
        </w:rPr>
        <w:t xml:space="preserve">Effect of Co-Cr-HDL mass on Copper </w:t>
      </w:r>
      <w:proofErr w:type="spellStart"/>
      <w:r w:rsidRPr="00962729">
        <w:rPr>
          <w:rFonts w:asciiTheme="minorBidi" w:hAnsiTheme="minorBidi"/>
          <w:sz w:val="20"/>
          <w:szCs w:val="20"/>
        </w:rPr>
        <w:t>removal</w:t>
      </w:r>
      <w:proofErr w:type="spellEnd"/>
    </w:p>
    <w:p w14:paraId="75A37408" w14:textId="6DA7F2FB" w:rsidR="00CA3A8E" w:rsidRPr="001D55DD" w:rsidRDefault="001D55DD" w:rsidP="00043B88">
      <w:pPr>
        <w:tabs>
          <w:tab w:val="left" w:pos="3075"/>
        </w:tabs>
        <w:spacing w:after="0" w:line="240" w:lineRule="auto"/>
        <w:jc w:val="both"/>
        <w:rPr>
          <w:rFonts w:asciiTheme="majorBidi" w:hAnsiTheme="majorBidi" w:cstheme="majorBidi"/>
          <w:b/>
          <w:bCs/>
          <w:sz w:val="20"/>
          <w:szCs w:val="20"/>
        </w:rPr>
      </w:pPr>
      <w:r w:rsidRPr="001D55DD">
        <w:rPr>
          <w:sz w:val="20"/>
          <w:szCs w:val="20"/>
        </w:rPr>
        <w:object w:dxaOrig="4630" w:dyaOrig="3544" w14:anchorId="1323E0BB">
          <v:shape id="_x0000_i1026" type="#_x0000_t75" style="width:219pt;height:138.5pt" o:ole="">
            <v:imagedata r:id="rId12" o:title=""/>
          </v:shape>
          <o:OLEObject Type="Embed" ProgID="Origin50.Graph" ShapeID="_x0000_i1026" DrawAspect="Content" ObjectID="_1615878621" r:id="rId13"/>
        </w:object>
      </w:r>
    </w:p>
    <w:p w14:paraId="1AA75503" w14:textId="0E2D933C" w:rsidR="00CA3A8E" w:rsidRPr="001D55DD" w:rsidRDefault="00CA3A8E" w:rsidP="00043B88">
      <w:pPr>
        <w:tabs>
          <w:tab w:val="left" w:pos="3075"/>
        </w:tabs>
        <w:spacing w:after="0" w:line="240" w:lineRule="auto"/>
        <w:jc w:val="both"/>
        <w:rPr>
          <w:rFonts w:asciiTheme="minorBidi" w:hAnsiTheme="minorBidi"/>
          <w:sz w:val="20"/>
          <w:szCs w:val="20"/>
        </w:rPr>
      </w:pPr>
      <w:r w:rsidRPr="001D55DD">
        <w:rPr>
          <w:rFonts w:asciiTheme="minorBidi" w:hAnsiTheme="minorBidi"/>
          <w:sz w:val="20"/>
          <w:szCs w:val="20"/>
        </w:rPr>
        <w:t>Fig</w:t>
      </w:r>
      <w:r w:rsidR="00FA15C7" w:rsidRPr="001D55DD">
        <w:rPr>
          <w:rFonts w:asciiTheme="minorBidi" w:hAnsiTheme="minorBidi"/>
          <w:sz w:val="20"/>
          <w:szCs w:val="20"/>
        </w:rPr>
        <w:t>. 5</w:t>
      </w:r>
      <w:r w:rsidRPr="001D55DD">
        <w:rPr>
          <w:rFonts w:asciiTheme="minorBidi" w:hAnsiTheme="minorBidi"/>
          <w:sz w:val="20"/>
          <w:szCs w:val="20"/>
        </w:rPr>
        <w:t xml:space="preserve"> : </w:t>
      </w:r>
      <w:r w:rsidR="00FA15C7" w:rsidRPr="001D55DD">
        <w:rPr>
          <w:rFonts w:asciiTheme="minorBidi" w:hAnsiTheme="minorBidi"/>
          <w:sz w:val="20"/>
          <w:szCs w:val="20"/>
        </w:rPr>
        <w:t>A</w:t>
      </w:r>
      <w:r w:rsidRPr="001D55DD">
        <w:rPr>
          <w:rFonts w:asciiTheme="minorBidi" w:hAnsiTheme="minorBidi"/>
          <w:sz w:val="20"/>
          <w:szCs w:val="20"/>
        </w:rPr>
        <w:t xml:space="preserve">dsorption </w:t>
      </w:r>
      <w:r w:rsidR="00FA15C7" w:rsidRPr="001D55DD">
        <w:rPr>
          <w:rFonts w:asciiTheme="minorBidi" w:hAnsiTheme="minorBidi"/>
          <w:sz w:val="20"/>
          <w:szCs w:val="20"/>
        </w:rPr>
        <w:t>kinetic of Copper on</w:t>
      </w:r>
      <w:r w:rsidRPr="001D55DD">
        <w:rPr>
          <w:rFonts w:asciiTheme="minorBidi" w:hAnsiTheme="minorBidi"/>
          <w:sz w:val="20"/>
          <w:szCs w:val="20"/>
        </w:rPr>
        <w:t xml:space="preserve"> Co-Cr-HDL </w:t>
      </w:r>
      <w:r w:rsidR="00564F6A" w:rsidRPr="001D55DD">
        <w:rPr>
          <w:rFonts w:asciiTheme="minorBidi" w:hAnsiTheme="minorBidi"/>
          <w:sz w:val="20"/>
          <w:szCs w:val="20"/>
        </w:rPr>
        <w:t xml:space="preserve">according to contact </w:t>
      </w:r>
      <w:r w:rsidR="00FA15C7" w:rsidRPr="001D55DD">
        <w:rPr>
          <w:rFonts w:asciiTheme="minorBidi" w:hAnsiTheme="minorBidi"/>
          <w:sz w:val="20"/>
          <w:szCs w:val="20"/>
        </w:rPr>
        <w:t>time</w:t>
      </w:r>
    </w:p>
    <w:p w14:paraId="2077C8BD" w14:textId="77777777" w:rsidR="00FA5625" w:rsidRDefault="00FA5625" w:rsidP="00440FE1">
      <w:pPr>
        <w:pStyle w:val="Nessunaspaziatura"/>
        <w:jc w:val="both"/>
        <w:rPr>
          <w:rFonts w:asciiTheme="minorBidi" w:hAnsiTheme="minorBidi"/>
          <w:b/>
          <w:bCs/>
          <w:sz w:val="20"/>
          <w:szCs w:val="20"/>
        </w:rPr>
      </w:pPr>
    </w:p>
    <w:p w14:paraId="456F62CE" w14:textId="0CE3F697" w:rsidR="000E14F7" w:rsidRPr="000E14F7" w:rsidRDefault="000E14F7" w:rsidP="00440FE1">
      <w:pPr>
        <w:pStyle w:val="Nessunaspaziatura"/>
        <w:jc w:val="both"/>
        <w:rPr>
          <w:rFonts w:asciiTheme="minorBidi" w:hAnsiTheme="minorBidi"/>
          <w:b/>
          <w:bCs/>
          <w:color w:val="000000"/>
          <w:sz w:val="20"/>
          <w:szCs w:val="20"/>
        </w:rPr>
      </w:pPr>
      <w:r w:rsidRPr="000E14F7">
        <w:rPr>
          <w:rFonts w:asciiTheme="minorBidi" w:hAnsiTheme="minorBidi"/>
          <w:b/>
          <w:bCs/>
          <w:sz w:val="20"/>
          <w:szCs w:val="20"/>
        </w:rPr>
        <w:t>Effect of pH</w:t>
      </w:r>
    </w:p>
    <w:p w14:paraId="799715E1" w14:textId="0CDDAFDD" w:rsidR="00440FE1" w:rsidRDefault="009352DA" w:rsidP="008676FE">
      <w:pPr>
        <w:pStyle w:val="Nessunaspaziatura"/>
        <w:jc w:val="both"/>
        <w:rPr>
          <w:rFonts w:asciiTheme="minorBidi" w:hAnsiTheme="minorBidi"/>
          <w:sz w:val="18"/>
          <w:szCs w:val="18"/>
        </w:rPr>
      </w:pPr>
      <w:r>
        <w:rPr>
          <w:rFonts w:asciiTheme="minorBidi" w:hAnsiTheme="minorBidi"/>
          <w:sz w:val="18"/>
          <w:szCs w:val="18"/>
          <w:lang w:val="en"/>
        </w:rPr>
        <w:t>Obtained</w:t>
      </w:r>
      <w:r w:rsidRPr="009352DA">
        <w:rPr>
          <w:rFonts w:asciiTheme="minorBidi" w:hAnsiTheme="minorBidi"/>
          <w:sz w:val="18"/>
          <w:szCs w:val="18"/>
          <w:lang w:val="en"/>
        </w:rPr>
        <w:t xml:space="preserve"> results (Figure 6) show that at pH &lt;5, adsorbed copper regularly increases to become optimal at a</w:t>
      </w:r>
      <w:r>
        <w:rPr>
          <w:rFonts w:asciiTheme="minorBidi" w:hAnsiTheme="minorBidi"/>
          <w:sz w:val="18"/>
          <w:szCs w:val="18"/>
          <w:lang w:val="en"/>
        </w:rPr>
        <w:t xml:space="preserve"> </w:t>
      </w:r>
      <w:r w:rsidRPr="009352DA">
        <w:rPr>
          <w:rFonts w:asciiTheme="minorBidi" w:hAnsiTheme="minorBidi"/>
          <w:sz w:val="18"/>
          <w:szCs w:val="18"/>
          <w:lang w:val="en"/>
        </w:rPr>
        <w:t xml:space="preserve">pH </w:t>
      </w:r>
      <w:r>
        <w:rPr>
          <w:rFonts w:asciiTheme="minorBidi" w:hAnsiTheme="minorBidi"/>
          <w:sz w:val="18"/>
          <w:szCs w:val="18"/>
          <w:lang w:val="en"/>
        </w:rPr>
        <w:t>of</w:t>
      </w:r>
      <w:r w:rsidRPr="009352DA">
        <w:rPr>
          <w:rFonts w:asciiTheme="minorBidi" w:hAnsiTheme="minorBidi"/>
          <w:sz w:val="18"/>
          <w:szCs w:val="18"/>
          <w:lang w:val="en"/>
        </w:rPr>
        <w:t xml:space="preserve"> 5 and then decrease as the pH increases.</w:t>
      </w:r>
      <w:r>
        <w:rPr>
          <w:rFonts w:asciiTheme="minorBidi" w:hAnsiTheme="minorBidi"/>
          <w:sz w:val="18"/>
          <w:szCs w:val="18"/>
          <w:lang w:val="en"/>
        </w:rPr>
        <w:t xml:space="preserve"> </w:t>
      </w:r>
      <w:r w:rsidRPr="009352DA">
        <w:rPr>
          <w:rFonts w:asciiTheme="minorBidi" w:hAnsiTheme="minorBidi"/>
          <w:sz w:val="18"/>
          <w:szCs w:val="18"/>
          <w:lang w:val="en"/>
        </w:rPr>
        <w:t>Copper is mainly in it</w:t>
      </w:r>
      <w:r w:rsidR="00AD64B7">
        <w:rPr>
          <w:rFonts w:asciiTheme="minorBidi" w:hAnsiTheme="minorBidi"/>
          <w:sz w:val="18"/>
          <w:szCs w:val="18"/>
          <w:lang w:val="en"/>
        </w:rPr>
        <w:t>s ionic form Cu</w:t>
      </w:r>
      <w:r w:rsidR="00AD64B7" w:rsidRPr="006139E6">
        <w:rPr>
          <w:rFonts w:asciiTheme="minorBidi" w:hAnsiTheme="minorBidi"/>
          <w:sz w:val="18"/>
          <w:szCs w:val="18"/>
          <w:vertAlign w:val="superscript"/>
          <w:lang w:val="en"/>
        </w:rPr>
        <w:t>2+</w:t>
      </w:r>
      <w:r w:rsidR="00AD64B7">
        <w:rPr>
          <w:rFonts w:asciiTheme="minorBidi" w:hAnsiTheme="minorBidi"/>
          <w:sz w:val="18"/>
          <w:szCs w:val="18"/>
          <w:lang w:val="en"/>
        </w:rPr>
        <w:t xml:space="preserve"> in such a pH.</w:t>
      </w:r>
      <w:r w:rsidRPr="009352DA">
        <w:rPr>
          <w:rFonts w:asciiTheme="minorBidi" w:hAnsiTheme="minorBidi"/>
          <w:sz w:val="18"/>
          <w:szCs w:val="18"/>
          <w:lang w:val="en"/>
        </w:rPr>
        <w:t xml:space="preserve"> </w:t>
      </w:r>
      <w:r w:rsidR="00AD64B7">
        <w:rPr>
          <w:rFonts w:asciiTheme="minorBidi" w:hAnsiTheme="minorBidi"/>
          <w:sz w:val="18"/>
          <w:szCs w:val="18"/>
          <w:lang w:val="en"/>
        </w:rPr>
        <w:t>Addition of H</w:t>
      </w:r>
      <w:r w:rsidRPr="00AD64B7">
        <w:rPr>
          <w:rFonts w:asciiTheme="minorBidi" w:hAnsiTheme="minorBidi"/>
          <w:sz w:val="18"/>
          <w:szCs w:val="18"/>
          <w:vertAlign w:val="superscript"/>
          <w:lang w:val="en"/>
        </w:rPr>
        <w:t>+</w:t>
      </w:r>
      <w:r w:rsidRPr="009352DA">
        <w:rPr>
          <w:rFonts w:asciiTheme="minorBidi" w:hAnsiTheme="minorBidi"/>
          <w:sz w:val="18"/>
          <w:szCs w:val="18"/>
          <w:lang w:val="en"/>
        </w:rPr>
        <w:t xml:space="preserve"> ions to lower the pH</w:t>
      </w:r>
      <w:r w:rsidR="00AD64B7">
        <w:rPr>
          <w:rFonts w:asciiTheme="minorBidi" w:hAnsiTheme="minorBidi"/>
          <w:sz w:val="18"/>
          <w:szCs w:val="18"/>
          <w:lang w:val="en"/>
        </w:rPr>
        <w:t>,</w:t>
      </w:r>
      <w:r w:rsidRPr="009352DA">
        <w:rPr>
          <w:rFonts w:asciiTheme="minorBidi" w:hAnsiTheme="minorBidi"/>
          <w:sz w:val="18"/>
          <w:szCs w:val="18"/>
          <w:lang w:val="en"/>
        </w:rPr>
        <w:t xml:space="preserve"> leads to</w:t>
      </w:r>
      <w:r w:rsidR="00AD64B7">
        <w:rPr>
          <w:rFonts w:asciiTheme="minorBidi" w:hAnsiTheme="minorBidi"/>
          <w:sz w:val="18"/>
          <w:szCs w:val="18"/>
          <w:lang w:val="en"/>
        </w:rPr>
        <w:t xml:space="preserve"> </w:t>
      </w:r>
      <w:r w:rsidRPr="009352DA">
        <w:rPr>
          <w:rFonts w:asciiTheme="minorBidi" w:hAnsiTheme="minorBidi"/>
          <w:sz w:val="18"/>
          <w:szCs w:val="18"/>
          <w:lang w:val="en"/>
        </w:rPr>
        <w:t>the neutralization of the OH</w:t>
      </w:r>
      <w:r w:rsidRPr="00AD64B7">
        <w:rPr>
          <w:rFonts w:asciiTheme="minorBidi" w:hAnsiTheme="minorBidi"/>
          <w:sz w:val="18"/>
          <w:szCs w:val="18"/>
          <w:vertAlign w:val="superscript"/>
          <w:lang w:val="en"/>
        </w:rPr>
        <w:t>-</w:t>
      </w:r>
      <w:r w:rsidRPr="009352DA">
        <w:rPr>
          <w:rFonts w:asciiTheme="minorBidi" w:hAnsiTheme="minorBidi"/>
          <w:sz w:val="18"/>
          <w:szCs w:val="18"/>
          <w:lang w:val="en"/>
        </w:rPr>
        <w:t xml:space="preserve"> ions released by the HDL structure</w:t>
      </w:r>
      <w:r w:rsidR="00D556E2">
        <w:rPr>
          <w:rFonts w:asciiTheme="minorBidi" w:hAnsiTheme="minorBidi"/>
          <w:sz w:val="18"/>
          <w:szCs w:val="18"/>
          <w:lang w:val="en"/>
        </w:rPr>
        <w:t xml:space="preserve"> (</w:t>
      </w:r>
      <w:r w:rsidR="00266736">
        <w:rPr>
          <w:rFonts w:asciiTheme="minorBidi" w:hAnsiTheme="minorBidi"/>
          <w:sz w:val="18"/>
          <w:szCs w:val="18"/>
        </w:rPr>
        <w:t xml:space="preserve">Ait </w:t>
      </w:r>
      <w:proofErr w:type="spellStart"/>
      <w:r w:rsidR="00266736">
        <w:rPr>
          <w:rFonts w:asciiTheme="minorBidi" w:hAnsiTheme="minorBidi"/>
          <w:sz w:val="18"/>
          <w:szCs w:val="18"/>
        </w:rPr>
        <w:t>Ichou</w:t>
      </w:r>
      <w:proofErr w:type="spellEnd"/>
      <w:r w:rsidR="00266736">
        <w:rPr>
          <w:rFonts w:asciiTheme="minorBidi" w:hAnsiTheme="minorBidi"/>
          <w:sz w:val="18"/>
          <w:szCs w:val="18"/>
        </w:rPr>
        <w:t xml:space="preserve"> et al.,</w:t>
      </w:r>
      <w:r w:rsidR="000277F4">
        <w:rPr>
          <w:rFonts w:asciiTheme="minorBidi" w:hAnsiTheme="minorBidi"/>
          <w:sz w:val="18"/>
          <w:szCs w:val="18"/>
        </w:rPr>
        <w:t xml:space="preserve"> 2014; Aider, 201</w:t>
      </w:r>
      <w:r w:rsidR="008676FE">
        <w:rPr>
          <w:rFonts w:asciiTheme="minorBidi" w:hAnsiTheme="minorBidi"/>
          <w:sz w:val="18"/>
          <w:szCs w:val="18"/>
        </w:rPr>
        <w:t>5</w:t>
      </w:r>
      <w:r w:rsidR="000277F4">
        <w:rPr>
          <w:rFonts w:asciiTheme="minorBidi" w:hAnsiTheme="minorBidi"/>
          <w:sz w:val="18"/>
          <w:szCs w:val="18"/>
        </w:rPr>
        <w:t>)</w:t>
      </w:r>
      <w:r w:rsidRPr="009352DA">
        <w:rPr>
          <w:rFonts w:asciiTheme="minorBidi" w:hAnsiTheme="minorBidi"/>
          <w:sz w:val="18"/>
          <w:szCs w:val="18"/>
          <w:lang w:val="en"/>
        </w:rPr>
        <w:t>, which leads us to suppose that it is probably</w:t>
      </w:r>
      <w:r w:rsidR="00AD64B7">
        <w:rPr>
          <w:rFonts w:asciiTheme="minorBidi" w:hAnsiTheme="minorBidi"/>
          <w:sz w:val="18"/>
          <w:szCs w:val="18"/>
          <w:lang w:val="en"/>
        </w:rPr>
        <w:t xml:space="preserve"> due to </w:t>
      </w:r>
      <w:r w:rsidRPr="009352DA">
        <w:rPr>
          <w:rFonts w:asciiTheme="minorBidi" w:hAnsiTheme="minorBidi"/>
          <w:sz w:val="18"/>
          <w:szCs w:val="18"/>
          <w:lang w:val="en"/>
        </w:rPr>
        <w:t>electrostatic interactions between Cu</w:t>
      </w:r>
      <w:r w:rsidRPr="00AD64B7">
        <w:rPr>
          <w:rFonts w:asciiTheme="minorBidi" w:hAnsiTheme="minorBidi"/>
          <w:sz w:val="18"/>
          <w:szCs w:val="18"/>
          <w:vertAlign w:val="superscript"/>
          <w:lang w:val="en"/>
        </w:rPr>
        <w:t>2+</w:t>
      </w:r>
      <w:r w:rsidRPr="009352DA">
        <w:rPr>
          <w:rFonts w:asciiTheme="minorBidi" w:hAnsiTheme="minorBidi"/>
          <w:sz w:val="18"/>
          <w:szCs w:val="18"/>
          <w:lang w:val="en"/>
        </w:rPr>
        <w:t xml:space="preserve"> and the </w:t>
      </w:r>
      <w:r w:rsidR="00AD64B7">
        <w:rPr>
          <w:rFonts w:asciiTheme="minorBidi" w:hAnsiTheme="minorBidi"/>
          <w:sz w:val="18"/>
          <w:szCs w:val="18"/>
          <w:lang w:val="en"/>
        </w:rPr>
        <w:t xml:space="preserve">Co-Cr-HDL </w:t>
      </w:r>
      <w:r w:rsidRPr="009352DA">
        <w:rPr>
          <w:rFonts w:asciiTheme="minorBidi" w:hAnsiTheme="minorBidi"/>
          <w:sz w:val="18"/>
          <w:szCs w:val="18"/>
          <w:lang w:val="en"/>
        </w:rPr>
        <w:t xml:space="preserve">synthesized </w:t>
      </w:r>
      <w:r w:rsidR="00AD64B7" w:rsidRPr="009352DA">
        <w:rPr>
          <w:rFonts w:asciiTheme="minorBidi" w:hAnsiTheme="minorBidi"/>
          <w:sz w:val="18"/>
          <w:szCs w:val="18"/>
          <w:lang w:val="en"/>
        </w:rPr>
        <w:t>carbonate ions</w:t>
      </w:r>
      <w:r w:rsidRPr="009352DA">
        <w:rPr>
          <w:rFonts w:asciiTheme="minorBidi" w:hAnsiTheme="minorBidi"/>
          <w:sz w:val="18"/>
          <w:szCs w:val="18"/>
          <w:lang w:val="en"/>
        </w:rPr>
        <w:t>, which favors the adsorption of copper in an acid medium. The carbonate ions that are released due to calcination are very difficult to exchange</w:t>
      </w:r>
      <w:r w:rsidR="007D23CF">
        <w:rPr>
          <w:rFonts w:asciiTheme="minorBidi" w:hAnsiTheme="minorBidi"/>
          <w:sz w:val="18"/>
          <w:szCs w:val="18"/>
          <w:lang w:val="en"/>
        </w:rPr>
        <w:t xml:space="preserve"> (</w:t>
      </w:r>
      <w:proofErr w:type="spellStart"/>
      <w:r w:rsidR="007D23CF">
        <w:rPr>
          <w:rFonts w:asciiTheme="minorBidi" w:hAnsiTheme="minorBidi"/>
          <w:sz w:val="18"/>
          <w:szCs w:val="18"/>
          <w:lang w:val="en"/>
        </w:rPr>
        <w:t>Bouda</w:t>
      </w:r>
      <w:proofErr w:type="spellEnd"/>
      <w:r w:rsidR="007D23CF">
        <w:rPr>
          <w:rFonts w:asciiTheme="minorBidi" w:hAnsiTheme="minorBidi"/>
          <w:sz w:val="18"/>
          <w:szCs w:val="18"/>
          <w:lang w:val="en"/>
        </w:rPr>
        <w:t>, 2013)</w:t>
      </w:r>
      <w:r w:rsidR="00AD64B7">
        <w:rPr>
          <w:rFonts w:asciiTheme="minorBidi" w:hAnsiTheme="minorBidi"/>
          <w:sz w:val="18"/>
          <w:szCs w:val="18"/>
          <w:lang w:val="en"/>
        </w:rPr>
        <w:t xml:space="preserve">. </w:t>
      </w:r>
      <w:r w:rsidRPr="009352DA">
        <w:rPr>
          <w:rFonts w:asciiTheme="minorBidi" w:hAnsiTheme="minorBidi"/>
          <w:sz w:val="18"/>
          <w:szCs w:val="18"/>
          <w:lang w:val="en"/>
        </w:rPr>
        <w:t>A pH of 5 is then considered optimal for the adsorption of copper on the calcined Co-Cr-HDL clay.</w:t>
      </w:r>
      <w:r w:rsidR="000E14F7" w:rsidRPr="009352DA">
        <w:rPr>
          <w:rFonts w:asciiTheme="minorBidi" w:hAnsiTheme="minorBidi"/>
          <w:sz w:val="18"/>
          <w:szCs w:val="18"/>
        </w:rPr>
        <w:t xml:space="preserve"> </w:t>
      </w:r>
    </w:p>
    <w:p w14:paraId="7C0D647B" w14:textId="77777777" w:rsidR="00440FE1" w:rsidRPr="0044419C" w:rsidRDefault="00440FE1" w:rsidP="00440FE1">
      <w:pPr>
        <w:pStyle w:val="Nessunaspaziatura"/>
        <w:jc w:val="both"/>
        <w:rPr>
          <w:rFonts w:asciiTheme="minorBidi" w:hAnsiTheme="minorBidi"/>
          <w:b/>
          <w:bCs/>
          <w:sz w:val="20"/>
          <w:szCs w:val="20"/>
        </w:rPr>
      </w:pPr>
      <w:r w:rsidRPr="0044419C">
        <w:rPr>
          <w:rFonts w:asciiTheme="minorBidi" w:hAnsiTheme="minorBidi"/>
          <w:b/>
          <w:bCs/>
          <w:sz w:val="20"/>
          <w:szCs w:val="20"/>
        </w:rPr>
        <w:t xml:space="preserve">Effect of initial concentration </w:t>
      </w:r>
    </w:p>
    <w:p w14:paraId="28D4B806" w14:textId="77777777" w:rsidR="00440FE1" w:rsidRPr="0044419C" w:rsidRDefault="00440FE1" w:rsidP="00440FE1">
      <w:pPr>
        <w:pStyle w:val="Nessunaspaziatura"/>
        <w:jc w:val="both"/>
        <w:rPr>
          <w:rFonts w:asciiTheme="minorBidi" w:hAnsiTheme="minorBidi"/>
          <w:b/>
          <w:bCs/>
          <w:sz w:val="18"/>
          <w:szCs w:val="18"/>
        </w:rPr>
      </w:pPr>
      <w:r>
        <w:rPr>
          <w:rFonts w:asciiTheme="minorBidi" w:hAnsiTheme="minorBidi"/>
          <w:sz w:val="18"/>
          <w:szCs w:val="18"/>
          <w:lang w:val="en"/>
        </w:rPr>
        <w:t>I</w:t>
      </w:r>
      <w:r w:rsidRPr="0044419C">
        <w:rPr>
          <w:rFonts w:asciiTheme="minorBidi" w:hAnsiTheme="minorBidi"/>
          <w:sz w:val="18"/>
          <w:szCs w:val="18"/>
          <w:lang w:val="en"/>
        </w:rPr>
        <w:t xml:space="preserve">ncrease </w:t>
      </w:r>
      <w:r>
        <w:rPr>
          <w:rFonts w:asciiTheme="minorBidi" w:hAnsiTheme="minorBidi"/>
          <w:sz w:val="18"/>
          <w:szCs w:val="18"/>
          <w:lang w:val="en"/>
        </w:rPr>
        <w:t>of</w:t>
      </w:r>
      <w:r w:rsidRPr="0044419C">
        <w:rPr>
          <w:rFonts w:asciiTheme="minorBidi" w:hAnsiTheme="minorBidi"/>
          <w:sz w:val="18"/>
          <w:szCs w:val="18"/>
          <w:lang w:val="en"/>
        </w:rPr>
        <w:t xml:space="preserve"> initial concentration causes a decrease in the </w:t>
      </w:r>
      <w:r>
        <w:rPr>
          <w:rFonts w:asciiTheme="minorBidi" w:hAnsiTheme="minorBidi"/>
          <w:sz w:val="18"/>
          <w:szCs w:val="18"/>
          <w:lang w:val="en"/>
        </w:rPr>
        <w:t xml:space="preserve">Copper </w:t>
      </w:r>
      <w:r w:rsidRPr="0044419C">
        <w:rPr>
          <w:rFonts w:asciiTheme="minorBidi" w:hAnsiTheme="minorBidi"/>
          <w:sz w:val="18"/>
          <w:szCs w:val="18"/>
          <w:lang w:val="en"/>
        </w:rPr>
        <w:t xml:space="preserve">adsorbed </w:t>
      </w:r>
      <w:r>
        <w:rPr>
          <w:rFonts w:asciiTheme="minorBidi" w:hAnsiTheme="minorBidi"/>
          <w:sz w:val="18"/>
          <w:szCs w:val="18"/>
          <w:lang w:val="en"/>
        </w:rPr>
        <w:t>quantity</w:t>
      </w:r>
      <w:r w:rsidRPr="0044419C">
        <w:rPr>
          <w:rFonts w:asciiTheme="minorBidi" w:hAnsiTheme="minorBidi"/>
          <w:sz w:val="18"/>
          <w:szCs w:val="18"/>
          <w:lang w:val="en"/>
        </w:rPr>
        <w:t xml:space="preserve">. </w:t>
      </w:r>
      <w:r>
        <w:rPr>
          <w:rFonts w:asciiTheme="minorBidi" w:hAnsiTheme="minorBidi"/>
          <w:sz w:val="18"/>
          <w:szCs w:val="18"/>
          <w:lang w:val="en"/>
        </w:rPr>
        <w:t>H</w:t>
      </w:r>
      <w:r w:rsidRPr="0044419C">
        <w:rPr>
          <w:rFonts w:asciiTheme="minorBidi" w:hAnsiTheme="minorBidi"/>
          <w:sz w:val="18"/>
          <w:szCs w:val="18"/>
          <w:lang w:val="en"/>
        </w:rPr>
        <w:t>igh removal efficiencies are obtained for an initial concentration of 10 mg. L-1.</w:t>
      </w:r>
    </w:p>
    <w:p w14:paraId="26EFB960" w14:textId="085EA27D" w:rsidR="00440FE1" w:rsidRPr="000322CE" w:rsidRDefault="000322CE" w:rsidP="00440FE1">
      <w:pPr>
        <w:autoSpaceDE w:val="0"/>
        <w:autoSpaceDN w:val="0"/>
        <w:adjustRightInd w:val="0"/>
        <w:spacing w:after="0" w:line="240" w:lineRule="auto"/>
        <w:jc w:val="both"/>
        <w:rPr>
          <w:rStyle w:val="shorttext"/>
          <w:rFonts w:asciiTheme="minorBidi" w:hAnsiTheme="minorBidi"/>
          <w:b/>
          <w:bCs/>
          <w:sz w:val="20"/>
          <w:szCs w:val="20"/>
          <w:lang w:val="en"/>
        </w:rPr>
      </w:pPr>
      <w:r>
        <w:rPr>
          <w:rStyle w:val="tlid-translation"/>
          <w:rFonts w:asciiTheme="minorBidi" w:hAnsiTheme="minorBidi"/>
          <w:b/>
          <w:bCs/>
          <w:sz w:val="20"/>
          <w:szCs w:val="20"/>
          <w:lang w:val="en"/>
        </w:rPr>
        <w:t>M</w:t>
      </w:r>
      <w:r w:rsidRPr="000322CE">
        <w:rPr>
          <w:rStyle w:val="tlid-translation"/>
          <w:rFonts w:asciiTheme="minorBidi" w:hAnsiTheme="minorBidi"/>
          <w:b/>
          <w:bCs/>
          <w:sz w:val="20"/>
          <w:szCs w:val="20"/>
          <w:lang w:val="en"/>
        </w:rPr>
        <w:t xml:space="preserve">odeling of isotherms and kinetics of copper adsorption on </w:t>
      </w:r>
      <w:r>
        <w:rPr>
          <w:rStyle w:val="tlid-translation"/>
          <w:rFonts w:asciiTheme="minorBidi" w:hAnsiTheme="minorBidi"/>
          <w:b/>
          <w:bCs/>
          <w:sz w:val="20"/>
          <w:szCs w:val="20"/>
          <w:lang w:val="en"/>
        </w:rPr>
        <w:t>Co-Cr-</w:t>
      </w:r>
      <w:r w:rsidRPr="000322CE">
        <w:rPr>
          <w:rStyle w:val="tlid-translation"/>
          <w:rFonts w:asciiTheme="minorBidi" w:hAnsiTheme="minorBidi"/>
          <w:b/>
          <w:bCs/>
          <w:sz w:val="20"/>
          <w:szCs w:val="20"/>
          <w:lang w:val="en"/>
        </w:rPr>
        <w:t>HDL</w:t>
      </w:r>
    </w:p>
    <w:p w14:paraId="1A53A55C" w14:textId="6B409061" w:rsidR="00440FE1" w:rsidRPr="00607E48" w:rsidRDefault="00440FE1" w:rsidP="00440FE1">
      <w:pPr>
        <w:autoSpaceDE w:val="0"/>
        <w:autoSpaceDN w:val="0"/>
        <w:adjustRightInd w:val="0"/>
        <w:spacing w:after="0" w:line="240" w:lineRule="auto"/>
        <w:jc w:val="both"/>
        <w:rPr>
          <w:rFonts w:asciiTheme="majorBidi" w:hAnsiTheme="majorBidi" w:cstheme="majorBidi"/>
          <w:sz w:val="18"/>
          <w:szCs w:val="18"/>
        </w:rPr>
      </w:pPr>
      <w:r>
        <w:rPr>
          <w:rStyle w:val="shorttext"/>
          <w:rFonts w:asciiTheme="minorBidi" w:hAnsiTheme="minorBidi"/>
          <w:sz w:val="18"/>
          <w:szCs w:val="18"/>
          <w:lang w:val="en"/>
        </w:rPr>
        <w:t>A</w:t>
      </w:r>
      <w:r w:rsidRPr="00962729">
        <w:rPr>
          <w:rStyle w:val="shorttext"/>
          <w:rFonts w:asciiTheme="minorBidi" w:hAnsiTheme="minorBidi"/>
          <w:sz w:val="18"/>
          <w:szCs w:val="18"/>
          <w:lang w:val="en"/>
        </w:rPr>
        <w:t xml:space="preserve">pplication of the </w:t>
      </w:r>
      <w:r>
        <w:rPr>
          <w:rStyle w:val="shorttext"/>
          <w:rFonts w:asciiTheme="minorBidi" w:hAnsiTheme="minorBidi"/>
          <w:sz w:val="18"/>
          <w:szCs w:val="18"/>
          <w:lang w:val="en"/>
        </w:rPr>
        <w:t>pseudo-second-</w:t>
      </w:r>
      <w:r w:rsidRPr="00962729">
        <w:rPr>
          <w:rStyle w:val="shorttext"/>
          <w:rFonts w:asciiTheme="minorBidi" w:hAnsiTheme="minorBidi"/>
          <w:sz w:val="18"/>
          <w:szCs w:val="18"/>
          <w:lang w:val="en"/>
        </w:rPr>
        <w:t>model</w:t>
      </w:r>
      <w:r w:rsidRPr="00962729">
        <w:rPr>
          <w:rFonts w:asciiTheme="minorBidi" w:hAnsiTheme="minorBidi"/>
          <w:sz w:val="18"/>
          <w:szCs w:val="18"/>
          <w:lang w:val="en"/>
        </w:rPr>
        <w:t xml:space="preserve"> </w:t>
      </w:r>
      <w:r>
        <w:rPr>
          <w:rFonts w:asciiTheme="minorBidi" w:hAnsiTheme="minorBidi"/>
          <w:sz w:val="18"/>
          <w:szCs w:val="18"/>
          <w:lang w:val="en"/>
        </w:rPr>
        <w:t>and pseudo-first-model to Copper adsorption reveals that the e</w:t>
      </w:r>
      <w:r w:rsidRPr="00875E2D">
        <w:rPr>
          <w:rFonts w:asciiTheme="minorBidi" w:hAnsiTheme="minorBidi"/>
          <w:sz w:val="18"/>
          <w:szCs w:val="18"/>
          <w:lang w:val="en"/>
        </w:rPr>
        <w:t>xpe</w:t>
      </w:r>
      <w:r w:rsidRPr="00607E48">
        <w:rPr>
          <w:rFonts w:asciiTheme="minorBidi" w:hAnsiTheme="minorBidi"/>
          <w:sz w:val="18"/>
          <w:szCs w:val="18"/>
          <w:lang w:val="en"/>
        </w:rPr>
        <w:t xml:space="preserve">rimental kinetic data have been well described by the pseudo-second-order model with </w:t>
      </w:r>
      <w:r w:rsidRPr="00607E48">
        <w:rPr>
          <w:rFonts w:asciiTheme="minorBidi" w:hAnsiTheme="minorBidi"/>
          <w:sz w:val="18"/>
          <w:szCs w:val="18"/>
        </w:rPr>
        <w:t>R</w:t>
      </w:r>
      <w:r w:rsidRPr="00607E48">
        <w:rPr>
          <w:rFonts w:asciiTheme="minorBidi" w:hAnsiTheme="minorBidi"/>
          <w:sz w:val="18"/>
          <w:szCs w:val="18"/>
          <w:vertAlign w:val="superscript"/>
        </w:rPr>
        <w:t>2</w:t>
      </w:r>
      <w:r w:rsidRPr="00607E48">
        <w:rPr>
          <w:rFonts w:asciiTheme="minorBidi" w:hAnsiTheme="minorBidi"/>
          <w:sz w:val="18"/>
          <w:szCs w:val="18"/>
        </w:rPr>
        <w:t xml:space="preserve"> = 1.</w:t>
      </w:r>
    </w:p>
    <w:p w14:paraId="15FB783E" w14:textId="77777777" w:rsidR="00440FE1" w:rsidRDefault="00440FE1" w:rsidP="00043B88">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On the </w:t>
      </w:r>
      <w:proofErr w:type="spellStart"/>
      <w:r>
        <w:rPr>
          <w:rFonts w:ascii="Arial" w:hAnsi="Arial" w:cs="Arial"/>
          <w:sz w:val="18"/>
          <w:szCs w:val="18"/>
        </w:rPr>
        <w:t>other</w:t>
      </w:r>
      <w:proofErr w:type="spellEnd"/>
      <w:r>
        <w:rPr>
          <w:rFonts w:ascii="Arial" w:hAnsi="Arial" w:cs="Arial"/>
          <w:sz w:val="18"/>
          <w:szCs w:val="18"/>
        </w:rPr>
        <w:t xml:space="preserve"> hand, t</w:t>
      </w:r>
      <w:r w:rsidRPr="00607E48">
        <w:rPr>
          <w:rFonts w:ascii="Arial" w:hAnsi="Arial" w:cs="Arial"/>
          <w:sz w:val="18"/>
          <w:szCs w:val="18"/>
        </w:rPr>
        <w:t xml:space="preserve">he </w:t>
      </w:r>
      <w:proofErr w:type="spellStart"/>
      <w:r w:rsidRPr="00607E48">
        <w:rPr>
          <w:rFonts w:ascii="Arial" w:hAnsi="Arial" w:cs="Arial"/>
          <w:sz w:val="18"/>
          <w:szCs w:val="18"/>
        </w:rPr>
        <w:t>linear</w:t>
      </w:r>
      <w:proofErr w:type="spellEnd"/>
      <w:r w:rsidRPr="00607E48">
        <w:rPr>
          <w:rFonts w:ascii="Arial" w:hAnsi="Arial" w:cs="Arial"/>
          <w:sz w:val="18"/>
          <w:szCs w:val="18"/>
        </w:rPr>
        <w:t xml:space="preserve"> </w:t>
      </w:r>
      <w:proofErr w:type="spellStart"/>
      <w:r w:rsidRPr="00607E48">
        <w:rPr>
          <w:rFonts w:ascii="Arial" w:hAnsi="Arial" w:cs="Arial"/>
          <w:sz w:val="18"/>
          <w:szCs w:val="18"/>
        </w:rPr>
        <w:t>forms</w:t>
      </w:r>
      <w:proofErr w:type="spellEnd"/>
      <w:r w:rsidRPr="00607E48">
        <w:rPr>
          <w:rFonts w:ascii="Arial" w:hAnsi="Arial" w:cs="Arial"/>
          <w:sz w:val="18"/>
          <w:szCs w:val="18"/>
        </w:rPr>
        <w:t xml:space="preserve"> of Langmuir, Freundlich and </w:t>
      </w:r>
      <w:proofErr w:type="spellStart"/>
      <w:r w:rsidRPr="00607E48">
        <w:rPr>
          <w:rFonts w:ascii="Arial" w:hAnsi="Arial" w:cs="Arial"/>
          <w:sz w:val="18"/>
          <w:szCs w:val="18"/>
        </w:rPr>
        <w:t>Temkin</w:t>
      </w:r>
      <w:proofErr w:type="spellEnd"/>
      <w:r w:rsidRPr="00607E48">
        <w:rPr>
          <w:rFonts w:ascii="Arial" w:hAnsi="Arial" w:cs="Arial"/>
          <w:sz w:val="18"/>
          <w:szCs w:val="18"/>
        </w:rPr>
        <w:t xml:space="preserve"> </w:t>
      </w:r>
      <w:proofErr w:type="spellStart"/>
      <w:r w:rsidRPr="00607E48">
        <w:rPr>
          <w:rFonts w:ascii="Arial" w:hAnsi="Arial" w:cs="Arial"/>
          <w:sz w:val="18"/>
          <w:szCs w:val="18"/>
        </w:rPr>
        <w:t>equations</w:t>
      </w:r>
      <w:proofErr w:type="spellEnd"/>
      <w:r w:rsidRPr="00607E48">
        <w:rPr>
          <w:rFonts w:ascii="Arial" w:hAnsi="Arial" w:cs="Arial"/>
          <w:sz w:val="18"/>
          <w:szCs w:val="18"/>
        </w:rPr>
        <w:t xml:space="preserve"> </w:t>
      </w:r>
      <w:proofErr w:type="spellStart"/>
      <w:r w:rsidRPr="00607E48">
        <w:rPr>
          <w:rFonts w:ascii="Arial" w:hAnsi="Arial" w:cs="Arial"/>
          <w:sz w:val="18"/>
          <w:szCs w:val="18"/>
        </w:rPr>
        <w:t>were</w:t>
      </w:r>
      <w:proofErr w:type="spellEnd"/>
      <w:r w:rsidRPr="00607E48">
        <w:rPr>
          <w:rFonts w:ascii="Arial" w:hAnsi="Arial" w:cs="Arial"/>
          <w:sz w:val="18"/>
          <w:szCs w:val="18"/>
        </w:rPr>
        <w:t xml:space="preserve"> </w:t>
      </w:r>
      <w:proofErr w:type="spellStart"/>
      <w:r w:rsidRPr="00607E48">
        <w:rPr>
          <w:rFonts w:ascii="Arial" w:hAnsi="Arial" w:cs="Arial"/>
          <w:sz w:val="18"/>
          <w:szCs w:val="18"/>
        </w:rPr>
        <w:t>employed</w:t>
      </w:r>
      <w:proofErr w:type="spellEnd"/>
      <w:r w:rsidRPr="00607E48">
        <w:rPr>
          <w:rFonts w:ascii="Arial" w:hAnsi="Arial" w:cs="Arial"/>
          <w:sz w:val="18"/>
          <w:szCs w:val="18"/>
        </w:rPr>
        <w:t xml:space="preserve"> to</w:t>
      </w:r>
      <w:r>
        <w:rPr>
          <w:rFonts w:ascii="Arial" w:hAnsi="Arial" w:cs="Arial"/>
          <w:sz w:val="18"/>
          <w:szCs w:val="18"/>
        </w:rPr>
        <w:t xml:space="preserve"> </w:t>
      </w:r>
      <w:proofErr w:type="spellStart"/>
      <w:r w:rsidRPr="00607E48">
        <w:rPr>
          <w:rFonts w:ascii="Arial" w:hAnsi="Arial" w:cs="Arial"/>
          <w:sz w:val="18"/>
          <w:szCs w:val="18"/>
        </w:rPr>
        <w:t>describe</w:t>
      </w:r>
      <w:proofErr w:type="spellEnd"/>
      <w:r w:rsidRPr="00607E48">
        <w:rPr>
          <w:rFonts w:ascii="Arial" w:hAnsi="Arial" w:cs="Arial"/>
          <w:sz w:val="18"/>
          <w:szCs w:val="18"/>
        </w:rPr>
        <w:t xml:space="preserve"> the </w:t>
      </w:r>
      <w:proofErr w:type="spellStart"/>
      <w:r w:rsidRPr="00607E48">
        <w:rPr>
          <w:rFonts w:ascii="Arial" w:hAnsi="Arial" w:cs="Arial"/>
          <w:sz w:val="18"/>
          <w:szCs w:val="18"/>
        </w:rPr>
        <w:t>equilibrium</w:t>
      </w:r>
      <w:proofErr w:type="spellEnd"/>
      <w:r w:rsidRPr="00607E48">
        <w:rPr>
          <w:rFonts w:ascii="Arial" w:hAnsi="Arial" w:cs="Arial"/>
          <w:sz w:val="18"/>
          <w:szCs w:val="18"/>
        </w:rPr>
        <w:t xml:space="preserve"> data. The performance of </w:t>
      </w:r>
      <w:proofErr w:type="spellStart"/>
      <w:r w:rsidRPr="00607E48">
        <w:rPr>
          <w:rFonts w:ascii="Arial" w:hAnsi="Arial" w:cs="Arial"/>
          <w:sz w:val="18"/>
          <w:szCs w:val="18"/>
        </w:rPr>
        <w:t>each</w:t>
      </w:r>
      <w:proofErr w:type="spellEnd"/>
      <w:r w:rsidRPr="00607E48">
        <w:rPr>
          <w:rFonts w:ascii="Arial" w:hAnsi="Arial" w:cs="Arial"/>
          <w:sz w:val="18"/>
          <w:szCs w:val="18"/>
        </w:rPr>
        <w:t xml:space="preserve"> </w:t>
      </w:r>
      <w:proofErr w:type="spellStart"/>
      <w:r w:rsidRPr="00607E48">
        <w:rPr>
          <w:rFonts w:ascii="Arial" w:hAnsi="Arial" w:cs="Arial"/>
          <w:sz w:val="18"/>
          <w:szCs w:val="18"/>
        </w:rPr>
        <w:t>form</w:t>
      </w:r>
      <w:proofErr w:type="spellEnd"/>
      <w:r w:rsidRPr="00607E48">
        <w:rPr>
          <w:rFonts w:ascii="Arial" w:hAnsi="Arial" w:cs="Arial"/>
          <w:sz w:val="18"/>
          <w:szCs w:val="18"/>
        </w:rPr>
        <w:t xml:space="preserve"> </w:t>
      </w:r>
      <w:proofErr w:type="spellStart"/>
      <w:r w:rsidRPr="00607E48">
        <w:rPr>
          <w:rFonts w:ascii="Arial" w:hAnsi="Arial" w:cs="Arial"/>
          <w:sz w:val="18"/>
          <w:szCs w:val="18"/>
        </w:rPr>
        <w:t>was</w:t>
      </w:r>
      <w:proofErr w:type="spellEnd"/>
      <w:r w:rsidRPr="00607E48">
        <w:rPr>
          <w:rFonts w:ascii="Arial" w:hAnsi="Arial" w:cs="Arial"/>
          <w:sz w:val="18"/>
          <w:szCs w:val="18"/>
        </w:rPr>
        <w:t xml:space="preserve"> </w:t>
      </w:r>
      <w:proofErr w:type="spellStart"/>
      <w:r w:rsidRPr="00607E48">
        <w:rPr>
          <w:rFonts w:ascii="Arial" w:hAnsi="Arial" w:cs="Arial"/>
          <w:sz w:val="18"/>
          <w:szCs w:val="18"/>
        </w:rPr>
        <w:t>judged</w:t>
      </w:r>
      <w:proofErr w:type="spellEnd"/>
      <w:r w:rsidRPr="00607E48">
        <w:rPr>
          <w:rFonts w:ascii="Arial" w:hAnsi="Arial" w:cs="Arial"/>
          <w:sz w:val="18"/>
          <w:szCs w:val="18"/>
        </w:rPr>
        <w:t xml:space="preserve"> </w:t>
      </w:r>
      <w:proofErr w:type="spellStart"/>
      <w:r w:rsidRPr="00607E48">
        <w:rPr>
          <w:rFonts w:ascii="Arial" w:hAnsi="Arial" w:cs="Arial"/>
          <w:sz w:val="18"/>
          <w:szCs w:val="18"/>
        </w:rPr>
        <w:t>through</w:t>
      </w:r>
      <w:proofErr w:type="spellEnd"/>
      <w:r w:rsidRPr="00607E48">
        <w:rPr>
          <w:rFonts w:ascii="Arial" w:hAnsi="Arial" w:cs="Arial"/>
          <w:sz w:val="18"/>
          <w:szCs w:val="18"/>
        </w:rPr>
        <w:t xml:space="preserve"> the </w:t>
      </w:r>
      <w:proofErr w:type="spellStart"/>
      <w:r w:rsidRPr="00607E48">
        <w:rPr>
          <w:rFonts w:ascii="Arial" w:hAnsi="Arial" w:cs="Arial"/>
          <w:sz w:val="18"/>
          <w:szCs w:val="18"/>
        </w:rPr>
        <w:t>correlation</w:t>
      </w:r>
      <w:proofErr w:type="spellEnd"/>
      <w:r w:rsidRPr="00607E48">
        <w:rPr>
          <w:rFonts w:ascii="Arial" w:hAnsi="Arial" w:cs="Arial"/>
          <w:sz w:val="18"/>
          <w:szCs w:val="18"/>
        </w:rPr>
        <w:t xml:space="preserve"> coefficients</w:t>
      </w:r>
      <w:r>
        <w:rPr>
          <w:rFonts w:ascii="Arial" w:hAnsi="Arial" w:cs="Arial"/>
          <w:sz w:val="18"/>
          <w:szCs w:val="18"/>
        </w:rPr>
        <w:t xml:space="preserve"> </w:t>
      </w:r>
      <w:r w:rsidRPr="00607E48">
        <w:rPr>
          <w:rFonts w:ascii="Arial" w:hAnsi="Arial" w:cs="Arial"/>
          <w:sz w:val="18"/>
          <w:szCs w:val="18"/>
        </w:rPr>
        <w:t>R</w:t>
      </w:r>
      <w:r w:rsidRPr="00607E48">
        <w:rPr>
          <w:rFonts w:ascii="Arial" w:hAnsi="Arial" w:cs="Arial"/>
          <w:sz w:val="18"/>
          <w:szCs w:val="18"/>
          <w:vertAlign w:val="superscript"/>
        </w:rPr>
        <w:t>2</w:t>
      </w:r>
      <w:r>
        <w:rPr>
          <w:rFonts w:ascii="Arial" w:hAnsi="Arial" w:cs="Arial"/>
          <w:sz w:val="18"/>
          <w:szCs w:val="18"/>
        </w:rPr>
        <w:t xml:space="preserve"> (Table1) </w:t>
      </w:r>
    </w:p>
    <w:p w14:paraId="53889B24" w14:textId="70048CB6" w:rsidR="000E14F7" w:rsidRPr="009352DA" w:rsidRDefault="000E14F7" w:rsidP="00043B88">
      <w:pPr>
        <w:pStyle w:val="Nessunaspaziatura"/>
        <w:jc w:val="both"/>
        <w:rPr>
          <w:rFonts w:asciiTheme="minorBidi" w:hAnsiTheme="minorBidi"/>
          <w:sz w:val="18"/>
          <w:szCs w:val="18"/>
        </w:rPr>
      </w:pPr>
      <w:r w:rsidRPr="009352DA">
        <w:rPr>
          <w:rFonts w:asciiTheme="minorBidi" w:hAnsiTheme="minorBidi"/>
          <w:sz w:val="18"/>
          <w:szCs w:val="18"/>
        </w:rPr>
        <w:t xml:space="preserve">                          </w:t>
      </w:r>
    </w:p>
    <w:p w14:paraId="3AB49F73" w14:textId="7F43F6E4" w:rsidR="000E14F7" w:rsidRPr="001D55DD" w:rsidRDefault="001D55DD" w:rsidP="00043B88">
      <w:pPr>
        <w:pStyle w:val="Nessunaspaziatura"/>
        <w:jc w:val="both"/>
        <w:rPr>
          <w:rFonts w:asciiTheme="minorBidi" w:hAnsiTheme="minorBidi"/>
          <w:sz w:val="20"/>
          <w:szCs w:val="20"/>
        </w:rPr>
      </w:pPr>
      <w:r w:rsidRPr="001D55DD">
        <w:rPr>
          <w:rFonts w:asciiTheme="minorBidi" w:hAnsiTheme="minorBidi"/>
          <w:sz w:val="20"/>
          <w:szCs w:val="20"/>
        </w:rPr>
        <w:object w:dxaOrig="4630" w:dyaOrig="3544" w14:anchorId="47E55EB7">
          <v:shape id="_x0000_i1027" type="#_x0000_t75" style="width:236pt;height:130pt" o:ole="">
            <v:imagedata r:id="rId14" o:title=""/>
          </v:shape>
          <o:OLEObject Type="Embed" ProgID="Origin50.Graph" ShapeID="_x0000_i1027" DrawAspect="Content" ObjectID="_1615878622" r:id="rId15"/>
        </w:object>
      </w:r>
    </w:p>
    <w:p w14:paraId="3E55E3C8" w14:textId="072B4CF2" w:rsidR="000E14F7" w:rsidRPr="001D55DD" w:rsidRDefault="00E15ECA" w:rsidP="00043B88">
      <w:pPr>
        <w:spacing w:after="0" w:line="240" w:lineRule="auto"/>
        <w:jc w:val="both"/>
        <w:rPr>
          <w:rFonts w:asciiTheme="minorBidi" w:hAnsiTheme="minorBidi"/>
          <w:sz w:val="20"/>
          <w:szCs w:val="20"/>
        </w:rPr>
      </w:pPr>
      <w:r w:rsidRPr="001D55DD">
        <w:rPr>
          <w:rFonts w:asciiTheme="minorBidi" w:hAnsiTheme="minorBidi"/>
          <w:sz w:val="20"/>
          <w:szCs w:val="20"/>
        </w:rPr>
        <w:t>Fig</w:t>
      </w:r>
      <w:r w:rsidR="000A222E" w:rsidRPr="001D55DD">
        <w:rPr>
          <w:rFonts w:asciiTheme="minorBidi" w:hAnsiTheme="minorBidi"/>
          <w:sz w:val="20"/>
          <w:szCs w:val="20"/>
        </w:rPr>
        <w:t>.</w:t>
      </w:r>
      <w:r w:rsidR="000E14F7" w:rsidRPr="001D55DD">
        <w:rPr>
          <w:rFonts w:asciiTheme="minorBidi" w:hAnsiTheme="minorBidi"/>
          <w:sz w:val="20"/>
          <w:szCs w:val="20"/>
        </w:rPr>
        <w:t xml:space="preserve"> 6 : Influence of pH on adsorbed quantity of Copper </w:t>
      </w:r>
    </w:p>
    <w:p w14:paraId="696AAD05" w14:textId="3546DF31" w:rsidR="00CA3A8E" w:rsidRPr="001D55DD" w:rsidRDefault="006D7D24" w:rsidP="00043B88">
      <w:pPr>
        <w:pStyle w:val="Nessunaspaziatura"/>
        <w:jc w:val="both"/>
        <w:rPr>
          <w:rFonts w:asciiTheme="minorBidi" w:hAnsiTheme="minorBidi"/>
          <w:sz w:val="20"/>
          <w:szCs w:val="20"/>
        </w:rPr>
      </w:pPr>
      <w:r w:rsidRPr="001D55DD">
        <w:rPr>
          <w:rFonts w:asciiTheme="minorBidi" w:hAnsiTheme="minorBidi"/>
          <w:sz w:val="20"/>
          <w:szCs w:val="20"/>
        </w:rPr>
        <w:object w:dxaOrig="4630" w:dyaOrig="3544" w14:anchorId="277887DD">
          <v:shape id="_x0000_i1028" type="#_x0000_t75" style="width:198pt;height:114pt" o:ole="">
            <v:imagedata r:id="rId16" o:title=""/>
          </v:shape>
          <o:OLEObject Type="Embed" ProgID="Origin50.Graph" ShapeID="_x0000_i1028" DrawAspect="Content" ObjectID="_1615878623" r:id="rId17"/>
        </w:object>
      </w:r>
      <w:r w:rsidR="00CA3A8E" w:rsidRPr="001D55DD">
        <w:rPr>
          <w:rFonts w:asciiTheme="minorBidi" w:hAnsiTheme="minorBidi"/>
          <w:sz w:val="20"/>
          <w:szCs w:val="20"/>
        </w:rPr>
        <w:t xml:space="preserve"> </w:t>
      </w:r>
    </w:p>
    <w:p w14:paraId="46C78C53" w14:textId="0E4B0240" w:rsidR="00CA3A8E" w:rsidRPr="001D55DD" w:rsidRDefault="00CA3A8E" w:rsidP="00043B88">
      <w:pPr>
        <w:pStyle w:val="Nessunaspaziatura"/>
        <w:jc w:val="both"/>
        <w:rPr>
          <w:rFonts w:asciiTheme="minorBidi" w:hAnsiTheme="minorBidi"/>
          <w:sz w:val="20"/>
          <w:szCs w:val="20"/>
        </w:rPr>
      </w:pPr>
      <w:r w:rsidRPr="001D55DD">
        <w:rPr>
          <w:rFonts w:asciiTheme="minorBidi" w:hAnsiTheme="minorBidi"/>
          <w:sz w:val="20"/>
          <w:szCs w:val="20"/>
        </w:rPr>
        <w:t>Fig</w:t>
      </w:r>
      <w:r w:rsidR="000A222E" w:rsidRPr="001D55DD">
        <w:rPr>
          <w:rFonts w:asciiTheme="minorBidi" w:hAnsiTheme="minorBidi"/>
          <w:sz w:val="20"/>
          <w:szCs w:val="20"/>
        </w:rPr>
        <w:t>.</w:t>
      </w:r>
      <w:r w:rsidR="00E15ECA" w:rsidRPr="001D55DD">
        <w:rPr>
          <w:rFonts w:asciiTheme="minorBidi" w:hAnsiTheme="minorBidi"/>
          <w:sz w:val="20"/>
          <w:szCs w:val="20"/>
        </w:rPr>
        <w:t xml:space="preserve"> </w:t>
      </w:r>
      <w:r w:rsidR="0044419C" w:rsidRPr="001D55DD">
        <w:rPr>
          <w:rFonts w:asciiTheme="minorBidi" w:hAnsiTheme="minorBidi"/>
          <w:sz w:val="20"/>
          <w:szCs w:val="20"/>
        </w:rPr>
        <w:t xml:space="preserve">7 </w:t>
      </w:r>
      <w:r w:rsidRPr="001D55DD">
        <w:rPr>
          <w:rFonts w:asciiTheme="minorBidi" w:hAnsiTheme="minorBidi"/>
          <w:sz w:val="20"/>
          <w:szCs w:val="20"/>
        </w:rPr>
        <w:t xml:space="preserve">: </w:t>
      </w:r>
      <w:r w:rsidR="0044419C" w:rsidRPr="001D55DD">
        <w:rPr>
          <w:rFonts w:asciiTheme="minorBidi" w:hAnsiTheme="minorBidi"/>
          <w:sz w:val="20"/>
          <w:szCs w:val="20"/>
        </w:rPr>
        <w:t>influence of Copper initial concentration</w:t>
      </w:r>
      <w:r w:rsidRPr="001D55DD">
        <w:rPr>
          <w:rFonts w:asciiTheme="minorBidi" w:hAnsiTheme="minorBidi"/>
          <w:sz w:val="20"/>
          <w:szCs w:val="20"/>
        </w:rPr>
        <w:t xml:space="preserve"> </w:t>
      </w:r>
      <w:r w:rsidR="0044419C" w:rsidRPr="001D55DD">
        <w:rPr>
          <w:rFonts w:asciiTheme="minorBidi" w:hAnsiTheme="minorBidi"/>
          <w:sz w:val="20"/>
          <w:szCs w:val="20"/>
        </w:rPr>
        <w:t>on its adsorption</w:t>
      </w:r>
      <w:r w:rsidR="000A46B0" w:rsidRPr="001D55DD">
        <w:rPr>
          <w:rFonts w:asciiTheme="minorBidi" w:hAnsiTheme="minorBidi"/>
          <w:sz w:val="20"/>
          <w:szCs w:val="20"/>
        </w:rPr>
        <w:t xml:space="preserve">           </w:t>
      </w:r>
      <w:r w:rsidRPr="001D55DD">
        <w:rPr>
          <w:rFonts w:asciiTheme="minorBidi" w:hAnsiTheme="minorBidi"/>
          <w:sz w:val="20"/>
          <w:szCs w:val="20"/>
        </w:rPr>
        <w:t xml:space="preserve">  </w:t>
      </w:r>
      <w:r w:rsidRPr="001D55DD">
        <w:rPr>
          <w:rFonts w:asciiTheme="minorBidi" w:hAnsiTheme="minorBidi"/>
          <w:bCs/>
          <w:sz w:val="20"/>
          <w:szCs w:val="20"/>
        </w:rPr>
        <w:t xml:space="preserve">                            </w:t>
      </w:r>
      <w:r w:rsidR="00294BAC" w:rsidRPr="001D55DD">
        <w:rPr>
          <w:rFonts w:asciiTheme="minorBidi" w:hAnsiTheme="minorBidi"/>
          <w:bCs/>
          <w:sz w:val="20"/>
          <w:szCs w:val="20"/>
        </w:rPr>
        <w:t xml:space="preserve">                             </w:t>
      </w:r>
    </w:p>
    <w:p w14:paraId="771DD6FD" w14:textId="77777777" w:rsidR="00607E48" w:rsidRPr="001D55DD" w:rsidRDefault="00607E48" w:rsidP="00043B88">
      <w:pPr>
        <w:autoSpaceDE w:val="0"/>
        <w:autoSpaceDN w:val="0"/>
        <w:adjustRightInd w:val="0"/>
        <w:spacing w:after="0" w:line="240" w:lineRule="auto"/>
        <w:jc w:val="both"/>
        <w:rPr>
          <w:rStyle w:val="shorttext"/>
          <w:rFonts w:asciiTheme="minorBidi" w:hAnsiTheme="minorBidi"/>
          <w:sz w:val="20"/>
          <w:szCs w:val="20"/>
        </w:rPr>
      </w:pPr>
    </w:p>
    <w:p w14:paraId="6E6CB850" w14:textId="45D042BE" w:rsidR="00CA3A8E" w:rsidRPr="00FA5625" w:rsidRDefault="00CA3A8E" w:rsidP="00043B88">
      <w:pPr>
        <w:spacing w:after="0" w:line="240" w:lineRule="auto"/>
        <w:jc w:val="both"/>
        <w:rPr>
          <w:rFonts w:asciiTheme="minorBidi" w:hAnsiTheme="minorBidi"/>
          <w:sz w:val="18"/>
          <w:szCs w:val="18"/>
        </w:rPr>
      </w:pPr>
      <w:r w:rsidRPr="001D55DD">
        <w:rPr>
          <w:rFonts w:asciiTheme="minorBidi" w:hAnsiTheme="minorBidi"/>
          <w:b/>
          <w:bCs/>
          <w:sz w:val="20"/>
          <w:szCs w:val="20"/>
        </w:rPr>
        <w:t>Table</w:t>
      </w:r>
      <w:r w:rsidR="00763EFA" w:rsidRPr="001D55DD">
        <w:rPr>
          <w:rFonts w:asciiTheme="minorBidi" w:hAnsiTheme="minorBidi"/>
          <w:b/>
          <w:bCs/>
          <w:sz w:val="20"/>
          <w:szCs w:val="20"/>
        </w:rPr>
        <w:t xml:space="preserve">1 </w:t>
      </w:r>
      <w:r w:rsidRPr="001D55DD">
        <w:rPr>
          <w:rFonts w:asciiTheme="minorBidi" w:hAnsiTheme="minorBidi"/>
          <w:b/>
          <w:bCs/>
          <w:sz w:val="20"/>
          <w:szCs w:val="20"/>
        </w:rPr>
        <w:t>:</w:t>
      </w:r>
      <w:r w:rsidR="00763EFA" w:rsidRPr="001D55DD">
        <w:rPr>
          <w:rFonts w:asciiTheme="minorBidi" w:hAnsiTheme="minorBidi"/>
          <w:b/>
          <w:bCs/>
          <w:sz w:val="20"/>
          <w:szCs w:val="20"/>
        </w:rPr>
        <w:t xml:space="preserve"> </w:t>
      </w:r>
      <w:r w:rsidR="00763EFA" w:rsidRPr="001D55DD">
        <w:rPr>
          <w:rFonts w:asciiTheme="minorBidi" w:hAnsiTheme="minorBidi"/>
          <w:sz w:val="20"/>
          <w:szCs w:val="20"/>
        </w:rPr>
        <w:t xml:space="preserve">Langmuir, Freundlich and </w:t>
      </w:r>
      <w:proofErr w:type="spellStart"/>
      <w:r w:rsidR="00763EFA" w:rsidRPr="001D55DD">
        <w:rPr>
          <w:rFonts w:asciiTheme="minorBidi" w:hAnsiTheme="minorBidi"/>
          <w:sz w:val="20"/>
          <w:szCs w:val="20"/>
        </w:rPr>
        <w:t>Temkin</w:t>
      </w:r>
      <w:proofErr w:type="spellEnd"/>
      <w:r w:rsidR="00763EFA" w:rsidRPr="001D55DD">
        <w:rPr>
          <w:rFonts w:asciiTheme="minorBidi" w:hAnsiTheme="minorBidi"/>
          <w:sz w:val="20"/>
          <w:szCs w:val="20"/>
        </w:rPr>
        <w:t xml:space="preserve"> </w:t>
      </w:r>
      <w:proofErr w:type="spellStart"/>
      <w:r w:rsidR="00763EFA" w:rsidRPr="001D55DD">
        <w:rPr>
          <w:rFonts w:asciiTheme="minorBidi" w:hAnsiTheme="minorBidi"/>
          <w:sz w:val="20"/>
          <w:szCs w:val="20"/>
        </w:rPr>
        <w:t>isotherm</w:t>
      </w:r>
      <w:proofErr w:type="spellEnd"/>
      <w:r w:rsidR="00763EFA" w:rsidRPr="001D55DD">
        <w:rPr>
          <w:rFonts w:asciiTheme="minorBidi" w:hAnsiTheme="minorBidi"/>
          <w:sz w:val="20"/>
          <w:szCs w:val="20"/>
        </w:rPr>
        <w:t xml:space="preserve"> </w:t>
      </w:r>
      <w:proofErr w:type="spellStart"/>
      <w:r w:rsidR="00763EFA" w:rsidRPr="001D55DD">
        <w:rPr>
          <w:rFonts w:asciiTheme="minorBidi" w:hAnsiTheme="minorBidi"/>
          <w:sz w:val="20"/>
          <w:szCs w:val="20"/>
        </w:rPr>
        <w:t>parameters</w:t>
      </w:r>
      <w:proofErr w:type="spellEnd"/>
      <w:r w:rsidR="00763EFA" w:rsidRPr="001D55DD">
        <w:rPr>
          <w:rFonts w:asciiTheme="minorBidi" w:hAnsiTheme="minorBidi"/>
          <w:sz w:val="20"/>
          <w:szCs w:val="20"/>
        </w:rPr>
        <w:t xml:space="preserve"> for Copper </w:t>
      </w:r>
      <w:proofErr w:type="spellStart"/>
      <w:r w:rsidR="00763EFA" w:rsidRPr="001D55DD">
        <w:rPr>
          <w:rFonts w:asciiTheme="minorBidi" w:hAnsiTheme="minorBidi"/>
          <w:sz w:val="20"/>
          <w:szCs w:val="20"/>
        </w:rPr>
        <w:t>retention</w:t>
      </w:r>
      <w:proofErr w:type="spellEnd"/>
      <w:r w:rsidR="00763EFA" w:rsidRPr="001D55DD">
        <w:rPr>
          <w:rFonts w:asciiTheme="minorBidi" w:hAnsiTheme="minorBidi"/>
          <w:sz w:val="20"/>
          <w:szCs w:val="20"/>
        </w:rPr>
        <w:t xml:space="preserve"> at</w:t>
      </w:r>
      <w:r w:rsidRPr="001D55DD">
        <w:rPr>
          <w:rFonts w:asciiTheme="minorBidi" w:hAnsiTheme="minorBidi"/>
          <w:sz w:val="20"/>
          <w:szCs w:val="20"/>
        </w:rPr>
        <w:t xml:space="preserve"> T=25°C </w:t>
      </w:r>
      <w:r w:rsidR="00763EFA" w:rsidRPr="001D55DD">
        <w:rPr>
          <w:rFonts w:asciiTheme="minorBidi" w:hAnsiTheme="minorBidi"/>
          <w:sz w:val="20"/>
          <w:szCs w:val="20"/>
        </w:rPr>
        <w:t>and</w:t>
      </w:r>
      <w:r w:rsidRPr="001D55DD">
        <w:rPr>
          <w:rFonts w:asciiTheme="minorBidi" w:hAnsiTheme="minorBidi"/>
          <w:sz w:val="20"/>
          <w:szCs w:val="20"/>
        </w:rPr>
        <w:t xml:space="preserve"> pH=5</w:t>
      </w:r>
    </w:p>
    <w:tbl>
      <w:tblPr>
        <w:tblpPr w:leftFromText="141" w:rightFromText="141"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1138"/>
        <w:gridCol w:w="709"/>
        <w:gridCol w:w="567"/>
        <w:gridCol w:w="993"/>
        <w:gridCol w:w="850"/>
        <w:gridCol w:w="709"/>
        <w:gridCol w:w="709"/>
        <w:gridCol w:w="708"/>
      </w:tblGrid>
      <w:tr w:rsidR="00CA3A8E" w:rsidRPr="00FA5625" w14:paraId="6A464C2B" w14:textId="77777777" w:rsidTr="00043B88">
        <w:trPr>
          <w:trHeight w:val="270"/>
        </w:trPr>
        <w:tc>
          <w:tcPr>
            <w:tcW w:w="2830" w:type="dxa"/>
            <w:gridSpan w:val="3"/>
          </w:tcPr>
          <w:p w14:paraId="5BE7D3EA"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b/>
                <w:bCs/>
                <w:sz w:val="18"/>
                <w:szCs w:val="18"/>
              </w:rPr>
              <w:t>Langmuir</w:t>
            </w:r>
          </w:p>
        </w:tc>
        <w:tc>
          <w:tcPr>
            <w:tcW w:w="2410" w:type="dxa"/>
            <w:gridSpan w:val="3"/>
          </w:tcPr>
          <w:p w14:paraId="67B9A5C7"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b/>
                <w:bCs/>
                <w:sz w:val="18"/>
                <w:szCs w:val="18"/>
              </w:rPr>
              <w:t>Freundlich</w:t>
            </w:r>
          </w:p>
        </w:tc>
        <w:tc>
          <w:tcPr>
            <w:tcW w:w="2126" w:type="dxa"/>
            <w:gridSpan w:val="3"/>
            <w:shd w:val="clear" w:color="auto" w:fill="auto"/>
          </w:tcPr>
          <w:p w14:paraId="5819A11A" w14:textId="77777777" w:rsidR="00CA3A8E" w:rsidRPr="00FA5625" w:rsidRDefault="00CA3A8E" w:rsidP="00FA5625">
            <w:pPr>
              <w:spacing w:after="0" w:line="240" w:lineRule="auto"/>
              <w:jc w:val="center"/>
              <w:rPr>
                <w:rFonts w:asciiTheme="minorBidi" w:hAnsiTheme="minorBidi"/>
                <w:sz w:val="18"/>
                <w:szCs w:val="18"/>
              </w:rPr>
            </w:pPr>
            <w:proofErr w:type="spellStart"/>
            <w:r w:rsidRPr="00FA5625">
              <w:rPr>
                <w:rFonts w:asciiTheme="minorBidi" w:hAnsiTheme="minorBidi"/>
                <w:b/>
                <w:bCs/>
                <w:sz w:val="18"/>
                <w:szCs w:val="18"/>
              </w:rPr>
              <w:t>Temkin</w:t>
            </w:r>
            <w:proofErr w:type="spellEnd"/>
          </w:p>
        </w:tc>
      </w:tr>
      <w:tr w:rsidR="00FA5625" w:rsidRPr="00FA5625" w14:paraId="1694CA8B" w14:textId="77777777" w:rsidTr="00043B88">
        <w:trPr>
          <w:trHeight w:val="284"/>
        </w:trPr>
        <w:tc>
          <w:tcPr>
            <w:tcW w:w="983" w:type="dxa"/>
          </w:tcPr>
          <w:p w14:paraId="25E4F2C7" w14:textId="3D6D05E9" w:rsidR="00CA3A8E" w:rsidRPr="00FA5625" w:rsidRDefault="002D0674" w:rsidP="00FA5625">
            <w:pPr>
              <w:spacing w:after="0" w:line="240" w:lineRule="auto"/>
              <w:jc w:val="center"/>
              <w:rPr>
                <w:rFonts w:asciiTheme="minorBidi" w:hAnsiTheme="minorBidi"/>
                <w:sz w:val="18"/>
                <w:szCs w:val="18"/>
              </w:rPr>
            </w:pPr>
            <w:r w:rsidRPr="00FA5625">
              <w:rPr>
                <w:rFonts w:asciiTheme="minorBidi" w:hAnsiTheme="minorBidi"/>
                <w:sz w:val="18"/>
                <w:szCs w:val="18"/>
              </w:rPr>
              <w:t>Q</w:t>
            </w:r>
            <w:r w:rsidR="00CA3A8E" w:rsidRPr="00FA5625">
              <w:rPr>
                <w:rFonts w:asciiTheme="minorBidi" w:hAnsiTheme="minorBidi"/>
                <w:sz w:val="18"/>
                <w:szCs w:val="18"/>
                <w:vertAlign w:val="subscript"/>
              </w:rPr>
              <w:t>m</w:t>
            </w:r>
            <w:r w:rsidRPr="00FA5625">
              <w:rPr>
                <w:rFonts w:asciiTheme="minorBidi" w:hAnsiTheme="minorBidi"/>
                <w:sz w:val="18"/>
                <w:szCs w:val="18"/>
                <w:vertAlign w:val="subscript"/>
              </w:rPr>
              <w:t xml:space="preserve"> </w:t>
            </w:r>
            <w:r w:rsidR="00CA3A8E" w:rsidRPr="00FA5625">
              <w:rPr>
                <w:rFonts w:asciiTheme="minorBidi" w:hAnsiTheme="minorBidi"/>
                <w:sz w:val="18"/>
                <w:szCs w:val="18"/>
              </w:rPr>
              <w:t>(mg/g)</w:t>
            </w:r>
          </w:p>
        </w:tc>
        <w:tc>
          <w:tcPr>
            <w:tcW w:w="1138" w:type="dxa"/>
          </w:tcPr>
          <w:p w14:paraId="5B427802"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b (L.mg</w:t>
            </w:r>
            <w:r w:rsidRPr="00FA5625">
              <w:rPr>
                <w:rFonts w:asciiTheme="minorBidi" w:hAnsiTheme="minorBidi"/>
                <w:sz w:val="18"/>
                <w:szCs w:val="18"/>
                <w:vertAlign w:val="superscript"/>
              </w:rPr>
              <w:t>-1</w:t>
            </w:r>
            <w:r w:rsidRPr="00FA5625">
              <w:rPr>
                <w:rFonts w:asciiTheme="minorBidi" w:hAnsiTheme="minorBidi"/>
                <w:sz w:val="18"/>
                <w:szCs w:val="18"/>
              </w:rPr>
              <w:t>)</w:t>
            </w:r>
          </w:p>
        </w:tc>
        <w:tc>
          <w:tcPr>
            <w:tcW w:w="709" w:type="dxa"/>
          </w:tcPr>
          <w:p w14:paraId="2002DC04"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R</w:t>
            </w:r>
            <w:r w:rsidRPr="00FA5625">
              <w:rPr>
                <w:rFonts w:asciiTheme="minorBidi" w:hAnsiTheme="minorBidi"/>
                <w:sz w:val="18"/>
                <w:szCs w:val="18"/>
                <w:vertAlign w:val="superscript"/>
              </w:rPr>
              <w:t>2</w:t>
            </w:r>
          </w:p>
        </w:tc>
        <w:tc>
          <w:tcPr>
            <w:tcW w:w="567" w:type="dxa"/>
          </w:tcPr>
          <w:p w14:paraId="28BF3F86"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1/n</w:t>
            </w:r>
          </w:p>
        </w:tc>
        <w:tc>
          <w:tcPr>
            <w:tcW w:w="993" w:type="dxa"/>
          </w:tcPr>
          <w:p w14:paraId="4BF4C8C0" w14:textId="77777777" w:rsidR="00CA3A8E" w:rsidRPr="00FA5625" w:rsidRDefault="00CA3A8E" w:rsidP="00FA5625">
            <w:pPr>
              <w:spacing w:after="0" w:line="240" w:lineRule="auto"/>
              <w:jc w:val="center"/>
              <w:rPr>
                <w:rFonts w:asciiTheme="minorBidi" w:hAnsiTheme="minorBidi"/>
                <w:sz w:val="18"/>
                <w:szCs w:val="18"/>
              </w:rPr>
            </w:pPr>
            <w:proofErr w:type="spellStart"/>
            <w:r w:rsidRPr="00FA5625">
              <w:rPr>
                <w:rFonts w:asciiTheme="minorBidi" w:hAnsiTheme="minorBidi"/>
                <w:sz w:val="18"/>
                <w:szCs w:val="18"/>
              </w:rPr>
              <w:t>k</w:t>
            </w:r>
            <w:r w:rsidRPr="00FA5625">
              <w:rPr>
                <w:rFonts w:asciiTheme="minorBidi" w:hAnsiTheme="minorBidi"/>
                <w:sz w:val="18"/>
                <w:szCs w:val="18"/>
                <w:vertAlign w:val="subscript"/>
              </w:rPr>
              <w:t>f</w:t>
            </w:r>
            <w:proofErr w:type="spellEnd"/>
            <w:r w:rsidRPr="00FA5625">
              <w:rPr>
                <w:rFonts w:asciiTheme="minorBidi" w:hAnsiTheme="minorBidi"/>
                <w:sz w:val="18"/>
                <w:szCs w:val="18"/>
                <w:vertAlign w:val="subscript"/>
              </w:rPr>
              <w:t xml:space="preserve"> </w:t>
            </w:r>
          </w:p>
        </w:tc>
        <w:tc>
          <w:tcPr>
            <w:tcW w:w="850" w:type="dxa"/>
          </w:tcPr>
          <w:p w14:paraId="08C65C20"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R</w:t>
            </w:r>
            <w:r w:rsidRPr="00FA5625">
              <w:rPr>
                <w:rFonts w:asciiTheme="minorBidi" w:hAnsiTheme="minorBidi"/>
                <w:sz w:val="18"/>
                <w:szCs w:val="18"/>
                <w:vertAlign w:val="superscript"/>
              </w:rPr>
              <w:t>2</w:t>
            </w:r>
          </w:p>
          <w:p w14:paraId="3CC8DA18" w14:textId="77777777" w:rsidR="00CA3A8E" w:rsidRPr="00FA5625" w:rsidRDefault="00CA3A8E" w:rsidP="00FA5625">
            <w:pPr>
              <w:spacing w:after="0" w:line="240" w:lineRule="auto"/>
              <w:jc w:val="center"/>
              <w:rPr>
                <w:rFonts w:asciiTheme="minorBidi" w:hAnsiTheme="minorBidi"/>
                <w:sz w:val="18"/>
                <w:szCs w:val="18"/>
              </w:rPr>
            </w:pPr>
          </w:p>
        </w:tc>
        <w:tc>
          <w:tcPr>
            <w:tcW w:w="709" w:type="dxa"/>
            <w:shd w:val="clear" w:color="auto" w:fill="auto"/>
          </w:tcPr>
          <w:p w14:paraId="0063937A"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A</w:t>
            </w:r>
          </w:p>
        </w:tc>
        <w:tc>
          <w:tcPr>
            <w:tcW w:w="709" w:type="dxa"/>
            <w:shd w:val="clear" w:color="auto" w:fill="auto"/>
          </w:tcPr>
          <w:p w14:paraId="071D711C"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B</w:t>
            </w:r>
          </w:p>
        </w:tc>
        <w:tc>
          <w:tcPr>
            <w:tcW w:w="708" w:type="dxa"/>
            <w:shd w:val="clear" w:color="auto" w:fill="auto"/>
          </w:tcPr>
          <w:p w14:paraId="0F890516" w14:textId="77777777"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R</w:t>
            </w:r>
            <w:r w:rsidRPr="00FA5625">
              <w:rPr>
                <w:rFonts w:asciiTheme="minorBidi" w:hAnsiTheme="minorBidi"/>
                <w:sz w:val="18"/>
                <w:szCs w:val="18"/>
                <w:vertAlign w:val="superscript"/>
              </w:rPr>
              <w:t>2</w:t>
            </w:r>
          </w:p>
        </w:tc>
      </w:tr>
      <w:tr w:rsidR="00FA5625" w:rsidRPr="00FA5625" w14:paraId="0D132178" w14:textId="77777777" w:rsidTr="00043B88">
        <w:trPr>
          <w:trHeight w:val="83"/>
        </w:trPr>
        <w:tc>
          <w:tcPr>
            <w:tcW w:w="983" w:type="dxa"/>
          </w:tcPr>
          <w:p w14:paraId="652AEB82" w14:textId="123EC899"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9</w:t>
            </w:r>
            <w:r w:rsidR="004212B9" w:rsidRPr="00FA5625">
              <w:rPr>
                <w:rFonts w:asciiTheme="minorBidi" w:hAnsiTheme="minorBidi"/>
                <w:sz w:val="18"/>
                <w:szCs w:val="18"/>
              </w:rPr>
              <w:t>.</w:t>
            </w:r>
            <w:r w:rsidRPr="00FA5625">
              <w:rPr>
                <w:rFonts w:asciiTheme="minorBidi" w:hAnsiTheme="minorBidi"/>
                <w:sz w:val="18"/>
                <w:szCs w:val="18"/>
              </w:rPr>
              <w:t>43</w:t>
            </w:r>
            <w:r w:rsidR="004212B9" w:rsidRPr="00FA5625">
              <w:rPr>
                <w:rFonts w:asciiTheme="minorBidi" w:hAnsiTheme="minorBidi"/>
                <w:sz w:val="18"/>
                <w:szCs w:val="18"/>
              </w:rPr>
              <w:t>4</w:t>
            </w:r>
          </w:p>
        </w:tc>
        <w:tc>
          <w:tcPr>
            <w:tcW w:w="1138" w:type="dxa"/>
          </w:tcPr>
          <w:p w14:paraId="3A99B47A" w14:textId="49B9D57A" w:rsidR="00CA3A8E" w:rsidRPr="00FA5625" w:rsidRDefault="00CA3A8E" w:rsidP="00FA5625">
            <w:pPr>
              <w:spacing w:after="0" w:line="240" w:lineRule="auto"/>
              <w:jc w:val="center"/>
              <w:rPr>
                <w:rFonts w:asciiTheme="minorBidi" w:hAnsiTheme="minorBidi"/>
                <w:sz w:val="18"/>
                <w:szCs w:val="18"/>
                <w:vertAlign w:val="superscript"/>
              </w:rPr>
            </w:pPr>
            <w:r w:rsidRPr="00FA5625">
              <w:rPr>
                <w:rFonts w:asciiTheme="minorBidi" w:hAnsiTheme="minorBidi"/>
                <w:sz w:val="18"/>
                <w:szCs w:val="18"/>
              </w:rPr>
              <w:t>2</w:t>
            </w:r>
            <w:r w:rsidR="004212B9" w:rsidRPr="00FA5625">
              <w:rPr>
                <w:rFonts w:asciiTheme="minorBidi" w:hAnsiTheme="minorBidi"/>
                <w:sz w:val="18"/>
                <w:szCs w:val="18"/>
              </w:rPr>
              <w:t>.</w:t>
            </w:r>
            <w:r w:rsidRPr="00FA5625">
              <w:rPr>
                <w:rFonts w:asciiTheme="minorBidi" w:hAnsiTheme="minorBidi"/>
                <w:sz w:val="18"/>
                <w:szCs w:val="18"/>
              </w:rPr>
              <w:t>23</w:t>
            </w:r>
            <w:r w:rsidR="004212B9" w:rsidRPr="00FA5625">
              <w:rPr>
                <w:rFonts w:asciiTheme="minorBidi" w:hAnsiTheme="minorBidi"/>
                <w:sz w:val="18"/>
                <w:szCs w:val="18"/>
              </w:rPr>
              <w:t xml:space="preserve"> x</w:t>
            </w:r>
            <w:r w:rsidRPr="00FA5625">
              <w:rPr>
                <w:rFonts w:asciiTheme="minorBidi" w:hAnsiTheme="minorBidi"/>
                <w:sz w:val="18"/>
                <w:szCs w:val="18"/>
              </w:rPr>
              <w:t>10</w:t>
            </w:r>
            <w:r w:rsidRPr="00FA5625">
              <w:rPr>
                <w:rFonts w:asciiTheme="minorBidi" w:hAnsiTheme="minorBidi"/>
                <w:sz w:val="18"/>
                <w:szCs w:val="18"/>
                <w:vertAlign w:val="superscript"/>
              </w:rPr>
              <w:t>-2</w:t>
            </w:r>
          </w:p>
        </w:tc>
        <w:tc>
          <w:tcPr>
            <w:tcW w:w="709" w:type="dxa"/>
          </w:tcPr>
          <w:p w14:paraId="35AD912D" w14:textId="286338E5"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0</w:t>
            </w:r>
            <w:r w:rsidR="004212B9" w:rsidRPr="00FA5625">
              <w:rPr>
                <w:rFonts w:asciiTheme="minorBidi" w:hAnsiTheme="minorBidi"/>
                <w:sz w:val="18"/>
                <w:szCs w:val="18"/>
              </w:rPr>
              <w:t>.</w:t>
            </w:r>
            <w:r w:rsidRPr="00FA5625">
              <w:rPr>
                <w:rFonts w:asciiTheme="minorBidi" w:hAnsiTheme="minorBidi"/>
                <w:sz w:val="18"/>
                <w:szCs w:val="18"/>
              </w:rPr>
              <w:t>987</w:t>
            </w:r>
          </w:p>
        </w:tc>
        <w:tc>
          <w:tcPr>
            <w:tcW w:w="567" w:type="dxa"/>
          </w:tcPr>
          <w:p w14:paraId="5EA7318E" w14:textId="38282EB8" w:rsidR="00CA3A8E" w:rsidRPr="00FA5625" w:rsidRDefault="00CA3A8E" w:rsidP="00FA5625">
            <w:pPr>
              <w:spacing w:after="0" w:line="240" w:lineRule="auto"/>
              <w:jc w:val="center"/>
              <w:rPr>
                <w:rFonts w:asciiTheme="minorBidi" w:hAnsiTheme="minorBidi"/>
                <w:sz w:val="18"/>
                <w:szCs w:val="18"/>
              </w:rPr>
            </w:pPr>
            <w:r w:rsidRPr="00FA5625">
              <w:rPr>
                <w:rFonts w:asciiTheme="minorBidi" w:hAnsiTheme="minorBidi"/>
                <w:sz w:val="18"/>
                <w:szCs w:val="18"/>
              </w:rPr>
              <w:t>12</w:t>
            </w:r>
            <w:r w:rsidR="004212B9" w:rsidRPr="00FA5625">
              <w:rPr>
                <w:rFonts w:asciiTheme="minorBidi" w:hAnsiTheme="minorBidi"/>
                <w:sz w:val="18"/>
                <w:szCs w:val="18"/>
              </w:rPr>
              <w:t>.</w:t>
            </w:r>
            <w:r w:rsidRPr="00FA5625">
              <w:rPr>
                <w:rFonts w:asciiTheme="minorBidi" w:hAnsiTheme="minorBidi"/>
                <w:sz w:val="18"/>
                <w:szCs w:val="18"/>
              </w:rPr>
              <w:t>5</w:t>
            </w:r>
          </w:p>
        </w:tc>
        <w:tc>
          <w:tcPr>
            <w:tcW w:w="993" w:type="dxa"/>
          </w:tcPr>
          <w:p w14:paraId="4F24F5FE" w14:textId="6EDCC9E7" w:rsidR="00CA3A8E" w:rsidRPr="00FA5625" w:rsidRDefault="004212B9" w:rsidP="00FA5625">
            <w:pPr>
              <w:spacing w:after="0" w:line="240" w:lineRule="auto"/>
              <w:jc w:val="center"/>
              <w:rPr>
                <w:rFonts w:asciiTheme="minorBidi" w:hAnsiTheme="minorBidi"/>
                <w:sz w:val="18"/>
                <w:szCs w:val="18"/>
              </w:rPr>
            </w:pPr>
            <w:r w:rsidRPr="00FA5625">
              <w:rPr>
                <w:rFonts w:asciiTheme="minorBidi" w:hAnsiTheme="minorBidi"/>
                <w:sz w:val="18"/>
                <w:szCs w:val="18"/>
              </w:rPr>
              <w:t>0.</w:t>
            </w:r>
            <w:r w:rsidR="00CA3A8E" w:rsidRPr="00FA5625">
              <w:rPr>
                <w:rFonts w:asciiTheme="minorBidi" w:hAnsiTheme="minorBidi"/>
                <w:sz w:val="18"/>
                <w:szCs w:val="18"/>
              </w:rPr>
              <w:t>883</w:t>
            </w:r>
          </w:p>
        </w:tc>
        <w:tc>
          <w:tcPr>
            <w:tcW w:w="850" w:type="dxa"/>
          </w:tcPr>
          <w:p w14:paraId="57FDF035" w14:textId="1919741B" w:rsidR="00CA3A8E" w:rsidRPr="00FA5625" w:rsidRDefault="004212B9" w:rsidP="00FA5625">
            <w:pPr>
              <w:spacing w:after="0" w:line="240" w:lineRule="auto"/>
              <w:jc w:val="center"/>
              <w:rPr>
                <w:rFonts w:asciiTheme="minorBidi" w:hAnsiTheme="minorBidi"/>
                <w:sz w:val="18"/>
                <w:szCs w:val="18"/>
              </w:rPr>
            </w:pPr>
            <w:r w:rsidRPr="00FA5625">
              <w:rPr>
                <w:rFonts w:asciiTheme="minorBidi" w:hAnsiTheme="minorBidi"/>
                <w:sz w:val="18"/>
                <w:szCs w:val="18"/>
              </w:rPr>
              <w:t>0.</w:t>
            </w:r>
            <w:r w:rsidR="00CA3A8E" w:rsidRPr="00FA5625">
              <w:rPr>
                <w:rFonts w:asciiTheme="minorBidi" w:hAnsiTheme="minorBidi"/>
                <w:sz w:val="18"/>
                <w:szCs w:val="18"/>
              </w:rPr>
              <w:t>743</w:t>
            </w:r>
          </w:p>
        </w:tc>
        <w:tc>
          <w:tcPr>
            <w:tcW w:w="709" w:type="dxa"/>
            <w:shd w:val="clear" w:color="auto" w:fill="auto"/>
          </w:tcPr>
          <w:p w14:paraId="43F5006A" w14:textId="2B57459A" w:rsidR="00CA3A8E" w:rsidRPr="00FA5625" w:rsidRDefault="004212B9" w:rsidP="00FA5625">
            <w:pPr>
              <w:spacing w:after="0" w:line="240" w:lineRule="auto"/>
              <w:jc w:val="center"/>
              <w:rPr>
                <w:rFonts w:asciiTheme="minorBidi" w:hAnsiTheme="minorBidi"/>
                <w:sz w:val="18"/>
                <w:szCs w:val="18"/>
              </w:rPr>
            </w:pPr>
            <w:r w:rsidRPr="00FA5625">
              <w:rPr>
                <w:rFonts w:asciiTheme="minorBidi" w:hAnsiTheme="minorBidi"/>
                <w:sz w:val="18"/>
                <w:szCs w:val="18"/>
              </w:rPr>
              <w:t>4.</w:t>
            </w:r>
            <w:r w:rsidR="00CA3A8E" w:rsidRPr="00FA5625">
              <w:rPr>
                <w:rFonts w:asciiTheme="minorBidi" w:hAnsiTheme="minorBidi"/>
                <w:sz w:val="18"/>
                <w:szCs w:val="18"/>
              </w:rPr>
              <w:t>7169</w:t>
            </w:r>
          </w:p>
        </w:tc>
        <w:tc>
          <w:tcPr>
            <w:tcW w:w="709" w:type="dxa"/>
            <w:shd w:val="clear" w:color="auto" w:fill="auto"/>
          </w:tcPr>
          <w:p w14:paraId="291DB036" w14:textId="501A12B6" w:rsidR="00CA3A8E" w:rsidRPr="00FA5625" w:rsidRDefault="004212B9" w:rsidP="00FA5625">
            <w:pPr>
              <w:spacing w:after="0" w:line="240" w:lineRule="auto"/>
              <w:jc w:val="center"/>
              <w:rPr>
                <w:rFonts w:asciiTheme="minorBidi" w:hAnsiTheme="minorBidi"/>
                <w:sz w:val="18"/>
                <w:szCs w:val="18"/>
              </w:rPr>
            </w:pPr>
            <w:r w:rsidRPr="00FA5625">
              <w:rPr>
                <w:rFonts w:asciiTheme="minorBidi" w:hAnsiTheme="minorBidi"/>
                <w:sz w:val="18"/>
                <w:szCs w:val="18"/>
              </w:rPr>
              <w:t>0.</w:t>
            </w:r>
            <w:r w:rsidR="00CA3A8E" w:rsidRPr="00FA5625">
              <w:rPr>
                <w:rFonts w:asciiTheme="minorBidi" w:hAnsiTheme="minorBidi"/>
                <w:sz w:val="18"/>
                <w:szCs w:val="18"/>
              </w:rPr>
              <w:t>212</w:t>
            </w:r>
          </w:p>
        </w:tc>
        <w:tc>
          <w:tcPr>
            <w:tcW w:w="708" w:type="dxa"/>
            <w:shd w:val="clear" w:color="auto" w:fill="auto"/>
          </w:tcPr>
          <w:p w14:paraId="72FDC8F4" w14:textId="1BCF8358" w:rsidR="00CA3A8E" w:rsidRPr="00FA5625" w:rsidRDefault="004212B9" w:rsidP="00FA5625">
            <w:pPr>
              <w:spacing w:after="0" w:line="240" w:lineRule="auto"/>
              <w:jc w:val="center"/>
              <w:rPr>
                <w:rFonts w:asciiTheme="minorBidi" w:hAnsiTheme="minorBidi"/>
                <w:sz w:val="18"/>
                <w:szCs w:val="18"/>
              </w:rPr>
            </w:pPr>
            <w:r w:rsidRPr="00FA5625">
              <w:rPr>
                <w:rFonts w:asciiTheme="minorBidi" w:hAnsiTheme="minorBidi"/>
                <w:sz w:val="18"/>
                <w:szCs w:val="18"/>
              </w:rPr>
              <w:t>0.</w:t>
            </w:r>
            <w:r w:rsidR="00CA3A8E" w:rsidRPr="00FA5625">
              <w:rPr>
                <w:rFonts w:asciiTheme="minorBidi" w:hAnsiTheme="minorBidi"/>
                <w:sz w:val="18"/>
                <w:szCs w:val="18"/>
              </w:rPr>
              <w:t>749</w:t>
            </w:r>
          </w:p>
        </w:tc>
      </w:tr>
    </w:tbl>
    <w:p w14:paraId="31F7B091" w14:textId="41220409" w:rsidR="00CA3A8E" w:rsidRDefault="00CA3A8E" w:rsidP="00F254E4">
      <w:pPr>
        <w:spacing w:after="0" w:line="360" w:lineRule="auto"/>
        <w:jc w:val="both"/>
        <w:rPr>
          <w:rFonts w:asciiTheme="majorBidi" w:hAnsiTheme="majorBidi" w:cstheme="majorBidi"/>
          <w:sz w:val="24"/>
          <w:szCs w:val="24"/>
        </w:rPr>
      </w:pPr>
    </w:p>
    <w:p w14:paraId="5101AE60" w14:textId="488B824D" w:rsidR="006D7D24" w:rsidRDefault="006D7D24" w:rsidP="00F254E4">
      <w:pPr>
        <w:spacing w:after="0" w:line="360" w:lineRule="auto"/>
        <w:jc w:val="both"/>
        <w:rPr>
          <w:rFonts w:asciiTheme="majorBidi" w:hAnsiTheme="majorBidi" w:cstheme="majorBidi"/>
          <w:sz w:val="24"/>
          <w:szCs w:val="24"/>
        </w:rPr>
      </w:pPr>
    </w:p>
    <w:p w14:paraId="2B128D41" w14:textId="01C1C2D2" w:rsidR="006D7D24" w:rsidRDefault="006D7D24" w:rsidP="00F254E4">
      <w:pPr>
        <w:spacing w:after="0" w:line="360" w:lineRule="auto"/>
        <w:jc w:val="both"/>
        <w:rPr>
          <w:rFonts w:asciiTheme="majorBidi" w:hAnsiTheme="majorBidi" w:cstheme="majorBidi"/>
          <w:sz w:val="24"/>
          <w:szCs w:val="24"/>
        </w:rPr>
      </w:pPr>
    </w:p>
    <w:p w14:paraId="72FBFA93" w14:textId="77777777" w:rsidR="008C52B8" w:rsidRDefault="008C52B8" w:rsidP="00A52915">
      <w:pPr>
        <w:pStyle w:val="Paragrafoelenco"/>
        <w:numPr>
          <w:ilvl w:val="0"/>
          <w:numId w:val="1"/>
        </w:numPr>
        <w:spacing w:after="0" w:line="360" w:lineRule="auto"/>
        <w:ind w:left="357" w:hanging="357"/>
        <w:contextualSpacing w:val="0"/>
        <w:jc w:val="both"/>
        <w:rPr>
          <w:rFonts w:asciiTheme="minorBidi" w:hAnsiTheme="minorBidi"/>
          <w:b/>
          <w:bCs/>
          <w:sz w:val="20"/>
          <w:szCs w:val="20"/>
        </w:rPr>
      </w:pPr>
    </w:p>
    <w:p w14:paraId="015B9B5B" w14:textId="430D5ED5" w:rsidR="006D7D24" w:rsidRPr="00A52915" w:rsidRDefault="006D7D24" w:rsidP="00A52915">
      <w:pPr>
        <w:pStyle w:val="Paragrafoelenco"/>
        <w:numPr>
          <w:ilvl w:val="0"/>
          <w:numId w:val="1"/>
        </w:numPr>
        <w:spacing w:after="0" w:line="360" w:lineRule="auto"/>
        <w:ind w:left="357" w:hanging="357"/>
        <w:contextualSpacing w:val="0"/>
        <w:jc w:val="both"/>
        <w:rPr>
          <w:rFonts w:asciiTheme="minorBidi" w:hAnsiTheme="minorBidi"/>
          <w:b/>
          <w:bCs/>
          <w:sz w:val="20"/>
          <w:szCs w:val="20"/>
        </w:rPr>
      </w:pPr>
      <w:bookmarkStart w:id="0" w:name="_GoBack"/>
      <w:bookmarkEnd w:id="0"/>
      <w:r w:rsidRPr="00A52915">
        <w:rPr>
          <w:rFonts w:asciiTheme="minorBidi" w:hAnsiTheme="minorBidi"/>
          <w:b/>
          <w:bCs/>
          <w:sz w:val="20"/>
          <w:szCs w:val="20"/>
        </w:rPr>
        <w:lastRenderedPageBreak/>
        <w:t>Conclusion</w:t>
      </w:r>
    </w:p>
    <w:p w14:paraId="1FAED100" w14:textId="5C05363E" w:rsidR="00B52407" w:rsidRPr="00B06BD5" w:rsidRDefault="002C6C50" w:rsidP="00B06BD5">
      <w:pPr>
        <w:pStyle w:val="MHeading1"/>
        <w:spacing w:before="0" w:after="0" w:line="240" w:lineRule="auto"/>
        <w:rPr>
          <w:rFonts w:asciiTheme="minorBidi" w:hAnsiTheme="minorBidi"/>
          <w:b w:val="0"/>
          <w:bCs/>
          <w:sz w:val="18"/>
          <w:szCs w:val="18"/>
        </w:rPr>
      </w:pPr>
      <w:r w:rsidRPr="00601AA0">
        <w:rPr>
          <w:rStyle w:val="tlid-translation"/>
          <w:rFonts w:asciiTheme="minorBidi" w:hAnsiTheme="minorBidi"/>
          <w:b w:val="0"/>
          <w:bCs/>
          <w:sz w:val="18"/>
          <w:szCs w:val="18"/>
          <w:lang w:val="en"/>
        </w:rPr>
        <w:t xml:space="preserve">In the present work, the synthesis of Co-Cr-HDL calcined clay by the co-precipitation method has been carried out to apply it in the adsorption of copper </w:t>
      </w:r>
      <w:r w:rsidR="00601AA0" w:rsidRPr="00601AA0">
        <w:rPr>
          <w:rStyle w:val="tlid-translation"/>
          <w:rFonts w:asciiTheme="minorBidi" w:hAnsiTheme="minorBidi"/>
          <w:b w:val="0"/>
          <w:bCs/>
          <w:sz w:val="18"/>
          <w:szCs w:val="18"/>
          <w:lang w:val="en"/>
        </w:rPr>
        <w:t xml:space="preserve">in aqueous solution </w:t>
      </w:r>
      <w:r w:rsidRPr="00601AA0">
        <w:rPr>
          <w:rStyle w:val="tlid-translation"/>
          <w:rFonts w:asciiTheme="minorBidi" w:hAnsiTheme="minorBidi"/>
          <w:b w:val="0"/>
          <w:bCs/>
          <w:sz w:val="18"/>
          <w:szCs w:val="18"/>
          <w:lang w:val="en"/>
        </w:rPr>
        <w:t>resulting from surface treatment discharges.</w:t>
      </w:r>
      <w:r w:rsidRPr="00601AA0">
        <w:rPr>
          <w:rFonts w:asciiTheme="minorBidi" w:hAnsiTheme="minorBidi"/>
          <w:b w:val="0"/>
          <w:bCs/>
          <w:sz w:val="18"/>
          <w:szCs w:val="18"/>
          <w:lang w:val="en"/>
        </w:rPr>
        <w:br/>
      </w:r>
      <w:r w:rsidR="00601AA0" w:rsidRPr="00601AA0">
        <w:rPr>
          <w:rStyle w:val="tlid-translation"/>
          <w:rFonts w:asciiTheme="minorBidi" w:hAnsiTheme="minorBidi"/>
          <w:b w:val="0"/>
          <w:bCs/>
          <w:sz w:val="18"/>
          <w:szCs w:val="18"/>
          <w:lang w:val="en"/>
        </w:rPr>
        <w:t>Obtained results showed</w:t>
      </w:r>
      <w:r w:rsidRPr="00601AA0">
        <w:rPr>
          <w:rStyle w:val="tlid-translation"/>
          <w:rFonts w:asciiTheme="minorBidi" w:hAnsiTheme="minorBidi"/>
          <w:b w:val="0"/>
          <w:bCs/>
          <w:sz w:val="18"/>
          <w:szCs w:val="18"/>
          <w:lang w:val="en"/>
        </w:rPr>
        <w:t xml:space="preserve"> </w:t>
      </w:r>
      <w:r w:rsidR="00601AA0" w:rsidRPr="00601AA0">
        <w:rPr>
          <w:rFonts w:asciiTheme="minorBidi" w:hAnsiTheme="minorBidi" w:cstheme="minorBidi"/>
          <w:b w:val="0"/>
          <w:bCs/>
          <w:color w:val="auto"/>
          <w:sz w:val="18"/>
          <w:szCs w:val="18"/>
          <w:lang w:val="en-GB"/>
        </w:rPr>
        <w:t xml:space="preserve">that the synthesized anionic clay corresponds to a hydrotalcite compound with </w:t>
      </w:r>
      <w:r w:rsidR="00601AA0" w:rsidRPr="008A2D31">
        <w:rPr>
          <w:rFonts w:asciiTheme="minorBidi" w:hAnsiTheme="minorBidi" w:cstheme="minorBidi"/>
          <w:b w:val="0"/>
          <w:bCs/>
          <w:color w:val="auto"/>
          <w:sz w:val="18"/>
          <w:szCs w:val="18"/>
          <w:lang w:val="en-GB"/>
        </w:rPr>
        <w:t>good crystallinity and has the property to be able to regenerate after calcination and formation of mixed oxides.</w:t>
      </w:r>
      <w:r w:rsidR="00B06BD5">
        <w:rPr>
          <w:rFonts w:asciiTheme="minorBidi" w:hAnsiTheme="minorBidi" w:cstheme="minorBidi"/>
          <w:b w:val="0"/>
          <w:bCs/>
          <w:color w:val="auto"/>
          <w:sz w:val="18"/>
          <w:szCs w:val="18"/>
          <w:lang w:val="en-GB"/>
        </w:rPr>
        <w:t xml:space="preserve"> </w:t>
      </w:r>
      <w:r w:rsidR="00B52407" w:rsidRPr="00B06BD5">
        <w:rPr>
          <w:rStyle w:val="tlid-translation"/>
          <w:rFonts w:asciiTheme="minorBidi" w:hAnsiTheme="minorBidi"/>
          <w:b w:val="0"/>
          <w:bCs/>
          <w:sz w:val="18"/>
          <w:szCs w:val="18"/>
          <w:lang w:val="en"/>
        </w:rPr>
        <w:t>The r</w:t>
      </w:r>
      <w:r w:rsidR="00B52407" w:rsidRPr="00B06BD5">
        <w:rPr>
          <w:rFonts w:asciiTheme="minorBidi" w:hAnsiTheme="minorBidi"/>
          <w:b w:val="0"/>
          <w:bCs/>
          <w:sz w:val="18"/>
          <w:szCs w:val="18"/>
          <w:lang w:val="en"/>
        </w:rPr>
        <w:t>etention of copper reached 50 % on 0.05 g of HDL during 6 hours of contact at the pH of synthesized aqueous solution.</w:t>
      </w:r>
    </w:p>
    <w:p w14:paraId="543AA774" w14:textId="6851E681" w:rsidR="002C1501" w:rsidRPr="008A2D31" w:rsidRDefault="00B52407" w:rsidP="002C1501">
      <w:pPr>
        <w:pStyle w:val="Default"/>
        <w:jc w:val="both"/>
        <w:rPr>
          <w:rFonts w:asciiTheme="minorBidi" w:hAnsiTheme="minorBidi" w:cstheme="minorBidi"/>
          <w:b/>
          <w:bCs/>
          <w:color w:val="auto"/>
          <w:sz w:val="18"/>
          <w:szCs w:val="18"/>
          <w:lang w:val="en-US" w:eastAsia="en-US"/>
        </w:rPr>
      </w:pPr>
      <w:r w:rsidRPr="00875E2D">
        <w:rPr>
          <w:rFonts w:asciiTheme="minorBidi" w:hAnsiTheme="minorBidi"/>
          <w:sz w:val="18"/>
          <w:szCs w:val="18"/>
          <w:lang w:val="en"/>
        </w:rPr>
        <w:t>Experimental kinetic data have been well described by the pseudo-second-order model and adsorption equilibrium can be represented by the Langmuir model</w:t>
      </w:r>
      <w:r>
        <w:rPr>
          <w:rFonts w:asciiTheme="minorBidi" w:hAnsiTheme="minorBidi"/>
          <w:sz w:val="18"/>
          <w:szCs w:val="18"/>
          <w:lang w:val="en"/>
        </w:rPr>
        <w:t xml:space="preserve"> </w:t>
      </w:r>
      <w:r w:rsidRPr="00875E2D">
        <w:rPr>
          <w:rFonts w:asciiTheme="minorBidi" w:hAnsiTheme="minorBidi"/>
          <w:sz w:val="18"/>
          <w:szCs w:val="18"/>
          <w:lang w:val="en"/>
        </w:rPr>
        <w:t>which gives us information on the nature and the texture of the solid surface which would be homogeneous, with sites energetically identical, able to receive the copper ions in monolayer, without interaction between the adsorbed chemical species.</w:t>
      </w:r>
      <w:r w:rsidR="001E0E00">
        <w:rPr>
          <w:rFonts w:asciiTheme="minorBidi" w:hAnsiTheme="minorBidi"/>
          <w:sz w:val="18"/>
          <w:szCs w:val="18"/>
          <w:lang w:val="en"/>
        </w:rPr>
        <w:t xml:space="preserve"> Obtained </w:t>
      </w:r>
      <w:proofErr w:type="spellStart"/>
      <w:r w:rsidR="001E0E00">
        <w:rPr>
          <w:rFonts w:asciiTheme="minorBidi" w:hAnsiTheme="minorBidi"/>
          <w:sz w:val="18"/>
          <w:szCs w:val="18"/>
        </w:rPr>
        <w:t>results</w:t>
      </w:r>
      <w:proofErr w:type="spellEnd"/>
      <w:r w:rsidR="002C1501">
        <w:rPr>
          <w:rFonts w:asciiTheme="minorBidi" w:hAnsiTheme="minorBidi"/>
          <w:sz w:val="18"/>
          <w:szCs w:val="18"/>
        </w:rPr>
        <w:t xml:space="preserve"> </w:t>
      </w:r>
      <w:r w:rsidR="002C1501" w:rsidRPr="008A2D31">
        <w:rPr>
          <w:rFonts w:asciiTheme="minorBidi" w:hAnsiTheme="minorBidi" w:cstheme="minorBidi"/>
          <w:bCs/>
          <w:sz w:val="18"/>
          <w:szCs w:val="18"/>
          <w:lang w:val="en-US"/>
        </w:rPr>
        <w:t>demonstrate the immense potential of HDLs as adsorbents for toxic metal ions remediation in polluted waters and wastewaters.</w:t>
      </w:r>
      <w:r w:rsidR="001E0E00">
        <w:rPr>
          <w:rFonts w:asciiTheme="minorBidi" w:hAnsiTheme="minorBidi"/>
          <w:sz w:val="18"/>
          <w:szCs w:val="18"/>
        </w:rPr>
        <w:t xml:space="preserve"> </w:t>
      </w:r>
      <w:r w:rsidR="002C1501">
        <w:rPr>
          <w:rFonts w:asciiTheme="minorBidi" w:hAnsiTheme="minorBidi"/>
          <w:sz w:val="18"/>
          <w:szCs w:val="18"/>
        </w:rPr>
        <w:t xml:space="preserve">LDH </w:t>
      </w:r>
      <w:proofErr w:type="spellStart"/>
      <w:r w:rsidR="001E0E00">
        <w:rPr>
          <w:rFonts w:asciiTheme="minorBidi" w:hAnsiTheme="minorBidi"/>
          <w:sz w:val="18"/>
          <w:szCs w:val="18"/>
        </w:rPr>
        <w:t>can</w:t>
      </w:r>
      <w:proofErr w:type="spellEnd"/>
      <w:r w:rsidR="001E0E00">
        <w:rPr>
          <w:rFonts w:asciiTheme="minorBidi" w:hAnsiTheme="minorBidi"/>
          <w:sz w:val="18"/>
          <w:szCs w:val="18"/>
        </w:rPr>
        <w:t xml:space="preserve"> </w:t>
      </w:r>
      <w:proofErr w:type="spellStart"/>
      <w:r w:rsidR="001E0E00">
        <w:rPr>
          <w:rFonts w:asciiTheme="minorBidi" w:hAnsiTheme="minorBidi"/>
          <w:sz w:val="18"/>
          <w:szCs w:val="18"/>
        </w:rPr>
        <w:t>be</w:t>
      </w:r>
      <w:proofErr w:type="spellEnd"/>
      <w:r w:rsidR="001E0E00">
        <w:rPr>
          <w:rFonts w:asciiTheme="minorBidi" w:hAnsiTheme="minorBidi"/>
          <w:sz w:val="18"/>
          <w:szCs w:val="18"/>
        </w:rPr>
        <w:t xml:space="preserve"> </w:t>
      </w:r>
      <w:proofErr w:type="spellStart"/>
      <w:r w:rsidR="001E0E00" w:rsidRPr="001E0E00">
        <w:rPr>
          <w:rFonts w:asciiTheme="minorBidi" w:hAnsiTheme="minorBidi"/>
          <w:sz w:val="18"/>
          <w:szCs w:val="18"/>
        </w:rPr>
        <w:t>suitable</w:t>
      </w:r>
      <w:proofErr w:type="spellEnd"/>
      <w:r w:rsidR="001E0E00" w:rsidRPr="001E0E00">
        <w:rPr>
          <w:rFonts w:asciiTheme="minorBidi" w:hAnsiTheme="minorBidi"/>
          <w:sz w:val="18"/>
          <w:szCs w:val="18"/>
        </w:rPr>
        <w:t xml:space="preserve"> for the </w:t>
      </w:r>
      <w:proofErr w:type="spellStart"/>
      <w:r w:rsidR="001E0E00" w:rsidRPr="001E0E00">
        <w:rPr>
          <w:rFonts w:asciiTheme="minorBidi" w:hAnsiTheme="minorBidi"/>
          <w:sz w:val="18"/>
          <w:szCs w:val="18"/>
        </w:rPr>
        <w:t>treatment</w:t>
      </w:r>
      <w:proofErr w:type="spellEnd"/>
      <w:r w:rsidR="001E0E00" w:rsidRPr="001E0E00">
        <w:rPr>
          <w:rFonts w:asciiTheme="minorBidi" w:hAnsiTheme="minorBidi"/>
          <w:sz w:val="18"/>
          <w:szCs w:val="18"/>
        </w:rPr>
        <w:t xml:space="preserve"> of </w:t>
      </w:r>
      <w:proofErr w:type="spellStart"/>
      <w:r w:rsidR="001E0E00" w:rsidRPr="001E0E00">
        <w:rPr>
          <w:rFonts w:asciiTheme="minorBidi" w:hAnsiTheme="minorBidi"/>
          <w:sz w:val="18"/>
          <w:szCs w:val="18"/>
        </w:rPr>
        <w:t>charged</w:t>
      </w:r>
      <w:proofErr w:type="spellEnd"/>
      <w:r w:rsidR="001E0E00" w:rsidRPr="001E0E00">
        <w:rPr>
          <w:rFonts w:asciiTheme="minorBidi" w:hAnsiTheme="minorBidi"/>
          <w:sz w:val="18"/>
          <w:szCs w:val="18"/>
        </w:rPr>
        <w:t xml:space="preserve"> effluents </w:t>
      </w:r>
      <w:proofErr w:type="spellStart"/>
      <w:r w:rsidR="001E0E00" w:rsidRPr="001E0E00">
        <w:rPr>
          <w:rFonts w:asciiTheme="minorBidi" w:hAnsiTheme="minorBidi"/>
          <w:sz w:val="18"/>
          <w:szCs w:val="18"/>
        </w:rPr>
        <w:t>containing</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species</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that</w:t>
      </w:r>
      <w:proofErr w:type="spellEnd"/>
      <w:r w:rsidR="001E0E00" w:rsidRPr="001E0E00">
        <w:rPr>
          <w:rFonts w:asciiTheme="minorBidi" w:hAnsiTheme="minorBidi"/>
          <w:sz w:val="18"/>
          <w:szCs w:val="18"/>
        </w:rPr>
        <w:t xml:space="preserve"> are </w:t>
      </w:r>
      <w:proofErr w:type="spellStart"/>
      <w:r w:rsidR="001E0E00" w:rsidRPr="001E0E00">
        <w:rPr>
          <w:rFonts w:asciiTheme="minorBidi" w:hAnsiTheme="minorBidi"/>
          <w:sz w:val="18"/>
          <w:szCs w:val="18"/>
        </w:rPr>
        <w:t>harmful</w:t>
      </w:r>
      <w:proofErr w:type="spellEnd"/>
      <w:r w:rsidR="001E0E00" w:rsidRPr="001E0E00">
        <w:rPr>
          <w:rFonts w:asciiTheme="minorBidi" w:hAnsiTheme="minorBidi"/>
          <w:sz w:val="18"/>
          <w:szCs w:val="18"/>
        </w:rPr>
        <w:t xml:space="preserve"> to the </w:t>
      </w:r>
      <w:proofErr w:type="spellStart"/>
      <w:r w:rsidR="001E0E00" w:rsidRPr="001E0E00">
        <w:rPr>
          <w:rFonts w:asciiTheme="minorBidi" w:hAnsiTheme="minorBidi"/>
          <w:sz w:val="18"/>
          <w:szCs w:val="18"/>
        </w:rPr>
        <w:t>environment</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such</w:t>
      </w:r>
      <w:proofErr w:type="spellEnd"/>
      <w:r w:rsidR="001E0E00" w:rsidRPr="001E0E00">
        <w:rPr>
          <w:rFonts w:asciiTheme="minorBidi" w:hAnsiTheme="minorBidi"/>
          <w:sz w:val="18"/>
          <w:szCs w:val="18"/>
        </w:rPr>
        <w:t xml:space="preserve"> as surface </w:t>
      </w:r>
      <w:proofErr w:type="spellStart"/>
      <w:r w:rsidR="001E0E00" w:rsidRPr="001E0E00">
        <w:rPr>
          <w:rFonts w:asciiTheme="minorBidi" w:hAnsiTheme="minorBidi"/>
          <w:sz w:val="18"/>
          <w:szCs w:val="18"/>
        </w:rPr>
        <w:t>treatment</w:t>
      </w:r>
      <w:proofErr w:type="spellEnd"/>
      <w:r w:rsidR="001E0E00" w:rsidRPr="001E0E00">
        <w:rPr>
          <w:rFonts w:asciiTheme="minorBidi" w:hAnsiTheme="minorBidi"/>
          <w:sz w:val="18"/>
          <w:szCs w:val="18"/>
        </w:rPr>
        <w:t xml:space="preserve"> baths (</w:t>
      </w:r>
      <w:proofErr w:type="spellStart"/>
      <w:r w:rsidR="001E0E00" w:rsidRPr="001E0E00">
        <w:rPr>
          <w:rFonts w:asciiTheme="minorBidi" w:hAnsiTheme="minorBidi"/>
          <w:sz w:val="18"/>
          <w:szCs w:val="18"/>
        </w:rPr>
        <w:t>electroplating</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metallurgy</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copper</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plating</w:t>
      </w:r>
      <w:proofErr w:type="spellEnd"/>
      <w:r w:rsidR="001E0E00" w:rsidRPr="001E0E00">
        <w:rPr>
          <w:rFonts w:asciiTheme="minorBidi" w:hAnsiTheme="minorBidi"/>
          <w:sz w:val="18"/>
          <w:szCs w:val="18"/>
        </w:rPr>
        <w:t>, etc.),</w:t>
      </w:r>
      <w:r w:rsidR="001E0E00">
        <w:rPr>
          <w:rFonts w:asciiTheme="minorBidi" w:hAnsiTheme="minorBidi"/>
          <w:sz w:val="18"/>
          <w:szCs w:val="18"/>
        </w:rPr>
        <w:t xml:space="preserve"> </w:t>
      </w:r>
      <w:proofErr w:type="spellStart"/>
      <w:r w:rsidR="001E0E00" w:rsidRPr="001E0E00">
        <w:rPr>
          <w:rFonts w:asciiTheme="minorBidi" w:hAnsiTheme="minorBidi"/>
          <w:sz w:val="18"/>
          <w:szCs w:val="18"/>
        </w:rPr>
        <w:t>wastewater</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from</w:t>
      </w:r>
      <w:proofErr w:type="spellEnd"/>
      <w:r w:rsidR="001E0E00" w:rsidRPr="001E0E00">
        <w:rPr>
          <w:rFonts w:asciiTheme="minorBidi" w:hAnsiTheme="minorBidi"/>
          <w:sz w:val="18"/>
          <w:szCs w:val="18"/>
        </w:rPr>
        <w:t xml:space="preserve"> olive </w:t>
      </w:r>
      <w:proofErr w:type="spellStart"/>
      <w:r w:rsidR="001E0E00" w:rsidRPr="001E0E00">
        <w:rPr>
          <w:rFonts w:asciiTheme="minorBidi" w:hAnsiTheme="minorBidi"/>
          <w:sz w:val="18"/>
          <w:szCs w:val="18"/>
        </w:rPr>
        <w:t>mills</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which</w:t>
      </w:r>
      <w:proofErr w:type="spellEnd"/>
      <w:r w:rsidR="001E0E00" w:rsidRPr="001E0E00">
        <w:rPr>
          <w:rFonts w:asciiTheme="minorBidi" w:hAnsiTheme="minorBidi"/>
          <w:sz w:val="18"/>
          <w:szCs w:val="18"/>
        </w:rPr>
        <w:t xml:space="preserve"> are </w:t>
      </w:r>
      <w:proofErr w:type="spellStart"/>
      <w:r w:rsidR="001E0E00" w:rsidRPr="001E0E00">
        <w:rPr>
          <w:rFonts w:asciiTheme="minorBidi" w:hAnsiTheme="minorBidi"/>
          <w:sz w:val="18"/>
          <w:szCs w:val="18"/>
        </w:rPr>
        <w:t>heavily</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loaded</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with</w:t>
      </w:r>
      <w:proofErr w:type="spellEnd"/>
      <w:r w:rsidR="001E0E00" w:rsidRPr="001E0E00">
        <w:rPr>
          <w:rFonts w:asciiTheme="minorBidi" w:hAnsiTheme="minorBidi"/>
          <w:sz w:val="18"/>
          <w:szCs w:val="18"/>
        </w:rPr>
        <w:t xml:space="preserve"> </w:t>
      </w:r>
      <w:proofErr w:type="spellStart"/>
      <w:r w:rsidR="001E0E00" w:rsidRPr="001E0E00">
        <w:rPr>
          <w:rFonts w:asciiTheme="minorBidi" w:hAnsiTheme="minorBidi"/>
          <w:sz w:val="18"/>
          <w:szCs w:val="18"/>
        </w:rPr>
        <w:t>terms</w:t>
      </w:r>
      <w:proofErr w:type="spellEnd"/>
      <w:r w:rsidR="001E0E00" w:rsidRPr="001E0E00">
        <w:rPr>
          <w:rFonts w:asciiTheme="minorBidi" w:hAnsiTheme="minorBidi"/>
          <w:sz w:val="18"/>
          <w:szCs w:val="18"/>
        </w:rPr>
        <w:t xml:space="preserve"> of </w:t>
      </w:r>
      <w:proofErr w:type="spellStart"/>
      <w:r w:rsidR="001E0E00" w:rsidRPr="001E0E00">
        <w:rPr>
          <w:rFonts w:asciiTheme="minorBidi" w:hAnsiTheme="minorBidi"/>
          <w:sz w:val="18"/>
          <w:szCs w:val="18"/>
        </w:rPr>
        <w:t>organic</w:t>
      </w:r>
      <w:proofErr w:type="spellEnd"/>
      <w:r w:rsidR="001E0E00" w:rsidRPr="001E0E00">
        <w:rPr>
          <w:rFonts w:asciiTheme="minorBidi" w:hAnsiTheme="minorBidi"/>
          <w:sz w:val="18"/>
          <w:szCs w:val="18"/>
        </w:rPr>
        <w:t xml:space="preserve"> </w:t>
      </w:r>
      <w:proofErr w:type="spellStart"/>
      <w:r w:rsidR="002C1501" w:rsidRPr="001E0E00">
        <w:rPr>
          <w:rFonts w:asciiTheme="minorBidi" w:hAnsiTheme="minorBidi"/>
          <w:sz w:val="18"/>
          <w:szCs w:val="18"/>
        </w:rPr>
        <w:t>matter</w:t>
      </w:r>
      <w:proofErr w:type="spellEnd"/>
      <w:r w:rsidR="002C1501">
        <w:rPr>
          <w:rFonts w:asciiTheme="minorBidi" w:hAnsiTheme="minorBidi"/>
          <w:sz w:val="18"/>
          <w:szCs w:val="18"/>
        </w:rPr>
        <w:t>,</w:t>
      </w:r>
      <w:r w:rsidR="002C1501" w:rsidRPr="001E0E00">
        <w:rPr>
          <w:rFonts w:asciiTheme="minorBidi" w:hAnsiTheme="minorBidi"/>
          <w:sz w:val="18"/>
          <w:szCs w:val="18"/>
        </w:rPr>
        <w:t xml:space="preserve"> ...</w:t>
      </w:r>
      <w:r w:rsidR="002C1501" w:rsidRPr="002C1501">
        <w:rPr>
          <w:rStyle w:val="shorttext"/>
          <w:rFonts w:asciiTheme="minorBidi" w:hAnsiTheme="minorBidi" w:cstheme="minorBidi"/>
          <w:sz w:val="18"/>
          <w:szCs w:val="18"/>
          <w:lang w:val="en-US"/>
        </w:rPr>
        <w:t xml:space="preserve"> </w:t>
      </w:r>
      <w:r w:rsidR="002C1501" w:rsidRPr="008A2D31">
        <w:rPr>
          <w:rStyle w:val="shorttext"/>
          <w:rFonts w:asciiTheme="minorBidi" w:hAnsiTheme="minorBidi" w:cstheme="minorBidi"/>
          <w:sz w:val="18"/>
          <w:szCs w:val="18"/>
          <w:lang w:val="en-US"/>
        </w:rPr>
        <w:t xml:space="preserve">since the technique is economically feasible </w:t>
      </w:r>
      <w:r w:rsidR="002C1501" w:rsidRPr="008A2D31">
        <w:rPr>
          <w:rStyle w:val="alt-edited"/>
          <w:rFonts w:asciiTheme="minorBidi" w:hAnsiTheme="minorBidi" w:cstheme="minorBidi"/>
          <w:sz w:val="18"/>
          <w:szCs w:val="18"/>
          <w:lang w:val="en-US"/>
        </w:rPr>
        <w:t>requiring</w:t>
      </w:r>
      <w:r w:rsidR="002C1501" w:rsidRPr="008A2D31">
        <w:rPr>
          <w:rStyle w:val="shorttext"/>
          <w:rFonts w:asciiTheme="minorBidi" w:hAnsiTheme="minorBidi" w:cstheme="minorBidi"/>
          <w:sz w:val="18"/>
          <w:szCs w:val="18"/>
          <w:lang w:val="en-US"/>
        </w:rPr>
        <w:t xml:space="preserve"> </w:t>
      </w:r>
      <w:r w:rsidR="002C1501" w:rsidRPr="008A2D31">
        <w:rPr>
          <w:rFonts w:asciiTheme="minorBidi" w:hAnsiTheme="minorBidi" w:cstheme="minorBidi"/>
          <w:sz w:val="18"/>
          <w:szCs w:val="18"/>
          <w:lang w:val="en-US"/>
        </w:rPr>
        <w:t>a simple titration assembly, and an inexpensive and available material in the laboratory</w:t>
      </w:r>
      <w:r w:rsidR="002C1501" w:rsidRPr="008A2D31">
        <w:rPr>
          <w:rStyle w:val="alt-edited"/>
          <w:rFonts w:asciiTheme="minorBidi" w:hAnsiTheme="minorBidi" w:cstheme="minorBidi"/>
          <w:sz w:val="18"/>
          <w:szCs w:val="18"/>
          <w:lang w:val="en-US"/>
        </w:rPr>
        <w:t>.</w:t>
      </w:r>
    </w:p>
    <w:p w14:paraId="2A465C7E" w14:textId="77777777" w:rsidR="00CC561A" w:rsidRDefault="00CC561A" w:rsidP="00B3269C">
      <w:pPr>
        <w:pStyle w:val="CETReference"/>
        <w:spacing w:after="120"/>
        <w:rPr>
          <w:rFonts w:asciiTheme="minorBidi" w:hAnsiTheme="minorBidi" w:cstheme="minorBidi"/>
          <w:szCs w:val="18"/>
        </w:rPr>
      </w:pPr>
    </w:p>
    <w:p w14:paraId="3373D1F0" w14:textId="6B5EAE01" w:rsidR="00B3269C" w:rsidRDefault="00B3269C" w:rsidP="00B3269C">
      <w:pPr>
        <w:pStyle w:val="CETReference"/>
        <w:spacing w:after="120"/>
        <w:rPr>
          <w:rFonts w:asciiTheme="minorBidi" w:hAnsiTheme="minorBidi" w:cstheme="minorBidi"/>
          <w:szCs w:val="18"/>
        </w:rPr>
      </w:pPr>
      <w:r w:rsidRPr="00BA12D0">
        <w:rPr>
          <w:rFonts w:asciiTheme="minorBidi" w:hAnsiTheme="minorBidi" w:cstheme="minorBidi"/>
          <w:szCs w:val="18"/>
        </w:rPr>
        <w:t>References</w:t>
      </w:r>
    </w:p>
    <w:p w14:paraId="38A91B1A" w14:textId="77777777" w:rsidR="00355F22" w:rsidRPr="007D6D0D" w:rsidRDefault="00355F22" w:rsidP="00355F22">
      <w:pPr>
        <w:spacing w:after="0" w:line="240" w:lineRule="auto"/>
        <w:ind w:left="284" w:hanging="284"/>
        <w:jc w:val="both"/>
        <w:rPr>
          <w:rFonts w:asciiTheme="minorBidi" w:hAnsiTheme="minorBidi"/>
          <w:sz w:val="18"/>
          <w:szCs w:val="18"/>
        </w:rPr>
      </w:pPr>
      <w:r w:rsidRPr="002F7341">
        <w:rPr>
          <w:rFonts w:asciiTheme="minorBidi" w:hAnsiTheme="minorBidi"/>
          <w:sz w:val="18"/>
          <w:szCs w:val="18"/>
        </w:rPr>
        <w:t xml:space="preserve">Agence de l'eau Rhône-Méditerranée-Corse, 1998, Traitement de surfaces, Epuration des eaux. SITS = </w:t>
      </w:r>
      <w:r w:rsidRPr="007D6D0D">
        <w:rPr>
          <w:rFonts w:asciiTheme="minorBidi" w:hAnsiTheme="minorBidi"/>
          <w:sz w:val="18"/>
          <w:szCs w:val="18"/>
        </w:rPr>
        <w:t>Syndicat général des industries de matériels et procédés pour les traitements de surfaces. - Bibliogr. p. 272. Glossaire.</w:t>
      </w:r>
    </w:p>
    <w:p w14:paraId="08A27E5F" w14:textId="2E6C4F80" w:rsidR="007377BF" w:rsidRPr="00496820" w:rsidRDefault="007377BF" w:rsidP="001228CB">
      <w:pPr>
        <w:spacing w:after="0" w:line="240" w:lineRule="auto"/>
        <w:ind w:left="284" w:hanging="284"/>
        <w:jc w:val="both"/>
        <w:rPr>
          <w:rFonts w:asciiTheme="minorBidi" w:hAnsiTheme="minorBidi"/>
          <w:sz w:val="18"/>
          <w:szCs w:val="18"/>
        </w:rPr>
      </w:pPr>
      <w:r w:rsidRPr="00496820">
        <w:rPr>
          <w:rFonts w:asciiTheme="minorBidi" w:hAnsiTheme="minorBidi"/>
          <w:sz w:val="18"/>
          <w:szCs w:val="18"/>
        </w:rPr>
        <w:t>Aider, N.,201</w:t>
      </w:r>
      <w:r w:rsidR="001228CB">
        <w:rPr>
          <w:rFonts w:asciiTheme="minorBidi" w:hAnsiTheme="minorBidi"/>
          <w:sz w:val="18"/>
          <w:szCs w:val="18"/>
        </w:rPr>
        <w:t>5</w:t>
      </w:r>
      <w:r w:rsidRPr="00496820">
        <w:rPr>
          <w:rFonts w:asciiTheme="minorBidi" w:hAnsiTheme="minorBidi"/>
          <w:sz w:val="18"/>
          <w:szCs w:val="18"/>
        </w:rPr>
        <w:t>, Etude des</w:t>
      </w:r>
      <w:r w:rsidR="006C03C7">
        <w:rPr>
          <w:rFonts w:asciiTheme="minorBidi" w:hAnsiTheme="minorBidi"/>
          <w:sz w:val="18"/>
          <w:szCs w:val="18"/>
        </w:rPr>
        <w:t xml:space="preserve"> matériaux méso</w:t>
      </w:r>
      <w:r w:rsidR="006C03C7" w:rsidRPr="00496820">
        <w:rPr>
          <w:rFonts w:asciiTheme="minorBidi" w:hAnsiTheme="minorBidi"/>
          <w:sz w:val="18"/>
          <w:szCs w:val="18"/>
        </w:rPr>
        <w:t>poreux</w:t>
      </w:r>
      <w:r w:rsidRPr="00496820">
        <w:rPr>
          <w:rFonts w:asciiTheme="minorBidi" w:hAnsiTheme="minorBidi"/>
          <w:sz w:val="18"/>
          <w:szCs w:val="18"/>
        </w:rPr>
        <w:t xml:space="preserve"> appliqués à la réaction de </w:t>
      </w:r>
      <w:proofErr w:type="spellStart"/>
      <w:r w:rsidRPr="00496820">
        <w:rPr>
          <w:rFonts w:asciiTheme="minorBidi" w:hAnsiTheme="minorBidi"/>
          <w:sz w:val="18"/>
          <w:szCs w:val="18"/>
        </w:rPr>
        <w:t>knoevenagel</w:t>
      </w:r>
      <w:proofErr w:type="spellEnd"/>
      <w:r w:rsidRPr="00496820">
        <w:rPr>
          <w:rFonts w:asciiTheme="minorBidi" w:hAnsiTheme="minorBidi"/>
          <w:sz w:val="18"/>
          <w:szCs w:val="18"/>
        </w:rPr>
        <w:t xml:space="preserve">, Doctorat </w:t>
      </w:r>
      <w:proofErr w:type="spellStart"/>
      <w:r w:rsidRPr="00496820">
        <w:rPr>
          <w:rFonts w:asciiTheme="minorBidi" w:hAnsiTheme="minorBidi"/>
          <w:sz w:val="18"/>
          <w:szCs w:val="18"/>
        </w:rPr>
        <w:t>thesis</w:t>
      </w:r>
      <w:proofErr w:type="spellEnd"/>
      <w:r w:rsidR="001228CB">
        <w:rPr>
          <w:rFonts w:asciiTheme="minorBidi" w:hAnsiTheme="minorBidi"/>
          <w:sz w:val="18"/>
          <w:szCs w:val="18"/>
        </w:rPr>
        <w:t xml:space="preserve">, </w:t>
      </w:r>
      <w:proofErr w:type="spellStart"/>
      <w:r w:rsidR="001228CB">
        <w:rPr>
          <w:rFonts w:asciiTheme="minorBidi" w:hAnsiTheme="minorBidi"/>
          <w:sz w:val="18"/>
          <w:szCs w:val="18"/>
        </w:rPr>
        <w:t>University</w:t>
      </w:r>
      <w:proofErr w:type="spellEnd"/>
      <w:r w:rsidR="001228CB">
        <w:rPr>
          <w:rFonts w:asciiTheme="minorBidi" w:hAnsiTheme="minorBidi"/>
          <w:sz w:val="18"/>
          <w:szCs w:val="18"/>
        </w:rPr>
        <w:t xml:space="preserve"> of Tizi-Ouzou, Algeria</w:t>
      </w:r>
      <w:r w:rsidRPr="00496820">
        <w:rPr>
          <w:rFonts w:asciiTheme="minorBidi" w:hAnsiTheme="minorBidi"/>
          <w:sz w:val="18"/>
          <w:szCs w:val="18"/>
        </w:rPr>
        <w:t>.</w:t>
      </w:r>
    </w:p>
    <w:p w14:paraId="5FDA9BE1" w14:textId="17E94C85" w:rsidR="00CB1B92" w:rsidRDefault="00CB1B92" w:rsidP="00AF19E9">
      <w:pPr>
        <w:spacing w:after="0" w:line="240" w:lineRule="auto"/>
        <w:ind w:left="284" w:hanging="284"/>
        <w:jc w:val="both"/>
        <w:rPr>
          <w:rFonts w:asciiTheme="minorBidi" w:hAnsiTheme="minorBidi"/>
          <w:sz w:val="18"/>
          <w:szCs w:val="18"/>
        </w:rPr>
      </w:pPr>
      <w:r w:rsidRPr="00496820">
        <w:rPr>
          <w:rFonts w:asciiTheme="minorBidi" w:hAnsiTheme="minorBidi"/>
          <w:sz w:val="18"/>
          <w:szCs w:val="18"/>
        </w:rPr>
        <w:t>A</w:t>
      </w:r>
      <w:r w:rsidR="00AF19E9">
        <w:rPr>
          <w:rFonts w:asciiTheme="minorBidi" w:hAnsiTheme="minorBidi"/>
          <w:sz w:val="18"/>
          <w:szCs w:val="18"/>
        </w:rPr>
        <w:t xml:space="preserve">it </w:t>
      </w:r>
      <w:proofErr w:type="spellStart"/>
      <w:r w:rsidR="00AF19E9">
        <w:rPr>
          <w:rFonts w:asciiTheme="minorBidi" w:hAnsiTheme="minorBidi"/>
          <w:sz w:val="18"/>
          <w:szCs w:val="18"/>
        </w:rPr>
        <w:t>Ichou</w:t>
      </w:r>
      <w:proofErr w:type="spellEnd"/>
      <w:r w:rsidRPr="00496820">
        <w:rPr>
          <w:rFonts w:asciiTheme="minorBidi" w:hAnsiTheme="minorBidi"/>
          <w:sz w:val="18"/>
          <w:szCs w:val="18"/>
        </w:rPr>
        <w:t xml:space="preserve">, A., </w:t>
      </w:r>
      <w:proofErr w:type="spellStart"/>
      <w:r w:rsidR="00AF19E9">
        <w:rPr>
          <w:rFonts w:asciiTheme="minorBidi" w:hAnsiTheme="minorBidi"/>
          <w:sz w:val="18"/>
          <w:szCs w:val="18"/>
        </w:rPr>
        <w:t>Abali</w:t>
      </w:r>
      <w:proofErr w:type="spellEnd"/>
      <w:r w:rsidR="00AF19E9">
        <w:rPr>
          <w:rFonts w:asciiTheme="minorBidi" w:hAnsiTheme="minorBidi"/>
          <w:sz w:val="18"/>
          <w:szCs w:val="18"/>
        </w:rPr>
        <w:t xml:space="preserve">, M., </w:t>
      </w:r>
      <w:proofErr w:type="spellStart"/>
      <w:r w:rsidRPr="00496820">
        <w:rPr>
          <w:rFonts w:asciiTheme="minorBidi" w:hAnsiTheme="minorBidi"/>
          <w:sz w:val="18"/>
          <w:szCs w:val="18"/>
        </w:rPr>
        <w:t>Chiban</w:t>
      </w:r>
      <w:proofErr w:type="spellEnd"/>
      <w:r w:rsidRPr="00496820">
        <w:rPr>
          <w:rFonts w:asciiTheme="minorBidi" w:hAnsiTheme="minorBidi"/>
          <w:sz w:val="18"/>
          <w:szCs w:val="18"/>
        </w:rPr>
        <w:t>, M., </w:t>
      </w:r>
      <w:proofErr w:type="spellStart"/>
      <w:r w:rsidR="00AF19E9">
        <w:rPr>
          <w:rFonts w:asciiTheme="minorBidi" w:hAnsiTheme="minorBidi"/>
          <w:sz w:val="18"/>
          <w:szCs w:val="18"/>
        </w:rPr>
        <w:t>Carja</w:t>
      </w:r>
      <w:proofErr w:type="spellEnd"/>
      <w:r w:rsidR="00AF19E9">
        <w:rPr>
          <w:rFonts w:asciiTheme="minorBidi" w:hAnsiTheme="minorBidi"/>
          <w:sz w:val="18"/>
          <w:szCs w:val="18"/>
        </w:rPr>
        <w:t xml:space="preserve">, G., </w:t>
      </w:r>
      <w:proofErr w:type="spellStart"/>
      <w:r w:rsidR="00AF19E9">
        <w:rPr>
          <w:rFonts w:asciiTheme="minorBidi" w:hAnsiTheme="minorBidi"/>
          <w:sz w:val="18"/>
          <w:szCs w:val="18"/>
        </w:rPr>
        <w:t>Zerbet</w:t>
      </w:r>
      <w:proofErr w:type="spellEnd"/>
      <w:r w:rsidR="00AF19E9">
        <w:rPr>
          <w:rFonts w:asciiTheme="minorBidi" w:hAnsiTheme="minorBidi"/>
          <w:sz w:val="18"/>
          <w:szCs w:val="18"/>
        </w:rPr>
        <w:t xml:space="preserve">, M., </w:t>
      </w:r>
      <w:proofErr w:type="spellStart"/>
      <w:r w:rsidR="00AF19E9">
        <w:rPr>
          <w:rFonts w:asciiTheme="minorBidi" w:hAnsiTheme="minorBidi"/>
          <w:sz w:val="18"/>
          <w:szCs w:val="18"/>
        </w:rPr>
        <w:t>Eddaoudi</w:t>
      </w:r>
      <w:proofErr w:type="spellEnd"/>
      <w:r w:rsidR="00AF19E9">
        <w:rPr>
          <w:rFonts w:asciiTheme="minorBidi" w:hAnsiTheme="minorBidi"/>
          <w:sz w:val="18"/>
          <w:szCs w:val="18"/>
        </w:rPr>
        <w:t xml:space="preserve">, E., Sinan, F., </w:t>
      </w:r>
      <w:r w:rsidRPr="00496820">
        <w:rPr>
          <w:rFonts w:asciiTheme="minorBidi" w:hAnsiTheme="minorBidi"/>
          <w:sz w:val="18"/>
          <w:szCs w:val="18"/>
        </w:rPr>
        <w:t>2014</w:t>
      </w:r>
      <w:r w:rsidRPr="00AF19E9">
        <w:rPr>
          <w:rFonts w:ascii="Arial" w:hAnsi="Arial" w:cs="Arial"/>
          <w:sz w:val="18"/>
          <w:szCs w:val="18"/>
        </w:rPr>
        <w:t xml:space="preserve">, </w:t>
      </w:r>
      <w:proofErr w:type="spellStart"/>
      <w:r w:rsidR="00AF19E9" w:rsidRPr="00AF19E9">
        <w:rPr>
          <w:rFonts w:ascii="Arial" w:hAnsi="Arial" w:cs="Arial"/>
          <w:sz w:val="18"/>
          <w:szCs w:val="18"/>
        </w:rPr>
        <w:t>Development</w:t>
      </w:r>
      <w:proofErr w:type="spellEnd"/>
      <w:r w:rsidR="00AF19E9" w:rsidRPr="00AF19E9">
        <w:rPr>
          <w:rFonts w:ascii="Arial" w:hAnsi="Arial" w:cs="Arial"/>
          <w:sz w:val="18"/>
          <w:szCs w:val="18"/>
        </w:rPr>
        <w:t xml:space="preserve"> and </w:t>
      </w:r>
      <w:proofErr w:type="spellStart"/>
      <w:r w:rsidR="00AF19E9" w:rsidRPr="00AF19E9">
        <w:rPr>
          <w:rFonts w:ascii="Arial" w:hAnsi="Arial" w:cs="Arial"/>
          <w:sz w:val="18"/>
          <w:szCs w:val="18"/>
        </w:rPr>
        <w:t>characterization</w:t>
      </w:r>
      <w:proofErr w:type="spellEnd"/>
      <w:r w:rsidR="00AF19E9" w:rsidRPr="00AF19E9">
        <w:rPr>
          <w:rFonts w:ascii="Arial" w:hAnsi="Arial" w:cs="Arial"/>
          <w:sz w:val="18"/>
          <w:szCs w:val="18"/>
        </w:rPr>
        <w:t xml:space="preserve"> of </w:t>
      </w:r>
      <w:proofErr w:type="spellStart"/>
      <w:r w:rsidR="00AF19E9" w:rsidRPr="00AF19E9">
        <w:rPr>
          <w:rFonts w:ascii="Arial" w:hAnsi="Arial" w:cs="Arial"/>
          <w:sz w:val="18"/>
          <w:szCs w:val="18"/>
        </w:rPr>
        <w:t>synthetic</w:t>
      </w:r>
      <w:proofErr w:type="spellEnd"/>
      <w:r w:rsidR="00AF19E9" w:rsidRPr="00AF19E9">
        <w:rPr>
          <w:rFonts w:ascii="Arial" w:hAnsi="Arial" w:cs="Arial"/>
          <w:sz w:val="18"/>
          <w:szCs w:val="18"/>
        </w:rPr>
        <w:t xml:space="preserve"> </w:t>
      </w:r>
      <w:proofErr w:type="spellStart"/>
      <w:r w:rsidR="00AF19E9" w:rsidRPr="00AF19E9">
        <w:rPr>
          <w:rFonts w:ascii="Arial" w:hAnsi="Arial" w:cs="Arial"/>
          <w:sz w:val="18"/>
          <w:szCs w:val="18"/>
        </w:rPr>
        <w:t>clay</w:t>
      </w:r>
      <w:proofErr w:type="spellEnd"/>
      <w:r w:rsidR="00AF19E9" w:rsidRPr="00AF19E9">
        <w:rPr>
          <w:rFonts w:ascii="Arial" w:hAnsi="Arial" w:cs="Arial"/>
          <w:sz w:val="18"/>
          <w:szCs w:val="18"/>
        </w:rPr>
        <w:t xml:space="preserve"> LDH</w:t>
      </w:r>
      <w:r w:rsidR="00AF19E9">
        <w:rPr>
          <w:rFonts w:ascii="Arial" w:hAnsi="Arial" w:cs="Arial"/>
          <w:sz w:val="18"/>
          <w:szCs w:val="18"/>
        </w:rPr>
        <w:t xml:space="preserve"> </w:t>
      </w:r>
      <w:r w:rsidR="00AF19E9" w:rsidRPr="00AF19E9">
        <w:rPr>
          <w:rFonts w:ascii="Arial" w:hAnsi="Arial" w:cs="Arial"/>
          <w:sz w:val="18"/>
          <w:szCs w:val="18"/>
        </w:rPr>
        <w:t xml:space="preserve">type and </w:t>
      </w:r>
      <w:proofErr w:type="spellStart"/>
      <w:r w:rsidR="00AF19E9" w:rsidRPr="00AF19E9">
        <w:rPr>
          <w:rFonts w:ascii="Arial" w:hAnsi="Arial" w:cs="Arial"/>
          <w:sz w:val="18"/>
          <w:szCs w:val="18"/>
        </w:rPr>
        <w:t>their</w:t>
      </w:r>
      <w:proofErr w:type="spellEnd"/>
      <w:r w:rsidR="00AF19E9" w:rsidRPr="00AF19E9">
        <w:rPr>
          <w:rFonts w:ascii="Arial" w:hAnsi="Arial" w:cs="Arial"/>
          <w:sz w:val="18"/>
          <w:szCs w:val="18"/>
        </w:rPr>
        <w:t xml:space="preserve"> application on the adsorption of Cu</w:t>
      </w:r>
      <w:r w:rsidR="00AF19E9" w:rsidRPr="00AF19E9">
        <w:rPr>
          <w:rFonts w:ascii="Arial" w:hAnsi="Arial" w:cs="Arial"/>
          <w:sz w:val="18"/>
          <w:szCs w:val="18"/>
          <w:vertAlign w:val="superscript"/>
        </w:rPr>
        <w:t>2+</w:t>
      </w:r>
      <w:r w:rsidR="00AF19E9" w:rsidRPr="00AF19E9">
        <w:rPr>
          <w:rFonts w:ascii="Arial" w:hAnsi="Arial" w:cs="Arial"/>
          <w:sz w:val="18"/>
          <w:szCs w:val="18"/>
        </w:rPr>
        <w:t xml:space="preserve">ions, J. Mater. Environ. </w:t>
      </w:r>
      <w:proofErr w:type="spellStart"/>
      <w:r w:rsidR="00AF19E9" w:rsidRPr="00AF19E9">
        <w:rPr>
          <w:rFonts w:ascii="Arial" w:hAnsi="Arial" w:cs="Arial"/>
          <w:sz w:val="18"/>
          <w:szCs w:val="18"/>
        </w:rPr>
        <w:t>Sci</w:t>
      </w:r>
      <w:proofErr w:type="spellEnd"/>
      <w:r w:rsidR="00AF19E9" w:rsidRPr="00AF19E9">
        <w:rPr>
          <w:rFonts w:ascii="Arial" w:hAnsi="Arial" w:cs="Arial"/>
          <w:sz w:val="18"/>
          <w:szCs w:val="18"/>
        </w:rPr>
        <w:t>. 5 (S2)</w:t>
      </w:r>
      <w:r w:rsidR="00AF19E9">
        <w:rPr>
          <w:rFonts w:ascii="Arial" w:hAnsi="Arial" w:cs="Arial"/>
          <w:sz w:val="18"/>
          <w:szCs w:val="18"/>
        </w:rPr>
        <w:t>,</w:t>
      </w:r>
      <w:r w:rsidR="00AF19E9" w:rsidRPr="00AF19E9">
        <w:rPr>
          <w:rFonts w:ascii="Arial" w:hAnsi="Arial" w:cs="Arial"/>
          <w:sz w:val="18"/>
          <w:szCs w:val="18"/>
        </w:rPr>
        <w:t xml:space="preserve"> 2444-2448</w:t>
      </w:r>
      <w:r w:rsidR="00AF19E9">
        <w:rPr>
          <w:rFonts w:ascii="Arial" w:hAnsi="Arial" w:cs="Arial"/>
          <w:sz w:val="18"/>
          <w:szCs w:val="18"/>
        </w:rPr>
        <w:t>.</w:t>
      </w:r>
      <w:r w:rsidR="003A746B">
        <w:rPr>
          <w:rFonts w:asciiTheme="minorBidi" w:hAnsiTheme="minorBidi"/>
          <w:sz w:val="18"/>
          <w:szCs w:val="18"/>
        </w:rPr>
        <w:t xml:space="preserve">  </w:t>
      </w:r>
    </w:p>
    <w:p w14:paraId="20DAB506" w14:textId="77777777" w:rsidR="0017330D" w:rsidRDefault="0017330D" w:rsidP="0017330D">
      <w:pPr>
        <w:spacing w:after="0" w:line="240" w:lineRule="auto"/>
        <w:ind w:left="284" w:hanging="284"/>
        <w:jc w:val="both"/>
        <w:rPr>
          <w:rFonts w:asciiTheme="minorBidi" w:hAnsiTheme="minorBidi"/>
          <w:sz w:val="18"/>
          <w:szCs w:val="18"/>
        </w:rPr>
      </w:pPr>
      <w:proofErr w:type="spellStart"/>
      <w:r w:rsidRPr="007D6D0D">
        <w:rPr>
          <w:rFonts w:asciiTheme="minorBidi" w:eastAsia="Calibri" w:hAnsiTheme="minorBidi"/>
          <w:sz w:val="18"/>
          <w:szCs w:val="18"/>
          <w:lang w:val="en-US"/>
        </w:rPr>
        <w:t>Benselka-Hadj</w:t>
      </w:r>
      <w:proofErr w:type="spellEnd"/>
      <w:r w:rsidRPr="007D6D0D">
        <w:rPr>
          <w:rFonts w:asciiTheme="minorBidi" w:eastAsia="Calibri" w:hAnsiTheme="minorBidi"/>
          <w:sz w:val="18"/>
          <w:szCs w:val="18"/>
          <w:lang w:val="en-US"/>
        </w:rPr>
        <w:t xml:space="preserve"> </w:t>
      </w:r>
      <w:proofErr w:type="spellStart"/>
      <w:r w:rsidRPr="007D6D0D">
        <w:rPr>
          <w:rFonts w:asciiTheme="minorBidi" w:eastAsia="Calibri" w:hAnsiTheme="minorBidi"/>
          <w:sz w:val="18"/>
          <w:szCs w:val="18"/>
          <w:lang w:val="en-US"/>
        </w:rPr>
        <w:t>Abdelkader</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N., </w:t>
      </w:r>
      <w:proofErr w:type="spellStart"/>
      <w:r w:rsidRPr="007D6D0D">
        <w:rPr>
          <w:rFonts w:asciiTheme="minorBidi" w:eastAsia="Calibri" w:hAnsiTheme="minorBidi"/>
          <w:sz w:val="18"/>
          <w:szCs w:val="18"/>
          <w:lang w:val="en-US"/>
        </w:rPr>
        <w:t>Bentouami</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A., </w:t>
      </w:r>
      <w:proofErr w:type="spellStart"/>
      <w:r w:rsidRPr="007D6D0D">
        <w:rPr>
          <w:rFonts w:asciiTheme="minorBidi" w:eastAsia="Calibri" w:hAnsiTheme="minorBidi"/>
          <w:sz w:val="18"/>
          <w:szCs w:val="18"/>
          <w:lang w:val="en-US"/>
        </w:rPr>
        <w:t>Derriche</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Z., </w:t>
      </w:r>
      <w:proofErr w:type="spellStart"/>
      <w:r w:rsidRPr="007D6D0D">
        <w:rPr>
          <w:rFonts w:asciiTheme="minorBidi" w:eastAsia="Calibri" w:hAnsiTheme="minorBidi"/>
          <w:sz w:val="18"/>
          <w:szCs w:val="18"/>
          <w:lang w:val="en-US"/>
        </w:rPr>
        <w:t>Bettahar</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N., Charles </w:t>
      </w:r>
      <w:r w:rsidRPr="007D6D0D">
        <w:rPr>
          <w:rFonts w:asciiTheme="minorBidi" w:eastAsia="Calibri" w:hAnsiTheme="minorBidi"/>
          <w:sz w:val="18"/>
          <w:szCs w:val="18"/>
          <w:lang w:val="en-US"/>
        </w:rPr>
        <w:t>de Ménorval</w:t>
      </w:r>
      <w:r>
        <w:rPr>
          <w:rFonts w:asciiTheme="minorBidi" w:eastAsia="Calibri" w:hAnsiTheme="minorBidi"/>
          <w:sz w:val="18"/>
          <w:szCs w:val="18"/>
          <w:lang w:val="en-US"/>
        </w:rPr>
        <w:t xml:space="preserve">, L., 2011, </w:t>
      </w:r>
      <w:r w:rsidRPr="007D6D0D">
        <w:rPr>
          <w:rFonts w:asciiTheme="minorBidi" w:eastAsia="Calibri" w:hAnsiTheme="minorBidi"/>
          <w:sz w:val="18"/>
          <w:szCs w:val="18"/>
          <w:lang w:val="en-US"/>
        </w:rPr>
        <w:t>Synthesis and characterization of Mg-Fe Layer Double Hydroxides and its application on adsorption of Orange G from aqueous solution, Chemical Engineering Journal, 169, 231–238</w:t>
      </w:r>
      <w:r w:rsidRPr="007D6D0D">
        <w:rPr>
          <w:rFonts w:asciiTheme="minorBidi" w:hAnsiTheme="minorBidi"/>
          <w:sz w:val="18"/>
          <w:szCs w:val="18"/>
          <w:lang w:val="en-US"/>
        </w:rPr>
        <w:t>.</w:t>
      </w:r>
    </w:p>
    <w:p w14:paraId="648946E3" w14:textId="3E9E26DF" w:rsidR="00F006B5" w:rsidRDefault="00F006B5" w:rsidP="00F006B5">
      <w:pPr>
        <w:spacing w:after="0" w:line="240" w:lineRule="auto"/>
        <w:ind w:left="284" w:hanging="284"/>
        <w:jc w:val="both"/>
        <w:rPr>
          <w:rFonts w:asciiTheme="minorBidi" w:hAnsiTheme="minorBidi"/>
          <w:sz w:val="18"/>
          <w:szCs w:val="18"/>
        </w:rPr>
      </w:pPr>
      <w:r w:rsidRPr="007D6D0D">
        <w:rPr>
          <w:rFonts w:asciiTheme="minorBidi" w:hAnsiTheme="minorBidi"/>
          <w:sz w:val="18"/>
          <w:szCs w:val="18"/>
        </w:rPr>
        <w:t>Beaux, J.F., 1997, l’Environnement, Nathan.</w:t>
      </w:r>
    </w:p>
    <w:p w14:paraId="027BA617" w14:textId="77777777" w:rsidR="00746041" w:rsidRPr="00496820" w:rsidRDefault="00F45E62" w:rsidP="00746041">
      <w:pPr>
        <w:spacing w:after="0" w:line="240" w:lineRule="auto"/>
        <w:ind w:left="284" w:hanging="284"/>
        <w:jc w:val="both"/>
        <w:rPr>
          <w:rFonts w:asciiTheme="minorBidi" w:hAnsiTheme="minorBidi"/>
          <w:sz w:val="18"/>
          <w:szCs w:val="18"/>
        </w:rPr>
      </w:pPr>
      <w:r w:rsidRPr="00496820">
        <w:rPr>
          <w:rFonts w:asciiTheme="minorBidi" w:hAnsiTheme="minorBidi"/>
          <w:sz w:val="18"/>
          <w:szCs w:val="18"/>
        </w:rPr>
        <w:t xml:space="preserve">Bouda, A., 2013, Master </w:t>
      </w:r>
      <w:proofErr w:type="spellStart"/>
      <w:r w:rsidRPr="00496820">
        <w:rPr>
          <w:rFonts w:asciiTheme="minorBidi" w:hAnsiTheme="minorBidi"/>
          <w:sz w:val="18"/>
          <w:szCs w:val="18"/>
        </w:rPr>
        <w:t>thesis</w:t>
      </w:r>
      <w:proofErr w:type="spellEnd"/>
      <w:r w:rsidRPr="00496820">
        <w:rPr>
          <w:rFonts w:asciiTheme="minorBidi" w:hAnsiTheme="minorBidi"/>
          <w:sz w:val="18"/>
          <w:szCs w:val="18"/>
        </w:rPr>
        <w:t xml:space="preserve">, </w:t>
      </w:r>
      <w:proofErr w:type="spellStart"/>
      <w:r w:rsidRPr="00496820">
        <w:rPr>
          <w:rFonts w:asciiTheme="minorBidi" w:hAnsiTheme="minorBidi"/>
          <w:sz w:val="18"/>
          <w:szCs w:val="18"/>
        </w:rPr>
        <w:t>University</w:t>
      </w:r>
      <w:proofErr w:type="spellEnd"/>
      <w:r w:rsidRPr="00496820">
        <w:rPr>
          <w:rFonts w:asciiTheme="minorBidi" w:hAnsiTheme="minorBidi"/>
          <w:sz w:val="18"/>
          <w:szCs w:val="18"/>
        </w:rPr>
        <w:t xml:space="preserve"> of Blida1, Algeria</w:t>
      </w:r>
    </w:p>
    <w:p w14:paraId="301F3E91" w14:textId="77777777" w:rsidR="00586684" w:rsidRDefault="00586684" w:rsidP="00586684">
      <w:pPr>
        <w:spacing w:after="0" w:line="240" w:lineRule="auto"/>
        <w:ind w:left="284" w:hanging="284"/>
        <w:jc w:val="both"/>
        <w:rPr>
          <w:rFonts w:asciiTheme="minorBidi" w:hAnsiTheme="minorBidi"/>
          <w:sz w:val="18"/>
          <w:szCs w:val="18"/>
          <w:lang w:val="en-US"/>
        </w:rPr>
      </w:pPr>
      <w:proofErr w:type="spellStart"/>
      <w:r w:rsidRPr="007D6D0D">
        <w:rPr>
          <w:rFonts w:asciiTheme="minorBidi" w:hAnsiTheme="minorBidi"/>
          <w:sz w:val="18"/>
          <w:szCs w:val="18"/>
        </w:rPr>
        <w:t>Bouhent</w:t>
      </w:r>
      <w:proofErr w:type="spellEnd"/>
      <w:r w:rsidRPr="007D6D0D">
        <w:rPr>
          <w:rFonts w:asciiTheme="minorBidi" w:hAnsiTheme="minorBidi"/>
          <w:sz w:val="18"/>
          <w:szCs w:val="18"/>
        </w:rPr>
        <w:t xml:space="preserve">, </w:t>
      </w:r>
      <w:r>
        <w:rPr>
          <w:rFonts w:asciiTheme="minorBidi" w:hAnsiTheme="minorBidi"/>
          <w:sz w:val="18"/>
          <w:szCs w:val="18"/>
        </w:rPr>
        <w:t xml:space="preserve">M.M., 2011, </w:t>
      </w:r>
      <w:r w:rsidRPr="007D6D0D">
        <w:rPr>
          <w:rFonts w:asciiTheme="minorBidi" w:hAnsiTheme="minorBidi"/>
          <w:sz w:val="18"/>
          <w:szCs w:val="18"/>
        </w:rPr>
        <w:t xml:space="preserve">Synthèse et Modification des LDH (Layered Double Hydroxides) : Application à la rétention de polluants. </w:t>
      </w:r>
      <w:r w:rsidRPr="007D6D0D">
        <w:rPr>
          <w:rFonts w:asciiTheme="minorBidi" w:hAnsiTheme="minorBidi"/>
          <w:sz w:val="18"/>
          <w:szCs w:val="18"/>
          <w:lang w:val="en-US"/>
        </w:rPr>
        <w:t>Doctoral thesis, University of Oran, Algeria.</w:t>
      </w:r>
    </w:p>
    <w:p w14:paraId="3701EA2F" w14:textId="2409AB95" w:rsidR="0012095F" w:rsidRDefault="0012095F" w:rsidP="0012095F">
      <w:pPr>
        <w:spacing w:after="0" w:line="240" w:lineRule="auto"/>
        <w:ind w:left="284" w:hanging="284"/>
        <w:jc w:val="both"/>
        <w:rPr>
          <w:rFonts w:asciiTheme="minorBidi" w:hAnsiTheme="minorBidi"/>
          <w:sz w:val="18"/>
          <w:szCs w:val="18"/>
        </w:rPr>
      </w:pPr>
      <w:proofErr w:type="spellStart"/>
      <w:r w:rsidRPr="007D6D0D">
        <w:rPr>
          <w:rFonts w:asciiTheme="minorBidi" w:hAnsiTheme="minorBidi"/>
          <w:sz w:val="18"/>
          <w:szCs w:val="18"/>
          <w:lang w:val="en-US"/>
        </w:rPr>
        <w:t>Bouraada</w:t>
      </w:r>
      <w:proofErr w:type="spellEnd"/>
      <w:r>
        <w:rPr>
          <w:rFonts w:asciiTheme="minorBidi" w:hAnsiTheme="minorBidi"/>
          <w:sz w:val="18"/>
          <w:szCs w:val="18"/>
          <w:lang w:val="en-US"/>
        </w:rPr>
        <w:t>, M.,</w:t>
      </w:r>
      <w:r w:rsidRPr="007D6D0D">
        <w:rPr>
          <w:rFonts w:asciiTheme="minorBidi" w:hAnsiTheme="minorBidi"/>
          <w:sz w:val="18"/>
          <w:szCs w:val="18"/>
          <w:lang w:val="en-US"/>
        </w:rPr>
        <w:t xml:space="preserve"> </w:t>
      </w:r>
      <w:proofErr w:type="spellStart"/>
      <w:r w:rsidRPr="007D6D0D">
        <w:rPr>
          <w:rFonts w:asciiTheme="minorBidi" w:hAnsiTheme="minorBidi"/>
          <w:sz w:val="18"/>
          <w:szCs w:val="18"/>
          <w:lang w:val="en-US"/>
        </w:rPr>
        <w:t>Bessaha</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H., </w:t>
      </w:r>
      <w:r w:rsidRPr="007D6D0D">
        <w:rPr>
          <w:rFonts w:asciiTheme="minorBidi" w:hAnsiTheme="minorBidi"/>
          <w:sz w:val="18"/>
          <w:szCs w:val="18"/>
          <w:lang w:val="en-US"/>
        </w:rPr>
        <w:t>Charles de Ménorval,</w:t>
      </w:r>
      <w:r>
        <w:rPr>
          <w:rFonts w:asciiTheme="minorBidi" w:hAnsiTheme="minorBidi"/>
          <w:sz w:val="18"/>
          <w:szCs w:val="18"/>
          <w:lang w:val="en-US"/>
        </w:rPr>
        <w:t xml:space="preserve"> L.,</w:t>
      </w:r>
      <w:r w:rsidRPr="007D6D0D">
        <w:rPr>
          <w:rFonts w:asciiTheme="minorBidi" w:hAnsiTheme="minorBidi"/>
          <w:sz w:val="18"/>
          <w:szCs w:val="18"/>
          <w:lang w:val="en-US"/>
        </w:rPr>
        <w:t xml:space="preserve"> </w:t>
      </w:r>
      <w:r>
        <w:rPr>
          <w:rFonts w:asciiTheme="minorBidi" w:hAnsiTheme="minorBidi"/>
          <w:sz w:val="18"/>
          <w:szCs w:val="18"/>
          <w:lang w:val="en-US"/>
        </w:rPr>
        <w:t xml:space="preserve">2014, </w:t>
      </w:r>
      <w:r w:rsidRPr="007D6D0D">
        <w:rPr>
          <w:rFonts w:asciiTheme="minorBidi" w:eastAsia="Times New Roman" w:hAnsiTheme="minorBidi"/>
          <w:sz w:val="18"/>
          <w:szCs w:val="18"/>
          <w:lang w:val="en-US"/>
        </w:rPr>
        <w:t xml:space="preserve">Removal of Evans Blue and Yellow </w:t>
      </w:r>
      <w:proofErr w:type="spellStart"/>
      <w:r w:rsidRPr="007D6D0D">
        <w:rPr>
          <w:rFonts w:asciiTheme="minorBidi" w:eastAsia="Times New Roman" w:hAnsiTheme="minorBidi"/>
          <w:sz w:val="18"/>
          <w:szCs w:val="18"/>
          <w:lang w:val="en-US"/>
        </w:rPr>
        <w:t>Thiazole</w:t>
      </w:r>
      <w:proofErr w:type="spellEnd"/>
      <w:r w:rsidRPr="007D6D0D">
        <w:rPr>
          <w:rFonts w:asciiTheme="minorBidi" w:eastAsia="Times New Roman" w:hAnsiTheme="minorBidi"/>
          <w:sz w:val="18"/>
          <w:szCs w:val="18"/>
          <w:lang w:val="en-US"/>
        </w:rPr>
        <w:t xml:space="preserve"> dyes from aqueous solution by Mg-Al-CO</w:t>
      </w:r>
      <w:r w:rsidRPr="007D6D0D">
        <w:rPr>
          <w:rFonts w:asciiTheme="minorBidi" w:eastAsia="Times New Roman" w:hAnsiTheme="minorBidi"/>
          <w:sz w:val="18"/>
          <w:szCs w:val="18"/>
          <w:vertAlign w:val="subscript"/>
          <w:lang w:val="en-US"/>
        </w:rPr>
        <w:t>3</w:t>
      </w:r>
      <w:r w:rsidRPr="007D6D0D">
        <w:rPr>
          <w:rFonts w:asciiTheme="minorBidi" w:eastAsia="Times New Roman" w:hAnsiTheme="minorBidi"/>
          <w:sz w:val="18"/>
          <w:szCs w:val="18"/>
          <w:lang w:val="en-US"/>
        </w:rPr>
        <w:t xml:space="preserve"> Layered Double Hydroxides as anion-exchanger, </w:t>
      </w:r>
      <w:proofErr w:type="spellStart"/>
      <w:r>
        <w:rPr>
          <w:rFonts w:asciiTheme="minorBidi" w:hAnsiTheme="minorBidi"/>
          <w:sz w:val="18"/>
          <w:szCs w:val="18"/>
          <w:lang w:val="en-US"/>
        </w:rPr>
        <w:t>Mediterr</w:t>
      </w:r>
      <w:proofErr w:type="spellEnd"/>
      <w:r>
        <w:rPr>
          <w:rFonts w:asciiTheme="minorBidi" w:hAnsiTheme="minorBidi"/>
          <w:sz w:val="18"/>
          <w:szCs w:val="18"/>
          <w:lang w:val="en-US"/>
        </w:rPr>
        <w:t xml:space="preserve">. J. Chem., </w:t>
      </w:r>
      <w:r w:rsidRPr="007D6D0D">
        <w:rPr>
          <w:rFonts w:asciiTheme="minorBidi" w:hAnsiTheme="minorBidi"/>
          <w:sz w:val="18"/>
          <w:szCs w:val="18"/>
          <w:lang w:val="en-US"/>
        </w:rPr>
        <w:t>3(3).</w:t>
      </w:r>
    </w:p>
    <w:p w14:paraId="57893777" w14:textId="7D889FDF" w:rsidR="00924C77" w:rsidRDefault="008C52B8" w:rsidP="00924C77">
      <w:pPr>
        <w:spacing w:after="0" w:line="240" w:lineRule="auto"/>
        <w:ind w:left="284" w:hanging="284"/>
        <w:jc w:val="both"/>
        <w:rPr>
          <w:rFonts w:asciiTheme="minorBidi" w:hAnsiTheme="minorBidi"/>
          <w:sz w:val="18"/>
          <w:szCs w:val="18"/>
          <w:lang w:val="en-US"/>
        </w:rPr>
      </w:pPr>
      <w:hyperlink r:id="rId18" w:history="1">
        <w:proofErr w:type="spellStart"/>
        <w:r w:rsidR="00924C77" w:rsidRPr="007D6D0D">
          <w:rPr>
            <w:rFonts w:asciiTheme="minorBidi" w:hAnsiTheme="minorBidi"/>
            <w:sz w:val="18"/>
            <w:szCs w:val="18"/>
            <w:lang w:val="en-US"/>
          </w:rPr>
          <w:t>Chebli</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D., </w:t>
      </w:r>
      <w:hyperlink r:id="rId19" w:history="1">
        <w:proofErr w:type="spellStart"/>
        <w:r w:rsidR="00924C77" w:rsidRPr="007D6D0D">
          <w:rPr>
            <w:rFonts w:asciiTheme="minorBidi" w:hAnsiTheme="minorBidi"/>
            <w:sz w:val="18"/>
            <w:szCs w:val="18"/>
            <w:lang w:val="en-US"/>
          </w:rPr>
          <w:t>Bouguettoucha</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A., </w:t>
      </w:r>
      <w:hyperlink r:id="rId20" w:history="1">
        <w:proofErr w:type="spellStart"/>
        <w:r w:rsidR="00924C77" w:rsidRPr="007D6D0D">
          <w:rPr>
            <w:rFonts w:asciiTheme="minorBidi" w:hAnsiTheme="minorBidi"/>
            <w:sz w:val="18"/>
            <w:szCs w:val="18"/>
            <w:lang w:val="en-US"/>
          </w:rPr>
          <w:t>Reffas</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A., </w:t>
      </w:r>
      <w:hyperlink r:id="rId21" w:history="1">
        <w:proofErr w:type="spellStart"/>
        <w:r w:rsidR="00924C77" w:rsidRPr="007D6D0D">
          <w:rPr>
            <w:rFonts w:asciiTheme="minorBidi" w:hAnsiTheme="minorBidi"/>
            <w:sz w:val="18"/>
            <w:szCs w:val="18"/>
            <w:lang w:val="en-US"/>
          </w:rPr>
          <w:t>Tiar</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C., </w:t>
      </w:r>
      <w:hyperlink r:id="rId22" w:history="1">
        <w:proofErr w:type="spellStart"/>
        <w:r w:rsidR="00924C77" w:rsidRPr="007D6D0D">
          <w:rPr>
            <w:rFonts w:asciiTheme="minorBidi" w:hAnsiTheme="minorBidi"/>
            <w:sz w:val="18"/>
            <w:szCs w:val="18"/>
            <w:lang w:val="en-US"/>
          </w:rPr>
          <w:t>Boutahala</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M., </w:t>
      </w:r>
      <w:hyperlink r:id="rId23" w:history="1">
        <w:r w:rsidR="00924C77" w:rsidRPr="007D6D0D">
          <w:rPr>
            <w:rFonts w:asciiTheme="minorBidi" w:hAnsiTheme="minorBidi"/>
            <w:sz w:val="18"/>
            <w:szCs w:val="18"/>
            <w:lang w:val="en-US"/>
          </w:rPr>
          <w:t>Gulyas</w:t>
        </w:r>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 xml:space="preserve">H., </w:t>
      </w:r>
      <w:hyperlink r:id="rId24" w:history="1">
        <w:proofErr w:type="spellStart"/>
        <w:r w:rsidR="00924C77" w:rsidRPr="007D6D0D">
          <w:rPr>
            <w:rFonts w:asciiTheme="minorBidi" w:hAnsiTheme="minorBidi"/>
            <w:sz w:val="18"/>
            <w:szCs w:val="18"/>
            <w:lang w:val="en-US"/>
          </w:rPr>
          <w:t>Amrane</w:t>
        </w:r>
        <w:proofErr w:type="spellEnd"/>
      </w:hyperlink>
      <w:r w:rsidR="00924C77" w:rsidRPr="007D6D0D">
        <w:rPr>
          <w:rFonts w:asciiTheme="minorBidi" w:hAnsiTheme="minorBidi"/>
          <w:sz w:val="18"/>
          <w:szCs w:val="18"/>
          <w:lang w:val="en-US"/>
        </w:rPr>
        <w:t xml:space="preserve">, </w:t>
      </w:r>
      <w:r w:rsidR="00924C77">
        <w:rPr>
          <w:rFonts w:asciiTheme="minorBidi" w:hAnsiTheme="minorBidi"/>
          <w:sz w:val="18"/>
          <w:szCs w:val="18"/>
          <w:lang w:val="en-US"/>
        </w:rPr>
        <w:t>A., 2016,</w:t>
      </w:r>
      <w:r w:rsidR="00924C77" w:rsidRPr="007D6D0D">
        <w:rPr>
          <w:rFonts w:asciiTheme="minorBidi" w:hAnsiTheme="minorBidi"/>
          <w:sz w:val="18"/>
          <w:szCs w:val="18"/>
          <w:lang w:val="en-US"/>
        </w:rPr>
        <w:t xml:space="preserve"> Removal of the anionic dye </w:t>
      </w:r>
      <w:proofErr w:type="spellStart"/>
      <w:r w:rsidR="00924C77" w:rsidRPr="007D6D0D">
        <w:rPr>
          <w:rFonts w:asciiTheme="minorBidi" w:hAnsiTheme="minorBidi"/>
          <w:sz w:val="18"/>
          <w:szCs w:val="18"/>
          <w:lang w:val="en-US"/>
        </w:rPr>
        <w:t>Biebrich</w:t>
      </w:r>
      <w:proofErr w:type="spellEnd"/>
      <w:r w:rsidR="00924C77" w:rsidRPr="007D6D0D">
        <w:rPr>
          <w:rFonts w:asciiTheme="minorBidi" w:hAnsiTheme="minorBidi"/>
          <w:sz w:val="18"/>
          <w:szCs w:val="18"/>
          <w:lang w:val="en-US"/>
        </w:rPr>
        <w:t xml:space="preserve"> scarlet from water by adsorption to calcined and non-calcined Mg–Al Layered Double Hydroxides, </w:t>
      </w:r>
      <w:hyperlink r:id="rId25" w:history="1">
        <w:r w:rsidR="00924C77" w:rsidRPr="003649CF">
          <w:rPr>
            <w:rStyle w:val="Collegamentoipertestuale"/>
            <w:rFonts w:asciiTheme="minorBidi" w:hAnsiTheme="minorBidi"/>
            <w:color w:val="auto"/>
            <w:sz w:val="18"/>
            <w:szCs w:val="18"/>
            <w:u w:val="none"/>
            <w:lang w:val="en-US"/>
          </w:rPr>
          <w:t>Desalination and Water Treatment,</w:t>
        </w:r>
        <w:r w:rsidR="00924C77" w:rsidRPr="007D6D0D">
          <w:rPr>
            <w:rStyle w:val="Collegamentoipertestuale"/>
            <w:rFonts w:asciiTheme="minorBidi" w:hAnsiTheme="minorBidi"/>
            <w:sz w:val="18"/>
            <w:szCs w:val="18"/>
            <w:lang w:val="en-US"/>
          </w:rPr>
          <w:t xml:space="preserve"> </w:t>
        </w:r>
      </w:hyperlink>
      <w:r w:rsidR="00924C77" w:rsidRPr="007D6D0D">
        <w:rPr>
          <w:rFonts w:asciiTheme="minorBidi" w:hAnsiTheme="minorBidi"/>
          <w:sz w:val="18"/>
          <w:szCs w:val="18"/>
          <w:lang w:val="en-US"/>
        </w:rPr>
        <w:t>Volume 57</w:t>
      </w:r>
      <w:r w:rsidR="00924C77" w:rsidRPr="003649CF">
        <w:rPr>
          <w:rFonts w:asciiTheme="minorBidi" w:hAnsiTheme="minorBidi"/>
          <w:sz w:val="18"/>
          <w:szCs w:val="18"/>
          <w:lang w:val="en-US"/>
        </w:rPr>
        <w:t xml:space="preserve">, </w:t>
      </w:r>
      <w:hyperlink r:id="rId26" w:history="1">
        <w:r w:rsidR="00924C77" w:rsidRPr="003649CF">
          <w:rPr>
            <w:rStyle w:val="Collegamentoipertestuale"/>
            <w:rFonts w:asciiTheme="minorBidi" w:hAnsiTheme="minorBidi"/>
            <w:color w:val="auto"/>
            <w:sz w:val="18"/>
            <w:szCs w:val="18"/>
            <w:u w:val="none"/>
            <w:lang w:val="en-US"/>
          </w:rPr>
          <w:t>Issue 46</w:t>
        </w:r>
      </w:hyperlink>
      <w:r w:rsidR="00924C77">
        <w:rPr>
          <w:rFonts w:asciiTheme="minorBidi" w:hAnsiTheme="minorBidi"/>
          <w:sz w:val="18"/>
          <w:szCs w:val="18"/>
          <w:lang w:val="en-US"/>
        </w:rPr>
        <w:t>.</w:t>
      </w:r>
    </w:p>
    <w:p w14:paraId="2DF3EA4B" w14:textId="5C7C93BC" w:rsidR="00746041" w:rsidRPr="00496820" w:rsidRDefault="00746041" w:rsidP="00746041">
      <w:pPr>
        <w:spacing w:after="0" w:line="240" w:lineRule="auto"/>
        <w:ind w:left="284" w:hanging="284"/>
        <w:jc w:val="both"/>
        <w:rPr>
          <w:rFonts w:asciiTheme="minorBidi" w:hAnsiTheme="minorBidi"/>
          <w:sz w:val="18"/>
          <w:szCs w:val="18"/>
        </w:rPr>
      </w:pPr>
      <w:proofErr w:type="spellStart"/>
      <w:r w:rsidRPr="00496820">
        <w:rPr>
          <w:rFonts w:asciiTheme="minorBidi" w:hAnsiTheme="minorBidi"/>
          <w:bCs/>
          <w:sz w:val="18"/>
          <w:szCs w:val="18"/>
          <w:lang w:val="en-US"/>
        </w:rPr>
        <w:t>Deroy</w:t>
      </w:r>
      <w:proofErr w:type="spellEnd"/>
      <w:r w:rsidRPr="00496820">
        <w:rPr>
          <w:rFonts w:asciiTheme="minorBidi" w:hAnsiTheme="minorBidi"/>
          <w:bCs/>
          <w:sz w:val="18"/>
          <w:szCs w:val="18"/>
          <w:lang w:val="en-US"/>
        </w:rPr>
        <w:t xml:space="preserve">, A., and </w:t>
      </w:r>
      <w:proofErr w:type="spellStart"/>
      <w:r w:rsidRPr="00496820">
        <w:rPr>
          <w:rFonts w:asciiTheme="minorBidi" w:hAnsiTheme="minorBidi"/>
          <w:bCs/>
          <w:sz w:val="18"/>
          <w:szCs w:val="18"/>
          <w:lang w:val="en-US"/>
        </w:rPr>
        <w:t>Besse</w:t>
      </w:r>
      <w:proofErr w:type="spellEnd"/>
      <w:r w:rsidRPr="00496820">
        <w:rPr>
          <w:rFonts w:asciiTheme="minorBidi" w:hAnsiTheme="minorBidi"/>
          <w:bCs/>
          <w:sz w:val="18"/>
          <w:szCs w:val="18"/>
          <w:lang w:val="en-US"/>
        </w:rPr>
        <w:t>, J.P., 1989, Solid state Ionics, 35, 35.</w:t>
      </w:r>
    </w:p>
    <w:p w14:paraId="6277A6D0" w14:textId="056FA874" w:rsidR="007A7975" w:rsidRDefault="007A7975" w:rsidP="00B00CDA">
      <w:pPr>
        <w:spacing w:after="0" w:line="240" w:lineRule="auto"/>
        <w:ind w:left="284" w:hanging="284"/>
        <w:jc w:val="both"/>
        <w:rPr>
          <w:rFonts w:asciiTheme="minorBidi" w:hAnsiTheme="minorBidi"/>
          <w:sz w:val="18"/>
          <w:szCs w:val="18"/>
        </w:rPr>
      </w:pPr>
      <w:r w:rsidRPr="007D6D0D">
        <w:rPr>
          <w:rFonts w:asciiTheme="minorBidi" w:hAnsiTheme="minorBidi"/>
          <w:sz w:val="18"/>
          <w:szCs w:val="18"/>
        </w:rPr>
        <w:t xml:space="preserve">Géraud, </w:t>
      </w:r>
      <w:r>
        <w:rPr>
          <w:rFonts w:asciiTheme="minorBidi" w:hAnsiTheme="minorBidi"/>
          <w:sz w:val="18"/>
          <w:szCs w:val="18"/>
        </w:rPr>
        <w:t xml:space="preserve">E., 2006, </w:t>
      </w:r>
      <w:r w:rsidRPr="007D6D0D">
        <w:rPr>
          <w:rFonts w:asciiTheme="minorBidi" w:hAnsiTheme="minorBidi"/>
          <w:sz w:val="18"/>
          <w:szCs w:val="18"/>
        </w:rPr>
        <w:t xml:space="preserve">Élaboration et caractérisation de matrices Hydroxydes Doubles Lamellaires </w:t>
      </w:r>
      <w:r>
        <w:rPr>
          <w:rFonts w:asciiTheme="minorBidi" w:hAnsiTheme="minorBidi"/>
          <w:sz w:val="18"/>
          <w:szCs w:val="18"/>
        </w:rPr>
        <w:t xml:space="preserve">Macroporeuses, Doctoral </w:t>
      </w:r>
      <w:proofErr w:type="spellStart"/>
      <w:r>
        <w:rPr>
          <w:rFonts w:asciiTheme="minorBidi" w:hAnsiTheme="minorBidi"/>
          <w:sz w:val="18"/>
          <w:szCs w:val="18"/>
        </w:rPr>
        <w:t>thesis</w:t>
      </w:r>
      <w:proofErr w:type="spellEnd"/>
      <w:r>
        <w:rPr>
          <w:rFonts w:asciiTheme="minorBidi" w:hAnsiTheme="minorBidi"/>
          <w:sz w:val="18"/>
          <w:szCs w:val="18"/>
        </w:rPr>
        <w:t xml:space="preserve">, </w:t>
      </w:r>
      <w:proofErr w:type="spellStart"/>
      <w:r w:rsidRPr="007D6D0D">
        <w:rPr>
          <w:rFonts w:asciiTheme="minorBidi" w:hAnsiTheme="minorBidi"/>
          <w:sz w:val="18"/>
          <w:szCs w:val="18"/>
        </w:rPr>
        <w:t>University</w:t>
      </w:r>
      <w:proofErr w:type="spellEnd"/>
      <w:r w:rsidRPr="007D6D0D">
        <w:rPr>
          <w:rFonts w:asciiTheme="minorBidi" w:hAnsiTheme="minorBidi"/>
          <w:sz w:val="18"/>
          <w:szCs w:val="18"/>
        </w:rPr>
        <w:t xml:space="preserve"> of Blaise Pascal, France.</w:t>
      </w:r>
    </w:p>
    <w:p w14:paraId="6BDE2050" w14:textId="77777777" w:rsidR="00F67A6C" w:rsidRDefault="00F67A6C" w:rsidP="00F67A6C">
      <w:pPr>
        <w:spacing w:after="0" w:line="240" w:lineRule="auto"/>
        <w:ind w:left="284" w:hanging="284"/>
        <w:jc w:val="both"/>
        <w:rPr>
          <w:rFonts w:asciiTheme="minorBidi" w:eastAsia="Calibri" w:hAnsiTheme="minorBidi"/>
          <w:sz w:val="18"/>
          <w:szCs w:val="18"/>
          <w:lang w:val="en-US"/>
        </w:rPr>
      </w:pPr>
      <w:r w:rsidRPr="007D6D0D">
        <w:rPr>
          <w:rFonts w:asciiTheme="minorBidi" w:hAnsiTheme="minorBidi"/>
          <w:sz w:val="18"/>
          <w:szCs w:val="18"/>
          <w:lang w:val="en-US"/>
        </w:rPr>
        <w:t xml:space="preserve">El </w:t>
      </w:r>
      <w:proofErr w:type="spellStart"/>
      <w:r w:rsidRPr="007D6D0D">
        <w:rPr>
          <w:rFonts w:asciiTheme="minorBidi" w:hAnsiTheme="minorBidi"/>
          <w:sz w:val="18"/>
          <w:szCs w:val="18"/>
          <w:lang w:val="en-US"/>
        </w:rPr>
        <w:t>Mouhalhal</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N., </w:t>
      </w:r>
      <w:proofErr w:type="spellStart"/>
      <w:r w:rsidRPr="007D6D0D">
        <w:rPr>
          <w:rFonts w:asciiTheme="minorBidi" w:hAnsiTheme="minorBidi"/>
          <w:sz w:val="18"/>
          <w:szCs w:val="18"/>
          <w:lang w:val="en-US"/>
        </w:rPr>
        <w:t>Zhouri</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E., </w:t>
      </w:r>
      <w:r w:rsidRPr="007D6D0D">
        <w:rPr>
          <w:rFonts w:asciiTheme="minorBidi" w:hAnsiTheme="minorBidi"/>
          <w:sz w:val="18"/>
          <w:szCs w:val="18"/>
          <w:lang w:val="en-US"/>
        </w:rPr>
        <w:t xml:space="preserve">Rahal, </w:t>
      </w:r>
      <w:r>
        <w:rPr>
          <w:rFonts w:asciiTheme="minorBidi" w:hAnsiTheme="minorBidi"/>
          <w:sz w:val="18"/>
          <w:szCs w:val="18"/>
          <w:lang w:val="en-US"/>
        </w:rPr>
        <w:t xml:space="preserve">M., </w:t>
      </w:r>
      <w:r w:rsidRPr="007D6D0D">
        <w:rPr>
          <w:rFonts w:asciiTheme="minorBidi" w:hAnsiTheme="minorBidi"/>
          <w:sz w:val="18"/>
          <w:szCs w:val="18"/>
          <w:lang w:val="en-US"/>
        </w:rPr>
        <w:t>EL-</w:t>
      </w:r>
      <w:proofErr w:type="spellStart"/>
      <w:r w:rsidRPr="007D6D0D">
        <w:rPr>
          <w:rFonts w:asciiTheme="minorBidi" w:hAnsiTheme="minorBidi"/>
          <w:sz w:val="18"/>
          <w:szCs w:val="18"/>
          <w:lang w:val="en-US"/>
        </w:rPr>
        <w:t>Hajbi</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A., 2003, </w:t>
      </w:r>
      <w:r w:rsidRPr="007D6D0D">
        <w:rPr>
          <w:rStyle w:val="alt-edited"/>
          <w:rFonts w:asciiTheme="minorBidi" w:hAnsiTheme="minorBidi"/>
          <w:sz w:val="18"/>
          <w:szCs w:val="18"/>
          <w:lang w:val="en-US"/>
        </w:rPr>
        <w:t>Synthesis, Characterization of Lamellar Double Hydroxide [ZnCrSO</w:t>
      </w:r>
      <w:r w:rsidRPr="007D6D0D">
        <w:rPr>
          <w:rStyle w:val="alt-edited"/>
          <w:rFonts w:asciiTheme="minorBidi" w:hAnsiTheme="minorBidi"/>
          <w:sz w:val="18"/>
          <w:szCs w:val="18"/>
          <w:vertAlign w:val="subscript"/>
          <w:lang w:val="en-US"/>
        </w:rPr>
        <w:t>4</w:t>
      </w:r>
      <w:r w:rsidRPr="007D6D0D">
        <w:rPr>
          <w:rStyle w:val="alt-edited"/>
          <w:rFonts w:asciiTheme="minorBidi" w:hAnsiTheme="minorBidi"/>
          <w:sz w:val="18"/>
          <w:szCs w:val="18"/>
          <w:lang w:val="en-US"/>
        </w:rPr>
        <w:t>] and vibratory study of the sulfate anion between the sheets</w:t>
      </w:r>
      <w:r w:rsidRPr="007D6D0D">
        <w:rPr>
          <w:rFonts w:asciiTheme="minorBidi" w:hAnsiTheme="minorBidi"/>
          <w:sz w:val="18"/>
          <w:szCs w:val="18"/>
          <w:lang w:val="en-US"/>
        </w:rPr>
        <w:t xml:space="preserve">, Phys. </w:t>
      </w:r>
      <w:proofErr w:type="spellStart"/>
      <w:r w:rsidRPr="007D6D0D">
        <w:rPr>
          <w:rFonts w:asciiTheme="minorBidi" w:hAnsiTheme="minorBidi"/>
          <w:sz w:val="18"/>
          <w:szCs w:val="18"/>
        </w:rPr>
        <w:t>Chem</w:t>
      </w:r>
      <w:proofErr w:type="spellEnd"/>
      <w:r w:rsidRPr="007D6D0D">
        <w:rPr>
          <w:rFonts w:asciiTheme="minorBidi" w:hAnsiTheme="minorBidi"/>
          <w:sz w:val="18"/>
          <w:szCs w:val="18"/>
        </w:rPr>
        <w:t xml:space="preserve">. News, 10, 112-118. </w:t>
      </w:r>
    </w:p>
    <w:p w14:paraId="6709A569" w14:textId="77777777" w:rsidR="00F67A6C" w:rsidRDefault="00F67A6C" w:rsidP="00F67A6C">
      <w:pPr>
        <w:spacing w:after="0" w:line="240" w:lineRule="auto"/>
        <w:ind w:left="284" w:hanging="284"/>
        <w:jc w:val="both"/>
        <w:rPr>
          <w:rFonts w:asciiTheme="minorBidi" w:hAnsiTheme="minorBidi"/>
          <w:sz w:val="18"/>
          <w:szCs w:val="18"/>
          <w:lang w:val="en-US"/>
        </w:rPr>
      </w:pPr>
      <w:r w:rsidRPr="007D6D0D">
        <w:rPr>
          <w:rFonts w:asciiTheme="minorBidi" w:hAnsiTheme="minorBidi"/>
          <w:sz w:val="18"/>
          <w:szCs w:val="18"/>
          <w:lang w:val="en-US"/>
        </w:rPr>
        <w:t xml:space="preserve">Ferreira, </w:t>
      </w:r>
      <w:r>
        <w:rPr>
          <w:rFonts w:asciiTheme="minorBidi" w:hAnsiTheme="minorBidi"/>
          <w:sz w:val="18"/>
          <w:szCs w:val="18"/>
          <w:lang w:val="en-US"/>
        </w:rPr>
        <w:t xml:space="preserve">O.P., </w:t>
      </w:r>
      <w:r w:rsidRPr="007D6D0D">
        <w:rPr>
          <w:rFonts w:asciiTheme="minorBidi" w:hAnsiTheme="minorBidi"/>
          <w:sz w:val="18"/>
          <w:szCs w:val="18"/>
          <w:lang w:val="en-US"/>
        </w:rPr>
        <w:t xml:space="preserve">L Alves, </w:t>
      </w:r>
      <w:r>
        <w:rPr>
          <w:rFonts w:asciiTheme="minorBidi" w:hAnsiTheme="minorBidi"/>
          <w:sz w:val="18"/>
          <w:szCs w:val="18"/>
          <w:lang w:val="en-US"/>
        </w:rPr>
        <w:t xml:space="preserve">O., </w:t>
      </w:r>
      <w:proofErr w:type="spellStart"/>
      <w:r w:rsidRPr="007D6D0D">
        <w:rPr>
          <w:rFonts w:asciiTheme="minorBidi" w:hAnsiTheme="minorBidi"/>
          <w:sz w:val="18"/>
          <w:szCs w:val="18"/>
          <w:lang w:val="en-US"/>
        </w:rPr>
        <w:t>Gouveia</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D.X., </w:t>
      </w:r>
      <w:r w:rsidRPr="007D6D0D">
        <w:rPr>
          <w:rFonts w:asciiTheme="minorBidi" w:hAnsiTheme="minorBidi"/>
          <w:sz w:val="18"/>
          <w:szCs w:val="18"/>
          <w:lang w:val="en-US"/>
        </w:rPr>
        <w:t xml:space="preserve">Souza </w:t>
      </w:r>
      <w:proofErr w:type="spellStart"/>
      <w:r w:rsidRPr="007D6D0D">
        <w:rPr>
          <w:rFonts w:asciiTheme="minorBidi" w:hAnsiTheme="minorBidi"/>
          <w:sz w:val="18"/>
          <w:szCs w:val="18"/>
          <w:lang w:val="en-US"/>
        </w:rPr>
        <w:t>Filho</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A.G., </w:t>
      </w:r>
      <w:r w:rsidRPr="007D6D0D">
        <w:rPr>
          <w:rFonts w:asciiTheme="minorBidi" w:hAnsiTheme="minorBidi"/>
          <w:sz w:val="18"/>
          <w:szCs w:val="18"/>
          <w:lang w:val="en-US"/>
        </w:rPr>
        <w:t xml:space="preserve">J. AC de </w:t>
      </w:r>
      <w:proofErr w:type="spellStart"/>
      <w:r w:rsidRPr="007D6D0D">
        <w:rPr>
          <w:rFonts w:asciiTheme="minorBidi" w:hAnsiTheme="minorBidi"/>
          <w:sz w:val="18"/>
          <w:szCs w:val="18"/>
          <w:lang w:val="en-US"/>
        </w:rPr>
        <w:t>Paiva</w:t>
      </w:r>
      <w:proofErr w:type="spellEnd"/>
      <w:r w:rsidRPr="007D6D0D">
        <w:rPr>
          <w:rFonts w:asciiTheme="minorBidi" w:hAnsiTheme="minorBidi"/>
          <w:sz w:val="18"/>
          <w:szCs w:val="18"/>
          <w:lang w:val="en-US"/>
        </w:rPr>
        <w:t xml:space="preserve">, </w:t>
      </w:r>
      <w:proofErr w:type="spellStart"/>
      <w:r w:rsidRPr="007D6D0D">
        <w:rPr>
          <w:rFonts w:asciiTheme="minorBidi" w:hAnsiTheme="minorBidi"/>
          <w:sz w:val="18"/>
          <w:szCs w:val="18"/>
          <w:lang w:val="en-US"/>
        </w:rPr>
        <w:t>Filho</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J.M., 2004, </w:t>
      </w:r>
      <w:hyperlink r:id="rId27" w:history="1">
        <w:r w:rsidRPr="00EB0CF4">
          <w:rPr>
            <w:rStyle w:val="Collegamentoipertestuale"/>
            <w:rFonts w:asciiTheme="minorBidi" w:hAnsiTheme="minorBidi"/>
            <w:color w:val="auto"/>
            <w:sz w:val="18"/>
            <w:szCs w:val="18"/>
            <w:u w:val="none"/>
            <w:lang w:val="en-US"/>
          </w:rPr>
          <w:t>Thermal decomposition and structural reconstruction effect on Mg–Fe-based Hydrotalcite compounds</w:t>
        </w:r>
      </w:hyperlink>
      <w:r w:rsidRPr="00EB0CF4">
        <w:rPr>
          <w:rFonts w:asciiTheme="minorBidi" w:hAnsiTheme="minorBidi"/>
          <w:sz w:val="18"/>
          <w:szCs w:val="18"/>
          <w:lang w:val="en-US"/>
        </w:rPr>
        <w:t>,</w:t>
      </w:r>
      <w:r w:rsidRPr="007D6D0D">
        <w:rPr>
          <w:rFonts w:asciiTheme="minorBidi" w:hAnsiTheme="minorBidi"/>
          <w:sz w:val="18"/>
          <w:szCs w:val="18"/>
          <w:lang w:val="en-US"/>
        </w:rPr>
        <w:t xml:space="preserve"> Journal of Solid State Chemistry, Volume 177, 3058–3069. </w:t>
      </w:r>
    </w:p>
    <w:p w14:paraId="3FD5E20A" w14:textId="77777777" w:rsidR="00F67A6C" w:rsidRDefault="00F67A6C" w:rsidP="00F67A6C">
      <w:pPr>
        <w:spacing w:after="0" w:line="240" w:lineRule="auto"/>
        <w:ind w:left="284" w:hanging="284"/>
        <w:jc w:val="both"/>
        <w:rPr>
          <w:rFonts w:asciiTheme="minorBidi" w:hAnsiTheme="minorBidi"/>
          <w:sz w:val="18"/>
          <w:szCs w:val="18"/>
          <w:lang w:val="en-US"/>
        </w:rPr>
      </w:pPr>
      <w:r w:rsidRPr="00C30F63">
        <w:rPr>
          <w:rFonts w:asciiTheme="minorBidi" w:hAnsiTheme="minorBidi"/>
          <w:sz w:val="18"/>
          <w:szCs w:val="18"/>
          <w:lang w:val="en-US"/>
        </w:rPr>
        <w:t xml:space="preserve">García-Sosa, I., Cabral-Prieto, A., Nava, N., Navarrete, J., </w:t>
      </w:r>
      <w:proofErr w:type="spellStart"/>
      <w:r w:rsidRPr="00C30F63">
        <w:rPr>
          <w:rFonts w:asciiTheme="minorBidi" w:hAnsiTheme="minorBidi"/>
          <w:sz w:val="18"/>
          <w:szCs w:val="18"/>
          <w:lang w:val="en-US"/>
        </w:rPr>
        <w:t>Olguín</w:t>
      </w:r>
      <w:proofErr w:type="spellEnd"/>
      <w:r w:rsidRPr="00C30F63">
        <w:rPr>
          <w:rFonts w:asciiTheme="minorBidi" w:hAnsiTheme="minorBidi"/>
          <w:sz w:val="18"/>
          <w:szCs w:val="18"/>
          <w:lang w:val="en-US"/>
        </w:rPr>
        <w:t xml:space="preserve">, M.T., Luis Escobar, </w:t>
      </w:r>
      <w:proofErr w:type="spellStart"/>
      <w:r w:rsidRPr="00C30F63">
        <w:rPr>
          <w:rFonts w:asciiTheme="minorBidi" w:hAnsiTheme="minorBidi"/>
          <w:sz w:val="18"/>
          <w:szCs w:val="18"/>
          <w:lang w:val="en-US"/>
        </w:rPr>
        <w:t>López-Castañares</w:t>
      </w:r>
      <w:proofErr w:type="spellEnd"/>
      <w:r w:rsidRPr="00C30F63">
        <w:rPr>
          <w:rFonts w:asciiTheme="minorBidi" w:hAnsiTheme="minorBidi"/>
          <w:sz w:val="18"/>
          <w:szCs w:val="18"/>
          <w:lang w:val="en-US"/>
        </w:rPr>
        <w:t xml:space="preserve">, R., </w:t>
      </w:r>
      <w:proofErr w:type="spellStart"/>
      <w:r w:rsidRPr="00C30F63">
        <w:rPr>
          <w:rFonts w:asciiTheme="minorBidi" w:hAnsiTheme="minorBidi"/>
          <w:sz w:val="18"/>
          <w:szCs w:val="18"/>
          <w:lang w:val="en-US"/>
        </w:rPr>
        <w:t>Olea</w:t>
      </w:r>
      <w:proofErr w:type="spellEnd"/>
      <w:r w:rsidRPr="00C30F63">
        <w:rPr>
          <w:rFonts w:asciiTheme="minorBidi" w:hAnsiTheme="minorBidi"/>
          <w:sz w:val="18"/>
          <w:szCs w:val="18"/>
          <w:lang w:val="en-US"/>
        </w:rPr>
        <w:t xml:space="preserve">-Cardoso, O., 2015, Sorption of Chromium (VI) by Mg/Fe </w:t>
      </w:r>
      <w:proofErr w:type="spellStart"/>
      <w:r w:rsidRPr="00C30F63">
        <w:rPr>
          <w:rFonts w:asciiTheme="minorBidi" w:hAnsiTheme="minorBidi"/>
          <w:sz w:val="18"/>
          <w:szCs w:val="18"/>
          <w:lang w:val="en-US"/>
        </w:rPr>
        <w:t>Hydrotalcite</w:t>
      </w:r>
      <w:proofErr w:type="spellEnd"/>
      <w:r w:rsidRPr="00C30F63">
        <w:rPr>
          <w:rFonts w:asciiTheme="minorBidi" w:hAnsiTheme="minorBidi"/>
          <w:sz w:val="18"/>
          <w:szCs w:val="18"/>
          <w:lang w:val="en-US"/>
        </w:rPr>
        <w:t xml:space="preserve"> type </w:t>
      </w:r>
      <w:proofErr w:type="spellStart"/>
      <w:r w:rsidRPr="00C30F63">
        <w:rPr>
          <w:rFonts w:asciiTheme="minorBidi" w:hAnsiTheme="minorBidi"/>
          <w:sz w:val="18"/>
          <w:szCs w:val="18"/>
          <w:lang w:val="en-US"/>
        </w:rPr>
        <w:t>compunds</w:t>
      </w:r>
      <w:proofErr w:type="spellEnd"/>
      <w:r w:rsidRPr="00C30F63">
        <w:rPr>
          <w:rFonts w:asciiTheme="minorBidi" w:hAnsiTheme="minorBidi"/>
          <w:sz w:val="18"/>
          <w:szCs w:val="18"/>
          <w:lang w:val="en-US"/>
        </w:rPr>
        <w:t xml:space="preserve">. Hyperfine Interact, 232: 67. </w:t>
      </w:r>
    </w:p>
    <w:p w14:paraId="53DF84EE" w14:textId="1DB2DE21" w:rsidR="00746041" w:rsidRPr="00496820" w:rsidRDefault="00746041" w:rsidP="0095684A">
      <w:pPr>
        <w:spacing w:after="0" w:line="240" w:lineRule="auto"/>
        <w:ind w:left="284" w:hanging="284"/>
        <w:jc w:val="both"/>
        <w:rPr>
          <w:rFonts w:asciiTheme="minorBidi" w:hAnsiTheme="minorBidi"/>
          <w:sz w:val="18"/>
          <w:szCs w:val="18"/>
          <w:lang w:val="en-US"/>
        </w:rPr>
      </w:pPr>
      <w:proofErr w:type="spellStart"/>
      <w:r w:rsidRPr="00496820">
        <w:rPr>
          <w:rFonts w:asciiTheme="minorBidi" w:hAnsiTheme="minorBidi"/>
          <w:sz w:val="18"/>
          <w:szCs w:val="18"/>
          <w:lang w:val="en-US"/>
        </w:rPr>
        <w:t>Guerlou-Demourgues</w:t>
      </w:r>
      <w:proofErr w:type="spellEnd"/>
      <w:r w:rsidRPr="00496820">
        <w:rPr>
          <w:rFonts w:asciiTheme="minorBidi" w:hAnsiTheme="minorBidi"/>
          <w:sz w:val="18"/>
          <w:szCs w:val="18"/>
          <w:lang w:val="en-US"/>
        </w:rPr>
        <w:t xml:space="preserve">, L. and </w:t>
      </w:r>
      <w:proofErr w:type="spellStart"/>
      <w:r w:rsidRPr="00496820">
        <w:rPr>
          <w:rFonts w:asciiTheme="minorBidi" w:hAnsiTheme="minorBidi"/>
          <w:sz w:val="18"/>
          <w:szCs w:val="18"/>
          <w:lang w:val="en-US"/>
        </w:rPr>
        <w:t>Delmas</w:t>
      </w:r>
      <w:proofErr w:type="spellEnd"/>
      <w:r w:rsidRPr="00496820">
        <w:rPr>
          <w:rFonts w:asciiTheme="minorBidi" w:hAnsiTheme="minorBidi"/>
          <w:sz w:val="18"/>
          <w:szCs w:val="18"/>
          <w:lang w:val="en-US"/>
        </w:rPr>
        <w:t xml:space="preserve">, C., 1994, Effect of Iron on the Electrochemical Properties of the Nickel </w:t>
      </w:r>
      <w:proofErr w:type="spellStart"/>
      <w:r w:rsidRPr="00496820">
        <w:rPr>
          <w:rFonts w:asciiTheme="minorBidi" w:hAnsiTheme="minorBidi"/>
          <w:sz w:val="18"/>
          <w:szCs w:val="18"/>
          <w:lang w:val="en-US"/>
        </w:rPr>
        <w:t>Hydroxyde</w:t>
      </w:r>
      <w:proofErr w:type="spellEnd"/>
      <w:r w:rsidRPr="00496820">
        <w:rPr>
          <w:rFonts w:asciiTheme="minorBidi" w:hAnsiTheme="minorBidi"/>
          <w:sz w:val="18"/>
          <w:szCs w:val="18"/>
          <w:lang w:val="en-US"/>
        </w:rPr>
        <w:t xml:space="preserve"> Electrode, Journal of the Electrochemical Society, Vol. 141, N°3, 713-717.</w:t>
      </w:r>
    </w:p>
    <w:p w14:paraId="43D53CC1" w14:textId="72A4FA0D" w:rsidR="00C4515B" w:rsidRDefault="00C4515B" w:rsidP="0095684A">
      <w:pPr>
        <w:spacing w:after="0" w:line="240" w:lineRule="auto"/>
        <w:ind w:left="284" w:hanging="284"/>
        <w:jc w:val="both"/>
        <w:rPr>
          <w:rFonts w:asciiTheme="minorBidi" w:hAnsiTheme="minorBidi"/>
          <w:sz w:val="18"/>
          <w:szCs w:val="18"/>
          <w:lang w:val="en-US"/>
        </w:rPr>
      </w:pPr>
      <w:proofErr w:type="spellStart"/>
      <w:r w:rsidRPr="00BA12D0">
        <w:rPr>
          <w:rFonts w:asciiTheme="minorBidi" w:hAnsiTheme="minorBidi"/>
          <w:sz w:val="18"/>
          <w:szCs w:val="18"/>
          <w:lang w:val="en-US"/>
        </w:rPr>
        <w:t>Kermiche</w:t>
      </w:r>
      <w:proofErr w:type="spellEnd"/>
      <w:r w:rsidRPr="00BA12D0">
        <w:rPr>
          <w:rFonts w:asciiTheme="minorBidi" w:hAnsiTheme="minorBidi"/>
          <w:sz w:val="18"/>
          <w:szCs w:val="18"/>
          <w:lang w:val="en-US"/>
        </w:rPr>
        <w:t>, M.</w:t>
      </w:r>
      <w:r w:rsidR="0095684A">
        <w:rPr>
          <w:rFonts w:asciiTheme="minorBidi" w:hAnsiTheme="minorBidi"/>
          <w:sz w:val="18"/>
          <w:szCs w:val="18"/>
          <w:lang w:val="en-US"/>
        </w:rPr>
        <w:t xml:space="preserve"> and</w:t>
      </w:r>
      <w:r w:rsidRPr="00BA12D0">
        <w:rPr>
          <w:rFonts w:asciiTheme="minorBidi" w:hAnsiTheme="minorBidi"/>
          <w:sz w:val="18"/>
          <w:szCs w:val="18"/>
          <w:lang w:val="en-US"/>
        </w:rPr>
        <w:t xml:space="preserve"> </w:t>
      </w:r>
      <w:proofErr w:type="spellStart"/>
      <w:r w:rsidRPr="00BA12D0">
        <w:rPr>
          <w:rFonts w:asciiTheme="minorBidi" w:hAnsiTheme="minorBidi"/>
          <w:sz w:val="18"/>
          <w:szCs w:val="18"/>
          <w:lang w:val="en-US"/>
        </w:rPr>
        <w:t>Djerad</w:t>
      </w:r>
      <w:proofErr w:type="spellEnd"/>
      <w:r w:rsidRPr="00BA12D0">
        <w:rPr>
          <w:rFonts w:asciiTheme="minorBidi" w:hAnsiTheme="minorBidi"/>
          <w:sz w:val="18"/>
          <w:szCs w:val="18"/>
          <w:lang w:val="en-US"/>
        </w:rPr>
        <w:t>, S.,</w:t>
      </w:r>
      <w:r>
        <w:rPr>
          <w:rFonts w:asciiTheme="minorBidi" w:hAnsiTheme="minorBidi"/>
          <w:sz w:val="18"/>
          <w:szCs w:val="18"/>
          <w:lang w:val="en-US"/>
        </w:rPr>
        <w:t xml:space="preserve"> 2011, </w:t>
      </w:r>
      <w:r w:rsidRPr="00BA12D0">
        <w:rPr>
          <w:rFonts w:asciiTheme="minorBidi" w:hAnsiTheme="minorBidi"/>
          <w:sz w:val="18"/>
          <w:szCs w:val="18"/>
          <w:lang w:val="en-US"/>
        </w:rPr>
        <w:t xml:space="preserve">Facilitated transport of copper through bulk liquid membrane containing di-2ethylhexyl phosphoric acid, Desalination and Water Treatment 36 (1-3), 261-269. </w:t>
      </w:r>
    </w:p>
    <w:p w14:paraId="50688DF8" w14:textId="77777777" w:rsidR="00C4515B" w:rsidRPr="002F7341" w:rsidRDefault="00C4515B" w:rsidP="00C4515B">
      <w:pPr>
        <w:spacing w:after="0" w:line="240" w:lineRule="auto"/>
        <w:ind w:left="284" w:hanging="284"/>
        <w:jc w:val="both"/>
        <w:rPr>
          <w:rFonts w:asciiTheme="minorBidi" w:eastAsia="Times New Roman" w:hAnsiTheme="minorBidi"/>
          <w:sz w:val="18"/>
          <w:szCs w:val="18"/>
        </w:rPr>
      </w:pPr>
      <w:proofErr w:type="spellStart"/>
      <w:r w:rsidRPr="00BA12D0">
        <w:rPr>
          <w:rFonts w:asciiTheme="minorBidi" w:hAnsiTheme="minorBidi"/>
          <w:sz w:val="18"/>
          <w:szCs w:val="18"/>
        </w:rPr>
        <w:t>Khyati</w:t>
      </w:r>
      <w:proofErr w:type="spellEnd"/>
      <w:r w:rsidRPr="00BA12D0">
        <w:rPr>
          <w:rFonts w:asciiTheme="minorBidi" w:hAnsiTheme="minorBidi"/>
          <w:sz w:val="18"/>
          <w:szCs w:val="18"/>
        </w:rPr>
        <w:t xml:space="preserve">, A., </w:t>
      </w:r>
      <w:proofErr w:type="spellStart"/>
      <w:r w:rsidRPr="00BA12D0">
        <w:rPr>
          <w:rFonts w:asciiTheme="minorBidi" w:hAnsiTheme="minorBidi"/>
          <w:sz w:val="18"/>
          <w:szCs w:val="18"/>
        </w:rPr>
        <w:t>Messafi</w:t>
      </w:r>
      <w:proofErr w:type="spellEnd"/>
      <w:r w:rsidRPr="00BA12D0">
        <w:rPr>
          <w:rFonts w:asciiTheme="minorBidi" w:hAnsiTheme="minorBidi"/>
          <w:sz w:val="18"/>
          <w:szCs w:val="18"/>
        </w:rPr>
        <w:t xml:space="preserve">, A., </w:t>
      </w:r>
      <w:r>
        <w:rPr>
          <w:rFonts w:asciiTheme="minorBidi" w:hAnsiTheme="minorBidi"/>
          <w:sz w:val="18"/>
          <w:szCs w:val="18"/>
        </w:rPr>
        <w:t xml:space="preserve">2004, </w:t>
      </w:r>
      <w:r w:rsidRPr="00BA12D0">
        <w:rPr>
          <w:rFonts w:asciiTheme="minorBidi" w:hAnsiTheme="minorBidi"/>
          <w:sz w:val="18"/>
          <w:szCs w:val="18"/>
        </w:rPr>
        <w:t>Traitement des rejets liquides émanant des industries de traitements de surfaces et leur réutilisation dans les c</w:t>
      </w:r>
      <w:r w:rsidRPr="002F7341">
        <w:rPr>
          <w:rFonts w:asciiTheme="minorBidi" w:hAnsiTheme="minorBidi"/>
          <w:sz w:val="18"/>
          <w:szCs w:val="18"/>
        </w:rPr>
        <w:t xml:space="preserve">ircuits des chaînes selon le principe : rejet zéro. </w:t>
      </w:r>
    </w:p>
    <w:p w14:paraId="561B3B95" w14:textId="77777777" w:rsidR="00C4515B" w:rsidRPr="002E0E61" w:rsidRDefault="00C4515B" w:rsidP="00C4515B">
      <w:pPr>
        <w:spacing w:after="0" w:line="240" w:lineRule="auto"/>
        <w:ind w:left="284" w:hanging="284"/>
        <w:jc w:val="both"/>
        <w:rPr>
          <w:rFonts w:asciiTheme="minorBidi" w:hAnsiTheme="minorBidi"/>
          <w:sz w:val="18"/>
          <w:szCs w:val="18"/>
          <w:lang w:val="en-US"/>
        </w:rPr>
      </w:pPr>
      <w:proofErr w:type="spellStart"/>
      <w:r w:rsidRPr="007D6D0D">
        <w:rPr>
          <w:rFonts w:asciiTheme="minorBidi" w:eastAsia="Calibri" w:hAnsiTheme="minorBidi"/>
          <w:sz w:val="18"/>
          <w:szCs w:val="18"/>
          <w:lang w:val="en-US"/>
        </w:rPr>
        <w:t>Lahkale</w:t>
      </w:r>
      <w:proofErr w:type="spellEnd"/>
      <w:r w:rsidRPr="007D6D0D">
        <w:rPr>
          <w:rFonts w:asciiTheme="minorBidi" w:eastAsia="Calibri" w:hAnsiTheme="minorBidi"/>
          <w:sz w:val="18"/>
          <w:szCs w:val="18"/>
          <w:lang w:val="en-US"/>
        </w:rPr>
        <w:t>, R.</w:t>
      </w:r>
      <w:r>
        <w:rPr>
          <w:rFonts w:asciiTheme="minorBidi" w:eastAsia="Calibri" w:hAnsiTheme="minorBidi"/>
          <w:sz w:val="18"/>
          <w:szCs w:val="18"/>
          <w:lang w:val="en-US"/>
        </w:rPr>
        <w:t>,</w:t>
      </w:r>
      <w:r w:rsidRPr="007D6D0D">
        <w:rPr>
          <w:rFonts w:asciiTheme="minorBidi" w:eastAsia="Calibri" w:hAnsiTheme="minorBidi"/>
          <w:sz w:val="18"/>
          <w:szCs w:val="18"/>
          <w:lang w:val="en-US"/>
        </w:rPr>
        <w:t xml:space="preserve"> </w:t>
      </w:r>
      <w:proofErr w:type="spellStart"/>
      <w:r w:rsidRPr="007D6D0D">
        <w:rPr>
          <w:rFonts w:asciiTheme="minorBidi" w:eastAsia="Calibri" w:hAnsiTheme="minorBidi"/>
          <w:sz w:val="18"/>
          <w:szCs w:val="18"/>
          <w:lang w:val="en-US"/>
        </w:rPr>
        <w:t>Sadik</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R., </w:t>
      </w:r>
      <w:proofErr w:type="spellStart"/>
      <w:r w:rsidRPr="007D6D0D">
        <w:rPr>
          <w:rFonts w:asciiTheme="minorBidi" w:eastAsia="Calibri" w:hAnsiTheme="minorBidi"/>
          <w:sz w:val="18"/>
          <w:szCs w:val="18"/>
          <w:lang w:val="en-US"/>
        </w:rPr>
        <w:t>Sabbar</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E., 2014, </w:t>
      </w:r>
      <w:r w:rsidRPr="007D6D0D">
        <w:rPr>
          <w:rFonts w:asciiTheme="minorBidi" w:eastAsia="Calibri" w:hAnsiTheme="minorBidi"/>
          <w:sz w:val="18"/>
          <w:szCs w:val="18"/>
          <w:lang w:val="en-US"/>
        </w:rPr>
        <w:t>Removal of trivalent chromium from tannery effluent by calcined Layered Double Hydroxide. J. Mater. Environ. Sci., 5 (S2), 2403-2408.</w:t>
      </w:r>
    </w:p>
    <w:p w14:paraId="4821B134" w14:textId="70C5BD84" w:rsidR="00496820" w:rsidRDefault="00496820" w:rsidP="001840E5">
      <w:pPr>
        <w:spacing w:after="0" w:line="240" w:lineRule="auto"/>
        <w:ind w:left="284" w:hanging="284"/>
        <w:jc w:val="both"/>
        <w:rPr>
          <w:rFonts w:asciiTheme="minorBidi" w:hAnsiTheme="minorBidi"/>
          <w:sz w:val="18"/>
          <w:szCs w:val="18"/>
          <w:lang w:val="en-US"/>
        </w:rPr>
      </w:pPr>
      <w:proofErr w:type="spellStart"/>
      <w:r w:rsidRPr="00BA12D0">
        <w:rPr>
          <w:rFonts w:asciiTheme="minorBidi" w:hAnsiTheme="minorBidi"/>
          <w:sz w:val="18"/>
          <w:szCs w:val="18"/>
          <w:lang w:val="en-US"/>
        </w:rPr>
        <w:t>Leóna</w:t>
      </w:r>
      <w:proofErr w:type="spellEnd"/>
      <w:r w:rsidRPr="00BA12D0">
        <w:rPr>
          <w:rFonts w:asciiTheme="minorBidi" w:hAnsiTheme="minorBidi"/>
          <w:sz w:val="18"/>
          <w:szCs w:val="18"/>
          <w:lang w:val="en-US"/>
        </w:rPr>
        <w:t xml:space="preserve">, G., </w:t>
      </w:r>
      <w:proofErr w:type="spellStart"/>
      <w:r w:rsidRPr="00BA12D0">
        <w:rPr>
          <w:rFonts w:asciiTheme="minorBidi" w:hAnsiTheme="minorBidi"/>
          <w:sz w:val="18"/>
          <w:szCs w:val="18"/>
          <w:lang w:val="en-US"/>
        </w:rPr>
        <w:t>Guzmánb</w:t>
      </w:r>
      <w:proofErr w:type="spellEnd"/>
      <w:r w:rsidRPr="00BA12D0">
        <w:rPr>
          <w:rFonts w:asciiTheme="minorBidi" w:hAnsiTheme="minorBidi"/>
          <w:sz w:val="18"/>
          <w:szCs w:val="18"/>
          <w:lang w:val="en-US"/>
        </w:rPr>
        <w:t>, M.</w:t>
      </w:r>
      <w:r w:rsidR="001840E5">
        <w:rPr>
          <w:rFonts w:asciiTheme="minorBidi" w:hAnsiTheme="minorBidi"/>
          <w:sz w:val="18"/>
          <w:szCs w:val="18"/>
          <w:lang w:val="en-US"/>
        </w:rPr>
        <w:t xml:space="preserve"> </w:t>
      </w:r>
      <w:r w:rsidRPr="00BA12D0">
        <w:rPr>
          <w:rFonts w:asciiTheme="minorBidi" w:hAnsiTheme="minorBidi"/>
          <w:sz w:val="18"/>
          <w:szCs w:val="18"/>
          <w:lang w:val="en-US"/>
        </w:rPr>
        <w:t>A</w:t>
      </w:r>
      <w:r w:rsidR="001840E5">
        <w:rPr>
          <w:rFonts w:asciiTheme="minorBidi" w:hAnsiTheme="minorBidi"/>
          <w:sz w:val="18"/>
          <w:szCs w:val="18"/>
          <w:lang w:val="en-US"/>
        </w:rPr>
        <w:t>.,</w:t>
      </w:r>
      <w:r w:rsidRPr="00BA12D0">
        <w:rPr>
          <w:rFonts w:asciiTheme="minorBidi" w:hAnsiTheme="minorBidi"/>
          <w:sz w:val="18"/>
          <w:szCs w:val="18"/>
          <w:lang w:val="en-US"/>
        </w:rPr>
        <w:t xml:space="preserve"> </w:t>
      </w:r>
      <w:r w:rsidR="001840E5">
        <w:rPr>
          <w:rFonts w:asciiTheme="minorBidi" w:hAnsiTheme="minorBidi"/>
          <w:sz w:val="18"/>
          <w:szCs w:val="18"/>
          <w:lang w:val="en-US"/>
        </w:rPr>
        <w:t xml:space="preserve">2007, </w:t>
      </w:r>
      <w:r w:rsidRPr="00BA12D0">
        <w:rPr>
          <w:rFonts w:asciiTheme="minorBidi" w:hAnsiTheme="minorBidi"/>
          <w:sz w:val="18"/>
          <w:szCs w:val="18"/>
          <w:lang w:val="en-US"/>
        </w:rPr>
        <w:t xml:space="preserve">Facilitated transport of copper through bulk liquid membranes containing different carriers: compared kinetic study, </w:t>
      </w:r>
      <w:r w:rsidR="001840E5">
        <w:rPr>
          <w:rFonts w:asciiTheme="minorBidi" w:hAnsiTheme="minorBidi"/>
          <w:sz w:val="18"/>
          <w:szCs w:val="18"/>
          <w:lang w:val="en-US"/>
        </w:rPr>
        <w:t xml:space="preserve">Desalination 223, </w:t>
      </w:r>
      <w:r w:rsidRPr="00BA12D0">
        <w:rPr>
          <w:rFonts w:asciiTheme="minorBidi" w:hAnsiTheme="minorBidi"/>
          <w:sz w:val="18"/>
          <w:szCs w:val="18"/>
          <w:lang w:val="en-US"/>
        </w:rPr>
        <w:t>330–336.</w:t>
      </w:r>
    </w:p>
    <w:p w14:paraId="7304E01B" w14:textId="77777777" w:rsidR="00F67A6C" w:rsidRDefault="00F67A6C" w:rsidP="00F67A6C">
      <w:pPr>
        <w:spacing w:after="0" w:line="240" w:lineRule="auto"/>
        <w:ind w:left="284" w:hanging="284"/>
        <w:jc w:val="both"/>
        <w:rPr>
          <w:rFonts w:asciiTheme="minorBidi" w:eastAsia="Calibri" w:hAnsiTheme="minorBidi"/>
          <w:sz w:val="18"/>
          <w:szCs w:val="18"/>
          <w:lang w:val="en-US"/>
        </w:rPr>
      </w:pPr>
      <w:r w:rsidRPr="007D6D0D">
        <w:rPr>
          <w:rFonts w:asciiTheme="minorBidi" w:hAnsiTheme="minorBidi"/>
          <w:sz w:val="18"/>
          <w:szCs w:val="18"/>
          <w:lang w:val="en-US"/>
        </w:rPr>
        <w:t xml:space="preserve">Lu, </w:t>
      </w:r>
      <w:r>
        <w:rPr>
          <w:rFonts w:asciiTheme="minorBidi" w:hAnsiTheme="minorBidi"/>
          <w:sz w:val="18"/>
          <w:szCs w:val="18"/>
          <w:lang w:val="en-US"/>
        </w:rPr>
        <w:t xml:space="preserve">Z., </w:t>
      </w:r>
      <w:r w:rsidRPr="007D6D0D">
        <w:rPr>
          <w:rFonts w:asciiTheme="minorBidi" w:hAnsiTheme="minorBidi"/>
          <w:sz w:val="18"/>
          <w:szCs w:val="18"/>
          <w:lang w:val="en-US"/>
        </w:rPr>
        <w:t xml:space="preserve">Qian, </w:t>
      </w:r>
      <w:r>
        <w:rPr>
          <w:rFonts w:asciiTheme="minorBidi" w:hAnsiTheme="minorBidi"/>
          <w:sz w:val="18"/>
          <w:szCs w:val="18"/>
          <w:lang w:val="en-US"/>
        </w:rPr>
        <w:t xml:space="preserve">L., </w:t>
      </w:r>
      <w:r w:rsidRPr="007D6D0D">
        <w:rPr>
          <w:rFonts w:asciiTheme="minorBidi" w:hAnsiTheme="minorBidi"/>
          <w:sz w:val="18"/>
          <w:szCs w:val="18"/>
          <w:lang w:val="en-US"/>
        </w:rPr>
        <w:t xml:space="preserve">Xu, </w:t>
      </w:r>
      <w:r>
        <w:rPr>
          <w:rFonts w:asciiTheme="minorBidi" w:hAnsiTheme="minorBidi"/>
          <w:sz w:val="18"/>
          <w:szCs w:val="18"/>
          <w:lang w:val="en-US"/>
        </w:rPr>
        <w:t xml:space="preserve">W., </w:t>
      </w:r>
      <w:r w:rsidRPr="007D6D0D">
        <w:rPr>
          <w:rFonts w:asciiTheme="minorBidi" w:hAnsiTheme="minorBidi"/>
          <w:sz w:val="18"/>
          <w:szCs w:val="18"/>
          <w:lang w:val="en-US"/>
        </w:rPr>
        <w:t xml:space="preserve">Tian, </w:t>
      </w:r>
      <w:r>
        <w:rPr>
          <w:rFonts w:asciiTheme="minorBidi" w:hAnsiTheme="minorBidi"/>
          <w:sz w:val="18"/>
          <w:szCs w:val="18"/>
          <w:lang w:val="en-US"/>
        </w:rPr>
        <w:t xml:space="preserve">Y., </w:t>
      </w:r>
      <w:r w:rsidRPr="007D6D0D">
        <w:rPr>
          <w:rFonts w:asciiTheme="minorBidi" w:hAnsiTheme="minorBidi"/>
          <w:sz w:val="18"/>
          <w:szCs w:val="18"/>
          <w:lang w:val="en-US"/>
        </w:rPr>
        <w:t xml:space="preserve">Jiang, </w:t>
      </w:r>
      <w:r>
        <w:rPr>
          <w:rFonts w:asciiTheme="minorBidi" w:hAnsiTheme="minorBidi"/>
          <w:sz w:val="18"/>
          <w:szCs w:val="18"/>
          <w:lang w:val="en-US"/>
        </w:rPr>
        <w:t xml:space="preserve">M., </w:t>
      </w:r>
      <w:r w:rsidRPr="007D6D0D">
        <w:rPr>
          <w:rFonts w:asciiTheme="minorBidi" w:hAnsiTheme="minorBidi"/>
          <w:sz w:val="18"/>
          <w:szCs w:val="18"/>
          <w:lang w:val="en-US"/>
        </w:rPr>
        <w:t xml:space="preserve">Li, </w:t>
      </w:r>
      <w:r>
        <w:rPr>
          <w:rFonts w:asciiTheme="minorBidi" w:hAnsiTheme="minorBidi"/>
          <w:sz w:val="18"/>
          <w:szCs w:val="18"/>
          <w:lang w:val="en-US"/>
        </w:rPr>
        <w:t xml:space="preserve">Y., </w:t>
      </w:r>
      <w:r w:rsidRPr="007D6D0D">
        <w:rPr>
          <w:rFonts w:asciiTheme="minorBidi" w:hAnsiTheme="minorBidi"/>
          <w:sz w:val="18"/>
          <w:szCs w:val="18"/>
          <w:lang w:val="en-US"/>
        </w:rPr>
        <w:t>S</w:t>
      </w:r>
      <w:r w:rsidRPr="005155D7">
        <w:rPr>
          <w:rFonts w:asciiTheme="minorBidi" w:hAnsiTheme="minorBidi"/>
          <w:sz w:val="18"/>
          <w:szCs w:val="18"/>
          <w:lang w:val="en-US"/>
        </w:rPr>
        <w:t xml:space="preserve">un, X., </w:t>
      </w:r>
      <w:proofErr w:type="spellStart"/>
      <w:r w:rsidRPr="005155D7">
        <w:rPr>
          <w:rFonts w:asciiTheme="minorBidi" w:hAnsiTheme="minorBidi"/>
          <w:sz w:val="18"/>
          <w:szCs w:val="18"/>
          <w:lang w:val="en-US"/>
        </w:rPr>
        <w:t>Duan</w:t>
      </w:r>
      <w:proofErr w:type="spellEnd"/>
      <w:r w:rsidRPr="005155D7">
        <w:rPr>
          <w:rFonts w:asciiTheme="minorBidi" w:hAnsiTheme="minorBidi"/>
          <w:sz w:val="18"/>
          <w:szCs w:val="18"/>
          <w:lang w:val="en-US"/>
        </w:rPr>
        <w:t xml:space="preserve">, X., 2016, Dehydrated Layered double hydroxides: </w:t>
      </w:r>
      <w:proofErr w:type="spellStart"/>
      <w:r w:rsidRPr="005155D7">
        <w:rPr>
          <w:rFonts w:asciiTheme="minorBidi" w:hAnsiTheme="minorBidi"/>
          <w:sz w:val="18"/>
          <w:szCs w:val="18"/>
          <w:lang w:val="en-US"/>
        </w:rPr>
        <w:t>Alcohothermal</w:t>
      </w:r>
      <w:proofErr w:type="spellEnd"/>
      <w:r w:rsidRPr="005155D7">
        <w:rPr>
          <w:rFonts w:asciiTheme="minorBidi" w:hAnsiTheme="minorBidi"/>
          <w:sz w:val="18"/>
          <w:szCs w:val="18"/>
          <w:lang w:val="en-US"/>
        </w:rPr>
        <w:t xml:space="preserve"> synthesis and oxygen evolution activity. Nano., Res., 9: 3152-3161.   </w:t>
      </w:r>
    </w:p>
    <w:p w14:paraId="25B7E7F8" w14:textId="579CAF19" w:rsidR="00F67A6C" w:rsidRDefault="00F67A6C" w:rsidP="00F67A6C">
      <w:pPr>
        <w:spacing w:after="0" w:line="240" w:lineRule="auto"/>
        <w:ind w:left="284" w:hanging="284"/>
        <w:jc w:val="both"/>
        <w:rPr>
          <w:rFonts w:asciiTheme="minorBidi" w:eastAsia="Times New Roman" w:hAnsiTheme="minorBidi"/>
          <w:sz w:val="18"/>
          <w:szCs w:val="18"/>
        </w:rPr>
      </w:pPr>
      <w:proofErr w:type="spellStart"/>
      <w:r>
        <w:rPr>
          <w:rFonts w:asciiTheme="minorBidi" w:hAnsiTheme="minorBidi"/>
          <w:sz w:val="18"/>
          <w:szCs w:val="18"/>
          <w:lang w:val="en-US"/>
        </w:rPr>
        <w:t>Muiras</w:t>
      </w:r>
      <w:proofErr w:type="spellEnd"/>
      <w:r>
        <w:rPr>
          <w:rFonts w:asciiTheme="minorBidi" w:hAnsiTheme="minorBidi"/>
          <w:sz w:val="18"/>
          <w:szCs w:val="18"/>
          <w:lang w:val="en-US"/>
        </w:rPr>
        <w:t>, J.M.</w:t>
      </w:r>
      <w:r w:rsidRPr="00876537">
        <w:rPr>
          <w:rFonts w:asciiTheme="minorBidi" w:hAnsiTheme="minorBidi"/>
          <w:sz w:val="18"/>
          <w:szCs w:val="18"/>
          <w:lang w:val="en-US"/>
        </w:rPr>
        <w:t xml:space="preserve">, Sutter, B., </w:t>
      </w:r>
      <w:proofErr w:type="spellStart"/>
      <w:r w:rsidRPr="00876537">
        <w:rPr>
          <w:rFonts w:asciiTheme="minorBidi" w:hAnsiTheme="minorBidi"/>
          <w:sz w:val="18"/>
          <w:szCs w:val="18"/>
          <w:lang w:val="en-US"/>
        </w:rPr>
        <w:t>Guillais</w:t>
      </w:r>
      <w:proofErr w:type="spellEnd"/>
      <w:r w:rsidRPr="00876537">
        <w:rPr>
          <w:rFonts w:asciiTheme="minorBidi" w:hAnsiTheme="minorBidi"/>
          <w:sz w:val="18"/>
          <w:szCs w:val="18"/>
          <w:lang w:val="en-US"/>
        </w:rPr>
        <w:t xml:space="preserve"> J.C., 1995, </w:t>
      </w:r>
      <w:proofErr w:type="spellStart"/>
      <w:r w:rsidRPr="00876537">
        <w:rPr>
          <w:rFonts w:asciiTheme="minorBidi" w:hAnsiTheme="minorBidi"/>
          <w:sz w:val="18"/>
          <w:szCs w:val="18"/>
          <w:lang w:val="en-US"/>
        </w:rPr>
        <w:t>Traitement</w:t>
      </w:r>
      <w:proofErr w:type="spellEnd"/>
      <w:r w:rsidRPr="00876537">
        <w:rPr>
          <w:rFonts w:asciiTheme="minorBidi" w:hAnsiTheme="minorBidi"/>
          <w:sz w:val="18"/>
          <w:szCs w:val="18"/>
          <w:lang w:val="en-US"/>
        </w:rPr>
        <w:t xml:space="preserve"> de surface: Techniques de reduction de </w:t>
      </w:r>
      <w:proofErr w:type="spellStart"/>
      <w:r w:rsidRPr="00876537">
        <w:rPr>
          <w:rFonts w:asciiTheme="minorBidi" w:hAnsiTheme="minorBidi"/>
          <w:sz w:val="18"/>
          <w:szCs w:val="18"/>
          <w:lang w:val="en-US"/>
        </w:rPr>
        <w:t>déchets</w:t>
      </w:r>
      <w:proofErr w:type="spellEnd"/>
      <w:r w:rsidRPr="00876537">
        <w:rPr>
          <w:rFonts w:asciiTheme="minorBidi" w:hAnsiTheme="minorBidi"/>
          <w:sz w:val="18"/>
          <w:szCs w:val="18"/>
          <w:lang w:val="en-US"/>
        </w:rPr>
        <w:t xml:space="preserve">, published by CETIM: </w:t>
      </w:r>
      <w:r w:rsidRPr="00DA611F">
        <w:rPr>
          <w:rFonts w:asciiTheme="minorBidi" w:eastAsia="Times New Roman" w:hAnsiTheme="minorBidi"/>
          <w:sz w:val="18"/>
          <w:szCs w:val="18"/>
        </w:rPr>
        <w:t>Centre Technique de</w:t>
      </w:r>
      <w:r>
        <w:rPr>
          <w:rFonts w:asciiTheme="minorBidi" w:eastAsia="Times New Roman" w:hAnsiTheme="minorBidi"/>
          <w:sz w:val="18"/>
          <w:szCs w:val="18"/>
        </w:rPr>
        <w:t>s Industries Mécaniques (CETIM).</w:t>
      </w:r>
    </w:p>
    <w:p w14:paraId="79786648" w14:textId="77777777" w:rsidR="00F67A6C" w:rsidRDefault="00F67A6C" w:rsidP="00F67A6C">
      <w:pPr>
        <w:spacing w:after="0" w:line="240" w:lineRule="auto"/>
        <w:ind w:left="284" w:hanging="284"/>
        <w:jc w:val="both"/>
        <w:rPr>
          <w:rStyle w:val="shorttext"/>
          <w:rFonts w:asciiTheme="minorBidi" w:hAnsiTheme="minorBidi"/>
          <w:sz w:val="18"/>
          <w:szCs w:val="18"/>
          <w:lang w:val="en-US"/>
        </w:rPr>
      </w:pPr>
      <w:r w:rsidRPr="007D6D0D">
        <w:rPr>
          <w:rFonts w:asciiTheme="minorBidi" w:eastAsia="Calibri" w:hAnsiTheme="minorBidi"/>
          <w:sz w:val="18"/>
          <w:szCs w:val="18"/>
          <w:lang w:val="en-US"/>
        </w:rPr>
        <w:lastRenderedPageBreak/>
        <w:t xml:space="preserve">Perrin, </w:t>
      </w:r>
      <w:r>
        <w:rPr>
          <w:rFonts w:asciiTheme="minorBidi" w:eastAsia="Calibri" w:hAnsiTheme="minorBidi"/>
          <w:sz w:val="18"/>
          <w:szCs w:val="18"/>
          <w:lang w:val="en-US"/>
        </w:rPr>
        <w:t xml:space="preserve">L., </w:t>
      </w:r>
      <w:proofErr w:type="spellStart"/>
      <w:r w:rsidRPr="007D6D0D">
        <w:rPr>
          <w:rFonts w:asciiTheme="minorBidi" w:eastAsia="Calibri" w:hAnsiTheme="minorBidi"/>
          <w:sz w:val="18"/>
          <w:szCs w:val="18"/>
          <w:lang w:val="en-US"/>
        </w:rPr>
        <w:t>Bourgois</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J., </w:t>
      </w:r>
      <w:proofErr w:type="spellStart"/>
      <w:r w:rsidRPr="007D6D0D">
        <w:rPr>
          <w:rFonts w:asciiTheme="minorBidi" w:eastAsia="Calibri" w:hAnsiTheme="minorBidi"/>
          <w:sz w:val="18"/>
          <w:szCs w:val="18"/>
          <w:lang w:val="en-US"/>
        </w:rPr>
        <w:t>Laforest</w:t>
      </w:r>
      <w:proofErr w:type="spellEnd"/>
      <w:r w:rsidRPr="007D6D0D">
        <w:rPr>
          <w:rFonts w:asciiTheme="minorBidi" w:eastAsia="Calibri" w:hAnsiTheme="minorBidi"/>
          <w:sz w:val="18"/>
          <w:szCs w:val="18"/>
          <w:lang w:val="en-US"/>
        </w:rPr>
        <w:t xml:space="preserve">, </w:t>
      </w:r>
      <w:r>
        <w:rPr>
          <w:rFonts w:asciiTheme="minorBidi" w:eastAsia="Calibri" w:hAnsiTheme="minorBidi"/>
          <w:sz w:val="18"/>
          <w:szCs w:val="18"/>
          <w:lang w:val="en-US"/>
        </w:rPr>
        <w:t xml:space="preserve">V., 2010, </w:t>
      </w:r>
      <w:r w:rsidRPr="007D6D0D">
        <w:rPr>
          <w:rFonts w:asciiTheme="minorBidi" w:eastAsia="Calibri" w:hAnsiTheme="minorBidi"/>
          <w:sz w:val="18"/>
          <w:szCs w:val="18"/>
          <w:lang w:val="en-US"/>
        </w:rPr>
        <w:t xml:space="preserve">Cr (VI) trapping by polymetallic Hydroxide Sludge, </w:t>
      </w:r>
      <w:r w:rsidRPr="007D6D0D">
        <w:rPr>
          <w:rFonts w:asciiTheme="minorBidi" w:hAnsiTheme="minorBidi"/>
          <w:sz w:val="18"/>
          <w:szCs w:val="18"/>
          <w:lang w:val="en-US"/>
        </w:rPr>
        <w:t>Colloquium Water, Waste and Sustainable Development</w:t>
      </w:r>
      <w:r w:rsidRPr="007D6D0D">
        <w:rPr>
          <w:rFonts w:asciiTheme="minorBidi" w:eastAsia="Calibri" w:hAnsiTheme="minorBidi"/>
          <w:sz w:val="18"/>
          <w:szCs w:val="18"/>
          <w:lang w:val="en-US"/>
        </w:rPr>
        <w:t xml:space="preserve">, March 28–31, </w:t>
      </w:r>
      <w:proofErr w:type="spellStart"/>
      <w:r>
        <w:rPr>
          <w:rStyle w:val="shorttext"/>
          <w:rFonts w:asciiTheme="minorBidi" w:hAnsiTheme="minorBidi"/>
          <w:sz w:val="18"/>
          <w:szCs w:val="18"/>
          <w:lang w:val="en-US"/>
        </w:rPr>
        <w:t>Alexandri</w:t>
      </w:r>
      <w:proofErr w:type="spellEnd"/>
    </w:p>
    <w:p w14:paraId="5E94BC4F" w14:textId="4D886BFF" w:rsidR="00F67A6C" w:rsidRDefault="00F67A6C" w:rsidP="009E586B">
      <w:pPr>
        <w:spacing w:after="0" w:line="240" w:lineRule="auto"/>
        <w:ind w:left="284" w:hanging="284"/>
        <w:jc w:val="both"/>
        <w:rPr>
          <w:rFonts w:asciiTheme="minorBidi" w:hAnsiTheme="minorBidi"/>
          <w:sz w:val="18"/>
          <w:szCs w:val="18"/>
          <w:lang w:val="en-US"/>
        </w:rPr>
      </w:pPr>
      <w:r w:rsidRPr="007D6D0D">
        <w:rPr>
          <w:rFonts w:asciiTheme="minorBidi" w:hAnsiTheme="minorBidi"/>
          <w:sz w:val="18"/>
          <w:szCs w:val="18"/>
        </w:rPr>
        <w:t xml:space="preserve">Segni, </w:t>
      </w:r>
      <w:r>
        <w:rPr>
          <w:rFonts w:asciiTheme="minorBidi" w:hAnsiTheme="minorBidi"/>
          <w:sz w:val="18"/>
          <w:szCs w:val="18"/>
        </w:rPr>
        <w:t xml:space="preserve">R., 2005, </w:t>
      </w:r>
      <w:r w:rsidRPr="007D6D0D">
        <w:rPr>
          <w:rFonts w:asciiTheme="minorBidi" w:hAnsiTheme="minorBidi"/>
          <w:sz w:val="18"/>
          <w:szCs w:val="18"/>
        </w:rPr>
        <w:t xml:space="preserve">Caractérisation structurale, propriétés d’échange et stabilité de matériaux de type </w:t>
      </w:r>
      <w:proofErr w:type="spellStart"/>
      <w:r w:rsidRPr="007D6D0D">
        <w:rPr>
          <w:rFonts w:asciiTheme="minorBidi" w:hAnsiTheme="minorBidi"/>
          <w:sz w:val="18"/>
          <w:szCs w:val="18"/>
        </w:rPr>
        <w:t>Hydrocalumite</w:t>
      </w:r>
      <w:proofErr w:type="spellEnd"/>
      <w:r w:rsidRPr="007D6D0D">
        <w:rPr>
          <w:rFonts w:asciiTheme="minorBidi" w:hAnsiTheme="minorBidi"/>
          <w:sz w:val="18"/>
          <w:szCs w:val="18"/>
        </w:rPr>
        <w:t xml:space="preserve"> [Ca</w:t>
      </w:r>
      <w:r w:rsidRPr="007D6D0D">
        <w:rPr>
          <w:rFonts w:asciiTheme="minorBidi" w:hAnsiTheme="minorBidi"/>
          <w:sz w:val="18"/>
          <w:szCs w:val="18"/>
          <w:vertAlign w:val="subscript"/>
        </w:rPr>
        <w:t>2</w:t>
      </w:r>
      <w:r w:rsidRPr="007D6D0D">
        <w:rPr>
          <w:rFonts w:asciiTheme="minorBidi" w:hAnsiTheme="minorBidi"/>
          <w:sz w:val="18"/>
          <w:szCs w:val="18"/>
        </w:rPr>
        <w:t>M(OH)</w:t>
      </w:r>
      <w:proofErr w:type="gramStart"/>
      <w:r w:rsidRPr="007D6D0D">
        <w:rPr>
          <w:rFonts w:asciiTheme="minorBidi" w:hAnsiTheme="minorBidi"/>
          <w:sz w:val="18"/>
          <w:szCs w:val="18"/>
          <w:vertAlign w:val="subscript"/>
        </w:rPr>
        <w:t>6</w:t>
      </w:r>
      <w:r w:rsidRPr="007D6D0D">
        <w:rPr>
          <w:rFonts w:asciiTheme="minorBidi" w:hAnsiTheme="minorBidi"/>
          <w:sz w:val="18"/>
          <w:szCs w:val="18"/>
        </w:rPr>
        <w:t>]+</w:t>
      </w:r>
      <w:proofErr w:type="gramEnd"/>
      <w:r w:rsidRPr="007D6D0D">
        <w:rPr>
          <w:rFonts w:asciiTheme="minorBidi" w:hAnsiTheme="minorBidi"/>
          <w:sz w:val="18"/>
          <w:szCs w:val="18"/>
        </w:rPr>
        <w:t>[</w:t>
      </w:r>
      <w:proofErr w:type="spellStart"/>
      <w:r w:rsidRPr="007D6D0D">
        <w:rPr>
          <w:rFonts w:asciiTheme="minorBidi" w:hAnsiTheme="minorBidi"/>
          <w:sz w:val="18"/>
          <w:szCs w:val="18"/>
        </w:rPr>
        <w:t>X</w:t>
      </w:r>
      <w:r w:rsidRPr="007D6D0D">
        <w:rPr>
          <w:rFonts w:asciiTheme="minorBidi" w:hAnsiTheme="minorBidi"/>
          <w:sz w:val="18"/>
          <w:szCs w:val="18"/>
          <w:vertAlign w:val="superscript"/>
        </w:rPr>
        <w:t>n</w:t>
      </w:r>
      <w:proofErr w:type="spellEnd"/>
      <w:r w:rsidRPr="007D6D0D">
        <w:rPr>
          <w:rFonts w:asciiTheme="minorBidi" w:hAnsiTheme="minorBidi"/>
          <w:sz w:val="18"/>
          <w:szCs w:val="18"/>
        </w:rPr>
        <w:t xml:space="preserve"> </w:t>
      </w:r>
      <w:r w:rsidRPr="007D6D0D">
        <w:rPr>
          <w:rFonts w:asciiTheme="minorBidi" w:hAnsiTheme="minorBidi"/>
          <w:sz w:val="18"/>
          <w:szCs w:val="18"/>
          <w:vertAlign w:val="subscript"/>
        </w:rPr>
        <w:t>1/n.</w:t>
      </w:r>
      <w:r w:rsidRPr="007D6D0D">
        <w:rPr>
          <w:rFonts w:asciiTheme="minorBidi" w:hAnsiTheme="minorBidi"/>
          <w:sz w:val="18"/>
          <w:szCs w:val="18"/>
        </w:rPr>
        <w:t xml:space="preserve"> xH</w:t>
      </w:r>
      <w:r w:rsidRPr="007D6D0D">
        <w:rPr>
          <w:rFonts w:asciiTheme="minorBidi" w:hAnsiTheme="minorBidi"/>
          <w:sz w:val="18"/>
          <w:szCs w:val="18"/>
          <w:vertAlign w:val="subscript"/>
        </w:rPr>
        <w:t>2</w:t>
      </w:r>
      <w:r w:rsidRPr="007D6D0D">
        <w:rPr>
          <w:rFonts w:asciiTheme="minorBidi" w:hAnsiTheme="minorBidi"/>
          <w:sz w:val="18"/>
          <w:szCs w:val="18"/>
        </w:rPr>
        <w:t>O]</w:t>
      </w:r>
      <w:r w:rsidRPr="007D6D0D">
        <w:rPr>
          <w:rFonts w:asciiTheme="minorBidi" w:hAnsiTheme="minorBidi"/>
          <w:sz w:val="18"/>
          <w:szCs w:val="18"/>
          <w:vertAlign w:val="superscript"/>
        </w:rPr>
        <w:t>-</w:t>
      </w:r>
      <w:r w:rsidRPr="007D6D0D">
        <w:rPr>
          <w:rFonts w:asciiTheme="minorBidi" w:hAnsiTheme="minorBidi"/>
          <w:sz w:val="18"/>
          <w:szCs w:val="18"/>
        </w:rPr>
        <w:t xml:space="preserve"> avec M=Al, Fe, et </w:t>
      </w:r>
      <w:proofErr w:type="spellStart"/>
      <w:r w:rsidRPr="007D6D0D">
        <w:rPr>
          <w:rFonts w:asciiTheme="minorBidi" w:hAnsiTheme="minorBidi"/>
          <w:sz w:val="18"/>
          <w:szCs w:val="18"/>
        </w:rPr>
        <w:t>Sc</w:t>
      </w:r>
      <w:proofErr w:type="spellEnd"/>
      <w:r w:rsidRPr="007D6D0D">
        <w:rPr>
          <w:rFonts w:asciiTheme="minorBidi" w:hAnsiTheme="minorBidi"/>
          <w:sz w:val="18"/>
          <w:szCs w:val="18"/>
        </w:rPr>
        <w:t xml:space="preserve"> et X=SO</w:t>
      </w:r>
      <w:r w:rsidRPr="007D6D0D">
        <w:rPr>
          <w:rFonts w:asciiTheme="minorBidi" w:hAnsiTheme="minorBidi"/>
          <w:sz w:val="18"/>
          <w:szCs w:val="18"/>
          <w:vertAlign w:val="subscript"/>
        </w:rPr>
        <w:t>4</w:t>
      </w:r>
      <w:r w:rsidRPr="007D6D0D">
        <w:rPr>
          <w:rFonts w:asciiTheme="minorBidi" w:hAnsiTheme="minorBidi"/>
          <w:sz w:val="18"/>
          <w:szCs w:val="18"/>
        </w:rPr>
        <w:t>, CrO</w:t>
      </w:r>
      <w:r w:rsidRPr="007D6D0D">
        <w:rPr>
          <w:rFonts w:asciiTheme="minorBidi" w:hAnsiTheme="minorBidi"/>
          <w:sz w:val="18"/>
          <w:szCs w:val="18"/>
          <w:vertAlign w:val="subscript"/>
        </w:rPr>
        <w:t>4</w:t>
      </w:r>
      <w:r w:rsidRPr="007D6D0D">
        <w:rPr>
          <w:rFonts w:asciiTheme="minorBidi" w:hAnsiTheme="minorBidi"/>
          <w:sz w:val="18"/>
          <w:szCs w:val="18"/>
        </w:rPr>
        <w:t xml:space="preserve"> , V2O7 et SiO3. </w:t>
      </w:r>
      <w:r w:rsidRPr="007D6D0D">
        <w:rPr>
          <w:rFonts w:asciiTheme="minorBidi" w:hAnsiTheme="minorBidi"/>
          <w:sz w:val="18"/>
          <w:szCs w:val="18"/>
          <w:lang w:val="en-US"/>
        </w:rPr>
        <w:t>Theoretical and/or physical chemistry, Universit</w:t>
      </w:r>
      <w:r w:rsidR="009E586B">
        <w:rPr>
          <w:rFonts w:asciiTheme="minorBidi" w:hAnsiTheme="minorBidi"/>
          <w:sz w:val="18"/>
          <w:szCs w:val="18"/>
          <w:lang w:val="en-US"/>
        </w:rPr>
        <w:t xml:space="preserve">y of </w:t>
      </w:r>
      <w:r w:rsidRPr="007D6D0D">
        <w:rPr>
          <w:rFonts w:asciiTheme="minorBidi" w:hAnsiTheme="minorBidi"/>
          <w:sz w:val="18"/>
          <w:szCs w:val="18"/>
          <w:lang w:val="en-US"/>
        </w:rPr>
        <w:t>Blaise Pascal-Clermont-Ferrand II, Fr</w:t>
      </w:r>
      <w:r>
        <w:rPr>
          <w:rFonts w:asciiTheme="minorBidi" w:hAnsiTheme="minorBidi"/>
          <w:sz w:val="18"/>
          <w:szCs w:val="18"/>
          <w:lang w:val="en-US"/>
        </w:rPr>
        <w:t>ance</w:t>
      </w:r>
      <w:r w:rsidRPr="007D6D0D">
        <w:rPr>
          <w:rFonts w:asciiTheme="minorBidi" w:hAnsiTheme="minorBidi"/>
          <w:sz w:val="18"/>
          <w:szCs w:val="18"/>
          <w:lang w:val="en-US"/>
        </w:rPr>
        <w:t>.</w:t>
      </w:r>
    </w:p>
    <w:p w14:paraId="2072E899" w14:textId="77777777" w:rsidR="00F67A6C" w:rsidRDefault="00F67A6C" w:rsidP="00F67A6C">
      <w:pPr>
        <w:spacing w:after="0" w:line="240" w:lineRule="auto"/>
        <w:ind w:left="284" w:hanging="284"/>
        <w:jc w:val="both"/>
        <w:rPr>
          <w:rFonts w:asciiTheme="minorBidi" w:eastAsia="Calibri" w:hAnsiTheme="minorBidi"/>
          <w:sz w:val="18"/>
          <w:szCs w:val="18"/>
          <w:lang w:val="en-US"/>
        </w:rPr>
      </w:pPr>
      <w:r w:rsidRPr="005155D7">
        <w:rPr>
          <w:rFonts w:asciiTheme="minorBidi" w:hAnsiTheme="minorBidi"/>
          <w:sz w:val="18"/>
          <w:szCs w:val="18"/>
        </w:rPr>
        <w:t xml:space="preserve">Ray L. Frost, Anthony W. </w:t>
      </w:r>
      <w:proofErr w:type="spellStart"/>
      <w:r w:rsidRPr="005155D7">
        <w:rPr>
          <w:rFonts w:asciiTheme="minorBidi" w:hAnsiTheme="minorBidi"/>
          <w:sz w:val="18"/>
          <w:szCs w:val="18"/>
        </w:rPr>
        <w:t>Musumeci</w:t>
      </w:r>
      <w:proofErr w:type="spellEnd"/>
      <w:r w:rsidRPr="005155D7">
        <w:rPr>
          <w:rFonts w:asciiTheme="minorBidi" w:hAnsiTheme="minorBidi"/>
          <w:sz w:val="18"/>
          <w:szCs w:val="18"/>
        </w:rPr>
        <w:t>, Joc</w:t>
      </w:r>
      <w:r>
        <w:rPr>
          <w:rFonts w:asciiTheme="minorBidi" w:hAnsiTheme="minorBidi"/>
          <w:sz w:val="18"/>
          <w:szCs w:val="18"/>
        </w:rPr>
        <w:t xml:space="preserve">elyn </w:t>
      </w:r>
      <w:proofErr w:type="spellStart"/>
      <w:r>
        <w:rPr>
          <w:rFonts w:asciiTheme="minorBidi" w:hAnsiTheme="minorBidi"/>
          <w:sz w:val="18"/>
          <w:szCs w:val="18"/>
        </w:rPr>
        <w:t>Bouzaid</w:t>
      </w:r>
      <w:proofErr w:type="spellEnd"/>
      <w:r>
        <w:rPr>
          <w:rFonts w:asciiTheme="minorBidi" w:hAnsiTheme="minorBidi"/>
          <w:sz w:val="18"/>
          <w:szCs w:val="18"/>
        </w:rPr>
        <w:t xml:space="preserve">, Moses O. </w:t>
      </w:r>
      <w:proofErr w:type="spellStart"/>
      <w:r>
        <w:rPr>
          <w:rFonts w:asciiTheme="minorBidi" w:hAnsiTheme="minorBidi"/>
          <w:sz w:val="18"/>
          <w:szCs w:val="18"/>
        </w:rPr>
        <w:t>Adebajo</w:t>
      </w:r>
      <w:proofErr w:type="spellEnd"/>
      <w:r>
        <w:rPr>
          <w:rFonts w:asciiTheme="minorBidi" w:hAnsiTheme="minorBidi"/>
          <w:sz w:val="18"/>
          <w:szCs w:val="18"/>
        </w:rPr>
        <w:t xml:space="preserve">, </w:t>
      </w:r>
      <w:proofErr w:type="spellStart"/>
      <w:r w:rsidRPr="005155D7">
        <w:rPr>
          <w:rFonts w:asciiTheme="minorBidi" w:hAnsiTheme="minorBidi"/>
          <w:sz w:val="18"/>
          <w:szCs w:val="18"/>
        </w:rPr>
        <w:t>Wayde</w:t>
      </w:r>
      <w:proofErr w:type="spellEnd"/>
      <w:r w:rsidRPr="005155D7">
        <w:rPr>
          <w:rFonts w:asciiTheme="minorBidi" w:hAnsiTheme="minorBidi"/>
          <w:sz w:val="18"/>
          <w:szCs w:val="18"/>
        </w:rPr>
        <w:t xml:space="preserve"> N. Martens and J. Theo </w:t>
      </w:r>
      <w:proofErr w:type="spellStart"/>
      <w:r w:rsidRPr="005155D7">
        <w:rPr>
          <w:rFonts w:asciiTheme="minorBidi" w:hAnsiTheme="minorBidi"/>
          <w:sz w:val="18"/>
          <w:szCs w:val="18"/>
        </w:rPr>
        <w:t>Kloprogge</w:t>
      </w:r>
      <w:proofErr w:type="spellEnd"/>
      <w:r w:rsidRPr="007D6D0D">
        <w:rPr>
          <w:rFonts w:asciiTheme="minorBidi" w:hAnsiTheme="minorBidi"/>
          <w:sz w:val="18"/>
          <w:szCs w:val="18"/>
          <w:lang w:val="en-US"/>
        </w:rPr>
        <w:t xml:space="preserve">, </w:t>
      </w:r>
      <w:r>
        <w:rPr>
          <w:rFonts w:asciiTheme="minorBidi" w:hAnsiTheme="minorBidi"/>
          <w:sz w:val="18"/>
          <w:szCs w:val="18"/>
          <w:lang w:val="en-US"/>
        </w:rPr>
        <w:t xml:space="preserve">2005, </w:t>
      </w:r>
      <w:r w:rsidRPr="007D6D0D">
        <w:rPr>
          <w:rFonts w:asciiTheme="minorBidi" w:hAnsiTheme="minorBidi"/>
          <w:sz w:val="18"/>
          <w:szCs w:val="18"/>
          <w:lang w:val="en-US"/>
        </w:rPr>
        <w:t xml:space="preserve">Intercalation of </w:t>
      </w:r>
      <w:proofErr w:type="spellStart"/>
      <w:r w:rsidRPr="007D6D0D">
        <w:rPr>
          <w:rFonts w:asciiTheme="minorBidi" w:hAnsiTheme="minorBidi"/>
          <w:sz w:val="18"/>
          <w:szCs w:val="18"/>
          <w:lang w:val="en-US"/>
        </w:rPr>
        <w:t>Hydrotalcites</w:t>
      </w:r>
      <w:proofErr w:type="spellEnd"/>
      <w:r w:rsidRPr="007D6D0D">
        <w:rPr>
          <w:rFonts w:asciiTheme="minorBidi" w:hAnsiTheme="minorBidi"/>
          <w:sz w:val="18"/>
          <w:szCs w:val="18"/>
          <w:lang w:val="en-US"/>
        </w:rPr>
        <w:t xml:space="preserve"> with </w:t>
      </w:r>
      <w:proofErr w:type="spellStart"/>
      <w:r w:rsidRPr="007D6D0D">
        <w:rPr>
          <w:rFonts w:asciiTheme="minorBidi" w:hAnsiTheme="minorBidi"/>
          <w:sz w:val="18"/>
          <w:szCs w:val="18"/>
          <w:lang w:val="en-US"/>
        </w:rPr>
        <w:t>Hexacyanoferrate</w:t>
      </w:r>
      <w:proofErr w:type="spellEnd"/>
      <w:r w:rsidRPr="007D6D0D">
        <w:rPr>
          <w:rFonts w:asciiTheme="minorBidi" w:hAnsiTheme="minorBidi"/>
          <w:sz w:val="18"/>
          <w:szCs w:val="18"/>
          <w:lang w:val="en-US"/>
        </w:rPr>
        <w:t xml:space="preserve"> (II) and (III) – a </w:t>
      </w:r>
      <w:proofErr w:type="spellStart"/>
      <w:r w:rsidRPr="007D6D0D">
        <w:rPr>
          <w:rFonts w:asciiTheme="minorBidi" w:hAnsiTheme="minorBidi"/>
          <w:sz w:val="18"/>
          <w:szCs w:val="18"/>
          <w:lang w:val="en-US"/>
        </w:rPr>
        <w:t>Thermo</w:t>
      </w:r>
      <w:proofErr w:type="spellEnd"/>
      <w:r w:rsidRPr="007D6D0D">
        <w:rPr>
          <w:rFonts w:asciiTheme="minorBidi" w:hAnsiTheme="minorBidi"/>
          <w:sz w:val="18"/>
          <w:szCs w:val="18"/>
          <w:lang w:val="en-US"/>
        </w:rPr>
        <w:t xml:space="preserve"> Raman spectroscopic study. </w:t>
      </w:r>
      <w:r w:rsidRPr="007D6D0D">
        <w:rPr>
          <w:rFonts w:asciiTheme="minorBidi" w:hAnsiTheme="minorBidi"/>
          <w:sz w:val="18"/>
          <w:szCs w:val="18"/>
        </w:rPr>
        <w:t xml:space="preserve">Journal of Solid State </w:t>
      </w:r>
      <w:proofErr w:type="spellStart"/>
      <w:r w:rsidRPr="007D6D0D">
        <w:rPr>
          <w:rFonts w:asciiTheme="minorBidi" w:hAnsiTheme="minorBidi"/>
          <w:sz w:val="18"/>
          <w:szCs w:val="18"/>
        </w:rPr>
        <w:t>Chemistry</w:t>
      </w:r>
      <w:proofErr w:type="spellEnd"/>
      <w:r w:rsidRPr="007D6D0D">
        <w:rPr>
          <w:rFonts w:asciiTheme="minorBidi" w:hAnsiTheme="minorBidi"/>
          <w:sz w:val="18"/>
          <w:szCs w:val="18"/>
        </w:rPr>
        <w:t>, 178, 1940-1948.</w:t>
      </w:r>
    </w:p>
    <w:p w14:paraId="6D046577" w14:textId="2E8A16EC" w:rsidR="003637B9" w:rsidRDefault="000625F0" w:rsidP="000625F0">
      <w:pPr>
        <w:spacing w:after="0" w:line="240" w:lineRule="auto"/>
        <w:ind w:left="284" w:hanging="284"/>
        <w:jc w:val="both"/>
        <w:rPr>
          <w:rFonts w:asciiTheme="minorBidi" w:hAnsiTheme="minorBidi"/>
          <w:sz w:val="18"/>
          <w:szCs w:val="18"/>
          <w:lang w:val="en-US"/>
        </w:rPr>
      </w:pPr>
      <w:r>
        <w:rPr>
          <w:rFonts w:asciiTheme="minorBidi" w:hAnsiTheme="minorBidi"/>
          <w:sz w:val="18"/>
          <w:szCs w:val="18"/>
          <w:lang w:val="en-US"/>
        </w:rPr>
        <w:t>Taoualit</w:t>
      </w:r>
      <w:r w:rsidR="00B00CDA">
        <w:rPr>
          <w:rFonts w:asciiTheme="minorBidi" w:hAnsiTheme="minorBidi"/>
          <w:sz w:val="18"/>
          <w:szCs w:val="18"/>
          <w:lang w:val="en-US"/>
        </w:rPr>
        <w:t xml:space="preserve">, N., 2018, </w:t>
      </w:r>
      <w:proofErr w:type="spellStart"/>
      <w:r w:rsidR="00B00CDA">
        <w:rPr>
          <w:rFonts w:asciiTheme="minorBidi" w:hAnsiTheme="minorBidi"/>
          <w:sz w:val="18"/>
          <w:szCs w:val="18"/>
          <w:lang w:val="en-US"/>
        </w:rPr>
        <w:t>Doctorat</w:t>
      </w:r>
      <w:proofErr w:type="spellEnd"/>
      <w:r w:rsidR="00B00CDA">
        <w:rPr>
          <w:rFonts w:asciiTheme="minorBidi" w:hAnsiTheme="minorBidi"/>
          <w:sz w:val="18"/>
          <w:szCs w:val="18"/>
          <w:lang w:val="en-US"/>
        </w:rPr>
        <w:t xml:space="preserve"> t</w:t>
      </w:r>
      <w:r w:rsidR="003637B9">
        <w:rPr>
          <w:rFonts w:asciiTheme="minorBidi" w:hAnsiTheme="minorBidi"/>
          <w:sz w:val="18"/>
          <w:szCs w:val="18"/>
          <w:lang w:val="en-US"/>
        </w:rPr>
        <w:t>hesis, University of Blida1, Algeria.</w:t>
      </w:r>
    </w:p>
    <w:p w14:paraId="2B9AB507" w14:textId="06C864A0" w:rsidR="00B16621" w:rsidRDefault="00B16621" w:rsidP="000625F0">
      <w:pPr>
        <w:spacing w:after="0" w:line="240" w:lineRule="auto"/>
        <w:ind w:left="284" w:hanging="284"/>
        <w:jc w:val="both"/>
        <w:rPr>
          <w:rFonts w:asciiTheme="minorBidi" w:hAnsiTheme="minorBidi"/>
          <w:sz w:val="18"/>
          <w:szCs w:val="18"/>
          <w:lang w:val="en-US"/>
        </w:rPr>
      </w:pPr>
      <w:r>
        <w:rPr>
          <w:rFonts w:asciiTheme="minorBidi" w:hAnsiTheme="minorBidi"/>
          <w:sz w:val="18"/>
          <w:szCs w:val="18"/>
          <w:lang w:val="en-US"/>
        </w:rPr>
        <w:t xml:space="preserve">Taoualit, N., </w:t>
      </w:r>
      <w:proofErr w:type="spellStart"/>
      <w:r w:rsidR="00AF68F9">
        <w:rPr>
          <w:rFonts w:asciiTheme="minorBidi" w:hAnsiTheme="minorBidi"/>
          <w:sz w:val="18"/>
          <w:szCs w:val="18"/>
          <w:lang w:val="en-US"/>
        </w:rPr>
        <w:t>Abidat</w:t>
      </w:r>
      <w:proofErr w:type="spellEnd"/>
      <w:r w:rsidR="00AF68F9">
        <w:rPr>
          <w:rFonts w:asciiTheme="minorBidi" w:hAnsiTheme="minorBidi"/>
          <w:sz w:val="18"/>
          <w:szCs w:val="18"/>
          <w:lang w:val="en-US"/>
        </w:rPr>
        <w:t xml:space="preserve">, I., </w:t>
      </w:r>
      <w:proofErr w:type="spellStart"/>
      <w:r w:rsidR="00AF68F9">
        <w:rPr>
          <w:rFonts w:asciiTheme="minorBidi" w:hAnsiTheme="minorBidi"/>
          <w:sz w:val="18"/>
          <w:szCs w:val="18"/>
          <w:lang w:val="en-US"/>
        </w:rPr>
        <w:t>Hadj-Boussaad</w:t>
      </w:r>
      <w:proofErr w:type="spellEnd"/>
      <w:r w:rsidR="00AF68F9">
        <w:rPr>
          <w:rFonts w:asciiTheme="minorBidi" w:hAnsiTheme="minorBidi"/>
          <w:sz w:val="18"/>
          <w:szCs w:val="18"/>
          <w:lang w:val="en-US"/>
        </w:rPr>
        <w:t>, D.E., 2017, Separation of copper and zinc from aqueous solution using liquid-membrane-gel (LMG) containing trioctylphosphine Oxide TOPO as carrier, International Journal of Computational and Experimental Science and Engineering (IJCESEN), Vol. 3, N°.1, 1-6.</w:t>
      </w:r>
    </w:p>
    <w:p w14:paraId="72F33F68" w14:textId="4C3523C1" w:rsidR="00370994" w:rsidRDefault="00370994" w:rsidP="000625F0">
      <w:pPr>
        <w:spacing w:after="0" w:line="240" w:lineRule="auto"/>
        <w:ind w:left="284" w:hanging="284"/>
        <w:jc w:val="both"/>
        <w:rPr>
          <w:rFonts w:asciiTheme="minorBidi" w:hAnsiTheme="minorBidi"/>
          <w:sz w:val="18"/>
          <w:szCs w:val="18"/>
          <w:lang w:val="en-US"/>
        </w:rPr>
      </w:pPr>
      <w:r>
        <w:rPr>
          <w:rFonts w:asciiTheme="minorBidi" w:hAnsiTheme="minorBidi"/>
          <w:sz w:val="18"/>
          <w:szCs w:val="18"/>
          <w:lang w:val="en-US"/>
        </w:rPr>
        <w:t xml:space="preserve">Taoualit, N., </w:t>
      </w:r>
      <w:proofErr w:type="spellStart"/>
      <w:r>
        <w:rPr>
          <w:rFonts w:asciiTheme="minorBidi" w:hAnsiTheme="minorBidi"/>
          <w:sz w:val="18"/>
          <w:szCs w:val="18"/>
          <w:lang w:val="en-US"/>
        </w:rPr>
        <w:t>Chemat</w:t>
      </w:r>
      <w:proofErr w:type="spellEnd"/>
      <w:r>
        <w:rPr>
          <w:rFonts w:asciiTheme="minorBidi" w:hAnsiTheme="minorBidi"/>
          <w:sz w:val="18"/>
          <w:szCs w:val="18"/>
          <w:lang w:val="en-US"/>
        </w:rPr>
        <w:t xml:space="preserve">, Z., </w:t>
      </w:r>
      <w:proofErr w:type="spellStart"/>
      <w:r>
        <w:rPr>
          <w:rFonts w:asciiTheme="minorBidi" w:hAnsiTheme="minorBidi"/>
          <w:sz w:val="18"/>
          <w:szCs w:val="18"/>
          <w:lang w:val="en-US"/>
        </w:rPr>
        <w:t>Hadj-Boussaad</w:t>
      </w:r>
      <w:proofErr w:type="spellEnd"/>
      <w:r>
        <w:rPr>
          <w:rFonts w:asciiTheme="minorBidi" w:hAnsiTheme="minorBidi"/>
          <w:sz w:val="18"/>
          <w:szCs w:val="18"/>
          <w:lang w:val="en-US"/>
        </w:rPr>
        <w:t>, D.E., 2015, Batch kinetic, Isotherm and Thermodynamic Studies of copper (II) removal from wastewater using HDL as adsorbent, International Journal of Chemical and molecular engineering, Vol. 2, N°.12.</w:t>
      </w:r>
    </w:p>
    <w:p w14:paraId="6828F21F" w14:textId="0A836786" w:rsidR="00C4515B" w:rsidRDefault="00C4515B" w:rsidP="00B00CDA">
      <w:pPr>
        <w:spacing w:after="0" w:line="240" w:lineRule="auto"/>
        <w:ind w:left="284" w:hanging="284"/>
        <w:jc w:val="both"/>
        <w:rPr>
          <w:rFonts w:asciiTheme="minorBidi" w:hAnsiTheme="minorBidi"/>
          <w:sz w:val="18"/>
          <w:szCs w:val="18"/>
        </w:rPr>
      </w:pPr>
      <w:proofErr w:type="spellStart"/>
      <w:r w:rsidRPr="00496820">
        <w:rPr>
          <w:rFonts w:asciiTheme="minorBidi" w:hAnsiTheme="minorBidi"/>
          <w:sz w:val="18"/>
          <w:szCs w:val="18"/>
        </w:rPr>
        <w:t>Vaysse</w:t>
      </w:r>
      <w:proofErr w:type="spellEnd"/>
      <w:r w:rsidRPr="00496820">
        <w:rPr>
          <w:rFonts w:asciiTheme="minorBidi" w:hAnsiTheme="minorBidi"/>
          <w:sz w:val="18"/>
          <w:szCs w:val="18"/>
        </w:rPr>
        <w:t xml:space="preserve">, C., 2001, Caractérisation structural d’hydroxydes doubles lamellaires contenant des anions </w:t>
      </w:r>
      <w:proofErr w:type="spellStart"/>
      <w:r w:rsidRPr="00496820">
        <w:rPr>
          <w:rFonts w:asciiTheme="minorBidi" w:hAnsiTheme="minorBidi"/>
          <w:sz w:val="18"/>
          <w:szCs w:val="18"/>
        </w:rPr>
        <w:t>oxometallates</w:t>
      </w:r>
      <w:proofErr w:type="spellEnd"/>
      <w:r w:rsidRPr="00496820">
        <w:rPr>
          <w:rFonts w:asciiTheme="minorBidi" w:hAnsiTheme="minorBidi"/>
          <w:sz w:val="18"/>
          <w:szCs w:val="18"/>
        </w:rPr>
        <w:t xml:space="preserve"> (Mo, W) ou acrylate intercales, </w:t>
      </w:r>
      <w:r w:rsidR="009E586B">
        <w:rPr>
          <w:rFonts w:asciiTheme="minorBidi" w:hAnsiTheme="minorBidi"/>
          <w:sz w:val="18"/>
          <w:szCs w:val="18"/>
        </w:rPr>
        <w:t xml:space="preserve">Matériaux. </w:t>
      </w:r>
      <w:r w:rsidRPr="00496820">
        <w:rPr>
          <w:rFonts w:asciiTheme="minorBidi" w:hAnsiTheme="minorBidi"/>
          <w:sz w:val="18"/>
          <w:szCs w:val="18"/>
        </w:rPr>
        <w:t xml:space="preserve">Doctorat </w:t>
      </w:r>
      <w:proofErr w:type="spellStart"/>
      <w:r w:rsidR="00B00CDA">
        <w:rPr>
          <w:rFonts w:asciiTheme="minorBidi" w:hAnsiTheme="minorBidi"/>
          <w:sz w:val="18"/>
          <w:szCs w:val="18"/>
        </w:rPr>
        <w:t>t</w:t>
      </w:r>
      <w:r w:rsidRPr="00496820">
        <w:rPr>
          <w:rFonts w:asciiTheme="minorBidi" w:hAnsiTheme="minorBidi"/>
          <w:sz w:val="18"/>
          <w:szCs w:val="18"/>
        </w:rPr>
        <w:t>hesis</w:t>
      </w:r>
      <w:proofErr w:type="spellEnd"/>
      <w:r w:rsidR="007A7989">
        <w:rPr>
          <w:rFonts w:asciiTheme="minorBidi" w:hAnsiTheme="minorBidi"/>
          <w:sz w:val="18"/>
          <w:szCs w:val="18"/>
        </w:rPr>
        <w:t xml:space="preserve">, </w:t>
      </w:r>
      <w:proofErr w:type="spellStart"/>
      <w:r w:rsidR="007A7989">
        <w:rPr>
          <w:rFonts w:asciiTheme="minorBidi" w:hAnsiTheme="minorBidi"/>
          <w:sz w:val="18"/>
          <w:szCs w:val="18"/>
        </w:rPr>
        <w:t>University</w:t>
      </w:r>
      <w:proofErr w:type="spellEnd"/>
      <w:r w:rsidR="007A7989">
        <w:rPr>
          <w:rFonts w:asciiTheme="minorBidi" w:hAnsiTheme="minorBidi"/>
          <w:sz w:val="18"/>
          <w:szCs w:val="18"/>
        </w:rPr>
        <w:t xml:space="preserve"> of Sciences and T</w:t>
      </w:r>
      <w:r w:rsidR="009E586B">
        <w:rPr>
          <w:rFonts w:asciiTheme="minorBidi" w:hAnsiTheme="minorBidi"/>
          <w:sz w:val="18"/>
          <w:szCs w:val="18"/>
        </w:rPr>
        <w:t>echnologies, Bordeaux I, France</w:t>
      </w:r>
      <w:r w:rsidRPr="00496820">
        <w:rPr>
          <w:rFonts w:asciiTheme="minorBidi" w:hAnsiTheme="minorBidi"/>
          <w:sz w:val="18"/>
          <w:szCs w:val="18"/>
        </w:rPr>
        <w:t>.</w:t>
      </w:r>
    </w:p>
    <w:p w14:paraId="7DEF80B1" w14:textId="05A3E909" w:rsidR="00C4515B" w:rsidRDefault="00C4515B" w:rsidP="00C85558">
      <w:pPr>
        <w:spacing w:after="0" w:line="240" w:lineRule="auto"/>
        <w:ind w:left="284" w:hanging="284"/>
        <w:jc w:val="both"/>
        <w:rPr>
          <w:rFonts w:asciiTheme="minorBidi" w:eastAsia="Calibri" w:hAnsiTheme="minorBidi"/>
          <w:sz w:val="18"/>
          <w:szCs w:val="18"/>
        </w:rPr>
      </w:pPr>
    </w:p>
    <w:sectPr w:rsidR="00C4515B" w:rsidSect="008C52B8">
      <w:pgSz w:w="12240" w:h="15840"/>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6960">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4A9"/>
    <w:multiLevelType w:val="multilevel"/>
    <w:tmpl w:val="145EA65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eastAsia="Calibri" w:hint="default"/>
        <w:b/>
        <w:bCs w:val="0"/>
        <w:color w:val="000000"/>
        <w:sz w:val="20"/>
        <w:szCs w:val="2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080" w:hanging="720"/>
      </w:pPr>
      <w:rPr>
        <w:rFonts w:eastAsia="Calibri" w:hint="default"/>
        <w:color w:val="000000"/>
      </w:rPr>
    </w:lvl>
    <w:lvl w:ilvl="4">
      <w:start w:val="1"/>
      <w:numFmt w:val="decimal"/>
      <w:isLgl/>
      <w:lvlText w:val="%1.%2.%3.%4.%5."/>
      <w:lvlJc w:val="left"/>
      <w:pPr>
        <w:ind w:left="1440" w:hanging="1080"/>
      </w:pPr>
      <w:rPr>
        <w:rFonts w:eastAsia="Calibri" w:hint="default"/>
        <w:color w:val="000000"/>
      </w:rPr>
    </w:lvl>
    <w:lvl w:ilvl="5">
      <w:start w:val="1"/>
      <w:numFmt w:val="decimal"/>
      <w:isLgl/>
      <w:lvlText w:val="%1.%2.%3.%4.%5.%6."/>
      <w:lvlJc w:val="left"/>
      <w:pPr>
        <w:ind w:left="1440" w:hanging="1080"/>
      </w:pPr>
      <w:rPr>
        <w:rFonts w:eastAsia="Calibri" w:hint="default"/>
        <w:color w:val="000000"/>
      </w:rPr>
    </w:lvl>
    <w:lvl w:ilvl="6">
      <w:start w:val="1"/>
      <w:numFmt w:val="decimal"/>
      <w:isLgl/>
      <w:lvlText w:val="%1.%2.%3.%4.%5.%6.%7."/>
      <w:lvlJc w:val="left"/>
      <w:pPr>
        <w:ind w:left="1440" w:hanging="1080"/>
      </w:pPr>
      <w:rPr>
        <w:rFonts w:eastAsia="Calibri" w:hint="default"/>
        <w:color w:val="000000"/>
      </w:rPr>
    </w:lvl>
    <w:lvl w:ilvl="7">
      <w:start w:val="1"/>
      <w:numFmt w:val="decimal"/>
      <w:isLgl/>
      <w:lvlText w:val="%1.%2.%3.%4.%5.%6.%7.%8."/>
      <w:lvlJc w:val="left"/>
      <w:pPr>
        <w:ind w:left="1800" w:hanging="1440"/>
      </w:pPr>
      <w:rPr>
        <w:rFonts w:eastAsia="Calibri" w:hint="default"/>
        <w:color w:val="000000"/>
      </w:rPr>
    </w:lvl>
    <w:lvl w:ilvl="8">
      <w:start w:val="1"/>
      <w:numFmt w:val="decimal"/>
      <w:isLgl/>
      <w:lvlText w:val="%1.%2.%3.%4.%5.%6.%7.%8.%9."/>
      <w:lvlJc w:val="left"/>
      <w:pPr>
        <w:ind w:left="1800" w:hanging="1440"/>
      </w:pPr>
      <w:rPr>
        <w:rFonts w:eastAsia="Calibri" w:hint="default"/>
        <w:color w:val="000000"/>
      </w:rPr>
    </w:lvl>
  </w:abstractNum>
  <w:abstractNum w:abstractNumId="1" w15:restartNumberingAfterBreak="0">
    <w:nsid w:val="136B23F1"/>
    <w:multiLevelType w:val="hybridMultilevel"/>
    <w:tmpl w:val="F53C8A9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167E05EC"/>
    <w:multiLevelType w:val="hybridMultilevel"/>
    <w:tmpl w:val="FF761D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F00747"/>
    <w:multiLevelType w:val="hybridMultilevel"/>
    <w:tmpl w:val="DAE88B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47"/>
    <w:rsid w:val="00002E3C"/>
    <w:rsid w:val="00003050"/>
    <w:rsid w:val="000145FB"/>
    <w:rsid w:val="000277F4"/>
    <w:rsid w:val="000322CE"/>
    <w:rsid w:val="00043B88"/>
    <w:rsid w:val="000625F0"/>
    <w:rsid w:val="0007277E"/>
    <w:rsid w:val="00080E6F"/>
    <w:rsid w:val="00085C16"/>
    <w:rsid w:val="000A222E"/>
    <w:rsid w:val="000A46B0"/>
    <w:rsid w:val="000B60F9"/>
    <w:rsid w:val="000C5FBF"/>
    <w:rsid w:val="000C60FA"/>
    <w:rsid w:val="000C7798"/>
    <w:rsid w:val="000D1110"/>
    <w:rsid w:val="000D5FAB"/>
    <w:rsid w:val="000E14F7"/>
    <w:rsid w:val="000E36B5"/>
    <w:rsid w:val="000E531E"/>
    <w:rsid w:val="000E7E45"/>
    <w:rsid w:val="000F21D0"/>
    <w:rsid w:val="00113BDE"/>
    <w:rsid w:val="0012095F"/>
    <w:rsid w:val="001228CB"/>
    <w:rsid w:val="00130F92"/>
    <w:rsid w:val="00156D49"/>
    <w:rsid w:val="00157CD8"/>
    <w:rsid w:val="00161A84"/>
    <w:rsid w:val="00163842"/>
    <w:rsid w:val="001715A7"/>
    <w:rsid w:val="0017330D"/>
    <w:rsid w:val="001840E5"/>
    <w:rsid w:val="00197845"/>
    <w:rsid w:val="00197E9F"/>
    <w:rsid w:val="001C7F29"/>
    <w:rsid w:val="001D55DD"/>
    <w:rsid w:val="001E0E00"/>
    <w:rsid w:val="001E2B4A"/>
    <w:rsid w:val="001F6219"/>
    <w:rsid w:val="002035F2"/>
    <w:rsid w:val="002068B2"/>
    <w:rsid w:val="002214EB"/>
    <w:rsid w:val="00224CB7"/>
    <w:rsid w:val="00225B3A"/>
    <w:rsid w:val="002528EA"/>
    <w:rsid w:val="0026295F"/>
    <w:rsid w:val="002651DD"/>
    <w:rsid w:val="00266736"/>
    <w:rsid w:val="002676E8"/>
    <w:rsid w:val="00294BAC"/>
    <w:rsid w:val="002C1501"/>
    <w:rsid w:val="002C4823"/>
    <w:rsid w:val="002C6C50"/>
    <w:rsid w:val="002D0674"/>
    <w:rsid w:val="002D2BFB"/>
    <w:rsid w:val="002E0E61"/>
    <w:rsid w:val="002F7341"/>
    <w:rsid w:val="00320EFD"/>
    <w:rsid w:val="00355F22"/>
    <w:rsid w:val="003637B9"/>
    <w:rsid w:val="003649CF"/>
    <w:rsid w:val="00370994"/>
    <w:rsid w:val="00384C94"/>
    <w:rsid w:val="0038786C"/>
    <w:rsid w:val="003A746B"/>
    <w:rsid w:val="003C1E3D"/>
    <w:rsid w:val="003E6B98"/>
    <w:rsid w:val="003F31C3"/>
    <w:rsid w:val="003F5935"/>
    <w:rsid w:val="0041619E"/>
    <w:rsid w:val="004212B9"/>
    <w:rsid w:val="00425ADA"/>
    <w:rsid w:val="00440FE1"/>
    <w:rsid w:val="0044419C"/>
    <w:rsid w:val="00446F07"/>
    <w:rsid w:val="00464E2B"/>
    <w:rsid w:val="00466AEB"/>
    <w:rsid w:val="00495185"/>
    <w:rsid w:val="00496820"/>
    <w:rsid w:val="004A031A"/>
    <w:rsid w:val="004B5576"/>
    <w:rsid w:val="004C0BDD"/>
    <w:rsid w:val="004D3197"/>
    <w:rsid w:val="004E7104"/>
    <w:rsid w:val="004F3521"/>
    <w:rsid w:val="004F4C45"/>
    <w:rsid w:val="004F713F"/>
    <w:rsid w:val="005155D7"/>
    <w:rsid w:val="005274B4"/>
    <w:rsid w:val="00530AC7"/>
    <w:rsid w:val="00545A3C"/>
    <w:rsid w:val="00556597"/>
    <w:rsid w:val="00564F6A"/>
    <w:rsid w:val="00586684"/>
    <w:rsid w:val="005C30B9"/>
    <w:rsid w:val="005E5BE5"/>
    <w:rsid w:val="005E6F7F"/>
    <w:rsid w:val="005F3836"/>
    <w:rsid w:val="005F6F86"/>
    <w:rsid w:val="00601AA0"/>
    <w:rsid w:val="00607035"/>
    <w:rsid w:val="00607E48"/>
    <w:rsid w:val="006139E6"/>
    <w:rsid w:val="0062295E"/>
    <w:rsid w:val="00624FD6"/>
    <w:rsid w:val="00627411"/>
    <w:rsid w:val="0064690C"/>
    <w:rsid w:val="0066765A"/>
    <w:rsid w:val="00673CBD"/>
    <w:rsid w:val="00675D33"/>
    <w:rsid w:val="0068366C"/>
    <w:rsid w:val="00695AE2"/>
    <w:rsid w:val="006C03C7"/>
    <w:rsid w:val="006C2FA2"/>
    <w:rsid w:val="006C7F1A"/>
    <w:rsid w:val="006D493A"/>
    <w:rsid w:val="006D7D24"/>
    <w:rsid w:val="006D7D92"/>
    <w:rsid w:val="0070016F"/>
    <w:rsid w:val="0071123E"/>
    <w:rsid w:val="007211B7"/>
    <w:rsid w:val="00724E2B"/>
    <w:rsid w:val="007377BF"/>
    <w:rsid w:val="00746041"/>
    <w:rsid w:val="00763EFA"/>
    <w:rsid w:val="007810AE"/>
    <w:rsid w:val="00786EF3"/>
    <w:rsid w:val="007944B9"/>
    <w:rsid w:val="007A4C3F"/>
    <w:rsid w:val="007A7975"/>
    <w:rsid w:val="007A7989"/>
    <w:rsid w:val="007B2D1A"/>
    <w:rsid w:val="007C132B"/>
    <w:rsid w:val="007D16F6"/>
    <w:rsid w:val="007D23CF"/>
    <w:rsid w:val="007D3F0B"/>
    <w:rsid w:val="007D6D0D"/>
    <w:rsid w:val="007E6541"/>
    <w:rsid w:val="008121C7"/>
    <w:rsid w:val="0083144A"/>
    <w:rsid w:val="00847E47"/>
    <w:rsid w:val="0085159C"/>
    <w:rsid w:val="00861642"/>
    <w:rsid w:val="008676FE"/>
    <w:rsid w:val="00875E2D"/>
    <w:rsid w:val="00876537"/>
    <w:rsid w:val="00877422"/>
    <w:rsid w:val="00881BFE"/>
    <w:rsid w:val="00890642"/>
    <w:rsid w:val="008957B1"/>
    <w:rsid w:val="008A2D31"/>
    <w:rsid w:val="008B0C7C"/>
    <w:rsid w:val="008C52B8"/>
    <w:rsid w:val="008C6BC1"/>
    <w:rsid w:val="008C7A2F"/>
    <w:rsid w:val="008D3C44"/>
    <w:rsid w:val="00913CBD"/>
    <w:rsid w:val="00924C77"/>
    <w:rsid w:val="0093259E"/>
    <w:rsid w:val="009352DA"/>
    <w:rsid w:val="00944ECC"/>
    <w:rsid w:val="0095684A"/>
    <w:rsid w:val="00962729"/>
    <w:rsid w:val="00963049"/>
    <w:rsid w:val="00966EA2"/>
    <w:rsid w:val="00991372"/>
    <w:rsid w:val="009958B0"/>
    <w:rsid w:val="009A495F"/>
    <w:rsid w:val="009B726C"/>
    <w:rsid w:val="009C0E22"/>
    <w:rsid w:val="009C5768"/>
    <w:rsid w:val="009E586B"/>
    <w:rsid w:val="009E72A8"/>
    <w:rsid w:val="009E7373"/>
    <w:rsid w:val="009F6871"/>
    <w:rsid w:val="00A04F1A"/>
    <w:rsid w:val="00A10779"/>
    <w:rsid w:val="00A1387E"/>
    <w:rsid w:val="00A1659B"/>
    <w:rsid w:val="00A25394"/>
    <w:rsid w:val="00A3235E"/>
    <w:rsid w:val="00A37CBB"/>
    <w:rsid w:val="00A4048E"/>
    <w:rsid w:val="00A515E1"/>
    <w:rsid w:val="00A51E78"/>
    <w:rsid w:val="00A52915"/>
    <w:rsid w:val="00A62257"/>
    <w:rsid w:val="00AB02A0"/>
    <w:rsid w:val="00AB3377"/>
    <w:rsid w:val="00AC7359"/>
    <w:rsid w:val="00AD36DA"/>
    <w:rsid w:val="00AD64B7"/>
    <w:rsid w:val="00AD7977"/>
    <w:rsid w:val="00AF19E9"/>
    <w:rsid w:val="00AF5BAE"/>
    <w:rsid w:val="00AF68F9"/>
    <w:rsid w:val="00B00CDA"/>
    <w:rsid w:val="00B06BD5"/>
    <w:rsid w:val="00B16621"/>
    <w:rsid w:val="00B17EDC"/>
    <w:rsid w:val="00B3269C"/>
    <w:rsid w:val="00B52407"/>
    <w:rsid w:val="00B90EB0"/>
    <w:rsid w:val="00B95E05"/>
    <w:rsid w:val="00BA12D0"/>
    <w:rsid w:val="00BE7A2F"/>
    <w:rsid w:val="00BF0CF3"/>
    <w:rsid w:val="00C01932"/>
    <w:rsid w:val="00C06B0A"/>
    <w:rsid w:val="00C06CDD"/>
    <w:rsid w:val="00C30F63"/>
    <w:rsid w:val="00C4515B"/>
    <w:rsid w:val="00C63065"/>
    <w:rsid w:val="00C71D8D"/>
    <w:rsid w:val="00C85558"/>
    <w:rsid w:val="00C917CC"/>
    <w:rsid w:val="00CA3A8E"/>
    <w:rsid w:val="00CB164B"/>
    <w:rsid w:val="00CB1B92"/>
    <w:rsid w:val="00CC0A4F"/>
    <w:rsid w:val="00CC561A"/>
    <w:rsid w:val="00CE6A95"/>
    <w:rsid w:val="00CF0F84"/>
    <w:rsid w:val="00D04102"/>
    <w:rsid w:val="00D1622A"/>
    <w:rsid w:val="00D343D0"/>
    <w:rsid w:val="00D542B6"/>
    <w:rsid w:val="00D55495"/>
    <w:rsid w:val="00D5561B"/>
    <w:rsid w:val="00D556E2"/>
    <w:rsid w:val="00D55B4C"/>
    <w:rsid w:val="00D56BB2"/>
    <w:rsid w:val="00D60740"/>
    <w:rsid w:val="00D94F95"/>
    <w:rsid w:val="00DB6381"/>
    <w:rsid w:val="00DB6B84"/>
    <w:rsid w:val="00E05C53"/>
    <w:rsid w:val="00E15ECA"/>
    <w:rsid w:val="00E24937"/>
    <w:rsid w:val="00E51A41"/>
    <w:rsid w:val="00E642FB"/>
    <w:rsid w:val="00E763F8"/>
    <w:rsid w:val="00E91CD8"/>
    <w:rsid w:val="00EB0CF4"/>
    <w:rsid w:val="00ED48FA"/>
    <w:rsid w:val="00EE0366"/>
    <w:rsid w:val="00EF1851"/>
    <w:rsid w:val="00EF2EA5"/>
    <w:rsid w:val="00F006B5"/>
    <w:rsid w:val="00F05E1B"/>
    <w:rsid w:val="00F21E45"/>
    <w:rsid w:val="00F254E4"/>
    <w:rsid w:val="00F45E62"/>
    <w:rsid w:val="00F67A6C"/>
    <w:rsid w:val="00F75161"/>
    <w:rsid w:val="00F80587"/>
    <w:rsid w:val="00F836C7"/>
    <w:rsid w:val="00F90795"/>
    <w:rsid w:val="00F95022"/>
    <w:rsid w:val="00FA112E"/>
    <w:rsid w:val="00FA15C7"/>
    <w:rsid w:val="00FA5625"/>
    <w:rsid w:val="00FB1010"/>
    <w:rsid w:val="00FB50C1"/>
    <w:rsid w:val="00FB5E6F"/>
    <w:rsid w:val="00FD4C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DB6F"/>
  <w15:docId w15:val="{D9DF5516-1C0E-4D9A-8FAC-061D1810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7D6D0D"/>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Equation">
    <w:name w:val="CET Equation"/>
    <w:basedOn w:val="Normale"/>
    <w:next w:val="Normale"/>
    <w:qFormat/>
    <w:rsid w:val="00ED48FA"/>
    <w:pPr>
      <w:tabs>
        <w:tab w:val="right" w:pos="7100"/>
      </w:tabs>
      <w:spacing w:before="120" w:after="120" w:line="264" w:lineRule="auto"/>
    </w:pPr>
    <w:rPr>
      <w:rFonts w:ascii="Arial" w:eastAsia="Times New Roman" w:hAnsi="Arial" w:cs="Times New Roman"/>
      <w:sz w:val="18"/>
      <w:szCs w:val="20"/>
      <w:lang w:val="en-GB" w:eastAsia="en-US"/>
    </w:rPr>
  </w:style>
  <w:style w:type="table" w:styleId="Grigliatabella">
    <w:name w:val="Table Grid"/>
    <w:basedOn w:val="Tabellanormale"/>
    <w:uiPriority w:val="59"/>
    <w:rsid w:val="002C4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130F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4">
    <w:name w:val="Plain Table 4"/>
    <w:basedOn w:val="Tabellanormale"/>
    <w:uiPriority w:val="44"/>
    <w:rsid w:val="00130F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foelenco">
    <w:name w:val="List Paragraph"/>
    <w:basedOn w:val="Normale"/>
    <w:uiPriority w:val="34"/>
    <w:qFormat/>
    <w:rsid w:val="002D2BFB"/>
    <w:pPr>
      <w:ind w:left="720"/>
      <w:contextualSpacing/>
    </w:pPr>
  </w:style>
  <w:style w:type="character" w:customStyle="1" w:styleId="alt-edited">
    <w:name w:val="alt-edited"/>
    <w:basedOn w:val="Carpredefinitoparagrafo"/>
    <w:rsid w:val="0066765A"/>
  </w:style>
  <w:style w:type="paragraph" w:styleId="Nessunaspaziatura">
    <w:name w:val="No Spacing"/>
    <w:uiPriority w:val="1"/>
    <w:qFormat/>
    <w:rsid w:val="00CA3A8E"/>
    <w:pPr>
      <w:spacing w:after="0" w:line="240" w:lineRule="auto"/>
    </w:pPr>
    <w:rPr>
      <w:rFonts w:eastAsiaTheme="minorHAnsi"/>
      <w:lang w:eastAsia="en-US"/>
    </w:rPr>
  </w:style>
  <w:style w:type="character" w:customStyle="1" w:styleId="shorttext">
    <w:name w:val="short_text"/>
    <w:basedOn w:val="Carpredefinitoparagrafo"/>
    <w:rsid w:val="00CA3A8E"/>
  </w:style>
  <w:style w:type="character" w:customStyle="1" w:styleId="tlid-translation">
    <w:name w:val="tlid-translation"/>
    <w:basedOn w:val="Carpredefinitoparagrafo"/>
    <w:rsid w:val="000322CE"/>
  </w:style>
  <w:style w:type="paragraph" w:customStyle="1" w:styleId="CETReference">
    <w:name w:val="CET_Reference"/>
    <w:next w:val="Normale"/>
    <w:rsid w:val="00B3269C"/>
    <w:pPr>
      <w:spacing w:after="200" w:line="264" w:lineRule="auto"/>
    </w:pPr>
    <w:rPr>
      <w:rFonts w:ascii="Arial" w:eastAsia="Times New Roman" w:hAnsi="Arial" w:cs="Times New Roman"/>
      <w:b/>
      <w:sz w:val="18"/>
      <w:szCs w:val="20"/>
      <w:lang w:val="en-US" w:eastAsia="en-US"/>
    </w:rPr>
  </w:style>
  <w:style w:type="character" w:customStyle="1" w:styleId="apple-converted-space">
    <w:name w:val="apple-converted-space"/>
    <w:basedOn w:val="Carpredefinitoparagrafo"/>
    <w:rsid w:val="00786EF3"/>
  </w:style>
  <w:style w:type="character" w:customStyle="1" w:styleId="apple-style-span">
    <w:name w:val="apple-style-span"/>
    <w:basedOn w:val="Carpredefinitoparagrafo"/>
    <w:rsid w:val="00786EF3"/>
  </w:style>
  <w:style w:type="paragraph" w:customStyle="1" w:styleId="MHeading1">
    <w:name w:val="M_Heading1"/>
    <w:basedOn w:val="Normale"/>
    <w:rsid w:val="008A2D31"/>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abstract">
    <w:name w:val="M_abstract"/>
    <w:basedOn w:val="Normale"/>
    <w:rsid w:val="008A2D31"/>
    <w:pPr>
      <w:spacing w:before="240" w:after="0" w:line="340" w:lineRule="atLeast"/>
      <w:ind w:left="510" w:right="510"/>
      <w:jc w:val="both"/>
    </w:pPr>
    <w:rPr>
      <w:rFonts w:ascii="Times New Roman" w:eastAsia="Times New Roman" w:hAnsi="Times New Roman" w:cs="Times New Roman"/>
      <w:color w:val="000000"/>
      <w:sz w:val="24"/>
      <w:szCs w:val="20"/>
      <w:lang w:val="en-US" w:eastAsia="de-DE"/>
    </w:rPr>
  </w:style>
  <w:style w:type="paragraph" w:customStyle="1" w:styleId="Default">
    <w:name w:val="Default"/>
    <w:rsid w:val="008A2D31"/>
    <w:pPr>
      <w:autoSpaceDE w:val="0"/>
      <w:autoSpaceDN w:val="0"/>
      <w:adjustRightInd w:val="0"/>
      <w:spacing w:after="0" w:line="240" w:lineRule="auto"/>
    </w:pPr>
    <w:rPr>
      <w:rFonts w:ascii="Calibri" w:eastAsia="Calibri" w:hAnsi="Calibri" w:cs="Calibri"/>
      <w:color w:val="000000"/>
      <w:sz w:val="24"/>
      <w:szCs w:val="24"/>
    </w:rPr>
  </w:style>
  <w:style w:type="paragraph" w:customStyle="1" w:styleId="CETReference-text">
    <w:name w:val="CET Reference-text"/>
    <w:rsid w:val="00A1659B"/>
    <w:pPr>
      <w:spacing w:after="0" w:line="264" w:lineRule="auto"/>
      <w:ind w:left="284" w:hanging="284"/>
      <w:jc w:val="both"/>
    </w:pPr>
    <w:rPr>
      <w:rFonts w:ascii="Arial" w:eastAsia="Times New Roman" w:hAnsi="Arial" w:cs="Times New Roman"/>
      <w:sz w:val="18"/>
      <w:szCs w:val="20"/>
      <w:lang w:val="en-GB" w:eastAsia="en-US"/>
    </w:rPr>
  </w:style>
  <w:style w:type="character" w:customStyle="1" w:styleId="Titolo1Carattere">
    <w:name w:val="Titolo 1 Carattere"/>
    <w:basedOn w:val="Carpredefinitoparagrafo"/>
    <w:link w:val="Titolo1"/>
    <w:uiPriority w:val="9"/>
    <w:rsid w:val="007D6D0D"/>
    <w:rPr>
      <w:rFonts w:asciiTheme="majorHAnsi" w:eastAsiaTheme="majorEastAsia" w:hAnsiTheme="majorHAnsi" w:cstheme="majorBidi"/>
      <w:b/>
      <w:bCs/>
      <w:color w:val="2F5496" w:themeColor="accent1" w:themeShade="BF"/>
      <w:sz w:val="28"/>
      <w:szCs w:val="28"/>
      <w:lang w:val="en-GB" w:eastAsia="en-US"/>
    </w:rPr>
  </w:style>
  <w:style w:type="character" w:styleId="Collegamentoipertestuale">
    <w:name w:val="Hyperlink"/>
    <w:uiPriority w:val="99"/>
    <w:unhideWhenUsed/>
    <w:rsid w:val="007D6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hyperlink" Target="http://www.tandfonline.com/author/Chebli%2C+Derradji" TargetMode="External"/><Relationship Id="rId26" Type="http://schemas.openxmlformats.org/officeDocument/2006/relationships/hyperlink" Target="http://www.tandfonline.com/toc/tdwt20/57/46" TargetMode="External"/><Relationship Id="rId3" Type="http://schemas.openxmlformats.org/officeDocument/2006/relationships/settings" Target="settings.xml"/><Relationship Id="rId21" Type="http://schemas.openxmlformats.org/officeDocument/2006/relationships/hyperlink" Target="http://www.tandfonline.com/author/Tiar%2C+Chafia" TargetMode="External"/><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oleObject" Target="embeddings/oleObject4.bin"/><Relationship Id="rId25" Type="http://schemas.openxmlformats.org/officeDocument/2006/relationships/hyperlink" Target="http://www.tandfonline.com/toc/tdwt20/current" TargetMode="Externa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www.tandfonline.com/author/Reffas%2C+Abdelbak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oleObject" Target="embeddings/oleObject1.bin"/><Relationship Id="rId24" Type="http://schemas.openxmlformats.org/officeDocument/2006/relationships/hyperlink" Target="http://www.tandfonline.com/author/Amrane%2C+Abdeltif" TargetMode="External"/><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hyperlink" Target="http://www.tandfonline.com/author/Gulyas%2C+Holger" TargetMode="External"/><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hyperlink" Target="http://www.tandfonline.com/author/Bouguettoucha%2C+Abdallah"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emf"/><Relationship Id="rId22" Type="http://schemas.openxmlformats.org/officeDocument/2006/relationships/hyperlink" Target="http://www.tandfonline.com/author/Boutahala%2C+Mokhtar" TargetMode="External"/><Relationship Id="rId27" Type="http://schemas.openxmlformats.org/officeDocument/2006/relationships/hyperlink" Target="http://www.sciencedirect.com/science/article/pii/S0022459604001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3748</Words>
  <Characters>21370</Characters>
  <Application>Microsoft Office Word</Application>
  <DocSecurity>0</DocSecurity>
  <Lines>178</Lines>
  <Paragraphs>50</Paragraphs>
  <ScaleCrop>false</ScaleCrop>
  <HeadingPairs>
    <vt:vector size="6" baseType="variant">
      <vt:variant>
        <vt:lpstr>Titolo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c:creator>
  <cp:keywords/>
  <dc:description/>
  <cp:lastModifiedBy>elisa pisati</cp:lastModifiedBy>
  <cp:revision>2</cp:revision>
  <dcterms:created xsi:type="dcterms:W3CDTF">2019-04-04T08:24:00Z</dcterms:created>
  <dcterms:modified xsi:type="dcterms:W3CDTF">2019-04-04T08:24:00Z</dcterms:modified>
</cp:coreProperties>
</file>