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66E4D4CB" w14:textId="77777777">
        <w:trPr>
          <w:trHeight w:val="852"/>
          <w:jc w:val="center"/>
        </w:trPr>
        <w:tc>
          <w:tcPr>
            <w:tcW w:w="6946" w:type="dxa"/>
            <w:vMerge w:val="restart"/>
            <w:tcBorders>
              <w:right w:val="single" w:sz="4" w:space="0" w:color="auto"/>
            </w:tcBorders>
          </w:tcPr>
          <w:p w14:paraId="7E515B64"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3FA93F46" wp14:editId="5AED2F24">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122BF9A0" w14:textId="10532513" w:rsidR="000A03B2" w:rsidRPr="00B57B36" w:rsidRDefault="00A76EFC" w:rsidP="0079508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795089">
              <w:rPr>
                <w:rFonts w:cs="Arial"/>
                <w:b/>
                <w:bCs/>
                <w:i/>
                <w:iCs/>
                <w:color w:val="000066"/>
                <w:sz w:val="22"/>
                <w:szCs w:val="22"/>
                <w:lang w:eastAsia="it-IT"/>
              </w:rPr>
              <w:t>3</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C1430FD"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DA826C9" w14:textId="77777777" w:rsidR="000A03B2" w:rsidRPr="00B57B36" w:rsidRDefault="000A03B2" w:rsidP="00CD5FE2">
            <w:pPr>
              <w:jc w:val="right"/>
            </w:pPr>
            <w:r w:rsidRPr="00B57B36">
              <w:rPr>
                <w:noProof/>
                <w:lang w:val="it-IT" w:eastAsia="it-IT"/>
              </w:rPr>
              <w:drawing>
                <wp:inline distT="0" distB="0" distL="0" distR="0" wp14:anchorId="58365DFB" wp14:editId="38C0413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7A712A5" w14:textId="77777777">
        <w:trPr>
          <w:trHeight w:val="567"/>
          <w:jc w:val="center"/>
        </w:trPr>
        <w:tc>
          <w:tcPr>
            <w:tcW w:w="6946" w:type="dxa"/>
            <w:vMerge/>
            <w:tcBorders>
              <w:right w:val="single" w:sz="4" w:space="0" w:color="auto"/>
            </w:tcBorders>
          </w:tcPr>
          <w:p w14:paraId="73C45F9C"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F94EB24"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F0DAD81"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AC5F724"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5F0681FE" w14:textId="77777777">
        <w:trPr>
          <w:trHeight w:val="68"/>
          <w:jc w:val="center"/>
        </w:trPr>
        <w:tc>
          <w:tcPr>
            <w:tcW w:w="8789" w:type="dxa"/>
            <w:gridSpan w:val="2"/>
          </w:tcPr>
          <w:p w14:paraId="6F831370" w14:textId="77777777" w:rsidR="00300E56" w:rsidRPr="006F0401" w:rsidRDefault="00300E56" w:rsidP="003365E3">
            <w:pPr>
              <w:ind w:left="-107"/>
              <w:rPr>
                <w:lang w:val="it-IT"/>
              </w:rPr>
            </w:pPr>
            <w:r w:rsidRPr="006F0401">
              <w:rPr>
                <w:rFonts w:ascii="Tahoma" w:hAnsi="Tahoma" w:cs="Tahoma"/>
                <w:iCs/>
                <w:color w:val="333333"/>
                <w:sz w:val="14"/>
                <w:szCs w:val="14"/>
                <w:lang w:val="it-IT" w:eastAsia="it-IT"/>
              </w:rPr>
              <w:t xml:space="preserve">Guest </w:t>
            </w:r>
            <w:proofErr w:type="spellStart"/>
            <w:r w:rsidRPr="006F0401">
              <w:rPr>
                <w:rFonts w:ascii="Tahoma" w:hAnsi="Tahoma" w:cs="Tahoma"/>
                <w:iCs/>
                <w:color w:val="333333"/>
                <w:sz w:val="14"/>
                <w:szCs w:val="14"/>
                <w:lang w:val="it-IT" w:eastAsia="it-IT"/>
              </w:rPr>
              <w:t>Editors</w:t>
            </w:r>
            <w:proofErr w:type="spellEnd"/>
            <w:r w:rsidRPr="006F0401">
              <w:rPr>
                <w:rFonts w:ascii="Tahoma" w:hAnsi="Tahoma" w:cs="Tahoma"/>
                <w:iCs/>
                <w:color w:val="333333"/>
                <w:sz w:val="14"/>
                <w:szCs w:val="14"/>
                <w:lang w:val="it-IT" w:eastAsia="it-IT"/>
              </w:rPr>
              <w:t>:</w:t>
            </w:r>
            <w:r w:rsidR="00904C62" w:rsidRPr="006F0401">
              <w:rPr>
                <w:rFonts w:ascii="Tahoma" w:hAnsi="Tahoma" w:cs="Tahoma"/>
                <w:iCs/>
                <w:color w:val="333333"/>
                <w:sz w:val="14"/>
                <w:szCs w:val="14"/>
                <w:lang w:val="it-IT" w:eastAsia="it-IT"/>
              </w:rPr>
              <w:t xml:space="preserve"> </w:t>
            </w:r>
            <w:r w:rsidR="002A1EB1" w:rsidRPr="006F0401">
              <w:rPr>
                <w:rFonts w:ascii="Tahoma" w:hAnsi="Tahoma" w:cs="Tahoma"/>
                <w:color w:val="0D0D0D" w:themeColor="text1" w:themeTint="F2"/>
                <w:sz w:val="14"/>
                <w:szCs w:val="14"/>
                <w:lang w:val="it-IT"/>
              </w:rPr>
              <w:t xml:space="preserve">Andrea D’Anna, </w:t>
            </w:r>
            <w:r w:rsidR="006F0401" w:rsidRPr="006F0401">
              <w:rPr>
                <w:rFonts w:ascii="Tahoma" w:hAnsi="Tahoma" w:cs="Tahoma"/>
                <w:bCs/>
                <w:color w:val="0D0D0D" w:themeColor="text1" w:themeTint="F2"/>
                <w:sz w:val="14"/>
                <w:szCs w:val="14"/>
                <w:lang w:val="it-IT"/>
              </w:rPr>
              <w:t xml:space="preserve">Paolo </w:t>
            </w:r>
            <w:proofErr w:type="spellStart"/>
            <w:r w:rsidR="006F0401" w:rsidRPr="006F0401">
              <w:rPr>
                <w:rFonts w:ascii="Tahoma" w:hAnsi="Tahoma" w:cs="Tahoma"/>
                <w:bCs/>
                <w:color w:val="0D0D0D" w:themeColor="text1" w:themeTint="F2"/>
                <w:sz w:val="14"/>
                <w:szCs w:val="14"/>
                <w:lang w:val="it-IT"/>
              </w:rPr>
              <w:t>Ciambelli</w:t>
            </w:r>
            <w:proofErr w:type="spellEnd"/>
            <w:r w:rsidR="006F0401" w:rsidRPr="006F0401">
              <w:rPr>
                <w:rFonts w:ascii="Tahoma" w:hAnsi="Tahoma" w:cs="Tahoma"/>
                <w:bCs/>
                <w:color w:val="0D0D0D" w:themeColor="text1" w:themeTint="F2"/>
                <w:sz w:val="14"/>
                <w:szCs w:val="14"/>
                <w:lang w:val="it-IT"/>
              </w:rPr>
              <w:t xml:space="preserve">, Carmelo </w:t>
            </w:r>
            <w:proofErr w:type="spellStart"/>
            <w:r w:rsidR="006F0401" w:rsidRPr="006F0401">
              <w:rPr>
                <w:rFonts w:ascii="Tahoma" w:hAnsi="Tahoma" w:cs="Tahoma"/>
                <w:bCs/>
                <w:color w:val="0D0D0D" w:themeColor="text1" w:themeTint="F2"/>
                <w:sz w:val="14"/>
                <w:szCs w:val="14"/>
                <w:lang w:val="it-IT"/>
              </w:rPr>
              <w:t>Sunseri</w:t>
            </w:r>
            <w:proofErr w:type="spellEnd"/>
          </w:p>
          <w:p w14:paraId="128DA52E" w14:textId="101641E7" w:rsidR="000A03B2" w:rsidRPr="00B57B36" w:rsidRDefault="00FA5F5F" w:rsidP="00795089">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2A1EB1">
              <w:rPr>
                <w:rFonts w:ascii="Tahoma" w:hAnsi="Tahoma" w:cs="Tahoma"/>
                <w:sz w:val="14"/>
                <w:szCs w:val="14"/>
              </w:rPr>
              <w:t>7</w:t>
            </w:r>
            <w:r w:rsidR="00795089">
              <w:rPr>
                <w:rFonts w:ascii="Tahoma" w:hAnsi="Tahoma" w:cs="Tahoma"/>
                <w:sz w:val="14"/>
                <w:szCs w:val="14"/>
              </w:rPr>
              <w:t>0</w:t>
            </w:r>
            <w:r w:rsidR="008D32B9" w:rsidRPr="00131FAB">
              <w:rPr>
                <w:rFonts w:ascii="Tahoma" w:hAnsi="Tahoma" w:cs="Tahoma"/>
                <w:sz w:val="14"/>
                <w:szCs w:val="14"/>
              </w:rPr>
              <w:t>-</w:t>
            </w:r>
            <w:r w:rsidR="00131FAB" w:rsidRPr="00131FAB">
              <w:rPr>
                <w:rFonts w:ascii="Tahoma" w:hAnsi="Tahoma" w:cs="Tahoma"/>
                <w:sz w:val="14"/>
                <w:szCs w:val="14"/>
              </w:rPr>
              <w:t>9</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7B5D487"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35A6FE0F" w14:textId="7A228838" w:rsidR="00E978D0" w:rsidRPr="00307CDE" w:rsidRDefault="00795089" w:rsidP="00E978D0">
      <w:pPr>
        <w:pStyle w:val="CETTitle"/>
      </w:pPr>
      <w:r>
        <w:lastRenderedPageBreak/>
        <w:t>Catalytic Activity of Cu and Cu/Sn E</w:t>
      </w:r>
      <w:r w:rsidR="002F231E" w:rsidRPr="002F231E">
        <w:t xml:space="preserve">lectrodes during </w:t>
      </w:r>
      <w:r w:rsidR="002F231E" w:rsidRPr="00307CDE">
        <w:t>CO</w:t>
      </w:r>
      <w:r w:rsidR="002F231E" w:rsidRPr="00307CDE">
        <w:rPr>
          <w:vertAlign w:val="subscript"/>
        </w:rPr>
        <w:t>2</w:t>
      </w:r>
      <w:r>
        <w:t xml:space="preserve"> Reduction from Aqueous M</w:t>
      </w:r>
      <w:r w:rsidR="002F231E" w:rsidRPr="00307CDE">
        <w:t>edia</w:t>
      </w:r>
    </w:p>
    <w:p w14:paraId="626D5612" w14:textId="35ED9368" w:rsidR="00E978D0" w:rsidRPr="00307CDE" w:rsidRDefault="009A5866" w:rsidP="00AB5011">
      <w:pPr>
        <w:pStyle w:val="CETAuthors"/>
        <w:rPr>
          <w:lang w:val="it-IT"/>
        </w:rPr>
      </w:pPr>
      <w:r w:rsidRPr="00307CDE">
        <w:rPr>
          <w:lang w:val="it-IT"/>
        </w:rPr>
        <w:t>Laura Mais</w:t>
      </w:r>
      <w:r w:rsidR="00600535" w:rsidRPr="00307CDE">
        <w:rPr>
          <w:vertAlign w:val="superscript"/>
          <w:lang w:val="it-IT"/>
        </w:rPr>
        <w:t>a</w:t>
      </w:r>
      <w:r w:rsidRPr="00307CDE">
        <w:rPr>
          <w:vertAlign w:val="superscript"/>
          <w:lang w:val="it-IT"/>
        </w:rPr>
        <w:t>,</w:t>
      </w:r>
      <w:r w:rsidRPr="00307CDE">
        <w:rPr>
          <w:lang w:val="it-IT"/>
        </w:rPr>
        <w:t>*</w:t>
      </w:r>
      <w:r w:rsidR="00600535" w:rsidRPr="00307CDE">
        <w:rPr>
          <w:lang w:val="it-IT"/>
        </w:rPr>
        <w:t>,</w:t>
      </w:r>
      <w:r w:rsidR="00C905F8">
        <w:rPr>
          <w:lang w:val="it-IT"/>
        </w:rPr>
        <w:t xml:space="preserve"> </w:t>
      </w:r>
      <w:r w:rsidR="00C905F8" w:rsidRPr="00307CDE">
        <w:rPr>
          <w:lang w:val="it-IT"/>
        </w:rPr>
        <w:t>Simonetta Palmas</w:t>
      </w:r>
      <w:r w:rsidR="00C905F8" w:rsidRPr="00307CDE">
        <w:rPr>
          <w:vertAlign w:val="superscript"/>
          <w:lang w:val="it-IT"/>
        </w:rPr>
        <w:t>a</w:t>
      </w:r>
      <w:r w:rsidR="00C905F8" w:rsidRPr="00307CDE">
        <w:rPr>
          <w:lang w:val="it-IT"/>
        </w:rPr>
        <w:t xml:space="preserve">, </w:t>
      </w:r>
      <w:r w:rsidRPr="00307CDE">
        <w:rPr>
          <w:lang w:val="it-IT"/>
        </w:rPr>
        <w:t>Annalisa Vacca</w:t>
      </w:r>
      <w:r w:rsidRPr="00307CDE">
        <w:rPr>
          <w:vertAlign w:val="superscript"/>
          <w:lang w:val="it-IT"/>
        </w:rPr>
        <w:t>a</w:t>
      </w:r>
      <w:r w:rsidRPr="00307CDE">
        <w:rPr>
          <w:lang w:val="it-IT"/>
        </w:rPr>
        <w:t>, Michele Mascia</w:t>
      </w:r>
      <w:r w:rsidRPr="00307CDE">
        <w:rPr>
          <w:vertAlign w:val="superscript"/>
          <w:lang w:val="it-IT"/>
        </w:rPr>
        <w:t>a</w:t>
      </w:r>
      <w:r w:rsidRPr="00307CDE">
        <w:rPr>
          <w:lang w:val="it-IT"/>
        </w:rPr>
        <w:t>, Francesca Ferrara</w:t>
      </w:r>
      <w:r w:rsidRPr="00307CDE">
        <w:rPr>
          <w:vertAlign w:val="superscript"/>
          <w:lang w:val="it-IT"/>
        </w:rPr>
        <w:t>b</w:t>
      </w:r>
      <w:r w:rsidRPr="00307CDE">
        <w:rPr>
          <w:lang w:val="it-IT"/>
        </w:rPr>
        <w:t>, Alberto Pettinau</w:t>
      </w:r>
      <w:r w:rsidRPr="00307CDE">
        <w:rPr>
          <w:vertAlign w:val="superscript"/>
          <w:lang w:val="it-IT"/>
        </w:rPr>
        <w:t>b</w:t>
      </w:r>
    </w:p>
    <w:p w14:paraId="04B08BD9" w14:textId="6D0375A2" w:rsidR="00CB4BD0" w:rsidRPr="00307CDE" w:rsidRDefault="00E978D0" w:rsidP="00CB4BD0">
      <w:pPr>
        <w:pStyle w:val="CETAddress"/>
        <w:rPr>
          <w:lang w:val="it-IT"/>
        </w:rPr>
      </w:pPr>
      <w:r w:rsidRPr="00307CDE">
        <w:rPr>
          <w:vertAlign w:val="superscript"/>
          <w:lang w:val="it-IT"/>
        </w:rPr>
        <w:t>a</w:t>
      </w:r>
      <w:r w:rsidR="00CB4BD0" w:rsidRPr="00307CDE">
        <w:rPr>
          <w:lang w:val="it-IT"/>
        </w:rPr>
        <w:t xml:space="preserve">Dipartimento di Ingegneria Meccanica, Chimica e dei Materiali, Università degli Studi di Cagliari, </w:t>
      </w:r>
    </w:p>
    <w:p w14:paraId="0D9B5511" w14:textId="1B1B33B0" w:rsidR="00CB4BD0" w:rsidRPr="00307CDE" w:rsidRDefault="00CB4BD0" w:rsidP="00CB4BD0">
      <w:pPr>
        <w:pStyle w:val="CETAddress"/>
        <w:rPr>
          <w:lang w:val="it-IT"/>
        </w:rPr>
      </w:pPr>
      <w:r w:rsidRPr="00307CDE">
        <w:rPr>
          <w:lang w:val="it-IT"/>
        </w:rPr>
        <w:t>via Marengo 2, 09123 Cagliari, Italy</w:t>
      </w:r>
    </w:p>
    <w:p w14:paraId="645BED5E" w14:textId="474DC56A" w:rsidR="00CB4BD0" w:rsidRPr="00307CDE" w:rsidRDefault="00E978D0" w:rsidP="00CB4BD0">
      <w:pPr>
        <w:pStyle w:val="CETAddress"/>
        <w:rPr>
          <w:lang w:val="it-IT"/>
        </w:rPr>
      </w:pPr>
      <w:r w:rsidRPr="00307CDE">
        <w:rPr>
          <w:vertAlign w:val="superscript"/>
          <w:lang w:val="it-IT"/>
        </w:rPr>
        <w:t>b</w:t>
      </w:r>
      <w:r w:rsidR="00CB4BD0" w:rsidRPr="00307CDE">
        <w:rPr>
          <w:lang w:val="it-IT"/>
        </w:rPr>
        <w:t>Sotacarbo S.p.A., c/o Grande Miniera di Serbariu, 09013 Carbonia, Italy</w:t>
      </w:r>
    </w:p>
    <w:p w14:paraId="7D9A977D" w14:textId="2EEC30D1" w:rsidR="00CB4BD0" w:rsidRPr="00307CDE" w:rsidRDefault="00CB4BD0" w:rsidP="006E18C6">
      <w:pPr>
        <w:pStyle w:val="CETemail"/>
        <w:rPr>
          <w:lang w:val="it-IT"/>
        </w:rPr>
      </w:pPr>
      <w:r w:rsidRPr="00307CDE">
        <w:rPr>
          <w:lang w:val="it-IT"/>
        </w:rPr>
        <w:t>l.mais@dimcm.unica.it</w:t>
      </w:r>
    </w:p>
    <w:p w14:paraId="13C43EE5" w14:textId="09C08DDD" w:rsidR="002F231E" w:rsidRPr="002F231E" w:rsidRDefault="002F231E" w:rsidP="002F231E">
      <w:pPr>
        <w:pStyle w:val="CETBodytext"/>
        <w:rPr>
          <w:lang w:val="en-GB"/>
        </w:rPr>
      </w:pPr>
      <w:r w:rsidRPr="00307CDE">
        <w:rPr>
          <w:lang w:val="en-GB"/>
        </w:rPr>
        <w:t>In this work, we investigated the catalytic activity of copper-based electrodes during CO</w:t>
      </w:r>
      <w:r w:rsidRPr="00307CDE">
        <w:rPr>
          <w:vertAlign w:val="subscript"/>
          <w:lang w:val="en-GB"/>
        </w:rPr>
        <w:t>2</w:t>
      </w:r>
      <w:r w:rsidRPr="00307CDE">
        <w:rPr>
          <w:lang w:val="en-GB"/>
        </w:rPr>
        <w:t xml:space="preserve"> reduction from KHCO</w:t>
      </w:r>
      <w:r w:rsidRPr="00307CDE">
        <w:rPr>
          <w:vertAlign w:val="subscript"/>
          <w:lang w:val="en-GB"/>
        </w:rPr>
        <w:t>3</w:t>
      </w:r>
      <w:r w:rsidRPr="00307CDE">
        <w:rPr>
          <w:lang w:val="en-GB"/>
        </w:rPr>
        <w:t xml:space="preserve"> aqueous solutions. </w:t>
      </w:r>
      <w:r w:rsidR="00614638" w:rsidRPr="00307CDE">
        <w:rPr>
          <w:lang w:val="en-GB"/>
        </w:rPr>
        <w:t>Copper electrodes</w:t>
      </w:r>
      <w:r w:rsidR="00C1092C" w:rsidRPr="00307CDE">
        <w:rPr>
          <w:lang w:val="en-GB"/>
        </w:rPr>
        <w:t>,</w:t>
      </w:r>
      <w:r w:rsidR="00614638" w:rsidRPr="00307CDE">
        <w:rPr>
          <w:lang w:val="en-GB"/>
        </w:rPr>
        <w:t xml:space="preserve"> synthetized by the electrochemical reduction of thermally formed copper oxide (</w:t>
      </w:r>
      <w:proofErr w:type="spellStart"/>
      <w:r w:rsidR="00614638" w:rsidRPr="00307CDE">
        <w:rPr>
          <w:lang w:val="en-GB"/>
        </w:rPr>
        <w:t>CuRE</w:t>
      </w:r>
      <w:proofErr w:type="spellEnd"/>
      <w:r w:rsidR="00614638" w:rsidRPr="00307CDE">
        <w:rPr>
          <w:lang w:val="en-GB"/>
        </w:rPr>
        <w:t>)</w:t>
      </w:r>
      <w:r w:rsidR="00C1092C" w:rsidRPr="00307CDE">
        <w:rPr>
          <w:lang w:val="en-GB"/>
        </w:rPr>
        <w:t>,</w:t>
      </w:r>
      <w:r w:rsidR="00614638" w:rsidRPr="00307CDE">
        <w:rPr>
          <w:lang w:val="en-GB"/>
        </w:rPr>
        <w:t xml:space="preserve"> or by decorating of </w:t>
      </w:r>
      <w:proofErr w:type="spellStart"/>
      <w:r w:rsidR="00614638" w:rsidRPr="00307CDE">
        <w:rPr>
          <w:lang w:val="en-GB"/>
        </w:rPr>
        <w:t>CuRE</w:t>
      </w:r>
      <w:proofErr w:type="spellEnd"/>
      <w:r w:rsidR="00614638" w:rsidRPr="00307CDE">
        <w:rPr>
          <w:lang w:val="en-GB"/>
        </w:rPr>
        <w:t xml:space="preserve"> with tin (</w:t>
      </w:r>
      <w:proofErr w:type="spellStart"/>
      <w:r w:rsidR="00614638" w:rsidRPr="00307CDE">
        <w:rPr>
          <w:lang w:val="en-GB"/>
        </w:rPr>
        <w:t>CuRE</w:t>
      </w:r>
      <w:proofErr w:type="spellEnd"/>
      <w:r w:rsidR="00614638" w:rsidRPr="00307CDE">
        <w:rPr>
          <w:lang w:val="en-GB"/>
        </w:rPr>
        <w:t xml:space="preserve">/Sn) were tested. Moreover, commercial copper or tin foils have been used for comparison. </w:t>
      </w:r>
      <w:r w:rsidRPr="00307CDE">
        <w:rPr>
          <w:lang w:val="en-GB"/>
        </w:rPr>
        <w:t>Different electrochemical techniq</w:t>
      </w:r>
      <w:r w:rsidR="00527E70" w:rsidRPr="00307CDE">
        <w:rPr>
          <w:lang w:val="en-GB"/>
        </w:rPr>
        <w:t xml:space="preserve">ues such as cyclic </w:t>
      </w:r>
      <w:proofErr w:type="spellStart"/>
      <w:r w:rsidR="00527E70" w:rsidRPr="00307CDE">
        <w:rPr>
          <w:lang w:val="en-GB"/>
        </w:rPr>
        <w:t>voltammeterie</w:t>
      </w:r>
      <w:r w:rsidR="00614638" w:rsidRPr="00307CDE">
        <w:rPr>
          <w:lang w:val="en-GB"/>
        </w:rPr>
        <w:t>s</w:t>
      </w:r>
      <w:proofErr w:type="spellEnd"/>
      <w:r w:rsidR="00527E70" w:rsidRPr="00307CDE">
        <w:rPr>
          <w:lang w:val="en-GB"/>
        </w:rPr>
        <w:t xml:space="preserve"> and linear sweep </w:t>
      </w:r>
      <w:proofErr w:type="spellStart"/>
      <w:r w:rsidR="00527E70" w:rsidRPr="00307CDE">
        <w:rPr>
          <w:lang w:val="en-GB"/>
        </w:rPr>
        <w:t>voltammetries</w:t>
      </w:r>
      <w:proofErr w:type="spellEnd"/>
      <w:r w:rsidR="00527E70" w:rsidRPr="00307CDE">
        <w:rPr>
          <w:lang w:val="en-GB"/>
        </w:rPr>
        <w:t xml:space="preserve"> </w:t>
      </w:r>
      <w:r w:rsidRPr="00307CDE">
        <w:rPr>
          <w:lang w:val="en-GB"/>
        </w:rPr>
        <w:t>were adopted in order to derive information on the reductive processes</w:t>
      </w:r>
      <w:r w:rsidR="00527E70" w:rsidRPr="00307CDE">
        <w:rPr>
          <w:lang w:val="en-GB"/>
        </w:rPr>
        <w:t xml:space="preserve"> and</w:t>
      </w:r>
      <w:r w:rsidRPr="00307CDE">
        <w:rPr>
          <w:lang w:val="en-GB"/>
        </w:rPr>
        <w:t xml:space="preserve"> to characterise the behaviour of</w:t>
      </w:r>
      <w:r w:rsidR="00614638" w:rsidRPr="00307CDE">
        <w:rPr>
          <w:lang w:val="en-GB"/>
        </w:rPr>
        <w:t xml:space="preserve"> the electrodes</w:t>
      </w:r>
      <w:r w:rsidRPr="00307CDE">
        <w:rPr>
          <w:lang w:val="en-GB"/>
        </w:rPr>
        <w:t xml:space="preserve">. </w:t>
      </w:r>
      <w:r w:rsidR="00614638" w:rsidRPr="00307CDE">
        <w:rPr>
          <w:lang w:val="en-GB"/>
        </w:rPr>
        <w:t xml:space="preserve">Higher </w:t>
      </w:r>
      <w:r w:rsidR="00F5151C" w:rsidRPr="00307CDE">
        <w:rPr>
          <w:lang w:val="en-GB"/>
        </w:rPr>
        <w:t xml:space="preserve">cathodic </w:t>
      </w:r>
      <w:r w:rsidR="00614638" w:rsidRPr="00307CDE">
        <w:rPr>
          <w:lang w:val="en-GB"/>
        </w:rPr>
        <w:t xml:space="preserve">currents </w:t>
      </w:r>
      <w:r w:rsidRPr="00307CDE">
        <w:rPr>
          <w:lang w:val="en-GB"/>
        </w:rPr>
        <w:t xml:space="preserve">were obtained using </w:t>
      </w:r>
      <w:proofErr w:type="spellStart"/>
      <w:r w:rsidRPr="00307CDE">
        <w:rPr>
          <w:lang w:val="en-GB"/>
        </w:rPr>
        <w:t>CuRE</w:t>
      </w:r>
      <w:proofErr w:type="spellEnd"/>
      <w:r w:rsidRPr="00307CDE">
        <w:rPr>
          <w:lang w:val="en-GB"/>
        </w:rPr>
        <w:t xml:space="preserve"> and </w:t>
      </w:r>
      <w:proofErr w:type="spellStart"/>
      <w:r w:rsidRPr="00307CDE">
        <w:rPr>
          <w:lang w:val="en-GB"/>
        </w:rPr>
        <w:t>CuRE</w:t>
      </w:r>
      <w:proofErr w:type="spellEnd"/>
      <w:r w:rsidRPr="00307CDE">
        <w:rPr>
          <w:lang w:val="en-GB"/>
        </w:rPr>
        <w:t xml:space="preserve">/Sn with respect to commercial foils. Depending on the </w:t>
      </w:r>
      <w:r w:rsidR="00527E70" w:rsidRPr="00307CDE">
        <w:rPr>
          <w:lang w:val="en-GB"/>
        </w:rPr>
        <w:t xml:space="preserve">applied </w:t>
      </w:r>
      <w:r w:rsidRPr="00307CDE">
        <w:rPr>
          <w:lang w:val="en-GB"/>
        </w:rPr>
        <w:t xml:space="preserve">potential, lower faradic efficiency (FE) is obtained at </w:t>
      </w:r>
      <w:proofErr w:type="spellStart"/>
      <w:r w:rsidRPr="00307CDE">
        <w:rPr>
          <w:lang w:val="en-GB"/>
        </w:rPr>
        <w:t>CuRE</w:t>
      </w:r>
      <w:proofErr w:type="spellEnd"/>
      <w:r w:rsidRPr="00307CDE">
        <w:rPr>
          <w:lang w:val="en-GB"/>
        </w:rPr>
        <w:t xml:space="preserve">/Sn rather than at </w:t>
      </w:r>
      <w:proofErr w:type="spellStart"/>
      <w:r w:rsidRPr="00307CDE">
        <w:rPr>
          <w:lang w:val="en-GB"/>
        </w:rPr>
        <w:t>CuRE</w:t>
      </w:r>
      <w:proofErr w:type="spellEnd"/>
      <w:r w:rsidRPr="00307CDE">
        <w:rPr>
          <w:lang w:val="en-GB"/>
        </w:rPr>
        <w:t xml:space="preserve">, and a very high loading of Sn seems to be required to increase the FE by some percentage points. Interestingly, </w:t>
      </w:r>
      <w:r w:rsidR="00F5151C" w:rsidRPr="00307CDE">
        <w:rPr>
          <w:lang w:val="en-GB"/>
        </w:rPr>
        <w:t>at the lowest investigated potential (-0.8</w:t>
      </w:r>
      <w:r w:rsidR="00307CDE">
        <w:rPr>
          <w:lang w:val="en-GB"/>
        </w:rPr>
        <w:t xml:space="preserve"> </w:t>
      </w:r>
      <w:r w:rsidR="00F5151C" w:rsidRPr="00307CDE">
        <w:rPr>
          <w:lang w:val="en-GB"/>
        </w:rPr>
        <w:t xml:space="preserve">V), the presence of Sn, even at </w:t>
      </w:r>
      <w:r w:rsidRPr="00307CDE">
        <w:rPr>
          <w:lang w:val="en-GB"/>
        </w:rPr>
        <w:t>low amount</w:t>
      </w:r>
      <w:r w:rsidR="00C1092C" w:rsidRPr="00307CDE">
        <w:rPr>
          <w:lang w:val="en-GB"/>
        </w:rPr>
        <w:t>,</w:t>
      </w:r>
      <w:r w:rsidRPr="00307CDE">
        <w:rPr>
          <w:lang w:val="en-GB"/>
        </w:rPr>
        <w:t xml:space="preserve"> was able to catalyse the formic acid formation, with a FE of 14%.</w:t>
      </w:r>
      <w:r w:rsidRPr="002F231E">
        <w:rPr>
          <w:lang w:val="en-GB"/>
        </w:rPr>
        <w:t xml:space="preserve"> </w:t>
      </w:r>
    </w:p>
    <w:p w14:paraId="1F150F24" w14:textId="77777777" w:rsidR="002F231E" w:rsidRPr="002F231E" w:rsidRDefault="002F231E" w:rsidP="002F231E">
      <w:pPr>
        <w:pStyle w:val="CETHeading1"/>
      </w:pPr>
      <w:r w:rsidRPr="002F231E">
        <w:t>Introduction</w:t>
      </w:r>
    </w:p>
    <w:p w14:paraId="6CEE56D0" w14:textId="0B66BEBA" w:rsidR="00F26B28" w:rsidRPr="00F26B28" w:rsidRDefault="00F50D56" w:rsidP="00F26B28">
      <w:pPr>
        <w:pStyle w:val="CETBodytext"/>
        <w:rPr>
          <w:lang w:val="en-GB"/>
        </w:rPr>
      </w:pPr>
      <w:r>
        <w:rPr>
          <w:lang w:val="en-GB"/>
        </w:rPr>
        <w:t>C</w:t>
      </w:r>
      <w:r w:rsidRPr="00F26B28">
        <w:rPr>
          <w:lang w:val="en-GB"/>
        </w:rPr>
        <w:t>arbon dioxide increases continuously in the atmosphere</w:t>
      </w:r>
      <w:r>
        <w:rPr>
          <w:lang w:val="en-GB"/>
        </w:rPr>
        <w:t>, d</w:t>
      </w:r>
      <w:r w:rsidRPr="00F26B28">
        <w:rPr>
          <w:lang w:val="en-GB"/>
        </w:rPr>
        <w:t>ue to the growth of anthropogenic emissions,</w:t>
      </w:r>
      <w:r w:rsidRPr="00F50D56">
        <w:rPr>
          <w:lang w:val="en-GB"/>
        </w:rPr>
        <w:t xml:space="preserve"> </w:t>
      </w:r>
      <w:r w:rsidRPr="00F26B28">
        <w:rPr>
          <w:lang w:val="en-GB"/>
        </w:rPr>
        <w:t>and this has made it an issue of global concern, as CO</w:t>
      </w:r>
      <w:r w:rsidRPr="00F26B28">
        <w:rPr>
          <w:vertAlign w:val="subscript"/>
          <w:lang w:val="en-GB"/>
        </w:rPr>
        <w:t>2</w:t>
      </w:r>
      <w:r w:rsidRPr="00F26B28">
        <w:rPr>
          <w:lang w:val="en-GB"/>
        </w:rPr>
        <w:t xml:space="preserve"> is considered one </w:t>
      </w:r>
      <w:r w:rsidRPr="00F26B28">
        <w:t>of the main greenhouse gases responsible for global warming.</w:t>
      </w:r>
      <w:r>
        <w:t xml:space="preserve"> </w:t>
      </w:r>
      <w:r w:rsidR="002F231E" w:rsidRPr="00F26B28">
        <w:rPr>
          <w:lang w:val="en-GB"/>
        </w:rPr>
        <w:t>In recent years, considerable attention has been paid to the control of CO</w:t>
      </w:r>
      <w:r w:rsidR="002F231E" w:rsidRPr="00F26B28">
        <w:rPr>
          <w:vertAlign w:val="subscript"/>
          <w:lang w:val="en-GB"/>
        </w:rPr>
        <w:t>2</w:t>
      </w:r>
      <w:r w:rsidR="002F231E" w:rsidRPr="00F26B28">
        <w:rPr>
          <w:lang w:val="en-GB"/>
        </w:rPr>
        <w:t xml:space="preserve"> emissions, and their conversion, in order to mitigate the negative impact of this gas on the atmosphere. </w:t>
      </w:r>
    </w:p>
    <w:p w14:paraId="05F29034" w14:textId="2534DE5B" w:rsidR="002F231E" w:rsidRPr="00307CDE" w:rsidRDefault="002F231E" w:rsidP="002F231E">
      <w:pPr>
        <w:pStyle w:val="CETBodytext"/>
        <w:rPr>
          <w:strike/>
          <w:lang w:val="en-GB"/>
        </w:rPr>
      </w:pPr>
      <w:r w:rsidRPr="00F26B28">
        <w:rPr>
          <w:lang w:val="en-GB"/>
        </w:rPr>
        <w:t>Currently, the emission of CO</w:t>
      </w:r>
      <w:r w:rsidRPr="00F26B28">
        <w:rPr>
          <w:vertAlign w:val="subscript"/>
          <w:lang w:val="en-GB"/>
        </w:rPr>
        <w:t>2</w:t>
      </w:r>
      <w:r w:rsidRPr="00F26B28">
        <w:rPr>
          <w:lang w:val="en-GB"/>
        </w:rPr>
        <w:t xml:space="preserve"> into the atmosphere can be reduced by several technologies, such as CO</w:t>
      </w:r>
      <w:r w:rsidRPr="00F26B28">
        <w:rPr>
          <w:vertAlign w:val="subscript"/>
          <w:lang w:val="en-GB"/>
        </w:rPr>
        <w:t>2</w:t>
      </w:r>
      <w:r w:rsidRPr="00F26B28">
        <w:rPr>
          <w:lang w:val="en-GB"/>
        </w:rPr>
        <w:t xml:space="preserve"> capture and storage </w:t>
      </w:r>
      <w:r w:rsidR="002B45DD" w:rsidRPr="00F26B28">
        <w:rPr>
          <w:lang w:val="en-GB"/>
        </w:rPr>
        <w:t>(Hossain and De Lasa, 2008)</w:t>
      </w:r>
      <w:r w:rsidRPr="00F26B28">
        <w:rPr>
          <w:lang w:val="en-GB"/>
        </w:rPr>
        <w:t xml:space="preserve">. A </w:t>
      </w:r>
      <w:r w:rsidR="00910D2C" w:rsidRPr="00F26B28">
        <w:rPr>
          <w:lang w:val="en-GB"/>
        </w:rPr>
        <w:t>better</w:t>
      </w:r>
      <w:r w:rsidRPr="00F26B28">
        <w:rPr>
          <w:lang w:val="en-GB"/>
        </w:rPr>
        <w:t xml:space="preserve"> approach is to convert carbon dioxide into useful liquid fuels and value-added chemicals, such as formic</w:t>
      </w:r>
      <w:r w:rsidR="002B45DD" w:rsidRPr="00F26B28">
        <w:rPr>
          <w:lang w:val="en-GB"/>
        </w:rPr>
        <w:t xml:space="preserve"> acid, methanol, methane, etc. (</w:t>
      </w:r>
      <w:proofErr w:type="spellStart"/>
      <w:r w:rsidR="002B45DD" w:rsidRPr="00F26B28">
        <w:rPr>
          <w:lang w:val="en-GB"/>
        </w:rPr>
        <w:t>Kortlever</w:t>
      </w:r>
      <w:proofErr w:type="spellEnd"/>
      <w:r w:rsidR="002B45DD" w:rsidRPr="00F26B28">
        <w:rPr>
          <w:lang w:val="en-GB"/>
        </w:rPr>
        <w:t xml:space="preserve"> et al., 2015)</w:t>
      </w:r>
      <w:r w:rsidRPr="00F26B28">
        <w:rPr>
          <w:lang w:val="en-GB"/>
        </w:rPr>
        <w:t xml:space="preserve">. Several </w:t>
      </w:r>
      <w:r w:rsidR="00F5151C" w:rsidRPr="00F26B28">
        <w:rPr>
          <w:lang w:val="en-GB"/>
        </w:rPr>
        <w:t>techniques</w:t>
      </w:r>
      <w:r w:rsidRPr="00F26B28">
        <w:rPr>
          <w:lang w:val="en-GB"/>
        </w:rPr>
        <w:t xml:space="preserve"> have been investigated in recent years, such as photochemistry, thermochemistry and electrochemistry, to reduce catalytically CO</w:t>
      </w:r>
      <w:r w:rsidRPr="00F26B28">
        <w:rPr>
          <w:vertAlign w:val="subscript"/>
          <w:lang w:val="en-GB"/>
        </w:rPr>
        <w:t>2</w:t>
      </w:r>
      <w:r w:rsidRPr="00F26B28">
        <w:rPr>
          <w:lang w:val="en-GB"/>
        </w:rPr>
        <w:t xml:space="preserve"> to fuels and chemicals </w:t>
      </w:r>
      <w:r w:rsidR="002B45DD" w:rsidRPr="00F26B28">
        <w:rPr>
          <w:lang w:val="en-GB"/>
        </w:rPr>
        <w:t>(</w:t>
      </w:r>
      <w:proofErr w:type="spellStart"/>
      <w:r w:rsidR="002B45DD" w:rsidRPr="00F26B28">
        <w:rPr>
          <w:lang w:val="en-GB"/>
        </w:rPr>
        <w:t>Centi</w:t>
      </w:r>
      <w:proofErr w:type="spellEnd"/>
      <w:r w:rsidR="002B45DD" w:rsidRPr="00F26B28">
        <w:rPr>
          <w:lang w:val="en-GB"/>
        </w:rPr>
        <w:t xml:space="preserve"> et al., 2013; Lim et al., 2014)</w:t>
      </w:r>
      <w:r w:rsidRPr="00F26B28">
        <w:rPr>
          <w:lang w:val="en-GB"/>
        </w:rPr>
        <w:t xml:space="preserve">. Among these, the electrochemical approach has become attractive because it has several advantages, such as easy control and scale-up of the process, mild conditions for the </w:t>
      </w:r>
      <w:proofErr w:type="spellStart"/>
      <w:r w:rsidRPr="00F26B28">
        <w:rPr>
          <w:lang w:val="en-GB"/>
        </w:rPr>
        <w:t>elec</w:t>
      </w:r>
      <w:r w:rsidR="004A57F5" w:rsidRPr="00F26B28">
        <w:rPr>
          <w:lang w:val="en-GB"/>
        </w:rPr>
        <w:t>troreduction</w:t>
      </w:r>
      <w:proofErr w:type="spellEnd"/>
      <w:r w:rsidR="004A57F5" w:rsidRPr="00F26B28">
        <w:rPr>
          <w:lang w:val="en-GB"/>
        </w:rPr>
        <w:t xml:space="preserve"> of </w:t>
      </w:r>
      <w:r w:rsidR="00F26B28" w:rsidRPr="00F26B28">
        <w:rPr>
          <w:lang w:val="en-GB"/>
        </w:rPr>
        <w:t>CO</w:t>
      </w:r>
      <w:r w:rsidR="00F26B28" w:rsidRPr="00F26B28">
        <w:rPr>
          <w:vertAlign w:val="subscript"/>
          <w:lang w:val="en-GB"/>
        </w:rPr>
        <w:t>2</w:t>
      </w:r>
      <w:r w:rsidR="004A57F5" w:rsidRPr="00F26B28">
        <w:rPr>
          <w:lang w:val="en-GB"/>
        </w:rPr>
        <w:t>.</w:t>
      </w:r>
    </w:p>
    <w:p w14:paraId="6B7651F1" w14:textId="4C887BDF" w:rsidR="002F231E" w:rsidRPr="00307CDE" w:rsidRDefault="002F231E" w:rsidP="002F231E">
      <w:pPr>
        <w:pStyle w:val="CETBodytext"/>
        <w:rPr>
          <w:lang w:val="en-GB"/>
        </w:rPr>
      </w:pPr>
      <w:r w:rsidRPr="00307CDE">
        <w:rPr>
          <w:lang w:val="en-GB"/>
        </w:rPr>
        <w:t xml:space="preserve">The main drawbacks </w:t>
      </w:r>
      <w:r w:rsidR="007011C0" w:rsidRPr="00307CDE">
        <w:rPr>
          <w:lang w:val="en-GB"/>
        </w:rPr>
        <w:t xml:space="preserve">of the electrochemical reduction of </w:t>
      </w:r>
      <w:r w:rsidRPr="00307CDE">
        <w:rPr>
          <w:lang w:val="en-GB"/>
        </w:rPr>
        <w:t>CO</w:t>
      </w:r>
      <w:r w:rsidRPr="00307CDE">
        <w:rPr>
          <w:vertAlign w:val="subscript"/>
          <w:lang w:val="en-GB"/>
        </w:rPr>
        <w:t>2</w:t>
      </w:r>
      <w:r w:rsidR="00F50D56">
        <w:rPr>
          <w:lang w:val="en-GB"/>
        </w:rPr>
        <w:t xml:space="preserve"> under ambient conditions</w:t>
      </w:r>
      <w:r w:rsidRPr="00307CDE">
        <w:rPr>
          <w:lang w:val="en-GB"/>
        </w:rPr>
        <w:t xml:space="preserve"> include the very negative potential </w:t>
      </w:r>
      <w:r w:rsidR="007011C0" w:rsidRPr="00307CDE">
        <w:rPr>
          <w:lang w:val="en-GB"/>
        </w:rPr>
        <w:t>required</w:t>
      </w:r>
      <w:r w:rsidRPr="00307CDE">
        <w:rPr>
          <w:lang w:val="en-GB"/>
        </w:rPr>
        <w:t xml:space="preserve"> and the difficulty in controlling the selectivity of the reaction</w:t>
      </w:r>
      <w:r w:rsidR="00F50D56">
        <w:rPr>
          <w:lang w:val="en-GB"/>
        </w:rPr>
        <w:t>; in fact, t</w:t>
      </w:r>
      <w:r w:rsidRPr="00307CDE">
        <w:rPr>
          <w:lang w:val="en-GB"/>
        </w:rPr>
        <w:t xml:space="preserve">he reduction </w:t>
      </w:r>
      <w:r w:rsidR="007011C0" w:rsidRPr="00307CDE">
        <w:rPr>
          <w:lang w:val="en-GB"/>
        </w:rPr>
        <w:t>of CO</w:t>
      </w:r>
      <w:r w:rsidR="007011C0" w:rsidRPr="00307CDE">
        <w:rPr>
          <w:vertAlign w:val="subscript"/>
          <w:lang w:val="en-GB"/>
        </w:rPr>
        <w:t>2</w:t>
      </w:r>
      <w:r w:rsidR="007011C0" w:rsidRPr="00307CDE">
        <w:rPr>
          <w:lang w:val="en-GB"/>
        </w:rPr>
        <w:t xml:space="preserve"> </w:t>
      </w:r>
      <w:r w:rsidRPr="00307CDE">
        <w:rPr>
          <w:lang w:val="en-GB"/>
        </w:rPr>
        <w:t>can occur via 2, 6, 8 and 12 electrons, resulting in a variety of produc</w:t>
      </w:r>
      <w:r w:rsidR="007011C0" w:rsidRPr="00307CDE">
        <w:rPr>
          <w:lang w:val="en-GB"/>
        </w:rPr>
        <w:t>ts, such as carbon monoxide, formic acid, methanol, formaldehyde</w:t>
      </w:r>
      <w:r w:rsidRPr="00307CDE">
        <w:rPr>
          <w:lang w:val="en-GB"/>
        </w:rPr>
        <w:t>, methane and acetic acid</w:t>
      </w:r>
      <w:r w:rsidR="007011C0" w:rsidRPr="00307CDE">
        <w:rPr>
          <w:lang w:val="en-GB"/>
        </w:rPr>
        <w:t>.</w:t>
      </w:r>
      <w:r w:rsidRPr="00307CDE">
        <w:rPr>
          <w:lang w:val="en-GB"/>
        </w:rPr>
        <w:t xml:space="preserve"> </w:t>
      </w:r>
      <w:r w:rsidR="007011C0" w:rsidRPr="00307CDE">
        <w:rPr>
          <w:lang w:val="it-IT"/>
        </w:rPr>
        <w:t>(</w:t>
      </w:r>
      <w:r w:rsidR="00D62A1C" w:rsidRPr="00307CDE">
        <w:rPr>
          <w:lang w:val="it-IT"/>
        </w:rPr>
        <w:t xml:space="preserve">Hori et al., 2002; </w:t>
      </w:r>
      <w:proofErr w:type="spellStart"/>
      <w:r w:rsidR="00D62A1C" w:rsidRPr="00307CDE">
        <w:rPr>
          <w:lang w:val="it-IT"/>
        </w:rPr>
        <w:t>Wang</w:t>
      </w:r>
      <w:proofErr w:type="spellEnd"/>
      <w:r w:rsidR="00D62A1C" w:rsidRPr="00307CDE">
        <w:rPr>
          <w:lang w:val="it-IT"/>
        </w:rPr>
        <w:t xml:space="preserve"> et al., 2015; Chen et al., 2015; Merino-Garcia et al., 2017)</w:t>
      </w:r>
      <w:r w:rsidRPr="00307CDE">
        <w:rPr>
          <w:lang w:val="it-IT"/>
        </w:rPr>
        <w:t xml:space="preserve">. </w:t>
      </w:r>
      <w:r w:rsidR="004914C6" w:rsidRPr="00307CDE">
        <w:t>Among them</w:t>
      </w:r>
      <w:r w:rsidRPr="00307CDE">
        <w:rPr>
          <w:lang w:val="en-GB"/>
        </w:rPr>
        <w:t>, formic acid is one of the most interesting</w:t>
      </w:r>
      <w:r w:rsidR="007011C0" w:rsidRPr="00307CDE">
        <w:rPr>
          <w:lang w:val="en-GB"/>
        </w:rPr>
        <w:t xml:space="preserve"> due to its</w:t>
      </w:r>
      <w:r w:rsidRPr="00307CDE">
        <w:rPr>
          <w:lang w:val="en-GB"/>
        </w:rPr>
        <w:t xml:space="preserve"> highest value-added </w:t>
      </w:r>
      <w:r w:rsidR="007011C0" w:rsidRPr="00307CDE">
        <w:rPr>
          <w:lang w:val="en-GB"/>
        </w:rPr>
        <w:t>with respect to the other possible products</w:t>
      </w:r>
      <w:r w:rsidRPr="00307CDE">
        <w:rPr>
          <w:lang w:val="en-GB"/>
        </w:rPr>
        <w:t xml:space="preserve"> from CO</w:t>
      </w:r>
      <w:r w:rsidRPr="00307CDE">
        <w:rPr>
          <w:vertAlign w:val="subscript"/>
          <w:lang w:val="en-GB"/>
        </w:rPr>
        <w:t>2</w:t>
      </w:r>
      <w:r w:rsidRPr="00307CDE">
        <w:rPr>
          <w:lang w:val="en-GB"/>
        </w:rPr>
        <w:t xml:space="preserve"> reduction. Moreover, formic acid</w:t>
      </w:r>
      <w:r w:rsidRPr="002F231E">
        <w:rPr>
          <w:lang w:val="en-GB"/>
        </w:rPr>
        <w:t xml:space="preserve"> is the simplest naturally existing carboxylic</w:t>
      </w:r>
      <w:r w:rsidR="004914C6">
        <w:rPr>
          <w:lang w:val="en-GB"/>
        </w:rPr>
        <w:t xml:space="preserve"> acid, and</w:t>
      </w:r>
      <w:r w:rsidR="00F50D56">
        <w:rPr>
          <w:lang w:val="en-GB"/>
        </w:rPr>
        <w:t xml:space="preserve"> its</w:t>
      </w:r>
      <w:r w:rsidR="004914C6">
        <w:rPr>
          <w:lang w:val="en-GB"/>
        </w:rPr>
        <w:t xml:space="preserve"> </w:t>
      </w:r>
      <w:r w:rsidRPr="002F231E">
        <w:rPr>
          <w:lang w:val="en-GB"/>
        </w:rPr>
        <w:t>demand is dramatically expanding</w:t>
      </w:r>
      <w:r w:rsidR="004914C6">
        <w:rPr>
          <w:lang w:val="en-GB"/>
        </w:rPr>
        <w:t>,</w:t>
      </w:r>
      <w:r w:rsidRPr="002F231E">
        <w:rPr>
          <w:lang w:val="en-GB"/>
        </w:rPr>
        <w:t xml:space="preserve"> year by year</w:t>
      </w:r>
      <w:r w:rsidR="004914C6">
        <w:rPr>
          <w:lang w:val="en-GB"/>
        </w:rPr>
        <w:t>,</w:t>
      </w:r>
      <w:r w:rsidRPr="002F231E">
        <w:rPr>
          <w:lang w:val="en-GB"/>
        </w:rPr>
        <w:t xml:space="preserve"> due to its various applications. For example, a significant proportion of formic acid is used in agriculture as a preservative, due to its natural antibacterial properties. In industry, formic acid is commonly used in the production of leather, the manufacture of rubber and dyeing of textiles, since, unlike </w:t>
      </w:r>
      <w:r w:rsidRPr="00307CDE">
        <w:rPr>
          <w:lang w:val="en-GB"/>
        </w:rPr>
        <w:t>mineral acids, it evaporates without leaving any residues. Furthermore, formic acid has been propos</w:t>
      </w:r>
      <w:r w:rsidR="00ED75DC" w:rsidRPr="00307CDE">
        <w:rPr>
          <w:lang w:val="en-GB"/>
        </w:rPr>
        <w:t>ed as a feed for fuel cells (Yu and Pickup, 2008)</w:t>
      </w:r>
      <w:r w:rsidRPr="00307CDE">
        <w:rPr>
          <w:lang w:val="en-GB"/>
        </w:rPr>
        <w:t>.</w:t>
      </w:r>
    </w:p>
    <w:p w14:paraId="6EABA3BD" w14:textId="765B126F" w:rsidR="002F231E" w:rsidRPr="002F231E" w:rsidRDefault="002F231E" w:rsidP="002F231E">
      <w:pPr>
        <w:pStyle w:val="CETBodytext"/>
        <w:rPr>
          <w:lang w:val="en-GB"/>
        </w:rPr>
      </w:pPr>
      <w:r w:rsidRPr="00307CDE">
        <w:rPr>
          <w:lang w:val="en-GB"/>
        </w:rPr>
        <w:lastRenderedPageBreak/>
        <w:t xml:space="preserve">However, the steps involved in the reductive processes can proceed very slowly, even when catalysts are </w:t>
      </w:r>
      <w:r w:rsidR="00F50D56">
        <w:rPr>
          <w:lang w:val="en-GB"/>
        </w:rPr>
        <w:t>used</w:t>
      </w:r>
      <w:r w:rsidRPr="00307CDE">
        <w:rPr>
          <w:lang w:val="en-GB"/>
        </w:rPr>
        <w:t xml:space="preserve">. In addition, the products of </w:t>
      </w:r>
      <w:proofErr w:type="spellStart"/>
      <w:r w:rsidRPr="00307CDE">
        <w:rPr>
          <w:lang w:val="en-GB"/>
        </w:rPr>
        <w:t>electroreduction</w:t>
      </w:r>
      <w:proofErr w:type="spellEnd"/>
      <w:r w:rsidRPr="00307CDE">
        <w:rPr>
          <w:lang w:val="en-GB"/>
        </w:rPr>
        <w:t xml:space="preserve"> are commonly a mixture, rather than a single product. Moreover, when the reaction is performed in aqueous solution, the hydrogen evolution reaction (HER) takes place in the same potential range of CO</w:t>
      </w:r>
      <w:r w:rsidRPr="00307CDE">
        <w:rPr>
          <w:vertAlign w:val="subscript"/>
          <w:lang w:val="en-GB"/>
        </w:rPr>
        <w:t>2</w:t>
      </w:r>
      <w:r w:rsidRPr="00307CDE">
        <w:rPr>
          <w:lang w:val="en-GB"/>
        </w:rPr>
        <w:t xml:space="preserve"> reduction, thus lowering the faradic efficiency (FE) of the process and the selectivity towards a specific product </w:t>
      </w:r>
      <w:r w:rsidR="00ED75DC" w:rsidRPr="00307CDE">
        <w:rPr>
          <w:lang w:val="en-GB"/>
        </w:rPr>
        <w:t>(Lan et al., 2014)</w:t>
      </w:r>
      <w:r w:rsidRPr="00307CDE">
        <w:rPr>
          <w:lang w:val="en-GB"/>
        </w:rPr>
        <w:t xml:space="preserve">. In this context, it is </w:t>
      </w:r>
      <w:r w:rsidR="004914C6" w:rsidRPr="00307CDE">
        <w:rPr>
          <w:lang w:val="en-GB"/>
        </w:rPr>
        <w:t>advisable</w:t>
      </w:r>
      <w:r w:rsidRPr="00307CDE">
        <w:rPr>
          <w:lang w:val="en-GB"/>
        </w:rPr>
        <w:t xml:space="preserve"> to develop new active </w:t>
      </w:r>
      <w:proofErr w:type="spellStart"/>
      <w:r w:rsidRPr="00307CDE">
        <w:rPr>
          <w:lang w:val="en-GB"/>
        </w:rPr>
        <w:t>electrocatalysts</w:t>
      </w:r>
      <w:proofErr w:type="spellEnd"/>
      <w:r w:rsidRPr="00307CDE">
        <w:rPr>
          <w:lang w:val="en-GB"/>
        </w:rPr>
        <w:t xml:space="preserve"> that promote the carbon dioxide reduction, suppressing the c</w:t>
      </w:r>
      <w:r w:rsidR="004A57F5" w:rsidRPr="00307CDE">
        <w:rPr>
          <w:lang w:val="en-GB"/>
        </w:rPr>
        <w:t xml:space="preserve">ompeting HER. Cu, Bi, Sn and Co </w:t>
      </w:r>
      <w:r w:rsidRPr="00307CDE">
        <w:rPr>
          <w:lang w:val="en-GB"/>
        </w:rPr>
        <w:t>show a good level of catalytic activity to hydrocarbons, alcohols, carbon monoxide and formic acid</w:t>
      </w:r>
      <w:r w:rsidR="00ED75DC" w:rsidRPr="00307CDE">
        <w:rPr>
          <w:lang w:val="en-GB"/>
        </w:rPr>
        <w:t xml:space="preserve"> (Hori et al., 1994; Wang et al., 2016; </w:t>
      </w:r>
      <w:proofErr w:type="spellStart"/>
      <w:r w:rsidR="00022B51" w:rsidRPr="00307CDE">
        <w:rPr>
          <w:lang w:val="en-GB"/>
        </w:rPr>
        <w:t>Raciti</w:t>
      </w:r>
      <w:proofErr w:type="spellEnd"/>
      <w:r w:rsidR="00022B51" w:rsidRPr="00307CDE">
        <w:rPr>
          <w:lang w:val="en-GB"/>
        </w:rPr>
        <w:t xml:space="preserve"> et al., 2015; </w:t>
      </w:r>
      <w:proofErr w:type="spellStart"/>
      <w:r w:rsidR="00022B51" w:rsidRPr="00307CDE">
        <w:rPr>
          <w:lang w:val="en-GB"/>
        </w:rPr>
        <w:t>Sarfraz</w:t>
      </w:r>
      <w:proofErr w:type="spellEnd"/>
      <w:r w:rsidR="00022B51" w:rsidRPr="00307CDE">
        <w:rPr>
          <w:lang w:val="en-GB"/>
        </w:rPr>
        <w:t xml:space="preserve"> et al., 2016; Gao et al., 2016; Hara et al., 1995</w:t>
      </w:r>
      <w:r w:rsidR="00ED75DC" w:rsidRPr="00307CDE">
        <w:rPr>
          <w:lang w:val="en-GB"/>
        </w:rPr>
        <w:t>)</w:t>
      </w:r>
      <w:r w:rsidRPr="00307CDE">
        <w:rPr>
          <w:lang w:val="en-GB"/>
        </w:rPr>
        <w:t xml:space="preserve">. Of note Sn, </w:t>
      </w:r>
      <w:proofErr w:type="spellStart"/>
      <w:r w:rsidRPr="00307CDE">
        <w:rPr>
          <w:lang w:val="en-GB"/>
        </w:rPr>
        <w:t>Pb</w:t>
      </w:r>
      <w:proofErr w:type="spellEnd"/>
      <w:r w:rsidRPr="00307CDE">
        <w:rPr>
          <w:lang w:val="en-GB"/>
        </w:rPr>
        <w:t>, In, Hg and Cu are indicated as good catalysts for CO</w:t>
      </w:r>
      <w:r w:rsidRPr="00307CDE">
        <w:rPr>
          <w:vertAlign w:val="subscript"/>
          <w:lang w:val="en-GB"/>
        </w:rPr>
        <w:t>2</w:t>
      </w:r>
      <w:r w:rsidRPr="00307CDE">
        <w:rPr>
          <w:lang w:val="en-GB"/>
        </w:rPr>
        <w:t xml:space="preserve"> </w:t>
      </w:r>
      <w:proofErr w:type="spellStart"/>
      <w:r w:rsidRPr="00307CDE">
        <w:rPr>
          <w:lang w:val="en-GB"/>
        </w:rPr>
        <w:t>electroreduction</w:t>
      </w:r>
      <w:proofErr w:type="spellEnd"/>
      <w:r w:rsidRPr="00307CDE">
        <w:rPr>
          <w:lang w:val="en-GB"/>
        </w:rPr>
        <w:t xml:space="preserve"> to formic acid/</w:t>
      </w:r>
      <w:proofErr w:type="spellStart"/>
      <w:r w:rsidRPr="00307CDE">
        <w:rPr>
          <w:lang w:val="en-GB"/>
        </w:rPr>
        <w:t>formate</w:t>
      </w:r>
      <w:proofErr w:type="spellEnd"/>
      <w:r w:rsidRPr="00307CDE">
        <w:rPr>
          <w:lang w:val="en-GB"/>
        </w:rPr>
        <w:t xml:space="preserve">, given that Sn is one of the most electroactive. However, the reaction mechanism is still not well understood, and </w:t>
      </w:r>
      <w:r w:rsidR="006D189F">
        <w:rPr>
          <w:lang w:val="en-GB"/>
        </w:rPr>
        <w:t xml:space="preserve">many issues need to be resolved. </w:t>
      </w:r>
      <w:r w:rsidRPr="00307CDE">
        <w:rPr>
          <w:lang w:val="en-GB"/>
        </w:rPr>
        <w:t>The coupling of different substrates could be a better option to obtain higher performance, in terms of both electro-activity and selectivity towards the desired product.</w:t>
      </w:r>
    </w:p>
    <w:p w14:paraId="49B5728F" w14:textId="667C1A63" w:rsidR="002F231E" w:rsidRPr="002F231E" w:rsidRDefault="00762198" w:rsidP="002F231E">
      <w:pPr>
        <w:pStyle w:val="CETBodytext"/>
        <w:rPr>
          <w:lang w:val="en-GB"/>
        </w:rPr>
      </w:pPr>
      <w:r w:rsidRPr="00307CDE">
        <w:rPr>
          <w:lang w:val="en-GB"/>
        </w:rPr>
        <w:t>This work aims to give</w:t>
      </w:r>
      <w:r w:rsidR="002F231E" w:rsidRPr="00307CDE">
        <w:rPr>
          <w:lang w:val="en-GB"/>
        </w:rPr>
        <w:t xml:space="preserve"> a contribution </w:t>
      </w:r>
      <w:r w:rsidR="004914C6" w:rsidRPr="00307CDE">
        <w:rPr>
          <w:lang w:val="en-GB"/>
        </w:rPr>
        <w:t xml:space="preserve">in this direction, </w:t>
      </w:r>
      <w:r w:rsidR="002F231E" w:rsidRPr="00307CDE">
        <w:rPr>
          <w:lang w:val="en-GB"/>
        </w:rPr>
        <w:t xml:space="preserve">by investigating the behaviour of </w:t>
      </w:r>
      <w:r w:rsidR="00F574E3" w:rsidRPr="00307CDE">
        <w:rPr>
          <w:lang w:val="en-GB"/>
        </w:rPr>
        <w:t xml:space="preserve">Cu </w:t>
      </w:r>
      <w:r w:rsidR="002F231E" w:rsidRPr="00307CDE">
        <w:rPr>
          <w:lang w:val="en-GB"/>
        </w:rPr>
        <w:t>based electrodes during CO</w:t>
      </w:r>
      <w:r w:rsidR="002F231E" w:rsidRPr="00307CDE">
        <w:rPr>
          <w:vertAlign w:val="subscript"/>
          <w:lang w:val="en-GB"/>
        </w:rPr>
        <w:t>2</w:t>
      </w:r>
      <w:r w:rsidR="002F231E" w:rsidRPr="00307CDE">
        <w:rPr>
          <w:lang w:val="en-GB"/>
        </w:rPr>
        <w:t xml:space="preserve"> </w:t>
      </w:r>
      <w:proofErr w:type="spellStart"/>
      <w:r w:rsidR="002F231E" w:rsidRPr="00307CDE">
        <w:rPr>
          <w:lang w:val="en-GB"/>
        </w:rPr>
        <w:t>electroreduction</w:t>
      </w:r>
      <w:proofErr w:type="spellEnd"/>
      <w:r w:rsidR="002F231E" w:rsidRPr="00307CDE">
        <w:rPr>
          <w:lang w:val="en-GB"/>
        </w:rPr>
        <w:t xml:space="preserve"> from KHCO</w:t>
      </w:r>
      <w:r w:rsidR="002F231E" w:rsidRPr="00307CDE">
        <w:rPr>
          <w:vertAlign w:val="subscript"/>
          <w:lang w:val="en-GB"/>
        </w:rPr>
        <w:t xml:space="preserve">3 </w:t>
      </w:r>
      <w:r w:rsidR="002F231E" w:rsidRPr="00307CDE">
        <w:rPr>
          <w:lang w:val="en-GB"/>
        </w:rPr>
        <w:t xml:space="preserve">aqueous solution. In particular, starting from a commercial Cu foil, a </w:t>
      </w:r>
      <w:proofErr w:type="spellStart"/>
      <w:r w:rsidR="002F231E" w:rsidRPr="00307CDE">
        <w:rPr>
          <w:lang w:val="en-GB"/>
        </w:rPr>
        <w:t>nanometric</w:t>
      </w:r>
      <w:proofErr w:type="spellEnd"/>
      <w:r w:rsidR="002F231E" w:rsidRPr="00307CDE">
        <w:rPr>
          <w:lang w:val="en-GB"/>
        </w:rPr>
        <w:t xml:space="preserve"> structure of </w:t>
      </w:r>
      <w:r w:rsidRPr="00307CDE">
        <w:rPr>
          <w:lang w:val="en-GB"/>
        </w:rPr>
        <w:t xml:space="preserve">copper oxides </w:t>
      </w:r>
      <w:r w:rsidR="002F231E" w:rsidRPr="00307CDE">
        <w:rPr>
          <w:lang w:val="en-GB"/>
        </w:rPr>
        <w:t xml:space="preserve">with high surface area was prepared: the substrate was thermally oxidized and then reduced electrochemically and a decoration of Sn was added to implement the selectivity to formic acid. This synthesis procedure was demonstrated to be effective starting from 3D nanostructured materials (foams </w:t>
      </w:r>
      <w:r w:rsidR="00ED75DC" w:rsidRPr="00307CDE">
        <w:rPr>
          <w:lang w:val="en-GB"/>
        </w:rPr>
        <w:t>(Wang et al., 2016)</w:t>
      </w:r>
      <w:r w:rsidR="002F231E" w:rsidRPr="00307CDE">
        <w:rPr>
          <w:lang w:val="en-GB"/>
        </w:rPr>
        <w:t xml:space="preserve"> and mesh </w:t>
      </w:r>
      <w:r w:rsidR="00022B51" w:rsidRPr="00307CDE">
        <w:rPr>
          <w:lang w:val="en-GB"/>
        </w:rPr>
        <w:t>(</w:t>
      </w:r>
      <w:proofErr w:type="spellStart"/>
      <w:r w:rsidR="00022B51" w:rsidRPr="00307CDE">
        <w:rPr>
          <w:lang w:val="en-GB"/>
        </w:rPr>
        <w:t>Raciti</w:t>
      </w:r>
      <w:proofErr w:type="spellEnd"/>
      <w:r w:rsidR="00022B51" w:rsidRPr="00307CDE">
        <w:rPr>
          <w:lang w:val="en-GB"/>
        </w:rPr>
        <w:t xml:space="preserve"> et al., 2015)</w:t>
      </w:r>
      <w:r w:rsidR="002F231E" w:rsidRPr="00307CDE">
        <w:rPr>
          <w:lang w:val="en-GB"/>
        </w:rPr>
        <w:t>) but, to the best of our knowledge, this is the first time that this technique has been applied to a flat 2D commercial foil.</w:t>
      </w:r>
    </w:p>
    <w:p w14:paraId="50F8BD2D" w14:textId="72135F52" w:rsidR="002F231E" w:rsidRPr="002F231E" w:rsidRDefault="002F231E" w:rsidP="002F231E">
      <w:pPr>
        <w:pStyle w:val="CETBodytext"/>
        <w:rPr>
          <w:lang w:val="en-GB"/>
        </w:rPr>
      </w:pPr>
      <w:r w:rsidRPr="00307CDE">
        <w:rPr>
          <w:lang w:val="en-GB"/>
        </w:rPr>
        <w:t>The activity of the samples has been characte</w:t>
      </w:r>
      <w:r w:rsidR="007F740C" w:rsidRPr="00307CDE">
        <w:rPr>
          <w:lang w:val="en-GB"/>
        </w:rPr>
        <w:t xml:space="preserve">rized by </w:t>
      </w:r>
      <w:proofErr w:type="spellStart"/>
      <w:r w:rsidR="007F740C" w:rsidRPr="00307CDE">
        <w:rPr>
          <w:lang w:val="en-GB"/>
        </w:rPr>
        <w:t>voltammetric</w:t>
      </w:r>
      <w:proofErr w:type="spellEnd"/>
      <w:r w:rsidR="007F740C" w:rsidRPr="00307CDE">
        <w:rPr>
          <w:lang w:val="en-GB"/>
        </w:rPr>
        <w:t xml:space="preserve"> analysis</w:t>
      </w:r>
      <w:r w:rsidRPr="00307CDE">
        <w:rPr>
          <w:lang w:val="en-GB"/>
        </w:rPr>
        <w:t xml:space="preserve">, while the FE </w:t>
      </w:r>
      <w:r w:rsidR="0045560A" w:rsidRPr="00307CDE">
        <w:rPr>
          <w:lang w:val="en-GB"/>
        </w:rPr>
        <w:t xml:space="preserve">for the production of formic acid during </w:t>
      </w:r>
      <w:proofErr w:type="spellStart"/>
      <w:r w:rsidRPr="00307CDE">
        <w:rPr>
          <w:lang w:val="en-GB"/>
        </w:rPr>
        <w:t>galvanostat</w:t>
      </w:r>
      <w:r w:rsidR="004914C6" w:rsidRPr="00307CDE">
        <w:rPr>
          <w:lang w:val="en-GB"/>
        </w:rPr>
        <w:t>ic</w:t>
      </w:r>
      <w:proofErr w:type="spellEnd"/>
      <w:r w:rsidR="004914C6" w:rsidRPr="00307CDE">
        <w:rPr>
          <w:lang w:val="en-GB"/>
        </w:rPr>
        <w:t xml:space="preserve"> electrolysis was evaluated. </w:t>
      </w:r>
      <w:r w:rsidRPr="00307CDE">
        <w:rPr>
          <w:lang w:val="en-GB"/>
        </w:rPr>
        <w:t xml:space="preserve">Cyclic </w:t>
      </w:r>
      <w:proofErr w:type="spellStart"/>
      <w:r w:rsidRPr="00307CDE">
        <w:rPr>
          <w:lang w:val="en-GB"/>
        </w:rPr>
        <w:t>voltammograms</w:t>
      </w:r>
      <w:proofErr w:type="spellEnd"/>
      <w:r w:rsidRPr="00307CDE">
        <w:rPr>
          <w:lang w:val="en-GB"/>
        </w:rPr>
        <w:t xml:space="preserve"> and linear sweep </w:t>
      </w:r>
      <w:proofErr w:type="spellStart"/>
      <w:r w:rsidRPr="00307CDE">
        <w:rPr>
          <w:lang w:val="en-GB"/>
        </w:rPr>
        <w:t>voltammograms</w:t>
      </w:r>
      <w:proofErr w:type="spellEnd"/>
      <w:r w:rsidRPr="00307CDE">
        <w:rPr>
          <w:lang w:val="en-GB"/>
        </w:rPr>
        <w:t xml:space="preserve"> were recorded to investigate</w:t>
      </w:r>
      <w:r w:rsidR="00F50D56">
        <w:rPr>
          <w:lang w:val="en-GB"/>
        </w:rPr>
        <w:t xml:space="preserve"> on the redox behaviour of</w:t>
      </w:r>
      <w:r w:rsidRPr="00307CDE">
        <w:rPr>
          <w:lang w:val="en-GB"/>
        </w:rPr>
        <w:t xml:space="preserve"> the catalyst in both N</w:t>
      </w:r>
      <w:r w:rsidRPr="00307CDE">
        <w:rPr>
          <w:vertAlign w:val="subscript"/>
          <w:lang w:val="en-GB"/>
        </w:rPr>
        <w:t>2</w:t>
      </w:r>
      <w:r w:rsidRPr="00307CDE">
        <w:rPr>
          <w:lang w:val="en-GB"/>
        </w:rPr>
        <w:t>-saturated KHCO</w:t>
      </w:r>
      <w:r w:rsidRPr="00307CDE">
        <w:rPr>
          <w:vertAlign w:val="subscript"/>
          <w:lang w:val="en-GB"/>
        </w:rPr>
        <w:t>3</w:t>
      </w:r>
      <w:r w:rsidRPr="00307CDE">
        <w:rPr>
          <w:lang w:val="en-GB"/>
        </w:rPr>
        <w:t xml:space="preserve"> (N2</w:t>
      </w:r>
      <w:r w:rsidR="004914C6" w:rsidRPr="00307CDE">
        <w:rPr>
          <w:lang w:val="en-GB"/>
        </w:rPr>
        <w:t>-S</w:t>
      </w:r>
      <w:r w:rsidRPr="00307CDE">
        <w:rPr>
          <w:lang w:val="en-GB"/>
        </w:rPr>
        <w:t>S) and CO</w:t>
      </w:r>
      <w:r w:rsidRPr="00307CDE">
        <w:rPr>
          <w:vertAlign w:val="subscript"/>
          <w:lang w:val="en-GB"/>
        </w:rPr>
        <w:t>2</w:t>
      </w:r>
      <w:r w:rsidRPr="00307CDE">
        <w:rPr>
          <w:lang w:val="en-GB"/>
        </w:rPr>
        <w:t>-saturated KHCO</w:t>
      </w:r>
      <w:r w:rsidRPr="00307CDE">
        <w:rPr>
          <w:vertAlign w:val="subscript"/>
          <w:lang w:val="en-GB"/>
        </w:rPr>
        <w:t>3</w:t>
      </w:r>
      <w:r w:rsidR="004914C6" w:rsidRPr="00307CDE">
        <w:rPr>
          <w:lang w:val="en-GB"/>
        </w:rPr>
        <w:t xml:space="preserve"> (CO2-S</w:t>
      </w:r>
      <w:r w:rsidRPr="00307CDE">
        <w:rPr>
          <w:lang w:val="en-GB"/>
        </w:rPr>
        <w:t>S) solutions. In addition,</w:t>
      </w:r>
      <w:r w:rsidR="002D7CCA" w:rsidRPr="00307CDE">
        <w:rPr>
          <w:lang w:val="en-GB"/>
        </w:rPr>
        <w:t xml:space="preserve"> the</w:t>
      </w:r>
      <w:r w:rsidRPr="00307CDE">
        <w:rPr>
          <w:lang w:val="en-GB"/>
        </w:rPr>
        <w:t xml:space="preserve"> </w:t>
      </w:r>
      <w:r w:rsidR="00F50D56">
        <w:rPr>
          <w:lang w:val="en-GB"/>
        </w:rPr>
        <w:t>production</w:t>
      </w:r>
      <w:r w:rsidRPr="00307CDE">
        <w:rPr>
          <w:lang w:val="en-GB"/>
        </w:rPr>
        <w:t xml:space="preserve"> of HCOOH obtained on the synthesized samples</w:t>
      </w:r>
      <w:r w:rsidR="002D7CCA" w:rsidRPr="00307CDE">
        <w:rPr>
          <w:lang w:val="en-GB"/>
        </w:rPr>
        <w:t xml:space="preserve">, as well as the FE </w:t>
      </w:r>
      <w:r w:rsidRPr="00307CDE">
        <w:rPr>
          <w:lang w:val="en-GB"/>
        </w:rPr>
        <w:t>were investigated at different applied potential values.</w:t>
      </w:r>
      <w:r w:rsidRPr="002F231E">
        <w:rPr>
          <w:lang w:val="en-GB"/>
        </w:rPr>
        <w:t xml:space="preserve"> </w:t>
      </w:r>
    </w:p>
    <w:p w14:paraId="15DF25DC" w14:textId="3149DA25" w:rsidR="002F231E" w:rsidRPr="002F231E" w:rsidRDefault="002F231E" w:rsidP="009C29A0">
      <w:pPr>
        <w:pStyle w:val="CETHeading1"/>
        <w:tabs>
          <w:tab w:val="num" w:pos="360"/>
        </w:tabs>
      </w:pPr>
      <w:r w:rsidRPr="002F231E">
        <w:t>Experimental</w:t>
      </w:r>
    </w:p>
    <w:p w14:paraId="39C64B71" w14:textId="77777777" w:rsidR="004B6937" w:rsidRPr="00390059" w:rsidRDefault="002D7CCA" w:rsidP="002F231E">
      <w:pPr>
        <w:pStyle w:val="CETBodytext"/>
        <w:rPr>
          <w:lang w:val="en-GB"/>
        </w:rPr>
      </w:pPr>
      <w:r w:rsidRPr="00390059">
        <w:rPr>
          <w:lang w:val="en-GB"/>
        </w:rPr>
        <w:t xml:space="preserve">All the electrochemical runs were performed in a three-electrode electrochemical cell using a platinum grid and a SCE as counter and reference electrodes, respectively. The electrodes were connected to a </w:t>
      </w:r>
      <w:proofErr w:type="spellStart"/>
      <w:r w:rsidRPr="00390059">
        <w:rPr>
          <w:lang w:val="en-GB"/>
        </w:rPr>
        <w:t>potentiostat-galvanostat</w:t>
      </w:r>
      <w:proofErr w:type="spellEnd"/>
      <w:r w:rsidRPr="00390059">
        <w:rPr>
          <w:lang w:val="en-GB"/>
        </w:rPr>
        <w:t xml:space="preserve"> (</w:t>
      </w:r>
      <w:proofErr w:type="spellStart"/>
      <w:r w:rsidRPr="00390059">
        <w:rPr>
          <w:lang w:val="en-GB"/>
        </w:rPr>
        <w:t>Metrhom</w:t>
      </w:r>
      <w:proofErr w:type="spellEnd"/>
      <w:r w:rsidRPr="00390059">
        <w:rPr>
          <w:lang w:val="en-GB"/>
        </w:rPr>
        <w:t xml:space="preserve"> </w:t>
      </w:r>
      <w:proofErr w:type="spellStart"/>
      <w:r w:rsidRPr="00390059">
        <w:rPr>
          <w:lang w:val="en-GB"/>
        </w:rPr>
        <w:t>Autolab</w:t>
      </w:r>
      <w:proofErr w:type="spellEnd"/>
      <w:r w:rsidRPr="00390059">
        <w:rPr>
          <w:lang w:val="en-GB"/>
        </w:rPr>
        <w:t xml:space="preserve"> 302N, </w:t>
      </w:r>
      <w:proofErr w:type="spellStart"/>
      <w:r w:rsidRPr="00390059">
        <w:rPr>
          <w:lang w:val="en-GB"/>
        </w:rPr>
        <w:t>Metrohm</w:t>
      </w:r>
      <w:proofErr w:type="spellEnd"/>
      <w:r w:rsidRPr="00390059">
        <w:rPr>
          <w:lang w:val="en-GB"/>
        </w:rPr>
        <w:t xml:space="preserve"> Switzerland), controlled by NOVA software. </w:t>
      </w:r>
    </w:p>
    <w:p w14:paraId="2CBC2371" w14:textId="3CB7DA75" w:rsidR="002F231E" w:rsidRPr="002F231E" w:rsidRDefault="002F231E" w:rsidP="002F231E">
      <w:pPr>
        <w:pStyle w:val="CETBodytext"/>
        <w:rPr>
          <w:lang w:val="en-GB"/>
        </w:rPr>
      </w:pPr>
      <w:r w:rsidRPr="00390059">
        <w:rPr>
          <w:lang w:val="en-GB"/>
        </w:rPr>
        <w:t>KHCO</w:t>
      </w:r>
      <w:r w:rsidRPr="00390059">
        <w:rPr>
          <w:vertAlign w:val="subscript"/>
          <w:lang w:val="en-GB"/>
        </w:rPr>
        <w:t>3</w:t>
      </w:r>
      <w:r w:rsidRPr="00390059">
        <w:rPr>
          <w:lang w:val="en-GB"/>
        </w:rPr>
        <w:t>, SnSO</w:t>
      </w:r>
      <w:r w:rsidRPr="00390059">
        <w:rPr>
          <w:vertAlign w:val="subscript"/>
          <w:lang w:val="en-GB"/>
        </w:rPr>
        <w:t>4</w:t>
      </w:r>
      <w:r w:rsidRPr="00390059">
        <w:rPr>
          <w:lang w:val="en-GB"/>
        </w:rPr>
        <w:t xml:space="preserve">, </w:t>
      </w:r>
      <w:proofErr w:type="spellStart"/>
      <w:r w:rsidRPr="00390059">
        <w:rPr>
          <w:lang w:val="en-GB"/>
        </w:rPr>
        <w:t>NaOH</w:t>
      </w:r>
      <w:proofErr w:type="spellEnd"/>
      <w:r w:rsidRPr="00390059">
        <w:rPr>
          <w:lang w:val="en-GB"/>
        </w:rPr>
        <w:t>, copper foil (99.98%, 0.25 mm thick) and tin foil (</w:t>
      </w:r>
      <w:r w:rsidR="00F50D56">
        <w:rPr>
          <w:lang w:val="en-GB"/>
        </w:rPr>
        <w:t xml:space="preserve">99.99%, </w:t>
      </w:r>
      <w:r w:rsidR="004C058E">
        <w:rPr>
          <w:lang w:val="en-GB"/>
        </w:rPr>
        <w:t>0.</w:t>
      </w:r>
      <w:r w:rsidRPr="00390059">
        <w:rPr>
          <w:lang w:val="en-GB"/>
        </w:rPr>
        <w:t>5 mm thick) were purchased from Aldrich. All chemicals were used without further purification. Before use, the copper foils and tin foils were sonicated in acetone for 10 minutes and then dried under a stream of nitrogen. One side of the electrodes was exposed to the electrolytic bath with 1 cm</w:t>
      </w:r>
      <w:r w:rsidRPr="00390059">
        <w:rPr>
          <w:vertAlign w:val="superscript"/>
          <w:lang w:val="en-GB"/>
        </w:rPr>
        <w:t>2</w:t>
      </w:r>
      <w:r w:rsidRPr="00390059">
        <w:rPr>
          <w:lang w:val="en-GB"/>
        </w:rPr>
        <w:t xml:space="preserve"> of nominal area.</w:t>
      </w:r>
      <w:r w:rsidRPr="002F231E">
        <w:rPr>
          <w:lang w:val="en-GB"/>
        </w:rPr>
        <w:t xml:space="preserve"> </w:t>
      </w:r>
    </w:p>
    <w:p w14:paraId="48A87A92" w14:textId="278F2F63" w:rsidR="002F231E" w:rsidRPr="00390059" w:rsidRDefault="002F231E" w:rsidP="002F231E">
      <w:pPr>
        <w:pStyle w:val="CETBodytext"/>
        <w:rPr>
          <w:lang w:val="en-GB"/>
        </w:rPr>
      </w:pPr>
      <w:r w:rsidRPr="00390059">
        <w:rPr>
          <w:lang w:val="en-GB"/>
        </w:rPr>
        <w:t>The copper oxide-based electrodes (</w:t>
      </w:r>
      <w:proofErr w:type="spellStart"/>
      <w:r w:rsidRPr="00390059">
        <w:rPr>
          <w:lang w:val="en-GB"/>
        </w:rPr>
        <w:t>CuRE</w:t>
      </w:r>
      <w:proofErr w:type="spellEnd"/>
      <w:r w:rsidRPr="00390059">
        <w:rPr>
          <w:lang w:val="en-GB"/>
        </w:rPr>
        <w:t xml:space="preserve"> in the rest of the text) were obtained by annealing a Cu foil in air at 600°C for 8h. The as-grown grain-like structures were reduced to Cu by applying a negative potential at -0.8 V vs SCE for 1h in KHCO</w:t>
      </w:r>
      <w:r w:rsidRPr="00390059">
        <w:rPr>
          <w:vertAlign w:val="subscript"/>
          <w:lang w:val="en-GB"/>
        </w:rPr>
        <w:t>3</w:t>
      </w:r>
      <w:r w:rsidRPr="00390059">
        <w:rPr>
          <w:lang w:val="en-GB"/>
        </w:rPr>
        <w:t xml:space="preserve"> (0.1M) </w:t>
      </w:r>
      <w:r w:rsidR="007F740C" w:rsidRPr="00390059">
        <w:rPr>
          <w:lang w:val="en-GB"/>
        </w:rPr>
        <w:t>(</w:t>
      </w:r>
      <w:proofErr w:type="spellStart"/>
      <w:r w:rsidR="007F740C" w:rsidRPr="00390059">
        <w:rPr>
          <w:lang w:val="en-GB"/>
        </w:rPr>
        <w:t>Raciti</w:t>
      </w:r>
      <w:proofErr w:type="spellEnd"/>
      <w:r w:rsidR="007F740C" w:rsidRPr="00390059">
        <w:rPr>
          <w:lang w:val="en-GB"/>
        </w:rPr>
        <w:t xml:space="preserve"> et al., 2015)</w:t>
      </w:r>
      <w:r w:rsidRPr="00390059">
        <w:rPr>
          <w:lang w:val="en-GB"/>
        </w:rPr>
        <w:t>. Moreover, Cu/Sn electrodes (</w:t>
      </w:r>
      <w:proofErr w:type="spellStart"/>
      <w:r w:rsidRPr="00390059">
        <w:rPr>
          <w:lang w:val="en-GB"/>
        </w:rPr>
        <w:t>CuRE</w:t>
      </w:r>
      <w:proofErr w:type="spellEnd"/>
      <w:r w:rsidRPr="00390059">
        <w:rPr>
          <w:lang w:val="en-GB"/>
        </w:rPr>
        <w:t>/Sn in the rest of the text) were also prepared in which Sn was electrodeposited on the copper oxide-based electrodes</w:t>
      </w:r>
      <w:r w:rsidR="00567B97" w:rsidRPr="00390059">
        <w:rPr>
          <w:lang w:val="en-GB"/>
        </w:rPr>
        <w:t>.</w:t>
      </w:r>
      <w:r w:rsidRPr="00390059">
        <w:rPr>
          <w:lang w:val="en-GB"/>
        </w:rPr>
        <w:t xml:space="preserve"> The deposition bath was constituted by 2 M </w:t>
      </w:r>
      <w:proofErr w:type="spellStart"/>
      <w:r w:rsidRPr="00390059">
        <w:rPr>
          <w:lang w:val="en-GB"/>
        </w:rPr>
        <w:t>NaOH</w:t>
      </w:r>
      <w:proofErr w:type="spellEnd"/>
      <w:r w:rsidRPr="00390059">
        <w:rPr>
          <w:lang w:val="en-GB"/>
        </w:rPr>
        <w:t xml:space="preserve"> aqueous solution containing 0.05 M SnSO</w:t>
      </w:r>
      <w:r w:rsidRPr="00390059">
        <w:rPr>
          <w:vertAlign w:val="subscript"/>
          <w:lang w:val="en-GB"/>
        </w:rPr>
        <w:t>4</w:t>
      </w:r>
      <w:r w:rsidRPr="00390059">
        <w:rPr>
          <w:lang w:val="en-GB"/>
        </w:rPr>
        <w:t>. A</w:t>
      </w:r>
      <w:r w:rsidRPr="002F231E">
        <w:rPr>
          <w:lang w:val="en-GB"/>
        </w:rPr>
        <w:t xml:space="preserve"> preliminary </w:t>
      </w:r>
      <w:proofErr w:type="spellStart"/>
      <w:r w:rsidRPr="00390059">
        <w:rPr>
          <w:lang w:val="en-GB"/>
        </w:rPr>
        <w:t>voltammetric</w:t>
      </w:r>
      <w:proofErr w:type="spellEnd"/>
      <w:r w:rsidRPr="00390059">
        <w:rPr>
          <w:lang w:val="en-GB"/>
        </w:rPr>
        <w:t xml:space="preserve"> study was performed to identify the </w:t>
      </w:r>
      <w:r w:rsidR="0045560A" w:rsidRPr="00390059">
        <w:rPr>
          <w:lang w:val="en-GB"/>
        </w:rPr>
        <w:t>potential for the reduction of Sn</w:t>
      </w:r>
      <w:r w:rsidR="00567B97" w:rsidRPr="00390059">
        <w:rPr>
          <w:lang w:val="en-GB"/>
        </w:rPr>
        <w:t>,</w:t>
      </w:r>
      <w:r w:rsidR="0045560A" w:rsidRPr="00390059">
        <w:rPr>
          <w:lang w:val="en-GB"/>
        </w:rPr>
        <w:t xml:space="preserve"> which was at</w:t>
      </w:r>
      <w:r w:rsidRPr="00390059">
        <w:rPr>
          <w:lang w:val="en-GB"/>
        </w:rPr>
        <w:t xml:space="preserve"> -1.4 V. Electrodeposition of Sn was carried out using a pulse potential technique; the potential was switched 15 times between open circuit potential (OCP) and -1.4 V</w:t>
      </w:r>
      <w:r w:rsidR="0045560A" w:rsidRPr="00390059">
        <w:rPr>
          <w:lang w:val="en-GB"/>
        </w:rPr>
        <w:t xml:space="preserve"> for </w:t>
      </w:r>
      <w:r w:rsidR="00536B4C" w:rsidRPr="00390059">
        <w:rPr>
          <w:lang w:val="en-GB"/>
        </w:rPr>
        <w:t>5</w:t>
      </w:r>
      <w:r w:rsidR="00F574E3" w:rsidRPr="00390059">
        <w:rPr>
          <w:lang w:val="en-GB"/>
        </w:rPr>
        <w:t xml:space="preserve"> </w:t>
      </w:r>
      <w:r w:rsidR="004A57F5" w:rsidRPr="00390059">
        <w:rPr>
          <w:lang w:val="en-GB"/>
        </w:rPr>
        <w:t xml:space="preserve">seconds. </w:t>
      </w:r>
    </w:p>
    <w:p w14:paraId="6D3B6BD0" w14:textId="5A9C5952" w:rsidR="00940C02" w:rsidRPr="00390059" w:rsidRDefault="00940C02" w:rsidP="002F231E">
      <w:pPr>
        <w:pStyle w:val="CETBodytext"/>
        <w:rPr>
          <w:lang w:val="en-GB"/>
        </w:rPr>
      </w:pPr>
      <w:r w:rsidRPr="00390059">
        <w:rPr>
          <w:lang w:val="en-GB"/>
        </w:rPr>
        <w:t>SEM-EDX analyses were performed for the</w:t>
      </w:r>
      <w:r w:rsidR="00F50D56">
        <w:rPr>
          <w:lang w:val="en-GB"/>
        </w:rPr>
        <w:t xml:space="preserve"> morphological</w:t>
      </w:r>
      <w:r w:rsidRPr="00390059">
        <w:rPr>
          <w:lang w:val="en-GB"/>
        </w:rPr>
        <w:t xml:space="preserve"> characterisation of </w:t>
      </w:r>
      <w:proofErr w:type="spellStart"/>
      <w:r w:rsidRPr="00390059">
        <w:rPr>
          <w:lang w:val="en-GB"/>
        </w:rPr>
        <w:t>CuRE</w:t>
      </w:r>
      <w:proofErr w:type="spellEnd"/>
      <w:r w:rsidRPr="00390059">
        <w:rPr>
          <w:lang w:val="en-GB"/>
        </w:rPr>
        <w:t xml:space="preserve"> and </w:t>
      </w:r>
      <w:proofErr w:type="spellStart"/>
      <w:r w:rsidRPr="00390059">
        <w:rPr>
          <w:lang w:val="en-GB"/>
        </w:rPr>
        <w:t>CuRE</w:t>
      </w:r>
      <w:proofErr w:type="spellEnd"/>
      <w:r w:rsidRPr="00390059">
        <w:rPr>
          <w:lang w:val="en-GB"/>
        </w:rPr>
        <w:t>/Sn electrodes.</w:t>
      </w:r>
    </w:p>
    <w:p w14:paraId="027308B0" w14:textId="4EA450BE" w:rsidR="002F231E" w:rsidRPr="00390059" w:rsidRDefault="002F231E" w:rsidP="002F231E">
      <w:pPr>
        <w:pStyle w:val="CETBodytext"/>
        <w:rPr>
          <w:lang w:val="en-GB"/>
        </w:rPr>
      </w:pPr>
      <w:r w:rsidRPr="00390059">
        <w:rPr>
          <w:lang w:val="en-GB"/>
        </w:rPr>
        <w:t xml:space="preserve">Cyclic </w:t>
      </w:r>
      <w:proofErr w:type="spellStart"/>
      <w:r w:rsidRPr="00390059">
        <w:rPr>
          <w:lang w:val="en-GB"/>
        </w:rPr>
        <w:t>voltammograms</w:t>
      </w:r>
      <w:proofErr w:type="spellEnd"/>
      <w:r w:rsidRPr="00390059">
        <w:rPr>
          <w:lang w:val="en-GB"/>
        </w:rPr>
        <w:t xml:space="preserve"> (CVs) and linear sweep </w:t>
      </w:r>
      <w:proofErr w:type="spellStart"/>
      <w:r w:rsidRPr="00390059">
        <w:rPr>
          <w:lang w:val="en-GB"/>
        </w:rPr>
        <w:t>voltammogramms</w:t>
      </w:r>
      <w:proofErr w:type="spellEnd"/>
      <w:r w:rsidRPr="00390059">
        <w:rPr>
          <w:lang w:val="en-GB"/>
        </w:rPr>
        <w:t xml:space="preserve"> (LSVs) started from OCP in the negative direction at different scan rates in KHCO</w:t>
      </w:r>
      <w:r w:rsidRPr="00390059">
        <w:rPr>
          <w:vertAlign w:val="subscript"/>
          <w:lang w:val="en-GB"/>
        </w:rPr>
        <w:t>3</w:t>
      </w:r>
      <w:r w:rsidRPr="00390059">
        <w:rPr>
          <w:lang w:val="en-GB"/>
        </w:rPr>
        <w:t xml:space="preserve"> (0.1 M) after </w:t>
      </w:r>
      <w:r w:rsidR="00567B97" w:rsidRPr="00390059">
        <w:rPr>
          <w:lang w:val="en-GB"/>
        </w:rPr>
        <w:t>bubbling</w:t>
      </w:r>
      <w:r w:rsidRPr="00390059">
        <w:rPr>
          <w:lang w:val="en-GB"/>
        </w:rPr>
        <w:t xml:space="preserve"> the electrolyte for</w:t>
      </w:r>
      <w:r w:rsidR="00567B97" w:rsidRPr="00390059">
        <w:rPr>
          <w:lang w:val="en-GB"/>
        </w:rPr>
        <w:t xml:space="preserve"> at least 15 minutes with N</w:t>
      </w:r>
      <w:r w:rsidR="00567B97" w:rsidRPr="00390059">
        <w:rPr>
          <w:vertAlign w:val="subscript"/>
          <w:lang w:val="en-GB"/>
        </w:rPr>
        <w:t>2</w:t>
      </w:r>
      <w:r w:rsidRPr="00390059">
        <w:rPr>
          <w:lang w:val="en-GB"/>
        </w:rPr>
        <w:t xml:space="preserve">; the same experiments were repeated </w:t>
      </w:r>
      <w:r w:rsidR="00567B97" w:rsidRPr="00390059">
        <w:rPr>
          <w:lang w:val="en-GB"/>
        </w:rPr>
        <w:t>saturating the solution with CO</w:t>
      </w:r>
      <w:r w:rsidR="00567B97" w:rsidRPr="00390059">
        <w:rPr>
          <w:vertAlign w:val="subscript"/>
          <w:lang w:val="en-GB"/>
        </w:rPr>
        <w:t>2</w:t>
      </w:r>
      <w:r w:rsidRPr="00390059">
        <w:rPr>
          <w:lang w:val="en-GB"/>
        </w:rPr>
        <w:t xml:space="preserve">. CVs were recorded in the potential window between -2 V and 0.5 V (vs SCE) at 50 mV/s, while LSVs were recorded from OCP to -2 V at 1 mV/s.  </w:t>
      </w:r>
      <w:proofErr w:type="spellStart"/>
      <w:r w:rsidRPr="00390059">
        <w:rPr>
          <w:lang w:val="en-GB"/>
        </w:rPr>
        <w:t>Potentiostatic</w:t>
      </w:r>
      <w:proofErr w:type="spellEnd"/>
      <w:r w:rsidRPr="00390059">
        <w:rPr>
          <w:lang w:val="en-GB"/>
        </w:rPr>
        <w:t xml:space="preserve"> experiments were carried out at a fixed value of potential for 6 h, and during the experiments CO</w:t>
      </w:r>
      <w:r w:rsidRPr="00390059">
        <w:rPr>
          <w:vertAlign w:val="subscript"/>
          <w:lang w:val="en-GB"/>
        </w:rPr>
        <w:t>2</w:t>
      </w:r>
      <w:r w:rsidRPr="00390059">
        <w:rPr>
          <w:lang w:val="en-GB"/>
        </w:rPr>
        <w:t xml:space="preserve"> was continuously bubbled in the sol</w:t>
      </w:r>
      <w:r w:rsidR="00947252" w:rsidRPr="00390059">
        <w:rPr>
          <w:lang w:val="en-GB"/>
        </w:rPr>
        <w:t>ution</w:t>
      </w:r>
      <w:r w:rsidR="004B6937" w:rsidRPr="00390059">
        <w:rPr>
          <w:lang w:val="en-GB"/>
        </w:rPr>
        <w:t>, which was also</w:t>
      </w:r>
      <w:r w:rsidR="00947252" w:rsidRPr="00390059">
        <w:rPr>
          <w:lang w:val="en-GB"/>
        </w:rPr>
        <w:t xml:space="preserve"> magnetically stirred.</w:t>
      </w:r>
    </w:p>
    <w:p w14:paraId="1220ECA8" w14:textId="2900DC41" w:rsidR="002F231E" w:rsidRPr="002F231E" w:rsidRDefault="002F231E" w:rsidP="002F231E">
      <w:pPr>
        <w:pStyle w:val="CETBodytext"/>
        <w:rPr>
          <w:lang w:val="en-GB"/>
        </w:rPr>
      </w:pPr>
      <w:r w:rsidRPr="00390059">
        <w:rPr>
          <w:lang w:val="en-GB"/>
        </w:rPr>
        <w:t xml:space="preserve">Quantitative analysis of the liquid products was carried out at the end of electrolysis tests to investigate the FE and the concentration of the obtained products. The </w:t>
      </w:r>
      <w:r w:rsidR="00940C02" w:rsidRPr="00390059">
        <w:rPr>
          <w:lang w:val="en-GB"/>
        </w:rPr>
        <w:t xml:space="preserve">samples </w:t>
      </w:r>
      <w:r w:rsidRPr="00390059">
        <w:rPr>
          <w:lang w:val="en-GB"/>
        </w:rPr>
        <w:t xml:space="preserve">were </w:t>
      </w:r>
      <w:r w:rsidR="00940C02" w:rsidRPr="00390059">
        <w:rPr>
          <w:lang w:val="en-GB"/>
        </w:rPr>
        <w:t>analysed by</w:t>
      </w:r>
      <w:r w:rsidRPr="00390059">
        <w:rPr>
          <w:lang w:val="en-GB"/>
        </w:rPr>
        <w:t xml:space="preserve"> HPLC (Waters) equipped </w:t>
      </w:r>
      <w:r w:rsidR="00567B97" w:rsidRPr="00390059">
        <w:rPr>
          <w:lang w:val="en-GB"/>
        </w:rPr>
        <w:t>UV-vis detector. The column was a</w:t>
      </w:r>
      <w:r w:rsidRPr="00390059">
        <w:rPr>
          <w:lang w:val="en-GB"/>
        </w:rPr>
        <w:t xml:space="preserve"> </w:t>
      </w:r>
      <w:proofErr w:type="spellStart"/>
      <w:r w:rsidRPr="00390059">
        <w:rPr>
          <w:lang w:val="en-GB"/>
        </w:rPr>
        <w:t>Omnispher</w:t>
      </w:r>
      <w:proofErr w:type="spellEnd"/>
      <w:r w:rsidRPr="00390059">
        <w:rPr>
          <w:lang w:val="en-GB"/>
        </w:rPr>
        <w:t xml:space="preserve"> 5 C18</w:t>
      </w:r>
      <w:r w:rsidR="00567B97" w:rsidRPr="00390059">
        <w:rPr>
          <w:lang w:val="en-GB"/>
        </w:rPr>
        <w:t xml:space="preserve"> and </w:t>
      </w:r>
      <w:r w:rsidRPr="00390059">
        <w:rPr>
          <w:lang w:val="en-GB"/>
        </w:rPr>
        <w:t>0.1 % H</w:t>
      </w:r>
      <w:r w:rsidRPr="00390059">
        <w:rPr>
          <w:vertAlign w:val="subscript"/>
          <w:lang w:val="en-GB"/>
        </w:rPr>
        <w:t>3</w:t>
      </w:r>
      <w:r w:rsidRPr="00390059">
        <w:rPr>
          <w:lang w:val="en-GB"/>
        </w:rPr>
        <w:t>PO</w:t>
      </w:r>
      <w:r w:rsidRPr="00390059">
        <w:rPr>
          <w:vertAlign w:val="subscript"/>
          <w:lang w:val="en-GB"/>
        </w:rPr>
        <w:t>4</w:t>
      </w:r>
      <w:r w:rsidRPr="00390059">
        <w:rPr>
          <w:lang w:val="en-GB"/>
        </w:rPr>
        <w:t xml:space="preserve"> was used for elution </w:t>
      </w:r>
      <w:r w:rsidR="00567B97" w:rsidRPr="00390059">
        <w:rPr>
          <w:lang w:val="en-GB"/>
        </w:rPr>
        <w:t>at flow rate</w:t>
      </w:r>
      <w:r w:rsidRPr="00390059">
        <w:rPr>
          <w:lang w:val="en-GB"/>
        </w:rPr>
        <w:t xml:space="preserve"> </w:t>
      </w:r>
      <w:r w:rsidR="00567B97" w:rsidRPr="00390059">
        <w:rPr>
          <w:lang w:val="en-GB"/>
        </w:rPr>
        <w:t xml:space="preserve">of </w:t>
      </w:r>
      <w:r w:rsidRPr="00390059">
        <w:rPr>
          <w:lang w:val="en-GB"/>
        </w:rPr>
        <w:t xml:space="preserve">1 mL/min. </w:t>
      </w:r>
      <w:r w:rsidR="00567B97" w:rsidRPr="00390059">
        <w:rPr>
          <w:lang w:val="en-GB"/>
        </w:rPr>
        <w:t>The detection wavelength was 220 nm.</w:t>
      </w:r>
    </w:p>
    <w:p w14:paraId="1F53B506" w14:textId="060C6C5F" w:rsidR="002F231E" w:rsidRDefault="002F231E" w:rsidP="002F231E">
      <w:pPr>
        <w:pStyle w:val="CETHeading1"/>
      </w:pPr>
      <w:r w:rsidRPr="002F231E">
        <w:t>Results and discussion</w:t>
      </w:r>
    </w:p>
    <w:p w14:paraId="7CBECD0C" w14:textId="77777777" w:rsidR="00795089" w:rsidRPr="002F231E" w:rsidRDefault="00795089" w:rsidP="00795089">
      <w:pPr>
        <w:pStyle w:val="CETBodytext"/>
        <w:rPr>
          <w:lang w:val="en-GB"/>
        </w:rPr>
      </w:pPr>
      <w:r w:rsidRPr="002F231E">
        <w:rPr>
          <w:lang w:val="en-GB"/>
        </w:rPr>
        <w:t xml:space="preserve">In Figure 1 SEM analyses of synthesized samples are compared with that of the Cu foil sample at which a thermal oxide layer was obtained. Annealed Cu foil shows non-uniform surface fractures (Figure 1a), while, </w:t>
      </w:r>
      <w:r w:rsidRPr="002F231E">
        <w:rPr>
          <w:lang w:val="en-GB"/>
        </w:rPr>
        <w:lastRenderedPageBreak/>
        <w:t>after the electrochemical reduction, the microstructure reveals a polycrystalline nature, with aggregated crystals of tetragonal shape (</w:t>
      </w:r>
      <w:proofErr w:type="spellStart"/>
      <w:r w:rsidRPr="002F231E">
        <w:rPr>
          <w:lang w:val="en-GB"/>
        </w:rPr>
        <w:t>CuRE</w:t>
      </w:r>
      <w:proofErr w:type="spellEnd"/>
      <w:r w:rsidRPr="002F231E">
        <w:rPr>
          <w:lang w:val="en-GB"/>
        </w:rPr>
        <w:t xml:space="preserve"> sample Figure 1b). Further quantitative analyses indicated that the resulting surface at this sample is 90% composed of Cu, while 10% was equally distributed into Cu(I) and Cu(II) oxides. Figure 1c, shows the surface morphology of </w:t>
      </w:r>
      <w:proofErr w:type="spellStart"/>
      <w:r w:rsidRPr="002F231E">
        <w:rPr>
          <w:lang w:val="en-GB"/>
        </w:rPr>
        <w:t>CuRE</w:t>
      </w:r>
      <w:proofErr w:type="spellEnd"/>
      <w:r w:rsidRPr="002F231E">
        <w:rPr>
          <w:lang w:val="en-GB"/>
        </w:rPr>
        <w:t xml:space="preserve">/Sn sample at which Sn particles, like dendrites, were deposited. The Sn peaks appear in the EDX spectrum of this sample, confirming that Sn has been successfully electrodeposited on Cu surface (Figure 1d). </w:t>
      </w:r>
    </w:p>
    <w:p w14:paraId="70EADA1F" w14:textId="77777777" w:rsidR="00795089" w:rsidRPr="00795089" w:rsidRDefault="00795089" w:rsidP="00795089">
      <w:pPr>
        <w:pStyle w:val="CETBodytext"/>
      </w:pPr>
    </w:p>
    <w:p w14:paraId="695476FA" w14:textId="77777777" w:rsidR="002F231E" w:rsidRPr="002F231E" w:rsidRDefault="002F231E" w:rsidP="002F231E">
      <w:pPr>
        <w:pStyle w:val="CETBodytext"/>
        <w:rPr>
          <w:lang w:val="en-GB"/>
        </w:rPr>
      </w:pPr>
      <w:r w:rsidRPr="002F231E">
        <w:rPr>
          <w:lang w:val="en-GB"/>
        </w:rPr>
        <w:t xml:space="preserve"> </w:t>
      </w:r>
      <w:r w:rsidRPr="0026786E">
        <w:rPr>
          <w:noProof/>
          <w:lang w:val="it-IT" w:eastAsia="it-IT"/>
        </w:rPr>
        <w:drawing>
          <wp:inline distT="0" distB="0" distL="0" distR="0" wp14:anchorId="4292F5C8" wp14:editId="1450D8A0">
            <wp:extent cx="5497869" cy="448056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718" cy="4484512"/>
                    </a:xfrm>
                    <a:prstGeom prst="rect">
                      <a:avLst/>
                    </a:prstGeom>
                    <a:noFill/>
                    <a:ln>
                      <a:noFill/>
                    </a:ln>
                  </pic:spPr>
                </pic:pic>
              </a:graphicData>
            </a:graphic>
          </wp:inline>
        </w:drawing>
      </w:r>
    </w:p>
    <w:p w14:paraId="68653FD1" w14:textId="614C1594" w:rsidR="002F231E" w:rsidRPr="002F231E" w:rsidRDefault="00795089" w:rsidP="00947252">
      <w:pPr>
        <w:pStyle w:val="CETCaption"/>
      </w:pPr>
      <w:r>
        <w:t>Figure</w:t>
      </w:r>
      <w:r w:rsidR="002F231E" w:rsidRPr="002F231E">
        <w:t xml:space="preserve"> 1 SEM images of: a) annealed Cu foil; b) </w:t>
      </w:r>
      <w:proofErr w:type="spellStart"/>
      <w:r w:rsidR="002F231E" w:rsidRPr="002F231E">
        <w:t>CuRE</w:t>
      </w:r>
      <w:proofErr w:type="spellEnd"/>
      <w:r w:rsidR="002F231E" w:rsidRPr="002F231E">
        <w:t xml:space="preserve">; c) </w:t>
      </w:r>
      <w:proofErr w:type="spellStart"/>
      <w:r w:rsidR="002F231E" w:rsidRPr="002F231E">
        <w:t>CuRE</w:t>
      </w:r>
      <w:proofErr w:type="spellEnd"/>
      <w:r w:rsidR="002F231E" w:rsidRPr="002F231E">
        <w:t xml:space="preserve">/Sn; and EDX of </w:t>
      </w:r>
      <w:proofErr w:type="spellStart"/>
      <w:r w:rsidR="002F231E" w:rsidRPr="002F231E">
        <w:t>CuRE</w:t>
      </w:r>
      <w:proofErr w:type="spellEnd"/>
      <w:r w:rsidR="002F231E" w:rsidRPr="002F231E">
        <w:t>/Sn</w:t>
      </w:r>
      <w:r w:rsidR="00762198">
        <w:t xml:space="preserve"> (d).</w:t>
      </w:r>
    </w:p>
    <w:p w14:paraId="00360D2D" w14:textId="7598BC0F" w:rsidR="002F231E" w:rsidRPr="002F231E" w:rsidRDefault="002F231E" w:rsidP="00A6374F">
      <w:pPr>
        <w:pStyle w:val="CETheadingx"/>
      </w:pPr>
      <w:proofErr w:type="spellStart"/>
      <w:r w:rsidRPr="002F231E">
        <w:t>Voltammetric</w:t>
      </w:r>
      <w:proofErr w:type="spellEnd"/>
      <w:r w:rsidRPr="002F231E">
        <w:t xml:space="preserve"> </w:t>
      </w:r>
      <w:proofErr w:type="spellStart"/>
      <w:r w:rsidRPr="002F231E">
        <w:t>behaviour</w:t>
      </w:r>
      <w:proofErr w:type="spellEnd"/>
      <w:r w:rsidRPr="002F231E">
        <w:t xml:space="preserve"> </w:t>
      </w:r>
    </w:p>
    <w:p w14:paraId="34A41D0A" w14:textId="43801010" w:rsidR="002F231E" w:rsidRPr="002F231E" w:rsidRDefault="002F231E" w:rsidP="002F231E">
      <w:pPr>
        <w:pStyle w:val="CETBodytext"/>
        <w:rPr>
          <w:lang w:val="en-GB"/>
        </w:rPr>
      </w:pPr>
      <w:r w:rsidRPr="003D11FC">
        <w:rPr>
          <w:lang w:val="en-GB"/>
        </w:rPr>
        <w:t xml:space="preserve">The electrochemical behaviour of the samples was studied firstly by cyclic </w:t>
      </w:r>
      <w:proofErr w:type="spellStart"/>
      <w:r w:rsidRPr="003D11FC">
        <w:rPr>
          <w:lang w:val="en-GB"/>
        </w:rPr>
        <w:t>voltammetries</w:t>
      </w:r>
      <w:proofErr w:type="spellEnd"/>
      <w:r w:rsidRPr="003D11FC">
        <w:rPr>
          <w:lang w:val="en-GB"/>
        </w:rPr>
        <w:t>. In order to better highlight the effect of the CO</w:t>
      </w:r>
      <w:r w:rsidRPr="003D11FC">
        <w:rPr>
          <w:vertAlign w:val="subscript"/>
          <w:lang w:val="en-GB"/>
        </w:rPr>
        <w:t>2</w:t>
      </w:r>
      <w:r w:rsidRPr="003D11FC">
        <w:rPr>
          <w:lang w:val="en-GB"/>
        </w:rPr>
        <w:t xml:space="preserve"> in the electrolyte, Figure 2 compares, for each electrode, the</w:t>
      </w:r>
      <w:r w:rsidR="004B6937" w:rsidRPr="003D11FC">
        <w:rPr>
          <w:lang w:val="en-GB"/>
        </w:rPr>
        <w:t xml:space="preserve"> CV curves obtained in N2-S</w:t>
      </w:r>
      <w:r w:rsidRPr="003D11FC">
        <w:rPr>
          <w:lang w:val="en-GB"/>
        </w:rPr>
        <w:t>S and CO2</w:t>
      </w:r>
      <w:r w:rsidR="004B6937" w:rsidRPr="003D11FC">
        <w:rPr>
          <w:lang w:val="en-GB"/>
        </w:rPr>
        <w:t>-S</w:t>
      </w:r>
      <w:r w:rsidRPr="003D11FC">
        <w:rPr>
          <w:lang w:val="en-GB"/>
        </w:rPr>
        <w:t xml:space="preserve">S. Moreover, due to the strong influence of pH on </w:t>
      </w:r>
      <w:r w:rsidR="0047056D" w:rsidRPr="003D11FC">
        <w:rPr>
          <w:lang w:val="en-GB"/>
        </w:rPr>
        <w:t xml:space="preserve">the potential at which </w:t>
      </w:r>
      <w:r w:rsidRPr="003D11FC">
        <w:rPr>
          <w:lang w:val="en-GB"/>
        </w:rPr>
        <w:t>CO</w:t>
      </w:r>
      <w:r w:rsidRPr="003D11FC">
        <w:rPr>
          <w:vertAlign w:val="subscript"/>
          <w:lang w:val="en-GB"/>
        </w:rPr>
        <w:t>2</w:t>
      </w:r>
      <w:r w:rsidRPr="003D11FC">
        <w:rPr>
          <w:lang w:val="en-GB"/>
        </w:rPr>
        <w:t xml:space="preserve"> reduction and H</w:t>
      </w:r>
      <w:r w:rsidRPr="003D11FC">
        <w:rPr>
          <w:vertAlign w:val="subscript"/>
          <w:lang w:val="en-GB"/>
        </w:rPr>
        <w:t>2</w:t>
      </w:r>
      <w:r w:rsidRPr="003D11FC">
        <w:rPr>
          <w:lang w:val="en-GB"/>
        </w:rPr>
        <w:t xml:space="preserve"> evolution</w:t>
      </w:r>
      <w:r w:rsidR="0047056D" w:rsidRPr="003D11FC">
        <w:rPr>
          <w:lang w:val="en-GB"/>
        </w:rPr>
        <w:t xml:space="preserve"> occur</w:t>
      </w:r>
      <w:r w:rsidRPr="003D11FC">
        <w:rPr>
          <w:lang w:val="en-GB"/>
        </w:rPr>
        <w:t xml:space="preserve">, as </w:t>
      </w:r>
      <w:r w:rsidR="004B6937" w:rsidRPr="003D11FC">
        <w:rPr>
          <w:lang w:val="en-GB"/>
        </w:rPr>
        <w:t xml:space="preserve">it </w:t>
      </w:r>
      <w:r w:rsidRPr="003D11FC">
        <w:rPr>
          <w:lang w:val="en-GB"/>
        </w:rPr>
        <w:t xml:space="preserve">was suggested by the literature, the </w:t>
      </w:r>
      <w:r w:rsidR="0047056D" w:rsidRPr="003D11FC">
        <w:rPr>
          <w:lang w:val="en-GB"/>
        </w:rPr>
        <w:t>potenti</w:t>
      </w:r>
      <w:r w:rsidR="00FF7107" w:rsidRPr="003D11FC">
        <w:rPr>
          <w:lang w:val="en-GB"/>
        </w:rPr>
        <w:t>al scale was shifted, accordingly to the</w:t>
      </w:r>
      <w:r w:rsidR="0047056D" w:rsidRPr="003D11FC">
        <w:rPr>
          <w:lang w:val="en-GB"/>
        </w:rPr>
        <w:t xml:space="preserve"> difference of</w:t>
      </w:r>
      <w:r w:rsidRPr="003D11FC">
        <w:rPr>
          <w:lang w:val="en-GB"/>
        </w:rPr>
        <w:t xml:space="preserve"> pH </w:t>
      </w:r>
      <w:r w:rsidR="0047056D" w:rsidRPr="003D11FC">
        <w:rPr>
          <w:lang w:val="en-GB"/>
        </w:rPr>
        <w:t>for the two solutions</w:t>
      </w:r>
      <w:r w:rsidR="00083C57" w:rsidRPr="003D11FC">
        <w:rPr>
          <w:lang w:val="en-GB"/>
        </w:rPr>
        <w:t xml:space="preserve"> (Schouten et al., 2014)</w:t>
      </w:r>
      <w:r w:rsidRPr="003D11FC">
        <w:rPr>
          <w:lang w:val="en-GB"/>
        </w:rPr>
        <w:t>. In fact, the pH value passed from 9.3 in N2</w:t>
      </w:r>
      <w:r w:rsidR="004B6937" w:rsidRPr="003D11FC">
        <w:rPr>
          <w:lang w:val="en-GB"/>
        </w:rPr>
        <w:t>-S</w:t>
      </w:r>
      <w:r w:rsidRPr="003D11FC">
        <w:rPr>
          <w:lang w:val="en-GB"/>
        </w:rPr>
        <w:t>S, to 6.7 in CO2</w:t>
      </w:r>
      <w:r w:rsidR="004B6937" w:rsidRPr="003D11FC">
        <w:rPr>
          <w:lang w:val="en-GB"/>
        </w:rPr>
        <w:t>-S</w:t>
      </w:r>
      <w:r w:rsidRPr="003D11FC">
        <w:rPr>
          <w:lang w:val="en-GB"/>
        </w:rPr>
        <w:t>S. Thus, in Figure 2 the CVs are plotted by converting the reference scale using E = E’ + 0</w:t>
      </w:r>
      <w:r w:rsidR="003D11FC">
        <w:rPr>
          <w:lang w:val="en-GB"/>
        </w:rPr>
        <w:t xml:space="preserve">.0591 V x </w:t>
      </w:r>
      <w:proofErr w:type="spellStart"/>
      <w:r w:rsidR="003D11FC">
        <w:rPr>
          <w:lang w:val="en-GB"/>
        </w:rPr>
        <w:t>pH.</w:t>
      </w:r>
      <w:proofErr w:type="spellEnd"/>
      <w:r w:rsidRPr="002F231E">
        <w:rPr>
          <w:lang w:val="en-GB"/>
        </w:rPr>
        <w:t xml:space="preserve"> </w:t>
      </w:r>
    </w:p>
    <w:p w14:paraId="6394F42E" w14:textId="5348F33D" w:rsidR="00A140E2" w:rsidRPr="002F231E" w:rsidRDefault="00A140E2" w:rsidP="00A140E2">
      <w:pPr>
        <w:pStyle w:val="CETBodytext"/>
        <w:rPr>
          <w:lang w:val="en-GB"/>
        </w:rPr>
      </w:pPr>
      <w:r w:rsidRPr="002F231E">
        <w:rPr>
          <w:lang w:val="en-GB"/>
        </w:rPr>
        <w:t>As can be observed, a differe</w:t>
      </w:r>
      <w:r>
        <w:rPr>
          <w:lang w:val="en-GB"/>
        </w:rPr>
        <w:t>nt effect of CO</w:t>
      </w:r>
      <w:r w:rsidRPr="00FF7107">
        <w:rPr>
          <w:vertAlign w:val="subscript"/>
          <w:lang w:val="en-GB"/>
        </w:rPr>
        <w:t>2</w:t>
      </w:r>
      <w:r>
        <w:rPr>
          <w:lang w:val="en-GB"/>
        </w:rPr>
        <w:t xml:space="preserve"> is registered: </w:t>
      </w:r>
      <w:r w:rsidRPr="002F231E">
        <w:rPr>
          <w:lang w:val="en-GB"/>
        </w:rPr>
        <w:t>on Sn foil, only a decrease of the peak current is observed in the presence of CO</w:t>
      </w:r>
      <w:r w:rsidRPr="00FF7107">
        <w:rPr>
          <w:vertAlign w:val="subscript"/>
          <w:lang w:val="en-GB"/>
        </w:rPr>
        <w:t>2</w:t>
      </w:r>
      <w:r w:rsidRPr="002F231E">
        <w:rPr>
          <w:lang w:val="en-GB"/>
        </w:rPr>
        <w:t>, while neither new peaks, nor a shift in their potential is observed. On the contrary, at Cu based samples the presence of CO</w:t>
      </w:r>
      <w:r w:rsidRPr="00FF7107">
        <w:rPr>
          <w:vertAlign w:val="subscript"/>
          <w:lang w:val="en-GB"/>
        </w:rPr>
        <w:t>2</w:t>
      </w:r>
      <w:r w:rsidRPr="002F231E">
        <w:rPr>
          <w:lang w:val="en-GB"/>
        </w:rPr>
        <w:t xml:space="preserve"> leads to a variati</w:t>
      </w:r>
      <w:r>
        <w:rPr>
          <w:lang w:val="en-GB"/>
        </w:rPr>
        <w:t>on of the redox peaks of the</w:t>
      </w:r>
      <w:r w:rsidRPr="002F231E">
        <w:rPr>
          <w:lang w:val="en-GB"/>
        </w:rPr>
        <w:t xml:space="preserve"> surface </w:t>
      </w:r>
      <w:r>
        <w:rPr>
          <w:lang w:val="en-GB"/>
        </w:rPr>
        <w:t xml:space="preserve">oxides </w:t>
      </w:r>
      <w:r w:rsidRPr="002F231E">
        <w:rPr>
          <w:lang w:val="en-GB"/>
        </w:rPr>
        <w:t xml:space="preserve">and, especially at </w:t>
      </w:r>
      <w:proofErr w:type="spellStart"/>
      <w:r w:rsidRPr="002F231E">
        <w:rPr>
          <w:lang w:val="en-GB"/>
        </w:rPr>
        <w:t>CuRE</w:t>
      </w:r>
      <w:proofErr w:type="spellEnd"/>
      <w:r w:rsidRPr="002F231E">
        <w:rPr>
          <w:lang w:val="en-GB"/>
        </w:rPr>
        <w:t xml:space="preserve"> </w:t>
      </w:r>
      <w:r w:rsidR="006B50F4">
        <w:rPr>
          <w:lang w:val="en-GB"/>
        </w:rPr>
        <w:t>and</w:t>
      </w:r>
      <w:r w:rsidRPr="002F231E">
        <w:rPr>
          <w:lang w:val="en-GB"/>
        </w:rPr>
        <w:t xml:space="preserve"> </w:t>
      </w:r>
      <w:proofErr w:type="spellStart"/>
      <w:r w:rsidRPr="002F231E">
        <w:rPr>
          <w:lang w:val="en-GB"/>
        </w:rPr>
        <w:t>CuRE</w:t>
      </w:r>
      <w:proofErr w:type="spellEnd"/>
      <w:r w:rsidRPr="002F231E">
        <w:rPr>
          <w:lang w:val="en-GB"/>
        </w:rPr>
        <w:t>/Sn, it affects the reduction currents in the range of H</w:t>
      </w:r>
      <w:r w:rsidRPr="00FF7107">
        <w:rPr>
          <w:vertAlign w:val="subscript"/>
          <w:lang w:val="en-GB"/>
        </w:rPr>
        <w:t>2</w:t>
      </w:r>
      <w:r w:rsidRPr="002F231E">
        <w:rPr>
          <w:lang w:val="en-GB"/>
        </w:rPr>
        <w:t xml:space="preserve"> evolution potential. In all cases, the total current recorded at higher cathodic </w:t>
      </w:r>
      <w:proofErr w:type="spellStart"/>
      <w:r w:rsidRPr="002F231E">
        <w:rPr>
          <w:lang w:val="en-GB"/>
        </w:rPr>
        <w:t>overpotential</w:t>
      </w:r>
      <w:proofErr w:type="spellEnd"/>
      <w:r w:rsidRPr="002F231E">
        <w:rPr>
          <w:lang w:val="en-GB"/>
        </w:rPr>
        <w:t xml:space="preserve"> in CO2</w:t>
      </w:r>
      <w:r>
        <w:rPr>
          <w:lang w:val="en-GB"/>
        </w:rPr>
        <w:t>-S</w:t>
      </w:r>
      <w:r w:rsidRPr="002F231E">
        <w:rPr>
          <w:lang w:val="en-GB"/>
        </w:rPr>
        <w:t>S was lower than that obtained at the same potential in N2</w:t>
      </w:r>
      <w:r>
        <w:rPr>
          <w:lang w:val="en-GB"/>
        </w:rPr>
        <w:t>-S</w:t>
      </w:r>
      <w:r w:rsidRPr="002F231E">
        <w:rPr>
          <w:lang w:val="en-GB"/>
        </w:rPr>
        <w:t>S.</w:t>
      </w:r>
    </w:p>
    <w:p w14:paraId="16FACA20" w14:textId="72773E11" w:rsidR="002F231E" w:rsidRDefault="002F231E" w:rsidP="002F231E">
      <w:pPr>
        <w:pStyle w:val="CETBodytext"/>
        <w:rPr>
          <w:lang w:val="en-GB"/>
        </w:rPr>
      </w:pPr>
    </w:p>
    <w:p w14:paraId="2E28E60C" w14:textId="77777777" w:rsidR="002F231E" w:rsidRPr="002F231E" w:rsidRDefault="002F231E" w:rsidP="002F231E">
      <w:pPr>
        <w:pStyle w:val="CETBodytext"/>
        <w:rPr>
          <w:lang w:val="en-GB"/>
        </w:rPr>
      </w:pPr>
      <w:r w:rsidRPr="00934A75">
        <w:rPr>
          <w:noProof/>
          <w:lang w:val="it-IT" w:eastAsia="it-IT"/>
        </w:rPr>
        <w:lastRenderedPageBreak/>
        <w:drawing>
          <wp:inline distT="0" distB="0" distL="0" distR="0" wp14:anchorId="65AA2EF6" wp14:editId="4CD87380">
            <wp:extent cx="5579745" cy="336938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369383"/>
                    </a:xfrm>
                    <a:prstGeom prst="rect">
                      <a:avLst/>
                    </a:prstGeom>
                    <a:noFill/>
                    <a:ln>
                      <a:noFill/>
                    </a:ln>
                  </pic:spPr>
                </pic:pic>
              </a:graphicData>
            </a:graphic>
          </wp:inline>
        </w:drawing>
      </w:r>
    </w:p>
    <w:p w14:paraId="720E2B94" w14:textId="68249173" w:rsidR="002F231E" w:rsidRPr="002F231E" w:rsidRDefault="00795089" w:rsidP="00947252">
      <w:pPr>
        <w:pStyle w:val="CETCaption"/>
      </w:pPr>
      <w:r>
        <w:t>Figure</w:t>
      </w:r>
      <w:r w:rsidR="002F231E" w:rsidRPr="002F231E">
        <w:t xml:space="preserve"> 2 Cyclic </w:t>
      </w:r>
      <w:proofErr w:type="spellStart"/>
      <w:r w:rsidR="002F231E" w:rsidRPr="002F231E">
        <w:t>voltammograms</w:t>
      </w:r>
      <w:proofErr w:type="spellEnd"/>
      <w:r w:rsidR="002F231E" w:rsidRPr="002F231E">
        <w:t xml:space="preserve"> at: a) Cu foil, b) Sn foil, c) </w:t>
      </w:r>
      <w:proofErr w:type="spellStart"/>
      <w:r w:rsidR="002F231E" w:rsidRPr="002F231E">
        <w:t>CuRE</w:t>
      </w:r>
      <w:proofErr w:type="spellEnd"/>
      <w:r w:rsidR="002F231E" w:rsidRPr="002F231E">
        <w:t xml:space="preserve"> and d) </w:t>
      </w:r>
      <w:proofErr w:type="spellStart"/>
      <w:r w:rsidR="002F231E" w:rsidRPr="002F231E">
        <w:t>CuRE</w:t>
      </w:r>
      <w:proofErr w:type="spellEnd"/>
      <w:r w:rsidR="002F231E" w:rsidRPr="002F231E">
        <w:t>/Sn in N2</w:t>
      </w:r>
      <w:r w:rsidR="00FF7107">
        <w:t>-S</w:t>
      </w:r>
      <w:r w:rsidR="002F231E" w:rsidRPr="002F231E">
        <w:t>S (dashed line) and CO2</w:t>
      </w:r>
      <w:r w:rsidR="00FF7107">
        <w:t>-S</w:t>
      </w:r>
      <w:r w:rsidR="002F231E" w:rsidRPr="002F231E">
        <w:t>S (solid line). Potential scan rate: 50 mV/s. Curves in N2</w:t>
      </w:r>
      <w:r w:rsidR="00FF7107">
        <w:t>-S</w:t>
      </w:r>
      <w:r w:rsidR="002F231E" w:rsidRPr="002F231E">
        <w:t>S have been shifted in the potential scale in order to take into a</w:t>
      </w:r>
      <w:r w:rsidR="003D11FC">
        <w:t xml:space="preserve">ccount for the different </w:t>
      </w:r>
      <w:proofErr w:type="spellStart"/>
      <w:r w:rsidR="003D11FC">
        <w:t>pH.</w:t>
      </w:r>
      <w:proofErr w:type="spellEnd"/>
    </w:p>
    <w:p w14:paraId="24AAC913" w14:textId="77777777" w:rsidR="002F231E" w:rsidRDefault="002F231E" w:rsidP="002F231E">
      <w:pPr>
        <w:pStyle w:val="CETBodytext"/>
        <w:rPr>
          <w:lang w:val="en-GB"/>
        </w:rPr>
      </w:pPr>
    </w:p>
    <w:p w14:paraId="46F09E91" w14:textId="77777777" w:rsidR="00947252" w:rsidRPr="002F231E" w:rsidRDefault="00947252" w:rsidP="00947252">
      <w:pPr>
        <w:pStyle w:val="CETBodytext"/>
        <w:rPr>
          <w:lang w:val="en-GB"/>
        </w:rPr>
      </w:pPr>
      <w:r w:rsidRPr="002A01CC">
        <w:rPr>
          <w:noProof/>
          <w:lang w:val="it-IT" w:eastAsia="it-IT"/>
        </w:rPr>
        <w:drawing>
          <wp:inline distT="0" distB="0" distL="0" distR="0" wp14:anchorId="26D3D110" wp14:editId="27082B4E">
            <wp:extent cx="5579745" cy="29525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2952552"/>
                    </a:xfrm>
                    <a:prstGeom prst="rect">
                      <a:avLst/>
                    </a:prstGeom>
                    <a:noFill/>
                    <a:ln>
                      <a:noFill/>
                    </a:ln>
                  </pic:spPr>
                </pic:pic>
              </a:graphicData>
            </a:graphic>
          </wp:inline>
        </w:drawing>
      </w:r>
    </w:p>
    <w:p w14:paraId="17FFF127" w14:textId="60B644C4" w:rsidR="00947252" w:rsidRPr="002F231E" w:rsidRDefault="00795089" w:rsidP="00947252">
      <w:pPr>
        <w:pStyle w:val="CETCaption"/>
      </w:pPr>
      <w:r>
        <w:t>Figure</w:t>
      </w:r>
      <w:r w:rsidR="00947252" w:rsidRPr="002F231E">
        <w:t xml:space="preserve"> 3 Quasi-steady linear sweep curves obtained on Cu foil (a), Sn foil (b), </w:t>
      </w:r>
      <w:proofErr w:type="spellStart"/>
      <w:r w:rsidR="00947252" w:rsidRPr="002F231E">
        <w:t>CuRE</w:t>
      </w:r>
      <w:proofErr w:type="spellEnd"/>
      <w:r w:rsidR="00947252" w:rsidRPr="002F231E">
        <w:t xml:space="preserve"> (c) and (d) </w:t>
      </w:r>
      <w:proofErr w:type="spellStart"/>
      <w:r w:rsidR="00947252" w:rsidRPr="002F231E">
        <w:t>CuRE</w:t>
      </w:r>
      <w:proofErr w:type="spellEnd"/>
      <w:r w:rsidR="00947252" w:rsidRPr="002F231E">
        <w:t>/Sn, in N2</w:t>
      </w:r>
      <w:r w:rsidR="00FF7107">
        <w:t>-S</w:t>
      </w:r>
      <w:r w:rsidR="00947252" w:rsidRPr="002F231E">
        <w:t>S (dashed lines) and CO2</w:t>
      </w:r>
      <w:r w:rsidR="00FF7107">
        <w:t>-S</w:t>
      </w:r>
      <w:r w:rsidR="00947252" w:rsidRPr="002F231E">
        <w:t>S (solid lines). Potential scan rate: 1 mV/s. Curves in N2</w:t>
      </w:r>
      <w:r w:rsidR="00FF7107">
        <w:t>-S</w:t>
      </w:r>
      <w:r w:rsidR="00947252" w:rsidRPr="002F231E">
        <w:t>S were shifted in the potential scale in order to t</w:t>
      </w:r>
      <w:r w:rsidR="003D11FC">
        <w:t xml:space="preserve">ake account of the different </w:t>
      </w:r>
      <w:proofErr w:type="spellStart"/>
      <w:r w:rsidR="003D11FC">
        <w:t>pH.</w:t>
      </w:r>
      <w:proofErr w:type="spellEnd"/>
    </w:p>
    <w:p w14:paraId="6C11C756" w14:textId="406076D7" w:rsidR="002F231E" w:rsidRPr="00CB4E9E" w:rsidRDefault="002F231E" w:rsidP="002F231E">
      <w:pPr>
        <w:pStyle w:val="CETBodytext"/>
        <w:rPr>
          <w:lang w:val="en-GB"/>
        </w:rPr>
      </w:pPr>
      <w:r w:rsidRPr="002F231E">
        <w:rPr>
          <w:lang w:val="en-GB"/>
        </w:rPr>
        <w:t>The trials in quasi-stead</w:t>
      </w:r>
      <w:r w:rsidR="0047056D">
        <w:rPr>
          <w:lang w:val="en-GB"/>
        </w:rPr>
        <w:t xml:space="preserve">y-state (Figure 3) </w:t>
      </w:r>
      <w:r w:rsidR="00F50D56">
        <w:rPr>
          <w:lang w:val="en-GB"/>
        </w:rPr>
        <w:t>confirm</w:t>
      </w:r>
      <w:r w:rsidR="0047056D" w:rsidRPr="00CB4E9E">
        <w:rPr>
          <w:lang w:val="en-GB"/>
        </w:rPr>
        <w:t xml:space="preserve"> the</w:t>
      </w:r>
      <w:r w:rsidRPr="00CB4E9E">
        <w:rPr>
          <w:lang w:val="en-GB"/>
        </w:rPr>
        <w:t>s</w:t>
      </w:r>
      <w:r w:rsidR="0047056D" w:rsidRPr="00CB4E9E">
        <w:rPr>
          <w:lang w:val="en-GB"/>
        </w:rPr>
        <w:t>e</w:t>
      </w:r>
      <w:r w:rsidRPr="00CB4E9E">
        <w:rPr>
          <w:lang w:val="en-GB"/>
        </w:rPr>
        <w:t xml:space="preserve"> result</w:t>
      </w:r>
      <w:r w:rsidR="0047056D" w:rsidRPr="00CB4E9E">
        <w:rPr>
          <w:lang w:val="en-GB"/>
        </w:rPr>
        <w:t>s</w:t>
      </w:r>
      <w:r w:rsidRPr="00CB4E9E">
        <w:rPr>
          <w:lang w:val="en-GB"/>
        </w:rPr>
        <w:t>: also in this case, if compared with commercial electro</w:t>
      </w:r>
      <w:r w:rsidR="00F50D56">
        <w:rPr>
          <w:lang w:val="en-GB"/>
        </w:rPr>
        <w:t>des, the synthesized ones show</w:t>
      </w:r>
      <w:r w:rsidRPr="00CB4E9E">
        <w:rPr>
          <w:lang w:val="en-GB"/>
        </w:rPr>
        <w:t xml:space="preserve"> a higher current at all the </w:t>
      </w:r>
      <w:proofErr w:type="spellStart"/>
      <w:r w:rsidRPr="00CB4E9E">
        <w:rPr>
          <w:lang w:val="en-GB"/>
        </w:rPr>
        <w:t>overpot</w:t>
      </w:r>
      <w:r w:rsidR="00F50D56">
        <w:rPr>
          <w:lang w:val="en-GB"/>
        </w:rPr>
        <w:t>entials</w:t>
      </w:r>
      <w:proofErr w:type="spellEnd"/>
      <w:r w:rsidR="00F50D56">
        <w:rPr>
          <w:lang w:val="en-GB"/>
        </w:rPr>
        <w:t>, but also they exhibit</w:t>
      </w:r>
      <w:r w:rsidRPr="00CB4E9E">
        <w:rPr>
          <w:lang w:val="en-GB"/>
        </w:rPr>
        <w:t xml:space="preserve"> a high negative effect of CO</w:t>
      </w:r>
      <w:r w:rsidRPr="00CB4E9E">
        <w:rPr>
          <w:vertAlign w:val="subscript"/>
          <w:lang w:val="en-GB"/>
        </w:rPr>
        <w:t>2</w:t>
      </w:r>
      <w:r w:rsidRPr="00CB4E9E">
        <w:rPr>
          <w:lang w:val="en-GB"/>
        </w:rPr>
        <w:t xml:space="preserve"> on the total current recorded.</w:t>
      </w:r>
    </w:p>
    <w:p w14:paraId="011925E8" w14:textId="7983567A" w:rsidR="002F231E" w:rsidRPr="002F231E" w:rsidRDefault="002F231E" w:rsidP="002F231E">
      <w:pPr>
        <w:pStyle w:val="CETBodytext"/>
        <w:rPr>
          <w:lang w:val="en-GB"/>
        </w:rPr>
      </w:pPr>
      <w:r w:rsidRPr="00CB4E9E">
        <w:rPr>
          <w:lang w:val="en-GB"/>
        </w:rPr>
        <w:lastRenderedPageBreak/>
        <w:t xml:space="preserve">This behaviour is in line with that reported in several papers in the literature, on the </w:t>
      </w:r>
      <w:proofErr w:type="spellStart"/>
      <w:r w:rsidRPr="00CB4E9E">
        <w:rPr>
          <w:lang w:val="en-GB"/>
        </w:rPr>
        <w:t>electroreduction</w:t>
      </w:r>
      <w:proofErr w:type="spellEnd"/>
      <w:r w:rsidRPr="00CB4E9E">
        <w:rPr>
          <w:lang w:val="en-GB"/>
        </w:rPr>
        <w:t xml:space="preserve"> of CO</w:t>
      </w:r>
      <w:r w:rsidRPr="00CB4E9E">
        <w:rPr>
          <w:vertAlign w:val="subscript"/>
          <w:lang w:val="en-GB"/>
        </w:rPr>
        <w:t>2</w:t>
      </w:r>
      <w:r w:rsidRPr="00CB4E9E">
        <w:rPr>
          <w:lang w:val="en-GB"/>
        </w:rPr>
        <w:t xml:space="preserve"> in aqueous electrolytes, at Cu based electrodes. The decrease of current is generally attributed to the possible CO formed a</w:t>
      </w:r>
      <w:r w:rsidR="00F50D56">
        <w:rPr>
          <w:lang w:val="en-GB"/>
        </w:rPr>
        <w:t>s an intermediate specie</w:t>
      </w:r>
      <w:r w:rsidR="00083C57" w:rsidRPr="00CB4E9E">
        <w:rPr>
          <w:lang w:val="en-GB"/>
        </w:rPr>
        <w:t xml:space="preserve"> (Hori et al., 1991)</w:t>
      </w:r>
      <w:r w:rsidRPr="00CB4E9E">
        <w:rPr>
          <w:lang w:val="en-GB"/>
        </w:rPr>
        <w:t xml:space="preserve">: the adsorption of CO suppresses cathodic hydrogen formation thereby favouring the </w:t>
      </w:r>
      <w:proofErr w:type="spellStart"/>
      <w:r w:rsidRPr="00CB4E9E">
        <w:rPr>
          <w:lang w:val="en-GB"/>
        </w:rPr>
        <w:t>electroreduction</w:t>
      </w:r>
      <w:proofErr w:type="spellEnd"/>
      <w:r w:rsidRPr="00CB4E9E">
        <w:rPr>
          <w:lang w:val="en-GB"/>
        </w:rPr>
        <w:t xml:space="preserve"> of CO</w:t>
      </w:r>
      <w:r w:rsidRPr="00CB4E9E">
        <w:rPr>
          <w:vertAlign w:val="subscript"/>
          <w:lang w:val="en-GB"/>
        </w:rPr>
        <w:t>2</w:t>
      </w:r>
      <w:r w:rsidRPr="00CB4E9E">
        <w:rPr>
          <w:lang w:val="en-GB"/>
        </w:rPr>
        <w:t>.</w:t>
      </w:r>
    </w:p>
    <w:p w14:paraId="0F99E6B9" w14:textId="730AA108" w:rsidR="002F231E" w:rsidRPr="002F231E" w:rsidRDefault="002F231E" w:rsidP="00A6374F">
      <w:pPr>
        <w:pStyle w:val="CETheadingx"/>
      </w:pPr>
      <w:proofErr w:type="spellStart"/>
      <w:r w:rsidRPr="002F231E">
        <w:t>Potentiostatic</w:t>
      </w:r>
      <w:proofErr w:type="spellEnd"/>
      <w:r w:rsidRPr="002F231E">
        <w:t xml:space="preserve"> </w:t>
      </w:r>
      <w:r w:rsidR="00A6374F" w:rsidRPr="002F231E">
        <w:t>electrolysis</w:t>
      </w:r>
      <w:r w:rsidRPr="002F231E">
        <w:t xml:space="preserve"> </w:t>
      </w:r>
    </w:p>
    <w:p w14:paraId="1E34F212" w14:textId="3E998493" w:rsidR="002F231E" w:rsidRPr="002F231E" w:rsidRDefault="00083C57" w:rsidP="002F231E">
      <w:pPr>
        <w:pStyle w:val="CETBodytext"/>
        <w:rPr>
          <w:lang w:val="en-GB"/>
        </w:rPr>
      </w:pPr>
      <w:r>
        <w:rPr>
          <w:lang w:val="en-GB"/>
        </w:rPr>
        <w:t>T</w:t>
      </w:r>
      <w:r w:rsidR="002F231E" w:rsidRPr="002F231E">
        <w:rPr>
          <w:lang w:val="en-GB"/>
        </w:rPr>
        <w:t xml:space="preserve">able </w:t>
      </w:r>
      <w:r w:rsidR="003209E3">
        <w:rPr>
          <w:lang w:val="en-GB"/>
        </w:rPr>
        <w:t>1</w:t>
      </w:r>
      <w:r w:rsidR="002F231E" w:rsidRPr="002F231E">
        <w:rPr>
          <w:lang w:val="en-GB"/>
        </w:rPr>
        <w:t xml:space="preserve"> summarises the results of </w:t>
      </w:r>
      <w:proofErr w:type="spellStart"/>
      <w:r w:rsidR="002F231E" w:rsidRPr="002F231E">
        <w:rPr>
          <w:lang w:val="en-GB"/>
        </w:rPr>
        <w:t>potentiostatic</w:t>
      </w:r>
      <w:proofErr w:type="spellEnd"/>
      <w:r w:rsidR="002F231E" w:rsidRPr="002F231E">
        <w:rPr>
          <w:lang w:val="en-GB"/>
        </w:rPr>
        <w:t xml:space="preserve"> electrolyses performed at the three potential values of interest, with the synthesized samples.  In particular, as detailed in the experimental section, the runs were protracted up to six hours, during which CO</w:t>
      </w:r>
      <w:r w:rsidR="002F231E" w:rsidRPr="00253F8A">
        <w:rPr>
          <w:vertAlign w:val="subscript"/>
          <w:lang w:val="en-GB"/>
        </w:rPr>
        <w:t>2</w:t>
      </w:r>
      <w:r w:rsidR="002F231E" w:rsidRPr="002F231E">
        <w:rPr>
          <w:lang w:val="en-GB"/>
        </w:rPr>
        <w:t xml:space="preserve"> was continuously bubbled in the solution.</w:t>
      </w:r>
    </w:p>
    <w:p w14:paraId="2803D1DA" w14:textId="4EFEC18E" w:rsidR="002F231E" w:rsidRPr="002F231E" w:rsidRDefault="002F231E" w:rsidP="002F231E">
      <w:pPr>
        <w:pStyle w:val="CETBodytext"/>
        <w:rPr>
          <w:lang w:val="en-GB"/>
        </w:rPr>
      </w:pPr>
      <w:r w:rsidRPr="002F231E">
        <w:rPr>
          <w:lang w:val="en-GB"/>
        </w:rPr>
        <w:t>Analysis of the liquid phase at the end of the runs, revealed different amounts of formic acid and traces of oxalic acid, as a result of the CO</w:t>
      </w:r>
      <w:r w:rsidRPr="00F50D56">
        <w:rPr>
          <w:vertAlign w:val="subscript"/>
          <w:lang w:val="en-GB"/>
        </w:rPr>
        <w:t>2</w:t>
      </w:r>
      <w:r w:rsidRPr="002F231E">
        <w:rPr>
          <w:lang w:val="en-GB"/>
        </w:rPr>
        <w:t xml:space="preserve"> reduction.</w:t>
      </w:r>
      <w:r w:rsidR="006D189F">
        <w:rPr>
          <w:lang w:val="en-GB"/>
        </w:rPr>
        <w:t xml:space="preserve"> </w:t>
      </w:r>
      <w:r w:rsidRPr="002F231E">
        <w:rPr>
          <w:lang w:val="en-GB"/>
        </w:rPr>
        <w:t xml:space="preserve">Table </w:t>
      </w:r>
      <w:r w:rsidR="00363720">
        <w:rPr>
          <w:lang w:val="en-GB"/>
        </w:rPr>
        <w:t>1</w:t>
      </w:r>
      <w:r w:rsidRPr="002F231E">
        <w:rPr>
          <w:lang w:val="en-GB"/>
        </w:rPr>
        <w:t xml:space="preserve"> summarises the data for the concentration of formic acid, as well as the faradic efficiency for its production. </w:t>
      </w:r>
    </w:p>
    <w:p w14:paraId="359660E0" w14:textId="3A9063E0" w:rsidR="00083C57" w:rsidRPr="002F231E" w:rsidRDefault="00083C57" w:rsidP="00083C57">
      <w:pPr>
        <w:pStyle w:val="CETTabletitle"/>
      </w:pPr>
      <w:r w:rsidRPr="00CB4E9E">
        <w:t>Table 1: Concentration and faradic efficiency (FE%) of formic acid production, obtained during the elect</w:t>
      </w:r>
      <w:r w:rsidR="00986981" w:rsidRPr="00CB4E9E">
        <w:t>rolysis of CO2-S</w:t>
      </w:r>
      <w:r w:rsidRPr="00CB4E9E">
        <w:t xml:space="preserve">S at </w:t>
      </w:r>
      <w:proofErr w:type="spellStart"/>
      <w:r w:rsidRPr="00CB4E9E">
        <w:t>CuRE</w:t>
      </w:r>
      <w:proofErr w:type="spellEnd"/>
      <w:r w:rsidRPr="00CB4E9E">
        <w:t xml:space="preserve"> and </w:t>
      </w:r>
      <w:proofErr w:type="spellStart"/>
      <w:r w:rsidRPr="00CB4E9E">
        <w:t>CuRE</w:t>
      </w:r>
      <w:proofErr w:type="spellEnd"/>
      <w:r w:rsidRPr="00CB4E9E">
        <w:t>/Sn.</w:t>
      </w:r>
      <w:r w:rsidRPr="002F231E">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1499"/>
        <w:gridCol w:w="932"/>
        <w:gridCol w:w="1499"/>
        <w:gridCol w:w="894"/>
        <w:gridCol w:w="1499"/>
        <w:gridCol w:w="827"/>
      </w:tblGrid>
      <w:tr w:rsidR="003B115E" w:rsidRPr="00083C57" w14:paraId="7D0649C2" w14:textId="77777777" w:rsidTr="00083C57">
        <w:tc>
          <w:tcPr>
            <w:tcW w:w="1637" w:type="dxa"/>
            <w:tcBorders>
              <w:top w:val="single" w:sz="4" w:space="0" w:color="auto"/>
              <w:bottom w:val="single" w:sz="4" w:space="0" w:color="auto"/>
            </w:tcBorders>
          </w:tcPr>
          <w:p w14:paraId="650F528E" w14:textId="77777777" w:rsidR="003B115E" w:rsidRPr="00083C57" w:rsidRDefault="003B115E" w:rsidP="00083C57">
            <w:pPr>
              <w:pStyle w:val="CETBodytext"/>
            </w:pPr>
            <w:r w:rsidRPr="00083C57">
              <w:t>Potential / V</w:t>
            </w:r>
          </w:p>
        </w:tc>
        <w:tc>
          <w:tcPr>
            <w:tcW w:w="2431" w:type="dxa"/>
            <w:gridSpan w:val="2"/>
            <w:tcBorders>
              <w:top w:val="single" w:sz="4" w:space="0" w:color="auto"/>
              <w:bottom w:val="single" w:sz="4" w:space="0" w:color="auto"/>
            </w:tcBorders>
          </w:tcPr>
          <w:p w14:paraId="17DF01FB" w14:textId="77777777" w:rsidR="003B115E" w:rsidRPr="00083C57" w:rsidRDefault="003B115E" w:rsidP="00083C57">
            <w:pPr>
              <w:pStyle w:val="CETBodytext"/>
            </w:pPr>
            <w:r w:rsidRPr="00083C57">
              <w:t>-0.8</w:t>
            </w:r>
          </w:p>
        </w:tc>
        <w:tc>
          <w:tcPr>
            <w:tcW w:w="2393" w:type="dxa"/>
            <w:gridSpan w:val="2"/>
            <w:tcBorders>
              <w:top w:val="single" w:sz="4" w:space="0" w:color="auto"/>
              <w:bottom w:val="single" w:sz="4" w:space="0" w:color="auto"/>
            </w:tcBorders>
          </w:tcPr>
          <w:p w14:paraId="615BBF57" w14:textId="77777777" w:rsidR="003B115E" w:rsidRPr="00083C57" w:rsidRDefault="003B115E" w:rsidP="00083C57">
            <w:pPr>
              <w:pStyle w:val="CETBodytext"/>
            </w:pPr>
            <w:r w:rsidRPr="00083C57">
              <w:t>-1.3</w:t>
            </w:r>
          </w:p>
        </w:tc>
        <w:tc>
          <w:tcPr>
            <w:tcW w:w="2326" w:type="dxa"/>
            <w:gridSpan w:val="2"/>
            <w:tcBorders>
              <w:top w:val="single" w:sz="4" w:space="0" w:color="auto"/>
              <w:bottom w:val="single" w:sz="4" w:space="0" w:color="auto"/>
            </w:tcBorders>
          </w:tcPr>
          <w:p w14:paraId="17C85F8C" w14:textId="77777777" w:rsidR="003B115E" w:rsidRPr="00083C57" w:rsidRDefault="003B115E" w:rsidP="00083C57">
            <w:pPr>
              <w:pStyle w:val="CETBodytext"/>
            </w:pPr>
            <w:r w:rsidRPr="00083C57">
              <w:t>-1.8</w:t>
            </w:r>
          </w:p>
        </w:tc>
      </w:tr>
      <w:tr w:rsidR="003B115E" w:rsidRPr="00083C57" w14:paraId="5F72A305" w14:textId="77777777" w:rsidTr="00083C57">
        <w:tc>
          <w:tcPr>
            <w:tcW w:w="1637" w:type="dxa"/>
            <w:tcBorders>
              <w:top w:val="single" w:sz="4" w:space="0" w:color="auto"/>
              <w:bottom w:val="single" w:sz="4" w:space="0" w:color="auto"/>
            </w:tcBorders>
          </w:tcPr>
          <w:p w14:paraId="754897C0" w14:textId="77777777" w:rsidR="003B115E" w:rsidRPr="00083C57" w:rsidRDefault="003B115E" w:rsidP="00083C57">
            <w:pPr>
              <w:pStyle w:val="CETBodytext"/>
            </w:pPr>
          </w:p>
        </w:tc>
        <w:tc>
          <w:tcPr>
            <w:tcW w:w="1499" w:type="dxa"/>
            <w:tcBorders>
              <w:top w:val="single" w:sz="4" w:space="0" w:color="auto"/>
              <w:bottom w:val="single" w:sz="4" w:space="0" w:color="auto"/>
            </w:tcBorders>
          </w:tcPr>
          <w:p w14:paraId="7CF29FC0" w14:textId="77777777" w:rsidR="003B115E" w:rsidRPr="00083C57" w:rsidRDefault="003B115E" w:rsidP="00083C57">
            <w:pPr>
              <w:pStyle w:val="CETBodytext"/>
            </w:pPr>
            <w:r w:rsidRPr="00083C57">
              <w:t xml:space="preserve">Concentration of formic acid / ppm </w:t>
            </w:r>
          </w:p>
        </w:tc>
        <w:tc>
          <w:tcPr>
            <w:tcW w:w="932" w:type="dxa"/>
            <w:tcBorders>
              <w:top w:val="single" w:sz="4" w:space="0" w:color="auto"/>
              <w:bottom w:val="single" w:sz="4" w:space="0" w:color="auto"/>
            </w:tcBorders>
          </w:tcPr>
          <w:p w14:paraId="02E78476" w14:textId="77777777" w:rsidR="003B115E" w:rsidRPr="00083C57" w:rsidRDefault="003B115E" w:rsidP="00083C57">
            <w:pPr>
              <w:pStyle w:val="CETBodytext"/>
            </w:pPr>
            <w:r w:rsidRPr="00083C57">
              <w:t>FE %</w:t>
            </w:r>
          </w:p>
        </w:tc>
        <w:tc>
          <w:tcPr>
            <w:tcW w:w="1499" w:type="dxa"/>
            <w:tcBorders>
              <w:top w:val="single" w:sz="4" w:space="0" w:color="auto"/>
              <w:bottom w:val="single" w:sz="4" w:space="0" w:color="auto"/>
            </w:tcBorders>
          </w:tcPr>
          <w:p w14:paraId="06D15227" w14:textId="77777777" w:rsidR="003B115E" w:rsidRPr="00083C57" w:rsidRDefault="003B115E" w:rsidP="00083C57">
            <w:pPr>
              <w:pStyle w:val="CETBodytext"/>
            </w:pPr>
            <w:r w:rsidRPr="00083C57">
              <w:t>Concentration of formic acid / ppm</w:t>
            </w:r>
          </w:p>
        </w:tc>
        <w:tc>
          <w:tcPr>
            <w:tcW w:w="894" w:type="dxa"/>
            <w:tcBorders>
              <w:top w:val="single" w:sz="4" w:space="0" w:color="auto"/>
              <w:bottom w:val="single" w:sz="4" w:space="0" w:color="auto"/>
            </w:tcBorders>
          </w:tcPr>
          <w:p w14:paraId="274946E3" w14:textId="77777777" w:rsidR="003B115E" w:rsidRPr="00083C57" w:rsidRDefault="003B115E" w:rsidP="00083C57">
            <w:pPr>
              <w:pStyle w:val="CETBodytext"/>
            </w:pPr>
            <w:r w:rsidRPr="00083C57">
              <w:t>FE %</w:t>
            </w:r>
          </w:p>
        </w:tc>
        <w:tc>
          <w:tcPr>
            <w:tcW w:w="1499" w:type="dxa"/>
            <w:tcBorders>
              <w:top w:val="single" w:sz="4" w:space="0" w:color="auto"/>
              <w:bottom w:val="single" w:sz="4" w:space="0" w:color="auto"/>
            </w:tcBorders>
          </w:tcPr>
          <w:p w14:paraId="41313D16" w14:textId="77777777" w:rsidR="003B115E" w:rsidRPr="00083C57" w:rsidRDefault="003B115E" w:rsidP="00083C57">
            <w:pPr>
              <w:pStyle w:val="CETBodytext"/>
            </w:pPr>
            <w:r w:rsidRPr="00083C57">
              <w:t>Concentration of formic acid / ppm</w:t>
            </w:r>
          </w:p>
        </w:tc>
        <w:tc>
          <w:tcPr>
            <w:tcW w:w="827" w:type="dxa"/>
            <w:tcBorders>
              <w:top w:val="single" w:sz="4" w:space="0" w:color="auto"/>
              <w:bottom w:val="single" w:sz="4" w:space="0" w:color="auto"/>
            </w:tcBorders>
          </w:tcPr>
          <w:p w14:paraId="19013C4A" w14:textId="77777777" w:rsidR="003B115E" w:rsidRPr="00083C57" w:rsidRDefault="003B115E" w:rsidP="00083C57">
            <w:pPr>
              <w:pStyle w:val="CETBodytext"/>
            </w:pPr>
            <w:r w:rsidRPr="00083C57">
              <w:t>FE %</w:t>
            </w:r>
          </w:p>
        </w:tc>
      </w:tr>
      <w:tr w:rsidR="003B115E" w:rsidRPr="00083C57" w14:paraId="2348A81E" w14:textId="77777777" w:rsidTr="00083C57">
        <w:tc>
          <w:tcPr>
            <w:tcW w:w="1637" w:type="dxa"/>
            <w:tcBorders>
              <w:top w:val="single" w:sz="4" w:space="0" w:color="auto"/>
            </w:tcBorders>
          </w:tcPr>
          <w:p w14:paraId="4BE4E33D" w14:textId="77777777" w:rsidR="003B115E" w:rsidRPr="00083C57" w:rsidRDefault="003B115E" w:rsidP="00083C57">
            <w:pPr>
              <w:pStyle w:val="CETBodytext"/>
            </w:pPr>
            <w:proofErr w:type="spellStart"/>
            <w:r w:rsidRPr="00083C57">
              <w:t>CuRE</w:t>
            </w:r>
            <w:proofErr w:type="spellEnd"/>
          </w:p>
        </w:tc>
        <w:tc>
          <w:tcPr>
            <w:tcW w:w="1499" w:type="dxa"/>
            <w:tcBorders>
              <w:top w:val="single" w:sz="4" w:space="0" w:color="auto"/>
            </w:tcBorders>
          </w:tcPr>
          <w:p w14:paraId="26EE6EA2" w14:textId="77777777" w:rsidR="003B115E" w:rsidRPr="00083C57" w:rsidRDefault="003B115E" w:rsidP="00083C57">
            <w:pPr>
              <w:pStyle w:val="CETBodytext"/>
            </w:pPr>
            <w:r w:rsidRPr="00083C57">
              <w:t>9</w:t>
            </w:r>
          </w:p>
        </w:tc>
        <w:tc>
          <w:tcPr>
            <w:tcW w:w="932" w:type="dxa"/>
            <w:tcBorders>
              <w:top w:val="single" w:sz="4" w:space="0" w:color="auto"/>
            </w:tcBorders>
          </w:tcPr>
          <w:p w14:paraId="2416FDAB" w14:textId="77777777" w:rsidR="003B115E" w:rsidRPr="00083C57" w:rsidRDefault="003B115E" w:rsidP="00083C57">
            <w:pPr>
              <w:pStyle w:val="CETBodytext"/>
            </w:pPr>
            <w:r w:rsidRPr="00083C57">
              <w:t>1.2</w:t>
            </w:r>
          </w:p>
        </w:tc>
        <w:tc>
          <w:tcPr>
            <w:tcW w:w="1499" w:type="dxa"/>
            <w:tcBorders>
              <w:top w:val="single" w:sz="4" w:space="0" w:color="auto"/>
            </w:tcBorders>
          </w:tcPr>
          <w:p w14:paraId="210E412B" w14:textId="77777777" w:rsidR="003B115E" w:rsidRPr="00083C57" w:rsidRDefault="003B115E" w:rsidP="00083C57">
            <w:pPr>
              <w:pStyle w:val="CETBodytext"/>
            </w:pPr>
            <w:r w:rsidRPr="00083C57">
              <w:t>215</w:t>
            </w:r>
          </w:p>
        </w:tc>
        <w:tc>
          <w:tcPr>
            <w:tcW w:w="894" w:type="dxa"/>
            <w:tcBorders>
              <w:top w:val="single" w:sz="4" w:space="0" w:color="auto"/>
            </w:tcBorders>
          </w:tcPr>
          <w:p w14:paraId="3AE6E35E" w14:textId="77777777" w:rsidR="003B115E" w:rsidRPr="00083C57" w:rsidRDefault="003B115E" w:rsidP="00083C57">
            <w:pPr>
              <w:pStyle w:val="CETBodytext"/>
            </w:pPr>
            <w:r w:rsidRPr="00083C57">
              <w:t>5</w:t>
            </w:r>
          </w:p>
        </w:tc>
        <w:tc>
          <w:tcPr>
            <w:tcW w:w="1499" w:type="dxa"/>
            <w:tcBorders>
              <w:top w:val="single" w:sz="4" w:space="0" w:color="auto"/>
            </w:tcBorders>
          </w:tcPr>
          <w:p w14:paraId="46AD5155" w14:textId="77777777" w:rsidR="003B115E" w:rsidRPr="00083C57" w:rsidRDefault="003B115E" w:rsidP="00083C57">
            <w:pPr>
              <w:pStyle w:val="CETBodytext"/>
            </w:pPr>
            <w:r w:rsidRPr="00083C57">
              <w:t>985</w:t>
            </w:r>
          </w:p>
        </w:tc>
        <w:tc>
          <w:tcPr>
            <w:tcW w:w="827" w:type="dxa"/>
            <w:tcBorders>
              <w:top w:val="single" w:sz="4" w:space="0" w:color="auto"/>
            </w:tcBorders>
          </w:tcPr>
          <w:p w14:paraId="02160EF6" w14:textId="77777777" w:rsidR="003B115E" w:rsidRPr="00083C57" w:rsidRDefault="003B115E" w:rsidP="00083C57">
            <w:pPr>
              <w:pStyle w:val="CETBodytext"/>
            </w:pPr>
            <w:r w:rsidRPr="00083C57">
              <w:t>8.3</w:t>
            </w:r>
          </w:p>
        </w:tc>
      </w:tr>
      <w:tr w:rsidR="003B115E" w:rsidRPr="00083C57" w14:paraId="4CA7A440" w14:textId="77777777" w:rsidTr="00083C57">
        <w:tc>
          <w:tcPr>
            <w:tcW w:w="1637" w:type="dxa"/>
            <w:tcBorders>
              <w:bottom w:val="single" w:sz="4" w:space="0" w:color="auto"/>
            </w:tcBorders>
          </w:tcPr>
          <w:p w14:paraId="35665BF2" w14:textId="77777777" w:rsidR="003B115E" w:rsidRPr="00083C57" w:rsidRDefault="003B115E" w:rsidP="00083C57">
            <w:pPr>
              <w:pStyle w:val="CETBodytext"/>
            </w:pPr>
            <w:proofErr w:type="spellStart"/>
            <w:r w:rsidRPr="00083C57">
              <w:t>CuRE</w:t>
            </w:r>
            <w:proofErr w:type="spellEnd"/>
            <w:r w:rsidRPr="00083C57">
              <w:t>/Sn</w:t>
            </w:r>
          </w:p>
        </w:tc>
        <w:tc>
          <w:tcPr>
            <w:tcW w:w="1499" w:type="dxa"/>
            <w:tcBorders>
              <w:bottom w:val="single" w:sz="4" w:space="0" w:color="auto"/>
            </w:tcBorders>
          </w:tcPr>
          <w:p w14:paraId="32E2239D" w14:textId="77777777" w:rsidR="003B115E" w:rsidRPr="00083C57" w:rsidRDefault="003B115E" w:rsidP="00083C57">
            <w:pPr>
              <w:pStyle w:val="CETBodytext"/>
            </w:pPr>
            <w:r w:rsidRPr="00083C57">
              <w:t>40</w:t>
            </w:r>
          </w:p>
        </w:tc>
        <w:tc>
          <w:tcPr>
            <w:tcW w:w="932" w:type="dxa"/>
            <w:tcBorders>
              <w:bottom w:val="single" w:sz="4" w:space="0" w:color="auto"/>
            </w:tcBorders>
          </w:tcPr>
          <w:p w14:paraId="287D0991" w14:textId="77777777" w:rsidR="003B115E" w:rsidRPr="00083C57" w:rsidRDefault="003B115E" w:rsidP="00083C57">
            <w:pPr>
              <w:pStyle w:val="CETBodytext"/>
            </w:pPr>
            <w:r w:rsidRPr="00083C57">
              <w:t>14.3</w:t>
            </w:r>
          </w:p>
        </w:tc>
        <w:tc>
          <w:tcPr>
            <w:tcW w:w="1499" w:type="dxa"/>
            <w:tcBorders>
              <w:bottom w:val="single" w:sz="4" w:space="0" w:color="auto"/>
            </w:tcBorders>
          </w:tcPr>
          <w:p w14:paraId="5FE4B6BF" w14:textId="77777777" w:rsidR="003B115E" w:rsidRPr="00083C57" w:rsidRDefault="003B115E" w:rsidP="00083C57">
            <w:pPr>
              <w:pStyle w:val="CETBodytext"/>
            </w:pPr>
            <w:r w:rsidRPr="00083C57">
              <w:t>70</w:t>
            </w:r>
          </w:p>
        </w:tc>
        <w:tc>
          <w:tcPr>
            <w:tcW w:w="894" w:type="dxa"/>
            <w:tcBorders>
              <w:bottom w:val="single" w:sz="4" w:space="0" w:color="auto"/>
            </w:tcBorders>
          </w:tcPr>
          <w:p w14:paraId="6443AAA1" w14:textId="77777777" w:rsidR="003B115E" w:rsidRPr="00083C57" w:rsidRDefault="003B115E" w:rsidP="00083C57">
            <w:pPr>
              <w:pStyle w:val="CETBodytext"/>
            </w:pPr>
            <w:r w:rsidRPr="00083C57">
              <w:t>3.45</w:t>
            </w:r>
          </w:p>
        </w:tc>
        <w:tc>
          <w:tcPr>
            <w:tcW w:w="1499" w:type="dxa"/>
            <w:tcBorders>
              <w:bottom w:val="single" w:sz="4" w:space="0" w:color="auto"/>
            </w:tcBorders>
          </w:tcPr>
          <w:p w14:paraId="12F5DC40" w14:textId="77777777" w:rsidR="003B115E" w:rsidRPr="00083C57" w:rsidRDefault="003B115E" w:rsidP="00083C57">
            <w:pPr>
              <w:pStyle w:val="CETBodytext"/>
            </w:pPr>
            <w:r w:rsidRPr="00083C57">
              <w:t>525</w:t>
            </w:r>
          </w:p>
        </w:tc>
        <w:tc>
          <w:tcPr>
            <w:tcW w:w="827" w:type="dxa"/>
            <w:tcBorders>
              <w:bottom w:val="single" w:sz="4" w:space="0" w:color="auto"/>
            </w:tcBorders>
          </w:tcPr>
          <w:p w14:paraId="7D0F3D17" w14:textId="77777777" w:rsidR="003B115E" w:rsidRPr="00083C57" w:rsidRDefault="003B115E" w:rsidP="00083C57">
            <w:pPr>
              <w:pStyle w:val="CETBodytext"/>
            </w:pPr>
            <w:r w:rsidRPr="00083C57">
              <w:t>3.9</w:t>
            </w:r>
          </w:p>
        </w:tc>
      </w:tr>
    </w:tbl>
    <w:p w14:paraId="5654FFB1" w14:textId="77777777" w:rsidR="002F231E" w:rsidRPr="002F231E" w:rsidRDefault="002F231E" w:rsidP="002F231E">
      <w:pPr>
        <w:pStyle w:val="CETBodytext"/>
        <w:rPr>
          <w:lang w:val="en-GB"/>
        </w:rPr>
      </w:pPr>
    </w:p>
    <w:p w14:paraId="1EB2BECF" w14:textId="77EA0FE2" w:rsidR="002F231E" w:rsidRPr="002F231E" w:rsidRDefault="002F231E" w:rsidP="002F231E">
      <w:pPr>
        <w:pStyle w:val="CETBodytext"/>
        <w:rPr>
          <w:lang w:val="en-GB"/>
        </w:rPr>
      </w:pPr>
      <w:r w:rsidRPr="002F231E">
        <w:rPr>
          <w:lang w:val="en-GB"/>
        </w:rPr>
        <w:t xml:space="preserve">We can observe that the highest amount of formic acid is obtained at </w:t>
      </w:r>
      <w:proofErr w:type="spellStart"/>
      <w:r w:rsidRPr="002F231E">
        <w:rPr>
          <w:lang w:val="en-GB"/>
        </w:rPr>
        <w:t>CuRE</w:t>
      </w:r>
      <w:proofErr w:type="spellEnd"/>
      <w:r w:rsidRPr="002F231E">
        <w:rPr>
          <w:lang w:val="en-GB"/>
        </w:rPr>
        <w:t xml:space="preserve"> sample at -1.8 V, but the best performing electrode, in terms of faradic efficiency for formic acid production, seems to be the </w:t>
      </w:r>
      <w:proofErr w:type="spellStart"/>
      <w:r w:rsidRPr="002F231E">
        <w:rPr>
          <w:lang w:val="en-GB"/>
        </w:rPr>
        <w:t>CuRE</w:t>
      </w:r>
      <w:proofErr w:type="spellEnd"/>
      <w:r w:rsidRPr="002F231E">
        <w:rPr>
          <w:lang w:val="en-GB"/>
        </w:rPr>
        <w:t xml:space="preserve">/Sn at -0.8 V. In any case, the very low </w:t>
      </w:r>
      <w:r w:rsidR="00F86C30">
        <w:rPr>
          <w:lang w:val="en-GB"/>
        </w:rPr>
        <w:t>FE</w:t>
      </w:r>
      <w:r w:rsidRPr="002F231E">
        <w:rPr>
          <w:lang w:val="en-GB"/>
        </w:rPr>
        <w:t xml:space="preserve"> values can be attributed to the vigorous H</w:t>
      </w:r>
      <w:r w:rsidRPr="00CB4E9E">
        <w:rPr>
          <w:vertAlign w:val="subscript"/>
          <w:lang w:val="en-GB"/>
        </w:rPr>
        <w:t>2</w:t>
      </w:r>
      <w:r w:rsidRPr="002F231E">
        <w:rPr>
          <w:lang w:val="en-GB"/>
        </w:rPr>
        <w:t xml:space="preserve"> evolution, which was always present as a side reaction at these potentials. However, it can be also observed that an undivided cell was adopted in the experiments. In this condition the re-oxidation of </w:t>
      </w:r>
      <w:r w:rsidRPr="00CB4E9E">
        <w:rPr>
          <w:lang w:val="en-GB"/>
        </w:rPr>
        <w:t>the product could occur, thus contributing to lowering the faradic yield. Other authors in the literature have reported similar problems and they tried to solve them by shielding the electrode surface</w:t>
      </w:r>
      <w:r w:rsidR="00083C57" w:rsidRPr="00CB4E9E">
        <w:rPr>
          <w:lang w:val="en-GB"/>
        </w:rPr>
        <w:t xml:space="preserve"> by means a </w:t>
      </w:r>
      <w:proofErr w:type="spellStart"/>
      <w:r w:rsidR="00083C57" w:rsidRPr="00CB4E9E">
        <w:rPr>
          <w:lang w:val="en-GB"/>
        </w:rPr>
        <w:t>Nafion</w:t>
      </w:r>
      <w:proofErr w:type="spellEnd"/>
      <w:r w:rsidR="00083C57" w:rsidRPr="00CB4E9E">
        <w:rPr>
          <w:lang w:val="en-GB"/>
        </w:rPr>
        <w:t xml:space="preserve"> membrane (Du et al.,2017)</w:t>
      </w:r>
      <w:r w:rsidRPr="00CB4E9E">
        <w:rPr>
          <w:lang w:val="en-GB"/>
        </w:rPr>
        <w:t>.</w:t>
      </w:r>
      <w:r w:rsidRPr="002F231E">
        <w:rPr>
          <w:lang w:val="en-GB"/>
        </w:rPr>
        <w:t xml:space="preserve">  </w:t>
      </w:r>
    </w:p>
    <w:p w14:paraId="4A4EBE73" w14:textId="100571E9" w:rsidR="002F231E" w:rsidRPr="002F231E" w:rsidRDefault="002F231E" w:rsidP="006B50F4">
      <w:pPr>
        <w:pStyle w:val="CETHeading1"/>
        <w:tabs>
          <w:tab w:val="num" w:pos="360"/>
        </w:tabs>
      </w:pPr>
      <w:r w:rsidRPr="002F231E">
        <w:t xml:space="preserve">Conclusions </w:t>
      </w:r>
    </w:p>
    <w:p w14:paraId="49ED24E8" w14:textId="24637B47" w:rsidR="002F231E" w:rsidRPr="002F231E" w:rsidRDefault="002F231E" w:rsidP="002F231E">
      <w:pPr>
        <w:pStyle w:val="CETBodytext"/>
        <w:rPr>
          <w:lang w:val="en-GB"/>
        </w:rPr>
      </w:pPr>
      <w:r w:rsidRPr="002F231E">
        <w:rPr>
          <w:lang w:val="en-GB"/>
        </w:rPr>
        <w:t xml:space="preserve">The proposed synthesis </w:t>
      </w:r>
      <w:r w:rsidR="00F50D56">
        <w:rPr>
          <w:lang w:val="en-GB"/>
        </w:rPr>
        <w:t>allows</w:t>
      </w:r>
      <w:r w:rsidRPr="002F231E">
        <w:rPr>
          <w:lang w:val="en-GB"/>
        </w:rPr>
        <w:t xml:space="preserve"> to obtain samples at which higher reductive currents are measured, compared to those obtained at commercial Cu or Sn foils, in KHCO</w:t>
      </w:r>
      <w:r w:rsidRPr="00CB4E9E">
        <w:rPr>
          <w:vertAlign w:val="subscript"/>
          <w:lang w:val="en-GB"/>
        </w:rPr>
        <w:t>3</w:t>
      </w:r>
      <w:r w:rsidRPr="002F231E">
        <w:rPr>
          <w:lang w:val="en-GB"/>
        </w:rPr>
        <w:t xml:space="preserve"> </w:t>
      </w:r>
      <w:r w:rsidR="00F50D56">
        <w:rPr>
          <w:lang w:val="en-GB"/>
        </w:rPr>
        <w:t>both in N</w:t>
      </w:r>
      <w:r w:rsidR="00F50D56" w:rsidRPr="00F50D56">
        <w:rPr>
          <w:vertAlign w:val="subscript"/>
          <w:lang w:val="en-GB"/>
        </w:rPr>
        <w:t>2</w:t>
      </w:r>
      <w:r w:rsidR="00F50D56">
        <w:rPr>
          <w:lang w:val="en-GB"/>
        </w:rPr>
        <w:t xml:space="preserve"> </w:t>
      </w:r>
      <w:r w:rsidRPr="002F231E">
        <w:rPr>
          <w:lang w:val="en-GB"/>
        </w:rPr>
        <w:t>and CO</w:t>
      </w:r>
      <w:r w:rsidRPr="00CB4E9E">
        <w:rPr>
          <w:vertAlign w:val="subscript"/>
          <w:lang w:val="en-GB"/>
        </w:rPr>
        <w:t>2</w:t>
      </w:r>
      <w:r w:rsidRPr="002F231E">
        <w:rPr>
          <w:lang w:val="en-GB"/>
        </w:rPr>
        <w:t xml:space="preserve"> saturated solutions.  </w:t>
      </w:r>
    </w:p>
    <w:p w14:paraId="29ADBE09" w14:textId="77777777" w:rsidR="002F231E" w:rsidRPr="002F231E" w:rsidRDefault="002F231E" w:rsidP="002F231E">
      <w:pPr>
        <w:pStyle w:val="CETBodytext"/>
        <w:rPr>
          <w:lang w:val="en-GB"/>
        </w:rPr>
      </w:pPr>
      <w:r w:rsidRPr="002F231E">
        <w:rPr>
          <w:lang w:val="en-GB"/>
        </w:rPr>
        <w:t>The different surface morphology could be responsible for a greater specific area, available for the reaction, but also different activity may be obtained for CO</w:t>
      </w:r>
      <w:r w:rsidRPr="00950C23">
        <w:rPr>
          <w:vertAlign w:val="subscript"/>
          <w:lang w:val="en-GB"/>
        </w:rPr>
        <w:t>2</w:t>
      </w:r>
      <w:r w:rsidRPr="002F231E">
        <w:rPr>
          <w:lang w:val="en-GB"/>
        </w:rPr>
        <w:t xml:space="preserve"> reduction.</w:t>
      </w:r>
    </w:p>
    <w:p w14:paraId="09602C60" w14:textId="77777777" w:rsidR="002F231E" w:rsidRPr="002F231E" w:rsidRDefault="002F231E" w:rsidP="002F231E">
      <w:pPr>
        <w:pStyle w:val="CETBodytext"/>
        <w:rPr>
          <w:lang w:val="en-GB"/>
        </w:rPr>
      </w:pPr>
      <w:r w:rsidRPr="002F231E">
        <w:rPr>
          <w:lang w:val="en-GB"/>
        </w:rPr>
        <w:t>At all the synthesized samples, the reduction of CO</w:t>
      </w:r>
      <w:r w:rsidRPr="007872A1">
        <w:rPr>
          <w:vertAlign w:val="subscript"/>
          <w:lang w:val="en-GB"/>
        </w:rPr>
        <w:t>2</w:t>
      </w:r>
      <w:r w:rsidRPr="002F231E">
        <w:rPr>
          <w:lang w:val="en-GB"/>
        </w:rPr>
        <w:t xml:space="preserve"> seems to occur to a certain extent, also at not very negative potential, but the total current measured in the presence of CO</w:t>
      </w:r>
      <w:r w:rsidRPr="007872A1">
        <w:rPr>
          <w:vertAlign w:val="subscript"/>
          <w:lang w:val="en-GB"/>
        </w:rPr>
        <w:t>2</w:t>
      </w:r>
      <w:r w:rsidRPr="002F231E">
        <w:rPr>
          <w:lang w:val="en-GB"/>
        </w:rPr>
        <w:t xml:space="preserve"> is always lower than that measured in N</w:t>
      </w:r>
      <w:r w:rsidRPr="007872A1">
        <w:rPr>
          <w:vertAlign w:val="subscript"/>
          <w:lang w:val="en-GB"/>
        </w:rPr>
        <w:t>2</w:t>
      </w:r>
      <w:r w:rsidRPr="002F231E">
        <w:rPr>
          <w:lang w:val="en-GB"/>
        </w:rPr>
        <w:t xml:space="preserve"> bubbled solutions. This result can be attributed to competition between active sites for H</w:t>
      </w:r>
      <w:r w:rsidRPr="007872A1">
        <w:rPr>
          <w:vertAlign w:val="superscript"/>
          <w:lang w:val="en-GB"/>
        </w:rPr>
        <w:t>+</w:t>
      </w:r>
      <w:r w:rsidRPr="002F231E">
        <w:rPr>
          <w:lang w:val="en-GB"/>
        </w:rPr>
        <w:t xml:space="preserve"> and CO</w:t>
      </w:r>
      <w:r w:rsidRPr="007872A1">
        <w:rPr>
          <w:vertAlign w:val="subscript"/>
          <w:lang w:val="en-GB"/>
        </w:rPr>
        <w:t>2</w:t>
      </w:r>
      <w:r w:rsidRPr="002F231E">
        <w:rPr>
          <w:lang w:val="en-GB"/>
        </w:rPr>
        <w:t xml:space="preserve"> reduction: the increase in current related to the CO</w:t>
      </w:r>
      <w:r w:rsidRPr="007872A1">
        <w:rPr>
          <w:vertAlign w:val="subscript"/>
          <w:lang w:val="en-GB"/>
        </w:rPr>
        <w:t>2</w:t>
      </w:r>
      <w:r w:rsidRPr="002F231E">
        <w:rPr>
          <w:lang w:val="en-GB"/>
        </w:rPr>
        <w:t xml:space="preserve"> reduction does not compensate the decreasing current for H</w:t>
      </w:r>
      <w:r w:rsidRPr="00F53B23">
        <w:rPr>
          <w:vertAlign w:val="subscript"/>
          <w:lang w:val="en-GB"/>
        </w:rPr>
        <w:t>2</w:t>
      </w:r>
      <w:r w:rsidRPr="002F231E">
        <w:rPr>
          <w:lang w:val="en-GB"/>
        </w:rPr>
        <w:t xml:space="preserve"> evolution, and this results in a decrease of the total current. </w:t>
      </w:r>
    </w:p>
    <w:p w14:paraId="6312F6AD" w14:textId="5A6B2382" w:rsidR="002F231E" w:rsidRPr="002F231E" w:rsidRDefault="002F231E" w:rsidP="002F231E">
      <w:pPr>
        <w:pStyle w:val="CETBodytext"/>
        <w:rPr>
          <w:lang w:val="en-GB"/>
        </w:rPr>
      </w:pPr>
      <w:r w:rsidRPr="002F231E">
        <w:rPr>
          <w:lang w:val="en-GB"/>
        </w:rPr>
        <w:t xml:space="preserve">Preliminary results from </w:t>
      </w:r>
      <w:proofErr w:type="spellStart"/>
      <w:r w:rsidRPr="002F231E">
        <w:rPr>
          <w:lang w:val="en-GB"/>
        </w:rPr>
        <w:t>potentiostatic</w:t>
      </w:r>
      <w:proofErr w:type="spellEnd"/>
      <w:r w:rsidRPr="002F231E">
        <w:rPr>
          <w:lang w:val="en-GB"/>
        </w:rPr>
        <w:t xml:space="preserve"> reductive tests indicate</w:t>
      </w:r>
      <w:r w:rsidR="00F50D56">
        <w:rPr>
          <w:lang w:val="en-GB"/>
        </w:rPr>
        <w:t xml:space="preserve"> that</w:t>
      </w:r>
      <w:r w:rsidRPr="002F231E">
        <w:rPr>
          <w:lang w:val="en-GB"/>
        </w:rPr>
        <w:t xml:space="preserve"> formic and oxalic acid are the main products in the liquid phase, while H</w:t>
      </w:r>
      <w:r w:rsidRPr="00F53B23">
        <w:rPr>
          <w:vertAlign w:val="subscript"/>
          <w:lang w:val="en-GB"/>
        </w:rPr>
        <w:t>2</w:t>
      </w:r>
      <w:r w:rsidRPr="002F231E">
        <w:rPr>
          <w:lang w:val="en-GB"/>
        </w:rPr>
        <w:t xml:space="preserve"> evolution was always experimentally observed, and was responsible for the low faradic yield in formic acid. As the effect of Sn is considered, data indicated that </w:t>
      </w:r>
      <w:r w:rsidR="00F50D56">
        <w:rPr>
          <w:lang w:val="en-GB"/>
        </w:rPr>
        <w:t>formic acid production</w:t>
      </w:r>
      <w:r w:rsidRPr="002F231E">
        <w:rPr>
          <w:lang w:val="en-GB"/>
        </w:rPr>
        <w:t xml:space="preserve"> depends on the potential at which the reduction occurs: at higher negative potentials (-1.3 and -1.8V), </w:t>
      </w:r>
      <w:proofErr w:type="spellStart"/>
      <w:r w:rsidRPr="002F231E">
        <w:rPr>
          <w:lang w:val="en-GB"/>
        </w:rPr>
        <w:t>CuRE</w:t>
      </w:r>
      <w:proofErr w:type="spellEnd"/>
      <w:r w:rsidRPr="002F231E">
        <w:rPr>
          <w:lang w:val="en-GB"/>
        </w:rPr>
        <w:t xml:space="preserve">/Sn showed FE lower than that measured at </w:t>
      </w:r>
      <w:proofErr w:type="spellStart"/>
      <w:r w:rsidRPr="002F231E">
        <w:rPr>
          <w:lang w:val="en-GB"/>
        </w:rPr>
        <w:t>CuRE</w:t>
      </w:r>
      <w:proofErr w:type="spellEnd"/>
      <w:r w:rsidRPr="002F231E">
        <w:rPr>
          <w:lang w:val="en-GB"/>
        </w:rPr>
        <w:t xml:space="preserve">. Interestingly, a positive effect was observed at </w:t>
      </w:r>
      <w:proofErr w:type="spellStart"/>
      <w:r w:rsidRPr="002F231E">
        <w:rPr>
          <w:lang w:val="en-GB"/>
        </w:rPr>
        <w:t>CuRE</w:t>
      </w:r>
      <w:proofErr w:type="spellEnd"/>
      <w:r w:rsidRPr="002F231E">
        <w:rPr>
          <w:lang w:val="en-GB"/>
        </w:rPr>
        <w:t xml:space="preserve">/Sn sample at the lowest investigated potential (-0.8V), at which even the low amount of Sn present in the sample was able to catalyse the formic acid formation, with a FE of 14%. </w:t>
      </w:r>
    </w:p>
    <w:p w14:paraId="698E2DD3" w14:textId="77777777" w:rsidR="002F231E" w:rsidRPr="002F231E" w:rsidRDefault="002F231E" w:rsidP="002F231E">
      <w:pPr>
        <w:pStyle w:val="CETBodytext"/>
        <w:rPr>
          <w:lang w:val="en-GB"/>
        </w:rPr>
      </w:pPr>
      <w:r w:rsidRPr="002F231E">
        <w:rPr>
          <w:lang w:val="en-GB"/>
        </w:rPr>
        <w:t xml:space="preserve">Investigations are ongoing to verify these preliminary results, and, in particular, to examine the effect of the Sn loading on the reaction path, and on the distribution of possible products.   </w:t>
      </w:r>
    </w:p>
    <w:p w14:paraId="0463C1BA" w14:textId="77777777" w:rsidR="002F231E" w:rsidRPr="00C53CE7" w:rsidRDefault="002F231E" w:rsidP="00795089">
      <w:pPr>
        <w:pStyle w:val="CETAcknowledgementstitle"/>
      </w:pPr>
      <w:r w:rsidRPr="00C53CE7">
        <w:t>Acknowledgments</w:t>
      </w:r>
    </w:p>
    <w:p w14:paraId="441988E1" w14:textId="67AA0961" w:rsidR="001C180A" w:rsidRPr="002F231E" w:rsidRDefault="002F231E" w:rsidP="00795089">
      <w:pPr>
        <w:pStyle w:val="CETBodytext"/>
      </w:pPr>
      <w:r w:rsidRPr="00C53CE7">
        <w:t>Th</w:t>
      </w:r>
      <w:r w:rsidR="001C180A">
        <w:t>e authors acknow</w:t>
      </w:r>
      <w:bookmarkStart w:id="0" w:name="_GoBack"/>
      <w:bookmarkEnd w:id="0"/>
      <w:r w:rsidR="001C180A">
        <w:t>ledge t</w:t>
      </w:r>
      <w:r w:rsidR="001C180A" w:rsidRPr="00C53CE7">
        <w:t>he Regional Government of Sardinia</w:t>
      </w:r>
      <w:r w:rsidR="001C180A">
        <w:t xml:space="preserve"> and Fondazione di </w:t>
      </w:r>
      <w:proofErr w:type="spellStart"/>
      <w:r w:rsidR="001C180A">
        <w:t>Sardegna</w:t>
      </w:r>
      <w:proofErr w:type="spellEnd"/>
      <w:r w:rsidR="001C180A">
        <w:t xml:space="preserve"> for the financial support (CUP D82I13000250001, </w:t>
      </w:r>
      <w:r w:rsidR="001C180A" w:rsidRPr="006C630C">
        <w:rPr>
          <w:rFonts w:cs="Calibri"/>
        </w:rPr>
        <w:t>CUP D</w:t>
      </w:r>
      <w:r w:rsidR="001C180A">
        <w:rPr>
          <w:rFonts w:cs="Calibri"/>
        </w:rPr>
        <w:t xml:space="preserve">83C17000370002, </w:t>
      </w:r>
      <w:r w:rsidR="001C180A" w:rsidRPr="00F76D36">
        <w:t>CRP project F71I17000280002-2017</w:t>
      </w:r>
      <w:r w:rsidR="001C180A">
        <w:t>)</w:t>
      </w:r>
    </w:p>
    <w:p w14:paraId="4E93489D" w14:textId="5B3E1DF9" w:rsidR="00CF4B86" w:rsidRDefault="00CF4B86" w:rsidP="00795089">
      <w:pPr>
        <w:pStyle w:val="CETBodytext"/>
      </w:pPr>
    </w:p>
    <w:p w14:paraId="7910BAF0" w14:textId="77777777" w:rsidR="00F50D56" w:rsidRDefault="00F50D56" w:rsidP="00A3145B">
      <w:pPr>
        <w:pStyle w:val="CETReference"/>
      </w:pPr>
    </w:p>
    <w:p w14:paraId="66424083" w14:textId="1DEE006E" w:rsidR="00015363" w:rsidRPr="00A3145B" w:rsidRDefault="002F231E" w:rsidP="00A3145B">
      <w:pPr>
        <w:pStyle w:val="CETReference"/>
      </w:pPr>
      <w:r w:rsidRPr="00A3145B">
        <w:lastRenderedPageBreak/>
        <w:t>References</w:t>
      </w:r>
    </w:p>
    <w:p w14:paraId="6A6D55BF" w14:textId="7FDC5FB2" w:rsidR="00A81D3F" w:rsidRPr="00015363" w:rsidRDefault="00A81D3F" w:rsidP="00947252">
      <w:pPr>
        <w:pStyle w:val="CETReferencetext"/>
      </w:pPr>
      <w:proofErr w:type="spellStart"/>
      <w:r w:rsidRPr="00015363">
        <w:t>Centi</w:t>
      </w:r>
      <w:proofErr w:type="spellEnd"/>
      <w:r w:rsidRPr="00015363">
        <w:t xml:space="preserve"> G</w:t>
      </w:r>
      <w:r w:rsidR="00015363" w:rsidRPr="00015363">
        <w:t>.</w:t>
      </w:r>
      <w:r w:rsidRPr="00015363">
        <w:t xml:space="preserve">, </w:t>
      </w:r>
      <w:proofErr w:type="spellStart"/>
      <w:r w:rsidRPr="00015363">
        <w:t>Quadrelli</w:t>
      </w:r>
      <w:proofErr w:type="spellEnd"/>
      <w:r w:rsidRPr="00015363">
        <w:t xml:space="preserve"> E</w:t>
      </w:r>
      <w:r w:rsidR="00015363" w:rsidRPr="00015363">
        <w:t>.</w:t>
      </w:r>
      <w:r w:rsidRPr="00015363">
        <w:t>A</w:t>
      </w:r>
      <w:r w:rsidR="00015363" w:rsidRPr="00015363">
        <w:t>.</w:t>
      </w:r>
      <w:r w:rsidRPr="00015363">
        <w:t xml:space="preserve">, </w:t>
      </w:r>
      <w:proofErr w:type="spellStart"/>
      <w:r w:rsidRPr="00015363">
        <w:t>Perathoner</w:t>
      </w:r>
      <w:proofErr w:type="spellEnd"/>
      <w:r w:rsidRPr="00015363">
        <w:t xml:space="preserve"> S</w:t>
      </w:r>
      <w:r w:rsidR="00015363" w:rsidRPr="00015363">
        <w:t>.,</w:t>
      </w:r>
      <w:r w:rsidRPr="00015363">
        <w:t xml:space="preserve"> 2013</w:t>
      </w:r>
      <w:r w:rsidR="00015363" w:rsidRPr="00015363">
        <w:t>,</w:t>
      </w:r>
      <w:r w:rsidRPr="00015363">
        <w:t xml:space="preserve"> Catalysis for CO</w:t>
      </w:r>
      <w:r w:rsidRPr="00015363">
        <w:rPr>
          <w:vertAlign w:val="subscript"/>
        </w:rPr>
        <w:t>2</w:t>
      </w:r>
      <w:r w:rsidRPr="00015363">
        <w:t xml:space="preserve"> conversion: a key technology for rapid introduction of renewable energy in the val</w:t>
      </w:r>
      <w:r w:rsidR="00015363" w:rsidRPr="00015363">
        <w:t>ue chain of chemical industries,</w:t>
      </w:r>
      <w:r w:rsidRPr="00015363">
        <w:t xml:space="preserve"> Energy </w:t>
      </w:r>
      <w:r w:rsidR="00015363" w:rsidRPr="00015363">
        <w:t xml:space="preserve">and </w:t>
      </w:r>
      <w:r w:rsidRPr="00015363">
        <w:t>Environ</w:t>
      </w:r>
      <w:r w:rsidR="00015363" w:rsidRPr="00015363">
        <w:t>mental</w:t>
      </w:r>
      <w:r w:rsidRPr="00015363">
        <w:t xml:space="preserve"> Sci</w:t>
      </w:r>
      <w:r w:rsidR="00015363" w:rsidRPr="00015363">
        <w:t>ence, 6,</w:t>
      </w:r>
      <w:r w:rsidR="00331478">
        <w:t xml:space="preserve"> </w:t>
      </w:r>
      <w:r w:rsidRPr="00015363">
        <w:t>1711-1731</w:t>
      </w:r>
      <w:r w:rsidR="00015363" w:rsidRPr="00015363">
        <w:t>.</w:t>
      </w:r>
    </w:p>
    <w:p w14:paraId="7F7F610A" w14:textId="73EE2034" w:rsidR="00A81D3F" w:rsidRPr="0086055B" w:rsidRDefault="00A81D3F" w:rsidP="00015363">
      <w:pPr>
        <w:pStyle w:val="CETReferencetext"/>
      </w:pPr>
      <w:r w:rsidRPr="00015363">
        <w:t>Chen L</w:t>
      </w:r>
      <w:r w:rsidR="00015363" w:rsidRPr="00015363">
        <w:t>.</w:t>
      </w:r>
      <w:r w:rsidRPr="00015363">
        <w:t xml:space="preserve">, </w:t>
      </w:r>
      <w:proofErr w:type="spellStart"/>
      <w:r w:rsidRPr="00015363">
        <w:t>Guo</w:t>
      </w:r>
      <w:proofErr w:type="spellEnd"/>
      <w:r w:rsidRPr="00015363">
        <w:t xml:space="preserve"> Z</w:t>
      </w:r>
      <w:r w:rsidR="00015363" w:rsidRPr="00015363">
        <w:t>.</w:t>
      </w:r>
      <w:r w:rsidRPr="00015363">
        <w:t>, Wei X</w:t>
      </w:r>
      <w:r w:rsidR="00015363" w:rsidRPr="00015363">
        <w:t>.</w:t>
      </w:r>
      <w:r w:rsidRPr="00015363">
        <w:t>G</w:t>
      </w:r>
      <w:r w:rsidR="00015363" w:rsidRPr="00015363">
        <w:t>.</w:t>
      </w:r>
      <w:r w:rsidRPr="00015363">
        <w:t xml:space="preserve">, </w:t>
      </w:r>
      <w:proofErr w:type="spellStart"/>
      <w:r w:rsidRPr="00015363">
        <w:t>Gallenkamp</w:t>
      </w:r>
      <w:proofErr w:type="spellEnd"/>
      <w:r w:rsidRPr="00015363">
        <w:t xml:space="preserve"> C</w:t>
      </w:r>
      <w:r w:rsidR="00015363" w:rsidRPr="00015363">
        <w:t>.</w:t>
      </w:r>
      <w:r w:rsidRPr="00015363">
        <w:t>, Bonin J</w:t>
      </w:r>
      <w:r w:rsidR="00015363" w:rsidRPr="00015363">
        <w:t>.</w:t>
      </w:r>
      <w:r w:rsidRPr="00015363">
        <w:t>, Mallart E</w:t>
      </w:r>
      <w:r w:rsidR="00015363" w:rsidRPr="00015363">
        <w:t>.</w:t>
      </w:r>
      <w:r w:rsidRPr="00015363">
        <w:t>A</w:t>
      </w:r>
      <w:r w:rsidR="00015363" w:rsidRPr="00015363">
        <w:t>.</w:t>
      </w:r>
      <w:r w:rsidRPr="00015363">
        <w:t>, Lau K</w:t>
      </w:r>
      <w:r w:rsidR="00015363" w:rsidRPr="00015363">
        <w:t>.</w:t>
      </w:r>
      <w:r w:rsidRPr="00015363">
        <w:t>C</w:t>
      </w:r>
      <w:r w:rsidR="00015363" w:rsidRPr="00015363">
        <w:t>.</w:t>
      </w:r>
      <w:r w:rsidRPr="00015363">
        <w:t>, Lau T</w:t>
      </w:r>
      <w:r w:rsidR="00015363" w:rsidRPr="00015363">
        <w:t>.</w:t>
      </w:r>
      <w:r w:rsidRPr="00015363">
        <w:t>C</w:t>
      </w:r>
      <w:r w:rsidR="00015363" w:rsidRPr="00015363">
        <w:t>.</w:t>
      </w:r>
      <w:r w:rsidRPr="00015363">
        <w:t>, Robert M</w:t>
      </w:r>
      <w:r w:rsidR="00015363" w:rsidRPr="00015363">
        <w:t xml:space="preserve">., </w:t>
      </w:r>
      <w:r w:rsidRPr="00015363">
        <w:t>2015</w:t>
      </w:r>
      <w:r w:rsidR="00015363" w:rsidRPr="00015363">
        <w:t xml:space="preserve">, </w:t>
      </w:r>
      <w:r w:rsidRPr="00015363">
        <w:t>Molecular Catalysis of the Electrochemical and Photochemical Reduction of CO</w:t>
      </w:r>
      <w:r w:rsidRPr="00015363">
        <w:rPr>
          <w:vertAlign w:val="subscript"/>
        </w:rPr>
        <w:t>2</w:t>
      </w:r>
      <w:r w:rsidRPr="00015363">
        <w:t xml:space="preserve"> with Earth-Abundant Metal Complexes: Selective Production of CO vs HCOOH b</w:t>
      </w:r>
      <w:r w:rsidR="00015363" w:rsidRPr="00015363">
        <w:t xml:space="preserve">y Switching of the Metal </w:t>
      </w:r>
      <w:proofErr w:type="spellStart"/>
      <w:r w:rsidR="00015363" w:rsidRPr="00015363">
        <w:t>Center</w:t>
      </w:r>
      <w:proofErr w:type="spellEnd"/>
      <w:r w:rsidR="00015363" w:rsidRPr="00015363">
        <w:t xml:space="preserve">, Journal of the </w:t>
      </w:r>
      <w:r w:rsidR="00015363" w:rsidRPr="0086055B">
        <w:t xml:space="preserve">American Chemical Society, 137, </w:t>
      </w:r>
      <w:r w:rsidRPr="0086055B">
        <w:t>10918-10921</w:t>
      </w:r>
      <w:r w:rsidR="00015363" w:rsidRPr="0086055B">
        <w:t>.</w:t>
      </w:r>
    </w:p>
    <w:p w14:paraId="54BAC8F9" w14:textId="09BA67DB" w:rsidR="00A81D3F" w:rsidRPr="0086055B" w:rsidRDefault="00A81D3F" w:rsidP="00947252">
      <w:pPr>
        <w:pStyle w:val="CETReferencetext"/>
      </w:pPr>
      <w:r w:rsidRPr="0086055B">
        <w:t>Du D</w:t>
      </w:r>
      <w:r w:rsidR="0086055B" w:rsidRPr="0086055B">
        <w:t>.</w:t>
      </w:r>
      <w:r w:rsidRPr="0086055B">
        <w:t>, Lan R</w:t>
      </w:r>
      <w:r w:rsidR="0086055B" w:rsidRPr="0086055B">
        <w:t>.</w:t>
      </w:r>
      <w:r w:rsidRPr="0086055B">
        <w:t>, Humphreys J</w:t>
      </w:r>
      <w:r w:rsidR="0086055B" w:rsidRPr="0086055B">
        <w:t>.</w:t>
      </w:r>
      <w:r w:rsidRPr="0086055B">
        <w:t>, Tao S</w:t>
      </w:r>
      <w:r w:rsidR="0086055B" w:rsidRPr="0086055B">
        <w:t>.,</w:t>
      </w:r>
      <w:r w:rsidRPr="0086055B">
        <w:t xml:space="preserve"> 2017</w:t>
      </w:r>
      <w:r w:rsidR="0086055B" w:rsidRPr="0086055B">
        <w:t>,</w:t>
      </w:r>
      <w:r w:rsidRPr="0086055B">
        <w:t xml:space="preserve"> Progress in inorganic cathode catalysts for electrochemical conversion of carbon diox</w:t>
      </w:r>
      <w:r w:rsidR="0086055B" w:rsidRPr="0086055B">
        <w:t xml:space="preserve">ide into </w:t>
      </w:r>
      <w:proofErr w:type="spellStart"/>
      <w:r w:rsidR="0086055B" w:rsidRPr="0086055B">
        <w:t>formate</w:t>
      </w:r>
      <w:proofErr w:type="spellEnd"/>
      <w:r w:rsidR="0086055B" w:rsidRPr="0086055B">
        <w:t xml:space="preserve"> or formic acid,</w:t>
      </w:r>
      <w:r w:rsidRPr="0086055B">
        <w:t xml:space="preserve"> J</w:t>
      </w:r>
      <w:r w:rsidR="0086055B" w:rsidRPr="0086055B">
        <w:t xml:space="preserve">ournal of </w:t>
      </w:r>
      <w:r w:rsidRPr="0086055B">
        <w:t>Appl</w:t>
      </w:r>
      <w:r w:rsidR="0086055B" w:rsidRPr="0086055B">
        <w:t>ied</w:t>
      </w:r>
      <w:r w:rsidRPr="0086055B">
        <w:t xml:space="preserve"> Electrochem</w:t>
      </w:r>
      <w:r w:rsidR="0086055B" w:rsidRPr="0086055B">
        <w:t>istry, 47,</w:t>
      </w:r>
      <w:r w:rsidRPr="0086055B">
        <w:t xml:space="preserve"> 661-678</w:t>
      </w:r>
      <w:r w:rsidR="0086055B" w:rsidRPr="0086055B">
        <w:t>.</w:t>
      </w:r>
    </w:p>
    <w:p w14:paraId="1CBCDA8A" w14:textId="374D8CEE" w:rsidR="00A81D3F" w:rsidRPr="00282C44" w:rsidRDefault="00A81D3F" w:rsidP="00947252">
      <w:pPr>
        <w:pStyle w:val="CETReferencetext"/>
      </w:pPr>
      <w:r w:rsidRPr="00282C44">
        <w:t>Gao S</w:t>
      </w:r>
      <w:r w:rsidR="00282C44" w:rsidRPr="00282C44">
        <w:t>.</w:t>
      </w:r>
      <w:r w:rsidRPr="00282C44">
        <w:t>, Lin Y</w:t>
      </w:r>
      <w:r w:rsidR="00282C44" w:rsidRPr="00282C44">
        <w:t>.</w:t>
      </w:r>
      <w:r w:rsidRPr="00282C44">
        <w:t>, Jiao X</w:t>
      </w:r>
      <w:r w:rsidR="00282C44" w:rsidRPr="00282C44">
        <w:t>.</w:t>
      </w:r>
      <w:r w:rsidRPr="00282C44">
        <w:t>, Sun Y</w:t>
      </w:r>
      <w:r w:rsidR="00282C44" w:rsidRPr="00282C44">
        <w:t>.</w:t>
      </w:r>
      <w:r w:rsidRPr="00282C44">
        <w:t>, Luo Q</w:t>
      </w:r>
      <w:r w:rsidR="00282C44" w:rsidRPr="00282C44">
        <w:t>.</w:t>
      </w:r>
      <w:r w:rsidRPr="00282C44">
        <w:t>, Zhang W</w:t>
      </w:r>
      <w:r w:rsidR="00282C44" w:rsidRPr="00282C44">
        <w:t>.</w:t>
      </w:r>
      <w:r w:rsidRPr="00282C44">
        <w:t>, Li D</w:t>
      </w:r>
      <w:r w:rsidR="00282C44" w:rsidRPr="00282C44">
        <w:t>.</w:t>
      </w:r>
      <w:r w:rsidRPr="00282C44">
        <w:t>, Yang J</w:t>
      </w:r>
      <w:r w:rsidR="00282C44" w:rsidRPr="00282C44">
        <w:t>.</w:t>
      </w:r>
      <w:r w:rsidRPr="00282C44">
        <w:t xml:space="preserve">, </w:t>
      </w:r>
      <w:proofErr w:type="spellStart"/>
      <w:r w:rsidRPr="00282C44">
        <w:t>Xie</w:t>
      </w:r>
      <w:proofErr w:type="spellEnd"/>
      <w:r w:rsidRPr="00282C44">
        <w:t xml:space="preserve"> Y</w:t>
      </w:r>
      <w:r w:rsidR="00282C44" w:rsidRPr="00282C44">
        <w:t>., 2016,</w:t>
      </w:r>
      <w:r w:rsidRPr="00282C44">
        <w:t xml:space="preserve"> Partially oxidized atomic cobalt layers for carbon dioxide </w:t>
      </w:r>
      <w:proofErr w:type="spellStart"/>
      <w:r w:rsidRPr="00282C44">
        <w:t>electroreduction</w:t>
      </w:r>
      <w:proofErr w:type="spellEnd"/>
      <w:r w:rsidR="00282C44" w:rsidRPr="00282C44">
        <w:t xml:space="preserve"> to liquid fuel,</w:t>
      </w:r>
      <w:r w:rsidRPr="00282C44">
        <w:t xml:space="preserve"> Nature</w:t>
      </w:r>
      <w:r w:rsidR="00282C44" w:rsidRPr="00282C44">
        <w:t xml:space="preserve">, 529, </w:t>
      </w:r>
      <w:r w:rsidRPr="00282C44">
        <w:t>68-71</w:t>
      </w:r>
      <w:r w:rsidR="00282C44" w:rsidRPr="00282C44">
        <w:t>.</w:t>
      </w:r>
    </w:p>
    <w:p w14:paraId="1418B10F" w14:textId="1960ECA5" w:rsidR="00A81D3F" w:rsidRPr="00282C44" w:rsidRDefault="00A81D3F" w:rsidP="00947252">
      <w:pPr>
        <w:pStyle w:val="CETReferencetext"/>
      </w:pPr>
      <w:r w:rsidRPr="00282C44">
        <w:t>Hara K</w:t>
      </w:r>
      <w:r w:rsidR="00282C44" w:rsidRPr="00282C44">
        <w:t>.</w:t>
      </w:r>
      <w:r w:rsidRPr="00282C44">
        <w:t>, Kudo A</w:t>
      </w:r>
      <w:r w:rsidR="00282C44" w:rsidRPr="00282C44">
        <w:t>.</w:t>
      </w:r>
      <w:r w:rsidRPr="00282C44">
        <w:t>, Sakata T</w:t>
      </w:r>
      <w:r w:rsidR="00282C44" w:rsidRPr="00282C44">
        <w:t>., 1995,</w:t>
      </w:r>
      <w:r w:rsidRPr="00282C44">
        <w:t xml:space="preserve"> Electrochemical reduction of carbon dioxide under high pressure on various elect</w:t>
      </w:r>
      <w:r w:rsidR="00282C44" w:rsidRPr="00282C44">
        <w:t>rodes in an aqueous electrolyte,</w:t>
      </w:r>
      <w:r w:rsidRPr="00282C44">
        <w:t xml:space="preserve"> J</w:t>
      </w:r>
      <w:r w:rsidR="00282C44" w:rsidRPr="00282C44">
        <w:t>ournal of</w:t>
      </w:r>
      <w:r w:rsidRPr="00282C44">
        <w:t xml:space="preserve"> Electroanal</w:t>
      </w:r>
      <w:r w:rsidR="00282C44" w:rsidRPr="00282C44">
        <w:t>ytical</w:t>
      </w:r>
      <w:r w:rsidRPr="00282C44">
        <w:t xml:space="preserve"> Chem</w:t>
      </w:r>
      <w:r w:rsidR="00282C44" w:rsidRPr="00282C44">
        <w:t xml:space="preserve">istry, 931, </w:t>
      </w:r>
      <w:r w:rsidRPr="00282C44">
        <w:t>141-147</w:t>
      </w:r>
      <w:r w:rsidR="00282C44" w:rsidRPr="00282C44">
        <w:t>.</w:t>
      </w:r>
    </w:p>
    <w:p w14:paraId="124D4686" w14:textId="576C9EB9" w:rsidR="00A81D3F" w:rsidRPr="00B17655" w:rsidRDefault="00A81D3F" w:rsidP="00947252">
      <w:pPr>
        <w:pStyle w:val="CETReferencetext"/>
      </w:pPr>
      <w:r w:rsidRPr="007F7E04">
        <w:t>Hori Y</w:t>
      </w:r>
      <w:r w:rsidR="007F7E04" w:rsidRPr="007F7E04">
        <w:t>.</w:t>
      </w:r>
      <w:r w:rsidRPr="007F7E04">
        <w:t>, Murata A</w:t>
      </w:r>
      <w:r w:rsidR="007F7E04" w:rsidRPr="007F7E04">
        <w:t>.</w:t>
      </w:r>
      <w:r w:rsidRPr="007F7E04">
        <w:t xml:space="preserve">, </w:t>
      </w:r>
      <w:proofErr w:type="spellStart"/>
      <w:r w:rsidRPr="007F7E04">
        <w:t>Yoshinami</w:t>
      </w:r>
      <w:proofErr w:type="spellEnd"/>
      <w:r w:rsidRPr="007F7E04">
        <w:t xml:space="preserve"> Y</w:t>
      </w:r>
      <w:r w:rsidR="007F7E04" w:rsidRPr="007F7E04">
        <w:t>., 1991,</w:t>
      </w:r>
      <w:r w:rsidRPr="007F7E04">
        <w:t xml:space="preserve"> Adsorption of CO, intermediately formed in Electrochemical Reduction of </w:t>
      </w:r>
      <w:r w:rsidRPr="00B17655">
        <w:t>CO</w:t>
      </w:r>
      <w:r w:rsidRPr="00B17655">
        <w:rPr>
          <w:vertAlign w:val="subscript"/>
        </w:rPr>
        <w:t>2</w:t>
      </w:r>
      <w:r w:rsidR="007F7E04" w:rsidRPr="00B17655">
        <w:t>, at a Copper Electrode,</w:t>
      </w:r>
      <w:r w:rsidRPr="00B17655">
        <w:t xml:space="preserve"> </w:t>
      </w:r>
      <w:r w:rsidR="007F7E04" w:rsidRPr="00B17655">
        <w:t xml:space="preserve">Journal of the Chemical Society, Faraday Transactions, 87, </w:t>
      </w:r>
      <w:r w:rsidRPr="00B17655">
        <w:t>125-128</w:t>
      </w:r>
      <w:r w:rsidR="007F7E04" w:rsidRPr="00B17655">
        <w:t>.</w:t>
      </w:r>
    </w:p>
    <w:p w14:paraId="39972D64" w14:textId="5C642D58" w:rsidR="00A81D3F" w:rsidRPr="0040549F" w:rsidRDefault="00A81D3F" w:rsidP="00947252">
      <w:pPr>
        <w:pStyle w:val="CETReferencetext"/>
      </w:pPr>
      <w:r w:rsidRPr="00B17655">
        <w:t>Hori Y</w:t>
      </w:r>
      <w:r w:rsidR="00B17655" w:rsidRPr="00B17655">
        <w:t>.</w:t>
      </w:r>
      <w:r w:rsidRPr="00B17655">
        <w:t>, Takahashi I</w:t>
      </w:r>
      <w:r w:rsidR="00B17655" w:rsidRPr="00B17655">
        <w:t>.</w:t>
      </w:r>
      <w:r w:rsidRPr="00B17655">
        <w:t>, Koga O</w:t>
      </w:r>
      <w:r w:rsidR="00B17655" w:rsidRPr="00B17655">
        <w:t>.</w:t>
      </w:r>
      <w:r w:rsidRPr="00B17655">
        <w:t>, Hoshi N</w:t>
      </w:r>
      <w:r w:rsidR="00B17655" w:rsidRPr="00B17655">
        <w:t>., 2002,</w:t>
      </w:r>
      <w:r w:rsidRPr="00B17655">
        <w:t xml:space="preserve"> Selective formation of C2 compounds from electrochemical reduction of CO</w:t>
      </w:r>
      <w:r w:rsidRPr="00B17655">
        <w:rPr>
          <w:vertAlign w:val="subscript"/>
        </w:rPr>
        <w:t>2</w:t>
      </w:r>
      <w:r w:rsidRPr="00B17655">
        <w:t xml:space="preserve"> at a series of c</w:t>
      </w:r>
      <w:r w:rsidR="00B17655" w:rsidRPr="00B17655">
        <w:t>opper single crystal electrodes,</w:t>
      </w:r>
      <w:r w:rsidRPr="00B17655">
        <w:t xml:space="preserve"> </w:t>
      </w:r>
      <w:r w:rsidR="00B17655" w:rsidRPr="00B17655">
        <w:t>The Journal of Physical Chemistry B, 106,</w:t>
      </w:r>
      <w:r w:rsidRPr="00B17655">
        <w:t>15-</w:t>
      </w:r>
      <w:r w:rsidRPr="0040549F">
        <w:t>17</w:t>
      </w:r>
      <w:r w:rsidR="00B17655" w:rsidRPr="0040549F">
        <w:t>.</w:t>
      </w:r>
    </w:p>
    <w:p w14:paraId="77B51D55" w14:textId="6B66D1F1" w:rsidR="00A81D3F" w:rsidRPr="0040549F" w:rsidRDefault="00A81D3F" w:rsidP="00947252">
      <w:pPr>
        <w:pStyle w:val="CETReferencetext"/>
      </w:pPr>
      <w:r w:rsidRPr="0040549F">
        <w:t>Hori Y</w:t>
      </w:r>
      <w:r w:rsidR="0040549F" w:rsidRPr="0040549F">
        <w:t>.</w:t>
      </w:r>
      <w:r w:rsidRPr="0040549F">
        <w:t xml:space="preserve">, </w:t>
      </w:r>
      <w:proofErr w:type="spellStart"/>
      <w:r w:rsidRPr="0040549F">
        <w:t>Wakebe</w:t>
      </w:r>
      <w:proofErr w:type="spellEnd"/>
      <w:r w:rsidRPr="0040549F">
        <w:t xml:space="preserve"> H</w:t>
      </w:r>
      <w:r w:rsidR="0040549F" w:rsidRPr="0040549F">
        <w:t>.</w:t>
      </w:r>
      <w:r w:rsidRPr="0040549F">
        <w:t>, Tsukamoto T</w:t>
      </w:r>
      <w:r w:rsidR="0040549F" w:rsidRPr="0040549F">
        <w:t>.</w:t>
      </w:r>
      <w:r w:rsidRPr="0040549F">
        <w:t>, Koga O</w:t>
      </w:r>
      <w:r w:rsidR="0040549F" w:rsidRPr="0040549F">
        <w:t>., 1994,</w:t>
      </w:r>
      <w:r w:rsidRPr="0040549F">
        <w:t xml:space="preserve"> </w:t>
      </w:r>
      <w:proofErr w:type="spellStart"/>
      <w:r w:rsidRPr="0040549F">
        <w:t>Electrocatalytic</w:t>
      </w:r>
      <w:proofErr w:type="spellEnd"/>
      <w:r w:rsidRPr="0040549F">
        <w:t xml:space="preserve"> process of CO selectivity in Electrochemical Reduction of CO</w:t>
      </w:r>
      <w:r w:rsidRPr="0040549F">
        <w:rPr>
          <w:vertAlign w:val="subscript"/>
        </w:rPr>
        <w:t>2</w:t>
      </w:r>
      <w:r w:rsidRPr="0040549F">
        <w:t xml:space="preserve"> at me</w:t>
      </w:r>
      <w:r w:rsidR="0040549F" w:rsidRPr="0040549F">
        <w:t>tal electrodes in aqueous media,</w:t>
      </w:r>
      <w:r w:rsidRPr="0040549F">
        <w:t xml:space="preserve"> </w:t>
      </w:r>
      <w:proofErr w:type="spellStart"/>
      <w:r w:rsidRPr="0040549F">
        <w:t>Electrochim</w:t>
      </w:r>
      <w:r w:rsidR="0040549F" w:rsidRPr="0040549F">
        <w:t>ica</w:t>
      </w:r>
      <w:proofErr w:type="spellEnd"/>
      <w:r w:rsidRPr="0040549F">
        <w:t xml:space="preserve"> </w:t>
      </w:r>
      <w:proofErr w:type="spellStart"/>
      <w:r w:rsidRPr="0040549F">
        <w:t>Acta</w:t>
      </w:r>
      <w:proofErr w:type="spellEnd"/>
      <w:r w:rsidR="0040549F" w:rsidRPr="0040549F">
        <w:t xml:space="preserve">, 39, </w:t>
      </w:r>
      <w:r w:rsidRPr="0040549F">
        <w:t>1833-1839</w:t>
      </w:r>
      <w:r w:rsidR="0040549F" w:rsidRPr="0040549F">
        <w:t>.</w:t>
      </w:r>
    </w:p>
    <w:p w14:paraId="7A333512" w14:textId="7BD560E0" w:rsidR="00A81D3F" w:rsidRPr="00E75298" w:rsidRDefault="00A81D3F" w:rsidP="00947252">
      <w:pPr>
        <w:pStyle w:val="CETReferencetext"/>
      </w:pPr>
      <w:r w:rsidRPr="0040549F">
        <w:t xml:space="preserve">Hossain </w:t>
      </w:r>
      <w:r w:rsidRPr="00E75298">
        <w:t>M</w:t>
      </w:r>
      <w:r w:rsidR="0040549F" w:rsidRPr="00E75298">
        <w:t>.</w:t>
      </w:r>
      <w:r w:rsidRPr="00E75298">
        <w:t>, De Lasa H</w:t>
      </w:r>
      <w:r w:rsidR="0040549F" w:rsidRPr="00E75298">
        <w:t>.</w:t>
      </w:r>
      <w:r w:rsidRPr="00E75298">
        <w:t>I</w:t>
      </w:r>
      <w:r w:rsidR="0040549F" w:rsidRPr="00E75298">
        <w:t>., 2008,</w:t>
      </w:r>
      <w:r w:rsidRPr="00E75298">
        <w:t xml:space="preserve"> Chemical-looping combustion (CLC) for inherent CO</w:t>
      </w:r>
      <w:r w:rsidRPr="00E75298">
        <w:rPr>
          <w:vertAlign w:val="subscript"/>
        </w:rPr>
        <w:t>2</w:t>
      </w:r>
      <w:r w:rsidR="0040549F" w:rsidRPr="00E75298">
        <w:t xml:space="preserve"> separations-a review,</w:t>
      </w:r>
      <w:r w:rsidRPr="00E75298">
        <w:t xml:space="preserve"> </w:t>
      </w:r>
      <w:r w:rsidR="0040549F" w:rsidRPr="00E75298">
        <w:t xml:space="preserve">Chemical Engineering Science, 63, </w:t>
      </w:r>
      <w:r w:rsidRPr="00E75298">
        <w:t>4433-4451</w:t>
      </w:r>
      <w:r w:rsidR="0040549F" w:rsidRPr="00E75298">
        <w:t>.</w:t>
      </w:r>
    </w:p>
    <w:p w14:paraId="1987E2A9" w14:textId="44FD7087" w:rsidR="00A81D3F" w:rsidRPr="00E75298" w:rsidRDefault="00A81D3F" w:rsidP="00947252">
      <w:pPr>
        <w:pStyle w:val="CETReferencetext"/>
      </w:pPr>
      <w:proofErr w:type="spellStart"/>
      <w:r w:rsidRPr="00E75298">
        <w:t>Kortlever</w:t>
      </w:r>
      <w:proofErr w:type="spellEnd"/>
      <w:r w:rsidRPr="00E75298">
        <w:t xml:space="preserve"> R</w:t>
      </w:r>
      <w:r w:rsidR="00E75298" w:rsidRPr="00E75298">
        <w:t>.</w:t>
      </w:r>
      <w:r w:rsidRPr="00E75298">
        <w:t>, Shen J</w:t>
      </w:r>
      <w:r w:rsidR="00E75298" w:rsidRPr="00E75298">
        <w:t>.</w:t>
      </w:r>
      <w:r w:rsidRPr="00E75298">
        <w:t>, Schouten K</w:t>
      </w:r>
      <w:r w:rsidR="00E75298" w:rsidRPr="00E75298">
        <w:t>.</w:t>
      </w:r>
      <w:r w:rsidRPr="00E75298">
        <w:t>L</w:t>
      </w:r>
      <w:r w:rsidR="00E75298" w:rsidRPr="00E75298">
        <w:t>.</w:t>
      </w:r>
      <w:r w:rsidRPr="00E75298">
        <w:t>P</w:t>
      </w:r>
      <w:r w:rsidR="00E75298" w:rsidRPr="00E75298">
        <w:t>.</w:t>
      </w:r>
      <w:r w:rsidRPr="00E75298">
        <w:t xml:space="preserve">, </w:t>
      </w:r>
      <w:proofErr w:type="spellStart"/>
      <w:r w:rsidRPr="00E75298">
        <w:t>Calle</w:t>
      </w:r>
      <w:proofErr w:type="spellEnd"/>
      <w:r w:rsidRPr="00E75298">
        <w:t>-Vallejo F</w:t>
      </w:r>
      <w:r w:rsidR="00E75298" w:rsidRPr="00E75298">
        <w:t>.</w:t>
      </w:r>
      <w:r w:rsidRPr="00E75298">
        <w:t>, Koper M</w:t>
      </w:r>
      <w:r w:rsidR="00E75298" w:rsidRPr="00E75298">
        <w:t>.</w:t>
      </w:r>
      <w:r w:rsidRPr="00E75298">
        <w:t>T</w:t>
      </w:r>
      <w:r w:rsidR="00E75298" w:rsidRPr="00E75298">
        <w:t>.</w:t>
      </w:r>
      <w:r w:rsidRPr="00E75298">
        <w:t>M</w:t>
      </w:r>
      <w:r w:rsidR="00E75298" w:rsidRPr="00E75298">
        <w:t>., 2015,</w:t>
      </w:r>
      <w:r w:rsidRPr="00E75298">
        <w:t xml:space="preserve"> Catalysts and Reaction Pathways for the Electrochemical Reduc</w:t>
      </w:r>
      <w:r w:rsidR="00E75298" w:rsidRPr="00E75298">
        <w:t>tion of Carbon Dioxide,</w:t>
      </w:r>
      <w:r w:rsidRPr="00E75298">
        <w:t xml:space="preserve"> </w:t>
      </w:r>
      <w:r w:rsidR="00E75298" w:rsidRPr="00E75298">
        <w:t xml:space="preserve">The Journal of Physical Chemistry Letters, 6, </w:t>
      </w:r>
      <w:r w:rsidRPr="00E75298">
        <w:t>4073-4082</w:t>
      </w:r>
      <w:r w:rsidR="00E75298" w:rsidRPr="00E75298">
        <w:t>.</w:t>
      </w:r>
    </w:p>
    <w:p w14:paraId="0D0F2F43" w14:textId="62A91641" w:rsidR="00A81D3F" w:rsidRPr="00EF0833" w:rsidRDefault="00A81D3F" w:rsidP="00947252">
      <w:pPr>
        <w:pStyle w:val="CETReferencetext"/>
      </w:pPr>
      <w:r w:rsidRPr="00EF0833">
        <w:t>Lan Y</w:t>
      </w:r>
      <w:r w:rsidR="00EF0833" w:rsidRPr="00EF0833">
        <w:t>.</w:t>
      </w:r>
      <w:r w:rsidRPr="00EF0833">
        <w:t>, Ma S</w:t>
      </w:r>
      <w:r w:rsidR="00EF0833" w:rsidRPr="00EF0833">
        <w:t>.</w:t>
      </w:r>
      <w:r w:rsidRPr="00EF0833">
        <w:t xml:space="preserve">, </w:t>
      </w:r>
      <w:proofErr w:type="spellStart"/>
      <w:r w:rsidRPr="00EF0833">
        <w:t>Kenis</w:t>
      </w:r>
      <w:proofErr w:type="spellEnd"/>
      <w:r w:rsidRPr="00EF0833">
        <w:t xml:space="preserve"> P</w:t>
      </w:r>
      <w:r w:rsidR="00EF0833" w:rsidRPr="00EF0833">
        <w:t>.</w:t>
      </w:r>
      <w:r w:rsidRPr="00EF0833">
        <w:t>J</w:t>
      </w:r>
      <w:r w:rsidR="00EF0833" w:rsidRPr="00EF0833">
        <w:t>.</w:t>
      </w:r>
      <w:r w:rsidRPr="00EF0833">
        <w:t>A</w:t>
      </w:r>
      <w:r w:rsidR="00EF0833" w:rsidRPr="00EF0833">
        <w:t>.</w:t>
      </w:r>
      <w:r w:rsidRPr="00EF0833">
        <w:t>, Lu J</w:t>
      </w:r>
      <w:r w:rsidR="00EF0833" w:rsidRPr="00EF0833">
        <w:t>., 2014,</w:t>
      </w:r>
      <w:r w:rsidRPr="00EF0833">
        <w:t xml:space="preserve"> Hydrogen Evolution in the Presence of CO</w:t>
      </w:r>
      <w:r w:rsidRPr="00EF0833">
        <w:rPr>
          <w:vertAlign w:val="subscript"/>
        </w:rPr>
        <w:t>2</w:t>
      </w:r>
      <w:r w:rsidRPr="00EF0833">
        <w:t xml:space="preserve"> in an Aqueous Solution d</w:t>
      </w:r>
      <w:r w:rsidR="00EF0833" w:rsidRPr="00EF0833">
        <w:t>uring Electrochemical Reduction,</w:t>
      </w:r>
      <w:r w:rsidRPr="00EF0833">
        <w:t xml:space="preserve"> </w:t>
      </w:r>
      <w:r w:rsidR="00EF0833" w:rsidRPr="00EF0833">
        <w:t xml:space="preserve">International Journal of Electrochemical Science 9, </w:t>
      </w:r>
      <w:r w:rsidRPr="00EF0833">
        <w:t>8097-8105</w:t>
      </w:r>
      <w:r w:rsidR="00C763AB">
        <w:t>.</w:t>
      </w:r>
    </w:p>
    <w:p w14:paraId="582A69F8" w14:textId="41A1A480" w:rsidR="00A81D3F" w:rsidRPr="009D2C68" w:rsidRDefault="00A81D3F" w:rsidP="00947252">
      <w:pPr>
        <w:pStyle w:val="CETReferencetext"/>
      </w:pPr>
      <w:r w:rsidRPr="009D2C68">
        <w:t>Lim R</w:t>
      </w:r>
      <w:r w:rsidR="009D2C68" w:rsidRPr="009D2C68">
        <w:t>.</w:t>
      </w:r>
      <w:r w:rsidRPr="009D2C68">
        <w:t>J</w:t>
      </w:r>
      <w:r w:rsidR="009D2C68" w:rsidRPr="009D2C68">
        <w:t>.</w:t>
      </w:r>
      <w:r w:rsidRPr="009D2C68">
        <w:t xml:space="preserve">, </w:t>
      </w:r>
      <w:proofErr w:type="spellStart"/>
      <w:r w:rsidRPr="009D2C68">
        <w:t>Xie</w:t>
      </w:r>
      <w:proofErr w:type="spellEnd"/>
      <w:r w:rsidRPr="009D2C68">
        <w:t xml:space="preserve"> M</w:t>
      </w:r>
      <w:r w:rsidR="009D2C68" w:rsidRPr="009D2C68">
        <w:t>.</w:t>
      </w:r>
      <w:r w:rsidRPr="009D2C68">
        <w:t>S</w:t>
      </w:r>
      <w:r w:rsidR="009D2C68" w:rsidRPr="009D2C68">
        <w:t>.</w:t>
      </w:r>
      <w:r w:rsidRPr="009D2C68">
        <w:t xml:space="preserve">, </w:t>
      </w:r>
      <w:proofErr w:type="spellStart"/>
      <w:r w:rsidRPr="009D2C68">
        <w:t>Sk</w:t>
      </w:r>
      <w:proofErr w:type="spellEnd"/>
      <w:r w:rsidRPr="009D2C68">
        <w:t xml:space="preserve"> M</w:t>
      </w:r>
      <w:r w:rsidR="009D2C68" w:rsidRPr="009D2C68">
        <w:t>.</w:t>
      </w:r>
      <w:r w:rsidRPr="009D2C68">
        <w:t>A</w:t>
      </w:r>
      <w:r w:rsidR="009D2C68" w:rsidRPr="009D2C68">
        <w:t>.</w:t>
      </w:r>
      <w:r w:rsidRPr="009D2C68">
        <w:t>, Lee J</w:t>
      </w:r>
      <w:r w:rsidR="009D2C68" w:rsidRPr="009D2C68">
        <w:t>.</w:t>
      </w:r>
      <w:r w:rsidRPr="009D2C68">
        <w:t>M</w:t>
      </w:r>
      <w:r w:rsidR="009D2C68" w:rsidRPr="009D2C68">
        <w:t>.</w:t>
      </w:r>
      <w:r w:rsidRPr="009D2C68">
        <w:t>, Fisher A</w:t>
      </w:r>
      <w:r w:rsidR="009D2C68" w:rsidRPr="009D2C68">
        <w:t>.</w:t>
      </w:r>
      <w:r w:rsidRPr="009D2C68">
        <w:t>, Wang X</w:t>
      </w:r>
      <w:r w:rsidR="009D2C68" w:rsidRPr="009D2C68">
        <w:t>.</w:t>
      </w:r>
      <w:r w:rsidRPr="009D2C68">
        <w:t>, Lim K</w:t>
      </w:r>
      <w:r w:rsidR="009D2C68" w:rsidRPr="009D2C68">
        <w:t>.</w:t>
      </w:r>
      <w:r w:rsidRPr="009D2C68">
        <w:t>H</w:t>
      </w:r>
      <w:r w:rsidR="009D2C68" w:rsidRPr="009D2C68">
        <w:t>., 2014,</w:t>
      </w:r>
      <w:r w:rsidRPr="009D2C68">
        <w:t xml:space="preserve"> A review on the electrochemical reduction of CO</w:t>
      </w:r>
      <w:r w:rsidRPr="009D2C68">
        <w:rPr>
          <w:vertAlign w:val="subscript"/>
        </w:rPr>
        <w:t>2</w:t>
      </w:r>
      <w:r w:rsidRPr="009D2C68">
        <w:t xml:space="preserve"> in fuel cells, metal ele</w:t>
      </w:r>
      <w:r w:rsidR="009D2C68" w:rsidRPr="009D2C68">
        <w:t>ctrodes and molecular catalysts,</w:t>
      </w:r>
      <w:r w:rsidRPr="009D2C68">
        <w:t xml:space="preserve"> Catal</w:t>
      </w:r>
      <w:r w:rsidR="009D2C68" w:rsidRPr="009D2C68">
        <w:t>ysis</w:t>
      </w:r>
      <w:r w:rsidRPr="009D2C68">
        <w:t xml:space="preserve"> Today</w:t>
      </w:r>
      <w:r w:rsidR="009D2C68" w:rsidRPr="009D2C68">
        <w:t xml:space="preserve">, 233, </w:t>
      </w:r>
      <w:r w:rsidRPr="009D2C68">
        <w:t>169-180</w:t>
      </w:r>
      <w:r w:rsidR="009D2C68" w:rsidRPr="009D2C68">
        <w:t>.</w:t>
      </w:r>
    </w:p>
    <w:p w14:paraId="6E303EE2" w14:textId="1D571E5D" w:rsidR="00A81D3F" w:rsidRPr="009D2C68" w:rsidRDefault="00A81D3F" w:rsidP="00947252">
      <w:pPr>
        <w:pStyle w:val="CETReferencetext"/>
      </w:pPr>
      <w:r w:rsidRPr="009D2C68">
        <w:t>Merino-Garcia I</w:t>
      </w:r>
      <w:r w:rsidR="009D2C68" w:rsidRPr="009D2C68">
        <w:t>.</w:t>
      </w:r>
      <w:r w:rsidRPr="009D2C68">
        <w:t xml:space="preserve">, </w:t>
      </w:r>
      <w:proofErr w:type="spellStart"/>
      <w:r w:rsidRPr="009D2C68">
        <w:t>Albo</w:t>
      </w:r>
      <w:proofErr w:type="spellEnd"/>
      <w:r w:rsidRPr="009D2C68">
        <w:t xml:space="preserve"> J</w:t>
      </w:r>
      <w:r w:rsidR="009D2C68" w:rsidRPr="009D2C68">
        <w:t>.</w:t>
      </w:r>
      <w:r w:rsidRPr="009D2C68">
        <w:t xml:space="preserve">, </w:t>
      </w:r>
      <w:proofErr w:type="spellStart"/>
      <w:r w:rsidRPr="009D2C68">
        <w:t>Irabien</w:t>
      </w:r>
      <w:proofErr w:type="spellEnd"/>
      <w:r w:rsidRPr="009D2C68">
        <w:t xml:space="preserve"> A</w:t>
      </w:r>
      <w:r w:rsidR="009D2C68" w:rsidRPr="009D2C68">
        <w:t>., 2017,</w:t>
      </w:r>
      <w:r w:rsidRPr="009D2C68">
        <w:t xml:space="preserve"> Productivity and Selectivity of Gas-Phase CO</w:t>
      </w:r>
      <w:r w:rsidRPr="009D2C68">
        <w:rPr>
          <w:vertAlign w:val="subscript"/>
        </w:rPr>
        <w:t>2</w:t>
      </w:r>
      <w:r w:rsidRPr="009D2C68">
        <w:t xml:space="preserve"> </w:t>
      </w:r>
      <w:proofErr w:type="spellStart"/>
      <w:r w:rsidRPr="009D2C68">
        <w:t>Electroreduction</w:t>
      </w:r>
      <w:proofErr w:type="spellEnd"/>
      <w:r w:rsidRPr="009D2C68">
        <w:t xml:space="preserve"> to Methane at Coppe</w:t>
      </w:r>
      <w:r w:rsidR="009D2C68" w:rsidRPr="009D2C68">
        <w:t>r Nanoparticle-Based Electrodes,</w:t>
      </w:r>
      <w:r w:rsidRPr="009D2C68">
        <w:t xml:space="preserve"> Energy Technol</w:t>
      </w:r>
      <w:r w:rsidR="009D2C68" w:rsidRPr="009D2C68">
        <w:t xml:space="preserve">ogy, 5, </w:t>
      </w:r>
      <w:r w:rsidRPr="009D2C68">
        <w:t>1-8</w:t>
      </w:r>
      <w:r w:rsidR="009D2C68" w:rsidRPr="009D2C68">
        <w:t>.</w:t>
      </w:r>
    </w:p>
    <w:p w14:paraId="4BE9649A" w14:textId="7E5E6C77" w:rsidR="00A81D3F" w:rsidRPr="009D2C68" w:rsidRDefault="00A81D3F" w:rsidP="00947252">
      <w:pPr>
        <w:pStyle w:val="CETReferencetext"/>
      </w:pPr>
      <w:proofErr w:type="spellStart"/>
      <w:r w:rsidRPr="009D2C68">
        <w:t>Raciti</w:t>
      </w:r>
      <w:proofErr w:type="spellEnd"/>
      <w:r w:rsidRPr="009D2C68">
        <w:t xml:space="preserve"> D</w:t>
      </w:r>
      <w:r w:rsidR="009D2C68" w:rsidRPr="009D2C68">
        <w:t>.</w:t>
      </w:r>
      <w:r w:rsidRPr="009D2C68">
        <w:t xml:space="preserve">, </w:t>
      </w:r>
      <w:proofErr w:type="spellStart"/>
      <w:r w:rsidRPr="009D2C68">
        <w:t>Livi</w:t>
      </w:r>
      <w:proofErr w:type="spellEnd"/>
      <w:r w:rsidRPr="009D2C68">
        <w:t xml:space="preserve"> K</w:t>
      </w:r>
      <w:r w:rsidR="009D2C68" w:rsidRPr="009D2C68">
        <w:t>.</w:t>
      </w:r>
      <w:r w:rsidRPr="009D2C68">
        <w:t>J</w:t>
      </w:r>
      <w:r w:rsidR="009D2C68" w:rsidRPr="009D2C68">
        <w:t>.</w:t>
      </w:r>
      <w:r w:rsidRPr="009D2C68">
        <w:t>, Wang C</w:t>
      </w:r>
      <w:r w:rsidR="009D2C68" w:rsidRPr="009D2C68">
        <w:t>., 2015,</w:t>
      </w:r>
      <w:r w:rsidRPr="009D2C68">
        <w:t xml:space="preserve"> Highly dense Cu nanowires for low-</w:t>
      </w:r>
      <w:proofErr w:type="spellStart"/>
      <w:r w:rsidRPr="009D2C68">
        <w:t>overpotential</w:t>
      </w:r>
      <w:proofErr w:type="spellEnd"/>
      <w:r w:rsidRPr="009D2C68">
        <w:t xml:space="preserve"> CO</w:t>
      </w:r>
      <w:r w:rsidRPr="009D2C68">
        <w:rPr>
          <w:vertAlign w:val="subscript"/>
        </w:rPr>
        <w:t>2</w:t>
      </w:r>
      <w:r w:rsidR="009D2C68" w:rsidRPr="009D2C68">
        <w:t xml:space="preserve"> reduction,</w:t>
      </w:r>
      <w:r w:rsidRPr="009D2C68">
        <w:t xml:space="preserve"> Nano Lett</w:t>
      </w:r>
      <w:r w:rsidR="009D2C68" w:rsidRPr="009D2C68">
        <w:t xml:space="preserve">ers, 15, </w:t>
      </w:r>
      <w:r w:rsidRPr="009D2C68">
        <w:t>6829-6835</w:t>
      </w:r>
      <w:r w:rsidR="009D2C68" w:rsidRPr="009D2C68">
        <w:t>.</w:t>
      </w:r>
    </w:p>
    <w:p w14:paraId="53C55591" w14:textId="2D5324FC" w:rsidR="00A81D3F" w:rsidRPr="009D2C68" w:rsidRDefault="00A81D3F" w:rsidP="00947252">
      <w:pPr>
        <w:pStyle w:val="CETReferencetext"/>
      </w:pPr>
      <w:proofErr w:type="spellStart"/>
      <w:r w:rsidRPr="009D2C68">
        <w:t>Sarfraz</w:t>
      </w:r>
      <w:proofErr w:type="spellEnd"/>
      <w:r w:rsidRPr="009D2C68">
        <w:t xml:space="preserve"> S</w:t>
      </w:r>
      <w:r w:rsidR="009D2C68" w:rsidRPr="009D2C68">
        <w:t>.</w:t>
      </w:r>
      <w:r w:rsidRPr="009D2C68">
        <w:t>, Garcia-Esparza A</w:t>
      </w:r>
      <w:r w:rsidR="009D2C68" w:rsidRPr="009D2C68">
        <w:t>.</w:t>
      </w:r>
      <w:r w:rsidRPr="009D2C68">
        <w:t>T</w:t>
      </w:r>
      <w:r w:rsidR="009D2C68" w:rsidRPr="009D2C68">
        <w:t>.</w:t>
      </w:r>
      <w:r w:rsidRPr="009D2C68">
        <w:t xml:space="preserve">, </w:t>
      </w:r>
      <w:proofErr w:type="spellStart"/>
      <w:r w:rsidRPr="009D2C68">
        <w:t>Jedidi</w:t>
      </w:r>
      <w:proofErr w:type="spellEnd"/>
      <w:r w:rsidRPr="009D2C68">
        <w:t xml:space="preserve"> A</w:t>
      </w:r>
      <w:r w:rsidR="009D2C68" w:rsidRPr="009D2C68">
        <w:t>.</w:t>
      </w:r>
      <w:r w:rsidRPr="009D2C68">
        <w:t xml:space="preserve">, </w:t>
      </w:r>
      <w:proofErr w:type="spellStart"/>
      <w:r w:rsidRPr="009D2C68">
        <w:t>Cavallo</w:t>
      </w:r>
      <w:proofErr w:type="spellEnd"/>
      <w:r w:rsidRPr="009D2C68">
        <w:t xml:space="preserve"> L</w:t>
      </w:r>
      <w:r w:rsidR="009D2C68" w:rsidRPr="009D2C68">
        <w:t>.</w:t>
      </w:r>
      <w:r w:rsidRPr="009D2C68">
        <w:t xml:space="preserve">, </w:t>
      </w:r>
      <w:proofErr w:type="spellStart"/>
      <w:r w:rsidRPr="009D2C68">
        <w:t>Takanabe</w:t>
      </w:r>
      <w:proofErr w:type="spellEnd"/>
      <w:r w:rsidRPr="009D2C68">
        <w:t xml:space="preserve"> K</w:t>
      </w:r>
      <w:r w:rsidR="009D2C68" w:rsidRPr="009D2C68">
        <w:t>., 2016,</w:t>
      </w:r>
      <w:r w:rsidRPr="009D2C68">
        <w:t xml:space="preserve"> Cu-Sn bimetallic catalyst for selective aqueous </w:t>
      </w:r>
      <w:proofErr w:type="spellStart"/>
      <w:r w:rsidRPr="009D2C68">
        <w:t>electroreduction</w:t>
      </w:r>
      <w:proofErr w:type="spellEnd"/>
      <w:r w:rsidRPr="009D2C68">
        <w:t xml:space="preserve"> of CO</w:t>
      </w:r>
      <w:r w:rsidRPr="009D2C68">
        <w:rPr>
          <w:vertAlign w:val="subscript"/>
        </w:rPr>
        <w:t>2</w:t>
      </w:r>
      <w:r w:rsidRPr="009D2C68">
        <w:t xml:space="preserve"> to CO</w:t>
      </w:r>
      <w:r w:rsidR="009D2C68" w:rsidRPr="009D2C68">
        <w:t>,</w:t>
      </w:r>
      <w:r w:rsidRPr="009D2C68">
        <w:t xml:space="preserve"> ACS Catal</w:t>
      </w:r>
      <w:r w:rsidR="009D2C68" w:rsidRPr="009D2C68">
        <w:t xml:space="preserve">ysis, 6, </w:t>
      </w:r>
      <w:r w:rsidRPr="009D2C68">
        <w:t>2842-2851</w:t>
      </w:r>
      <w:r w:rsidR="009D2C68" w:rsidRPr="009D2C68">
        <w:t>.</w:t>
      </w:r>
    </w:p>
    <w:p w14:paraId="54706B8C" w14:textId="63940D3C" w:rsidR="00A81D3F" w:rsidRPr="00A3145B" w:rsidRDefault="00A81D3F" w:rsidP="00947252">
      <w:pPr>
        <w:pStyle w:val="CETReferencetext"/>
      </w:pPr>
      <w:r w:rsidRPr="00A3145B">
        <w:t>Schouten K</w:t>
      </w:r>
      <w:r w:rsidR="00A3145B" w:rsidRPr="00A3145B">
        <w:t>.</w:t>
      </w:r>
      <w:r w:rsidRPr="00A3145B">
        <w:t>J</w:t>
      </w:r>
      <w:r w:rsidR="00A3145B" w:rsidRPr="00A3145B">
        <w:t>.</w:t>
      </w:r>
      <w:r w:rsidRPr="00A3145B">
        <w:t>P</w:t>
      </w:r>
      <w:r w:rsidR="00A3145B" w:rsidRPr="00A3145B">
        <w:t>.</w:t>
      </w:r>
      <w:r w:rsidRPr="00A3145B">
        <w:t xml:space="preserve">, </w:t>
      </w:r>
      <w:proofErr w:type="spellStart"/>
      <w:r w:rsidRPr="00A3145B">
        <w:t>Gallent</w:t>
      </w:r>
      <w:proofErr w:type="spellEnd"/>
      <w:r w:rsidRPr="00A3145B">
        <w:t xml:space="preserve"> E</w:t>
      </w:r>
      <w:r w:rsidR="00A3145B" w:rsidRPr="00A3145B">
        <w:t>.</w:t>
      </w:r>
      <w:r w:rsidRPr="00A3145B">
        <w:t>P</w:t>
      </w:r>
      <w:r w:rsidR="00A3145B" w:rsidRPr="00A3145B">
        <w:t>.</w:t>
      </w:r>
      <w:r w:rsidRPr="00A3145B">
        <w:t>, Koper M</w:t>
      </w:r>
      <w:r w:rsidR="00A3145B" w:rsidRPr="00A3145B">
        <w:t>.</w:t>
      </w:r>
      <w:r w:rsidRPr="00A3145B">
        <w:t>T</w:t>
      </w:r>
      <w:r w:rsidR="00A3145B" w:rsidRPr="00A3145B">
        <w:t>.</w:t>
      </w:r>
      <w:r w:rsidRPr="00A3145B">
        <w:t>M</w:t>
      </w:r>
      <w:r w:rsidR="00A3145B" w:rsidRPr="00A3145B">
        <w:t>., 2014,</w:t>
      </w:r>
      <w:r w:rsidRPr="00A3145B">
        <w:t xml:space="preserve"> The influence of pH on the reduction of CO and CO</w:t>
      </w:r>
      <w:r w:rsidRPr="00A3145B">
        <w:rPr>
          <w:vertAlign w:val="subscript"/>
        </w:rPr>
        <w:t>2</w:t>
      </w:r>
      <w:r w:rsidRPr="00A3145B">
        <w:t xml:space="preserve"> to hy</w:t>
      </w:r>
      <w:r w:rsidR="00A3145B" w:rsidRPr="00A3145B">
        <w:t>drocarbons on copper electrodes,</w:t>
      </w:r>
      <w:r w:rsidRPr="00A3145B">
        <w:t xml:space="preserve"> J</w:t>
      </w:r>
      <w:r w:rsidR="00A3145B" w:rsidRPr="00A3145B">
        <w:t>ournal of</w:t>
      </w:r>
      <w:r w:rsidRPr="00A3145B">
        <w:t xml:space="preserve"> Electroanal</w:t>
      </w:r>
      <w:r w:rsidR="00A3145B" w:rsidRPr="00A3145B">
        <w:t>ytical</w:t>
      </w:r>
      <w:r w:rsidRPr="00A3145B">
        <w:t xml:space="preserve"> Chem</w:t>
      </w:r>
      <w:r w:rsidR="00A3145B" w:rsidRPr="00A3145B">
        <w:t xml:space="preserve">istry, 716, </w:t>
      </w:r>
      <w:r w:rsidRPr="00A3145B">
        <w:t>53-57</w:t>
      </w:r>
      <w:r w:rsidR="00A3145B" w:rsidRPr="00A3145B">
        <w:t>.</w:t>
      </w:r>
    </w:p>
    <w:p w14:paraId="77DACBD2" w14:textId="22847C0C" w:rsidR="00A81D3F" w:rsidRPr="00A3145B" w:rsidRDefault="00A81D3F" w:rsidP="00947252">
      <w:pPr>
        <w:pStyle w:val="CETReferencetext"/>
      </w:pPr>
      <w:r w:rsidRPr="00A3145B">
        <w:t>Wang W</w:t>
      </w:r>
      <w:r w:rsidR="00A3145B" w:rsidRPr="00A3145B">
        <w:t>.</w:t>
      </w:r>
      <w:r w:rsidRPr="00A3145B">
        <w:t>H</w:t>
      </w:r>
      <w:r w:rsidR="00A3145B" w:rsidRPr="00A3145B">
        <w:t>.</w:t>
      </w:r>
      <w:r w:rsidRPr="00A3145B">
        <w:t xml:space="preserve">, </w:t>
      </w:r>
      <w:proofErr w:type="spellStart"/>
      <w:r w:rsidRPr="00A3145B">
        <w:t>Himeda</w:t>
      </w:r>
      <w:proofErr w:type="spellEnd"/>
      <w:r w:rsidRPr="00A3145B">
        <w:t xml:space="preserve"> Y</w:t>
      </w:r>
      <w:r w:rsidR="00A3145B" w:rsidRPr="00A3145B">
        <w:t>.</w:t>
      </w:r>
      <w:r w:rsidRPr="00A3145B">
        <w:t xml:space="preserve">, </w:t>
      </w:r>
      <w:proofErr w:type="spellStart"/>
      <w:r w:rsidRPr="00A3145B">
        <w:t>Muckerma</w:t>
      </w:r>
      <w:proofErr w:type="spellEnd"/>
      <w:r w:rsidRPr="00A3145B">
        <w:t xml:space="preserve"> Y</w:t>
      </w:r>
      <w:r w:rsidR="00A3145B" w:rsidRPr="00A3145B">
        <w:t>.</w:t>
      </w:r>
      <w:r w:rsidRPr="00A3145B">
        <w:t>T</w:t>
      </w:r>
      <w:r w:rsidR="00A3145B" w:rsidRPr="00A3145B">
        <w:t>.</w:t>
      </w:r>
      <w:r w:rsidRPr="00A3145B">
        <w:t xml:space="preserve">, </w:t>
      </w:r>
      <w:proofErr w:type="spellStart"/>
      <w:r w:rsidRPr="00A3145B">
        <w:t>Manbeck</w:t>
      </w:r>
      <w:proofErr w:type="spellEnd"/>
      <w:r w:rsidRPr="00A3145B">
        <w:t xml:space="preserve"> G</w:t>
      </w:r>
      <w:r w:rsidR="00A3145B" w:rsidRPr="00A3145B">
        <w:t>.</w:t>
      </w:r>
      <w:r w:rsidRPr="00A3145B">
        <w:t>F</w:t>
      </w:r>
      <w:r w:rsidR="00A3145B" w:rsidRPr="00A3145B">
        <w:t>.</w:t>
      </w:r>
      <w:r w:rsidRPr="00A3145B">
        <w:t>, Fujita E</w:t>
      </w:r>
      <w:r w:rsidR="00A3145B" w:rsidRPr="00A3145B">
        <w:t>., 2015,</w:t>
      </w:r>
      <w:r w:rsidRPr="00A3145B">
        <w:t xml:space="preserve"> CO</w:t>
      </w:r>
      <w:r w:rsidRPr="00A3145B">
        <w:rPr>
          <w:vertAlign w:val="subscript"/>
        </w:rPr>
        <w:t>2</w:t>
      </w:r>
      <w:r w:rsidRPr="00A3145B">
        <w:t xml:space="preserve"> Hydrogenation to </w:t>
      </w:r>
      <w:proofErr w:type="spellStart"/>
      <w:r w:rsidRPr="00A3145B">
        <w:t>Formate</w:t>
      </w:r>
      <w:proofErr w:type="spellEnd"/>
      <w:r w:rsidRPr="00A3145B">
        <w:t xml:space="preserve"> and Methanol as an Alternative to Photo- and Electrochemical CO</w:t>
      </w:r>
      <w:r w:rsidRPr="00A3145B">
        <w:rPr>
          <w:vertAlign w:val="subscript"/>
        </w:rPr>
        <w:t>2</w:t>
      </w:r>
      <w:r w:rsidR="00A3145B" w:rsidRPr="00A3145B">
        <w:t xml:space="preserve"> Reduction,</w:t>
      </w:r>
      <w:r w:rsidRPr="00A3145B">
        <w:t xml:space="preserve"> </w:t>
      </w:r>
      <w:r w:rsidR="00A3145B" w:rsidRPr="00A3145B">
        <w:t xml:space="preserve">Chemical Reviews, 115, </w:t>
      </w:r>
      <w:r w:rsidRPr="00A3145B">
        <w:t>12936-12973</w:t>
      </w:r>
      <w:r w:rsidR="00A3145B" w:rsidRPr="00A3145B">
        <w:t>.</w:t>
      </w:r>
    </w:p>
    <w:p w14:paraId="1FCA420F" w14:textId="3000FF98" w:rsidR="00A81D3F" w:rsidRPr="00B4047C" w:rsidRDefault="00A81D3F" w:rsidP="00947252">
      <w:pPr>
        <w:pStyle w:val="CETReferencetext"/>
      </w:pPr>
      <w:r w:rsidRPr="00331478">
        <w:t>Wang Y</w:t>
      </w:r>
      <w:r w:rsidR="00331478" w:rsidRPr="00331478">
        <w:t>.</w:t>
      </w:r>
      <w:r w:rsidRPr="00331478">
        <w:t>, Zhou J</w:t>
      </w:r>
      <w:r w:rsidR="00331478" w:rsidRPr="00331478">
        <w:t>.</w:t>
      </w:r>
      <w:r w:rsidRPr="00331478">
        <w:t xml:space="preserve">, </w:t>
      </w:r>
      <w:proofErr w:type="spellStart"/>
      <w:r w:rsidRPr="00331478">
        <w:t>Lv</w:t>
      </w:r>
      <w:proofErr w:type="spellEnd"/>
      <w:r w:rsidRPr="00331478">
        <w:t xml:space="preserve"> W</w:t>
      </w:r>
      <w:r w:rsidR="00331478" w:rsidRPr="00331478">
        <w:t>.</w:t>
      </w:r>
      <w:r w:rsidRPr="00331478">
        <w:t>, Fang H</w:t>
      </w:r>
      <w:r w:rsidR="00331478" w:rsidRPr="00331478">
        <w:t>.</w:t>
      </w:r>
      <w:r w:rsidRPr="00331478">
        <w:t>, Wang W</w:t>
      </w:r>
      <w:r w:rsidR="00331478" w:rsidRPr="00331478">
        <w:t>., 2016,</w:t>
      </w:r>
      <w:r w:rsidRPr="00331478">
        <w:t xml:space="preserve"> Electrochemical reduction of CO</w:t>
      </w:r>
      <w:r w:rsidRPr="00331478">
        <w:rPr>
          <w:vertAlign w:val="subscript"/>
        </w:rPr>
        <w:t>2</w:t>
      </w:r>
      <w:r w:rsidRPr="00331478">
        <w:t xml:space="preserve"> to </w:t>
      </w:r>
      <w:proofErr w:type="spellStart"/>
      <w:r w:rsidRPr="00331478">
        <w:t>formate</w:t>
      </w:r>
      <w:proofErr w:type="spellEnd"/>
      <w:r w:rsidRPr="00331478">
        <w:t xml:space="preserve"> catalysed by electropl</w:t>
      </w:r>
      <w:r w:rsidR="00331478" w:rsidRPr="00331478">
        <w:t>ated t</w:t>
      </w:r>
      <w:r w:rsidR="00331478" w:rsidRPr="00B4047C">
        <w:t>in coating on copper foam,</w:t>
      </w:r>
      <w:r w:rsidRPr="00B4047C">
        <w:t xml:space="preserve"> </w:t>
      </w:r>
      <w:r w:rsidR="00331478" w:rsidRPr="00B4047C">
        <w:t xml:space="preserve">Applied Surface Science, 362, </w:t>
      </w:r>
      <w:r w:rsidRPr="00B4047C">
        <w:t>394-398</w:t>
      </w:r>
      <w:r w:rsidR="00331478" w:rsidRPr="00B4047C">
        <w:t>.</w:t>
      </w:r>
    </w:p>
    <w:p w14:paraId="351449C7" w14:textId="524B1DAA" w:rsidR="002F231E" w:rsidRDefault="00A81D3F" w:rsidP="00EA1791">
      <w:pPr>
        <w:pStyle w:val="CETReferencetext"/>
      </w:pPr>
      <w:r w:rsidRPr="00B4047C">
        <w:t>Yu X</w:t>
      </w:r>
      <w:r w:rsidR="00B4047C" w:rsidRPr="00B4047C">
        <w:t>.</w:t>
      </w:r>
      <w:r w:rsidRPr="00B4047C">
        <w:t>, Pickup P</w:t>
      </w:r>
      <w:r w:rsidR="00B4047C" w:rsidRPr="00B4047C">
        <w:t>.</w:t>
      </w:r>
      <w:r w:rsidRPr="00B4047C">
        <w:t>G</w:t>
      </w:r>
      <w:r w:rsidR="00B4047C" w:rsidRPr="00B4047C">
        <w:t>., 2008,</w:t>
      </w:r>
      <w:r w:rsidRPr="00B4047C">
        <w:t xml:space="preserve"> Recent advances in direct</w:t>
      </w:r>
      <w:r w:rsidR="00B4047C" w:rsidRPr="00B4047C">
        <w:t xml:space="preserve"> formic acid fuel cells (DFAFC),</w:t>
      </w:r>
      <w:r w:rsidRPr="00B4047C">
        <w:t xml:space="preserve"> J</w:t>
      </w:r>
      <w:r w:rsidR="00B4047C" w:rsidRPr="00B4047C">
        <w:t>ournal</w:t>
      </w:r>
      <w:r w:rsidRPr="00B4047C">
        <w:t xml:space="preserve"> </w:t>
      </w:r>
      <w:r w:rsidR="00B4047C" w:rsidRPr="00B4047C">
        <w:t xml:space="preserve">of </w:t>
      </w:r>
      <w:r w:rsidRPr="00B4047C">
        <w:t>Power Sources</w:t>
      </w:r>
      <w:r w:rsidR="00B4047C" w:rsidRPr="00B4047C">
        <w:t xml:space="preserve">, 182, </w:t>
      </w:r>
      <w:r w:rsidRPr="00B4047C">
        <w:t>124-132</w:t>
      </w:r>
      <w:r w:rsidR="00B4047C" w:rsidRPr="00B4047C">
        <w:t>.</w:t>
      </w:r>
    </w:p>
    <w:sectPr w:rsidR="002F231E"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6C4EE9" w16cid:durableId="1F4235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FA324" w14:textId="77777777" w:rsidR="005D29C8" w:rsidRDefault="005D29C8" w:rsidP="004F5E36">
      <w:r>
        <w:separator/>
      </w:r>
    </w:p>
  </w:endnote>
  <w:endnote w:type="continuationSeparator" w:id="0">
    <w:p w14:paraId="47E62CC2" w14:textId="77777777" w:rsidR="005D29C8" w:rsidRDefault="005D29C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8FAA3" w14:textId="77777777" w:rsidR="005D29C8" w:rsidRDefault="005D29C8" w:rsidP="004F5E36">
      <w:r>
        <w:separator/>
      </w:r>
    </w:p>
  </w:footnote>
  <w:footnote w:type="continuationSeparator" w:id="0">
    <w:p w14:paraId="46F84207" w14:textId="77777777" w:rsidR="005D29C8" w:rsidRDefault="005D29C8"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3E7ED30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15363"/>
    <w:rsid w:val="00022B51"/>
    <w:rsid w:val="0003148D"/>
    <w:rsid w:val="00047D7F"/>
    <w:rsid w:val="00051566"/>
    <w:rsid w:val="00062A9A"/>
    <w:rsid w:val="00065058"/>
    <w:rsid w:val="00083C57"/>
    <w:rsid w:val="00086C39"/>
    <w:rsid w:val="000A03B2"/>
    <w:rsid w:val="000D34BE"/>
    <w:rsid w:val="000E102F"/>
    <w:rsid w:val="000E36F1"/>
    <w:rsid w:val="000E3A73"/>
    <w:rsid w:val="000E414A"/>
    <w:rsid w:val="000F093C"/>
    <w:rsid w:val="000F16BD"/>
    <w:rsid w:val="000F787B"/>
    <w:rsid w:val="0012091F"/>
    <w:rsid w:val="00126BC2"/>
    <w:rsid w:val="001308B6"/>
    <w:rsid w:val="0013121F"/>
    <w:rsid w:val="00131FAB"/>
    <w:rsid w:val="00131FE6"/>
    <w:rsid w:val="0013263F"/>
    <w:rsid w:val="00134DE4"/>
    <w:rsid w:val="0014034D"/>
    <w:rsid w:val="00145EA2"/>
    <w:rsid w:val="00150E59"/>
    <w:rsid w:val="00152DE3"/>
    <w:rsid w:val="00164CF9"/>
    <w:rsid w:val="00184AD6"/>
    <w:rsid w:val="001B0349"/>
    <w:rsid w:val="001B65C1"/>
    <w:rsid w:val="001C180A"/>
    <w:rsid w:val="001C684B"/>
    <w:rsid w:val="001D53FC"/>
    <w:rsid w:val="001F42A5"/>
    <w:rsid w:val="001F7B9D"/>
    <w:rsid w:val="002224B4"/>
    <w:rsid w:val="002447EF"/>
    <w:rsid w:val="00247490"/>
    <w:rsid w:val="00251550"/>
    <w:rsid w:val="00253F8A"/>
    <w:rsid w:val="00263B05"/>
    <w:rsid w:val="0027221A"/>
    <w:rsid w:val="00275B61"/>
    <w:rsid w:val="00282656"/>
    <w:rsid w:val="00282C44"/>
    <w:rsid w:val="00296B83"/>
    <w:rsid w:val="002A1EB1"/>
    <w:rsid w:val="002B45DD"/>
    <w:rsid w:val="002B78CE"/>
    <w:rsid w:val="002C2FB6"/>
    <w:rsid w:val="002D7CCA"/>
    <w:rsid w:val="002E34C4"/>
    <w:rsid w:val="002F231E"/>
    <w:rsid w:val="002F2D9F"/>
    <w:rsid w:val="003009B7"/>
    <w:rsid w:val="00300E56"/>
    <w:rsid w:val="0030469C"/>
    <w:rsid w:val="00307CDE"/>
    <w:rsid w:val="003209E3"/>
    <w:rsid w:val="00321CA6"/>
    <w:rsid w:val="00331478"/>
    <w:rsid w:val="00334C09"/>
    <w:rsid w:val="003365E3"/>
    <w:rsid w:val="00363720"/>
    <w:rsid w:val="003723D4"/>
    <w:rsid w:val="00384CC8"/>
    <w:rsid w:val="003871FD"/>
    <w:rsid w:val="00390059"/>
    <w:rsid w:val="003A1E30"/>
    <w:rsid w:val="003A4FA8"/>
    <w:rsid w:val="003A7D1C"/>
    <w:rsid w:val="003B115E"/>
    <w:rsid w:val="003B304B"/>
    <w:rsid w:val="003B3146"/>
    <w:rsid w:val="003B60F3"/>
    <w:rsid w:val="003D11FC"/>
    <w:rsid w:val="003F015E"/>
    <w:rsid w:val="00400414"/>
    <w:rsid w:val="0040549F"/>
    <w:rsid w:val="0041446B"/>
    <w:rsid w:val="0044329C"/>
    <w:rsid w:val="0045560A"/>
    <w:rsid w:val="004577FE"/>
    <w:rsid w:val="00457B9C"/>
    <w:rsid w:val="0046164A"/>
    <w:rsid w:val="004628D2"/>
    <w:rsid w:val="00462DCD"/>
    <w:rsid w:val="004648AD"/>
    <w:rsid w:val="004703A9"/>
    <w:rsid w:val="0047056D"/>
    <w:rsid w:val="004760DE"/>
    <w:rsid w:val="004914C6"/>
    <w:rsid w:val="004A004E"/>
    <w:rsid w:val="004A24CF"/>
    <w:rsid w:val="004A57F5"/>
    <w:rsid w:val="004B6721"/>
    <w:rsid w:val="004B6937"/>
    <w:rsid w:val="004B7918"/>
    <w:rsid w:val="004C058E"/>
    <w:rsid w:val="004C3D1D"/>
    <w:rsid w:val="004C7913"/>
    <w:rsid w:val="004E4DD6"/>
    <w:rsid w:val="004F5E36"/>
    <w:rsid w:val="00507B47"/>
    <w:rsid w:val="00507CC9"/>
    <w:rsid w:val="005119A5"/>
    <w:rsid w:val="00525325"/>
    <w:rsid w:val="005278B7"/>
    <w:rsid w:val="00527E70"/>
    <w:rsid w:val="00532016"/>
    <w:rsid w:val="005346C8"/>
    <w:rsid w:val="00536B4C"/>
    <w:rsid w:val="00543E7D"/>
    <w:rsid w:val="00547A68"/>
    <w:rsid w:val="005531C9"/>
    <w:rsid w:val="00567B97"/>
    <w:rsid w:val="005B2110"/>
    <w:rsid w:val="005B61E6"/>
    <w:rsid w:val="005C77E1"/>
    <w:rsid w:val="005D29C8"/>
    <w:rsid w:val="005D6A2F"/>
    <w:rsid w:val="005E1A82"/>
    <w:rsid w:val="005E794C"/>
    <w:rsid w:val="005F0A28"/>
    <w:rsid w:val="005F0E5E"/>
    <w:rsid w:val="00600535"/>
    <w:rsid w:val="00610CD6"/>
    <w:rsid w:val="00614638"/>
    <w:rsid w:val="00620DEE"/>
    <w:rsid w:val="00621F92"/>
    <w:rsid w:val="00625639"/>
    <w:rsid w:val="00631B33"/>
    <w:rsid w:val="0064184D"/>
    <w:rsid w:val="006422CC"/>
    <w:rsid w:val="00660E3E"/>
    <w:rsid w:val="00662E74"/>
    <w:rsid w:val="00666932"/>
    <w:rsid w:val="00680C23"/>
    <w:rsid w:val="00693766"/>
    <w:rsid w:val="006A3281"/>
    <w:rsid w:val="006B4888"/>
    <w:rsid w:val="006B50F4"/>
    <w:rsid w:val="006C2E45"/>
    <w:rsid w:val="006C359C"/>
    <w:rsid w:val="006C5579"/>
    <w:rsid w:val="006D189F"/>
    <w:rsid w:val="006D6584"/>
    <w:rsid w:val="006E18C6"/>
    <w:rsid w:val="006E737D"/>
    <w:rsid w:val="006F0401"/>
    <w:rsid w:val="007011C0"/>
    <w:rsid w:val="0070195D"/>
    <w:rsid w:val="00720A24"/>
    <w:rsid w:val="00732386"/>
    <w:rsid w:val="007447F3"/>
    <w:rsid w:val="0075499F"/>
    <w:rsid w:val="00762198"/>
    <w:rsid w:val="007661C8"/>
    <w:rsid w:val="0077098D"/>
    <w:rsid w:val="007872A1"/>
    <w:rsid w:val="007931FA"/>
    <w:rsid w:val="00795089"/>
    <w:rsid w:val="00795CF0"/>
    <w:rsid w:val="007A7BBA"/>
    <w:rsid w:val="007B0C50"/>
    <w:rsid w:val="007C1A43"/>
    <w:rsid w:val="007E1DC6"/>
    <w:rsid w:val="007F740C"/>
    <w:rsid w:val="007F7E04"/>
    <w:rsid w:val="00813288"/>
    <w:rsid w:val="008168FC"/>
    <w:rsid w:val="00826477"/>
    <w:rsid w:val="00830996"/>
    <w:rsid w:val="008345F1"/>
    <w:rsid w:val="0086055B"/>
    <w:rsid w:val="00864899"/>
    <w:rsid w:val="00865B07"/>
    <w:rsid w:val="008667EA"/>
    <w:rsid w:val="0087637F"/>
    <w:rsid w:val="00887E5A"/>
    <w:rsid w:val="008904B9"/>
    <w:rsid w:val="00892AD5"/>
    <w:rsid w:val="008A1512"/>
    <w:rsid w:val="008D32B9"/>
    <w:rsid w:val="008D433B"/>
    <w:rsid w:val="008E566E"/>
    <w:rsid w:val="008E5C98"/>
    <w:rsid w:val="0090161A"/>
    <w:rsid w:val="00901EB6"/>
    <w:rsid w:val="00904C62"/>
    <w:rsid w:val="00910D2C"/>
    <w:rsid w:val="00924DAC"/>
    <w:rsid w:val="0092676D"/>
    <w:rsid w:val="00927058"/>
    <w:rsid w:val="00940C02"/>
    <w:rsid w:val="009450CE"/>
    <w:rsid w:val="00947179"/>
    <w:rsid w:val="00947252"/>
    <w:rsid w:val="00950C23"/>
    <w:rsid w:val="0095164B"/>
    <w:rsid w:val="00954090"/>
    <w:rsid w:val="009573E7"/>
    <w:rsid w:val="00963E05"/>
    <w:rsid w:val="00967D54"/>
    <w:rsid w:val="00986981"/>
    <w:rsid w:val="00996483"/>
    <w:rsid w:val="00996F5A"/>
    <w:rsid w:val="009A0A3E"/>
    <w:rsid w:val="009A5866"/>
    <w:rsid w:val="009B041A"/>
    <w:rsid w:val="009C29A0"/>
    <w:rsid w:val="009C7C86"/>
    <w:rsid w:val="009D2C68"/>
    <w:rsid w:val="009D2FF7"/>
    <w:rsid w:val="009E7884"/>
    <w:rsid w:val="009E788A"/>
    <w:rsid w:val="009F0E08"/>
    <w:rsid w:val="00A011A3"/>
    <w:rsid w:val="00A140E2"/>
    <w:rsid w:val="00A1763D"/>
    <w:rsid w:val="00A17CEC"/>
    <w:rsid w:val="00A27EF0"/>
    <w:rsid w:val="00A3145B"/>
    <w:rsid w:val="00A50B20"/>
    <w:rsid w:val="00A51390"/>
    <w:rsid w:val="00A60D13"/>
    <w:rsid w:val="00A6374F"/>
    <w:rsid w:val="00A72745"/>
    <w:rsid w:val="00A76EFC"/>
    <w:rsid w:val="00A81D3F"/>
    <w:rsid w:val="00A91010"/>
    <w:rsid w:val="00A97F29"/>
    <w:rsid w:val="00AA702E"/>
    <w:rsid w:val="00AB0964"/>
    <w:rsid w:val="00AB5011"/>
    <w:rsid w:val="00AC7368"/>
    <w:rsid w:val="00AD16B9"/>
    <w:rsid w:val="00AD368C"/>
    <w:rsid w:val="00AE377D"/>
    <w:rsid w:val="00B17655"/>
    <w:rsid w:val="00B17FBD"/>
    <w:rsid w:val="00B315A6"/>
    <w:rsid w:val="00B31813"/>
    <w:rsid w:val="00B33365"/>
    <w:rsid w:val="00B4047C"/>
    <w:rsid w:val="00B57B36"/>
    <w:rsid w:val="00B8686D"/>
    <w:rsid w:val="00BC30C9"/>
    <w:rsid w:val="00BE3E58"/>
    <w:rsid w:val="00C01616"/>
    <w:rsid w:val="00C0162B"/>
    <w:rsid w:val="00C1092C"/>
    <w:rsid w:val="00C345B1"/>
    <w:rsid w:val="00C40142"/>
    <w:rsid w:val="00C53CE7"/>
    <w:rsid w:val="00C57182"/>
    <w:rsid w:val="00C57863"/>
    <w:rsid w:val="00C655FD"/>
    <w:rsid w:val="00C763AB"/>
    <w:rsid w:val="00C870A8"/>
    <w:rsid w:val="00C905F8"/>
    <w:rsid w:val="00C94434"/>
    <w:rsid w:val="00CA0D75"/>
    <w:rsid w:val="00CA1C95"/>
    <w:rsid w:val="00CA5A9C"/>
    <w:rsid w:val="00CB4BD0"/>
    <w:rsid w:val="00CB4E9E"/>
    <w:rsid w:val="00CC629B"/>
    <w:rsid w:val="00CD3517"/>
    <w:rsid w:val="00CD5FE2"/>
    <w:rsid w:val="00CE7C68"/>
    <w:rsid w:val="00CF1B0A"/>
    <w:rsid w:val="00CF4B86"/>
    <w:rsid w:val="00D02B4C"/>
    <w:rsid w:val="00D040C4"/>
    <w:rsid w:val="00D57C84"/>
    <w:rsid w:val="00D6057D"/>
    <w:rsid w:val="00D62A1C"/>
    <w:rsid w:val="00D84576"/>
    <w:rsid w:val="00DA1399"/>
    <w:rsid w:val="00DA24C6"/>
    <w:rsid w:val="00DA4D7B"/>
    <w:rsid w:val="00DD1901"/>
    <w:rsid w:val="00DE264A"/>
    <w:rsid w:val="00E02D18"/>
    <w:rsid w:val="00E041E7"/>
    <w:rsid w:val="00E23CA1"/>
    <w:rsid w:val="00E409A8"/>
    <w:rsid w:val="00E50C12"/>
    <w:rsid w:val="00E65B91"/>
    <w:rsid w:val="00E7209D"/>
    <w:rsid w:val="00E75298"/>
    <w:rsid w:val="00E77223"/>
    <w:rsid w:val="00E8528B"/>
    <w:rsid w:val="00E85B94"/>
    <w:rsid w:val="00E86D4A"/>
    <w:rsid w:val="00E978D0"/>
    <w:rsid w:val="00EA1791"/>
    <w:rsid w:val="00EA4613"/>
    <w:rsid w:val="00EA7F91"/>
    <w:rsid w:val="00EB1523"/>
    <w:rsid w:val="00EC0E49"/>
    <w:rsid w:val="00ED75DC"/>
    <w:rsid w:val="00EE0131"/>
    <w:rsid w:val="00EE084B"/>
    <w:rsid w:val="00EF0833"/>
    <w:rsid w:val="00F155B2"/>
    <w:rsid w:val="00F26B28"/>
    <w:rsid w:val="00F30C64"/>
    <w:rsid w:val="00F32CDB"/>
    <w:rsid w:val="00F50D56"/>
    <w:rsid w:val="00F5151C"/>
    <w:rsid w:val="00F53B23"/>
    <w:rsid w:val="00F574E3"/>
    <w:rsid w:val="00F63A70"/>
    <w:rsid w:val="00F86C30"/>
    <w:rsid w:val="00FA21D0"/>
    <w:rsid w:val="00FA5F5F"/>
    <w:rsid w:val="00FB730C"/>
    <w:rsid w:val="00FC2695"/>
    <w:rsid w:val="00FC3E03"/>
    <w:rsid w:val="00FC3FC1"/>
    <w:rsid w:val="00FF7107"/>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7A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6374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6374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Revisione">
    <w:name w:val="Revision"/>
    <w:hidden/>
    <w:uiPriority w:val="99"/>
    <w:semiHidden/>
    <w:rsid w:val="00F574E3"/>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6374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6374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Revisione">
    <w:name w:val="Revision"/>
    <w:hidden/>
    <w:uiPriority w:val="99"/>
    <w:semiHidden/>
    <w:rsid w:val="00F574E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C7D6-7B42-4E63-B580-78382FF4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3028</Words>
  <Characters>17264</Characters>
  <Application>Microsoft Office Word</Application>
  <DocSecurity>0</DocSecurity>
  <Lines>143</Lines>
  <Paragraphs>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5</cp:revision>
  <cp:lastPrinted>2015-05-12T18:31:00Z</cp:lastPrinted>
  <dcterms:created xsi:type="dcterms:W3CDTF">2019-02-13T08:13:00Z</dcterms:created>
  <dcterms:modified xsi:type="dcterms:W3CDTF">2019-03-29T12:49:00Z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