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42AE5" w:rsidRPr="00042AE5">
        <w:trPr>
          <w:trHeight w:val="852"/>
          <w:jc w:val="center"/>
        </w:trPr>
        <w:tc>
          <w:tcPr>
            <w:tcW w:w="6946" w:type="dxa"/>
            <w:vMerge w:val="restart"/>
            <w:tcBorders>
              <w:right w:val="single" w:sz="4" w:space="0" w:color="auto"/>
            </w:tcBorders>
          </w:tcPr>
          <w:p w:rsidR="00E016E9" w:rsidRPr="00B57B36" w:rsidRDefault="000A03B2" w:rsidP="00E016E9">
            <w:pPr>
              <w:tabs>
                <w:tab w:val="left" w:pos="-108"/>
              </w:tabs>
              <w:ind w:left="-108"/>
              <w:jc w:val="left"/>
              <w:rPr>
                <w:rFonts w:cs="Arial"/>
                <w:b/>
                <w:bCs/>
                <w:i/>
                <w:iCs/>
                <w:color w:val="000066"/>
                <w:sz w:val="12"/>
                <w:szCs w:val="12"/>
                <w:lang w:eastAsia="it-IT"/>
              </w:rPr>
            </w:pPr>
            <w:r w:rsidRPr="00042AE5">
              <w:rPr>
                <w:rFonts w:ascii="AdvP6960" w:hAnsi="AdvP6960" w:cs="AdvP6960"/>
                <w:noProof/>
                <w:szCs w:val="18"/>
                <w:lang w:val="it-IT" w:eastAsia="it-IT"/>
              </w:rPr>
              <w:drawing>
                <wp:inline distT="0" distB="0" distL="0" distR="0" wp14:anchorId="25E3DAD4" wp14:editId="314EBDA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42AE5">
              <w:rPr>
                <w:rFonts w:ascii="AdvP6960" w:hAnsi="AdvP6960" w:cs="AdvP6960"/>
                <w:szCs w:val="18"/>
                <w:lang w:eastAsia="it-IT"/>
              </w:rPr>
              <w:t xml:space="preserve"> </w:t>
            </w:r>
            <w:r w:rsidR="00E016E9" w:rsidRPr="00B57B36">
              <w:rPr>
                <w:rFonts w:cs="Arial"/>
                <w:b/>
                <w:bCs/>
                <w:i/>
                <w:iCs/>
                <w:color w:val="000066"/>
                <w:sz w:val="24"/>
                <w:szCs w:val="24"/>
                <w:lang w:eastAsia="it-IT"/>
              </w:rPr>
              <w:t>CHEMICAL ENGINEERING</w:t>
            </w:r>
            <w:r w:rsidR="00E016E9" w:rsidRPr="00B57B36">
              <w:rPr>
                <w:rFonts w:cs="Arial"/>
                <w:b/>
                <w:bCs/>
                <w:i/>
                <w:iCs/>
                <w:color w:val="0033FF"/>
                <w:sz w:val="24"/>
                <w:szCs w:val="24"/>
                <w:lang w:eastAsia="it-IT"/>
              </w:rPr>
              <w:t xml:space="preserve"> </w:t>
            </w:r>
            <w:r w:rsidR="00E016E9" w:rsidRPr="00B57B36">
              <w:rPr>
                <w:rFonts w:cs="Arial"/>
                <w:b/>
                <w:bCs/>
                <w:i/>
                <w:iCs/>
                <w:color w:val="666666"/>
                <w:sz w:val="24"/>
                <w:szCs w:val="24"/>
                <w:lang w:eastAsia="it-IT"/>
              </w:rPr>
              <w:t>TRANSACTIONS</w:t>
            </w:r>
            <w:r w:rsidR="00E016E9" w:rsidRPr="00B57B36">
              <w:rPr>
                <w:color w:val="333333"/>
                <w:sz w:val="24"/>
                <w:szCs w:val="24"/>
                <w:lang w:eastAsia="it-IT"/>
              </w:rPr>
              <w:t xml:space="preserve"> </w:t>
            </w:r>
            <w:r w:rsidR="00E016E9" w:rsidRPr="00B57B36">
              <w:rPr>
                <w:rFonts w:cs="Arial"/>
                <w:b/>
                <w:bCs/>
                <w:i/>
                <w:iCs/>
                <w:color w:val="000066"/>
                <w:sz w:val="27"/>
                <w:szCs w:val="27"/>
                <w:lang w:eastAsia="it-IT"/>
              </w:rPr>
              <w:br/>
            </w:r>
          </w:p>
          <w:p w:rsidR="000A03B2" w:rsidRPr="00042AE5" w:rsidRDefault="00E016E9" w:rsidP="00E016E9">
            <w:pPr>
              <w:tabs>
                <w:tab w:val="left" w:pos="-108"/>
              </w:tabs>
              <w:ind w:left="-108"/>
              <w:rPr>
                <w:rFonts w:cs="Arial"/>
                <w:b/>
                <w:bCs/>
                <w:i/>
                <w:iCs/>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73, 2019</w:t>
            </w:r>
          </w:p>
        </w:tc>
        <w:tc>
          <w:tcPr>
            <w:tcW w:w="1843" w:type="dxa"/>
            <w:tcBorders>
              <w:left w:val="single" w:sz="4" w:space="0" w:color="auto"/>
              <w:bottom w:val="nil"/>
              <w:right w:val="single" w:sz="4" w:space="0" w:color="auto"/>
            </w:tcBorders>
          </w:tcPr>
          <w:p w:rsidR="000A03B2" w:rsidRPr="00042AE5" w:rsidRDefault="000A03B2" w:rsidP="00CD5FE2">
            <w:pPr>
              <w:spacing w:line="140" w:lineRule="atLeast"/>
              <w:jc w:val="right"/>
              <w:rPr>
                <w:rFonts w:cs="Arial"/>
                <w:sz w:val="14"/>
                <w:szCs w:val="14"/>
              </w:rPr>
            </w:pPr>
            <w:r w:rsidRPr="00042AE5">
              <w:rPr>
                <w:rFonts w:cs="Arial"/>
                <w:sz w:val="14"/>
                <w:szCs w:val="14"/>
              </w:rPr>
              <w:t>A publication of</w:t>
            </w:r>
          </w:p>
          <w:p w:rsidR="000A03B2" w:rsidRPr="00042AE5" w:rsidRDefault="000A03B2" w:rsidP="00CD5FE2">
            <w:pPr>
              <w:jc w:val="right"/>
            </w:pPr>
            <w:r w:rsidRPr="00042AE5">
              <w:rPr>
                <w:noProof/>
                <w:lang w:val="it-IT" w:eastAsia="it-IT"/>
              </w:rPr>
              <w:drawing>
                <wp:inline distT="0" distB="0" distL="0" distR="0" wp14:anchorId="5C56D810" wp14:editId="0AABBF39">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42AE5" w:rsidRPr="00042AE5">
        <w:trPr>
          <w:trHeight w:val="567"/>
          <w:jc w:val="center"/>
        </w:trPr>
        <w:tc>
          <w:tcPr>
            <w:tcW w:w="6946" w:type="dxa"/>
            <w:vMerge/>
            <w:tcBorders>
              <w:right w:val="single" w:sz="4" w:space="0" w:color="auto"/>
            </w:tcBorders>
          </w:tcPr>
          <w:p w:rsidR="000A03B2" w:rsidRPr="00042AE5" w:rsidRDefault="000A03B2" w:rsidP="00CD5FE2">
            <w:pPr>
              <w:tabs>
                <w:tab w:val="left" w:pos="-108"/>
              </w:tabs>
            </w:pPr>
          </w:p>
        </w:tc>
        <w:tc>
          <w:tcPr>
            <w:tcW w:w="1843" w:type="dxa"/>
            <w:tcBorders>
              <w:left w:val="single" w:sz="4" w:space="0" w:color="auto"/>
              <w:bottom w:val="nil"/>
              <w:right w:val="single" w:sz="4" w:space="0" w:color="auto"/>
            </w:tcBorders>
          </w:tcPr>
          <w:p w:rsidR="000A03B2" w:rsidRPr="00042AE5" w:rsidRDefault="000A03B2" w:rsidP="00CD5FE2">
            <w:pPr>
              <w:spacing w:line="140" w:lineRule="atLeast"/>
              <w:jc w:val="right"/>
              <w:rPr>
                <w:rFonts w:cs="Arial"/>
                <w:sz w:val="14"/>
                <w:szCs w:val="14"/>
              </w:rPr>
            </w:pPr>
            <w:r w:rsidRPr="00042AE5">
              <w:rPr>
                <w:rFonts w:cs="Arial"/>
                <w:sz w:val="14"/>
                <w:szCs w:val="14"/>
              </w:rPr>
              <w:t>The Italian Association</w:t>
            </w:r>
          </w:p>
          <w:p w:rsidR="000A03B2" w:rsidRPr="00042AE5" w:rsidRDefault="000A03B2" w:rsidP="00CD5FE2">
            <w:pPr>
              <w:spacing w:line="140" w:lineRule="atLeast"/>
              <w:jc w:val="right"/>
              <w:rPr>
                <w:rFonts w:cs="Arial"/>
                <w:sz w:val="14"/>
                <w:szCs w:val="14"/>
              </w:rPr>
            </w:pPr>
            <w:r w:rsidRPr="00042AE5">
              <w:rPr>
                <w:rFonts w:cs="Arial"/>
                <w:sz w:val="14"/>
                <w:szCs w:val="14"/>
              </w:rPr>
              <w:t>of Chemical Engineering</w:t>
            </w:r>
          </w:p>
          <w:p w:rsidR="000A03B2" w:rsidRPr="00042AE5" w:rsidRDefault="000A03B2" w:rsidP="00CD5FE2">
            <w:pPr>
              <w:spacing w:line="140" w:lineRule="atLeast"/>
              <w:jc w:val="right"/>
              <w:rPr>
                <w:rFonts w:cs="Arial"/>
                <w:sz w:val="14"/>
                <w:szCs w:val="14"/>
              </w:rPr>
            </w:pPr>
            <w:r w:rsidRPr="00042AE5">
              <w:rPr>
                <w:rFonts w:cs="Arial"/>
                <w:sz w:val="14"/>
                <w:szCs w:val="14"/>
              </w:rPr>
              <w:t xml:space="preserve">Online at </w:t>
            </w:r>
            <w:r w:rsidR="00892AD5" w:rsidRPr="00042AE5">
              <w:rPr>
                <w:rFonts w:cs="Arial"/>
                <w:sz w:val="14"/>
                <w:szCs w:val="14"/>
              </w:rPr>
              <w:t>www.aidic.it/cet</w:t>
            </w:r>
          </w:p>
        </w:tc>
      </w:tr>
      <w:tr w:rsidR="00042AE5" w:rsidRPr="00042AE5">
        <w:trPr>
          <w:trHeight w:val="68"/>
          <w:jc w:val="center"/>
        </w:trPr>
        <w:tc>
          <w:tcPr>
            <w:tcW w:w="8789" w:type="dxa"/>
            <w:gridSpan w:val="2"/>
          </w:tcPr>
          <w:p w:rsidR="00300E56" w:rsidRPr="00042AE5" w:rsidRDefault="00300E56" w:rsidP="003365E3">
            <w:pPr>
              <w:ind w:left="-107"/>
              <w:rPr>
                <w:lang w:val="it-IT"/>
              </w:rPr>
            </w:pPr>
            <w:r w:rsidRPr="00042AE5">
              <w:rPr>
                <w:rFonts w:ascii="Tahoma" w:hAnsi="Tahoma" w:cs="Tahoma"/>
                <w:iCs/>
                <w:sz w:val="14"/>
                <w:szCs w:val="14"/>
                <w:lang w:val="it-IT" w:eastAsia="it-IT"/>
              </w:rPr>
              <w:t xml:space="preserve">Guest </w:t>
            </w:r>
            <w:proofErr w:type="spellStart"/>
            <w:r w:rsidRPr="00042AE5">
              <w:rPr>
                <w:rFonts w:ascii="Tahoma" w:hAnsi="Tahoma" w:cs="Tahoma"/>
                <w:iCs/>
                <w:sz w:val="14"/>
                <w:szCs w:val="14"/>
                <w:lang w:val="it-IT" w:eastAsia="it-IT"/>
              </w:rPr>
              <w:t>Editors</w:t>
            </w:r>
            <w:proofErr w:type="spellEnd"/>
            <w:r w:rsidRPr="00042AE5">
              <w:rPr>
                <w:rFonts w:ascii="Tahoma" w:hAnsi="Tahoma" w:cs="Tahoma"/>
                <w:iCs/>
                <w:sz w:val="14"/>
                <w:szCs w:val="14"/>
                <w:lang w:val="it-IT" w:eastAsia="it-IT"/>
              </w:rPr>
              <w:t>:</w:t>
            </w:r>
            <w:r w:rsidR="00904C62" w:rsidRPr="00042AE5">
              <w:rPr>
                <w:rFonts w:ascii="Tahoma" w:hAnsi="Tahoma" w:cs="Tahoma"/>
                <w:iCs/>
                <w:sz w:val="14"/>
                <w:szCs w:val="14"/>
                <w:lang w:val="it-IT" w:eastAsia="it-IT"/>
              </w:rPr>
              <w:t xml:space="preserve"> </w:t>
            </w:r>
            <w:r w:rsidR="008531D2" w:rsidRPr="00042AE5">
              <w:rPr>
                <w:rFonts w:ascii="Tahoma" w:hAnsi="Tahoma" w:cs="Tahoma"/>
                <w:sz w:val="14"/>
                <w:szCs w:val="14"/>
                <w:lang w:val="it-IT"/>
              </w:rPr>
              <w:t xml:space="preserve">Andrea D’Anna, </w:t>
            </w:r>
            <w:r w:rsidR="008531D2" w:rsidRPr="00042AE5">
              <w:rPr>
                <w:rFonts w:ascii="Tahoma" w:hAnsi="Tahoma" w:cs="Tahoma"/>
                <w:bCs/>
                <w:sz w:val="14"/>
                <w:szCs w:val="14"/>
                <w:lang w:val="it-IT"/>
              </w:rPr>
              <w:t xml:space="preserve">Paolo </w:t>
            </w:r>
            <w:proofErr w:type="spellStart"/>
            <w:r w:rsidR="008531D2" w:rsidRPr="00042AE5">
              <w:rPr>
                <w:rFonts w:ascii="Tahoma" w:hAnsi="Tahoma" w:cs="Tahoma"/>
                <w:bCs/>
                <w:sz w:val="14"/>
                <w:szCs w:val="14"/>
                <w:lang w:val="it-IT"/>
              </w:rPr>
              <w:t>Ciambelli</w:t>
            </w:r>
            <w:proofErr w:type="spellEnd"/>
            <w:r w:rsidR="008531D2" w:rsidRPr="00042AE5">
              <w:rPr>
                <w:rFonts w:ascii="Tahoma" w:hAnsi="Tahoma" w:cs="Tahoma"/>
                <w:bCs/>
                <w:sz w:val="14"/>
                <w:szCs w:val="14"/>
                <w:lang w:val="it-IT"/>
              </w:rPr>
              <w:t xml:space="preserve">, Carmelo </w:t>
            </w:r>
            <w:proofErr w:type="spellStart"/>
            <w:r w:rsidR="008531D2" w:rsidRPr="00042AE5">
              <w:rPr>
                <w:rFonts w:ascii="Tahoma" w:hAnsi="Tahoma" w:cs="Tahoma"/>
                <w:bCs/>
                <w:sz w:val="14"/>
                <w:szCs w:val="14"/>
                <w:lang w:val="it-IT"/>
              </w:rPr>
              <w:t>Sunseri</w:t>
            </w:r>
            <w:proofErr w:type="spellEnd"/>
          </w:p>
          <w:p w:rsidR="000A03B2" w:rsidRPr="00042AE5" w:rsidRDefault="00FA5F5F" w:rsidP="00E016E9">
            <w:pPr>
              <w:tabs>
                <w:tab w:val="left" w:pos="-108"/>
              </w:tabs>
              <w:spacing w:line="140" w:lineRule="atLeast"/>
              <w:ind w:left="-107"/>
              <w:jc w:val="left"/>
            </w:pPr>
            <w:r w:rsidRPr="00042AE5">
              <w:rPr>
                <w:rFonts w:ascii="Tahoma" w:hAnsi="Tahoma" w:cs="Tahoma"/>
                <w:iCs/>
                <w:sz w:val="14"/>
                <w:szCs w:val="14"/>
                <w:lang w:eastAsia="it-IT"/>
              </w:rPr>
              <w:t>Copyright © 201</w:t>
            </w:r>
            <w:r w:rsidR="007931FA" w:rsidRPr="00042AE5">
              <w:rPr>
                <w:rFonts w:ascii="Tahoma" w:hAnsi="Tahoma" w:cs="Tahoma"/>
                <w:iCs/>
                <w:sz w:val="14"/>
                <w:szCs w:val="14"/>
                <w:lang w:eastAsia="it-IT"/>
              </w:rPr>
              <w:t>9</w:t>
            </w:r>
            <w:r w:rsidR="00904C62" w:rsidRPr="00042AE5">
              <w:rPr>
                <w:rFonts w:ascii="Tahoma" w:hAnsi="Tahoma" w:cs="Tahoma"/>
                <w:iCs/>
                <w:sz w:val="14"/>
                <w:szCs w:val="14"/>
                <w:lang w:eastAsia="it-IT"/>
              </w:rPr>
              <w:t xml:space="preserve">, AIDIC </w:t>
            </w:r>
            <w:proofErr w:type="spellStart"/>
            <w:r w:rsidR="00904C62" w:rsidRPr="00042AE5">
              <w:rPr>
                <w:rFonts w:ascii="Tahoma" w:hAnsi="Tahoma" w:cs="Tahoma"/>
                <w:iCs/>
                <w:sz w:val="14"/>
                <w:szCs w:val="14"/>
                <w:lang w:eastAsia="it-IT"/>
              </w:rPr>
              <w:t>Servizi</w:t>
            </w:r>
            <w:proofErr w:type="spellEnd"/>
            <w:r w:rsidR="00904C62" w:rsidRPr="00042AE5">
              <w:rPr>
                <w:rFonts w:ascii="Tahoma" w:hAnsi="Tahoma" w:cs="Tahoma"/>
                <w:iCs/>
                <w:sz w:val="14"/>
                <w:szCs w:val="14"/>
                <w:lang w:eastAsia="it-IT"/>
              </w:rPr>
              <w:t xml:space="preserve"> </w:t>
            </w:r>
            <w:proofErr w:type="spellStart"/>
            <w:r w:rsidR="00904C62" w:rsidRPr="00042AE5">
              <w:rPr>
                <w:rFonts w:ascii="Tahoma" w:hAnsi="Tahoma" w:cs="Tahoma"/>
                <w:iCs/>
                <w:sz w:val="14"/>
                <w:szCs w:val="14"/>
                <w:lang w:eastAsia="it-IT"/>
              </w:rPr>
              <w:t>S.r.l</w:t>
            </w:r>
            <w:proofErr w:type="spellEnd"/>
            <w:r w:rsidR="00904C62" w:rsidRPr="00042AE5">
              <w:rPr>
                <w:rFonts w:ascii="Tahoma" w:hAnsi="Tahoma" w:cs="Tahoma"/>
                <w:iCs/>
                <w:sz w:val="14"/>
                <w:szCs w:val="14"/>
                <w:lang w:eastAsia="it-IT"/>
              </w:rPr>
              <w:t>.</w:t>
            </w:r>
            <w:r w:rsidR="00300E56" w:rsidRPr="00042AE5">
              <w:rPr>
                <w:rFonts w:ascii="Tahoma" w:hAnsi="Tahoma" w:cs="Tahoma"/>
                <w:iCs/>
                <w:sz w:val="14"/>
                <w:szCs w:val="14"/>
                <w:lang w:eastAsia="it-IT"/>
              </w:rPr>
              <w:br/>
            </w:r>
            <w:r w:rsidR="00300E56" w:rsidRPr="00042AE5">
              <w:rPr>
                <w:rFonts w:ascii="Tahoma" w:hAnsi="Tahoma" w:cs="Tahoma"/>
                <w:b/>
                <w:iCs/>
                <w:sz w:val="14"/>
                <w:szCs w:val="14"/>
                <w:lang w:eastAsia="it-IT"/>
              </w:rPr>
              <w:t>ISBN</w:t>
            </w:r>
            <w:r w:rsidR="00300E56" w:rsidRPr="00042AE5">
              <w:rPr>
                <w:rFonts w:ascii="Tahoma" w:hAnsi="Tahoma" w:cs="Tahoma"/>
                <w:iCs/>
                <w:sz w:val="14"/>
                <w:szCs w:val="14"/>
                <w:lang w:eastAsia="it-IT"/>
              </w:rPr>
              <w:t xml:space="preserve"> </w:t>
            </w:r>
            <w:r w:rsidR="008D32B9" w:rsidRPr="00042AE5">
              <w:rPr>
                <w:rFonts w:ascii="Tahoma" w:hAnsi="Tahoma" w:cs="Tahoma"/>
                <w:sz w:val="14"/>
                <w:szCs w:val="14"/>
              </w:rPr>
              <w:t>978-88-95608-</w:t>
            </w:r>
            <w:r w:rsidR="008531D2" w:rsidRPr="00042AE5">
              <w:rPr>
                <w:rFonts w:ascii="Tahoma" w:hAnsi="Tahoma" w:cs="Tahoma"/>
                <w:sz w:val="14"/>
                <w:szCs w:val="14"/>
              </w:rPr>
              <w:t>7</w:t>
            </w:r>
            <w:r w:rsidR="00E016E9">
              <w:rPr>
                <w:rFonts w:ascii="Tahoma" w:hAnsi="Tahoma" w:cs="Tahoma"/>
                <w:sz w:val="14"/>
                <w:szCs w:val="14"/>
              </w:rPr>
              <w:t>0</w:t>
            </w:r>
            <w:r w:rsidR="008D32B9" w:rsidRPr="00042AE5">
              <w:rPr>
                <w:rFonts w:ascii="Tahoma" w:hAnsi="Tahoma" w:cs="Tahoma"/>
                <w:sz w:val="14"/>
                <w:szCs w:val="14"/>
              </w:rPr>
              <w:t>-</w:t>
            </w:r>
            <w:r w:rsidR="00E016E9">
              <w:rPr>
                <w:rFonts w:ascii="Tahoma" w:hAnsi="Tahoma" w:cs="Tahoma"/>
                <w:sz w:val="14"/>
                <w:szCs w:val="14"/>
              </w:rPr>
              <w:t>9</w:t>
            </w:r>
            <w:r w:rsidR="00300E56" w:rsidRPr="00042AE5">
              <w:rPr>
                <w:rFonts w:ascii="Tahoma" w:hAnsi="Tahoma" w:cs="Tahoma"/>
                <w:iCs/>
                <w:sz w:val="14"/>
                <w:szCs w:val="14"/>
                <w:lang w:eastAsia="it-IT"/>
              </w:rPr>
              <w:t xml:space="preserve">; </w:t>
            </w:r>
            <w:r w:rsidR="00300E56" w:rsidRPr="00042AE5">
              <w:rPr>
                <w:rFonts w:ascii="Tahoma" w:hAnsi="Tahoma" w:cs="Tahoma"/>
                <w:b/>
                <w:iCs/>
                <w:sz w:val="14"/>
                <w:szCs w:val="14"/>
                <w:lang w:eastAsia="it-IT"/>
              </w:rPr>
              <w:t>ISSN</w:t>
            </w:r>
            <w:r w:rsidR="00300E56" w:rsidRPr="00042AE5">
              <w:rPr>
                <w:rFonts w:ascii="Tahoma" w:hAnsi="Tahoma" w:cs="Tahoma"/>
                <w:iCs/>
                <w:sz w:val="14"/>
                <w:szCs w:val="14"/>
                <w:lang w:eastAsia="it-IT"/>
              </w:rPr>
              <w:t xml:space="preserve"> 2283-9216</w:t>
            </w:r>
          </w:p>
        </w:tc>
      </w:tr>
    </w:tbl>
    <w:p w:rsidR="000A03B2" w:rsidRPr="00042AE5" w:rsidRDefault="000A03B2" w:rsidP="000A03B2">
      <w:pPr>
        <w:pStyle w:val="CETAuthors"/>
        <w:sectPr w:rsidR="000A03B2" w:rsidRPr="00042AE5">
          <w:type w:val="continuous"/>
          <w:pgSz w:w="11906" w:h="16838" w:code="9"/>
          <w:pgMar w:top="1701" w:right="1418" w:bottom="1701" w:left="1701" w:header="1701" w:footer="0" w:gutter="0"/>
          <w:cols w:space="708"/>
          <w:titlePg/>
          <w:docGrid w:linePitch="360"/>
        </w:sectPr>
      </w:pPr>
    </w:p>
    <w:p w:rsidR="00E978D0" w:rsidRPr="00042AE5" w:rsidRDefault="002B4522" w:rsidP="00E978D0">
      <w:pPr>
        <w:pStyle w:val="CETTitle"/>
      </w:pPr>
      <w:r w:rsidRPr="00042AE5">
        <w:lastRenderedPageBreak/>
        <w:t xml:space="preserve">Production of </w:t>
      </w:r>
      <w:proofErr w:type="spellStart"/>
      <w:r w:rsidR="00E016E9">
        <w:t>Nanocellulose</w:t>
      </w:r>
      <w:proofErr w:type="spellEnd"/>
      <w:r w:rsidR="00E016E9">
        <w:t xml:space="preserve"> from Waste C</w:t>
      </w:r>
      <w:r w:rsidRPr="00042AE5">
        <w:t xml:space="preserve">ellulose </w:t>
      </w:r>
    </w:p>
    <w:p w:rsidR="00E978D0" w:rsidRPr="00042AE5" w:rsidRDefault="0057154B" w:rsidP="002A490C">
      <w:pPr>
        <w:pStyle w:val="CETAuthors"/>
        <w:rPr>
          <w:lang w:val="en-US"/>
        </w:rPr>
      </w:pPr>
      <w:r w:rsidRPr="00042AE5">
        <w:rPr>
          <w:lang w:val="en-US"/>
        </w:rPr>
        <w:t>Maria Sarno</w:t>
      </w:r>
      <w:r w:rsidR="002B4522" w:rsidRPr="00042AE5">
        <w:rPr>
          <w:lang w:val="en-US"/>
        </w:rPr>
        <w:t>,</w:t>
      </w:r>
      <w:r w:rsidR="00600535" w:rsidRPr="00042AE5">
        <w:rPr>
          <w:lang w:val="en-US"/>
        </w:rPr>
        <w:t xml:space="preserve"> </w:t>
      </w:r>
      <w:r w:rsidRPr="00042AE5">
        <w:rPr>
          <w:lang w:val="en-US"/>
        </w:rPr>
        <w:t>Claudia Cirillo</w:t>
      </w:r>
      <w:r w:rsidR="002B4522" w:rsidRPr="00042AE5">
        <w:rPr>
          <w:lang w:val="en-US"/>
        </w:rPr>
        <w:t>*</w:t>
      </w:r>
    </w:p>
    <w:p w:rsidR="0057154B" w:rsidRPr="00042AE5" w:rsidRDefault="0057154B" w:rsidP="00956EC1">
      <w:pPr>
        <w:pStyle w:val="CETAddress"/>
      </w:pPr>
      <w:r w:rsidRPr="00042AE5">
        <w:t xml:space="preserve">Department of Industrial Engineering and Centre NANO_MATES University of Salerno </w:t>
      </w:r>
    </w:p>
    <w:p w:rsidR="0057154B" w:rsidRPr="00042AE5" w:rsidRDefault="0057154B" w:rsidP="00956EC1">
      <w:pPr>
        <w:pStyle w:val="CETAddress"/>
        <w:rPr>
          <w:lang w:val="it-IT"/>
        </w:rPr>
      </w:pPr>
      <w:r w:rsidRPr="00042AE5">
        <w:rPr>
          <w:lang w:val="it-IT"/>
        </w:rPr>
        <w:t xml:space="preserve">Via Giovanni Paolo II ,132 -  84084 Fisciano (SA), Italy  </w:t>
      </w:r>
    </w:p>
    <w:p w:rsidR="00E978D0" w:rsidRPr="00042AE5" w:rsidRDefault="0059318F" w:rsidP="00E016E9">
      <w:pPr>
        <w:pStyle w:val="CETemail"/>
        <w:rPr>
          <w:lang w:val="en-US"/>
        </w:rPr>
      </w:pPr>
      <w:r w:rsidRPr="00E016E9">
        <w:t>clcirillo@unisa.it</w:t>
      </w:r>
      <w:r w:rsidR="0057154B" w:rsidRPr="00042AE5">
        <w:t xml:space="preserve"> </w:t>
      </w:r>
    </w:p>
    <w:p w:rsidR="000022AB" w:rsidRPr="00E016E9" w:rsidRDefault="000022AB" w:rsidP="00E016E9">
      <w:pPr>
        <w:rPr>
          <w:szCs w:val="22"/>
          <w:lang w:eastAsia="it-IT"/>
        </w:rPr>
      </w:pPr>
      <w:proofErr w:type="spellStart"/>
      <w:r w:rsidRPr="00042AE5">
        <w:rPr>
          <w:szCs w:val="22"/>
          <w:lang w:eastAsia="it-IT"/>
        </w:rPr>
        <w:t>Nanocellulose</w:t>
      </w:r>
      <w:proofErr w:type="spellEnd"/>
      <w:r w:rsidRPr="00042AE5">
        <w:rPr>
          <w:szCs w:val="22"/>
          <w:lang w:eastAsia="it-IT"/>
        </w:rPr>
        <w:t xml:space="preserve"> </w:t>
      </w:r>
      <w:r w:rsidR="009C4E07" w:rsidRPr="00042AE5">
        <w:rPr>
          <w:szCs w:val="22"/>
          <w:lang w:eastAsia="it-IT"/>
        </w:rPr>
        <w:t>obtained</w:t>
      </w:r>
      <w:r w:rsidRPr="00042AE5">
        <w:rPr>
          <w:szCs w:val="22"/>
          <w:lang w:eastAsia="it-IT"/>
        </w:rPr>
        <w:t xml:space="preserve"> from waste cellulose has a promising wide range of opportunities to obtain the superior material properties towards various end-products. Here, we report on </w:t>
      </w:r>
      <w:r w:rsidR="009C4E07" w:rsidRPr="00042AE5">
        <w:rPr>
          <w:szCs w:val="22"/>
          <w:lang w:eastAsia="it-IT"/>
        </w:rPr>
        <w:t xml:space="preserve">waste cellulose material </w:t>
      </w:r>
      <w:r w:rsidR="00637E23" w:rsidRPr="00042AE5">
        <w:t xml:space="preserve">from used diapers </w:t>
      </w:r>
      <w:r w:rsidRPr="00042AE5">
        <w:rPr>
          <w:szCs w:val="22"/>
          <w:lang w:eastAsia="it-IT"/>
        </w:rPr>
        <w:t xml:space="preserve">subjected to </w:t>
      </w:r>
      <w:r w:rsidR="003540B2" w:rsidRPr="00042AE5">
        <w:rPr>
          <w:szCs w:val="22"/>
          <w:lang w:eastAsia="it-IT"/>
        </w:rPr>
        <w:t xml:space="preserve">an </w:t>
      </w:r>
      <w:r w:rsidRPr="00042AE5">
        <w:rPr>
          <w:szCs w:val="22"/>
          <w:lang w:eastAsia="it-IT"/>
        </w:rPr>
        <w:t>acid hydrolysis using sulfuric</w:t>
      </w:r>
      <w:r w:rsidR="009C4E07" w:rsidRPr="00042AE5">
        <w:rPr>
          <w:szCs w:val="22"/>
          <w:lang w:eastAsia="it-IT"/>
        </w:rPr>
        <w:t xml:space="preserve"> </w:t>
      </w:r>
      <w:r w:rsidRPr="00042AE5">
        <w:rPr>
          <w:szCs w:val="22"/>
          <w:lang w:eastAsia="it-IT"/>
        </w:rPr>
        <w:t xml:space="preserve">acid to obtain </w:t>
      </w:r>
      <w:proofErr w:type="spellStart"/>
      <w:r w:rsidRPr="00042AE5">
        <w:rPr>
          <w:szCs w:val="22"/>
          <w:lang w:eastAsia="it-IT"/>
        </w:rPr>
        <w:t>nanocellulose</w:t>
      </w:r>
      <w:proofErr w:type="spellEnd"/>
      <w:r w:rsidRPr="00042AE5">
        <w:rPr>
          <w:szCs w:val="22"/>
          <w:lang w:eastAsia="it-IT"/>
        </w:rPr>
        <w:t xml:space="preserve">. The prepared </w:t>
      </w:r>
      <w:proofErr w:type="spellStart"/>
      <w:r w:rsidRPr="00042AE5">
        <w:rPr>
          <w:szCs w:val="22"/>
          <w:lang w:eastAsia="it-IT"/>
        </w:rPr>
        <w:t>nanocellulose</w:t>
      </w:r>
      <w:proofErr w:type="spellEnd"/>
      <w:r w:rsidRPr="00042AE5">
        <w:rPr>
          <w:szCs w:val="22"/>
          <w:lang w:eastAsia="it-IT"/>
        </w:rPr>
        <w:t xml:space="preserve"> was further characterized with the aid of </w:t>
      </w:r>
      <w:r w:rsidR="009C4E07" w:rsidRPr="00042AE5">
        <w:rPr>
          <w:szCs w:val="22"/>
          <w:lang w:eastAsia="it-IT"/>
        </w:rPr>
        <w:t>different technique</w:t>
      </w:r>
      <w:r w:rsidR="00AE1B5F" w:rsidRPr="00042AE5">
        <w:rPr>
          <w:szCs w:val="22"/>
          <w:lang w:eastAsia="it-IT"/>
        </w:rPr>
        <w:t>s</w:t>
      </w:r>
      <w:r w:rsidR="009C4E07" w:rsidRPr="00042AE5">
        <w:rPr>
          <w:szCs w:val="22"/>
          <w:lang w:eastAsia="it-IT"/>
        </w:rPr>
        <w:t xml:space="preserve"> </w:t>
      </w:r>
      <w:r w:rsidRPr="00042AE5">
        <w:rPr>
          <w:szCs w:val="22"/>
          <w:lang w:eastAsia="it-IT"/>
        </w:rPr>
        <w:t>to elucidate crystallinity</w:t>
      </w:r>
      <w:r w:rsidR="003540B2" w:rsidRPr="00042AE5">
        <w:rPr>
          <w:szCs w:val="22"/>
          <w:lang w:eastAsia="it-IT"/>
        </w:rPr>
        <w:t xml:space="preserve"> (85% degree), purity </w:t>
      </w:r>
      <w:r w:rsidR="00AE1B5F" w:rsidRPr="00042AE5">
        <w:rPr>
          <w:szCs w:val="22"/>
          <w:lang w:eastAsia="it-IT"/>
        </w:rPr>
        <w:t>and</w:t>
      </w:r>
      <w:r w:rsidRPr="00042AE5">
        <w:rPr>
          <w:szCs w:val="22"/>
          <w:lang w:eastAsia="it-IT"/>
        </w:rPr>
        <w:t xml:space="preserve"> morphology</w:t>
      </w:r>
      <w:r w:rsidR="003540B2" w:rsidRPr="00042AE5">
        <w:rPr>
          <w:szCs w:val="22"/>
          <w:lang w:eastAsia="it-IT"/>
        </w:rPr>
        <w:t xml:space="preserve"> of </w:t>
      </w:r>
      <w:r w:rsidR="00AE1B5F" w:rsidRPr="00042AE5">
        <w:rPr>
          <w:szCs w:val="22"/>
          <w:lang w:eastAsia="it-IT"/>
        </w:rPr>
        <w:t xml:space="preserve">the </w:t>
      </w:r>
      <w:r w:rsidR="003540B2" w:rsidRPr="00042AE5">
        <w:rPr>
          <w:szCs w:val="22"/>
          <w:lang w:eastAsia="it-IT"/>
        </w:rPr>
        <w:t>obtained product</w:t>
      </w:r>
      <w:r w:rsidRPr="00042AE5">
        <w:rPr>
          <w:szCs w:val="22"/>
          <w:lang w:eastAsia="it-IT"/>
        </w:rPr>
        <w:t>.</w:t>
      </w:r>
    </w:p>
    <w:p w:rsidR="00956EC1" w:rsidRPr="00042AE5" w:rsidRDefault="00600535" w:rsidP="00956EC1">
      <w:pPr>
        <w:pStyle w:val="CETHeading1"/>
        <w:rPr>
          <w:lang w:val="en-GB"/>
        </w:rPr>
      </w:pPr>
      <w:r w:rsidRPr="00042AE5">
        <w:rPr>
          <w:lang w:val="en-GB"/>
        </w:rPr>
        <w:t>Introduction</w:t>
      </w:r>
    </w:p>
    <w:p w:rsidR="0059318F" w:rsidRPr="00042AE5" w:rsidRDefault="0059318F" w:rsidP="0059318F">
      <w:pPr>
        <w:pStyle w:val="CETBodytext"/>
        <w:rPr>
          <w:lang w:val="en-GB"/>
        </w:rPr>
      </w:pPr>
      <w:r w:rsidRPr="00042AE5">
        <w:rPr>
          <w:lang w:val="en-GB"/>
        </w:rPr>
        <w:t>Cellulose is a biopolymer found naturally in plant cells such as wood and cotton. It is the most abundant polymer in nature and the main constituent in the cell wall of trees and plants. The study of it</w:t>
      </w:r>
      <w:r w:rsidR="00AE1B5F" w:rsidRPr="00042AE5">
        <w:rPr>
          <w:lang w:val="en-GB"/>
        </w:rPr>
        <w:t>s chemical structure and physical</w:t>
      </w:r>
      <w:r w:rsidRPr="00042AE5">
        <w:rPr>
          <w:lang w:val="en-GB"/>
        </w:rPr>
        <w:t xml:space="preserve">-chemical characteristics has paved the way for its use in a wide range of applications. Despite being the most available natural polymer on earth, it is only quite recently that cellulose has gained importance as a nanostructured material, mainly in the form of </w:t>
      </w:r>
      <w:proofErr w:type="spellStart"/>
      <w:r w:rsidRPr="00042AE5">
        <w:rPr>
          <w:lang w:val="en-GB"/>
        </w:rPr>
        <w:t>nanocrystalline</w:t>
      </w:r>
      <w:proofErr w:type="spellEnd"/>
      <w:r w:rsidRPr="00042AE5">
        <w:rPr>
          <w:lang w:val="en-GB"/>
        </w:rPr>
        <w:t xml:space="preserve"> cellulose and micro/</w:t>
      </w:r>
      <w:proofErr w:type="spellStart"/>
      <w:r w:rsidRPr="00042AE5">
        <w:rPr>
          <w:lang w:val="en-GB"/>
        </w:rPr>
        <w:t>nanofibrillar</w:t>
      </w:r>
      <w:proofErr w:type="spellEnd"/>
      <w:r w:rsidRPr="00042AE5">
        <w:rPr>
          <w:lang w:val="en-GB"/>
        </w:rPr>
        <w:t xml:space="preserve"> cellulose.</w:t>
      </w:r>
    </w:p>
    <w:p w:rsidR="00BF165A" w:rsidRPr="00042AE5" w:rsidRDefault="0059318F" w:rsidP="00BF165A">
      <w:pPr>
        <w:pStyle w:val="CETBodytext"/>
        <w:rPr>
          <w:lang w:val="en-GB"/>
        </w:rPr>
      </w:pPr>
      <w:proofErr w:type="spellStart"/>
      <w:r w:rsidRPr="00042AE5">
        <w:rPr>
          <w:lang w:val="en-GB"/>
        </w:rPr>
        <w:t>Nanocellulose</w:t>
      </w:r>
      <w:proofErr w:type="spellEnd"/>
      <w:r w:rsidRPr="00042AE5">
        <w:rPr>
          <w:lang w:val="en-GB"/>
        </w:rPr>
        <w:t xml:space="preserve"> is a natural, renewable, biodegradable and biocompatible material that has high strength and elastic modulus, high surface area, high aspect ratio, chemical functionality, dimensional stability, moisture absorption properties and thermal stability. Large-scale production of </w:t>
      </w:r>
      <w:proofErr w:type="spellStart"/>
      <w:r w:rsidRPr="00042AE5">
        <w:rPr>
          <w:lang w:val="en-GB"/>
        </w:rPr>
        <w:t>nanocellulose</w:t>
      </w:r>
      <w:proofErr w:type="spellEnd"/>
      <w:r w:rsidRPr="00042AE5">
        <w:rPr>
          <w:lang w:val="en-GB"/>
        </w:rPr>
        <w:t>, with a high reduction of energy consumption, has recently become possible usin</w:t>
      </w:r>
      <w:r w:rsidR="00AE1B5F" w:rsidRPr="00042AE5">
        <w:rPr>
          <w:lang w:val="en-GB"/>
        </w:rPr>
        <w:t xml:space="preserve">g various, but still expensive, </w:t>
      </w:r>
      <w:r w:rsidR="009C4E07" w:rsidRPr="00042AE5">
        <w:rPr>
          <w:lang w:val="en-GB"/>
        </w:rPr>
        <w:t>physical (</w:t>
      </w:r>
      <w:proofErr w:type="spellStart"/>
      <w:r w:rsidR="009C4E07" w:rsidRPr="00042AE5">
        <w:rPr>
          <w:lang w:val="en-GB"/>
        </w:rPr>
        <w:t>Harmsen</w:t>
      </w:r>
      <w:proofErr w:type="spellEnd"/>
      <w:r w:rsidR="009C4E07" w:rsidRPr="00042AE5">
        <w:rPr>
          <w:lang w:val="en-GB"/>
        </w:rPr>
        <w:t xml:space="preserve"> et al</w:t>
      </w:r>
      <w:r w:rsidR="00945D70" w:rsidRPr="00042AE5">
        <w:rPr>
          <w:lang w:val="en-GB"/>
        </w:rPr>
        <w:t>.</w:t>
      </w:r>
      <w:r w:rsidR="009C4E07" w:rsidRPr="00042AE5">
        <w:rPr>
          <w:lang w:val="en-GB"/>
        </w:rPr>
        <w:t>, 2010)</w:t>
      </w:r>
      <w:r w:rsidR="00BF165A" w:rsidRPr="00042AE5">
        <w:rPr>
          <w:lang w:val="en-GB"/>
        </w:rPr>
        <w:t>, chemical (</w:t>
      </w:r>
      <w:proofErr w:type="spellStart"/>
      <w:r w:rsidR="00BF165A" w:rsidRPr="00042AE5">
        <w:rPr>
          <w:szCs w:val="18"/>
        </w:rPr>
        <w:t>Klemm</w:t>
      </w:r>
      <w:proofErr w:type="spellEnd"/>
      <w:r w:rsidR="00BF165A" w:rsidRPr="00042AE5">
        <w:rPr>
          <w:szCs w:val="18"/>
        </w:rPr>
        <w:t xml:space="preserve"> et al., 2005)</w:t>
      </w:r>
      <w:r w:rsidRPr="00042AE5">
        <w:rPr>
          <w:lang w:val="en-GB"/>
        </w:rPr>
        <w:t xml:space="preserve"> and enzymatic </w:t>
      </w:r>
      <w:r w:rsidR="00BF165A" w:rsidRPr="00042AE5">
        <w:rPr>
          <w:lang w:val="en-GB"/>
        </w:rPr>
        <w:t>(</w:t>
      </w:r>
      <w:proofErr w:type="spellStart"/>
      <w:r w:rsidR="00BF165A" w:rsidRPr="00042AE5">
        <w:rPr>
          <w:szCs w:val="18"/>
        </w:rPr>
        <w:t>Klemm</w:t>
      </w:r>
      <w:proofErr w:type="spellEnd"/>
      <w:r w:rsidR="00BF165A" w:rsidRPr="00042AE5">
        <w:rPr>
          <w:szCs w:val="18"/>
        </w:rPr>
        <w:t xml:space="preserve"> et al., 2005)</w:t>
      </w:r>
      <w:r w:rsidR="00AE1B5F" w:rsidRPr="00042AE5">
        <w:rPr>
          <w:lang w:val="en-GB"/>
        </w:rPr>
        <w:t xml:space="preserve"> pre-treatment methods </w:t>
      </w:r>
      <w:r w:rsidRPr="00042AE5">
        <w:rPr>
          <w:lang w:val="en-GB"/>
        </w:rPr>
        <w:t xml:space="preserve">to obtain </w:t>
      </w:r>
      <w:proofErr w:type="spellStart"/>
      <w:r w:rsidRPr="00042AE5">
        <w:rPr>
          <w:lang w:val="en-GB"/>
        </w:rPr>
        <w:t>fibers</w:t>
      </w:r>
      <w:proofErr w:type="spellEnd"/>
      <w:r w:rsidRPr="00042AE5">
        <w:rPr>
          <w:lang w:val="en-GB"/>
        </w:rPr>
        <w:t xml:space="preserve"> from hemicellulose and lignin. </w:t>
      </w:r>
      <w:r w:rsidR="00BF165A" w:rsidRPr="00042AE5">
        <w:rPr>
          <w:lang w:val="en-GB"/>
        </w:rPr>
        <w:t xml:space="preserve">On the other hand, </w:t>
      </w:r>
      <w:r w:rsidR="00AE1B5F" w:rsidRPr="00042AE5">
        <w:rPr>
          <w:lang w:val="en-GB"/>
        </w:rPr>
        <w:t xml:space="preserve">the production of </w:t>
      </w:r>
      <w:proofErr w:type="spellStart"/>
      <w:r w:rsidR="00AE1B5F" w:rsidRPr="00042AE5">
        <w:rPr>
          <w:lang w:val="en-GB"/>
        </w:rPr>
        <w:t>nanocellulose</w:t>
      </w:r>
      <w:proofErr w:type="spellEnd"/>
      <w:r w:rsidR="00BF165A" w:rsidRPr="00042AE5">
        <w:rPr>
          <w:lang w:val="en-GB"/>
        </w:rPr>
        <w:t xml:space="preserve"> in a convenient and environmental-friendly way, from abundant waste materials (e.g. cellulose from used diapers and incontinence products) is still a challenge.</w:t>
      </w:r>
    </w:p>
    <w:p w:rsidR="00BF165A" w:rsidRPr="00042AE5" w:rsidRDefault="00BF165A" w:rsidP="00BF165A">
      <w:pPr>
        <w:pStyle w:val="CETBodytext"/>
        <w:rPr>
          <w:lang w:val="en-GB"/>
        </w:rPr>
      </w:pPr>
      <w:r w:rsidRPr="00042AE5">
        <w:rPr>
          <w:lang w:val="en-GB"/>
        </w:rPr>
        <w:t xml:space="preserve">Here, we report </w:t>
      </w:r>
      <w:r w:rsidR="00321310" w:rsidRPr="00042AE5">
        <w:rPr>
          <w:lang w:val="en-GB"/>
        </w:rPr>
        <w:t xml:space="preserve">for the first time </w:t>
      </w:r>
      <w:r w:rsidR="00E04A58" w:rsidRPr="00042AE5">
        <w:rPr>
          <w:lang w:val="en-GB"/>
        </w:rPr>
        <w:t>the production of</w:t>
      </w:r>
      <w:r w:rsidRPr="00042AE5">
        <w:rPr>
          <w:lang w:val="en-GB"/>
        </w:rPr>
        <w:t xml:space="preserve"> </w:t>
      </w:r>
      <w:proofErr w:type="spellStart"/>
      <w:r w:rsidRPr="00042AE5">
        <w:rPr>
          <w:lang w:val="en-GB"/>
        </w:rPr>
        <w:t>nanocellulose</w:t>
      </w:r>
      <w:proofErr w:type="spellEnd"/>
      <w:r w:rsidRPr="00042AE5">
        <w:rPr>
          <w:lang w:val="en-GB"/>
        </w:rPr>
        <w:t xml:space="preserve"> from the waste cellulose material</w:t>
      </w:r>
      <w:r w:rsidR="00F17D55" w:rsidRPr="00042AE5">
        <w:rPr>
          <w:lang w:val="en-GB"/>
        </w:rPr>
        <w:t xml:space="preserve"> </w:t>
      </w:r>
      <w:r w:rsidR="00321310" w:rsidRPr="00042AE5">
        <w:rPr>
          <w:lang w:val="en-GB"/>
        </w:rPr>
        <w:t>deriving from used diapers and incontinence products</w:t>
      </w:r>
      <w:r w:rsidRPr="00042AE5">
        <w:rPr>
          <w:lang w:val="en-GB"/>
        </w:rPr>
        <w:t xml:space="preserve">. To obtain the </w:t>
      </w:r>
      <w:proofErr w:type="spellStart"/>
      <w:r w:rsidRPr="00042AE5">
        <w:rPr>
          <w:lang w:val="en-GB"/>
        </w:rPr>
        <w:t>nanocellulose</w:t>
      </w:r>
      <w:proofErr w:type="spellEnd"/>
      <w:r w:rsidR="00D4288F" w:rsidRPr="00042AE5">
        <w:rPr>
          <w:lang w:val="en-GB"/>
        </w:rPr>
        <w:t>,</w:t>
      </w:r>
      <w:r w:rsidRPr="00042AE5">
        <w:rPr>
          <w:lang w:val="en-GB"/>
        </w:rPr>
        <w:t xml:space="preserve"> a chemical approach (</w:t>
      </w:r>
      <w:proofErr w:type="spellStart"/>
      <w:r w:rsidRPr="00042AE5">
        <w:rPr>
          <w:lang w:val="en-GB"/>
        </w:rPr>
        <w:t>Rånby</w:t>
      </w:r>
      <w:proofErr w:type="spellEnd"/>
      <w:r w:rsidRPr="00042AE5">
        <w:rPr>
          <w:lang w:val="en-GB"/>
        </w:rPr>
        <w:t>, 1951), consisting of</w:t>
      </w:r>
      <w:r w:rsidR="00E04A58" w:rsidRPr="00042AE5">
        <w:rPr>
          <w:lang w:val="en-GB"/>
        </w:rPr>
        <w:t xml:space="preserve"> a controlled hydrolysis using</w:t>
      </w:r>
      <w:r w:rsidRPr="00042AE5">
        <w:rPr>
          <w:lang w:val="en-GB"/>
        </w:rPr>
        <w:t xml:space="preserve"> sulfuric acid solutions (</w:t>
      </w:r>
      <w:r w:rsidR="00945D70" w:rsidRPr="00042AE5">
        <w:rPr>
          <w:lang w:val="en-GB"/>
        </w:rPr>
        <w:t xml:space="preserve">Favier et al., 1995; </w:t>
      </w:r>
      <w:r w:rsidRPr="00042AE5">
        <w:rPr>
          <w:lang w:val="en-GB"/>
        </w:rPr>
        <w:t>Beck-</w:t>
      </w:r>
      <w:proofErr w:type="spellStart"/>
      <w:r w:rsidRPr="00042AE5">
        <w:rPr>
          <w:lang w:val="en-GB"/>
        </w:rPr>
        <w:t>Candanedo</w:t>
      </w:r>
      <w:proofErr w:type="spellEnd"/>
      <w:r w:rsidRPr="00042AE5">
        <w:rPr>
          <w:lang w:val="en-GB"/>
        </w:rPr>
        <w:t xml:space="preserve"> et al., 2005; </w:t>
      </w:r>
      <w:proofErr w:type="spellStart"/>
      <w:r w:rsidRPr="00042AE5">
        <w:rPr>
          <w:lang w:val="en-GB"/>
        </w:rPr>
        <w:t>Elazzouzi-Hafraoui</w:t>
      </w:r>
      <w:proofErr w:type="spellEnd"/>
      <w:r w:rsidRPr="00042AE5">
        <w:rPr>
          <w:lang w:val="en-GB"/>
        </w:rPr>
        <w:t xml:space="preserve">  et al., 200</w:t>
      </w:r>
      <w:r w:rsidR="00E04A58" w:rsidRPr="00042AE5">
        <w:rPr>
          <w:lang w:val="en-GB"/>
        </w:rPr>
        <w:t xml:space="preserve">8), was used. A comprehensive </w:t>
      </w:r>
      <w:r w:rsidRPr="00042AE5">
        <w:rPr>
          <w:lang w:val="en-GB"/>
        </w:rPr>
        <w:t xml:space="preserve">characterization, including </w:t>
      </w:r>
      <w:r w:rsidR="00373E9B" w:rsidRPr="00042AE5">
        <w:rPr>
          <w:lang w:val="en-GB"/>
        </w:rPr>
        <w:t xml:space="preserve">X-ray diffraction (XRD), </w:t>
      </w:r>
      <w:r w:rsidR="00373E9B" w:rsidRPr="00042AE5">
        <w:t xml:space="preserve">FT-IR spectroscopy, </w:t>
      </w:r>
      <w:r w:rsidR="00373E9B" w:rsidRPr="00042AE5">
        <w:rPr>
          <w:lang w:val="en-GB"/>
        </w:rPr>
        <w:t xml:space="preserve">thermogravimetric analysis (TG-DTG), </w:t>
      </w:r>
      <w:r w:rsidRPr="00042AE5">
        <w:rPr>
          <w:lang w:val="en-GB"/>
        </w:rPr>
        <w:t xml:space="preserve">Scanning Electron Microscopy (SEM), Transmission Electron Microscopy – Energy dispersive </w:t>
      </w:r>
      <w:r w:rsidR="00E04A58" w:rsidRPr="00042AE5">
        <w:rPr>
          <w:lang w:val="en-GB"/>
        </w:rPr>
        <w:t>X-ray spectroscopy (TEM-EDS) of</w:t>
      </w:r>
      <w:r w:rsidRPr="00042AE5">
        <w:rPr>
          <w:lang w:val="en-GB"/>
        </w:rPr>
        <w:t xml:space="preserve"> the  obtained </w:t>
      </w:r>
      <w:proofErr w:type="spellStart"/>
      <w:r w:rsidRPr="00042AE5">
        <w:rPr>
          <w:lang w:val="en-GB"/>
        </w:rPr>
        <w:t>nanocellulose</w:t>
      </w:r>
      <w:proofErr w:type="spellEnd"/>
      <w:r w:rsidR="00373E9B" w:rsidRPr="00042AE5">
        <w:rPr>
          <w:lang w:val="en-GB"/>
        </w:rPr>
        <w:t>,</w:t>
      </w:r>
      <w:r w:rsidRPr="00042AE5">
        <w:rPr>
          <w:lang w:val="en-GB"/>
        </w:rPr>
        <w:t xml:space="preserve"> was also performed.</w:t>
      </w:r>
    </w:p>
    <w:p w:rsidR="00176BFD" w:rsidRPr="00042AE5" w:rsidRDefault="00BF165A" w:rsidP="00BF165A">
      <w:pPr>
        <w:pStyle w:val="CETBodytext"/>
        <w:rPr>
          <w:sz w:val="20"/>
          <w:lang w:val="en-GB"/>
        </w:rPr>
      </w:pPr>
      <w:r w:rsidRPr="00042AE5">
        <w:rPr>
          <w:lang w:val="en-GB"/>
        </w:rPr>
        <w:t>This paper demonstrate</w:t>
      </w:r>
      <w:r w:rsidR="00E04A58" w:rsidRPr="00042AE5">
        <w:rPr>
          <w:lang w:val="en-GB"/>
        </w:rPr>
        <w:t>s</w:t>
      </w:r>
      <w:r w:rsidRPr="00042AE5">
        <w:rPr>
          <w:lang w:val="en-GB"/>
        </w:rPr>
        <w:t xml:space="preserve"> the possibility to recover cellulose from waste</w:t>
      </w:r>
      <w:r w:rsidR="00E04A58" w:rsidRPr="00042AE5">
        <w:rPr>
          <w:lang w:val="en-GB"/>
        </w:rPr>
        <w:t xml:space="preserve"> diapers</w:t>
      </w:r>
      <w:r w:rsidRPr="00042AE5">
        <w:rPr>
          <w:lang w:val="en-GB"/>
        </w:rPr>
        <w:t>, obtaining a material with a potential high added value.</w:t>
      </w:r>
      <w:r w:rsidR="00AE1B5F" w:rsidRPr="00042AE5">
        <w:rPr>
          <w:lang w:val="en-GB"/>
        </w:rPr>
        <w:t xml:space="preserve"> </w:t>
      </w:r>
    </w:p>
    <w:p w:rsidR="00600535" w:rsidRPr="00042AE5" w:rsidRDefault="00E8281D" w:rsidP="00600535">
      <w:pPr>
        <w:pStyle w:val="CETHeading1"/>
        <w:tabs>
          <w:tab w:val="clear" w:pos="360"/>
          <w:tab w:val="right" w:pos="7100"/>
        </w:tabs>
        <w:jc w:val="both"/>
        <w:rPr>
          <w:lang w:val="en-GB"/>
        </w:rPr>
      </w:pPr>
      <w:r w:rsidRPr="00042AE5">
        <w:rPr>
          <w:lang w:val="en-GB"/>
        </w:rPr>
        <w:t xml:space="preserve">Experimental section </w:t>
      </w:r>
    </w:p>
    <w:p w:rsidR="00600535" w:rsidRPr="00042AE5" w:rsidRDefault="00E8281D" w:rsidP="00FA5F5F">
      <w:pPr>
        <w:pStyle w:val="CETheadingx"/>
      </w:pPr>
      <w:r w:rsidRPr="00042AE5">
        <w:t>Materials</w:t>
      </w:r>
    </w:p>
    <w:p w:rsidR="004C17F6" w:rsidRPr="00042AE5" w:rsidRDefault="00321310" w:rsidP="00321310">
      <w:pPr>
        <w:pStyle w:val="CETnumberingbullets"/>
        <w:numPr>
          <w:ilvl w:val="0"/>
          <w:numId w:val="0"/>
        </w:numPr>
        <w:jc w:val="both"/>
      </w:pPr>
      <w:r w:rsidRPr="00042AE5">
        <w:t>W</w:t>
      </w:r>
      <w:r w:rsidR="0085692F" w:rsidRPr="00042AE5">
        <w:t xml:space="preserve">aste cellulose </w:t>
      </w:r>
      <w:r w:rsidR="002D6262" w:rsidRPr="00042AE5">
        <w:t xml:space="preserve">from </w:t>
      </w:r>
      <w:r w:rsidR="00CF3C43" w:rsidRPr="00042AE5">
        <w:t>recycled</w:t>
      </w:r>
      <w:r w:rsidRPr="00042AE5">
        <w:t xml:space="preserve"> diapers and incontinence products </w:t>
      </w:r>
      <w:r w:rsidR="00E8281D" w:rsidRPr="00042AE5">
        <w:t>w</w:t>
      </w:r>
      <w:r w:rsidR="0085692F" w:rsidRPr="00042AE5">
        <w:t>as</w:t>
      </w:r>
      <w:r w:rsidR="00E8281D" w:rsidRPr="00042AE5">
        <w:t xml:space="preserve"> used</w:t>
      </w:r>
      <w:r w:rsidR="002D6262" w:rsidRPr="00042AE5">
        <w:t xml:space="preserve"> as received</w:t>
      </w:r>
      <w:r w:rsidR="00E8281D" w:rsidRPr="00042AE5">
        <w:t xml:space="preserve">. </w:t>
      </w:r>
      <w:r w:rsidR="004C17F6" w:rsidRPr="00042AE5">
        <w:t xml:space="preserve">All </w:t>
      </w:r>
      <w:r w:rsidR="00D737BA" w:rsidRPr="00042AE5">
        <w:t xml:space="preserve">procured </w:t>
      </w:r>
      <w:r w:rsidR="004C17F6" w:rsidRPr="00042AE5">
        <w:t>reagents  were of analytical grade and used without additional purification steps. Sodium hydroxide pellets (</w:t>
      </w:r>
      <w:proofErr w:type="spellStart"/>
      <w:r w:rsidR="004C17F6" w:rsidRPr="00042AE5">
        <w:t>NaOH</w:t>
      </w:r>
      <w:proofErr w:type="spellEnd"/>
      <w:r w:rsidR="004C17F6" w:rsidRPr="00042AE5">
        <w:t>)</w:t>
      </w:r>
      <w:r w:rsidR="00246614" w:rsidRPr="00042AE5">
        <w:t xml:space="preserve">, </w:t>
      </w:r>
      <w:r w:rsidR="00F17D55" w:rsidRPr="00042AE5">
        <w:t xml:space="preserve">sodium </w:t>
      </w:r>
      <w:r w:rsidRPr="00042AE5">
        <w:t>c</w:t>
      </w:r>
      <w:r w:rsidR="00F17D55" w:rsidRPr="00042AE5">
        <w:t>hlorite (</w:t>
      </w:r>
      <w:r w:rsidR="00246614" w:rsidRPr="00042AE5">
        <w:t>NaClO</w:t>
      </w:r>
      <w:r w:rsidR="00246614" w:rsidRPr="00042AE5">
        <w:rPr>
          <w:vertAlign w:val="subscript"/>
        </w:rPr>
        <w:t>2</w:t>
      </w:r>
      <w:r w:rsidR="00F17D55" w:rsidRPr="00042AE5">
        <w:t>)</w:t>
      </w:r>
      <w:r w:rsidR="005012BD" w:rsidRPr="00042AE5">
        <w:t>, glacial acetic acid (CH</w:t>
      </w:r>
      <w:r w:rsidR="005012BD" w:rsidRPr="00042AE5">
        <w:rPr>
          <w:vertAlign w:val="subscript"/>
        </w:rPr>
        <w:t>3</w:t>
      </w:r>
      <w:r w:rsidR="005012BD" w:rsidRPr="00042AE5">
        <w:t>CO</w:t>
      </w:r>
      <w:r w:rsidR="005012BD" w:rsidRPr="00042AE5">
        <w:rPr>
          <w:vertAlign w:val="subscript"/>
        </w:rPr>
        <w:t>2</w:t>
      </w:r>
      <w:r w:rsidR="005012BD" w:rsidRPr="00042AE5">
        <w:t>H)</w:t>
      </w:r>
      <w:r w:rsidR="004C17F6" w:rsidRPr="00042AE5">
        <w:t xml:space="preserve"> and </w:t>
      </w:r>
      <w:r w:rsidR="00246614" w:rsidRPr="00042AE5">
        <w:t>s</w:t>
      </w:r>
      <w:r w:rsidR="004C17F6" w:rsidRPr="00042AE5">
        <w:t xml:space="preserve">ulphuric acid </w:t>
      </w:r>
      <w:r w:rsidR="00F17D55" w:rsidRPr="00042AE5">
        <w:rPr>
          <w:rFonts w:cs="Arial"/>
          <w:shd w:val="clear" w:color="auto" w:fill="FFFFFF"/>
        </w:rPr>
        <w:t>(H</w:t>
      </w:r>
      <w:r w:rsidR="00F17D55" w:rsidRPr="00042AE5">
        <w:rPr>
          <w:rFonts w:cs="Arial"/>
          <w:shd w:val="clear" w:color="auto" w:fill="FFFFFF"/>
          <w:vertAlign w:val="subscript"/>
        </w:rPr>
        <w:t>2</w:t>
      </w:r>
      <w:r w:rsidR="00F17D55" w:rsidRPr="00042AE5">
        <w:rPr>
          <w:rFonts w:cs="Arial"/>
          <w:shd w:val="clear" w:color="auto" w:fill="FFFFFF"/>
        </w:rPr>
        <w:t>SO</w:t>
      </w:r>
      <w:r w:rsidR="00F17D55" w:rsidRPr="00042AE5">
        <w:rPr>
          <w:rFonts w:cs="Arial"/>
          <w:shd w:val="clear" w:color="auto" w:fill="FFFFFF"/>
          <w:vertAlign w:val="subscript"/>
        </w:rPr>
        <w:t>4</w:t>
      </w:r>
      <w:r w:rsidR="00F17D55" w:rsidRPr="00042AE5">
        <w:rPr>
          <w:rFonts w:cs="Arial"/>
          <w:shd w:val="clear" w:color="auto" w:fill="FFFFFF"/>
        </w:rPr>
        <w:t xml:space="preserve">) </w:t>
      </w:r>
      <w:r w:rsidR="004C17F6" w:rsidRPr="00042AE5">
        <w:t>were received from Sigma-Aldrich. All experimental solutions were prepared using de-ionized (DI) water.</w:t>
      </w:r>
    </w:p>
    <w:p w:rsidR="00E8281D" w:rsidRPr="00042AE5" w:rsidRDefault="00E8281D" w:rsidP="00894183">
      <w:pPr>
        <w:pStyle w:val="CETheadingx"/>
        <w:rPr>
          <w:lang w:val="en-GB"/>
        </w:rPr>
      </w:pPr>
      <w:r w:rsidRPr="00042AE5">
        <w:lastRenderedPageBreak/>
        <w:t>Preparation</w:t>
      </w:r>
      <w:r w:rsidR="00CF3C43" w:rsidRPr="00042AE5">
        <w:rPr>
          <w:lang w:val="en-GB"/>
        </w:rPr>
        <w:t xml:space="preserve"> of </w:t>
      </w:r>
      <w:proofErr w:type="spellStart"/>
      <w:r w:rsidR="00CF3C43" w:rsidRPr="00042AE5">
        <w:rPr>
          <w:lang w:val="en-GB"/>
        </w:rPr>
        <w:t>nanocellulose</w:t>
      </w:r>
      <w:proofErr w:type="spellEnd"/>
    </w:p>
    <w:p w:rsidR="004C17F6" w:rsidRPr="00042AE5" w:rsidRDefault="00D737BA" w:rsidP="0056736F">
      <w:pPr>
        <w:pStyle w:val="CETnumberingbullets"/>
        <w:numPr>
          <w:ilvl w:val="0"/>
          <w:numId w:val="0"/>
        </w:numPr>
        <w:jc w:val="both"/>
      </w:pPr>
      <w:r w:rsidRPr="00042AE5">
        <w:t>Since</w:t>
      </w:r>
      <w:r w:rsidR="00D4288F" w:rsidRPr="00042AE5">
        <w:t xml:space="preserve"> cellulose of diapers is already purified from</w:t>
      </w:r>
      <w:r w:rsidR="00982242" w:rsidRPr="00042AE5">
        <w:t xml:space="preserve"> </w:t>
      </w:r>
      <w:r w:rsidR="00AA0A83" w:rsidRPr="00042AE5">
        <w:t>non-cellulosic (</w:t>
      </w:r>
      <w:r w:rsidR="00D4288F" w:rsidRPr="00042AE5">
        <w:t xml:space="preserve">hemicellulose, lignin) material, the first step was a </w:t>
      </w:r>
      <w:r w:rsidR="00731F0A" w:rsidRPr="00042AE5">
        <w:t>bleaching using sodium chlorite (NaClO</w:t>
      </w:r>
      <w:r w:rsidR="00731F0A" w:rsidRPr="00042AE5">
        <w:rPr>
          <w:vertAlign w:val="subscript"/>
        </w:rPr>
        <w:t>2</w:t>
      </w:r>
      <w:r w:rsidR="00731F0A" w:rsidRPr="00042AE5">
        <w:t>)</w:t>
      </w:r>
      <w:r w:rsidR="00D4288F" w:rsidRPr="00042AE5">
        <w:t xml:space="preserve">. This step </w:t>
      </w:r>
      <w:r w:rsidR="00731F0A" w:rsidRPr="00042AE5">
        <w:t xml:space="preserve">was performed in an experimental apparatus using a </w:t>
      </w:r>
      <w:r w:rsidRPr="00042AE5">
        <w:t xml:space="preserve">magnetically stirred </w:t>
      </w:r>
      <w:r w:rsidR="00731F0A" w:rsidRPr="00042AE5">
        <w:t>three necked flask (</w:t>
      </w:r>
      <w:proofErr w:type="spellStart"/>
      <w:r w:rsidR="00731F0A" w:rsidRPr="00042AE5">
        <w:t>Sarno</w:t>
      </w:r>
      <w:proofErr w:type="spellEnd"/>
      <w:r w:rsidR="00731F0A" w:rsidRPr="00042AE5">
        <w:t xml:space="preserve"> et al., 20</w:t>
      </w:r>
      <w:r w:rsidRPr="00042AE5">
        <w:t xml:space="preserve">14; </w:t>
      </w:r>
      <w:proofErr w:type="spellStart"/>
      <w:r w:rsidRPr="00042AE5">
        <w:t>Sarno</w:t>
      </w:r>
      <w:proofErr w:type="spellEnd"/>
      <w:r w:rsidRPr="00042AE5">
        <w:t xml:space="preserve"> and </w:t>
      </w:r>
      <w:proofErr w:type="spellStart"/>
      <w:r w:rsidRPr="00042AE5">
        <w:t>Ponticorvo</w:t>
      </w:r>
      <w:proofErr w:type="spellEnd"/>
      <w:r w:rsidRPr="00042AE5">
        <w:t xml:space="preserve">, 2018). </w:t>
      </w:r>
      <w:r w:rsidR="00731F0A" w:rsidRPr="00042AE5">
        <w:t xml:space="preserve">In particular, 5 g of dried pre-treated </w:t>
      </w:r>
      <w:proofErr w:type="spellStart"/>
      <w:r w:rsidR="00731F0A" w:rsidRPr="00042AE5">
        <w:t>fibers</w:t>
      </w:r>
      <w:proofErr w:type="spellEnd"/>
      <w:r w:rsidR="00731F0A" w:rsidRPr="00042AE5">
        <w:t xml:space="preserve"> were heated to 80 °C for 5 hours with constant stirring in a </w:t>
      </w:r>
      <w:r w:rsidR="00AB4389" w:rsidRPr="00042AE5">
        <w:t>mixture</w:t>
      </w:r>
      <w:r w:rsidR="00731F0A" w:rsidRPr="00042AE5">
        <w:t xml:space="preserve"> made up of equal parts (1:1/</w:t>
      </w:r>
      <w:proofErr w:type="spellStart"/>
      <w:r w:rsidR="00731F0A" w:rsidRPr="00042AE5">
        <w:t>v:v</w:t>
      </w:r>
      <w:proofErr w:type="spellEnd"/>
      <w:r w:rsidR="00731F0A" w:rsidRPr="00042AE5">
        <w:t xml:space="preserve">) of a solution composed of acetate buffer (27 g of </w:t>
      </w:r>
      <w:proofErr w:type="spellStart"/>
      <w:r w:rsidR="00731F0A" w:rsidRPr="00042AE5">
        <w:t>NaOH</w:t>
      </w:r>
      <w:proofErr w:type="spellEnd"/>
      <w:r w:rsidR="00731F0A" w:rsidRPr="00042AE5">
        <w:t xml:space="preserve"> and 75 mL of glacial acetic acid, diluted to 1 L in distilled water) and aqueous sodium chlorite (1.7 wt.% NaClO</w:t>
      </w:r>
      <w:r w:rsidR="00731F0A" w:rsidRPr="00042AE5">
        <w:rPr>
          <w:vertAlign w:val="subscript"/>
        </w:rPr>
        <w:t>2</w:t>
      </w:r>
      <w:r w:rsidR="00D4288F" w:rsidRPr="00042AE5">
        <w:t xml:space="preserve"> in water). </w:t>
      </w:r>
      <w:r w:rsidR="00AA0E6E" w:rsidRPr="00042AE5">
        <w:t>Then, it was wash</w:t>
      </w:r>
      <w:r w:rsidR="00D2674C" w:rsidRPr="00042AE5">
        <w:t xml:space="preserve">ed and centrifuged </w:t>
      </w:r>
      <w:r w:rsidR="00AA0E6E" w:rsidRPr="00042AE5">
        <w:t xml:space="preserve">several times with DI water </w:t>
      </w:r>
      <w:r w:rsidR="00AB4389" w:rsidRPr="00042AE5">
        <w:t xml:space="preserve">and </w:t>
      </w:r>
      <w:r w:rsidR="00AA0E6E" w:rsidRPr="00042AE5">
        <w:t xml:space="preserve">adjusted to a neutral </w:t>
      </w:r>
      <w:proofErr w:type="spellStart"/>
      <w:r w:rsidR="00AA0E6E" w:rsidRPr="00042AE5">
        <w:t>pH.</w:t>
      </w:r>
      <w:proofErr w:type="spellEnd"/>
      <w:r w:rsidR="00AA0E6E" w:rsidRPr="00042AE5">
        <w:t xml:space="preserve">  </w:t>
      </w:r>
      <w:r w:rsidR="009C42A1" w:rsidRPr="00042AE5">
        <w:t xml:space="preserve">The </w:t>
      </w:r>
      <w:r w:rsidR="00D2674C" w:rsidRPr="00042AE5">
        <w:t xml:space="preserve">centrifuged </w:t>
      </w:r>
      <w:r w:rsidRPr="00042AE5">
        <w:t xml:space="preserve">material </w:t>
      </w:r>
      <w:r w:rsidR="009C42A1" w:rsidRPr="00042AE5">
        <w:t>was dried at 80°</w:t>
      </w:r>
      <w:r w:rsidR="00982242" w:rsidRPr="00042AE5">
        <w:t>C for a day.</w:t>
      </w:r>
      <w:r w:rsidR="008778C7" w:rsidRPr="00042AE5">
        <w:t xml:space="preserve"> Bleached </w:t>
      </w:r>
      <w:r w:rsidR="00AA0E6E" w:rsidRPr="00042AE5">
        <w:t>cellulose</w:t>
      </w:r>
      <w:r w:rsidR="00982242" w:rsidRPr="00042AE5">
        <w:t xml:space="preserve"> was then added to 10 ml of concentrated sulphuric acid and 20 ml of DI water, heated at 40</w:t>
      </w:r>
      <w:r w:rsidR="00AA0A83" w:rsidRPr="00042AE5">
        <w:t>°</w:t>
      </w:r>
      <w:r w:rsidR="00982242" w:rsidRPr="00042AE5">
        <w:t>C with</w:t>
      </w:r>
      <w:r w:rsidR="009C42A1" w:rsidRPr="00042AE5">
        <w:t xml:space="preserve"> </w:t>
      </w:r>
      <w:r w:rsidR="00982242" w:rsidRPr="00042AE5">
        <w:t xml:space="preserve">constant stirring for an hour to </w:t>
      </w:r>
      <w:r w:rsidRPr="00042AE5">
        <w:t>obtain</w:t>
      </w:r>
      <w:r w:rsidR="00982242" w:rsidRPr="00042AE5">
        <w:t xml:space="preserve"> a well-mixed solution. It was then washed several times with the water adjusted to a neutral </w:t>
      </w:r>
      <w:proofErr w:type="spellStart"/>
      <w:r w:rsidR="00982242" w:rsidRPr="00042AE5">
        <w:t>pH.</w:t>
      </w:r>
      <w:proofErr w:type="spellEnd"/>
      <w:r w:rsidR="00982242" w:rsidRPr="00042AE5">
        <w:t xml:space="preserve"> The prepared suspende</w:t>
      </w:r>
      <w:r w:rsidR="00D2674C" w:rsidRPr="00042AE5">
        <w:t>d solution was centrifuged at 7</w:t>
      </w:r>
      <w:r w:rsidR="00982242" w:rsidRPr="00042AE5">
        <w:t>,</w:t>
      </w:r>
      <w:r w:rsidR="00D2674C" w:rsidRPr="00042AE5">
        <w:t>5</w:t>
      </w:r>
      <w:r w:rsidR="00982242" w:rsidRPr="00042AE5">
        <w:t xml:space="preserve">00 </w:t>
      </w:r>
      <w:r w:rsidR="00894183" w:rsidRPr="00042AE5">
        <w:t>rpm</w:t>
      </w:r>
      <w:r w:rsidR="00982242" w:rsidRPr="00042AE5">
        <w:t xml:space="preserve"> for</w:t>
      </w:r>
      <w:r w:rsidR="00AA0E6E" w:rsidRPr="00042AE5">
        <w:t xml:space="preserve"> </w:t>
      </w:r>
      <w:r w:rsidR="00894183" w:rsidRPr="00042AE5">
        <w:t>30</w:t>
      </w:r>
      <w:r w:rsidR="00982242" w:rsidRPr="00042AE5">
        <w:t xml:space="preserve"> min. The </w:t>
      </w:r>
      <w:r w:rsidRPr="00042AE5">
        <w:t>produced</w:t>
      </w:r>
      <w:r w:rsidR="00982242" w:rsidRPr="00042AE5">
        <w:t xml:space="preserve"> </w:t>
      </w:r>
      <w:proofErr w:type="spellStart"/>
      <w:r w:rsidR="00982242" w:rsidRPr="00042AE5">
        <w:t>nanocellulose</w:t>
      </w:r>
      <w:proofErr w:type="spellEnd"/>
      <w:r w:rsidR="00982242" w:rsidRPr="00042AE5">
        <w:t xml:space="preserve"> was dried</w:t>
      </w:r>
      <w:r w:rsidR="0056736F" w:rsidRPr="00042AE5">
        <w:t xml:space="preserve"> at 80°</w:t>
      </w:r>
      <w:r w:rsidR="00982242" w:rsidRPr="00042AE5">
        <w:t xml:space="preserve">C in order to obtain a </w:t>
      </w:r>
      <w:proofErr w:type="spellStart"/>
      <w:r w:rsidR="00982242" w:rsidRPr="00042AE5">
        <w:t>nanocrystalline</w:t>
      </w:r>
      <w:proofErr w:type="spellEnd"/>
      <w:r w:rsidR="00982242" w:rsidRPr="00042AE5">
        <w:t xml:space="preserve"> powder</w:t>
      </w:r>
      <w:r w:rsidR="00DE4631" w:rsidRPr="00042AE5">
        <w:t>.</w:t>
      </w:r>
    </w:p>
    <w:p w:rsidR="003151B3" w:rsidRPr="00042AE5" w:rsidRDefault="003151B3" w:rsidP="0056736F">
      <w:pPr>
        <w:pStyle w:val="CETnumberingbullets"/>
        <w:numPr>
          <w:ilvl w:val="0"/>
          <w:numId w:val="0"/>
        </w:numPr>
        <w:jc w:val="both"/>
      </w:pPr>
    </w:p>
    <w:p w:rsidR="003151B3" w:rsidRPr="00042AE5" w:rsidRDefault="005012BD" w:rsidP="0056736F">
      <w:pPr>
        <w:pStyle w:val="CETnumberingbullets"/>
        <w:numPr>
          <w:ilvl w:val="0"/>
          <w:numId w:val="0"/>
        </w:numPr>
        <w:jc w:val="both"/>
      </w:pPr>
      <w:r w:rsidRPr="00042AE5">
        <w:rPr>
          <w:noProof/>
          <w:lang w:val="it-IT" w:eastAsia="it-IT"/>
        </w:rPr>
        <w:drawing>
          <wp:inline distT="0" distB="0" distL="0" distR="0" wp14:anchorId="150A5ED8" wp14:editId="49E543DC">
            <wp:extent cx="5579745" cy="2216674"/>
            <wp:effectExtent l="0" t="0" r="1905"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216674"/>
                    </a:xfrm>
                    <a:prstGeom prst="rect">
                      <a:avLst/>
                    </a:prstGeom>
                    <a:noFill/>
                    <a:ln>
                      <a:noFill/>
                    </a:ln>
                  </pic:spPr>
                </pic:pic>
              </a:graphicData>
            </a:graphic>
          </wp:inline>
        </w:drawing>
      </w:r>
    </w:p>
    <w:p w:rsidR="003151B3" w:rsidRPr="00042AE5" w:rsidRDefault="003151B3" w:rsidP="0056736F">
      <w:pPr>
        <w:pStyle w:val="CETnumberingbullets"/>
        <w:numPr>
          <w:ilvl w:val="0"/>
          <w:numId w:val="0"/>
        </w:numPr>
        <w:jc w:val="both"/>
      </w:pPr>
      <w:r w:rsidRPr="00042AE5">
        <w:rPr>
          <w:i/>
        </w:rPr>
        <w:t>Figure 1: Scheme of different step</w:t>
      </w:r>
      <w:r w:rsidR="001E5166" w:rsidRPr="00042AE5">
        <w:rPr>
          <w:i/>
        </w:rPr>
        <w:t>s</w:t>
      </w:r>
      <w:r w:rsidRPr="00042AE5">
        <w:rPr>
          <w:i/>
        </w:rPr>
        <w:t xml:space="preserve"> for the preparation of </w:t>
      </w:r>
      <w:proofErr w:type="spellStart"/>
      <w:r w:rsidRPr="00042AE5">
        <w:rPr>
          <w:i/>
        </w:rPr>
        <w:t>nanocellulose</w:t>
      </w:r>
      <w:proofErr w:type="spellEnd"/>
      <w:r w:rsidRPr="00042AE5">
        <w:rPr>
          <w:i/>
        </w:rPr>
        <w:t xml:space="preserve"> </w:t>
      </w:r>
    </w:p>
    <w:p w:rsidR="004C17F6" w:rsidRPr="00042AE5" w:rsidRDefault="004C17F6" w:rsidP="004C17F6">
      <w:pPr>
        <w:pStyle w:val="CETBodytext"/>
        <w:rPr>
          <w:highlight w:val="yellow"/>
          <w:lang w:val="en-GB"/>
        </w:rPr>
      </w:pPr>
    </w:p>
    <w:p w:rsidR="0056736F" w:rsidRPr="00042AE5" w:rsidRDefault="0056736F" w:rsidP="0056736F">
      <w:pPr>
        <w:pStyle w:val="CETheadingx"/>
      </w:pPr>
      <w:r w:rsidRPr="00042AE5">
        <w:t xml:space="preserve">Characterization of </w:t>
      </w:r>
      <w:proofErr w:type="spellStart"/>
      <w:r w:rsidRPr="00042AE5">
        <w:t>nanocellulose</w:t>
      </w:r>
      <w:proofErr w:type="spellEnd"/>
    </w:p>
    <w:p w:rsidR="00827F11" w:rsidRPr="00042AE5" w:rsidRDefault="00827F11" w:rsidP="00827F11">
      <w:pPr>
        <w:pStyle w:val="CETBodytext"/>
      </w:pPr>
      <w:r w:rsidRPr="00042AE5">
        <w:rPr>
          <w:szCs w:val="22"/>
          <w:lang w:eastAsia="it-IT"/>
        </w:rPr>
        <w:t xml:space="preserve">The obtained </w:t>
      </w:r>
      <w:proofErr w:type="spellStart"/>
      <w:r w:rsidRPr="00042AE5">
        <w:t>nanocellulose</w:t>
      </w:r>
      <w:proofErr w:type="spellEnd"/>
      <w:r w:rsidRPr="00042AE5">
        <w:rPr>
          <w:szCs w:val="22"/>
          <w:lang w:eastAsia="it-IT"/>
        </w:rPr>
        <w:t xml:space="preserve"> was </w:t>
      </w:r>
      <w:r w:rsidR="00F17D55" w:rsidRPr="00042AE5">
        <w:rPr>
          <w:szCs w:val="22"/>
          <w:lang w:eastAsia="it-IT"/>
        </w:rPr>
        <w:t>characterized</w:t>
      </w:r>
      <w:r w:rsidRPr="00042AE5">
        <w:rPr>
          <w:szCs w:val="22"/>
          <w:lang w:eastAsia="it-IT"/>
        </w:rPr>
        <w:t xml:space="preserve"> by numerous techniques</w:t>
      </w:r>
      <w:r w:rsidR="008778C7" w:rsidRPr="00042AE5">
        <w:rPr>
          <w:szCs w:val="22"/>
          <w:lang w:eastAsia="it-IT"/>
        </w:rPr>
        <w:t xml:space="preserve">. </w:t>
      </w:r>
      <w:r w:rsidRPr="00042AE5">
        <w:rPr>
          <w:szCs w:val="22"/>
          <w:lang w:eastAsia="it-IT"/>
        </w:rPr>
        <w:t>XRD mea</w:t>
      </w:r>
      <w:r w:rsidR="00BC7A22" w:rsidRPr="00042AE5">
        <w:rPr>
          <w:szCs w:val="22"/>
          <w:lang w:eastAsia="it-IT"/>
        </w:rPr>
        <w:t xml:space="preserve">surements were performed with a </w:t>
      </w:r>
      <w:r w:rsidRPr="00042AE5">
        <w:rPr>
          <w:szCs w:val="22"/>
          <w:lang w:eastAsia="it-IT"/>
        </w:rPr>
        <w:t xml:space="preserve">Bruker D8 </w:t>
      </w:r>
      <w:proofErr w:type="spellStart"/>
      <w:r w:rsidR="00BC7A22" w:rsidRPr="00042AE5">
        <w:rPr>
          <w:szCs w:val="22"/>
          <w:lang w:eastAsia="it-IT"/>
        </w:rPr>
        <w:t>Advance</w:t>
      </w:r>
      <w:r w:rsidRPr="00042AE5">
        <w:rPr>
          <w:szCs w:val="22"/>
          <w:lang w:eastAsia="it-IT"/>
        </w:rPr>
        <w:t>X</w:t>
      </w:r>
      <w:proofErr w:type="spellEnd"/>
      <w:r w:rsidRPr="00042AE5">
        <w:rPr>
          <w:szCs w:val="22"/>
          <w:lang w:eastAsia="it-IT"/>
        </w:rPr>
        <w:t xml:space="preserve">-ray diffractometer using </w:t>
      </w:r>
      <w:proofErr w:type="spellStart"/>
      <w:r w:rsidRPr="00042AE5">
        <w:rPr>
          <w:szCs w:val="22"/>
          <w:lang w:eastAsia="it-IT"/>
        </w:rPr>
        <w:t>CuK</w:t>
      </w:r>
      <w:proofErr w:type="spellEnd"/>
      <w:r w:rsidRPr="00042AE5">
        <w:rPr>
          <w:szCs w:val="22"/>
          <w:vertAlign w:val="subscript"/>
          <w:lang w:eastAsia="it-IT"/>
        </w:rPr>
        <w:t>α</w:t>
      </w:r>
      <w:r w:rsidRPr="00042AE5">
        <w:rPr>
          <w:szCs w:val="22"/>
          <w:lang w:eastAsia="it-IT"/>
        </w:rPr>
        <w:t xml:space="preserve"> radiation. </w:t>
      </w:r>
      <w:r w:rsidR="00E41420" w:rsidRPr="00042AE5">
        <w:rPr>
          <w:szCs w:val="22"/>
          <w:lang w:eastAsia="it-IT"/>
        </w:rPr>
        <w:t xml:space="preserve">The samples were scanned in 2ϑ range of 5–90°. </w:t>
      </w:r>
      <w:r w:rsidRPr="00042AE5">
        <w:t xml:space="preserve">The </w:t>
      </w:r>
      <w:proofErr w:type="spellStart"/>
      <w:r w:rsidRPr="00042AE5">
        <w:t>KBr</w:t>
      </w:r>
      <w:proofErr w:type="spellEnd"/>
      <w:r w:rsidRPr="00042AE5">
        <w:t xml:space="preserve"> technique was applied for determining the FT-IR spectra of the samples by using Vertex 70 apparatus (Bruker Corporation). Spectra were recorded</w:t>
      </w:r>
      <w:r w:rsidR="00196CA7" w:rsidRPr="00042AE5">
        <w:t xml:space="preserve"> at a scanning range from 4000 to</w:t>
      </w:r>
      <w:r w:rsidRPr="00042AE5">
        <w:t xml:space="preserve"> 400 cm</w:t>
      </w:r>
      <w:r w:rsidRPr="00042AE5">
        <w:rPr>
          <w:vertAlign w:val="superscript"/>
        </w:rPr>
        <w:t>-1</w:t>
      </w:r>
      <w:r w:rsidRPr="00042AE5">
        <w:t xml:space="preserve">. </w:t>
      </w:r>
    </w:p>
    <w:p w:rsidR="00827F11" w:rsidRPr="00042AE5" w:rsidRDefault="00A82CD2" w:rsidP="00F17D55">
      <w:r w:rsidRPr="00042AE5">
        <w:rPr>
          <w:szCs w:val="22"/>
          <w:lang w:val="en-US" w:eastAsia="it-IT"/>
        </w:rPr>
        <w:t>Thermal</w:t>
      </w:r>
      <w:r w:rsidR="00827F11" w:rsidRPr="00042AE5">
        <w:rPr>
          <w:szCs w:val="22"/>
          <w:lang w:eastAsia="it-IT"/>
        </w:rPr>
        <w:t xml:space="preserve"> analysis (TG–DTG</w:t>
      </w:r>
      <w:r w:rsidR="00E86016" w:rsidRPr="00042AE5">
        <w:rPr>
          <w:szCs w:val="22"/>
          <w:lang w:eastAsia="it-IT"/>
        </w:rPr>
        <w:t>) in air</w:t>
      </w:r>
      <w:r w:rsidR="00F17D55" w:rsidRPr="00042AE5">
        <w:rPr>
          <w:szCs w:val="22"/>
          <w:lang w:eastAsia="it-IT"/>
        </w:rPr>
        <w:t xml:space="preserve"> </w:t>
      </w:r>
      <w:r w:rsidR="00827F11" w:rsidRPr="00042AE5">
        <w:rPr>
          <w:szCs w:val="22"/>
          <w:lang w:eastAsia="it-IT"/>
        </w:rPr>
        <w:t>flow w</w:t>
      </w:r>
      <w:r w:rsidR="00E86016" w:rsidRPr="00042AE5">
        <w:rPr>
          <w:szCs w:val="22"/>
          <w:lang w:eastAsia="it-IT"/>
        </w:rPr>
        <w:t>as</w:t>
      </w:r>
      <w:r w:rsidR="00827F11" w:rsidRPr="00042AE5">
        <w:rPr>
          <w:szCs w:val="22"/>
          <w:lang w:eastAsia="it-IT"/>
        </w:rPr>
        <w:t xml:space="preserve"> performed with a Thermogravimetric Analyser SDTQ 600 TA Instruments, at </w:t>
      </w:r>
      <w:r w:rsidR="00C02C45" w:rsidRPr="00042AE5">
        <w:rPr>
          <w:szCs w:val="22"/>
          <w:lang w:eastAsia="it-IT"/>
        </w:rPr>
        <w:t xml:space="preserve">a </w:t>
      </w:r>
      <w:r w:rsidR="00827F11" w:rsidRPr="00042AE5">
        <w:rPr>
          <w:szCs w:val="22"/>
          <w:lang w:eastAsia="it-IT"/>
        </w:rPr>
        <w:t>10 K/min heating rate</w:t>
      </w:r>
      <w:r w:rsidR="00827F11" w:rsidRPr="00042AE5">
        <w:rPr>
          <w:rFonts w:cs="Arial"/>
          <w:szCs w:val="18"/>
        </w:rPr>
        <w:t xml:space="preserve">. </w:t>
      </w:r>
      <w:r w:rsidR="00827F11" w:rsidRPr="00042AE5">
        <w:t xml:space="preserve">Scanning electron microscopy </w:t>
      </w:r>
      <w:r w:rsidR="00E41420" w:rsidRPr="00042AE5">
        <w:t xml:space="preserve">images were collected with a </w:t>
      </w:r>
      <w:r w:rsidR="00B651EA" w:rsidRPr="00042AE5">
        <w:t>FE</w:t>
      </w:r>
      <w:r w:rsidR="00827F11" w:rsidRPr="00042AE5">
        <w:t>SEM LEO 1525 microscope.</w:t>
      </w:r>
      <w:r w:rsidR="00F17D55" w:rsidRPr="00042AE5">
        <w:t xml:space="preserve"> </w:t>
      </w:r>
      <w:r w:rsidR="00E41420" w:rsidRPr="00042AE5">
        <w:t xml:space="preserve">TEM images were acquired using a FEI </w:t>
      </w:r>
      <w:proofErr w:type="spellStart"/>
      <w:r w:rsidR="00E41420" w:rsidRPr="00042AE5">
        <w:t>Tecnai</w:t>
      </w:r>
      <w:proofErr w:type="spellEnd"/>
      <w:r w:rsidR="00E41420" w:rsidRPr="00042AE5">
        <w:t xml:space="preserve"> electron microscope, operating at 200 kV with a LaB</w:t>
      </w:r>
      <w:r w:rsidR="00E41420" w:rsidRPr="00042AE5">
        <w:rPr>
          <w:vertAlign w:val="subscript"/>
        </w:rPr>
        <w:t>6</w:t>
      </w:r>
      <w:r w:rsidR="00E41420" w:rsidRPr="00042AE5">
        <w:t xml:space="preserve"> filament as the source of electrons, equipped with an energy dispersive X-ray spectroscopy (EDX) probe.</w:t>
      </w:r>
      <w:r w:rsidR="00AB6E78" w:rsidRPr="00042AE5">
        <w:t xml:space="preserve"> For the preparation of the TEM sample, drops of </w:t>
      </w:r>
      <w:proofErr w:type="spellStart"/>
      <w:r w:rsidR="00AB6E78" w:rsidRPr="00042AE5">
        <w:t>nanocellulose</w:t>
      </w:r>
      <w:proofErr w:type="spellEnd"/>
      <w:r w:rsidR="00AB6E78" w:rsidRPr="00042AE5">
        <w:t xml:space="preserve"> suspension in water were deposited on carbon-coated electron microscope grids.</w:t>
      </w:r>
    </w:p>
    <w:p w:rsidR="00B75BD5" w:rsidRPr="00042AE5" w:rsidRDefault="00B75BD5" w:rsidP="005B2F4C">
      <w:pPr>
        <w:pStyle w:val="CETHeading1"/>
      </w:pPr>
      <w:r w:rsidRPr="00042AE5">
        <w:t>Results and discussion</w:t>
      </w:r>
    </w:p>
    <w:p w:rsidR="002D6262" w:rsidRPr="00042AE5" w:rsidRDefault="00497AC6" w:rsidP="002D6262">
      <w:pPr>
        <w:pStyle w:val="CETBodytext"/>
      </w:pPr>
      <w:r w:rsidRPr="00042AE5">
        <w:t>Generally, cellulose include</w:t>
      </w:r>
      <w:r w:rsidR="00AB4389" w:rsidRPr="00042AE5">
        <w:t>s</w:t>
      </w:r>
      <w:r w:rsidRPr="00042AE5">
        <w:t xml:space="preserve"> </w:t>
      </w:r>
      <w:r w:rsidR="00AB4389" w:rsidRPr="00042AE5">
        <w:t xml:space="preserve">a </w:t>
      </w:r>
      <w:r w:rsidRPr="00042AE5">
        <w:t xml:space="preserve">crystalline and </w:t>
      </w:r>
      <w:r w:rsidR="00AB4389" w:rsidRPr="00042AE5">
        <w:t xml:space="preserve">an </w:t>
      </w:r>
      <w:r w:rsidRPr="00042AE5">
        <w:t>amorphous phase</w:t>
      </w:r>
      <w:r w:rsidR="00AB4389" w:rsidRPr="00042AE5">
        <w:t>s</w:t>
      </w:r>
      <w:r w:rsidRPr="00042AE5">
        <w:t xml:space="preserve">. In order to study the crystallinity of </w:t>
      </w:r>
      <w:r w:rsidR="00AB4389" w:rsidRPr="00042AE5">
        <w:t xml:space="preserve">the produced </w:t>
      </w:r>
      <w:proofErr w:type="spellStart"/>
      <w:r w:rsidRPr="00042AE5">
        <w:t>nanocellulose</w:t>
      </w:r>
      <w:proofErr w:type="spellEnd"/>
      <w:r w:rsidRPr="00042AE5">
        <w:t xml:space="preserve">, XRD analysis was carried out. The X-ray diffraction patterns of </w:t>
      </w:r>
      <w:r w:rsidR="00AB4389" w:rsidRPr="00042AE5">
        <w:t xml:space="preserve">the </w:t>
      </w:r>
      <w:r w:rsidRPr="00042AE5">
        <w:t xml:space="preserve">starting waste cellulose and </w:t>
      </w:r>
      <w:r w:rsidR="00AB4389" w:rsidRPr="00042AE5">
        <w:t xml:space="preserve">the </w:t>
      </w:r>
      <w:r w:rsidRPr="00042AE5">
        <w:t xml:space="preserve">obtained </w:t>
      </w:r>
      <w:proofErr w:type="spellStart"/>
      <w:r w:rsidRPr="00042AE5">
        <w:t>nanocellulose</w:t>
      </w:r>
      <w:proofErr w:type="spellEnd"/>
      <w:r w:rsidRPr="00042AE5">
        <w:t xml:space="preserve"> are shown in Figure </w:t>
      </w:r>
      <w:r w:rsidR="00AB4389" w:rsidRPr="00042AE5">
        <w:t>2</w:t>
      </w:r>
      <w:r w:rsidRPr="00042AE5">
        <w:t xml:space="preserve">. The </w:t>
      </w:r>
      <w:r w:rsidR="00AB4389" w:rsidRPr="00042AE5">
        <w:t>main</w:t>
      </w:r>
      <w:r w:rsidRPr="00042AE5">
        <w:t xml:space="preserve"> peaks from XRD pattern</w:t>
      </w:r>
      <w:r w:rsidR="00AB4389" w:rsidRPr="00042AE5">
        <w:t xml:space="preserve"> of </w:t>
      </w:r>
      <w:proofErr w:type="spellStart"/>
      <w:r w:rsidR="00AB4389" w:rsidRPr="00042AE5">
        <w:t>nanocellulose</w:t>
      </w:r>
      <w:proofErr w:type="spellEnd"/>
      <w:r w:rsidRPr="00042AE5">
        <w:t xml:space="preserve"> </w:t>
      </w:r>
      <w:r w:rsidR="00AB4389" w:rsidRPr="00042AE5">
        <w:t xml:space="preserve">are </w:t>
      </w:r>
      <w:r w:rsidRPr="00042AE5">
        <w:t xml:space="preserve">at 2θ values </w:t>
      </w:r>
      <w:r w:rsidR="00AB4389" w:rsidRPr="00042AE5">
        <w:t xml:space="preserve">of: </w:t>
      </w:r>
      <w:r w:rsidRPr="00042AE5">
        <w:t>14.7°</w:t>
      </w:r>
      <w:r w:rsidR="00AB4389" w:rsidRPr="00042AE5">
        <w:t>;</w:t>
      </w:r>
      <w:r w:rsidRPr="00042AE5">
        <w:t xml:space="preserve"> 16°</w:t>
      </w:r>
      <w:r w:rsidR="00AB4389" w:rsidRPr="00042AE5">
        <w:t>;</w:t>
      </w:r>
      <w:r w:rsidRPr="00042AE5">
        <w:t xml:space="preserve"> a we</w:t>
      </w:r>
      <w:r w:rsidR="00AB4389" w:rsidRPr="00042AE5">
        <w:t>ll-defined main peak around 22°;</w:t>
      </w:r>
      <w:r w:rsidRPr="00042AE5">
        <w:t xml:space="preserve"> and 35°</w:t>
      </w:r>
      <w:r w:rsidR="00AB4389" w:rsidRPr="00042AE5">
        <w:t>,</w:t>
      </w:r>
      <w:r w:rsidRPr="00042AE5">
        <w:t xml:space="preserve"> </w:t>
      </w:r>
      <w:r w:rsidR="00AB4389" w:rsidRPr="00042AE5">
        <w:t>which</w:t>
      </w:r>
      <w:r w:rsidRPr="00042AE5">
        <w:t xml:space="preserve"> correlate, respectively, with</w:t>
      </w:r>
      <w:r w:rsidR="00C02C45" w:rsidRPr="00042AE5">
        <w:t xml:space="preserve"> the</w:t>
      </w:r>
      <w:r w:rsidRPr="00042AE5">
        <w:t xml:space="preserve"> (1 </w:t>
      </w:r>
      <w:r w:rsidRPr="00042AE5">
        <w:fldChar w:fldCharType="begin"/>
      </w:r>
      <w:r w:rsidRPr="00042AE5">
        <w:instrText xml:space="preserve"> EQ \x \to(1) </w:instrText>
      </w:r>
      <w:r w:rsidRPr="00042AE5">
        <w:fldChar w:fldCharType="end"/>
      </w:r>
      <w:r w:rsidRPr="00042AE5">
        <w:t>0), (1 1 0), (2 0 0) and (0 4 0) crystal lattice planes</w:t>
      </w:r>
      <w:r w:rsidR="00AB4389" w:rsidRPr="00042AE5">
        <w:t xml:space="preserve">. These peaks can be </w:t>
      </w:r>
      <w:r w:rsidRPr="00042AE5">
        <w:t xml:space="preserve">assigned to </w:t>
      </w:r>
      <w:r w:rsidR="00C02C45" w:rsidRPr="00042AE5">
        <w:t xml:space="preserve">the </w:t>
      </w:r>
      <w:r w:rsidRPr="00042AE5">
        <w:t>typical cellulose I crystalline structure (</w:t>
      </w:r>
      <w:proofErr w:type="spellStart"/>
      <w:r w:rsidR="00945D70" w:rsidRPr="00042AE5">
        <w:t>Borysiak</w:t>
      </w:r>
      <w:proofErr w:type="spellEnd"/>
      <w:r w:rsidR="00945D70" w:rsidRPr="00042AE5">
        <w:t xml:space="preserve"> and </w:t>
      </w:r>
      <w:proofErr w:type="spellStart"/>
      <w:r w:rsidR="00945D70" w:rsidRPr="00042AE5">
        <w:t>Doczekalska</w:t>
      </w:r>
      <w:proofErr w:type="spellEnd"/>
      <w:r w:rsidR="00945D70" w:rsidRPr="00042AE5">
        <w:t xml:space="preserve">, 2005; </w:t>
      </w:r>
      <w:proofErr w:type="spellStart"/>
      <w:r w:rsidRPr="00042AE5">
        <w:t>Shimazaki</w:t>
      </w:r>
      <w:proofErr w:type="spellEnd"/>
      <w:r w:rsidRPr="00042AE5">
        <w:t>, 2007;</w:t>
      </w:r>
      <w:r w:rsidR="00945D70" w:rsidRPr="00042AE5">
        <w:t xml:space="preserve"> </w:t>
      </w:r>
      <w:r w:rsidRPr="00042AE5">
        <w:t xml:space="preserve">Sullivan et al., 2015). </w:t>
      </w:r>
      <w:r w:rsidR="002D6262" w:rsidRPr="00042AE5">
        <w:t xml:space="preserve">This confirms that the </w:t>
      </w:r>
      <w:r w:rsidR="00382394" w:rsidRPr="00042AE5">
        <w:t xml:space="preserve">crystalline </w:t>
      </w:r>
      <w:proofErr w:type="spellStart"/>
      <w:r w:rsidR="00382394" w:rsidRPr="00042AE5">
        <w:t>nanocellulose</w:t>
      </w:r>
      <w:proofErr w:type="spellEnd"/>
      <w:r w:rsidR="00382394" w:rsidRPr="00042AE5">
        <w:t xml:space="preserve"> was</w:t>
      </w:r>
      <w:r w:rsidR="002D6262" w:rsidRPr="00042AE5">
        <w:t xml:space="preserve"> mainly the crystalline structure of cellulose I. It also confirmed that the obtained </w:t>
      </w:r>
      <w:proofErr w:type="spellStart"/>
      <w:r w:rsidR="002D6262" w:rsidRPr="00042AE5">
        <w:t>nanocellulose</w:t>
      </w:r>
      <w:proofErr w:type="spellEnd"/>
      <w:r w:rsidR="002D6262" w:rsidRPr="00042AE5">
        <w:t xml:space="preserve"> </w:t>
      </w:r>
      <w:r w:rsidR="00C02C45" w:rsidRPr="00042AE5">
        <w:t xml:space="preserve">is </w:t>
      </w:r>
      <w:r w:rsidR="002D6262" w:rsidRPr="00042AE5">
        <w:t>very similar to the starting material</w:t>
      </w:r>
      <w:r w:rsidR="00382394" w:rsidRPr="00042AE5">
        <w:t>, which spectrum is conditioned by the presence of the impurities of the starting sample</w:t>
      </w:r>
      <w:r w:rsidR="002D6262" w:rsidRPr="00042AE5">
        <w:t xml:space="preserve">. The </w:t>
      </w:r>
      <w:r w:rsidR="00382394" w:rsidRPr="00042AE5">
        <w:t xml:space="preserve">high intensity and sharpness of the </w:t>
      </w:r>
      <w:r w:rsidR="002D6262" w:rsidRPr="00042AE5">
        <w:t xml:space="preserve"> </w:t>
      </w:r>
      <w:r w:rsidR="00382394" w:rsidRPr="00042AE5">
        <w:t xml:space="preserve">(2 0 0) </w:t>
      </w:r>
      <w:r w:rsidR="002D6262" w:rsidRPr="00042AE5">
        <w:t xml:space="preserve">diffraction peak at 2θ=22° </w:t>
      </w:r>
      <w:r w:rsidR="00C02C45" w:rsidRPr="00042AE5">
        <w:t>is indicative of a</w:t>
      </w:r>
      <w:r w:rsidR="002D6262" w:rsidRPr="00042AE5">
        <w:t xml:space="preserve"> high degree-of-order </w:t>
      </w:r>
      <w:r w:rsidR="00C02C45" w:rsidRPr="00042AE5">
        <w:t>and of a</w:t>
      </w:r>
      <w:r w:rsidR="002D6262" w:rsidRPr="00042AE5">
        <w:t xml:space="preserve"> high perfection of the crystal lattice (Teixeira</w:t>
      </w:r>
      <w:r w:rsidR="00945D70" w:rsidRPr="00042AE5">
        <w:t xml:space="preserve"> et al.</w:t>
      </w:r>
      <w:r w:rsidR="002D6262" w:rsidRPr="00042AE5">
        <w:t xml:space="preserve">, 2011). </w:t>
      </w:r>
    </w:p>
    <w:p w:rsidR="00AA1D4C" w:rsidRPr="00042AE5" w:rsidRDefault="004A2951" w:rsidP="00751F62">
      <w:pPr>
        <w:pStyle w:val="CETBodytext"/>
        <w:rPr>
          <w:lang w:val="en-GB"/>
        </w:rPr>
      </w:pPr>
      <w:r w:rsidRPr="00042AE5">
        <w:lastRenderedPageBreak/>
        <w:t xml:space="preserve">    </w:t>
      </w:r>
      <w:r w:rsidR="00095B33" w:rsidRPr="00042AE5">
        <w:rPr>
          <w:noProof/>
          <w:lang w:val="it-IT" w:eastAsia="it-IT"/>
        </w:rPr>
        <w:drawing>
          <wp:inline distT="0" distB="0" distL="0" distR="0" wp14:anchorId="721533E3" wp14:editId="327484DA">
            <wp:extent cx="3429000" cy="263198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244" t="8250" r="7706" b="5822"/>
                    <a:stretch/>
                  </pic:blipFill>
                  <pic:spPr bwMode="auto">
                    <a:xfrm>
                      <a:off x="0" y="0"/>
                      <a:ext cx="3436481" cy="2637731"/>
                    </a:xfrm>
                    <a:prstGeom prst="rect">
                      <a:avLst/>
                    </a:prstGeom>
                    <a:noFill/>
                    <a:ln>
                      <a:noFill/>
                    </a:ln>
                    <a:extLst>
                      <a:ext uri="{53640926-AAD7-44D8-BBD7-CCE9431645EC}">
                        <a14:shadowObscured xmlns:a14="http://schemas.microsoft.com/office/drawing/2010/main"/>
                      </a:ext>
                    </a:extLst>
                  </pic:spPr>
                </pic:pic>
              </a:graphicData>
            </a:graphic>
          </wp:inline>
        </w:drawing>
      </w:r>
      <w:r w:rsidR="00280A08" w:rsidRPr="00042AE5">
        <w:rPr>
          <w:lang w:val="en-GB"/>
        </w:rPr>
        <w:t xml:space="preserve"> </w:t>
      </w:r>
    </w:p>
    <w:p w:rsidR="00AA1D4C" w:rsidRPr="00042AE5" w:rsidRDefault="00AA1D4C" w:rsidP="00AA1D4C">
      <w:pPr>
        <w:pStyle w:val="CETBodytext"/>
        <w:rPr>
          <w:i/>
          <w:szCs w:val="22"/>
          <w:lang w:eastAsia="it-IT"/>
        </w:rPr>
      </w:pPr>
      <w:r w:rsidRPr="00042AE5">
        <w:rPr>
          <w:i/>
          <w:szCs w:val="22"/>
          <w:lang w:eastAsia="it-IT"/>
        </w:rPr>
        <w:t>Figure 2</w:t>
      </w:r>
      <w:r w:rsidR="00382394" w:rsidRPr="00042AE5">
        <w:rPr>
          <w:i/>
          <w:szCs w:val="22"/>
          <w:lang w:eastAsia="it-IT"/>
        </w:rPr>
        <w:t xml:space="preserve">: </w:t>
      </w:r>
      <w:r w:rsidR="00DE4631" w:rsidRPr="00042AE5">
        <w:rPr>
          <w:i/>
          <w:szCs w:val="22"/>
          <w:lang w:eastAsia="it-IT"/>
        </w:rPr>
        <w:t xml:space="preserve">Comparison of </w:t>
      </w:r>
      <w:r w:rsidRPr="00042AE5">
        <w:rPr>
          <w:i/>
          <w:szCs w:val="22"/>
          <w:lang w:eastAsia="it-IT"/>
        </w:rPr>
        <w:t xml:space="preserve">XRD patterns of waste cellulose </w:t>
      </w:r>
      <w:r w:rsidR="00DE4631" w:rsidRPr="00042AE5">
        <w:rPr>
          <w:i/>
          <w:szCs w:val="22"/>
          <w:lang w:eastAsia="it-IT"/>
        </w:rPr>
        <w:t xml:space="preserve">(magenta line) </w:t>
      </w:r>
      <w:r w:rsidRPr="00042AE5">
        <w:rPr>
          <w:i/>
          <w:szCs w:val="22"/>
          <w:lang w:eastAsia="it-IT"/>
        </w:rPr>
        <w:t xml:space="preserve">and obtained </w:t>
      </w:r>
      <w:proofErr w:type="spellStart"/>
      <w:r w:rsidRPr="00042AE5">
        <w:rPr>
          <w:i/>
          <w:szCs w:val="22"/>
          <w:lang w:eastAsia="it-IT"/>
        </w:rPr>
        <w:t>nanocellulose</w:t>
      </w:r>
      <w:proofErr w:type="spellEnd"/>
      <w:r w:rsidR="00DE4631" w:rsidRPr="00042AE5">
        <w:rPr>
          <w:i/>
          <w:szCs w:val="22"/>
          <w:lang w:eastAsia="it-IT"/>
        </w:rPr>
        <w:t xml:space="preserve"> (blue line)</w:t>
      </w:r>
      <w:r w:rsidRPr="00042AE5">
        <w:rPr>
          <w:i/>
          <w:szCs w:val="22"/>
          <w:lang w:eastAsia="it-IT"/>
        </w:rPr>
        <w:t xml:space="preserve"> </w:t>
      </w:r>
    </w:p>
    <w:p w:rsidR="00382394" w:rsidRPr="00042AE5" w:rsidRDefault="00382394" w:rsidP="00AA1D4C">
      <w:pPr>
        <w:pStyle w:val="CETBodytext"/>
        <w:rPr>
          <w:i/>
          <w:szCs w:val="22"/>
          <w:lang w:eastAsia="it-IT"/>
        </w:rPr>
      </w:pPr>
    </w:p>
    <w:p w:rsidR="00751F62" w:rsidRPr="00042AE5" w:rsidRDefault="00280A08" w:rsidP="00751F62">
      <w:pPr>
        <w:pStyle w:val="CETBodytext"/>
        <w:rPr>
          <w:lang w:val="en-GB"/>
        </w:rPr>
      </w:pPr>
      <w:r w:rsidRPr="00042AE5">
        <w:rPr>
          <w:noProof/>
          <w:lang w:val="it-IT" w:eastAsia="it-IT"/>
        </w:rPr>
        <w:drawing>
          <wp:inline distT="0" distB="0" distL="0" distR="0" wp14:anchorId="37790761" wp14:editId="391CF6D8">
            <wp:extent cx="3299155" cy="3262579"/>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4381" t="13971" r="5891" b="6751"/>
                    <a:stretch/>
                  </pic:blipFill>
                  <pic:spPr bwMode="auto">
                    <a:xfrm>
                      <a:off x="0" y="0"/>
                      <a:ext cx="3303474" cy="3266850"/>
                    </a:xfrm>
                    <a:prstGeom prst="rect">
                      <a:avLst/>
                    </a:prstGeom>
                    <a:noFill/>
                    <a:ln>
                      <a:noFill/>
                    </a:ln>
                    <a:extLst>
                      <a:ext uri="{53640926-AAD7-44D8-BBD7-CCE9431645EC}">
                        <a14:shadowObscured xmlns:a14="http://schemas.microsoft.com/office/drawing/2010/main"/>
                      </a:ext>
                    </a:extLst>
                  </pic:spPr>
                </pic:pic>
              </a:graphicData>
            </a:graphic>
          </wp:inline>
        </w:drawing>
      </w:r>
    </w:p>
    <w:p w:rsidR="004A2951" w:rsidRPr="00042AE5" w:rsidRDefault="00751F62" w:rsidP="00751F62">
      <w:pPr>
        <w:pStyle w:val="CETBodytext"/>
        <w:rPr>
          <w:lang w:val="en-GB"/>
        </w:rPr>
      </w:pPr>
      <w:r w:rsidRPr="00042AE5">
        <w:rPr>
          <w:i/>
          <w:szCs w:val="22"/>
          <w:lang w:eastAsia="it-IT"/>
        </w:rPr>
        <w:t xml:space="preserve">Figure </w:t>
      </w:r>
      <w:r w:rsidR="00AA1D4C" w:rsidRPr="00042AE5">
        <w:rPr>
          <w:i/>
          <w:szCs w:val="22"/>
          <w:lang w:eastAsia="it-IT"/>
        </w:rPr>
        <w:t>3</w:t>
      </w:r>
      <w:r w:rsidRPr="00042AE5">
        <w:rPr>
          <w:i/>
          <w:szCs w:val="22"/>
          <w:lang w:eastAsia="it-IT"/>
        </w:rPr>
        <w:t>: Comparison of</w:t>
      </w:r>
      <w:r w:rsidR="003E22D2" w:rsidRPr="00042AE5">
        <w:rPr>
          <w:i/>
          <w:szCs w:val="22"/>
          <w:lang w:eastAsia="it-IT"/>
        </w:rPr>
        <w:t xml:space="preserve"> </w:t>
      </w:r>
      <w:r w:rsidR="00280A08" w:rsidRPr="00042AE5">
        <w:rPr>
          <w:i/>
          <w:szCs w:val="22"/>
          <w:lang w:eastAsia="it-IT"/>
        </w:rPr>
        <w:t xml:space="preserve"> </w:t>
      </w:r>
      <w:r w:rsidR="003E22D2" w:rsidRPr="00042AE5">
        <w:rPr>
          <w:i/>
          <w:szCs w:val="22"/>
          <w:lang w:eastAsia="it-IT"/>
        </w:rPr>
        <w:t xml:space="preserve">FTIR spectra of </w:t>
      </w:r>
      <w:r w:rsidR="00280A08" w:rsidRPr="00042AE5">
        <w:rPr>
          <w:i/>
          <w:szCs w:val="22"/>
          <w:lang w:eastAsia="it-IT"/>
        </w:rPr>
        <w:t xml:space="preserve">waste cellulose </w:t>
      </w:r>
      <w:r w:rsidR="003E22D2" w:rsidRPr="00042AE5">
        <w:rPr>
          <w:i/>
          <w:szCs w:val="22"/>
          <w:lang w:eastAsia="it-IT"/>
        </w:rPr>
        <w:t xml:space="preserve">(magenta line) </w:t>
      </w:r>
      <w:r w:rsidR="00C02C45" w:rsidRPr="00042AE5">
        <w:rPr>
          <w:i/>
          <w:szCs w:val="22"/>
          <w:lang w:eastAsia="it-IT"/>
        </w:rPr>
        <w:t xml:space="preserve">and obtained </w:t>
      </w:r>
      <w:proofErr w:type="spellStart"/>
      <w:r w:rsidR="00C02C45" w:rsidRPr="00042AE5">
        <w:rPr>
          <w:i/>
          <w:szCs w:val="22"/>
          <w:lang w:eastAsia="it-IT"/>
        </w:rPr>
        <w:t>nanocellulose</w:t>
      </w:r>
      <w:proofErr w:type="spellEnd"/>
      <w:r w:rsidR="003E22D2" w:rsidRPr="00042AE5">
        <w:rPr>
          <w:i/>
          <w:szCs w:val="22"/>
          <w:lang w:eastAsia="it-IT"/>
        </w:rPr>
        <w:t xml:space="preserve"> (blue line)</w:t>
      </w:r>
    </w:p>
    <w:p w:rsidR="003F6CB9" w:rsidRPr="00042AE5" w:rsidRDefault="003F6CB9" w:rsidP="007C32D1">
      <w:pPr>
        <w:pStyle w:val="CETBodytext"/>
        <w:jc w:val="left"/>
      </w:pPr>
    </w:p>
    <w:p w:rsidR="006720B7" w:rsidRPr="00042AE5" w:rsidRDefault="006720B7" w:rsidP="006720B7">
      <w:pPr>
        <w:pStyle w:val="CETBodytext"/>
      </w:pPr>
      <w:r w:rsidRPr="00042AE5">
        <w:t>The crystallinity index (CI) of the cellulose was calculated using the following equation (Segal et al., 1959) Eq. </w:t>
      </w:r>
      <w:hyperlink r:id="rId14" w:anchor="eq0005" w:history="1">
        <w:r w:rsidRPr="00042AE5">
          <w:t>(1)</w:t>
        </w:r>
      </w:hyperlink>
      <w:r w:rsidRPr="00042AE5">
        <w:t>:</w:t>
      </w:r>
    </w:p>
    <w:p w:rsidR="006720B7" w:rsidRPr="00042AE5" w:rsidRDefault="006720B7" w:rsidP="006720B7">
      <w:pPr>
        <w:tabs>
          <w:tab w:val="clear" w:pos="7100"/>
        </w:tabs>
        <w:ind w:left="340"/>
      </w:pPr>
    </w:p>
    <w:p w:rsidR="006720B7" w:rsidRPr="00042AE5" w:rsidRDefault="006720B7" w:rsidP="006720B7">
      <w:pPr>
        <w:jc w:val="left"/>
      </w:pPr>
      <m:oMath>
        <m:r>
          <w:rPr>
            <w:rFonts w:ascii="Cambria Math" w:hAnsi="Cambria Math"/>
          </w:rPr>
          <m:t>CI</m:t>
        </m:r>
        <m:d>
          <m:dPr>
            <m:ctrlPr>
              <w:rPr>
                <w:rFonts w:ascii="Cambria Math" w:hAnsi="Cambria Math"/>
                <w:i/>
              </w:rPr>
            </m:ctrlPr>
          </m:dPr>
          <m:e>
            <m:r>
              <w:rPr>
                <w:rFonts w:ascii="Cambria Math" w:hAnsi="Cambria Math"/>
              </w:rPr>
              <m:t>%</m:t>
            </m:r>
          </m:e>
        </m:d>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002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AM</m:t>
                    </m:r>
                  </m:sub>
                </m:sSub>
              </m:e>
            </m:d>
          </m:num>
          <m:den>
            <m:sSub>
              <m:sSubPr>
                <m:ctrlPr>
                  <w:rPr>
                    <w:rFonts w:ascii="Cambria Math" w:hAnsi="Cambria Math"/>
                    <w:i/>
                  </w:rPr>
                </m:ctrlPr>
              </m:sSubPr>
              <m:e>
                <m:r>
                  <w:rPr>
                    <w:rFonts w:ascii="Cambria Math" w:hAnsi="Cambria Math"/>
                  </w:rPr>
                  <m:t>I</m:t>
                </m:r>
              </m:e>
              <m:sub>
                <m:r>
                  <w:rPr>
                    <w:rFonts w:ascii="Cambria Math" w:hAnsi="Cambria Math"/>
                  </w:rPr>
                  <m:t>002</m:t>
                </m:r>
              </m:sub>
            </m:sSub>
            <m:r>
              <w:rPr>
                <w:rFonts w:ascii="Cambria Math" w:hAnsi="Cambria Math"/>
              </w:rPr>
              <m:t xml:space="preserve"> </m:t>
            </m:r>
          </m:den>
        </m:f>
        <m:r>
          <w:rPr>
            <w:rFonts w:ascii="Cambria Math" w:hAnsi="Cambria Math"/>
          </w:rPr>
          <m:t>*100</m:t>
        </m:r>
      </m:oMath>
      <w:r w:rsidRPr="00042AE5">
        <w:t xml:space="preserve">                                                                                                                                      (1)</w:t>
      </w:r>
    </w:p>
    <w:p w:rsidR="006720B7" w:rsidRPr="00042AE5" w:rsidRDefault="006720B7" w:rsidP="006720B7">
      <w:pPr>
        <w:pStyle w:val="CETBodytext"/>
      </w:pPr>
    </w:p>
    <w:p w:rsidR="006720B7" w:rsidRPr="00042AE5" w:rsidRDefault="006720B7" w:rsidP="006720B7">
      <w:pPr>
        <w:pStyle w:val="CETBodytext"/>
      </w:pPr>
      <w:r w:rsidRPr="00042AE5">
        <w:t>in which, I</w:t>
      </w:r>
      <w:r w:rsidRPr="00042AE5">
        <w:rPr>
          <w:vertAlign w:val="subscript"/>
        </w:rPr>
        <w:t>002</w:t>
      </w:r>
      <w:r w:rsidRPr="00042AE5">
        <w:t> is the maximum intensity of (0 0 2) diffraction line and I</w:t>
      </w:r>
      <w:r w:rsidRPr="00042AE5">
        <w:rPr>
          <w:vertAlign w:val="subscript"/>
        </w:rPr>
        <w:t>AM</w:t>
      </w:r>
      <w:r w:rsidRPr="00042AE5">
        <w:t xml:space="preserve"> is the intensity of the amorphous fraction.</w:t>
      </w:r>
    </w:p>
    <w:p w:rsidR="006720B7" w:rsidRPr="00042AE5" w:rsidRDefault="006720B7" w:rsidP="006720B7">
      <w:pPr>
        <w:pStyle w:val="CETBodytext"/>
      </w:pPr>
      <w:r w:rsidRPr="00042AE5">
        <w:t xml:space="preserve">The calculated crystallinity index for waste cellulose is about 68% while the crystallinity index for </w:t>
      </w:r>
      <w:proofErr w:type="spellStart"/>
      <w:r w:rsidRPr="00042AE5">
        <w:t>nanocellulose</w:t>
      </w:r>
      <w:proofErr w:type="spellEnd"/>
      <w:r w:rsidRPr="00042AE5">
        <w:t xml:space="preserve"> is about 85%. These results indicate that the treatments have increased the order of the macromolecule packages due to the decrease in the ratio of the amorphous parts of the cellulose.</w:t>
      </w:r>
    </w:p>
    <w:p w:rsidR="006720B7" w:rsidRPr="00042AE5" w:rsidRDefault="006720B7" w:rsidP="006720B7">
      <w:pPr>
        <w:pStyle w:val="CETBodytext"/>
      </w:pPr>
      <w:r w:rsidRPr="00042AE5">
        <w:lastRenderedPageBreak/>
        <w:t xml:space="preserve">Infrared spectroscopy </w:t>
      </w:r>
      <w:r w:rsidR="009B2921" w:rsidRPr="00042AE5">
        <w:t xml:space="preserve">that </w:t>
      </w:r>
      <w:r w:rsidRPr="00042AE5">
        <w:t xml:space="preserve">works based on the atoms’ vibrations in a molecule </w:t>
      </w:r>
      <w:r w:rsidR="00C02C45" w:rsidRPr="00042AE5">
        <w:t>was carried out</w:t>
      </w:r>
      <w:r w:rsidRPr="00042AE5">
        <w:t xml:space="preserve">. When the test molecule absorbs infrared radiation, the chemical bonds in it vibrate and is able to stretch, contract or bend. The FTIR spectra of waste cellulose and </w:t>
      </w:r>
      <w:proofErr w:type="spellStart"/>
      <w:r w:rsidRPr="00042AE5">
        <w:t>nanocellulose</w:t>
      </w:r>
      <w:proofErr w:type="spellEnd"/>
      <w:r w:rsidRPr="00042AE5">
        <w:t xml:space="preserve"> are shown in Figure 3. </w:t>
      </w:r>
    </w:p>
    <w:p w:rsidR="006720B7" w:rsidRPr="00042AE5" w:rsidRDefault="006720B7" w:rsidP="006720B7">
      <w:pPr>
        <w:pStyle w:val="CETBodytext"/>
      </w:pPr>
      <w:r w:rsidRPr="00042AE5">
        <w:t>The absorption peaks at 3344 cm</w:t>
      </w:r>
      <w:r w:rsidRPr="00042AE5">
        <w:rPr>
          <w:vertAlign w:val="superscript"/>
        </w:rPr>
        <w:t>-1</w:t>
      </w:r>
      <w:r w:rsidRPr="00042AE5">
        <w:t xml:space="preserve"> and around 2900 cm</w:t>
      </w:r>
      <w:r w:rsidRPr="00042AE5">
        <w:rPr>
          <w:vertAlign w:val="superscript"/>
        </w:rPr>
        <w:t>-1</w:t>
      </w:r>
      <w:r w:rsidRPr="00042AE5">
        <w:t xml:space="preserve"> were attributed to the O-H (Li et al., 2014) and C-H (Khalil et al., 2010) stretching vibrations, respectively. The peak absorption at 1641 cm</w:t>
      </w:r>
      <w:r w:rsidRPr="00042AE5">
        <w:rPr>
          <w:vertAlign w:val="superscript"/>
        </w:rPr>
        <w:t>-1</w:t>
      </w:r>
      <w:r w:rsidRPr="00042AE5">
        <w:t xml:space="preserve"> was reported as the O-H vibration of absorbed water (Mandal and </w:t>
      </w:r>
      <w:proofErr w:type="spellStart"/>
      <w:r w:rsidRPr="00042AE5">
        <w:t>Chakrabarty</w:t>
      </w:r>
      <w:proofErr w:type="spellEnd"/>
      <w:r w:rsidRPr="00042AE5">
        <w:t>, 2011). In addition, the peak for C-H and C-O vibrations contained in the polysaccharide rings of cellulose is around 1340 cm</w:t>
      </w:r>
      <w:r w:rsidRPr="00042AE5">
        <w:rPr>
          <w:vertAlign w:val="superscript"/>
        </w:rPr>
        <w:t>-1</w:t>
      </w:r>
      <w:r w:rsidRPr="00042AE5">
        <w:t xml:space="preserve"> (</w:t>
      </w:r>
      <w:proofErr w:type="spellStart"/>
      <w:r w:rsidRPr="00042AE5">
        <w:t>Nacos</w:t>
      </w:r>
      <w:proofErr w:type="spellEnd"/>
      <w:r w:rsidRPr="00042AE5">
        <w:t xml:space="preserve"> et al., 2006). Alkali treatment reduces hydrogen bonding by removal of the hydroxyl groups through a reaction with sodium hydroxide. This led to the increase in –OH concentration,</w:t>
      </w:r>
      <w:r w:rsidR="00802A93" w:rsidRPr="00042AE5">
        <w:t xml:space="preserve"> which is</w:t>
      </w:r>
      <w:r w:rsidRPr="00042AE5">
        <w:t xml:space="preserve"> evident from the increased intensity of the peak in the range 3300–3500 cm</w:t>
      </w:r>
      <w:r w:rsidRPr="00042AE5">
        <w:rPr>
          <w:vertAlign w:val="superscript"/>
        </w:rPr>
        <w:t>−1</w:t>
      </w:r>
      <w:r w:rsidRPr="00042AE5">
        <w:t xml:space="preserve"> in the </w:t>
      </w:r>
      <w:proofErr w:type="spellStart"/>
      <w:r w:rsidRPr="00042AE5">
        <w:t>nanocellulose</w:t>
      </w:r>
      <w:proofErr w:type="spellEnd"/>
      <w:r w:rsidRPr="00042AE5">
        <w:t xml:space="preserve"> sample, compared to waste cellulose. </w:t>
      </w:r>
      <w:r w:rsidR="00802A93" w:rsidRPr="00042AE5">
        <w:t>The peak</w:t>
      </w:r>
      <w:r w:rsidR="009402FA" w:rsidRPr="00042AE5">
        <w:t xml:space="preserve"> centered at 1725 cm</w:t>
      </w:r>
      <w:r w:rsidR="009402FA" w:rsidRPr="00042AE5">
        <w:rPr>
          <w:vertAlign w:val="superscript"/>
        </w:rPr>
        <w:t xml:space="preserve">-1 </w:t>
      </w:r>
      <w:r w:rsidR="009402FA" w:rsidRPr="00042AE5">
        <w:t xml:space="preserve">can be ascribed to residual pectin. </w:t>
      </w:r>
      <w:r w:rsidRPr="00042AE5">
        <w:t>Finally, the peak</w:t>
      </w:r>
      <w:r w:rsidR="00DE4631" w:rsidRPr="00042AE5">
        <w:t>s</w:t>
      </w:r>
      <w:r w:rsidRPr="00042AE5">
        <w:t xml:space="preserve"> observed in the spectra between the 1013 and 1160 cm</w:t>
      </w:r>
      <w:r w:rsidRPr="00042AE5">
        <w:rPr>
          <w:vertAlign w:val="superscript"/>
        </w:rPr>
        <w:t>−1</w:t>
      </w:r>
      <w:r w:rsidR="00802A93" w:rsidRPr="00042AE5">
        <w:t xml:space="preserve"> range are</w:t>
      </w:r>
      <w:r w:rsidRPr="00042AE5">
        <w:t xml:space="preserve"> due to the C–O–C pyranose ring (antisymmetric in phase ring) stretching vibration (</w:t>
      </w:r>
      <w:proofErr w:type="spellStart"/>
      <w:r w:rsidRPr="00042AE5">
        <w:t>Alemdar</w:t>
      </w:r>
      <w:proofErr w:type="spellEnd"/>
      <w:r w:rsidRPr="00042AE5">
        <w:t xml:space="preserve"> and </w:t>
      </w:r>
      <w:proofErr w:type="spellStart"/>
      <w:r w:rsidRPr="00042AE5">
        <w:t>Sain</w:t>
      </w:r>
      <w:proofErr w:type="spellEnd"/>
      <w:r w:rsidRPr="00042AE5">
        <w:t xml:space="preserve">, 2008; Mandal and </w:t>
      </w:r>
      <w:proofErr w:type="spellStart"/>
      <w:r w:rsidRPr="00042AE5">
        <w:t>Chakrabarty</w:t>
      </w:r>
      <w:proofErr w:type="spellEnd"/>
      <w:r w:rsidRPr="00042AE5">
        <w:t>, 2011;  Li et al., 2012). The region in the range 800-1500 cm</w:t>
      </w:r>
      <w:r w:rsidRPr="00042AE5">
        <w:rPr>
          <w:vertAlign w:val="superscript"/>
        </w:rPr>
        <w:t>-1</w:t>
      </w:r>
      <w:r w:rsidRPr="00042AE5">
        <w:t xml:space="preserve"> is a unique fingerprint region for cellulose where the majority of peaks in that range are found also for </w:t>
      </w:r>
      <w:proofErr w:type="spellStart"/>
      <w:r w:rsidRPr="00042AE5">
        <w:t>nanocellulose</w:t>
      </w:r>
      <w:proofErr w:type="spellEnd"/>
      <w:r w:rsidRPr="00042AE5">
        <w:t xml:space="preserve"> sample, indicating that</w:t>
      </w:r>
      <w:r w:rsidR="00802A93" w:rsidRPr="00042AE5">
        <w:t>,</w:t>
      </w:r>
      <w:r w:rsidRPr="00042AE5">
        <w:t xml:space="preserve"> regardless of acid treatment, cellulose maintained a similar chemical structure to the original untreated specie. </w:t>
      </w:r>
    </w:p>
    <w:p w:rsidR="00AA1D4C" w:rsidRPr="00042AE5" w:rsidRDefault="00AA1D4C" w:rsidP="00AA1D4C">
      <w:pPr>
        <w:pStyle w:val="CETBodytext"/>
        <w:jc w:val="left"/>
        <w:rPr>
          <w:highlight w:val="yellow"/>
          <w:lang w:val="en-GB"/>
        </w:rPr>
      </w:pPr>
      <w:r w:rsidRPr="00042AE5">
        <w:rPr>
          <w:noProof/>
          <w:lang w:val="it-IT" w:eastAsia="it-IT"/>
        </w:rPr>
        <w:drawing>
          <wp:inline distT="0" distB="0" distL="0" distR="0" wp14:anchorId="6A9EF682" wp14:editId="6F63B77C">
            <wp:extent cx="4512702" cy="2889504"/>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4639"/>
                    <a:stretch/>
                  </pic:blipFill>
                  <pic:spPr bwMode="auto">
                    <a:xfrm>
                      <a:off x="0" y="0"/>
                      <a:ext cx="4537308" cy="2905259"/>
                    </a:xfrm>
                    <a:prstGeom prst="rect">
                      <a:avLst/>
                    </a:prstGeom>
                    <a:noFill/>
                    <a:ln>
                      <a:noFill/>
                    </a:ln>
                    <a:extLst>
                      <a:ext uri="{53640926-AAD7-44D8-BBD7-CCE9431645EC}">
                        <a14:shadowObscured xmlns:a14="http://schemas.microsoft.com/office/drawing/2010/main"/>
                      </a:ext>
                    </a:extLst>
                  </pic:spPr>
                </pic:pic>
              </a:graphicData>
            </a:graphic>
          </wp:inline>
        </w:drawing>
      </w:r>
    </w:p>
    <w:p w:rsidR="00AA1D4C" w:rsidRPr="00042AE5" w:rsidRDefault="00AA1D4C" w:rsidP="00AA1D4C">
      <w:pPr>
        <w:pStyle w:val="CETBodytext"/>
        <w:rPr>
          <w:i/>
          <w:szCs w:val="22"/>
          <w:lang w:eastAsia="it-IT"/>
        </w:rPr>
      </w:pPr>
      <w:r w:rsidRPr="00042AE5">
        <w:rPr>
          <w:i/>
        </w:rPr>
        <w:t xml:space="preserve">Figure 4:  TG-DTG profiles </w:t>
      </w:r>
      <w:r w:rsidRPr="00042AE5">
        <w:rPr>
          <w:i/>
          <w:szCs w:val="22"/>
          <w:lang w:eastAsia="it-IT"/>
        </w:rPr>
        <w:t xml:space="preserve">of waste cellulose (blue line) and of the obtained </w:t>
      </w:r>
      <w:proofErr w:type="spellStart"/>
      <w:r w:rsidRPr="00042AE5">
        <w:rPr>
          <w:i/>
          <w:szCs w:val="22"/>
          <w:lang w:eastAsia="it-IT"/>
        </w:rPr>
        <w:t>nanocellulose</w:t>
      </w:r>
      <w:proofErr w:type="spellEnd"/>
      <w:r w:rsidRPr="00042AE5">
        <w:rPr>
          <w:i/>
          <w:szCs w:val="22"/>
          <w:lang w:eastAsia="it-IT"/>
        </w:rPr>
        <w:t xml:space="preserve"> (green line) in air flow </w:t>
      </w:r>
    </w:p>
    <w:p w:rsidR="00AA1D4C" w:rsidRPr="00042AE5" w:rsidRDefault="00AA1D4C" w:rsidP="007C32D1">
      <w:pPr>
        <w:pStyle w:val="CETBodytext"/>
        <w:jc w:val="left"/>
      </w:pPr>
    </w:p>
    <w:p w:rsidR="001B13D7" w:rsidRPr="00042AE5" w:rsidRDefault="001B13D7" w:rsidP="0071799E">
      <w:pPr>
        <w:pStyle w:val="CETBodytext"/>
      </w:pPr>
      <w:r w:rsidRPr="00042AE5">
        <w:t>The thermal conversion</w:t>
      </w:r>
      <w:r w:rsidR="0071799E" w:rsidRPr="00042AE5">
        <w:t>s</w:t>
      </w:r>
      <w:r w:rsidRPr="00042AE5">
        <w:t>, in air fl</w:t>
      </w:r>
      <w:r w:rsidR="000B69D1" w:rsidRPr="00042AE5">
        <w:t>ow, in a temperature range 25-</w:t>
      </w:r>
      <w:r w:rsidRPr="00042AE5">
        <w:t xml:space="preserve">1000°C of </w:t>
      </w:r>
      <w:r w:rsidR="001E5166" w:rsidRPr="00042AE5">
        <w:t xml:space="preserve">both </w:t>
      </w:r>
      <w:r w:rsidRPr="00042AE5">
        <w:t xml:space="preserve">waste cellulose and </w:t>
      </w:r>
      <w:proofErr w:type="spellStart"/>
      <w:r w:rsidRPr="00042AE5">
        <w:t>nanocellulose</w:t>
      </w:r>
      <w:proofErr w:type="spellEnd"/>
      <w:r w:rsidRPr="00042AE5">
        <w:t xml:space="preserve"> are shown in Figure </w:t>
      </w:r>
      <w:r w:rsidR="0071799E" w:rsidRPr="00042AE5">
        <w:t>4</w:t>
      </w:r>
      <w:r w:rsidRPr="00042AE5">
        <w:t>. The first weight loss, which occurred below 150°C for both sample</w:t>
      </w:r>
      <w:r w:rsidR="00467A45" w:rsidRPr="00042AE5">
        <w:t>s</w:t>
      </w:r>
      <w:r w:rsidRPr="00042AE5">
        <w:t xml:space="preserve">, is related to the release of moisture and absorbed water. </w:t>
      </w:r>
      <w:r w:rsidR="0071799E" w:rsidRPr="00042AE5">
        <w:t>T</w:t>
      </w:r>
      <w:r w:rsidRPr="00042AE5">
        <w:t>hree domains can be clearly identified</w:t>
      </w:r>
      <w:r w:rsidR="0071799E" w:rsidRPr="00042AE5">
        <w:t xml:space="preserve"> in the TG profile of waste cellulose</w:t>
      </w:r>
      <w:r w:rsidRPr="00042AE5">
        <w:t xml:space="preserve">: (i) decomposition of </w:t>
      </w:r>
      <w:r w:rsidR="0071799E" w:rsidRPr="00042AE5">
        <w:t>cellulose</w:t>
      </w:r>
      <w:r w:rsidRPr="00042AE5">
        <w:t xml:space="preserve"> in the temperature range </w:t>
      </w:r>
      <w:r w:rsidR="0071799E" w:rsidRPr="00042AE5">
        <w:t>210</w:t>
      </w:r>
      <w:r w:rsidRPr="00042AE5">
        <w:t>-3</w:t>
      </w:r>
      <w:r w:rsidR="0071799E" w:rsidRPr="00042AE5">
        <w:t>70</w:t>
      </w:r>
      <w:r w:rsidRPr="00042AE5">
        <w:t>°C (maximum weight loss at 296°C)</w:t>
      </w:r>
      <w:r w:rsidR="00AA089A" w:rsidRPr="00042AE5">
        <w:t xml:space="preserve"> (Yang et al., 2007)</w:t>
      </w:r>
      <w:r w:rsidR="000B69D1" w:rsidRPr="00042AE5">
        <w:t>;</w:t>
      </w:r>
      <w:r w:rsidRPr="00042AE5">
        <w:t xml:space="preserve"> (ii) decomposition of </w:t>
      </w:r>
      <w:r w:rsidR="0071799E" w:rsidRPr="00042AE5">
        <w:t xml:space="preserve">sodium </w:t>
      </w:r>
      <w:proofErr w:type="spellStart"/>
      <w:r w:rsidR="0071799E" w:rsidRPr="00042AE5">
        <w:t>polyacrylate</w:t>
      </w:r>
      <w:proofErr w:type="spellEnd"/>
      <w:r w:rsidR="0071799E" w:rsidRPr="00042AE5">
        <w:t xml:space="preserve"> polymer (SAP-</w:t>
      </w:r>
      <w:proofErr w:type="spellStart"/>
      <w:r w:rsidR="0071799E" w:rsidRPr="00042AE5">
        <w:t>superadsorbent</w:t>
      </w:r>
      <w:proofErr w:type="spellEnd"/>
      <w:r w:rsidR="0071799E" w:rsidRPr="00042AE5">
        <w:t>), residue of the cellulose separation from waste diapers, centered at</w:t>
      </w:r>
      <w:r w:rsidRPr="00042AE5">
        <w:t xml:space="preserve"> </w:t>
      </w:r>
      <w:r w:rsidR="0071799E" w:rsidRPr="00042AE5">
        <w:t>410</w:t>
      </w:r>
      <w:r w:rsidRPr="00042AE5">
        <w:t>°C)</w:t>
      </w:r>
      <w:r w:rsidR="000B69D1" w:rsidRPr="00042AE5">
        <w:t>;</w:t>
      </w:r>
      <w:r w:rsidRPr="00042AE5">
        <w:t xml:space="preserve"> (iii) </w:t>
      </w:r>
      <w:r w:rsidR="0071799E" w:rsidRPr="00042AE5">
        <w:t xml:space="preserve">second weight loss of cellulose </w:t>
      </w:r>
      <w:r w:rsidR="00467A45" w:rsidRPr="00042AE5">
        <w:t>decomposition</w:t>
      </w:r>
      <w:r w:rsidR="00AA089A" w:rsidRPr="00042AE5">
        <w:t xml:space="preserve"> centered at 440 °C</w:t>
      </w:r>
      <w:r w:rsidR="006561F1" w:rsidRPr="00042AE5">
        <w:t>.</w:t>
      </w:r>
      <w:r w:rsidR="00D928E4" w:rsidRPr="00042AE5">
        <w:t xml:space="preserve"> </w:t>
      </w:r>
      <w:r w:rsidR="00E767A4" w:rsidRPr="00042AE5">
        <w:t xml:space="preserve">The </w:t>
      </w:r>
      <w:r w:rsidRPr="00042AE5">
        <w:t>residue</w:t>
      </w:r>
      <w:r w:rsidR="000B69D1" w:rsidRPr="00042AE5">
        <w:t>,</w:t>
      </w:r>
      <w:r w:rsidR="00E767A4" w:rsidRPr="00042AE5">
        <w:t xml:space="preserve"> </w:t>
      </w:r>
      <w:r w:rsidRPr="00042AE5">
        <w:t xml:space="preserve">equal to </w:t>
      </w:r>
      <w:r w:rsidR="00E767A4" w:rsidRPr="00042AE5">
        <w:rPr>
          <w:rFonts w:cs="Arial"/>
        </w:rPr>
        <w:t>~</w:t>
      </w:r>
      <w:r w:rsidR="00E767A4" w:rsidRPr="00042AE5">
        <w:t xml:space="preserve">8 </w:t>
      </w:r>
      <w:proofErr w:type="spellStart"/>
      <w:r w:rsidR="00E767A4" w:rsidRPr="00042AE5">
        <w:t>wt</w:t>
      </w:r>
      <w:proofErr w:type="spellEnd"/>
      <w:r w:rsidR="00E767A4" w:rsidRPr="00042AE5">
        <w:t>%</w:t>
      </w:r>
      <w:r w:rsidR="000B69D1" w:rsidRPr="00042AE5">
        <w:t>,</w:t>
      </w:r>
      <w:r w:rsidR="0071799E" w:rsidRPr="00042AE5">
        <w:t xml:space="preserve"> </w:t>
      </w:r>
      <w:r w:rsidR="00AA089A" w:rsidRPr="00042AE5">
        <w:t>and the weight loss at 530 °C are</w:t>
      </w:r>
      <w:r w:rsidR="0071799E" w:rsidRPr="00042AE5">
        <w:t xml:space="preserve"> also due to SAP</w:t>
      </w:r>
      <w:r w:rsidR="00E767A4" w:rsidRPr="00042AE5">
        <w:t>.</w:t>
      </w:r>
      <w:r w:rsidR="00AA089A" w:rsidRPr="00042AE5">
        <w:t xml:space="preserve"> This evaluation was supported by the thermal analysis, not shown here</w:t>
      </w:r>
      <w:r w:rsidR="000B69D1" w:rsidRPr="00042AE5">
        <w:t>,</w:t>
      </w:r>
      <w:r w:rsidR="00AA089A" w:rsidRPr="00042AE5">
        <w:t xml:space="preserve"> of the pure cellulose and SAP used for the preparation of diapers.</w:t>
      </w:r>
    </w:p>
    <w:p w:rsidR="001B13D7" w:rsidRPr="00042AE5" w:rsidRDefault="001B13D7" w:rsidP="0071799E">
      <w:pPr>
        <w:pStyle w:val="CETBodytext"/>
      </w:pPr>
      <w:r w:rsidRPr="00042AE5">
        <w:t xml:space="preserve">The </w:t>
      </w:r>
      <w:proofErr w:type="spellStart"/>
      <w:r w:rsidRPr="00042AE5">
        <w:t>nanocellulose</w:t>
      </w:r>
      <w:proofErr w:type="spellEnd"/>
      <w:r w:rsidRPr="00042AE5">
        <w:t xml:space="preserve"> thermal stability is lower than</w:t>
      </w:r>
      <w:r w:rsidR="00AA089A" w:rsidRPr="00042AE5">
        <w:t xml:space="preserve"> that of the </w:t>
      </w:r>
      <w:r w:rsidRPr="00042AE5">
        <w:t xml:space="preserve">waste cellulose. This </w:t>
      </w:r>
      <w:r w:rsidR="00F17D55" w:rsidRPr="00042AE5">
        <w:t xml:space="preserve">reduction of thermal stability </w:t>
      </w:r>
      <w:r w:rsidR="00EE0040" w:rsidRPr="00042AE5">
        <w:t xml:space="preserve">may be attributed to the introduction of the negatively charged sulfate half ester groups and a larger number of free ends of chains in </w:t>
      </w:r>
      <w:proofErr w:type="spellStart"/>
      <w:r w:rsidR="00EE0040" w:rsidRPr="00042AE5">
        <w:t>nanocellulose</w:t>
      </w:r>
      <w:proofErr w:type="spellEnd"/>
      <w:r w:rsidR="00EE0040" w:rsidRPr="00042AE5">
        <w:t xml:space="preserve"> caused by the sulfuric acid hydrolysis</w:t>
      </w:r>
      <w:r w:rsidRPr="00042AE5">
        <w:t xml:space="preserve">, as observed by different authors </w:t>
      </w:r>
      <w:r w:rsidR="007E0D46" w:rsidRPr="00042AE5">
        <w:t>(</w:t>
      </w:r>
      <w:r w:rsidR="00F335BB" w:rsidRPr="00042AE5">
        <w:t xml:space="preserve">Roman and Winter, 2004; </w:t>
      </w:r>
      <w:r w:rsidR="003636B7" w:rsidRPr="00042AE5">
        <w:t xml:space="preserve">Wang et al., 2007; </w:t>
      </w:r>
      <w:r w:rsidR="00F335BB" w:rsidRPr="00042AE5">
        <w:t>Teixeira et al., 2010; Correa et al.</w:t>
      </w:r>
      <w:r w:rsidR="00637E23" w:rsidRPr="00042AE5">
        <w:t>,</w:t>
      </w:r>
      <w:r w:rsidR="00F335BB" w:rsidRPr="00042AE5">
        <w:t xml:space="preserve"> 2010; </w:t>
      </w:r>
      <w:r w:rsidR="00637E23" w:rsidRPr="00042AE5">
        <w:t>Mariano et al., 2016</w:t>
      </w:r>
      <w:r w:rsidR="007E0D46" w:rsidRPr="00042AE5">
        <w:t>)</w:t>
      </w:r>
      <w:r w:rsidRPr="00042AE5">
        <w:t xml:space="preserve">. </w:t>
      </w:r>
      <w:r w:rsidR="00AA089A" w:rsidRPr="00042AE5">
        <w:t xml:space="preserve">The TG profile, in this case is consistent with pure cellulose. </w:t>
      </w:r>
      <w:r w:rsidRPr="00042AE5">
        <w:t xml:space="preserve">The lack of residue in the </w:t>
      </w:r>
      <w:proofErr w:type="spellStart"/>
      <w:r w:rsidRPr="00042AE5">
        <w:t>nanocellulose</w:t>
      </w:r>
      <w:proofErr w:type="spellEnd"/>
      <w:r w:rsidRPr="00042AE5">
        <w:t xml:space="preserve"> sample </w:t>
      </w:r>
      <w:r w:rsidR="00467A45" w:rsidRPr="00042AE5">
        <w:t>confirms the removal of impurities</w:t>
      </w:r>
      <w:r w:rsidRPr="00042AE5">
        <w:t>.</w:t>
      </w:r>
    </w:p>
    <w:p w:rsidR="00B308CE" w:rsidRPr="00042AE5" w:rsidRDefault="00B308CE" w:rsidP="001B13D7">
      <w:pPr>
        <w:pStyle w:val="CETBodytext"/>
        <w:rPr>
          <w:lang w:val="en-GB"/>
        </w:rPr>
      </w:pPr>
    </w:p>
    <w:p w:rsidR="000B29C9" w:rsidRPr="00042AE5" w:rsidRDefault="000B29C9" w:rsidP="001B13D7">
      <w:pPr>
        <w:pStyle w:val="CETBodytext"/>
        <w:rPr>
          <w:lang w:val="en-GB"/>
        </w:rPr>
      </w:pPr>
      <w:r w:rsidRPr="00042AE5">
        <w:rPr>
          <w:noProof/>
          <w:lang w:val="it-IT" w:eastAsia="it-IT"/>
        </w:rPr>
        <w:lastRenderedPageBreak/>
        <w:drawing>
          <wp:inline distT="0" distB="0" distL="0" distR="0" wp14:anchorId="03102C64" wp14:editId="1E83A0F1">
            <wp:extent cx="2652092" cy="1996440"/>
            <wp:effectExtent l="0" t="0" r="0" b="381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6541" cy="2007317"/>
                    </a:xfrm>
                    <a:prstGeom prst="rect">
                      <a:avLst/>
                    </a:prstGeom>
                    <a:noFill/>
                  </pic:spPr>
                </pic:pic>
              </a:graphicData>
            </a:graphic>
          </wp:inline>
        </w:drawing>
      </w:r>
    </w:p>
    <w:p w:rsidR="000B29C9" w:rsidRPr="00042AE5" w:rsidRDefault="000B29C9" w:rsidP="00E016E9">
      <w:pPr>
        <w:pStyle w:val="CETCaption"/>
        <w:rPr>
          <w:szCs w:val="22"/>
          <w:lang w:eastAsia="it-IT"/>
        </w:rPr>
      </w:pPr>
      <w:r w:rsidRPr="00042AE5">
        <w:t xml:space="preserve">Figure </w:t>
      </w:r>
      <w:r w:rsidR="00AA1D4C" w:rsidRPr="00042AE5">
        <w:t>5:</w:t>
      </w:r>
      <w:r w:rsidRPr="00042AE5">
        <w:t xml:space="preserve">  SEM image </w:t>
      </w:r>
      <w:r w:rsidRPr="00042AE5">
        <w:rPr>
          <w:szCs w:val="22"/>
          <w:lang w:eastAsia="it-IT"/>
        </w:rPr>
        <w:t xml:space="preserve">of waste cellulose </w:t>
      </w:r>
    </w:p>
    <w:p w:rsidR="000B29C9" w:rsidRPr="00042AE5" w:rsidRDefault="000B29C9" w:rsidP="000B29C9">
      <w:pPr>
        <w:pStyle w:val="CETBodytext"/>
        <w:rPr>
          <w:lang w:val="en-GB"/>
        </w:rPr>
      </w:pPr>
      <w:r w:rsidRPr="00042AE5">
        <w:rPr>
          <w:lang w:val="en-GB"/>
        </w:rPr>
        <w:t xml:space="preserve">Morphological changes between the waste cellulose and the obtained </w:t>
      </w:r>
      <w:proofErr w:type="spellStart"/>
      <w:r w:rsidRPr="00042AE5">
        <w:rPr>
          <w:lang w:val="en-GB"/>
        </w:rPr>
        <w:t>nanocellulose</w:t>
      </w:r>
      <w:proofErr w:type="spellEnd"/>
      <w:r w:rsidRPr="00042AE5">
        <w:rPr>
          <w:lang w:val="en-GB"/>
        </w:rPr>
        <w:t xml:space="preserve"> </w:t>
      </w:r>
      <w:r w:rsidR="00884F87" w:rsidRPr="00042AE5">
        <w:rPr>
          <w:lang w:val="en-GB"/>
        </w:rPr>
        <w:t>can be o</w:t>
      </w:r>
      <w:r w:rsidR="003E22D2" w:rsidRPr="00042AE5">
        <w:rPr>
          <w:lang w:val="en-GB"/>
        </w:rPr>
        <w:t>b</w:t>
      </w:r>
      <w:r w:rsidR="00884F87" w:rsidRPr="00042AE5">
        <w:rPr>
          <w:lang w:val="en-GB"/>
        </w:rPr>
        <w:t>served</w:t>
      </w:r>
      <w:r w:rsidRPr="00042AE5">
        <w:rPr>
          <w:lang w:val="en-GB"/>
        </w:rPr>
        <w:t xml:space="preserve"> in Figure </w:t>
      </w:r>
      <w:r w:rsidR="00884F87" w:rsidRPr="00042AE5">
        <w:rPr>
          <w:lang w:val="en-GB"/>
        </w:rPr>
        <w:t xml:space="preserve">5 and Figure </w:t>
      </w:r>
      <w:r w:rsidRPr="00042AE5">
        <w:rPr>
          <w:lang w:val="en-GB"/>
        </w:rPr>
        <w:t>6.</w:t>
      </w:r>
      <w:r w:rsidR="00C62C90" w:rsidRPr="00042AE5">
        <w:rPr>
          <w:lang w:val="en-GB"/>
        </w:rPr>
        <w:t xml:space="preserve"> </w:t>
      </w:r>
      <w:r w:rsidRPr="00042AE5">
        <w:rPr>
          <w:lang w:val="en-GB"/>
        </w:rPr>
        <w:t xml:space="preserve">A SEM image of starting waste cellulose is depicted in Figure </w:t>
      </w:r>
      <w:r w:rsidR="00884F87" w:rsidRPr="00042AE5">
        <w:rPr>
          <w:lang w:val="en-GB"/>
        </w:rPr>
        <w:t>5</w:t>
      </w:r>
      <w:r w:rsidRPr="00042AE5">
        <w:rPr>
          <w:lang w:val="en-GB"/>
        </w:rPr>
        <w:t>. It</w:t>
      </w:r>
      <w:r w:rsidR="00884F87" w:rsidRPr="00042AE5">
        <w:rPr>
          <w:lang w:val="en-GB"/>
        </w:rPr>
        <w:t xml:space="preserve"> shows </w:t>
      </w:r>
      <w:r w:rsidRPr="00042AE5">
        <w:rPr>
          <w:lang w:val="en-GB"/>
        </w:rPr>
        <w:t xml:space="preserve">cellulose </w:t>
      </w:r>
      <w:proofErr w:type="spellStart"/>
      <w:r w:rsidR="003E22D2" w:rsidRPr="00042AE5">
        <w:rPr>
          <w:lang w:val="en-GB"/>
        </w:rPr>
        <w:t>fibers</w:t>
      </w:r>
      <w:proofErr w:type="spellEnd"/>
      <w:r w:rsidRPr="00042AE5">
        <w:rPr>
          <w:lang w:val="en-GB"/>
        </w:rPr>
        <w:t xml:space="preserve"> length of several </w:t>
      </w:r>
      <w:proofErr w:type="spellStart"/>
      <w:r w:rsidR="003E22D2" w:rsidRPr="00042AE5">
        <w:rPr>
          <w:lang w:val="en-GB"/>
        </w:rPr>
        <w:t>millimeters</w:t>
      </w:r>
      <w:proofErr w:type="spellEnd"/>
      <w:r w:rsidRPr="00042AE5">
        <w:rPr>
          <w:lang w:val="en-GB"/>
        </w:rPr>
        <w:t>.</w:t>
      </w:r>
    </w:p>
    <w:p w:rsidR="00C62C90" w:rsidRDefault="008D74A7" w:rsidP="001B13D7">
      <w:pPr>
        <w:pStyle w:val="CETBodytext"/>
      </w:pPr>
      <w:r w:rsidRPr="00042AE5">
        <w:t xml:space="preserve">A transmission electron micrograph obtained from a dilute suspension of </w:t>
      </w:r>
      <w:proofErr w:type="spellStart"/>
      <w:r w:rsidRPr="00042AE5">
        <w:t>nanocellulose</w:t>
      </w:r>
      <w:proofErr w:type="spellEnd"/>
      <w:r w:rsidRPr="00042AE5">
        <w:t xml:space="preserve"> is presented in Figure </w:t>
      </w:r>
      <w:r w:rsidR="00884F87" w:rsidRPr="00042AE5">
        <w:t>6</w:t>
      </w:r>
      <w:r w:rsidRPr="00042AE5">
        <w:t>. The suspension is constituted of individual cellulose fragments consisting of rods. These fragments have a length ranging from 150 nm up to 300 nm, and a</w:t>
      </w:r>
      <w:r w:rsidR="00884F87" w:rsidRPr="00042AE5">
        <w:t>n</w:t>
      </w:r>
      <w:r w:rsidRPr="00042AE5">
        <w:t xml:space="preserve"> </w:t>
      </w:r>
      <w:r w:rsidR="00884F87" w:rsidRPr="00042AE5">
        <w:t xml:space="preserve">average </w:t>
      </w:r>
      <w:r w:rsidRPr="00042AE5">
        <w:t xml:space="preserve">diameter ranging </w:t>
      </w:r>
      <w:r w:rsidR="00884F87" w:rsidRPr="00042AE5">
        <w:t>from</w:t>
      </w:r>
      <w:r w:rsidRPr="00042AE5">
        <w:t xml:space="preserve"> 8</w:t>
      </w:r>
      <w:r w:rsidR="00884F87" w:rsidRPr="00042AE5">
        <w:t xml:space="preserve"> to </w:t>
      </w:r>
      <w:r w:rsidRPr="00042AE5">
        <w:t>13 nm. The average aspect ratio (L/d, L being the length and d the diameter) of these rods is therefore around 19-23.</w:t>
      </w:r>
    </w:p>
    <w:p w:rsidR="00F524BC" w:rsidRPr="00042AE5" w:rsidRDefault="00F524BC" w:rsidP="001B13D7">
      <w:pPr>
        <w:pStyle w:val="CETBodytext"/>
        <w:rPr>
          <w:lang w:val="en-GB"/>
        </w:rPr>
      </w:pPr>
    </w:p>
    <w:p w:rsidR="002832F3" w:rsidRPr="00042AE5" w:rsidRDefault="002832F3" w:rsidP="00E8281D">
      <w:pPr>
        <w:pStyle w:val="CETBodytext"/>
        <w:rPr>
          <w:noProof/>
        </w:rPr>
      </w:pPr>
      <w:r w:rsidRPr="00042AE5">
        <w:rPr>
          <w:noProof/>
        </w:rPr>
        <w:t xml:space="preserve"> </w:t>
      </w:r>
      <w:r w:rsidR="00373E9B" w:rsidRPr="00042AE5">
        <w:rPr>
          <w:noProof/>
          <w:lang w:val="it-IT" w:eastAsia="it-IT"/>
        </w:rPr>
        <w:drawing>
          <wp:inline distT="0" distB="0" distL="0" distR="0" wp14:anchorId="581179CF" wp14:editId="317AD730">
            <wp:extent cx="1900748" cy="2606510"/>
            <wp:effectExtent l="28258" t="9842" r="13652" b="13653"/>
            <wp:docPr id="20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l="5159"/>
                    <a:stretch/>
                  </pic:blipFill>
                  <pic:spPr bwMode="auto">
                    <a:xfrm rot="16200000">
                      <a:off x="0" y="0"/>
                      <a:ext cx="1915578" cy="2626846"/>
                    </a:xfrm>
                    <a:prstGeom prst="rect">
                      <a:avLst/>
                    </a:prstGeom>
                    <a:noFill/>
                    <a:ln w="9525">
                      <a:solidFill>
                        <a:srgbClr val="00B050"/>
                      </a:solidFill>
                      <a:miter lim="800000"/>
                      <a:headEnd/>
                      <a:tailEnd/>
                    </a:ln>
                    <a:effectLst/>
                    <a:extLst/>
                  </pic:spPr>
                </pic:pic>
              </a:graphicData>
            </a:graphic>
          </wp:inline>
        </w:drawing>
      </w:r>
      <w:bookmarkStart w:id="0" w:name="_GoBack"/>
      <w:bookmarkEnd w:id="0"/>
    </w:p>
    <w:p w:rsidR="000B29C9" w:rsidRPr="00042AE5" w:rsidRDefault="0000535F" w:rsidP="00E016E9">
      <w:pPr>
        <w:pStyle w:val="CETCaption"/>
        <w:rPr>
          <w:lang w:eastAsia="it-IT"/>
        </w:rPr>
      </w:pPr>
      <w:r w:rsidRPr="00042AE5">
        <w:t xml:space="preserve">Figure </w:t>
      </w:r>
      <w:r w:rsidR="00AA1D4C" w:rsidRPr="00042AE5">
        <w:t>6</w:t>
      </w:r>
      <w:r w:rsidRPr="00042AE5">
        <w:t xml:space="preserve">:  </w:t>
      </w:r>
      <w:r w:rsidR="003935BF" w:rsidRPr="00042AE5">
        <w:rPr>
          <w:lang w:eastAsia="it-IT"/>
        </w:rPr>
        <w:t xml:space="preserve">TEM image </w:t>
      </w:r>
      <w:r w:rsidR="000B29C9" w:rsidRPr="00042AE5">
        <w:rPr>
          <w:lang w:eastAsia="it-IT"/>
        </w:rPr>
        <w:t xml:space="preserve">of </w:t>
      </w:r>
      <w:proofErr w:type="spellStart"/>
      <w:r w:rsidRPr="00042AE5">
        <w:rPr>
          <w:lang w:eastAsia="it-IT"/>
        </w:rPr>
        <w:t>nanocellulose</w:t>
      </w:r>
      <w:proofErr w:type="spellEnd"/>
      <w:r w:rsidRPr="00042AE5">
        <w:rPr>
          <w:lang w:eastAsia="it-IT"/>
        </w:rPr>
        <w:t xml:space="preserve"> </w:t>
      </w:r>
    </w:p>
    <w:p w:rsidR="00AE1B5F" w:rsidRPr="00042AE5" w:rsidRDefault="00AE1B5F" w:rsidP="00AE1B5F">
      <w:pPr>
        <w:pStyle w:val="CETAcknowledgementstitle"/>
        <w:jc w:val="both"/>
        <w:rPr>
          <w:b w:val="0"/>
        </w:rPr>
      </w:pPr>
      <w:r w:rsidRPr="00042AE5">
        <w:rPr>
          <w:b w:val="0"/>
        </w:rPr>
        <w:t>These result</w:t>
      </w:r>
      <w:r w:rsidR="00467A45" w:rsidRPr="00042AE5">
        <w:rPr>
          <w:b w:val="0"/>
        </w:rPr>
        <w:t>s</w:t>
      </w:r>
      <w:r w:rsidRPr="00042AE5">
        <w:rPr>
          <w:b w:val="0"/>
        </w:rPr>
        <w:t xml:space="preserve"> prove that </w:t>
      </w:r>
      <w:r w:rsidR="00E81B78">
        <w:rPr>
          <w:b w:val="0"/>
        </w:rPr>
        <w:t xml:space="preserve">regenerated </w:t>
      </w:r>
      <w:proofErr w:type="spellStart"/>
      <w:r w:rsidR="00C1624B">
        <w:rPr>
          <w:b w:val="0"/>
        </w:rPr>
        <w:t>nano</w:t>
      </w:r>
      <w:r w:rsidR="00C1624B" w:rsidRPr="00042AE5">
        <w:rPr>
          <w:b w:val="0"/>
        </w:rPr>
        <w:t>cellulose</w:t>
      </w:r>
      <w:proofErr w:type="spellEnd"/>
      <w:r w:rsidR="00C1624B">
        <w:rPr>
          <w:b w:val="0"/>
        </w:rPr>
        <w:t xml:space="preserve"> </w:t>
      </w:r>
      <w:r w:rsidR="00E81B78">
        <w:rPr>
          <w:b w:val="0"/>
        </w:rPr>
        <w:t xml:space="preserve">can be </w:t>
      </w:r>
      <w:r w:rsidR="00C1624B">
        <w:rPr>
          <w:b w:val="0"/>
        </w:rPr>
        <w:t>derived from waste</w:t>
      </w:r>
      <w:r w:rsidRPr="00042AE5">
        <w:rPr>
          <w:b w:val="0"/>
        </w:rPr>
        <w:t xml:space="preserve"> diapers</w:t>
      </w:r>
      <w:r w:rsidR="00E81B78">
        <w:rPr>
          <w:b w:val="0"/>
        </w:rPr>
        <w:t xml:space="preserve"> to be used as highly added value </w:t>
      </w:r>
      <w:proofErr w:type="spellStart"/>
      <w:r w:rsidR="00E81B78">
        <w:rPr>
          <w:b w:val="0"/>
        </w:rPr>
        <w:t>nanoadditive</w:t>
      </w:r>
      <w:proofErr w:type="spellEnd"/>
      <w:r w:rsidR="00E81B78">
        <w:rPr>
          <w:b w:val="0"/>
        </w:rPr>
        <w:t xml:space="preserve"> for coatings and in biomedical, sensors, energy, nanocomposites applications.</w:t>
      </w:r>
    </w:p>
    <w:p w:rsidR="00600535" w:rsidRPr="00042AE5" w:rsidRDefault="00600535" w:rsidP="00600535">
      <w:pPr>
        <w:pStyle w:val="CETHeading1"/>
        <w:rPr>
          <w:lang w:val="en-GB"/>
        </w:rPr>
      </w:pPr>
      <w:r w:rsidRPr="00042AE5">
        <w:rPr>
          <w:lang w:val="en-GB"/>
        </w:rPr>
        <w:t>Conclusions</w:t>
      </w:r>
    </w:p>
    <w:p w:rsidR="0077196E" w:rsidRPr="00042AE5" w:rsidRDefault="00724DC4" w:rsidP="00724DC4">
      <w:pPr>
        <w:pStyle w:val="CETAcknowledgementstitle"/>
        <w:jc w:val="both"/>
        <w:rPr>
          <w:b w:val="0"/>
        </w:rPr>
      </w:pPr>
      <w:proofErr w:type="spellStart"/>
      <w:r w:rsidRPr="00042AE5">
        <w:rPr>
          <w:b w:val="0"/>
        </w:rPr>
        <w:t>Nanocellulose</w:t>
      </w:r>
      <w:proofErr w:type="spellEnd"/>
      <w:r w:rsidRPr="00042AE5">
        <w:rPr>
          <w:b w:val="0"/>
        </w:rPr>
        <w:t xml:space="preserve"> </w:t>
      </w:r>
      <w:r w:rsidR="0077196E" w:rsidRPr="00042AE5">
        <w:rPr>
          <w:b w:val="0"/>
        </w:rPr>
        <w:t xml:space="preserve">was successfully </w:t>
      </w:r>
      <w:r w:rsidRPr="00042AE5">
        <w:rPr>
          <w:b w:val="0"/>
        </w:rPr>
        <w:t xml:space="preserve">obtained </w:t>
      </w:r>
      <w:r w:rsidR="00FF38FF" w:rsidRPr="00042AE5">
        <w:rPr>
          <w:b w:val="0"/>
        </w:rPr>
        <w:t xml:space="preserve">for the first time </w:t>
      </w:r>
      <w:r w:rsidRPr="00042AE5">
        <w:rPr>
          <w:b w:val="0"/>
        </w:rPr>
        <w:t xml:space="preserve">from waste cellulose </w:t>
      </w:r>
      <w:r w:rsidR="00E21AF8" w:rsidRPr="00042AE5">
        <w:rPr>
          <w:b w:val="0"/>
        </w:rPr>
        <w:t xml:space="preserve">from used diapers </w:t>
      </w:r>
      <w:r w:rsidR="003540B2" w:rsidRPr="00042AE5">
        <w:rPr>
          <w:b w:val="0"/>
        </w:rPr>
        <w:t>a</w:t>
      </w:r>
      <w:r w:rsidRPr="00042AE5">
        <w:rPr>
          <w:b w:val="0"/>
        </w:rPr>
        <w:t xml:space="preserve">nd </w:t>
      </w:r>
      <w:r w:rsidR="00637E23" w:rsidRPr="00042AE5">
        <w:rPr>
          <w:b w:val="0"/>
        </w:rPr>
        <w:t>characterized</w:t>
      </w:r>
      <w:r w:rsidRPr="00042AE5">
        <w:rPr>
          <w:b w:val="0"/>
        </w:rPr>
        <w:t xml:space="preserve"> with numerous techniques (XRD analyses, </w:t>
      </w:r>
      <w:r w:rsidR="0077196E" w:rsidRPr="00042AE5">
        <w:rPr>
          <w:b w:val="0"/>
        </w:rPr>
        <w:t>F</w:t>
      </w:r>
      <w:r w:rsidRPr="00042AE5">
        <w:rPr>
          <w:b w:val="0"/>
        </w:rPr>
        <w:t xml:space="preserve">T-IR </w:t>
      </w:r>
      <w:r w:rsidR="0077196E" w:rsidRPr="00042AE5">
        <w:rPr>
          <w:b w:val="0"/>
        </w:rPr>
        <w:t>spectroscopy, Scanning Electron Microscopy</w:t>
      </w:r>
      <w:r w:rsidRPr="00042AE5">
        <w:rPr>
          <w:b w:val="0"/>
        </w:rPr>
        <w:t xml:space="preserve">, </w:t>
      </w:r>
      <w:proofErr w:type="spellStart"/>
      <w:r w:rsidR="00373E9B" w:rsidRPr="00042AE5">
        <w:rPr>
          <w:b w:val="0"/>
        </w:rPr>
        <w:t>Trasmission</w:t>
      </w:r>
      <w:proofErr w:type="spellEnd"/>
      <w:r w:rsidR="00373E9B" w:rsidRPr="00042AE5">
        <w:rPr>
          <w:b w:val="0"/>
        </w:rPr>
        <w:t xml:space="preserve"> Electron Microscopy, </w:t>
      </w:r>
      <w:r w:rsidRPr="00042AE5">
        <w:rPr>
          <w:b w:val="0"/>
        </w:rPr>
        <w:t>TG-DTG analys</w:t>
      </w:r>
      <w:r w:rsidR="00373E9B" w:rsidRPr="00042AE5">
        <w:rPr>
          <w:b w:val="0"/>
        </w:rPr>
        <w:t>i</w:t>
      </w:r>
      <w:r w:rsidRPr="00042AE5">
        <w:rPr>
          <w:b w:val="0"/>
        </w:rPr>
        <w:t>s)</w:t>
      </w:r>
      <w:r w:rsidR="00E21AF8" w:rsidRPr="00042AE5">
        <w:rPr>
          <w:b w:val="0"/>
        </w:rPr>
        <w:t>. T</w:t>
      </w:r>
      <w:r w:rsidR="0077196E" w:rsidRPr="00042AE5">
        <w:rPr>
          <w:b w:val="0"/>
        </w:rPr>
        <w:t xml:space="preserve">he </w:t>
      </w:r>
      <w:r w:rsidR="00E21AF8" w:rsidRPr="00042AE5">
        <w:rPr>
          <w:b w:val="0"/>
        </w:rPr>
        <w:t xml:space="preserve">obtained </w:t>
      </w:r>
      <w:proofErr w:type="spellStart"/>
      <w:r w:rsidR="00E21AF8" w:rsidRPr="00042AE5">
        <w:rPr>
          <w:b w:val="0"/>
        </w:rPr>
        <w:t>nano</w:t>
      </w:r>
      <w:r w:rsidR="0077196E" w:rsidRPr="00042AE5">
        <w:rPr>
          <w:b w:val="0"/>
        </w:rPr>
        <w:t>cellulose</w:t>
      </w:r>
      <w:proofErr w:type="spellEnd"/>
      <w:r w:rsidR="0077196E" w:rsidRPr="00042AE5">
        <w:rPr>
          <w:b w:val="0"/>
        </w:rPr>
        <w:t xml:space="preserve"> show</w:t>
      </w:r>
      <w:r w:rsidR="00E21AF8" w:rsidRPr="00042AE5">
        <w:rPr>
          <w:b w:val="0"/>
        </w:rPr>
        <w:t>s</w:t>
      </w:r>
      <w:r w:rsidR="0077196E" w:rsidRPr="00042AE5">
        <w:rPr>
          <w:b w:val="0"/>
        </w:rPr>
        <w:t xml:space="preserve"> a good level of purity and high crystallinities. The crystallinity index for the obtained </w:t>
      </w:r>
      <w:proofErr w:type="spellStart"/>
      <w:r w:rsidR="00B308CE" w:rsidRPr="00042AE5">
        <w:rPr>
          <w:b w:val="0"/>
        </w:rPr>
        <w:t>nanocellulose</w:t>
      </w:r>
      <w:proofErr w:type="spellEnd"/>
      <w:r w:rsidR="0077196E" w:rsidRPr="00042AE5">
        <w:rPr>
          <w:b w:val="0"/>
        </w:rPr>
        <w:t xml:space="preserve"> is </w:t>
      </w:r>
      <w:r w:rsidR="003636B7" w:rsidRPr="00042AE5">
        <w:rPr>
          <w:b w:val="0"/>
          <w:lang w:val="en-US"/>
        </w:rPr>
        <w:t>85</w:t>
      </w:r>
      <w:r w:rsidR="0077196E" w:rsidRPr="00042AE5">
        <w:rPr>
          <w:b w:val="0"/>
        </w:rPr>
        <w:t>%. The result proves</w:t>
      </w:r>
      <w:r w:rsidR="00467A45" w:rsidRPr="00042AE5">
        <w:rPr>
          <w:b w:val="0"/>
        </w:rPr>
        <w:t xml:space="preserve"> that</w:t>
      </w:r>
      <w:r w:rsidR="0077196E" w:rsidRPr="00042AE5">
        <w:rPr>
          <w:b w:val="0"/>
        </w:rPr>
        <w:t xml:space="preserve"> </w:t>
      </w:r>
      <w:r w:rsidR="00467A45" w:rsidRPr="00042AE5">
        <w:rPr>
          <w:b w:val="0"/>
        </w:rPr>
        <w:t xml:space="preserve">the obtained </w:t>
      </w:r>
      <w:r w:rsidRPr="00042AE5">
        <w:rPr>
          <w:b w:val="0"/>
        </w:rPr>
        <w:t xml:space="preserve">waste cellulose </w:t>
      </w:r>
      <w:r w:rsidR="0077196E" w:rsidRPr="00042AE5">
        <w:rPr>
          <w:b w:val="0"/>
        </w:rPr>
        <w:t xml:space="preserve">can be used to produce </w:t>
      </w:r>
      <w:proofErr w:type="spellStart"/>
      <w:r w:rsidRPr="00042AE5">
        <w:rPr>
          <w:b w:val="0"/>
        </w:rPr>
        <w:t>nanocellulose</w:t>
      </w:r>
      <w:proofErr w:type="spellEnd"/>
      <w:r w:rsidRPr="00042AE5">
        <w:rPr>
          <w:b w:val="0"/>
        </w:rPr>
        <w:t xml:space="preserve"> </w:t>
      </w:r>
      <w:r w:rsidR="0077196E" w:rsidRPr="00042AE5">
        <w:rPr>
          <w:b w:val="0"/>
        </w:rPr>
        <w:t xml:space="preserve">which can be utilized for </w:t>
      </w:r>
      <w:r w:rsidRPr="00042AE5">
        <w:rPr>
          <w:b w:val="0"/>
        </w:rPr>
        <w:t>a large number of ap</w:t>
      </w:r>
      <w:r w:rsidR="0077196E" w:rsidRPr="00042AE5">
        <w:rPr>
          <w:b w:val="0"/>
        </w:rPr>
        <w:t>plications.</w:t>
      </w:r>
      <w:r w:rsidR="000B3B42" w:rsidRPr="00042AE5">
        <w:rPr>
          <w:b w:val="0"/>
        </w:rPr>
        <w:t xml:space="preserve"> </w:t>
      </w:r>
    </w:p>
    <w:p w:rsidR="00AA1D4C" w:rsidRPr="00042AE5" w:rsidRDefault="004F78F6" w:rsidP="00AA1D4C">
      <w:pPr>
        <w:pStyle w:val="CETAcknowledgementstitle"/>
      </w:pPr>
      <w:r w:rsidRPr="00042AE5">
        <w:t>Acknowledgments</w:t>
      </w:r>
    </w:p>
    <w:p w:rsidR="004F78F6" w:rsidRPr="00042AE5" w:rsidRDefault="00ED6970" w:rsidP="003E22D2">
      <w:pPr>
        <w:pStyle w:val="CETAcknowledgementstitle"/>
        <w:spacing w:before="0" w:after="0"/>
        <w:jc w:val="both"/>
        <w:rPr>
          <w:lang w:val="it-IT"/>
        </w:rPr>
      </w:pPr>
      <w:r w:rsidRPr="00042AE5">
        <w:rPr>
          <w:b w:val="0"/>
        </w:rPr>
        <w:t xml:space="preserve">This research was supported by National Operative Programme for Research and Innovation 2014-2020, funded by the European Union (FATER spa, project leader. </w:t>
      </w:r>
      <w:r w:rsidRPr="00042AE5">
        <w:rPr>
          <w:b w:val="0"/>
          <w:lang w:val="it-IT"/>
        </w:rPr>
        <w:t xml:space="preserve">ARS01_01088 - </w:t>
      </w:r>
      <w:proofErr w:type="spellStart"/>
      <w:r w:rsidRPr="00042AE5">
        <w:rPr>
          <w:b w:val="0"/>
          <w:lang w:val="it-IT"/>
        </w:rPr>
        <w:t>RIdiamo</w:t>
      </w:r>
      <w:proofErr w:type="spellEnd"/>
      <w:r w:rsidRPr="00042AE5">
        <w:rPr>
          <w:b w:val="0"/>
          <w:lang w:val="it-IT"/>
        </w:rPr>
        <w:t xml:space="preserve"> Nuova </w:t>
      </w:r>
      <w:proofErr w:type="spellStart"/>
      <w:r w:rsidRPr="00042AE5">
        <w:rPr>
          <w:b w:val="0"/>
          <w:lang w:val="it-IT"/>
        </w:rPr>
        <w:t>vitA</w:t>
      </w:r>
      <w:proofErr w:type="spellEnd"/>
      <w:r w:rsidRPr="00042AE5">
        <w:rPr>
          <w:b w:val="0"/>
          <w:lang w:val="it-IT"/>
        </w:rPr>
        <w:t xml:space="preserve"> a </w:t>
      </w:r>
      <w:proofErr w:type="spellStart"/>
      <w:r w:rsidRPr="00042AE5">
        <w:rPr>
          <w:b w:val="0"/>
          <w:lang w:val="it-IT"/>
        </w:rPr>
        <w:t>riSorse</w:t>
      </w:r>
      <w:proofErr w:type="spellEnd"/>
      <w:r w:rsidRPr="00042AE5">
        <w:rPr>
          <w:b w:val="0"/>
          <w:lang w:val="it-IT"/>
        </w:rPr>
        <w:t xml:space="preserve"> </w:t>
      </w:r>
      <w:proofErr w:type="spellStart"/>
      <w:r w:rsidRPr="00042AE5">
        <w:rPr>
          <w:b w:val="0"/>
          <w:lang w:val="it-IT"/>
        </w:rPr>
        <w:t>preCedentemente</w:t>
      </w:r>
      <w:proofErr w:type="spellEnd"/>
      <w:r w:rsidRPr="00042AE5">
        <w:rPr>
          <w:b w:val="0"/>
          <w:lang w:val="it-IT"/>
        </w:rPr>
        <w:t xml:space="preserve"> non </w:t>
      </w:r>
      <w:proofErr w:type="spellStart"/>
      <w:r w:rsidRPr="00042AE5">
        <w:rPr>
          <w:b w:val="0"/>
          <w:lang w:val="it-IT"/>
        </w:rPr>
        <w:t>rIciclabili</w:t>
      </w:r>
      <w:proofErr w:type="spellEnd"/>
      <w:r w:rsidRPr="00042AE5">
        <w:rPr>
          <w:b w:val="0"/>
          <w:lang w:val="it-IT"/>
        </w:rPr>
        <w:t xml:space="preserve"> </w:t>
      </w:r>
      <w:proofErr w:type="spellStart"/>
      <w:r w:rsidRPr="00042AE5">
        <w:rPr>
          <w:b w:val="0"/>
          <w:lang w:val="it-IT"/>
        </w:rPr>
        <w:t>MEdiante</w:t>
      </w:r>
      <w:proofErr w:type="spellEnd"/>
      <w:r w:rsidRPr="00042AE5">
        <w:rPr>
          <w:b w:val="0"/>
          <w:lang w:val="it-IT"/>
        </w:rPr>
        <w:t xml:space="preserve"> una Nuova Tecnologia di </w:t>
      </w:r>
      <w:proofErr w:type="spellStart"/>
      <w:r w:rsidRPr="00042AE5">
        <w:rPr>
          <w:b w:val="0"/>
          <w:lang w:val="it-IT"/>
        </w:rPr>
        <w:t>processO</w:t>
      </w:r>
      <w:proofErr w:type="spellEnd"/>
      <w:r w:rsidRPr="00042AE5">
        <w:rPr>
          <w:b w:val="0"/>
          <w:lang w:val="it-IT"/>
        </w:rPr>
        <w:t xml:space="preserve"> - RINASCIMENTO).</w:t>
      </w:r>
      <w:r w:rsidR="004F78F6" w:rsidRPr="00042AE5">
        <w:rPr>
          <w:b w:val="0"/>
          <w:lang w:val="it-IT"/>
        </w:rPr>
        <w:t xml:space="preserve"> </w:t>
      </w:r>
    </w:p>
    <w:p w:rsidR="00600535" w:rsidRPr="00042AE5" w:rsidRDefault="00600535" w:rsidP="00600535">
      <w:pPr>
        <w:pStyle w:val="CETReference"/>
      </w:pPr>
      <w:r w:rsidRPr="00042AE5">
        <w:lastRenderedPageBreak/>
        <w:t>References</w:t>
      </w:r>
    </w:p>
    <w:p w:rsidR="000B69D1" w:rsidRPr="00042AE5" w:rsidRDefault="000B69D1" w:rsidP="00E016E9">
      <w:pPr>
        <w:pStyle w:val="CETReferencetext"/>
      </w:pPr>
      <w:proofErr w:type="spellStart"/>
      <w:r w:rsidRPr="00042AE5">
        <w:t>Alemdar</w:t>
      </w:r>
      <w:proofErr w:type="spellEnd"/>
      <w:r w:rsidRPr="00042AE5">
        <w:t xml:space="preserve"> A., </w:t>
      </w:r>
      <w:proofErr w:type="spellStart"/>
      <w:r w:rsidRPr="00042AE5">
        <w:t>Sain</w:t>
      </w:r>
      <w:proofErr w:type="spellEnd"/>
      <w:r w:rsidRPr="00042AE5">
        <w:t xml:space="preserve"> M., 2008, Isolation and characterization of nanofibers from agricultural residues: wheat straw and soy hulls, </w:t>
      </w:r>
      <w:proofErr w:type="spellStart"/>
      <w:r w:rsidRPr="00042AE5">
        <w:t>Bioresource</w:t>
      </w:r>
      <w:proofErr w:type="spellEnd"/>
      <w:r w:rsidRPr="00042AE5">
        <w:t xml:space="preserve"> Technology, 99, 1664–1671. </w:t>
      </w:r>
    </w:p>
    <w:p w:rsidR="000B69D1" w:rsidRPr="00042AE5" w:rsidRDefault="000B69D1" w:rsidP="00E016E9">
      <w:pPr>
        <w:pStyle w:val="CETReferencetext"/>
      </w:pPr>
      <w:r w:rsidRPr="00042AE5">
        <w:t>Beck-</w:t>
      </w:r>
      <w:proofErr w:type="spellStart"/>
      <w:r w:rsidRPr="00042AE5">
        <w:t>Candanedo</w:t>
      </w:r>
      <w:proofErr w:type="spellEnd"/>
      <w:r w:rsidRPr="00042AE5">
        <w:t xml:space="preserve"> S., Roman M., Gray D. G., 2005, Effect of reaction conditions on the properties and behavior of wood cellulose nanocrystal suspensions, </w:t>
      </w:r>
      <w:proofErr w:type="spellStart"/>
      <w:r w:rsidRPr="00042AE5">
        <w:t>Biomacromolecules</w:t>
      </w:r>
      <w:proofErr w:type="spellEnd"/>
      <w:r w:rsidRPr="00042AE5">
        <w:t>, 6, 1048–1054.</w:t>
      </w:r>
    </w:p>
    <w:p w:rsidR="000B69D1" w:rsidRPr="00042AE5" w:rsidRDefault="000B69D1" w:rsidP="00E016E9">
      <w:pPr>
        <w:pStyle w:val="CETReferencetext"/>
      </w:pPr>
      <w:proofErr w:type="spellStart"/>
      <w:r w:rsidRPr="00042AE5">
        <w:t>Borysiak</w:t>
      </w:r>
      <w:proofErr w:type="spellEnd"/>
      <w:r w:rsidRPr="00042AE5">
        <w:t xml:space="preserve"> S., </w:t>
      </w:r>
      <w:proofErr w:type="spellStart"/>
      <w:r w:rsidRPr="00042AE5">
        <w:t>Doczekalska</w:t>
      </w:r>
      <w:proofErr w:type="spellEnd"/>
      <w:r w:rsidRPr="00042AE5">
        <w:t xml:space="preserve"> B., 2005, X-ray diffraction study of pine wood treated with </w:t>
      </w:r>
      <w:proofErr w:type="spellStart"/>
      <w:r w:rsidRPr="00042AE5">
        <w:t>NaOH</w:t>
      </w:r>
      <w:proofErr w:type="spellEnd"/>
      <w:r w:rsidRPr="00042AE5">
        <w:t xml:space="preserve">, </w:t>
      </w:r>
      <w:proofErr w:type="spellStart"/>
      <w:r w:rsidRPr="00042AE5">
        <w:t>Fibres</w:t>
      </w:r>
      <w:proofErr w:type="spellEnd"/>
      <w:r w:rsidRPr="00042AE5">
        <w:t xml:space="preserve"> &amp;Textiles in Eastern Europe, 13, 87–89.</w:t>
      </w:r>
    </w:p>
    <w:p w:rsidR="000B69D1" w:rsidRPr="00042AE5" w:rsidRDefault="000B69D1" w:rsidP="00E016E9">
      <w:pPr>
        <w:pStyle w:val="CETReferencetext"/>
        <w:rPr>
          <w:lang w:val="it-IT"/>
        </w:rPr>
      </w:pPr>
      <w:r w:rsidRPr="00042AE5">
        <w:rPr>
          <w:lang w:val="it-IT"/>
        </w:rPr>
        <w:t xml:space="preserve">Correa A, </w:t>
      </w:r>
      <w:proofErr w:type="spellStart"/>
      <w:r w:rsidRPr="00042AE5">
        <w:rPr>
          <w:lang w:val="it-IT"/>
        </w:rPr>
        <w:t>Morais</w:t>
      </w:r>
      <w:proofErr w:type="spellEnd"/>
      <w:r w:rsidRPr="00042AE5">
        <w:rPr>
          <w:lang w:val="it-IT"/>
        </w:rPr>
        <w:t xml:space="preserve"> </w:t>
      </w:r>
      <w:proofErr w:type="spellStart"/>
      <w:r w:rsidRPr="00042AE5">
        <w:rPr>
          <w:lang w:val="it-IT"/>
        </w:rPr>
        <w:t>Teixeira</w:t>
      </w:r>
      <w:proofErr w:type="spellEnd"/>
      <w:r w:rsidRPr="00042AE5">
        <w:rPr>
          <w:lang w:val="it-IT"/>
        </w:rPr>
        <w:t xml:space="preserve"> E, </w:t>
      </w:r>
      <w:proofErr w:type="spellStart"/>
      <w:r w:rsidRPr="00042AE5">
        <w:rPr>
          <w:lang w:val="it-IT"/>
        </w:rPr>
        <w:t>Pessan</w:t>
      </w:r>
      <w:proofErr w:type="spellEnd"/>
      <w:r w:rsidRPr="00042AE5">
        <w:rPr>
          <w:lang w:val="it-IT"/>
        </w:rPr>
        <w:t xml:space="preserve"> L</w:t>
      </w:r>
      <w:r w:rsidR="00042AE5">
        <w:rPr>
          <w:lang w:val="it-IT"/>
        </w:rPr>
        <w:t>.</w:t>
      </w:r>
      <w:r w:rsidRPr="00042AE5">
        <w:rPr>
          <w:lang w:val="it-IT"/>
        </w:rPr>
        <w:t xml:space="preserve">, </w:t>
      </w:r>
      <w:proofErr w:type="spellStart"/>
      <w:r w:rsidRPr="00042AE5">
        <w:rPr>
          <w:lang w:val="it-IT"/>
        </w:rPr>
        <w:t>Mattoso</w:t>
      </w:r>
      <w:proofErr w:type="spellEnd"/>
      <w:r w:rsidRPr="00042AE5">
        <w:rPr>
          <w:lang w:val="it-IT"/>
        </w:rPr>
        <w:t xml:space="preserve"> L., 2010, Cellulose </w:t>
      </w:r>
      <w:proofErr w:type="spellStart"/>
      <w:r w:rsidRPr="00042AE5">
        <w:rPr>
          <w:lang w:val="it-IT"/>
        </w:rPr>
        <w:t>nanofibers</w:t>
      </w:r>
      <w:proofErr w:type="spellEnd"/>
      <w:r w:rsidRPr="00042AE5">
        <w:rPr>
          <w:lang w:val="it-IT"/>
        </w:rPr>
        <w:t xml:space="preserve"> from </w:t>
      </w:r>
      <w:proofErr w:type="spellStart"/>
      <w:r w:rsidRPr="00042AE5">
        <w:rPr>
          <w:lang w:val="it-IT"/>
        </w:rPr>
        <w:t>curaua</w:t>
      </w:r>
      <w:proofErr w:type="spellEnd"/>
      <w:r w:rsidRPr="00042AE5">
        <w:rPr>
          <w:lang w:val="it-IT"/>
        </w:rPr>
        <w:t xml:space="preserve"> </w:t>
      </w:r>
      <w:proofErr w:type="spellStart"/>
      <w:r w:rsidRPr="00042AE5">
        <w:rPr>
          <w:lang w:val="it-IT"/>
        </w:rPr>
        <w:t>fibers</w:t>
      </w:r>
      <w:proofErr w:type="spellEnd"/>
      <w:r w:rsidRPr="00042AE5">
        <w:rPr>
          <w:lang w:val="it-IT"/>
        </w:rPr>
        <w:t xml:space="preserve">, Cellulose, 17, 1183–1192. </w:t>
      </w:r>
    </w:p>
    <w:p w:rsidR="000B69D1" w:rsidRPr="00042AE5" w:rsidRDefault="000B69D1" w:rsidP="00E016E9">
      <w:pPr>
        <w:pStyle w:val="CETReferencetext"/>
      </w:pPr>
      <w:proofErr w:type="spellStart"/>
      <w:r w:rsidRPr="00042AE5">
        <w:t>Elazzouzi-Hafraoui</w:t>
      </w:r>
      <w:proofErr w:type="spellEnd"/>
      <w:r w:rsidRPr="00042AE5">
        <w:t xml:space="preserve"> S., </w:t>
      </w:r>
      <w:proofErr w:type="spellStart"/>
      <w:r w:rsidRPr="00042AE5">
        <w:t>Nishiyama</w:t>
      </w:r>
      <w:proofErr w:type="spellEnd"/>
      <w:r w:rsidRPr="00042AE5">
        <w:t xml:space="preserve"> Y., </w:t>
      </w:r>
      <w:proofErr w:type="spellStart"/>
      <w:r w:rsidRPr="00042AE5">
        <w:t>Putaux</w:t>
      </w:r>
      <w:proofErr w:type="spellEnd"/>
      <w:r w:rsidRPr="00042AE5">
        <w:t xml:space="preserve"> J.L., </w:t>
      </w:r>
      <w:proofErr w:type="spellStart"/>
      <w:r w:rsidRPr="00042AE5">
        <w:t>Heux</w:t>
      </w:r>
      <w:proofErr w:type="spellEnd"/>
      <w:r w:rsidRPr="00042AE5">
        <w:t xml:space="preserve"> L., </w:t>
      </w:r>
      <w:proofErr w:type="spellStart"/>
      <w:r w:rsidRPr="00042AE5">
        <w:t>Dubreuil</w:t>
      </w:r>
      <w:proofErr w:type="spellEnd"/>
      <w:r w:rsidRPr="00042AE5">
        <w:t xml:space="preserve"> F., </w:t>
      </w:r>
      <w:proofErr w:type="spellStart"/>
      <w:r w:rsidRPr="00042AE5">
        <w:t>Rochas</w:t>
      </w:r>
      <w:proofErr w:type="spellEnd"/>
      <w:r w:rsidRPr="00042AE5">
        <w:t xml:space="preserve"> C., 2008, The shape and size distribution of crystalline nanoparticles prepared by acid hydrolysis of native cellulose, </w:t>
      </w:r>
      <w:proofErr w:type="spellStart"/>
      <w:r w:rsidRPr="00042AE5">
        <w:t>Biomacromolecules</w:t>
      </w:r>
      <w:proofErr w:type="spellEnd"/>
      <w:r w:rsidRPr="00042AE5">
        <w:t>, 9, 57–65.</w:t>
      </w:r>
    </w:p>
    <w:p w:rsidR="000B69D1" w:rsidRPr="00042AE5" w:rsidRDefault="000B69D1" w:rsidP="00E016E9">
      <w:pPr>
        <w:pStyle w:val="CETReferencetext"/>
        <w:rPr>
          <w:szCs w:val="18"/>
        </w:rPr>
      </w:pPr>
      <w:r w:rsidRPr="00042AE5">
        <w:t>Favier</w:t>
      </w:r>
      <w:r w:rsidRPr="00042AE5">
        <w:rPr>
          <w:szCs w:val="18"/>
        </w:rPr>
        <w:t xml:space="preserve"> V., Canova G. R., </w:t>
      </w:r>
      <w:proofErr w:type="spellStart"/>
      <w:r w:rsidRPr="00042AE5">
        <w:rPr>
          <w:szCs w:val="18"/>
        </w:rPr>
        <w:t>Cavaillé</w:t>
      </w:r>
      <w:proofErr w:type="spellEnd"/>
      <w:r w:rsidRPr="00042AE5">
        <w:rPr>
          <w:szCs w:val="18"/>
        </w:rPr>
        <w:t xml:space="preserve"> J. Y., </w:t>
      </w:r>
      <w:proofErr w:type="spellStart"/>
      <w:r w:rsidRPr="00042AE5">
        <w:rPr>
          <w:szCs w:val="18"/>
        </w:rPr>
        <w:t>Chanzy</w:t>
      </w:r>
      <w:proofErr w:type="spellEnd"/>
      <w:r w:rsidRPr="00042AE5">
        <w:rPr>
          <w:szCs w:val="18"/>
        </w:rPr>
        <w:t xml:space="preserve"> H., Dufresne  A., Gauthier C., 1995, Nanocomposite materials from latex and cellulose whiskers, Polymers for Advanced Technologies, 6, 351</w:t>
      </w:r>
      <w:r w:rsidRPr="00042AE5">
        <w:t>–</w:t>
      </w:r>
      <w:r w:rsidRPr="00042AE5">
        <w:rPr>
          <w:szCs w:val="18"/>
        </w:rPr>
        <w:t>355.</w:t>
      </w:r>
    </w:p>
    <w:p w:rsidR="000B69D1" w:rsidRPr="00042AE5" w:rsidRDefault="000B69D1" w:rsidP="00E016E9">
      <w:pPr>
        <w:pStyle w:val="CETReferencetext"/>
      </w:pPr>
      <w:proofErr w:type="spellStart"/>
      <w:r w:rsidRPr="00042AE5">
        <w:t>Harmsen</w:t>
      </w:r>
      <w:proofErr w:type="spellEnd"/>
      <w:r w:rsidRPr="00042AE5">
        <w:t xml:space="preserve"> P.F.H., </w:t>
      </w:r>
      <w:proofErr w:type="spellStart"/>
      <w:r w:rsidRPr="00042AE5">
        <w:t>Huijgen</w:t>
      </w:r>
      <w:proofErr w:type="spellEnd"/>
      <w:r w:rsidRPr="00042AE5">
        <w:t xml:space="preserve"> W.J.J., Bermudez Lopez L.M., Bakker R.R.C., 2010, Literature Review of Physical and Chemical Pretreatment Processes for Lignocellulosic Biomass, </w:t>
      </w:r>
      <w:proofErr w:type="spellStart"/>
      <w:r w:rsidRPr="00042AE5">
        <w:t>Biosynergy</w:t>
      </w:r>
      <w:proofErr w:type="spellEnd"/>
      <w:r w:rsidRPr="00042AE5">
        <w:t xml:space="preserve">, ECN-E--10-013. </w:t>
      </w:r>
    </w:p>
    <w:p w:rsidR="000B69D1" w:rsidRPr="00042AE5" w:rsidRDefault="000B69D1" w:rsidP="00E016E9">
      <w:pPr>
        <w:pStyle w:val="CETReferencetext"/>
      </w:pPr>
      <w:r w:rsidRPr="00042AE5">
        <w:t xml:space="preserve">Khalil H.P.A., Ismail H., </w:t>
      </w:r>
      <w:proofErr w:type="spellStart"/>
      <w:r w:rsidRPr="00042AE5">
        <w:t>Rozman</w:t>
      </w:r>
      <w:proofErr w:type="spellEnd"/>
      <w:r w:rsidRPr="00042AE5">
        <w:t xml:space="preserve"> H.D., Ahmad M.N., 2001, The effect of acetylation on interfacial shear strength between plant </w:t>
      </w:r>
      <w:proofErr w:type="spellStart"/>
      <w:r w:rsidRPr="00042AE5">
        <w:t>fibres</w:t>
      </w:r>
      <w:proofErr w:type="spellEnd"/>
      <w:r w:rsidRPr="00042AE5">
        <w:t xml:space="preserve"> and various matrices, European Polymer Journal, 37, 1037–1045. </w:t>
      </w:r>
    </w:p>
    <w:p w:rsidR="000B69D1" w:rsidRPr="00042AE5" w:rsidRDefault="000B69D1" w:rsidP="00E016E9">
      <w:pPr>
        <w:pStyle w:val="CETReferencetext"/>
      </w:pPr>
      <w:proofErr w:type="spellStart"/>
      <w:r w:rsidRPr="00042AE5">
        <w:t>Klemm</w:t>
      </w:r>
      <w:proofErr w:type="spellEnd"/>
      <w:r w:rsidRPr="00042AE5">
        <w:t xml:space="preserve"> D., </w:t>
      </w:r>
      <w:proofErr w:type="spellStart"/>
      <w:r w:rsidRPr="00042AE5">
        <w:t>Heublein</w:t>
      </w:r>
      <w:proofErr w:type="spellEnd"/>
      <w:r w:rsidRPr="00042AE5">
        <w:t xml:space="preserve"> B., Fink H.P., Bohn A., 2005, Cellulose: fascinating biopolymer and sustainable raw material, </w:t>
      </w:r>
      <w:proofErr w:type="spellStart"/>
      <w:r w:rsidRPr="00042AE5">
        <w:t>Angewandte</w:t>
      </w:r>
      <w:proofErr w:type="spellEnd"/>
      <w:r w:rsidRPr="00042AE5">
        <w:t xml:space="preserve"> </w:t>
      </w:r>
      <w:proofErr w:type="spellStart"/>
      <w:r w:rsidRPr="00042AE5">
        <w:t>Chemie</w:t>
      </w:r>
      <w:proofErr w:type="spellEnd"/>
      <w:r w:rsidRPr="00042AE5">
        <w:t xml:space="preserve"> International Edition, 44, 3358–3393.</w:t>
      </w:r>
    </w:p>
    <w:p w:rsidR="000B69D1" w:rsidRPr="00042AE5" w:rsidRDefault="000B69D1" w:rsidP="00E016E9">
      <w:pPr>
        <w:pStyle w:val="CETReferencetext"/>
        <w:rPr>
          <w:rFonts w:cs="Arial"/>
          <w:sz w:val="34"/>
          <w:szCs w:val="34"/>
        </w:rPr>
      </w:pPr>
      <w:r w:rsidRPr="00042AE5">
        <w:t xml:space="preserve">Li J., </w:t>
      </w:r>
      <w:hyperlink r:id="rId18" w:history="1">
        <w:r w:rsidRPr="00042AE5">
          <w:t>Wang Y</w:t>
        </w:r>
      </w:hyperlink>
      <w:r w:rsidRPr="00042AE5">
        <w:t>., </w:t>
      </w:r>
      <w:hyperlink r:id="rId19" w:history="1">
        <w:r w:rsidRPr="00042AE5">
          <w:t>Wei X</w:t>
        </w:r>
      </w:hyperlink>
      <w:r w:rsidRPr="00042AE5">
        <w:t>., </w:t>
      </w:r>
      <w:hyperlink r:id="rId20" w:history="1">
        <w:r w:rsidRPr="00042AE5">
          <w:t>Wang F</w:t>
        </w:r>
      </w:hyperlink>
      <w:r w:rsidRPr="00042AE5">
        <w:t>., </w:t>
      </w:r>
      <w:hyperlink r:id="rId21" w:history="1">
        <w:r w:rsidRPr="00042AE5">
          <w:t>Han D</w:t>
        </w:r>
      </w:hyperlink>
      <w:r w:rsidRPr="00042AE5">
        <w:t>., </w:t>
      </w:r>
      <w:hyperlink r:id="rId22" w:history="1">
        <w:r w:rsidRPr="00042AE5">
          <w:t>Wang Q</w:t>
        </w:r>
      </w:hyperlink>
      <w:r w:rsidRPr="00042AE5">
        <w:t>., </w:t>
      </w:r>
      <w:hyperlink r:id="rId23" w:history="1">
        <w:r w:rsidRPr="00042AE5">
          <w:t>Kong L</w:t>
        </w:r>
      </w:hyperlink>
      <w:r w:rsidRPr="00042AE5">
        <w:t xml:space="preserve">., 2014, Homogeneous isolation of </w:t>
      </w:r>
      <w:proofErr w:type="spellStart"/>
      <w:r w:rsidRPr="00042AE5">
        <w:t>nanocelluloses</w:t>
      </w:r>
      <w:proofErr w:type="spellEnd"/>
      <w:r w:rsidRPr="00042AE5">
        <w:t xml:space="preserve"> by controlling the shearing force and pressure in microenvironment, Carbohydrate Polymers, 113, 388–393. </w:t>
      </w:r>
    </w:p>
    <w:p w:rsidR="000B69D1" w:rsidRPr="00042AE5" w:rsidRDefault="000B69D1" w:rsidP="00E016E9">
      <w:pPr>
        <w:pStyle w:val="CETReferencetext"/>
      </w:pPr>
      <w:r w:rsidRPr="00042AE5">
        <w:t xml:space="preserve">Li J., Wei X., Wang Q., Chen J., Chang G., Kong L., Su J., Liu Y., 2012, Homogeneous isolation of </w:t>
      </w:r>
      <w:proofErr w:type="spellStart"/>
      <w:r w:rsidRPr="00042AE5">
        <w:t>nanocellulose</w:t>
      </w:r>
      <w:proofErr w:type="spellEnd"/>
      <w:r w:rsidRPr="00042AE5">
        <w:t xml:space="preserve"> from sugarcane bagasse by high pressure homogenization, Carbohydrate Polymers, 90 1609–1613.</w:t>
      </w:r>
    </w:p>
    <w:p w:rsidR="000B69D1" w:rsidRPr="00042AE5" w:rsidRDefault="000B69D1" w:rsidP="00E016E9">
      <w:pPr>
        <w:pStyle w:val="CETReferencetext"/>
      </w:pPr>
      <w:r w:rsidRPr="00042AE5">
        <w:t xml:space="preserve">Mandal A., </w:t>
      </w:r>
      <w:proofErr w:type="spellStart"/>
      <w:r w:rsidRPr="00042AE5">
        <w:t>Chakrabarty</w:t>
      </w:r>
      <w:proofErr w:type="spellEnd"/>
      <w:r w:rsidRPr="00042AE5">
        <w:t xml:space="preserve"> D., 2011, Isolation of </w:t>
      </w:r>
      <w:proofErr w:type="spellStart"/>
      <w:r w:rsidRPr="00042AE5">
        <w:t>nanocellulose</w:t>
      </w:r>
      <w:proofErr w:type="spellEnd"/>
      <w:r w:rsidRPr="00042AE5">
        <w:t xml:space="preserve"> from waste sugarcane bagasse (SCB) and its characterization,  Carbohydrate Polymers, 86, 1291–1299.  </w:t>
      </w:r>
    </w:p>
    <w:p w:rsidR="000B69D1" w:rsidRPr="00042AE5" w:rsidRDefault="000B69D1" w:rsidP="00E016E9">
      <w:pPr>
        <w:pStyle w:val="CETReferencetext"/>
      </w:pPr>
      <w:r w:rsidRPr="00042AE5">
        <w:t xml:space="preserve">Mariano M., </w:t>
      </w:r>
      <w:proofErr w:type="spellStart"/>
      <w:r w:rsidRPr="00042AE5">
        <w:t>Cercená</w:t>
      </w:r>
      <w:proofErr w:type="spellEnd"/>
      <w:r w:rsidRPr="00042AE5">
        <w:t xml:space="preserve"> R., </w:t>
      </w:r>
      <w:proofErr w:type="spellStart"/>
      <w:r w:rsidRPr="00042AE5">
        <w:t>Soldi</w:t>
      </w:r>
      <w:proofErr w:type="spellEnd"/>
      <w:r w:rsidRPr="00042AE5">
        <w:t xml:space="preserve"> V., 2016, Thermal characterization of cellulose nanocrystals isolated from </w:t>
      </w:r>
      <w:proofErr w:type="spellStart"/>
      <w:r w:rsidRPr="00042AE5">
        <w:t>sisalfibers</w:t>
      </w:r>
      <w:proofErr w:type="spellEnd"/>
      <w:r w:rsidRPr="00042AE5">
        <w:t xml:space="preserve"> using acid hydrolysis, Industrial Crops and Products, 94, 454–462.</w:t>
      </w:r>
    </w:p>
    <w:p w:rsidR="000B69D1" w:rsidRPr="00042AE5" w:rsidRDefault="000B69D1" w:rsidP="00E016E9">
      <w:pPr>
        <w:pStyle w:val="CETReferencetext"/>
      </w:pPr>
      <w:proofErr w:type="spellStart"/>
      <w:r w:rsidRPr="00042AE5">
        <w:t>Nacos</w:t>
      </w:r>
      <w:proofErr w:type="spellEnd"/>
      <w:r w:rsidRPr="00042AE5">
        <w:t xml:space="preserve"> M.K., </w:t>
      </w:r>
      <w:proofErr w:type="spellStart"/>
      <w:r w:rsidRPr="00042AE5">
        <w:t>Katapodis</w:t>
      </w:r>
      <w:proofErr w:type="spellEnd"/>
      <w:r w:rsidRPr="00042AE5">
        <w:t xml:space="preserve"> P., Pappas C., </w:t>
      </w:r>
      <w:proofErr w:type="spellStart"/>
      <w:r w:rsidRPr="00042AE5">
        <w:t>Daferera</w:t>
      </w:r>
      <w:proofErr w:type="spellEnd"/>
      <w:r w:rsidRPr="00042AE5">
        <w:t xml:space="preserve"> D., </w:t>
      </w:r>
      <w:proofErr w:type="spellStart"/>
      <w:r w:rsidRPr="00042AE5">
        <w:t>Tarantilis</w:t>
      </w:r>
      <w:proofErr w:type="spellEnd"/>
      <w:r w:rsidRPr="00042AE5">
        <w:t xml:space="preserve"> P.A., </w:t>
      </w:r>
      <w:proofErr w:type="spellStart"/>
      <w:r w:rsidRPr="00042AE5">
        <w:t>Christakopoulos</w:t>
      </w:r>
      <w:proofErr w:type="spellEnd"/>
      <w:r w:rsidRPr="00042AE5">
        <w:t xml:space="preserve"> P., </w:t>
      </w:r>
      <w:proofErr w:type="spellStart"/>
      <w:r w:rsidRPr="00042AE5">
        <w:t>Polissiou</w:t>
      </w:r>
      <w:proofErr w:type="spellEnd"/>
      <w:r w:rsidRPr="00042AE5">
        <w:t xml:space="preserve"> M., 2006, </w:t>
      </w:r>
      <w:proofErr w:type="spellStart"/>
      <w:r w:rsidRPr="00042AE5">
        <w:t>Kenaf</w:t>
      </w:r>
      <w:proofErr w:type="spellEnd"/>
      <w:r w:rsidRPr="00042AE5">
        <w:t xml:space="preserve"> </w:t>
      </w:r>
      <w:proofErr w:type="spellStart"/>
      <w:r w:rsidRPr="00042AE5">
        <w:t>xylan</w:t>
      </w:r>
      <w:proofErr w:type="spellEnd"/>
      <w:r w:rsidRPr="00042AE5">
        <w:t xml:space="preserve">–A source of biologically active acidic oligosaccharides, Carbohydrate Polymers, 66, 126–134. </w:t>
      </w:r>
    </w:p>
    <w:p w:rsidR="000B69D1" w:rsidRPr="00042AE5" w:rsidRDefault="000B69D1" w:rsidP="00E016E9">
      <w:pPr>
        <w:pStyle w:val="CETReferencetext"/>
      </w:pPr>
      <w:proofErr w:type="spellStart"/>
      <w:r w:rsidRPr="00042AE5">
        <w:t>Rånby</w:t>
      </w:r>
      <w:proofErr w:type="spellEnd"/>
      <w:r w:rsidRPr="00042AE5">
        <w:t xml:space="preserve"> B. G.,1951, Fibrous macromolecular systems. Cellulose and muscle. The colloidal properties of cellulose micelles, Discussions of the Faraday Society, 11, 158–164.</w:t>
      </w:r>
    </w:p>
    <w:p w:rsidR="000B69D1" w:rsidRPr="00042AE5" w:rsidRDefault="000B69D1" w:rsidP="00E016E9">
      <w:pPr>
        <w:pStyle w:val="CETReferencetext"/>
      </w:pPr>
      <w:r w:rsidRPr="00042AE5">
        <w:t xml:space="preserve">Roman M., Winter W.T., 2004, Effect of Sulfate Groups from Sulfuric Acid Hydrolysis on the Thermal Degradation Behavior of Bacterial Cellulose. </w:t>
      </w:r>
      <w:proofErr w:type="spellStart"/>
      <w:r w:rsidRPr="00042AE5">
        <w:t>Biomacromolecules</w:t>
      </w:r>
      <w:proofErr w:type="spellEnd"/>
      <w:r w:rsidRPr="00042AE5">
        <w:t xml:space="preserve">, 5, 1671–1677. </w:t>
      </w:r>
    </w:p>
    <w:p w:rsidR="000B69D1" w:rsidRPr="00042AE5" w:rsidRDefault="000B69D1" w:rsidP="00E016E9">
      <w:pPr>
        <w:pStyle w:val="CETReferencetext"/>
      </w:pPr>
      <w:proofErr w:type="spellStart"/>
      <w:r w:rsidRPr="00042AE5">
        <w:t>Sarno</w:t>
      </w:r>
      <w:proofErr w:type="spellEnd"/>
      <w:r w:rsidRPr="00042AE5">
        <w:t xml:space="preserve"> M., </w:t>
      </w:r>
      <w:proofErr w:type="spellStart"/>
      <w:r w:rsidRPr="00042AE5">
        <w:t>Cirillo</w:t>
      </w:r>
      <w:proofErr w:type="spellEnd"/>
      <w:r w:rsidRPr="00042AE5">
        <w:t xml:space="preserve"> C., </w:t>
      </w:r>
      <w:proofErr w:type="spellStart"/>
      <w:r w:rsidRPr="00042AE5">
        <w:t>Garamella</w:t>
      </w:r>
      <w:proofErr w:type="spellEnd"/>
      <w:r w:rsidRPr="00042AE5">
        <w:t xml:space="preserve"> A., </w:t>
      </w:r>
      <w:proofErr w:type="spellStart"/>
      <w:r w:rsidRPr="00042AE5">
        <w:t>Ciambelli</w:t>
      </w:r>
      <w:proofErr w:type="spellEnd"/>
      <w:r w:rsidRPr="00042AE5">
        <w:t xml:space="preserve"> P., 2014, Synthesis and characterization of electrocatalytic graphene/MoS</w:t>
      </w:r>
      <w:r w:rsidRPr="00042AE5">
        <w:rPr>
          <w:vertAlign w:val="subscript"/>
        </w:rPr>
        <w:t>2</w:t>
      </w:r>
      <w:r w:rsidRPr="00042AE5">
        <w:t>/Ni nanocomposites, Chemical Engineering Transaction, 41, 217–222.</w:t>
      </w:r>
    </w:p>
    <w:p w:rsidR="000B69D1" w:rsidRPr="00042AE5" w:rsidRDefault="000B69D1" w:rsidP="00E016E9">
      <w:pPr>
        <w:pStyle w:val="CETReferencetext"/>
      </w:pPr>
      <w:proofErr w:type="spellStart"/>
      <w:r w:rsidRPr="00042AE5">
        <w:t>Sarno</w:t>
      </w:r>
      <w:proofErr w:type="spellEnd"/>
      <w:r w:rsidRPr="00042AE5">
        <w:t xml:space="preserve"> M., </w:t>
      </w:r>
      <w:proofErr w:type="spellStart"/>
      <w:r w:rsidRPr="00042AE5">
        <w:t>Ponticorvo</w:t>
      </w:r>
      <w:proofErr w:type="spellEnd"/>
      <w:r w:rsidRPr="00042AE5">
        <w:t xml:space="preserve"> E., 2018, </w:t>
      </w:r>
      <w:hyperlink r:id="rId24" w:tooltip="Show document details" w:history="1">
        <w:r w:rsidRPr="00042AE5">
          <w:t>MoS</w:t>
        </w:r>
        <w:r w:rsidRPr="00042AE5">
          <w:rPr>
            <w:vertAlign w:val="subscript"/>
          </w:rPr>
          <w:t>2</w:t>
        </w:r>
        <w:r w:rsidRPr="00042AE5">
          <w:t>/</w:t>
        </w:r>
        <w:proofErr w:type="spellStart"/>
        <w:r w:rsidRPr="00042AE5">
          <w:t>ZnO</w:t>
        </w:r>
        <w:proofErr w:type="spellEnd"/>
        <w:r w:rsidRPr="00042AE5">
          <w:t xml:space="preserve"> nanoparticles for H</w:t>
        </w:r>
        <w:r w:rsidRPr="00042AE5">
          <w:rPr>
            <w:vertAlign w:val="subscript"/>
          </w:rPr>
          <w:t>2</w:t>
        </w:r>
        <w:r w:rsidRPr="00042AE5">
          <w:t>S removal</w:t>
        </w:r>
      </w:hyperlink>
      <w:r w:rsidRPr="00042AE5">
        <w:t>, Chemical Engineering Transaction, 68, 481–486.</w:t>
      </w:r>
    </w:p>
    <w:p w:rsidR="000B69D1" w:rsidRPr="00042AE5" w:rsidRDefault="000B69D1" w:rsidP="00E016E9">
      <w:pPr>
        <w:pStyle w:val="CETReferencetext"/>
      </w:pPr>
      <w:r w:rsidRPr="00042AE5">
        <w:t xml:space="preserve">Segal L., </w:t>
      </w:r>
      <w:proofErr w:type="spellStart"/>
      <w:r w:rsidRPr="00042AE5">
        <w:t>Creely</w:t>
      </w:r>
      <w:proofErr w:type="spellEnd"/>
      <w:r w:rsidRPr="00042AE5">
        <w:t xml:space="preserve"> J. J., Martin A. E. Jr., Conrad C. M., 1959, An empirical method for estimating the degree of crystallinity of native cellulose using X-ray diffractometer, Textile Research Journal, 29</w:t>
      </w:r>
      <w:r w:rsidR="00042AE5">
        <w:t>,</w:t>
      </w:r>
      <w:r w:rsidRPr="00042AE5">
        <w:t xml:space="preserve"> 786–794.</w:t>
      </w:r>
    </w:p>
    <w:p w:rsidR="000B69D1" w:rsidRPr="00042AE5" w:rsidRDefault="000B69D1" w:rsidP="00E016E9">
      <w:pPr>
        <w:pStyle w:val="CETReferencetext"/>
      </w:pPr>
      <w:proofErr w:type="spellStart"/>
      <w:r w:rsidRPr="00042AE5">
        <w:t>Shimazaki</w:t>
      </w:r>
      <w:proofErr w:type="spellEnd"/>
      <w:r w:rsidRPr="00042AE5">
        <w:t xml:space="preserve"> Y., Miyazaki Y., </w:t>
      </w:r>
      <w:proofErr w:type="spellStart"/>
      <w:r w:rsidRPr="00042AE5">
        <w:t>Takezawa</w:t>
      </w:r>
      <w:proofErr w:type="spellEnd"/>
      <w:r w:rsidRPr="00042AE5">
        <w:t xml:space="preserve"> Y., </w:t>
      </w:r>
      <w:proofErr w:type="spellStart"/>
      <w:r w:rsidRPr="00042AE5">
        <w:t>Nogi</w:t>
      </w:r>
      <w:proofErr w:type="spellEnd"/>
      <w:r w:rsidRPr="00042AE5">
        <w:t xml:space="preserve"> M., Abe K., </w:t>
      </w:r>
      <w:proofErr w:type="spellStart"/>
      <w:r w:rsidRPr="00042AE5">
        <w:t>Ifuku</w:t>
      </w:r>
      <w:proofErr w:type="spellEnd"/>
      <w:r w:rsidRPr="00042AE5">
        <w:t xml:space="preserve"> S., Yano H., 2007, Excellent thermal conductivity of transparent cellulose nanofiber/epoxy resin nanocomposites, </w:t>
      </w:r>
      <w:proofErr w:type="spellStart"/>
      <w:r w:rsidRPr="00042AE5">
        <w:t>Biomacromolecules</w:t>
      </w:r>
      <w:proofErr w:type="spellEnd"/>
      <w:r w:rsidRPr="00042AE5">
        <w:t xml:space="preserve">, 8, 2976–2978. </w:t>
      </w:r>
    </w:p>
    <w:p w:rsidR="000B69D1" w:rsidRPr="00042AE5" w:rsidRDefault="000B69D1" w:rsidP="00E016E9">
      <w:pPr>
        <w:pStyle w:val="CETReferencetext"/>
      </w:pPr>
      <w:r w:rsidRPr="00042AE5">
        <w:t xml:space="preserve">Sullivan E. M., Moo R. J., </w:t>
      </w:r>
      <w:proofErr w:type="spellStart"/>
      <w:r w:rsidRPr="00042AE5">
        <w:t>Kalaitzidou</w:t>
      </w:r>
      <w:proofErr w:type="spellEnd"/>
      <w:r w:rsidRPr="00042AE5">
        <w:t xml:space="preserve"> K., 2015, Processing and Characterization of Cellulose Nanocrystals/</w:t>
      </w:r>
      <w:proofErr w:type="spellStart"/>
      <w:r w:rsidRPr="00042AE5">
        <w:t>Polylactic</w:t>
      </w:r>
      <w:proofErr w:type="spellEnd"/>
      <w:r w:rsidRPr="00042AE5">
        <w:t xml:space="preserve"> Acid Nanocomposite Films, Materials</w:t>
      </w:r>
      <w:r w:rsidR="005C4C44">
        <w:t>,</w:t>
      </w:r>
      <w:r w:rsidRPr="00042AE5">
        <w:t xml:space="preserve"> 8, 8106–8116. </w:t>
      </w:r>
    </w:p>
    <w:p w:rsidR="000B69D1" w:rsidRPr="00042AE5" w:rsidRDefault="000B69D1" w:rsidP="00E016E9">
      <w:pPr>
        <w:pStyle w:val="CETReferencetext"/>
      </w:pPr>
      <w:r w:rsidRPr="00042AE5">
        <w:t xml:space="preserve">Teixeira E. de M., </w:t>
      </w:r>
      <w:proofErr w:type="spellStart"/>
      <w:r w:rsidRPr="00042AE5">
        <w:t>Bondancia</w:t>
      </w:r>
      <w:proofErr w:type="spellEnd"/>
      <w:r w:rsidRPr="00042AE5">
        <w:t xml:space="preserve"> T. J., Ricardo Teodoro K. B., </w:t>
      </w:r>
      <w:proofErr w:type="spellStart"/>
      <w:r w:rsidRPr="00042AE5">
        <w:t>Corrêa</w:t>
      </w:r>
      <w:proofErr w:type="spellEnd"/>
      <w:r w:rsidRPr="00042AE5">
        <w:t xml:space="preserve"> A. C., </w:t>
      </w:r>
      <w:proofErr w:type="spellStart"/>
      <w:r w:rsidRPr="00042AE5">
        <w:t>Marconcini</w:t>
      </w:r>
      <w:proofErr w:type="spellEnd"/>
      <w:r w:rsidRPr="00042AE5">
        <w:t xml:space="preserve"> J. M., </w:t>
      </w:r>
      <w:proofErr w:type="spellStart"/>
      <w:r w:rsidRPr="00042AE5">
        <w:t>Caparelli</w:t>
      </w:r>
      <w:proofErr w:type="spellEnd"/>
      <w:r w:rsidRPr="00042AE5">
        <w:t xml:space="preserve"> </w:t>
      </w:r>
      <w:proofErr w:type="spellStart"/>
      <w:r w:rsidRPr="00042AE5">
        <w:t>Mattoso</w:t>
      </w:r>
      <w:proofErr w:type="spellEnd"/>
      <w:r w:rsidRPr="00042AE5">
        <w:t xml:space="preserve"> L. H., 2011, Sugarcane bagasse whiskers: extraction and characterizations, Industrial Crops and Products, 33, 63–66. </w:t>
      </w:r>
    </w:p>
    <w:p w:rsidR="000B69D1" w:rsidRPr="00042AE5" w:rsidRDefault="000B69D1" w:rsidP="00E016E9">
      <w:pPr>
        <w:pStyle w:val="CETReferencetext"/>
        <w:rPr>
          <w:lang w:val="it-IT"/>
        </w:rPr>
      </w:pPr>
      <w:proofErr w:type="spellStart"/>
      <w:r w:rsidRPr="00042AE5">
        <w:rPr>
          <w:lang w:val="it-IT"/>
        </w:rPr>
        <w:t>Teixeira</w:t>
      </w:r>
      <w:proofErr w:type="spellEnd"/>
      <w:r w:rsidRPr="00042AE5">
        <w:rPr>
          <w:lang w:val="it-IT"/>
        </w:rPr>
        <w:t xml:space="preserve"> E. de M., de Oliveira </w:t>
      </w:r>
      <w:proofErr w:type="spellStart"/>
      <w:r w:rsidRPr="00042AE5">
        <w:rPr>
          <w:lang w:val="it-IT"/>
        </w:rPr>
        <w:t>Cauê</w:t>
      </w:r>
      <w:proofErr w:type="spellEnd"/>
      <w:r w:rsidRPr="00042AE5">
        <w:rPr>
          <w:lang w:val="it-IT"/>
        </w:rPr>
        <w:t xml:space="preserve"> R., </w:t>
      </w:r>
      <w:proofErr w:type="spellStart"/>
      <w:r w:rsidRPr="00042AE5">
        <w:rPr>
          <w:lang w:val="it-IT"/>
        </w:rPr>
        <w:t>Mattoso</w:t>
      </w:r>
      <w:proofErr w:type="spellEnd"/>
      <w:r w:rsidRPr="00042AE5">
        <w:rPr>
          <w:lang w:val="it-IT"/>
        </w:rPr>
        <w:t xml:space="preserve"> Luiz H. C., 2010, </w:t>
      </w:r>
      <w:proofErr w:type="spellStart"/>
      <w:r w:rsidRPr="00042AE5">
        <w:rPr>
          <w:lang w:val="it-IT"/>
        </w:rPr>
        <w:t>Nanofibras</w:t>
      </w:r>
      <w:proofErr w:type="spellEnd"/>
      <w:r w:rsidRPr="00042AE5">
        <w:rPr>
          <w:lang w:val="it-IT"/>
        </w:rPr>
        <w:t xml:space="preserve"> de </w:t>
      </w:r>
      <w:proofErr w:type="spellStart"/>
      <w:r w:rsidRPr="00042AE5">
        <w:rPr>
          <w:lang w:val="it-IT"/>
        </w:rPr>
        <w:t>Algodão</w:t>
      </w:r>
      <w:proofErr w:type="spellEnd"/>
      <w:r w:rsidRPr="00042AE5">
        <w:rPr>
          <w:lang w:val="it-IT"/>
        </w:rPr>
        <w:t xml:space="preserve"> </w:t>
      </w:r>
      <w:proofErr w:type="spellStart"/>
      <w:r w:rsidRPr="00042AE5">
        <w:rPr>
          <w:lang w:val="it-IT"/>
        </w:rPr>
        <w:t>Obtidas</w:t>
      </w:r>
      <w:proofErr w:type="spellEnd"/>
      <w:r w:rsidRPr="00042AE5">
        <w:rPr>
          <w:lang w:val="it-IT"/>
        </w:rPr>
        <w:t xml:space="preserve"> </w:t>
      </w:r>
      <w:proofErr w:type="spellStart"/>
      <w:r w:rsidRPr="00042AE5">
        <w:rPr>
          <w:lang w:val="it-IT"/>
        </w:rPr>
        <w:t>sob</w:t>
      </w:r>
      <w:proofErr w:type="spellEnd"/>
      <w:r w:rsidRPr="00042AE5">
        <w:rPr>
          <w:lang w:val="it-IT"/>
        </w:rPr>
        <w:t xml:space="preserve"> </w:t>
      </w:r>
      <w:proofErr w:type="spellStart"/>
      <w:r w:rsidRPr="00042AE5">
        <w:rPr>
          <w:lang w:val="it-IT"/>
        </w:rPr>
        <w:t>Diferentes</w:t>
      </w:r>
      <w:proofErr w:type="spellEnd"/>
      <w:r w:rsidRPr="00042AE5">
        <w:rPr>
          <w:lang w:val="it-IT"/>
        </w:rPr>
        <w:t xml:space="preserve"> </w:t>
      </w:r>
      <w:proofErr w:type="spellStart"/>
      <w:r w:rsidRPr="00042AE5">
        <w:rPr>
          <w:lang w:val="it-IT"/>
        </w:rPr>
        <w:t>Condições</w:t>
      </w:r>
      <w:proofErr w:type="spellEnd"/>
      <w:r w:rsidRPr="00042AE5">
        <w:rPr>
          <w:lang w:val="it-IT"/>
        </w:rPr>
        <w:t xml:space="preserve"> de </w:t>
      </w:r>
      <w:proofErr w:type="spellStart"/>
      <w:r w:rsidRPr="00042AE5">
        <w:rPr>
          <w:lang w:val="it-IT"/>
        </w:rPr>
        <w:t>Hidrólise</w:t>
      </w:r>
      <w:proofErr w:type="spellEnd"/>
      <w:r w:rsidRPr="00042AE5">
        <w:rPr>
          <w:lang w:val="it-IT"/>
        </w:rPr>
        <w:t xml:space="preserve"> </w:t>
      </w:r>
      <w:proofErr w:type="spellStart"/>
      <w:r w:rsidRPr="00042AE5">
        <w:rPr>
          <w:lang w:val="it-IT"/>
        </w:rPr>
        <w:t>Ácida</w:t>
      </w:r>
      <w:proofErr w:type="spellEnd"/>
      <w:r w:rsidRPr="00042AE5">
        <w:rPr>
          <w:lang w:val="it-IT"/>
        </w:rPr>
        <w:t xml:space="preserve">, </w:t>
      </w:r>
      <w:proofErr w:type="spellStart"/>
      <w:r w:rsidRPr="00042AE5">
        <w:rPr>
          <w:lang w:val="it-IT"/>
        </w:rPr>
        <w:t>Polímeros</w:t>
      </w:r>
      <w:proofErr w:type="spellEnd"/>
      <w:r w:rsidRPr="00042AE5">
        <w:rPr>
          <w:lang w:val="it-IT"/>
        </w:rPr>
        <w:t xml:space="preserve">, 20, 264–268.  </w:t>
      </w:r>
    </w:p>
    <w:p w:rsidR="000B69D1" w:rsidRPr="00042AE5" w:rsidRDefault="000B69D1" w:rsidP="00E016E9">
      <w:pPr>
        <w:pStyle w:val="CETReferencetext"/>
      </w:pPr>
      <w:r w:rsidRPr="00042AE5">
        <w:t xml:space="preserve">Wang N., Ding E., Cheng R., 2007, Thermal Degradation Behaviors of Spherical Cellulose Nanocrystals with Sulfate Groups, Polymer, 48, 3486–3493. </w:t>
      </w:r>
    </w:p>
    <w:p w:rsidR="000B69D1" w:rsidRPr="00042AE5" w:rsidRDefault="000B69D1" w:rsidP="00E016E9">
      <w:pPr>
        <w:pStyle w:val="CETReferencetext"/>
      </w:pPr>
      <w:r w:rsidRPr="00042AE5">
        <w:t>Yang H., Yan R., Chan H., Lee D.H., Zheng C., 2007, Characteristics of hemicellulose, cellulose and lignin pyrolysis, Fuel, 86, 1781–1788.</w:t>
      </w:r>
    </w:p>
    <w:sectPr w:rsidR="000B69D1" w:rsidRPr="00042AE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E21" w:rsidRDefault="00F27E21" w:rsidP="004F5E36">
      <w:r>
        <w:separator/>
      </w:r>
    </w:p>
  </w:endnote>
  <w:endnote w:type="continuationSeparator" w:id="0">
    <w:p w:rsidR="00F27E21" w:rsidRDefault="00F27E2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E21" w:rsidRDefault="00F27E21" w:rsidP="004F5E36">
      <w:r>
        <w:separator/>
      </w:r>
    </w:p>
  </w:footnote>
  <w:footnote w:type="continuationSeparator" w:id="0">
    <w:p w:rsidR="00F27E21" w:rsidRDefault="00F27E2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4DE570A"/>
    <w:multiLevelType w:val="multilevel"/>
    <w:tmpl w:val="AB0207E0"/>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870D3F"/>
    <w:multiLevelType w:val="multilevel"/>
    <w:tmpl w:val="9416A406"/>
    <w:lvl w:ilvl="0">
      <w:start w:val="1"/>
      <w:numFmt w:val="decimal"/>
      <w:lvlText w:val="[%1]"/>
      <w:lvlJc w:val="right"/>
      <w:pPr>
        <w:ind w:left="1211" w:hanging="360"/>
      </w:pPr>
      <w:rPr>
        <w:i w:val="0"/>
        <w:color w:val="000000"/>
        <w:sz w:val="22"/>
        <w:szCs w:val="22"/>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7"/>
  </w:num>
  <w:num w:numId="23">
    <w:abstractNumId w:val="13"/>
  </w:num>
  <w:num w:numId="24">
    <w:abstractNumId w:val="11"/>
  </w:num>
  <w:num w:numId="25">
    <w:abstractNumId w:val="11"/>
  </w:num>
  <w:num w:numId="26">
    <w:abstractNumId w:val="11"/>
  </w:num>
  <w:num w:numId="27">
    <w:abstractNumId w:val="11"/>
    <w:lvlOverride w:ilvl="0">
      <w:startOverride w:val="1"/>
    </w:lvlOverride>
    <w:lvlOverride w:ilvl="1">
      <w:startOverride w:val="2"/>
    </w:lvlOverride>
    <w:lvlOverride w:ilvl="2">
      <w:startOverride w:val="3"/>
    </w:lvlOverride>
  </w:num>
  <w:num w:numId="28">
    <w:abstractNumId w:val="13"/>
  </w:num>
  <w:num w:numId="29">
    <w:abstractNumId w:val="10"/>
  </w:num>
  <w:num w:numId="30">
    <w:abstractNumId w:val="11"/>
  </w:num>
  <w:num w:numId="31">
    <w:abstractNumId w:val="11"/>
  </w:num>
  <w:num w:numId="32">
    <w:abstractNumId w:val="11"/>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2AB"/>
    <w:rsid w:val="000027C0"/>
    <w:rsid w:val="00003BE9"/>
    <w:rsid w:val="00003F53"/>
    <w:rsid w:val="000052FB"/>
    <w:rsid w:val="0000535F"/>
    <w:rsid w:val="0000682D"/>
    <w:rsid w:val="00006E9B"/>
    <w:rsid w:val="00010F40"/>
    <w:rsid w:val="000117CB"/>
    <w:rsid w:val="000174C2"/>
    <w:rsid w:val="0003148D"/>
    <w:rsid w:val="00042AE5"/>
    <w:rsid w:val="00047D7F"/>
    <w:rsid w:val="00051566"/>
    <w:rsid w:val="00054426"/>
    <w:rsid w:val="00057A73"/>
    <w:rsid w:val="00057CE7"/>
    <w:rsid w:val="00062A9A"/>
    <w:rsid w:val="00062D4F"/>
    <w:rsid w:val="00063671"/>
    <w:rsid w:val="00065058"/>
    <w:rsid w:val="0007286F"/>
    <w:rsid w:val="00077258"/>
    <w:rsid w:val="00086C39"/>
    <w:rsid w:val="00095B33"/>
    <w:rsid w:val="00096BE8"/>
    <w:rsid w:val="000A03B2"/>
    <w:rsid w:val="000A2E20"/>
    <w:rsid w:val="000B29C9"/>
    <w:rsid w:val="000B3B42"/>
    <w:rsid w:val="000B4ACF"/>
    <w:rsid w:val="000B5636"/>
    <w:rsid w:val="000B69D1"/>
    <w:rsid w:val="000C3F51"/>
    <w:rsid w:val="000C66EC"/>
    <w:rsid w:val="000C7FBB"/>
    <w:rsid w:val="000D34BE"/>
    <w:rsid w:val="000E09CC"/>
    <w:rsid w:val="000E102F"/>
    <w:rsid w:val="000E36F1"/>
    <w:rsid w:val="000E3A73"/>
    <w:rsid w:val="000E414A"/>
    <w:rsid w:val="000F093C"/>
    <w:rsid w:val="000F16BD"/>
    <w:rsid w:val="000F3A25"/>
    <w:rsid w:val="000F5842"/>
    <w:rsid w:val="000F7342"/>
    <w:rsid w:val="000F787B"/>
    <w:rsid w:val="00101623"/>
    <w:rsid w:val="001155B0"/>
    <w:rsid w:val="0012091F"/>
    <w:rsid w:val="00122E75"/>
    <w:rsid w:val="00125295"/>
    <w:rsid w:val="00126BC2"/>
    <w:rsid w:val="001308B6"/>
    <w:rsid w:val="0013121F"/>
    <w:rsid w:val="00131FAB"/>
    <w:rsid w:val="00131FE6"/>
    <w:rsid w:val="0013263F"/>
    <w:rsid w:val="00134DE4"/>
    <w:rsid w:val="00136852"/>
    <w:rsid w:val="0014034D"/>
    <w:rsid w:val="00143EB9"/>
    <w:rsid w:val="00145ABA"/>
    <w:rsid w:val="00145F04"/>
    <w:rsid w:val="00150E59"/>
    <w:rsid w:val="00151CB6"/>
    <w:rsid w:val="00152DE3"/>
    <w:rsid w:val="00160D1D"/>
    <w:rsid w:val="00164CF9"/>
    <w:rsid w:val="00167D15"/>
    <w:rsid w:val="00172A6A"/>
    <w:rsid w:val="00176BFD"/>
    <w:rsid w:val="00184AD6"/>
    <w:rsid w:val="00194A73"/>
    <w:rsid w:val="00196CA7"/>
    <w:rsid w:val="001B0349"/>
    <w:rsid w:val="001B13D7"/>
    <w:rsid w:val="001B65C1"/>
    <w:rsid w:val="001C077F"/>
    <w:rsid w:val="001C310A"/>
    <w:rsid w:val="001C684B"/>
    <w:rsid w:val="001D1797"/>
    <w:rsid w:val="001D3A14"/>
    <w:rsid w:val="001D53FC"/>
    <w:rsid w:val="001E5166"/>
    <w:rsid w:val="001F32D9"/>
    <w:rsid w:val="001F42A5"/>
    <w:rsid w:val="001F7B9D"/>
    <w:rsid w:val="002224B4"/>
    <w:rsid w:val="0022711D"/>
    <w:rsid w:val="00233419"/>
    <w:rsid w:val="00235BC7"/>
    <w:rsid w:val="002447EF"/>
    <w:rsid w:val="00246614"/>
    <w:rsid w:val="00251550"/>
    <w:rsid w:val="002546CE"/>
    <w:rsid w:val="00254974"/>
    <w:rsid w:val="00263B05"/>
    <w:rsid w:val="002716F8"/>
    <w:rsid w:val="0027221A"/>
    <w:rsid w:val="00275B61"/>
    <w:rsid w:val="00277DD6"/>
    <w:rsid w:val="00280A08"/>
    <w:rsid w:val="00282656"/>
    <w:rsid w:val="002832F3"/>
    <w:rsid w:val="00296B83"/>
    <w:rsid w:val="002A490C"/>
    <w:rsid w:val="002B4522"/>
    <w:rsid w:val="002B78CE"/>
    <w:rsid w:val="002C2FB6"/>
    <w:rsid w:val="002D608C"/>
    <w:rsid w:val="002D6262"/>
    <w:rsid w:val="003009B7"/>
    <w:rsid w:val="00300E56"/>
    <w:rsid w:val="0030230F"/>
    <w:rsid w:val="0030469C"/>
    <w:rsid w:val="003151B3"/>
    <w:rsid w:val="00317786"/>
    <w:rsid w:val="00321310"/>
    <w:rsid w:val="00321CA6"/>
    <w:rsid w:val="00334C09"/>
    <w:rsid w:val="003353BB"/>
    <w:rsid w:val="003365E3"/>
    <w:rsid w:val="0034381D"/>
    <w:rsid w:val="00345D7D"/>
    <w:rsid w:val="00351F8A"/>
    <w:rsid w:val="003540B2"/>
    <w:rsid w:val="003636B7"/>
    <w:rsid w:val="003723D4"/>
    <w:rsid w:val="00373E9B"/>
    <w:rsid w:val="00382394"/>
    <w:rsid w:val="00384CC8"/>
    <w:rsid w:val="003853A7"/>
    <w:rsid w:val="00386753"/>
    <w:rsid w:val="003871FD"/>
    <w:rsid w:val="003935BF"/>
    <w:rsid w:val="003A1E30"/>
    <w:rsid w:val="003A4158"/>
    <w:rsid w:val="003A7AAE"/>
    <w:rsid w:val="003A7D1C"/>
    <w:rsid w:val="003B304B"/>
    <w:rsid w:val="003B3146"/>
    <w:rsid w:val="003B60F3"/>
    <w:rsid w:val="003B78DC"/>
    <w:rsid w:val="003E22D2"/>
    <w:rsid w:val="003E7B57"/>
    <w:rsid w:val="003F015E"/>
    <w:rsid w:val="003F6CB9"/>
    <w:rsid w:val="003F7B66"/>
    <w:rsid w:val="00400414"/>
    <w:rsid w:val="0040058C"/>
    <w:rsid w:val="00402567"/>
    <w:rsid w:val="00403B26"/>
    <w:rsid w:val="0041446B"/>
    <w:rsid w:val="00420133"/>
    <w:rsid w:val="00432A5F"/>
    <w:rsid w:val="004375E5"/>
    <w:rsid w:val="0044329C"/>
    <w:rsid w:val="004470CE"/>
    <w:rsid w:val="00447F00"/>
    <w:rsid w:val="00451326"/>
    <w:rsid w:val="00453981"/>
    <w:rsid w:val="00455F59"/>
    <w:rsid w:val="004577FE"/>
    <w:rsid w:val="00457B9C"/>
    <w:rsid w:val="0046164A"/>
    <w:rsid w:val="004628D2"/>
    <w:rsid w:val="00462DCD"/>
    <w:rsid w:val="00464375"/>
    <w:rsid w:val="004648AD"/>
    <w:rsid w:val="00467A45"/>
    <w:rsid w:val="004703A9"/>
    <w:rsid w:val="00475372"/>
    <w:rsid w:val="004760DE"/>
    <w:rsid w:val="00497AC6"/>
    <w:rsid w:val="004A004E"/>
    <w:rsid w:val="004A24CF"/>
    <w:rsid w:val="004A2951"/>
    <w:rsid w:val="004A6E25"/>
    <w:rsid w:val="004B0A34"/>
    <w:rsid w:val="004B6721"/>
    <w:rsid w:val="004C17F6"/>
    <w:rsid w:val="004C3D1D"/>
    <w:rsid w:val="004C7913"/>
    <w:rsid w:val="004D2192"/>
    <w:rsid w:val="004E4DD6"/>
    <w:rsid w:val="004F211B"/>
    <w:rsid w:val="004F4F4E"/>
    <w:rsid w:val="004F5E36"/>
    <w:rsid w:val="004F78F6"/>
    <w:rsid w:val="005012BD"/>
    <w:rsid w:val="00507B47"/>
    <w:rsid w:val="00507CC9"/>
    <w:rsid w:val="005119A5"/>
    <w:rsid w:val="005158B6"/>
    <w:rsid w:val="00517E0F"/>
    <w:rsid w:val="005278B7"/>
    <w:rsid w:val="00532016"/>
    <w:rsid w:val="005346C8"/>
    <w:rsid w:val="00543E7D"/>
    <w:rsid w:val="00547A68"/>
    <w:rsid w:val="005531C9"/>
    <w:rsid w:val="0055449D"/>
    <w:rsid w:val="0055530A"/>
    <w:rsid w:val="00566AAA"/>
    <w:rsid w:val="0056736F"/>
    <w:rsid w:val="0057154B"/>
    <w:rsid w:val="0058159F"/>
    <w:rsid w:val="00586585"/>
    <w:rsid w:val="00586F86"/>
    <w:rsid w:val="005876F7"/>
    <w:rsid w:val="005906A0"/>
    <w:rsid w:val="00590727"/>
    <w:rsid w:val="00591F35"/>
    <w:rsid w:val="0059318F"/>
    <w:rsid w:val="005B1B60"/>
    <w:rsid w:val="005B2110"/>
    <w:rsid w:val="005B21A0"/>
    <w:rsid w:val="005B2F4C"/>
    <w:rsid w:val="005B406A"/>
    <w:rsid w:val="005B61E6"/>
    <w:rsid w:val="005C04FB"/>
    <w:rsid w:val="005C4C44"/>
    <w:rsid w:val="005C77E1"/>
    <w:rsid w:val="005D00C8"/>
    <w:rsid w:val="005D360A"/>
    <w:rsid w:val="005D3C22"/>
    <w:rsid w:val="005D6A2F"/>
    <w:rsid w:val="005E1A82"/>
    <w:rsid w:val="005E6CF7"/>
    <w:rsid w:val="005E794C"/>
    <w:rsid w:val="005F0A28"/>
    <w:rsid w:val="005F0E5E"/>
    <w:rsid w:val="00600535"/>
    <w:rsid w:val="00603727"/>
    <w:rsid w:val="00610CD6"/>
    <w:rsid w:val="00610DE8"/>
    <w:rsid w:val="00620DEE"/>
    <w:rsid w:val="00621F92"/>
    <w:rsid w:val="00625639"/>
    <w:rsid w:val="0062625F"/>
    <w:rsid w:val="00631B33"/>
    <w:rsid w:val="00637E23"/>
    <w:rsid w:val="0064171D"/>
    <w:rsid w:val="0064184D"/>
    <w:rsid w:val="006422CC"/>
    <w:rsid w:val="00650FF9"/>
    <w:rsid w:val="006561F1"/>
    <w:rsid w:val="00660E3E"/>
    <w:rsid w:val="00662E74"/>
    <w:rsid w:val="00670E73"/>
    <w:rsid w:val="006720B7"/>
    <w:rsid w:val="00680C23"/>
    <w:rsid w:val="00693766"/>
    <w:rsid w:val="006A1DDF"/>
    <w:rsid w:val="006A3281"/>
    <w:rsid w:val="006B4888"/>
    <w:rsid w:val="006C2E45"/>
    <w:rsid w:val="006C359C"/>
    <w:rsid w:val="006C486C"/>
    <w:rsid w:val="006C5579"/>
    <w:rsid w:val="006D17F5"/>
    <w:rsid w:val="006D2ACF"/>
    <w:rsid w:val="006E11C3"/>
    <w:rsid w:val="006E737D"/>
    <w:rsid w:val="006F70B5"/>
    <w:rsid w:val="0070195D"/>
    <w:rsid w:val="0071799E"/>
    <w:rsid w:val="00720A24"/>
    <w:rsid w:val="0072182B"/>
    <w:rsid w:val="00724DC4"/>
    <w:rsid w:val="00731F0A"/>
    <w:rsid w:val="00732386"/>
    <w:rsid w:val="0073666C"/>
    <w:rsid w:val="007423DD"/>
    <w:rsid w:val="007447F3"/>
    <w:rsid w:val="00751F62"/>
    <w:rsid w:val="0075499F"/>
    <w:rsid w:val="007650D0"/>
    <w:rsid w:val="007661C8"/>
    <w:rsid w:val="0077098D"/>
    <w:rsid w:val="0077196E"/>
    <w:rsid w:val="00771FA5"/>
    <w:rsid w:val="00772F47"/>
    <w:rsid w:val="00790CD2"/>
    <w:rsid w:val="007931FA"/>
    <w:rsid w:val="007A4F65"/>
    <w:rsid w:val="007A7BBA"/>
    <w:rsid w:val="007B0C50"/>
    <w:rsid w:val="007B0DDA"/>
    <w:rsid w:val="007B1EB5"/>
    <w:rsid w:val="007C1A43"/>
    <w:rsid w:val="007C32D1"/>
    <w:rsid w:val="007D79B3"/>
    <w:rsid w:val="007E0D46"/>
    <w:rsid w:val="007E1DC6"/>
    <w:rsid w:val="007E2FBC"/>
    <w:rsid w:val="007F54F6"/>
    <w:rsid w:val="00800E42"/>
    <w:rsid w:val="00802A93"/>
    <w:rsid w:val="00811242"/>
    <w:rsid w:val="00813288"/>
    <w:rsid w:val="008168FC"/>
    <w:rsid w:val="00827F11"/>
    <w:rsid w:val="00830996"/>
    <w:rsid w:val="008345F1"/>
    <w:rsid w:val="008504C9"/>
    <w:rsid w:val="008531D2"/>
    <w:rsid w:val="0085692F"/>
    <w:rsid w:val="00857F5F"/>
    <w:rsid w:val="00865B07"/>
    <w:rsid w:val="008667EA"/>
    <w:rsid w:val="0086787F"/>
    <w:rsid w:val="0087637F"/>
    <w:rsid w:val="008778C7"/>
    <w:rsid w:val="00877C49"/>
    <w:rsid w:val="00884185"/>
    <w:rsid w:val="00884F87"/>
    <w:rsid w:val="008904B9"/>
    <w:rsid w:val="00892AD5"/>
    <w:rsid w:val="00893D85"/>
    <w:rsid w:val="00894183"/>
    <w:rsid w:val="008A1512"/>
    <w:rsid w:val="008A6CD0"/>
    <w:rsid w:val="008B1070"/>
    <w:rsid w:val="008C2CA7"/>
    <w:rsid w:val="008D32B9"/>
    <w:rsid w:val="008D334B"/>
    <w:rsid w:val="008D433B"/>
    <w:rsid w:val="008D5661"/>
    <w:rsid w:val="008D74A7"/>
    <w:rsid w:val="008E566E"/>
    <w:rsid w:val="0090161A"/>
    <w:rsid w:val="00901EB6"/>
    <w:rsid w:val="00904C62"/>
    <w:rsid w:val="009205ED"/>
    <w:rsid w:val="00924DAC"/>
    <w:rsid w:val="00927058"/>
    <w:rsid w:val="00934F0B"/>
    <w:rsid w:val="009402FA"/>
    <w:rsid w:val="009450CE"/>
    <w:rsid w:val="00945D70"/>
    <w:rsid w:val="00947179"/>
    <w:rsid w:val="00947F84"/>
    <w:rsid w:val="0095164B"/>
    <w:rsid w:val="009528ED"/>
    <w:rsid w:val="00954090"/>
    <w:rsid w:val="00956EC1"/>
    <w:rsid w:val="009573E7"/>
    <w:rsid w:val="00963E05"/>
    <w:rsid w:val="00967D54"/>
    <w:rsid w:val="00973A2F"/>
    <w:rsid w:val="00981238"/>
    <w:rsid w:val="00982242"/>
    <w:rsid w:val="00984D30"/>
    <w:rsid w:val="009934C2"/>
    <w:rsid w:val="00996483"/>
    <w:rsid w:val="00996F5A"/>
    <w:rsid w:val="009A0A3E"/>
    <w:rsid w:val="009A24DB"/>
    <w:rsid w:val="009B041A"/>
    <w:rsid w:val="009B19B6"/>
    <w:rsid w:val="009B2921"/>
    <w:rsid w:val="009B7154"/>
    <w:rsid w:val="009C42A1"/>
    <w:rsid w:val="009C4E07"/>
    <w:rsid w:val="009C7C86"/>
    <w:rsid w:val="009D2FF7"/>
    <w:rsid w:val="009E7884"/>
    <w:rsid w:val="009E788A"/>
    <w:rsid w:val="009F0E08"/>
    <w:rsid w:val="009F389E"/>
    <w:rsid w:val="009F4EC5"/>
    <w:rsid w:val="00A11B89"/>
    <w:rsid w:val="00A14715"/>
    <w:rsid w:val="00A1763D"/>
    <w:rsid w:val="00A17CEC"/>
    <w:rsid w:val="00A26455"/>
    <w:rsid w:val="00A27EF0"/>
    <w:rsid w:val="00A50B20"/>
    <w:rsid w:val="00A51390"/>
    <w:rsid w:val="00A60D13"/>
    <w:rsid w:val="00A65553"/>
    <w:rsid w:val="00A725F0"/>
    <w:rsid w:val="00A72745"/>
    <w:rsid w:val="00A73D76"/>
    <w:rsid w:val="00A76EFC"/>
    <w:rsid w:val="00A77244"/>
    <w:rsid w:val="00A82CD2"/>
    <w:rsid w:val="00A82E39"/>
    <w:rsid w:val="00A91010"/>
    <w:rsid w:val="00A97F29"/>
    <w:rsid w:val="00AA089A"/>
    <w:rsid w:val="00AA0A83"/>
    <w:rsid w:val="00AA0E6E"/>
    <w:rsid w:val="00AA1D4C"/>
    <w:rsid w:val="00AA702E"/>
    <w:rsid w:val="00AA7B93"/>
    <w:rsid w:val="00AB0964"/>
    <w:rsid w:val="00AB4389"/>
    <w:rsid w:val="00AB5011"/>
    <w:rsid w:val="00AB6E78"/>
    <w:rsid w:val="00AC1649"/>
    <w:rsid w:val="00AC7368"/>
    <w:rsid w:val="00AC7ABC"/>
    <w:rsid w:val="00AD16B9"/>
    <w:rsid w:val="00AD4DED"/>
    <w:rsid w:val="00AE1B5F"/>
    <w:rsid w:val="00AE377D"/>
    <w:rsid w:val="00AF4A9A"/>
    <w:rsid w:val="00B0579F"/>
    <w:rsid w:val="00B17FBD"/>
    <w:rsid w:val="00B308CE"/>
    <w:rsid w:val="00B315A6"/>
    <w:rsid w:val="00B31813"/>
    <w:rsid w:val="00B33365"/>
    <w:rsid w:val="00B54709"/>
    <w:rsid w:val="00B57B36"/>
    <w:rsid w:val="00B644FC"/>
    <w:rsid w:val="00B651EA"/>
    <w:rsid w:val="00B75332"/>
    <w:rsid w:val="00B75BD5"/>
    <w:rsid w:val="00B83003"/>
    <w:rsid w:val="00B858D0"/>
    <w:rsid w:val="00B8686D"/>
    <w:rsid w:val="00B87D7D"/>
    <w:rsid w:val="00BB0CDB"/>
    <w:rsid w:val="00BB2C84"/>
    <w:rsid w:val="00BB60DF"/>
    <w:rsid w:val="00BC30C9"/>
    <w:rsid w:val="00BC65E0"/>
    <w:rsid w:val="00BC7A22"/>
    <w:rsid w:val="00BD1914"/>
    <w:rsid w:val="00BD204D"/>
    <w:rsid w:val="00BE3E58"/>
    <w:rsid w:val="00BF165A"/>
    <w:rsid w:val="00C01616"/>
    <w:rsid w:val="00C0162B"/>
    <w:rsid w:val="00C02249"/>
    <w:rsid w:val="00C02C45"/>
    <w:rsid w:val="00C13122"/>
    <w:rsid w:val="00C15BA1"/>
    <w:rsid w:val="00C1624B"/>
    <w:rsid w:val="00C316F6"/>
    <w:rsid w:val="00C345B1"/>
    <w:rsid w:val="00C347E4"/>
    <w:rsid w:val="00C40142"/>
    <w:rsid w:val="00C47D83"/>
    <w:rsid w:val="00C5006B"/>
    <w:rsid w:val="00C53C9B"/>
    <w:rsid w:val="00C57182"/>
    <w:rsid w:val="00C57863"/>
    <w:rsid w:val="00C60265"/>
    <w:rsid w:val="00C62C90"/>
    <w:rsid w:val="00C63229"/>
    <w:rsid w:val="00C655FD"/>
    <w:rsid w:val="00C870A8"/>
    <w:rsid w:val="00C94434"/>
    <w:rsid w:val="00CA063A"/>
    <w:rsid w:val="00CA0D75"/>
    <w:rsid w:val="00CA1C95"/>
    <w:rsid w:val="00CA333C"/>
    <w:rsid w:val="00CA5A9C"/>
    <w:rsid w:val="00CC1AE3"/>
    <w:rsid w:val="00CC563F"/>
    <w:rsid w:val="00CC7C2A"/>
    <w:rsid w:val="00CD14A4"/>
    <w:rsid w:val="00CD3517"/>
    <w:rsid w:val="00CD5FE2"/>
    <w:rsid w:val="00CE7C68"/>
    <w:rsid w:val="00CF3C43"/>
    <w:rsid w:val="00D002E5"/>
    <w:rsid w:val="00D02B4C"/>
    <w:rsid w:val="00D040C4"/>
    <w:rsid w:val="00D0728E"/>
    <w:rsid w:val="00D2674C"/>
    <w:rsid w:val="00D27E3D"/>
    <w:rsid w:val="00D316B0"/>
    <w:rsid w:val="00D320D6"/>
    <w:rsid w:val="00D32D4A"/>
    <w:rsid w:val="00D4288F"/>
    <w:rsid w:val="00D47691"/>
    <w:rsid w:val="00D57C84"/>
    <w:rsid w:val="00D6057D"/>
    <w:rsid w:val="00D62475"/>
    <w:rsid w:val="00D737BA"/>
    <w:rsid w:val="00D755EC"/>
    <w:rsid w:val="00D7649A"/>
    <w:rsid w:val="00D84308"/>
    <w:rsid w:val="00D84311"/>
    <w:rsid w:val="00D84576"/>
    <w:rsid w:val="00D86903"/>
    <w:rsid w:val="00D928E4"/>
    <w:rsid w:val="00DA1399"/>
    <w:rsid w:val="00DA24C6"/>
    <w:rsid w:val="00DA4D7B"/>
    <w:rsid w:val="00DB4447"/>
    <w:rsid w:val="00DB7092"/>
    <w:rsid w:val="00DE264A"/>
    <w:rsid w:val="00DE2B3E"/>
    <w:rsid w:val="00DE4631"/>
    <w:rsid w:val="00DE73C0"/>
    <w:rsid w:val="00E016E9"/>
    <w:rsid w:val="00E02D18"/>
    <w:rsid w:val="00E041E7"/>
    <w:rsid w:val="00E04A58"/>
    <w:rsid w:val="00E102B8"/>
    <w:rsid w:val="00E21AF8"/>
    <w:rsid w:val="00E23CA1"/>
    <w:rsid w:val="00E409A8"/>
    <w:rsid w:val="00E41420"/>
    <w:rsid w:val="00E50701"/>
    <w:rsid w:val="00E50C12"/>
    <w:rsid w:val="00E65B91"/>
    <w:rsid w:val="00E715BC"/>
    <w:rsid w:val="00E7209D"/>
    <w:rsid w:val="00E767A4"/>
    <w:rsid w:val="00E77223"/>
    <w:rsid w:val="00E80118"/>
    <w:rsid w:val="00E81B78"/>
    <w:rsid w:val="00E8281D"/>
    <w:rsid w:val="00E8528B"/>
    <w:rsid w:val="00E85B94"/>
    <w:rsid w:val="00E86016"/>
    <w:rsid w:val="00E978D0"/>
    <w:rsid w:val="00EA4613"/>
    <w:rsid w:val="00EA7F91"/>
    <w:rsid w:val="00EB1523"/>
    <w:rsid w:val="00EC0E49"/>
    <w:rsid w:val="00ED3A95"/>
    <w:rsid w:val="00ED5F33"/>
    <w:rsid w:val="00ED6970"/>
    <w:rsid w:val="00EE0040"/>
    <w:rsid w:val="00EE0131"/>
    <w:rsid w:val="00EF107C"/>
    <w:rsid w:val="00F113B1"/>
    <w:rsid w:val="00F120EC"/>
    <w:rsid w:val="00F151F4"/>
    <w:rsid w:val="00F155B2"/>
    <w:rsid w:val="00F17D55"/>
    <w:rsid w:val="00F276EA"/>
    <w:rsid w:val="00F27E21"/>
    <w:rsid w:val="00F30C64"/>
    <w:rsid w:val="00F32CDB"/>
    <w:rsid w:val="00F335BB"/>
    <w:rsid w:val="00F41BF5"/>
    <w:rsid w:val="00F524BC"/>
    <w:rsid w:val="00F544CC"/>
    <w:rsid w:val="00F60D55"/>
    <w:rsid w:val="00F63A70"/>
    <w:rsid w:val="00F8430F"/>
    <w:rsid w:val="00F96FD8"/>
    <w:rsid w:val="00FA0148"/>
    <w:rsid w:val="00FA21D0"/>
    <w:rsid w:val="00FA5F5F"/>
    <w:rsid w:val="00FB730C"/>
    <w:rsid w:val="00FC04DF"/>
    <w:rsid w:val="00FC2695"/>
    <w:rsid w:val="00FC3096"/>
    <w:rsid w:val="00FC3E03"/>
    <w:rsid w:val="00FC3FC1"/>
    <w:rsid w:val="00FD3A6B"/>
    <w:rsid w:val="00FE110D"/>
    <w:rsid w:val="00FE7541"/>
    <w:rsid w:val="00FF38FF"/>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Body Text" w:uiPriority="0"/>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character" w:customStyle="1" w:styleId="alt-edited1">
    <w:name w:val="alt-edited1"/>
    <w:basedOn w:val="Carpredefinitoparagrafo"/>
    <w:rsid w:val="00E8281D"/>
    <w:rPr>
      <w:color w:val="4D90F0"/>
    </w:rPr>
  </w:style>
  <w:style w:type="table" w:customStyle="1" w:styleId="Tabellasemplice11">
    <w:name w:val="Tabella semplice 11"/>
    <w:basedOn w:val="Tabellanormale"/>
    <w:next w:val="Tabellasemplice1"/>
    <w:semiHidden/>
    <w:rsid w:val="00B75BD5"/>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nfasicorsivo">
    <w:name w:val="Emphasis"/>
    <w:basedOn w:val="Carpredefinitoparagrafo"/>
    <w:uiPriority w:val="20"/>
    <w:qFormat/>
    <w:rsid w:val="006F70B5"/>
    <w:rPr>
      <w:i/>
      <w:iCs/>
    </w:rPr>
  </w:style>
  <w:style w:type="character" w:customStyle="1" w:styleId="mjxassistivemathml">
    <w:name w:val="mjx_assistive_mathml"/>
    <w:basedOn w:val="Carpredefinitoparagrafo"/>
    <w:rsid w:val="006F70B5"/>
  </w:style>
  <w:style w:type="paragraph" w:customStyle="1" w:styleId="Default">
    <w:name w:val="Default"/>
    <w:rsid w:val="00C316F6"/>
    <w:pPr>
      <w:autoSpaceDE w:val="0"/>
      <w:autoSpaceDN w:val="0"/>
      <w:adjustRightInd w:val="0"/>
      <w:spacing w:after="0" w:line="240" w:lineRule="auto"/>
    </w:pPr>
    <w:rPr>
      <w:rFonts w:ascii="Times New Roman" w:hAnsi="Times New Roman" w:cs="Times New Roman"/>
      <w:color w:val="000000"/>
      <w:sz w:val="24"/>
      <w:szCs w:val="24"/>
    </w:rPr>
  </w:style>
  <w:style w:type="character" w:styleId="Testosegnaposto">
    <w:name w:val="Placeholder Text"/>
    <w:basedOn w:val="Carpredefinitoparagrafo"/>
    <w:uiPriority w:val="99"/>
    <w:semiHidden/>
    <w:rsid w:val="00E102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Body Text" w:uiPriority="0"/>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character" w:customStyle="1" w:styleId="alt-edited1">
    <w:name w:val="alt-edited1"/>
    <w:basedOn w:val="Carpredefinitoparagrafo"/>
    <w:rsid w:val="00E8281D"/>
    <w:rPr>
      <w:color w:val="4D90F0"/>
    </w:rPr>
  </w:style>
  <w:style w:type="table" w:customStyle="1" w:styleId="Tabellasemplice11">
    <w:name w:val="Tabella semplice 11"/>
    <w:basedOn w:val="Tabellanormale"/>
    <w:next w:val="Tabellasemplice1"/>
    <w:semiHidden/>
    <w:rsid w:val="00B75BD5"/>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nfasicorsivo">
    <w:name w:val="Emphasis"/>
    <w:basedOn w:val="Carpredefinitoparagrafo"/>
    <w:uiPriority w:val="20"/>
    <w:qFormat/>
    <w:rsid w:val="006F70B5"/>
    <w:rPr>
      <w:i/>
      <w:iCs/>
    </w:rPr>
  </w:style>
  <w:style w:type="character" w:customStyle="1" w:styleId="mjxassistivemathml">
    <w:name w:val="mjx_assistive_mathml"/>
    <w:basedOn w:val="Carpredefinitoparagrafo"/>
    <w:rsid w:val="006F70B5"/>
  </w:style>
  <w:style w:type="paragraph" w:customStyle="1" w:styleId="Default">
    <w:name w:val="Default"/>
    <w:rsid w:val="00C316F6"/>
    <w:pPr>
      <w:autoSpaceDE w:val="0"/>
      <w:autoSpaceDN w:val="0"/>
      <w:adjustRightInd w:val="0"/>
      <w:spacing w:after="0" w:line="240" w:lineRule="auto"/>
    </w:pPr>
    <w:rPr>
      <w:rFonts w:ascii="Times New Roman" w:hAnsi="Times New Roman" w:cs="Times New Roman"/>
      <w:color w:val="000000"/>
      <w:sz w:val="24"/>
      <w:szCs w:val="24"/>
    </w:rPr>
  </w:style>
  <w:style w:type="character" w:styleId="Testosegnaposto">
    <w:name w:val="Placeholder Text"/>
    <w:basedOn w:val="Carpredefinitoparagrafo"/>
    <w:uiPriority w:val="99"/>
    <w:semiHidden/>
    <w:rsid w:val="00E102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8123">
      <w:bodyDiv w:val="1"/>
      <w:marLeft w:val="0"/>
      <w:marRight w:val="0"/>
      <w:marTop w:val="0"/>
      <w:marBottom w:val="0"/>
      <w:divBdr>
        <w:top w:val="none" w:sz="0" w:space="0" w:color="auto"/>
        <w:left w:val="none" w:sz="0" w:space="0" w:color="auto"/>
        <w:bottom w:val="none" w:sz="0" w:space="0" w:color="auto"/>
        <w:right w:val="none" w:sz="0" w:space="0" w:color="auto"/>
      </w:divBdr>
    </w:div>
    <w:div w:id="124665614">
      <w:bodyDiv w:val="1"/>
      <w:marLeft w:val="0"/>
      <w:marRight w:val="0"/>
      <w:marTop w:val="0"/>
      <w:marBottom w:val="0"/>
      <w:divBdr>
        <w:top w:val="none" w:sz="0" w:space="0" w:color="auto"/>
        <w:left w:val="none" w:sz="0" w:space="0" w:color="auto"/>
        <w:bottom w:val="none" w:sz="0" w:space="0" w:color="auto"/>
        <w:right w:val="none" w:sz="0" w:space="0" w:color="auto"/>
      </w:divBdr>
      <w:divsChild>
        <w:div w:id="571234276">
          <w:marLeft w:val="0"/>
          <w:marRight w:val="0"/>
          <w:marTop w:val="0"/>
          <w:marBottom w:val="0"/>
          <w:divBdr>
            <w:top w:val="none" w:sz="0" w:space="0" w:color="auto"/>
            <w:left w:val="none" w:sz="0" w:space="0" w:color="auto"/>
            <w:bottom w:val="none" w:sz="0" w:space="0" w:color="auto"/>
            <w:right w:val="none" w:sz="0" w:space="0" w:color="auto"/>
          </w:divBdr>
        </w:div>
        <w:div w:id="2056200738">
          <w:marLeft w:val="0"/>
          <w:marRight w:val="0"/>
          <w:marTop w:val="0"/>
          <w:marBottom w:val="0"/>
          <w:divBdr>
            <w:top w:val="none" w:sz="0" w:space="0" w:color="auto"/>
            <w:left w:val="none" w:sz="0" w:space="0" w:color="auto"/>
            <w:bottom w:val="none" w:sz="0" w:space="0" w:color="auto"/>
            <w:right w:val="none" w:sz="0" w:space="0" w:color="auto"/>
          </w:divBdr>
        </w:div>
      </w:divsChild>
    </w:div>
    <w:div w:id="156727630">
      <w:bodyDiv w:val="1"/>
      <w:marLeft w:val="0"/>
      <w:marRight w:val="0"/>
      <w:marTop w:val="0"/>
      <w:marBottom w:val="0"/>
      <w:divBdr>
        <w:top w:val="none" w:sz="0" w:space="0" w:color="auto"/>
        <w:left w:val="none" w:sz="0" w:space="0" w:color="auto"/>
        <w:bottom w:val="none" w:sz="0" w:space="0" w:color="auto"/>
        <w:right w:val="none" w:sz="0" w:space="0" w:color="auto"/>
      </w:divBdr>
    </w:div>
    <w:div w:id="29773058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575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37368">
      <w:bodyDiv w:val="1"/>
      <w:marLeft w:val="0"/>
      <w:marRight w:val="0"/>
      <w:marTop w:val="0"/>
      <w:marBottom w:val="0"/>
      <w:divBdr>
        <w:top w:val="none" w:sz="0" w:space="0" w:color="auto"/>
        <w:left w:val="none" w:sz="0" w:space="0" w:color="auto"/>
        <w:bottom w:val="none" w:sz="0" w:space="0" w:color="auto"/>
        <w:right w:val="none" w:sz="0" w:space="0" w:color="auto"/>
      </w:divBdr>
    </w:div>
    <w:div w:id="1120495056">
      <w:bodyDiv w:val="1"/>
      <w:marLeft w:val="0"/>
      <w:marRight w:val="0"/>
      <w:marTop w:val="0"/>
      <w:marBottom w:val="0"/>
      <w:divBdr>
        <w:top w:val="none" w:sz="0" w:space="0" w:color="auto"/>
        <w:left w:val="none" w:sz="0" w:space="0" w:color="auto"/>
        <w:bottom w:val="none" w:sz="0" w:space="0" w:color="auto"/>
        <w:right w:val="none" w:sz="0" w:space="0" w:color="auto"/>
      </w:divBdr>
    </w:div>
    <w:div w:id="1195726817">
      <w:bodyDiv w:val="1"/>
      <w:marLeft w:val="0"/>
      <w:marRight w:val="0"/>
      <w:marTop w:val="0"/>
      <w:marBottom w:val="0"/>
      <w:divBdr>
        <w:top w:val="none" w:sz="0" w:space="0" w:color="auto"/>
        <w:left w:val="none" w:sz="0" w:space="0" w:color="auto"/>
        <w:bottom w:val="none" w:sz="0" w:space="0" w:color="auto"/>
        <w:right w:val="none" w:sz="0" w:space="0" w:color="auto"/>
      </w:divBdr>
    </w:div>
    <w:div w:id="1388723386">
      <w:bodyDiv w:val="1"/>
      <w:marLeft w:val="0"/>
      <w:marRight w:val="0"/>
      <w:marTop w:val="0"/>
      <w:marBottom w:val="0"/>
      <w:divBdr>
        <w:top w:val="none" w:sz="0" w:space="0" w:color="auto"/>
        <w:left w:val="none" w:sz="0" w:space="0" w:color="auto"/>
        <w:bottom w:val="none" w:sz="0" w:space="0" w:color="auto"/>
        <w:right w:val="none" w:sz="0" w:space="0" w:color="auto"/>
      </w:divBdr>
    </w:div>
    <w:div w:id="1527328736">
      <w:bodyDiv w:val="1"/>
      <w:marLeft w:val="0"/>
      <w:marRight w:val="0"/>
      <w:marTop w:val="0"/>
      <w:marBottom w:val="0"/>
      <w:divBdr>
        <w:top w:val="none" w:sz="0" w:space="0" w:color="auto"/>
        <w:left w:val="none" w:sz="0" w:space="0" w:color="auto"/>
        <w:bottom w:val="none" w:sz="0" w:space="0" w:color="auto"/>
        <w:right w:val="none" w:sz="0" w:space="0" w:color="auto"/>
      </w:divBdr>
    </w:div>
    <w:div w:id="162465303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1097">
      <w:bodyDiv w:val="1"/>
      <w:marLeft w:val="0"/>
      <w:marRight w:val="0"/>
      <w:marTop w:val="0"/>
      <w:marBottom w:val="0"/>
      <w:divBdr>
        <w:top w:val="none" w:sz="0" w:space="0" w:color="auto"/>
        <w:left w:val="none" w:sz="0" w:space="0" w:color="auto"/>
        <w:bottom w:val="none" w:sz="0" w:space="0" w:color="auto"/>
        <w:right w:val="none" w:sz="0" w:space="0" w:color="auto"/>
      </w:divBdr>
      <w:divsChild>
        <w:div w:id="413476085">
          <w:marLeft w:val="0"/>
          <w:marRight w:val="0"/>
          <w:marTop w:val="0"/>
          <w:marBottom w:val="0"/>
          <w:divBdr>
            <w:top w:val="none" w:sz="0" w:space="0" w:color="auto"/>
            <w:left w:val="none" w:sz="0" w:space="0" w:color="auto"/>
            <w:bottom w:val="none" w:sz="0" w:space="0" w:color="auto"/>
            <w:right w:val="none" w:sz="0" w:space="0" w:color="auto"/>
          </w:divBdr>
          <w:divsChild>
            <w:div w:id="1301836729">
              <w:marLeft w:val="0"/>
              <w:marRight w:val="0"/>
              <w:marTop w:val="0"/>
              <w:marBottom w:val="0"/>
              <w:divBdr>
                <w:top w:val="none" w:sz="0" w:space="0" w:color="auto"/>
                <w:left w:val="none" w:sz="0" w:space="0" w:color="auto"/>
                <w:bottom w:val="none" w:sz="0" w:space="0" w:color="auto"/>
                <w:right w:val="none" w:sz="0" w:space="0" w:color="auto"/>
              </w:divBdr>
              <w:divsChild>
                <w:div w:id="776366510">
                  <w:marLeft w:val="0"/>
                  <w:marRight w:val="0"/>
                  <w:marTop w:val="0"/>
                  <w:marBottom w:val="0"/>
                  <w:divBdr>
                    <w:top w:val="none" w:sz="0" w:space="0" w:color="auto"/>
                    <w:left w:val="none" w:sz="0" w:space="0" w:color="auto"/>
                    <w:bottom w:val="none" w:sz="0" w:space="0" w:color="auto"/>
                    <w:right w:val="none" w:sz="0" w:space="0" w:color="auto"/>
                  </w:divBdr>
                  <w:divsChild>
                    <w:div w:id="1064178754">
                      <w:marLeft w:val="0"/>
                      <w:marRight w:val="0"/>
                      <w:marTop w:val="0"/>
                      <w:marBottom w:val="0"/>
                      <w:divBdr>
                        <w:top w:val="none" w:sz="0" w:space="0" w:color="auto"/>
                        <w:left w:val="none" w:sz="0" w:space="0" w:color="auto"/>
                        <w:bottom w:val="none" w:sz="0" w:space="0" w:color="auto"/>
                        <w:right w:val="none" w:sz="0" w:space="0" w:color="auto"/>
                      </w:divBdr>
                      <w:divsChild>
                        <w:div w:id="623006284">
                          <w:marLeft w:val="0"/>
                          <w:marRight w:val="0"/>
                          <w:marTop w:val="0"/>
                          <w:marBottom w:val="0"/>
                          <w:divBdr>
                            <w:top w:val="none" w:sz="0" w:space="0" w:color="auto"/>
                            <w:left w:val="none" w:sz="0" w:space="0" w:color="auto"/>
                            <w:bottom w:val="none" w:sz="0" w:space="0" w:color="auto"/>
                            <w:right w:val="none" w:sz="0" w:space="0" w:color="auto"/>
                          </w:divBdr>
                          <w:divsChild>
                            <w:div w:id="818955997">
                              <w:marLeft w:val="0"/>
                              <w:marRight w:val="0"/>
                              <w:marTop w:val="0"/>
                              <w:marBottom w:val="0"/>
                              <w:divBdr>
                                <w:top w:val="none" w:sz="0" w:space="0" w:color="auto"/>
                                <w:left w:val="none" w:sz="0" w:space="0" w:color="auto"/>
                                <w:bottom w:val="none" w:sz="0" w:space="0" w:color="auto"/>
                                <w:right w:val="none" w:sz="0" w:space="0" w:color="auto"/>
                              </w:divBdr>
                              <w:divsChild>
                                <w:div w:id="94834734">
                                  <w:marLeft w:val="0"/>
                                  <w:marRight w:val="0"/>
                                  <w:marTop w:val="0"/>
                                  <w:marBottom w:val="0"/>
                                  <w:divBdr>
                                    <w:top w:val="none" w:sz="0" w:space="0" w:color="auto"/>
                                    <w:left w:val="none" w:sz="0" w:space="0" w:color="auto"/>
                                    <w:bottom w:val="none" w:sz="0" w:space="0" w:color="auto"/>
                                    <w:right w:val="none" w:sz="0" w:space="0" w:color="auto"/>
                                  </w:divBdr>
                                  <w:divsChild>
                                    <w:div w:id="1312638914">
                                      <w:marLeft w:val="0"/>
                                      <w:marRight w:val="0"/>
                                      <w:marTop w:val="0"/>
                                      <w:marBottom w:val="0"/>
                                      <w:divBdr>
                                        <w:top w:val="none" w:sz="0" w:space="0" w:color="auto"/>
                                        <w:left w:val="none" w:sz="0" w:space="0" w:color="auto"/>
                                        <w:bottom w:val="none" w:sz="0" w:space="0" w:color="auto"/>
                                        <w:right w:val="none" w:sz="0" w:space="0" w:color="auto"/>
                                      </w:divBdr>
                                      <w:divsChild>
                                        <w:div w:id="2058160070">
                                          <w:marLeft w:val="0"/>
                                          <w:marRight w:val="0"/>
                                          <w:marTop w:val="0"/>
                                          <w:marBottom w:val="495"/>
                                          <w:divBdr>
                                            <w:top w:val="none" w:sz="0" w:space="0" w:color="auto"/>
                                            <w:left w:val="none" w:sz="0" w:space="0" w:color="auto"/>
                                            <w:bottom w:val="none" w:sz="0" w:space="0" w:color="auto"/>
                                            <w:right w:val="none" w:sz="0" w:space="0" w:color="auto"/>
                                          </w:divBdr>
                                          <w:divsChild>
                                            <w:div w:id="15851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685673">
      <w:bodyDiv w:val="1"/>
      <w:marLeft w:val="0"/>
      <w:marRight w:val="0"/>
      <w:marTop w:val="0"/>
      <w:marBottom w:val="0"/>
      <w:divBdr>
        <w:top w:val="none" w:sz="0" w:space="0" w:color="auto"/>
        <w:left w:val="none" w:sz="0" w:space="0" w:color="auto"/>
        <w:bottom w:val="none" w:sz="0" w:space="0" w:color="auto"/>
        <w:right w:val="none" w:sz="0" w:space="0" w:color="auto"/>
      </w:divBdr>
    </w:div>
    <w:div w:id="1970358947">
      <w:bodyDiv w:val="1"/>
      <w:marLeft w:val="0"/>
      <w:marRight w:val="0"/>
      <w:marTop w:val="0"/>
      <w:marBottom w:val="0"/>
      <w:divBdr>
        <w:top w:val="none" w:sz="0" w:space="0" w:color="auto"/>
        <w:left w:val="none" w:sz="0" w:space="0" w:color="auto"/>
        <w:bottom w:val="none" w:sz="0" w:space="0" w:color="auto"/>
        <w:right w:val="none" w:sz="0" w:space="0" w:color="auto"/>
      </w:divBdr>
      <w:divsChild>
        <w:div w:id="606156450">
          <w:marLeft w:val="0"/>
          <w:marRight w:val="0"/>
          <w:marTop w:val="240"/>
          <w:marBottom w:val="24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https://www.ncbi.nlm.nih.gov/pubmed/?term=Wang%20Y%5BAuthor%5D&amp;cauthor=true&amp;cauthor_uid=2525649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term=Han%20D%5BAuthor%5D&amp;cauthor=true&amp;cauthor_uid=25256499"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ncbi.nlm.nih.gov/pubmed/?term=Wang%20F%5BAuthor%5D&amp;cauthor=true&amp;cauthor_uid=252564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www.scopus.com/record/display.uri?eid=2-s2.0-85054799406&amp;origin=resultslist&amp;sort=plf-f&amp;src=s&amp;sid=ebe4e7332f4dc07f05e4faaae6fb02c9&amp;sot=autdocs&amp;sdt=autdocs&amp;sl=17&amp;s=AU-ID%287003388841%29&amp;relpos=9&amp;citeCnt=0&amp;searchTerm="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s://www.ncbi.nlm.nih.gov/pubmed/?term=Kong%20L%5BAuthor%5D&amp;cauthor=true&amp;cauthor_uid=25256499" TargetMode="External"/><Relationship Id="rId10" Type="http://schemas.openxmlformats.org/officeDocument/2006/relationships/image" Target="media/image2.jpeg"/><Relationship Id="rId19" Type="http://schemas.openxmlformats.org/officeDocument/2006/relationships/hyperlink" Target="https://www.ncbi.nlm.nih.gov/pubmed/?term=Wei%20X%5BAuthor%5D&amp;cauthor=true&amp;cauthor_uid=2525649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sciencedirect.com/science/article/pii/S0144861712007825" TargetMode="External"/><Relationship Id="rId22" Type="http://schemas.openxmlformats.org/officeDocument/2006/relationships/hyperlink" Target="https://www.ncbi.nlm.nih.gov/pubmed/?term=Wang%20Q%5BAuthor%5D&amp;cauthor=true&amp;cauthor_uid=2525649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C2C25-443A-4C84-80FA-933B8182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2793</Words>
  <Characters>15925</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cp:revision>
  <cp:lastPrinted>2018-11-14T09:19:00Z</cp:lastPrinted>
  <dcterms:created xsi:type="dcterms:W3CDTF">2019-02-15T16:09:00Z</dcterms:created>
  <dcterms:modified xsi:type="dcterms:W3CDTF">2019-04-01T12:23:00Z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