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6946"/>
        <w:gridCol w:w="1843"/>
      </w:tblGrid>
      <w:tr w:rsidR="000A03B2" w:rsidRPr="008E0EF2">
        <w:trPr>
          <w:trHeight w:val="852"/>
          <w:jc w:val="center"/>
        </w:trPr>
        <w:tc>
          <w:tcPr>
            <w:tcW w:w="6946" w:type="dxa"/>
            <w:vMerge w:val="restart"/>
            <w:tcBorders>
              <w:right w:val="single" w:sz="4" w:space="0" w:color="auto"/>
            </w:tcBorders>
          </w:tcPr>
          <w:p w:rsidR="000A03B2" w:rsidRPr="00B42765" w:rsidRDefault="000A03B2" w:rsidP="00DE264A">
            <w:pPr>
              <w:tabs>
                <w:tab w:val="left" w:pos="-108"/>
              </w:tabs>
              <w:ind w:left="-108"/>
              <w:jc w:val="left"/>
              <w:rPr>
                <w:rFonts w:cs="Arial"/>
                <w:b/>
                <w:bCs/>
                <w:i/>
                <w:iCs/>
                <w:color w:val="000066"/>
                <w:sz w:val="12"/>
                <w:szCs w:val="12"/>
                <w:lang w:eastAsia="it-IT"/>
              </w:rPr>
            </w:pPr>
            <w:bookmarkStart w:id="0" w:name="_Hlk527216624"/>
            <w:bookmarkEnd w:id="0"/>
            <w:r w:rsidRPr="00B42765">
              <w:rPr>
                <w:rFonts w:cs="Arial"/>
                <w:noProof/>
                <w:color w:val="241F20"/>
                <w:szCs w:val="18"/>
                <w:lang w:val="it-IT" w:eastAsia="it-IT"/>
              </w:rPr>
              <w:drawing>
                <wp:inline distT="0" distB="0" distL="0" distR="0" wp14:anchorId="218180A5" wp14:editId="00310121">
                  <wp:extent cx="640080" cy="373380"/>
                  <wp:effectExtent l="0" t="0" r="7620" b="7620"/>
                  <wp:docPr id="5" name="Immagine 5" descr="cet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et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2765">
              <w:rPr>
                <w:rFonts w:cs="Arial"/>
                <w:color w:val="241F20"/>
                <w:szCs w:val="18"/>
                <w:lang w:eastAsia="it-IT"/>
              </w:rPr>
              <w:t xml:space="preserve"> </w:t>
            </w:r>
            <w:r w:rsidRPr="00B42765">
              <w:rPr>
                <w:rFonts w:cs="Arial"/>
                <w:b/>
                <w:bCs/>
                <w:i/>
                <w:iCs/>
                <w:color w:val="000066"/>
                <w:sz w:val="24"/>
                <w:szCs w:val="24"/>
                <w:lang w:eastAsia="it-IT"/>
              </w:rPr>
              <w:t>CHEMICAL ENGINEERING</w:t>
            </w:r>
            <w:r w:rsidRPr="00B42765">
              <w:rPr>
                <w:rFonts w:cs="Arial"/>
                <w:b/>
                <w:bCs/>
                <w:i/>
                <w:iCs/>
                <w:color w:val="0033FF"/>
                <w:sz w:val="24"/>
                <w:szCs w:val="24"/>
                <w:lang w:eastAsia="it-IT"/>
              </w:rPr>
              <w:t xml:space="preserve"> </w:t>
            </w:r>
            <w:r w:rsidRPr="00B42765">
              <w:rPr>
                <w:rFonts w:cs="Arial"/>
                <w:b/>
                <w:bCs/>
                <w:i/>
                <w:iCs/>
                <w:color w:val="666666"/>
                <w:sz w:val="24"/>
                <w:szCs w:val="24"/>
                <w:lang w:eastAsia="it-IT"/>
              </w:rPr>
              <w:t>TRANSACTIONS</w:t>
            </w:r>
            <w:r w:rsidRPr="00B42765">
              <w:rPr>
                <w:rFonts w:cs="Arial"/>
                <w:color w:val="333333"/>
                <w:sz w:val="24"/>
                <w:szCs w:val="24"/>
                <w:lang w:eastAsia="it-IT"/>
              </w:rPr>
              <w:t xml:space="preserve"> </w:t>
            </w:r>
            <w:r w:rsidRPr="00B42765">
              <w:rPr>
                <w:rFonts w:cs="Arial"/>
                <w:b/>
                <w:bCs/>
                <w:i/>
                <w:iCs/>
                <w:color w:val="000066"/>
                <w:sz w:val="27"/>
                <w:szCs w:val="27"/>
                <w:lang w:eastAsia="it-IT"/>
              </w:rPr>
              <w:br/>
            </w:r>
          </w:p>
          <w:p w:rsidR="000A03B2" w:rsidRPr="00B42765" w:rsidRDefault="00A76EFC" w:rsidP="00A44DA3">
            <w:pPr>
              <w:tabs>
                <w:tab w:val="left" w:pos="-108"/>
              </w:tabs>
              <w:ind w:left="-108"/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</w:pPr>
            <w:r w:rsidRPr="00B42765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VOL. </w:t>
            </w:r>
            <w:r w:rsidR="007931FA" w:rsidRPr="00B42765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7</w:t>
            </w:r>
            <w:r w:rsidR="00A44DA3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3</w:t>
            </w:r>
            <w:r w:rsidR="00FA5F5F" w:rsidRPr="00B42765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, 201</w:t>
            </w:r>
            <w:r w:rsidR="007931FA" w:rsidRPr="00B42765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9</w:t>
            </w: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A03B2" w:rsidRPr="00B42765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42765">
              <w:rPr>
                <w:rFonts w:cs="Arial"/>
                <w:sz w:val="14"/>
                <w:szCs w:val="14"/>
              </w:rPr>
              <w:t>A publication of</w:t>
            </w:r>
          </w:p>
          <w:p w:rsidR="000A03B2" w:rsidRPr="00B42765" w:rsidRDefault="000A03B2" w:rsidP="00CD5FE2">
            <w:pPr>
              <w:jc w:val="right"/>
              <w:rPr>
                <w:rFonts w:cs="Arial"/>
              </w:rPr>
            </w:pPr>
            <w:r w:rsidRPr="00B42765">
              <w:rPr>
                <w:rFonts w:cs="Arial"/>
                <w:noProof/>
                <w:lang w:val="it-IT" w:eastAsia="it-IT"/>
              </w:rPr>
              <w:drawing>
                <wp:inline distT="0" distB="0" distL="0" distR="0" wp14:anchorId="61181340" wp14:editId="73A775FC">
                  <wp:extent cx="670560" cy="358140"/>
                  <wp:effectExtent l="0" t="0" r="0" b="3810"/>
                  <wp:docPr id="6" name="Immagine 6" descr="aidiclogo_gra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idiclogo_gra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3B2" w:rsidRPr="008E0EF2">
        <w:trPr>
          <w:trHeight w:val="567"/>
          <w:jc w:val="center"/>
        </w:trPr>
        <w:tc>
          <w:tcPr>
            <w:tcW w:w="6946" w:type="dxa"/>
            <w:vMerge/>
            <w:tcBorders>
              <w:right w:val="single" w:sz="4" w:space="0" w:color="auto"/>
            </w:tcBorders>
          </w:tcPr>
          <w:p w:rsidR="000A03B2" w:rsidRPr="00B42765" w:rsidRDefault="000A03B2" w:rsidP="00CD5FE2">
            <w:pPr>
              <w:tabs>
                <w:tab w:val="left" w:pos="-108"/>
              </w:tabs>
              <w:rPr>
                <w:rFonts w:cs="Arial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A03B2" w:rsidRPr="00B42765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42765">
              <w:rPr>
                <w:rFonts w:cs="Arial"/>
                <w:sz w:val="14"/>
                <w:szCs w:val="14"/>
              </w:rPr>
              <w:t>The Italian Association</w:t>
            </w:r>
          </w:p>
          <w:p w:rsidR="000A03B2" w:rsidRPr="00B42765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42765">
              <w:rPr>
                <w:rFonts w:cs="Arial"/>
                <w:sz w:val="14"/>
                <w:szCs w:val="14"/>
              </w:rPr>
              <w:t>of Chemical Engineering</w:t>
            </w:r>
          </w:p>
          <w:p w:rsidR="000A03B2" w:rsidRPr="00B42765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42765">
              <w:rPr>
                <w:rFonts w:cs="Arial"/>
                <w:sz w:val="14"/>
                <w:szCs w:val="14"/>
              </w:rPr>
              <w:t xml:space="preserve">Online at </w:t>
            </w:r>
            <w:r w:rsidR="00892AD5" w:rsidRPr="00B42765">
              <w:rPr>
                <w:rFonts w:cs="Arial"/>
                <w:sz w:val="14"/>
                <w:szCs w:val="14"/>
              </w:rPr>
              <w:t>www.aidic.it/cet</w:t>
            </w:r>
          </w:p>
        </w:tc>
      </w:tr>
      <w:tr w:rsidR="000A03B2" w:rsidRPr="008E0EF2">
        <w:trPr>
          <w:trHeight w:val="68"/>
          <w:jc w:val="center"/>
        </w:trPr>
        <w:tc>
          <w:tcPr>
            <w:tcW w:w="8789" w:type="dxa"/>
            <w:gridSpan w:val="2"/>
          </w:tcPr>
          <w:p w:rsidR="00300E56" w:rsidRPr="00B42765" w:rsidRDefault="00300E56" w:rsidP="003365E3">
            <w:pPr>
              <w:ind w:left="-107"/>
              <w:rPr>
                <w:rFonts w:cs="Arial"/>
                <w:lang w:val="it-IT"/>
              </w:rPr>
            </w:pPr>
            <w:r w:rsidRPr="00B42765">
              <w:rPr>
                <w:rFonts w:cs="Arial"/>
                <w:iCs/>
                <w:color w:val="333333"/>
                <w:sz w:val="14"/>
                <w:szCs w:val="14"/>
                <w:lang w:val="it-IT" w:eastAsia="it-IT"/>
              </w:rPr>
              <w:t>Guest Editors:</w:t>
            </w:r>
            <w:r w:rsidR="00904C62" w:rsidRPr="00B42765">
              <w:rPr>
                <w:rFonts w:cs="Arial"/>
                <w:iCs/>
                <w:color w:val="333333"/>
                <w:sz w:val="14"/>
                <w:szCs w:val="14"/>
                <w:lang w:val="it-IT" w:eastAsia="it-IT"/>
              </w:rPr>
              <w:t xml:space="preserve"> </w:t>
            </w:r>
            <w:r w:rsidR="002A1EB1" w:rsidRPr="00B42765">
              <w:rPr>
                <w:rFonts w:cs="Arial"/>
                <w:color w:val="0D0D0D" w:themeColor="text1" w:themeTint="F2"/>
                <w:sz w:val="14"/>
                <w:szCs w:val="14"/>
                <w:lang w:val="it-IT"/>
              </w:rPr>
              <w:t xml:space="preserve">Andrea D’Anna, </w:t>
            </w:r>
            <w:r w:rsidR="006F0401" w:rsidRPr="00B42765">
              <w:rPr>
                <w:rFonts w:cs="Arial"/>
                <w:bCs/>
                <w:color w:val="0D0D0D" w:themeColor="text1" w:themeTint="F2"/>
                <w:sz w:val="14"/>
                <w:szCs w:val="14"/>
                <w:lang w:val="it-IT"/>
              </w:rPr>
              <w:t>Paolo Ciambelli, Carmelo Sunseri</w:t>
            </w:r>
          </w:p>
          <w:p w:rsidR="000A03B2" w:rsidRPr="00B42765" w:rsidRDefault="00FA5F5F" w:rsidP="00A44DA3">
            <w:pPr>
              <w:tabs>
                <w:tab w:val="left" w:pos="-108"/>
              </w:tabs>
              <w:spacing w:line="140" w:lineRule="atLeast"/>
              <w:ind w:left="-107"/>
              <w:jc w:val="left"/>
              <w:rPr>
                <w:rFonts w:cs="Arial"/>
              </w:rPr>
            </w:pPr>
            <w:r w:rsidRPr="00B42765">
              <w:rPr>
                <w:rFonts w:cs="Arial"/>
                <w:iCs/>
                <w:color w:val="333333"/>
                <w:sz w:val="14"/>
                <w:szCs w:val="14"/>
                <w:lang w:eastAsia="it-IT"/>
              </w:rPr>
              <w:t>Copyright © 201</w:t>
            </w:r>
            <w:r w:rsidR="007931FA" w:rsidRPr="00B42765">
              <w:rPr>
                <w:rFonts w:cs="Arial"/>
                <w:iCs/>
                <w:color w:val="333333"/>
                <w:sz w:val="14"/>
                <w:szCs w:val="14"/>
                <w:lang w:eastAsia="it-IT"/>
              </w:rPr>
              <w:t>9</w:t>
            </w:r>
            <w:r w:rsidR="00904C62" w:rsidRPr="00B42765">
              <w:rPr>
                <w:rFonts w:cs="Arial"/>
                <w:iCs/>
                <w:color w:val="333333"/>
                <w:sz w:val="14"/>
                <w:szCs w:val="14"/>
                <w:lang w:eastAsia="it-IT"/>
              </w:rPr>
              <w:t xml:space="preserve">, AIDIC </w:t>
            </w:r>
            <w:proofErr w:type="spellStart"/>
            <w:r w:rsidR="00904C62" w:rsidRPr="00B42765">
              <w:rPr>
                <w:rFonts w:cs="Arial"/>
                <w:iCs/>
                <w:color w:val="333333"/>
                <w:sz w:val="14"/>
                <w:szCs w:val="14"/>
                <w:lang w:eastAsia="it-IT"/>
              </w:rPr>
              <w:t>Servizi</w:t>
            </w:r>
            <w:proofErr w:type="spellEnd"/>
            <w:r w:rsidR="00904C62" w:rsidRPr="00B42765">
              <w:rPr>
                <w:rFonts w:cs="Arial"/>
                <w:iCs/>
                <w:color w:val="333333"/>
                <w:sz w:val="14"/>
                <w:szCs w:val="14"/>
                <w:lang w:eastAsia="it-IT"/>
              </w:rPr>
              <w:t xml:space="preserve"> </w:t>
            </w:r>
            <w:proofErr w:type="spellStart"/>
            <w:r w:rsidR="00904C62" w:rsidRPr="00B42765">
              <w:rPr>
                <w:rFonts w:cs="Arial"/>
                <w:iCs/>
                <w:color w:val="333333"/>
                <w:sz w:val="14"/>
                <w:szCs w:val="14"/>
                <w:lang w:eastAsia="it-IT"/>
              </w:rPr>
              <w:t>S.r.l</w:t>
            </w:r>
            <w:proofErr w:type="spellEnd"/>
            <w:r w:rsidR="00904C62" w:rsidRPr="00B42765">
              <w:rPr>
                <w:rFonts w:cs="Arial"/>
                <w:iCs/>
                <w:color w:val="333333"/>
                <w:sz w:val="14"/>
                <w:szCs w:val="14"/>
                <w:lang w:eastAsia="it-IT"/>
              </w:rPr>
              <w:t>.</w:t>
            </w:r>
            <w:r w:rsidR="00300E56" w:rsidRPr="00B42765">
              <w:rPr>
                <w:rFonts w:cs="Arial"/>
                <w:iCs/>
                <w:color w:val="333333"/>
                <w:sz w:val="14"/>
                <w:szCs w:val="14"/>
                <w:lang w:eastAsia="it-IT"/>
              </w:rPr>
              <w:br/>
            </w:r>
            <w:r w:rsidR="00300E56" w:rsidRPr="00B42765">
              <w:rPr>
                <w:rFonts w:cs="Arial"/>
                <w:b/>
                <w:iCs/>
                <w:color w:val="000000"/>
                <w:sz w:val="14"/>
                <w:szCs w:val="14"/>
                <w:lang w:eastAsia="it-IT"/>
              </w:rPr>
              <w:t>ISBN</w:t>
            </w:r>
            <w:r w:rsidR="00300E56" w:rsidRPr="00B42765">
              <w:rPr>
                <w:rFonts w:cs="Arial"/>
                <w:iCs/>
                <w:color w:val="000000"/>
                <w:sz w:val="14"/>
                <w:szCs w:val="14"/>
                <w:lang w:eastAsia="it-IT"/>
              </w:rPr>
              <w:t xml:space="preserve"> </w:t>
            </w:r>
            <w:r w:rsidR="008D32B9" w:rsidRPr="00B42765">
              <w:rPr>
                <w:rFonts w:cs="Arial"/>
                <w:sz w:val="14"/>
                <w:szCs w:val="14"/>
              </w:rPr>
              <w:t>978-88-95608-</w:t>
            </w:r>
            <w:r w:rsidR="002A1EB1" w:rsidRPr="00B42765">
              <w:rPr>
                <w:rFonts w:cs="Arial"/>
                <w:sz w:val="14"/>
                <w:szCs w:val="14"/>
              </w:rPr>
              <w:t>7</w:t>
            </w:r>
            <w:r w:rsidR="00A44DA3">
              <w:rPr>
                <w:rFonts w:cs="Arial"/>
                <w:sz w:val="14"/>
                <w:szCs w:val="14"/>
              </w:rPr>
              <w:t>0</w:t>
            </w:r>
            <w:r w:rsidR="008D32B9" w:rsidRPr="00B42765">
              <w:rPr>
                <w:rFonts w:cs="Arial"/>
                <w:sz w:val="14"/>
                <w:szCs w:val="14"/>
              </w:rPr>
              <w:t>-</w:t>
            </w:r>
            <w:r w:rsidR="00131FAB" w:rsidRPr="00B42765">
              <w:rPr>
                <w:rFonts w:cs="Arial"/>
                <w:sz w:val="14"/>
                <w:szCs w:val="14"/>
              </w:rPr>
              <w:t>9</w:t>
            </w:r>
            <w:r w:rsidR="00300E56" w:rsidRPr="00B42765">
              <w:rPr>
                <w:rFonts w:cs="Arial"/>
                <w:iCs/>
                <w:color w:val="333333"/>
                <w:sz w:val="14"/>
                <w:szCs w:val="14"/>
                <w:lang w:eastAsia="it-IT"/>
              </w:rPr>
              <w:t xml:space="preserve">; </w:t>
            </w:r>
            <w:r w:rsidR="00300E56" w:rsidRPr="00B42765">
              <w:rPr>
                <w:rFonts w:cs="Arial"/>
                <w:b/>
                <w:iCs/>
                <w:color w:val="333333"/>
                <w:sz w:val="14"/>
                <w:szCs w:val="14"/>
                <w:lang w:eastAsia="it-IT"/>
              </w:rPr>
              <w:t>ISSN</w:t>
            </w:r>
            <w:r w:rsidR="00300E56" w:rsidRPr="00B42765">
              <w:rPr>
                <w:rFonts w:cs="Arial"/>
                <w:iCs/>
                <w:color w:val="333333"/>
                <w:sz w:val="14"/>
                <w:szCs w:val="14"/>
                <w:lang w:eastAsia="it-IT"/>
              </w:rPr>
              <w:t xml:space="preserve"> 2283-9216</w:t>
            </w:r>
          </w:p>
        </w:tc>
      </w:tr>
    </w:tbl>
    <w:p w:rsidR="000A03B2" w:rsidRPr="00B42765" w:rsidRDefault="000A03B2" w:rsidP="000A03B2">
      <w:pPr>
        <w:pStyle w:val="CETAuthors"/>
        <w:rPr>
          <w:rFonts w:cs="Arial"/>
        </w:rPr>
        <w:sectPr w:rsidR="000A03B2" w:rsidRPr="00B42765">
          <w:type w:val="continuous"/>
          <w:pgSz w:w="11906" w:h="16838" w:code="9"/>
          <w:pgMar w:top="1701" w:right="1418" w:bottom="1701" w:left="1701" w:header="1701" w:footer="0" w:gutter="0"/>
          <w:cols w:space="708"/>
          <w:titlePg/>
          <w:docGrid w:linePitch="360"/>
        </w:sectPr>
      </w:pPr>
    </w:p>
    <w:p w:rsidR="00E978D0" w:rsidRPr="00B42765" w:rsidRDefault="00953C29" w:rsidP="00E978D0">
      <w:pPr>
        <w:pStyle w:val="CETTitle"/>
        <w:rPr>
          <w:rFonts w:cs="Arial"/>
          <w:lang w:val="en"/>
        </w:rPr>
      </w:pPr>
      <w:r w:rsidRPr="00B42765">
        <w:rPr>
          <w:rFonts w:cs="Arial"/>
        </w:rPr>
        <w:lastRenderedPageBreak/>
        <w:t>Ti/TiO</w:t>
      </w:r>
      <w:r w:rsidRPr="00B42765">
        <w:rPr>
          <w:rFonts w:cs="Arial"/>
          <w:vertAlign w:val="subscript"/>
        </w:rPr>
        <w:t>2</w:t>
      </w:r>
      <w:r w:rsidRPr="00B42765">
        <w:rPr>
          <w:rFonts w:cs="Arial"/>
        </w:rPr>
        <w:t>/Cu</w:t>
      </w:r>
      <w:r w:rsidRPr="00B42765">
        <w:rPr>
          <w:rFonts w:cs="Arial"/>
          <w:vertAlign w:val="subscript"/>
        </w:rPr>
        <w:t>2</w:t>
      </w:r>
      <w:r w:rsidRPr="00B42765">
        <w:rPr>
          <w:rFonts w:cs="Arial"/>
        </w:rPr>
        <w:t>O</w:t>
      </w:r>
      <w:r w:rsidR="001410C6" w:rsidRPr="00B42765">
        <w:rPr>
          <w:rFonts w:cs="Arial"/>
        </w:rPr>
        <w:t xml:space="preserve"> </w:t>
      </w:r>
      <w:r w:rsidR="00A44DA3">
        <w:rPr>
          <w:rFonts w:cs="Arial"/>
        </w:rPr>
        <w:t xml:space="preserve">Based Electrodes as </w:t>
      </w:r>
      <w:proofErr w:type="spellStart"/>
      <w:r w:rsidR="00A44DA3">
        <w:rPr>
          <w:rFonts w:cs="Arial"/>
        </w:rPr>
        <w:t>P</w:t>
      </w:r>
      <w:r w:rsidR="001410C6" w:rsidRPr="00B42765">
        <w:rPr>
          <w:rFonts w:cs="Arial"/>
        </w:rPr>
        <w:t>hotocatalysts</w:t>
      </w:r>
      <w:proofErr w:type="spellEnd"/>
      <w:r w:rsidR="001410C6" w:rsidRPr="00B42765">
        <w:rPr>
          <w:rFonts w:cs="Arial"/>
        </w:rPr>
        <w:t xml:space="preserve"> in PEC</w:t>
      </w:r>
      <w:r w:rsidR="00A44DA3">
        <w:rPr>
          <w:rFonts w:cs="Arial"/>
        </w:rPr>
        <w:t xml:space="preserve"> C</w:t>
      </w:r>
      <w:r w:rsidR="006347EF" w:rsidRPr="00B42765">
        <w:rPr>
          <w:rFonts w:cs="Arial"/>
        </w:rPr>
        <w:t>ell</w:t>
      </w:r>
      <w:r w:rsidR="001410C6" w:rsidRPr="00B42765">
        <w:rPr>
          <w:rFonts w:cs="Arial"/>
        </w:rPr>
        <w:t>s</w:t>
      </w:r>
    </w:p>
    <w:p w:rsidR="00E978D0" w:rsidRPr="00B42765" w:rsidRDefault="004068B1" w:rsidP="00AB5011">
      <w:pPr>
        <w:pStyle w:val="CETAuthors"/>
        <w:rPr>
          <w:rFonts w:cs="Arial"/>
          <w:lang w:val="it-IT"/>
        </w:rPr>
      </w:pPr>
      <w:r w:rsidRPr="00B42765">
        <w:rPr>
          <w:rFonts w:cs="Arial"/>
          <w:lang w:val="it-IT"/>
        </w:rPr>
        <w:t>Antonio Rubino*, Pier G. Schiavi</w:t>
      </w:r>
      <w:r w:rsidR="00600535" w:rsidRPr="00B42765">
        <w:rPr>
          <w:rFonts w:cs="Arial"/>
          <w:lang w:val="it-IT"/>
        </w:rPr>
        <w:t xml:space="preserve">, </w:t>
      </w:r>
      <w:r w:rsidRPr="00B42765">
        <w:rPr>
          <w:rFonts w:cs="Arial"/>
          <w:lang w:val="it-IT"/>
        </w:rPr>
        <w:t>Pietro Altimari</w:t>
      </w:r>
      <w:r w:rsidR="00600535" w:rsidRPr="00B42765">
        <w:rPr>
          <w:rFonts w:cs="Arial"/>
          <w:lang w:val="it-IT"/>
        </w:rPr>
        <w:t>,</w:t>
      </w:r>
      <w:r w:rsidRPr="00B42765">
        <w:rPr>
          <w:rFonts w:cs="Arial"/>
          <w:lang w:val="it-IT"/>
        </w:rPr>
        <w:t xml:space="preserve"> </w:t>
      </w:r>
      <w:r w:rsidR="00B42765">
        <w:rPr>
          <w:rFonts w:cs="Arial"/>
          <w:lang w:val="it-IT"/>
        </w:rPr>
        <w:t xml:space="preserve">Alessandro Latini, </w:t>
      </w:r>
      <w:r w:rsidRPr="00B42765">
        <w:rPr>
          <w:rFonts w:cs="Arial"/>
          <w:lang w:val="it-IT"/>
        </w:rPr>
        <w:t>Francesca Pagnanelli</w:t>
      </w:r>
      <w:r w:rsidR="00600535" w:rsidRPr="00B42765">
        <w:rPr>
          <w:rFonts w:cs="Arial"/>
          <w:lang w:val="it-IT"/>
        </w:rPr>
        <w:t xml:space="preserve"> </w:t>
      </w:r>
    </w:p>
    <w:p w:rsidR="00E978D0" w:rsidRPr="00B42765" w:rsidRDefault="004068B1" w:rsidP="00E978D0">
      <w:pPr>
        <w:pStyle w:val="CETAddress"/>
        <w:rPr>
          <w:rFonts w:cs="Arial"/>
        </w:rPr>
      </w:pPr>
      <w:r w:rsidRPr="00B42765">
        <w:rPr>
          <w:rFonts w:eastAsiaTheme="minorHAnsi" w:cs="Arial"/>
          <w:szCs w:val="16"/>
          <w:lang w:val="en-US"/>
        </w:rPr>
        <w:t>Department of Chemistry, Sapienza University of Rome, P.le Aldo Moro 5, 00185, Rome, Italy.</w:t>
      </w:r>
      <w:r w:rsidRPr="00B42765">
        <w:rPr>
          <w:rFonts w:cs="Arial"/>
        </w:rPr>
        <w:t xml:space="preserve"> </w:t>
      </w:r>
    </w:p>
    <w:p w:rsidR="00E978D0" w:rsidRPr="006F060A" w:rsidRDefault="00572E7B" w:rsidP="00E978D0">
      <w:pPr>
        <w:pStyle w:val="CETemail"/>
        <w:rPr>
          <w:rFonts w:cs="Arial"/>
        </w:rPr>
      </w:pPr>
      <w:hyperlink r:id="rId11" w:history="1">
        <w:r w:rsidR="00207E77" w:rsidRPr="006F060A">
          <w:rPr>
            <w:rStyle w:val="Collegamentoipertestuale"/>
            <w:rFonts w:cs="Arial"/>
            <w:color w:val="auto"/>
            <w:u w:val="none"/>
          </w:rPr>
          <w:t>antonio.rubino@uniroma1.it</w:t>
        </w:r>
      </w:hyperlink>
    </w:p>
    <w:p w:rsidR="00207E77" w:rsidRPr="00B42765" w:rsidRDefault="00207E77" w:rsidP="00B42765">
      <w:pPr>
        <w:pStyle w:val="CETBodytext"/>
        <w:rPr>
          <w:rFonts w:cs="Arial"/>
        </w:rPr>
      </w:pPr>
      <w:r w:rsidRPr="00B42765">
        <w:rPr>
          <w:rFonts w:cs="Arial"/>
          <w:lang w:val="en-GB"/>
        </w:rPr>
        <w:t>Composite Ti/TiO</w:t>
      </w:r>
      <w:r w:rsidRPr="000F07F5">
        <w:rPr>
          <w:rFonts w:cs="Arial"/>
          <w:vertAlign w:val="subscript"/>
          <w:lang w:val="en-GB"/>
        </w:rPr>
        <w:t>2</w:t>
      </w:r>
      <w:r w:rsidRPr="00B42765">
        <w:rPr>
          <w:rFonts w:cs="Arial"/>
          <w:lang w:val="en-GB"/>
        </w:rPr>
        <w:t>/Cu</w:t>
      </w:r>
      <w:r w:rsidRPr="00B42765">
        <w:rPr>
          <w:rFonts w:cs="Arial"/>
          <w:vertAlign w:val="subscript"/>
          <w:lang w:val="en-GB"/>
        </w:rPr>
        <w:t>2</w:t>
      </w:r>
      <w:r w:rsidRPr="00B42765">
        <w:rPr>
          <w:rFonts w:cs="Arial"/>
          <w:lang w:val="en-GB"/>
        </w:rPr>
        <w:t>O electrodes</w:t>
      </w:r>
      <w:r w:rsidR="005E7594" w:rsidRPr="00B42765">
        <w:rPr>
          <w:rFonts w:cs="Arial"/>
          <w:lang w:val="en-GB"/>
        </w:rPr>
        <w:t xml:space="preserve"> </w:t>
      </w:r>
      <w:r w:rsidRPr="00B42765">
        <w:rPr>
          <w:rFonts w:cs="Arial"/>
          <w:lang w:val="en-GB"/>
        </w:rPr>
        <w:t xml:space="preserve">were </w:t>
      </w:r>
      <w:r w:rsidR="0025080F" w:rsidRPr="00B42765">
        <w:rPr>
          <w:rFonts w:cs="Arial"/>
          <w:lang w:val="en-GB"/>
        </w:rPr>
        <w:t>produced</w:t>
      </w:r>
      <w:r w:rsidRPr="00B42765">
        <w:rPr>
          <w:rFonts w:cs="Arial"/>
          <w:lang w:val="en-GB"/>
        </w:rPr>
        <w:t xml:space="preserve"> by electrodeposition of </w:t>
      </w:r>
      <w:r w:rsidR="005E7594" w:rsidRPr="00B42765">
        <w:rPr>
          <w:rFonts w:cs="Arial"/>
          <w:lang w:val="en-GB"/>
        </w:rPr>
        <w:t>p-Cu</w:t>
      </w:r>
      <w:r w:rsidR="005E7594" w:rsidRPr="00B42765">
        <w:rPr>
          <w:rFonts w:cs="Arial"/>
          <w:vertAlign w:val="subscript"/>
          <w:lang w:val="en-GB"/>
        </w:rPr>
        <w:t>2</w:t>
      </w:r>
      <w:r w:rsidR="005E7594" w:rsidRPr="00B42765">
        <w:rPr>
          <w:rFonts w:cs="Arial"/>
          <w:lang w:val="en-GB"/>
        </w:rPr>
        <w:t>O nanoparticles</w:t>
      </w:r>
      <w:r w:rsidRPr="00B42765">
        <w:rPr>
          <w:rFonts w:cs="Arial"/>
          <w:lang w:val="en-GB"/>
        </w:rPr>
        <w:t xml:space="preserve"> </w:t>
      </w:r>
      <w:r w:rsidR="005E7594" w:rsidRPr="00B42765">
        <w:rPr>
          <w:rFonts w:cs="Arial"/>
          <w:lang w:val="en-GB"/>
        </w:rPr>
        <w:t>over the surface of TiO</w:t>
      </w:r>
      <w:r w:rsidR="005E7594" w:rsidRPr="00B42765">
        <w:rPr>
          <w:rFonts w:cs="Arial"/>
          <w:vertAlign w:val="subscript"/>
          <w:lang w:val="en-GB"/>
        </w:rPr>
        <w:t>2</w:t>
      </w:r>
      <w:r w:rsidR="005E7594" w:rsidRPr="00B42765">
        <w:rPr>
          <w:rFonts w:cs="Arial"/>
          <w:lang w:val="en-GB"/>
        </w:rPr>
        <w:t xml:space="preserve"> nanotubes generated by one-step electrochemical anodization of titanium</w:t>
      </w:r>
      <w:r w:rsidRPr="00B42765">
        <w:rPr>
          <w:rFonts w:cs="Arial"/>
          <w:lang w:val="en-GB"/>
        </w:rPr>
        <w:t>.</w:t>
      </w:r>
      <w:r w:rsidR="005E7594" w:rsidRPr="00B42765">
        <w:rPr>
          <w:rFonts w:cs="Arial"/>
          <w:lang w:val="en-GB"/>
        </w:rPr>
        <w:t xml:space="preserve"> </w:t>
      </w:r>
      <w:r w:rsidRPr="00B42765">
        <w:rPr>
          <w:rFonts w:cs="Arial"/>
          <w:lang w:val="en-GB"/>
        </w:rPr>
        <w:t xml:space="preserve">The effect of electrodeposition potential and duration of the </w:t>
      </w:r>
      <w:r w:rsidR="005E7594" w:rsidRPr="00B42765">
        <w:rPr>
          <w:rFonts w:cs="Arial"/>
          <w:lang w:val="en-GB"/>
        </w:rPr>
        <w:t xml:space="preserve">electrodeposition </w:t>
      </w:r>
      <w:r w:rsidRPr="00B42765">
        <w:rPr>
          <w:rFonts w:cs="Arial"/>
          <w:lang w:val="en-GB"/>
        </w:rPr>
        <w:t>experiments</w:t>
      </w:r>
      <w:r w:rsidR="005E7594" w:rsidRPr="00B42765">
        <w:rPr>
          <w:rFonts w:cs="Arial"/>
          <w:lang w:val="en-GB"/>
        </w:rPr>
        <w:t xml:space="preserve"> on </w:t>
      </w:r>
      <w:r w:rsidR="0025080F" w:rsidRPr="00B42765">
        <w:rPr>
          <w:rFonts w:cs="Arial"/>
          <w:lang w:val="en-GB"/>
        </w:rPr>
        <w:t>size and</w:t>
      </w:r>
      <w:r w:rsidR="005E7594" w:rsidRPr="00B42765">
        <w:rPr>
          <w:rFonts w:cs="Arial"/>
          <w:lang w:val="en-GB"/>
        </w:rPr>
        <w:t xml:space="preserve"> morphology</w:t>
      </w:r>
      <w:r w:rsidR="0025080F" w:rsidRPr="00B42765">
        <w:rPr>
          <w:rFonts w:cs="Arial"/>
          <w:lang w:val="en-GB"/>
        </w:rPr>
        <w:t xml:space="preserve"> of the Cu</w:t>
      </w:r>
      <w:r w:rsidR="0025080F" w:rsidRPr="00B42765">
        <w:rPr>
          <w:rFonts w:cs="Arial"/>
          <w:vertAlign w:val="subscript"/>
          <w:lang w:val="en-GB"/>
        </w:rPr>
        <w:t>2</w:t>
      </w:r>
      <w:r w:rsidR="0025080F" w:rsidRPr="00B42765">
        <w:rPr>
          <w:rFonts w:cs="Arial"/>
          <w:lang w:val="en-GB"/>
        </w:rPr>
        <w:t>O nanoparticles</w:t>
      </w:r>
      <w:r w:rsidRPr="00B42765">
        <w:rPr>
          <w:rFonts w:cs="Arial"/>
          <w:lang w:val="en-GB"/>
        </w:rPr>
        <w:t xml:space="preserve"> was </w:t>
      </w:r>
      <w:r w:rsidR="0025080F" w:rsidRPr="00B42765">
        <w:rPr>
          <w:rFonts w:cs="Arial"/>
          <w:lang w:val="en-GB"/>
        </w:rPr>
        <w:t>evaluated</w:t>
      </w:r>
      <w:r w:rsidRPr="00B42765">
        <w:rPr>
          <w:rFonts w:cs="Arial"/>
          <w:lang w:val="en-GB"/>
        </w:rPr>
        <w:t xml:space="preserve"> </w:t>
      </w:r>
      <w:r w:rsidR="0025080F" w:rsidRPr="00B42765">
        <w:rPr>
          <w:rFonts w:cs="Arial"/>
          <w:lang w:val="en-GB"/>
        </w:rPr>
        <w:t>by FE-SEM analysis</w:t>
      </w:r>
      <w:r w:rsidRPr="00B42765">
        <w:rPr>
          <w:rFonts w:cs="Arial"/>
          <w:lang w:val="en-GB"/>
        </w:rPr>
        <w:t xml:space="preserve">. </w:t>
      </w:r>
      <w:r w:rsidR="0025080F" w:rsidRPr="00B42765">
        <w:rPr>
          <w:rFonts w:cs="Arial"/>
          <w:lang w:val="en-GB"/>
        </w:rPr>
        <w:t xml:space="preserve">In order to evaluate the photo-catalytic activity of the composite electrodes, </w:t>
      </w:r>
      <w:r w:rsidRPr="00B42765">
        <w:rPr>
          <w:rFonts w:cs="Arial"/>
          <w:lang w:val="en-GB"/>
        </w:rPr>
        <w:t>photo-degradation experiments</w:t>
      </w:r>
      <w:r w:rsidR="00794DB5" w:rsidRPr="00B42765">
        <w:rPr>
          <w:rFonts w:cs="Arial"/>
          <w:lang w:val="en-GB"/>
        </w:rPr>
        <w:t xml:space="preserve"> with methylene blue</w:t>
      </w:r>
      <w:r w:rsidRPr="00B42765">
        <w:rPr>
          <w:rFonts w:cs="Arial"/>
          <w:lang w:val="en-GB"/>
        </w:rPr>
        <w:t xml:space="preserve"> and </w:t>
      </w:r>
      <w:r w:rsidR="00794DB5" w:rsidRPr="00B42765">
        <w:rPr>
          <w:rFonts w:cs="Arial"/>
          <w:lang w:val="en-GB"/>
        </w:rPr>
        <w:t>photo-electrochemical tests were performed. An anodic current was generated by photo-electrochemical tests under visible light and zero bias, confirming the transfer of photo-generated electrons from Cu</w:t>
      </w:r>
      <w:r w:rsidR="00794DB5" w:rsidRPr="00B42765">
        <w:rPr>
          <w:rFonts w:cs="Arial"/>
          <w:vertAlign w:val="subscript"/>
          <w:lang w:val="en-GB"/>
        </w:rPr>
        <w:t>2</w:t>
      </w:r>
      <w:r w:rsidR="00794DB5" w:rsidRPr="00B42765">
        <w:rPr>
          <w:rFonts w:cs="Arial"/>
          <w:lang w:val="en-GB"/>
        </w:rPr>
        <w:t>O to TiO</w:t>
      </w:r>
      <w:r w:rsidR="00794DB5" w:rsidRPr="00B42765">
        <w:rPr>
          <w:rFonts w:cs="Arial"/>
          <w:vertAlign w:val="subscript"/>
          <w:lang w:val="en-GB"/>
        </w:rPr>
        <w:t>2</w:t>
      </w:r>
      <w:r w:rsidR="007C300A" w:rsidRPr="00B42765">
        <w:rPr>
          <w:rFonts w:cs="Arial"/>
          <w:lang w:val="en-GB"/>
        </w:rPr>
        <w:t>. However, i</w:t>
      </w:r>
      <w:r w:rsidR="00794DB5" w:rsidRPr="00B42765">
        <w:rPr>
          <w:rFonts w:cs="Arial"/>
          <w:lang w:val="en-GB"/>
        </w:rPr>
        <w:t>n both the photo-</w:t>
      </w:r>
      <w:r w:rsidR="007C300A" w:rsidRPr="00B42765">
        <w:rPr>
          <w:rFonts w:cs="Arial"/>
          <w:lang w:val="en-GB"/>
        </w:rPr>
        <w:t>degradation and the photo-electrochemical experiments, the photo-catalytic activity of the composite electrodes under simulated solar irradiation (UV + visible) was lower as compared to the application of the bare TiO</w:t>
      </w:r>
      <w:r w:rsidR="007C300A" w:rsidRPr="00664EA5">
        <w:rPr>
          <w:rFonts w:cs="Arial"/>
          <w:vertAlign w:val="subscript"/>
          <w:lang w:val="en-GB"/>
        </w:rPr>
        <w:t>2</w:t>
      </w:r>
      <w:r w:rsidR="007C300A" w:rsidRPr="00B42765">
        <w:rPr>
          <w:rFonts w:cs="Arial"/>
          <w:lang w:val="en-GB"/>
        </w:rPr>
        <w:t xml:space="preserve"> nanotubes electrodes. The mechanisms that could justify such results are thoroughly discussed.    </w:t>
      </w:r>
    </w:p>
    <w:p w:rsidR="00600535" w:rsidRPr="00B42765" w:rsidRDefault="00600535" w:rsidP="00600535">
      <w:pPr>
        <w:pStyle w:val="CETHeading1"/>
        <w:rPr>
          <w:rFonts w:cs="Arial"/>
          <w:lang w:val="en-GB"/>
        </w:rPr>
      </w:pPr>
      <w:r w:rsidRPr="00B42765">
        <w:rPr>
          <w:rFonts w:cs="Arial"/>
          <w:lang w:val="en-GB"/>
        </w:rPr>
        <w:t>Introduction</w:t>
      </w:r>
    </w:p>
    <w:p w:rsidR="00234BC2" w:rsidRPr="00B42765" w:rsidRDefault="00234BC2" w:rsidP="00234BC2">
      <w:pPr>
        <w:rPr>
          <w:rFonts w:cs="Arial"/>
          <w:szCs w:val="18"/>
          <w:lang w:val="en"/>
        </w:rPr>
      </w:pPr>
      <w:r w:rsidRPr="00B42765">
        <w:rPr>
          <w:rFonts w:cs="Arial"/>
          <w:szCs w:val="18"/>
          <w:lang w:val="en"/>
        </w:rPr>
        <w:t xml:space="preserve">The increasing </w:t>
      </w:r>
      <w:r w:rsidR="00A77E2C" w:rsidRPr="00B42765">
        <w:rPr>
          <w:rFonts w:cs="Arial"/>
          <w:szCs w:val="18"/>
          <w:lang w:val="en"/>
        </w:rPr>
        <w:t xml:space="preserve">atmospheric concentration of </w:t>
      </w:r>
      <w:r w:rsidRPr="00B42765">
        <w:rPr>
          <w:rFonts w:cs="Arial"/>
          <w:szCs w:val="18"/>
          <w:lang w:val="en"/>
        </w:rPr>
        <w:t>greenhouse gas</w:t>
      </w:r>
      <w:r w:rsidR="00A77E2C" w:rsidRPr="00B42765">
        <w:rPr>
          <w:rFonts w:cs="Arial"/>
          <w:szCs w:val="18"/>
          <w:lang w:val="en"/>
        </w:rPr>
        <w:t>es</w:t>
      </w:r>
      <w:r w:rsidRPr="00B42765">
        <w:rPr>
          <w:rFonts w:cs="Arial"/>
          <w:szCs w:val="18"/>
          <w:lang w:val="en"/>
        </w:rPr>
        <w:t xml:space="preserve"> raises serious concerns on fossil fuel energy supply (Beer et al., 2010). To date</w:t>
      </w:r>
      <w:r w:rsidR="00A77E2C" w:rsidRPr="00B42765">
        <w:rPr>
          <w:rFonts w:cs="Arial"/>
          <w:szCs w:val="18"/>
          <w:lang w:val="en"/>
        </w:rPr>
        <w:t>,</w:t>
      </w:r>
      <w:r w:rsidRPr="00B42765">
        <w:rPr>
          <w:rFonts w:cs="Arial"/>
          <w:szCs w:val="18"/>
          <w:lang w:val="en"/>
        </w:rPr>
        <w:t xml:space="preserve"> increasing attention is given to systems’ development for </w:t>
      </w:r>
      <w:r w:rsidR="00A77E2C" w:rsidRPr="00B42765">
        <w:rPr>
          <w:rFonts w:cs="Arial"/>
          <w:szCs w:val="18"/>
          <w:lang w:val="en"/>
        </w:rPr>
        <w:t xml:space="preserve">electric </w:t>
      </w:r>
      <w:r w:rsidRPr="00B42765">
        <w:rPr>
          <w:rFonts w:cs="Arial"/>
          <w:szCs w:val="18"/>
          <w:lang w:val="en"/>
        </w:rPr>
        <w:t>energy production from renewables</w:t>
      </w:r>
      <w:r w:rsidR="00A77E2C" w:rsidRPr="00B42765">
        <w:rPr>
          <w:rFonts w:cs="Arial"/>
          <w:szCs w:val="18"/>
          <w:lang w:val="en"/>
        </w:rPr>
        <w:t xml:space="preserve"> (</w:t>
      </w:r>
      <w:r w:rsidRPr="00B42765">
        <w:rPr>
          <w:rFonts w:cs="Arial"/>
          <w:szCs w:val="18"/>
          <w:lang w:val="en"/>
        </w:rPr>
        <w:t>solar</w:t>
      </w:r>
      <w:r w:rsidR="00A77E2C" w:rsidRPr="00B42765">
        <w:rPr>
          <w:rFonts w:cs="Arial"/>
          <w:szCs w:val="18"/>
          <w:lang w:val="en"/>
        </w:rPr>
        <w:t xml:space="preserve"> and wind)</w:t>
      </w:r>
      <w:r w:rsidR="00900CA5">
        <w:rPr>
          <w:rFonts w:cs="Arial"/>
          <w:szCs w:val="18"/>
          <w:lang w:val="en"/>
        </w:rPr>
        <w:t>.</w:t>
      </w:r>
      <w:r w:rsidRPr="00B42765">
        <w:rPr>
          <w:rFonts w:cs="Arial"/>
          <w:szCs w:val="18"/>
          <w:lang w:val="en"/>
        </w:rPr>
        <w:t xml:space="preserve"> </w:t>
      </w:r>
      <w:r w:rsidR="00A77E2C" w:rsidRPr="00B42765">
        <w:rPr>
          <w:rFonts w:cs="Arial"/>
          <w:szCs w:val="18"/>
          <w:lang w:val="en"/>
        </w:rPr>
        <w:t>The intermittency of such energy sources imposes the recourse to energy storage technologies including batteries and accumulators</w:t>
      </w:r>
      <w:r w:rsidR="004C3165" w:rsidRPr="00B42765">
        <w:rPr>
          <w:rFonts w:cs="Arial"/>
          <w:szCs w:val="18"/>
          <w:lang w:val="en"/>
        </w:rPr>
        <w:t>. These technologies are</w:t>
      </w:r>
      <w:r w:rsidRPr="00B42765">
        <w:rPr>
          <w:rFonts w:cs="Arial"/>
          <w:szCs w:val="18"/>
          <w:lang w:val="en"/>
        </w:rPr>
        <w:t xml:space="preserve"> </w:t>
      </w:r>
      <w:r w:rsidR="004C3165" w:rsidRPr="00B42765">
        <w:rPr>
          <w:rFonts w:cs="Arial"/>
          <w:szCs w:val="18"/>
          <w:lang w:val="en"/>
        </w:rPr>
        <w:t xml:space="preserve">however </w:t>
      </w:r>
      <w:r w:rsidRPr="00B42765">
        <w:rPr>
          <w:rFonts w:cs="Arial"/>
          <w:szCs w:val="18"/>
          <w:lang w:val="en"/>
        </w:rPr>
        <w:t xml:space="preserve">insufficient to guarantee the </w:t>
      </w:r>
      <w:r w:rsidR="004C3165" w:rsidRPr="00B42765">
        <w:rPr>
          <w:rFonts w:cs="Arial"/>
          <w:szCs w:val="18"/>
          <w:lang w:val="en"/>
        </w:rPr>
        <w:t xml:space="preserve">required </w:t>
      </w:r>
      <w:r w:rsidRPr="00B42765">
        <w:rPr>
          <w:rFonts w:cs="Arial"/>
          <w:szCs w:val="18"/>
          <w:lang w:val="en"/>
        </w:rPr>
        <w:t xml:space="preserve">autonomy in many applications. </w:t>
      </w:r>
    </w:p>
    <w:p w:rsidR="00234BC2" w:rsidRPr="00B42765" w:rsidRDefault="00234BC2" w:rsidP="00234BC2">
      <w:pPr>
        <w:rPr>
          <w:rFonts w:cs="Arial"/>
          <w:szCs w:val="18"/>
          <w:lang w:val="en"/>
        </w:rPr>
      </w:pPr>
      <w:r w:rsidRPr="00B42765">
        <w:rPr>
          <w:rFonts w:cs="Arial"/>
          <w:szCs w:val="18"/>
          <w:lang w:val="en"/>
        </w:rPr>
        <w:t xml:space="preserve">A promising strategy to overcome this limit is the </w:t>
      </w:r>
      <w:r w:rsidR="004C3165" w:rsidRPr="00B42765">
        <w:rPr>
          <w:rFonts w:cs="Arial"/>
          <w:szCs w:val="18"/>
          <w:lang w:val="en"/>
        </w:rPr>
        <w:t xml:space="preserve">accumulation of </w:t>
      </w:r>
      <w:r w:rsidR="00D86673" w:rsidRPr="00B42765">
        <w:rPr>
          <w:rFonts w:cs="Arial"/>
          <w:szCs w:val="18"/>
          <w:lang w:val="en"/>
        </w:rPr>
        <w:t xml:space="preserve">the </w:t>
      </w:r>
      <w:r w:rsidR="004C3165" w:rsidRPr="00B42765">
        <w:rPr>
          <w:rFonts w:cs="Arial"/>
          <w:szCs w:val="18"/>
          <w:lang w:val="en"/>
        </w:rPr>
        <w:t xml:space="preserve">energy derived from renewables into </w:t>
      </w:r>
      <w:r w:rsidRPr="00B42765">
        <w:rPr>
          <w:rFonts w:cs="Arial"/>
          <w:szCs w:val="18"/>
          <w:lang w:val="en"/>
        </w:rPr>
        <w:t xml:space="preserve">chemicals, which can be used to generate power. </w:t>
      </w:r>
      <w:r w:rsidR="004C3165" w:rsidRPr="00B42765">
        <w:rPr>
          <w:rFonts w:cs="Arial"/>
          <w:szCs w:val="18"/>
          <w:lang w:val="en"/>
        </w:rPr>
        <w:t>In accordance with this idea,</w:t>
      </w:r>
      <w:r w:rsidRPr="00B42765">
        <w:rPr>
          <w:rFonts w:cs="Arial"/>
          <w:szCs w:val="18"/>
          <w:lang w:val="en"/>
        </w:rPr>
        <w:t xml:space="preserve"> </w:t>
      </w:r>
      <w:r w:rsidR="004C3165" w:rsidRPr="00B42765">
        <w:rPr>
          <w:rFonts w:cs="Arial"/>
          <w:szCs w:val="18"/>
          <w:lang w:val="en"/>
        </w:rPr>
        <w:t xml:space="preserve">particular </w:t>
      </w:r>
      <w:r w:rsidRPr="00B42765">
        <w:rPr>
          <w:rFonts w:cs="Arial"/>
          <w:szCs w:val="18"/>
          <w:lang w:val="en"/>
        </w:rPr>
        <w:t xml:space="preserve">attention </w:t>
      </w:r>
      <w:r w:rsidR="00D86673" w:rsidRPr="00B42765">
        <w:rPr>
          <w:rFonts w:cs="Arial"/>
          <w:szCs w:val="18"/>
          <w:lang w:val="en"/>
        </w:rPr>
        <w:t>is</w:t>
      </w:r>
      <w:r w:rsidRPr="00B42765">
        <w:rPr>
          <w:rFonts w:cs="Arial"/>
          <w:szCs w:val="18"/>
          <w:lang w:val="en"/>
        </w:rPr>
        <w:t xml:space="preserve"> paid to </w:t>
      </w:r>
      <w:r w:rsidR="004C3165" w:rsidRPr="00B42765">
        <w:rPr>
          <w:rFonts w:cs="Arial"/>
          <w:szCs w:val="18"/>
          <w:lang w:val="en"/>
        </w:rPr>
        <w:t xml:space="preserve">the application of the solar energy to produce </w:t>
      </w:r>
      <w:r w:rsidRPr="00B42765">
        <w:rPr>
          <w:rFonts w:cs="Arial"/>
          <w:szCs w:val="18"/>
          <w:lang w:val="en"/>
        </w:rPr>
        <w:t>hydrogen (high energy density, null environmental impact) (</w:t>
      </w:r>
      <w:proofErr w:type="spellStart"/>
      <w:r w:rsidRPr="00B42765">
        <w:rPr>
          <w:rFonts w:cs="Arial"/>
          <w:szCs w:val="18"/>
          <w:lang w:val="en"/>
        </w:rPr>
        <w:t>Momirlan</w:t>
      </w:r>
      <w:proofErr w:type="spellEnd"/>
      <w:r w:rsidRPr="00B42765">
        <w:rPr>
          <w:rFonts w:cs="Arial"/>
          <w:szCs w:val="18"/>
          <w:lang w:val="en"/>
        </w:rPr>
        <w:t xml:space="preserve"> </w:t>
      </w:r>
      <w:r w:rsidR="002D69C9">
        <w:rPr>
          <w:rFonts w:cs="Arial"/>
          <w:szCs w:val="18"/>
          <w:lang w:val="en"/>
        </w:rPr>
        <w:t xml:space="preserve">and </w:t>
      </w:r>
      <w:proofErr w:type="spellStart"/>
      <w:r w:rsidR="002D69C9">
        <w:rPr>
          <w:rFonts w:cs="Arial"/>
          <w:szCs w:val="18"/>
          <w:lang w:val="en"/>
        </w:rPr>
        <w:t>Ve</w:t>
      </w:r>
      <w:r w:rsidR="008849C5">
        <w:rPr>
          <w:rFonts w:cs="Arial"/>
          <w:szCs w:val="18"/>
          <w:lang w:val="en"/>
        </w:rPr>
        <w:t>z</w:t>
      </w:r>
      <w:r w:rsidR="002D69C9">
        <w:rPr>
          <w:rFonts w:cs="Arial"/>
          <w:szCs w:val="18"/>
          <w:lang w:val="en"/>
        </w:rPr>
        <w:t>i</w:t>
      </w:r>
      <w:r w:rsidR="008849C5">
        <w:rPr>
          <w:rFonts w:cs="Arial"/>
          <w:szCs w:val="18"/>
          <w:lang w:val="en"/>
        </w:rPr>
        <w:t>r</w:t>
      </w:r>
      <w:r w:rsidR="002D69C9">
        <w:rPr>
          <w:rFonts w:cs="Arial"/>
          <w:szCs w:val="18"/>
          <w:lang w:val="en"/>
        </w:rPr>
        <w:t>oglu</w:t>
      </w:r>
      <w:proofErr w:type="spellEnd"/>
      <w:r w:rsidR="002D69C9">
        <w:rPr>
          <w:rFonts w:cs="Arial"/>
          <w:szCs w:val="18"/>
          <w:lang w:val="en"/>
        </w:rPr>
        <w:t>,</w:t>
      </w:r>
      <w:r w:rsidRPr="00B42765">
        <w:rPr>
          <w:rFonts w:cs="Arial"/>
          <w:szCs w:val="18"/>
          <w:lang w:val="en"/>
        </w:rPr>
        <w:t xml:space="preserve"> 2005</w:t>
      </w:r>
      <w:r w:rsidR="00C2067C" w:rsidRPr="00B42765">
        <w:rPr>
          <w:rFonts w:cs="Arial"/>
          <w:szCs w:val="18"/>
          <w:lang w:val="en"/>
        </w:rPr>
        <w:t xml:space="preserve">; </w:t>
      </w:r>
      <w:proofErr w:type="spellStart"/>
      <w:r w:rsidR="00C2067C" w:rsidRPr="00D95163">
        <w:rPr>
          <w:rFonts w:cs="Arial"/>
          <w:szCs w:val="18"/>
          <w:lang w:val="en"/>
        </w:rPr>
        <w:t>Altimari</w:t>
      </w:r>
      <w:proofErr w:type="spellEnd"/>
      <w:r w:rsidR="00C2067C" w:rsidRPr="00D95163">
        <w:rPr>
          <w:rFonts w:cs="Arial"/>
          <w:szCs w:val="18"/>
          <w:lang w:val="en"/>
        </w:rPr>
        <w:t xml:space="preserve"> et al., 2014</w:t>
      </w:r>
      <w:r w:rsidRPr="00D95163">
        <w:rPr>
          <w:rFonts w:cs="Arial"/>
          <w:szCs w:val="18"/>
          <w:lang w:val="en"/>
        </w:rPr>
        <w:t>).</w:t>
      </w:r>
    </w:p>
    <w:p w:rsidR="00234BC2" w:rsidRPr="00B42765" w:rsidRDefault="004C3165" w:rsidP="00234BC2">
      <w:pPr>
        <w:rPr>
          <w:rFonts w:cs="Arial"/>
          <w:szCs w:val="18"/>
          <w:lang w:val="en"/>
        </w:rPr>
      </w:pPr>
      <w:r w:rsidRPr="00B42765">
        <w:rPr>
          <w:rFonts w:cs="Arial"/>
          <w:szCs w:val="18"/>
          <w:lang w:val="en"/>
        </w:rPr>
        <w:t xml:space="preserve">Direct hydrogen </w:t>
      </w:r>
      <w:r w:rsidR="00234BC2" w:rsidRPr="00B42765">
        <w:rPr>
          <w:rFonts w:cs="Arial"/>
          <w:szCs w:val="18"/>
          <w:lang w:val="en"/>
        </w:rPr>
        <w:t>production through solar energy</w:t>
      </w:r>
      <w:r w:rsidRPr="00B42765">
        <w:rPr>
          <w:rFonts w:cs="Arial"/>
          <w:szCs w:val="18"/>
          <w:lang w:val="en"/>
        </w:rPr>
        <w:t xml:space="preserve"> application</w:t>
      </w:r>
      <w:r w:rsidR="00234BC2" w:rsidRPr="00B42765">
        <w:rPr>
          <w:rFonts w:cs="Arial"/>
          <w:szCs w:val="18"/>
          <w:lang w:val="en"/>
        </w:rPr>
        <w:t xml:space="preserve"> is possible using semiconductor based </w:t>
      </w:r>
      <w:proofErr w:type="spellStart"/>
      <w:r w:rsidR="00234BC2" w:rsidRPr="00B42765">
        <w:rPr>
          <w:rFonts w:cs="Arial"/>
          <w:szCs w:val="18"/>
          <w:lang w:val="en"/>
        </w:rPr>
        <w:t>photocatalysts</w:t>
      </w:r>
      <w:proofErr w:type="spellEnd"/>
      <w:r w:rsidR="00234BC2" w:rsidRPr="00B42765">
        <w:rPr>
          <w:rFonts w:cs="Arial"/>
          <w:szCs w:val="18"/>
          <w:lang w:val="en"/>
        </w:rPr>
        <w:t xml:space="preserve"> (</w:t>
      </w:r>
      <w:proofErr w:type="spellStart"/>
      <w:r w:rsidR="00234BC2" w:rsidRPr="00B42765">
        <w:rPr>
          <w:rFonts w:eastAsiaTheme="minorHAnsi" w:cs="Arial"/>
          <w:szCs w:val="18"/>
          <w:lang w:val="en-US"/>
        </w:rPr>
        <w:t>Hisatomi</w:t>
      </w:r>
      <w:proofErr w:type="spellEnd"/>
      <w:r w:rsidR="00234BC2" w:rsidRPr="00B42765">
        <w:rPr>
          <w:rFonts w:eastAsiaTheme="minorHAnsi" w:cs="Arial"/>
          <w:szCs w:val="18"/>
          <w:lang w:val="en-US"/>
        </w:rPr>
        <w:t xml:space="preserve"> et al</w:t>
      </w:r>
      <w:r w:rsidR="00234BC2" w:rsidRPr="00B42765">
        <w:rPr>
          <w:rFonts w:cs="Arial"/>
          <w:szCs w:val="18"/>
          <w:lang w:val="en"/>
        </w:rPr>
        <w:t>, 2014</w:t>
      </w:r>
      <w:r w:rsidR="00D86673" w:rsidRPr="00B42765">
        <w:rPr>
          <w:rFonts w:cs="Arial"/>
          <w:szCs w:val="18"/>
          <w:lang w:val="en"/>
        </w:rPr>
        <w:t xml:space="preserve">) with the </w:t>
      </w:r>
      <w:r w:rsidR="00234BC2" w:rsidRPr="00B42765">
        <w:rPr>
          <w:rFonts w:cs="Arial"/>
          <w:szCs w:val="18"/>
          <w:lang w:val="en"/>
        </w:rPr>
        <w:t>following two different approaches: photo</w:t>
      </w:r>
      <w:r w:rsidR="00D86673" w:rsidRPr="00B42765">
        <w:rPr>
          <w:rFonts w:cs="Arial"/>
          <w:szCs w:val="18"/>
          <w:lang w:val="en"/>
        </w:rPr>
        <w:t>-</w:t>
      </w:r>
      <w:r w:rsidR="00234BC2" w:rsidRPr="00B42765">
        <w:rPr>
          <w:rFonts w:cs="Arial"/>
          <w:szCs w:val="18"/>
          <w:lang w:val="en"/>
        </w:rPr>
        <w:t>electrochemical water-splitting and photo</w:t>
      </w:r>
      <w:r w:rsidR="00D86673" w:rsidRPr="00B42765">
        <w:rPr>
          <w:rFonts w:cs="Arial"/>
          <w:szCs w:val="18"/>
          <w:lang w:val="en"/>
        </w:rPr>
        <w:t>-</w:t>
      </w:r>
      <w:r w:rsidR="00234BC2" w:rsidRPr="00B42765">
        <w:rPr>
          <w:rFonts w:cs="Arial"/>
          <w:szCs w:val="18"/>
          <w:lang w:val="en"/>
        </w:rPr>
        <w:t xml:space="preserve">catalytic "reforming" of organics. </w:t>
      </w:r>
      <w:r w:rsidRPr="00B42765">
        <w:rPr>
          <w:rFonts w:cs="Arial"/>
          <w:szCs w:val="18"/>
          <w:lang w:val="en"/>
        </w:rPr>
        <w:t>In order to perform photo-electrochemical water splitting, the cond</w:t>
      </w:r>
      <w:r w:rsidR="00300A72" w:rsidRPr="00B42765">
        <w:rPr>
          <w:rFonts w:cs="Arial"/>
          <w:szCs w:val="18"/>
          <w:lang w:val="en"/>
        </w:rPr>
        <w:t>uction and valence band of the</w:t>
      </w:r>
      <w:r w:rsidRPr="00B42765">
        <w:rPr>
          <w:rFonts w:cs="Arial"/>
          <w:szCs w:val="18"/>
          <w:lang w:val="en"/>
        </w:rPr>
        <w:t xml:space="preserve"> photocatalyst </w:t>
      </w:r>
      <w:r w:rsidR="00D86673" w:rsidRPr="00B42765">
        <w:rPr>
          <w:rFonts w:cs="Arial"/>
          <w:szCs w:val="18"/>
          <w:lang w:val="en"/>
        </w:rPr>
        <w:t>should</w:t>
      </w:r>
      <w:r w:rsidRPr="00B42765">
        <w:rPr>
          <w:rFonts w:cs="Arial"/>
          <w:szCs w:val="18"/>
          <w:lang w:val="en"/>
        </w:rPr>
        <w:t xml:space="preserve"> straddle the water reduction and oxidation potential</w:t>
      </w:r>
      <w:r w:rsidR="00300A72" w:rsidRPr="00B42765">
        <w:rPr>
          <w:rFonts w:cs="Arial"/>
          <w:szCs w:val="18"/>
          <w:lang w:val="en"/>
        </w:rPr>
        <w:t>s</w:t>
      </w:r>
      <w:r w:rsidRPr="00B42765">
        <w:rPr>
          <w:rFonts w:cs="Arial"/>
          <w:szCs w:val="18"/>
          <w:lang w:val="en"/>
        </w:rPr>
        <w:t xml:space="preserve">. </w:t>
      </w:r>
      <w:r w:rsidR="00300A72" w:rsidRPr="00B42765">
        <w:rPr>
          <w:rFonts w:cs="Arial"/>
          <w:szCs w:val="18"/>
          <w:lang w:val="en"/>
        </w:rPr>
        <w:t xml:space="preserve">Titanium dioxide </w:t>
      </w:r>
      <w:r w:rsidR="00234BC2" w:rsidRPr="00B42765">
        <w:rPr>
          <w:rFonts w:cs="Arial"/>
          <w:szCs w:val="18"/>
          <w:lang w:val="en"/>
        </w:rPr>
        <w:t>TiO</w:t>
      </w:r>
      <w:r w:rsidR="00234BC2" w:rsidRPr="00B42765">
        <w:rPr>
          <w:rFonts w:cs="Arial"/>
          <w:szCs w:val="18"/>
          <w:vertAlign w:val="subscript"/>
          <w:lang w:val="en"/>
        </w:rPr>
        <w:t>2</w:t>
      </w:r>
      <w:r w:rsidR="00234BC2" w:rsidRPr="00B42765">
        <w:rPr>
          <w:rFonts w:cs="Arial"/>
          <w:szCs w:val="18"/>
          <w:lang w:val="en"/>
        </w:rPr>
        <w:t>, which is a</w:t>
      </w:r>
      <w:r w:rsidR="00300A72" w:rsidRPr="00B42765">
        <w:rPr>
          <w:rFonts w:cs="Arial"/>
          <w:szCs w:val="18"/>
          <w:lang w:val="en"/>
        </w:rPr>
        <w:t>n</w:t>
      </w:r>
      <w:r w:rsidR="00234BC2" w:rsidRPr="00B42765">
        <w:rPr>
          <w:rFonts w:cs="Arial"/>
          <w:szCs w:val="18"/>
          <w:lang w:val="en"/>
        </w:rPr>
        <w:t xml:space="preserve"> n-type semiconductor,</w:t>
      </w:r>
      <w:r w:rsidR="00300A72" w:rsidRPr="00B42765">
        <w:rPr>
          <w:rFonts w:cs="Arial"/>
          <w:szCs w:val="18"/>
          <w:lang w:val="en"/>
        </w:rPr>
        <w:t xml:space="preserve"> satisfies this requirement and</w:t>
      </w:r>
      <w:r w:rsidR="00234BC2" w:rsidRPr="00B42765">
        <w:rPr>
          <w:rFonts w:cs="Arial"/>
          <w:szCs w:val="18"/>
          <w:lang w:val="en"/>
        </w:rPr>
        <w:t xml:space="preserve"> is the </w:t>
      </w:r>
      <w:r w:rsidR="00300A72" w:rsidRPr="00B42765">
        <w:rPr>
          <w:rFonts w:cs="Arial"/>
          <w:szCs w:val="18"/>
          <w:lang w:val="en"/>
        </w:rPr>
        <w:t xml:space="preserve">most extensively investigated </w:t>
      </w:r>
      <w:r w:rsidR="00234BC2" w:rsidRPr="00B42765">
        <w:rPr>
          <w:rFonts w:cs="Arial"/>
          <w:szCs w:val="18"/>
          <w:lang w:val="en"/>
        </w:rPr>
        <w:t>photocatalyst</w:t>
      </w:r>
      <w:r w:rsidR="00300A72" w:rsidRPr="00B42765">
        <w:rPr>
          <w:rFonts w:cs="Arial"/>
          <w:szCs w:val="18"/>
          <w:lang w:val="en"/>
        </w:rPr>
        <w:t xml:space="preserve"> </w:t>
      </w:r>
      <w:r w:rsidR="00D86673" w:rsidRPr="00B42765">
        <w:rPr>
          <w:rFonts w:cs="Arial"/>
          <w:szCs w:val="18"/>
          <w:lang w:val="en"/>
        </w:rPr>
        <w:t>to perform</w:t>
      </w:r>
      <w:r w:rsidR="00300A72" w:rsidRPr="00B42765">
        <w:rPr>
          <w:rFonts w:cs="Arial"/>
          <w:szCs w:val="18"/>
          <w:lang w:val="en"/>
        </w:rPr>
        <w:t xml:space="preserve"> water-splitting and photo-catalytic reforming. Considerable advantages are attained by the application of TiO</w:t>
      </w:r>
      <w:r w:rsidR="00300A72" w:rsidRPr="00B42765">
        <w:rPr>
          <w:rFonts w:cs="Arial"/>
          <w:szCs w:val="18"/>
          <w:vertAlign w:val="subscript"/>
          <w:lang w:val="en"/>
        </w:rPr>
        <w:t xml:space="preserve">2 </w:t>
      </w:r>
      <w:r w:rsidR="00234BC2" w:rsidRPr="00B42765">
        <w:rPr>
          <w:rFonts w:cs="Arial"/>
          <w:szCs w:val="18"/>
          <w:lang w:val="en"/>
        </w:rPr>
        <w:t>nanotubes</w:t>
      </w:r>
      <w:r w:rsidR="00300A72" w:rsidRPr="00B42765">
        <w:rPr>
          <w:rFonts w:cs="Arial"/>
          <w:szCs w:val="18"/>
          <w:lang w:val="en"/>
        </w:rPr>
        <w:t xml:space="preserve"> (</w:t>
      </w:r>
      <w:r w:rsidR="00234BC2" w:rsidRPr="00B42765">
        <w:rPr>
          <w:rFonts w:cs="Arial"/>
          <w:szCs w:val="18"/>
          <w:lang w:val="en"/>
        </w:rPr>
        <w:t>NTs</w:t>
      </w:r>
      <w:r w:rsidR="006E7404" w:rsidRPr="00B42765">
        <w:rPr>
          <w:rFonts w:cs="Arial"/>
          <w:szCs w:val="18"/>
          <w:lang w:val="en"/>
        </w:rPr>
        <w:t>)</w:t>
      </w:r>
      <w:r w:rsidR="00D86673" w:rsidRPr="00B42765">
        <w:rPr>
          <w:rFonts w:cs="Arial"/>
          <w:szCs w:val="18"/>
          <w:lang w:val="en"/>
        </w:rPr>
        <w:t xml:space="preserve">, which can ensure an elevated surface to volume ratio and thus </w:t>
      </w:r>
      <w:r w:rsidR="00300A72" w:rsidRPr="00B42765">
        <w:rPr>
          <w:rFonts w:cs="Arial"/>
          <w:szCs w:val="18"/>
          <w:lang w:val="en"/>
        </w:rPr>
        <w:t>reduc</w:t>
      </w:r>
      <w:r w:rsidR="00D86673" w:rsidRPr="00B42765">
        <w:rPr>
          <w:rFonts w:cs="Arial"/>
          <w:szCs w:val="18"/>
          <w:lang w:val="en"/>
        </w:rPr>
        <w:t>e</w:t>
      </w:r>
      <w:r w:rsidR="00300A72" w:rsidRPr="00B42765">
        <w:rPr>
          <w:rFonts w:cs="Arial"/>
          <w:szCs w:val="18"/>
          <w:lang w:val="en"/>
        </w:rPr>
        <w:t xml:space="preserve"> charge carrier recombination and enhance </w:t>
      </w:r>
      <w:r w:rsidR="006E7404" w:rsidRPr="00B42765">
        <w:rPr>
          <w:rFonts w:cs="Arial"/>
          <w:szCs w:val="18"/>
          <w:lang w:val="en"/>
        </w:rPr>
        <w:t xml:space="preserve">process kinetics. </w:t>
      </w:r>
      <w:r w:rsidR="00300A72" w:rsidRPr="00B42765">
        <w:rPr>
          <w:rFonts w:cs="Arial"/>
          <w:szCs w:val="18"/>
          <w:lang w:val="en"/>
        </w:rPr>
        <w:t xml:space="preserve"> </w:t>
      </w:r>
    </w:p>
    <w:p w:rsidR="00234BC2" w:rsidRPr="00B42765" w:rsidRDefault="006E7404" w:rsidP="00234BC2">
      <w:pPr>
        <w:rPr>
          <w:rFonts w:cs="Arial"/>
          <w:szCs w:val="18"/>
          <w:lang w:val="en"/>
        </w:rPr>
      </w:pPr>
      <w:r w:rsidRPr="00B42765">
        <w:rPr>
          <w:rFonts w:cs="Arial"/>
          <w:szCs w:val="18"/>
          <w:lang w:val="en"/>
        </w:rPr>
        <w:t>Electrochemical anodization of titanium is an effective</w:t>
      </w:r>
      <w:r w:rsidR="00234BC2" w:rsidRPr="00B42765">
        <w:rPr>
          <w:rFonts w:cs="Arial"/>
          <w:szCs w:val="18"/>
          <w:lang w:val="en"/>
        </w:rPr>
        <w:t xml:space="preserve"> </w:t>
      </w:r>
      <w:r w:rsidRPr="00B42765">
        <w:rPr>
          <w:rFonts w:cs="Arial"/>
          <w:szCs w:val="18"/>
          <w:lang w:val="en"/>
        </w:rPr>
        <w:t>and versatile</w:t>
      </w:r>
      <w:r w:rsidR="00234BC2" w:rsidRPr="00B42765">
        <w:rPr>
          <w:rFonts w:cs="Arial"/>
          <w:szCs w:val="18"/>
          <w:lang w:val="en"/>
        </w:rPr>
        <w:t xml:space="preserve"> method (e.g. near-room temperature conditions, aqueous solutions in most cases)</w:t>
      </w:r>
      <w:r w:rsidRPr="00B42765">
        <w:rPr>
          <w:rFonts w:cs="Arial"/>
          <w:szCs w:val="18"/>
          <w:lang w:val="en"/>
        </w:rPr>
        <w:t xml:space="preserve"> to produce TiO</w:t>
      </w:r>
      <w:r w:rsidRPr="00B42765">
        <w:rPr>
          <w:rFonts w:cs="Arial"/>
          <w:szCs w:val="18"/>
          <w:vertAlign w:val="subscript"/>
          <w:lang w:val="en"/>
        </w:rPr>
        <w:t>2</w:t>
      </w:r>
      <w:r w:rsidRPr="00B42765">
        <w:rPr>
          <w:rFonts w:cs="Arial"/>
          <w:szCs w:val="18"/>
          <w:lang w:val="en"/>
        </w:rPr>
        <w:t xml:space="preserve"> NTs. With such method,</w:t>
      </w:r>
      <w:r w:rsidR="00234BC2" w:rsidRPr="00B42765">
        <w:rPr>
          <w:rFonts w:cs="Arial"/>
          <w:szCs w:val="18"/>
          <w:lang w:val="en"/>
        </w:rPr>
        <w:t xml:space="preserve"> </w:t>
      </w:r>
      <w:r w:rsidRPr="00B42765">
        <w:rPr>
          <w:rFonts w:cs="Arial"/>
          <w:szCs w:val="18"/>
          <w:lang w:val="en"/>
        </w:rPr>
        <w:t>diameter, length and</w:t>
      </w:r>
      <w:r w:rsidR="00234BC2" w:rsidRPr="00B42765">
        <w:rPr>
          <w:rFonts w:cs="Arial"/>
          <w:szCs w:val="18"/>
          <w:lang w:val="en"/>
        </w:rPr>
        <w:t xml:space="preserve"> morphology of the </w:t>
      </w:r>
      <w:r w:rsidR="00D86673" w:rsidRPr="00B42765">
        <w:rPr>
          <w:rFonts w:cs="Arial"/>
          <w:szCs w:val="18"/>
          <w:lang w:val="en"/>
        </w:rPr>
        <w:t xml:space="preserve">NTs </w:t>
      </w:r>
      <w:r w:rsidRPr="00B42765">
        <w:rPr>
          <w:rFonts w:cs="Arial"/>
          <w:szCs w:val="18"/>
          <w:lang w:val="en"/>
        </w:rPr>
        <w:t>can be effectively controlled</w:t>
      </w:r>
      <w:r w:rsidR="00234BC2" w:rsidRPr="00B42765">
        <w:rPr>
          <w:rFonts w:cs="Arial"/>
          <w:szCs w:val="18"/>
          <w:lang w:val="en"/>
        </w:rPr>
        <w:t xml:space="preserve"> </w:t>
      </w:r>
      <w:r w:rsidRPr="00B42765">
        <w:rPr>
          <w:rFonts w:cs="Arial"/>
          <w:szCs w:val="18"/>
          <w:lang w:val="en"/>
        </w:rPr>
        <w:t>by varying the</w:t>
      </w:r>
      <w:r w:rsidR="00234BC2" w:rsidRPr="00B42765">
        <w:rPr>
          <w:rFonts w:cs="Arial"/>
          <w:szCs w:val="18"/>
          <w:lang w:val="en"/>
        </w:rPr>
        <w:t xml:space="preserve"> applied </w:t>
      </w:r>
      <w:r w:rsidRPr="00B42765">
        <w:rPr>
          <w:rFonts w:cs="Arial"/>
          <w:szCs w:val="18"/>
          <w:lang w:val="en"/>
        </w:rPr>
        <w:t xml:space="preserve">anodization </w:t>
      </w:r>
      <w:r w:rsidR="00234BC2" w:rsidRPr="00B42765">
        <w:rPr>
          <w:rFonts w:cs="Arial"/>
          <w:szCs w:val="18"/>
          <w:lang w:val="en"/>
        </w:rPr>
        <w:t xml:space="preserve">potential </w:t>
      </w:r>
      <w:r w:rsidRPr="00B42765">
        <w:rPr>
          <w:rFonts w:cs="Arial"/>
          <w:szCs w:val="18"/>
          <w:lang w:val="en"/>
        </w:rPr>
        <w:t xml:space="preserve">and the </w:t>
      </w:r>
      <w:r w:rsidR="00234BC2" w:rsidRPr="00B42765">
        <w:rPr>
          <w:rFonts w:cs="Arial"/>
          <w:szCs w:val="18"/>
          <w:lang w:val="en"/>
        </w:rPr>
        <w:t xml:space="preserve">electrolyte </w:t>
      </w:r>
      <w:r w:rsidRPr="00B42765">
        <w:rPr>
          <w:rFonts w:cs="Arial"/>
          <w:szCs w:val="18"/>
          <w:lang w:val="en"/>
        </w:rPr>
        <w:t>composition</w:t>
      </w:r>
      <w:r w:rsidR="00234BC2" w:rsidRPr="00B42765">
        <w:rPr>
          <w:rFonts w:cs="Arial"/>
          <w:szCs w:val="18"/>
          <w:lang w:val="en"/>
        </w:rPr>
        <w:t>.</w:t>
      </w:r>
    </w:p>
    <w:p w:rsidR="00234BC2" w:rsidRPr="00B42765" w:rsidRDefault="00234BC2" w:rsidP="00234BC2">
      <w:pPr>
        <w:rPr>
          <w:rFonts w:cs="Arial"/>
          <w:szCs w:val="18"/>
          <w:lang w:val="en"/>
        </w:rPr>
      </w:pPr>
      <w:r w:rsidRPr="00B42765">
        <w:rPr>
          <w:rFonts w:cs="Arial"/>
          <w:szCs w:val="18"/>
          <w:lang w:val="en"/>
        </w:rPr>
        <w:t>TiO</w:t>
      </w:r>
      <w:r w:rsidRPr="00B42765">
        <w:rPr>
          <w:rFonts w:cs="Arial"/>
          <w:szCs w:val="18"/>
          <w:vertAlign w:val="subscript"/>
          <w:lang w:val="en"/>
        </w:rPr>
        <w:t>2</w:t>
      </w:r>
      <w:r w:rsidRPr="00B42765">
        <w:rPr>
          <w:rFonts w:cs="Arial"/>
          <w:szCs w:val="18"/>
          <w:lang w:val="en"/>
        </w:rPr>
        <w:t xml:space="preserve"> NTs have </w:t>
      </w:r>
      <w:r w:rsidR="00D86673" w:rsidRPr="00B42765">
        <w:rPr>
          <w:rFonts w:cs="Arial"/>
          <w:szCs w:val="18"/>
          <w:lang w:val="en"/>
        </w:rPr>
        <w:t xml:space="preserve">been proven to exhibit </w:t>
      </w:r>
      <w:r w:rsidRPr="00B42765">
        <w:rPr>
          <w:rFonts w:cs="Arial"/>
          <w:szCs w:val="18"/>
          <w:lang w:val="en"/>
        </w:rPr>
        <w:t>promising catalytic performances in many electrochemical reactions, such as OER and HER (</w:t>
      </w:r>
      <w:proofErr w:type="spellStart"/>
      <w:r w:rsidRPr="00B42765">
        <w:rPr>
          <w:rFonts w:cs="Arial"/>
          <w:szCs w:val="18"/>
          <w:lang w:val="en"/>
        </w:rPr>
        <w:t>Malgras</w:t>
      </w:r>
      <w:proofErr w:type="spellEnd"/>
      <w:r w:rsidRPr="00B42765">
        <w:rPr>
          <w:rFonts w:cs="Arial"/>
          <w:szCs w:val="18"/>
          <w:lang w:val="en"/>
        </w:rPr>
        <w:t xml:space="preserve"> et al. 2015), where the electrolyte diffusion can be tuned by tailoring the pore size of the porous materials: </w:t>
      </w:r>
      <w:proofErr w:type="spellStart"/>
      <w:r w:rsidRPr="00B42765">
        <w:rPr>
          <w:rFonts w:cs="Arial"/>
          <w:szCs w:val="18"/>
          <w:lang w:val="en"/>
        </w:rPr>
        <w:t>Macropores</w:t>
      </w:r>
      <w:proofErr w:type="spellEnd"/>
      <w:r w:rsidRPr="00B42765">
        <w:rPr>
          <w:rFonts w:cs="Arial"/>
          <w:szCs w:val="18"/>
          <w:lang w:val="en"/>
        </w:rPr>
        <w:t xml:space="preserve"> (&gt;50nm) provide facile transfer and diffusion of reactants and products in the reaction over the electrodes.</w:t>
      </w:r>
    </w:p>
    <w:p w:rsidR="00234BC2" w:rsidRPr="00B42765" w:rsidRDefault="00234BC2" w:rsidP="00234BC2">
      <w:pPr>
        <w:rPr>
          <w:rFonts w:cs="Arial"/>
          <w:szCs w:val="18"/>
          <w:lang w:val="en"/>
        </w:rPr>
      </w:pPr>
      <w:r w:rsidRPr="00B42765">
        <w:rPr>
          <w:rFonts w:cs="Arial"/>
          <w:szCs w:val="18"/>
          <w:lang w:val="en"/>
        </w:rPr>
        <w:lastRenderedPageBreak/>
        <w:t xml:space="preserve">Central limit </w:t>
      </w:r>
      <w:r w:rsidR="006E7404" w:rsidRPr="00B42765">
        <w:rPr>
          <w:rFonts w:cs="Arial"/>
          <w:szCs w:val="18"/>
          <w:lang w:val="en"/>
        </w:rPr>
        <w:t>to the application of</w:t>
      </w:r>
      <w:r w:rsidRPr="00B42765">
        <w:rPr>
          <w:rFonts w:cs="Arial"/>
          <w:szCs w:val="18"/>
          <w:lang w:val="en"/>
        </w:rPr>
        <w:t xml:space="preserve"> TiO</w:t>
      </w:r>
      <w:r w:rsidRPr="00B42765">
        <w:rPr>
          <w:rFonts w:cs="Arial"/>
          <w:szCs w:val="18"/>
          <w:vertAlign w:val="subscript"/>
          <w:lang w:val="en"/>
        </w:rPr>
        <w:t>2</w:t>
      </w:r>
      <w:r w:rsidRPr="00B42765">
        <w:rPr>
          <w:rFonts w:cs="Arial"/>
          <w:szCs w:val="18"/>
          <w:lang w:val="en"/>
        </w:rPr>
        <w:t xml:space="preserve"> is its wide band gap (i.e. 3.0-3.3 eV)</w:t>
      </w:r>
      <w:r w:rsidR="00D86673" w:rsidRPr="00B42765">
        <w:rPr>
          <w:rFonts w:cs="Arial"/>
          <w:szCs w:val="18"/>
          <w:lang w:val="en"/>
        </w:rPr>
        <w:t>,</w:t>
      </w:r>
      <w:r w:rsidRPr="00B42765">
        <w:rPr>
          <w:rFonts w:cs="Arial"/>
          <w:szCs w:val="18"/>
          <w:lang w:val="en"/>
        </w:rPr>
        <w:t xml:space="preserve"> which </w:t>
      </w:r>
      <w:r w:rsidR="00D86673" w:rsidRPr="00B42765">
        <w:rPr>
          <w:rFonts w:cs="Arial"/>
          <w:szCs w:val="18"/>
          <w:lang w:val="en"/>
        </w:rPr>
        <w:t>restricts the portion of the absorbed solar light to</w:t>
      </w:r>
      <w:r w:rsidRPr="00B42765">
        <w:rPr>
          <w:rFonts w:cs="Arial"/>
          <w:szCs w:val="18"/>
          <w:lang w:val="en"/>
        </w:rPr>
        <w:t xml:space="preserve"> </w:t>
      </w:r>
      <w:r w:rsidR="00D86673" w:rsidRPr="00B42765">
        <w:rPr>
          <w:rFonts w:cs="Arial"/>
          <w:szCs w:val="18"/>
          <w:lang w:val="en"/>
        </w:rPr>
        <w:t xml:space="preserve">the </w:t>
      </w:r>
      <w:r w:rsidRPr="00B42765">
        <w:rPr>
          <w:rFonts w:cs="Arial"/>
          <w:szCs w:val="18"/>
          <w:lang w:val="en"/>
        </w:rPr>
        <w:t>UV</w:t>
      </w:r>
      <w:r w:rsidR="00D86673" w:rsidRPr="00B42765">
        <w:rPr>
          <w:rFonts w:cs="Arial"/>
          <w:szCs w:val="18"/>
          <w:lang w:val="en"/>
        </w:rPr>
        <w:t xml:space="preserve"> irradiance range (5% of the irradiated solar energy)</w:t>
      </w:r>
      <w:r w:rsidRPr="00B42765">
        <w:rPr>
          <w:rFonts w:cs="Arial"/>
          <w:szCs w:val="18"/>
          <w:lang w:val="en"/>
        </w:rPr>
        <w:t>. A strategy to overcome this limit and enhance the photo</w:t>
      </w:r>
      <w:r w:rsidR="00D86673" w:rsidRPr="00B42765">
        <w:rPr>
          <w:rFonts w:cs="Arial"/>
          <w:szCs w:val="18"/>
          <w:lang w:val="en"/>
        </w:rPr>
        <w:t>-</w:t>
      </w:r>
      <w:r w:rsidRPr="00B42765">
        <w:rPr>
          <w:rFonts w:cs="Arial"/>
          <w:szCs w:val="18"/>
          <w:lang w:val="en"/>
        </w:rPr>
        <w:t xml:space="preserve">activity is to couple </w:t>
      </w:r>
      <w:r w:rsidR="006E7404" w:rsidRPr="00B42765">
        <w:rPr>
          <w:rFonts w:cs="Arial"/>
          <w:szCs w:val="18"/>
          <w:lang w:val="en"/>
        </w:rPr>
        <w:t>TiO</w:t>
      </w:r>
      <w:r w:rsidR="006E7404" w:rsidRPr="00B42765">
        <w:rPr>
          <w:rFonts w:cs="Arial"/>
          <w:szCs w:val="18"/>
          <w:vertAlign w:val="subscript"/>
          <w:lang w:val="en"/>
        </w:rPr>
        <w:t>2</w:t>
      </w:r>
      <w:r w:rsidR="006E7404" w:rsidRPr="00B42765">
        <w:rPr>
          <w:rFonts w:cs="Arial"/>
          <w:szCs w:val="18"/>
          <w:lang w:val="en"/>
        </w:rPr>
        <w:t xml:space="preserve"> </w:t>
      </w:r>
      <w:r w:rsidRPr="00B42765">
        <w:rPr>
          <w:rFonts w:cs="Arial"/>
          <w:szCs w:val="18"/>
          <w:lang w:val="en"/>
        </w:rPr>
        <w:t xml:space="preserve">with semiconductors which can absorb visible light. </w:t>
      </w:r>
    </w:p>
    <w:p w:rsidR="00234BC2" w:rsidRPr="00B42765" w:rsidRDefault="00234BC2" w:rsidP="00234BC2">
      <w:pPr>
        <w:rPr>
          <w:rFonts w:cs="Arial"/>
          <w:szCs w:val="18"/>
          <w:lang w:val="en"/>
        </w:rPr>
      </w:pPr>
      <w:r w:rsidRPr="00B42765">
        <w:rPr>
          <w:rFonts w:cs="Arial"/>
          <w:szCs w:val="18"/>
          <w:lang w:val="en"/>
        </w:rPr>
        <w:t xml:space="preserve">Cuprous oxide is a p-type semiconductor with a narrow band gap (i.e. 2.1-2.6 eV), </w:t>
      </w:r>
      <w:r w:rsidR="006E7404" w:rsidRPr="00B42765">
        <w:rPr>
          <w:rFonts w:cs="Arial"/>
          <w:szCs w:val="18"/>
          <w:lang w:val="en"/>
        </w:rPr>
        <w:t xml:space="preserve">which allows to absorb </w:t>
      </w:r>
      <w:r w:rsidRPr="00B42765">
        <w:rPr>
          <w:rFonts w:cs="Arial"/>
          <w:szCs w:val="18"/>
          <w:lang w:val="en"/>
        </w:rPr>
        <w:t>visible light. Traditionally, Cu</w:t>
      </w:r>
      <w:r w:rsidRPr="00B42765">
        <w:rPr>
          <w:rFonts w:cs="Arial"/>
          <w:szCs w:val="18"/>
          <w:vertAlign w:val="subscript"/>
          <w:lang w:val="en"/>
        </w:rPr>
        <w:t>2</w:t>
      </w:r>
      <w:r w:rsidRPr="00B42765">
        <w:rPr>
          <w:rFonts w:cs="Arial"/>
          <w:szCs w:val="18"/>
          <w:lang w:val="en"/>
        </w:rPr>
        <w:t>O deposition techniques on nanostructured TiO</w:t>
      </w:r>
      <w:r w:rsidRPr="00B42765">
        <w:rPr>
          <w:rFonts w:cs="Arial"/>
          <w:szCs w:val="18"/>
          <w:vertAlign w:val="subscript"/>
          <w:lang w:val="en"/>
        </w:rPr>
        <w:t>2</w:t>
      </w:r>
      <w:r w:rsidRPr="00B42765">
        <w:rPr>
          <w:rFonts w:cs="Arial"/>
          <w:szCs w:val="18"/>
          <w:lang w:val="en"/>
        </w:rPr>
        <w:t xml:space="preserve"> include the impregnation with a copper salt and subsequent calcination. This offer</w:t>
      </w:r>
      <w:r w:rsidR="00D86673" w:rsidRPr="00B42765">
        <w:rPr>
          <w:rFonts w:cs="Arial"/>
          <w:szCs w:val="18"/>
          <w:lang w:val="en"/>
        </w:rPr>
        <w:t>s</w:t>
      </w:r>
      <w:r w:rsidRPr="00B42765">
        <w:rPr>
          <w:rFonts w:cs="Arial"/>
          <w:szCs w:val="18"/>
          <w:lang w:val="en"/>
        </w:rPr>
        <w:t xml:space="preserve"> </w:t>
      </w:r>
      <w:r w:rsidR="00D86673" w:rsidRPr="00B42765">
        <w:rPr>
          <w:rFonts w:cs="Arial"/>
          <w:szCs w:val="18"/>
          <w:lang w:val="en"/>
        </w:rPr>
        <w:t xml:space="preserve">poor </w:t>
      </w:r>
      <w:r w:rsidRPr="00B42765">
        <w:rPr>
          <w:rFonts w:cs="Arial"/>
          <w:szCs w:val="18"/>
          <w:lang w:val="en"/>
        </w:rPr>
        <w:t>control on</w:t>
      </w:r>
      <w:r w:rsidR="00D86673" w:rsidRPr="00B42765">
        <w:rPr>
          <w:rFonts w:cs="Arial"/>
          <w:szCs w:val="18"/>
          <w:lang w:val="en"/>
        </w:rPr>
        <w:t xml:space="preserve"> the</w:t>
      </w:r>
      <w:r w:rsidRPr="00B42765">
        <w:rPr>
          <w:rFonts w:cs="Arial"/>
          <w:szCs w:val="18"/>
          <w:lang w:val="en"/>
        </w:rPr>
        <w:t xml:space="preserve"> </w:t>
      </w:r>
      <w:r w:rsidR="006E7404" w:rsidRPr="00B42765">
        <w:rPr>
          <w:rFonts w:cs="Arial"/>
          <w:szCs w:val="18"/>
          <w:lang w:val="en"/>
        </w:rPr>
        <w:t xml:space="preserve">size, shape and composition of the deposited </w:t>
      </w:r>
      <w:r w:rsidRPr="00B42765">
        <w:rPr>
          <w:rFonts w:cs="Arial"/>
          <w:szCs w:val="18"/>
          <w:lang w:val="en"/>
        </w:rPr>
        <w:t>particles</w:t>
      </w:r>
      <w:r w:rsidR="00D86673" w:rsidRPr="00B42765">
        <w:rPr>
          <w:rFonts w:cs="Arial"/>
          <w:szCs w:val="18"/>
          <w:lang w:val="en"/>
        </w:rPr>
        <w:t xml:space="preserve"> determining</w:t>
      </w:r>
      <w:r w:rsidRPr="00B42765">
        <w:rPr>
          <w:rFonts w:cs="Arial"/>
          <w:szCs w:val="18"/>
          <w:lang w:val="en"/>
        </w:rPr>
        <w:t xml:space="preserve"> the catalyst activity.</w:t>
      </w:r>
    </w:p>
    <w:p w:rsidR="003B691D" w:rsidRPr="00B42765" w:rsidRDefault="003B691D" w:rsidP="00234BC2">
      <w:pPr>
        <w:rPr>
          <w:rFonts w:cs="Arial"/>
          <w:spacing w:val="2"/>
          <w:kern w:val="36"/>
          <w:szCs w:val="18"/>
          <w:lang w:val="en" w:eastAsia="it-IT"/>
        </w:rPr>
      </w:pPr>
      <w:r w:rsidRPr="00B42765">
        <w:rPr>
          <w:rFonts w:cs="Arial"/>
          <w:szCs w:val="18"/>
          <w:lang w:val="en"/>
        </w:rPr>
        <w:t>Improved control of shape and morphology can be attained by electrodeposition</w:t>
      </w:r>
      <w:r w:rsidR="00234BC2" w:rsidRPr="00B42765">
        <w:rPr>
          <w:rFonts w:cs="Arial"/>
          <w:spacing w:val="2"/>
          <w:kern w:val="36"/>
          <w:szCs w:val="18"/>
          <w:lang w:val="en" w:eastAsia="it-IT"/>
        </w:rPr>
        <w:t xml:space="preserve"> (</w:t>
      </w:r>
      <w:proofErr w:type="spellStart"/>
      <w:r w:rsidR="00234BC2" w:rsidRPr="00B42765">
        <w:rPr>
          <w:rFonts w:cs="Arial"/>
          <w:spacing w:val="2"/>
          <w:kern w:val="36"/>
          <w:szCs w:val="18"/>
          <w:lang w:val="en" w:eastAsia="it-IT"/>
        </w:rPr>
        <w:t>Schiavi</w:t>
      </w:r>
      <w:proofErr w:type="spellEnd"/>
      <w:r w:rsidR="00234BC2" w:rsidRPr="00B42765">
        <w:rPr>
          <w:rFonts w:cs="Arial"/>
          <w:spacing w:val="2"/>
          <w:kern w:val="36"/>
          <w:szCs w:val="18"/>
          <w:lang w:val="en" w:eastAsia="it-IT"/>
        </w:rPr>
        <w:t xml:space="preserve"> et al. 2015</w:t>
      </w:r>
      <w:r w:rsidR="00DA3F81" w:rsidRPr="00B42765">
        <w:rPr>
          <w:rFonts w:cs="Arial"/>
          <w:spacing w:val="2"/>
          <w:kern w:val="36"/>
          <w:szCs w:val="18"/>
          <w:lang w:val="en" w:eastAsia="it-IT"/>
        </w:rPr>
        <w:t xml:space="preserve">, </w:t>
      </w:r>
      <w:r w:rsidR="00D92A01" w:rsidRPr="00B42765">
        <w:rPr>
          <w:rFonts w:cs="Arial"/>
          <w:spacing w:val="2"/>
          <w:kern w:val="36"/>
          <w:szCs w:val="18"/>
          <w:lang w:val="en" w:eastAsia="it-IT"/>
        </w:rPr>
        <w:t>2016</w:t>
      </w:r>
      <w:r w:rsidR="00900CA5">
        <w:rPr>
          <w:rFonts w:cs="Arial"/>
          <w:spacing w:val="2"/>
          <w:kern w:val="36"/>
          <w:szCs w:val="18"/>
          <w:lang w:val="en" w:eastAsia="it-IT"/>
        </w:rPr>
        <w:t>, 2018</w:t>
      </w:r>
      <w:r w:rsidR="0040142D">
        <w:rPr>
          <w:rFonts w:cs="Arial"/>
          <w:spacing w:val="2"/>
          <w:kern w:val="36"/>
          <w:szCs w:val="18"/>
          <w:lang w:val="en" w:eastAsia="it-IT"/>
        </w:rPr>
        <w:t>b</w:t>
      </w:r>
      <w:r w:rsidR="00234BC2" w:rsidRPr="00B42765">
        <w:rPr>
          <w:rFonts w:cs="Arial"/>
          <w:spacing w:val="2"/>
          <w:kern w:val="36"/>
          <w:szCs w:val="18"/>
          <w:lang w:val="en" w:eastAsia="it-IT"/>
        </w:rPr>
        <w:t>).</w:t>
      </w:r>
      <w:r w:rsidRPr="00B42765">
        <w:rPr>
          <w:rFonts w:cs="Arial"/>
          <w:spacing w:val="2"/>
          <w:kern w:val="36"/>
          <w:szCs w:val="18"/>
          <w:lang w:val="en" w:eastAsia="it-IT"/>
        </w:rPr>
        <w:t xml:space="preserve"> With this method, the morphology of the deposited particles can be</w:t>
      </w:r>
      <w:r w:rsidR="00D86673" w:rsidRPr="00B42765">
        <w:rPr>
          <w:rFonts w:cs="Arial"/>
          <w:spacing w:val="2"/>
          <w:kern w:val="36"/>
          <w:szCs w:val="18"/>
          <w:lang w:val="en" w:eastAsia="it-IT"/>
        </w:rPr>
        <w:t xml:space="preserve"> readily </w:t>
      </w:r>
      <w:r w:rsidRPr="00B42765">
        <w:rPr>
          <w:rFonts w:cs="Arial"/>
          <w:spacing w:val="2"/>
          <w:kern w:val="36"/>
          <w:szCs w:val="18"/>
          <w:lang w:val="en" w:eastAsia="it-IT"/>
        </w:rPr>
        <w:t>modified by varying the electrode potential and the electrolyte concentration, while the particle size can be controlled by modifying the overall transferred charge</w:t>
      </w:r>
      <w:r w:rsidR="00B136EE" w:rsidRPr="00B42765">
        <w:rPr>
          <w:rFonts w:cs="Arial"/>
          <w:spacing w:val="2"/>
          <w:kern w:val="36"/>
          <w:szCs w:val="18"/>
          <w:lang w:val="en" w:eastAsia="it-IT"/>
        </w:rPr>
        <w:t xml:space="preserve"> (</w:t>
      </w:r>
      <w:proofErr w:type="spellStart"/>
      <w:r w:rsidR="00B136EE" w:rsidRPr="00B42765">
        <w:rPr>
          <w:rFonts w:cs="Arial"/>
          <w:spacing w:val="2"/>
          <w:kern w:val="36"/>
          <w:szCs w:val="18"/>
          <w:lang w:val="en" w:eastAsia="it-IT"/>
        </w:rPr>
        <w:t>Altimari</w:t>
      </w:r>
      <w:proofErr w:type="spellEnd"/>
      <w:r w:rsidR="00B136EE" w:rsidRPr="00B42765">
        <w:rPr>
          <w:rFonts w:cs="Arial"/>
          <w:spacing w:val="2"/>
          <w:kern w:val="36"/>
          <w:szCs w:val="18"/>
          <w:lang w:val="en" w:eastAsia="it-IT"/>
        </w:rPr>
        <w:t xml:space="preserve"> and </w:t>
      </w:r>
      <w:proofErr w:type="spellStart"/>
      <w:r w:rsidR="00B136EE" w:rsidRPr="00B42765">
        <w:rPr>
          <w:rFonts w:cs="Arial"/>
          <w:spacing w:val="2"/>
          <w:kern w:val="36"/>
          <w:szCs w:val="18"/>
          <w:lang w:val="en" w:eastAsia="it-IT"/>
        </w:rPr>
        <w:t>Pagnanelli</w:t>
      </w:r>
      <w:proofErr w:type="spellEnd"/>
      <w:r w:rsidR="00B136EE" w:rsidRPr="00B42765">
        <w:rPr>
          <w:rFonts w:cs="Arial"/>
          <w:spacing w:val="2"/>
          <w:kern w:val="36"/>
          <w:szCs w:val="18"/>
          <w:lang w:val="en" w:eastAsia="it-IT"/>
        </w:rPr>
        <w:t>, 2016)</w:t>
      </w:r>
      <w:r w:rsidRPr="00B42765">
        <w:rPr>
          <w:rFonts w:cs="Arial"/>
          <w:spacing w:val="2"/>
          <w:kern w:val="36"/>
          <w:szCs w:val="18"/>
          <w:lang w:val="en" w:eastAsia="it-IT"/>
        </w:rPr>
        <w:t>.</w:t>
      </w:r>
    </w:p>
    <w:p w:rsidR="000C5CB7" w:rsidRPr="00B42765" w:rsidRDefault="003B691D" w:rsidP="00234BC2">
      <w:pPr>
        <w:rPr>
          <w:rFonts w:cs="Arial"/>
          <w:spacing w:val="2"/>
          <w:kern w:val="36"/>
          <w:szCs w:val="18"/>
          <w:lang w:val="en" w:eastAsia="it-IT"/>
        </w:rPr>
      </w:pPr>
      <w:r w:rsidRPr="00B42765">
        <w:rPr>
          <w:rFonts w:cs="Arial"/>
          <w:spacing w:val="2"/>
          <w:kern w:val="36"/>
          <w:szCs w:val="18"/>
          <w:lang w:val="en" w:eastAsia="it-IT"/>
        </w:rPr>
        <w:t>In this article, we analyze the synthesis of composite electrodes Ti/TiO</w:t>
      </w:r>
      <w:r w:rsidRPr="00B42765">
        <w:rPr>
          <w:rFonts w:cs="Arial"/>
          <w:spacing w:val="2"/>
          <w:kern w:val="36"/>
          <w:szCs w:val="18"/>
          <w:vertAlign w:val="subscript"/>
          <w:lang w:val="en" w:eastAsia="it-IT"/>
        </w:rPr>
        <w:t>2</w:t>
      </w:r>
      <w:r w:rsidRPr="00B42765">
        <w:rPr>
          <w:rFonts w:cs="Arial"/>
          <w:spacing w:val="2"/>
          <w:kern w:val="36"/>
          <w:szCs w:val="18"/>
          <w:lang w:val="en" w:eastAsia="it-IT"/>
        </w:rPr>
        <w:t>/Cu</w:t>
      </w:r>
      <w:r w:rsidRPr="00B42765">
        <w:rPr>
          <w:rFonts w:cs="Arial"/>
          <w:spacing w:val="2"/>
          <w:kern w:val="36"/>
          <w:szCs w:val="18"/>
          <w:vertAlign w:val="subscript"/>
          <w:lang w:val="en" w:eastAsia="it-IT"/>
        </w:rPr>
        <w:t>2</w:t>
      </w:r>
      <w:r w:rsidRPr="00B42765">
        <w:rPr>
          <w:rFonts w:cs="Arial"/>
          <w:spacing w:val="2"/>
          <w:kern w:val="36"/>
          <w:szCs w:val="18"/>
          <w:lang w:val="en" w:eastAsia="it-IT"/>
        </w:rPr>
        <w:t xml:space="preserve">O by electrochemical anodization of titanium followed by </w:t>
      </w:r>
      <w:r w:rsidR="002B2B42" w:rsidRPr="00B42765">
        <w:rPr>
          <w:rFonts w:cs="Arial"/>
          <w:spacing w:val="2"/>
          <w:kern w:val="36"/>
          <w:szCs w:val="18"/>
          <w:lang w:val="en" w:eastAsia="it-IT"/>
        </w:rPr>
        <w:t xml:space="preserve">direct </w:t>
      </w:r>
      <w:r w:rsidRPr="00B42765">
        <w:rPr>
          <w:rFonts w:cs="Arial"/>
          <w:spacing w:val="2"/>
          <w:kern w:val="36"/>
          <w:szCs w:val="18"/>
          <w:lang w:val="en" w:eastAsia="it-IT"/>
        </w:rPr>
        <w:t>electrodeposition of Cu</w:t>
      </w:r>
      <w:r w:rsidRPr="00B42765">
        <w:rPr>
          <w:rFonts w:cs="Arial"/>
          <w:spacing w:val="2"/>
          <w:kern w:val="36"/>
          <w:szCs w:val="18"/>
          <w:vertAlign w:val="subscript"/>
          <w:lang w:val="en" w:eastAsia="it-IT"/>
        </w:rPr>
        <w:t>2</w:t>
      </w:r>
      <w:r w:rsidRPr="00B42765">
        <w:rPr>
          <w:rFonts w:cs="Arial"/>
          <w:spacing w:val="2"/>
          <w:kern w:val="36"/>
          <w:szCs w:val="18"/>
          <w:lang w:val="en" w:eastAsia="it-IT"/>
        </w:rPr>
        <w:t>O nanoparticles.</w:t>
      </w:r>
      <w:r w:rsidR="002B2B42" w:rsidRPr="00B42765">
        <w:rPr>
          <w:rFonts w:cs="Arial"/>
          <w:spacing w:val="2"/>
          <w:kern w:val="36"/>
          <w:szCs w:val="18"/>
          <w:lang w:val="en" w:eastAsia="it-IT"/>
        </w:rPr>
        <w:t xml:space="preserve"> </w:t>
      </w:r>
      <w:r w:rsidR="000C19B3" w:rsidRPr="00B42765">
        <w:rPr>
          <w:rFonts w:cs="Arial"/>
          <w:spacing w:val="2"/>
          <w:kern w:val="36"/>
          <w:szCs w:val="18"/>
          <w:lang w:val="en" w:eastAsia="it-IT"/>
        </w:rPr>
        <w:t xml:space="preserve">Photo-catalytic activity of the produced electrodes is characterized by analyzing the process of methylene blue photo-degradation.     </w:t>
      </w:r>
      <w:r w:rsidRPr="00B42765">
        <w:rPr>
          <w:rFonts w:cs="Arial"/>
          <w:spacing w:val="2"/>
          <w:kern w:val="36"/>
          <w:szCs w:val="18"/>
          <w:lang w:val="en" w:eastAsia="it-IT"/>
        </w:rPr>
        <w:t xml:space="preserve"> </w:t>
      </w:r>
    </w:p>
    <w:p w:rsidR="00600535" w:rsidRPr="00B42765" w:rsidRDefault="000C5CB7" w:rsidP="00600535">
      <w:pPr>
        <w:pStyle w:val="CETHeading1"/>
        <w:tabs>
          <w:tab w:val="clear" w:pos="360"/>
          <w:tab w:val="right" w:pos="7100"/>
        </w:tabs>
        <w:jc w:val="both"/>
        <w:rPr>
          <w:rFonts w:cs="Arial"/>
          <w:lang w:val="en-GB"/>
        </w:rPr>
      </w:pPr>
      <w:r w:rsidRPr="00B42765">
        <w:rPr>
          <w:rFonts w:cs="Arial"/>
          <w:lang w:val="en-GB"/>
        </w:rPr>
        <w:t>Materials and methods</w:t>
      </w:r>
    </w:p>
    <w:p w:rsidR="00600535" w:rsidRPr="00B42765" w:rsidRDefault="00180AC7" w:rsidP="00FA5F5F">
      <w:pPr>
        <w:pStyle w:val="CETheadingx"/>
        <w:rPr>
          <w:rFonts w:cs="Arial"/>
        </w:rPr>
      </w:pPr>
      <w:r w:rsidRPr="00B42765">
        <w:rPr>
          <w:rFonts w:cs="Arial"/>
        </w:rPr>
        <w:t>TiO</w:t>
      </w:r>
      <w:r w:rsidRPr="00B42765">
        <w:rPr>
          <w:rFonts w:cs="Arial"/>
          <w:vertAlign w:val="subscript"/>
        </w:rPr>
        <w:t>2</w:t>
      </w:r>
      <w:r w:rsidRPr="00B42765">
        <w:rPr>
          <w:rFonts w:cs="Arial"/>
        </w:rPr>
        <w:t xml:space="preserve"> based electrodes preparation</w:t>
      </w:r>
    </w:p>
    <w:p w:rsidR="00180AC7" w:rsidRPr="00B42765" w:rsidRDefault="00180AC7" w:rsidP="00180AC7">
      <w:pPr>
        <w:autoSpaceDE w:val="0"/>
        <w:autoSpaceDN w:val="0"/>
        <w:adjustRightInd w:val="0"/>
        <w:rPr>
          <w:rFonts w:cs="Arial"/>
          <w:szCs w:val="18"/>
          <w:lang w:val="en-US"/>
        </w:rPr>
      </w:pPr>
      <w:r w:rsidRPr="00B42765">
        <w:rPr>
          <w:rFonts w:cs="Arial"/>
          <w:szCs w:val="18"/>
          <w:lang w:val="en-US"/>
        </w:rPr>
        <w:t>The anodization process was carried in a symmetric two electrodes jacketed glass cell, kept at room temperature (24.5 ± 0.5)</w:t>
      </w:r>
      <w:r w:rsidR="009D506A">
        <w:rPr>
          <w:rFonts w:cs="Arial"/>
          <w:szCs w:val="18"/>
          <w:lang w:val="en-US"/>
        </w:rPr>
        <w:t xml:space="preserve"> </w:t>
      </w:r>
      <w:r w:rsidRPr="00B42765">
        <w:rPr>
          <w:rFonts w:cs="Arial"/>
          <w:szCs w:val="18"/>
          <w:lang w:val="en-US"/>
        </w:rPr>
        <w:t>°C and magnetically stirred.</w:t>
      </w:r>
    </w:p>
    <w:p w:rsidR="00180AC7" w:rsidRPr="00B42765" w:rsidRDefault="00180AC7" w:rsidP="00180AC7">
      <w:pPr>
        <w:rPr>
          <w:rFonts w:cs="Arial"/>
          <w:szCs w:val="18"/>
          <w:lang w:val="en-US"/>
        </w:rPr>
      </w:pPr>
      <w:r w:rsidRPr="00B42765">
        <w:rPr>
          <w:rFonts w:cs="Arial"/>
          <w:szCs w:val="18"/>
          <w:lang w:val="en-US"/>
        </w:rPr>
        <w:t xml:space="preserve">Both electrodes were </w:t>
      </w:r>
      <w:r w:rsidR="006E7404" w:rsidRPr="00B42765">
        <w:rPr>
          <w:rFonts w:cs="Arial"/>
          <w:szCs w:val="18"/>
          <w:lang w:val="en-US"/>
        </w:rPr>
        <w:t xml:space="preserve">made of </w:t>
      </w:r>
      <w:r w:rsidRPr="00B42765">
        <w:rPr>
          <w:rFonts w:cs="Arial"/>
          <w:szCs w:val="18"/>
          <w:lang w:val="en-US"/>
        </w:rPr>
        <w:t xml:space="preserve">titanium (Alfa </w:t>
      </w:r>
      <w:proofErr w:type="spellStart"/>
      <w:r w:rsidRPr="00B42765">
        <w:rPr>
          <w:rFonts w:cs="Arial"/>
          <w:szCs w:val="18"/>
          <w:lang w:val="en-US"/>
        </w:rPr>
        <w:t>Aesar</w:t>
      </w:r>
      <w:proofErr w:type="spellEnd"/>
      <w:r w:rsidRPr="00B42765">
        <w:rPr>
          <w:rFonts w:cs="Arial"/>
          <w:szCs w:val="18"/>
          <w:lang w:val="en-US"/>
        </w:rPr>
        <w:t xml:space="preserve"> 99.5%, annealed, </w:t>
      </w:r>
      <w:r w:rsidR="00DA3F81" w:rsidRPr="00B42765">
        <w:rPr>
          <w:rFonts w:cs="Arial"/>
          <w:szCs w:val="18"/>
          <w:lang w:val="en-US"/>
        </w:rPr>
        <w:t>thickness</w:t>
      </w:r>
      <w:r w:rsidRPr="00B42765">
        <w:rPr>
          <w:rFonts w:cs="Arial"/>
          <w:szCs w:val="18"/>
          <w:lang w:val="en-US"/>
        </w:rPr>
        <w:t xml:space="preserve"> 0.25mm) immersed in Ethylene Glycol (Alfa </w:t>
      </w:r>
      <w:proofErr w:type="spellStart"/>
      <w:r w:rsidRPr="00B42765">
        <w:rPr>
          <w:rFonts w:cs="Arial"/>
          <w:szCs w:val="18"/>
          <w:lang w:val="en-US"/>
        </w:rPr>
        <w:t>Aesar</w:t>
      </w:r>
      <w:proofErr w:type="spellEnd"/>
      <w:r w:rsidRPr="00B42765">
        <w:rPr>
          <w:rFonts w:cs="Arial"/>
          <w:szCs w:val="18"/>
          <w:lang w:val="en-US"/>
        </w:rPr>
        <w:t>, 99+%) based electrolytes, with 0.3%wt NH</w:t>
      </w:r>
      <w:r w:rsidRPr="00B42765">
        <w:rPr>
          <w:rFonts w:cs="Arial"/>
          <w:szCs w:val="18"/>
          <w:vertAlign w:val="subscript"/>
          <w:lang w:val="en-US"/>
        </w:rPr>
        <w:t>4</w:t>
      </w:r>
      <w:r w:rsidRPr="00B42765">
        <w:rPr>
          <w:rFonts w:cs="Arial"/>
          <w:szCs w:val="18"/>
          <w:lang w:val="en-US"/>
        </w:rPr>
        <w:t xml:space="preserve">F (Alfa </w:t>
      </w:r>
      <w:proofErr w:type="spellStart"/>
      <w:r w:rsidRPr="00B42765">
        <w:rPr>
          <w:rFonts w:cs="Arial"/>
          <w:szCs w:val="18"/>
          <w:lang w:val="en-US"/>
        </w:rPr>
        <w:t>Aesar</w:t>
      </w:r>
      <w:proofErr w:type="spellEnd"/>
      <w:r w:rsidRPr="00B42765">
        <w:rPr>
          <w:rFonts w:cs="Arial"/>
          <w:szCs w:val="18"/>
          <w:lang w:val="en-US"/>
        </w:rPr>
        <w:t>, 98% min.) and 1%v/v H</w:t>
      </w:r>
      <w:r w:rsidRPr="00B42765">
        <w:rPr>
          <w:rFonts w:cs="Arial"/>
          <w:szCs w:val="18"/>
          <w:vertAlign w:val="subscript"/>
          <w:lang w:val="en-US"/>
        </w:rPr>
        <w:t>2</w:t>
      </w:r>
      <w:r w:rsidRPr="00B42765">
        <w:rPr>
          <w:rFonts w:cs="Arial"/>
          <w:szCs w:val="18"/>
          <w:lang w:val="en-US"/>
        </w:rPr>
        <w:t>O content. The electrodes were connected with a power supply (Aim-</w:t>
      </w:r>
      <w:proofErr w:type="spellStart"/>
      <w:r w:rsidRPr="00B42765">
        <w:rPr>
          <w:rFonts w:cs="Arial"/>
          <w:szCs w:val="18"/>
          <w:lang w:val="en-US"/>
        </w:rPr>
        <w:t>TTi</w:t>
      </w:r>
      <w:proofErr w:type="spellEnd"/>
      <w:r w:rsidRPr="00B42765">
        <w:rPr>
          <w:rFonts w:cs="Arial"/>
          <w:szCs w:val="18"/>
          <w:lang w:val="en-US"/>
        </w:rPr>
        <w:t xml:space="preserve"> CPX200DP DC Power Supply Dual Outputs, 2 x 60</w:t>
      </w:r>
      <w:r w:rsidR="00CF0D6C">
        <w:rPr>
          <w:rFonts w:cs="Arial"/>
          <w:szCs w:val="18"/>
          <w:lang w:val="en-US"/>
        </w:rPr>
        <w:t xml:space="preserve"> </w:t>
      </w:r>
      <w:r w:rsidRPr="00B42765">
        <w:rPr>
          <w:rFonts w:cs="Arial"/>
          <w:szCs w:val="18"/>
          <w:lang w:val="en-US"/>
        </w:rPr>
        <w:t>V/10</w:t>
      </w:r>
      <w:r w:rsidR="00CF0D6C">
        <w:rPr>
          <w:rFonts w:cs="Arial"/>
          <w:szCs w:val="18"/>
          <w:lang w:val="en-US"/>
        </w:rPr>
        <w:t xml:space="preserve"> </w:t>
      </w:r>
      <w:r w:rsidRPr="00B42765">
        <w:rPr>
          <w:rFonts w:cs="Arial"/>
          <w:szCs w:val="18"/>
          <w:lang w:val="en-US"/>
        </w:rPr>
        <w:t>A 180</w:t>
      </w:r>
      <w:r w:rsidR="00CF0D6C">
        <w:rPr>
          <w:rFonts w:cs="Arial"/>
          <w:szCs w:val="18"/>
          <w:lang w:val="en-US"/>
        </w:rPr>
        <w:t xml:space="preserve"> </w:t>
      </w:r>
      <w:r w:rsidRPr="00B42765">
        <w:rPr>
          <w:rFonts w:cs="Arial"/>
          <w:szCs w:val="18"/>
          <w:lang w:val="en-US"/>
        </w:rPr>
        <w:t>W) to close the circuit.</w:t>
      </w:r>
    </w:p>
    <w:p w:rsidR="00180AC7" w:rsidRPr="00B42765" w:rsidRDefault="00180AC7" w:rsidP="00180AC7">
      <w:pPr>
        <w:rPr>
          <w:rFonts w:cs="Arial"/>
          <w:szCs w:val="18"/>
          <w:lang w:val="en-US"/>
        </w:rPr>
      </w:pPr>
      <w:r w:rsidRPr="00B42765">
        <w:rPr>
          <w:rFonts w:cs="Arial"/>
          <w:szCs w:val="18"/>
          <w:lang w:val="en-US"/>
        </w:rPr>
        <w:t xml:space="preserve">Prior to anodization, the titanium electrodes were just degreased by Acetone (VWR </w:t>
      </w:r>
      <w:proofErr w:type="spellStart"/>
      <w:r w:rsidRPr="00B42765">
        <w:rPr>
          <w:rFonts w:cs="Arial"/>
          <w:szCs w:val="18"/>
          <w:lang w:val="en-US"/>
        </w:rPr>
        <w:t>Prolabo</w:t>
      </w:r>
      <w:proofErr w:type="spellEnd"/>
      <w:r w:rsidRPr="00B42765">
        <w:rPr>
          <w:rFonts w:cs="Arial"/>
          <w:szCs w:val="18"/>
          <w:lang w:val="en-US"/>
        </w:rPr>
        <w:t xml:space="preserve"> Chemicals, 100%) in ultrasonic bath (Elma® S 10 </w:t>
      </w:r>
      <w:proofErr w:type="spellStart"/>
      <w:r w:rsidRPr="00B42765">
        <w:rPr>
          <w:rFonts w:cs="Arial"/>
          <w:szCs w:val="18"/>
          <w:lang w:val="en-US"/>
        </w:rPr>
        <w:t>Elmasonic</w:t>
      </w:r>
      <w:proofErr w:type="spellEnd"/>
      <w:r w:rsidRPr="00B42765">
        <w:rPr>
          <w:rFonts w:cs="Arial"/>
          <w:szCs w:val="18"/>
          <w:lang w:val="en-US"/>
        </w:rPr>
        <w:t>, 220-240</w:t>
      </w:r>
      <w:r w:rsidR="00CF0D6C">
        <w:rPr>
          <w:rFonts w:cs="Arial"/>
          <w:szCs w:val="18"/>
          <w:lang w:val="en-US"/>
        </w:rPr>
        <w:t xml:space="preserve"> </w:t>
      </w:r>
      <w:r w:rsidRPr="00B42765">
        <w:rPr>
          <w:rFonts w:cs="Arial"/>
          <w:szCs w:val="18"/>
          <w:lang w:val="en-US"/>
        </w:rPr>
        <w:t>V</w:t>
      </w:r>
      <w:r w:rsidRPr="00B42765">
        <w:rPr>
          <w:rFonts w:ascii="Cambria Math" w:hAnsi="Cambria Math" w:cs="Cambria Math"/>
          <w:szCs w:val="18"/>
          <w:lang w:val="en-US"/>
        </w:rPr>
        <w:t>∼</w:t>
      </w:r>
      <w:r w:rsidRPr="00B42765">
        <w:rPr>
          <w:rFonts w:cs="Arial"/>
          <w:szCs w:val="18"/>
          <w:lang w:val="en-US"/>
        </w:rPr>
        <w:t>, 30</w:t>
      </w:r>
      <w:r w:rsidR="00CF0D6C">
        <w:rPr>
          <w:rFonts w:cs="Arial"/>
          <w:szCs w:val="18"/>
          <w:lang w:val="en-US"/>
        </w:rPr>
        <w:t xml:space="preserve"> </w:t>
      </w:r>
      <w:r w:rsidRPr="00B42765">
        <w:rPr>
          <w:rFonts w:cs="Arial"/>
          <w:szCs w:val="18"/>
          <w:lang w:val="en-US"/>
        </w:rPr>
        <w:t>W, 50-60</w:t>
      </w:r>
      <w:r w:rsidR="00CF0D6C">
        <w:rPr>
          <w:rFonts w:cs="Arial"/>
          <w:szCs w:val="18"/>
          <w:lang w:val="en-US"/>
        </w:rPr>
        <w:t xml:space="preserve"> </w:t>
      </w:r>
      <w:r w:rsidRPr="00B42765">
        <w:rPr>
          <w:rFonts w:cs="Arial"/>
          <w:szCs w:val="18"/>
          <w:lang w:val="en-US"/>
        </w:rPr>
        <w:t>Hz).</w:t>
      </w:r>
    </w:p>
    <w:p w:rsidR="00180AC7" w:rsidRPr="00B42765" w:rsidRDefault="00180AC7" w:rsidP="00180AC7">
      <w:pPr>
        <w:rPr>
          <w:rFonts w:cs="Arial"/>
          <w:szCs w:val="18"/>
          <w:lang w:val="en-US"/>
        </w:rPr>
      </w:pPr>
      <w:r w:rsidRPr="00B42765">
        <w:rPr>
          <w:rFonts w:cs="Arial"/>
          <w:szCs w:val="18"/>
          <w:lang w:val="en-US"/>
        </w:rPr>
        <w:t xml:space="preserve">The anodization was carried </w:t>
      </w:r>
      <w:r w:rsidR="004B6D39" w:rsidRPr="00B42765">
        <w:rPr>
          <w:rFonts w:cs="Arial"/>
          <w:szCs w:val="18"/>
          <w:lang w:val="en-US"/>
        </w:rPr>
        <w:t xml:space="preserve">out </w:t>
      </w:r>
      <w:r w:rsidRPr="00B42765">
        <w:rPr>
          <w:rFonts w:cs="Arial"/>
          <w:szCs w:val="18"/>
          <w:lang w:val="en-US"/>
        </w:rPr>
        <w:t>following a one-step anodization method, where the applied potential (U) was imposed according two stages: a first potentiod</w:t>
      </w:r>
      <w:r w:rsidR="004B6D39" w:rsidRPr="00B42765">
        <w:rPr>
          <w:rFonts w:cs="Arial"/>
          <w:szCs w:val="18"/>
          <w:lang w:val="en-US"/>
        </w:rPr>
        <w:t>y</w:t>
      </w:r>
      <w:r w:rsidRPr="00B42765">
        <w:rPr>
          <w:rFonts w:cs="Arial"/>
          <w:szCs w:val="18"/>
          <w:lang w:val="en-US"/>
        </w:rPr>
        <w:t>namic anodization where the applied potential grows linearly (0,5</w:t>
      </w:r>
      <w:r w:rsidR="00CF0D6C">
        <w:rPr>
          <w:rFonts w:cs="Arial"/>
          <w:szCs w:val="18"/>
          <w:lang w:val="en-US"/>
        </w:rPr>
        <w:t xml:space="preserve"> </w:t>
      </w:r>
      <w:r w:rsidRPr="00B42765">
        <w:rPr>
          <w:rFonts w:cs="Arial"/>
          <w:szCs w:val="18"/>
          <w:lang w:val="en-US"/>
        </w:rPr>
        <w:t>V</w:t>
      </w:r>
      <w:r w:rsidR="00EE5621">
        <w:rPr>
          <w:rFonts w:cs="Arial"/>
          <w:szCs w:val="18"/>
          <w:lang w:val="en-US"/>
        </w:rPr>
        <w:t xml:space="preserve"> </w:t>
      </w:r>
      <w:r w:rsidRPr="00B42765">
        <w:rPr>
          <w:rFonts w:cs="Arial"/>
          <w:szCs w:val="18"/>
          <w:lang w:val="en-US"/>
        </w:rPr>
        <w:t>s</w:t>
      </w:r>
      <w:r w:rsidR="00EE5621" w:rsidRPr="00EE5621">
        <w:rPr>
          <w:rFonts w:cs="Arial"/>
          <w:szCs w:val="18"/>
          <w:vertAlign w:val="superscript"/>
        </w:rPr>
        <w:t>-</w:t>
      </w:r>
      <w:r w:rsidR="00EE5621">
        <w:rPr>
          <w:rFonts w:cs="Arial"/>
          <w:szCs w:val="18"/>
          <w:vertAlign w:val="superscript"/>
        </w:rPr>
        <w:t>1</w:t>
      </w:r>
      <w:r w:rsidRPr="00B42765">
        <w:rPr>
          <w:rFonts w:cs="Arial"/>
          <w:szCs w:val="18"/>
          <w:lang w:val="en-US"/>
        </w:rPr>
        <w:t>) up to 60</w:t>
      </w:r>
      <w:r w:rsidR="00CF0D6C">
        <w:rPr>
          <w:rFonts w:cs="Arial"/>
          <w:szCs w:val="18"/>
          <w:lang w:val="en-US"/>
        </w:rPr>
        <w:t xml:space="preserve"> </w:t>
      </w:r>
      <w:r w:rsidRPr="00B42765">
        <w:rPr>
          <w:rFonts w:cs="Arial"/>
          <w:szCs w:val="18"/>
          <w:lang w:val="en-US"/>
        </w:rPr>
        <w:t>V, reached which a potentiostatic anodization took place for 1 hour.</w:t>
      </w:r>
      <w:r w:rsidR="00A7076D">
        <w:rPr>
          <w:rFonts w:cs="Arial"/>
          <w:szCs w:val="18"/>
          <w:lang w:val="en-US"/>
        </w:rPr>
        <w:t xml:space="preserve"> </w:t>
      </w:r>
      <w:r w:rsidRPr="00B42765">
        <w:rPr>
          <w:rFonts w:cs="Arial"/>
          <w:szCs w:val="18"/>
          <w:lang w:val="en-US"/>
        </w:rPr>
        <w:t>At the end of the anodization process, the electrodes were washed with acetone and then dried.</w:t>
      </w:r>
    </w:p>
    <w:p w:rsidR="00180AC7" w:rsidRPr="00B42765" w:rsidRDefault="00180AC7" w:rsidP="00180AC7">
      <w:pPr>
        <w:rPr>
          <w:rFonts w:cs="Arial"/>
          <w:szCs w:val="18"/>
          <w:lang w:val="en-US"/>
        </w:rPr>
      </w:pPr>
      <w:r w:rsidRPr="00B42765">
        <w:rPr>
          <w:rFonts w:cs="Arial"/>
          <w:szCs w:val="18"/>
          <w:lang w:val="en-US"/>
        </w:rPr>
        <w:t xml:space="preserve">The tubes top morphology, depending on the electrolyte and applied potential, is strongly connected with the anodization time: the electrolyte’s etching effect becomes predominant respect to the growth and an </w:t>
      </w:r>
      <w:r w:rsidR="00DA3F81" w:rsidRPr="00B42765">
        <w:rPr>
          <w:rFonts w:cs="Arial"/>
          <w:szCs w:val="18"/>
          <w:lang w:val="en-US"/>
        </w:rPr>
        <w:t>undesired</w:t>
      </w:r>
      <w:r w:rsidRPr="00B42765">
        <w:rPr>
          <w:rFonts w:cs="Arial"/>
          <w:szCs w:val="18"/>
          <w:lang w:val="en-US"/>
        </w:rPr>
        <w:t xml:space="preserve"> nano-grass morphology cover the tubes. This is why the dried electrodes are sonicated in H</w:t>
      </w:r>
      <w:r w:rsidRPr="00B42765">
        <w:rPr>
          <w:rFonts w:cs="Arial"/>
          <w:szCs w:val="18"/>
          <w:vertAlign w:val="subscript"/>
          <w:lang w:val="en-US"/>
        </w:rPr>
        <w:t>2</w:t>
      </w:r>
      <w:r w:rsidRPr="00B42765">
        <w:rPr>
          <w:rFonts w:cs="Arial"/>
          <w:szCs w:val="18"/>
          <w:lang w:val="en-US"/>
        </w:rPr>
        <w:t xml:space="preserve">O bath for 20 minutes. </w:t>
      </w:r>
    </w:p>
    <w:p w:rsidR="00180AC7" w:rsidRPr="00B42765" w:rsidRDefault="00180AC7" w:rsidP="00180AC7">
      <w:pPr>
        <w:rPr>
          <w:rFonts w:cs="Arial"/>
          <w:szCs w:val="18"/>
          <w:lang w:val="en-US"/>
        </w:rPr>
      </w:pPr>
      <w:r w:rsidRPr="00B42765">
        <w:rPr>
          <w:rFonts w:cs="Arial"/>
          <w:szCs w:val="18"/>
          <w:lang w:val="en-US"/>
        </w:rPr>
        <w:t>The TiO</w:t>
      </w:r>
      <w:r w:rsidRPr="00B42765">
        <w:rPr>
          <w:rFonts w:cs="Arial"/>
          <w:szCs w:val="18"/>
          <w:vertAlign w:val="subscript"/>
          <w:lang w:val="en-US"/>
        </w:rPr>
        <w:t>2</w:t>
      </w:r>
      <w:r w:rsidRPr="00B42765">
        <w:rPr>
          <w:rFonts w:cs="Arial"/>
          <w:szCs w:val="18"/>
          <w:lang w:val="en-US"/>
        </w:rPr>
        <w:t xml:space="preserve"> resulting from anodization is amorphous, so the electrodes were thermally treated in a muffle furnace (</w:t>
      </w:r>
      <w:proofErr w:type="spellStart"/>
      <w:r w:rsidRPr="00B42765">
        <w:rPr>
          <w:rFonts w:cs="Arial"/>
          <w:szCs w:val="18"/>
          <w:lang w:val="en-US"/>
        </w:rPr>
        <w:t>Nabertherm</w:t>
      </w:r>
      <w:proofErr w:type="spellEnd"/>
      <w:r w:rsidRPr="00B42765">
        <w:rPr>
          <w:rFonts w:cs="Arial"/>
          <w:szCs w:val="18"/>
          <w:lang w:val="en-US"/>
        </w:rPr>
        <w:t xml:space="preserve"> B410, </w:t>
      </w:r>
      <w:proofErr w:type="spellStart"/>
      <w:r w:rsidRPr="00B42765">
        <w:rPr>
          <w:rFonts w:cs="Arial"/>
          <w:szCs w:val="18"/>
          <w:lang w:val="en-US"/>
        </w:rPr>
        <w:t>Tmax</w:t>
      </w:r>
      <w:proofErr w:type="spellEnd"/>
      <w:r w:rsidR="00CF0D6C">
        <w:rPr>
          <w:rFonts w:cs="Arial"/>
          <w:szCs w:val="18"/>
          <w:lang w:val="en-US"/>
        </w:rPr>
        <w:t xml:space="preserve"> </w:t>
      </w:r>
      <w:r w:rsidRPr="00B42765">
        <w:rPr>
          <w:rFonts w:cs="Arial"/>
          <w:szCs w:val="18"/>
          <w:lang w:val="en-US"/>
        </w:rPr>
        <w:t>1100</w:t>
      </w:r>
      <w:r w:rsidR="00CF0D6C">
        <w:rPr>
          <w:rFonts w:cs="Arial"/>
          <w:szCs w:val="18"/>
          <w:lang w:val="en-US"/>
        </w:rPr>
        <w:t xml:space="preserve"> </w:t>
      </w:r>
      <w:r w:rsidRPr="00B42765">
        <w:rPr>
          <w:rFonts w:cs="Arial"/>
          <w:szCs w:val="18"/>
          <w:lang w:val="en-US"/>
        </w:rPr>
        <w:t>°C, 1.2</w:t>
      </w:r>
      <w:r w:rsidR="00CF0D6C">
        <w:rPr>
          <w:rFonts w:cs="Arial"/>
          <w:szCs w:val="18"/>
          <w:lang w:val="en-US"/>
        </w:rPr>
        <w:t xml:space="preserve"> </w:t>
      </w:r>
      <w:r w:rsidRPr="00B42765">
        <w:rPr>
          <w:rFonts w:cs="Arial"/>
          <w:szCs w:val="18"/>
          <w:lang w:val="en-US"/>
        </w:rPr>
        <w:t>KW), in air flow with a heating rate of 8</w:t>
      </w:r>
      <w:r w:rsidR="00CF0D6C">
        <w:rPr>
          <w:rFonts w:cs="Arial"/>
          <w:szCs w:val="18"/>
          <w:lang w:val="en-US"/>
        </w:rPr>
        <w:t xml:space="preserve"> </w:t>
      </w:r>
      <w:r w:rsidRPr="00B42765">
        <w:rPr>
          <w:rFonts w:cs="Arial"/>
          <w:szCs w:val="18"/>
          <w:lang w:val="en-US"/>
        </w:rPr>
        <w:t>°C min</w:t>
      </w:r>
      <w:r w:rsidRPr="00B42765">
        <w:rPr>
          <w:rFonts w:cs="Arial"/>
          <w:szCs w:val="18"/>
          <w:vertAlign w:val="superscript"/>
          <w:lang w:val="en-US"/>
        </w:rPr>
        <w:t>-1</w:t>
      </w:r>
      <w:r w:rsidRPr="00B42765">
        <w:rPr>
          <w:rFonts w:cs="Arial"/>
          <w:szCs w:val="18"/>
          <w:lang w:val="en-US"/>
        </w:rPr>
        <w:t xml:space="preserve"> up to 580</w:t>
      </w:r>
      <w:r w:rsidR="00CF0D6C">
        <w:rPr>
          <w:rFonts w:cs="Arial"/>
          <w:szCs w:val="18"/>
          <w:lang w:val="en-US"/>
        </w:rPr>
        <w:t xml:space="preserve"> </w:t>
      </w:r>
      <w:r w:rsidRPr="00B42765">
        <w:rPr>
          <w:rFonts w:cs="Arial"/>
          <w:szCs w:val="18"/>
          <w:lang w:val="en-US"/>
        </w:rPr>
        <w:t xml:space="preserve">°C, reached which it is kept </w:t>
      </w:r>
      <w:proofErr w:type="spellStart"/>
      <w:r w:rsidRPr="00B42765">
        <w:rPr>
          <w:rFonts w:cs="Arial"/>
          <w:szCs w:val="18"/>
          <w:lang w:val="en-US"/>
        </w:rPr>
        <w:t>costant</w:t>
      </w:r>
      <w:proofErr w:type="spellEnd"/>
      <w:r w:rsidRPr="00B42765">
        <w:rPr>
          <w:rFonts w:cs="Arial"/>
          <w:szCs w:val="18"/>
          <w:lang w:val="en-US"/>
        </w:rPr>
        <w:t xml:space="preserve"> for 1 hour. </w:t>
      </w:r>
    </w:p>
    <w:p w:rsidR="00180AC7" w:rsidRPr="00B42765" w:rsidRDefault="00180AC7" w:rsidP="00600535">
      <w:pPr>
        <w:pStyle w:val="CETheadingx"/>
        <w:rPr>
          <w:rFonts w:cs="Arial"/>
        </w:rPr>
      </w:pPr>
      <w:r w:rsidRPr="00B42765">
        <w:rPr>
          <w:rFonts w:cs="Arial"/>
        </w:rPr>
        <w:t>Cu</w:t>
      </w:r>
      <w:r w:rsidRPr="00B42765">
        <w:rPr>
          <w:rFonts w:cs="Arial"/>
          <w:vertAlign w:val="subscript"/>
        </w:rPr>
        <w:t>2</w:t>
      </w:r>
      <w:r w:rsidRPr="00B42765">
        <w:rPr>
          <w:rFonts w:cs="Arial"/>
        </w:rPr>
        <w:t>O electrodeposition</w:t>
      </w:r>
    </w:p>
    <w:p w:rsidR="00180AC7" w:rsidRPr="00B42765" w:rsidRDefault="00180AC7" w:rsidP="00180AC7">
      <w:pPr>
        <w:rPr>
          <w:rFonts w:cs="Arial"/>
          <w:szCs w:val="18"/>
          <w:lang w:val="en-US"/>
        </w:rPr>
      </w:pPr>
      <w:r w:rsidRPr="00B42765">
        <w:rPr>
          <w:rFonts w:cs="Arial"/>
          <w:szCs w:val="18"/>
          <w:lang w:val="en-US"/>
        </w:rPr>
        <w:t>The composite TiO</w:t>
      </w:r>
      <w:r w:rsidRPr="0099623B">
        <w:rPr>
          <w:rFonts w:cs="Arial"/>
          <w:szCs w:val="18"/>
          <w:vertAlign w:val="subscript"/>
          <w:lang w:val="en-US"/>
        </w:rPr>
        <w:t>2</w:t>
      </w:r>
      <w:r w:rsidRPr="00B42765">
        <w:rPr>
          <w:rFonts w:cs="Arial"/>
          <w:szCs w:val="18"/>
          <w:lang w:val="en-US"/>
        </w:rPr>
        <w:t>/Cu</w:t>
      </w:r>
      <w:r w:rsidRPr="0099623B">
        <w:rPr>
          <w:rFonts w:cs="Arial"/>
          <w:szCs w:val="18"/>
          <w:vertAlign w:val="subscript"/>
          <w:lang w:val="en-US"/>
        </w:rPr>
        <w:t>2</w:t>
      </w:r>
      <w:r w:rsidRPr="00B42765">
        <w:rPr>
          <w:rFonts w:cs="Arial"/>
          <w:szCs w:val="18"/>
          <w:lang w:val="en-US"/>
        </w:rPr>
        <w:t>O electrodes were realized by electrodeposition in a three electrodes jacketed glass cell, magnetically stirred and kept at room temperature.</w:t>
      </w:r>
    </w:p>
    <w:p w:rsidR="00180AC7" w:rsidRPr="00B42765" w:rsidRDefault="00180AC7" w:rsidP="00180AC7">
      <w:pPr>
        <w:rPr>
          <w:rFonts w:cs="Arial"/>
          <w:szCs w:val="18"/>
          <w:lang w:val="en-US"/>
        </w:rPr>
      </w:pPr>
      <w:r w:rsidRPr="00B42765">
        <w:rPr>
          <w:rFonts w:cs="Arial"/>
          <w:szCs w:val="18"/>
          <w:lang w:val="en-US"/>
        </w:rPr>
        <w:t>Ti/TiO</w:t>
      </w:r>
      <w:r w:rsidRPr="00B42765">
        <w:rPr>
          <w:rFonts w:cs="Arial"/>
          <w:szCs w:val="18"/>
          <w:vertAlign w:val="subscript"/>
          <w:lang w:val="en-US"/>
        </w:rPr>
        <w:t>2</w:t>
      </w:r>
      <w:r w:rsidRPr="00B42765">
        <w:rPr>
          <w:rFonts w:cs="Arial"/>
          <w:szCs w:val="18"/>
          <w:lang w:val="en-US"/>
        </w:rPr>
        <w:t xml:space="preserve"> electrode was employed as working electrode, a platinum gauze (25</w:t>
      </w:r>
      <w:r w:rsidR="00CF0D6C" w:rsidRPr="00CF0D6C">
        <w:rPr>
          <w:rFonts w:cs="Arial"/>
          <w:szCs w:val="18"/>
          <w:lang w:val="en-US"/>
        </w:rPr>
        <w:t xml:space="preserve"> </w:t>
      </w:r>
      <w:r w:rsidR="00CF0D6C" w:rsidRPr="00B42765">
        <w:rPr>
          <w:rFonts w:cs="Arial"/>
          <w:szCs w:val="18"/>
          <w:lang w:val="en-US"/>
        </w:rPr>
        <w:t xml:space="preserve">mm </w:t>
      </w:r>
      <w:r w:rsidRPr="00B42765">
        <w:rPr>
          <w:rFonts w:cs="Arial"/>
          <w:szCs w:val="18"/>
          <w:lang w:val="en-US"/>
        </w:rPr>
        <w:t>x</w:t>
      </w:r>
      <w:r w:rsidR="00CF0D6C">
        <w:rPr>
          <w:rFonts w:cs="Arial"/>
          <w:szCs w:val="18"/>
          <w:lang w:val="en-US"/>
        </w:rPr>
        <w:t xml:space="preserve"> </w:t>
      </w:r>
      <w:r w:rsidRPr="00B42765">
        <w:rPr>
          <w:rFonts w:cs="Arial"/>
          <w:szCs w:val="18"/>
          <w:lang w:val="en-US"/>
        </w:rPr>
        <w:t>20</w:t>
      </w:r>
      <w:r w:rsidR="00CF0D6C">
        <w:rPr>
          <w:rFonts w:cs="Arial"/>
          <w:szCs w:val="18"/>
          <w:lang w:val="en-US"/>
        </w:rPr>
        <w:t xml:space="preserve"> </w:t>
      </w:r>
      <w:r w:rsidRPr="00B42765">
        <w:rPr>
          <w:rFonts w:cs="Arial"/>
          <w:szCs w:val="18"/>
          <w:lang w:val="en-US"/>
        </w:rPr>
        <w:t>mm) was used as counter electrode, while an Ag/AgCl saturated electrode was the reference electrode.</w:t>
      </w:r>
    </w:p>
    <w:p w:rsidR="00180AC7" w:rsidRPr="00B42765" w:rsidRDefault="00180AC7" w:rsidP="00180AC7">
      <w:pPr>
        <w:rPr>
          <w:rFonts w:cs="Arial"/>
          <w:szCs w:val="18"/>
          <w:lang w:val="en-US"/>
        </w:rPr>
      </w:pPr>
      <w:r w:rsidRPr="00B42765">
        <w:rPr>
          <w:rFonts w:cs="Arial"/>
          <w:szCs w:val="18"/>
          <w:lang w:val="en-US"/>
        </w:rPr>
        <w:t>The electrolyte is composed by CuSO</w:t>
      </w:r>
      <w:r w:rsidRPr="00B42765">
        <w:rPr>
          <w:rFonts w:cs="Arial"/>
          <w:szCs w:val="18"/>
          <w:vertAlign w:val="subscript"/>
          <w:lang w:val="en-US"/>
        </w:rPr>
        <w:t>4</w:t>
      </w:r>
      <w:r w:rsidRPr="00B42765">
        <w:rPr>
          <w:rFonts w:cs="Arial"/>
          <w:szCs w:val="18"/>
          <w:lang w:val="en-US"/>
        </w:rPr>
        <w:t xml:space="preserve"> 0.4</w:t>
      </w:r>
      <w:r w:rsidR="00CF0D6C">
        <w:rPr>
          <w:rFonts w:cs="Arial"/>
          <w:szCs w:val="18"/>
          <w:lang w:val="en-US"/>
        </w:rPr>
        <w:t xml:space="preserve"> </w:t>
      </w:r>
      <w:r w:rsidRPr="00B42765">
        <w:rPr>
          <w:rFonts w:cs="Arial"/>
          <w:szCs w:val="18"/>
          <w:lang w:val="en-US"/>
        </w:rPr>
        <w:t>M in Lactic Acid 3</w:t>
      </w:r>
      <w:r w:rsidR="00CF0D6C">
        <w:rPr>
          <w:rFonts w:cs="Arial"/>
          <w:szCs w:val="18"/>
          <w:lang w:val="en-US"/>
        </w:rPr>
        <w:t xml:space="preserve"> </w:t>
      </w:r>
      <w:r w:rsidRPr="00B42765">
        <w:rPr>
          <w:rFonts w:cs="Arial"/>
          <w:szCs w:val="18"/>
          <w:lang w:val="en-US"/>
        </w:rPr>
        <w:t>M, and then pH is adjusted to 11.0 by the addiction of NaOH 5</w:t>
      </w:r>
      <w:r w:rsidR="00CF0D6C">
        <w:rPr>
          <w:rFonts w:cs="Arial"/>
          <w:szCs w:val="18"/>
          <w:lang w:val="en-US"/>
        </w:rPr>
        <w:t xml:space="preserve"> </w:t>
      </w:r>
      <w:r w:rsidRPr="00B42765">
        <w:rPr>
          <w:rFonts w:cs="Arial"/>
          <w:szCs w:val="18"/>
          <w:lang w:val="en-US"/>
        </w:rPr>
        <w:t>M.</w:t>
      </w:r>
    </w:p>
    <w:p w:rsidR="00F522F0" w:rsidRPr="00B42765" w:rsidRDefault="00180AC7" w:rsidP="00180AC7">
      <w:pPr>
        <w:rPr>
          <w:rFonts w:cs="Arial"/>
          <w:szCs w:val="18"/>
          <w:lang w:val="en-US"/>
        </w:rPr>
      </w:pPr>
      <w:r w:rsidRPr="00B42765">
        <w:rPr>
          <w:rFonts w:cs="Arial"/>
          <w:szCs w:val="18"/>
          <w:lang w:val="en-US"/>
        </w:rPr>
        <w:t>The electrodeposition tests were carried out with an IVIUMnSTAT potentiostat</w:t>
      </w:r>
      <w:r w:rsidR="000C19B3" w:rsidRPr="00B42765">
        <w:rPr>
          <w:rFonts w:cs="Arial"/>
          <w:szCs w:val="18"/>
          <w:lang w:val="en-US"/>
        </w:rPr>
        <w:t xml:space="preserve"> by</w:t>
      </w:r>
      <w:r w:rsidRPr="00B42765">
        <w:rPr>
          <w:rFonts w:cs="Arial"/>
          <w:szCs w:val="18"/>
          <w:lang w:val="en-US"/>
        </w:rPr>
        <w:t xml:space="preserve"> following </w:t>
      </w:r>
      <w:r w:rsidR="000C19B3" w:rsidRPr="00B42765">
        <w:rPr>
          <w:rFonts w:cs="Arial"/>
          <w:szCs w:val="18"/>
          <w:lang w:val="en-US"/>
        </w:rPr>
        <w:t xml:space="preserve">a </w:t>
      </w:r>
      <w:r w:rsidRPr="00B42765">
        <w:rPr>
          <w:rFonts w:cs="Arial"/>
          <w:szCs w:val="18"/>
          <w:lang w:val="en-US"/>
        </w:rPr>
        <w:t>pulsed method</w:t>
      </w:r>
      <w:r w:rsidR="000C19B3" w:rsidRPr="00B42765">
        <w:rPr>
          <w:rFonts w:cs="Arial"/>
          <w:szCs w:val="18"/>
          <w:lang w:val="en-US"/>
        </w:rPr>
        <w:t>. This method</w:t>
      </w:r>
      <w:r w:rsidRPr="00B42765">
        <w:rPr>
          <w:rFonts w:cs="Arial"/>
          <w:szCs w:val="18"/>
          <w:lang w:val="en-US"/>
        </w:rPr>
        <w:t xml:space="preserve"> </w:t>
      </w:r>
      <w:r w:rsidR="000C19B3" w:rsidRPr="00B42765">
        <w:rPr>
          <w:rFonts w:cs="Arial"/>
          <w:szCs w:val="18"/>
          <w:lang w:val="en-US"/>
        </w:rPr>
        <w:t>included the</w:t>
      </w:r>
      <w:r w:rsidRPr="00B42765">
        <w:rPr>
          <w:rFonts w:cs="Arial"/>
          <w:szCs w:val="18"/>
          <w:lang w:val="en-US"/>
        </w:rPr>
        <w:t xml:space="preserve"> cyclic application of a cathodic pulse (A period, t</w:t>
      </w:r>
      <w:r w:rsidRPr="00B42765">
        <w:rPr>
          <w:rFonts w:cs="Arial"/>
          <w:szCs w:val="18"/>
          <w:vertAlign w:val="subscript"/>
          <w:lang w:val="en-US"/>
        </w:rPr>
        <w:t>on</w:t>
      </w:r>
      <w:r w:rsidRPr="00B42765">
        <w:rPr>
          <w:rFonts w:cs="Arial"/>
          <w:szCs w:val="18"/>
          <w:lang w:val="en-US"/>
        </w:rPr>
        <w:t xml:space="preserve">) followed by a zero-current </w:t>
      </w:r>
      <w:r w:rsidR="000C19B3" w:rsidRPr="00B42765">
        <w:rPr>
          <w:rFonts w:cs="Arial"/>
          <w:szCs w:val="18"/>
          <w:lang w:val="en-US"/>
        </w:rPr>
        <w:t xml:space="preserve">period </w:t>
      </w:r>
      <w:r w:rsidRPr="00B42765">
        <w:rPr>
          <w:rFonts w:cs="Arial"/>
          <w:szCs w:val="18"/>
          <w:lang w:val="en-US"/>
        </w:rPr>
        <w:t>(B period, t</w:t>
      </w:r>
      <w:r w:rsidRPr="00B42765">
        <w:rPr>
          <w:rFonts w:cs="Arial"/>
          <w:szCs w:val="18"/>
          <w:vertAlign w:val="subscript"/>
          <w:lang w:val="en-US"/>
        </w:rPr>
        <w:t>off</w:t>
      </w:r>
      <w:r w:rsidRPr="00B42765">
        <w:rPr>
          <w:rFonts w:cs="Arial"/>
          <w:szCs w:val="18"/>
          <w:lang w:val="en-US"/>
        </w:rPr>
        <w:t>), as reported in Table 1</w:t>
      </w:r>
      <w:r w:rsidR="005224EB" w:rsidRPr="00B42765">
        <w:rPr>
          <w:rFonts w:cs="Arial"/>
          <w:szCs w:val="18"/>
          <w:lang w:val="en-US"/>
        </w:rPr>
        <w:t xml:space="preserve"> (</w:t>
      </w:r>
      <w:proofErr w:type="spellStart"/>
      <w:r w:rsidR="005224EB" w:rsidRPr="00B42765">
        <w:rPr>
          <w:rFonts w:cs="Arial"/>
          <w:szCs w:val="18"/>
          <w:lang w:val="en-US"/>
        </w:rPr>
        <w:t>Schiavi</w:t>
      </w:r>
      <w:proofErr w:type="spellEnd"/>
      <w:r w:rsidR="005224EB" w:rsidRPr="00B42765">
        <w:rPr>
          <w:rFonts w:cs="Arial"/>
          <w:szCs w:val="18"/>
          <w:lang w:val="en-US"/>
        </w:rPr>
        <w:t xml:space="preserve"> et al., 2018</w:t>
      </w:r>
      <w:r w:rsidR="0040142D">
        <w:rPr>
          <w:rFonts w:cs="Arial"/>
          <w:szCs w:val="18"/>
          <w:lang w:val="en-US"/>
        </w:rPr>
        <w:t>a</w:t>
      </w:r>
      <w:r w:rsidR="005224EB" w:rsidRPr="00B42765">
        <w:rPr>
          <w:rFonts w:cs="Arial"/>
          <w:szCs w:val="18"/>
          <w:lang w:val="en-US"/>
        </w:rPr>
        <w:t>)</w:t>
      </w:r>
      <w:r w:rsidRPr="00B42765">
        <w:rPr>
          <w:rFonts w:cs="Arial"/>
          <w:szCs w:val="18"/>
          <w:lang w:val="en-US"/>
        </w:rPr>
        <w:t>.</w:t>
      </w:r>
      <w:r w:rsidR="000C19B3" w:rsidRPr="00B42765">
        <w:rPr>
          <w:rFonts w:cs="Arial"/>
          <w:szCs w:val="18"/>
          <w:lang w:val="en-US"/>
        </w:rPr>
        <w:t xml:space="preserve"> In any test, t</w:t>
      </w:r>
      <w:r w:rsidR="00F522F0" w:rsidRPr="00B42765">
        <w:rPr>
          <w:rFonts w:cs="Arial"/>
          <w:szCs w:val="18"/>
          <w:lang w:val="en-US"/>
        </w:rPr>
        <w:t xml:space="preserve">he duration of the electrodeposition was </w:t>
      </w:r>
      <w:r w:rsidR="000C19B3" w:rsidRPr="00B42765">
        <w:rPr>
          <w:rFonts w:cs="Arial"/>
          <w:szCs w:val="18"/>
          <w:lang w:val="en-US"/>
        </w:rPr>
        <w:t>indirectly fixed by assigning the overall</w:t>
      </w:r>
      <w:r w:rsidR="00F522F0" w:rsidRPr="00B42765">
        <w:rPr>
          <w:rFonts w:cs="Arial"/>
          <w:szCs w:val="18"/>
          <w:lang w:val="en-US"/>
        </w:rPr>
        <w:t xml:space="preserve"> charge</w:t>
      </w:r>
      <w:r w:rsidR="000C19B3" w:rsidRPr="00B42765">
        <w:rPr>
          <w:rFonts w:cs="Arial"/>
          <w:szCs w:val="18"/>
          <w:lang w:val="en-US"/>
        </w:rPr>
        <w:t xml:space="preserve"> to be transferred</w:t>
      </w:r>
      <w:r w:rsidR="00AD21A4" w:rsidRPr="00B42765">
        <w:rPr>
          <w:rFonts w:cs="Arial"/>
          <w:szCs w:val="18"/>
          <w:lang w:val="en-US"/>
        </w:rPr>
        <w:t xml:space="preserve"> </w:t>
      </w:r>
      <w:r w:rsidR="00A36759" w:rsidRPr="00B42765">
        <w:rPr>
          <w:rFonts w:cs="Arial"/>
          <w:szCs w:val="18"/>
          <w:lang w:val="en-US"/>
        </w:rPr>
        <w:t>(Q).</w:t>
      </w:r>
    </w:p>
    <w:p w:rsidR="00180AC7" w:rsidRPr="00B42765" w:rsidRDefault="00180AC7" w:rsidP="00F522F0">
      <w:pPr>
        <w:pStyle w:val="CETTabletitle"/>
        <w:rPr>
          <w:rFonts w:cs="Arial"/>
        </w:rPr>
      </w:pPr>
      <w:r w:rsidRPr="00B42765">
        <w:rPr>
          <w:rFonts w:cs="Arial"/>
        </w:rPr>
        <w:t>Table 1: Pulsed electrodeposition (PED) methods</w:t>
      </w:r>
    </w:p>
    <w:tbl>
      <w:tblPr>
        <w:tblW w:w="8789" w:type="dxa"/>
        <w:tblBorders>
          <w:top w:val="single" w:sz="12" w:space="0" w:color="008000"/>
          <w:bottom w:val="single" w:sz="12" w:space="0" w:color="008000"/>
        </w:tblBorders>
        <w:shd w:val="clear" w:color="auto" w:fill="FFFFFF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84"/>
        <w:gridCol w:w="1528"/>
        <w:gridCol w:w="1192"/>
        <w:gridCol w:w="1402"/>
        <w:gridCol w:w="1209"/>
        <w:gridCol w:w="2474"/>
      </w:tblGrid>
      <w:tr w:rsidR="00A36759" w:rsidRPr="008E0EF2" w:rsidTr="00A36759">
        <w:tc>
          <w:tcPr>
            <w:tcW w:w="984" w:type="dxa"/>
            <w:vMerge w:val="restart"/>
            <w:tcBorders>
              <w:top w:val="single" w:sz="12" w:space="0" w:color="008000"/>
            </w:tcBorders>
            <w:shd w:val="clear" w:color="auto" w:fill="FFFFFF"/>
            <w:vAlign w:val="center"/>
          </w:tcPr>
          <w:p w:rsidR="00A36759" w:rsidRPr="00B42765" w:rsidRDefault="00A36759" w:rsidP="00F522F0">
            <w:pPr>
              <w:pStyle w:val="CETBodytext"/>
              <w:jc w:val="center"/>
              <w:rPr>
                <w:rFonts w:cs="Arial"/>
                <w:lang w:val="en-GB"/>
              </w:rPr>
            </w:pPr>
            <w:r w:rsidRPr="00B42765">
              <w:rPr>
                <w:rFonts w:cs="Arial"/>
                <w:lang w:val="en-GB"/>
              </w:rPr>
              <w:t>Method</w:t>
            </w:r>
          </w:p>
        </w:tc>
        <w:tc>
          <w:tcPr>
            <w:tcW w:w="2720" w:type="dxa"/>
            <w:gridSpan w:val="2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:rsidR="00A36759" w:rsidRPr="00B42765" w:rsidRDefault="00A36759" w:rsidP="00B91704">
            <w:pPr>
              <w:pStyle w:val="CETBodytext"/>
              <w:jc w:val="center"/>
              <w:rPr>
                <w:rFonts w:cs="Arial"/>
                <w:lang w:val="en-GB"/>
              </w:rPr>
            </w:pPr>
            <w:r w:rsidRPr="00B42765">
              <w:rPr>
                <w:rFonts w:cs="Arial"/>
                <w:lang w:val="en-GB"/>
              </w:rPr>
              <w:t>A period</w:t>
            </w:r>
          </w:p>
        </w:tc>
        <w:tc>
          <w:tcPr>
            <w:tcW w:w="2611" w:type="dxa"/>
            <w:gridSpan w:val="2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:rsidR="00A36759" w:rsidRPr="00B42765" w:rsidRDefault="00A36759" w:rsidP="00B91704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B42765">
              <w:rPr>
                <w:rFonts w:cs="Arial"/>
                <w:szCs w:val="18"/>
                <w:lang w:val="en-GB"/>
              </w:rPr>
              <w:t>B period</w:t>
            </w:r>
          </w:p>
        </w:tc>
        <w:tc>
          <w:tcPr>
            <w:tcW w:w="2474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:rsidR="00A36759" w:rsidRPr="00B42765" w:rsidRDefault="00A36759" w:rsidP="00B91704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B42765">
              <w:rPr>
                <w:rFonts w:cs="Arial"/>
                <w:szCs w:val="18"/>
                <w:lang w:val="en-GB"/>
              </w:rPr>
              <w:t xml:space="preserve">Transferred charge </w:t>
            </w:r>
          </w:p>
        </w:tc>
      </w:tr>
      <w:tr w:rsidR="004C5E07" w:rsidRPr="008E0EF2" w:rsidTr="0070754C">
        <w:tc>
          <w:tcPr>
            <w:tcW w:w="984" w:type="dxa"/>
            <w:vMerge/>
            <w:tcBorders>
              <w:bottom w:val="single" w:sz="6" w:space="0" w:color="008000"/>
            </w:tcBorders>
            <w:shd w:val="clear" w:color="auto" w:fill="FFFFFF"/>
          </w:tcPr>
          <w:p w:rsidR="004C5E07" w:rsidRPr="00B42765" w:rsidRDefault="004C5E07" w:rsidP="00B91704">
            <w:pPr>
              <w:pStyle w:val="CETBodytext"/>
              <w:jc w:val="center"/>
              <w:rPr>
                <w:rFonts w:cs="Arial"/>
                <w:lang w:val="en-GB"/>
              </w:rPr>
            </w:pPr>
          </w:p>
        </w:tc>
        <w:tc>
          <w:tcPr>
            <w:tcW w:w="1528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:rsidR="004C5E07" w:rsidRPr="00B42765" w:rsidRDefault="004C5E07" w:rsidP="00B91704">
            <w:pPr>
              <w:pStyle w:val="CETBodytext"/>
              <w:jc w:val="center"/>
              <w:rPr>
                <w:rFonts w:cs="Arial"/>
                <w:lang w:val="en-GB"/>
              </w:rPr>
            </w:pPr>
            <w:r w:rsidRPr="00B42765">
              <w:rPr>
                <w:rFonts w:cs="Arial"/>
                <w:lang w:val="en-GB"/>
              </w:rPr>
              <w:t>E</w:t>
            </w:r>
            <w:r w:rsidRPr="00B42765">
              <w:rPr>
                <w:rFonts w:cs="Arial"/>
                <w:vertAlign w:val="subscript"/>
                <w:lang w:val="en-GB"/>
              </w:rPr>
              <w:t>A</w:t>
            </w:r>
            <w:r w:rsidRPr="00B42765">
              <w:rPr>
                <w:rFonts w:cs="Arial"/>
                <w:lang w:val="en-GB"/>
              </w:rPr>
              <w:t xml:space="preserve"> (V Vs Ag/AgCl)</w:t>
            </w:r>
          </w:p>
        </w:tc>
        <w:tc>
          <w:tcPr>
            <w:tcW w:w="1192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:rsidR="004C5E07" w:rsidRPr="00B42765" w:rsidRDefault="004C5E07" w:rsidP="00B91704">
            <w:pPr>
              <w:pStyle w:val="CETBodytext"/>
              <w:jc w:val="center"/>
              <w:rPr>
                <w:rFonts w:cs="Arial"/>
                <w:lang w:val="en-GB"/>
              </w:rPr>
            </w:pPr>
            <w:r w:rsidRPr="00B42765">
              <w:rPr>
                <w:rFonts w:cs="Arial"/>
                <w:lang w:val="en-GB"/>
              </w:rPr>
              <w:t>t</w:t>
            </w:r>
            <w:r w:rsidRPr="00B42765">
              <w:rPr>
                <w:rFonts w:cs="Arial"/>
                <w:vertAlign w:val="subscript"/>
                <w:lang w:val="en-GB"/>
              </w:rPr>
              <w:t>on</w:t>
            </w:r>
            <w:r w:rsidRPr="00B42765">
              <w:rPr>
                <w:rFonts w:cs="Arial"/>
                <w:lang w:val="en-GB"/>
              </w:rPr>
              <w:t xml:space="preserve"> (s)</w:t>
            </w:r>
          </w:p>
        </w:tc>
        <w:tc>
          <w:tcPr>
            <w:tcW w:w="1402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:rsidR="004C5E07" w:rsidRPr="00B42765" w:rsidRDefault="004C5E07" w:rsidP="00B91704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B42765">
              <w:rPr>
                <w:rFonts w:cs="Arial"/>
                <w:lang w:val="en-GB"/>
              </w:rPr>
              <w:t>I</w:t>
            </w:r>
            <w:r w:rsidRPr="00B42765">
              <w:rPr>
                <w:rFonts w:cs="Arial"/>
                <w:vertAlign w:val="subscript"/>
                <w:lang w:val="en-GB"/>
              </w:rPr>
              <w:t>B</w:t>
            </w:r>
            <w:r w:rsidRPr="00B42765">
              <w:rPr>
                <w:rFonts w:cs="Arial"/>
                <w:lang w:val="en-GB"/>
              </w:rPr>
              <w:t xml:space="preserve"> (A)</w:t>
            </w:r>
          </w:p>
        </w:tc>
        <w:tc>
          <w:tcPr>
            <w:tcW w:w="1209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:rsidR="004C5E07" w:rsidRPr="00B42765" w:rsidRDefault="004C5E07" w:rsidP="00B91704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B42765">
              <w:rPr>
                <w:rFonts w:cs="Arial"/>
                <w:lang w:val="en-GB"/>
              </w:rPr>
              <w:t>t</w:t>
            </w:r>
            <w:r w:rsidRPr="00B42765">
              <w:rPr>
                <w:rFonts w:cs="Arial"/>
                <w:vertAlign w:val="subscript"/>
                <w:lang w:val="en-GB"/>
              </w:rPr>
              <w:t>off</w:t>
            </w:r>
            <w:r w:rsidRPr="00B42765">
              <w:rPr>
                <w:rFonts w:cs="Arial"/>
                <w:lang w:val="en-GB"/>
              </w:rPr>
              <w:t xml:space="preserve"> (s)</w:t>
            </w:r>
          </w:p>
        </w:tc>
        <w:tc>
          <w:tcPr>
            <w:tcW w:w="2474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:rsidR="004C5E07" w:rsidRPr="00B42765" w:rsidRDefault="004C5E07" w:rsidP="00B91704">
            <w:pPr>
              <w:pStyle w:val="CETBodytext"/>
              <w:ind w:right="-1"/>
              <w:jc w:val="center"/>
              <w:rPr>
                <w:rFonts w:cs="Arial"/>
                <w:lang w:val="en-GB"/>
              </w:rPr>
            </w:pPr>
            <w:r w:rsidRPr="00B42765">
              <w:rPr>
                <w:rFonts w:cs="Arial"/>
                <w:szCs w:val="18"/>
                <w:lang w:val="en-GB"/>
              </w:rPr>
              <w:t>Q</w:t>
            </w:r>
            <w:r>
              <w:rPr>
                <w:rFonts w:cs="Arial"/>
                <w:szCs w:val="18"/>
                <w:lang w:val="en-GB"/>
              </w:rPr>
              <w:t xml:space="preserve"> (</w:t>
            </w:r>
            <w:proofErr w:type="spellStart"/>
            <w:r>
              <w:rPr>
                <w:rFonts w:cs="Arial"/>
                <w:szCs w:val="18"/>
                <w:lang w:val="en-GB"/>
              </w:rPr>
              <w:t>mC</w:t>
            </w:r>
            <w:proofErr w:type="spellEnd"/>
            <w:r>
              <w:rPr>
                <w:rFonts w:cs="Arial"/>
                <w:szCs w:val="18"/>
                <w:lang w:val="en-GB"/>
              </w:rPr>
              <w:t>)</w:t>
            </w:r>
          </w:p>
        </w:tc>
      </w:tr>
      <w:tr w:rsidR="004C5E07" w:rsidRPr="008E0EF2" w:rsidTr="00B51DBC">
        <w:tc>
          <w:tcPr>
            <w:tcW w:w="984" w:type="dxa"/>
            <w:shd w:val="clear" w:color="auto" w:fill="FFFFFF"/>
          </w:tcPr>
          <w:p w:rsidR="004C5E07" w:rsidRPr="00B42765" w:rsidRDefault="004C5E07" w:rsidP="00F522F0">
            <w:pPr>
              <w:pStyle w:val="CETBodytext"/>
              <w:jc w:val="center"/>
              <w:rPr>
                <w:rFonts w:cs="Arial"/>
                <w:lang w:val="en-GB"/>
              </w:rPr>
            </w:pPr>
            <w:r w:rsidRPr="00B42765">
              <w:rPr>
                <w:rFonts w:cs="Arial"/>
                <w:lang w:val="en-GB"/>
              </w:rPr>
              <w:t>PED1</w:t>
            </w:r>
          </w:p>
        </w:tc>
        <w:tc>
          <w:tcPr>
            <w:tcW w:w="1528" w:type="dxa"/>
            <w:shd w:val="clear" w:color="auto" w:fill="FFFFFF"/>
          </w:tcPr>
          <w:p w:rsidR="004C5E07" w:rsidRPr="00B42765" w:rsidRDefault="004C5E07" w:rsidP="00F522F0">
            <w:pPr>
              <w:pStyle w:val="CETBodytext"/>
              <w:jc w:val="center"/>
              <w:rPr>
                <w:rFonts w:cs="Arial"/>
                <w:lang w:val="en-GB"/>
              </w:rPr>
            </w:pPr>
            <w:r w:rsidRPr="00B42765">
              <w:rPr>
                <w:rFonts w:cs="Arial"/>
                <w:lang w:val="en-GB"/>
              </w:rPr>
              <w:t>-0.6</w:t>
            </w:r>
          </w:p>
        </w:tc>
        <w:tc>
          <w:tcPr>
            <w:tcW w:w="1192" w:type="dxa"/>
            <w:shd w:val="clear" w:color="auto" w:fill="FFFFFF"/>
          </w:tcPr>
          <w:p w:rsidR="004C5E07" w:rsidRPr="00B42765" w:rsidRDefault="004C5E07" w:rsidP="00F522F0">
            <w:pPr>
              <w:pStyle w:val="CETBodytext"/>
              <w:jc w:val="center"/>
              <w:rPr>
                <w:rFonts w:cs="Arial"/>
                <w:lang w:val="en-GB"/>
              </w:rPr>
            </w:pPr>
            <w:r w:rsidRPr="00B42765">
              <w:rPr>
                <w:rFonts w:cs="Arial"/>
                <w:lang w:val="en-GB"/>
              </w:rPr>
              <w:t>0.5</w:t>
            </w:r>
          </w:p>
        </w:tc>
        <w:tc>
          <w:tcPr>
            <w:tcW w:w="1402" w:type="dxa"/>
            <w:shd w:val="clear" w:color="auto" w:fill="FFFFFF"/>
          </w:tcPr>
          <w:p w:rsidR="004C5E07" w:rsidRPr="00B42765" w:rsidRDefault="004C5E07" w:rsidP="00F522F0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B42765">
              <w:rPr>
                <w:rFonts w:cs="Arial"/>
                <w:szCs w:val="18"/>
                <w:lang w:val="en-GB"/>
              </w:rPr>
              <w:t>0</w:t>
            </w:r>
          </w:p>
        </w:tc>
        <w:tc>
          <w:tcPr>
            <w:tcW w:w="1209" w:type="dxa"/>
            <w:shd w:val="clear" w:color="auto" w:fill="FFFFFF"/>
          </w:tcPr>
          <w:p w:rsidR="004C5E07" w:rsidRPr="00B42765" w:rsidRDefault="004C5E07" w:rsidP="00F522F0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B42765">
              <w:rPr>
                <w:rFonts w:cs="Arial"/>
                <w:szCs w:val="18"/>
                <w:lang w:val="en-GB"/>
              </w:rPr>
              <w:t>5</w:t>
            </w:r>
          </w:p>
        </w:tc>
        <w:tc>
          <w:tcPr>
            <w:tcW w:w="2474" w:type="dxa"/>
            <w:shd w:val="clear" w:color="auto" w:fill="FFFFFF"/>
          </w:tcPr>
          <w:p w:rsidR="004C5E07" w:rsidRPr="00B42765" w:rsidRDefault="004C5E07" w:rsidP="00F522F0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100</w:t>
            </w:r>
          </w:p>
        </w:tc>
      </w:tr>
      <w:tr w:rsidR="004C5E07" w:rsidRPr="008E0EF2" w:rsidTr="00A95426">
        <w:tc>
          <w:tcPr>
            <w:tcW w:w="984" w:type="dxa"/>
            <w:shd w:val="clear" w:color="auto" w:fill="FFFFFF"/>
          </w:tcPr>
          <w:p w:rsidR="004C5E07" w:rsidRPr="00B42765" w:rsidRDefault="004C5E07" w:rsidP="00A36759">
            <w:pPr>
              <w:pStyle w:val="CETBodytext"/>
              <w:jc w:val="center"/>
              <w:rPr>
                <w:rFonts w:cs="Arial"/>
                <w:lang w:val="en-GB"/>
              </w:rPr>
            </w:pPr>
            <w:r w:rsidRPr="00B42765">
              <w:rPr>
                <w:rFonts w:cs="Arial"/>
                <w:lang w:val="en-GB"/>
              </w:rPr>
              <w:t>PED2</w:t>
            </w:r>
          </w:p>
        </w:tc>
        <w:tc>
          <w:tcPr>
            <w:tcW w:w="1528" w:type="dxa"/>
            <w:shd w:val="clear" w:color="auto" w:fill="FFFFFF"/>
          </w:tcPr>
          <w:p w:rsidR="004C5E07" w:rsidRPr="00B42765" w:rsidRDefault="004C5E07" w:rsidP="00A36759">
            <w:pPr>
              <w:pStyle w:val="CETBodytext"/>
              <w:jc w:val="center"/>
              <w:rPr>
                <w:rFonts w:cs="Arial"/>
                <w:lang w:val="en-GB"/>
              </w:rPr>
            </w:pPr>
            <w:r w:rsidRPr="00B42765">
              <w:rPr>
                <w:rFonts w:cs="Arial"/>
                <w:lang w:val="en-GB"/>
              </w:rPr>
              <w:t>-0.8</w:t>
            </w:r>
          </w:p>
        </w:tc>
        <w:tc>
          <w:tcPr>
            <w:tcW w:w="1192" w:type="dxa"/>
            <w:shd w:val="clear" w:color="auto" w:fill="FFFFFF"/>
          </w:tcPr>
          <w:p w:rsidR="004C5E07" w:rsidRPr="00B42765" w:rsidRDefault="004C5E07" w:rsidP="00A36759">
            <w:pPr>
              <w:pStyle w:val="CETBodytext"/>
              <w:jc w:val="center"/>
              <w:rPr>
                <w:rFonts w:cs="Arial"/>
                <w:lang w:val="en-GB"/>
              </w:rPr>
            </w:pPr>
            <w:r w:rsidRPr="00B42765">
              <w:rPr>
                <w:rFonts w:cs="Arial"/>
                <w:lang w:val="en-GB"/>
              </w:rPr>
              <w:t>0.5</w:t>
            </w:r>
          </w:p>
        </w:tc>
        <w:tc>
          <w:tcPr>
            <w:tcW w:w="1402" w:type="dxa"/>
            <w:shd w:val="clear" w:color="auto" w:fill="FFFFFF"/>
          </w:tcPr>
          <w:p w:rsidR="004C5E07" w:rsidRPr="00B42765" w:rsidRDefault="004C5E07" w:rsidP="00A36759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B42765">
              <w:rPr>
                <w:rFonts w:cs="Arial"/>
                <w:szCs w:val="18"/>
                <w:lang w:val="en-GB"/>
              </w:rPr>
              <w:t>0</w:t>
            </w:r>
          </w:p>
        </w:tc>
        <w:tc>
          <w:tcPr>
            <w:tcW w:w="1209" w:type="dxa"/>
            <w:shd w:val="clear" w:color="auto" w:fill="FFFFFF"/>
          </w:tcPr>
          <w:p w:rsidR="004C5E07" w:rsidRPr="00B42765" w:rsidRDefault="004C5E07" w:rsidP="00A36759">
            <w:pPr>
              <w:jc w:val="center"/>
              <w:rPr>
                <w:rFonts w:cs="Arial"/>
              </w:rPr>
            </w:pPr>
            <w:r w:rsidRPr="00B42765">
              <w:rPr>
                <w:rFonts w:cs="Arial"/>
                <w:szCs w:val="18"/>
              </w:rPr>
              <w:t>5</w:t>
            </w:r>
          </w:p>
        </w:tc>
        <w:tc>
          <w:tcPr>
            <w:tcW w:w="2474" w:type="dxa"/>
            <w:shd w:val="clear" w:color="auto" w:fill="FFFFFF"/>
          </w:tcPr>
          <w:p w:rsidR="004C5E07" w:rsidRPr="00B42765" w:rsidRDefault="004C5E07" w:rsidP="00A3675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100</w:t>
            </w:r>
          </w:p>
        </w:tc>
      </w:tr>
      <w:tr w:rsidR="004C5E07" w:rsidRPr="008E0EF2" w:rsidTr="00D82362">
        <w:tc>
          <w:tcPr>
            <w:tcW w:w="984" w:type="dxa"/>
            <w:shd w:val="clear" w:color="auto" w:fill="FFFFFF"/>
          </w:tcPr>
          <w:p w:rsidR="004C5E07" w:rsidRPr="00B42765" w:rsidRDefault="004C5E07" w:rsidP="004C5E07">
            <w:pPr>
              <w:pStyle w:val="CETBodytext"/>
              <w:jc w:val="center"/>
              <w:rPr>
                <w:rFonts w:cs="Arial"/>
                <w:lang w:val="en-GB"/>
              </w:rPr>
            </w:pPr>
            <w:r w:rsidRPr="00B42765">
              <w:rPr>
                <w:rFonts w:cs="Arial"/>
                <w:lang w:val="en-GB"/>
              </w:rPr>
              <w:t>PED2</w:t>
            </w:r>
          </w:p>
        </w:tc>
        <w:tc>
          <w:tcPr>
            <w:tcW w:w="1528" w:type="dxa"/>
            <w:shd w:val="clear" w:color="auto" w:fill="FFFFFF"/>
          </w:tcPr>
          <w:p w:rsidR="004C5E07" w:rsidRPr="00B42765" w:rsidRDefault="004C5E07" w:rsidP="004C5E07">
            <w:pPr>
              <w:pStyle w:val="CETBodytext"/>
              <w:jc w:val="center"/>
              <w:rPr>
                <w:rFonts w:cs="Arial"/>
                <w:lang w:val="en-GB"/>
              </w:rPr>
            </w:pPr>
            <w:r w:rsidRPr="00B42765">
              <w:rPr>
                <w:rFonts w:cs="Arial"/>
                <w:lang w:val="en-GB"/>
              </w:rPr>
              <w:t>-0.8</w:t>
            </w:r>
          </w:p>
        </w:tc>
        <w:tc>
          <w:tcPr>
            <w:tcW w:w="1192" w:type="dxa"/>
            <w:shd w:val="clear" w:color="auto" w:fill="FFFFFF"/>
          </w:tcPr>
          <w:p w:rsidR="004C5E07" w:rsidRPr="00B42765" w:rsidRDefault="004C5E07" w:rsidP="004C5E07">
            <w:pPr>
              <w:pStyle w:val="CETBodytext"/>
              <w:jc w:val="center"/>
              <w:rPr>
                <w:rFonts w:cs="Arial"/>
                <w:lang w:val="en-GB"/>
              </w:rPr>
            </w:pPr>
            <w:r w:rsidRPr="00B42765">
              <w:rPr>
                <w:rFonts w:cs="Arial"/>
                <w:lang w:val="en-GB"/>
              </w:rPr>
              <w:t>0.5</w:t>
            </w:r>
          </w:p>
        </w:tc>
        <w:tc>
          <w:tcPr>
            <w:tcW w:w="1402" w:type="dxa"/>
            <w:shd w:val="clear" w:color="auto" w:fill="FFFFFF"/>
          </w:tcPr>
          <w:p w:rsidR="004C5E07" w:rsidRPr="00B42765" w:rsidRDefault="004C5E07" w:rsidP="004C5E07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B42765">
              <w:rPr>
                <w:rFonts w:cs="Arial"/>
                <w:szCs w:val="18"/>
                <w:lang w:val="en-GB"/>
              </w:rPr>
              <w:t>0</w:t>
            </w:r>
          </w:p>
        </w:tc>
        <w:tc>
          <w:tcPr>
            <w:tcW w:w="1209" w:type="dxa"/>
            <w:shd w:val="clear" w:color="auto" w:fill="FFFFFF"/>
          </w:tcPr>
          <w:p w:rsidR="004C5E07" w:rsidRPr="00B42765" w:rsidRDefault="004C5E07" w:rsidP="004C5E07">
            <w:pPr>
              <w:jc w:val="center"/>
              <w:rPr>
                <w:rFonts w:cs="Arial"/>
              </w:rPr>
            </w:pPr>
            <w:r w:rsidRPr="00B42765">
              <w:rPr>
                <w:rFonts w:cs="Arial"/>
                <w:szCs w:val="18"/>
              </w:rPr>
              <w:t>5</w:t>
            </w:r>
          </w:p>
        </w:tc>
        <w:tc>
          <w:tcPr>
            <w:tcW w:w="2474" w:type="dxa"/>
            <w:shd w:val="clear" w:color="auto" w:fill="FFFFFF"/>
          </w:tcPr>
          <w:p w:rsidR="004C5E07" w:rsidRDefault="004C5E07" w:rsidP="004C5E0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400</w:t>
            </w:r>
          </w:p>
        </w:tc>
      </w:tr>
      <w:tr w:rsidR="004C5E07" w:rsidRPr="008E0EF2" w:rsidTr="003B68B1">
        <w:tc>
          <w:tcPr>
            <w:tcW w:w="984" w:type="dxa"/>
            <w:shd w:val="clear" w:color="auto" w:fill="FFFFFF"/>
          </w:tcPr>
          <w:p w:rsidR="004C5E07" w:rsidRPr="00B42765" w:rsidRDefault="004C5E07" w:rsidP="004C5E07">
            <w:pPr>
              <w:pStyle w:val="CETBodytext"/>
              <w:jc w:val="center"/>
              <w:rPr>
                <w:rFonts w:cs="Arial"/>
                <w:lang w:val="en-GB"/>
              </w:rPr>
            </w:pPr>
            <w:r w:rsidRPr="00B42765">
              <w:rPr>
                <w:rFonts w:cs="Arial"/>
                <w:lang w:val="en-GB"/>
              </w:rPr>
              <w:t>PED2</w:t>
            </w:r>
          </w:p>
        </w:tc>
        <w:tc>
          <w:tcPr>
            <w:tcW w:w="1528" w:type="dxa"/>
            <w:shd w:val="clear" w:color="auto" w:fill="FFFFFF"/>
          </w:tcPr>
          <w:p w:rsidR="004C5E07" w:rsidRPr="00B42765" w:rsidRDefault="004C5E07" w:rsidP="004C5E07">
            <w:pPr>
              <w:pStyle w:val="CETBodytext"/>
              <w:jc w:val="center"/>
              <w:rPr>
                <w:rFonts w:cs="Arial"/>
                <w:lang w:val="en-GB"/>
              </w:rPr>
            </w:pPr>
            <w:r w:rsidRPr="00B42765">
              <w:rPr>
                <w:rFonts w:cs="Arial"/>
                <w:lang w:val="en-GB"/>
              </w:rPr>
              <w:t>-0.8</w:t>
            </w:r>
          </w:p>
        </w:tc>
        <w:tc>
          <w:tcPr>
            <w:tcW w:w="1192" w:type="dxa"/>
            <w:shd w:val="clear" w:color="auto" w:fill="FFFFFF"/>
          </w:tcPr>
          <w:p w:rsidR="004C5E07" w:rsidRPr="00B42765" w:rsidRDefault="004C5E07" w:rsidP="004C5E07">
            <w:pPr>
              <w:pStyle w:val="CETBodytext"/>
              <w:jc w:val="center"/>
              <w:rPr>
                <w:rFonts w:cs="Arial"/>
                <w:lang w:val="en-GB"/>
              </w:rPr>
            </w:pPr>
            <w:r w:rsidRPr="00B42765">
              <w:rPr>
                <w:rFonts w:cs="Arial"/>
                <w:lang w:val="en-GB"/>
              </w:rPr>
              <w:t>0.5</w:t>
            </w:r>
          </w:p>
        </w:tc>
        <w:tc>
          <w:tcPr>
            <w:tcW w:w="1402" w:type="dxa"/>
            <w:shd w:val="clear" w:color="auto" w:fill="FFFFFF"/>
          </w:tcPr>
          <w:p w:rsidR="004C5E07" w:rsidRPr="00B42765" w:rsidRDefault="004C5E07" w:rsidP="004C5E07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B42765">
              <w:rPr>
                <w:rFonts w:cs="Arial"/>
                <w:szCs w:val="18"/>
                <w:lang w:val="en-GB"/>
              </w:rPr>
              <w:t>0</w:t>
            </w:r>
          </w:p>
        </w:tc>
        <w:tc>
          <w:tcPr>
            <w:tcW w:w="1209" w:type="dxa"/>
            <w:shd w:val="clear" w:color="auto" w:fill="FFFFFF"/>
          </w:tcPr>
          <w:p w:rsidR="004C5E07" w:rsidRPr="00B42765" w:rsidRDefault="004C5E07" w:rsidP="004C5E07">
            <w:pPr>
              <w:jc w:val="center"/>
              <w:rPr>
                <w:rFonts w:cs="Arial"/>
              </w:rPr>
            </w:pPr>
            <w:r w:rsidRPr="00B42765">
              <w:rPr>
                <w:rFonts w:cs="Arial"/>
                <w:szCs w:val="18"/>
              </w:rPr>
              <w:t>5</w:t>
            </w:r>
          </w:p>
        </w:tc>
        <w:tc>
          <w:tcPr>
            <w:tcW w:w="2474" w:type="dxa"/>
            <w:shd w:val="clear" w:color="auto" w:fill="FFFFFF"/>
          </w:tcPr>
          <w:p w:rsidR="004C5E07" w:rsidRDefault="004C5E07" w:rsidP="004C5E0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1200</w:t>
            </w:r>
          </w:p>
        </w:tc>
      </w:tr>
      <w:tr w:rsidR="004C5E07" w:rsidRPr="008E0EF2" w:rsidTr="00694552">
        <w:tc>
          <w:tcPr>
            <w:tcW w:w="984" w:type="dxa"/>
            <w:shd w:val="clear" w:color="auto" w:fill="FFFFFF"/>
          </w:tcPr>
          <w:p w:rsidR="004C5E07" w:rsidRPr="00B42765" w:rsidRDefault="004C5E07" w:rsidP="00A36759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B42765">
              <w:rPr>
                <w:rFonts w:cs="Arial"/>
                <w:szCs w:val="18"/>
                <w:lang w:val="en-GB"/>
              </w:rPr>
              <w:t>PED3</w:t>
            </w:r>
          </w:p>
        </w:tc>
        <w:tc>
          <w:tcPr>
            <w:tcW w:w="1528" w:type="dxa"/>
            <w:shd w:val="clear" w:color="auto" w:fill="FFFFFF"/>
          </w:tcPr>
          <w:p w:rsidR="004C5E07" w:rsidRPr="00B42765" w:rsidRDefault="004C5E07" w:rsidP="00A36759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B42765">
              <w:rPr>
                <w:rFonts w:cs="Arial"/>
                <w:szCs w:val="18"/>
                <w:lang w:val="en-GB"/>
              </w:rPr>
              <w:t>-0.9</w:t>
            </w:r>
          </w:p>
        </w:tc>
        <w:tc>
          <w:tcPr>
            <w:tcW w:w="1192" w:type="dxa"/>
            <w:shd w:val="clear" w:color="auto" w:fill="FFFFFF"/>
          </w:tcPr>
          <w:p w:rsidR="004C5E07" w:rsidRPr="00B42765" w:rsidRDefault="004C5E07" w:rsidP="00A36759">
            <w:pPr>
              <w:pStyle w:val="CETBodytext"/>
              <w:jc w:val="center"/>
              <w:rPr>
                <w:rFonts w:cs="Arial"/>
                <w:lang w:val="en-GB"/>
              </w:rPr>
            </w:pPr>
            <w:r w:rsidRPr="00B42765">
              <w:rPr>
                <w:rFonts w:cs="Arial"/>
                <w:lang w:val="en-GB"/>
              </w:rPr>
              <w:t>0.5</w:t>
            </w:r>
          </w:p>
        </w:tc>
        <w:tc>
          <w:tcPr>
            <w:tcW w:w="1402" w:type="dxa"/>
            <w:shd w:val="clear" w:color="auto" w:fill="FFFFFF"/>
          </w:tcPr>
          <w:p w:rsidR="004C5E07" w:rsidRPr="00B42765" w:rsidRDefault="004C5E07" w:rsidP="00A36759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B42765">
              <w:rPr>
                <w:rFonts w:cs="Arial"/>
                <w:szCs w:val="18"/>
                <w:lang w:val="en-GB"/>
              </w:rPr>
              <w:t>0</w:t>
            </w:r>
          </w:p>
        </w:tc>
        <w:tc>
          <w:tcPr>
            <w:tcW w:w="1209" w:type="dxa"/>
            <w:shd w:val="clear" w:color="auto" w:fill="FFFFFF"/>
          </w:tcPr>
          <w:p w:rsidR="004C5E07" w:rsidRPr="00B42765" w:rsidRDefault="004C5E07" w:rsidP="00A36759">
            <w:pPr>
              <w:jc w:val="center"/>
              <w:rPr>
                <w:rFonts w:cs="Arial"/>
              </w:rPr>
            </w:pPr>
            <w:r w:rsidRPr="00B42765">
              <w:rPr>
                <w:rFonts w:cs="Arial"/>
                <w:szCs w:val="18"/>
              </w:rPr>
              <w:t>5</w:t>
            </w:r>
          </w:p>
        </w:tc>
        <w:tc>
          <w:tcPr>
            <w:tcW w:w="2474" w:type="dxa"/>
            <w:shd w:val="clear" w:color="auto" w:fill="FFFFFF"/>
          </w:tcPr>
          <w:p w:rsidR="004C5E07" w:rsidRPr="00B42765" w:rsidRDefault="004C5E07" w:rsidP="00A36759">
            <w:pPr>
              <w:jc w:val="center"/>
              <w:rPr>
                <w:rFonts w:cs="Arial"/>
                <w:szCs w:val="18"/>
              </w:rPr>
            </w:pPr>
            <w:r>
              <w:rPr>
                <w:rFonts w:cs="Arial"/>
              </w:rPr>
              <w:t>100</w:t>
            </w:r>
          </w:p>
        </w:tc>
      </w:tr>
    </w:tbl>
    <w:p w:rsidR="006734AC" w:rsidRPr="00B42765" w:rsidRDefault="006734AC" w:rsidP="006734AC">
      <w:pPr>
        <w:pStyle w:val="CETheadingx"/>
        <w:rPr>
          <w:rFonts w:cs="Arial"/>
        </w:rPr>
      </w:pPr>
      <w:r w:rsidRPr="00B42765">
        <w:rPr>
          <w:rFonts w:cs="Arial"/>
        </w:rPr>
        <w:lastRenderedPageBreak/>
        <w:t>Photo</w:t>
      </w:r>
      <w:r w:rsidR="00432DE3" w:rsidRPr="00B42765">
        <w:rPr>
          <w:rFonts w:cs="Arial"/>
        </w:rPr>
        <w:t>-</w:t>
      </w:r>
      <w:r w:rsidRPr="00B42765">
        <w:rPr>
          <w:rFonts w:cs="Arial"/>
        </w:rPr>
        <w:t>catalytic activity</w:t>
      </w:r>
    </w:p>
    <w:p w:rsidR="001E01CC" w:rsidRPr="00B42765" w:rsidRDefault="006734AC" w:rsidP="00600535">
      <w:pPr>
        <w:pStyle w:val="CETBodytext"/>
        <w:rPr>
          <w:rFonts w:cs="Arial"/>
          <w:szCs w:val="18"/>
        </w:rPr>
      </w:pPr>
      <w:r w:rsidRPr="00B42765">
        <w:rPr>
          <w:rFonts w:cs="Arial"/>
          <w:lang w:val="en-GB"/>
        </w:rPr>
        <w:t>The photo</w:t>
      </w:r>
      <w:r w:rsidR="000C19B3" w:rsidRPr="00B42765">
        <w:rPr>
          <w:rFonts w:cs="Arial"/>
          <w:lang w:val="en-GB"/>
        </w:rPr>
        <w:t>-</w:t>
      </w:r>
      <w:r w:rsidRPr="00B42765">
        <w:rPr>
          <w:rFonts w:cs="Arial"/>
          <w:lang w:val="en-GB"/>
        </w:rPr>
        <w:t>degradation of methylene blue</w:t>
      </w:r>
      <w:r w:rsidR="000C19B3" w:rsidRPr="00B42765">
        <w:rPr>
          <w:rFonts w:cs="Arial"/>
          <w:lang w:val="en-GB"/>
        </w:rPr>
        <w:t xml:space="preserve"> (MB)</w:t>
      </w:r>
      <w:r w:rsidRPr="00B42765">
        <w:rPr>
          <w:rFonts w:cs="Arial"/>
          <w:lang w:val="en-GB"/>
        </w:rPr>
        <w:t xml:space="preserve"> (</w:t>
      </w:r>
      <w:r w:rsidR="009939F3" w:rsidRPr="00B42765">
        <w:rPr>
          <w:rFonts w:cs="Arial"/>
          <w:lang w:val="en-GB"/>
        </w:rPr>
        <w:t xml:space="preserve">Alpha </w:t>
      </w:r>
      <w:proofErr w:type="spellStart"/>
      <w:r w:rsidR="009939F3" w:rsidRPr="00B42765">
        <w:rPr>
          <w:rFonts w:cs="Arial"/>
          <w:szCs w:val="18"/>
        </w:rPr>
        <w:t>Aesar</w:t>
      </w:r>
      <w:proofErr w:type="spellEnd"/>
      <w:r w:rsidR="009939F3" w:rsidRPr="00B42765">
        <w:rPr>
          <w:rFonts w:cs="Arial"/>
          <w:lang w:val="en-GB"/>
        </w:rPr>
        <w:t>, 1%w/v</w:t>
      </w:r>
      <w:r w:rsidRPr="00B42765">
        <w:rPr>
          <w:rFonts w:cs="Arial"/>
          <w:lang w:val="en-GB"/>
        </w:rPr>
        <w:t>)</w:t>
      </w:r>
      <w:r w:rsidR="00961C2D" w:rsidRPr="00B42765">
        <w:rPr>
          <w:rFonts w:cs="Arial"/>
          <w:lang w:val="en-GB"/>
        </w:rPr>
        <w:t xml:space="preserve"> </w:t>
      </w:r>
      <w:r w:rsidR="00961C2D" w:rsidRPr="00B42765">
        <w:rPr>
          <w:rFonts w:cs="Arial"/>
          <w:szCs w:val="18"/>
        </w:rPr>
        <w:t>was performed to evaluate the photo</w:t>
      </w:r>
      <w:r w:rsidR="004B6D39" w:rsidRPr="00B42765">
        <w:rPr>
          <w:rFonts w:cs="Arial"/>
          <w:szCs w:val="18"/>
        </w:rPr>
        <w:t>-</w:t>
      </w:r>
      <w:r w:rsidR="00961C2D" w:rsidRPr="00B42765">
        <w:rPr>
          <w:rFonts w:cs="Arial"/>
          <w:szCs w:val="18"/>
        </w:rPr>
        <w:t xml:space="preserve">catalytic activity of prepared </w:t>
      </w:r>
      <w:r w:rsidR="000C19B3" w:rsidRPr="00B42765">
        <w:rPr>
          <w:rFonts w:cs="Arial"/>
          <w:szCs w:val="18"/>
        </w:rPr>
        <w:t>electrodes</w:t>
      </w:r>
      <w:r w:rsidR="00961C2D" w:rsidRPr="00B42765">
        <w:rPr>
          <w:rFonts w:cs="Arial"/>
          <w:szCs w:val="18"/>
        </w:rPr>
        <w:t xml:space="preserve">. The experiments were carried out </w:t>
      </w:r>
      <w:r w:rsidR="000C19B3" w:rsidRPr="00B42765">
        <w:rPr>
          <w:rFonts w:cs="Arial"/>
          <w:szCs w:val="18"/>
        </w:rPr>
        <w:t xml:space="preserve">by immersing </w:t>
      </w:r>
      <w:r w:rsidR="001E01CC" w:rsidRPr="00B42765">
        <w:rPr>
          <w:rFonts w:cs="Arial"/>
          <w:szCs w:val="18"/>
        </w:rPr>
        <w:t>the electrode in</w:t>
      </w:r>
      <w:r w:rsidR="00961C2D" w:rsidRPr="00B42765">
        <w:rPr>
          <w:rFonts w:cs="Arial"/>
          <w:szCs w:val="18"/>
        </w:rPr>
        <w:t xml:space="preserve"> a </w:t>
      </w:r>
      <w:r w:rsidR="000C19B3" w:rsidRPr="00B42765">
        <w:rPr>
          <w:rFonts w:cs="Arial"/>
          <w:szCs w:val="18"/>
        </w:rPr>
        <w:t>quartz</w:t>
      </w:r>
      <w:r w:rsidR="00961C2D" w:rsidRPr="00B42765">
        <w:rPr>
          <w:rFonts w:cs="Arial"/>
          <w:szCs w:val="18"/>
        </w:rPr>
        <w:t xml:space="preserve"> cuvette magnetically stirred containing 10 mL of MB solution with an initial concentration of 6.25 mg/L. </w:t>
      </w:r>
    </w:p>
    <w:p w:rsidR="001E01CC" w:rsidRPr="00B42765" w:rsidRDefault="00961C2D" w:rsidP="00600535">
      <w:pPr>
        <w:pStyle w:val="CETBodytext"/>
        <w:rPr>
          <w:rFonts w:cs="Arial"/>
          <w:szCs w:val="18"/>
        </w:rPr>
      </w:pPr>
      <w:r w:rsidRPr="00B42765">
        <w:rPr>
          <w:rFonts w:cs="Arial"/>
          <w:szCs w:val="18"/>
        </w:rPr>
        <w:t>The mixture was first stirred for 30 min</w:t>
      </w:r>
      <w:r w:rsidR="00CF0D6C">
        <w:rPr>
          <w:rFonts w:cs="Arial"/>
          <w:szCs w:val="18"/>
        </w:rPr>
        <w:t>utes</w:t>
      </w:r>
      <w:r w:rsidRPr="00B42765">
        <w:rPr>
          <w:rFonts w:cs="Arial"/>
          <w:szCs w:val="18"/>
        </w:rPr>
        <w:t xml:space="preserve"> in the dark at room temperature to </w:t>
      </w:r>
      <w:r w:rsidR="00A36759" w:rsidRPr="00B42765">
        <w:rPr>
          <w:rFonts w:cs="Arial"/>
          <w:szCs w:val="18"/>
        </w:rPr>
        <w:t>en</w:t>
      </w:r>
      <w:r w:rsidRPr="00B42765">
        <w:rPr>
          <w:rFonts w:cs="Arial"/>
          <w:szCs w:val="18"/>
        </w:rPr>
        <w:t xml:space="preserve">sure that the adsorption equilibrium was reached. Then the reaction solution was illuminated </w:t>
      </w:r>
      <w:r w:rsidR="00A7076D">
        <w:rPr>
          <w:rFonts w:cs="Arial"/>
          <w:szCs w:val="18"/>
        </w:rPr>
        <w:t xml:space="preserve">with a </w:t>
      </w:r>
      <w:r w:rsidR="00A7076D" w:rsidRPr="0058156C">
        <w:rPr>
          <w:rFonts w:eastAsiaTheme="minorHAnsi" w:cs="Arial"/>
        </w:rPr>
        <w:t>sunlight-simulation lamp</w:t>
      </w:r>
      <w:r w:rsidR="00A7076D" w:rsidRPr="0058156C">
        <w:rPr>
          <w:rFonts w:cs="Arial"/>
          <w:sz w:val="16"/>
          <w:szCs w:val="18"/>
        </w:rPr>
        <w:t xml:space="preserve"> </w:t>
      </w:r>
      <w:r w:rsidR="00A7076D">
        <w:rPr>
          <w:rFonts w:cs="Arial"/>
          <w:sz w:val="16"/>
          <w:szCs w:val="18"/>
        </w:rPr>
        <w:t>(</w:t>
      </w:r>
      <w:r w:rsidR="00A7076D">
        <w:rPr>
          <w:rFonts w:cs="Arial"/>
          <w:szCs w:val="18"/>
        </w:rPr>
        <w:t xml:space="preserve">OSRAM Ultra </w:t>
      </w:r>
      <w:proofErr w:type="spellStart"/>
      <w:r w:rsidR="00A7076D">
        <w:rPr>
          <w:rFonts w:cs="Arial"/>
          <w:szCs w:val="18"/>
        </w:rPr>
        <w:t>Vitalux</w:t>
      </w:r>
      <w:proofErr w:type="spellEnd"/>
      <w:r w:rsidR="00A7076D">
        <w:rPr>
          <w:rFonts w:cs="Arial"/>
          <w:szCs w:val="18"/>
        </w:rPr>
        <w:t xml:space="preserve"> 300W) with an incident light of 100</w:t>
      </w:r>
      <w:r w:rsidR="00CF0D6C">
        <w:rPr>
          <w:rFonts w:cs="Arial"/>
          <w:szCs w:val="18"/>
        </w:rPr>
        <w:t xml:space="preserve"> </w:t>
      </w:r>
      <w:proofErr w:type="spellStart"/>
      <w:r w:rsidR="00A7076D">
        <w:rPr>
          <w:rFonts w:cs="Arial"/>
          <w:szCs w:val="18"/>
        </w:rPr>
        <w:t>mW</w:t>
      </w:r>
      <w:proofErr w:type="spellEnd"/>
      <w:r w:rsidR="00EE5621">
        <w:rPr>
          <w:rFonts w:cs="Arial"/>
          <w:szCs w:val="18"/>
        </w:rPr>
        <w:t xml:space="preserve"> </w:t>
      </w:r>
      <w:r w:rsidR="00A7076D">
        <w:rPr>
          <w:rFonts w:cs="Arial"/>
          <w:szCs w:val="18"/>
        </w:rPr>
        <w:t>cm</w:t>
      </w:r>
      <w:r w:rsidR="00EE5621" w:rsidRPr="00EE5621">
        <w:rPr>
          <w:rFonts w:cs="Arial"/>
          <w:szCs w:val="18"/>
          <w:vertAlign w:val="superscript"/>
        </w:rPr>
        <w:t>-</w:t>
      </w:r>
      <w:r w:rsidR="00A7076D" w:rsidRPr="009904DE">
        <w:rPr>
          <w:rFonts w:cs="Arial"/>
          <w:szCs w:val="18"/>
          <w:vertAlign w:val="superscript"/>
        </w:rPr>
        <w:t>2</w:t>
      </w:r>
      <w:r w:rsidR="00A7076D">
        <w:rPr>
          <w:rFonts w:cs="Arial"/>
          <w:szCs w:val="18"/>
        </w:rPr>
        <w:t xml:space="preserve">, measured with a </w:t>
      </w:r>
      <w:proofErr w:type="spellStart"/>
      <w:r w:rsidR="00A7076D">
        <w:rPr>
          <w:rFonts w:cs="Arial"/>
          <w:szCs w:val="18"/>
        </w:rPr>
        <w:t>luxmeter</w:t>
      </w:r>
      <w:proofErr w:type="spellEnd"/>
      <w:r w:rsidR="00A7076D">
        <w:rPr>
          <w:rFonts w:cs="Arial"/>
          <w:szCs w:val="18"/>
        </w:rPr>
        <w:t xml:space="preserve"> (</w:t>
      </w:r>
      <w:proofErr w:type="spellStart"/>
      <w:r w:rsidR="00A7076D">
        <w:rPr>
          <w:rFonts w:cs="Arial"/>
          <w:szCs w:val="18"/>
        </w:rPr>
        <w:t>Gossen</w:t>
      </w:r>
      <w:proofErr w:type="spellEnd"/>
      <w:r w:rsidR="00A7076D">
        <w:rPr>
          <w:rFonts w:cs="Arial"/>
          <w:szCs w:val="18"/>
        </w:rPr>
        <w:t xml:space="preserve"> </w:t>
      </w:r>
      <w:proofErr w:type="spellStart"/>
      <w:r w:rsidR="00A7076D">
        <w:rPr>
          <w:rFonts w:cs="Arial"/>
          <w:szCs w:val="18"/>
        </w:rPr>
        <w:t>Mavolux</w:t>
      </w:r>
      <w:proofErr w:type="spellEnd"/>
      <w:r w:rsidR="00A7076D">
        <w:rPr>
          <w:rFonts w:cs="Arial"/>
          <w:szCs w:val="18"/>
        </w:rPr>
        <w:t xml:space="preserve"> digital)</w:t>
      </w:r>
      <w:r w:rsidR="00A7076D" w:rsidRPr="00C050B5">
        <w:rPr>
          <w:rFonts w:cs="Arial"/>
          <w:szCs w:val="18"/>
        </w:rPr>
        <w:t>.</w:t>
      </w:r>
    </w:p>
    <w:p w:rsidR="00DB661E" w:rsidRPr="00B42765" w:rsidRDefault="00DB661E" w:rsidP="00600535">
      <w:pPr>
        <w:pStyle w:val="CETBodytext"/>
        <w:rPr>
          <w:rFonts w:cs="Arial"/>
          <w:szCs w:val="18"/>
        </w:rPr>
      </w:pPr>
      <w:r w:rsidRPr="00B42765">
        <w:rPr>
          <w:rFonts w:cs="Arial"/>
          <w:szCs w:val="18"/>
        </w:rPr>
        <w:t xml:space="preserve">The experimental apparatus </w:t>
      </w:r>
      <w:r w:rsidR="000C19B3" w:rsidRPr="00B42765">
        <w:rPr>
          <w:rFonts w:cs="Arial"/>
          <w:szCs w:val="18"/>
        </w:rPr>
        <w:t xml:space="preserve">employed to </w:t>
      </w:r>
      <w:r w:rsidRPr="00B42765">
        <w:rPr>
          <w:rFonts w:cs="Arial"/>
          <w:szCs w:val="18"/>
        </w:rPr>
        <w:t xml:space="preserve">carry out the tests was contained in a “black box” to ensure that no external light source </w:t>
      </w:r>
      <w:r w:rsidR="00B6444A" w:rsidRPr="00B42765">
        <w:rPr>
          <w:rFonts w:cs="Arial"/>
          <w:szCs w:val="18"/>
        </w:rPr>
        <w:t xml:space="preserve">could perturb </w:t>
      </w:r>
      <w:r w:rsidRPr="00B42765">
        <w:rPr>
          <w:rFonts w:cs="Arial"/>
          <w:szCs w:val="18"/>
        </w:rPr>
        <w:t>the experiments.</w:t>
      </w:r>
    </w:p>
    <w:p w:rsidR="009939F3" w:rsidRPr="00B42765" w:rsidRDefault="00961C2D" w:rsidP="00600535">
      <w:pPr>
        <w:pStyle w:val="CETBodytext"/>
        <w:rPr>
          <w:rFonts w:cs="Arial"/>
          <w:szCs w:val="18"/>
        </w:rPr>
      </w:pPr>
      <w:r w:rsidRPr="00B42765">
        <w:rPr>
          <w:rFonts w:cs="Arial"/>
          <w:szCs w:val="18"/>
        </w:rPr>
        <w:t>Solution samples were collected at fixed time intervals, and the concentration of MB was determined by UV–vis spectroscopy (Varian Cary 50 Scan spectrophotometer). The self-degradation of methylene blue under the same conditions of the photo</w:t>
      </w:r>
      <w:r w:rsidR="00B6444A" w:rsidRPr="00B42765">
        <w:rPr>
          <w:rFonts w:cs="Arial"/>
          <w:szCs w:val="18"/>
        </w:rPr>
        <w:t>-</w:t>
      </w:r>
      <w:r w:rsidRPr="00B42765">
        <w:rPr>
          <w:rFonts w:cs="Arial"/>
          <w:szCs w:val="18"/>
        </w:rPr>
        <w:t xml:space="preserve">degradation experiments was also collected A calibration curve (not shown here) of MB solution was obtained at 664.1 nm wavelength at different concentrations prepared.  </w:t>
      </w:r>
    </w:p>
    <w:p w:rsidR="00B51705" w:rsidRPr="00B42765" w:rsidRDefault="002264D4" w:rsidP="00B51705">
      <w:pPr>
        <w:pStyle w:val="CETHeading1"/>
        <w:tabs>
          <w:tab w:val="clear" w:pos="360"/>
          <w:tab w:val="right" w:pos="7100"/>
        </w:tabs>
        <w:jc w:val="both"/>
        <w:rPr>
          <w:rFonts w:cs="Arial"/>
          <w:lang w:val="en-GB"/>
        </w:rPr>
      </w:pPr>
      <w:r w:rsidRPr="00B42765">
        <w:rPr>
          <w:rFonts w:cs="Arial"/>
          <w:lang w:val="en-GB"/>
        </w:rPr>
        <w:t>Results and discussions</w:t>
      </w:r>
    </w:p>
    <w:p w:rsidR="00052EE5" w:rsidRPr="00B42765" w:rsidRDefault="00835653" w:rsidP="00835653">
      <w:pPr>
        <w:pStyle w:val="CETheadingx"/>
        <w:rPr>
          <w:rFonts w:cs="Arial"/>
          <w:lang w:val="en-GB"/>
        </w:rPr>
      </w:pPr>
      <w:r w:rsidRPr="00B42765">
        <w:rPr>
          <w:rFonts w:cs="Arial"/>
        </w:rPr>
        <w:t>Mesoporous TiO</w:t>
      </w:r>
      <w:r w:rsidRPr="00B42765">
        <w:rPr>
          <w:rFonts w:cs="Arial"/>
          <w:vertAlign w:val="subscript"/>
        </w:rPr>
        <w:t>2</w:t>
      </w:r>
      <w:r w:rsidRPr="00B42765">
        <w:rPr>
          <w:rFonts w:cs="Arial"/>
        </w:rPr>
        <w:t xml:space="preserve"> NTs</w:t>
      </w:r>
    </w:p>
    <w:p w:rsidR="00052EE5" w:rsidRPr="00B42765" w:rsidRDefault="00052EE5" w:rsidP="00600535">
      <w:pPr>
        <w:pStyle w:val="CETBodytext"/>
        <w:rPr>
          <w:rFonts w:cs="Arial"/>
          <w:lang w:val="en-GB"/>
        </w:rPr>
      </w:pPr>
      <w:r w:rsidRPr="00B42765">
        <w:rPr>
          <w:rFonts w:cs="Arial"/>
          <w:lang w:val="en-GB"/>
        </w:rPr>
        <w:t xml:space="preserve">The electrodes </w:t>
      </w:r>
      <w:r w:rsidR="00FA5CE5" w:rsidRPr="00B42765">
        <w:rPr>
          <w:rFonts w:cs="Arial"/>
          <w:lang w:val="en-GB"/>
        </w:rPr>
        <w:t>were</w:t>
      </w:r>
      <w:r w:rsidRPr="00B42765">
        <w:rPr>
          <w:rFonts w:cs="Arial"/>
          <w:lang w:val="en-GB"/>
        </w:rPr>
        <w:t xml:space="preserve"> analysed </w:t>
      </w:r>
      <w:r w:rsidR="00FA5CE5" w:rsidRPr="00B42765">
        <w:rPr>
          <w:rFonts w:cs="Arial"/>
          <w:lang w:val="en-GB"/>
        </w:rPr>
        <w:t>with a Zeiss Auriga Field Emission Scanning Electron Microscope</w:t>
      </w:r>
      <w:r w:rsidR="002219A0" w:rsidRPr="00B42765">
        <w:rPr>
          <w:rFonts w:cs="Arial"/>
          <w:lang w:val="en-GB"/>
        </w:rPr>
        <w:t xml:space="preserve"> and the </w:t>
      </w:r>
      <w:r w:rsidR="002219A0" w:rsidRPr="00B42765">
        <w:rPr>
          <w:rFonts w:cs="Arial"/>
          <w:color w:val="000000"/>
          <w:szCs w:val="18"/>
          <w:shd w:val="clear" w:color="auto" w:fill="FFFFFF"/>
        </w:rPr>
        <w:t>ImageJ software</w:t>
      </w:r>
      <w:r w:rsidR="002219A0" w:rsidRPr="00B42765">
        <w:rPr>
          <w:rFonts w:cs="Arial"/>
          <w:lang w:val="en-GB"/>
        </w:rPr>
        <w:t xml:space="preserve"> was employed for the FE-SEM images processing</w:t>
      </w:r>
      <w:r w:rsidR="00FA5CE5" w:rsidRPr="00B42765">
        <w:rPr>
          <w:rFonts w:cs="Arial"/>
          <w:lang w:val="en-GB"/>
        </w:rPr>
        <w:t>.</w:t>
      </w:r>
    </w:p>
    <w:p w:rsidR="00B51705" w:rsidRPr="00B42765" w:rsidRDefault="008B2A08" w:rsidP="00600535">
      <w:pPr>
        <w:pStyle w:val="CETBodytext"/>
        <w:rPr>
          <w:rFonts w:cs="Arial"/>
          <w:lang w:val="en-GB"/>
        </w:rPr>
      </w:pPr>
      <w:r w:rsidRPr="00B42765">
        <w:rPr>
          <w:rFonts w:cs="Arial"/>
          <w:lang w:val="en-GB"/>
        </w:rPr>
        <w:t>The FE-SEM images</w:t>
      </w:r>
      <w:r w:rsidR="00FA5CE5" w:rsidRPr="00B42765">
        <w:rPr>
          <w:rFonts w:cs="Arial"/>
          <w:lang w:val="en-GB"/>
        </w:rPr>
        <w:t xml:space="preserve"> </w:t>
      </w:r>
      <w:r w:rsidRPr="00B42765">
        <w:rPr>
          <w:rFonts w:cs="Arial"/>
          <w:lang w:val="en-GB"/>
        </w:rPr>
        <w:t>reported in Figure</w:t>
      </w:r>
      <w:r w:rsidR="00563B96" w:rsidRPr="00B42765">
        <w:rPr>
          <w:rFonts w:cs="Arial"/>
          <w:lang w:val="en-GB"/>
        </w:rPr>
        <w:t xml:space="preserve"> </w:t>
      </w:r>
      <w:r w:rsidR="00980E07">
        <w:rPr>
          <w:rFonts w:cs="Arial"/>
          <w:lang w:val="en-GB"/>
        </w:rPr>
        <w:t>1</w:t>
      </w:r>
      <w:r w:rsidRPr="00B42765">
        <w:rPr>
          <w:rFonts w:cs="Arial"/>
          <w:lang w:val="en-GB"/>
        </w:rPr>
        <w:t xml:space="preserve"> shows the bare Ti/TiO</w:t>
      </w:r>
      <w:r w:rsidRPr="00B42765">
        <w:rPr>
          <w:rFonts w:cs="Arial"/>
          <w:vertAlign w:val="subscript"/>
          <w:lang w:val="en-GB"/>
        </w:rPr>
        <w:t>2</w:t>
      </w:r>
      <w:r w:rsidRPr="00B42765">
        <w:rPr>
          <w:rFonts w:cs="Arial"/>
          <w:lang w:val="en-GB"/>
        </w:rPr>
        <w:t xml:space="preserve"> electrode </w:t>
      </w:r>
      <w:r w:rsidR="00052EE5" w:rsidRPr="00B42765">
        <w:rPr>
          <w:rFonts w:cs="Arial"/>
          <w:lang w:val="en-GB"/>
        </w:rPr>
        <w:t>(</w:t>
      </w:r>
      <w:r w:rsidRPr="00B42765">
        <w:rPr>
          <w:rFonts w:cs="Arial"/>
          <w:lang w:val="en-GB"/>
        </w:rPr>
        <w:t>prior to the electrodeposition process</w:t>
      </w:r>
      <w:r w:rsidR="00052EE5" w:rsidRPr="00B42765">
        <w:rPr>
          <w:rFonts w:cs="Arial"/>
          <w:lang w:val="en-GB"/>
        </w:rPr>
        <w:t>)</w:t>
      </w:r>
      <w:r w:rsidRPr="00B42765">
        <w:rPr>
          <w:rFonts w:cs="Arial"/>
          <w:lang w:val="en-GB"/>
        </w:rPr>
        <w:t>.</w:t>
      </w:r>
    </w:p>
    <w:p w:rsidR="008B2A08" w:rsidRPr="00B42765" w:rsidRDefault="008B2A08" w:rsidP="00600535">
      <w:pPr>
        <w:pStyle w:val="CETBodytext"/>
        <w:rPr>
          <w:rFonts w:cs="Arial"/>
          <w:lang w:val="en-GB"/>
        </w:rPr>
      </w:pPr>
      <w:r w:rsidRPr="00B42765">
        <w:rPr>
          <w:rFonts w:cs="Arial"/>
          <w:noProof/>
          <w:lang w:val="it-IT" w:eastAsia="it-IT"/>
        </w:rPr>
        <w:drawing>
          <wp:inline distT="0" distB="0" distL="0" distR="0" wp14:anchorId="163A742A" wp14:editId="5B873145">
            <wp:extent cx="5579745" cy="179705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re NT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A08" w:rsidRPr="00B42765" w:rsidRDefault="008B2A08" w:rsidP="00980E07">
      <w:pPr>
        <w:pStyle w:val="CETCaption"/>
        <w:rPr>
          <w:rFonts w:cs="Arial"/>
        </w:rPr>
      </w:pPr>
      <w:r w:rsidRPr="00B42765">
        <w:rPr>
          <w:rFonts w:cs="Arial"/>
        </w:rPr>
        <w:t xml:space="preserve">Figure </w:t>
      </w:r>
      <w:r w:rsidR="00980E07">
        <w:rPr>
          <w:rFonts w:cs="Arial"/>
        </w:rPr>
        <w:t>1</w:t>
      </w:r>
      <w:r w:rsidRPr="00B42765">
        <w:rPr>
          <w:rFonts w:cs="Arial"/>
        </w:rPr>
        <w:t>: FE-SEM images</w:t>
      </w:r>
      <w:r w:rsidR="00A7076D">
        <w:rPr>
          <w:rFonts w:cs="Arial"/>
        </w:rPr>
        <w:t xml:space="preserve"> –</w:t>
      </w:r>
      <w:r w:rsidRPr="00B42765">
        <w:rPr>
          <w:rFonts w:cs="Arial"/>
        </w:rPr>
        <w:t xml:space="preserve"> bare </w:t>
      </w:r>
      <w:proofErr w:type="spellStart"/>
      <w:r w:rsidRPr="00B42765">
        <w:rPr>
          <w:rFonts w:cs="Arial"/>
        </w:rPr>
        <w:t>Ti</w:t>
      </w:r>
      <w:proofErr w:type="spellEnd"/>
      <w:r w:rsidRPr="00B42765">
        <w:rPr>
          <w:rFonts w:cs="Arial"/>
        </w:rPr>
        <w:t>/TiO</w:t>
      </w:r>
      <w:r w:rsidRPr="00B42765">
        <w:rPr>
          <w:rFonts w:cs="Arial"/>
          <w:vertAlign w:val="subscript"/>
        </w:rPr>
        <w:t>2</w:t>
      </w:r>
      <w:r w:rsidRPr="00B42765">
        <w:rPr>
          <w:rFonts w:cs="Arial"/>
        </w:rPr>
        <w:t xml:space="preserve"> electrode, a) “top view”; b) “cross sectional view”. </w:t>
      </w:r>
    </w:p>
    <w:p w:rsidR="008B2A08" w:rsidRPr="00B42765" w:rsidRDefault="008B2A08" w:rsidP="008B2A08">
      <w:pPr>
        <w:pStyle w:val="CETBodytext"/>
        <w:rPr>
          <w:rFonts w:cs="Arial"/>
          <w:color w:val="505050"/>
        </w:rPr>
      </w:pPr>
      <w:r w:rsidRPr="00B42765">
        <w:rPr>
          <w:rFonts w:cs="Arial"/>
        </w:rPr>
        <w:t xml:space="preserve">As reported </w:t>
      </w:r>
      <w:r w:rsidR="00B6444A" w:rsidRPr="00B42765">
        <w:rPr>
          <w:rFonts w:cs="Arial"/>
        </w:rPr>
        <w:t xml:space="preserve">by </w:t>
      </w:r>
      <w:proofErr w:type="spellStart"/>
      <w:r w:rsidR="00155342" w:rsidRPr="00B42765">
        <w:rPr>
          <w:rFonts w:cs="Arial"/>
        </w:rPr>
        <w:t>Macack</w:t>
      </w:r>
      <w:proofErr w:type="spellEnd"/>
      <w:r w:rsidR="00155342" w:rsidRPr="00B42765">
        <w:rPr>
          <w:rFonts w:cs="Arial"/>
        </w:rPr>
        <w:t xml:space="preserve"> et al (2007)</w:t>
      </w:r>
      <w:r w:rsidR="00B6444A" w:rsidRPr="00B42765">
        <w:rPr>
          <w:rFonts w:cs="Arial"/>
        </w:rPr>
        <w:t>,</w:t>
      </w:r>
      <w:r w:rsidR="00155342" w:rsidRPr="00B42765">
        <w:rPr>
          <w:rFonts w:cs="Arial"/>
        </w:rPr>
        <w:t xml:space="preserve"> the tube diameter (d) can be </w:t>
      </w:r>
      <w:r w:rsidR="004B6D39" w:rsidRPr="00B42765">
        <w:rPr>
          <w:rFonts w:cs="Arial"/>
        </w:rPr>
        <w:t>computed as d</w:t>
      </w:r>
      <w:r w:rsidR="00EE5621">
        <w:rPr>
          <w:rFonts w:cs="Arial"/>
        </w:rPr>
        <w:t xml:space="preserve"> </w:t>
      </w:r>
      <w:r w:rsidR="004B6D39" w:rsidRPr="00B42765">
        <w:rPr>
          <w:rFonts w:cs="Arial"/>
        </w:rPr>
        <w:t>=</w:t>
      </w:r>
      <w:r w:rsidR="00EE5621">
        <w:rPr>
          <w:rFonts w:cs="Arial"/>
        </w:rPr>
        <w:t xml:space="preserve"> </w:t>
      </w:r>
      <w:proofErr w:type="spellStart"/>
      <w:r w:rsidR="004B6D39" w:rsidRPr="00B42765">
        <w:rPr>
          <w:rFonts w:cs="Arial"/>
        </w:rPr>
        <w:t>kU</w:t>
      </w:r>
      <w:proofErr w:type="spellEnd"/>
      <w:r w:rsidR="004B6D39" w:rsidRPr="00B42765">
        <w:rPr>
          <w:rFonts w:cs="Arial"/>
        </w:rPr>
        <w:t xml:space="preserve">, </w:t>
      </w:r>
      <w:r w:rsidR="00155342" w:rsidRPr="00B42765">
        <w:rPr>
          <w:rFonts w:cs="Arial"/>
        </w:rPr>
        <w:t>where U is the applied potential during the anodization and </w:t>
      </w:r>
      <w:r w:rsidR="00155342" w:rsidRPr="00B42765">
        <w:rPr>
          <w:rStyle w:val="Enfasicorsivo"/>
          <w:rFonts w:cs="Arial"/>
          <w:i w:val="0"/>
        </w:rPr>
        <w:t>k</w:t>
      </w:r>
      <w:r w:rsidR="00155342" w:rsidRPr="00B42765">
        <w:rPr>
          <w:rFonts w:cs="Arial"/>
        </w:rPr>
        <w:t> is a growth factor for anodic oxides</w:t>
      </w:r>
      <w:r w:rsidR="004B6D39" w:rsidRPr="00B42765">
        <w:rPr>
          <w:rFonts w:cs="Arial"/>
        </w:rPr>
        <w:t xml:space="preserve">. Typically, it is </w:t>
      </w:r>
      <w:r w:rsidR="00155342" w:rsidRPr="00B42765">
        <w:rPr>
          <w:rFonts w:cs="Arial"/>
        </w:rPr>
        <w:t>k ≈</w:t>
      </w:r>
      <w:r w:rsidR="00D36268" w:rsidRPr="00B42765">
        <w:rPr>
          <w:rFonts w:cs="Arial"/>
        </w:rPr>
        <w:t xml:space="preserve"> </w:t>
      </w:r>
      <w:r w:rsidR="00155342" w:rsidRPr="00B42765">
        <w:rPr>
          <w:rFonts w:cs="Arial"/>
        </w:rPr>
        <w:t>1.3-3.3 nm</w:t>
      </w:r>
      <w:r w:rsidR="00EE5621">
        <w:rPr>
          <w:rFonts w:cs="Arial"/>
        </w:rPr>
        <w:t xml:space="preserve"> </w:t>
      </w:r>
      <w:r w:rsidR="00155342" w:rsidRPr="00B42765">
        <w:rPr>
          <w:rFonts w:cs="Arial"/>
        </w:rPr>
        <w:t>V</w:t>
      </w:r>
      <w:r w:rsidR="00EE5621" w:rsidRPr="00EE5621">
        <w:rPr>
          <w:rFonts w:cs="Arial"/>
          <w:szCs w:val="18"/>
          <w:vertAlign w:val="superscript"/>
        </w:rPr>
        <w:t>-</w:t>
      </w:r>
      <w:r w:rsidR="00EE5621">
        <w:rPr>
          <w:rFonts w:cs="Arial"/>
          <w:szCs w:val="18"/>
          <w:vertAlign w:val="superscript"/>
        </w:rPr>
        <w:t>1</w:t>
      </w:r>
      <w:r w:rsidR="00155342" w:rsidRPr="00B42765">
        <w:rPr>
          <w:rFonts w:cs="Arial"/>
        </w:rPr>
        <w:t xml:space="preserve"> </w:t>
      </w:r>
      <w:r w:rsidR="00B6444A" w:rsidRPr="00B42765">
        <w:rPr>
          <w:rFonts w:cs="Arial"/>
        </w:rPr>
        <w:t>for TiO</w:t>
      </w:r>
      <w:r w:rsidR="00B6444A" w:rsidRPr="00B42765">
        <w:rPr>
          <w:rFonts w:cs="Arial"/>
          <w:vertAlign w:val="subscript"/>
        </w:rPr>
        <w:t>2</w:t>
      </w:r>
      <w:r w:rsidR="00B6444A" w:rsidRPr="00B42765">
        <w:rPr>
          <w:rFonts w:cs="Arial"/>
        </w:rPr>
        <w:t xml:space="preserve"> </w:t>
      </w:r>
      <w:r w:rsidR="00155342" w:rsidRPr="00B42765">
        <w:rPr>
          <w:rFonts w:cs="Arial"/>
        </w:rPr>
        <w:t xml:space="preserve">(Lu </w:t>
      </w:r>
      <w:r w:rsidR="0040142D">
        <w:rPr>
          <w:rFonts w:cs="Arial"/>
        </w:rPr>
        <w:t>and Jiao,</w:t>
      </w:r>
      <w:r w:rsidR="00155342" w:rsidRPr="00B42765">
        <w:rPr>
          <w:rFonts w:cs="Arial"/>
        </w:rPr>
        <w:t xml:space="preserve"> 2016)</w:t>
      </w:r>
      <w:r w:rsidR="00052EE5" w:rsidRPr="00B42765">
        <w:rPr>
          <w:rFonts w:cs="Arial"/>
        </w:rPr>
        <w:t xml:space="preserve"> depending on the </w:t>
      </w:r>
      <w:r w:rsidR="004B6D39" w:rsidRPr="00B42765">
        <w:rPr>
          <w:rFonts w:cs="Arial"/>
        </w:rPr>
        <w:t xml:space="preserve">employed </w:t>
      </w:r>
      <w:r w:rsidR="00052EE5" w:rsidRPr="00B42765">
        <w:rPr>
          <w:rFonts w:cs="Arial"/>
        </w:rPr>
        <w:t>electrolyte</w:t>
      </w:r>
      <w:r w:rsidR="00155342" w:rsidRPr="00B42765">
        <w:rPr>
          <w:rFonts w:cs="Arial"/>
        </w:rPr>
        <w:t>.</w:t>
      </w:r>
      <w:r w:rsidR="00155342" w:rsidRPr="00B42765">
        <w:rPr>
          <w:rFonts w:cs="Arial"/>
          <w:color w:val="505050"/>
        </w:rPr>
        <w:t> </w:t>
      </w:r>
    </w:p>
    <w:p w:rsidR="00052EE5" w:rsidRPr="008E0EF2" w:rsidRDefault="00052EE5" w:rsidP="008B2A08">
      <w:pPr>
        <w:pStyle w:val="CETBodytext"/>
        <w:rPr>
          <w:rFonts w:cs="Arial"/>
          <w:lang w:val="en-GB"/>
        </w:rPr>
      </w:pPr>
      <w:r w:rsidRPr="00B42765">
        <w:rPr>
          <w:rFonts w:cs="Arial"/>
          <w:lang w:val="en-GB"/>
        </w:rPr>
        <w:t xml:space="preserve">The mean inner diameter </w:t>
      </w:r>
      <w:r w:rsidR="00FA5CE5" w:rsidRPr="00B42765">
        <w:rPr>
          <w:rFonts w:cs="Arial"/>
          <w:lang w:val="en-GB"/>
        </w:rPr>
        <w:t xml:space="preserve">estimated </w:t>
      </w:r>
      <w:r w:rsidR="002219A0" w:rsidRPr="00B42765">
        <w:rPr>
          <w:rFonts w:cs="Arial"/>
          <w:lang w:val="en-GB"/>
        </w:rPr>
        <w:t xml:space="preserve">is coherent with this relation and is equal to 93.0 nm with the relative frequency distribution reported in Figure </w:t>
      </w:r>
      <w:r w:rsidR="00980E07">
        <w:rPr>
          <w:rFonts w:cs="Arial"/>
          <w:lang w:val="en-GB"/>
        </w:rPr>
        <w:t>2</w:t>
      </w:r>
      <w:r w:rsidR="002219A0" w:rsidRPr="00B42765">
        <w:rPr>
          <w:rFonts w:cs="Arial"/>
          <w:lang w:val="en-GB"/>
        </w:rPr>
        <w:t>.</w:t>
      </w:r>
    </w:p>
    <w:p w:rsidR="007C300A" w:rsidRPr="00B42765" w:rsidRDefault="007C300A" w:rsidP="008B2A08">
      <w:pPr>
        <w:pStyle w:val="CETBodytext"/>
        <w:rPr>
          <w:rFonts w:cs="Arial"/>
          <w:lang w:val="en-GB"/>
        </w:rPr>
      </w:pPr>
    </w:p>
    <w:p w:rsidR="002219A0" w:rsidRPr="00B42765" w:rsidRDefault="002219A0" w:rsidP="00D64D59">
      <w:pPr>
        <w:pStyle w:val="CETBodytext"/>
        <w:jc w:val="left"/>
        <w:rPr>
          <w:rFonts w:cs="Arial"/>
          <w:lang w:val="en-GB"/>
        </w:rPr>
      </w:pPr>
      <w:r w:rsidRPr="00B42765">
        <w:rPr>
          <w:rFonts w:cs="Arial"/>
          <w:noProof/>
          <w:lang w:val="it-IT" w:eastAsia="it-IT"/>
        </w:rPr>
        <w:drawing>
          <wp:inline distT="0" distB="0" distL="0" distR="0" wp14:anchorId="13F4BEE6" wp14:editId="2F4C3860">
            <wp:extent cx="3783965" cy="1924050"/>
            <wp:effectExtent l="0" t="0" r="6985" b="0"/>
            <wp:docPr id="9" name="Grafico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B79177-8EA3-4FB1-A370-94671371139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B2A08" w:rsidRPr="00B42765" w:rsidRDefault="00835653" w:rsidP="008B2A08">
      <w:pPr>
        <w:pStyle w:val="CETCaption"/>
        <w:rPr>
          <w:rFonts w:cs="Arial"/>
        </w:rPr>
      </w:pPr>
      <w:r w:rsidRPr="00B42765">
        <w:rPr>
          <w:rFonts w:cs="Arial"/>
        </w:rPr>
        <w:t xml:space="preserve">Figure </w:t>
      </w:r>
      <w:r w:rsidR="00980E07">
        <w:rPr>
          <w:rFonts w:cs="Arial"/>
        </w:rPr>
        <w:t>2</w:t>
      </w:r>
      <w:r w:rsidRPr="00B42765">
        <w:rPr>
          <w:rFonts w:cs="Arial"/>
        </w:rPr>
        <w:t xml:space="preserve">: </w:t>
      </w:r>
      <w:proofErr w:type="spellStart"/>
      <w:r w:rsidRPr="00B42765">
        <w:rPr>
          <w:rFonts w:cs="Arial"/>
        </w:rPr>
        <w:t>Ti</w:t>
      </w:r>
      <w:proofErr w:type="spellEnd"/>
      <w:r w:rsidRPr="00B42765">
        <w:rPr>
          <w:rFonts w:cs="Arial"/>
        </w:rPr>
        <w:t>/TiO</w:t>
      </w:r>
      <w:r w:rsidRPr="00B42765">
        <w:rPr>
          <w:rFonts w:cs="Arial"/>
          <w:vertAlign w:val="subscript"/>
        </w:rPr>
        <w:t>2</w:t>
      </w:r>
      <w:r w:rsidRPr="00B42765">
        <w:rPr>
          <w:rFonts w:cs="Arial"/>
        </w:rPr>
        <w:t xml:space="preserve"> electrode, inner tube diameter frequency distribution.</w:t>
      </w:r>
    </w:p>
    <w:p w:rsidR="00835653" w:rsidRPr="00B42765" w:rsidRDefault="00835653" w:rsidP="00835653">
      <w:pPr>
        <w:pStyle w:val="CETheadingx"/>
        <w:rPr>
          <w:rFonts w:cs="Arial"/>
        </w:rPr>
      </w:pPr>
      <w:r w:rsidRPr="00B42765">
        <w:rPr>
          <w:rFonts w:cs="Arial"/>
        </w:rPr>
        <w:lastRenderedPageBreak/>
        <w:t>Compos</w:t>
      </w:r>
      <w:r w:rsidR="005C20D2" w:rsidRPr="00B42765">
        <w:rPr>
          <w:rFonts w:cs="Arial"/>
        </w:rPr>
        <w:t>ite</w:t>
      </w:r>
      <w:r w:rsidRPr="00B42765">
        <w:rPr>
          <w:rFonts w:cs="Arial"/>
        </w:rPr>
        <w:t xml:space="preserve"> TiO</w:t>
      </w:r>
      <w:r w:rsidRPr="00B42765">
        <w:rPr>
          <w:rFonts w:cs="Arial"/>
          <w:vertAlign w:val="subscript"/>
        </w:rPr>
        <w:t>2</w:t>
      </w:r>
      <w:r w:rsidRPr="00B42765">
        <w:rPr>
          <w:rFonts w:cs="Arial"/>
        </w:rPr>
        <w:t>/Cu</w:t>
      </w:r>
      <w:r w:rsidRPr="00B42765">
        <w:rPr>
          <w:rFonts w:cs="Arial"/>
          <w:vertAlign w:val="subscript"/>
        </w:rPr>
        <w:t>2</w:t>
      </w:r>
      <w:r w:rsidRPr="00B42765">
        <w:rPr>
          <w:rFonts w:cs="Arial"/>
        </w:rPr>
        <w:t>O electrodes</w:t>
      </w:r>
    </w:p>
    <w:p w:rsidR="005C20D2" w:rsidRPr="00B42765" w:rsidRDefault="00835653" w:rsidP="00B6444A">
      <w:pPr>
        <w:pStyle w:val="CETBodytext"/>
        <w:rPr>
          <w:rFonts w:cs="Arial"/>
          <w:lang w:val="en-GB"/>
        </w:rPr>
      </w:pPr>
      <w:r w:rsidRPr="00B42765">
        <w:rPr>
          <w:rFonts w:cs="Arial"/>
        </w:rPr>
        <w:t>The</w:t>
      </w:r>
      <w:r w:rsidR="005C20D2" w:rsidRPr="00B42765">
        <w:rPr>
          <w:rFonts w:cs="Arial"/>
        </w:rPr>
        <w:t xml:space="preserve"> composite</w:t>
      </w:r>
      <w:r w:rsidRPr="00B42765">
        <w:rPr>
          <w:rFonts w:cs="Arial"/>
        </w:rPr>
        <w:t xml:space="preserve"> </w:t>
      </w:r>
      <w:r w:rsidR="005C20D2" w:rsidRPr="00B42765">
        <w:rPr>
          <w:rFonts w:cs="Arial"/>
        </w:rPr>
        <w:t>TiO</w:t>
      </w:r>
      <w:r w:rsidR="005C20D2" w:rsidRPr="009D506A">
        <w:rPr>
          <w:rFonts w:cs="Arial"/>
          <w:vertAlign w:val="subscript"/>
        </w:rPr>
        <w:t>2</w:t>
      </w:r>
      <w:r w:rsidR="005C20D2" w:rsidRPr="00B42765">
        <w:rPr>
          <w:rFonts w:cs="Arial"/>
        </w:rPr>
        <w:t>/Cu2O electrodes were</w:t>
      </w:r>
      <w:r w:rsidRPr="00B42765">
        <w:rPr>
          <w:rFonts w:cs="Arial"/>
        </w:rPr>
        <w:t xml:space="preserve"> </w:t>
      </w:r>
      <w:r w:rsidR="00EB2981" w:rsidRPr="00B42765">
        <w:rPr>
          <w:rFonts w:cs="Arial"/>
        </w:rPr>
        <w:t xml:space="preserve">characterized by </w:t>
      </w:r>
      <w:r w:rsidRPr="00B42765">
        <w:rPr>
          <w:rFonts w:cs="Arial"/>
        </w:rPr>
        <w:t>FE-SEM</w:t>
      </w:r>
      <w:r w:rsidR="00EB2981" w:rsidRPr="00B42765">
        <w:rPr>
          <w:rFonts w:cs="Arial"/>
        </w:rPr>
        <w:t xml:space="preserve"> analysis</w:t>
      </w:r>
      <w:r w:rsidR="005C20D2" w:rsidRPr="00B42765">
        <w:rPr>
          <w:rFonts w:cs="Arial"/>
        </w:rPr>
        <w:t>.</w:t>
      </w:r>
      <w:r w:rsidR="00B6444A" w:rsidRPr="00B42765">
        <w:rPr>
          <w:rFonts w:cs="Arial"/>
        </w:rPr>
        <w:t xml:space="preserve"> Top-view and cross-section</w:t>
      </w:r>
      <w:r w:rsidR="009D506A">
        <w:rPr>
          <w:rFonts w:cs="Arial"/>
        </w:rPr>
        <w:t>al</w:t>
      </w:r>
      <w:r w:rsidR="00B6444A" w:rsidRPr="00B42765">
        <w:rPr>
          <w:rFonts w:cs="Arial"/>
        </w:rPr>
        <w:t xml:space="preserve"> images of the composite electrodes generated </w:t>
      </w:r>
      <w:r w:rsidR="009D506A">
        <w:rPr>
          <w:rFonts w:cs="Arial"/>
        </w:rPr>
        <w:t xml:space="preserve">for </w:t>
      </w:r>
      <w:r w:rsidR="00EB2981" w:rsidRPr="00B42765">
        <w:rPr>
          <w:rFonts w:cs="Arial"/>
        </w:rPr>
        <w:t>different values of</w:t>
      </w:r>
      <w:r w:rsidR="00B6444A" w:rsidRPr="00B42765">
        <w:rPr>
          <w:rFonts w:cs="Arial"/>
        </w:rPr>
        <w:t xml:space="preserve"> </w:t>
      </w:r>
      <w:r w:rsidR="00EB2981" w:rsidRPr="00B42765">
        <w:rPr>
          <w:rFonts w:cs="Arial"/>
        </w:rPr>
        <w:t xml:space="preserve">the charge </w:t>
      </w:r>
      <w:r w:rsidR="00B6444A" w:rsidRPr="00B42765">
        <w:rPr>
          <w:rFonts w:cs="Arial"/>
        </w:rPr>
        <w:t>Q</w:t>
      </w:r>
      <w:r w:rsidR="00EB2981" w:rsidRPr="00B42765">
        <w:rPr>
          <w:rFonts w:cs="Arial"/>
        </w:rPr>
        <w:t xml:space="preserve"> imposed during the Cu</w:t>
      </w:r>
      <w:r w:rsidR="00EB2981" w:rsidRPr="00B42765">
        <w:rPr>
          <w:rFonts w:cs="Arial"/>
          <w:vertAlign w:val="subscript"/>
        </w:rPr>
        <w:t>2</w:t>
      </w:r>
      <w:r w:rsidR="00EB2981" w:rsidRPr="00B42765">
        <w:rPr>
          <w:rFonts w:cs="Arial"/>
        </w:rPr>
        <w:t>O electrodeposition</w:t>
      </w:r>
      <w:r w:rsidR="00B6444A" w:rsidRPr="00B42765">
        <w:rPr>
          <w:rFonts w:cs="Arial"/>
        </w:rPr>
        <w:t xml:space="preserve"> are reported in Fig</w:t>
      </w:r>
      <w:r w:rsidR="009D506A">
        <w:rPr>
          <w:rFonts w:cs="Arial"/>
        </w:rPr>
        <w:t>ure</w:t>
      </w:r>
      <w:r w:rsidR="00B6444A" w:rsidRPr="00B42765">
        <w:rPr>
          <w:rFonts w:cs="Arial"/>
        </w:rPr>
        <w:t xml:space="preserve"> </w:t>
      </w:r>
      <w:r w:rsidR="00980E07">
        <w:rPr>
          <w:rFonts w:cs="Arial"/>
        </w:rPr>
        <w:t>3</w:t>
      </w:r>
      <w:r w:rsidR="00B6444A" w:rsidRPr="00B42765">
        <w:rPr>
          <w:rFonts w:cs="Arial"/>
        </w:rPr>
        <w:t>. It is apparent from t</w:t>
      </w:r>
      <w:r w:rsidR="00644663" w:rsidRPr="00B42765">
        <w:rPr>
          <w:rFonts w:cs="Arial"/>
        </w:rPr>
        <w:t>his figure that</w:t>
      </w:r>
      <w:r w:rsidR="008849C5">
        <w:rPr>
          <w:rFonts w:cs="Arial"/>
        </w:rPr>
        <w:t xml:space="preserve"> increasing</w:t>
      </w:r>
      <w:r w:rsidR="005C20D2" w:rsidRPr="00B42765">
        <w:rPr>
          <w:rFonts w:cs="Arial"/>
          <w:lang w:val="en-GB"/>
        </w:rPr>
        <w:t xml:space="preserve"> </w:t>
      </w:r>
      <w:r w:rsidR="00B6444A" w:rsidRPr="00B42765">
        <w:rPr>
          <w:rFonts w:cs="Arial"/>
          <w:lang w:val="en-GB"/>
        </w:rPr>
        <w:t xml:space="preserve">the </w:t>
      </w:r>
      <w:r w:rsidR="005C20D2" w:rsidRPr="00B42765">
        <w:rPr>
          <w:rFonts w:cs="Arial"/>
          <w:lang w:val="en-GB"/>
        </w:rPr>
        <w:t xml:space="preserve">transferred charge </w:t>
      </w:r>
      <w:r w:rsidR="00B6444A" w:rsidRPr="00B42765">
        <w:rPr>
          <w:rFonts w:cs="Arial"/>
          <w:lang w:val="en-GB"/>
        </w:rPr>
        <w:t>determines</w:t>
      </w:r>
      <w:r w:rsidR="005C20D2" w:rsidRPr="00B42765">
        <w:rPr>
          <w:rFonts w:cs="Arial"/>
          <w:lang w:val="en-GB"/>
        </w:rPr>
        <w:t xml:space="preserve"> an increase in</w:t>
      </w:r>
      <w:r w:rsidR="00B6444A" w:rsidRPr="00B42765">
        <w:rPr>
          <w:rFonts w:cs="Arial"/>
          <w:lang w:val="en-GB"/>
        </w:rPr>
        <w:t xml:space="preserve"> the dimensions of</w:t>
      </w:r>
      <w:r w:rsidR="005C20D2" w:rsidRPr="00B42765">
        <w:rPr>
          <w:rFonts w:cs="Arial"/>
          <w:lang w:val="en-GB"/>
        </w:rPr>
        <w:t xml:space="preserve"> Cu</w:t>
      </w:r>
      <w:r w:rsidR="005C20D2" w:rsidRPr="00B42765">
        <w:rPr>
          <w:rFonts w:cs="Arial"/>
          <w:vertAlign w:val="subscript"/>
          <w:lang w:val="en-GB"/>
        </w:rPr>
        <w:t>2</w:t>
      </w:r>
      <w:r w:rsidR="005C20D2" w:rsidRPr="00B42765">
        <w:rPr>
          <w:rFonts w:cs="Arial"/>
          <w:lang w:val="en-GB"/>
        </w:rPr>
        <w:t xml:space="preserve">O </w:t>
      </w:r>
      <w:r w:rsidR="00B6444A" w:rsidRPr="00B42765">
        <w:rPr>
          <w:rFonts w:cs="Arial"/>
          <w:lang w:val="en-GB"/>
        </w:rPr>
        <w:t xml:space="preserve">nanoparticles. </w:t>
      </w:r>
      <w:r w:rsidR="00EB2981" w:rsidRPr="00B42765">
        <w:rPr>
          <w:rFonts w:cs="Arial"/>
          <w:lang w:val="en-GB"/>
        </w:rPr>
        <w:t>Even though not shown in Fig</w:t>
      </w:r>
      <w:r w:rsidR="00EE5621">
        <w:rPr>
          <w:rFonts w:cs="Arial"/>
          <w:lang w:val="en-GB"/>
        </w:rPr>
        <w:t>ure</w:t>
      </w:r>
      <w:r w:rsidR="00EB2981" w:rsidRPr="00B42765">
        <w:rPr>
          <w:rFonts w:cs="Arial"/>
          <w:lang w:val="en-GB"/>
        </w:rPr>
        <w:t xml:space="preserve"> </w:t>
      </w:r>
      <w:r w:rsidR="00980E07">
        <w:rPr>
          <w:rFonts w:cs="Arial"/>
          <w:lang w:val="en-GB"/>
        </w:rPr>
        <w:t>3</w:t>
      </w:r>
      <w:r w:rsidR="00EB2981" w:rsidRPr="00B42765">
        <w:rPr>
          <w:rFonts w:cs="Arial"/>
          <w:lang w:val="en-GB"/>
        </w:rPr>
        <w:t>, w</w:t>
      </w:r>
      <w:r w:rsidR="00644663" w:rsidRPr="00B42765">
        <w:rPr>
          <w:rFonts w:cs="Arial"/>
          <w:lang w:val="en-GB"/>
        </w:rPr>
        <w:t xml:space="preserve">e </w:t>
      </w:r>
      <w:r w:rsidR="00EB2981" w:rsidRPr="00B42765">
        <w:rPr>
          <w:rFonts w:cs="Arial"/>
          <w:lang w:val="en-GB"/>
        </w:rPr>
        <w:t>found</w:t>
      </w:r>
      <w:r w:rsidR="00644663" w:rsidRPr="00B42765">
        <w:rPr>
          <w:rFonts w:cs="Arial"/>
          <w:lang w:val="en-GB"/>
        </w:rPr>
        <w:t xml:space="preserve"> that </w:t>
      </w:r>
      <w:r w:rsidR="005C20D2" w:rsidRPr="00B42765">
        <w:rPr>
          <w:rFonts w:cs="Arial"/>
          <w:lang w:val="en-GB"/>
        </w:rPr>
        <w:t xml:space="preserve">the transition from less cathodic to more cathodic electrodeposition potential </w:t>
      </w:r>
      <w:r w:rsidR="00644663" w:rsidRPr="00B42765">
        <w:rPr>
          <w:rFonts w:cs="Arial"/>
          <w:lang w:val="en-GB"/>
        </w:rPr>
        <w:t xml:space="preserve">induces </w:t>
      </w:r>
      <w:r w:rsidR="005C20D2" w:rsidRPr="00B42765">
        <w:rPr>
          <w:rFonts w:cs="Arial"/>
          <w:lang w:val="en-GB"/>
        </w:rPr>
        <w:t>a morphological transition from octahedral to spherical deposit</w:t>
      </w:r>
      <w:r w:rsidR="00644663" w:rsidRPr="00B42765">
        <w:rPr>
          <w:rFonts w:cs="Arial"/>
          <w:lang w:val="en-GB"/>
        </w:rPr>
        <w:t>s</w:t>
      </w:r>
      <w:r w:rsidR="005C20D2" w:rsidRPr="00B42765">
        <w:rPr>
          <w:rFonts w:cs="Arial"/>
          <w:lang w:val="en-GB"/>
        </w:rPr>
        <w:t>.</w:t>
      </w:r>
    </w:p>
    <w:p w:rsidR="005C20D2" w:rsidRPr="00B42765" w:rsidRDefault="005C20D2" w:rsidP="00600535">
      <w:pPr>
        <w:pStyle w:val="CETBodytext"/>
        <w:rPr>
          <w:rFonts w:cs="Arial"/>
          <w:lang w:val="en-GB"/>
        </w:rPr>
      </w:pPr>
    </w:p>
    <w:p w:rsidR="00835653" w:rsidRPr="00B42765" w:rsidRDefault="00835653" w:rsidP="00600535">
      <w:pPr>
        <w:pStyle w:val="CETBodytext"/>
        <w:rPr>
          <w:rFonts w:cs="Arial"/>
          <w:lang w:val="en-GB"/>
        </w:rPr>
      </w:pPr>
      <w:r w:rsidRPr="00B42765">
        <w:rPr>
          <w:rFonts w:cs="Arial"/>
          <w:noProof/>
          <w:lang w:val="it-IT" w:eastAsia="it-IT"/>
        </w:rPr>
        <w:drawing>
          <wp:inline distT="0" distB="0" distL="0" distR="0" wp14:anchorId="685EDB92" wp14:editId="1A1A6A53">
            <wp:extent cx="5579745" cy="5625465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D2_Vs_Q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562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0D2" w:rsidRPr="00B42765" w:rsidRDefault="00835653" w:rsidP="00BC6A59">
      <w:pPr>
        <w:pStyle w:val="CETCaption"/>
        <w:rPr>
          <w:rFonts w:cs="Arial"/>
        </w:rPr>
      </w:pPr>
      <w:r w:rsidRPr="00B42765">
        <w:rPr>
          <w:rFonts w:cs="Arial"/>
        </w:rPr>
        <w:t xml:space="preserve">Figure </w:t>
      </w:r>
      <w:r w:rsidR="00980E07">
        <w:rPr>
          <w:rFonts w:cs="Arial"/>
        </w:rPr>
        <w:t>3</w:t>
      </w:r>
      <w:r w:rsidRPr="00B42765">
        <w:rPr>
          <w:rFonts w:cs="Arial"/>
        </w:rPr>
        <w:t xml:space="preserve">: </w:t>
      </w:r>
      <w:r w:rsidR="00A7076D">
        <w:rPr>
          <w:rFonts w:cs="Arial"/>
        </w:rPr>
        <w:t xml:space="preserve">FE-SEM images – </w:t>
      </w:r>
      <w:r w:rsidR="000123C6" w:rsidRPr="00B42765">
        <w:rPr>
          <w:rFonts w:cs="Arial"/>
        </w:rPr>
        <w:t>C</w:t>
      </w:r>
      <w:r w:rsidR="000E31E4" w:rsidRPr="00B42765">
        <w:rPr>
          <w:rFonts w:cs="Arial"/>
        </w:rPr>
        <w:t xml:space="preserve">omposite </w:t>
      </w:r>
      <w:r w:rsidRPr="00B42765">
        <w:rPr>
          <w:rFonts w:cs="Arial"/>
        </w:rPr>
        <w:t>TiO</w:t>
      </w:r>
      <w:r w:rsidRPr="00B42765">
        <w:rPr>
          <w:rFonts w:cs="Arial"/>
          <w:vertAlign w:val="subscript"/>
        </w:rPr>
        <w:t>2</w:t>
      </w:r>
      <w:r w:rsidR="000E31E4" w:rsidRPr="00B42765">
        <w:rPr>
          <w:rFonts w:cs="Arial"/>
        </w:rPr>
        <w:t>/Cu</w:t>
      </w:r>
      <w:r w:rsidR="000E31E4" w:rsidRPr="00B42765">
        <w:rPr>
          <w:rFonts w:cs="Arial"/>
          <w:vertAlign w:val="subscript"/>
        </w:rPr>
        <w:t>2</w:t>
      </w:r>
      <w:r w:rsidR="000E31E4" w:rsidRPr="00B42765">
        <w:rPr>
          <w:rFonts w:cs="Arial"/>
        </w:rPr>
        <w:t>O</w:t>
      </w:r>
      <w:r w:rsidRPr="00B42765">
        <w:rPr>
          <w:rFonts w:cs="Arial"/>
        </w:rPr>
        <w:t xml:space="preserve"> electrode</w:t>
      </w:r>
      <w:r w:rsidR="000E31E4" w:rsidRPr="00B42765">
        <w:rPr>
          <w:rFonts w:cs="Arial"/>
        </w:rPr>
        <w:t>s</w:t>
      </w:r>
      <w:r w:rsidR="000123C6" w:rsidRPr="00B42765">
        <w:rPr>
          <w:rFonts w:cs="Arial"/>
        </w:rPr>
        <w:t xml:space="preserve"> obtained for </w:t>
      </w:r>
      <w:r w:rsidR="000E31E4" w:rsidRPr="00B42765">
        <w:rPr>
          <w:rFonts w:cs="Arial"/>
        </w:rPr>
        <w:t>electrodeposition method PED2 (table1)</w:t>
      </w:r>
      <w:r w:rsidR="000123C6" w:rsidRPr="00B42765">
        <w:rPr>
          <w:rFonts w:cs="Arial"/>
        </w:rPr>
        <w:t xml:space="preserve"> </w:t>
      </w:r>
      <w:proofErr w:type="spellStart"/>
      <w:r w:rsidR="000123C6" w:rsidRPr="00B42765">
        <w:rPr>
          <w:rFonts w:cs="Arial"/>
        </w:rPr>
        <w:t>a,b,c</w:t>
      </w:r>
      <w:proofErr w:type="spellEnd"/>
      <w:r w:rsidR="000123C6" w:rsidRPr="00B42765">
        <w:rPr>
          <w:rFonts w:cs="Arial"/>
        </w:rPr>
        <w:t xml:space="preserve">) and </w:t>
      </w:r>
      <w:proofErr w:type="spellStart"/>
      <w:r w:rsidR="000123C6" w:rsidRPr="00B42765">
        <w:rPr>
          <w:rFonts w:cs="Arial"/>
        </w:rPr>
        <w:t>d,e,f</w:t>
      </w:r>
      <w:proofErr w:type="spellEnd"/>
      <w:r w:rsidR="000123C6" w:rsidRPr="00B42765">
        <w:rPr>
          <w:rFonts w:cs="Arial"/>
        </w:rPr>
        <w:t>) are the “</w:t>
      </w:r>
      <w:proofErr w:type="spellStart"/>
      <w:r w:rsidR="000123C6" w:rsidRPr="00B42765">
        <w:rPr>
          <w:rFonts w:cs="Arial"/>
        </w:rPr>
        <w:t>topview</w:t>
      </w:r>
      <w:proofErr w:type="spellEnd"/>
      <w:r w:rsidR="000123C6" w:rsidRPr="00B42765">
        <w:rPr>
          <w:rFonts w:cs="Arial"/>
        </w:rPr>
        <w:t>” and “cross sectional view” respectively. The samples are obtained for different amount of transferred charge:</w:t>
      </w:r>
      <w:r w:rsidR="000E31E4" w:rsidRPr="00B42765">
        <w:rPr>
          <w:rFonts w:cs="Arial"/>
        </w:rPr>
        <w:t xml:space="preserve"> </w:t>
      </w:r>
      <w:proofErr w:type="spellStart"/>
      <w:r w:rsidR="000E31E4" w:rsidRPr="00B42765">
        <w:rPr>
          <w:rFonts w:cs="Arial"/>
        </w:rPr>
        <w:t>a,d</w:t>
      </w:r>
      <w:proofErr w:type="spellEnd"/>
      <w:r w:rsidR="000E31E4" w:rsidRPr="00B42765">
        <w:rPr>
          <w:rFonts w:cs="Arial"/>
        </w:rPr>
        <w:t>) 100</w:t>
      </w:r>
      <w:r w:rsidR="00EE5621">
        <w:rPr>
          <w:rFonts w:cs="Arial"/>
        </w:rPr>
        <w:t xml:space="preserve"> </w:t>
      </w:r>
      <w:proofErr w:type="spellStart"/>
      <w:r w:rsidR="000E31E4" w:rsidRPr="00B42765">
        <w:rPr>
          <w:rFonts w:cs="Arial"/>
        </w:rPr>
        <w:t>mC</w:t>
      </w:r>
      <w:proofErr w:type="spellEnd"/>
      <w:r w:rsidR="000E31E4" w:rsidRPr="00B42765">
        <w:rPr>
          <w:rFonts w:cs="Arial"/>
        </w:rPr>
        <w:t xml:space="preserve">; </w:t>
      </w:r>
      <w:proofErr w:type="spellStart"/>
      <w:r w:rsidR="000E31E4" w:rsidRPr="00B42765">
        <w:rPr>
          <w:rFonts w:cs="Arial"/>
        </w:rPr>
        <w:t>b,e</w:t>
      </w:r>
      <w:proofErr w:type="spellEnd"/>
      <w:r w:rsidR="000E31E4" w:rsidRPr="00B42765">
        <w:rPr>
          <w:rFonts w:cs="Arial"/>
        </w:rPr>
        <w:t>) 400</w:t>
      </w:r>
      <w:r w:rsidR="00EE5621">
        <w:rPr>
          <w:rFonts w:cs="Arial"/>
        </w:rPr>
        <w:t xml:space="preserve"> </w:t>
      </w:r>
      <w:proofErr w:type="spellStart"/>
      <w:r w:rsidR="000E31E4" w:rsidRPr="00B42765">
        <w:rPr>
          <w:rFonts w:cs="Arial"/>
        </w:rPr>
        <w:t>mC</w:t>
      </w:r>
      <w:proofErr w:type="spellEnd"/>
      <w:r w:rsidR="000E31E4" w:rsidRPr="00B42765">
        <w:rPr>
          <w:rFonts w:cs="Arial"/>
        </w:rPr>
        <w:t xml:space="preserve">; </w:t>
      </w:r>
      <w:proofErr w:type="spellStart"/>
      <w:r w:rsidR="000E31E4" w:rsidRPr="00B42765">
        <w:rPr>
          <w:rFonts w:cs="Arial"/>
        </w:rPr>
        <w:t>c,f</w:t>
      </w:r>
      <w:proofErr w:type="spellEnd"/>
      <w:r w:rsidR="000E31E4" w:rsidRPr="00B42765">
        <w:rPr>
          <w:rFonts w:cs="Arial"/>
        </w:rPr>
        <w:t>) 1200</w:t>
      </w:r>
      <w:r w:rsidR="00EE5621">
        <w:rPr>
          <w:rFonts w:cs="Arial"/>
        </w:rPr>
        <w:t xml:space="preserve"> </w:t>
      </w:r>
      <w:proofErr w:type="spellStart"/>
      <w:r w:rsidR="000E31E4" w:rsidRPr="00B42765">
        <w:rPr>
          <w:rFonts w:cs="Arial"/>
        </w:rPr>
        <w:t>mC</w:t>
      </w:r>
      <w:r w:rsidRPr="00B42765">
        <w:rPr>
          <w:rFonts w:cs="Arial"/>
        </w:rPr>
        <w:t>.</w:t>
      </w:r>
      <w:proofErr w:type="spellEnd"/>
    </w:p>
    <w:p w:rsidR="00BC6A59" w:rsidRPr="00B42765" w:rsidRDefault="00BC6A59" w:rsidP="00BC6A59">
      <w:pPr>
        <w:pStyle w:val="CETheadingx"/>
        <w:rPr>
          <w:rFonts w:cs="Arial"/>
        </w:rPr>
      </w:pPr>
      <w:r w:rsidRPr="00B42765">
        <w:rPr>
          <w:rFonts w:cs="Arial"/>
        </w:rPr>
        <w:t>Methylene blue photo</w:t>
      </w:r>
      <w:r w:rsidR="00644663" w:rsidRPr="00B42765">
        <w:rPr>
          <w:rFonts w:cs="Arial"/>
        </w:rPr>
        <w:t>-</w:t>
      </w:r>
      <w:r w:rsidRPr="00B42765">
        <w:rPr>
          <w:rFonts w:cs="Arial"/>
        </w:rPr>
        <w:t>degradation tests</w:t>
      </w:r>
    </w:p>
    <w:p w:rsidR="00BC6A59" w:rsidRPr="00B42765" w:rsidRDefault="00767D1D" w:rsidP="00BC6A59">
      <w:pPr>
        <w:pStyle w:val="CETBodytext"/>
        <w:rPr>
          <w:rFonts w:cs="Arial"/>
        </w:rPr>
      </w:pPr>
      <w:r w:rsidRPr="00B42765">
        <w:rPr>
          <w:rFonts w:cs="Arial"/>
        </w:rPr>
        <w:t>In order t</w:t>
      </w:r>
      <w:r w:rsidR="00BC6A59" w:rsidRPr="00B42765">
        <w:rPr>
          <w:rFonts w:cs="Arial"/>
        </w:rPr>
        <w:t>o evaluate the photo</w:t>
      </w:r>
      <w:r w:rsidR="005B460C" w:rsidRPr="00B42765">
        <w:rPr>
          <w:rFonts w:cs="Arial"/>
        </w:rPr>
        <w:t>-</w:t>
      </w:r>
      <w:r w:rsidR="00BC6A59" w:rsidRPr="00B42765">
        <w:rPr>
          <w:rFonts w:cs="Arial"/>
        </w:rPr>
        <w:t>activity of the produced electrodes, photo</w:t>
      </w:r>
      <w:r w:rsidR="00644663" w:rsidRPr="00B42765">
        <w:rPr>
          <w:rFonts w:cs="Arial"/>
        </w:rPr>
        <w:t>-</w:t>
      </w:r>
      <w:r w:rsidR="00BC6A59" w:rsidRPr="00B42765">
        <w:rPr>
          <w:rFonts w:cs="Arial"/>
        </w:rPr>
        <w:t>degradation tests of methylene blue</w:t>
      </w:r>
      <w:r w:rsidR="00726D06" w:rsidRPr="00B42765">
        <w:rPr>
          <w:rFonts w:cs="Arial"/>
        </w:rPr>
        <w:t xml:space="preserve"> (MB)</w:t>
      </w:r>
      <w:r w:rsidR="00BC6A59" w:rsidRPr="00B42765">
        <w:rPr>
          <w:rFonts w:cs="Arial"/>
        </w:rPr>
        <w:t xml:space="preserve"> were carried out.</w:t>
      </w:r>
    </w:p>
    <w:p w:rsidR="00726D06" w:rsidRPr="00B42765" w:rsidRDefault="00BC6A59" w:rsidP="00600535">
      <w:pPr>
        <w:pStyle w:val="CETBodytext"/>
        <w:rPr>
          <w:rFonts w:cs="Arial"/>
        </w:rPr>
      </w:pPr>
      <w:r w:rsidRPr="00B42765">
        <w:rPr>
          <w:rFonts w:cs="Arial"/>
        </w:rPr>
        <w:t>The diagrams reported</w:t>
      </w:r>
      <w:r w:rsidR="00644663" w:rsidRPr="00B42765">
        <w:rPr>
          <w:rFonts w:cs="Arial"/>
        </w:rPr>
        <w:t xml:space="preserve"> in Fig</w:t>
      </w:r>
      <w:r w:rsidR="00EE5621">
        <w:rPr>
          <w:rFonts w:cs="Arial"/>
        </w:rPr>
        <w:t>ure</w:t>
      </w:r>
      <w:r w:rsidR="00644663" w:rsidRPr="00B42765">
        <w:rPr>
          <w:rFonts w:cs="Arial"/>
        </w:rPr>
        <w:t xml:space="preserve"> </w:t>
      </w:r>
      <w:r w:rsidR="00980E07">
        <w:rPr>
          <w:rFonts w:cs="Arial"/>
        </w:rPr>
        <w:t>4</w:t>
      </w:r>
      <w:r w:rsidR="00644663" w:rsidRPr="00B42765">
        <w:rPr>
          <w:rFonts w:cs="Arial"/>
        </w:rPr>
        <w:t xml:space="preserve"> </w:t>
      </w:r>
      <w:r w:rsidRPr="00B42765">
        <w:rPr>
          <w:rFonts w:cs="Arial"/>
        </w:rPr>
        <w:t xml:space="preserve">show the comparison between the </w:t>
      </w:r>
      <w:r w:rsidR="00644663" w:rsidRPr="00B42765">
        <w:rPr>
          <w:rFonts w:cs="Arial"/>
        </w:rPr>
        <w:t xml:space="preserve">evolutions of the MB concentration observed with the </w:t>
      </w:r>
      <w:r w:rsidRPr="00B42765">
        <w:rPr>
          <w:rFonts w:cs="Arial"/>
        </w:rPr>
        <w:t>bare TiO</w:t>
      </w:r>
      <w:r w:rsidRPr="00B42765">
        <w:rPr>
          <w:rFonts w:cs="Arial"/>
          <w:vertAlign w:val="subscript"/>
        </w:rPr>
        <w:t>2</w:t>
      </w:r>
      <w:r w:rsidRPr="00B42765">
        <w:rPr>
          <w:rFonts w:cs="Arial"/>
        </w:rPr>
        <w:t xml:space="preserve"> electrode </w:t>
      </w:r>
      <w:r w:rsidR="00644663" w:rsidRPr="00B42765">
        <w:rPr>
          <w:rFonts w:cs="Arial"/>
        </w:rPr>
        <w:t xml:space="preserve">and </w:t>
      </w:r>
      <w:r w:rsidRPr="00B42765">
        <w:rPr>
          <w:rFonts w:cs="Arial"/>
        </w:rPr>
        <w:t xml:space="preserve">with the composite electrodes. </w:t>
      </w:r>
      <w:r w:rsidR="00644663" w:rsidRPr="00B42765">
        <w:rPr>
          <w:rFonts w:cs="Arial"/>
        </w:rPr>
        <w:t>T</w:t>
      </w:r>
      <w:r w:rsidRPr="00B42765">
        <w:rPr>
          <w:rFonts w:cs="Arial"/>
        </w:rPr>
        <w:t xml:space="preserve">he </w:t>
      </w:r>
      <w:r w:rsidR="00726D06" w:rsidRPr="00B42765">
        <w:rPr>
          <w:rFonts w:cs="Arial"/>
        </w:rPr>
        <w:t>self-degradation</w:t>
      </w:r>
      <w:r w:rsidR="00D87FE4" w:rsidRPr="00B42765">
        <w:rPr>
          <w:rFonts w:cs="Arial"/>
        </w:rPr>
        <w:t xml:space="preserve"> of MB</w:t>
      </w:r>
      <w:r w:rsidR="00726D06" w:rsidRPr="00B42765">
        <w:rPr>
          <w:rFonts w:cs="Arial"/>
        </w:rPr>
        <w:t xml:space="preserve"> is also reported, and the activity is estimated as </w:t>
      </w:r>
      <w:r w:rsidR="00E60678" w:rsidRPr="00B42765">
        <w:rPr>
          <w:rFonts w:cs="Arial"/>
        </w:rPr>
        <w:t xml:space="preserve">the </w:t>
      </w:r>
      <w:r w:rsidR="00726D06" w:rsidRPr="00B42765">
        <w:rPr>
          <w:rFonts w:cs="Arial"/>
        </w:rPr>
        <w:t>ratio between the final and initial MB concentration (</w:t>
      </w:r>
      <w:r w:rsidR="00726D06" w:rsidRPr="00B42765">
        <w:rPr>
          <w:rFonts w:cs="Arial"/>
          <w:i/>
        </w:rPr>
        <w:t>C</w:t>
      </w:r>
      <w:r w:rsidR="00726D06" w:rsidRPr="00B42765">
        <w:rPr>
          <w:rFonts w:cs="Arial"/>
          <w:i/>
          <w:vertAlign w:val="subscript"/>
        </w:rPr>
        <w:t>0</w:t>
      </w:r>
      <w:r w:rsidR="00726D06" w:rsidRPr="00B42765">
        <w:rPr>
          <w:rFonts w:cs="Arial"/>
        </w:rPr>
        <w:t>)</w:t>
      </w:r>
      <w:r w:rsidR="003D4F24" w:rsidRPr="00B42765">
        <w:rPr>
          <w:rFonts w:cs="Arial"/>
        </w:rPr>
        <w:t>.</w:t>
      </w:r>
    </w:p>
    <w:p w:rsidR="003D4F24" w:rsidRDefault="003D4F24" w:rsidP="00600535">
      <w:pPr>
        <w:pStyle w:val="CETBodytext"/>
        <w:rPr>
          <w:rFonts w:cs="Arial"/>
        </w:rPr>
      </w:pPr>
      <w:r w:rsidRPr="00B42765">
        <w:rPr>
          <w:rFonts w:cs="Arial"/>
        </w:rPr>
        <w:lastRenderedPageBreak/>
        <w:t>Results are not in line with expectations, the activity of the bare Ti/TiO</w:t>
      </w:r>
      <w:r w:rsidRPr="00B42765">
        <w:rPr>
          <w:rFonts w:cs="Arial"/>
          <w:vertAlign w:val="subscript"/>
        </w:rPr>
        <w:t>2</w:t>
      </w:r>
      <w:r w:rsidRPr="00B42765">
        <w:rPr>
          <w:rFonts w:cs="Arial"/>
        </w:rPr>
        <w:t xml:space="preserve"> electrode </w:t>
      </w:r>
      <w:r w:rsidR="00644663" w:rsidRPr="00B42765">
        <w:rPr>
          <w:rFonts w:cs="Arial"/>
        </w:rPr>
        <w:t xml:space="preserve">being enhanced as compared to </w:t>
      </w:r>
      <w:r w:rsidRPr="00B42765">
        <w:rPr>
          <w:rFonts w:cs="Arial"/>
        </w:rPr>
        <w:t>the composite electrode</w:t>
      </w:r>
      <w:r w:rsidR="00644663" w:rsidRPr="00B42765">
        <w:rPr>
          <w:rFonts w:cs="Arial"/>
        </w:rPr>
        <w:t>s</w:t>
      </w:r>
      <w:r w:rsidRPr="00B42765">
        <w:rPr>
          <w:rFonts w:cs="Arial"/>
        </w:rPr>
        <w:t>. In particular</w:t>
      </w:r>
      <w:r w:rsidR="00644663" w:rsidRPr="00B42765">
        <w:rPr>
          <w:rFonts w:cs="Arial"/>
        </w:rPr>
        <w:t>,</w:t>
      </w:r>
      <w:r w:rsidRPr="00B42765">
        <w:rPr>
          <w:rFonts w:cs="Arial"/>
        </w:rPr>
        <w:t xml:space="preserve"> we can observe a decrease in </w:t>
      </w:r>
      <w:r w:rsidR="00E60678" w:rsidRPr="00B42765">
        <w:rPr>
          <w:rFonts w:cs="Arial"/>
        </w:rPr>
        <w:t xml:space="preserve">the </w:t>
      </w:r>
      <w:r w:rsidRPr="00B42765">
        <w:rPr>
          <w:rFonts w:cs="Arial"/>
        </w:rPr>
        <w:t xml:space="preserve">composite electrode activity with the increase of deposit dimensions (Figure </w:t>
      </w:r>
      <w:r w:rsidR="00980E07">
        <w:rPr>
          <w:rFonts w:cs="Arial"/>
        </w:rPr>
        <w:t>4</w:t>
      </w:r>
      <w:r w:rsidR="00EE5621">
        <w:rPr>
          <w:rFonts w:cs="Arial"/>
        </w:rPr>
        <w:t>a</w:t>
      </w:r>
      <w:r w:rsidRPr="00B42765">
        <w:rPr>
          <w:rFonts w:cs="Arial"/>
        </w:rPr>
        <w:t>)</w:t>
      </w:r>
      <w:r w:rsidR="00191A72" w:rsidRPr="00B42765">
        <w:rPr>
          <w:rFonts w:cs="Arial"/>
        </w:rPr>
        <w:t>.</w:t>
      </w:r>
      <w:r w:rsidRPr="00B42765">
        <w:rPr>
          <w:rFonts w:cs="Arial"/>
        </w:rPr>
        <w:t xml:space="preserve"> </w:t>
      </w:r>
      <w:r w:rsidR="00AE75C2" w:rsidRPr="00B42765">
        <w:rPr>
          <w:rFonts w:cs="Arial"/>
        </w:rPr>
        <w:t>The influence of the electrodeposition potential, (which is applied during the t</w:t>
      </w:r>
      <w:r w:rsidR="00AE75C2" w:rsidRPr="00B42765">
        <w:rPr>
          <w:rFonts w:cs="Arial"/>
          <w:vertAlign w:val="subscript"/>
        </w:rPr>
        <w:t>ON</w:t>
      </w:r>
      <w:r w:rsidR="00AE75C2" w:rsidRPr="00B42765">
        <w:rPr>
          <w:rFonts w:cs="Arial"/>
        </w:rPr>
        <w:t xml:space="preserve"> period) was separately investigated. This evidenced that, maintaining constant the</w:t>
      </w:r>
      <w:r w:rsidRPr="00B42765">
        <w:rPr>
          <w:rFonts w:cs="Arial"/>
        </w:rPr>
        <w:t xml:space="preserve"> charge</w:t>
      </w:r>
      <w:r w:rsidR="00AE75C2" w:rsidRPr="00B42765">
        <w:rPr>
          <w:rFonts w:cs="Arial"/>
        </w:rPr>
        <w:t xml:space="preserve"> Q,</w:t>
      </w:r>
      <w:r w:rsidRPr="00B42765">
        <w:rPr>
          <w:rFonts w:cs="Arial"/>
        </w:rPr>
        <w:t xml:space="preserve"> a decrease in</w:t>
      </w:r>
      <w:r w:rsidR="00AE75C2" w:rsidRPr="00B42765">
        <w:rPr>
          <w:rFonts w:cs="Arial"/>
        </w:rPr>
        <w:t xml:space="preserve"> the</w:t>
      </w:r>
      <w:r w:rsidRPr="00B42765">
        <w:rPr>
          <w:rFonts w:cs="Arial"/>
        </w:rPr>
        <w:t xml:space="preserve"> composite electrode activity</w:t>
      </w:r>
      <w:r w:rsidR="00AE75C2" w:rsidRPr="00B42765">
        <w:rPr>
          <w:rFonts w:cs="Arial"/>
        </w:rPr>
        <w:t xml:space="preserve"> is attained when transition from</w:t>
      </w:r>
      <w:r w:rsidRPr="00B42765">
        <w:rPr>
          <w:rFonts w:cs="Arial"/>
        </w:rPr>
        <w:t xml:space="preserve"> an octahedral to a spherical</w:t>
      </w:r>
      <w:r w:rsidR="00AE75C2" w:rsidRPr="00B42765">
        <w:rPr>
          <w:rFonts w:cs="Arial"/>
        </w:rPr>
        <w:t xml:space="preserve"> Cu</w:t>
      </w:r>
      <w:r w:rsidR="00AE75C2" w:rsidRPr="00B42765">
        <w:rPr>
          <w:rFonts w:cs="Arial"/>
          <w:vertAlign w:val="subscript"/>
        </w:rPr>
        <w:t>2</w:t>
      </w:r>
      <w:r w:rsidR="00AE75C2" w:rsidRPr="00B42765">
        <w:rPr>
          <w:rFonts w:cs="Arial"/>
        </w:rPr>
        <w:t>O particle</w:t>
      </w:r>
      <w:r w:rsidRPr="00B42765">
        <w:rPr>
          <w:rFonts w:cs="Arial"/>
        </w:rPr>
        <w:t xml:space="preserve"> morphology</w:t>
      </w:r>
      <w:r w:rsidR="00AE75C2" w:rsidRPr="00B42765">
        <w:rPr>
          <w:rFonts w:cs="Arial"/>
        </w:rPr>
        <w:t xml:space="preserve"> is induced by increasing the cathodic potential</w:t>
      </w:r>
      <w:r w:rsidR="00EE5621">
        <w:rPr>
          <w:rFonts w:cs="Arial"/>
        </w:rPr>
        <w:t xml:space="preserve"> </w:t>
      </w:r>
      <w:r w:rsidR="00EE5621" w:rsidRPr="00B42765">
        <w:rPr>
          <w:rFonts w:cs="Arial"/>
        </w:rPr>
        <w:t xml:space="preserve">(Figure </w:t>
      </w:r>
      <w:r w:rsidR="00980E07">
        <w:rPr>
          <w:rFonts w:cs="Arial"/>
        </w:rPr>
        <w:t>4</w:t>
      </w:r>
      <w:r w:rsidR="00EE5621">
        <w:rPr>
          <w:rFonts w:cs="Arial"/>
        </w:rPr>
        <w:t>b</w:t>
      </w:r>
      <w:r w:rsidR="00EE5621" w:rsidRPr="00B42765">
        <w:rPr>
          <w:rFonts w:cs="Arial"/>
        </w:rPr>
        <w:t>).</w:t>
      </w:r>
    </w:p>
    <w:p w:rsidR="00CD66CB" w:rsidRPr="00B42765" w:rsidRDefault="00CD66CB" w:rsidP="00600535">
      <w:pPr>
        <w:pStyle w:val="CETBodytext"/>
        <w:rPr>
          <w:rFonts w:cs="Arial"/>
        </w:rPr>
      </w:pPr>
    </w:p>
    <w:p w:rsidR="00726D06" w:rsidRPr="00B42765" w:rsidRDefault="00CD66CB" w:rsidP="00600535">
      <w:pPr>
        <w:pStyle w:val="CETBodytext"/>
        <w:rPr>
          <w:rFonts w:cs="Arial"/>
          <w:lang w:val="en-GB"/>
        </w:rPr>
      </w:pPr>
      <w:r>
        <w:rPr>
          <w:rFonts w:cs="Arial"/>
          <w:noProof/>
          <w:lang w:val="it-IT" w:eastAsia="it-IT"/>
        </w:rPr>
        <w:drawing>
          <wp:inline distT="0" distB="0" distL="0" distR="0">
            <wp:extent cx="5579745" cy="2272030"/>
            <wp:effectExtent l="0" t="0" r="190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B deg_afterREV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013" w:rsidRPr="00B42765" w:rsidRDefault="00726D06" w:rsidP="001F0013">
      <w:pPr>
        <w:pStyle w:val="CETCaption"/>
        <w:rPr>
          <w:rFonts w:cs="Arial"/>
        </w:rPr>
      </w:pPr>
      <w:r w:rsidRPr="00B42765">
        <w:rPr>
          <w:rFonts w:cs="Arial"/>
        </w:rPr>
        <w:t xml:space="preserve">Figure </w:t>
      </w:r>
      <w:r w:rsidR="00980E07">
        <w:rPr>
          <w:rFonts w:cs="Arial"/>
        </w:rPr>
        <w:t>4</w:t>
      </w:r>
      <w:r w:rsidRPr="00B42765">
        <w:rPr>
          <w:rFonts w:cs="Arial"/>
        </w:rPr>
        <w:t>:</w:t>
      </w:r>
      <w:r w:rsidR="001F0013">
        <w:rPr>
          <w:rFonts w:cs="Arial"/>
        </w:rPr>
        <w:t xml:space="preserve"> </w:t>
      </w:r>
      <w:r w:rsidRPr="00B42765">
        <w:rPr>
          <w:rFonts w:cs="Arial"/>
        </w:rPr>
        <w:t>MB photo</w:t>
      </w:r>
      <w:r w:rsidR="005B460C" w:rsidRPr="00B42765">
        <w:rPr>
          <w:rFonts w:cs="Arial"/>
        </w:rPr>
        <w:t>-</w:t>
      </w:r>
      <w:r w:rsidRPr="00B42765">
        <w:rPr>
          <w:rFonts w:cs="Arial"/>
        </w:rPr>
        <w:t>degradation test</w:t>
      </w:r>
      <w:r w:rsidR="00CD66CB">
        <w:rPr>
          <w:rFonts w:cs="Arial"/>
        </w:rPr>
        <w:t>.</w:t>
      </w:r>
      <w:r w:rsidR="00DD2458">
        <w:rPr>
          <w:rFonts w:cs="Arial"/>
        </w:rPr>
        <w:t xml:space="preserve"> a)</w:t>
      </w:r>
      <w:r w:rsidR="00DD2458" w:rsidRPr="00B42765">
        <w:rPr>
          <w:rFonts w:cs="Arial"/>
        </w:rPr>
        <w:t xml:space="preserve"> </w:t>
      </w:r>
      <w:r w:rsidR="00CD66CB">
        <w:rPr>
          <w:rFonts w:cs="Arial"/>
        </w:rPr>
        <w:t>Comparison between e</w:t>
      </w:r>
      <w:r w:rsidR="00DD2458">
        <w:rPr>
          <w:rFonts w:cs="Arial"/>
        </w:rPr>
        <w:t>lectrode</w:t>
      </w:r>
      <w:r w:rsidR="00CD66CB">
        <w:rPr>
          <w:rFonts w:cs="Arial"/>
        </w:rPr>
        <w:t xml:space="preserve">s synthetized </w:t>
      </w:r>
      <w:r w:rsidR="00DD2458">
        <w:rPr>
          <w:rFonts w:cs="Arial"/>
        </w:rPr>
        <w:t xml:space="preserve">for fixed electrodeposition </w:t>
      </w:r>
      <w:r w:rsidR="00AF674C">
        <w:rPr>
          <w:rFonts w:cs="Arial"/>
        </w:rPr>
        <w:t xml:space="preserve">potential </w:t>
      </w:r>
      <w:r w:rsidR="00DD2458">
        <w:rPr>
          <w:rFonts w:cs="Arial"/>
        </w:rPr>
        <w:t>(</w:t>
      </w:r>
      <w:r w:rsidR="00AF674C">
        <w:rPr>
          <w:rFonts w:cs="Arial"/>
        </w:rPr>
        <w:t xml:space="preserve">method </w:t>
      </w:r>
      <w:r w:rsidR="00DD2458">
        <w:rPr>
          <w:rFonts w:cs="Arial"/>
        </w:rPr>
        <w:t>PED2</w:t>
      </w:r>
      <w:r w:rsidR="00D64D59">
        <w:rPr>
          <w:rFonts w:cs="Arial"/>
        </w:rPr>
        <w:t>, -0.8V</w:t>
      </w:r>
      <w:r w:rsidR="00DD2458">
        <w:rPr>
          <w:rFonts w:cs="Arial"/>
        </w:rPr>
        <w:t>), increasing transferred charg</w:t>
      </w:r>
      <w:r w:rsidR="00CD66CB">
        <w:rPr>
          <w:rFonts w:cs="Arial"/>
        </w:rPr>
        <w:t>e</w:t>
      </w:r>
      <w:r w:rsidR="00DD2458">
        <w:rPr>
          <w:rFonts w:cs="Arial"/>
        </w:rPr>
        <w:t>:</w:t>
      </w:r>
      <w:r w:rsidRPr="00B42765">
        <w:rPr>
          <w:rFonts w:cs="Arial"/>
        </w:rPr>
        <w:t xml:space="preserve"> </w:t>
      </w:r>
      <w:r w:rsidR="00DD2458">
        <w:rPr>
          <w:rFonts w:cs="Arial"/>
        </w:rPr>
        <w:t>(</w:t>
      </w:r>
      <w:r w:rsidRPr="00B42765">
        <w:rPr>
          <w:rFonts w:cs="Arial"/>
        </w:rPr>
        <w:t xml:space="preserve">1) no electrode; </w:t>
      </w:r>
      <w:r w:rsidR="00DD2458">
        <w:rPr>
          <w:rFonts w:cs="Arial"/>
        </w:rPr>
        <w:t>(</w:t>
      </w:r>
      <w:r w:rsidRPr="00B42765">
        <w:rPr>
          <w:rFonts w:cs="Arial"/>
        </w:rPr>
        <w:t xml:space="preserve">2) </w:t>
      </w:r>
      <w:r w:rsidR="00CD66CB">
        <w:rPr>
          <w:rFonts w:cs="Arial"/>
        </w:rPr>
        <w:t>Q=</w:t>
      </w:r>
      <w:r w:rsidRPr="00B42765">
        <w:rPr>
          <w:rFonts w:cs="Arial"/>
        </w:rPr>
        <w:t>1200</w:t>
      </w:r>
      <w:r w:rsidR="00EE5621">
        <w:rPr>
          <w:rFonts w:cs="Arial"/>
        </w:rPr>
        <w:t xml:space="preserve"> </w:t>
      </w:r>
      <w:proofErr w:type="spellStart"/>
      <w:r w:rsidRPr="00B42765">
        <w:rPr>
          <w:rFonts w:cs="Arial"/>
        </w:rPr>
        <w:t>mC</w:t>
      </w:r>
      <w:proofErr w:type="spellEnd"/>
      <w:r w:rsidRPr="00B42765">
        <w:rPr>
          <w:rFonts w:cs="Arial"/>
        </w:rPr>
        <w:t xml:space="preserve">; </w:t>
      </w:r>
      <w:r w:rsidR="00DD2458">
        <w:rPr>
          <w:rFonts w:cs="Arial"/>
        </w:rPr>
        <w:t>(</w:t>
      </w:r>
      <w:r w:rsidRPr="00B42765">
        <w:rPr>
          <w:rFonts w:cs="Arial"/>
        </w:rPr>
        <w:t xml:space="preserve">3) </w:t>
      </w:r>
      <w:r w:rsidR="00CD66CB">
        <w:rPr>
          <w:rFonts w:cs="Arial"/>
        </w:rPr>
        <w:t>Q=</w:t>
      </w:r>
      <w:r w:rsidRPr="00B42765">
        <w:rPr>
          <w:rFonts w:cs="Arial"/>
        </w:rPr>
        <w:t>400</w:t>
      </w:r>
      <w:r w:rsidR="00EE5621">
        <w:rPr>
          <w:rFonts w:cs="Arial"/>
        </w:rPr>
        <w:t xml:space="preserve"> </w:t>
      </w:r>
      <w:proofErr w:type="spellStart"/>
      <w:r w:rsidRPr="00B42765">
        <w:rPr>
          <w:rFonts w:cs="Arial"/>
        </w:rPr>
        <w:t>mC</w:t>
      </w:r>
      <w:proofErr w:type="spellEnd"/>
      <w:r w:rsidRPr="00B42765">
        <w:rPr>
          <w:rFonts w:cs="Arial"/>
        </w:rPr>
        <w:t xml:space="preserve">; </w:t>
      </w:r>
      <w:r w:rsidR="00AF674C">
        <w:rPr>
          <w:rFonts w:cs="Arial"/>
        </w:rPr>
        <w:t>(</w:t>
      </w:r>
      <w:r w:rsidRPr="00B42765">
        <w:rPr>
          <w:rFonts w:cs="Arial"/>
        </w:rPr>
        <w:t xml:space="preserve">4) </w:t>
      </w:r>
      <w:r w:rsidR="00AF674C">
        <w:rPr>
          <w:rFonts w:cs="Arial"/>
        </w:rPr>
        <w:t>Q=</w:t>
      </w:r>
      <w:r w:rsidRPr="00B42765">
        <w:rPr>
          <w:rFonts w:cs="Arial"/>
        </w:rPr>
        <w:t xml:space="preserve">100mC; </w:t>
      </w:r>
      <w:r w:rsidR="00AF674C">
        <w:rPr>
          <w:rFonts w:cs="Arial"/>
        </w:rPr>
        <w:t>(</w:t>
      </w:r>
      <w:r w:rsidRPr="00B42765">
        <w:rPr>
          <w:rFonts w:cs="Arial"/>
        </w:rPr>
        <w:t>5) bare TiO</w:t>
      </w:r>
      <w:r w:rsidRPr="00B42765">
        <w:rPr>
          <w:rFonts w:cs="Arial"/>
          <w:vertAlign w:val="subscript"/>
        </w:rPr>
        <w:t>2</w:t>
      </w:r>
      <w:r w:rsidRPr="00B42765">
        <w:rPr>
          <w:rFonts w:cs="Arial"/>
        </w:rPr>
        <w:t xml:space="preserve"> electrode.</w:t>
      </w:r>
      <w:r w:rsidR="001F0013">
        <w:rPr>
          <w:rFonts w:cs="Arial"/>
        </w:rPr>
        <w:t xml:space="preserve"> b)</w:t>
      </w:r>
      <w:r w:rsidR="001F0013" w:rsidRPr="00B42765">
        <w:rPr>
          <w:rFonts w:cs="Arial"/>
        </w:rPr>
        <w:t xml:space="preserve"> </w:t>
      </w:r>
      <w:r w:rsidR="00AF674C">
        <w:rPr>
          <w:rFonts w:cs="Arial"/>
        </w:rPr>
        <w:t>Comparison between electrodes synthetized for fixed transferred charge (100mC), varying electrodeposition potential: (</w:t>
      </w:r>
      <w:r w:rsidR="001F0013" w:rsidRPr="00B42765">
        <w:rPr>
          <w:rFonts w:cs="Arial"/>
        </w:rPr>
        <w:t xml:space="preserve">1) no electrode; </w:t>
      </w:r>
      <w:r w:rsidR="00AF674C">
        <w:rPr>
          <w:rFonts w:cs="Arial"/>
        </w:rPr>
        <w:t>(</w:t>
      </w:r>
      <w:r w:rsidR="001F0013" w:rsidRPr="00B42765">
        <w:rPr>
          <w:rFonts w:cs="Arial"/>
        </w:rPr>
        <w:t xml:space="preserve">2) </w:t>
      </w:r>
      <w:r w:rsidR="00AF674C">
        <w:rPr>
          <w:rFonts w:cs="Arial"/>
        </w:rPr>
        <w:t xml:space="preserve">method </w:t>
      </w:r>
      <w:r w:rsidR="001F0013" w:rsidRPr="00B42765">
        <w:rPr>
          <w:rFonts w:cs="Arial"/>
        </w:rPr>
        <w:t>PED3</w:t>
      </w:r>
      <w:r w:rsidR="00AF674C">
        <w:rPr>
          <w:rFonts w:cs="Arial"/>
        </w:rPr>
        <w:t xml:space="preserve"> (-0.9V)</w:t>
      </w:r>
      <w:r w:rsidR="001F0013" w:rsidRPr="00B42765">
        <w:rPr>
          <w:rFonts w:cs="Arial"/>
        </w:rPr>
        <w:t xml:space="preserve">; </w:t>
      </w:r>
      <w:r w:rsidR="00AF674C">
        <w:rPr>
          <w:rFonts w:cs="Arial"/>
        </w:rPr>
        <w:t>(</w:t>
      </w:r>
      <w:r w:rsidR="001F0013" w:rsidRPr="00B42765">
        <w:rPr>
          <w:rFonts w:cs="Arial"/>
        </w:rPr>
        <w:t>3)</w:t>
      </w:r>
      <w:r w:rsidR="00AF674C">
        <w:rPr>
          <w:rFonts w:cs="Arial"/>
        </w:rPr>
        <w:t xml:space="preserve"> method</w:t>
      </w:r>
      <w:r w:rsidR="001F0013" w:rsidRPr="00B42765">
        <w:rPr>
          <w:rFonts w:cs="Arial"/>
        </w:rPr>
        <w:t xml:space="preserve"> PED2</w:t>
      </w:r>
      <w:r w:rsidR="00AF674C">
        <w:rPr>
          <w:rFonts w:cs="Arial"/>
        </w:rPr>
        <w:t xml:space="preserve"> (-0.8V)</w:t>
      </w:r>
      <w:r w:rsidR="001F0013" w:rsidRPr="00B42765">
        <w:rPr>
          <w:rFonts w:cs="Arial"/>
        </w:rPr>
        <w:t xml:space="preserve">; </w:t>
      </w:r>
      <w:r w:rsidR="00AF674C">
        <w:rPr>
          <w:rFonts w:cs="Arial"/>
        </w:rPr>
        <w:t>(</w:t>
      </w:r>
      <w:r w:rsidR="001F0013" w:rsidRPr="00B42765">
        <w:rPr>
          <w:rFonts w:cs="Arial"/>
        </w:rPr>
        <w:t>4)</w:t>
      </w:r>
      <w:r w:rsidR="00AF674C">
        <w:rPr>
          <w:rFonts w:cs="Arial"/>
        </w:rPr>
        <w:t xml:space="preserve"> method</w:t>
      </w:r>
      <w:r w:rsidR="001F0013" w:rsidRPr="00B42765">
        <w:rPr>
          <w:rFonts w:cs="Arial"/>
        </w:rPr>
        <w:t xml:space="preserve"> PED1</w:t>
      </w:r>
      <w:r w:rsidR="00AF674C">
        <w:rPr>
          <w:rFonts w:cs="Arial"/>
        </w:rPr>
        <w:t xml:space="preserve"> (-0.6V)</w:t>
      </w:r>
      <w:r w:rsidR="001F0013" w:rsidRPr="00B42765">
        <w:rPr>
          <w:rFonts w:cs="Arial"/>
        </w:rPr>
        <w:t xml:space="preserve">; </w:t>
      </w:r>
      <w:r w:rsidR="00AF674C">
        <w:rPr>
          <w:rFonts w:cs="Arial"/>
        </w:rPr>
        <w:t>(</w:t>
      </w:r>
      <w:r w:rsidR="001F0013" w:rsidRPr="00B42765">
        <w:rPr>
          <w:rFonts w:cs="Arial"/>
        </w:rPr>
        <w:t>5) bare TiO</w:t>
      </w:r>
      <w:r w:rsidR="001F0013" w:rsidRPr="00B42765">
        <w:rPr>
          <w:rFonts w:cs="Arial"/>
          <w:vertAlign w:val="subscript"/>
        </w:rPr>
        <w:t>2</w:t>
      </w:r>
      <w:r w:rsidR="001F0013" w:rsidRPr="00B42765">
        <w:rPr>
          <w:rFonts w:cs="Arial"/>
        </w:rPr>
        <w:t xml:space="preserve"> electrode.</w:t>
      </w:r>
    </w:p>
    <w:p w:rsidR="00767D1D" w:rsidRPr="00B42765" w:rsidRDefault="007D14AC">
      <w:pPr>
        <w:pStyle w:val="CETBodytext"/>
        <w:rPr>
          <w:rFonts w:cs="Arial"/>
          <w:lang w:val="en-GB"/>
        </w:rPr>
      </w:pPr>
      <w:r w:rsidRPr="00B42765">
        <w:rPr>
          <w:rFonts w:cs="Arial"/>
        </w:rPr>
        <w:t xml:space="preserve">In order to investigate the mechanisms responsible for </w:t>
      </w:r>
      <w:bookmarkStart w:id="1" w:name="_Hlk535830865"/>
      <w:r w:rsidRPr="00B42765">
        <w:rPr>
          <w:rFonts w:cs="Arial"/>
        </w:rPr>
        <w:t>the progressively deteriorating performances of the composite electrodes with increasing the transferred charge Q (equivalently, the amount of electrodeposited Cu</w:t>
      </w:r>
      <w:r w:rsidRPr="00EE5621">
        <w:rPr>
          <w:rFonts w:cs="Arial"/>
          <w:vertAlign w:val="subscript"/>
        </w:rPr>
        <w:t>2</w:t>
      </w:r>
      <w:r w:rsidRPr="00B42765">
        <w:rPr>
          <w:rFonts w:cs="Arial"/>
        </w:rPr>
        <w:t>O),</w:t>
      </w:r>
      <w:r w:rsidRPr="00B42765">
        <w:rPr>
          <w:rFonts w:cs="Arial"/>
          <w:lang w:val="en-GB"/>
        </w:rPr>
        <w:t xml:space="preserve"> t</w:t>
      </w:r>
      <w:r w:rsidR="00767D1D" w:rsidRPr="00B42765">
        <w:rPr>
          <w:rFonts w:cs="Arial"/>
          <w:lang w:val="en-GB"/>
        </w:rPr>
        <w:t xml:space="preserve">he composite electrodes </w:t>
      </w:r>
      <w:bookmarkEnd w:id="1"/>
      <w:r w:rsidR="00767D1D" w:rsidRPr="00B42765">
        <w:rPr>
          <w:rFonts w:cs="Arial"/>
          <w:lang w:val="en-GB"/>
        </w:rPr>
        <w:t>were employed in a photo-electrochemical cell as working electrodes under 300</w:t>
      </w:r>
      <w:r w:rsidR="00EE5621">
        <w:rPr>
          <w:rFonts w:cs="Arial"/>
          <w:lang w:val="en-GB"/>
        </w:rPr>
        <w:t xml:space="preserve"> </w:t>
      </w:r>
      <w:r w:rsidR="00767D1D" w:rsidRPr="00B42765">
        <w:rPr>
          <w:rFonts w:cs="Arial"/>
          <w:lang w:val="en-GB"/>
        </w:rPr>
        <w:t xml:space="preserve">W </w:t>
      </w:r>
      <w:proofErr w:type="spellStart"/>
      <w:r w:rsidR="00767D1D" w:rsidRPr="00B42765">
        <w:rPr>
          <w:rFonts w:cs="Arial"/>
          <w:lang w:val="en-GB"/>
        </w:rPr>
        <w:t>Xe</w:t>
      </w:r>
      <w:proofErr w:type="spellEnd"/>
      <w:r w:rsidR="00767D1D" w:rsidRPr="00B42765">
        <w:rPr>
          <w:rFonts w:cs="Arial"/>
          <w:lang w:val="en-GB"/>
        </w:rPr>
        <w:t xml:space="preserve"> lamp irradiation (Solar Simulator HAL-320 ASAHI SPECTRA).</w:t>
      </w:r>
    </w:p>
    <w:p w:rsidR="00767D1D" w:rsidRPr="00B42765" w:rsidRDefault="00207E77" w:rsidP="00767D1D">
      <w:pPr>
        <w:pStyle w:val="CETBodytext"/>
        <w:rPr>
          <w:rFonts w:cs="Arial"/>
          <w:lang w:val="en-GB"/>
        </w:rPr>
      </w:pPr>
      <w:r w:rsidRPr="00B42765">
        <w:rPr>
          <w:rFonts w:cs="Arial"/>
          <w:lang w:val="en-GB"/>
        </w:rPr>
        <w:t xml:space="preserve">The </w:t>
      </w:r>
      <w:r w:rsidR="00767D1D" w:rsidRPr="00B42765">
        <w:rPr>
          <w:rFonts w:cs="Arial"/>
          <w:lang w:val="en-GB"/>
        </w:rPr>
        <w:t>photocurrent density</w:t>
      </w:r>
      <w:r w:rsidRPr="00B42765">
        <w:rPr>
          <w:rFonts w:cs="Arial"/>
          <w:lang w:val="en-GB"/>
        </w:rPr>
        <w:t xml:space="preserve"> generated</w:t>
      </w:r>
      <w:r w:rsidR="00767D1D" w:rsidRPr="00B42765">
        <w:rPr>
          <w:rFonts w:cs="Arial"/>
          <w:lang w:val="en-GB"/>
        </w:rPr>
        <w:t xml:space="preserve"> under chopped </w:t>
      </w:r>
      <w:r w:rsidR="00A459C3" w:rsidRPr="00B42765">
        <w:rPr>
          <w:rFonts w:cs="Arial"/>
          <w:lang w:val="en-GB"/>
        </w:rPr>
        <w:t xml:space="preserve">UV + </w:t>
      </w:r>
      <w:r w:rsidR="006B05FF">
        <w:rPr>
          <w:rFonts w:cs="Arial"/>
          <w:lang w:val="en-GB"/>
        </w:rPr>
        <w:t>v</w:t>
      </w:r>
      <w:r w:rsidR="00A459C3" w:rsidRPr="00B42765">
        <w:rPr>
          <w:rFonts w:cs="Arial"/>
          <w:lang w:val="en-GB"/>
        </w:rPr>
        <w:t xml:space="preserve">isible and only </w:t>
      </w:r>
      <w:r w:rsidR="006B05FF">
        <w:rPr>
          <w:rFonts w:cs="Arial"/>
          <w:lang w:val="en-GB"/>
        </w:rPr>
        <w:t>v</w:t>
      </w:r>
      <w:r w:rsidR="00A459C3" w:rsidRPr="00B42765">
        <w:rPr>
          <w:rFonts w:cs="Arial"/>
          <w:lang w:val="en-GB"/>
        </w:rPr>
        <w:t xml:space="preserve">isible irradiation (presence of an UV filter, </w:t>
      </w:r>
      <w:r w:rsidR="00A459C3" w:rsidRPr="00EE5621">
        <w:rPr>
          <w:rFonts w:ascii="Symbol" w:hAnsi="Symbol" w:cs="Arial"/>
          <w:lang w:val="en-GB"/>
        </w:rPr>
        <w:t></w:t>
      </w:r>
      <w:r w:rsidR="00A459C3" w:rsidRPr="00B42765">
        <w:rPr>
          <w:rFonts w:cs="Arial"/>
          <w:lang w:val="en-GB"/>
        </w:rPr>
        <w:t xml:space="preserve"> &gt; 400</w:t>
      </w:r>
      <w:r w:rsidR="006B05FF">
        <w:rPr>
          <w:rFonts w:cs="Arial"/>
          <w:lang w:val="en-GB"/>
        </w:rPr>
        <w:t xml:space="preserve"> </w:t>
      </w:r>
      <w:r w:rsidR="00A459C3" w:rsidRPr="00B42765">
        <w:rPr>
          <w:rFonts w:cs="Arial"/>
          <w:lang w:val="en-GB"/>
        </w:rPr>
        <w:t xml:space="preserve">nm) </w:t>
      </w:r>
      <w:r w:rsidR="00767D1D" w:rsidRPr="00B42765">
        <w:rPr>
          <w:rFonts w:cs="Arial"/>
          <w:lang w:val="en-GB"/>
        </w:rPr>
        <w:t>w</w:t>
      </w:r>
      <w:r w:rsidRPr="00B42765">
        <w:rPr>
          <w:rFonts w:cs="Arial"/>
          <w:lang w:val="en-GB"/>
        </w:rPr>
        <w:t>as</w:t>
      </w:r>
      <w:r w:rsidR="00767D1D" w:rsidRPr="00B42765">
        <w:rPr>
          <w:rFonts w:cs="Arial"/>
          <w:lang w:val="en-GB"/>
        </w:rPr>
        <w:t xml:space="preserve"> </w:t>
      </w:r>
      <w:r w:rsidRPr="00B42765">
        <w:rPr>
          <w:rFonts w:cs="Arial"/>
          <w:lang w:val="en-GB"/>
        </w:rPr>
        <w:t>recorded</w:t>
      </w:r>
      <w:r w:rsidR="00A459C3" w:rsidRPr="00B42765">
        <w:rPr>
          <w:rFonts w:cs="Arial"/>
          <w:lang w:val="en-GB"/>
        </w:rPr>
        <w:t xml:space="preserve"> (data not shown)</w:t>
      </w:r>
      <w:r w:rsidRPr="00B42765">
        <w:rPr>
          <w:rFonts w:cs="Arial"/>
          <w:lang w:val="en-GB"/>
        </w:rPr>
        <w:t>.</w:t>
      </w:r>
      <w:r w:rsidR="00A459C3" w:rsidRPr="00B42765">
        <w:rPr>
          <w:rFonts w:cs="Arial"/>
          <w:lang w:val="en-GB"/>
        </w:rPr>
        <w:t xml:space="preserve"> Chopped light irradiation was used in any experiment. </w:t>
      </w:r>
      <w:r w:rsidR="00767D1D" w:rsidRPr="00B42765">
        <w:rPr>
          <w:rFonts w:cs="Arial"/>
          <w:lang w:val="en-GB"/>
        </w:rPr>
        <w:t xml:space="preserve"> </w:t>
      </w:r>
    </w:p>
    <w:p w:rsidR="00767D1D" w:rsidRPr="00B42765" w:rsidRDefault="00767D1D" w:rsidP="00767D1D">
      <w:pPr>
        <w:pStyle w:val="CETBodytext"/>
        <w:rPr>
          <w:rFonts w:cs="Arial"/>
          <w:lang w:val="en-GB"/>
        </w:rPr>
      </w:pPr>
      <w:r w:rsidRPr="00B42765">
        <w:rPr>
          <w:rFonts w:cs="Arial"/>
          <w:lang w:val="en-GB"/>
        </w:rPr>
        <w:t xml:space="preserve">Under UV + </w:t>
      </w:r>
      <w:r w:rsidR="00850404">
        <w:rPr>
          <w:rFonts w:cs="Arial"/>
          <w:lang w:val="en-GB"/>
        </w:rPr>
        <w:t>v</w:t>
      </w:r>
      <w:r w:rsidRPr="00B42765">
        <w:rPr>
          <w:rFonts w:cs="Arial"/>
          <w:lang w:val="en-GB"/>
        </w:rPr>
        <w:t xml:space="preserve">isible irradiation, the anodic photocurrent for composite electrodes </w:t>
      </w:r>
      <w:r w:rsidR="00A459C3" w:rsidRPr="00B42765">
        <w:rPr>
          <w:rFonts w:cs="Arial"/>
          <w:lang w:val="en-GB"/>
        </w:rPr>
        <w:t>was</w:t>
      </w:r>
      <w:r w:rsidRPr="00B42765">
        <w:rPr>
          <w:rFonts w:cs="Arial"/>
          <w:lang w:val="en-GB"/>
        </w:rPr>
        <w:t xml:space="preserve"> still lower than th</w:t>
      </w:r>
      <w:r w:rsidR="00A459C3" w:rsidRPr="00B42765">
        <w:rPr>
          <w:rFonts w:cs="Arial"/>
          <w:lang w:val="en-GB"/>
        </w:rPr>
        <w:t>at found</w:t>
      </w:r>
      <w:r w:rsidRPr="00B42765">
        <w:rPr>
          <w:rFonts w:cs="Arial"/>
          <w:lang w:val="en-GB"/>
        </w:rPr>
        <w:t xml:space="preserve"> </w:t>
      </w:r>
      <w:r w:rsidR="00A459C3" w:rsidRPr="00B42765">
        <w:rPr>
          <w:rFonts w:cs="Arial"/>
          <w:lang w:val="en-GB"/>
        </w:rPr>
        <w:t xml:space="preserve">with the </w:t>
      </w:r>
      <w:r w:rsidRPr="00B42765">
        <w:rPr>
          <w:rFonts w:cs="Arial"/>
          <w:lang w:val="en-GB"/>
        </w:rPr>
        <w:t>bare TiO</w:t>
      </w:r>
      <w:r w:rsidRPr="00EE5621">
        <w:rPr>
          <w:rFonts w:cs="Arial"/>
          <w:vertAlign w:val="subscript"/>
          <w:lang w:val="en-GB"/>
        </w:rPr>
        <w:t>2</w:t>
      </w:r>
      <w:r w:rsidRPr="00B42765">
        <w:rPr>
          <w:rFonts w:cs="Arial"/>
          <w:lang w:val="en-GB"/>
        </w:rPr>
        <w:t xml:space="preserve"> electrode</w:t>
      </w:r>
      <w:r w:rsidR="00A459C3" w:rsidRPr="00B42765">
        <w:rPr>
          <w:rFonts w:cs="Arial"/>
          <w:lang w:val="en-GB"/>
        </w:rPr>
        <w:t>,</w:t>
      </w:r>
      <w:r w:rsidRPr="00B42765">
        <w:rPr>
          <w:rFonts w:cs="Arial"/>
          <w:lang w:val="en-GB"/>
        </w:rPr>
        <w:t xml:space="preserve"> while</w:t>
      </w:r>
      <w:r w:rsidR="00A459C3" w:rsidRPr="00B42765">
        <w:rPr>
          <w:rFonts w:cs="Arial"/>
          <w:lang w:val="en-GB"/>
        </w:rPr>
        <w:t xml:space="preserve">, under only </w:t>
      </w:r>
      <w:r w:rsidR="006B05FF">
        <w:rPr>
          <w:rFonts w:cs="Arial"/>
          <w:lang w:val="en-GB"/>
        </w:rPr>
        <w:t>v</w:t>
      </w:r>
      <w:r w:rsidR="00A459C3" w:rsidRPr="00B42765">
        <w:rPr>
          <w:rFonts w:cs="Arial"/>
          <w:lang w:val="en-GB"/>
        </w:rPr>
        <w:t>isible irradiation,</w:t>
      </w:r>
      <w:r w:rsidRPr="00B42765">
        <w:rPr>
          <w:rFonts w:cs="Arial"/>
          <w:lang w:val="en-GB"/>
        </w:rPr>
        <w:t xml:space="preserve"> the composite electrode show</w:t>
      </w:r>
      <w:r w:rsidR="00A459C3" w:rsidRPr="00B42765">
        <w:rPr>
          <w:rFonts w:cs="Arial"/>
          <w:lang w:val="en-GB"/>
        </w:rPr>
        <w:t>ed</w:t>
      </w:r>
      <w:r w:rsidRPr="00B42765">
        <w:rPr>
          <w:rFonts w:cs="Arial"/>
          <w:lang w:val="en-GB"/>
        </w:rPr>
        <w:t xml:space="preserve"> a higher anodic photocurrent </w:t>
      </w:r>
      <w:r w:rsidR="009A42AD" w:rsidRPr="00B42765">
        <w:rPr>
          <w:rFonts w:cs="Arial"/>
          <w:lang w:val="en-GB"/>
        </w:rPr>
        <w:t>as compared to</w:t>
      </w:r>
      <w:r w:rsidRPr="00B42765">
        <w:rPr>
          <w:rFonts w:cs="Arial"/>
          <w:lang w:val="en-GB"/>
        </w:rPr>
        <w:t xml:space="preserve"> the bare TiO</w:t>
      </w:r>
      <w:r w:rsidRPr="00EE5621">
        <w:rPr>
          <w:rFonts w:cs="Arial"/>
          <w:vertAlign w:val="subscript"/>
          <w:lang w:val="en-GB"/>
        </w:rPr>
        <w:t>2</w:t>
      </w:r>
      <w:r w:rsidR="009A42AD" w:rsidRPr="00B42765">
        <w:rPr>
          <w:rFonts w:cs="Arial"/>
          <w:lang w:val="en-GB"/>
        </w:rPr>
        <w:t xml:space="preserve"> electrode</w:t>
      </w:r>
      <w:r w:rsidRPr="00B42765">
        <w:rPr>
          <w:rFonts w:cs="Arial"/>
          <w:lang w:val="en-GB"/>
        </w:rPr>
        <w:t>.</w:t>
      </w:r>
      <w:r w:rsidR="009A42AD" w:rsidRPr="00B42765">
        <w:rPr>
          <w:rFonts w:cs="Arial"/>
          <w:lang w:val="en-GB"/>
        </w:rPr>
        <w:t xml:space="preserve"> </w:t>
      </w:r>
      <w:r w:rsidRPr="00B42765">
        <w:rPr>
          <w:rFonts w:cs="Arial"/>
          <w:lang w:val="en-GB"/>
        </w:rPr>
        <w:t xml:space="preserve"> </w:t>
      </w:r>
    </w:p>
    <w:p w:rsidR="003758EE" w:rsidRPr="00B42765" w:rsidRDefault="009A42AD" w:rsidP="005F6C04">
      <w:pPr>
        <w:pStyle w:val="CETBodytext"/>
        <w:rPr>
          <w:rFonts w:cs="Arial"/>
          <w:lang w:val="en-GB"/>
        </w:rPr>
      </w:pPr>
      <w:r w:rsidRPr="00B42765">
        <w:rPr>
          <w:rFonts w:cs="Arial"/>
          <w:lang w:val="en-GB"/>
        </w:rPr>
        <w:t xml:space="preserve">The </w:t>
      </w:r>
      <w:r w:rsidR="007C3A45" w:rsidRPr="00B42765">
        <w:rPr>
          <w:rFonts w:cs="Arial"/>
          <w:lang w:val="en-GB"/>
        </w:rPr>
        <w:t>results</w:t>
      </w:r>
      <w:r w:rsidRPr="00B42765">
        <w:rPr>
          <w:rFonts w:cs="Arial"/>
          <w:lang w:val="en-GB"/>
        </w:rPr>
        <w:t xml:space="preserve"> of </w:t>
      </w:r>
      <w:r w:rsidR="007C3A45" w:rsidRPr="00B42765">
        <w:rPr>
          <w:rFonts w:cs="Arial"/>
          <w:lang w:val="en-GB"/>
        </w:rPr>
        <w:t>the photo-electrochemical tests</w:t>
      </w:r>
      <w:r w:rsidRPr="00B42765">
        <w:rPr>
          <w:rFonts w:cs="Arial"/>
          <w:lang w:val="en-GB"/>
        </w:rPr>
        <w:t xml:space="preserve"> </w:t>
      </w:r>
      <w:r w:rsidR="007C3A45" w:rsidRPr="00B42765">
        <w:rPr>
          <w:rFonts w:cs="Arial"/>
          <w:lang w:val="en-GB"/>
        </w:rPr>
        <w:t xml:space="preserve">performed </w:t>
      </w:r>
      <w:r w:rsidRPr="00B42765">
        <w:rPr>
          <w:rFonts w:cs="Arial"/>
          <w:lang w:val="en-GB"/>
        </w:rPr>
        <w:t xml:space="preserve">under </w:t>
      </w:r>
      <w:r w:rsidR="00B57614">
        <w:rPr>
          <w:rFonts w:cs="Arial"/>
          <w:lang w:val="en-GB"/>
        </w:rPr>
        <w:t>v</w:t>
      </w:r>
      <w:r w:rsidRPr="00B42765">
        <w:rPr>
          <w:rFonts w:cs="Arial"/>
          <w:lang w:val="en-GB"/>
        </w:rPr>
        <w:t>isible light radiation</w:t>
      </w:r>
      <w:r w:rsidR="007C3A45" w:rsidRPr="00B42765">
        <w:rPr>
          <w:rFonts w:cs="Arial"/>
          <w:lang w:val="en-GB"/>
        </w:rPr>
        <w:t xml:space="preserve"> confirm</w:t>
      </w:r>
      <w:r w:rsidRPr="00B42765">
        <w:rPr>
          <w:rFonts w:cs="Arial"/>
          <w:lang w:val="en-GB"/>
        </w:rPr>
        <w:t xml:space="preserve"> that the composite TiO</w:t>
      </w:r>
      <w:r w:rsidRPr="00EE5621">
        <w:rPr>
          <w:rFonts w:cs="Arial"/>
          <w:vertAlign w:val="subscript"/>
          <w:lang w:val="en-GB"/>
        </w:rPr>
        <w:t>2</w:t>
      </w:r>
      <w:r w:rsidR="006B05FF">
        <w:rPr>
          <w:rFonts w:cs="Arial"/>
          <w:lang w:val="en-GB"/>
        </w:rPr>
        <w:t>/</w:t>
      </w:r>
      <w:r w:rsidRPr="00B42765">
        <w:rPr>
          <w:rFonts w:cs="Arial"/>
          <w:lang w:val="en-GB"/>
        </w:rPr>
        <w:t>Cu</w:t>
      </w:r>
      <w:r w:rsidRPr="00EE5621">
        <w:rPr>
          <w:rFonts w:cs="Arial"/>
          <w:vertAlign w:val="subscript"/>
          <w:lang w:val="en-GB"/>
        </w:rPr>
        <w:t>2</w:t>
      </w:r>
      <w:r w:rsidRPr="00B42765">
        <w:rPr>
          <w:rFonts w:cs="Arial"/>
          <w:lang w:val="en-GB"/>
        </w:rPr>
        <w:t>O electrode indeed follows the operation of a p-n junction with the photo-generated electrons being transferred from the Cu</w:t>
      </w:r>
      <w:r w:rsidRPr="00B42765">
        <w:rPr>
          <w:rFonts w:cs="Arial"/>
          <w:vertAlign w:val="subscript"/>
          <w:lang w:val="en-GB"/>
        </w:rPr>
        <w:t>2</w:t>
      </w:r>
      <w:r w:rsidRPr="00B42765">
        <w:rPr>
          <w:rFonts w:cs="Arial"/>
          <w:lang w:val="en-GB"/>
        </w:rPr>
        <w:t>O to TiO</w:t>
      </w:r>
      <w:r w:rsidRPr="00B42765">
        <w:rPr>
          <w:rFonts w:cs="Arial"/>
          <w:vertAlign w:val="subscript"/>
          <w:lang w:val="en-GB"/>
        </w:rPr>
        <w:t>2</w:t>
      </w:r>
      <w:r w:rsidRPr="00B42765">
        <w:rPr>
          <w:rFonts w:cs="Arial"/>
          <w:lang w:val="en-GB"/>
        </w:rPr>
        <w:t xml:space="preserve"> </w:t>
      </w:r>
      <w:r w:rsidR="007C3A45" w:rsidRPr="00B42765">
        <w:rPr>
          <w:rFonts w:cs="Arial"/>
          <w:lang w:val="en-GB"/>
        </w:rPr>
        <w:t>and the photo-generated holes moving into the opposite direction from TiO</w:t>
      </w:r>
      <w:r w:rsidR="007C3A45" w:rsidRPr="00EE5621">
        <w:rPr>
          <w:rFonts w:cs="Arial"/>
          <w:vertAlign w:val="subscript"/>
          <w:lang w:val="en-GB"/>
        </w:rPr>
        <w:t>2</w:t>
      </w:r>
      <w:r w:rsidR="007C3A45" w:rsidRPr="00B42765">
        <w:rPr>
          <w:rFonts w:cs="Arial"/>
          <w:lang w:val="en-GB"/>
        </w:rPr>
        <w:t xml:space="preserve"> to Cu</w:t>
      </w:r>
      <w:r w:rsidR="007C3A45" w:rsidRPr="00B42765">
        <w:rPr>
          <w:rFonts w:cs="Arial"/>
          <w:vertAlign w:val="subscript"/>
          <w:lang w:val="en-GB"/>
        </w:rPr>
        <w:t>2</w:t>
      </w:r>
      <w:r w:rsidR="007C3A45" w:rsidRPr="00B42765">
        <w:rPr>
          <w:rFonts w:cs="Arial"/>
          <w:lang w:val="en-GB"/>
        </w:rPr>
        <w:t xml:space="preserve">O. In order to verify it, </w:t>
      </w:r>
      <w:r w:rsidR="00006FD3" w:rsidRPr="00B42765">
        <w:rPr>
          <w:rFonts w:cs="Arial"/>
          <w:lang w:val="en-GB"/>
        </w:rPr>
        <w:t>we</w:t>
      </w:r>
      <w:r w:rsidR="007C3A45" w:rsidRPr="00B42765">
        <w:rPr>
          <w:rFonts w:cs="Arial"/>
          <w:lang w:val="en-GB"/>
        </w:rPr>
        <w:t xml:space="preserve"> </w:t>
      </w:r>
      <w:r w:rsidR="00006FD3" w:rsidRPr="00B42765">
        <w:rPr>
          <w:rFonts w:cs="Arial"/>
          <w:lang w:val="en-GB"/>
        </w:rPr>
        <w:t>remark</w:t>
      </w:r>
      <w:r w:rsidR="007C3A45" w:rsidRPr="00B42765">
        <w:rPr>
          <w:rFonts w:cs="Arial"/>
          <w:lang w:val="en-GB"/>
        </w:rPr>
        <w:t xml:space="preserve"> that TiO</w:t>
      </w:r>
      <w:r w:rsidR="007C3A45" w:rsidRPr="00B42765">
        <w:rPr>
          <w:rFonts w:cs="Arial"/>
          <w:vertAlign w:val="subscript"/>
          <w:lang w:val="en-GB"/>
        </w:rPr>
        <w:t>2</w:t>
      </w:r>
      <w:r w:rsidR="007C3A45" w:rsidRPr="00B42765">
        <w:rPr>
          <w:rFonts w:cs="Arial"/>
          <w:lang w:val="en-GB"/>
        </w:rPr>
        <w:t xml:space="preserve"> is not photoactive under </w:t>
      </w:r>
      <w:r w:rsidR="00850404">
        <w:rPr>
          <w:rFonts w:cs="Arial"/>
          <w:lang w:val="en-GB"/>
        </w:rPr>
        <w:t>v</w:t>
      </w:r>
      <w:r w:rsidR="007C3A45" w:rsidRPr="00B42765">
        <w:rPr>
          <w:rFonts w:cs="Arial"/>
          <w:lang w:val="en-GB"/>
        </w:rPr>
        <w:t>isible light and that Cu</w:t>
      </w:r>
      <w:r w:rsidR="007C3A45" w:rsidRPr="00EE5621">
        <w:rPr>
          <w:rFonts w:cs="Arial"/>
          <w:vertAlign w:val="subscript"/>
          <w:lang w:val="en-GB"/>
        </w:rPr>
        <w:t>2</w:t>
      </w:r>
      <w:r w:rsidR="007C3A45" w:rsidRPr="00B42765">
        <w:rPr>
          <w:rFonts w:cs="Arial"/>
          <w:lang w:val="en-GB"/>
        </w:rPr>
        <w:t>O alone (without TiO</w:t>
      </w:r>
      <w:r w:rsidR="007C3A45" w:rsidRPr="00B42765">
        <w:rPr>
          <w:rFonts w:cs="Arial"/>
          <w:vertAlign w:val="subscript"/>
          <w:lang w:val="en-GB"/>
        </w:rPr>
        <w:t>2</w:t>
      </w:r>
      <w:r w:rsidR="007C3A45" w:rsidRPr="00B42765">
        <w:rPr>
          <w:rFonts w:cs="Arial"/>
          <w:lang w:val="en-GB"/>
        </w:rPr>
        <w:t>) would generate a photo-cathodic current. We observed in contrast that illumination of the TiO</w:t>
      </w:r>
      <w:r w:rsidR="007C3A45" w:rsidRPr="006B05FF">
        <w:rPr>
          <w:rFonts w:cs="Arial"/>
          <w:vertAlign w:val="subscript"/>
          <w:lang w:val="en-GB"/>
        </w:rPr>
        <w:t>2</w:t>
      </w:r>
      <w:r w:rsidR="006B05FF">
        <w:rPr>
          <w:rFonts w:cs="Arial"/>
          <w:lang w:val="en-GB"/>
        </w:rPr>
        <w:t>/</w:t>
      </w:r>
      <w:r w:rsidR="007C3A45" w:rsidRPr="00B42765">
        <w:rPr>
          <w:rFonts w:cs="Arial"/>
          <w:lang w:val="en-GB"/>
        </w:rPr>
        <w:t>Cu</w:t>
      </w:r>
      <w:r w:rsidR="007C3A45" w:rsidRPr="006B05FF">
        <w:rPr>
          <w:rFonts w:cs="Arial"/>
          <w:vertAlign w:val="subscript"/>
          <w:lang w:val="en-GB"/>
        </w:rPr>
        <w:t>2</w:t>
      </w:r>
      <w:r w:rsidR="007C3A45" w:rsidRPr="00B42765">
        <w:rPr>
          <w:rFonts w:cs="Arial"/>
          <w:lang w:val="en-GB"/>
        </w:rPr>
        <w:t xml:space="preserve">O electrode </w:t>
      </w:r>
      <w:r w:rsidR="00006FD3" w:rsidRPr="00B42765">
        <w:rPr>
          <w:rFonts w:cs="Arial"/>
          <w:lang w:val="en-GB"/>
        </w:rPr>
        <w:t>was</w:t>
      </w:r>
      <w:r w:rsidR="007C3A45" w:rsidRPr="00B42765">
        <w:rPr>
          <w:rFonts w:cs="Arial"/>
          <w:lang w:val="en-GB"/>
        </w:rPr>
        <w:t xml:space="preserve"> accompanied by the generation of a </w:t>
      </w:r>
      <w:r w:rsidR="00006FD3" w:rsidRPr="00B42765">
        <w:rPr>
          <w:rFonts w:cs="Arial"/>
          <w:lang w:val="en-GB"/>
        </w:rPr>
        <w:t>photo-</w:t>
      </w:r>
      <w:r w:rsidR="007C3A45" w:rsidRPr="00B42765">
        <w:rPr>
          <w:rFonts w:cs="Arial"/>
          <w:lang w:val="en-GB"/>
        </w:rPr>
        <w:t xml:space="preserve">anodic current, which corroborates the illustrated p-n junction operation. On the other hand, the tests performed under UV + </w:t>
      </w:r>
      <w:r w:rsidR="006B05FF">
        <w:rPr>
          <w:rFonts w:cs="Arial"/>
          <w:lang w:val="en-GB"/>
        </w:rPr>
        <w:t>v</w:t>
      </w:r>
      <w:r w:rsidR="007C3A45" w:rsidRPr="00B42765">
        <w:rPr>
          <w:rFonts w:cs="Arial"/>
          <w:lang w:val="en-GB"/>
        </w:rPr>
        <w:t>isible light confirmed the lower performances of the composite electrodes as compared to the bare TiO</w:t>
      </w:r>
      <w:r w:rsidR="007C3A45" w:rsidRPr="006B05FF">
        <w:rPr>
          <w:rFonts w:cs="Arial"/>
          <w:vertAlign w:val="subscript"/>
          <w:lang w:val="en-GB"/>
        </w:rPr>
        <w:t>2</w:t>
      </w:r>
      <w:r w:rsidR="007C3A45" w:rsidRPr="00B42765">
        <w:rPr>
          <w:rFonts w:cs="Arial"/>
          <w:lang w:val="en-GB"/>
        </w:rPr>
        <w:t>.</w:t>
      </w:r>
    </w:p>
    <w:p w:rsidR="005F6C04" w:rsidRPr="00B42765" w:rsidRDefault="005F6C04" w:rsidP="005F6C04">
      <w:pPr>
        <w:pStyle w:val="CETBodytext"/>
        <w:rPr>
          <w:rFonts w:cs="Arial"/>
          <w:lang w:val="en-GB"/>
        </w:rPr>
      </w:pPr>
      <w:r w:rsidRPr="00B42765">
        <w:rPr>
          <w:rFonts w:cs="Arial"/>
          <w:lang w:val="en-GB"/>
        </w:rPr>
        <w:t xml:space="preserve">It is important to remark at this stage that very few previous </w:t>
      </w:r>
      <w:r w:rsidR="003758EE" w:rsidRPr="00B42765">
        <w:rPr>
          <w:rFonts w:cs="Arial"/>
          <w:lang w:val="en-GB"/>
        </w:rPr>
        <w:t>studies</w:t>
      </w:r>
      <w:r w:rsidR="00C33B05" w:rsidRPr="008E0EF2">
        <w:rPr>
          <w:rFonts w:cs="Arial"/>
          <w:lang w:val="en-GB"/>
        </w:rPr>
        <w:t xml:space="preserve"> (Sang et al., 2015)</w:t>
      </w:r>
      <w:r w:rsidRPr="00B42765">
        <w:rPr>
          <w:rFonts w:cs="Arial"/>
          <w:lang w:val="en-GB"/>
        </w:rPr>
        <w:t xml:space="preserve"> have demonstrated the possibility to improve the photo-catalytic performance of TiO</w:t>
      </w:r>
      <w:r w:rsidRPr="00B42765">
        <w:rPr>
          <w:rFonts w:cs="Arial"/>
          <w:vertAlign w:val="subscript"/>
          <w:lang w:val="en-GB"/>
        </w:rPr>
        <w:t>2</w:t>
      </w:r>
      <w:r w:rsidRPr="00B42765">
        <w:rPr>
          <w:rFonts w:cs="Arial"/>
          <w:lang w:val="en-GB"/>
        </w:rPr>
        <w:t xml:space="preserve"> nanotubes under UV + visible light by the electrodeposition of Cu</w:t>
      </w:r>
      <w:r w:rsidRPr="00B42765">
        <w:rPr>
          <w:rFonts w:cs="Arial"/>
          <w:vertAlign w:val="subscript"/>
          <w:lang w:val="en-GB"/>
        </w:rPr>
        <w:t>2</w:t>
      </w:r>
      <w:r w:rsidRPr="00B42765">
        <w:rPr>
          <w:rFonts w:cs="Arial"/>
          <w:lang w:val="en-GB"/>
        </w:rPr>
        <w:t>O nanoparticles. The application of the composite electrodes generated by Cu</w:t>
      </w:r>
      <w:r w:rsidRPr="00B42765">
        <w:rPr>
          <w:rFonts w:cs="Arial"/>
          <w:vertAlign w:val="subscript"/>
          <w:lang w:val="en-GB"/>
        </w:rPr>
        <w:t>2</w:t>
      </w:r>
      <w:r w:rsidRPr="00B42765">
        <w:rPr>
          <w:rFonts w:cs="Arial"/>
          <w:lang w:val="en-GB"/>
        </w:rPr>
        <w:t xml:space="preserve">O electrodeposition </w:t>
      </w:r>
      <w:r w:rsidR="003758EE" w:rsidRPr="00B42765">
        <w:rPr>
          <w:rFonts w:cs="Arial"/>
          <w:lang w:val="en-GB"/>
        </w:rPr>
        <w:t>has been</w:t>
      </w:r>
      <w:r w:rsidRPr="00B42765">
        <w:rPr>
          <w:rFonts w:cs="Arial"/>
          <w:lang w:val="en-GB"/>
        </w:rPr>
        <w:t xml:space="preserve"> typically analysed under only visible light irradiation. This invariably improves the photo-catalytic performance as compared to the bare TiO</w:t>
      </w:r>
      <w:r w:rsidRPr="00B42765">
        <w:rPr>
          <w:rFonts w:cs="Arial"/>
          <w:vertAlign w:val="subscript"/>
          <w:lang w:val="en-GB"/>
        </w:rPr>
        <w:t>2</w:t>
      </w:r>
      <w:r w:rsidRPr="00B42765">
        <w:rPr>
          <w:rFonts w:cs="Arial"/>
          <w:lang w:val="en-GB"/>
        </w:rPr>
        <w:t xml:space="preserve"> NTs owing to the inactivity of TiO</w:t>
      </w:r>
      <w:r w:rsidRPr="006B05FF">
        <w:rPr>
          <w:rFonts w:cs="Arial"/>
          <w:vertAlign w:val="subscript"/>
          <w:lang w:val="en-GB"/>
        </w:rPr>
        <w:t>2</w:t>
      </w:r>
      <w:r w:rsidR="003758EE" w:rsidRPr="00B42765">
        <w:rPr>
          <w:rFonts w:cs="Arial"/>
          <w:lang w:val="en-GB"/>
        </w:rPr>
        <w:t xml:space="preserve"> under visible irradiation but it is insufficient to demonstrate the effectiveness of the electrodeposition method, which should be indeed evaluated by photo-catalytic experiments with UV + visible irradiation.</w:t>
      </w:r>
    </w:p>
    <w:p w:rsidR="005F6C04" w:rsidRPr="00B42765" w:rsidRDefault="003758EE">
      <w:pPr>
        <w:pStyle w:val="CETBodytext"/>
        <w:rPr>
          <w:rFonts w:cs="Arial"/>
          <w:color w:val="000000"/>
          <w:shd w:val="clear" w:color="auto" w:fill="FFFFFF"/>
        </w:rPr>
      </w:pPr>
      <w:bookmarkStart w:id="2" w:name="_Hlk535829482"/>
      <w:r w:rsidRPr="00B42765">
        <w:rPr>
          <w:rFonts w:cs="Arial"/>
          <w:color w:val="000000"/>
          <w:shd w:val="clear" w:color="auto" w:fill="FFFFFF"/>
        </w:rPr>
        <w:t>The lower performance of the composite electrodes as compared to the bare TiO</w:t>
      </w:r>
      <w:r w:rsidRPr="00B42765">
        <w:rPr>
          <w:rFonts w:cs="Arial"/>
          <w:color w:val="000000"/>
          <w:shd w:val="clear" w:color="auto" w:fill="FFFFFF"/>
          <w:vertAlign w:val="subscript"/>
        </w:rPr>
        <w:t>2</w:t>
      </w:r>
      <w:r w:rsidRPr="00B42765">
        <w:rPr>
          <w:rFonts w:cs="Arial"/>
          <w:color w:val="000000"/>
          <w:shd w:val="clear" w:color="auto" w:fill="FFFFFF"/>
        </w:rPr>
        <w:t xml:space="preserve"> </w:t>
      </w:r>
      <w:r w:rsidR="00575286" w:rsidRPr="00B42765">
        <w:rPr>
          <w:rFonts w:cs="Arial"/>
          <w:color w:val="000000"/>
          <w:shd w:val="clear" w:color="auto" w:fill="FFFFFF"/>
        </w:rPr>
        <w:t>may</w:t>
      </w:r>
      <w:r w:rsidRPr="00B42765">
        <w:rPr>
          <w:rFonts w:cs="Arial"/>
          <w:color w:val="000000"/>
          <w:shd w:val="clear" w:color="auto" w:fill="FFFFFF"/>
        </w:rPr>
        <w:t xml:space="preserve"> be explained by the exceedingly large size of the Cu</w:t>
      </w:r>
      <w:r w:rsidRPr="00B42765">
        <w:rPr>
          <w:rFonts w:cs="Arial"/>
          <w:color w:val="000000"/>
          <w:shd w:val="clear" w:color="auto" w:fill="FFFFFF"/>
          <w:vertAlign w:val="subscript"/>
        </w:rPr>
        <w:t>2</w:t>
      </w:r>
      <w:r w:rsidRPr="00B42765">
        <w:rPr>
          <w:rFonts w:cs="Arial"/>
          <w:color w:val="000000"/>
          <w:shd w:val="clear" w:color="auto" w:fill="FFFFFF"/>
        </w:rPr>
        <w:t>O particles</w:t>
      </w:r>
      <w:r w:rsidR="008849C5">
        <w:rPr>
          <w:rFonts w:cs="Arial"/>
          <w:color w:val="000000"/>
          <w:shd w:val="clear" w:color="auto" w:fill="FFFFFF"/>
        </w:rPr>
        <w:t xml:space="preserve"> </w:t>
      </w:r>
      <w:r w:rsidR="008849C5" w:rsidRPr="00B42765">
        <w:rPr>
          <w:rFonts w:cs="Arial"/>
          <w:color w:val="000000"/>
          <w:shd w:val="clear" w:color="auto" w:fill="FFFFFF"/>
        </w:rPr>
        <w:t>(Zhao et al., 2014)</w:t>
      </w:r>
      <w:r w:rsidRPr="00B42765">
        <w:rPr>
          <w:rFonts w:cs="Arial"/>
          <w:color w:val="000000"/>
          <w:shd w:val="clear" w:color="auto" w:fill="FFFFFF"/>
        </w:rPr>
        <w:t>.</w:t>
      </w:r>
      <w:bookmarkEnd w:id="2"/>
      <w:r w:rsidRPr="00B42765">
        <w:rPr>
          <w:rFonts w:cs="Arial"/>
          <w:color w:val="000000"/>
          <w:shd w:val="clear" w:color="auto" w:fill="FFFFFF"/>
        </w:rPr>
        <w:t xml:space="preserve"> To explain this effect, </w:t>
      </w:r>
      <w:r w:rsidR="009F6049" w:rsidRPr="00B42765">
        <w:rPr>
          <w:rFonts w:cs="Arial"/>
          <w:color w:val="000000"/>
          <w:shd w:val="clear" w:color="auto" w:fill="FFFFFF"/>
        </w:rPr>
        <w:t xml:space="preserve">we remark that </w:t>
      </w:r>
      <w:r w:rsidR="00746474" w:rsidRPr="00B42765">
        <w:rPr>
          <w:rFonts w:cs="Arial"/>
          <w:color w:val="000000"/>
          <w:shd w:val="clear" w:color="auto" w:fill="FFFFFF"/>
        </w:rPr>
        <w:t xml:space="preserve">energy bands undergo bending at the </w:t>
      </w:r>
      <w:r w:rsidRPr="00B42765">
        <w:rPr>
          <w:rFonts w:cs="Arial"/>
          <w:color w:val="000000"/>
          <w:shd w:val="clear" w:color="auto" w:fill="FFFFFF"/>
        </w:rPr>
        <w:t>interface</w:t>
      </w:r>
      <w:r w:rsidR="005F6C04" w:rsidRPr="00B42765">
        <w:rPr>
          <w:rFonts w:cs="Arial"/>
          <w:color w:val="000000"/>
          <w:shd w:val="clear" w:color="auto" w:fill="FFFFFF"/>
        </w:rPr>
        <w:t xml:space="preserve"> between</w:t>
      </w:r>
      <w:r w:rsidRPr="00B42765">
        <w:rPr>
          <w:rFonts w:cs="Arial"/>
          <w:color w:val="000000"/>
          <w:shd w:val="clear" w:color="auto" w:fill="FFFFFF"/>
        </w:rPr>
        <w:t xml:space="preserve"> TiO</w:t>
      </w:r>
      <w:r w:rsidRPr="00B42765">
        <w:rPr>
          <w:rFonts w:cs="Arial"/>
          <w:color w:val="000000"/>
          <w:shd w:val="clear" w:color="auto" w:fill="FFFFFF"/>
          <w:vertAlign w:val="subscript"/>
        </w:rPr>
        <w:t>2</w:t>
      </w:r>
      <w:r w:rsidRPr="00B42765">
        <w:rPr>
          <w:rFonts w:cs="Arial"/>
          <w:color w:val="000000"/>
          <w:shd w:val="clear" w:color="auto" w:fill="FFFFFF"/>
        </w:rPr>
        <w:t xml:space="preserve"> and Cu</w:t>
      </w:r>
      <w:r w:rsidRPr="00B42765">
        <w:rPr>
          <w:rFonts w:cs="Arial"/>
          <w:color w:val="000000"/>
          <w:shd w:val="clear" w:color="auto" w:fill="FFFFFF"/>
          <w:vertAlign w:val="subscript"/>
        </w:rPr>
        <w:t>2</w:t>
      </w:r>
      <w:r w:rsidRPr="00B42765">
        <w:rPr>
          <w:rFonts w:cs="Arial"/>
          <w:color w:val="000000"/>
          <w:shd w:val="clear" w:color="auto" w:fill="FFFFFF"/>
        </w:rPr>
        <w:t xml:space="preserve">O </w:t>
      </w:r>
      <w:r w:rsidR="00575286" w:rsidRPr="00B42765">
        <w:rPr>
          <w:rFonts w:cs="Arial"/>
          <w:color w:val="000000"/>
          <w:shd w:val="clear" w:color="auto" w:fill="FFFFFF"/>
        </w:rPr>
        <w:t>and</w:t>
      </w:r>
      <w:r w:rsidR="005F6C04" w:rsidRPr="00B42765">
        <w:rPr>
          <w:rFonts w:cs="Arial"/>
          <w:color w:val="000000"/>
          <w:shd w:val="clear" w:color="auto" w:fill="FFFFFF"/>
        </w:rPr>
        <w:t xml:space="preserve"> </w:t>
      </w:r>
      <w:r w:rsidRPr="00B42765">
        <w:rPr>
          <w:rFonts w:cs="Arial"/>
          <w:color w:val="000000"/>
          <w:shd w:val="clear" w:color="auto" w:fill="FFFFFF"/>
        </w:rPr>
        <w:t>at the interface</w:t>
      </w:r>
      <w:r w:rsidR="00575286" w:rsidRPr="00B42765">
        <w:rPr>
          <w:rFonts w:cs="Arial"/>
          <w:color w:val="000000"/>
          <w:shd w:val="clear" w:color="auto" w:fill="FFFFFF"/>
        </w:rPr>
        <w:t>s</w:t>
      </w:r>
      <w:r w:rsidRPr="00B42765">
        <w:rPr>
          <w:rFonts w:cs="Arial"/>
          <w:color w:val="000000"/>
          <w:shd w:val="clear" w:color="auto" w:fill="FFFFFF"/>
        </w:rPr>
        <w:t xml:space="preserve"> </w:t>
      </w:r>
      <w:r w:rsidR="00575286" w:rsidRPr="00B42765">
        <w:rPr>
          <w:rFonts w:cs="Arial"/>
          <w:color w:val="000000"/>
          <w:shd w:val="clear" w:color="auto" w:fill="FFFFFF"/>
        </w:rPr>
        <w:t>between the two semiconductors (TiO</w:t>
      </w:r>
      <w:r w:rsidR="00575286" w:rsidRPr="006B05FF">
        <w:rPr>
          <w:rFonts w:cs="Arial"/>
          <w:color w:val="000000"/>
          <w:shd w:val="clear" w:color="auto" w:fill="FFFFFF"/>
          <w:vertAlign w:val="subscript"/>
        </w:rPr>
        <w:t>2</w:t>
      </w:r>
      <w:r w:rsidR="00575286" w:rsidRPr="00B42765">
        <w:rPr>
          <w:rFonts w:cs="Arial"/>
          <w:color w:val="000000"/>
          <w:shd w:val="clear" w:color="auto" w:fill="FFFFFF"/>
        </w:rPr>
        <w:t xml:space="preserve"> and Cu</w:t>
      </w:r>
      <w:r w:rsidR="00575286" w:rsidRPr="00B42765">
        <w:rPr>
          <w:rFonts w:cs="Arial"/>
          <w:color w:val="000000"/>
          <w:shd w:val="clear" w:color="auto" w:fill="FFFFFF"/>
          <w:vertAlign w:val="subscript"/>
        </w:rPr>
        <w:t>2</w:t>
      </w:r>
      <w:r w:rsidR="00575286" w:rsidRPr="00B42765">
        <w:rPr>
          <w:rFonts w:cs="Arial"/>
          <w:color w:val="000000"/>
          <w:shd w:val="clear" w:color="auto" w:fill="FFFFFF"/>
        </w:rPr>
        <w:t xml:space="preserve">O) </w:t>
      </w:r>
      <w:r w:rsidRPr="00B42765">
        <w:rPr>
          <w:rFonts w:cs="Arial"/>
          <w:color w:val="000000"/>
          <w:shd w:val="clear" w:color="auto" w:fill="FFFFFF"/>
        </w:rPr>
        <w:t xml:space="preserve">and the </w:t>
      </w:r>
      <w:r w:rsidR="005F6C04" w:rsidRPr="00B42765">
        <w:rPr>
          <w:rFonts w:cs="Arial"/>
          <w:color w:val="000000"/>
          <w:shd w:val="clear" w:color="auto" w:fill="FFFFFF"/>
        </w:rPr>
        <w:t>electrolyte</w:t>
      </w:r>
      <w:r w:rsidR="009F6049" w:rsidRPr="00B42765">
        <w:rPr>
          <w:rFonts w:cs="Arial"/>
          <w:color w:val="000000"/>
          <w:shd w:val="clear" w:color="auto" w:fill="FFFFFF"/>
        </w:rPr>
        <w:t>.</w:t>
      </w:r>
      <w:r w:rsidR="00746474" w:rsidRPr="00B42765">
        <w:rPr>
          <w:rFonts w:cs="Arial"/>
          <w:color w:val="000000"/>
          <w:shd w:val="clear" w:color="auto" w:fill="FFFFFF"/>
        </w:rPr>
        <w:t xml:space="preserve"> Unlike the bending attained at the interface between TiO</w:t>
      </w:r>
      <w:r w:rsidR="00746474" w:rsidRPr="00B42765">
        <w:rPr>
          <w:rFonts w:cs="Arial"/>
          <w:color w:val="000000"/>
          <w:shd w:val="clear" w:color="auto" w:fill="FFFFFF"/>
          <w:vertAlign w:val="subscript"/>
        </w:rPr>
        <w:t>2</w:t>
      </w:r>
      <w:r w:rsidR="00746474" w:rsidRPr="00B42765">
        <w:rPr>
          <w:rFonts w:cs="Arial"/>
          <w:color w:val="000000"/>
          <w:shd w:val="clear" w:color="auto" w:fill="FFFFFF"/>
        </w:rPr>
        <w:t xml:space="preserve"> and Cu</w:t>
      </w:r>
      <w:r w:rsidR="00746474" w:rsidRPr="00B42765">
        <w:rPr>
          <w:rFonts w:cs="Arial"/>
          <w:color w:val="000000"/>
          <w:shd w:val="clear" w:color="auto" w:fill="FFFFFF"/>
          <w:vertAlign w:val="subscript"/>
        </w:rPr>
        <w:t>2</w:t>
      </w:r>
      <w:r w:rsidR="00746474" w:rsidRPr="00B42765">
        <w:rPr>
          <w:rFonts w:cs="Arial"/>
          <w:color w:val="000000"/>
          <w:shd w:val="clear" w:color="auto" w:fill="FFFFFF"/>
        </w:rPr>
        <w:t>O, the bending at the interface between Cu</w:t>
      </w:r>
      <w:r w:rsidR="00746474" w:rsidRPr="00B42765">
        <w:rPr>
          <w:rFonts w:cs="Arial"/>
          <w:color w:val="000000"/>
          <w:shd w:val="clear" w:color="auto" w:fill="FFFFFF"/>
          <w:vertAlign w:val="subscript"/>
        </w:rPr>
        <w:t>2</w:t>
      </w:r>
      <w:r w:rsidR="00746474" w:rsidRPr="00B42765">
        <w:rPr>
          <w:rFonts w:cs="Arial"/>
          <w:color w:val="000000"/>
          <w:shd w:val="clear" w:color="auto" w:fill="FFFFFF"/>
        </w:rPr>
        <w:t xml:space="preserve">O and the electrolyte </w:t>
      </w:r>
      <w:r w:rsidR="009F6049" w:rsidRPr="00B42765">
        <w:rPr>
          <w:rFonts w:cs="Arial"/>
          <w:color w:val="000000"/>
          <w:shd w:val="clear" w:color="auto" w:fill="FFFFFF"/>
        </w:rPr>
        <w:t>can</w:t>
      </w:r>
      <w:r w:rsidR="00746474" w:rsidRPr="00B42765">
        <w:rPr>
          <w:rFonts w:cs="Arial"/>
          <w:color w:val="000000"/>
          <w:shd w:val="clear" w:color="auto" w:fill="FFFFFF"/>
        </w:rPr>
        <w:t xml:space="preserve"> drive the minority carriers </w:t>
      </w:r>
      <w:r w:rsidR="00746474" w:rsidRPr="00B42765">
        <w:rPr>
          <w:rFonts w:cs="Arial"/>
          <w:color w:val="000000"/>
          <w:shd w:val="clear" w:color="auto" w:fill="FFFFFF"/>
        </w:rPr>
        <w:lastRenderedPageBreak/>
        <w:t xml:space="preserve">towards the electrolyte and </w:t>
      </w:r>
      <w:r w:rsidR="009F6049" w:rsidRPr="00B42765">
        <w:rPr>
          <w:rFonts w:cs="Arial"/>
          <w:color w:val="000000"/>
          <w:shd w:val="clear" w:color="auto" w:fill="FFFFFF"/>
        </w:rPr>
        <w:t xml:space="preserve">can </w:t>
      </w:r>
      <w:r w:rsidR="00746474" w:rsidRPr="00B42765">
        <w:rPr>
          <w:rFonts w:cs="Arial"/>
          <w:color w:val="000000"/>
          <w:shd w:val="clear" w:color="auto" w:fill="FFFFFF"/>
        </w:rPr>
        <w:t xml:space="preserve">thus oppose the generation of an anodic current. </w:t>
      </w:r>
      <w:r w:rsidR="009F6049" w:rsidRPr="00B42765">
        <w:rPr>
          <w:rFonts w:cs="Arial"/>
          <w:color w:val="000000"/>
          <w:shd w:val="clear" w:color="auto" w:fill="FFFFFF"/>
        </w:rPr>
        <w:t>If the particles size is sufficiently small, the space charge layer at the</w:t>
      </w:r>
      <w:r w:rsidR="00746474" w:rsidRPr="00B42765">
        <w:rPr>
          <w:rFonts w:cs="Arial"/>
          <w:color w:val="000000"/>
          <w:shd w:val="clear" w:color="auto" w:fill="FFFFFF"/>
        </w:rPr>
        <w:t xml:space="preserve"> Cu</w:t>
      </w:r>
      <w:r w:rsidR="00746474" w:rsidRPr="00B42765">
        <w:rPr>
          <w:rFonts w:cs="Arial"/>
          <w:color w:val="000000"/>
          <w:shd w:val="clear" w:color="auto" w:fill="FFFFFF"/>
          <w:vertAlign w:val="subscript"/>
        </w:rPr>
        <w:t>2</w:t>
      </w:r>
      <w:r w:rsidR="00746474" w:rsidRPr="00B42765">
        <w:rPr>
          <w:rFonts w:cs="Arial"/>
          <w:color w:val="000000"/>
          <w:shd w:val="clear" w:color="auto" w:fill="FFFFFF"/>
        </w:rPr>
        <w:t>O-electrolyte</w:t>
      </w:r>
      <w:r w:rsidR="009F6049" w:rsidRPr="00B42765">
        <w:rPr>
          <w:rFonts w:cs="Arial"/>
          <w:color w:val="000000"/>
          <w:shd w:val="clear" w:color="auto" w:fill="FFFFFF"/>
        </w:rPr>
        <w:t xml:space="preserve"> interface</w:t>
      </w:r>
      <w:r w:rsidR="00746474" w:rsidRPr="00B42765">
        <w:rPr>
          <w:rFonts w:cs="Arial"/>
          <w:color w:val="000000"/>
          <w:shd w:val="clear" w:color="auto" w:fill="FFFFFF"/>
        </w:rPr>
        <w:t xml:space="preserve"> </w:t>
      </w:r>
      <w:r w:rsidR="009F6049" w:rsidRPr="00B42765">
        <w:rPr>
          <w:rFonts w:cs="Arial"/>
          <w:color w:val="000000"/>
          <w:shd w:val="clear" w:color="auto" w:fill="FFFFFF"/>
        </w:rPr>
        <w:t>is</w:t>
      </w:r>
      <w:r w:rsidR="00746474" w:rsidRPr="00B42765">
        <w:rPr>
          <w:rFonts w:cs="Arial"/>
          <w:color w:val="000000"/>
          <w:shd w:val="clear" w:color="auto" w:fill="FFFFFF"/>
        </w:rPr>
        <w:t xml:space="preserve"> covered by the space charge layer at the Cu</w:t>
      </w:r>
      <w:r w:rsidR="00746474" w:rsidRPr="00B42765">
        <w:rPr>
          <w:rFonts w:cs="Arial"/>
          <w:color w:val="000000"/>
          <w:shd w:val="clear" w:color="auto" w:fill="FFFFFF"/>
          <w:vertAlign w:val="subscript"/>
        </w:rPr>
        <w:t>2</w:t>
      </w:r>
      <w:r w:rsidR="00746474" w:rsidRPr="00B42765">
        <w:rPr>
          <w:rFonts w:cs="Arial"/>
          <w:color w:val="000000"/>
          <w:shd w:val="clear" w:color="auto" w:fill="FFFFFF"/>
        </w:rPr>
        <w:t>O-TiO</w:t>
      </w:r>
      <w:r w:rsidR="00746474" w:rsidRPr="00B42765">
        <w:rPr>
          <w:rFonts w:cs="Arial"/>
          <w:color w:val="000000"/>
          <w:shd w:val="clear" w:color="auto" w:fill="FFFFFF"/>
          <w:vertAlign w:val="subscript"/>
        </w:rPr>
        <w:t>2</w:t>
      </w:r>
      <w:r w:rsidR="00746474" w:rsidRPr="00B42765">
        <w:rPr>
          <w:rFonts w:cs="Arial"/>
          <w:color w:val="000000"/>
          <w:shd w:val="clear" w:color="auto" w:fill="FFFFFF"/>
        </w:rPr>
        <w:t xml:space="preserve"> interface and the </w:t>
      </w:r>
      <w:r w:rsidR="009F6049" w:rsidRPr="00B42765">
        <w:rPr>
          <w:rFonts w:cs="Arial"/>
          <w:color w:val="000000"/>
          <w:shd w:val="clear" w:color="auto" w:fill="FFFFFF"/>
        </w:rPr>
        <w:t>influence of</w:t>
      </w:r>
      <w:r w:rsidR="00746474" w:rsidRPr="00B42765">
        <w:rPr>
          <w:rFonts w:cs="Arial"/>
          <w:color w:val="000000"/>
          <w:shd w:val="clear" w:color="auto" w:fill="FFFFFF"/>
        </w:rPr>
        <w:t xml:space="preserve"> </w:t>
      </w:r>
      <w:r w:rsidR="009F6049" w:rsidRPr="00B42765">
        <w:rPr>
          <w:rFonts w:cs="Arial"/>
          <w:color w:val="000000"/>
          <w:shd w:val="clear" w:color="auto" w:fill="FFFFFF"/>
        </w:rPr>
        <w:t>Cu</w:t>
      </w:r>
      <w:r w:rsidR="009F6049" w:rsidRPr="00B42765">
        <w:rPr>
          <w:rFonts w:cs="Arial"/>
          <w:color w:val="000000"/>
          <w:shd w:val="clear" w:color="auto" w:fill="FFFFFF"/>
          <w:vertAlign w:val="subscript"/>
        </w:rPr>
        <w:t>2</w:t>
      </w:r>
      <w:r w:rsidR="009F6049" w:rsidRPr="00B42765">
        <w:rPr>
          <w:rFonts w:cs="Arial"/>
          <w:color w:val="000000"/>
          <w:shd w:val="clear" w:color="auto" w:fill="FFFFFF"/>
        </w:rPr>
        <w:t>O-electrolyte interface becomes negligible</w:t>
      </w:r>
      <w:r w:rsidR="00746474" w:rsidRPr="00B42765">
        <w:rPr>
          <w:rFonts w:cs="Arial"/>
          <w:color w:val="000000"/>
          <w:shd w:val="clear" w:color="auto" w:fill="FFFFFF"/>
        </w:rPr>
        <w:t xml:space="preserve">. </w:t>
      </w:r>
      <w:r w:rsidR="009F6049" w:rsidRPr="00B42765">
        <w:rPr>
          <w:rFonts w:cs="Arial"/>
          <w:color w:val="000000"/>
          <w:shd w:val="clear" w:color="auto" w:fill="FFFFFF"/>
        </w:rPr>
        <w:t>However, i</w:t>
      </w:r>
      <w:r w:rsidR="00746474" w:rsidRPr="00B42765">
        <w:rPr>
          <w:rFonts w:cs="Arial"/>
          <w:color w:val="000000"/>
          <w:shd w:val="clear" w:color="auto" w:fill="FFFFFF"/>
        </w:rPr>
        <w:t>ncreasing the particle size, the Cu</w:t>
      </w:r>
      <w:r w:rsidR="00746474" w:rsidRPr="00B42765">
        <w:rPr>
          <w:rFonts w:cs="Arial"/>
          <w:color w:val="000000"/>
          <w:shd w:val="clear" w:color="auto" w:fill="FFFFFF"/>
          <w:vertAlign w:val="subscript"/>
        </w:rPr>
        <w:t>2</w:t>
      </w:r>
      <w:r w:rsidR="00746474" w:rsidRPr="00B42765">
        <w:rPr>
          <w:rFonts w:cs="Arial"/>
          <w:color w:val="000000"/>
          <w:shd w:val="clear" w:color="auto" w:fill="FFFFFF"/>
        </w:rPr>
        <w:t xml:space="preserve">O electrolyte interface </w:t>
      </w:r>
      <w:r w:rsidR="00B45103" w:rsidRPr="00B42765">
        <w:rPr>
          <w:rFonts w:cs="Arial"/>
          <w:color w:val="000000"/>
          <w:shd w:val="clear" w:color="auto" w:fill="FFFFFF"/>
        </w:rPr>
        <w:t>can contribute to reduce</w:t>
      </w:r>
      <w:r w:rsidR="009F6049" w:rsidRPr="00B42765">
        <w:rPr>
          <w:rFonts w:cs="Arial"/>
          <w:color w:val="000000"/>
          <w:shd w:val="clear" w:color="auto" w:fill="FFFFFF"/>
        </w:rPr>
        <w:t xml:space="preserve"> the</w:t>
      </w:r>
      <w:r w:rsidR="00B45103" w:rsidRPr="00B42765">
        <w:rPr>
          <w:rFonts w:cs="Arial"/>
          <w:color w:val="000000"/>
          <w:shd w:val="clear" w:color="auto" w:fill="FFFFFF"/>
        </w:rPr>
        <w:t xml:space="preserve"> photo-generated</w:t>
      </w:r>
      <w:r w:rsidR="009F6049" w:rsidRPr="00B42765">
        <w:rPr>
          <w:rFonts w:cs="Arial"/>
          <w:color w:val="000000"/>
          <w:shd w:val="clear" w:color="auto" w:fill="FFFFFF"/>
        </w:rPr>
        <w:t xml:space="preserve"> anodic current. </w:t>
      </w:r>
    </w:p>
    <w:p w:rsidR="00BA7887" w:rsidRPr="00B42765" w:rsidRDefault="00BA7887" w:rsidP="005E7594">
      <w:pPr>
        <w:pStyle w:val="CETHeading1"/>
        <w:tabs>
          <w:tab w:val="clear" w:pos="360"/>
          <w:tab w:val="right" w:pos="7100"/>
        </w:tabs>
        <w:jc w:val="both"/>
        <w:rPr>
          <w:rFonts w:cs="Arial"/>
          <w:color w:val="000000"/>
          <w:shd w:val="clear" w:color="auto" w:fill="FFFFFF"/>
        </w:rPr>
      </w:pPr>
      <w:r w:rsidRPr="00B42765">
        <w:rPr>
          <w:rFonts w:cs="Arial"/>
          <w:lang w:val="en-GB"/>
        </w:rPr>
        <w:t>Conclusions</w:t>
      </w:r>
    </w:p>
    <w:p w:rsidR="00C33B05" w:rsidRPr="00B42765" w:rsidRDefault="00006FD3" w:rsidP="00EB2981">
      <w:pPr>
        <w:pStyle w:val="CETBodytext"/>
        <w:rPr>
          <w:rFonts w:cs="Arial"/>
          <w:color w:val="000000"/>
          <w:shd w:val="clear" w:color="auto" w:fill="FFFFFF"/>
        </w:rPr>
      </w:pPr>
      <w:r w:rsidRPr="00B42765">
        <w:rPr>
          <w:rFonts w:cs="Arial"/>
          <w:color w:val="000000"/>
          <w:shd w:val="clear" w:color="auto" w:fill="FFFFFF"/>
        </w:rPr>
        <w:t>Ti/TiO</w:t>
      </w:r>
      <w:r w:rsidRPr="00B42765">
        <w:rPr>
          <w:rFonts w:cs="Arial"/>
          <w:color w:val="000000"/>
          <w:shd w:val="clear" w:color="auto" w:fill="FFFFFF"/>
          <w:vertAlign w:val="subscript"/>
        </w:rPr>
        <w:t>2</w:t>
      </w:r>
      <w:r w:rsidRPr="00B42765">
        <w:rPr>
          <w:rFonts w:cs="Arial"/>
          <w:color w:val="000000"/>
          <w:shd w:val="clear" w:color="auto" w:fill="FFFFFF"/>
        </w:rPr>
        <w:t>/Cu</w:t>
      </w:r>
      <w:r w:rsidRPr="00B42765">
        <w:rPr>
          <w:rFonts w:cs="Arial"/>
          <w:color w:val="000000"/>
          <w:shd w:val="clear" w:color="auto" w:fill="FFFFFF"/>
          <w:vertAlign w:val="subscript"/>
        </w:rPr>
        <w:t>2</w:t>
      </w:r>
      <w:r w:rsidRPr="00B42765">
        <w:rPr>
          <w:rFonts w:cs="Arial"/>
          <w:color w:val="000000"/>
          <w:shd w:val="clear" w:color="auto" w:fill="FFFFFF"/>
        </w:rPr>
        <w:t>O composite electrodes were produced by electrodeposition of Cu</w:t>
      </w:r>
      <w:r w:rsidRPr="00B42765">
        <w:rPr>
          <w:rFonts w:cs="Arial"/>
          <w:color w:val="000000"/>
          <w:shd w:val="clear" w:color="auto" w:fill="FFFFFF"/>
          <w:vertAlign w:val="subscript"/>
        </w:rPr>
        <w:t>2</w:t>
      </w:r>
      <w:r w:rsidRPr="00B42765">
        <w:rPr>
          <w:rFonts w:cs="Arial"/>
          <w:color w:val="000000"/>
          <w:shd w:val="clear" w:color="auto" w:fill="FFFFFF"/>
        </w:rPr>
        <w:t xml:space="preserve">O nanoparticles over the surface of TiO2 NTs. </w:t>
      </w:r>
      <w:bookmarkStart w:id="3" w:name="_Hlk535829873"/>
      <w:r w:rsidR="001923C3" w:rsidRPr="00B42765">
        <w:rPr>
          <w:rFonts w:cs="Arial"/>
          <w:color w:val="000000"/>
          <w:shd w:val="clear" w:color="auto" w:fill="FFFFFF"/>
        </w:rPr>
        <w:t xml:space="preserve">The application of </w:t>
      </w:r>
      <w:r w:rsidRPr="00B42765">
        <w:rPr>
          <w:rFonts w:cs="Arial"/>
          <w:color w:val="000000"/>
          <w:shd w:val="clear" w:color="auto" w:fill="FFFFFF"/>
        </w:rPr>
        <w:t xml:space="preserve">the </w:t>
      </w:r>
      <w:r w:rsidR="005E7594" w:rsidRPr="00B42765">
        <w:rPr>
          <w:rFonts w:cs="Arial"/>
          <w:color w:val="000000"/>
          <w:shd w:val="clear" w:color="auto" w:fill="FFFFFF"/>
        </w:rPr>
        <w:t xml:space="preserve">composite </w:t>
      </w:r>
      <w:r w:rsidRPr="00B42765">
        <w:rPr>
          <w:rFonts w:cs="Arial"/>
          <w:color w:val="000000"/>
          <w:shd w:val="clear" w:color="auto" w:fill="FFFFFF"/>
        </w:rPr>
        <w:t xml:space="preserve">electrodes </w:t>
      </w:r>
      <w:r w:rsidR="001923C3" w:rsidRPr="00B42765">
        <w:rPr>
          <w:rFonts w:cs="Arial"/>
          <w:color w:val="000000"/>
          <w:shd w:val="clear" w:color="auto" w:fill="FFFFFF"/>
        </w:rPr>
        <w:t>to sustain the photo-catalytic degradation of MB</w:t>
      </w:r>
      <w:bookmarkEnd w:id="3"/>
      <w:r w:rsidR="001923C3" w:rsidRPr="00B42765">
        <w:rPr>
          <w:rFonts w:cs="Arial"/>
          <w:color w:val="000000"/>
          <w:shd w:val="clear" w:color="auto" w:fill="FFFFFF"/>
        </w:rPr>
        <w:t xml:space="preserve"> </w:t>
      </w:r>
      <w:r w:rsidR="00B45103" w:rsidRPr="00B42765">
        <w:rPr>
          <w:rFonts w:cs="Arial"/>
          <w:color w:val="000000"/>
          <w:shd w:val="clear" w:color="auto" w:fill="FFFFFF"/>
        </w:rPr>
        <w:t xml:space="preserve">and the photo-electrochemical water splitting </w:t>
      </w:r>
      <w:r w:rsidR="001923C3" w:rsidRPr="00B42765">
        <w:rPr>
          <w:rFonts w:cs="Arial"/>
          <w:color w:val="000000"/>
          <w:shd w:val="clear" w:color="auto" w:fill="FFFFFF"/>
        </w:rPr>
        <w:t>was</w:t>
      </w:r>
      <w:r w:rsidR="00B45103" w:rsidRPr="00B42765">
        <w:rPr>
          <w:rFonts w:cs="Arial"/>
          <w:color w:val="000000"/>
          <w:shd w:val="clear" w:color="auto" w:fill="FFFFFF"/>
        </w:rPr>
        <w:t xml:space="preserve"> </w:t>
      </w:r>
      <w:r w:rsidR="001923C3" w:rsidRPr="00B42765">
        <w:rPr>
          <w:rFonts w:cs="Arial"/>
          <w:color w:val="000000"/>
          <w:shd w:val="clear" w:color="auto" w:fill="FFFFFF"/>
        </w:rPr>
        <w:t>evaluated. Despite the deposition of Cu</w:t>
      </w:r>
      <w:r w:rsidR="001923C3" w:rsidRPr="00B42765">
        <w:rPr>
          <w:rFonts w:cs="Arial"/>
          <w:color w:val="000000"/>
          <w:shd w:val="clear" w:color="auto" w:fill="FFFFFF"/>
          <w:vertAlign w:val="subscript"/>
        </w:rPr>
        <w:t>2</w:t>
      </w:r>
      <w:r w:rsidR="001923C3" w:rsidRPr="00B42765">
        <w:rPr>
          <w:rFonts w:cs="Arial"/>
          <w:color w:val="000000"/>
          <w:shd w:val="clear" w:color="auto" w:fill="FFFFFF"/>
        </w:rPr>
        <w:t xml:space="preserve">O could extend the wavelength range of absorbed radiation to the visible light region, it was found that the </w:t>
      </w:r>
      <w:r w:rsidR="00B45103" w:rsidRPr="00B42765">
        <w:rPr>
          <w:rFonts w:cs="Arial"/>
          <w:color w:val="000000"/>
          <w:shd w:val="clear" w:color="auto" w:fill="FFFFFF"/>
        </w:rPr>
        <w:t>photo-catalytic performances of the composite electrodes were lower</w:t>
      </w:r>
      <w:r w:rsidR="001923C3" w:rsidRPr="00B42765">
        <w:rPr>
          <w:rFonts w:cs="Arial"/>
          <w:color w:val="000000"/>
          <w:shd w:val="clear" w:color="auto" w:fill="FFFFFF"/>
        </w:rPr>
        <w:t xml:space="preserve"> as compared to the application of the bare</w:t>
      </w:r>
      <w:r w:rsidR="00AD0CBF" w:rsidRPr="00B42765">
        <w:rPr>
          <w:rFonts w:cs="Arial"/>
          <w:color w:val="000000"/>
          <w:shd w:val="clear" w:color="auto" w:fill="FFFFFF"/>
        </w:rPr>
        <w:t xml:space="preserve"> TiO</w:t>
      </w:r>
      <w:r w:rsidR="00AD0CBF" w:rsidRPr="006B05FF">
        <w:rPr>
          <w:rFonts w:cs="Arial"/>
          <w:color w:val="000000"/>
          <w:shd w:val="clear" w:color="auto" w:fill="FFFFFF"/>
          <w:vertAlign w:val="subscript"/>
        </w:rPr>
        <w:t>2</w:t>
      </w:r>
      <w:r w:rsidR="001923C3" w:rsidRPr="006B05FF">
        <w:rPr>
          <w:rFonts w:cs="Arial"/>
          <w:color w:val="000000"/>
          <w:shd w:val="clear" w:color="auto" w:fill="FFFFFF"/>
          <w:vertAlign w:val="subscript"/>
        </w:rPr>
        <w:t xml:space="preserve"> </w:t>
      </w:r>
      <w:r w:rsidR="001923C3" w:rsidRPr="00B42765">
        <w:rPr>
          <w:rFonts w:cs="Arial"/>
          <w:color w:val="000000"/>
          <w:shd w:val="clear" w:color="auto" w:fill="FFFFFF"/>
        </w:rPr>
        <w:t>electrode.</w:t>
      </w:r>
      <w:r w:rsidR="00B45103" w:rsidRPr="00B42765">
        <w:rPr>
          <w:rFonts w:cs="Arial"/>
          <w:color w:val="000000"/>
          <w:shd w:val="clear" w:color="auto" w:fill="FFFFFF"/>
        </w:rPr>
        <w:t xml:space="preserve"> These results were found</w:t>
      </w:r>
      <w:r w:rsidR="005E7594" w:rsidRPr="00B42765">
        <w:rPr>
          <w:rFonts w:cs="Arial"/>
          <w:color w:val="000000"/>
          <w:shd w:val="clear" w:color="auto" w:fill="FFFFFF"/>
        </w:rPr>
        <w:t xml:space="preserve"> to be</w:t>
      </w:r>
      <w:r w:rsidR="00B45103" w:rsidRPr="00B42765">
        <w:rPr>
          <w:rFonts w:cs="Arial"/>
          <w:color w:val="000000"/>
          <w:shd w:val="clear" w:color="auto" w:fill="FFFFFF"/>
        </w:rPr>
        <w:t xml:space="preserve"> in agreement with </w:t>
      </w:r>
      <w:r w:rsidR="005E7594" w:rsidRPr="00B42765">
        <w:rPr>
          <w:rFonts w:cs="Arial"/>
          <w:color w:val="000000"/>
          <w:shd w:val="clear" w:color="auto" w:fill="FFFFFF"/>
        </w:rPr>
        <w:t>most of the</w:t>
      </w:r>
      <w:r w:rsidR="00B45103" w:rsidRPr="00B42765">
        <w:rPr>
          <w:rFonts w:cs="Arial"/>
          <w:color w:val="000000"/>
          <w:shd w:val="clear" w:color="auto" w:fill="FFFFFF"/>
        </w:rPr>
        <w:t xml:space="preserve"> studies addressing the </w:t>
      </w:r>
      <w:r w:rsidR="005E7594" w:rsidRPr="00B42765">
        <w:rPr>
          <w:rFonts w:cs="Arial"/>
          <w:color w:val="000000"/>
          <w:shd w:val="clear" w:color="auto" w:fill="FFFFFF"/>
        </w:rPr>
        <w:t>synthesis</w:t>
      </w:r>
      <w:r w:rsidR="00B45103" w:rsidRPr="00B42765">
        <w:rPr>
          <w:rFonts w:cs="Arial"/>
          <w:color w:val="000000"/>
          <w:shd w:val="clear" w:color="auto" w:fill="FFFFFF"/>
        </w:rPr>
        <w:t xml:space="preserve"> of Cu</w:t>
      </w:r>
      <w:r w:rsidR="00B45103" w:rsidRPr="00B42765">
        <w:rPr>
          <w:rFonts w:cs="Arial"/>
          <w:color w:val="000000"/>
          <w:shd w:val="clear" w:color="auto" w:fill="FFFFFF"/>
          <w:vertAlign w:val="subscript"/>
        </w:rPr>
        <w:t>2</w:t>
      </w:r>
      <w:r w:rsidR="00B45103" w:rsidRPr="00B42765">
        <w:rPr>
          <w:rFonts w:cs="Arial"/>
          <w:color w:val="000000"/>
          <w:shd w:val="clear" w:color="auto" w:fill="FFFFFF"/>
        </w:rPr>
        <w:t>O</w:t>
      </w:r>
      <w:r w:rsidR="006B05FF">
        <w:rPr>
          <w:rFonts w:cs="Arial"/>
          <w:color w:val="000000"/>
          <w:shd w:val="clear" w:color="auto" w:fill="FFFFFF"/>
        </w:rPr>
        <w:t>/</w:t>
      </w:r>
      <w:r w:rsidR="00B45103" w:rsidRPr="00B42765">
        <w:rPr>
          <w:rFonts w:cs="Arial"/>
          <w:color w:val="000000"/>
          <w:shd w:val="clear" w:color="auto" w:fill="FFFFFF"/>
        </w:rPr>
        <w:t>TiO</w:t>
      </w:r>
      <w:r w:rsidR="00B45103" w:rsidRPr="00B42765">
        <w:rPr>
          <w:rFonts w:cs="Arial"/>
          <w:color w:val="000000"/>
          <w:shd w:val="clear" w:color="auto" w:fill="FFFFFF"/>
          <w:vertAlign w:val="subscript"/>
        </w:rPr>
        <w:t>2</w:t>
      </w:r>
      <w:r w:rsidR="00B45103" w:rsidRPr="00B42765">
        <w:rPr>
          <w:rFonts w:cs="Arial"/>
          <w:color w:val="000000"/>
          <w:shd w:val="clear" w:color="auto" w:fill="FFFFFF"/>
        </w:rPr>
        <w:t xml:space="preserve"> electrodes </w:t>
      </w:r>
      <w:r w:rsidR="005E7594" w:rsidRPr="00B42765">
        <w:rPr>
          <w:rFonts w:cs="Arial"/>
          <w:color w:val="000000"/>
          <w:shd w:val="clear" w:color="auto" w:fill="FFFFFF"/>
        </w:rPr>
        <w:t>by Cu</w:t>
      </w:r>
      <w:r w:rsidR="005E7594" w:rsidRPr="00B42765">
        <w:rPr>
          <w:rFonts w:cs="Arial"/>
          <w:color w:val="000000"/>
          <w:shd w:val="clear" w:color="auto" w:fill="FFFFFF"/>
          <w:vertAlign w:val="subscript"/>
        </w:rPr>
        <w:t>2</w:t>
      </w:r>
      <w:r w:rsidR="005E7594" w:rsidRPr="00B42765">
        <w:rPr>
          <w:rFonts w:cs="Arial"/>
          <w:color w:val="000000"/>
          <w:shd w:val="clear" w:color="auto" w:fill="FFFFFF"/>
        </w:rPr>
        <w:t>O electrodeposition over TiO</w:t>
      </w:r>
      <w:r w:rsidR="005E7594" w:rsidRPr="00B42765">
        <w:rPr>
          <w:rFonts w:cs="Arial"/>
          <w:color w:val="000000"/>
          <w:shd w:val="clear" w:color="auto" w:fill="FFFFFF"/>
          <w:vertAlign w:val="subscript"/>
        </w:rPr>
        <w:t>2</w:t>
      </w:r>
      <w:r w:rsidR="005E7594" w:rsidRPr="00B42765">
        <w:rPr>
          <w:rFonts w:cs="Arial"/>
          <w:color w:val="000000"/>
          <w:shd w:val="clear" w:color="auto" w:fill="FFFFFF"/>
        </w:rPr>
        <w:t xml:space="preserve"> NTs. The lower performances of the composite as compared to the bare TiO</w:t>
      </w:r>
      <w:r w:rsidR="005E7594" w:rsidRPr="006B05FF">
        <w:rPr>
          <w:rFonts w:cs="Arial"/>
          <w:color w:val="000000"/>
          <w:shd w:val="clear" w:color="auto" w:fill="FFFFFF"/>
          <w:vertAlign w:val="subscript"/>
        </w:rPr>
        <w:t>2</w:t>
      </w:r>
      <w:r w:rsidR="005E7594" w:rsidRPr="00B42765">
        <w:rPr>
          <w:rFonts w:cs="Arial"/>
          <w:color w:val="000000"/>
          <w:shd w:val="clear" w:color="auto" w:fill="FFFFFF"/>
        </w:rPr>
        <w:t xml:space="preserve"> electrodes could be explained by the exceedingly large size of the electrodeposited nanoparticle</w:t>
      </w:r>
      <w:r w:rsidR="00C33B05" w:rsidRPr="00B42765">
        <w:rPr>
          <w:rFonts w:cs="Arial"/>
          <w:color w:val="000000"/>
          <w:shd w:val="clear" w:color="auto" w:fill="FFFFFF"/>
        </w:rPr>
        <w:t>s. This can enhance the effect of the bending at the Cu</w:t>
      </w:r>
      <w:r w:rsidR="00C33B05" w:rsidRPr="00B42765">
        <w:rPr>
          <w:rFonts w:cs="Arial"/>
          <w:color w:val="000000"/>
          <w:shd w:val="clear" w:color="auto" w:fill="FFFFFF"/>
          <w:vertAlign w:val="subscript"/>
        </w:rPr>
        <w:t>2</w:t>
      </w:r>
      <w:r w:rsidR="00C33B05" w:rsidRPr="00B42765">
        <w:rPr>
          <w:rFonts w:cs="Arial"/>
          <w:color w:val="000000"/>
          <w:shd w:val="clear" w:color="auto" w:fill="FFFFFF"/>
        </w:rPr>
        <w:t xml:space="preserve">O-electrolyte interface which can drive electrons towards the electrolyte. </w:t>
      </w:r>
    </w:p>
    <w:p w:rsidR="00CC43FF" w:rsidRPr="00B42765" w:rsidRDefault="00CC43FF" w:rsidP="00CC43FF">
      <w:pPr>
        <w:pStyle w:val="CETReference"/>
        <w:rPr>
          <w:color w:val="000000"/>
          <w:shd w:val="clear" w:color="auto" w:fill="FFFFFF"/>
        </w:rPr>
      </w:pPr>
      <w:r>
        <w:t>References</w:t>
      </w:r>
    </w:p>
    <w:p w:rsidR="006F060A" w:rsidRPr="001F0013" w:rsidRDefault="006F060A" w:rsidP="002D69C9">
      <w:pPr>
        <w:pStyle w:val="CETReferencetext"/>
        <w:rPr>
          <w:rFonts w:cs="Arial"/>
          <w:shd w:val="clear" w:color="auto" w:fill="FFFFFF"/>
        </w:rPr>
      </w:pPr>
      <w:bookmarkStart w:id="4" w:name="_GoBack"/>
      <w:bookmarkEnd w:id="4"/>
      <w:proofErr w:type="spellStart"/>
      <w:r w:rsidRPr="001F0013">
        <w:rPr>
          <w:rFonts w:cs="Arial"/>
          <w:shd w:val="clear" w:color="auto" w:fill="FFFFFF"/>
        </w:rPr>
        <w:t>Altimari</w:t>
      </w:r>
      <w:proofErr w:type="spellEnd"/>
      <w:r w:rsidRPr="001F0013">
        <w:rPr>
          <w:rFonts w:cs="Arial"/>
          <w:shd w:val="clear" w:color="auto" w:fill="FFFFFF"/>
        </w:rPr>
        <w:t xml:space="preserve"> P., Di Caprio F., Toro L., </w:t>
      </w:r>
      <w:proofErr w:type="spellStart"/>
      <w:r w:rsidRPr="001F0013">
        <w:rPr>
          <w:rFonts w:cs="Arial"/>
          <w:shd w:val="clear" w:color="auto" w:fill="FFFFFF"/>
        </w:rPr>
        <w:t>Capriotti</w:t>
      </w:r>
      <w:proofErr w:type="spellEnd"/>
      <w:r w:rsidRPr="001F0013">
        <w:rPr>
          <w:rFonts w:cs="Arial"/>
          <w:shd w:val="clear" w:color="auto" w:fill="FFFFFF"/>
        </w:rPr>
        <w:t xml:space="preserve"> A. L., &amp; </w:t>
      </w:r>
      <w:proofErr w:type="spellStart"/>
      <w:r w:rsidRPr="001F0013">
        <w:rPr>
          <w:rFonts w:cs="Arial"/>
          <w:shd w:val="clear" w:color="auto" w:fill="FFFFFF"/>
        </w:rPr>
        <w:t>Pagnanelli</w:t>
      </w:r>
      <w:proofErr w:type="spellEnd"/>
      <w:r w:rsidRPr="001F0013">
        <w:rPr>
          <w:rFonts w:cs="Arial"/>
          <w:shd w:val="clear" w:color="auto" w:fill="FFFFFF"/>
        </w:rPr>
        <w:t xml:space="preserve"> F., 2014, Hydrogen photoproduction by mixotrophic cultivation of </w:t>
      </w:r>
      <w:proofErr w:type="spellStart"/>
      <w:r w:rsidRPr="001F0013">
        <w:rPr>
          <w:rFonts w:cs="Arial"/>
          <w:shd w:val="clear" w:color="auto" w:fill="FFFFFF"/>
        </w:rPr>
        <w:t>Chlamydomonas</w:t>
      </w:r>
      <w:proofErr w:type="spellEnd"/>
      <w:r w:rsidRPr="001F0013">
        <w:rPr>
          <w:rFonts w:cs="Arial"/>
          <w:shd w:val="clear" w:color="auto" w:fill="FFFFFF"/>
        </w:rPr>
        <w:t xml:space="preserve"> </w:t>
      </w:r>
      <w:proofErr w:type="spellStart"/>
      <w:r w:rsidRPr="001F0013">
        <w:rPr>
          <w:rFonts w:cs="Arial"/>
          <w:shd w:val="clear" w:color="auto" w:fill="FFFFFF"/>
        </w:rPr>
        <w:t>reinhardtii</w:t>
      </w:r>
      <w:proofErr w:type="spellEnd"/>
      <w:r w:rsidRPr="001F0013">
        <w:rPr>
          <w:rFonts w:cs="Arial"/>
          <w:shd w:val="clear" w:color="auto" w:fill="FFFFFF"/>
        </w:rPr>
        <w:t>: interaction between organic carbon and nitrogen, </w:t>
      </w:r>
      <w:r w:rsidRPr="001F0013">
        <w:rPr>
          <w:rFonts w:cs="Arial"/>
          <w:iCs/>
          <w:shd w:val="clear" w:color="auto" w:fill="FFFFFF"/>
        </w:rPr>
        <w:t>Chemical Engineering Transactions</w:t>
      </w:r>
      <w:r w:rsidRPr="001F0013">
        <w:rPr>
          <w:rFonts w:cs="Arial"/>
          <w:shd w:val="clear" w:color="auto" w:fill="FFFFFF"/>
        </w:rPr>
        <w:t>, </w:t>
      </w:r>
      <w:r w:rsidRPr="001F0013">
        <w:rPr>
          <w:rFonts w:cs="Arial"/>
          <w:iCs/>
          <w:shd w:val="clear" w:color="auto" w:fill="FFFFFF"/>
        </w:rPr>
        <w:t>38</w:t>
      </w:r>
      <w:r w:rsidRPr="001F0013">
        <w:rPr>
          <w:rFonts w:cs="Arial"/>
          <w:shd w:val="clear" w:color="auto" w:fill="FFFFFF"/>
        </w:rPr>
        <w:t>, 199-204.</w:t>
      </w:r>
    </w:p>
    <w:p w:rsidR="006F060A" w:rsidRPr="001F0013" w:rsidRDefault="006F060A" w:rsidP="00D95163">
      <w:pPr>
        <w:autoSpaceDE w:val="0"/>
        <w:autoSpaceDN w:val="0"/>
        <w:adjustRightInd w:val="0"/>
        <w:ind w:left="284" w:hanging="284"/>
        <w:rPr>
          <w:rFonts w:cs="Arial"/>
          <w:shd w:val="clear" w:color="auto" w:fill="FFFFFF"/>
        </w:rPr>
      </w:pPr>
      <w:proofErr w:type="spellStart"/>
      <w:r w:rsidRPr="001F0013">
        <w:rPr>
          <w:rFonts w:cs="Arial"/>
          <w:szCs w:val="18"/>
          <w:lang w:val="en-US"/>
        </w:rPr>
        <w:t>Altimari</w:t>
      </w:r>
      <w:proofErr w:type="spellEnd"/>
      <w:r w:rsidRPr="001F0013">
        <w:rPr>
          <w:rFonts w:cs="Arial"/>
          <w:szCs w:val="18"/>
          <w:lang w:val="en-US"/>
        </w:rPr>
        <w:t xml:space="preserve"> P., </w:t>
      </w:r>
      <w:proofErr w:type="spellStart"/>
      <w:r w:rsidRPr="001F0013">
        <w:rPr>
          <w:rFonts w:cs="Arial"/>
          <w:szCs w:val="18"/>
          <w:lang w:val="en-US"/>
        </w:rPr>
        <w:t>Pagnanelli</w:t>
      </w:r>
      <w:proofErr w:type="spellEnd"/>
      <w:r w:rsidRPr="001F0013">
        <w:rPr>
          <w:rFonts w:cs="Arial"/>
          <w:szCs w:val="18"/>
          <w:lang w:val="en-US"/>
        </w:rPr>
        <w:t xml:space="preserve"> F., 2016, </w:t>
      </w:r>
      <w:hyperlink r:id="rId16" w:tooltip="Show document details" w:history="1">
        <w:r w:rsidRPr="001F0013">
          <w:rPr>
            <w:rStyle w:val="Collegamentoipertestuale"/>
            <w:rFonts w:cs="Arial"/>
            <w:color w:val="auto"/>
            <w:szCs w:val="18"/>
            <w:u w:val="none"/>
            <w:shd w:val="clear" w:color="auto" w:fill="FFFFFF"/>
          </w:rPr>
          <w:t>Electrochemical nucleation and three-dimensional growth of metal nanoparticles under mixed kinetic-diffusion control: model development and validation</w:t>
        </w:r>
      </w:hyperlink>
      <w:r w:rsidRPr="001F0013">
        <w:rPr>
          <w:rFonts w:cs="Arial"/>
          <w:szCs w:val="18"/>
        </w:rPr>
        <w:t xml:space="preserve">, </w:t>
      </w:r>
      <w:proofErr w:type="spellStart"/>
      <w:r w:rsidRPr="001F0013">
        <w:rPr>
          <w:rFonts w:cs="Arial"/>
          <w:iCs/>
          <w:shd w:val="clear" w:color="auto" w:fill="FFFFFF"/>
        </w:rPr>
        <w:t>Electrochimica</w:t>
      </w:r>
      <w:proofErr w:type="spellEnd"/>
      <w:r w:rsidRPr="001F0013">
        <w:rPr>
          <w:rFonts w:cs="Arial"/>
          <w:iCs/>
          <w:shd w:val="clear" w:color="auto" w:fill="FFFFFF"/>
        </w:rPr>
        <w:t xml:space="preserve"> </w:t>
      </w:r>
      <w:proofErr w:type="spellStart"/>
      <w:r w:rsidRPr="001F0013">
        <w:rPr>
          <w:rFonts w:cs="Arial"/>
          <w:iCs/>
          <w:shd w:val="clear" w:color="auto" w:fill="FFFFFF"/>
        </w:rPr>
        <w:t>Acta</w:t>
      </w:r>
      <w:proofErr w:type="spellEnd"/>
      <w:r w:rsidRPr="001F0013">
        <w:rPr>
          <w:rFonts w:cs="Arial"/>
          <w:shd w:val="clear" w:color="auto" w:fill="FFFFFF"/>
        </w:rPr>
        <w:t>, </w:t>
      </w:r>
      <w:r w:rsidRPr="001F0013">
        <w:rPr>
          <w:rFonts w:cs="Arial"/>
          <w:iCs/>
          <w:shd w:val="clear" w:color="auto" w:fill="FFFFFF"/>
        </w:rPr>
        <w:t>206</w:t>
      </w:r>
      <w:r w:rsidRPr="001F0013">
        <w:rPr>
          <w:rFonts w:cs="Arial"/>
          <w:shd w:val="clear" w:color="auto" w:fill="FFFFFF"/>
        </w:rPr>
        <w:t>, 116-126.</w:t>
      </w:r>
    </w:p>
    <w:p w:rsidR="006F060A" w:rsidRPr="001F0013" w:rsidRDefault="006F060A" w:rsidP="002D69C9">
      <w:pPr>
        <w:pStyle w:val="NormaleWeb"/>
        <w:ind w:left="284" w:hanging="284"/>
        <w:rPr>
          <w:rFonts w:cs="Arial"/>
          <w:sz w:val="18"/>
          <w:szCs w:val="18"/>
          <w:lang w:val="en"/>
        </w:rPr>
      </w:pPr>
      <w:r w:rsidRPr="001F0013">
        <w:rPr>
          <w:rFonts w:cs="Arial"/>
          <w:sz w:val="18"/>
          <w:szCs w:val="18"/>
          <w:lang w:val="en"/>
        </w:rPr>
        <w:t xml:space="preserve">Beer C., Reichstein M., </w:t>
      </w:r>
      <w:proofErr w:type="spellStart"/>
      <w:r w:rsidRPr="001F0013">
        <w:rPr>
          <w:rFonts w:cs="Arial"/>
          <w:sz w:val="18"/>
          <w:szCs w:val="18"/>
          <w:lang w:val="en"/>
        </w:rPr>
        <w:t>Tomelleri</w:t>
      </w:r>
      <w:proofErr w:type="spellEnd"/>
      <w:r w:rsidRPr="001F0013">
        <w:rPr>
          <w:rFonts w:cs="Arial"/>
          <w:sz w:val="18"/>
          <w:szCs w:val="18"/>
          <w:lang w:val="en"/>
        </w:rPr>
        <w:t xml:space="preserve"> E., </w:t>
      </w:r>
      <w:proofErr w:type="spellStart"/>
      <w:r w:rsidRPr="001F0013">
        <w:rPr>
          <w:rFonts w:cs="Arial"/>
          <w:sz w:val="18"/>
          <w:szCs w:val="18"/>
          <w:lang w:val="en"/>
        </w:rPr>
        <w:t>Ciais</w:t>
      </w:r>
      <w:proofErr w:type="spellEnd"/>
      <w:r w:rsidRPr="001F0013">
        <w:rPr>
          <w:rFonts w:cs="Arial"/>
          <w:sz w:val="18"/>
          <w:szCs w:val="18"/>
          <w:lang w:val="en"/>
        </w:rPr>
        <w:t xml:space="preserve"> P., Jung M., </w:t>
      </w:r>
      <w:proofErr w:type="spellStart"/>
      <w:r w:rsidRPr="001F0013">
        <w:rPr>
          <w:rFonts w:cs="Arial"/>
          <w:sz w:val="18"/>
          <w:szCs w:val="18"/>
          <w:lang w:val="en"/>
        </w:rPr>
        <w:t>Carvalhais</w:t>
      </w:r>
      <w:proofErr w:type="spellEnd"/>
      <w:r w:rsidRPr="001F0013">
        <w:rPr>
          <w:rFonts w:cs="Arial"/>
          <w:sz w:val="18"/>
          <w:szCs w:val="18"/>
          <w:lang w:val="en"/>
        </w:rPr>
        <w:t xml:space="preserve"> N., </w:t>
      </w:r>
      <w:proofErr w:type="spellStart"/>
      <w:r w:rsidRPr="001F0013">
        <w:rPr>
          <w:rFonts w:cs="Arial"/>
          <w:sz w:val="18"/>
          <w:szCs w:val="18"/>
          <w:lang w:val="en"/>
        </w:rPr>
        <w:t>Rodenbeck</w:t>
      </w:r>
      <w:proofErr w:type="spellEnd"/>
      <w:r w:rsidRPr="001F0013">
        <w:rPr>
          <w:rFonts w:cs="Arial"/>
          <w:sz w:val="18"/>
          <w:szCs w:val="18"/>
          <w:lang w:val="en"/>
        </w:rPr>
        <w:t xml:space="preserve"> C., </w:t>
      </w:r>
      <w:proofErr w:type="spellStart"/>
      <w:r w:rsidRPr="001F0013">
        <w:rPr>
          <w:rFonts w:cs="Arial"/>
          <w:sz w:val="18"/>
          <w:szCs w:val="18"/>
          <w:lang w:val="en"/>
        </w:rPr>
        <w:t>Arain</w:t>
      </w:r>
      <w:proofErr w:type="spellEnd"/>
      <w:r w:rsidRPr="001F0013">
        <w:rPr>
          <w:rFonts w:cs="Arial"/>
          <w:sz w:val="18"/>
          <w:szCs w:val="18"/>
          <w:lang w:val="en"/>
        </w:rPr>
        <w:t xml:space="preserve"> M.A., </w:t>
      </w:r>
      <w:proofErr w:type="spellStart"/>
      <w:r w:rsidRPr="001F0013">
        <w:rPr>
          <w:rFonts w:cs="Arial"/>
          <w:sz w:val="18"/>
          <w:szCs w:val="18"/>
          <w:lang w:val="en"/>
        </w:rPr>
        <w:t>Baldocchi</w:t>
      </w:r>
      <w:proofErr w:type="spellEnd"/>
      <w:r w:rsidRPr="001F0013">
        <w:rPr>
          <w:rFonts w:cs="Arial"/>
          <w:sz w:val="18"/>
          <w:szCs w:val="18"/>
          <w:lang w:val="en"/>
        </w:rPr>
        <w:t xml:space="preserve"> D., </w:t>
      </w:r>
      <w:proofErr w:type="spellStart"/>
      <w:r w:rsidRPr="001F0013">
        <w:rPr>
          <w:rFonts w:cs="Arial"/>
          <w:sz w:val="18"/>
          <w:szCs w:val="18"/>
          <w:lang w:val="en"/>
        </w:rPr>
        <w:t>Bonan</w:t>
      </w:r>
      <w:proofErr w:type="spellEnd"/>
      <w:r w:rsidRPr="001F0013">
        <w:rPr>
          <w:rFonts w:cs="Arial"/>
          <w:sz w:val="18"/>
          <w:szCs w:val="18"/>
          <w:lang w:val="en"/>
        </w:rPr>
        <w:t xml:space="preserve"> G.B., </w:t>
      </w:r>
      <w:proofErr w:type="spellStart"/>
      <w:r w:rsidRPr="001F0013">
        <w:rPr>
          <w:rFonts w:cs="Arial"/>
          <w:sz w:val="18"/>
          <w:szCs w:val="18"/>
          <w:lang w:val="en"/>
        </w:rPr>
        <w:t>Bondeau</w:t>
      </w:r>
      <w:proofErr w:type="spellEnd"/>
      <w:r w:rsidRPr="001F0013">
        <w:rPr>
          <w:rFonts w:cs="Arial"/>
          <w:sz w:val="18"/>
          <w:szCs w:val="18"/>
          <w:lang w:val="en"/>
        </w:rPr>
        <w:t xml:space="preserve"> A., </w:t>
      </w:r>
      <w:proofErr w:type="spellStart"/>
      <w:r w:rsidRPr="001F0013">
        <w:rPr>
          <w:rFonts w:cs="Arial"/>
          <w:sz w:val="18"/>
          <w:szCs w:val="18"/>
          <w:lang w:val="en"/>
        </w:rPr>
        <w:t>Cescatti</w:t>
      </w:r>
      <w:proofErr w:type="spellEnd"/>
      <w:r w:rsidRPr="001F0013">
        <w:rPr>
          <w:rFonts w:cs="Arial"/>
          <w:sz w:val="18"/>
          <w:szCs w:val="18"/>
          <w:lang w:val="en"/>
        </w:rPr>
        <w:t xml:space="preserve"> A., </w:t>
      </w:r>
      <w:proofErr w:type="spellStart"/>
      <w:r w:rsidRPr="001F0013">
        <w:rPr>
          <w:rFonts w:cs="Arial"/>
          <w:sz w:val="18"/>
          <w:szCs w:val="18"/>
          <w:lang w:val="en"/>
        </w:rPr>
        <w:t>Lasslop</w:t>
      </w:r>
      <w:proofErr w:type="spellEnd"/>
      <w:r w:rsidRPr="001F0013">
        <w:rPr>
          <w:rFonts w:cs="Arial"/>
          <w:sz w:val="18"/>
          <w:szCs w:val="18"/>
          <w:lang w:val="en"/>
        </w:rPr>
        <w:t xml:space="preserve"> G., </w:t>
      </w:r>
      <w:proofErr w:type="spellStart"/>
      <w:r w:rsidRPr="001F0013">
        <w:rPr>
          <w:rFonts w:cs="Arial"/>
          <w:sz w:val="18"/>
          <w:szCs w:val="18"/>
          <w:lang w:val="en"/>
        </w:rPr>
        <w:t>Lindroth</w:t>
      </w:r>
      <w:proofErr w:type="spellEnd"/>
      <w:r w:rsidRPr="001F0013">
        <w:rPr>
          <w:rFonts w:cs="Arial"/>
          <w:sz w:val="18"/>
          <w:szCs w:val="18"/>
          <w:lang w:val="en"/>
        </w:rPr>
        <w:t xml:space="preserve"> A., Lomas M., </w:t>
      </w:r>
      <w:proofErr w:type="spellStart"/>
      <w:r w:rsidRPr="001F0013">
        <w:rPr>
          <w:rFonts w:cs="Arial"/>
          <w:sz w:val="18"/>
          <w:szCs w:val="18"/>
          <w:lang w:val="en"/>
        </w:rPr>
        <w:t>Luyssaert</w:t>
      </w:r>
      <w:proofErr w:type="spellEnd"/>
      <w:r w:rsidRPr="001F0013">
        <w:rPr>
          <w:rFonts w:cs="Arial"/>
          <w:sz w:val="18"/>
          <w:szCs w:val="18"/>
          <w:lang w:val="en"/>
        </w:rPr>
        <w:t xml:space="preserve"> S., Margolis H., </w:t>
      </w:r>
      <w:proofErr w:type="spellStart"/>
      <w:r w:rsidRPr="001F0013">
        <w:rPr>
          <w:rFonts w:cs="Arial"/>
          <w:sz w:val="18"/>
          <w:szCs w:val="18"/>
          <w:lang w:val="en"/>
        </w:rPr>
        <w:t>Oleson</w:t>
      </w:r>
      <w:proofErr w:type="spellEnd"/>
      <w:r w:rsidRPr="001F0013">
        <w:rPr>
          <w:rFonts w:cs="Arial"/>
          <w:sz w:val="18"/>
          <w:szCs w:val="18"/>
          <w:lang w:val="en"/>
        </w:rPr>
        <w:t xml:space="preserve"> K.W., </w:t>
      </w:r>
      <w:proofErr w:type="spellStart"/>
      <w:r w:rsidRPr="001F0013">
        <w:rPr>
          <w:rFonts w:cs="Arial"/>
          <w:sz w:val="18"/>
          <w:szCs w:val="18"/>
          <w:lang w:val="en"/>
        </w:rPr>
        <w:t>Roupsard</w:t>
      </w:r>
      <w:proofErr w:type="spellEnd"/>
      <w:r w:rsidRPr="001F0013">
        <w:rPr>
          <w:rFonts w:cs="Arial"/>
          <w:sz w:val="18"/>
          <w:szCs w:val="18"/>
          <w:lang w:val="en"/>
        </w:rPr>
        <w:t xml:space="preserve"> O., </w:t>
      </w:r>
      <w:proofErr w:type="spellStart"/>
      <w:r w:rsidRPr="001F0013">
        <w:rPr>
          <w:rFonts w:cs="Arial"/>
          <w:sz w:val="18"/>
          <w:szCs w:val="18"/>
          <w:lang w:val="en"/>
        </w:rPr>
        <w:t>Veenendaal</w:t>
      </w:r>
      <w:proofErr w:type="spellEnd"/>
      <w:r w:rsidRPr="001F0013">
        <w:rPr>
          <w:rFonts w:cs="Arial"/>
          <w:sz w:val="18"/>
          <w:szCs w:val="18"/>
          <w:lang w:val="en"/>
        </w:rPr>
        <w:t xml:space="preserve"> E., </w:t>
      </w:r>
      <w:proofErr w:type="spellStart"/>
      <w:r w:rsidRPr="001F0013">
        <w:rPr>
          <w:rFonts w:cs="Arial"/>
          <w:sz w:val="18"/>
          <w:szCs w:val="18"/>
          <w:lang w:val="en"/>
        </w:rPr>
        <w:t>Viovy</w:t>
      </w:r>
      <w:proofErr w:type="spellEnd"/>
      <w:r w:rsidRPr="001F0013">
        <w:rPr>
          <w:rFonts w:cs="Arial"/>
          <w:sz w:val="18"/>
          <w:szCs w:val="18"/>
          <w:lang w:val="en"/>
        </w:rPr>
        <w:t xml:space="preserve"> N., Williams C., Woodward F.I., </w:t>
      </w:r>
      <w:proofErr w:type="spellStart"/>
      <w:r w:rsidRPr="001F0013">
        <w:rPr>
          <w:rFonts w:cs="Arial"/>
          <w:sz w:val="18"/>
          <w:szCs w:val="18"/>
          <w:lang w:val="en"/>
        </w:rPr>
        <w:t>Papale</w:t>
      </w:r>
      <w:proofErr w:type="spellEnd"/>
      <w:r w:rsidRPr="001F0013">
        <w:rPr>
          <w:rFonts w:cs="Arial"/>
          <w:sz w:val="18"/>
          <w:szCs w:val="18"/>
          <w:lang w:val="en"/>
        </w:rPr>
        <w:t xml:space="preserve"> D., 2010, </w:t>
      </w:r>
      <w:r w:rsidRPr="001F0013">
        <w:rPr>
          <w:rFonts w:cs="Arial"/>
          <w:sz w:val="18"/>
          <w:szCs w:val="20"/>
          <w:shd w:val="clear" w:color="auto" w:fill="FFFFFF"/>
        </w:rPr>
        <w:t>Terrestrial gross carbon dioxide uptake: global distribution and covariation with climate,</w:t>
      </w:r>
      <w:r w:rsidRPr="001F0013">
        <w:rPr>
          <w:rFonts w:cs="Arial"/>
          <w:sz w:val="18"/>
          <w:szCs w:val="18"/>
          <w:lang w:val="en"/>
        </w:rPr>
        <w:t xml:space="preserve"> Science, 329, 834-838. </w:t>
      </w:r>
    </w:p>
    <w:p w:rsidR="006F060A" w:rsidRPr="001F0013" w:rsidRDefault="006F060A" w:rsidP="002D69C9">
      <w:pPr>
        <w:ind w:left="284" w:hanging="284"/>
        <w:rPr>
          <w:rFonts w:cs="Arial"/>
          <w:sz w:val="14"/>
          <w:szCs w:val="18"/>
          <w:shd w:val="clear" w:color="auto" w:fill="FFFFFF"/>
        </w:rPr>
      </w:pPr>
      <w:r w:rsidRPr="001F0013">
        <w:rPr>
          <w:rFonts w:cs="Arial"/>
          <w:shd w:val="clear" w:color="auto" w:fill="FFFFFF"/>
        </w:rPr>
        <w:t xml:space="preserve">Grimes C. A., </w:t>
      </w:r>
      <w:proofErr w:type="spellStart"/>
      <w:r w:rsidRPr="001F0013">
        <w:rPr>
          <w:rFonts w:cs="Arial"/>
          <w:shd w:val="clear" w:color="auto" w:fill="FFFFFF"/>
        </w:rPr>
        <w:t>Mor</w:t>
      </w:r>
      <w:proofErr w:type="spellEnd"/>
      <w:r w:rsidRPr="001F0013">
        <w:rPr>
          <w:rFonts w:cs="Arial"/>
          <w:shd w:val="clear" w:color="auto" w:fill="FFFFFF"/>
        </w:rPr>
        <w:t xml:space="preserve"> G. K., 2009, Fabrication of TiO</w:t>
      </w:r>
      <w:r w:rsidRPr="001F0013">
        <w:rPr>
          <w:rFonts w:cs="Arial"/>
          <w:shd w:val="clear" w:color="auto" w:fill="FFFFFF"/>
          <w:vertAlign w:val="subscript"/>
        </w:rPr>
        <w:t>2</w:t>
      </w:r>
      <w:r w:rsidRPr="001F0013">
        <w:rPr>
          <w:rFonts w:cs="Arial"/>
          <w:shd w:val="clear" w:color="auto" w:fill="FFFFFF"/>
        </w:rPr>
        <w:t xml:space="preserve"> nanotube arrays by electrochemical anodization: four synthesis generations, Chapter In</w:t>
      </w:r>
      <w:r>
        <w:rPr>
          <w:rFonts w:cs="Arial"/>
          <w:shd w:val="clear" w:color="auto" w:fill="FFFFFF"/>
        </w:rPr>
        <w:t>:</w:t>
      </w:r>
      <w:r w:rsidRPr="001F0013">
        <w:rPr>
          <w:rFonts w:cs="Arial"/>
          <w:shd w:val="clear" w:color="auto" w:fill="FFFFFF"/>
        </w:rPr>
        <w:t> </w:t>
      </w:r>
      <w:r w:rsidRPr="001F0013">
        <w:rPr>
          <w:rFonts w:cs="Arial"/>
          <w:iCs/>
          <w:shd w:val="clear" w:color="auto" w:fill="FFFFFF"/>
        </w:rPr>
        <w:t>TiO2 Nanotube Arrays,</w:t>
      </w:r>
      <w:r w:rsidRPr="001F0013">
        <w:rPr>
          <w:rFonts w:cs="Arial"/>
          <w:shd w:val="clear" w:color="auto" w:fill="FFFFFF"/>
        </w:rPr>
        <w:t xml:space="preserve"> Springer, Boston, MA, 1-66.</w:t>
      </w:r>
    </w:p>
    <w:p w:rsidR="006F060A" w:rsidRPr="001F0013" w:rsidRDefault="006F060A" w:rsidP="002D69C9">
      <w:pPr>
        <w:pStyle w:val="CETReferencetext"/>
        <w:rPr>
          <w:rFonts w:cs="Arial"/>
          <w:shd w:val="clear" w:color="auto" w:fill="FFFFFF"/>
        </w:rPr>
      </w:pPr>
      <w:proofErr w:type="spellStart"/>
      <w:r w:rsidRPr="001F0013">
        <w:rPr>
          <w:rFonts w:cs="Arial"/>
          <w:shd w:val="clear" w:color="auto" w:fill="FFFFFF"/>
          <w:lang w:val="en-US"/>
        </w:rPr>
        <w:t>Hisatomi</w:t>
      </w:r>
      <w:proofErr w:type="spellEnd"/>
      <w:r w:rsidRPr="001F0013">
        <w:rPr>
          <w:rFonts w:cs="Arial"/>
          <w:shd w:val="clear" w:color="auto" w:fill="FFFFFF"/>
          <w:lang w:val="en-US"/>
        </w:rPr>
        <w:t xml:space="preserve"> T., Kubota J., &amp; </w:t>
      </w:r>
      <w:proofErr w:type="spellStart"/>
      <w:r w:rsidRPr="001F0013">
        <w:rPr>
          <w:rFonts w:cs="Arial"/>
          <w:shd w:val="clear" w:color="auto" w:fill="FFFFFF"/>
          <w:lang w:val="en-US"/>
        </w:rPr>
        <w:t>Domen</w:t>
      </w:r>
      <w:proofErr w:type="spellEnd"/>
      <w:r w:rsidRPr="001F0013">
        <w:rPr>
          <w:rFonts w:cs="Arial"/>
          <w:shd w:val="clear" w:color="auto" w:fill="FFFFFF"/>
          <w:lang w:val="en-US"/>
        </w:rPr>
        <w:t xml:space="preserve"> K., 2014, </w:t>
      </w:r>
      <w:r w:rsidRPr="001F0013">
        <w:rPr>
          <w:rFonts w:cs="Arial"/>
          <w:shd w:val="clear" w:color="auto" w:fill="FFFFFF"/>
        </w:rPr>
        <w:t>Recent advances in semiconductors for photocatalytic and photoelectrochemical water splitting, </w:t>
      </w:r>
      <w:r w:rsidRPr="001F0013">
        <w:rPr>
          <w:rFonts w:cs="Arial"/>
          <w:iCs/>
          <w:shd w:val="clear" w:color="auto" w:fill="FFFFFF"/>
        </w:rPr>
        <w:t>Chemical Society Reviews</w:t>
      </w:r>
      <w:r w:rsidRPr="001F0013">
        <w:rPr>
          <w:rFonts w:cs="Arial"/>
          <w:shd w:val="clear" w:color="auto" w:fill="FFFFFF"/>
        </w:rPr>
        <w:t>, </w:t>
      </w:r>
      <w:r w:rsidRPr="001F0013">
        <w:rPr>
          <w:rFonts w:cs="Arial"/>
          <w:iCs/>
          <w:shd w:val="clear" w:color="auto" w:fill="FFFFFF"/>
        </w:rPr>
        <w:t>43</w:t>
      </w:r>
      <w:r w:rsidRPr="001F0013">
        <w:rPr>
          <w:rFonts w:cs="Arial"/>
          <w:shd w:val="clear" w:color="auto" w:fill="FFFFFF"/>
        </w:rPr>
        <w:t>, 7520-7535.</w:t>
      </w:r>
    </w:p>
    <w:p w:rsidR="006F060A" w:rsidRPr="001F0013" w:rsidRDefault="006F060A" w:rsidP="002D69C9">
      <w:pPr>
        <w:ind w:left="284" w:hanging="284"/>
        <w:rPr>
          <w:rFonts w:cs="Arial"/>
          <w:szCs w:val="18"/>
          <w:shd w:val="clear" w:color="auto" w:fill="FFFFFF"/>
          <w:lang w:val="en"/>
        </w:rPr>
      </w:pPr>
      <w:r w:rsidRPr="001F0013">
        <w:rPr>
          <w:rFonts w:cs="Arial"/>
          <w:szCs w:val="18"/>
          <w:shd w:val="clear" w:color="auto" w:fill="FFFFFF"/>
          <w:lang w:val="en"/>
        </w:rPr>
        <w:t>Lu Q., Jiao F., 2016,</w:t>
      </w:r>
      <w:r w:rsidRPr="001F0013">
        <w:rPr>
          <w:rStyle w:val="apple-converted-space"/>
          <w:rFonts w:cs="Arial"/>
          <w:szCs w:val="18"/>
          <w:shd w:val="clear" w:color="auto" w:fill="FFFFFF"/>
          <w:lang w:val="en"/>
        </w:rPr>
        <w:t> </w:t>
      </w:r>
      <w:r w:rsidRPr="001F0013">
        <w:rPr>
          <w:rFonts w:cs="Arial"/>
          <w:szCs w:val="18"/>
          <w:shd w:val="clear" w:color="auto" w:fill="FFFFFF"/>
          <w:lang w:val="en"/>
        </w:rPr>
        <w:t>Electrochemical CO</w:t>
      </w:r>
      <w:r w:rsidRPr="001F0013">
        <w:rPr>
          <w:rFonts w:cs="Arial"/>
          <w:szCs w:val="18"/>
          <w:shd w:val="clear" w:color="auto" w:fill="FFFFFF"/>
          <w:vertAlign w:val="subscript"/>
          <w:lang w:val="en"/>
        </w:rPr>
        <w:t>2</w:t>
      </w:r>
      <w:r w:rsidRPr="001F0013">
        <w:rPr>
          <w:rFonts w:cs="Arial"/>
          <w:szCs w:val="18"/>
          <w:shd w:val="clear" w:color="auto" w:fill="FFFFFF"/>
          <w:lang w:val="en"/>
        </w:rPr>
        <w:t xml:space="preserve"> reduction: Electrocatalyst, reaction mechanism, and process engineering, </w:t>
      </w:r>
      <w:r w:rsidRPr="001F0013">
        <w:rPr>
          <w:rFonts w:cs="Arial"/>
          <w:iCs/>
          <w:szCs w:val="18"/>
          <w:lang w:val="en"/>
        </w:rPr>
        <w:t>Nano Energy</w:t>
      </w:r>
      <w:r w:rsidRPr="001F0013">
        <w:rPr>
          <w:rStyle w:val="apple-converted-space"/>
          <w:rFonts w:cs="Arial"/>
          <w:szCs w:val="18"/>
          <w:shd w:val="clear" w:color="auto" w:fill="FFFFFF"/>
          <w:lang w:val="en"/>
        </w:rPr>
        <w:t>, </w:t>
      </w:r>
      <w:r w:rsidRPr="001F0013">
        <w:rPr>
          <w:rFonts w:cs="Arial"/>
          <w:szCs w:val="18"/>
          <w:shd w:val="clear" w:color="auto" w:fill="FFFFFF"/>
          <w:lang w:val="en"/>
        </w:rPr>
        <w:t>29, 439-456.</w:t>
      </w:r>
    </w:p>
    <w:p w:rsidR="006F060A" w:rsidRPr="001F0013" w:rsidRDefault="006F060A" w:rsidP="00D95163">
      <w:pPr>
        <w:autoSpaceDE w:val="0"/>
        <w:autoSpaceDN w:val="0"/>
        <w:adjustRightInd w:val="0"/>
        <w:ind w:left="284" w:hanging="284"/>
        <w:rPr>
          <w:rFonts w:cs="Arial"/>
          <w:shd w:val="clear" w:color="auto" w:fill="FFFFFF"/>
        </w:rPr>
      </w:pPr>
      <w:proofErr w:type="spellStart"/>
      <w:r w:rsidRPr="001F0013">
        <w:rPr>
          <w:rFonts w:cs="Arial"/>
          <w:shd w:val="clear" w:color="auto" w:fill="FFFFFF"/>
        </w:rPr>
        <w:t>Macak</w:t>
      </w:r>
      <w:proofErr w:type="spellEnd"/>
      <w:r w:rsidRPr="001F0013">
        <w:rPr>
          <w:rFonts w:cs="Arial"/>
          <w:shd w:val="clear" w:color="auto" w:fill="FFFFFF"/>
        </w:rPr>
        <w:t xml:space="preserve"> J. M., Tsuchiya H., </w:t>
      </w:r>
      <w:proofErr w:type="spellStart"/>
      <w:r w:rsidRPr="001F0013">
        <w:rPr>
          <w:rFonts w:cs="Arial"/>
          <w:shd w:val="clear" w:color="auto" w:fill="FFFFFF"/>
        </w:rPr>
        <w:t>Ghicov</w:t>
      </w:r>
      <w:proofErr w:type="spellEnd"/>
      <w:r w:rsidRPr="001F0013">
        <w:rPr>
          <w:rFonts w:cs="Arial"/>
          <w:shd w:val="clear" w:color="auto" w:fill="FFFFFF"/>
        </w:rPr>
        <w:t xml:space="preserve"> A., Yasuda K., Hahn R., </w:t>
      </w:r>
      <w:proofErr w:type="spellStart"/>
      <w:r w:rsidRPr="001F0013">
        <w:rPr>
          <w:rFonts w:cs="Arial"/>
          <w:shd w:val="clear" w:color="auto" w:fill="FFFFFF"/>
        </w:rPr>
        <w:t>Baue</w:t>
      </w:r>
      <w:proofErr w:type="spellEnd"/>
      <w:r w:rsidRPr="001F0013">
        <w:rPr>
          <w:rFonts w:cs="Arial"/>
          <w:shd w:val="clear" w:color="auto" w:fill="FFFFFF"/>
        </w:rPr>
        <w:t xml:space="preserve">, S., </w:t>
      </w:r>
      <w:proofErr w:type="spellStart"/>
      <w:r w:rsidRPr="001F0013">
        <w:rPr>
          <w:rFonts w:cs="Arial"/>
          <w:shd w:val="clear" w:color="auto" w:fill="FFFFFF"/>
        </w:rPr>
        <w:t>Schmuki</w:t>
      </w:r>
      <w:proofErr w:type="spellEnd"/>
      <w:r w:rsidRPr="001F0013">
        <w:rPr>
          <w:rFonts w:cs="Arial"/>
          <w:shd w:val="clear" w:color="auto" w:fill="FFFFFF"/>
        </w:rPr>
        <w:t xml:space="preserve"> P., 2007, TiO2 nanotubes: Self-organized electrochemical formation, properties and applications, </w:t>
      </w:r>
      <w:r w:rsidRPr="001F0013">
        <w:rPr>
          <w:rFonts w:cs="Arial"/>
          <w:iCs/>
          <w:shd w:val="clear" w:color="auto" w:fill="FFFFFF"/>
        </w:rPr>
        <w:t>Current Opinion in Solid State and Materials Science</w:t>
      </w:r>
      <w:r w:rsidRPr="001F0013">
        <w:rPr>
          <w:rFonts w:cs="Arial"/>
          <w:shd w:val="clear" w:color="auto" w:fill="FFFFFF"/>
        </w:rPr>
        <w:t>, </w:t>
      </w:r>
      <w:r w:rsidRPr="001F0013">
        <w:rPr>
          <w:rFonts w:cs="Arial"/>
          <w:iCs/>
          <w:shd w:val="clear" w:color="auto" w:fill="FFFFFF"/>
        </w:rPr>
        <w:t>11</w:t>
      </w:r>
      <w:r w:rsidRPr="001F0013">
        <w:rPr>
          <w:rFonts w:cs="Arial"/>
          <w:shd w:val="clear" w:color="auto" w:fill="FFFFFF"/>
        </w:rPr>
        <w:t>, 3-18.</w:t>
      </w:r>
    </w:p>
    <w:p w:rsidR="006F060A" w:rsidRPr="001F0013" w:rsidRDefault="006F060A" w:rsidP="00D95163">
      <w:pPr>
        <w:pStyle w:val="CETReferencetext"/>
        <w:rPr>
          <w:rFonts w:cs="Arial"/>
          <w:shd w:val="clear" w:color="auto" w:fill="FFFFFF"/>
        </w:rPr>
      </w:pPr>
      <w:proofErr w:type="spellStart"/>
      <w:r w:rsidRPr="001F0013">
        <w:rPr>
          <w:rFonts w:cs="Arial"/>
          <w:shd w:val="clear" w:color="auto" w:fill="FFFFFF"/>
        </w:rPr>
        <w:t>Malgras</w:t>
      </w:r>
      <w:proofErr w:type="spellEnd"/>
      <w:r w:rsidRPr="001F0013">
        <w:rPr>
          <w:rFonts w:cs="Arial"/>
          <w:shd w:val="clear" w:color="auto" w:fill="FFFFFF"/>
        </w:rPr>
        <w:t xml:space="preserve"> V., </w:t>
      </w:r>
      <w:proofErr w:type="spellStart"/>
      <w:r w:rsidRPr="001F0013">
        <w:rPr>
          <w:rFonts w:cs="Arial"/>
          <w:shd w:val="clear" w:color="auto" w:fill="FFFFFF"/>
        </w:rPr>
        <w:t>Ataee</w:t>
      </w:r>
      <w:r w:rsidRPr="001F0013">
        <w:rPr>
          <w:rFonts w:ascii="Cambria Math" w:hAnsi="Cambria Math" w:cs="Cambria Math"/>
          <w:shd w:val="clear" w:color="auto" w:fill="FFFFFF"/>
        </w:rPr>
        <w:t>‐</w:t>
      </w:r>
      <w:r w:rsidRPr="001F0013">
        <w:rPr>
          <w:rFonts w:cs="Arial"/>
          <w:shd w:val="clear" w:color="auto" w:fill="FFFFFF"/>
        </w:rPr>
        <w:t>Esfahani</w:t>
      </w:r>
      <w:proofErr w:type="spellEnd"/>
      <w:r w:rsidRPr="001F0013">
        <w:rPr>
          <w:rFonts w:cs="Arial"/>
          <w:shd w:val="clear" w:color="auto" w:fill="FFFFFF"/>
        </w:rPr>
        <w:t xml:space="preserve"> H., Wang H., Jiang B., Li C., Wu K. C. W., Kim J. H., Yamauchi Y, 2016, Nanoarchitectures for mesoporous metals, </w:t>
      </w:r>
      <w:r w:rsidRPr="001F0013">
        <w:rPr>
          <w:rFonts w:cs="Arial"/>
          <w:iCs/>
          <w:shd w:val="clear" w:color="auto" w:fill="FFFFFF"/>
        </w:rPr>
        <w:t>Advanced Materials</w:t>
      </w:r>
      <w:r w:rsidRPr="001F0013">
        <w:rPr>
          <w:rFonts w:cs="Arial"/>
          <w:shd w:val="clear" w:color="auto" w:fill="FFFFFF"/>
        </w:rPr>
        <w:t>, </w:t>
      </w:r>
      <w:r w:rsidRPr="001F0013">
        <w:rPr>
          <w:rFonts w:cs="Arial"/>
          <w:iCs/>
          <w:shd w:val="clear" w:color="auto" w:fill="FFFFFF"/>
        </w:rPr>
        <w:t>28</w:t>
      </w:r>
      <w:r w:rsidRPr="001F0013">
        <w:rPr>
          <w:rFonts w:cs="Arial"/>
          <w:shd w:val="clear" w:color="auto" w:fill="FFFFFF"/>
        </w:rPr>
        <w:t>, 993-1010.</w:t>
      </w:r>
    </w:p>
    <w:p w:rsidR="006F060A" w:rsidRPr="001F0013" w:rsidRDefault="006F060A" w:rsidP="002D69C9">
      <w:pPr>
        <w:pStyle w:val="CETReferencetext"/>
        <w:rPr>
          <w:rFonts w:cs="Arial"/>
          <w:shd w:val="clear" w:color="auto" w:fill="FFFFFF"/>
        </w:rPr>
      </w:pPr>
      <w:bookmarkStart w:id="5" w:name="_Hlk535837382"/>
      <w:proofErr w:type="spellStart"/>
      <w:r w:rsidRPr="001F0013">
        <w:rPr>
          <w:rFonts w:cs="Arial"/>
          <w:shd w:val="clear" w:color="auto" w:fill="FFFFFF"/>
          <w:lang w:val="en-US"/>
        </w:rPr>
        <w:t>Momirlan</w:t>
      </w:r>
      <w:proofErr w:type="spellEnd"/>
      <w:r w:rsidRPr="001F0013">
        <w:rPr>
          <w:rFonts w:cs="Arial"/>
          <w:shd w:val="clear" w:color="auto" w:fill="FFFFFF"/>
          <w:lang w:val="en-US"/>
        </w:rPr>
        <w:t xml:space="preserve"> M., &amp; </w:t>
      </w:r>
      <w:proofErr w:type="spellStart"/>
      <w:r w:rsidRPr="001F0013">
        <w:rPr>
          <w:rFonts w:cs="Arial"/>
          <w:shd w:val="clear" w:color="auto" w:fill="FFFFFF"/>
          <w:lang w:val="en-US"/>
        </w:rPr>
        <w:t>Veziroglu</w:t>
      </w:r>
      <w:proofErr w:type="spellEnd"/>
      <w:r w:rsidRPr="001F0013">
        <w:rPr>
          <w:rFonts w:cs="Arial"/>
          <w:shd w:val="clear" w:color="auto" w:fill="FFFFFF"/>
          <w:lang w:val="en-US"/>
        </w:rPr>
        <w:t xml:space="preserve"> T. N., 2005,</w:t>
      </w:r>
      <w:r w:rsidRPr="001F0013">
        <w:rPr>
          <w:rFonts w:cs="Arial"/>
          <w:shd w:val="clear" w:color="auto" w:fill="FFFFFF"/>
        </w:rPr>
        <w:t xml:space="preserve"> The properties of hydrogen as fuel tomorrow in sustainable energy system for a cleaner planet, </w:t>
      </w:r>
      <w:r w:rsidRPr="001F0013">
        <w:rPr>
          <w:rFonts w:cs="Arial"/>
          <w:iCs/>
          <w:shd w:val="clear" w:color="auto" w:fill="FFFFFF"/>
        </w:rPr>
        <w:t>International journal of hydrogen energy</w:t>
      </w:r>
      <w:r w:rsidRPr="001F0013">
        <w:rPr>
          <w:rFonts w:cs="Arial"/>
          <w:shd w:val="clear" w:color="auto" w:fill="FFFFFF"/>
        </w:rPr>
        <w:t>, </w:t>
      </w:r>
      <w:r w:rsidRPr="001F0013">
        <w:rPr>
          <w:rFonts w:cs="Arial"/>
          <w:iCs/>
          <w:shd w:val="clear" w:color="auto" w:fill="FFFFFF"/>
        </w:rPr>
        <w:t>30</w:t>
      </w:r>
      <w:r w:rsidRPr="001F0013">
        <w:rPr>
          <w:rFonts w:cs="Arial"/>
          <w:shd w:val="clear" w:color="auto" w:fill="FFFFFF"/>
        </w:rPr>
        <w:t>, 795-802.</w:t>
      </w:r>
    </w:p>
    <w:bookmarkEnd w:id="5"/>
    <w:p w:rsidR="006F060A" w:rsidRPr="001F0013" w:rsidRDefault="006F060A" w:rsidP="00D95163">
      <w:pPr>
        <w:autoSpaceDE w:val="0"/>
        <w:autoSpaceDN w:val="0"/>
        <w:adjustRightInd w:val="0"/>
        <w:ind w:left="284" w:hanging="284"/>
        <w:rPr>
          <w:rFonts w:cs="Arial"/>
          <w:sz w:val="14"/>
          <w:shd w:val="clear" w:color="auto" w:fill="FFFFFF"/>
        </w:rPr>
      </w:pPr>
      <w:r w:rsidRPr="001F0013">
        <w:rPr>
          <w:rFonts w:cs="Arial"/>
          <w:shd w:val="clear" w:color="auto" w:fill="FFFFFF"/>
        </w:rPr>
        <w:t xml:space="preserve">Sang L., Zhang J., Zhang Y., Zhao Y., &amp; Lin J., 2015, Preparation of Cu2O/TiO2 nanotube arrays and their photoelectrochemical properties as hydrogen-evolving photoanode, </w:t>
      </w:r>
      <w:r w:rsidRPr="001F0013">
        <w:rPr>
          <w:rFonts w:cs="Arial"/>
          <w:iCs/>
          <w:shd w:val="clear" w:color="auto" w:fill="FFFFFF"/>
        </w:rPr>
        <w:t>Solar Hydrogen and Nanotechnology X</w:t>
      </w:r>
      <w:r w:rsidRPr="001F0013">
        <w:rPr>
          <w:rFonts w:cs="Arial"/>
          <w:shd w:val="clear" w:color="auto" w:fill="FFFFFF"/>
        </w:rPr>
        <w:t xml:space="preserve">, 9560, </w:t>
      </w:r>
      <w:r w:rsidR="00F606E9" w:rsidRPr="00F606E9">
        <w:rPr>
          <w:rFonts w:cs="Arial"/>
          <w:shd w:val="clear" w:color="auto" w:fill="FFFFFF"/>
        </w:rPr>
        <w:t>95600M</w:t>
      </w:r>
      <w:r w:rsidR="00F606E9">
        <w:rPr>
          <w:rFonts w:cs="Arial"/>
          <w:shd w:val="clear" w:color="auto" w:fill="FFFFFF"/>
        </w:rPr>
        <w:t>.</w:t>
      </w:r>
    </w:p>
    <w:p w:rsidR="006F060A" w:rsidRPr="001F0013" w:rsidRDefault="006F060A" w:rsidP="00D95163">
      <w:pPr>
        <w:autoSpaceDE w:val="0"/>
        <w:autoSpaceDN w:val="0"/>
        <w:adjustRightInd w:val="0"/>
        <w:ind w:left="284" w:hanging="284"/>
        <w:rPr>
          <w:rFonts w:cs="Arial"/>
          <w:shd w:val="clear" w:color="auto" w:fill="FFFFFF"/>
        </w:rPr>
      </w:pPr>
      <w:proofErr w:type="spellStart"/>
      <w:r w:rsidRPr="001F0013">
        <w:rPr>
          <w:rFonts w:cs="Arial"/>
          <w:shd w:val="clear" w:color="auto" w:fill="FFFFFF"/>
          <w:lang w:val="en-US"/>
        </w:rPr>
        <w:t>Schiavi</w:t>
      </w:r>
      <w:proofErr w:type="spellEnd"/>
      <w:r w:rsidRPr="001F0013">
        <w:rPr>
          <w:rFonts w:cs="Arial"/>
          <w:shd w:val="clear" w:color="auto" w:fill="FFFFFF"/>
          <w:lang w:val="en-US"/>
        </w:rPr>
        <w:t xml:space="preserve"> P. G., </w:t>
      </w:r>
      <w:proofErr w:type="spellStart"/>
      <w:r w:rsidRPr="001F0013">
        <w:rPr>
          <w:rFonts w:cs="Arial"/>
          <w:shd w:val="clear" w:color="auto" w:fill="FFFFFF"/>
          <w:lang w:val="en-US"/>
        </w:rPr>
        <w:t>Altimari</w:t>
      </w:r>
      <w:proofErr w:type="spellEnd"/>
      <w:r w:rsidRPr="001F0013">
        <w:rPr>
          <w:rFonts w:cs="Arial"/>
          <w:shd w:val="clear" w:color="auto" w:fill="FFFFFF"/>
          <w:lang w:val="en-US"/>
        </w:rPr>
        <w:t xml:space="preserve"> P., Rubino A., </w:t>
      </w:r>
      <w:proofErr w:type="spellStart"/>
      <w:r w:rsidRPr="001F0013">
        <w:rPr>
          <w:rFonts w:cs="Arial"/>
          <w:shd w:val="clear" w:color="auto" w:fill="FFFFFF"/>
          <w:lang w:val="en-US"/>
        </w:rPr>
        <w:t>Pagnanelli</w:t>
      </w:r>
      <w:proofErr w:type="spellEnd"/>
      <w:r w:rsidRPr="001F0013">
        <w:rPr>
          <w:rFonts w:cs="Arial"/>
          <w:shd w:val="clear" w:color="auto" w:fill="FFFFFF"/>
          <w:lang w:val="en-US"/>
        </w:rPr>
        <w:t xml:space="preserve"> F., 2018a, </w:t>
      </w:r>
      <w:r w:rsidRPr="001F0013">
        <w:rPr>
          <w:rFonts w:cs="Arial"/>
          <w:shd w:val="clear" w:color="auto" w:fill="FFFFFF"/>
        </w:rPr>
        <w:t>Electrodeposition of cobalt nanowires into alumina templates generated by one-step anodization, </w:t>
      </w:r>
      <w:proofErr w:type="spellStart"/>
      <w:r w:rsidRPr="001F0013">
        <w:rPr>
          <w:rFonts w:cs="Arial"/>
          <w:iCs/>
          <w:shd w:val="clear" w:color="auto" w:fill="FFFFFF"/>
        </w:rPr>
        <w:t>Electrochimica</w:t>
      </w:r>
      <w:proofErr w:type="spellEnd"/>
      <w:r w:rsidRPr="001F0013">
        <w:rPr>
          <w:rFonts w:cs="Arial"/>
          <w:iCs/>
          <w:shd w:val="clear" w:color="auto" w:fill="FFFFFF"/>
        </w:rPr>
        <w:t xml:space="preserve"> </w:t>
      </w:r>
      <w:proofErr w:type="spellStart"/>
      <w:r w:rsidRPr="001F0013">
        <w:rPr>
          <w:rFonts w:cs="Arial"/>
          <w:iCs/>
          <w:shd w:val="clear" w:color="auto" w:fill="FFFFFF"/>
        </w:rPr>
        <w:t>Acta</w:t>
      </w:r>
      <w:proofErr w:type="spellEnd"/>
      <w:r w:rsidRPr="001F0013">
        <w:rPr>
          <w:rFonts w:cs="Arial"/>
          <w:shd w:val="clear" w:color="auto" w:fill="FFFFFF"/>
        </w:rPr>
        <w:t>, </w:t>
      </w:r>
      <w:r w:rsidRPr="001F0013">
        <w:rPr>
          <w:rFonts w:cs="Arial"/>
          <w:iCs/>
          <w:shd w:val="clear" w:color="auto" w:fill="FFFFFF"/>
        </w:rPr>
        <w:t>259</w:t>
      </w:r>
      <w:r w:rsidRPr="001F0013">
        <w:rPr>
          <w:rFonts w:cs="Arial"/>
          <w:shd w:val="clear" w:color="auto" w:fill="FFFFFF"/>
        </w:rPr>
        <w:t>, 711-722.</w:t>
      </w:r>
    </w:p>
    <w:p w:rsidR="006F060A" w:rsidRPr="001F0013" w:rsidRDefault="006F060A" w:rsidP="00D95163">
      <w:pPr>
        <w:autoSpaceDE w:val="0"/>
        <w:autoSpaceDN w:val="0"/>
        <w:adjustRightInd w:val="0"/>
        <w:ind w:left="284" w:hanging="284"/>
        <w:rPr>
          <w:rFonts w:cs="Arial"/>
          <w:szCs w:val="18"/>
          <w:shd w:val="clear" w:color="auto" w:fill="FFFFFF"/>
        </w:rPr>
      </w:pPr>
      <w:proofErr w:type="spellStart"/>
      <w:r w:rsidRPr="001F0013">
        <w:rPr>
          <w:rFonts w:cs="Arial"/>
          <w:szCs w:val="18"/>
          <w:shd w:val="clear" w:color="auto" w:fill="FFFFFF"/>
          <w:lang w:val="en-US"/>
        </w:rPr>
        <w:t>Schiavi</w:t>
      </w:r>
      <w:proofErr w:type="spellEnd"/>
      <w:r w:rsidRPr="001F0013">
        <w:rPr>
          <w:rFonts w:cs="Arial"/>
          <w:szCs w:val="18"/>
          <w:shd w:val="clear" w:color="auto" w:fill="FFFFFF"/>
          <w:lang w:val="en-US"/>
        </w:rPr>
        <w:t xml:space="preserve"> P. G., </w:t>
      </w:r>
      <w:proofErr w:type="spellStart"/>
      <w:r w:rsidRPr="001F0013">
        <w:rPr>
          <w:rFonts w:cs="Arial"/>
          <w:szCs w:val="18"/>
          <w:shd w:val="clear" w:color="auto" w:fill="FFFFFF"/>
          <w:lang w:val="en-US"/>
        </w:rPr>
        <w:t>Altimari</w:t>
      </w:r>
      <w:proofErr w:type="spellEnd"/>
      <w:r w:rsidRPr="001F0013">
        <w:rPr>
          <w:rFonts w:cs="Arial"/>
          <w:szCs w:val="18"/>
          <w:shd w:val="clear" w:color="auto" w:fill="FFFFFF"/>
          <w:lang w:val="en-US"/>
        </w:rPr>
        <w:t xml:space="preserve"> P., </w:t>
      </w:r>
      <w:proofErr w:type="spellStart"/>
      <w:r w:rsidRPr="001F0013">
        <w:rPr>
          <w:rFonts w:cs="Arial"/>
          <w:szCs w:val="18"/>
          <w:shd w:val="clear" w:color="auto" w:fill="FFFFFF"/>
          <w:lang w:val="en-US"/>
        </w:rPr>
        <w:t>Zanoni</w:t>
      </w:r>
      <w:proofErr w:type="spellEnd"/>
      <w:r w:rsidRPr="001F0013">
        <w:rPr>
          <w:rFonts w:cs="Arial"/>
          <w:szCs w:val="18"/>
          <w:shd w:val="clear" w:color="auto" w:fill="FFFFFF"/>
          <w:lang w:val="en-US"/>
        </w:rPr>
        <w:t xml:space="preserve"> R., </w:t>
      </w:r>
      <w:proofErr w:type="spellStart"/>
      <w:r w:rsidRPr="001F0013">
        <w:rPr>
          <w:rFonts w:cs="Arial"/>
          <w:szCs w:val="18"/>
          <w:shd w:val="clear" w:color="auto" w:fill="FFFFFF"/>
          <w:lang w:val="en-US"/>
        </w:rPr>
        <w:t>Pagnanelli</w:t>
      </w:r>
      <w:proofErr w:type="spellEnd"/>
      <w:r w:rsidRPr="001F0013">
        <w:rPr>
          <w:rFonts w:cs="Arial"/>
          <w:szCs w:val="18"/>
          <w:shd w:val="clear" w:color="auto" w:fill="FFFFFF"/>
          <w:lang w:val="en-US"/>
        </w:rPr>
        <w:t xml:space="preserve"> F., 2016, </w:t>
      </w:r>
      <w:r w:rsidRPr="001F0013">
        <w:rPr>
          <w:rFonts w:cs="Arial"/>
          <w:szCs w:val="18"/>
          <w:shd w:val="clear" w:color="auto" w:fill="FFFFFF"/>
        </w:rPr>
        <w:t xml:space="preserve">Morphology-controlled synthesis of cobalt nanostructures by facile electrodeposition: transition from hexagonal </w:t>
      </w:r>
      <w:proofErr w:type="spellStart"/>
      <w:r w:rsidRPr="001F0013">
        <w:rPr>
          <w:rFonts w:cs="Arial"/>
          <w:szCs w:val="18"/>
          <w:shd w:val="clear" w:color="auto" w:fill="FFFFFF"/>
        </w:rPr>
        <w:t>nanoplatelets</w:t>
      </w:r>
      <w:proofErr w:type="spellEnd"/>
      <w:r w:rsidRPr="001F0013">
        <w:rPr>
          <w:rFonts w:cs="Arial"/>
          <w:szCs w:val="18"/>
          <w:shd w:val="clear" w:color="auto" w:fill="FFFFFF"/>
        </w:rPr>
        <w:t xml:space="preserve"> to </w:t>
      </w:r>
      <w:proofErr w:type="spellStart"/>
      <w:r w:rsidRPr="001F0013">
        <w:rPr>
          <w:rFonts w:cs="Arial"/>
          <w:szCs w:val="18"/>
          <w:shd w:val="clear" w:color="auto" w:fill="FFFFFF"/>
        </w:rPr>
        <w:t>nanoflakes</w:t>
      </w:r>
      <w:proofErr w:type="spellEnd"/>
      <w:r w:rsidRPr="001F0013">
        <w:rPr>
          <w:rFonts w:cs="Arial"/>
          <w:szCs w:val="18"/>
          <w:shd w:val="clear" w:color="auto" w:fill="FFFFFF"/>
        </w:rPr>
        <w:t>, </w:t>
      </w:r>
      <w:proofErr w:type="spellStart"/>
      <w:r w:rsidRPr="001F0013">
        <w:rPr>
          <w:rFonts w:cs="Arial"/>
          <w:iCs/>
          <w:szCs w:val="18"/>
          <w:shd w:val="clear" w:color="auto" w:fill="FFFFFF"/>
        </w:rPr>
        <w:t>Electrochimica</w:t>
      </w:r>
      <w:proofErr w:type="spellEnd"/>
      <w:r w:rsidRPr="001F0013">
        <w:rPr>
          <w:rFonts w:cs="Arial"/>
          <w:iCs/>
          <w:szCs w:val="18"/>
          <w:shd w:val="clear" w:color="auto" w:fill="FFFFFF"/>
        </w:rPr>
        <w:t xml:space="preserve"> </w:t>
      </w:r>
      <w:proofErr w:type="spellStart"/>
      <w:r w:rsidRPr="001F0013">
        <w:rPr>
          <w:rFonts w:cs="Arial"/>
          <w:iCs/>
          <w:szCs w:val="18"/>
          <w:shd w:val="clear" w:color="auto" w:fill="FFFFFF"/>
        </w:rPr>
        <w:t>Acta</w:t>
      </w:r>
      <w:proofErr w:type="spellEnd"/>
      <w:r w:rsidRPr="001F0013">
        <w:rPr>
          <w:rFonts w:cs="Arial"/>
          <w:szCs w:val="18"/>
          <w:shd w:val="clear" w:color="auto" w:fill="FFFFFF"/>
        </w:rPr>
        <w:t>, </w:t>
      </w:r>
      <w:r w:rsidRPr="001F0013">
        <w:rPr>
          <w:rFonts w:cs="Arial"/>
          <w:iCs/>
          <w:szCs w:val="18"/>
          <w:shd w:val="clear" w:color="auto" w:fill="FFFFFF"/>
        </w:rPr>
        <w:t>220</w:t>
      </w:r>
      <w:r w:rsidRPr="001F0013">
        <w:rPr>
          <w:rFonts w:cs="Arial"/>
          <w:szCs w:val="18"/>
          <w:shd w:val="clear" w:color="auto" w:fill="FFFFFF"/>
        </w:rPr>
        <w:t>, 405-416.</w:t>
      </w:r>
    </w:p>
    <w:p w:rsidR="006F060A" w:rsidRPr="001F0013" w:rsidRDefault="006F060A" w:rsidP="00D95163">
      <w:pPr>
        <w:autoSpaceDE w:val="0"/>
        <w:autoSpaceDN w:val="0"/>
        <w:adjustRightInd w:val="0"/>
        <w:ind w:left="284" w:hanging="284"/>
        <w:rPr>
          <w:rFonts w:cs="Arial"/>
          <w:shd w:val="clear" w:color="auto" w:fill="FFFFFF"/>
        </w:rPr>
      </w:pPr>
      <w:proofErr w:type="spellStart"/>
      <w:r w:rsidRPr="001F0013">
        <w:rPr>
          <w:rFonts w:cs="Arial"/>
          <w:shd w:val="clear" w:color="auto" w:fill="FFFFFF"/>
          <w:lang w:val="en-US"/>
        </w:rPr>
        <w:t>Schiavi</w:t>
      </w:r>
      <w:proofErr w:type="spellEnd"/>
      <w:r w:rsidRPr="001F0013">
        <w:rPr>
          <w:rFonts w:cs="Arial"/>
          <w:shd w:val="clear" w:color="auto" w:fill="FFFFFF"/>
          <w:lang w:val="en-US"/>
        </w:rPr>
        <w:t xml:space="preserve"> P. G., Rubino A., </w:t>
      </w:r>
      <w:proofErr w:type="spellStart"/>
      <w:r w:rsidRPr="001F0013">
        <w:rPr>
          <w:rFonts w:cs="Arial"/>
          <w:shd w:val="clear" w:color="auto" w:fill="FFFFFF"/>
          <w:lang w:val="en-US"/>
        </w:rPr>
        <w:t>Altimari</w:t>
      </w:r>
      <w:proofErr w:type="spellEnd"/>
      <w:r w:rsidRPr="001F0013">
        <w:rPr>
          <w:rFonts w:cs="Arial"/>
          <w:shd w:val="clear" w:color="auto" w:fill="FFFFFF"/>
          <w:lang w:val="en-US"/>
        </w:rPr>
        <w:t xml:space="preserve"> P., </w:t>
      </w:r>
      <w:proofErr w:type="spellStart"/>
      <w:r w:rsidRPr="001F0013">
        <w:rPr>
          <w:rFonts w:cs="Arial"/>
          <w:shd w:val="clear" w:color="auto" w:fill="FFFFFF"/>
          <w:lang w:val="en-US"/>
        </w:rPr>
        <w:t>Pagnanelli</w:t>
      </w:r>
      <w:proofErr w:type="spellEnd"/>
      <w:r w:rsidRPr="001F0013">
        <w:rPr>
          <w:rFonts w:cs="Arial"/>
          <w:shd w:val="clear" w:color="auto" w:fill="FFFFFF"/>
          <w:lang w:val="en-US"/>
        </w:rPr>
        <w:t xml:space="preserve"> F., 2018b, </w:t>
      </w:r>
      <w:r w:rsidRPr="001F0013">
        <w:rPr>
          <w:rFonts w:cs="Arial"/>
          <w:shd w:val="clear" w:color="auto" w:fill="FFFFFF"/>
        </w:rPr>
        <w:t xml:space="preserve">Two electrodeposition strategies for the morphology-controlled synthesis of cobalt nanostructures, </w:t>
      </w:r>
      <w:r w:rsidRPr="001F0013">
        <w:rPr>
          <w:rFonts w:cs="Arial"/>
          <w:iCs/>
          <w:shd w:val="clear" w:color="auto" w:fill="FFFFFF"/>
        </w:rPr>
        <w:t>AIP Conference Proceedings</w:t>
      </w:r>
      <w:r w:rsidRPr="001F0013">
        <w:rPr>
          <w:rFonts w:cs="Arial"/>
          <w:shd w:val="clear" w:color="auto" w:fill="FFFFFF"/>
        </w:rPr>
        <w:t>, 1990,</w:t>
      </w:r>
      <w:r w:rsidR="00F606E9">
        <w:rPr>
          <w:rFonts w:cs="Arial"/>
          <w:shd w:val="clear" w:color="auto" w:fill="FFFFFF"/>
        </w:rPr>
        <w:t xml:space="preserve"> </w:t>
      </w:r>
      <w:r w:rsidR="00F606E9" w:rsidRPr="00F606E9">
        <w:rPr>
          <w:rFonts w:cs="Arial"/>
          <w:shd w:val="clear" w:color="auto" w:fill="FFFFFF"/>
        </w:rPr>
        <w:t>020005</w:t>
      </w:r>
      <w:r w:rsidRPr="001F0013">
        <w:rPr>
          <w:rFonts w:cs="Arial"/>
          <w:shd w:val="clear" w:color="auto" w:fill="FFFFFF"/>
        </w:rPr>
        <w:t>.</w:t>
      </w:r>
    </w:p>
    <w:p w:rsidR="006F060A" w:rsidRPr="001F0013" w:rsidRDefault="006F060A" w:rsidP="00D95163">
      <w:pPr>
        <w:autoSpaceDE w:val="0"/>
        <w:autoSpaceDN w:val="0"/>
        <w:adjustRightInd w:val="0"/>
        <w:ind w:left="284" w:hanging="284"/>
        <w:rPr>
          <w:rFonts w:cs="Arial"/>
          <w:szCs w:val="18"/>
          <w:lang w:val="en-US"/>
        </w:rPr>
      </w:pPr>
      <w:proofErr w:type="spellStart"/>
      <w:r w:rsidRPr="001F0013">
        <w:rPr>
          <w:rFonts w:cs="Arial"/>
          <w:szCs w:val="18"/>
          <w:lang w:val="en-US"/>
        </w:rPr>
        <w:t>Schiavi</w:t>
      </w:r>
      <w:proofErr w:type="spellEnd"/>
      <w:r w:rsidRPr="001F0013">
        <w:rPr>
          <w:rFonts w:cs="Arial"/>
          <w:szCs w:val="18"/>
          <w:lang w:val="en-US"/>
        </w:rPr>
        <w:t xml:space="preserve"> P.G., </w:t>
      </w:r>
      <w:proofErr w:type="spellStart"/>
      <w:r w:rsidRPr="001F0013">
        <w:rPr>
          <w:rFonts w:cs="Arial"/>
          <w:szCs w:val="18"/>
          <w:lang w:val="en-US"/>
        </w:rPr>
        <w:t>Altimari</w:t>
      </w:r>
      <w:proofErr w:type="spellEnd"/>
      <w:r w:rsidRPr="001F0013">
        <w:rPr>
          <w:rFonts w:cs="Arial"/>
          <w:szCs w:val="18"/>
          <w:lang w:val="en-US"/>
        </w:rPr>
        <w:t xml:space="preserve"> P., </w:t>
      </w:r>
      <w:proofErr w:type="spellStart"/>
      <w:r w:rsidRPr="001F0013">
        <w:rPr>
          <w:rFonts w:cs="Arial"/>
          <w:szCs w:val="18"/>
          <w:lang w:val="en-US"/>
        </w:rPr>
        <w:t>Pagnanelli</w:t>
      </w:r>
      <w:proofErr w:type="spellEnd"/>
      <w:r w:rsidRPr="001F0013">
        <w:rPr>
          <w:rFonts w:cs="Arial"/>
          <w:szCs w:val="18"/>
          <w:lang w:val="en-US"/>
        </w:rPr>
        <w:t xml:space="preserve"> F., </w:t>
      </w:r>
      <w:proofErr w:type="spellStart"/>
      <w:r w:rsidRPr="001F0013">
        <w:rPr>
          <w:rFonts w:cs="Arial"/>
          <w:szCs w:val="18"/>
          <w:lang w:val="en-US"/>
        </w:rPr>
        <w:t>Moscardini</w:t>
      </w:r>
      <w:proofErr w:type="spellEnd"/>
      <w:r w:rsidRPr="001F0013">
        <w:rPr>
          <w:rFonts w:cs="Arial"/>
          <w:szCs w:val="18"/>
          <w:lang w:val="en-US"/>
        </w:rPr>
        <w:t xml:space="preserve"> E., Toro L., 2015, Synthesis of cobalt nanoparticles by electrodeposition onto </w:t>
      </w:r>
      <w:proofErr w:type="spellStart"/>
      <w:r w:rsidRPr="001F0013">
        <w:rPr>
          <w:rFonts w:cs="Arial"/>
          <w:szCs w:val="18"/>
          <w:lang w:val="en-US"/>
        </w:rPr>
        <w:t>aluminium</w:t>
      </w:r>
      <w:proofErr w:type="spellEnd"/>
      <w:r w:rsidRPr="001F0013">
        <w:rPr>
          <w:rFonts w:cs="Arial"/>
          <w:szCs w:val="18"/>
          <w:lang w:val="en-US"/>
        </w:rPr>
        <w:t xml:space="preserve"> foils, Chemical Engineering Transactions, 43, 673-678.</w:t>
      </w:r>
    </w:p>
    <w:p w:rsidR="006F060A" w:rsidRPr="001F0013" w:rsidRDefault="006F060A" w:rsidP="00D95163">
      <w:pPr>
        <w:autoSpaceDE w:val="0"/>
        <w:autoSpaceDN w:val="0"/>
        <w:adjustRightInd w:val="0"/>
        <w:ind w:left="284" w:hanging="284"/>
        <w:rPr>
          <w:rFonts w:cs="Arial"/>
          <w:shd w:val="clear" w:color="auto" w:fill="FFFFFF"/>
        </w:rPr>
      </w:pPr>
      <w:r w:rsidRPr="001F0013">
        <w:rPr>
          <w:rFonts w:cs="Arial"/>
          <w:shd w:val="clear" w:color="auto" w:fill="FFFFFF"/>
        </w:rPr>
        <w:t xml:space="preserve">Zhao L., Dong W., Zheng F., Fang L., &amp; Shen M., 2012, Interrupted growth and </w:t>
      </w:r>
      <w:proofErr w:type="spellStart"/>
      <w:r w:rsidRPr="001F0013">
        <w:rPr>
          <w:rFonts w:cs="Arial"/>
          <w:shd w:val="clear" w:color="auto" w:fill="FFFFFF"/>
        </w:rPr>
        <w:t>photoelectrochemistry</w:t>
      </w:r>
      <w:proofErr w:type="spellEnd"/>
      <w:r w:rsidRPr="001F0013">
        <w:rPr>
          <w:rFonts w:cs="Arial"/>
          <w:shd w:val="clear" w:color="auto" w:fill="FFFFFF"/>
        </w:rPr>
        <w:t xml:space="preserve"> of Cu2O and Cu particles on TiO2, </w:t>
      </w:r>
      <w:proofErr w:type="spellStart"/>
      <w:r w:rsidRPr="001F0013">
        <w:rPr>
          <w:rFonts w:cs="Arial"/>
          <w:iCs/>
          <w:shd w:val="clear" w:color="auto" w:fill="FFFFFF"/>
        </w:rPr>
        <w:t>Electrochimica</w:t>
      </w:r>
      <w:proofErr w:type="spellEnd"/>
      <w:r w:rsidRPr="001F0013">
        <w:rPr>
          <w:rFonts w:cs="Arial"/>
          <w:iCs/>
          <w:shd w:val="clear" w:color="auto" w:fill="FFFFFF"/>
        </w:rPr>
        <w:t xml:space="preserve"> </w:t>
      </w:r>
      <w:proofErr w:type="spellStart"/>
      <w:r w:rsidRPr="001F0013">
        <w:rPr>
          <w:rFonts w:cs="Arial"/>
          <w:iCs/>
          <w:shd w:val="clear" w:color="auto" w:fill="FFFFFF"/>
        </w:rPr>
        <w:t>Acta</w:t>
      </w:r>
      <w:proofErr w:type="spellEnd"/>
      <w:r w:rsidRPr="001F0013">
        <w:rPr>
          <w:rFonts w:cs="Arial"/>
          <w:shd w:val="clear" w:color="auto" w:fill="FFFFFF"/>
        </w:rPr>
        <w:t>, </w:t>
      </w:r>
      <w:r w:rsidRPr="001F0013">
        <w:rPr>
          <w:rFonts w:cs="Arial"/>
          <w:iCs/>
          <w:shd w:val="clear" w:color="auto" w:fill="FFFFFF"/>
        </w:rPr>
        <w:t>80</w:t>
      </w:r>
      <w:r w:rsidRPr="001F0013">
        <w:rPr>
          <w:rFonts w:cs="Arial"/>
          <w:shd w:val="clear" w:color="auto" w:fill="FFFFFF"/>
        </w:rPr>
        <w:t>, 354-361.</w:t>
      </w:r>
    </w:p>
    <w:sectPr w:rsidR="006F060A" w:rsidRPr="001F0013" w:rsidSect="0077098D">
      <w:type w:val="continuous"/>
      <w:pgSz w:w="11906" w:h="16838" w:code="9"/>
      <w:pgMar w:top="1701" w:right="1418" w:bottom="1701" w:left="1701" w:header="1701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E7B" w:rsidRDefault="00572E7B" w:rsidP="004F5E36">
      <w:r>
        <w:separator/>
      </w:r>
    </w:p>
  </w:endnote>
  <w:endnote w:type="continuationSeparator" w:id="0">
    <w:p w:rsidR="00572E7B" w:rsidRDefault="00572E7B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E7B" w:rsidRDefault="00572E7B" w:rsidP="004F5E36">
      <w:r>
        <w:separator/>
      </w:r>
    </w:p>
  </w:footnote>
  <w:footnote w:type="continuationSeparator" w:id="0">
    <w:p w:rsidR="00572E7B" w:rsidRDefault="00572E7B" w:rsidP="004F5E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58AF15E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5EC884E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08CBE96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FC0B388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A34EB48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85C6BD6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7A9968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ED27934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5F4206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06ACE1A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438217E"/>
    <w:multiLevelType w:val="multilevel"/>
    <w:tmpl w:val="F17228D6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ellasemplice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1">
    <w:nsid w:val="330B7370"/>
    <w:multiLevelType w:val="hybridMultilevel"/>
    <w:tmpl w:val="12E2AD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1E0394"/>
    <w:multiLevelType w:val="hybridMultilevel"/>
    <w:tmpl w:val="806658E2"/>
    <w:lvl w:ilvl="0" w:tplc="14B0F7A8">
      <w:start w:val="1"/>
      <w:numFmt w:val="bullet"/>
      <w:pStyle w:val="CETnumberingbullets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B100E8"/>
    <w:multiLevelType w:val="hybridMultilevel"/>
    <w:tmpl w:val="6F34C070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A87BA7"/>
    <w:multiLevelType w:val="hybridMultilevel"/>
    <w:tmpl w:val="1F6A8AD4"/>
    <w:lvl w:ilvl="0" w:tplc="14B0F7A8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217387"/>
    <w:multiLevelType w:val="hybridMultilevel"/>
    <w:tmpl w:val="C2AE185A"/>
    <w:lvl w:ilvl="0" w:tplc="14090011">
      <w:start w:val="1"/>
      <w:numFmt w:val="decimal"/>
      <w:lvlText w:val="%1)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7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2015B5"/>
    <w:multiLevelType w:val="hybridMultilevel"/>
    <w:tmpl w:val="CCDE09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65266D"/>
    <w:multiLevelType w:val="hybridMultilevel"/>
    <w:tmpl w:val="F5BE3C4A"/>
    <w:lvl w:ilvl="0" w:tplc="9FC4D28C">
      <w:start w:val="1"/>
      <w:numFmt w:val="lowerLetter"/>
      <w:pStyle w:val="CETnumberinga"/>
      <w:lvlText w:val="%1.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6"/>
  </w:num>
  <w:num w:numId="13">
    <w:abstractNumId w:val="12"/>
  </w:num>
  <w:num w:numId="14">
    <w:abstractNumId w:val="17"/>
  </w:num>
  <w:num w:numId="15">
    <w:abstractNumId w:val="19"/>
  </w:num>
  <w:num w:numId="16">
    <w:abstractNumId w:val="18"/>
  </w:num>
  <w:num w:numId="17">
    <w:abstractNumId w:val="11"/>
  </w:num>
  <w:num w:numId="18">
    <w:abstractNumId w:val="12"/>
    <w:lvlOverride w:ilvl="0">
      <w:startOverride w:val="1"/>
    </w:lvlOverride>
  </w:num>
  <w:num w:numId="19">
    <w:abstractNumId w:val="15"/>
  </w:num>
  <w:num w:numId="20">
    <w:abstractNumId w:val="14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LockTheme/>
  <w:styleLockQFSet/>
  <w:defaultTabStop w:val="708"/>
  <w:hyphenationZone w:val="283"/>
  <w:clickAndTypeStyle w:val="CETBodytext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I0NzezsDA3M7MwMTJW0lEKTi0uzszPAymwrAUAugS3IywAAAA="/>
  </w:docVars>
  <w:rsids>
    <w:rsidRoot w:val="000E414A"/>
    <w:rsid w:val="000027C0"/>
    <w:rsid w:val="00003E65"/>
    <w:rsid w:val="000052FB"/>
    <w:rsid w:val="00006FD3"/>
    <w:rsid w:val="00010F40"/>
    <w:rsid w:val="000117CB"/>
    <w:rsid w:val="000123C6"/>
    <w:rsid w:val="00017D82"/>
    <w:rsid w:val="0003148D"/>
    <w:rsid w:val="00044997"/>
    <w:rsid w:val="00047D7F"/>
    <w:rsid w:val="00051566"/>
    <w:rsid w:val="00052EE5"/>
    <w:rsid w:val="00062A9A"/>
    <w:rsid w:val="00065058"/>
    <w:rsid w:val="00086C39"/>
    <w:rsid w:val="0008704A"/>
    <w:rsid w:val="000A03B2"/>
    <w:rsid w:val="000C19B3"/>
    <w:rsid w:val="000C5CB7"/>
    <w:rsid w:val="000D34BE"/>
    <w:rsid w:val="000E102F"/>
    <w:rsid w:val="000E31E4"/>
    <w:rsid w:val="000E36F1"/>
    <w:rsid w:val="000E3A73"/>
    <w:rsid w:val="000E414A"/>
    <w:rsid w:val="000F07F5"/>
    <w:rsid w:val="000F093C"/>
    <w:rsid w:val="000F16BD"/>
    <w:rsid w:val="000F300C"/>
    <w:rsid w:val="000F787B"/>
    <w:rsid w:val="001142DD"/>
    <w:rsid w:val="0012091F"/>
    <w:rsid w:val="00126BC2"/>
    <w:rsid w:val="001308B6"/>
    <w:rsid w:val="0013121F"/>
    <w:rsid w:val="00131FAB"/>
    <w:rsid w:val="00131FE6"/>
    <w:rsid w:val="0013263F"/>
    <w:rsid w:val="00134DE4"/>
    <w:rsid w:val="0014034D"/>
    <w:rsid w:val="001410C6"/>
    <w:rsid w:val="00147944"/>
    <w:rsid w:val="00150E59"/>
    <w:rsid w:val="00152DE3"/>
    <w:rsid w:val="00155342"/>
    <w:rsid w:val="00164CF9"/>
    <w:rsid w:val="00180AC7"/>
    <w:rsid w:val="00184AD6"/>
    <w:rsid w:val="00191A72"/>
    <w:rsid w:val="001923C3"/>
    <w:rsid w:val="001A4D84"/>
    <w:rsid w:val="001B0349"/>
    <w:rsid w:val="001B65C1"/>
    <w:rsid w:val="001C035B"/>
    <w:rsid w:val="001C684B"/>
    <w:rsid w:val="001D53FC"/>
    <w:rsid w:val="001E01CC"/>
    <w:rsid w:val="001F0013"/>
    <w:rsid w:val="001F42A5"/>
    <w:rsid w:val="001F7B9D"/>
    <w:rsid w:val="00207E77"/>
    <w:rsid w:val="002219A0"/>
    <w:rsid w:val="002224B4"/>
    <w:rsid w:val="002264D4"/>
    <w:rsid w:val="00234BC2"/>
    <w:rsid w:val="0024247E"/>
    <w:rsid w:val="002447EF"/>
    <w:rsid w:val="00247490"/>
    <w:rsid w:val="0025080F"/>
    <w:rsid w:val="00251550"/>
    <w:rsid w:val="00263B05"/>
    <w:rsid w:val="0027221A"/>
    <w:rsid w:val="00275B61"/>
    <w:rsid w:val="00282656"/>
    <w:rsid w:val="00296B83"/>
    <w:rsid w:val="002A1EB1"/>
    <w:rsid w:val="002B2B42"/>
    <w:rsid w:val="002B78CE"/>
    <w:rsid w:val="002C2FB6"/>
    <w:rsid w:val="002D69C9"/>
    <w:rsid w:val="003009B7"/>
    <w:rsid w:val="00300A72"/>
    <w:rsid w:val="00300E56"/>
    <w:rsid w:val="0030469C"/>
    <w:rsid w:val="00320B71"/>
    <w:rsid w:val="00321CA6"/>
    <w:rsid w:val="003346E2"/>
    <w:rsid w:val="00334C09"/>
    <w:rsid w:val="003365E3"/>
    <w:rsid w:val="003723D4"/>
    <w:rsid w:val="003758EE"/>
    <w:rsid w:val="00384CC8"/>
    <w:rsid w:val="003871FD"/>
    <w:rsid w:val="003A1E30"/>
    <w:rsid w:val="003A7D1C"/>
    <w:rsid w:val="003B304B"/>
    <w:rsid w:val="003B3146"/>
    <w:rsid w:val="003B60F3"/>
    <w:rsid w:val="003B691D"/>
    <w:rsid w:val="003D4F24"/>
    <w:rsid w:val="003F015E"/>
    <w:rsid w:val="00400414"/>
    <w:rsid w:val="0040142D"/>
    <w:rsid w:val="004068B1"/>
    <w:rsid w:val="0041446B"/>
    <w:rsid w:val="00432DE3"/>
    <w:rsid w:val="0044329C"/>
    <w:rsid w:val="004577FE"/>
    <w:rsid w:val="00457B9C"/>
    <w:rsid w:val="0046164A"/>
    <w:rsid w:val="004628D2"/>
    <w:rsid w:val="00462DCD"/>
    <w:rsid w:val="004648AD"/>
    <w:rsid w:val="004703A9"/>
    <w:rsid w:val="004760DE"/>
    <w:rsid w:val="004A004E"/>
    <w:rsid w:val="004A24CF"/>
    <w:rsid w:val="004A6BAC"/>
    <w:rsid w:val="004B6721"/>
    <w:rsid w:val="004B6D39"/>
    <w:rsid w:val="004C3165"/>
    <w:rsid w:val="004C3D1D"/>
    <w:rsid w:val="004C5E07"/>
    <w:rsid w:val="004C7913"/>
    <w:rsid w:val="004E4DD6"/>
    <w:rsid w:val="004F5E36"/>
    <w:rsid w:val="00507B47"/>
    <w:rsid w:val="00507CC9"/>
    <w:rsid w:val="005119A5"/>
    <w:rsid w:val="005224EB"/>
    <w:rsid w:val="005278B7"/>
    <w:rsid w:val="00532016"/>
    <w:rsid w:val="005346C8"/>
    <w:rsid w:val="00543E7D"/>
    <w:rsid w:val="00544CE0"/>
    <w:rsid w:val="00547A68"/>
    <w:rsid w:val="005531C9"/>
    <w:rsid w:val="00563B96"/>
    <w:rsid w:val="00572E7B"/>
    <w:rsid w:val="00575286"/>
    <w:rsid w:val="005B2110"/>
    <w:rsid w:val="005B460C"/>
    <w:rsid w:val="005B61E6"/>
    <w:rsid w:val="005C20D2"/>
    <w:rsid w:val="005C26B1"/>
    <w:rsid w:val="005C77E1"/>
    <w:rsid w:val="005D6A2F"/>
    <w:rsid w:val="005E1A58"/>
    <w:rsid w:val="005E1A82"/>
    <w:rsid w:val="005E7594"/>
    <w:rsid w:val="005E794C"/>
    <w:rsid w:val="005F0A28"/>
    <w:rsid w:val="005F0E5E"/>
    <w:rsid w:val="005F6C04"/>
    <w:rsid w:val="00600535"/>
    <w:rsid w:val="00610CD6"/>
    <w:rsid w:val="00610DF4"/>
    <w:rsid w:val="00620DEE"/>
    <w:rsid w:val="00621F92"/>
    <w:rsid w:val="006233F6"/>
    <w:rsid w:val="00625639"/>
    <w:rsid w:val="00631B33"/>
    <w:rsid w:val="006347EF"/>
    <w:rsid w:val="0064184D"/>
    <w:rsid w:val="006422CC"/>
    <w:rsid w:val="00644663"/>
    <w:rsid w:val="00660E3E"/>
    <w:rsid w:val="00662E74"/>
    <w:rsid w:val="00664EA5"/>
    <w:rsid w:val="006734AC"/>
    <w:rsid w:val="00680C23"/>
    <w:rsid w:val="00687ECD"/>
    <w:rsid w:val="00693766"/>
    <w:rsid w:val="006A3281"/>
    <w:rsid w:val="006B05FF"/>
    <w:rsid w:val="006B4888"/>
    <w:rsid w:val="006B7A42"/>
    <w:rsid w:val="006C2E45"/>
    <w:rsid w:val="006C359C"/>
    <w:rsid w:val="006C5579"/>
    <w:rsid w:val="006E737D"/>
    <w:rsid w:val="006E7404"/>
    <w:rsid w:val="006F0401"/>
    <w:rsid w:val="006F060A"/>
    <w:rsid w:val="0070195D"/>
    <w:rsid w:val="007165F2"/>
    <w:rsid w:val="00720A24"/>
    <w:rsid w:val="00726D06"/>
    <w:rsid w:val="00732386"/>
    <w:rsid w:val="007447F3"/>
    <w:rsid w:val="00746474"/>
    <w:rsid w:val="0075499F"/>
    <w:rsid w:val="007661C8"/>
    <w:rsid w:val="00767D1D"/>
    <w:rsid w:val="0077098D"/>
    <w:rsid w:val="007931FA"/>
    <w:rsid w:val="00794DB5"/>
    <w:rsid w:val="007A7BBA"/>
    <w:rsid w:val="007B0C50"/>
    <w:rsid w:val="007C1A43"/>
    <w:rsid w:val="007C300A"/>
    <w:rsid w:val="007C3A45"/>
    <w:rsid w:val="007D14AC"/>
    <w:rsid w:val="007E1DC6"/>
    <w:rsid w:val="007E210D"/>
    <w:rsid w:val="008053CC"/>
    <w:rsid w:val="00813288"/>
    <w:rsid w:val="008168FC"/>
    <w:rsid w:val="00830996"/>
    <w:rsid w:val="008345F1"/>
    <w:rsid w:val="00835653"/>
    <w:rsid w:val="00850404"/>
    <w:rsid w:val="00865B07"/>
    <w:rsid w:val="008667EA"/>
    <w:rsid w:val="0087637F"/>
    <w:rsid w:val="008849C5"/>
    <w:rsid w:val="008904B9"/>
    <w:rsid w:val="00892AD5"/>
    <w:rsid w:val="008A1512"/>
    <w:rsid w:val="008B2A08"/>
    <w:rsid w:val="008D32B9"/>
    <w:rsid w:val="008D433B"/>
    <w:rsid w:val="008E0EF2"/>
    <w:rsid w:val="008E566E"/>
    <w:rsid w:val="008F5897"/>
    <w:rsid w:val="00900CA5"/>
    <w:rsid w:val="0090161A"/>
    <w:rsid w:val="00901EB6"/>
    <w:rsid w:val="00904C62"/>
    <w:rsid w:val="00922493"/>
    <w:rsid w:val="00924DAC"/>
    <w:rsid w:val="00927058"/>
    <w:rsid w:val="009450CE"/>
    <w:rsid w:val="00947179"/>
    <w:rsid w:val="0095078C"/>
    <w:rsid w:val="00950BA6"/>
    <w:rsid w:val="0095164B"/>
    <w:rsid w:val="00953C29"/>
    <w:rsid w:val="00954090"/>
    <w:rsid w:val="009573E7"/>
    <w:rsid w:val="00961C2D"/>
    <w:rsid w:val="00963E05"/>
    <w:rsid w:val="00967D54"/>
    <w:rsid w:val="00980E07"/>
    <w:rsid w:val="009904DE"/>
    <w:rsid w:val="009939F3"/>
    <w:rsid w:val="00995A24"/>
    <w:rsid w:val="0099623B"/>
    <w:rsid w:val="00996483"/>
    <w:rsid w:val="00996F5A"/>
    <w:rsid w:val="009A0A3E"/>
    <w:rsid w:val="009A42AD"/>
    <w:rsid w:val="009B041A"/>
    <w:rsid w:val="009C7C86"/>
    <w:rsid w:val="009D2FF7"/>
    <w:rsid w:val="009D506A"/>
    <w:rsid w:val="009D6E57"/>
    <w:rsid w:val="009E7884"/>
    <w:rsid w:val="009E788A"/>
    <w:rsid w:val="009F0E08"/>
    <w:rsid w:val="009F6049"/>
    <w:rsid w:val="00A1763D"/>
    <w:rsid w:val="00A17CEC"/>
    <w:rsid w:val="00A27EF0"/>
    <w:rsid w:val="00A33A21"/>
    <w:rsid w:val="00A36759"/>
    <w:rsid w:val="00A44DA3"/>
    <w:rsid w:val="00A459C3"/>
    <w:rsid w:val="00A50B20"/>
    <w:rsid w:val="00A51390"/>
    <w:rsid w:val="00A60D13"/>
    <w:rsid w:val="00A7076D"/>
    <w:rsid w:val="00A72745"/>
    <w:rsid w:val="00A76EFC"/>
    <w:rsid w:val="00A77E2C"/>
    <w:rsid w:val="00A91010"/>
    <w:rsid w:val="00A97F29"/>
    <w:rsid w:val="00AA702E"/>
    <w:rsid w:val="00AB0964"/>
    <w:rsid w:val="00AB5011"/>
    <w:rsid w:val="00AC7368"/>
    <w:rsid w:val="00AD0CBF"/>
    <w:rsid w:val="00AD16B9"/>
    <w:rsid w:val="00AD21A4"/>
    <w:rsid w:val="00AE377D"/>
    <w:rsid w:val="00AE75C2"/>
    <w:rsid w:val="00AF674C"/>
    <w:rsid w:val="00B027AE"/>
    <w:rsid w:val="00B104FF"/>
    <w:rsid w:val="00B136EE"/>
    <w:rsid w:val="00B17FBD"/>
    <w:rsid w:val="00B21994"/>
    <w:rsid w:val="00B315A6"/>
    <w:rsid w:val="00B31813"/>
    <w:rsid w:val="00B33365"/>
    <w:rsid w:val="00B42765"/>
    <w:rsid w:val="00B45103"/>
    <w:rsid w:val="00B461DB"/>
    <w:rsid w:val="00B51705"/>
    <w:rsid w:val="00B57614"/>
    <w:rsid w:val="00B57B36"/>
    <w:rsid w:val="00B6444A"/>
    <w:rsid w:val="00B8686D"/>
    <w:rsid w:val="00B91704"/>
    <w:rsid w:val="00BA494A"/>
    <w:rsid w:val="00BA7887"/>
    <w:rsid w:val="00BC30C9"/>
    <w:rsid w:val="00BC6A59"/>
    <w:rsid w:val="00BE3E58"/>
    <w:rsid w:val="00C01616"/>
    <w:rsid w:val="00C0162B"/>
    <w:rsid w:val="00C2067C"/>
    <w:rsid w:val="00C33B05"/>
    <w:rsid w:val="00C345B1"/>
    <w:rsid w:val="00C40142"/>
    <w:rsid w:val="00C54921"/>
    <w:rsid w:val="00C57182"/>
    <w:rsid w:val="00C57863"/>
    <w:rsid w:val="00C655FD"/>
    <w:rsid w:val="00C87091"/>
    <w:rsid w:val="00C870A8"/>
    <w:rsid w:val="00C87CE5"/>
    <w:rsid w:val="00C94434"/>
    <w:rsid w:val="00CA0D75"/>
    <w:rsid w:val="00CA1C95"/>
    <w:rsid w:val="00CA5A9C"/>
    <w:rsid w:val="00CC43FF"/>
    <w:rsid w:val="00CD3517"/>
    <w:rsid w:val="00CD5FE2"/>
    <w:rsid w:val="00CD66CB"/>
    <w:rsid w:val="00CE7C68"/>
    <w:rsid w:val="00CF0D6C"/>
    <w:rsid w:val="00D02B4C"/>
    <w:rsid w:val="00D02EB8"/>
    <w:rsid w:val="00D040C4"/>
    <w:rsid w:val="00D36268"/>
    <w:rsid w:val="00D57C84"/>
    <w:rsid w:val="00D6057D"/>
    <w:rsid w:val="00D64D59"/>
    <w:rsid w:val="00D6740D"/>
    <w:rsid w:val="00D84576"/>
    <w:rsid w:val="00D86673"/>
    <w:rsid w:val="00D87FE4"/>
    <w:rsid w:val="00D92A01"/>
    <w:rsid w:val="00D95163"/>
    <w:rsid w:val="00DA1399"/>
    <w:rsid w:val="00DA24C6"/>
    <w:rsid w:val="00DA3F81"/>
    <w:rsid w:val="00DA4D7B"/>
    <w:rsid w:val="00DB661E"/>
    <w:rsid w:val="00DD2458"/>
    <w:rsid w:val="00DE264A"/>
    <w:rsid w:val="00DF4919"/>
    <w:rsid w:val="00E02D18"/>
    <w:rsid w:val="00E041E7"/>
    <w:rsid w:val="00E23CA1"/>
    <w:rsid w:val="00E35F99"/>
    <w:rsid w:val="00E409A8"/>
    <w:rsid w:val="00E50C12"/>
    <w:rsid w:val="00E60678"/>
    <w:rsid w:val="00E65B91"/>
    <w:rsid w:val="00E7209D"/>
    <w:rsid w:val="00E77223"/>
    <w:rsid w:val="00E8528B"/>
    <w:rsid w:val="00E85B94"/>
    <w:rsid w:val="00E978D0"/>
    <w:rsid w:val="00EA4613"/>
    <w:rsid w:val="00EA5A04"/>
    <w:rsid w:val="00EA7F91"/>
    <w:rsid w:val="00EB1523"/>
    <w:rsid w:val="00EB2981"/>
    <w:rsid w:val="00EB2B68"/>
    <w:rsid w:val="00EC0E49"/>
    <w:rsid w:val="00EE0131"/>
    <w:rsid w:val="00EE084B"/>
    <w:rsid w:val="00EE5621"/>
    <w:rsid w:val="00F0036F"/>
    <w:rsid w:val="00F155B2"/>
    <w:rsid w:val="00F30C64"/>
    <w:rsid w:val="00F32CDB"/>
    <w:rsid w:val="00F40991"/>
    <w:rsid w:val="00F522F0"/>
    <w:rsid w:val="00F606E9"/>
    <w:rsid w:val="00F63A70"/>
    <w:rsid w:val="00FA21D0"/>
    <w:rsid w:val="00FA5CE5"/>
    <w:rsid w:val="00FA5F5F"/>
    <w:rsid w:val="00FB6E98"/>
    <w:rsid w:val="00FB730C"/>
    <w:rsid w:val="00FC2695"/>
    <w:rsid w:val="00FC3822"/>
    <w:rsid w:val="00FC3E03"/>
    <w:rsid w:val="00FC3FC1"/>
    <w:rsid w:val="00FC53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locked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locked="1"/>
    <w:lsdException w:name="Strong" w:semiHidden="0" w:uiPriority="22" w:unhideWhenUsed="0" w:qFormat="1"/>
    <w:lsdException w:name="Emphasis" w:semiHidden="0" w:uiPriority="20" w:unhideWhenUsed="0" w:qFormat="1"/>
    <w:lsdException w:name="Table Simple 1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Titolo1">
    <w:name w:val="heading 1"/>
    <w:basedOn w:val="CETHeading1"/>
    <w:next w:val="Normale"/>
    <w:link w:val="Titolo1Carattere"/>
    <w:uiPriority w:val="9"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qFormat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qFormat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qFormat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autoRedefine/>
    <w:qFormat/>
    <w:rsid w:val="00FA5F5F"/>
    <w:pPr>
      <w:keepNext/>
      <w:numPr>
        <w:ilvl w:val="2"/>
        <w:numId w:val="1"/>
      </w:numPr>
      <w:suppressAutoHyphens/>
      <w:spacing w:before="120" w:after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qFormat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ellasemplice1">
    <w:name w:val="Table Simple 1"/>
    <w:basedOn w:val="Tabellanormale"/>
    <w:semiHidden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qFormat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Caption">
    <w:name w:val="CET Caption"/>
    <w:link w:val="CETCaptionCarattere"/>
    <w:qFormat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character" w:customStyle="1" w:styleId="CETheadingxCarattere">
    <w:name w:val="CET headingx Carattere"/>
    <w:link w:val="CETheadingx"/>
    <w:rsid w:val="00FA5F5F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character" w:styleId="Rimandocommento">
    <w:name w:val="annotation reference"/>
    <w:basedOn w:val="Carpredefinitoparagrafo"/>
    <w:uiPriority w:val="99"/>
    <w:semiHidden/>
    <w:unhideWhenUsed/>
    <w:rsid w:val="004577FE"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fia">
    <w:name w:val="Bibliography"/>
    <w:basedOn w:val="CETReferencetext"/>
    <w:uiPriority w:val="37"/>
    <w:unhideWhenUsed/>
    <w:rsid w:val="00631B33"/>
    <w:pPr>
      <w:spacing w:line="240" w:lineRule="auto"/>
      <w:ind w:left="720" w:hanging="720"/>
    </w:p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314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3148D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3148D"/>
    <w:rPr>
      <w:sz w:val="16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0314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03148D"/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03148D"/>
  </w:style>
  <w:style w:type="character" w:customStyle="1" w:styleId="DataCarattere">
    <w:name w:val="Data Carattere"/>
    <w:basedOn w:val="Carpredefinitoparagrafo"/>
    <w:link w:val="Data"/>
    <w:uiPriority w:val="99"/>
    <w:semiHidden/>
    <w:rsid w:val="0003148D"/>
  </w:style>
  <w:style w:type="paragraph" w:styleId="Didascalia">
    <w:name w:val="caption"/>
    <w:basedOn w:val="Normale"/>
    <w:next w:val="Normale"/>
    <w:uiPriority w:val="35"/>
    <w:semiHidden/>
    <w:unhideWhenUsed/>
    <w:qFormat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Elenco">
    <w:name w:val="List"/>
    <w:basedOn w:val="Normale"/>
    <w:uiPriority w:val="99"/>
    <w:semiHidden/>
    <w:unhideWhenUsed/>
    <w:rsid w:val="0003148D"/>
    <w:pPr>
      <w:ind w:left="283" w:hanging="283"/>
      <w:contextualSpacing/>
    </w:pPr>
  </w:style>
  <w:style w:type="paragraph" w:styleId="Elenco2">
    <w:name w:val="List 2"/>
    <w:basedOn w:val="Normale"/>
    <w:uiPriority w:val="99"/>
    <w:semiHidden/>
    <w:unhideWhenUsed/>
    <w:rsid w:val="0003148D"/>
    <w:pPr>
      <w:ind w:left="566" w:hanging="283"/>
      <w:contextualSpacing/>
    </w:pPr>
  </w:style>
  <w:style w:type="paragraph" w:styleId="Elenco3">
    <w:name w:val="List 3"/>
    <w:basedOn w:val="Normale"/>
    <w:uiPriority w:val="99"/>
    <w:semiHidden/>
    <w:unhideWhenUsed/>
    <w:rsid w:val="0003148D"/>
    <w:pPr>
      <w:ind w:left="849" w:hanging="283"/>
      <w:contextualSpacing/>
    </w:pPr>
  </w:style>
  <w:style w:type="paragraph" w:styleId="Elenco4">
    <w:name w:val="List 4"/>
    <w:basedOn w:val="Normale"/>
    <w:uiPriority w:val="99"/>
    <w:semiHidden/>
    <w:unhideWhenUsed/>
    <w:rsid w:val="0003148D"/>
    <w:pPr>
      <w:ind w:left="1132" w:hanging="283"/>
      <w:contextualSpacing/>
    </w:pPr>
  </w:style>
  <w:style w:type="paragraph" w:styleId="Elenco5">
    <w:name w:val="List 5"/>
    <w:basedOn w:val="Normale"/>
    <w:uiPriority w:val="99"/>
    <w:semiHidden/>
    <w:unhideWhenUsed/>
    <w:rsid w:val="0003148D"/>
    <w:pPr>
      <w:ind w:left="1415" w:hanging="283"/>
      <w:contextualSpacing/>
    </w:pPr>
  </w:style>
  <w:style w:type="paragraph" w:styleId="Elencocontinua">
    <w:name w:val="List Continue"/>
    <w:basedOn w:val="Normale"/>
    <w:uiPriority w:val="99"/>
    <w:semiHidden/>
    <w:unhideWhenUsed/>
    <w:rsid w:val="0003148D"/>
    <w:pPr>
      <w:spacing w:after="120"/>
      <w:ind w:left="283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03148D"/>
    <w:pPr>
      <w:spacing w:after="120"/>
      <w:ind w:left="566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03148D"/>
    <w:pPr>
      <w:spacing w:after="120"/>
      <w:ind w:left="849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03148D"/>
    <w:pPr>
      <w:spacing w:after="120"/>
      <w:ind w:left="1132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03148D"/>
    <w:pPr>
      <w:spacing w:after="120"/>
      <w:ind w:left="1415"/>
      <w:contextualSpacing/>
    </w:pPr>
  </w:style>
  <w:style w:type="paragraph" w:styleId="Firma">
    <w:name w:val="Signature"/>
    <w:basedOn w:val="Normale"/>
    <w:link w:val="Firm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03148D"/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03148D"/>
    <w:pPr>
      <w:spacing w:line="240" w:lineRule="auto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03148D"/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03148D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03148D"/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03148D"/>
  </w:style>
  <w:style w:type="paragraph" w:styleId="Indice1">
    <w:name w:val="index 1"/>
    <w:basedOn w:val="Normale"/>
    <w:next w:val="Normale"/>
    <w:autoRedefine/>
    <w:uiPriority w:val="99"/>
    <w:semiHidden/>
    <w:unhideWhenUsed/>
    <w:rsid w:val="0003148D"/>
    <w:pPr>
      <w:spacing w:line="240" w:lineRule="auto"/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03148D"/>
    <w:pPr>
      <w:spacing w:line="240" w:lineRule="auto"/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03148D"/>
    <w:pPr>
      <w:spacing w:line="240" w:lineRule="auto"/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03148D"/>
    <w:pPr>
      <w:spacing w:line="240" w:lineRule="auto"/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03148D"/>
    <w:pPr>
      <w:spacing w:line="240" w:lineRule="auto"/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03148D"/>
    <w:pPr>
      <w:spacing w:line="240" w:lineRule="auto"/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03148D"/>
    <w:pPr>
      <w:spacing w:line="240" w:lineRule="auto"/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03148D"/>
    <w:pPr>
      <w:spacing w:line="240" w:lineRule="auto"/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03148D"/>
    <w:pPr>
      <w:spacing w:line="240" w:lineRule="auto"/>
      <w:ind w:left="1980" w:hanging="220"/>
    </w:pPr>
  </w:style>
  <w:style w:type="paragraph" w:styleId="Indicedellefigure">
    <w:name w:val="table of figures"/>
    <w:basedOn w:val="Normale"/>
    <w:next w:val="Normale"/>
    <w:uiPriority w:val="99"/>
    <w:semiHidden/>
    <w:unhideWhenUsed/>
    <w:rsid w:val="0003148D"/>
  </w:style>
  <w:style w:type="paragraph" w:styleId="Indicefonti">
    <w:name w:val="table of authorities"/>
    <w:basedOn w:val="Normale"/>
    <w:next w:val="Normale"/>
    <w:uiPriority w:val="99"/>
    <w:semiHidden/>
    <w:unhideWhenUsed/>
    <w:rsid w:val="0003148D"/>
    <w:pPr>
      <w:ind w:left="220" w:hanging="220"/>
    </w:pPr>
  </w:style>
  <w:style w:type="paragraph" w:styleId="Indirizzodestinatario">
    <w:name w:val="envelope address"/>
    <w:basedOn w:val="Normale"/>
    <w:uiPriority w:val="99"/>
    <w:semiHidden/>
    <w:unhideWhenUs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03148D"/>
    <w:pPr>
      <w:spacing w:line="240" w:lineRule="auto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03148D"/>
    <w:rPr>
      <w:i/>
      <w:iCs/>
    </w:rPr>
  </w:style>
  <w:style w:type="paragraph" w:styleId="Indirizzomittente">
    <w:name w:val="envelope return"/>
    <w:basedOn w:val="Normale"/>
    <w:uiPriority w:val="99"/>
    <w:semiHidden/>
    <w:unhideWhenUs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03148D"/>
    <w:pPr>
      <w:spacing w:line="240" w:lineRule="auto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03148D"/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03148D"/>
    <w:rPr>
      <w:sz w:val="24"/>
      <w:szCs w:val="24"/>
    </w:rPr>
  </w:style>
  <w:style w:type="paragraph" w:styleId="Numeroelenco">
    <w:name w:val="List Number"/>
    <w:basedOn w:val="Normale"/>
    <w:uiPriority w:val="99"/>
    <w:semiHidden/>
    <w:unhideWhenUsed/>
    <w:rsid w:val="0003148D"/>
    <w:pPr>
      <w:numPr>
        <w:numId w:val="2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03148D"/>
    <w:pPr>
      <w:numPr>
        <w:numId w:val="3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03148D"/>
    <w:pPr>
      <w:numPr>
        <w:numId w:val="4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03148D"/>
    <w:pPr>
      <w:numPr>
        <w:numId w:val="5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03148D"/>
    <w:pPr>
      <w:numPr>
        <w:numId w:val="6"/>
      </w:numPr>
      <w:contextualSpacing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03148D"/>
    <w:pPr>
      <w:spacing w:after="20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03148D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03148D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3148D"/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03148D"/>
    <w:pPr>
      <w:spacing w:after="200"/>
      <w:ind w:left="360"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03148D"/>
  </w:style>
  <w:style w:type="paragraph" w:styleId="Puntoelenco">
    <w:name w:val="List Bullet"/>
    <w:basedOn w:val="Normale"/>
    <w:uiPriority w:val="99"/>
    <w:semiHidden/>
    <w:unhideWhenUsed/>
    <w:rsid w:val="0003148D"/>
    <w:pPr>
      <w:numPr>
        <w:numId w:val="7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03148D"/>
    <w:pPr>
      <w:numPr>
        <w:numId w:val="8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03148D"/>
    <w:pPr>
      <w:numPr>
        <w:numId w:val="9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03148D"/>
    <w:pPr>
      <w:numPr>
        <w:numId w:val="10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03148D"/>
    <w:pPr>
      <w:numPr>
        <w:numId w:val="11"/>
      </w:numPr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3148D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3148D"/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03148D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03148D"/>
    <w:rPr>
      <w:sz w:val="16"/>
      <w:szCs w:val="16"/>
    </w:rPr>
  </w:style>
  <w:style w:type="paragraph" w:styleId="Rientronormale">
    <w:name w:val="Normal Indent"/>
    <w:basedOn w:val="Normale"/>
    <w:uiPriority w:val="99"/>
    <w:semiHidden/>
    <w:unhideWhenUsed/>
    <w:rsid w:val="0003148D"/>
    <w:pPr>
      <w:ind w:left="720"/>
    </w:pPr>
  </w:style>
  <w:style w:type="paragraph" w:styleId="Testocommento">
    <w:name w:val="annotation text"/>
    <w:basedOn w:val="Normale"/>
    <w:link w:val="TestocommentoCarattere"/>
    <w:uiPriority w:val="99"/>
    <w:unhideWhenUsed/>
    <w:rsid w:val="0003148D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3148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3148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3148D"/>
    <w:rPr>
      <w:b/>
      <w:bCs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03148D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03148D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03148D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03148D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03148D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03148D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03148D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03148D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03148D"/>
    <w:pPr>
      <w:spacing w:after="100"/>
      <w:ind w:left="1760"/>
    </w:pPr>
  </w:style>
  <w:style w:type="paragraph" w:styleId="Testodelblocco">
    <w:name w:val="Block Text"/>
    <w:basedOn w:val="Normale"/>
    <w:uiPriority w:val="99"/>
    <w:semiHidden/>
    <w:unhideWhenUs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Testomacro">
    <w:name w:val="macro"/>
    <w:link w:val="TestomacroCarattere"/>
    <w:uiPriority w:val="99"/>
    <w:semiHidden/>
    <w:unhideWhenUs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3148D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3148D"/>
    <w:rPr>
      <w:sz w:val="20"/>
      <w:szCs w:val="20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03148D"/>
    <w:pPr>
      <w:spacing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03148D"/>
    <w:rPr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oloindice">
    <w:name w:val="index heading"/>
    <w:basedOn w:val="Normale"/>
    <w:next w:val="Indice1"/>
    <w:uiPriority w:val="99"/>
    <w:semiHidden/>
    <w:unhideWhenUsed/>
    <w:rsid w:val="0003148D"/>
    <w:rPr>
      <w:rFonts w:asciiTheme="majorHAnsi" w:eastAsiaTheme="majorEastAsia" w:hAnsiTheme="majorHAnsi" w:cstheme="majorBidi"/>
      <w:b/>
      <w:bCs/>
    </w:rPr>
  </w:style>
  <w:style w:type="paragraph" w:styleId="Titoloindicefonti">
    <w:name w:val="toa heading"/>
    <w:basedOn w:val="Normale"/>
    <w:next w:val="Normale"/>
    <w:uiPriority w:val="99"/>
    <w:semiHidden/>
    <w:unhideWhenUs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Carpredefinitoparagrafo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rsid w:val="00901EB6"/>
    <w:rPr>
      <w:b/>
    </w:rPr>
  </w:style>
  <w:style w:type="paragraph" w:customStyle="1" w:styleId="CETnumberingbullets">
    <w:name w:val="CET numbering (bullets)"/>
    <w:rsid w:val="008D433B"/>
    <w:pPr>
      <w:numPr>
        <w:numId w:val="13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B57B36"/>
    <w:pPr>
      <w:numPr>
        <w:numId w:val="14"/>
      </w:numPr>
      <w:spacing w:after="0" w:line="264" w:lineRule="auto"/>
      <w:ind w:left="340" w:hanging="22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B57B36"/>
    <w:pPr>
      <w:numPr>
        <w:numId w:val="15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Intestazione">
    <w:name w:val="header"/>
    <w:basedOn w:val="Normale"/>
    <w:link w:val="Intestazione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Grigliatabella">
    <w:name w:val="Table Grid"/>
    <w:basedOn w:val="Tabellanormale"/>
    <w:uiPriority w:val="59"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904C62"/>
    <w:rPr>
      <w:color w:val="0000FF" w:themeColor="hyperlink"/>
      <w:u w:val="single"/>
    </w:rPr>
  </w:style>
  <w:style w:type="character" w:customStyle="1" w:styleId="eudoraheader">
    <w:name w:val="eudoraheader"/>
    <w:basedOn w:val="Carpredefinitoparagrafo"/>
    <w:rsid w:val="00904C62"/>
  </w:style>
  <w:style w:type="paragraph" w:customStyle="1" w:styleId="CETListbullets">
    <w:name w:val="CET List bullets"/>
    <w:qFormat/>
    <w:rsid w:val="004577FE"/>
    <w:pPr>
      <w:spacing w:after="0" w:line="264" w:lineRule="auto"/>
      <w:ind w:left="340" w:hanging="227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Referencetext">
    <w:name w:val="CET Reference text"/>
    <w:qFormat/>
    <w:rsid w:val="00600535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Tabletitle">
    <w:name w:val="CET Table title"/>
    <w:qFormat/>
    <w:rsid w:val="00600535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Acknowledgementstitle">
    <w:name w:val="CET Acknowledgements title"/>
    <w:next w:val="CETBodytext"/>
    <w:qFormat/>
    <w:rsid w:val="0060053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Equation">
    <w:name w:val="CET Equation"/>
    <w:basedOn w:val="CETBodytext"/>
    <w:next w:val="CETBodytext"/>
    <w:qFormat/>
    <w:rsid w:val="00600535"/>
    <w:pPr>
      <w:spacing w:before="120" w:after="120"/>
      <w:jc w:val="left"/>
    </w:pPr>
    <w:rPr>
      <w:lang w:val="en-GB"/>
    </w:rPr>
  </w:style>
  <w:style w:type="paragraph" w:customStyle="1" w:styleId="CETHeadingxx">
    <w:name w:val="CET Headingxx"/>
    <w:basedOn w:val="CETheadingx"/>
    <w:link w:val="CETHeadingxxChar"/>
    <w:qFormat/>
    <w:rsid w:val="000F787B"/>
    <w:pPr>
      <w:numPr>
        <w:ilvl w:val="0"/>
        <w:numId w:val="0"/>
      </w:numPr>
    </w:pPr>
  </w:style>
  <w:style w:type="character" w:customStyle="1" w:styleId="CETHeadingxxChar">
    <w:name w:val="CET Headingxx Char"/>
    <w:basedOn w:val="CETheadingxCarattere"/>
    <w:link w:val="CETHeadingxx"/>
    <w:rsid w:val="000F787B"/>
    <w:rPr>
      <w:rFonts w:ascii="Arial" w:eastAsia="Times New Roman" w:hAnsi="Arial" w:cs="Times New Roman"/>
      <w:b/>
      <w:sz w:val="18"/>
      <w:szCs w:val="20"/>
      <w:lang w:val="en-US"/>
    </w:rPr>
  </w:style>
  <w:style w:type="paragraph" w:styleId="Paragrafoelenco">
    <w:name w:val="List Paragraph"/>
    <w:basedOn w:val="Normale"/>
    <w:uiPriority w:val="34"/>
    <w:rsid w:val="00C87091"/>
    <w:pPr>
      <w:ind w:left="720"/>
      <w:contextualSpacing/>
    </w:pPr>
  </w:style>
  <w:style w:type="character" w:styleId="Enfasicorsivo">
    <w:name w:val="Emphasis"/>
    <w:basedOn w:val="Carpredefinitoparagrafo"/>
    <w:uiPriority w:val="20"/>
    <w:qFormat/>
    <w:rsid w:val="00155342"/>
    <w:rPr>
      <w:i/>
      <w:iCs/>
    </w:rPr>
  </w:style>
  <w:style w:type="character" w:customStyle="1" w:styleId="apple-converted-space">
    <w:name w:val="apple-converted-space"/>
    <w:basedOn w:val="Carpredefinitoparagrafo"/>
    <w:rsid w:val="00155342"/>
  </w:style>
  <w:style w:type="character" w:styleId="Enfasigrassetto">
    <w:name w:val="Strong"/>
    <w:basedOn w:val="Carpredefinitoparagrafo"/>
    <w:uiPriority w:val="22"/>
    <w:qFormat/>
    <w:rsid w:val="00155342"/>
    <w:rPr>
      <w:b/>
      <w:bCs/>
    </w:rPr>
  </w:style>
  <w:style w:type="character" w:customStyle="1" w:styleId="articleauthor-link">
    <w:name w:val="article__author-link"/>
    <w:basedOn w:val="Carpredefinitoparagrafo"/>
    <w:rsid w:val="00155342"/>
  </w:style>
  <w:style w:type="character" w:styleId="Testosegnaposto">
    <w:name w:val="Placeholder Text"/>
    <w:basedOn w:val="Carpredefinitoparagrafo"/>
    <w:uiPriority w:val="99"/>
    <w:semiHidden/>
    <w:rsid w:val="00155342"/>
    <w:rPr>
      <w:color w:val="808080"/>
    </w:rPr>
  </w:style>
  <w:style w:type="paragraph" w:styleId="Revisione">
    <w:name w:val="Revision"/>
    <w:hidden/>
    <w:uiPriority w:val="99"/>
    <w:semiHidden/>
    <w:rsid w:val="00B6444A"/>
    <w:pPr>
      <w:spacing w:after="0" w:line="240" w:lineRule="auto"/>
    </w:pPr>
    <w:rPr>
      <w:rFonts w:ascii="Arial" w:eastAsia="Times New Roman" w:hAnsi="Arial" w:cs="Times New Roman"/>
      <w:sz w:val="18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locked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locked="1"/>
    <w:lsdException w:name="Strong" w:semiHidden="0" w:uiPriority="22" w:unhideWhenUsed="0" w:qFormat="1"/>
    <w:lsdException w:name="Emphasis" w:semiHidden="0" w:uiPriority="20" w:unhideWhenUsed="0" w:qFormat="1"/>
    <w:lsdException w:name="Table Simple 1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Titolo1">
    <w:name w:val="heading 1"/>
    <w:basedOn w:val="CETHeading1"/>
    <w:next w:val="Normale"/>
    <w:link w:val="Titolo1Carattere"/>
    <w:uiPriority w:val="9"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qFormat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qFormat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qFormat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autoRedefine/>
    <w:qFormat/>
    <w:rsid w:val="00FA5F5F"/>
    <w:pPr>
      <w:keepNext/>
      <w:numPr>
        <w:ilvl w:val="2"/>
        <w:numId w:val="1"/>
      </w:numPr>
      <w:suppressAutoHyphens/>
      <w:spacing w:before="120" w:after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qFormat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ellasemplice1">
    <w:name w:val="Table Simple 1"/>
    <w:basedOn w:val="Tabellanormale"/>
    <w:semiHidden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qFormat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Caption">
    <w:name w:val="CET Caption"/>
    <w:link w:val="CETCaptionCarattere"/>
    <w:qFormat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character" w:customStyle="1" w:styleId="CETheadingxCarattere">
    <w:name w:val="CET headingx Carattere"/>
    <w:link w:val="CETheadingx"/>
    <w:rsid w:val="00FA5F5F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character" w:styleId="Rimandocommento">
    <w:name w:val="annotation reference"/>
    <w:basedOn w:val="Carpredefinitoparagrafo"/>
    <w:uiPriority w:val="99"/>
    <w:semiHidden/>
    <w:unhideWhenUsed/>
    <w:rsid w:val="004577FE"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fia">
    <w:name w:val="Bibliography"/>
    <w:basedOn w:val="CETReferencetext"/>
    <w:uiPriority w:val="37"/>
    <w:unhideWhenUsed/>
    <w:rsid w:val="00631B33"/>
    <w:pPr>
      <w:spacing w:line="240" w:lineRule="auto"/>
      <w:ind w:left="720" w:hanging="720"/>
    </w:p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314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3148D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3148D"/>
    <w:rPr>
      <w:sz w:val="16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0314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03148D"/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03148D"/>
  </w:style>
  <w:style w:type="character" w:customStyle="1" w:styleId="DataCarattere">
    <w:name w:val="Data Carattere"/>
    <w:basedOn w:val="Carpredefinitoparagrafo"/>
    <w:link w:val="Data"/>
    <w:uiPriority w:val="99"/>
    <w:semiHidden/>
    <w:rsid w:val="0003148D"/>
  </w:style>
  <w:style w:type="paragraph" w:styleId="Didascalia">
    <w:name w:val="caption"/>
    <w:basedOn w:val="Normale"/>
    <w:next w:val="Normale"/>
    <w:uiPriority w:val="35"/>
    <w:semiHidden/>
    <w:unhideWhenUsed/>
    <w:qFormat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Elenco">
    <w:name w:val="List"/>
    <w:basedOn w:val="Normale"/>
    <w:uiPriority w:val="99"/>
    <w:semiHidden/>
    <w:unhideWhenUsed/>
    <w:rsid w:val="0003148D"/>
    <w:pPr>
      <w:ind w:left="283" w:hanging="283"/>
      <w:contextualSpacing/>
    </w:pPr>
  </w:style>
  <w:style w:type="paragraph" w:styleId="Elenco2">
    <w:name w:val="List 2"/>
    <w:basedOn w:val="Normale"/>
    <w:uiPriority w:val="99"/>
    <w:semiHidden/>
    <w:unhideWhenUsed/>
    <w:rsid w:val="0003148D"/>
    <w:pPr>
      <w:ind w:left="566" w:hanging="283"/>
      <w:contextualSpacing/>
    </w:pPr>
  </w:style>
  <w:style w:type="paragraph" w:styleId="Elenco3">
    <w:name w:val="List 3"/>
    <w:basedOn w:val="Normale"/>
    <w:uiPriority w:val="99"/>
    <w:semiHidden/>
    <w:unhideWhenUsed/>
    <w:rsid w:val="0003148D"/>
    <w:pPr>
      <w:ind w:left="849" w:hanging="283"/>
      <w:contextualSpacing/>
    </w:pPr>
  </w:style>
  <w:style w:type="paragraph" w:styleId="Elenco4">
    <w:name w:val="List 4"/>
    <w:basedOn w:val="Normale"/>
    <w:uiPriority w:val="99"/>
    <w:semiHidden/>
    <w:unhideWhenUsed/>
    <w:rsid w:val="0003148D"/>
    <w:pPr>
      <w:ind w:left="1132" w:hanging="283"/>
      <w:contextualSpacing/>
    </w:pPr>
  </w:style>
  <w:style w:type="paragraph" w:styleId="Elenco5">
    <w:name w:val="List 5"/>
    <w:basedOn w:val="Normale"/>
    <w:uiPriority w:val="99"/>
    <w:semiHidden/>
    <w:unhideWhenUsed/>
    <w:rsid w:val="0003148D"/>
    <w:pPr>
      <w:ind w:left="1415" w:hanging="283"/>
      <w:contextualSpacing/>
    </w:pPr>
  </w:style>
  <w:style w:type="paragraph" w:styleId="Elencocontinua">
    <w:name w:val="List Continue"/>
    <w:basedOn w:val="Normale"/>
    <w:uiPriority w:val="99"/>
    <w:semiHidden/>
    <w:unhideWhenUsed/>
    <w:rsid w:val="0003148D"/>
    <w:pPr>
      <w:spacing w:after="120"/>
      <w:ind w:left="283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03148D"/>
    <w:pPr>
      <w:spacing w:after="120"/>
      <w:ind w:left="566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03148D"/>
    <w:pPr>
      <w:spacing w:after="120"/>
      <w:ind w:left="849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03148D"/>
    <w:pPr>
      <w:spacing w:after="120"/>
      <w:ind w:left="1132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03148D"/>
    <w:pPr>
      <w:spacing w:after="120"/>
      <w:ind w:left="1415"/>
      <w:contextualSpacing/>
    </w:pPr>
  </w:style>
  <w:style w:type="paragraph" w:styleId="Firma">
    <w:name w:val="Signature"/>
    <w:basedOn w:val="Normale"/>
    <w:link w:val="Firm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03148D"/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03148D"/>
    <w:pPr>
      <w:spacing w:line="240" w:lineRule="auto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03148D"/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03148D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03148D"/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03148D"/>
  </w:style>
  <w:style w:type="paragraph" w:styleId="Indice1">
    <w:name w:val="index 1"/>
    <w:basedOn w:val="Normale"/>
    <w:next w:val="Normale"/>
    <w:autoRedefine/>
    <w:uiPriority w:val="99"/>
    <w:semiHidden/>
    <w:unhideWhenUsed/>
    <w:rsid w:val="0003148D"/>
    <w:pPr>
      <w:spacing w:line="240" w:lineRule="auto"/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03148D"/>
    <w:pPr>
      <w:spacing w:line="240" w:lineRule="auto"/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03148D"/>
    <w:pPr>
      <w:spacing w:line="240" w:lineRule="auto"/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03148D"/>
    <w:pPr>
      <w:spacing w:line="240" w:lineRule="auto"/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03148D"/>
    <w:pPr>
      <w:spacing w:line="240" w:lineRule="auto"/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03148D"/>
    <w:pPr>
      <w:spacing w:line="240" w:lineRule="auto"/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03148D"/>
    <w:pPr>
      <w:spacing w:line="240" w:lineRule="auto"/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03148D"/>
    <w:pPr>
      <w:spacing w:line="240" w:lineRule="auto"/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03148D"/>
    <w:pPr>
      <w:spacing w:line="240" w:lineRule="auto"/>
      <w:ind w:left="1980" w:hanging="220"/>
    </w:pPr>
  </w:style>
  <w:style w:type="paragraph" w:styleId="Indicedellefigure">
    <w:name w:val="table of figures"/>
    <w:basedOn w:val="Normale"/>
    <w:next w:val="Normale"/>
    <w:uiPriority w:val="99"/>
    <w:semiHidden/>
    <w:unhideWhenUsed/>
    <w:rsid w:val="0003148D"/>
  </w:style>
  <w:style w:type="paragraph" w:styleId="Indicefonti">
    <w:name w:val="table of authorities"/>
    <w:basedOn w:val="Normale"/>
    <w:next w:val="Normale"/>
    <w:uiPriority w:val="99"/>
    <w:semiHidden/>
    <w:unhideWhenUsed/>
    <w:rsid w:val="0003148D"/>
    <w:pPr>
      <w:ind w:left="220" w:hanging="220"/>
    </w:pPr>
  </w:style>
  <w:style w:type="paragraph" w:styleId="Indirizzodestinatario">
    <w:name w:val="envelope address"/>
    <w:basedOn w:val="Normale"/>
    <w:uiPriority w:val="99"/>
    <w:semiHidden/>
    <w:unhideWhenUs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03148D"/>
    <w:pPr>
      <w:spacing w:line="240" w:lineRule="auto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03148D"/>
    <w:rPr>
      <w:i/>
      <w:iCs/>
    </w:rPr>
  </w:style>
  <w:style w:type="paragraph" w:styleId="Indirizzomittente">
    <w:name w:val="envelope return"/>
    <w:basedOn w:val="Normale"/>
    <w:uiPriority w:val="99"/>
    <w:semiHidden/>
    <w:unhideWhenUs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03148D"/>
    <w:pPr>
      <w:spacing w:line="240" w:lineRule="auto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03148D"/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03148D"/>
    <w:rPr>
      <w:sz w:val="24"/>
      <w:szCs w:val="24"/>
    </w:rPr>
  </w:style>
  <w:style w:type="paragraph" w:styleId="Numeroelenco">
    <w:name w:val="List Number"/>
    <w:basedOn w:val="Normale"/>
    <w:uiPriority w:val="99"/>
    <w:semiHidden/>
    <w:unhideWhenUsed/>
    <w:rsid w:val="0003148D"/>
    <w:pPr>
      <w:numPr>
        <w:numId w:val="2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03148D"/>
    <w:pPr>
      <w:numPr>
        <w:numId w:val="3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03148D"/>
    <w:pPr>
      <w:numPr>
        <w:numId w:val="4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03148D"/>
    <w:pPr>
      <w:numPr>
        <w:numId w:val="5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03148D"/>
    <w:pPr>
      <w:numPr>
        <w:numId w:val="6"/>
      </w:numPr>
      <w:contextualSpacing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03148D"/>
    <w:pPr>
      <w:spacing w:after="20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03148D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03148D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3148D"/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03148D"/>
    <w:pPr>
      <w:spacing w:after="200"/>
      <w:ind w:left="360"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03148D"/>
  </w:style>
  <w:style w:type="paragraph" w:styleId="Puntoelenco">
    <w:name w:val="List Bullet"/>
    <w:basedOn w:val="Normale"/>
    <w:uiPriority w:val="99"/>
    <w:semiHidden/>
    <w:unhideWhenUsed/>
    <w:rsid w:val="0003148D"/>
    <w:pPr>
      <w:numPr>
        <w:numId w:val="7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03148D"/>
    <w:pPr>
      <w:numPr>
        <w:numId w:val="8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03148D"/>
    <w:pPr>
      <w:numPr>
        <w:numId w:val="9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03148D"/>
    <w:pPr>
      <w:numPr>
        <w:numId w:val="10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03148D"/>
    <w:pPr>
      <w:numPr>
        <w:numId w:val="11"/>
      </w:numPr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3148D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3148D"/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03148D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03148D"/>
    <w:rPr>
      <w:sz w:val="16"/>
      <w:szCs w:val="16"/>
    </w:rPr>
  </w:style>
  <w:style w:type="paragraph" w:styleId="Rientronormale">
    <w:name w:val="Normal Indent"/>
    <w:basedOn w:val="Normale"/>
    <w:uiPriority w:val="99"/>
    <w:semiHidden/>
    <w:unhideWhenUsed/>
    <w:rsid w:val="0003148D"/>
    <w:pPr>
      <w:ind w:left="720"/>
    </w:pPr>
  </w:style>
  <w:style w:type="paragraph" w:styleId="Testocommento">
    <w:name w:val="annotation text"/>
    <w:basedOn w:val="Normale"/>
    <w:link w:val="TestocommentoCarattere"/>
    <w:uiPriority w:val="99"/>
    <w:unhideWhenUsed/>
    <w:rsid w:val="0003148D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3148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3148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3148D"/>
    <w:rPr>
      <w:b/>
      <w:bCs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03148D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03148D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03148D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03148D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03148D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03148D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03148D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03148D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03148D"/>
    <w:pPr>
      <w:spacing w:after="100"/>
      <w:ind w:left="1760"/>
    </w:pPr>
  </w:style>
  <w:style w:type="paragraph" w:styleId="Testodelblocco">
    <w:name w:val="Block Text"/>
    <w:basedOn w:val="Normale"/>
    <w:uiPriority w:val="99"/>
    <w:semiHidden/>
    <w:unhideWhenUs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Testomacro">
    <w:name w:val="macro"/>
    <w:link w:val="TestomacroCarattere"/>
    <w:uiPriority w:val="99"/>
    <w:semiHidden/>
    <w:unhideWhenUs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3148D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3148D"/>
    <w:rPr>
      <w:sz w:val="20"/>
      <w:szCs w:val="20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03148D"/>
    <w:pPr>
      <w:spacing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03148D"/>
    <w:rPr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oloindice">
    <w:name w:val="index heading"/>
    <w:basedOn w:val="Normale"/>
    <w:next w:val="Indice1"/>
    <w:uiPriority w:val="99"/>
    <w:semiHidden/>
    <w:unhideWhenUsed/>
    <w:rsid w:val="0003148D"/>
    <w:rPr>
      <w:rFonts w:asciiTheme="majorHAnsi" w:eastAsiaTheme="majorEastAsia" w:hAnsiTheme="majorHAnsi" w:cstheme="majorBidi"/>
      <w:b/>
      <w:bCs/>
    </w:rPr>
  </w:style>
  <w:style w:type="paragraph" w:styleId="Titoloindicefonti">
    <w:name w:val="toa heading"/>
    <w:basedOn w:val="Normale"/>
    <w:next w:val="Normale"/>
    <w:uiPriority w:val="99"/>
    <w:semiHidden/>
    <w:unhideWhenUs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Carpredefinitoparagrafo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rsid w:val="00901EB6"/>
    <w:rPr>
      <w:b/>
    </w:rPr>
  </w:style>
  <w:style w:type="paragraph" w:customStyle="1" w:styleId="CETnumberingbullets">
    <w:name w:val="CET numbering (bullets)"/>
    <w:rsid w:val="008D433B"/>
    <w:pPr>
      <w:numPr>
        <w:numId w:val="13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B57B36"/>
    <w:pPr>
      <w:numPr>
        <w:numId w:val="14"/>
      </w:numPr>
      <w:spacing w:after="0" w:line="264" w:lineRule="auto"/>
      <w:ind w:left="340" w:hanging="22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B57B36"/>
    <w:pPr>
      <w:numPr>
        <w:numId w:val="15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Intestazione">
    <w:name w:val="header"/>
    <w:basedOn w:val="Normale"/>
    <w:link w:val="Intestazione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Grigliatabella">
    <w:name w:val="Table Grid"/>
    <w:basedOn w:val="Tabellanormale"/>
    <w:uiPriority w:val="59"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904C62"/>
    <w:rPr>
      <w:color w:val="0000FF" w:themeColor="hyperlink"/>
      <w:u w:val="single"/>
    </w:rPr>
  </w:style>
  <w:style w:type="character" w:customStyle="1" w:styleId="eudoraheader">
    <w:name w:val="eudoraheader"/>
    <w:basedOn w:val="Carpredefinitoparagrafo"/>
    <w:rsid w:val="00904C62"/>
  </w:style>
  <w:style w:type="paragraph" w:customStyle="1" w:styleId="CETListbullets">
    <w:name w:val="CET List bullets"/>
    <w:qFormat/>
    <w:rsid w:val="004577FE"/>
    <w:pPr>
      <w:spacing w:after="0" w:line="264" w:lineRule="auto"/>
      <w:ind w:left="340" w:hanging="227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Referencetext">
    <w:name w:val="CET Reference text"/>
    <w:qFormat/>
    <w:rsid w:val="00600535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Tabletitle">
    <w:name w:val="CET Table title"/>
    <w:qFormat/>
    <w:rsid w:val="00600535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Acknowledgementstitle">
    <w:name w:val="CET Acknowledgements title"/>
    <w:next w:val="CETBodytext"/>
    <w:qFormat/>
    <w:rsid w:val="0060053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Equation">
    <w:name w:val="CET Equation"/>
    <w:basedOn w:val="CETBodytext"/>
    <w:next w:val="CETBodytext"/>
    <w:qFormat/>
    <w:rsid w:val="00600535"/>
    <w:pPr>
      <w:spacing w:before="120" w:after="120"/>
      <w:jc w:val="left"/>
    </w:pPr>
    <w:rPr>
      <w:lang w:val="en-GB"/>
    </w:rPr>
  </w:style>
  <w:style w:type="paragraph" w:customStyle="1" w:styleId="CETHeadingxx">
    <w:name w:val="CET Headingxx"/>
    <w:basedOn w:val="CETheadingx"/>
    <w:link w:val="CETHeadingxxChar"/>
    <w:qFormat/>
    <w:rsid w:val="000F787B"/>
    <w:pPr>
      <w:numPr>
        <w:ilvl w:val="0"/>
        <w:numId w:val="0"/>
      </w:numPr>
    </w:pPr>
  </w:style>
  <w:style w:type="character" w:customStyle="1" w:styleId="CETHeadingxxChar">
    <w:name w:val="CET Headingxx Char"/>
    <w:basedOn w:val="CETheadingxCarattere"/>
    <w:link w:val="CETHeadingxx"/>
    <w:rsid w:val="000F787B"/>
    <w:rPr>
      <w:rFonts w:ascii="Arial" w:eastAsia="Times New Roman" w:hAnsi="Arial" w:cs="Times New Roman"/>
      <w:b/>
      <w:sz w:val="18"/>
      <w:szCs w:val="20"/>
      <w:lang w:val="en-US"/>
    </w:rPr>
  </w:style>
  <w:style w:type="paragraph" w:styleId="Paragrafoelenco">
    <w:name w:val="List Paragraph"/>
    <w:basedOn w:val="Normale"/>
    <w:uiPriority w:val="34"/>
    <w:rsid w:val="00C87091"/>
    <w:pPr>
      <w:ind w:left="720"/>
      <w:contextualSpacing/>
    </w:pPr>
  </w:style>
  <w:style w:type="character" w:styleId="Enfasicorsivo">
    <w:name w:val="Emphasis"/>
    <w:basedOn w:val="Carpredefinitoparagrafo"/>
    <w:uiPriority w:val="20"/>
    <w:qFormat/>
    <w:rsid w:val="00155342"/>
    <w:rPr>
      <w:i/>
      <w:iCs/>
    </w:rPr>
  </w:style>
  <w:style w:type="character" w:customStyle="1" w:styleId="apple-converted-space">
    <w:name w:val="apple-converted-space"/>
    <w:basedOn w:val="Carpredefinitoparagrafo"/>
    <w:rsid w:val="00155342"/>
  </w:style>
  <w:style w:type="character" w:styleId="Enfasigrassetto">
    <w:name w:val="Strong"/>
    <w:basedOn w:val="Carpredefinitoparagrafo"/>
    <w:uiPriority w:val="22"/>
    <w:qFormat/>
    <w:rsid w:val="00155342"/>
    <w:rPr>
      <w:b/>
      <w:bCs/>
    </w:rPr>
  </w:style>
  <w:style w:type="character" w:customStyle="1" w:styleId="articleauthor-link">
    <w:name w:val="article__author-link"/>
    <w:basedOn w:val="Carpredefinitoparagrafo"/>
    <w:rsid w:val="00155342"/>
  </w:style>
  <w:style w:type="character" w:styleId="Testosegnaposto">
    <w:name w:val="Placeholder Text"/>
    <w:basedOn w:val="Carpredefinitoparagrafo"/>
    <w:uiPriority w:val="99"/>
    <w:semiHidden/>
    <w:rsid w:val="00155342"/>
    <w:rPr>
      <w:color w:val="808080"/>
    </w:rPr>
  </w:style>
  <w:style w:type="paragraph" w:styleId="Revisione">
    <w:name w:val="Revision"/>
    <w:hidden/>
    <w:uiPriority w:val="99"/>
    <w:semiHidden/>
    <w:rsid w:val="00B6444A"/>
    <w:pPr>
      <w:spacing w:after="0" w:line="240" w:lineRule="auto"/>
    </w:pPr>
    <w:rPr>
      <w:rFonts w:ascii="Arial" w:eastAsia="Times New Roman" w:hAnsi="Arial" w:cs="Times New Roman"/>
      <w:sz w:val="18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6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2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50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6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8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8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0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97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scopus.com/record/display.uri?eid=2-s2.0-84964592946&amp;origin=resultslist&amp;sort=plf-f&amp;src=s&amp;st1=Pagnanelli&amp;st2=f&amp;nlo=1&amp;nlr=20&amp;nls=count-f&amp;sid=9e595fa0b5ac7d70d8c172239db3a05f&amp;sot=anl&amp;sdt=aut&amp;sl=41&amp;s=AU-ID%28%22Pagnanelli%2c+Francesca%22+6603782806%29&amp;relpos=14&amp;citeCnt=11&amp;searchTerm=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ntonio.rubino@uniroma1.i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Full%20papaer%20NINE%202019\distribuzione%20diametri%20TiO2%20NT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766813382259089"/>
          <c:y val="6.0145006626646923E-2"/>
          <c:w val="0.7994894244529217"/>
          <c:h val="0.7381533743925573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Foglio1!$K$23:$K$25</c:f>
              <c:numCache>
                <c:formatCode>General</c:formatCode>
                <c:ptCount val="3"/>
                <c:pt idx="0">
                  <c:v>80</c:v>
                </c:pt>
                <c:pt idx="1">
                  <c:v>100</c:v>
                </c:pt>
                <c:pt idx="2">
                  <c:v>120</c:v>
                </c:pt>
              </c:numCache>
            </c:numRef>
          </c:cat>
          <c:val>
            <c:numRef>
              <c:f>Foglio1!$M$23:$M$25</c:f>
              <c:numCache>
                <c:formatCode>0.00%</c:formatCode>
                <c:ptCount val="3"/>
                <c:pt idx="0">
                  <c:v>4.8192771084337352E-2</c:v>
                </c:pt>
                <c:pt idx="1">
                  <c:v>0.77108433734939763</c:v>
                </c:pt>
                <c:pt idx="2">
                  <c:v>0.18072289156626506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FAC-4A46-992F-B3851EBC53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8816512"/>
        <c:axId val="178818432"/>
      </c:barChart>
      <c:catAx>
        <c:axId val="1788165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t-IT"/>
                  <a:t> </a:t>
                </a:r>
                <a:r>
                  <a:rPr lang="it-IT" sz="9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diameter</a:t>
                </a:r>
                <a:r>
                  <a:rPr lang="it-IT" sz="900" baseline="0">
                    <a:latin typeface="Arial" panose="020B0604020202020204" pitchFamily="34" charset="0"/>
                    <a:cs typeface="Arial" panose="020B0604020202020204" pitchFamily="34" charset="0"/>
                  </a:rPr>
                  <a:t> </a:t>
                </a:r>
                <a:r>
                  <a:rPr lang="it-IT" sz="9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(nm)</a:t>
                </a:r>
                <a:endParaRPr lang="it-IT" baseline="0">
                  <a:solidFill>
                    <a:sysClr val="windowText" lastClr="000000"/>
                  </a:solidFill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layout>
            <c:manualLayout>
              <c:xMode val="edge"/>
              <c:yMode val="edge"/>
              <c:x val="0.76707569260517761"/>
              <c:y val="0.89256931118904248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it-IT"/>
          </a:p>
        </c:txPr>
        <c:crossAx val="178818432"/>
        <c:crosses val="autoZero"/>
        <c:auto val="1"/>
        <c:lblAlgn val="ctr"/>
        <c:lblOffset val="100"/>
        <c:noMultiLvlLbl val="0"/>
      </c:catAx>
      <c:valAx>
        <c:axId val="178818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b="0"/>
                </a:pPr>
                <a:r>
                  <a:rPr lang="it-IT" sz="900" b="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Frequency</a:t>
                </a:r>
                <a:r>
                  <a:rPr lang="it-IT" sz="900" b="0">
                    <a:solidFill>
                      <a:schemeClr val="bg1">
                        <a:lumMod val="50000"/>
                      </a:schemeClr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 </a:t>
                </a:r>
                <a:r>
                  <a:rPr lang="it-IT" sz="900" b="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(%)</a:t>
                </a:r>
              </a:p>
            </c:rich>
          </c:tx>
          <c:layout>
            <c:manualLayout>
              <c:xMode val="edge"/>
              <c:yMode val="edge"/>
              <c:x val="1.0176362624918571E-2"/>
              <c:y val="0.2711358852420675"/>
            </c:manualLayout>
          </c:layout>
          <c:overlay val="0"/>
        </c:title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it-IT"/>
          </a:p>
        </c:txPr>
        <c:crossAx val="178816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it-IT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08C44B-1C7A-44D8-B0C4-22B063819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3162</Words>
  <Characters>18025</Characters>
  <Application>Microsoft Office Word</Application>
  <DocSecurity>0</DocSecurity>
  <Lines>150</Lines>
  <Paragraphs>42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Dipartimento CMIC - Politecnico di Milano</Company>
  <LinksUpToDate>false</LinksUpToDate>
  <CharactersWithSpaces>21145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raffaella</cp:lastModifiedBy>
  <cp:revision>5</cp:revision>
  <cp:lastPrinted>2015-05-12T18:31:00Z</cp:lastPrinted>
  <dcterms:created xsi:type="dcterms:W3CDTF">2019-01-31T16:19:00Z</dcterms:created>
  <dcterms:modified xsi:type="dcterms:W3CDTF">2019-04-01T12:16:00Z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zotero-version="4.0.29.17"&gt;&lt;session id="s8VwuD2U"/&gt;&lt;style id="http://www.zotero.org/styles/chemical-engineering-transactions" hasBibliography="1" bibliographyStyleHasBeenSet="1"/&gt;&lt;prefs&gt;&lt;pref name="fieldType" value="Field"/&gt;&lt;pref na</vt:lpwstr>
  </property>
  <property fmtid="{D5CDD505-2E9C-101B-9397-08002B2CF9AE}" pid="3" name="ZOTERO_PREF_2">
    <vt:lpwstr>me="storeReferences" value="true"/&gt;&lt;pref name="automaticJournalAbbreviations" value=""/&gt;&lt;pref name="noteType" value=""/&gt;&lt;/prefs&gt;&lt;/data&gt;</vt:lpwstr>
  </property>
</Properties>
</file>