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EB2C4B">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EB2C4B">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6F0401" w:rsidRDefault="00300E56" w:rsidP="003365E3">
            <w:pPr>
              <w:ind w:left="-107"/>
              <w:rPr>
                <w:lang w:val="it-IT"/>
              </w:rPr>
            </w:pPr>
            <w:r w:rsidRPr="006F0401">
              <w:rPr>
                <w:rFonts w:ascii="Tahoma" w:hAnsi="Tahoma" w:cs="Tahoma"/>
                <w:iCs/>
                <w:color w:val="333333"/>
                <w:sz w:val="14"/>
                <w:szCs w:val="14"/>
                <w:lang w:val="it-IT" w:eastAsia="it-IT"/>
              </w:rPr>
              <w:t xml:space="preserve">Guest </w:t>
            </w:r>
            <w:proofErr w:type="spellStart"/>
            <w:r w:rsidRPr="006F0401">
              <w:rPr>
                <w:rFonts w:ascii="Tahoma" w:hAnsi="Tahoma" w:cs="Tahoma"/>
                <w:iCs/>
                <w:color w:val="333333"/>
                <w:sz w:val="14"/>
                <w:szCs w:val="14"/>
                <w:lang w:val="it-IT" w:eastAsia="it-IT"/>
              </w:rPr>
              <w:t>Editors</w:t>
            </w:r>
            <w:proofErr w:type="spellEnd"/>
            <w:r w:rsidRPr="006F0401">
              <w:rPr>
                <w:rFonts w:ascii="Tahoma" w:hAnsi="Tahoma" w:cs="Tahoma"/>
                <w:iCs/>
                <w:color w:val="333333"/>
                <w:sz w:val="14"/>
                <w:szCs w:val="14"/>
                <w:lang w:val="it-IT" w:eastAsia="it-IT"/>
              </w:rPr>
              <w:t>:</w:t>
            </w:r>
            <w:r w:rsidR="00904C62" w:rsidRPr="006F0401">
              <w:rPr>
                <w:rFonts w:ascii="Tahoma" w:hAnsi="Tahoma" w:cs="Tahoma"/>
                <w:iCs/>
                <w:color w:val="333333"/>
                <w:sz w:val="14"/>
                <w:szCs w:val="14"/>
                <w:lang w:val="it-IT" w:eastAsia="it-IT"/>
              </w:rPr>
              <w:t xml:space="preserve"> </w:t>
            </w:r>
            <w:r w:rsidR="002A1EB1" w:rsidRPr="006F0401">
              <w:rPr>
                <w:rFonts w:ascii="Tahoma" w:hAnsi="Tahoma" w:cs="Tahoma"/>
                <w:color w:val="0D0D0D" w:themeColor="text1" w:themeTint="F2"/>
                <w:sz w:val="14"/>
                <w:szCs w:val="14"/>
                <w:lang w:val="it-IT"/>
              </w:rPr>
              <w:t xml:space="preserve">Andrea D’Anna, </w:t>
            </w:r>
            <w:r w:rsidR="006F0401" w:rsidRPr="006F0401">
              <w:rPr>
                <w:rFonts w:ascii="Tahoma" w:hAnsi="Tahoma" w:cs="Tahoma"/>
                <w:bCs/>
                <w:color w:val="0D0D0D" w:themeColor="text1" w:themeTint="F2"/>
                <w:sz w:val="14"/>
                <w:szCs w:val="14"/>
                <w:lang w:val="it-IT"/>
              </w:rPr>
              <w:t xml:space="preserve">Paolo </w:t>
            </w:r>
            <w:proofErr w:type="spellStart"/>
            <w:r w:rsidR="006F0401" w:rsidRPr="006F0401">
              <w:rPr>
                <w:rFonts w:ascii="Tahoma" w:hAnsi="Tahoma" w:cs="Tahoma"/>
                <w:bCs/>
                <w:color w:val="0D0D0D" w:themeColor="text1" w:themeTint="F2"/>
                <w:sz w:val="14"/>
                <w:szCs w:val="14"/>
                <w:lang w:val="it-IT"/>
              </w:rPr>
              <w:t>Ciambelli</w:t>
            </w:r>
            <w:proofErr w:type="spellEnd"/>
            <w:r w:rsidR="006F0401" w:rsidRPr="006F0401">
              <w:rPr>
                <w:rFonts w:ascii="Tahoma" w:hAnsi="Tahoma" w:cs="Tahoma"/>
                <w:bCs/>
                <w:color w:val="0D0D0D" w:themeColor="text1" w:themeTint="F2"/>
                <w:sz w:val="14"/>
                <w:szCs w:val="14"/>
                <w:lang w:val="it-IT"/>
              </w:rPr>
              <w:t xml:space="preserve">, Carmelo </w:t>
            </w:r>
            <w:proofErr w:type="spellStart"/>
            <w:r w:rsidR="006F0401" w:rsidRPr="006F0401">
              <w:rPr>
                <w:rFonts w:ascii="Tahoma" w:hAnsi="Tahoma" w:cs="Tahoma"/>
                <w:bCs/>
                <w:color w:val="0D0D0D" w:themeColor="text1" w:themeTint="F2"/>
                <w:sz w:val="14"/>
                <w:szCs w:val="14"/>
                <w:lang w:val="it-IT"/>
              </w:rPr>
              <w:t>Sunseri</w:t>
            </w:r>
            <w:proofErr w:type="spellEnd"/>
          </w:p>
          <w:p w:rsidR="000A03B2" w:rsidRPr="00B57B36" w:rsidRDefault="00FA5F5F" w:rsidP="00EB2C4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2A1EB1">
              <w:rPr>
                <w:rFonts w:ascii="Tahoma" w:hAnsi="Tahoma" w:cs="Tahoma"/>
                <w:sz w:val="14"/>
                <w:szCs w:val="14"/>
              </w:rPr>
              <w:t>7</w:t>
            </w:r>
            <w:r w:rsidR="00EB2C4B">
              <w:rPr>
                <w:rFonts w:ascii="Tahoma" w:hAnsi="Tahoma" w:cs="Tahoma"/>
                <w:sz w:val="14"/>
                <w:szCs w:val="14"/>
              </w:rPr>
              <w:t>0</w:t>
            </w:r>
            <w:r w:rsidR="008D32B9" w:rsidRPr="00131FAB">
              <w:rPr>
                <w:rFonts w:ascii="Tahoma" w:hAnsi="Tahoma" w:cs="Tahoma"/>
                <w:sz w:val="14"/>
                <w:szCs w:val="14"/>
              </w:rPr>
              <w:t>-</w:t>
            </w:r>
            <w:r w:rsidR="00131FAB" w:rsidRPr="00131FAB">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F13688" w:rsidP="00E978D0">
      <w:pPr>
        <w:pStyle w:val="CETTitle"/>
      </w:pPr>
      <w:r w:rsidRPr="00F13688">
        <w:lastRenderedPageBreak/>
        <w:t xml:space="preserve">Non-Thermal Plasma Technology </w:t>
      </w:r>
      <w:r w:rsidR="00976AC9">
        <w:t>f</w:t>
      </w:r>
      <w:r w:rsidRPr="00F13688">
        <w:t xml:space="preserve">or </w:t>
      </w:r>
      <w:r w:rsidR="00976AC9">
        <w:t>t</w:t>
      </w:r>
      <w:r w:rsidRPr="00F13688">
        <w:t>he Effective Regeneration Of Macroscopic Adsorbent Materials Used In The Removal Of Patent Blue V Dye From Aqueous Solutions</w:t>
      </w:r>
      <w:r>
        <w:t xml:space="preserve"> </w:t>
      </w:r>
    </w:p>
    <w:p w:rsidR="00E978D0" w:rsidRPr="007F0111" w:rsidRDefault="007F0111" w:rsidP="00AB5011">
      <w:pPr>
        <w:pStyle w:val="CETAuthors"/>
        <w:rPr>
          <w:lang w:val="it-IT"/>
        </w:rPr>
      </w:pPr>
      <w:r w:rsidRPr="007F0111">
        <w:rPr>
          <w:lang w:val="it-IT"/>
        </w:rPr>
        <w:t>Giuseppina Iervolino</w:t>
      </w:r>
      <w:r w:rsidR="00600535" w:rsidRPr="007F0111">
        <w:rPr>
          <w:lang w:val="it-IT"/>
        </w:rPr>
        <w:t xml:space="preserve">, </w:t>
      </w:r>
      <w:r w:rsidR="00F13688">
        <w:rPr>
          <w:lang w:val="it-IT"/>
        </w:rPr>
        <w:t xml:space="preserve">Olga Sacco, </w:t>
      </w:r>
      <w:r w:rsidRPr="007F0111">
        <w:rPr>
          <w:lang w:val="it-IT"/>
        </w:rPr>
        <w:t>Vincenzo Vaiano</w:t>
      </w:r>
      <w:r w:rsidR="00600535" w:rsidRPr="007F0111">
        <w:rPr>
          <w:lang w:val="it-IT"/>
        </w:rPr>
        <w:t xml:space="preserve">*, </w:t>
      </w:r>
      <w:r w:rsidR="00F13688">
        <w:rPr>
          <w:lang w:val="it-IT"/>
        </w:rPr>
        <w:t>Vincenzo Palma</w:t>
      </w:r>
    </w:p>
    <w:p w:rsidR="00C500BE" w:rsidRPr="00422AC0" w:rsidRDefault="00C500BE" w:rsidP="00C500BE">
      <w:pPr>
        <w:pStyle w:val="CETAddress"/>
        <w:rPr>
          <w:lang w:val="en-US"/>
        </w:rPr>
      </w:pPr>
      <w:r w:rsidRPr="00422AC0">
        <w:rPr>
          <w:lang w:val="en-US"/>
        </w:rPr>
        <w:t>Department of Industrial Engineering, University of Salerno, Via Giovanni Paolo II, 132, 84084 Fisciano (SA), Italy</w:t>
      </w:r>
    </w:p>
    <w:p w:rsidR="00F13688" w:rsidRDefault="00F13688" w:rsidP="00EA1706">
      <w:pPr>
        <w:pStyle w:val="CETBodytext"/>
      </w:pPr>
      <w:bookmarkStart w:id="0" w:name="_Hlk495475023"/>
    </w:p>
    <w:p w:rsidR="008861EA" w:rsidRPr="008861EA" w:rsidRDefault="008861EA" w:rsidP="008861EA">
      <w:pPr>
        <w:pStyle w:val="CETBodytext"/>
      </w:pPr>
      <w:r w:rsidRPr="008861EA">
        <w:t>In this work, two different commercial macroscopic adsorbent materials (Na-ZSM5 zeolite in spherical pellets and TiO</w:t>
      </w:r>
      <w:r w:rsidRPr="008861EA">
        <w:rPr>
          <w:vertAlign w:val="subscript"/>
        </w:rPr>
        <w:t>2</w:t>
      </w:r>
      <w:r w:rsidRPr="008861EA">
        <w:t xml:space="preserve"> cylindrical pellets) has been tested in the removal of model organic food dyes (Patent blue V, E131)</w:t>
      </w:r>
      <w:r>
        <w:t xml:space="preserve"> and they were regenerated using an innovative techniques based on non-thermal plasma process</w:t>
      </w:r>
      <w:r w:rsidRPr="008861EA">
        <w:t>.</w:t>
      </w:r>
      <w:r w:rsidR="00422AC0">
        <w:t xml:space="preserve"> </w:t>
      </w:r>
      <w:r w:rsidRPr="008861EA">
        <w:t xml:space="preserve">The adsorption experiments were </w:t>
      </w:r>
      <w:r>
        <w:t>carried out</w:t>
      </w:r>
      <w:r w:rsidRPr="008861EA">
        <w:t xml:space="preserve"> using a </w:t>
      </w:r>
      <w:proofErr w:type="spellStart"/>
      <w:r w:rsidRPr="008861EA">
        <w:t>pyrex</w:t>
      </w:r>
      <w:proofErr w:type="spellEnd"/>
      <w:r w:rsidRPr="008861EA">
        <w:t xml:space="preserve"> cylindrical reactor and liquid samples were analyzed in continuous mode by spectrophotometric measurement at λ = 636 nm. </w:t>
      </w:r>
      <w:r>
        <w:t>The results demonstrate</w:t>
      </w:r>
      <w:r w:rsidR="005B3F47">
        <w:t>d</w:t>
      </w:r>
      <w:r>
        <w:t xml:space="preserve"> that </w:t>
      </w:r>
      <w:r w:rsidR="004D4CE6">
        <w:t xml:space="preserve">these </w:t>
      </w:r>
      <w:r>
        <w:t>material</w:t>
      </w:r>
      <w:r w:rsidR="004D4CE6">
        <w:t>s</w:t>
      </w:r>
      <w:r>
        <w:t xml:space="preserve"> were able to remove Patent blue V dye, with </w:t>
      </w:r>
      <w:r w:rsidR="004D4CE6">
        <w:t>removal</w:t>
      </w:r>
      <w:r>
        <w:t xml:space="preserve"> efficiency equal to 80% for the zeolite and 95% for TiO</w:t>
      </w:r>
      <w:r w:rsidRPr="008861EA">
        <w:rPr>
          <w:vertAlign w:val="subscript"/>
        </w:rPr>
        <w:t>2</w:t>
      </w:r>
      <w:r>
        <w:t xml:space="preserve"> pellets</w:t>
      </w:r>
      <w:r w:rsidR="004D4CE6">
        <w:t xml:space="preserve"> after 400 min of treatment time</w:t>
      </w:r>
      <w:r>
        <w:t xml:space="preserve">. </w:t>
      </w:r>
      <w:r w:rsidRPr="008861EA">
        <w:t>The adsorbent materials have been used for several cycles until their saturation.</w:t>
      </w:r>
      <w:r>
        <w:t xml:space="preserve"> In particular, after </w:t>
      </w:r>
      <w:r w:rsidR="004D4CE6">
        <w:t>seven</w:t>
      </w:r>
      <w:r w:rsidRPr="008861EA">
        <w:t xml:space="preserve"> adsorption cycles, the adsorbing capacity was reduced </w:t>
      </w:r>
      <w:r>
        <w:t>of about</w:t>
      </w:r>
      <w:r w:rsidR="004D4CE6">
        <w:t xml:space="preserve"> 60 and</w:t>
      </w:r>
      <w:r w:rsidRPr="008861EA">
        <w:t xml:space="preserve"> 20%</w:t>
      </w:r>
      <w:r w:rsidR="004D4CE6">
        <w:t xml:space="preserve"> for zeolite and TiO</w:t>
      </w:r>
      <w:r w:rsidR="004D4CE6" w:rsidRPr="004D4CE6">
        <w:rPr>
          <w:vertAlign w:val="subscript"/>
        </w:rPr>
        <w:t>2</w:t>
      </w:r>
      <w:r w:rsidR="004D4CE6">
        <w:t xml:space="preserve"> pellets, respectively</w:t>
      </w:r>
      <w:r>
        <w:t>.</w:t>
      </w:r>
      <w:r w:rsidRPr="008861EA">
        <w:t xml:space="preserve"> Subsequently, the material</w:t>
      </w:r>
      <w:r w:rsidR="004D4CE6">
        <w:t>s</w:t>
      </w:r>
      <w:r w:rsidRPr="008861EA">
        <w:t xml:space="preserve"> were regenerated by non-thermal plasma and reused in the</w:t>
      </w:r>
      <w:r w:rsidR="004D4CE6">
        <w:t xml:space="preserve"> adsorption system. The results</w:t>
      </w:r>
      <w:r w:rsidRPr="008861EA">
        <w:t xml:space="preserve"> </w:t>
      </w:r>
      <w:r w:rsidR="004D4CE6">
        <w:t>evidenced</w:t>
      </w:r>
      <w:r w:rsidRPr="008861EA">
        <w:t xml:space="preserve"> that the regeneration by non-thermal plasma was able to induce the complete degradation of </w:t>
      </w:r>
      <w:r w:rsidR="004D4CE6">
        <w:t xml:space="preserve">the </w:t>
      </w:r>
      <w:r w:rsidR="004D4CE6" w:rsidRPr="008861EA">
        <w:t xml:space="preserve">absorbed </w:t>
      </w:r>
      <w:r w:rsidRPr="008861EA">
        <w:t>organic substance and consequently restoring the initial adsorption capacity of both macroscopic adsorbent materials.</w:t>
      </w:r>
    </w:p>
    <w:bookmarkEnd w:id="0"/>
    <w:p w:rsidR="00600535" w:rsidRPr="00B57B36" w:rsidRDefault="00600535" w:rsidP="00600535">
      <w:pPr>
        <w:pStyle w:val="CETHeading1"/>
        <w:rPr>
          <w:lang w:val="en-GB"/>
        </w:rPr>
      </w:pPr>
      <w:r w:rsidRPr="00B57B36">
        <w:rPr>
          <w:lang w:val="en-GB"/>
        </w:rPr>
        <w:t>Introduction</w:t>
      </w:r>
    </w:p>
    <w:p w:rsidR="001D438E" w:rsidRPr="00333462" w:rsidRDefault="003D1808" w:rsidP="00C516C2">
      <w:pPr>
        <w:pStyle w:val="CETBodytext"/>
      </w:pPr>
      <w:r w:rsidRPr="003D1808">
        <w:t xml:space="preserve">Human, domestic and industrial activities require </w:t>
      </w:r>
      <w:r w:rsidR="00B30643">
        <w:t xml:space="preserve">the use of </w:t>
      </w:r>
      <w:r w:rsidRPr="003D1808">
        <w:t xml:space="preserve">a large amount of water. The direct consequence of </w:t>
      </w:r>
      <w:r w:rsidR="00B30643">
        <w:t>this</w:t>
      </w:r>
      <w:r w:rsidRPr="003D1808">
        <w:t xml:space="preserve"> use </w:t>
      </w:r>
      <w:r w:rsidR="00111E65">
        <w:t xml:space="preserve">is the production of </w:t>
      </w:r>
      <w:r w:rsidR="00B30643">
        <w:t>wastewater</w:t>
      </w:r>
      <w:r w:rsidR="00111E65">
        <w:t>. T</w:t>
      </w:r>
      <w:r w:rsidRPr="003D1808">
        <w:t>herefore, it i</w:t>
      </w:r>
      <w:r w:rsidR="00111E65">
        <w:t>s necessary to purify the waste</w:t>
      </w:r>
      <w:r w:rsidRPr="003D1808">
        <w:t xml:space="preserve">water through </w:t>
      </w:r>
      <w:r w:rsidR="00111E65">
        <w:t>processes</w:t>
      </w:r>
      <w:r w:rsidRPr="003D1808">
        <w:t xml:space="preserve"> </w:t>
      </w:r>
      <w:r w:rsidR="00DE52B9">
        <w:t xml:space="preserve">able to </w:t>
      </w:r>
      <w:r w:rsidR="00DE52B9" w:rsidRPr="00DE52B9">
        <w:t>remove the persistent contaminants that are among the main causes of pr</w:t>
      </w:r>
      <w:r w:rsidR="008B66A5">
        <w:t>oblems in the aquatic ecosystem</w:t>
      </w:r>
      <w:r w:rsidR="000333B7" w:rsidRPr="000333B7">
        <w:rPr>
          <w:lang w:val="en-GB"/>
        </w:rPr>
        <w:t xml:space="preserve">. </w:t>
      </w:r>
      <w:r w:rsidR="003417BD">
        <w:rPr>
          <w:lang w:val="en-GB"/>
        </w:rPr>
        <w:t>In particular</w:t>
      </w:r>
      <w:r w:rsidR="000333B7" w:rsidRPr="000333B7">
        <w:rPr>
          <w:lang w:val="en-GB"/>
        </w:rPr>
        <w:t>, dyes coming from textile and food industries are important pollutants in water effluents</w:t>
      </w:r>
      <w:r w:rsidR="000333B7">
        <w:rPr>
          <w:lang w:val="en-GB"/>
        </w:rPr>
        <w:t xml:space="preserve"> </w:t>
      </w:r>
      <w:r w:rsidR="002729BF">
        <w:rPr>
          <w:lang w:val="en-GB"/>
        </w:rPr>
        <w:fldChar w:fldCharType="begin"/>
      </w:r>
      <w:r w:rsidR="002729BF">
        <w:rPr>
          <w:lang w:val="en-GB"/>
        </w:rPr>
        <w:instrText xml:space="preserve"> ADDIN EN.CITE &lt;EndNote&gt;&lt;Cite&gt;&lt;Author&gt;Vaiano&lt;/Author&gt;&lt;Year&gt;2016&lt;/Year&gt;&lt;RecNum&gt;1&lt;/RecNum&gt;&lt;DisplayText&gt;(Vaiano et al., 2016)&lt;/DisplayText&gt;&lt;record&gt;&lt;rec-number&gt;1&lt;/rec-number&gt;&lt;foreign-keys&gt;&lt;key app="EN" db-id="559epfsrstttwie9099vew9pp5zx2fwx2wf0"&gt;1&lt;/key&gt;&lt;/foreign-keys&gt;&lt;ref-type name="Journal Article"&gt;17&lt;/ref-type&gt;&lt;contributors&gt;&lt;authors&gt;&lt;author&gt;Vaiano, Vincenzo&lt;/author&gt;&lt;author&gt;Iervolino, Giuseppina&lt;/author&gt;&lt;author&gt;Sannino, Diana&lt;/author&gt;&lt;author&gt;Murcia, Julie J&lt;/author&gt;&lt;author&gt;Hidalgo, Maria C&lt;/author&gt;&lt;author&gt;Ciambelli, Paolo&lt;/author&gt;&lt;author&gt;Navío, José A&lt;/author&gt;&lt;/authors&gt;&lt;/contributors&gt;&lt;titles&gt;&lt;title&gt;Photocatalytic removal of patent blue V dye on Au-TiO2 and Pt-TiO2 catalysts&lt;/title&gt;&lt;secondary-title&gt;Applied Catalysis B: Environmental&lt;/secondary-title&gt;&lt;/titles&gt;&lt;periodical&gt;&lt;full-title&gt;Applied Catalysis B: Environmental&lt;/full-title&gt;&lt;/periodical&gt;&lt;pages&gt;134-146&lt;/pages&gt;&lt;volume&gt;188&lt;/volume&gt;&lt;dates&gt;&lt;year&gt;2016&lt;/year&gt;&lt;/dates&gt;&lt;isbn&gt;0926-3373&lt;/isbn&gt;&lt;urls&gt;&lt;/urls&gt;&lt;/record&gt;&lt;/Cite&gt;&lt;/EndNote&gt;</w:instrText>
      </w:r>
      <w:r w:rsidR="002729BF">
        <w:rPr>
          <w:lang w:val="en-GB"/>
        </w:rPr>
        <w:fldChar w:fldCharType="separate"/>
      </w:r>
      <w:r w:rsidR="002729BF">
        <w:rPr>
          <w:noProof/>
          <w:lang w:val="en-GB"/>
        </w:rPr>
        <w:t>(</w:t>
      </w:r>
      <w:hyperlink w:anchor="_ENREF_25" w:tooltip="Vaiano, 2016 #1" w:history="1">
        <w:r w:rsidR="00336738">
          <w:rPr>
            <w:noProof/>
            <w:lang w:val="en-GB"/>
          </w:rPr>
          <w:t>Vaiano et al., 2016</w:t>
        </w:r>
      </w:hyperlink>
      <w:r w:rsidR="002729BF">
        <w:rPr>
          <w:noProof/>
          <w:lang w:val="en-GB"/>
        </w:rPr>
        <w:t>)</w:t>
      </w:r>
      <w:r w:rsidR="002729BF">
        <w:rPr>
          <w:lang w:val="en-GB"/>
        </w:rPr>
        <w:fldChar w:fldCharType="end"/>
      </w:r>
      <w:r w:rsidR="000333B7" w:rsidRPr="000333B7">
        <w:rPr>
          <w:lang w:val="en-GB"/>
        </w:rPr>
        <w:t>.</w:t>
      </w:r>
      <w:r w:rsidR="000333B7">
        <w:rPr>
          <w:lang w:val="en-GB"/>
        </w:rPr>
        <w:t xml:space="preserve"> </w:t>
      </w:r>
      <w:r w:rsidR="001D438E" w:rsidRPr="008861EA">
        <w:t xml:space="preserve">Food dyes are one of the most widely used and dangerous additives in food industry (beverages, jelly sweets, candies, ice-cream, etc.). </w:t>
      </w:r>
      <w:r w:rsidR="00851EC1" w:rsidRPr="00851EC1">
        <w:rPr>
          <w:lang w:val="en-GB"/>
        </w:rPr>
        <w:t>Approximately 10–20% of the dyes are lost during manufacturing process, resulting in large amounts in wastewater</w:t>
      </w:r>
      <w:r w:rsidR="002729BF">
        <w:rPr>
          <w:lang w:val="en-GB"/>
        </w:rPr>
        <w:t xml:space="preserve"> </w:t>
      </w:r>
      <w:r w:rsidR="002729BF">
        <w:rPr>
          <w:lang w:val="en-GB"/>
        </w:rPr>
        <w:fldChar w:fldCharType="begin"/>
      </w:r>
      <w:r w:rsidR="002729BF">
        <w:rPr>
          <w:lang w:val="en-GB"/>
        </w:rPr>
        <w:instrText xml:space="preserve"> ADDIN EN.CITE &lt;EndNote&gt;&lt;Cite&gt;&lt;Author&gt;Gao&lt;/Author&gt;&lt;Year&gt;2011&lt;/Year&gt;&lt;RecNum&gt;2&lt;/RecNum&gt;&lt;DisplayText&gt;(Gao et al., 2011)&lt;/DisplayText&gt;&lt;record&gt;&lt;rec-number&gt;2&lt;/rec-number&gt;&lt;foreign-keys&gt;&lt;key app="EN" db-id="559epfsrstttwie9099vew9pp5zx2fwx2wf0"&gt;2&lt;/key&gt;&lt;/foreign-keys&gt;&lt;ref-type name="Journal Article"&gt;17&lt;/ref-type&gt;&lt;contributors&gt;&lt;authors&gt;&lt;author&gt;Gao, Jing-Feng&lt;/author&gt;&lt;author&gt;Zhang, Qian&lt;/author&gt;&lt;author&gt;Wang, Jin-Hui&lt;/author&gt;&lt;author&gt;Wu, Xue-Lei&lt;/author&gt;&lt;author&gt;Wang, Shu-Ying&lt;/author&gt;&lt;author&gt;Peng, Yong-Zhen&lt;/author&gt;&lt;/authors&gt;&lt;/contributors&gt;&lt;titles&gt;&lt;title&gt;Contributions of functional groups and extracellular polymeric substances on the biosorption of dyes by aerobic granules&lt;/title&gt;&lt;secondary-title&gt;Bioresource technology&lt;/secondary-title&gt;&lt;/titles&gt;&lt;periodical&gt;&lt;full-title&gt;Bioresource technology&lt;/full-title&gt;&lt;/periodical&gt;&lt;pages&gt;805-813&lt;/pages&gt;&lt;volume&gt;102&lt;/volume&gt;&lt;number&gt;2&lt;/number&gt;&lt;dates&gt;&lt;year&gt;2011&lt;/year&gt;&lt;/dates&gt;&lt;isbn&gt;0960-8524&lt;/isbn&gt;&lt;urls&gt;&lt;/urls&gt;&lt;/record&gt;&lt;/Cite&gt;&lt;/EndNote&gt;</w:instrText>
      </w:r>
      <w:r w:rsidR="002729BF">
        <w:rPr>
          <w:lang w:val="en-GB"/>
        </w:rPr>
        <w:fldChar w:fldCharType="separate"/>
      </w:r>
      <w:r w:rsidR="002729BF">
        <w:rPr>
          <w:noProof/>
          <w:lang w:val="en-GB"/>
        </w:rPr>
        <w:t>(</w:t>
      </w:r>
      <w:hyperlink w:anchor="_ENREF_8" w:tooltip="Gao, 2011 #2" w:history="1">
        <w:r w:rsidR="00336738">
          <w:rPr>
            <w:noProof/>
            <w:lang w:val="en-GB"/>
          </w:rPr>
          <w:t>Gao et al., 2011</w:t>
        </w:r>
      </w:hyperlink>
      <w:r w:rsidR="002729BF">
        <w:rPr>
          <w:noProof/>
          <w:lang w:val="en-GB"/>
        </w:rPr>
        <w:t>)</w:t>
      </w:r>
      <w:r w:rsidR="002729BF">
        <w:rPr>
          <w:lang w:val="en-GB"/>
        </w:rPr>
        <w:fldChar w:fldCharType="end"/>
      </w:r>
      <w:r w:rsidR="00851EC1" w:rsidRPr="00851EC1">
        <w:rPr>
          <w:lang w:val="en-GB"/>
        </w:rPr>
        <w:t xml:space="preserve">. The occurrence of food dyes residues in wastewater affects aquatic environment by </w:t>
      </w:r>
      <w:r w:rsidR="00DA1804" w:rsidRPr="00851EC1">
        <w:rPr>
          <w:lang w:val="en-GB"/>
        </w:rPr>
        <w:t>colouring</w:t>
      </w:r>
      <w:r w:rsidR="00851EC1" w:rsidRPr="00851EC1">
        <w:rPr>
          <w:lang w:val="en-GB"/>
        </w:rPr>
        <w:t xml:space="preserve"> water</w:t>
      </w:r>
      <w:r w:rsidR="003417BD">
        <w:rPr>
          <w:lang w:val="en-GB"/>
        </w:rPr>
        <w:t xml:space="preserve"> and impeding light penetration.</w:t>
      </w:r>
      <w:r w:rsidR="00851EC1" w:rsidRPr="00851EC1">
        <w:rPr>
          <w:lang w:val="en-GB"/>
        </w:rPr>
        <w:t xml:space="preserve"> </w:t>
      </w:r>
      <w:r w:rsidR="003417BD">
        <w:rPr>
          <w:lang w:val="en-GB"/>
        </w:rPr>
        <w:t>M</w:t>
      </w:r>
      <w:r w:rsidR="00851EC1" w:rsidRPr="00851EC1">
        <w:rPr>
          <w:lang w:val="en-GB"/>
        </w:rPr>
        <w:t>oreover, they are suspected to cause carcinogenic effects, hypersensitivity reactions, and gen</w:t>
      </w:r>
      <w:r w:rsidR="002729BF">
        <w:rPr>
          <w:lang w:val="en-GB"/>
        </w:rPr>
        <w:t xml:space="preserve">otoxic effects on human health </w:t>
      </w:r>
      <w:r w:rsidR="002729BF">
        <w:rPr>
          <w:lang w:val="en-GB"/>
        </w:rPr>
        <w:fldChar w:fldCharType="begin"/>
      </w:r>
      <w:r w:rsidR="002729BF">
        <w:rPr>
          <w:lang w:val="en-GB"/>
        </w:rPr>
        <w:instrText xml:space="preserve"> ADDIN EN.CITE &lt;EndNote&gt;&lt;Cite&gt;&lt;Author&gt;Zhou&lt;/Author&gt;&lt;Year&gt;2014&lt;/Year&gt;&lt;RecNum&gt;3&lt;/RecNum&gt;&lt;DisplayText&gt;(Zhou et al., 2014)&lt;/DisplayText&gt;&lt;record&gt;&lt;rec-number&gt;3&lt;/rec-number&gt;&lt;foreign-keys&gt;&lt;key app="EN" db-id="559epfsrstttwie9099vew9pp5zx2fwx2wf0"&gt;3&lt;/key&gt;&lt;/foreign-keys&gt;&lt;ref-type name="Journal Article"&gt;17&lt;/ref-type&gt;&lt;contributors&gt;&lt;authors&gt;&lt;author&gt;Zhou, Zhengkun&lt;/author&gt;&lt;author&gt;Lin, Shiqi&lt;/author&gt;&lt;author&gt;Yue, Tianli&lt;/author&gt;&lt;author&gt;Lee, Tung-Ching&lt;/author&gt;&lt;/authors&gt;&lt;/contributors&gt;&lt;titles&gt;&lt;title&gt;Adsorption of food dyes from aqueous solution by glutaraldehyde cross-linked magnetic chitosan nanoparticles&lt;/title&gt;&lt;secondary-title&gt;Journal of Food Engineering&lt;/secondary-title&gt;&lt;/titles&gt;&lt;periodical&gt;&lt;full-title&gt;Journal of Food Engineering&lt;/full-title&gt;&lt;/periodical&gt;&lt;pages&gt;133-141&lt;/pages&gt;&lt;volume&gt;126&lt;/volume&gt;&lt;dates&gt;&lt;year&gt;2014&lt;/year&gt;&lt;/dates&gt;&lt;isbn&gt;0260-8774&lt;/isbn&gt;&lt;urls&gt;&lt;/urls&gt;&lt;/record&gt;&lt;/Cite&gt;&lt;/EndNote&gt;</w:instrText>
      </w:r>
      <w:r w:rsidR="002729BF">
        <w:rPr>
          <w:lang w:val="en-GB"/>
        </w:rPr>
        <w:fldChar w:fldCharType="separate"/>
      </w:r>
      <w:r w:rsidR="002729BF">
        <w:rPr>
          <w:noProof/>
          <w:lang w:val="en-GB"/>
        </w:rPr>
        <w:t>(</w:t>
      </w:r>
      <w:hyperlink w:anchor="_ENREF_27" w:tooltip="Zhou, 2014 #3" w:history="1">
        <w:r w:rsidR="00336738">
          <w:rPr>
            <w:noProof/>
            <w:lang w:val="en-GB"/>
          </w:rPr>
          <w:t>Zhou et al., 2014</w:t>
        </w:r>
      </w:hyperlink>
      <w:r w:rsidR="002729BF">
        <w:rPr>
          <w:noProof/>
          <w:lang w:val="en-GB"/>
        </w:rPr>
        <w:t>)</w:t>
      </w:r>
      <w:r w:rsidR="002729BF">
        <w:rPr>
          <w:lang w:val="en-GB"/>
        </w:rPr>
        <w:fldChar w:fldCharType="end"/>
      </w:r>
      <w:r w:rsidR="00851EC1" w:rsidRPr="00851EC1">
        <w:rPr>
          <w:lang w:val="en-GB"/>
        </w:rPr>
        <w:t xml:space="preserve">. </w:t>
      </w:r>
      <w:r w:rsidR="000D3D45" w:rsidRPr="000D3D45">
        <w:t xml:space="preserve">One of the </w:t>
      </w:r>
      <w:r w:rsidR="003417BD">
        <w:t>food dyes</w:t>
      </w:r>
      <w:r w:rsidR="003417BD" w:rsidRPr="000D3D45">
        <w:t xml:space="preserve"> </w:t>
      </w:r>
      <w:r w:rsidR="000D3D45" w:rsidRPr="000D3D45">
        <w:t xml:space="preserve">most difficult to remove from wastewater and particularly subject to studies on the effects on human </w:t>
      </w:r>
      <w:r w:rsidR="00C04F51" w:rsidRPr="000D3D45">
        <w:t>health</w:t>
      </w:r>
      <w:r w:rsidR="000D3D45" w:rsidRPr="000D3D45">
        <w:t xml:space="preserve"> is</w:t>
      </w:r>
      <w:r w:rsidR="000D3D45">
        <w:t xml:space="preserve"> Patent blue V. It</w:t>
      </w:r>
      <w:r w:rsidR="000D3D45" w:rsidRPr="000D3D45">
        <w:t xml:space="preserve"> </w:t>
      </w:r>
      <w:r w:rsidR="000D3D45">
        <w:t>is a dark blue synthetic food dye and it has been banned in Australia, America and Norway since it can cause allergic reactions, with symptoms such as pruritus, skin rash, nausea and hypotension</w:t>
      </w:r>
      <w:r w:rsidR="003417BD">
        <w:t xml:space="preserve"> </w:t>
      </w:r>
      <w:r w:rsidR="003417BD">
        <w:fldChar w:fldCharType="begin"/>
      </w:r>
      <w:r w:rsidR="003417BD">
        <w:instrText xml:space="preserve"> ADDIN EN.CITE &lt;EndNote&gt;&lt;Cite&gt;&lt;Author&gt;Šafařı́k&lt;/Author&gt;&lt;Year&gt;2002&lt;/Year&gt;&lt;RecNum&gt;4&lt;/RecNum&gt;&lt;DisplayText&gt;(Šafařı́k and Šafařı́ková, 2002)&lt;/DisplayText&gt;&lt;record&gt;&lt;rec-number&gt;4&lt;/rec-number&gt;&lt;foreign-keys&gt;&lt;key app="EN" db-id="559epfsrstttwie9099vew9pp5zx2fwx2wf0"&gt;4&lt;/key&gt;&lt;/foreign-keys&gt;&lt;ref-type name="Journal Article"&gt;17&lt;/ref-type&gt;&lt;contributors&gt;&lt;authors&gt;&lt;author&gt;Šafařı́k, I&lt;/author&gt;&lt;author&gt;Šafařı́ková, M&lt;/author&gt;&lt;/authors&gt;&lt;/contributors&gt;&lt;titles&gt;&lt;title&gt;Detection of low concentrations of malachite green and crystal violet in water&lt;/title&gt;&lt;secondary-title&gt;Water research&lt;/secondary-title&gt;&lt;/titles&gt;&lt;periodical&gt;&lt;full-title&gt;Water research&lt;/full-title&gt;&lt;/periodical&gt;&lt;pages&gt;196-200&lt;/pages&gt;&lt;volume&gt;36&lt;/volume&gt;&lt;number&gt;1&lt;/number&gt;&lt;dates&gt;&lt;year&gt;2002&lt;/year&gt;&lt;/dates&gt;&lt;isbn&gt;0043-1354&lt;/isbn&gt;&lt;urls&gt;&lt;/urls&gt;&lt;/record&gt;&lt;/Cite&gt;&lt;/EndNote&gt;</w:instrText>
      </w:r>
      <w:r w:rsidR="003417BD">
        <w:fldChar w:fldCharType="separate"/>
      </w:r>
      <w:r w:rsidR="003417BD">
        <w:rPr>
          <w:noProof/>
        </w:rPr>
        <w:t>(</w:t>
      </w:r>
      <w:hyperlink w:anchor="_ENREF_21" w:tooltip="Šafařı́k, 2002 #4" w:history="1">
        <w:r w:rsidR="00336738">
          <w:rPr>
            <w:noProof/>
          </w:rPr>
          <w:t>Šafařı́k and Šafařı́ková, 2002</w:t>
        </w:r>
      </w:hyperlink>
      <w:r w:rsidR="003417BD">
        <w:rPr>
          <w:noProof/>
        </w:rPr>
        <w:t>)</w:t>
      </w:r>
      <w:r w:rsidR="003417BD">
        <w:fldChar w:fldCharType="end"/>
      </w:r>
      <w:r w:rsidR="000D3D45">
        <w:t xml:space="preserve">. </w:t>
      </w:r>
      <w:r w:rsidR="000D3D45" w:rsidRPr="000D3D45">
        <w:t>Furthermore, the release into the water environment of this dye causes serious environmental damage</w:t>
      </w:r>
      <w:r w:rsidR="00284197">
        <w:t xml:space="preserve"> </w:t>
      </w:r>
      <w:r w:rsidR="00D71441">
        <w:fldChar w:fldCharType="begin"/>
      </w:r>
      <w:r w:rsidR="00D71441">
        <w:instrText xml:space="preserve"> ADDIN EN.CITE &lt;EndNote&gt;&lt;Cite&gt;&lt;Author&gt;Šafařı́k&lt;/Author&gt;&lt;Year&gt;2002&lt;/Year&gt;&lt;RecNum&gt;4&lt;/RecNum&gt;&lt;DisplayText&gt;(Šafařı́k and Šafařı́ková, 2002)&lt;/DisplayText&gt;&lt;record&gt;&lt;rec-number&gt;4&lt;/rec-number&gt;&lt;foreign-keys&gt;&lt;key app="EN" db-id="559epfsrstttwie9099vew9pp5zx2fwx2wf0"&gt;4&lt;/key&gt;&lt;/foreign-keys&gt;&lt;ref-type name="Journal Article"&gt;17&lt;/ref-type&gt;&lt;contributors&gt;&lt;authors&gt;&lt;author&gt;Šafařı́k, I&lt;/author&gt;&lt;author&gt;Šafařı́ková, M&lt;/author&gt;&lt;/authors&gt;&lt;/contributors&gt;&lt;titles&gt;&lt;title&gt;Detection of low concentrations of malachite green and crystal violet in water&lt;/title&gt;&lt;secondary-title&gt;Water research&lt;/secondary-title&gt;&lt;/titles&gt;&lt;periodical&gt;&lt;full-title&gt;Water research&lt;/full-title&gt;&lt;/periodical&gt;&lt;pages&gt;196-200&lt;/pages&gt;&lt;volume&gt;36&lt;/volume&gt;&lt;number&gt;1&lt;/number&gt;&lt;dates&gt;&lt;year&gt;2002&lt;/year&gt;&lt;/dates&gt;&lt;isbn&gt;0043-1354&lt;/isbn&gt;&lt;urls&gt;&lt;/urls&gt;&lt;/record&gt;&lt;/Cite&gt;&lt;/EndNote&gt;</w:instrText>
      </w:r>
      <w:r w:rsidR="00D71441">
        <w:fldChar w:fldCharType="separate"/>
      </w:r>
      <w:r w:rsidR="00D71441">
        <w:rPr>
          <w:noProof/>
        </w:rPr>
        <w:t>(</w:t>
      </w:r>
      <w:hyperlink w:anchor="_ENREF_21" w:tooltip="Šafařı́k, 2002 #4" w:history="1">
        <w:r w:rsidR="00336738">
          <w:rPr>
            <w:noProof/>
          </w:rPr>
          <w:t>Šafařı́k and Šafařı́ková, 2002</w:t>
        </w:r>
      </w:hyperlink>
      <w:r w:rsidR="00D71441">
        <w:rPr>
          <w:noProof/>
        </w:rPr>
        <w:t>)</w:t>
      </w:r>
      <w:r w:rsidR="00D71441">
        <w:fldChar w:fldCharType="end"/>
      </w:r>
      <w:r w:rsidR="00284197" w:rsidRPr="00284197">
        <w:t>, and for this reason</w:t>
      </w:r>
      <w:r w:rsidR="003417BD">
        <w:t>,</w:t>
      </w:r>
      <w:r w:rsidR="00284197" w:rsidRPr="00284197">
        <w:t xml:space="preserve"> the</w:t>
      </w:r>
      <w:r w:rsidR="00284197">
        <w:t xml:space="preserve"> removal of this dye is thus of </w:t>
      </w:r>
      <w:r w:rsidR="00284197" w:rsidRPr="00284197">
        <w:t>primary concern and need</w:t>
      </w:r>
      <w:r w:rsidR="00284197">
        <w:t xml:space="preserve">s special attention </w:t>
      </w:r>
      <w:r w:rsidR="00D71441">
        <w:fldChar w:fldCharType="begin"/>
      </w:r>
      <w:r w:rsidR="00D71441">
        <w:instrText xml:space="preserve"> ADDIN EN.CITE &lt;EndNote&gt;&lt;Cite&gt;&lt;Author&gt;Bangash&lt;/Author&gt;&lt;Year&gt;2006&lt;/Year&gt;&lt;RecNum&gt;5&lt;/RecNum&gt;&lt;DisplayText&gt;(Bangash and Alam, 2006)&lt;/DisplayText&gt;&lt;record&gt;&lt;rec-number&gt;5&lt;/rec-number&gt;&lt;foreign-keys&gt;&lt;key app="EN" db-id="559epfsrstttwie9099vew9pp5zx2fwx2wf0"&gt;5&lt;/key&gt;&lt;/foreign-keys&gt;&lt;ref-type name="Journal Article"&gt;17&lt;/ref-type&gt;&lt;contributors&gt;&lt;authors&gt;&lt;author&gt;Bangash, Fazlullah Khan&lt;/author&gt;&lt;author&gt;Alam, Sultan&lt;/author&gt;&lt;/authors&gt;&lt;/contributors&gt;&lt;titles&gt;&lt;title&gt;Kinetic of Patent Blue VF Adsorption from aqueous solution on activated bone charcoal&lt;/title&gt;&lt;secondary-title&gt;Journal of the Chinese Chemical Society&lt;/secondary-title&gt;&lt;/titles&gt;&lt;periodical&gt;&lt;full-title&gt;Journal of the Chinese Chemical Society&lt;/full-title&gt;&lt;/periodical&gt;&lt;pages&gt;1091-1108&lt;/pages&gt;&lt;volume&gt;53&lt;/volume&gt;&lt;number&gt;5&lt;/number&gt;&lt;dates&gt;&lt;year&gt;2006&lt;/year&gt;&lt;/dates&gt;&lt;isbn&gt;0009-4536&lt;/isbn&gt;&lt;urls&gt;&lt;/urls&gt;&lt;/record&gt;&lt;/Cite&gt;&lt;/EndNote&gt;</w:instrText>
      </w:r>
      <w:r w:rsidR="00D71441">
        <w:fldChar w:fldCharType="separate"/>
      </w:r>
      <w:r w:rsidR="00D71441">
        <w:rPr>
          <w:noProof/>
        </w:rPr>
        <w:t>(</w:t>
      </w:r>
      <w:hyperlink w:anchor="_ENREF_2" w:tooltip="Bangash, 2006 #5" w:history="1">
        <w:r w:rsidR="00336738">
          <w:rPr>
            <w:noProof/>
          </w:rPr>
          <w:t>Bangash and Alam, 2006</w:t>
        </w:r>
      </w:hyperlink>
      <w:r w:rsidR="00D71441">
        <w:rPr>
          <w:noProof/>
        </w:rPr>
        <w:t>)</w:t>
      </w:r>
      <w:r w:rsidR="00D71441">
        <w:fldChar w:fldCharType="end"/>
      </w:r>
      <w:r w:rsidR="00284197">
        <w:t xml:space="preserve">. </w:t>
      </w:r>
      <w:r w:rsidR="00851EC1" w:rsidRPr="00851EC1">
        <w:t xml:space="preserve">Because of the low biodegradability of dyes, conventional biological treatment processes are not very effective in </w:t>
      </w:r>
      <w:r w:rsidR="003417BD">
        <w:t>the removal</w:t>
      </w:r>
      <w:r w:rsidR="00851EC1" w:rsidRPr="00851EC1">
        <w:t xml:space="preserve"> </w:t>
      </w:r>
      <w:r w:rsidR="003417BD">
        <w:t xml:space="preserve">of </w:t>
      </w:r>
      <w:r w:rsidR="00851EC1" w:rsidRPr="00851EC1">
        <w:t xml:space="preserve">dyes </w:t>
      </w:r>
      <w:r w:rsidR="003417BD">
        <w:t>from</w:t>
      </w:r>
      <w:r w:rsidR="00851EC1" w:rsidRPr="00851EC1">
        <w:t xml:space="preserve"> wastewater </w:t>
      </w:r>
      <w:r w:rsidR="00C002A3">
        <w:fldChar w:fldCharType="begin"/>
      </w:r>
      <w:r w:rsidR="00DF213D">
        <w:instrText xml:space="preserve"> ADDIN EN.CITE &lt;EndNote&gt;&lt;Cite&gt;&lt;Author&gt;Mafra&lt;/Author&gt;&lt;Year&gt;2013&lt;/Year&gt;&lt;RecNum&gt;6&lt;/RecNum&gt;&lt;DisplayText&gt;(Mafra et al., 2013, Li et al., 2017)&lt;/DisplayText&gt;&lt;record&gt;&lt;rec-number&gt;6&lt;/rec-number&gt;&lt;foreign-keys&gt;&lt;key app="EN" db-id="559epfsrstttwie9099vew9pp5zx2fwx2wf0"&gt;6&lt;/key&gt;&lt;/foreign-keys&gt;&lt;ref-type name="Journal Article"&gt;17&lt;/ref-type&gt;&lt;contributors&gt;&lt;authors&gt;&lt;author&gt;Mafra, MR&lt;/author&gt;&lt;author&gt;Igarashi-Mafra, L&lt;/author&gt;&lt;author&gt;Zuim, DR&lt;/author&gt;&lt;author&gt;Vasques, ÉC&lt;/author&gt;&lt;author&gt;Ferreira, MA&lt;/author&gt;&lt;/authors&gt;&lt;/contributors&gt;&lt;titles&gt;&lt;title&gt;Adsorption of remazol brilliant blue on an orange peel adsorbent&lt;/title&gt;&lt;secondary-title&gt;Brazilian Journal of Chemical Engineering&lt;/secondary-title&gt;&lt;/titles&gt;&lt;periodical&gt;&lt;full-title&gt;Brazilian Journal of Chemical Engineering&lt;/full-title&gt;&lt;/periodical&gt;&lt;pages&gt;657-665&lt;/pages&gt;&lt;volume&gt;30&lt;/volume&gt;&lt;number&gt;3&lt;/number&gt;&lt;dates&gt;&lt;year&gt;2013&lt;/year&gt;&lt;/dates&gt;&lt;isbn&gt;0104-6632&lt;/isbn&gt;&lt;urls&gt;&lt;/urls&gt;&lt;/record&gt;&lt;/Cite&gt;&lt;Cite&gt;&lt;Author&gt;Li&lt;/Author&gt;&lt;Year&gt;2017&lt;/Year&gt;&lt;RecNum&gt;126&lt;/RecNum&gt;&lt;record&gt;&lt;rec-number&gt;126&lt;/rec-number&gt;&lt;foreign-keys&gt;&lt;key app="EN" db-id="arxd0pwde2fr58e2ascpdrz8ffxv5d5f0dxv"&gt;126&lt;/key&gt;&lt;/foreign-keys&gt;&lt;ref-type name="Journal Article"&gt;17&lt;/ref-type&gt;&lt;contributors&gt;&lt;authors&gt;&lt;author&gt;Li, Hui&lt;/author&gt;&lt;author&gt;Hou, Jingwei&lt;/author&gt;&lt;author&gt;Duan, Linlin&lt;/author&gt;&lt;author&gt;Ji, Chao&lt;/author&gt;&lt;author&gt;Zhang, Yatao&lt;/author&gt;&lt;author&gt;Chen, Vicki&lt;/author&gt;&lt;/authors&gt;&lt;/contributors&gt;&lt;titles&gt;&lt;title&gt;Graphene oxide-enzyme hybrid nanoflowers for efficient water soluble dye removal&lt;/title&gt;&lt;secondary-title&gt;Journal of hazardous materials&lt;/secondary-title&gt;&lt;/titles&gt;&lt;periodical&gt;&lt;full-title&gt;Journal of Hazardous Materials&lt;/full-title&gt;&lt;/periodical&gt;&lt;pages&gt;93-101&lt;/pages&gt;&lt;volume&gt;338&lt;/volume&gt;&lt;dates&gt;&lt;year&gt;2017&lt;/year&gt;&lt;/dates&gt;&lt;isbn&gt;0304-3894&lt;/isbn&gt;&lt;urls&gt;&lt;/urls&gt;&lt;/record&gt;&lt;/Cite&gt;&lt;/EndNote&gt;</w:instrText>
      </w:r>
      <w:r w:rsidR="00C002A3">
        <w:fldChar w:fldCharType="separate"/>
      </w:r>
      <w:r w:rsidR="00DF213D">
        <w:rPr>
          <w:noProof/>
        </w:rPr>
        <w:t>(</w:t>
      </w:r>
      <w:hyperlink w:anchor="_ENREF_16" w:tooltip="Mafra, 2013 #6" w:history="1">
        <w:r w:rsidR="00336738">
          <w:rPr>
            <w:noProof/>
          </w:rPr>
          <w:t>Mafra et al., 2013</w:t>
        </w:r>
      </w:hyperlink>
      <w:r w:rsidR="00DF213D">
        <w:rPr>
          <w:noProof/>
        </w:rPr>
        <w:t xml:space="preserve">, </w:t>
      </w:r>
      <w:hyperlink w:anchor="_ENREF_14" w:tooltip="Li, 2017 #126" w:history="1">
        <w:r w:rsidR="00336738">
          <w:rPr>
            <w:noProof/>
          </w:rPr>
          <w:t>Li et al., 2017</w:t>
        </w:r>
      </w:hyperlink>
      <w:r w:rsidR="00DF213D">
        <w:rPr>
          <w:noProof/>
        </w:rPr>
        <w:t>)</w:t>
      </w:r>
      <w:r w:rsidR="00C002A3">
        <w:fldChar w:fldCharType="end"/>
      </w:r>
      <w:r w:rsidR="00851EC1" w:rsidRPr="00851EC1">
        <w:t>.</w:t>
      </w:r>
      <w:r w:rsidR="00333462">
        <w:t xml:space="preserve"> </w:t>
      </w:r>
      <w:r w:rsidR="00851EC1" w:rsidRPr="00851EC1">
        <w:t>Therefore, chemical and chemical-physical processes (e.g., coagulation, flocculation, adsorption, chemical ox</w:t>
      </w:r>
      <w:r w:rsidR="00851EC1">
        <w:t xml:space="preserve">idation) are typically used in food </w:t>
      </w:r>
      <w:r w:rsidR="00851EC1" w:rsidRPr="00851EC1">
        <w:t>dyes wastewater treatment</w:t>
      </w:r>
      <w:r w:rsidR="005A5093">
        <w:t xml:space="preserve"> </w:t>
      </w:r>
      <w:r w:rsidR="005A5093">
        <w:fldChar w:fldCharType="begin"/>
      </w:r>
      <w:r w:rsidR="005A5093">
        <w:instrText xml:space="preserve"> ADDIN EN.CITE &lt;EndNote&gt;&lt;Cite&gt;&lt;Author&gt;De Caprariis&lt;/Author&gt;&lt;Year&gt;2018&lt;/Year&gt;&lt;RecNum&gt;24&lt;/RecNum&gt;&lt;DisplayText&gt;(De Caprariis et al., 2018)&lt;/DisplayText&gt;&lt;record&gt;&lt;rec-number&gt;24&lt;/rec-number&gt;&lt;foreign-keys&gt;&lt;key app="EN" db-id="559epfsrstttwie9099vew9pp5zx2fwx2wf0"&gt;24&lt;/key&gt;&lt;/foreign-keys&gt;&lt;ref-type name="Journal Article"&gt;17&lt;/ref-type&gt;&lt;contributors&gt;&lt;authors&gt;&lt;author&gt;De Caprariis, Benedetta&lt;/author&gt;&lt;author&gt;De Filippis, Paolo&lt;/author&gt;&lt;author&gt;Petrucci, Elisabetta&lt;/author&gt;&lt;author&gt;Scarsella, Marco&lt;/author&gt;&lt;/authors&gt;&lt;/contributors&gt;&lt;titles&gt;&lt;title&gt;Activated Biochars Used as Adsorbents for Dyes Removal&lt;/title&gt;&lt;secondary-title&gt;Chemical Engineering Transactions&lt;/secondary-title&gt;&lt;/titles&gt;&lt;periodical&gt;&lt;full-title&gt;Chemical Engineering Transactions&lt;/full-title&gt;&lt;/periodical&gt;&lt;pages&gt;103-108&lt;/pages&gt;&lt;volume&gt;65&lt;/volume&gt;&lt;dates&gt;&lt;year&gt;2018&lt;/year&gt;&lt;/dates&gt;&lt;isbn&gt;2283-9216&lt;/isbn&gt;&lt;urls&gt;&lt;/urls&gt;&lt;/record&gt;&lt;/Cite&gt;&lt;/EndNote&gt;</w:instrText>
      </w:r>
      <w:r w:rsidR="005A5093">
        <w:fldChar w:fldCharType="separate"/>
      </w:r>
      <w:r w:rsidR="005A5093">
        <w:rPr>
          <w:noProof/>
        </w:rPr>
        <w:t>(</w:t>
      </w:r>
      <w:hyperlink w:anchor="_ENREF_5" w:tooltip="De Caprariis, 2018 #24" w:history="1">
        <w:r w:rsidR="00336738">
          <w:rPr>
            <w:noProof/>
          </w:rPr>
          <w:t>De Caprariis et al., 2018</w:t>
        </w:r>
      </w:hyperlink>
      <w:r w:rsidR="005A5093">
        <w:rPr>
          <w:noProof/>
        </w:rPr>
        <w:t>)</w:t>
      </w:r>
      <w:r w:rsidR="005A5093">
        <w:fldChar w:fldCharType="end"/>
      </w:r>
      <w:r w:rsidR="00851EC1" w:rsidRPr="00851EC1">
        <w:t>.</w:t>
      </w:r>
      <w:r w:rsidR="001D438E" w:rsidRPr="008861EA">
        <w:t xml:space="preserve"> </w:t>
      </w:r>
      <w:r w:rsidR="00333462" w:rsidRPr="00891550">
        <w:t>Adsorption is a w</w:t>
      </w:r>
      <w:r w:rsidR="00891550" w:rsidRPr="00891550">
        <w:t>idely used technology for waste</w:t>
      </w:r>
      <w:r w:rsidR="00333462" w:rsidRPr="00891550">
        <w:t>water purification. This process is based on the mass transfer of the contaminant: in this way the solid material (the adsorbent) can remove the dissolved contaminants present in the water by attracting them on its surface.</w:t>
      </w:r>
      <w:r w:rsidR="001D438E" w:rsidRPr="008861EA">
        <w:t xml:space="preserve"> Therefore, it involves the interphase accumulation of concentrated substances at a surface or at the interphase. This separation technique finds wide application in the removal of dye from aqueous media</w:t>
      </w:r>
      <w:r w:rsidR="005A5093">
        <w:t xml:space="preserve"> </w:t>
      </w:r>
      <w:r w:rsidR="005A5093">
        <w:fldChar w:fldCharType="begin"/>
      </w:r>
      <w:r w:rsidR="005A5093">
        <w:instrText xml:space="preserve"> ADDIN EN.CITE &lt;EndNote&gt;&lt;Cite&gt;&lt;Author&gt;Brahim&lt;/Author&gt;&lt;Year&gt;2014&lt;/Year&gt;&lt;RecNum&gt;25&lt;/RecNum&gt;&lt;DisplayText&gt;(Brahim et al., 2014)&lt;/DisplayText&gt;&lt;record&gt;&lt;rec-number&gt;25&lt;/rec-number&gt;&lt;foreign-keys&gt;&lt;key app="EN" db-id="559epfsrstttwie9099vew9pp5zx2fwx2wf0"&gt;25&lt;/key&gt;&lt;/foreign-keys&gt;&lt;ref-type name="Journal Article"&gt;17&lt;/ref-type&gt;&lt;contributors&gt;&lt;authors&gt;&lt;author&gt;Brahim, I Ould&lt;/author&gt;&lt;author&gt;Belmedani, M&lt;/author&gt;&lt;author&gt;Belgacem, A&lt;/author&gt;&lt;author&gt;Hadoun, H&lt;/author&gt;&lt;author&gt;Sadaoui, Z&lt;/author&gt;&lt;/authors&gt;&lt;/contributors&gt;&lt;titles&gt;&lt;title&gt;Discoloration of azo dye solutions by adsorption on activated carbon prepared from the cryogenic grinding of used tires&lt;/title&gt;&lt;secondary-title&gt;Chemical Engineering Transactions&lt;/secondary-title&gt;&lt;/titles&gt;&lt;periodical&gt;&lt;full-title&gt;Chemical Engineering Transactions&lt;/full-title&gt;&lt;/periodical&gt;&lt;volume&gt;38&lt;/volume&gt;&lt;dates&gt;&lt;year&gt;2014&lt;/year&gt;&lt;/dates&gt;&lt;urls&gt;&lt;/urls&gt;&lt;/record&gt;&lt;/Cite&gt;&lt;/EndNote&gt;</w:instrText>
      </w:r>
      <w:r w:rsidR="005A5093">
        <w:fldChar w:fldCharType="separate"/>
      </w:r>
      <w:r w:rsidR="005A5093">
        <w:rPr>
          <w:noProof/>
        </w:rPr>
        <w:t>(</w:t>
      </w:r>
      <w:hyperlink w:anchor="_ENREF_3" w:tooltip="Brahim, 2014 #25" w:history="1">
        <w:r w:rsidR="00336738">
          <w:rPr>
            <w:noProof/>
          </w:rPr>
          <w:t>Brahim et al., 2014</w:t>
        </w:r>
      </w:hyperlink>
      <w:r w:rsidR="005A5093">
        <w:rPr>
          <w:noProof/>
        </w:rPr>
        <w:t>)</w:t>
      </w:r>
      <w:r w:rsidR="005A5093">
        <w:fldChar w:fldCharType="end"/>
      </w:r>
      <w:r w:rsidR="001D438E" w:rsidRPr="008861EA">
        <w:t xml:space="preserve">. </w:t>
      </w:r>
      <w:r w:rsidR="00254D7E">
        <w:t xml:space="preserve">Consequently, </w:t>
      </w:r>
      <w:r w:rsidR="00254D7E" w:rsidRPr="00284197">
        <w:t xml:space="preserve">materials such as activated </w:t>
      </w:r>
      <w:r w:rsidR="00254D7E" w:rsidRPr="00284197">
        <w:lastRenderedPageBreak/>
        <w:t>charcoal,</w:t>
      </w:r>
      <w:r w:rsidR="0028775B">
        <w:t xml:space="preserve"> </w:t>
      </w:r>
      <w:r w:rsidR="00254D7E" w:rsidRPr="00284197">
        <w:t>chitin,</w:t>
      </w:r>
      <w:r w:rsidR="0028775B">
        <w:t xml:space="preserve"> </w:t>
      </w:r>
      <w:r w:rsidR="00964C7C">
        <w:t>silica gel</w:t>
      </w:r>
      <w:r w:rsidR="00254D7E" w:rsidRPr="00284197">
        <w:t xml:space="preserve"> and natural clay</w:t>
      </w:r>
      <w:r w:rsidR="00BD390F">
        <w:t xml:space="preserve"> </w:t>
      </w:r>
      <w:r w:rsidR="00254D7E">
        <w:t xml:space="preserve">have been used with great </w:t>
      </w:r>
      <w:r w:rsidR="00254D7E" w:rsidRPr="00254D7E">
        <w:t>success</w:t>
      </w:r>
      <w:r w:rsidR="00254D7E">
        <w:t xml:space="preserve"> </w:t>
      </w:r>
      <w:r w:rsidR="00E754AF">
        <w:fldChar w:fldCharType="begin"/>
      </w:r>
      <w:r w:rsidR="00E754AF">
        <w:instrText xml:space="preserve"> ADDIN EN.CITE &lt;EndNote&gt;&lt;Cite&gt;&lt;Author&gt;Bangash&lt;/Author&gt;&lt;Year&gt;2006&lt;/Year&gt;&lt;RecNum&gt;5&lt;/RecNum&gt;&lt;DisplayText&gt;(Bangash and Alam, 2006)&lt;/DisplayText&gt;&lt;record&gt;&lt;rec-number&gt;5&lt;/rec-number&gt;&lt;foreign-keys&gt;&lt;key app="EN" db-id="559epfsrstttwie9099vew9pp5zx2fwx2wf0"&gt;5&lt;/key&gt;&lt;/foreign-keys&gt;&lt;ref-type name="Journal Article"&gt;17&lt;/ref-type&gt;&lt;contributors&gt;&lt;authors&gt;&lt;author&gt;Bangash, Fazlullah Khan&lt;/author&gt;&lt;author&gt;Alam, Sultan&lt;/author&gt;&lt;/authors&gt;&lt;/contributors&gt;&lt;titles&gt;&lt;title&gt;Kinetic of Patent Blue VF Adsorption from aqueous solution on activated bone charcoal&lt;/title&gt;&lt;secondary-title&gt;Journal of the Chinese Chemical Society&lt;/secondary-title&gt;&lt;/titles&gt;&lt;periodical&gt;&lt;full-title&gt;Journal of the Chinese Chemical Society&lt;/full-title&gt;&lt;/periodical&gt;&lt;pages&gt;1091-1108&lt;/pages&gt;&lt;volume&gt;53&lt;/volume&gt;&lt;number&gt;5&lt;/number&gt;&lt;dates&gt;&lt;year&gt;2006&lt;/year&gt;&lt;/dates&gt;&lt;isbn&gt;0009-4536&lt;/isbn&gt;&lt;urls&gt;&lt;/urls&gt;&lt;/record&gt;&lt;/Cite&gt;&lt;/EndNote&gt;</w:instrText>
      </w:r>
      <w:r w:rsidR="00E754AF">
        <w:fldChar w:fldCharType="separate"/>
      </w:r>
      <w:r w:rsidR="00E754AF">
        <w:rPr>
          <w:noProof/>
        </w:rPr>
        <w:t>(</w:t>
      </w:r>
      <w:hyperlink w:anchor="_ENREF_2" w:tooltip="Bangash, 2006 #5" w:history="1">
        <w:r w:rsidR="00336738">
          <w:rPr>
            <w:noProof/>
          </w:rPr>
          <w:t>Bangash and Alam, 2006</w:t>
        </w:r>
      </w:hyperlink>
      <w:r w:rsidR="00E754AF">
        <w:rPr>
          <w:noProof/>
        </w:rPr>
        <w:t>)</w:t>
      </w:r>
      <w:r w:rsidR="00E754AF">
        <w:fldChar w:fldCharType="end"/>
      </w:r>
      <w:r w:rsidR="001D438E" w:rsidRPr="008861EA">
        <w:t>. However, commonly</w:t>
      </w:r>
      <w:r w:rsidR="000F3FC6">
        <w:t>,</w:t>
      </w:r>
      <w:r w:rsidR="001D438E" w:rsidRPr="008861EA">
        <w:t xml:space="preserve"> the adsorbents </w:t>
      </w:r>
      <w:r w:rsidR="000F3FC6" w:rsidRPr="008861EA">
        <w:t>materials lose their adsorbent proprieties and become</w:t>
      </w:r>
      <w:r w:rsidR="001D438E" w:rsidRPr="008861EA">
        <w:t xml:space="preserve"> </w:t>
      </w:r>
      <w:r w:rsidR="000F3FC6">
        <w:t>themselves</w:t>
      </w:r>
      <w:r w:rsidR="000F3FC6" w:rsidRPr="008861EA">
        <w:t xml:space="preserve"> </w:t>
      </w:r>
      <w:r w:rsidR="001D438E" w:rsidRPr="008861EA">
        <w:t xml:space="preserve">a contaminant. </w:t>
      </w:r>
      <w:r w:rsidR="00FB04F1" w:rsidRPr="00FB04F1">
        <w:rPr>
          <w:lang w:val="en-GB"/>
        </w:rPr>
        <w:t>The most commonly used</w:t>
      </w:r>
      <w:r w:rsidR="00FB04F1">
        <w:rPr>
          <w:lang w:val="en-GB"/>
        </w:rPr>
        <w:t xml:space="preserve"> </w:t>
      </w:r>
      <w:hyperlink r:id="rId11" w:tooltip="Learn more about Adsorbent" w:history="1">
        <w:r w:rsidR="00FB04F1" w:rsidRPr="00FB04F1">
          <w:rPr>
            <w:rStyle w:val="Collegamentoipertestuale"/>
            <w:color w:val="auto"/>
            <w:u w:val="none"/>
            <w:lang w:val="en-GB"/>
          </w:rPr>
          <w:t>adsorbent</w:t>
        </w:r>
      </w:hyperlink>
      <w:r w:rsidR="00FB04F1">
        <w:rPr>
          <w:lang w:val="en-GB"/>
        </w:rPr>
        <w:t xml:space="preserve"> </w:t>
      </w:r>
      <w:r w:rsidR="00FB04F1" w:rsidRPr="00FB04F1">
        <w:rPr>
          <w:lang w:val="en-GB"/>
        </w:rPr>
        <w:t>is activated carbon due to</w:t>
      </w:r>
      <w:r w:rsidR="001425F5">
        <w:rPr>
          <w:lang w:val="en-GB"/>
        </w:rPr>
        <w:t xml:space="preserve"> its high specific surface area </w:t>
      </w:r>
      <w:r w:rsidR="00E754AF">
        <w:rPr>
          <w:lang w:val="en-GB"/>
        </w:rPr>
        <w:fldChar w:fldCharType="begin"/>
      </w:r>
      <w:r w:rsidR="00DF213D">
        <w:rPr>
          <w:lang w:val="en-GB"/>
        </w:rPr>
        <w:instrText xml:space="preserve"> ADDIN EN.CITE &lt;EndNote&gt;&lt;Cite&gt;&lt;Author&gt;Foo&lt;/Author&gt;&lt;Year&gt;2009&lt;/Year&gt;&lt;RecNum&gt;7&lt;/RecNum&gt;&lt;DisplayText&gt;(Foo and Hameed, 2009, Cantarella et al., 2019)&lt;/DisplayText&gt;&lt;record&gt;&lt;rec-number&gt;7&lt;/rec-number&gt;&lt;foreign-keys&gt;&lt;key app="EN" db-id="559epfsrstttwie9099vew9pp5zx2fwx2wf0"&gt;7&lt;/key&gt;&lt;/foreign-keys&gt;&lt;ref-type name="Journal Article"&gt;17&lt;/ref-type&gt;&lt;contributors&gt;&lt;authors&gt;&lt;author&gt;Foo, KY&lt;/author&gt;&lt;author&gt;Hameed, BH&lt;/author&gt;&lt;/authors&gt;&lt;/contributors&gt;&lt;titles&gt;&lt;title&gt;An overview of landfill leachate treatment via activated carbon adsorption process&lt;/title&gt;&lt;secondary-title&gt;Journal of hazardous materials&lt;/secondary-title&gt;&lt;/titles&gt;&lt;periodical&gt;&lt;full-title&gt;Journal of hazardous materials&lt;/full-title&gt;&lt;/periodical&gt;&lt;pages&gt;54-60&lt;/pages&gt;&lt;volume&gt;171&lt;/volume&gt;&lt;number&gt;1-3&lt;/number&gt;&lt;dates&gt;&lt;year&gt;2009&lt;/year&gt;&lt;/dates&gt;&lt;isbn&gt;0304-3894&lt;/isbn&gt;&lt;urls&gt;&lt;/urls&gt;&lt;/record&gt;&lt;/Cite&gt;&lt;Cite&gt;&lt;Author&gt;Cantarella&lt;/Author&gt;&lt;Year&gt;2019&lt;/Year&gt;&lt;RecNum&gt;127&lt;/RecNum&gt;&lt;record&gt;&lt;rec-number&gt;127&lt;/rec-number&gt;&lt;foreign-keys&gt;&lt;key app="EN" db-id="arxd0pwde2fr58e2ascpdrz8ffxv5d5f0dxv"&gt;127&lt;/key&gt;&lt;/foreign-keys&gt;&lt;ref-type name="Journal Article"&gt;17&lt;/ref-type&gt;&lt;contributors&gt;&lt;authors&gt;&lt;author&gt;Cantarella, Maria&lt;/author&gt;&lt;author&gt;Gorrasi, Giuliana&lt;/author&gt;&lt;author&gt;Di Mauro, Alessandro&lt;/author&gt;&lt;author&gt;Scuderi, Mario&lt;/author&gt;&lt;author&gt;Nicotra, Giuseppe&lt;/author&gt;&lt;author&gt;Fiorenza, Roberto&lt;/author&gt;&lt;author&gt;Scirè, Salvatore&lt;/author&gt;&lt;author&gt;Scalisi, Maria Elena&lt;/author&gt;&lt;author&gt;Brundo, Maria Violetta&lt;/author&gt;&lt;author&gt;Privitera, Vittorio&lt;/author&gt;&lt;/authors&gt;&lt;/contributors&gt;&lt;titles&gt;&lt;title&gt;Mechanical milling: a sustainable route to induce structural transformations in MoS 2 for applications in the treatment of contaminated water&lt;/title&gt;&lt;secondary-title&gt;Scientific reports&lt;/secondary-title&gt;&lt;/titles&gt;&lt;periodical&gt;&lt;full-title&gt;Scientific reports&lt;/full-title&gt;&lt;/periodical&gt;&lt;pages&gt;974&lt;/pages&gt;&lt;volume&gt;9&lt;/volume&gt;&lt;number&gt;1&lt;/number&gt;&lt;dates&gt;&lt;year&gt;2019&lt;/year&gt;&lt;/dates&gt;&lt;isbn&gt;2045-2322&lt;/isbn&gt;&lt;urls&gt;&lt;/urls&gt;&lt;/record&gt;&lt;/Cite&gt;&lt;/EndNote&gt;</w:instrText>
      </w:r>
      <w:r w:rsidR="00E754AF">
        <w:rPr>
          <w:lang w:val="en-GB"/>
        </w:rPr>
        <w:fldChar w:fldCharType="separate"/>
      </w:r>
      <w:r w:rsidR="00DF213D">
        <w:rPr>
          <w:noProof/>
          <w:lang w:val="en-GB"/>
        </w:rPr>
        <w:t>(</w:t>
      </w:r>
      <w:hyperlink w:anchor="_ENREF_7" w:tooltip="Foo, 2009 #7" w:history="1">
        <w:r w:rsidR="00336738">
          <w:rPr>
            <w:noProof/>
            <w:lang w:val="en-GB"/>
          </w:rPr>
          <w:t>Foo and Hameed, 2009</w:t>
        </w:r>
      </w:hyperlink>
      <w:r w:rsidR="00DF213D">
        <w:rPr>
          <w:noProof/>
          <w:lang w:val="en-GB"/>
        </w:rPr>
        <w:t xml:space="preserve">, </w:t>
      </w:r>
      <w:hyperlink w:anchor="_ENREF_4" w:tooltip="Cantarella, 2019 #127" w:history="1">
        <w:r w:rsidR="00336738">
          <w:rPr>
            <w:noProof/>
            <w:lang w:val="en-GB"/>
          </w:rPr>
          <w:t>Cantarella et al., 2019</w:t>
        </w:r>
      </w:hyperlink>
      <w:r w:rsidR="00DF213D">
        <w:rPr>
          <w:noProof/>
          <w:lang w:val="en-GB"/>
        </w:rPr>
        <w:t>)</w:t>
      </w:r>
      <w:r w:rsidR="00E754AF">
        <w:rPr>
          <w:lang w:val="en-GB"/>
        </w:rPr>
        <w:fldChar w:fldCharType="end"/>
      </w:r>
      <w:r w:rsidR="00FB04F1" w:rsidRPr="00FB04F1">
        <w:rPr>
          <w:lang w:val="en-GB"/>
        </w:rPr>
        <w:t>. The major limitation of activated carbon is the lack of adsorptio</w:t>
      </w:r>
      <w:r w:rsidR="001425F5">
        <w:rPr>
          <w:lang w:val="en-GB"/>
        </w:rPr>
        <w:t>n efficiency after regeneration</w:t>
      </w:r>
      <w:r w:rsidR="0043426E">
        <w:rPr>
          <w:lang w:val="en-GB"/>
        </w:rPr>
        <w:t xml:space="preserve"> </w:t>
      </w:r>
      <w:r w:rsidR="0043426E">
        <w:rPr>
          <w:lang w:val="en-GB"/>
        </w:rPr>
        <w:fldChar w:fldCharType="begin"/>
      </w:r>
      <w:r w:rsidR="0043426E">
        <w:rPr>
          <w:lang w:val="en-GB"/>
        </w:rPr>
        <w:instrText xml:space="preserve"> ADDIN EN.CITE &lt;EndNote&gt;&lt;Cite&gt;&lt;Author&gt;Gong&lt;/Author&gt;&lt;Year&gt;2009&lt;/Year&gt;&lt;RecNum&gt;8&lt;/RecNum&gt;&lt;DisplayText&gt;(Gong et al., 2009)&lt;/DisplayText&gt;&lt;record&gt;&lt;rec-number&gt;8&lt;/rec-number&gt;&lt;foreign-keys&gt;&lt;key app="EN" db-id="559epfsrstttwie9099vew9pp5zx2fwx2wf0"&gt;8&lt;/key&gt;&lt;/foreign-keys&gt;&lt;ref-type name="Journal Article"&gt;17&lt;/ref-type&gt;&lt;contributors&gt;&lt;authors&gt;&lt;author&gt;Gong, Ji-Lai&lt;/author&gt;&lt;author&gt;Wang, Bin&lt;/author&gt;&lt;author&gt;Zeng, Guang-Ming&lt;/author&gt;&lt;author&gt;Yang, Chun-Ping&lt;/author&gt;&lt;author&gt;Niu, Cheng-Gang&lt;/author&gt;&lt;author&gt;Niu, Qiu-Ya&lt;/author&gt;&lt;author&gt;Zhou, Wen-Jin&lt;/author&gt;&lt;author&gt;Liang, Yi&lt;/author&gt;&lt;/authors&gt;&lt;/contributors&gt;&lt;titles&gt;&lt;title&gt;Removal of cationic dyes from aqueous solution using magnetic multi-wall carbon nanotube nanocomposite as adsorbent&lt;/title&gt;&lt;secondary-title&gt;Journal of hazardous materials&lt;/secondary-title&gt;&lt;/titles&gt;&lt;periodical&gt;&lt;full-title&gt;Journal of hazardous materials&lt;/full-title&gt;&lt;/periodical&gt;&lt;pages&gt;1517-1522&lt;/pages&gt;&lt;volume&gt;164&lt;/volume&gt;&lt;number&gt;2-3&lt;/number&gt;&lt;dates&gt;&lt;year&gt;2009&lt;/year&gt;&lt;/dates&gt;&lt;isbn&gt;0304-3894&lt;/isbn&gt;&lt;urls&gt;&lt;/urls&gt;&lt;/record&gt;&lt;/Cite&gt;&lt;/EndNote&gt;</w:instrText>
      </w:r>
      <w:r w:rsidR="0043426E">
        <w:rPr>
          <w:lang w:val="en-GB"/>
        </w:rPr>
        <w:fldChar w:fldCharType="separate"/>
      </w:r>
      <w:r w:rsidR="0043426E">
        <w:rPr>
          <w:noProof/>
          <w:lang w:val="en-GB"/>
        </w:rPr>
        <w:t>(</w:t>
      </w:r>
      <w:hyperlink w:anchor="_ENREF_9" w:tooltip="Gong, 2009 #8" w:history="1">
        <w:r w:rsidR="00336738">
          <w:rPr>
            <w:noProof/>
            <w:lang w:val="en-GB"/>
          </w:rPr>
          <w:t>Gong et al., 2009</w:t>
        </w:r>
      </w:hyperlink>
      <w:r w:rsidR="0043426E">
        <w:rPr>
          <w:noProof/>
          <w:lang w:val="en-GB"/>
        </w:rPr>
        <w:t>)</w:t>
      </w:r>
      <w:r w:rsidR="0043426E">
        <w:rPr>
          <w:lang w:val="en-GB"/>
        </w:rPr>
        <w:fldChar w:fldCharType="end"/>
      </w:r>
      <w:r w:rsidR="0043426E">
        <w:rPr>
          <w:lang w:val="en-GB"/>
        </w:rPr>
        <w:t xml:space="preserve"> </w:t>
      </w:r>
      <w:r w:rsidR="00FB04F1" w:rsidRPr="00FB04F1">
        <w:rPr>
          <w:lang w:val="en-GB"/>
        </w:rPr>
        <w:t>and that, once exhausted, the spent carbon may have to be handled as a h</w:t>
      </w:r>
      <w:r w:rsidR="001425F5">
        <w:rPr>
          <w:lang w:val="en-GB"/>
        </w:rPr>
        <w:t xml:space="preserve">azardous waste when disposed of </w:t>
      </w:r>
      <w:r w:rsidR="0043426E">
        <w:rPr>
          <w:lang w:val="en-GB"/>
        </w:rPr>
        <w:fldChar w:fldCharType="begin"/>
      </w:r>
      <w:r w:rsidR="0043426E">
        <w:rPr>
          <w:lang w:val="en-GB"/>
        </w:rPr>
        <w:instrText xml:space="preserve"> ADDIN EN.CITE &lt;EndNote&gt;&lt;Cite&gt;&lt;Author&gt;Liu&lt;/Author&gt;&lt;Year&gt;1996&lt;/Year&gt;&lt;RecNum&gt;9&lt;/RecNum&gt;&lt;DisplayText&gt;(Liu et al., 1996)&lt;/DisplayText&gt;&lt;record&gt;&lt;rec-number&gt;9&lt;/rec-number&gt;&lt;foreign-keys&gt;&lt;key app="EN" db-id="559epfsrstttwie9099vew9pp5zx2fwx2wf0"&gt;9&lt;/key&gt;&lt;/foreign-keys&gt;&lt;ref-type name="Journal Article"&gt;17&lt;/ref-type&gt;&lt;contributors&gt;&lt;authors&gt;&lt;author&gt;Liu, Junbiao&lt;/author&gt;&lt;author&gt;Crittenden, John C&lt;/author&gt;&lt;author&gt;Hand, David W&lt;/author&gt;&lt;author&gt;Perram, David L&lt;/author&gt;&lt;/authors&gt;&lt;/contributors&gt;&lt;titles&gt;&lt;title&gt;Regeneration of adsorbents using heterogeneous photocatalytic oxidation&lt;/title&gt;&lt;secondary-title&gt;Journal of Environmental Engineering&lt;/secondary-title&gt;&lt;/titles&gt;&lt;periodical&gt;&lt;full-title&gt;Journal of Environmental Engineering&lt;/full-title&gt;&lt;/periodical&gt;&lt;pages&gt;707-713&lt;/pages&gt;&lt;volume&gt;122&lt;/volume&gt;&lt;number&gt;8&lt;/number&gt;&lt;dates&gt;&lt;year&gt;1996&lt;/year&gt;&lt;/dates&gt;&lt;isbn&gt;0733-9372&lt;/isbn&gt;&lt;urls&gt;&lt;/urls&gt;&lt;/record&gt;&lt;/Cite&gt;&lt;/EndNote&gt;</w:instrText>
      </w:r>
      <w:r w:rsidR="0043426E">
        <w:rPr>
          <w:lang w:val="en-GB"/>
        </w:rPr>
        <w:fldChar w:fldCharType="separate"/>
      </w:r>
      <w:r w:rsidR="0043426E">
        <w:rPr>
          <w:noProof/>
          <w:lang w:val="en-GB"/>
        </w:rPr>
        <w:t>(</w:t>
      </w:r>
      <w:hyperlink w:anchor="_ENREF_15" w:tooltip="Liu, 1996 #9" w:history="1">
        <w:r w:rsidR="00336738">
          <w:rPr>
            <w:noProof/>
            <w:lang w:val="en-GB"/>
          </w:rPr>
          <w:t>Liu et al., 1996</w:t>
        </w:r>
      </w:hyperlink>
      <w:r w:rsidR="0043426E">
        <w:rPr>
          <w:noProof/>
          <w:lang w:val="en-GB"/>
        </w:rPr>
        <w:t>)</w:t>
      </w:r>
      <w:r w:rsidR="0043426E">
        <w:rPr>
          <w:lang w:val="en-GB"/>
        </w:rPr>
        <w:fldChar w:fldCharType="end"/>
      </w:r>
      <w:r w:rsidR="00FB04F1" w:rsidRPr="00FB04F1">
        <w:rPr>
          <w:lang w:val="en-GB"/>
        </w:rPr>
        <w:t xml:space="preserve">. </w:t>
      </w:r>
      <w:r w:rsidR="001D438E" w:rsidRPr="008861EA">
        <w:t xml:space="preserve">For overcoming the disadvantages of the adsorption technique, various studies related to the regeneration of adsorbents </w:t>
      </w:r>
      <w:r w:rsidR="001425F5" w:rsidRPr="008861EA">
        <w:t xml:space="preserve">have been conducted </w:t>
      </w:r>
      <w:r w:rsidR="007B6801">
        <w:fldChar w:fldCharType="begin"/>
      </w:r>
      <w:r w:rsidR="007B6801">
        <w:instrText xml:space="preserve"> ADDIN EN.CITE &lt;EndNote&gt;&lt;Cite&gt;&lt;Author&gt;Kulkarni&lt;/Author&gt;&lt;Year&gt;2014&lt;/Year&gt;&lt;RecNum&gt;10&lt;/RecNum&gt;&lt;DisplayText&gt;(Kulkarni and Kaware, 2014)&lt;/DisplayText&gt;&lt;record&gt;&lt;rec-number&gt;10&lt;/rec-number&gt;&lt;foreign-keys&gt;&lt;key app="EN" db-id="559epfsrstttwie9099vew9pp5zx2fwx2wf0"&gt;10&lt;/key&gt;&lt;/foreign-keys&gt;&lt;ref-type name="Journal Article"&gt;17&lt;/ref-type&gt;&lt;contributors&gt;&lt;authors&gt;&lt;author&gt;Kulkarni, Sunil&lt;/author&gt;&lt;author&gt;Kaware, J&lt;/author&gt;&lt;/authors&gt;&lt;/contributors&gt;&lt;titles&gt;&lt;title&gt;Regeneration and recovery in adsorption-a review&lt;/title&gt;&lt;secondary-title&gt;International Journal of Innovative Science, Engineering &amp;amp; Technology&lt;/secondary-title&gt;&lt;/titles&gt;&lt;periodical&gt;&lt;full-title&gt;International Journal of Innovative Science, Engineering &amp;amp; Technology&lt;/full-title&gt;&lt;/periodical&gt;&lt;pages&gt;61-64&lt;/pages&gt;&lt;volume&gt;1&lt;/volume&gt;&lt;number&gt;8&lt;/number&gt;&lt;dates&gt;&lt;year&gt;2014&lt;/year&gt;&lt;/dates&gt;&lt;urls&gt;&lt;/urls&gt;&lt;/record&gt;&lt;/Cite&gt;&lt;/EndNote&gt;</w:instrText>
      </w:r>
      <w:r w:rsidR="007B6801">
        <w:fldChar w:fldCharType="separate"/>
      </w:r>
      <w:r w:rsidR="007B6801">
        <w:rPr>
          <w:noProof/>
        </w:rPr>
        <w:t>(</w:t>
      </w:r>
      <w:hyperlink w:anchor="_ENREF_12" w:tooltip="Kulkarni, 2014 #10" w:history="1">
        <w:r w:rsidR="00336738">
          <w:rPr>
            <w:noProof/>
          </w:rPr>
          <w:t>Kulkarni and Kaware, 2014</w:t>
        </w:r>
      </w:hyperlink>
      <w:r w:rsidR="007B6801">
        <w:rPr>
          <w:noProof/>
        </w:rPr>
        <w:t>)</w:t>
      </w:r>
      <w:r w:rsidR="007B6801">
        <w:fldChar w:fldCharType="end"/>
      </w:r>
      <w:r w:rsidR="001D438E" w:rsidRPr="008861EA">
        <w:t xml:space="preserve">. </w:t>
      </w:r>
      <w:r w:rsidR="00ED16BF">
        <w:t>The r</w:t>
      </w:r>
      <w:r w:rsidR="001D438E" w:rsidRPr="008861EA">
        <w:t xml:space="preserve">egeneration </w:t>
      </w:r>
      <w:r w:rsidR="00ED16BF">
        <w:t xml:space="preserve">step </w:t>
      </w:r>
      <w:r w:rsidR="001D438E" w:rsidRPr="008861EA">
        <w:t xml:space="preserve">is </w:t>
      </w:r>
      <w:r w:rsidR="00ED16BF">
        <w:t xml:space="preserve">a </w:t>
      </w:r>
      <w:r w:rsidR="001D438E" w:rsidRPr="008861EA">
        <w:t>very important aspect from economy and environmental point of view</w:t>
      </w:r>
      <w:r w:rsidR="00ED16BF">
        <w:t xml:space="preserve"> to be taken into account</w:t>
      </w:r>
      <w:r w:rsidR="001D438E" w:rsidRPr="008861EA">
        <w:t xml:space="preserve">. The regeneration can reduce the need of new adsorbent and also reduce the problem of disposal of </w:t>
      </w:r>
      <w:r w:rsidR="00ED16BF">
        <w:t>the spent</w:t>
      </w:r>
      <w:r w:rsidR="001D438E" w:rsidRPr="008861EA">
        <w:t xml:space="preserve"> adsorbent. Various regeneration methods have been used wi</w:t>
      </w:r>
      <w:r w:rsidR="00FB7766">
        <w:t>th different degrees of success</w:t>
      </w:r>
      <w:r w:rsidR="00142F9C">
        <w:t xml:space="preserve"> </w:t>
      </w:r>
      <w:r w:rsidR="00142F9C">
        <w:fldChar w:fldCharType="begin"/>
      </w:r>
      <w:r w:rsidR="00142F9C">
        <w:instrText xml:space="preserve"> ADDIN EN.CITE &lt;EndNote&gt;&lt;Cite&gt;&lt;Author&gt;Wang&lt;/Author&gt;&lt;Year&gt;2006&lt;/Year&gt;&lt;RecNum&gt;11&lt;/RecNum&gt;&lt;DisplayText&gt;(Wang et al., 2006)&lt;/DisplayText&gt;&lt;record&gt;&lt;rec-number&gt;11&lt;/rec-number&gt;&lt;foreign-keys&gt;&lt;key app="EN" db-id="559epfsrstttwie9099vew9pp5zx2fwx2wf0"&gt;11&lt;/key&gt;&lt;/foreign-keys&gt;&lt;ref-type name="Journal Article"&gt;17&lt;/ref-type&gt;&lt;contributors&gt;&lt;authors&gt;&lt;author&gt;Wang, Shaobin&lt;/author&gt;&lt;author&gt;Li, Huiting&lt;/author&gt;&lt;author&gt;Xie, Sujuan&lt;/author&gt;&lt;author&gt;Liu, Shenglin&lt;/author&gt;&lt;author&gt;Xu, Longya&lt;/author&gt;&lt;/authors&gt;&lt;/contributors&gt;&lt;titles&gt;&lt;title&gt;Physical and chemical regeneration of zeolitic adsorbents for dye removal in wastewater treatment&lt;/title&gt;&lt;secondary-title&gt;Chemosphere&lt;/secondary-title&gt;&lt;/titles&gt;&lt;periodical&gt;&lt;full-title&gt;Chemosphere&lt;/full-title&gt;&lt;/periodical&gt;&lt;pages&gt;82-87&lt;/pages&gt;&lt;volume&gt;65&lt;/volume&gt;&lt;number&gt;1&lt;/number&gt;&lt;dates&gt;&lt;year&gt;2006&lt;/year&gt;&lt;/dates&gt;&lt;isbn&gt;0045-6535&lt;/isbn&gt;&lt;urls&gt;&lt;/urls&gt;&lt;/record&gt;&lt;/Cite&gt;&lt;/EndNote&gt;</w:instrText>
      </w:r>
      <w:r w:rsidR="00142F9C">
        <w:fldChar w:fldCharType="separate"/>
      </w:r>
      <w:r w:rsidR="00142F9C">
        <w:rPr>
          <w:noProof/>
        </w:rPr>
        <w:t>(</w:t>
      </w:r>
      <w:hyperlink w:anchor="_ENREF_26" w:tooltip="Wang, 2006 #11" w:history="1">
        <w:r w:rsidR="00336738">
          <w:rPr>
            <w:noProof/>
          </w:rPr>
          <w:t>Wang et al., 2006</w:t>
        </w:r>
      </w:hyperlink>
      <w:r w:rsidR="00142F9C">
        <w:rPr>
          <w:noProof/>
        </w:rPr>
        <w:t>)</w:t>
      </w:r>
      <w:r w:rsidR="00142F9C">
        <w:fldChar w:fldCharType="end"/>
      </w:r>
      <w:r w:rsidR="00E4452E">
        <w:t xml:space="preserve"> and</w:t>
      </w:r>
      <w:r w:rsidR="001425F5" w:rsidRPr="001425F5">
        <w:rPr>
          <w:rFonts w:cs="Arial"/>
          <w:color w:val="505050"/>
          <w:lang w:val="en-GB"/>
        </w:rPr>
        <w:t xml:space="preserve"> </w:t>
      </w:r>
      <w:r w:rsidR="00E4452E">
        <w:rPr>
          <w:rFonts w:cs="Arial"/>
          <w:color w:val="505050"/>
          <w:lang w:val="en-GB"/>
        </w:rPr>
        <w:t>d</w:t>
      </w:r>
      <w:r w:rsidR="001425F5" w:rsidRPr="001425F5">
        <w:rPr>
          <w:lang w:val="en-GB"/>
        </w:rPr>
        <w:t>ifferent regeneration techniques are available includ</w:t>
      </w:r>
      <w:r w:rsidR="00162CD0">
        <w:rPr>
          <w:lang w:val="en-GB"/>
        </w:rPr>
        <w:t xml:space="preserve">ing wet air oxidation </w:t>
      </w:r>
      <w:r w:rsidR="00142F9C">
        <w:rPr>
          <w:lang w:val="en-GB"/>
        </w:rPr>
        <w:fldChar w:fldCharType="begin"/>
      </w:r>
      <w:r w:rsidR="00142F9C">
        <w:rPr>
          <w:lang w:val="en-GB"/>
        </w:rPr>
        <w:instrText xml:space="preserve"> ADDIN EN.CITE &lt;EndNote&gt;&lt;Cite&gt;&lt;Author&gt;Shende&lt;/Author&gt;&lt;Year&gt;2002&lt;/Year&gt;&lt;RecNum&gt;12&lt;/RecNum&gt;&lt;DisplayText&gt;(Shende and Mahajani, 2002)&lt;/DisplayText&gt;&lt;record&gt;&lt;rec-number&gt;12&lt;/rec-number&gt;&lt;foreign-keys&gt;&lt;key app="EN" db-id="559epfsrstttwie9099vew9pp5zx2fwx2wf0"&gt;12&lt;/key&gt;&lt;/foreign-keys&gt;&lt;ref-type name="Journal Article"&gt;17&lt;/ref-type&gt;&lt;contributors&gt;&lt;authors&gt;&lt;author&gt;Shende, RV&lt;/author&gt;&lt;author&gt;Mahajani, VV&lt;/author&gt;&lt;/authors&gt;&lt;/contributors&gt;&lt;titles&gt;&lt;title&gt;Wet oxidative regeneration of activated carbon loaded with reactive dye&lt;/title&gt;&lt;secondary-title&gt;Waste Management&lt;/secondary-title&gt;&lt;/titles&gt;&lt;periodical&gt;&lt;full-title&gt;Waste Management&lt;/full-title&gt;&lt;/periodical&gt;&lt;pages&gt;73-83&lt;/pages&gt;&lt;volume&gt;22&lt;/volume&gt;&lt;number&gt;1&lt;/number&gt;&lt;dates&gt;&lt;year&gt;2002&lt;/year&gt;&lt;/dates&gt;&lt;isbn&gt;0956-053X&lt;/isbn&gt;&lt;urls&gt;&lt;/urls&gt;&lt;/record&gt;&lt;/Cite&gt;&lt;/EndNote&gt;</w:instrText>
      </w:r>
      <w:r w:rsidR="00142F9C">
        <w:rPr>
          <w:lang w:val="en-GB"/>
        </w:rPr>
        <w:fldChar w:fldCharType="separate"/>
      </w:r>
      <w:r w:rsidR="00142F9C">
        <w:rPr>
          <w:noProof/>
          <w:lang w:val="en-GB"/>
        </w:rPr>
        <w:t>(</w:t>
      </w:r>
      <w:hyperlink w:anchor="_ENREF_23" w:tooltip="Shende, 2002 #12" w:history="1">
        <w:r w:rsidR="00336738">
          <w:rPr>
            <w:noProof/>
            <w:lang w:val="en-GB"/>
          </w:rPr>
          <w:t>Shende and Mahajani, 2002</w:t>
        </w:r>
      </w:hyperlink>
      <w:r w:rsidR="00142F9C">
        <w:rPr>
          <w:noProof/>
          <w:lang w:val="en-GB"/>
        </w:rPr>
        <w:t>)</w:t>
      </w:r>
      <w:r w:rsidR="00142F9C">
        <w:rPr>
          <w:lang w:val="en-GB"/>
        </w:rPr>
        <w:fldChar w:fldCharType="end"/>
      </w:r>
      <w:r w:rsidR="001425F5" w:rsidRPr="001425F5">
        <w:rPr>
          <w:lang w:val="en-GB"/>
        </w:rPr>
        <w:t>, chemical</w:t>
      </w:r>
      <w:r w:rsidR="00162CD0">
        <w:rPr>
          <w:lang w:val="en-GB"/>
        </w:rPr>
        <w:t xml:space="preserve"> </w:t>
      </w:r>
      <w:r w:rsidR="00142F9C">
        <w:rPr>
          <w:lang w:val="en-GB"/>
        </w:rPr>
        <w:fldChar w:fldCharType="begin"/>
      </w:r>
      <w:r w:rsidR="00142F9C">
        <w:rPr>
          <w:lang w:val="en-GB"/>
        </w:rPr>
        <w:instrText xml:space="preserve"> ADDIN EN.CITE &lt;EndNote&gt;&lt;Cite&gt;&lt;Author&gt;Mittal&lt;/Author&gt;&lt;Year&gt;2009&lt;/Year&gt;&lt;RecNum&gt;13&lt;/RecNum&gt;&lt;DisplayText&gt;(Mittal et al., 2009)&lt;/DisplayText&gt;&lt;record&gt;&lt;rec-number&gt;13&lt;/rec-number&gt;&lt;foreign-keys&gt;&lt;key app="EN" db-id="559epfsrstttwie9099vew9pp5zx2fwx2wf0"&gt;13&lt;/key&gt;&lt;/foreign-keys&gt;&lt;ref-type name="Journal Article"&gt;17&lt;/ref-type&gt;&lt;contributors&gt;&lt;authors&gt;&lt;author&gt;Mittal, Alok&lt;/author&gt;&lt;author&gt;Mittal, Jyoti&lt;/author&gt;&lt;author&gt;Malviya, Arti&lt;/author&gt;&lt;author&gt;Gupta, VK&lt;/author&gt;&lt;/authors&gt;&lt;/contributors&gt;&lt;titles&gt;&lt;title&gt;Adsorptive removal of hazardous anionic dye “Congo red” from wastewater using waste materials and recovery by desorption&lt;/title&gt;&lt;secondary-title&gt;Journal of Colloid and Interface Science&lt;/secondary-title&gt;&lt;/titles&gt;&lt;periodical&gt;&lt;full-title&gt;Journal of Colloid and Interface Science&lt;/full-title&gt;&lt;/periodical&gt;&lt;pages&gt;16-26&lt;/pages&gt;&lt;volume&gt;340&lt;/volume&gt;&lt;number&gt;1&lt;/number&gt;&lt;dates&gt;&lt;year&gt;2009&lt;/year&gt;&lt;/dates&gt;&lt;isbn&gt;0021-9797&lt;/isbn&gt;&lt;urls&gt;&lt;/urls&gt;&lt;/record&gt;&lt;/Cite&gt;&lt;/EndNote&gt;</w:instrText>
      </w:r>
      <w:r w:rsidR="00142F9C">
        <w:rPr>
          <w:lang w:val="en-GB"/>
        </w:rPr>
        <w:fldChar w:fldCharType="separate"/>
      </w:r>
      <w:r w:rsidR="00142F9C">
        <w:rPr>
          <w:noProof/>
          <w:lang w:val="en-GB"/>
        </w:rPr>
        <w:t>(</w:t>
      </w:r>
      <w:hyperlink w:anchor="_ENREF_18" w:tooltip="Mittal, 2009 #13" w:history="1">
        <w:r w:rsidR="00336738">
          <w:rPr>
            <w:noProof/>
            <w:lang w:val="en-GB"/>
          </w:rPr>
          <w:t>Mittal et al., 2009</w:t>
        </w:r>
      </w:hyperlink>
      <w:r w:rsidR="00142F9C">
        <w:rPr>
          <w:noProof/>
          <w:lang w:val="en-GB"/>
        </w:rPr>
        <w:t>)</w:t>
      </w:r>
      <w:r w:rsidR="00142F9C">
        <w:rPr>
          <w:lang w:val="en-GB"/>
        </w:rPr>
        <w:fldChar w:fldCharType="end"/>
      </w:r>
      <w:r w:rsidR="00C516C2">
        <w:rPr>
          <w:lang w:val="en-GB"/>
        </w:rPr>
        <w:t xml:space="preserve">, </w:t>
      </w:r>
      <w:r w:rsidR="001607E5">
        <w:rPr>
          <w:lang w:val="en-GB"/>
        </w:rPr>
        <w:t xml:space="preserve">thermal regeneration </w:t>
      </w:r>
      <w:r w:rsidR="00142F9C">
        <w:rPr>
          <w:lang w:val="en-GB"/>
        </w:rPr>
        <w:fldChar w:fldCharType="begin"/>
      </w:r>
      <w:r w:rsidR="001607E5">
        <w:rPr>
          <w:lang w:val="en-GB"/>
        </w:rPr>
        <w:instrText xml:space="preserve"> ADDIN EN.CITE &lt;EndNote&gt;&lt;Cite&gt;&lt;Author&gt;San Miguel&lt;/Author&gt;&lt;Year&gt;2001&lt;/Year&gt;&lt;RecNum&gt;14&lt;/RecNum&gt;&lt;DisplayText&gt;(San Miguel et al., 2001, Meshkat et al., 2019)&lt;/DisplayText&gt;&lt;record&gt;&lt;rec-number&gt;14&lt;/rec-number&gt;&lt;foreign-keys&gt;&lt;key app="EN" db-id="559epfsrstttwie9099vew9pp5zx2fwx2wf0"&gt;14&lt;/key&gt;&lt;/foreign-keys&gt;&lt;ref-type name="Journal Article"&gt;17&lt;/ref-type&gt;&lt;contributors&gt;&lt;authors&gt;&lt;author&gt;San Miguel, G&lt;/author&gt;&lt;author&gt;Lambert, SD&lt;/author&gt;&lt;author&gt;Graham, NJD&lt;/author&gt;&lt;/authors&gt;&lt;/contributors&gt;&lt;titles&gt;&lt;title&gt;The regeneration of field-spent granular-activated carbons&lt;/title&gt;&lt;secondary-title&gt;Water Research&lt;/secondary-title&gt;&lt;/titles&gt;&lt;periodical&gt;&lt;full-title&gt;Water research&lt;/full-title&gt;&lt;/periodical&gt;&lt;pages&gt;2740-2748&lt;/pages&gt;&lt;volume&gt;35&lt;/volume&gt;&lt;number&gt;11&lt;/number&gt;&lt;dates&gt;&lt;year&gt;2001&lt;/year&gt;&lt;/dates&gt;&lt;isbn&gt;0043-1354&lt;/isbn&gt;&lt;urls&gt;&lt;/urls&gt;&lt;/record&gt;&lt;/Cite&gt;&lt;Cite&gt;&lt;Author&gt;Meshkat&lt;/Author&gt;&lt;Year&gt;2019&lt;/Year&gt;&lt;RecNum&gt;128&lt;/RecNum&gt;&lt;record&gt;&lt;rec-number&gt;128&lt;/rec-number&gt;&lt;foreign-keys&gt;&lt;key app="EN" db-id="arxd0pwde2fr58e2ascpdrz8ffxv5d5f0dxv"&gt;128&lt;/key&gt;&lt;/foreign-keys&gt;&lt;ref-type name="Journal Article"&gt;17&lt;/ref-type&gt;&lt;contributors&gt;&lt;authors&gt;&lt;author&gt;Meshkat, Seyyed Salar&lt;/author&gt;&lt;author&gt;Rashidi, Alimorad&lt;/author&gt;&lt;author&gt;Dastgerdi, Zeinab Hoseini&lt;/author&gt;&lt;author&gt;Esrafili, Mehdi D&lt;/author&gt;&lt;/authors&gt;&lt;/contributors&gt;&lt;titles&gt;&lt;title&gt;Efficient DBT removal from diesel oil by CVD synthesized N-doped graphene as a nanoadsorbent: Equilibrium, kinetic and DFT study&lt;/title&gt;&lt;secondary-title&gt;Ecotoxicology and environmental safety&lt;/secondary-title&gt;&lt;/titles&gt;&lt;periodical&gt;&lt;full-title&gt;Ecotoxicology and environmental safety&lt;/full-title&gt;&lt;/periodical&gt;&lt;pages&gt;89-96&lt;/pages&gt;&lt;volume&gt;172&lt;/volume&gt;&lt;dates&gt;&lt;year&gt;2019&lt;/year&gt;&lt;/dates&gt;&lt;isbn&gt;0147-6513&lt;/isbn&gt;&lt;urls&gt;&lt;/urls&gt;&lt;/record&gt;&lt;/Cite&gt;&lt;/EndNote&gt;</w:instrText>
      </w:r>
      <w:r w:rsidR="00142F9C">
        <w:rPr>
          <w:lang w:val="en-GB"/>
        </w:rPr>
        <w:fldChar w:fldCharType="separate"/>
      </w:r>
      <w:r w:rsidR="001607E5">
        <w:rPr>
          <w:noProof/>
          <w:lang w:val="en-GB"/>
        </w:rPr>
        <w:t>(</w:t>
      </w:r>
      <w:hyperlink w:anchor="_ENREF_22" w:tooltip="San Miguel, 2001 #14" w:history="1">
        <w:r w:rsidR="00336738">
          <w:rPr>
            <w:noProof/>
            <w:lang w:val="en-GB"/>
          </w:rPr>
          <w:t>San Miguel et al., 2001</w:t>
        </w:r>
      </w:hyperlink>
      <w:r w:rsidR="001607E5">
        <w:rPr>
          <w:noProof/>
          <w:lang w:val="en-GB"/>
        </w:rPr>
        <w:t xml:space="preserve">, </w:t>
      </w:r>
      <w:hyperlink w:anchor="_ENREF_17" w:tooltip="Meshkat, 2019 #128" w:history="1">
        <w:r w:rsidR="00336738">
          <w:rPr>
            <w:noProof/>
            <w:lang w:val="en-GB"/>
          </w:rPr>
          <w:t>Meshkat et al., 2019</w:t>
        </w:r>
      </w:hyperlink>
      <w:r w:rsidR="001607E5">
        <w:rPr>
          <w:noProof/>
          <w:lang w:val="en-GB"/>
        </w:rPr>
        <w:t>)</w:t>
      </w:r>
      <w:r w:rsidR="00142F9C">
        <w:rPr>
          <w:lang w:val="en-GB"/>
        </w:rPr>
        <w:fldChar w:fldCharType="end"/>
      </w:r>
      <w:r w:rsidR="00C516C2">
        <w:rPr>
          <w:lang w:val="en-GB"/>
        </w:rPr>
        <w:t xml:space="preserve"> or solvent treatment </w:t>
      </w:r>
      <w:r w:rsidR="001607E5">
        <w:rPr>
          <w:lang w:val="en-GB"/>
        </w:rPr>
        <w:fldChar w:fldCharType="begin"/>
      </w:r>
      <w:r w:rsidR="001607E5">
        <w:rPr>
          <w:lang w:val="en-GB"/>
        </w:rPr>
        <w:instrText xml:space="preserve"> ADDIN EN.CITE &lt;EndNote&gt;&lt;Cite&gt;&lt;Author&gt;Dutta&lt;/Author&gt;&lt;Year&gt;2019&lt;/Year&gt;&lt;RecNum&gt;129&lt;/RecNum&gt;&lt;DisplayText&gt;(Dutta et al., 2019)&lt;/DisplayText&gt;&lt;record&gt;&lt;rec-number&gt;129&lt;/rec-number&gt;&lt;foreign-keys&gt;&lt;key app="EN" db-id="arxd0pwde2fr58e2ascpdrz8ffxv5d5f0dxv"&gt;129&lt;/key&gt;&lt;/foreign-keys&gt;&lt;ref-type name="Journal Article"&gt;17&lt;/ref-type&gt;&lt;contributors&gt;&lt;authors&gt;&lt;author&gt;Dutta, Tanushree&lt;/author&gt;&lt;author&gt;Kim, Taejin&lt;/author&gt;&lt;author&gt;Vellingiri, Kowsalya&lt;/author&gt;&lt;author&gt;Tsang, Daniel CW&lt;/author&gt;&lt;author&gt;Shon, JR&lt;/author&gt;&lt;author&gt;Kim, Ki-Hyun&lt;/author&gt;&lt;author&gt;Kumar, Sandeep&lt;/author&gt;&lt;/authors&gt;&lt;/contributors&gt;&lt;titles&gt;&lt;title&gt;Recycling and regeneration of carbonaceous and porous materials through thermal or solvent treatment&lt;/title&gt;&lt;secondary-title&gt;Chemical Engineering Journal&lt;/secondary-title&gt;&lt;/titles&gt;&lt;periodical&gt;&lt;full-title&gt;Chemical Engineering Journal&lt;/full-title&gt;&lt;/periodical&gt;&lt;dates&gt;&lt;year&gt;2019&lt;/year&gt;&lt;/dates&gt;&lt;isbn&gt;1385-8947&lt;/isbn&gt;&lt;urls&gt;&lt;/urls&gt;&lt;/record&gt;&lt;/Cite&gt;&lt;/EndNote&gt;</w:instrText>
      </w:r>
      <w:r w:rsidR="001607E5">
        <w:rPr>
          <w:lang w:val="en-GB"/>
        </w:rPr>
        <w:fldChar w:fldCharType="separate"/>
      </w:r>
      <w:r w:rsidR="001607E5">
        <w:rPr>
          <w:noProof/>
          <w:lang w:val="en-GB"/>
        </w:rPr>
        <w:t>(</w:t>
      </w:r>
      <w:hyperlink w:anchor="_ENREF_6" w:tooltip="Dutta, 2019 #129" w:history="1">
        <w:r w:rsidR="00336738">
          <w:rPr>
            <w:noProof/>
            <w:lang w:val="en-GB"/>
          </w:rPr>
          <w:t>Dutta et al., 2019</w:t>
        </w:r>
      </w:hyperlink>
      <w:r w:rsidR="001607E5">
        <w:rPr>
          <w:noProof/>
          <w:lang w:val="en-GB"/>
        </w:rPr>
        <w:t>)</w:t>
      </w:r>
      <w:r w:rsidR="001607E5">
        <w:rPr>
          <w:lang w:val="en-GB"/>
        </w:rPr>
        <w:fldChar w:fldCharType="end"/>
      </w:r>
      <w:r w:rsidR="00C516C2">
        <w:t>).</w:t>
      </w:r>
      <w:r w:rsidR="00142F9C">
        <w:rPr>
          <w:lang w:val="en-GB"/>
        </w:rPr>
        <w:t xml:space="preserve"> </w:t>
      </w:r>
      <w:r w:rsidR="001425F5">
        <w:rPr>
          <w:lang w:val="en-GB"/>
        </w:rPr>
        <w:t>Nevertheless,</w:t>
      </w:r>
      <w:r w:rsidR="001D438E" w:rsidRPr="008861EA">
        <w:t xml:space="preserve"> these techniques are normally limited either technically or economically.</w:t>
      </w:r>
      <w:r w:rsidR="00001228" w:rsidRPr="00001228">
        <w:rPr>
          <w:lang w:val="en-GB"/>
        </w:rPr>
        <w:t xml:space="preserve"> </w:t>
      </w:r>
      <w:r w:rsidR="00001228">
        <w:rPr>
          <w:lang w:val="en-GB"/>
        </w:rPr>
        <w:t>For example, s</w:t>
      </w:r>
      <w:r w:rsidR="00001228" w:rsidRPr="00001228">
        <w:rPr>
          <w:lang w:val="en-GB"/>
        </w:rPr>
        <w:t>ome adsorbent materials can be regenerated by temperature and pressure swing adsorption (PSA) and then reused. However, the thermal desorption process requires additional energy in order to generate high-temperature gas or steam, and the PSA process requires a vacuum pump, which needs large power, to achieve a low-pressure flue gas; these require additional costs</w:t>
      </w:r>
      <w:r w:rsidR="00001228">
        <w:rPr>
          <w:lang w:val="en-GB"/>
        </w:rPr>
        <w:t xml:space="preserve"> </w:t>
      </w:r>
      <w:r w:rsidR="00726ECE">
        <w:rPr>
          <w:lang w:val="en-GB"/>
        </w:rPr>
        <w:fldChar w:fldCharType="begin"/>
      </w:r>
      <w:r w:rsidR="00726ECE">
        <w:rPr>
          <w:lang w:val="en-GB"/>
        </w:rPr>
        <w:instrText xml:space="preserve"> ADDIN EN.CITE &lt;EndNote&gt;&lt;Cite&gt;&lt;Author&gt;Kuroki&lt;/Author&gt;&lt;Year&gt;2009&lt;/Year&gt;&lt;RecNum&gt;15&lt;/RecNum&gt;&lt;DisplayText&gt;(Kuroki et al., 2009)&lt;/DisplayText&gt;&lt;record&gt;&lt;rec-number&gt;15&lt;/rec-number&gt;&lt;foreign-keys&gt;&lt;key app="EN" db-id="559epfsrstttwie9099vew9pp5zx2fwx2wf0"&gt;15&lt;/key&gt;&lt;/foreign-keys&gt;&lt;ref-type name="Journal Article"&gt;17&lt;/ref-type&gt;&lt;contributors&gt;&lt;authors&gt;&lt;author&gt;Kuroki, Tomoyuki&lt;/author&gt;&lt;author&gt;Fujioka, Takeshi&lt;/author&gt;&lt;author&gt;Kawabata, Ryouhei&lt;/author&gt;&lt;author&gt;Okubo, Masaaki&lt;/author&gt;&lt;author&gt;Yamamoto, Toshiaki&lt;/author&gt;&lt;/authors&gt;&lt;/contributors&gt;&lt;titles&gt;&lt;title&gt;Regeneration of honeycomb zeolite by nonthermal plasma desorption of toluene&lt;/title&gt;&lt;secondary-title&gt;IEEE Transactions on Industry Applications&lt;/secondary-title&gt;&lt;/titles&gt;&lt;periodical&gt;&lt;full-title&gt;IEEE Transactions on Industry Applications&lt;/full-title&gt;&lt;/periodical&gt;&lt;pages&gt;10-15&lt;/pages&gt;&lt;volume&gt;45&lt;/volume&gt;&lt;number&gt;1&lt;/number&gt;&lt;dates&gt;&lt;year&gt;2009&lt;/year&gt;&lt;/dates&gt;&lt;isbn&gt;0093-9994&lt;/isbn&gt;&lt;urls&gt;&lt;/urls&gt;&lt;/record&gt;&lt;/Cite&gt;&lt;/EndNote&gt;</w:instrText>
      </w:r>
      <w:r w:rsidR="00726ECE">
        <w:rPr>
          <w:lang w:val="en-GB"/>
        </w:rPr>
        <w:fldChar w:fldCharType="separate"/>
      </w:r>
      <w:r w:rsidR="00726ECE">
        <w:rPr>
          <w:noProof/>
          <w:lang w:val="en-GB"/>
        </w:rPr>
        <w:t>(</w:t>
      </w:r>
      <w:hyperlink w:anchor="_ENREF_13" w:tooltip="Kuroki, 2009 #15" w:history="1">
        <w:r w:rsidR="00336738">
          <w:rPr>
            <w:noProof/>
            <w:lang w:val="en-GB"/>
          </w:rPr>
          <w:t>Kuroki et al., 2009</w:t>
        </w:r>
      </w:hyperlink>
      <w:r w:rsidR="00726ECE">
        <w:rPr>
          <w:noProof/>
          <w:lang w:val="en-GB"/>
        </w:rPr>
        <w:t>)</w:t>
      </w:r>
      <w:r w:rsidR="00726ECE">
        <w:rPr>
          <w:lang w:val="en-GB"/>
        </w:rPr>
        <w:fldChar w:fldCharType="end"/>
      </w:r>
      <w:r w:rsidR="00001228" w:rsidRPr="00001228">
        <w:rPr>
          <w:lang w:val="en-GB"/>
        </w:rPr>
        <w:t>.</w:t>
      </w:r>
      <w:r w:rsidR="001D438E" w:rsidRPr="008861EA">
        <w:t xml:space="preserve"> A</w:t>
      </w:r>
      <w:r w:rsidR="00EA4126">
        <w:t>n</w:t>
      </w:r>
      <w:r w:rsidR="001D438E" w:rsidRPr="008861EA">
        <w:t xml:space="preserve"> interesting alternative to the conventional regeneration method</w:t>
      </w:r>
      <w:r w:rsidR="00ED16BF">
        <w:t>s</w:t>
      </w:r>
      <w:r w:rsidR="00EA4126">
        <w:t xml:space="preserve"> is represented by</w:t>
      </w:r>
      <w:r w:rsidR="001D438E" w:rsidRPr="008861EA">
        <w:t xml:space="preserve"> non-thermal plasma </w:t>
      </w:r>
      <w:r w:rsidR="00ED16BF">
        <w:t>based process</w:t>
      </w:r>
      <w:r w:rsidR="00EA4126">
        <w:t xml:space="preserve">. This </w:t>
      </w:r>
      <w:r w:rsidR="00702FB4">
        <w:t>technique</w:t>
      </w:r>
      <w:r w:rsidR="00EA4126">
        <w:t xml:space="preserve"> </w:t>
      </w:r>
      <w:r w:rsidR="00EA4126" w:rsidRPr="00EA4126">
        <w:t>has attracted growing interest of researchers due to the optimized energy consumption and cost-effectiveness</w:t>
      </w:r>
      <w:r w:rsidR="00702FB4">
        <w:t xml:space="preserve"> </w:t>
      </w:r>
      <w:r w:rsidR="00726ECE">
        <w:fldChar w:fldCharType="begin"/>
      </w:r>
      <w:r w:rsidR="00726ECE">
        <w:instrText xml:space="preserve"> ADDIN EN.CITE &lt;EndNote&gt;&lt;Cite&gt;&lt;Author&gt;Sultana&lt;/Author&gt;&lt;Year&gt;2015&lt;/Year&gt;&lt;RecNum&gt;16&lt;/RecNum&gt;&lt;DisplayText&gt;(Sultana et al., 2015)&lt;/DisplayText&gt;&lt;record&gt;&lt;rec-number&gt;16&lt;/rec-number&gt;&lt;foreign-keys&gt;&lt;key app="EN" db-id="559epfsrstttwie9099vew9pp5zx2fwx2wf0"&gt;16&lt;/key&gt;&lt;/foreign-keys&gt;&lt;ref-type name="Journal Article"&gt;17&lt;/ref-type&gt;&lt;contributors&gt;&lt;authors&gt;&lt;author&gt;Sultana, Sharmin&lt;/author&gt;&lt;author&gt;Vandenbroucke, Arne M&lt;/author&gt;&lt;author&gt;Leys, Christophe&lt;/author&gt;&lt;author&gt;De Geyter, Nathalie&lt;/author&gt;&lt;author&gt;Morent, Rino&lt;/author&gt;&lt;/authors&gt;&lt;/contributors&gt;&lt;titles&gt;&lt;title&gt;Abatement of VOCs with alternate adsorption and plasma-assisted regeneration: a review&lt;/title&gt;&lt;secondary-title&gt;Catalysts&lt;/secondary-title&gt;&lt;/titles&gt;&lt;periodical&gt;&lt;full-title&gt;Catalysts&lt;/full-title&gt;&lt;/periodical&gt;&lt;pages&gt;718-746&lt;/pages&gt;&lt;volume&gt;5&lt;/volume&gt;&lt;number&gt;2&lt;/number&gt;&lt;dates&gt;&lt;year&gt;2015&lt;/year&gt;&lt;/dates&gt;&lt;urls&gt;&lt;/urls&gt;&lt;/record&gt;&lt;/Cite&gt;&lt;/EndNote&gt;</w:instrText>
      </w:r>
      <w:r w:rsidR="00726ECE">
        <w:fldChar w:fldCharType="separate"/>
      </w:r>
      <w:r w:rsidR="00726ECE">
        <w:rPr>
          <w:noProof/>
        </w:rPr>
        <w:t>(</w:t>
      </w:r>
      <w:hyperlink w:anchor="_ENREF_24" w:tooltip="Sultana, 2015 #16" w:history="1">
        <w:r w:rsidR="00336738">
          <w:rPr>
            <w:noProof/>
          </w:rPr>
          <w:t>Sultana et al., 2015</w:t>
        </w:r>
      </w:hyperlink>
      <w:r w:rsidR="00726ECE">
        <w:rPr>
          <w:noProof/>
        </w:rPr>
        <w:t>)</w:t>
      </w:r>
      <w:r w:rsidR="00726ECE">
        <w:fldChar w:fldCharType="end"/>
      </w:r>
      <w:r w:rsidR="00EA4126">
        <w:t>.</w:t>
      </w:r>
      <w:r w:rsidR="005D04DF">
        <w:t xml:space="preserve"> </w:t>
      </w:r>
      <w:r w:rsidR="00E4452E">
        <w:t>Non-</w:t>
      </w:r>
      <w:r w:rsidR="005B17A4" w:rsidRPr="005B17A4">
        <w:t>thermal plasma allows to obtain highly reactive species</w:t>
      </w:r>
      <w:r w:rsidR="00C516C2">
        <w:t xml:space="preserve"> </w:t>
      </w:r>
      <w:r w:rsidR="007D0490">
        <w:fldChar w:fldCharType="begin"/>
      </w:r>
      <w:r w:rsidR="007D0490">
        <w:instrText xml:space="preserve"> ADDIN EN.CITE &lt;EndNote&gt;&lt;Cite&gt;&lt;Author&gt;Gupta&lt;/Author&gt;&lt;Year&gt;2018&lt;/Year&gt;&lt;RecNum&gt;130&lt;/RecNum&gt;&lt;DisplayText&gt;(Gupta et al., 2018)&lt;/DisplayText&gt;&lt;record&gt;&lt;rec-number&gt;130&lt;/rec-number&gt;&lt;foreign-keys&gt;&lt;key app="EN" db-id="arxd0pwde2fr58e2ascpdrz8ffxv5d5f0dxv"&gt;130&lt;/key&gt;&lt;/foreign-keys&gt;&lt;ref-type name="Journal Article"&gt;17&lt;/ref-type&gt;&lt;contributors&gt;&lt;authors&gt;&lt;author&gt;Gupta, Tripti&lt;/author&gt;&lt;author&gt;Karki, Surya&lt;/author&gt;&lt;author&gt;Fournier, Ronald&lt;/author&gt;&lt;author&gt;Ayan, Halim&lt;/author&gt;&lt;/authors&gt;&lt;/contributors&gt;&lt;titles&gt;&lt;title&gt;Mathematical modelling of the effects of plasma treatment on the diffusivity of biofilm&lt;/title&gt;&lt;secondary-title&gt;Applied Sciences&lt;/secondary-title&gt;&lt;/titles&gt;&lt;periodical&gt;&lt;full-title&gt;Applied Sciences&lt;/full-title&gt;&lt;/periodical&gt;&lt;pages&gt;1729&lt;/pages&gt;&lt;volume&gt;8&lt;/volume&gt;&lt;number&gt;10&lt;/number&gt;&lt;dates&gt;&lt;year&gt;2018&lt;/year&gt;&lt;/dates&gt;&lt;urls&gt;&lt;/urls&gt;&lt;/record&gt;&lt;/Cite&gt;&lt;/EndNote&gt;</w:instrText>
      </w:r>
      <w:r w:rsidR="007D0490">
        <w:fldChar w:fldCharType="separate"/>
      </w:r>
      <w:r w:rsidR="007D0490">
        <w:rPr>
          <w:noProof/>
        </w:rPr>
        <w:t>(</w:t>
      </w:r>
      <w:hyperlink w:anchor="_ENREF_10" w:tooltip="Gupta, 2018 #130" w:history="1">
        <w:r w:rsidR="00336738">
          <w:rPr>
            <w:noProof/>
          </w:rPr>
          <w:t>Gupta et al., 2018</w:t>
        </w:r>
      </w:hyperlink>
      <w:r w:rsidR="007D0490">
        <w:rPr>
          <w:noProof/>
        </w:rPr>
        <w:t>)</w:t>
      </w:r>
      <w:r w:rsidR="007D0490">
        <w:fldChar w:fldCharType="end"/>
      </w:r>
      <w:r w:rsidR="005B17A4" w:rsidRPr="005B17A4">
        <w:t xml:space="preserve"> able to remove and degrade the organic substance adsorbed on the surface of the adsorbent material, restoring its initial </w:t>
      </w:r>
      <w:r w:rsidR="00ED16BF">
        <w:t>capacity</w:t>
      </w:r>
      <w:r w:rsidR="005B17A4" w:rsidRPr="005B17A4">
        <w:t xml:space="preserve">. The application of this technology for various purposes is already widely reported in the literature, including the treatment of surfaces and the </w:t>
      </w:r>
      <w:r w:rsidR="005B17A4" w:rsidRPr="00074885">
        <w:t>regeneration of materials</w:t>
      </w:r>
      <w:r w:rsidR="00780A13">
        <w:t xml:space="preserve"> </w:t>
      </w:r>
      <w:r w:rsidR="00780A13">
        <w:fldChar w:fldCharType="begin"/>
      </w:r>
      <w:r w:rsidR="00780A13">
        <w:instrText xml:space="preserve"> ADDIN EN.CITE &lt;EndNote&gt;&lt;Cite&gt;&lt;Author&gt;Morent&lt;/Author&gt;&lt;Year&gt;2008&lt;/Year&gt;&lt;RecNum&gt;20&lt;/RecNum&gt;&lt;DisplayText&gt;(Morent et al., 2008)&lt;/DisplayText&gt;&lt;record&gt;&lt;rec-number&gt;20&lt;/rec-number&gt;&lt;foreign-keys&gt;&lt;key app="EN" db-id="559epfsrstttwie9099vew9pp5zx2fwx2wf0"&gt;20&lt;/key&gt;&lt;/foreign-keys&gt;&lt;ref-type name="Journal Article"&gt;17&lt;/ref-type&gt;&lt;contributors&gt;&lt;authors&gt;&lt;author&gt;Morent, R.&lt;/author&gt;&lt;author&gt;De Geyter, N.&lt;/author&gt;&lt;author&gt;Verschuren, J.&lt;/author&gt;&lt;author&gt;De Clerck, K.&lt;/author&gt;&lt;author&gt;Kiekens, P.&lt;/author&gt;&lt;author&gt;Leys, C.&lt;/author&gt;&lt;/authors&gt;&lt;/contributors&gt;&lt;titles&gt;&lt;title&gt;Non-thermal plasma treatment of textiles&lt;/title&gt;&lt;secondary-title&gt;Surface and Coatings Technology&lt;/secondary-title&gt;&lt;/titles&gt;&lt;periodical&gt;&lt;full-title&gt;Surface and Coatings Technology&lt;/full-title&gt;&lt;/periodical&gt;&lt;pages&gt;3427-3449&lt;/pages&gt;&lt;volume&gt;202&lt;/volume&gt;&lt;number&gt;14&lt;/number&gt;&lt;keywords&gt;&lt;keyword&gt;Non-thermal plasma&lt;/keyword&gt;&lt;keyword&gt;Textile&lt;/keyword&gt;&lt;keyword&gt;Fibres&lt;/keyword&gt;&lt;keyword&gt;Wettability&lt;/keyword&gt;&lt;keyword&gt;Adhesion&lt;/keyword&gt;&lt;keyword&gt;Surface modification&lt;/keyword&gt;&lt;/keywords&gt;&lt;dates&gt;&lt;year&gt;2008&lt;/year&gt;&lt;pub-dates&gt;&lt;date&gt;2008/04/15/&lt;/date&gt;&lt;/pub-dates&gt;&lt;/dates&gt;&lt;isbn&gt;0257-8972&lt;/isbn&gt;&lt;urls&gt;&lt;related-urls&gt;&lt;url&gt;http://www.sciencedirect.com/science/article/pii/S0257897207012704&lt;/url&gt;&lt;/related-urls&gt;&lt;/urls&gt;&lt;electronic-resource-num&gt;https://doi.org/10.1016/j.surfcoat.2007.12.027&lt;/electronic-resource-num&gt;&lt;/record&gt;&lt;/Cite&gt;&lt;/EndNote&gt;</w:instrText>
      </w:r>
      <w:r w:rsidR="00780A13">
        <w:fldChar w:fldCharType="separate"/>
      </w:r>
      <w:r w:rsidR="00780A13">
        <w:t>(</w:t>
      </w:r>
      <w:hyperlink w:anchor="_ENREF_19" w:tooltip="Morent, 2008 #20" w:history="1">
        <w:r w:rsidR="00336738">
          <w:t>Morent et al., 2008</w:t>
        </w:r>
      </w:hyperlink>
      <w:r w:rsidR="00780A13">
        <w:t>)</w:t>
      </w:r>
      <w:r w:rsidR="00780A13">
        <w:fldChar w:fldCharType="end"/>
      </w:r>
      <w:r w:rsidR="005B17A4" w:rsidRPr="00074885">
        <w:t>.</w:t>
      </w:r>
      <w:r w:rsidR="00E4452E" w:rsidRPr="00074885">
        <w:t xml:space="preserve"> Among the non-thermal plasma</w:t>
      </w:r>
      <w:r w:rsidR="00074885">
        <w:t xml:space="preserve"> (NTP) </w:t>
      </w:r>
      <w:r w:rsidR="00585809">
        <w:t>technology</w:t>
      </w:r>
      <w:r w:rsidR="00074885">
        <w:t>, t</w:t>
      </w:r>
      <w:r w:rsidR="00074885" w:rsidRPr="00074885">
        <w:t xml:space="preserve">he dielectric barrier discharge (DBD) reactor is an example of NTP </w:t>
      </w:r>
      <w:r w:rsidR="00585809">
        <w:t>system</w:t>
      </w:r>
      <w:r w:rsidR="00074885" w:rsidRPr="00074885">
        <w:t xml:space="preserve"> characterized by the presence of one or more dielectric layers between electrodes</w:t>
      </w:r>
      <w:r w:rsidR="00C516C2" w:rsidRPr="00C516C2">
        <w:t xml:space="preserve"> </w:t>
      </w:r>
      <w:r w:rsidR="00336738">
        <w:fldChar w:fldCharType="begin"/>
      </w:r>
      <w:r w:rsidR="00336738">
        <w:instrText xml:space="preserve"> ADDIN EN.CITE &lt;EndNote&gt;&lt;Cite&gt;&lt;Author&gt;Aziz&lt;/Author&gt;&lt;Year&gt;2019&lt;/Year&gt;&lt;RecNum&gt;131&lt;/RecNum&gt;&lt;DisplayText&gt;(Aziz et al., 2019, Iervolino et al., 2019)&lt;/DisplayText&gt;&lt;record&gt;&lt;rec-number&gt;131&lt;/rec-number&gt;&lt;foreign-keys&gt;&lt;key app="EN" db-id="arxd0pwde2fr58e2ascpdrz8ffxv5d5f0dxv"&gt;131&lt;/key&gt;&lt;/foreign-keys&gt;&lt;ref-type name="Journal Article"&gt;17&lt;/ref-type&gt;&lt;contributors&gt;&lt;authors&gt;&lt;author&gt;Aziz, Kosar Hikmat Hama&lt;/author&gt;&lt;author&gt;Miessner, Hans&lt;/author&gt;&lt;author&gt;Mahyar, Ali&lt;/author&gt;&lt;author&gt;Mueller, Siegfried&lt;/author&gt;&lt;author&gt;Kalass, Dieter&lt;/author&gt;&lt;author&gt;Moeller, Detlev&lt;/author&gt;&lt;author&gt;Omer, Khalid M&lt;/author&gt;&lt;/authors&gt;&lt;/contributors&gt;&lt;titles&gt;&lt;title&gt;Removal of dichloroacetic acid from aqueous solution using non-thermal plasma generated by dielectric barrier discharge and nano-pulse corona discharge&lt;/title&gt;&lt;secondary-title&gt;Separation and Purification Technology&lt;/secondary-title&gt;&lt;/titles&gt;&lt;periodical&gt;&lt;full-title&gt;Separation and Purification Technology&lt;/full-title&gt;&lt;/periodical&gt;&lt;dates&gt;&lt;year&gt;2019&lt;/year&gt;&lt;/dates&gt;&lt;isbn&gt;1383-5866&lt;/isbn&gt;&lt;urls&gt;&lt;/urls&gt;&lt;/record&gt;&lt;/Cite&gt;&lt;Cite&gt;&lt;Author&gt;Iervolino&lt;/Author&gt;&lt;Year&gt;2019&lt;/Year&gt;&lt;RecNum&gt;132&lt;/RecNum&gt;&lt;record&gt;&lt;rec-number&gt;132&lt;/rec-number&gt;&lt;foreign-keys&gt;&lt;key app="EN" db-id="arxd0pwde2fr58e2ascpdrz8ffxv5d5f0dxv"&gt;132&lt;/key&gt;&lt;/foreign-keys&gt;&lt;ref-type name="Journal Article"&gt;17&lt;/ref-type&gt;&lt;contributors&gt;&lt;authors&gt;&lt;author&gt;Iervolino, Giuseppina&lt;/author&gt;&lt;author&gt;Vaiano, Vincenzo&lt;/author&gt;&lt;author&gt;Palma, Vincenzo&lt;/author&gt;&lt;/authors&gt;&lt;/contributors&gt;&lt;titles&gt;&lt;title&gt;Enhanced removal of water pollutants by dielectric barrier discharge non-thermal plasma reactor&lt;/title&gt;&lt;secondary-title&gt;Separation and Purification Technology&lt;/secondary-title&gt;&lt;/titles&gt;&lt;periodical&gt;&lt;full-title&gt;Separation and Purification Technology&lt;/full-title&gt;&lt;/periodical&gt;&lt;pages&gt;155-162&lt;/pages&gt;&lt;volume&gt;215&lt;/volume&gt;&lt;dates&gt;&lt;year&gt;2019&lt;/year&gt;&lt;/dates&gt;&lt;isbn&gt;1383-5866&lt;/isbn&gt;&lt;urls&gt;&lt;/urls&gt;&lt;/record&gt;&lt;/Cite&gt;&lt;/EndNote&gt;</w:instrText>
      </w:r>
      <w:r w:rsidR="00336738">
        <w:fldChar w:fldCharType="separate"/>
      </w:r>
      <w:r w:rsidR="00336738">
        <w:rPr>
          <w:noProof/>
        </w:rPr>
        <w:t>(</w:t>
      </w:r>
      <w:hyperlink w:anchor="_ENREF_1" w:tooltip="Aziz, 2019 #131" w:history="1">
        <w:r w:rsidR="00336738">
          <w:rPr>
            <w:noProof/>
          </w:rPr>
          <w:t>Aziz et al., 2019</w:t>
        </w:r>
      </w:hyperlink>
      <w:r w:rsidR="00336738">
        <w:rPr>
          <w:noProof/>
        </w:rPr>
        <w:t xml:space="preserve">, </w:t>
      </w:r>
      <w:hyperlink w:anchor="_ENREF_11" w:tooltip="Iervolino, 2019 #132" w:history="1">
        <w:r w:rsidR="00336738">
          <w:rPr>
            <w:noProof/>
          </w:rPr>
          <w:t>Iervolino et al., 2019</w:t>
        </w:r>
      </w:hyperlink>
      <w:r w:rsidR="00336738">
        <w:rPr>
          <w:noProof/>
        </w:rPr>
        <w:t>)</w:t>
      </w:r>
      <w:r w:rsidR="00336738">
        <w:fldChar w:fldCharType="end"/>
      </w:r>
      <w:r w:rsidR="00C516C2">
        <w:t xml:space="preserve">. </w:t>
      </w:r>
      <w:r w:rsidR="00074885">
        <w:t>DBD reactor</w:t>
      </w:r>
      <w:r w:rsidR="00E4452E" w:rsidRPr="00E4452E">
        <w:t xml:space="preserve"> has been efficiently used to modify/clean surfaces of materials, and may offer an interesting alternative for </w:t>
      </w:r>
      <w:r w:rsidR="00577927">
        <w:t>adsorbent</w:t>
      </w:r>
      <w:r w:rsidR="00585809">
        <w:t>s</w:t>
      </w:r>
      <w:r w:rsidR="00E4452E" w:rsidRPr="00E4452E">
        <w:t xml:space="preserve"> regeneration</w:t>
      </w:r>
      <w:r w:rsidR="00585809">
        <w:t xml:space="preserve"> </w:t>
      </w:r>
      <w:r w:rsidR="00780A13">
        <w:fldChar w:fldCharType="begin"/>
      </w:r>
      <w:r w:rsidR="00780A13">
        <w:instrText xml:space="preserve"> ADDIN EN.CITE &lt;EndNote&gt;&lt;Cite&gt;&lt;Author&gt;Qu&lt;/Author&gt;&lt;Year&gt;2009&lt;/Year&gt;&lt;RecNum&gt;21&lt;/RecNum&gt;&lt;DisplayText&gt;(Qu et al., 2009)&lt;/DisplayText&gt;&lt;record&gt;&lt;rec-number&gt;21&lt;/rec-number&gt;&lt;foreign-keys&gt;&lt;key app="EN" db-id="559epfsrstttwie9099vew9pp5zx2fwx2wf0"&gt;21&lt;/key&gt;&lt;/foreign-keys&gt;&lt;ref-type name="Journal Article"&gt;17&lt;/ref-type&gt;&lt;contributors&gt;&lt;authors&gt;&lt;author&gt;Qu, Guang-Zhou&lt;/author&gt;&lt;author&gt;Li, Jie&lt;/author&gt;&lt;author&gt;Wu, Yan&lt;/author&gt;&lt;author&gt;Li, Guo-Feng&lt;/author&gt;&lt;author&gt;Li, Duan&lt;/author&gt;&lt;/authors&gt;&lt;/contributors&gt;&lt;titles&gt;&lt;title&gt;Regeneration of acid orange 7-exhausted granular activated carbon with dielectric barrier discharge plasma&lt;/title&gt;&lt;secondary-title&gt;Chemical Engineering Journal&lt;/secondary-title&gt;&lt;/titles&gt;&lt;periodical&gt;&lt;full-title&gt;Chemical Engineering Journal&lt;/full-title&gt;&lt;/periodical&gt;&lt;pages&gt;168-173&lt;/pages&gt;&lt;volume&gt;146&lt;/volume&gt;&lt;number&gt;2&lt;/number&gt;&lt;keywords&gt;&lt;keyword&gt;Dielectric barrier discharge&lt;/keyword&gt;&lt;keyword&gt;Granular activated carbon&lt;/keyword&gt;&lt;keyword&gt;Acid orange 7&lt;/keyword&gt;&lt;keyword&gt;Functional groups&lt;/keyword&gt;&lt;keyword&gt;Adsorption kinetics&lt;/keyword&gt;&lt;keyword&gt;Adsorption equilibrium isotherms&lt;/keyword&gt;&lt;/keywords&gt;&lt;dates&gt;&lt;year&gt;2009&lt;/year&gt;&lt;pub-dates&gt;&lt;date&gt;2009/02/01/&lt;/date&gt;&lt;/pub-dates&gt;&lt;/dates&gt;&lt;isbn&gt;1385-8947&lt;/isbn&gt;&lt;urls&gt;&lt;related-urls&gt;&lt;url&gt;http://www.sciencedirect.com/science/article/pii/S1385894708003926&lt;/url&gt;&lt;/related-urls&gt;&lt;/urls&gt;&lt;electronic-resource-num&gt;https://doi.org/10.1016/j.cej.2008.07.007&lt;/electronic-resource-num&gt;&lt;/record&gt;&lt;/Cite&gt;&lt;/EndNote&gt;</w:instrText>
      </w:r>
      <w:r w:rsidR="00780A13">
        <w:fldChar w:fldCharType="separate"/>
      </w:r>
      <w:r w:rsidR="00780A13">
        <w:rPr>
          <w:noProof/>
        </w:rPr>
        <w:t>(</w:t>
      </w:r>
      <w:hyperlink w:anchor="_ENREF_20" w:tooltip="Qu, 2009 #21" w:history="1">
        <w:r w:rsidR="00336738">
          <w:rPr>
            <w:noProof/>
          </w:rPr>
          <w:t>Qu et al., 2009</w:t>
        </w:r>
      </w:hyperlink>
      <w:r w:rsidR="00780A13">
        <w:rPr>
          <w:noProof/>
        </w:rPr>
        <w:t>)</w:t>
      </w:r>
      <w:r w:rsidR="00780A13">
        <w:fldChar w:fldCharType="end"/>
      </w:r>
      <w:r w:rsidR="00585809">
        <w:t>.</w:t>
      </w:r>
      <w:r w:rsidR="005B17A4" w:rsidRPr="005B17A4">
        <w:t xml:space="preserve"> </w:t>
      </w:r>
      <w:r w:rsidR="00585809">
        <w:t xml:space="preserve">Therefore, the aim </w:t>
      </w:r>
      <w:r w:rsidR="005B17A4" w:rsidRPr="005B17A4">
        <w:t>of</w:t>
      </w:r>
      <w:r w:rsidR="004C73A9">
        <w:t xml:space="preserve"> this work was to evaluate the ability</w:t>
      </w:r>
      <w:r w:rsidR="005B17A4" w:rsidRPr="005B17A4">
        <w:t xml:space="preserve"> of </w:t>
      </w:r>
      <w:r w:rsidR="003B7432">
        <w:t>NTP technology</w:t>
      </w:r>
      <w:r w:rsidR="00585809">
        <w:t xml:space="preserve"> </w:t>
      </w:r>
      <w:r w:rsidR="005B17A4" w:rsidRPr="005B17A4">
        <w:t>in the regeneration of zeolites and TiO</w:t>
      </w:r>
      <w:r w:rsidR="005B17A4" w:rsidRPr="00041DF7">
        <w:rPr>
          <w:vertAlign w:val="subscript"/>
        </w:rPr>
        <w:t>2</w:t>
      </w:r>
      <w:r w:rsidR="00EF4F35">
        <w:t xml:space="preserve"> pellets</w:t>
      </w:r>
      <w:r w:rsidR="005B17A4" w:rsidRPr="005B17A4">
        <w:t xml:space="preserve">, used for the adsorption of the Patent blue V </w:t>
      </w:r>
      <w:r w:rsidR="00586536">
        <w:t xml:space="preserve">(PB) </w:t>
      </w:r>
      <w:r w:rsidR="005B17A4" w:rsidRPr="005B17A4">
        <w:t>from aqueous solutions.</w:t>
      </w:r>
      <w:r w:rsidR="00001228">
        <w:t xml:space="preserve"> As a practical technique for industrial applications, repetitive operations of adsorption and non-thermal plasma </w:t>
      </w:r>
      <w:r w:rsidR="00041DF7">
        <w:t>regeneration of zeolites and TiO</w:t>
      </w:r>
      <w:r w:rsidR="00041DF7" w:rsidRPr="00041DF7">
        <w:rPr>
          <w:vertAlign w:val="subscript"/>
        </w:rPr>
        <w:t>2</w:t>
      </w:r>
      <w:r w:rsidR="00041DF7">
        <w:t xml:space="preserve"> pellets </w:t>
      </w:r>
      <w:r w:rsidR="00001228">
        <w:t xml:space="preserve">were conducted to demonstrate the effectiveness </w:t>
      </w:r>
      <w:r w:rsidR="00EF4F35">
        <w:t xml:space="preserve">of </w:t>
      </w:r>
      <w:r w:rsidR="00001228">
        <w:t xml:space="preserve">the regeneration process. </w:t>
      </w:r>
    </w:p>
    <w:p w:rsidR="00AF50C8" w:rsidRPr="00050E63" w:rsidRDefault="00ED339E" w:rsidP="00AF50C8">
      <w:pPr>
        <w:pStyle w:val="CETHeading1"/>
        <w:tabs>
          <w:tab w:val="right" w:pos="7100"/>
        </w:tabs>
        <w:jc w:val="both"/>
        <w:rPr>
          <w:lang w:val="en-GB"/>
        </w:rPr>
      </w:pPr>
      <w:r>
        <w:rPr>
          <w:lang w:val="en-GB"/>
        </w:rPr>
        <w:t>Experimental</w:t>
      </w:r>
    </w:p>
    <w:p w:rsidR="00AF50C8" w:rsidRPr="00B57B36" w:rsidRDefault="00873C95" w:rsidP="00AF50C8">
      <w:pPr>
        <w:pStyle w:val="CETheadingx"/>
      </w:pPr>
      <w:r>
        <w:t>Adsorption tests</w:t>
      </w:r>
    </w:p>
    <w:p w:rsidR="00415880" w:rsidRPr="004E7DF3" w:rsidRDefault="00873C95" w:rsidP="00FE4C2B">
      <w:pPr>
        <w:pStyle w:val="CETBodytext"/>
        <w:rPr>
          <w:lang w:val="en-GB"/>
        </w:rPr>
      </w:pPr>
      <w:r w:rsidRPr="00873C95">
        <w:rPr>
          <w:lang w:val="en-GB"/>
        </w:rPr>
        <w:t>The commercial Na-ZSM5 zeolite in spherical pellets (</w:t>
      </w:r>
      <w:proofErr w:type="spellStart"/>
      <w:r w:rsidRPr="00873C95">
        <w:rPr>
          <w:lang w:val="en-GB"/>
        </w:rPr>
        <w:t>ZEOcat</w:t>
      </w:r>
      <w:proofErr w:type="spellEnd"/>
      <w:r w:rsidRPr="00873C95">
        <w:rPr>
          <w:lang w:val="en-GB"/>
        </w:rPr>
        <w:t xml:space="preserve"> Z-400, pellets size: 1.2-2 mm, SiO</w:t>
      </w:r>
      <w:r w:rsidRPr="007036D7">
        <w:rPr>
          <w:vertAlign w:val="subscript"/>
          <w:lang w:val="en-GB"/>
        </w:rPr>
        <w:t>2</w:t>
      </w:r>
      <w:r w:rsidRPr="00873C95">
        <w:rPr>
          <w:lang w:val="en-GB"/>
        </w:rPr>
        <w:t>/Al</w:t>
      </w:r>
      <w:r w:rsidRPr="007036D7">
        <w:rPr>
          <w:vertAlign w:val="subscript"/>
          <w:lang w:val="en-GB"/>
        </w:rPr>
        <w:t>2</w:t>
      </w:r>
      <w:r w:rsidRPr="00873C95">
        <w:rPr>
          <w:lang w:val="en-GB"/>
        </w:rPr>
        <w:t>O</w:t>
      </w:r>
      <w:r w:rsidRPr="007036D7">
        <w:rPr>
          <w:vertAlign w:val="subscript"/>
          <w:lang w:val="en-GB"/>
        </w:rPr>
        <w:t>3</w:t>
      </w:r>
      <w:r w:rsidRPr="00873C95">
        <w:rPr>
          <w:lang w:val="en-GB"/>
        </w:rPr>
        <w:t xml:space="preserve"> ratio: 400) were provided by ZEOCHEM. The commercial TiO</w:t>
      </w:r>
      <w:r w:rsidRPr="00555A59">
        <w:rPr>
          <w:vertAlign w:val="subscript"/>
          <w:lang w:val="en-GB"/>
        </w:rPr>
        <w:t>2</w:t>
      </w:r>
      <w:r w:rsidRPr="00873C95">
        <w:rPr>
          <w:lang w:val="en-GB"/>
        </w:rPr>
        <w:t xml:space="preserve"> pellets were providing by Sigma-Aldrich in a cylindrical shape (height: 6-10 mm and </w:t>
      </w:r>
      <w:r w:rsidR="00586536">
        <w:rPr>
          <w:lang w:val="en-GB"/>
        </w:rPr>
        <w:t>diameter</w:t>
      </w:r>
      <w:r w:rsidRPr="00873C95">
        <w:rPr>
          <w:lang w:val="en-GB"/>
        </w:rPr>
        <w:t xml:space="preserve">: 3.2 mm). The adsorption tests were carried out with </w:t>
      </w:r>
      <w:r w:rsidR="00586536">
        <w:rPr>
          <w:lang w:val="en-GB"/>
        </w:rPr>
        <w:t>PB</w:t>
      </w:r>
      <w:r w:rsidRPr="00873C95">
        <w:rPr>
          <w:lang w:val="en-GB"/>
        </w:rPr>
        <w:t xml:space="preserve"> initial concentration equal to 2.5 mg L</w:t>
      </w:r>
      <w:r w:rsidRPr="00BB317E">
        <w:rPr>
          <w:vertAlign w:val="superscript"/>
          <w:lang w:val="en-GB"/>
        </w:rPr>
        <w:t>-1</w:t>
      </w:r>
      <w:r w:rsidRPr="00873C95">
        <w:rPr>
          <w:lang w:val="en-GB"/>
        </w:rPr>
        <w:t xml:space="preserve"> and ZEO or TiO</w:t>
      </w:r>
      <w:r w:rsidRPr="00555A59">
        <w:rPr>
          <w:vertAlign w:val="subscript"/>
          <w:lang w:val="en-GB"/>
        </w:rPr>
        <w:t>2</w:t>
      </w:r>
      <w:r w:rsidRPr="00873C95">
        <w:rPr>
          <w:lang w:val="en-GB"/>
        </w:rPr>
        <w:t xml:space="preserve"> pellets amount equal to </w:t>
      </w:r>
      <w:r w:rsidR="00D0117A">
        <w:rPr>
          <w:lang w:val="en-GB"/>
        </w:rPr>
        <w:t>20</w:t>
      </w:r>
      <w:r w:rsidRPr="00873C95">
        <w:rPr>
          <w:lang w:val="en-GB"/>
        </w:rPr>
        <w:t xml:space="preserve"> g. The total volume of aqueous solution was 35 </w:t>
      </w:r>
      <w:proofErr w:type="spellStart"/>
      <w:r w:rsidRPr="00873C95">
        <w:rPr>
          <w:lang w:val="en-GB"/>
        </w:rPr>
        <w:t>mL.</w:t>
      </w:r>
      <w:proofErr w:type="spellEnd"/>
      <w:r w:rsidRPr="00873C95">
        <w:rPr>
          <w:lang w:val="en-GB"/>
        </w:rPr>
        <w:t xml:space="preserve"> The experiments were realized using a </w:t>
      </w:r>
      <w:proofErr w:type="spellStart"/>
      <w:r w:rsidRPr="00873C95">
        <w:rPr>
          <w:lang w:val="en-GB"/>
        </w:rPr>
        <w:t>pyrex</w:t>
      </w:r>
      <w:proofErr w:type="spellEnd"/>
      <w:r w:rsidRPr="00873C95">
        <w:rPr>
          <w:lang w:val="en-GB"/>
        </w:rPr>
        <w:t xml:space="preserve"> cylindrical reactor (I.D. = 2.6 cm; height = 9 cm). The continuous mixing of the aqueous solution was realized by external recirculation of wastewater through the use of a peristaltic pump</w:t>
      </w:r>
      <w:r w:rsidR="008A7827">
        <w:rPr>
          <w:lang w:val="en-GB"/>
        </w:rPr>
        <w:t xml:space="preserve"> </w:t>
      </w:r>
      <w:r w:rsidR="00213A23">
        <w:rPr>
          <w:lang w:val="en-GB"/>
        </w:rPr>
        <w:t>(</w:t>
      </w:r>
      <w:r w:rsidR="00922382" w:rsidRPr="00922382">
        <w:rPr>
          <w:lang w:val="en-GB"/>
        </w:rPr>
        <w:t>Watson-Marlow</w:t>
      </w:r>
      <w:r w:rsidR="00213A23">
        <w:rPr>
          <w:lang w:val="en-GB"/>
        </w:rPr>
        <w:t>)</w:t>
      </w:r>
      <w:r w:rsidRPr="00873C95">
        <w:rPr>
          <w:lang w:val="en-GB"/>
        </w:rPr>
        <w:t xml:space="preserve">. Liquid samples were </w:t>
      </w:r>
      <w:proofErr w:type="spellStart"/>
      <w:r w:rsidRPr="00873C95">
        <w:rPr>
          <w:lang w:val="en-GB"/>
        </w:rPr>
        <w:t>analyzed</w:t>
      </w:r>
      <w:proofErr w:type="spellEnd"/>
      <w:r w:rsidRPr="00873C95">
        <w:rPr>
          <w:lang w:val="en-GB"/>
        </w:rPr>
        <w:t xml:space="preserve"> in continuous mode by spectrophotometric measurement at λ = 636 nm. The used instrument was a Perkin Elmer UV-Vis spectrophotometer. The analytical system is </w:t>
      </w:r>
      <w:r w:rsidR="00D0117A">
        <w:rPr>
          <w:lang w:val="en-GB"/>
        </w:rPr>
        <w:t>composed</w:t>
      </w:r>
      <w:r w:rsidRPr="00873C95">
        <w:rPr>
          <w:lang w:val="en-GB"/>
        </w:rPr>
        <w:t xml:space="preserve"> </w:t>
      </w:r>
      <w:r w:rsidR="00D0117A">
        <w:rPr>
          <w:lang w:val="en-GB"/>
        </w:rPr>
        <w:t>by</w:t>
      </w:r>
      <w:r w:rsidRPr="00873C95">
        <w:rPr>
          <w:lang w:val="en-GB"/>
        </w:rPr>
        <w:t xml:space="preserve"> a flow UV-Vis quartz cuvette and an </w:t>
      </w:r>
      <w:r w:rsidR="00D0117A">
        <w:rPr>
          <w:lang w:val="en-GB"/>
        </w:rPr>
        <w:t xml:space="preserve">additional </w:t>
      </w:r>
      <w:r w:rsidRPr="00873C95">
        <w:rPr>
          <w:lang w:val="en-GB"/>
        </w:rPr>
        <w:t xml:space="preserve">external peristaltic pump </w:t>
      </w:r>
      <w:r w:rsidR="00213A23">
        <w:rPr>
          <w:lang w:val="en-GB"/>
        </w:rPr>
        <w:t>(</w:t>
      </w:r>
      <w:r w:rsidR="00922382" w:rsidRPr="00922382">
        <w:rPr>
          <w:lang w:val="en-GB"/>
        </w:rPr>
        <w:t>Gilson</w:t>
      </w:r>
      <w:r w:rsidR="00213A23">
        <w:rPr>
          <w:lang w:val="en-GB"/>
        </w:rPr>
        <w:t xml:space="preserve">) </w:t>
      </w:r>
      <w:r w:rsidRPr="00873C95">
        <w:rPr>
          <w:lang w:val="en-GB"/>
        </w:rPr>
        <w:t xml:space="preserve">for the recirculation of the liquid. </w:t>
      </w:r>
    </w:p>
    <w:p w:rsidR="0010459B" w:rsidRPr="00B57B36" w:rsidRDefault="00422AC0" w:rsidP="0010459B">
      <w:pPr>
        <w:pStyle w:val="CETheadingx"/>
      </w:pPr>
      <w:r>
        <w:t>Non thermal plasma regeneration tests</w:t>
      </w:r>
    </w:p>
    <w:p w:rsidR="00B603DE" w:rsidRDefault="00422AC0" w:rsidP="00600535">
      <w:pPr>
        <w:pStyle w:val="CETBodytext"/>
        <w:rPr>
          <w:lang w:val="en-GB"/>
        </w:rPr>
      </w:pPr>
      <w:r>
        <w:t>The regeneration of the adsorbent material was performed through the action of n</w:t>
      </w:r>
      <w:r w:rsidR="00D3117B">
        <w:t>on-</w:t>
      </w:r>
      <w:r>
        <w:t>thermal plasma technology</w:t>
      </w:r>
      <w:r w:rsidR="00826730">
        <w:t xml:space="preserve"> (Figure 1)</w:t>
      </w:r>
      <w:r w:rsidR="00834B08">
        <w:t xml:space="preserve"> </w:t>
      </w:r>
      <w:r w:rsidR="00FC4863">
        <w:t>using</w:t>
      </w:r>
      <w:r w:rsidR="00834B08">
        <w:t xml:space="preserve"> a dielectric barrier discharge (DBD) reactor. In particular, t</w:t>
      </w:r>
      <w:r>
        <w:t>he experiments were carried out in a cylindrical quartz reactor</w:t>
      </w:r>
      <w:r w:rsidR="000D0A23">
        <w:t xml:space="preserve"> (length: 42 cm; ID: 2.42 cm; </w:t>
      </w:r>
      <w:r w:rsidR="00775D84">
        <w:t>O</w:t>
      </w:r>
      <w:r w:rsidR="000D0A23">
        <w:t xml:space="preserve">D: 2.5 cm) </w:t>
      </w:r>
      <w:r>
        <w:t xml:space="preserve">equipped with two openings: one for the air inlet, and another for the outlet of the gas to be analyzed. </w:t>
      </w:r>
      <w:r w:rsidR="000D0A23" w:rsidRPr="000D0A23">
        <w:rPr>
          <w:lang w:val="en-GB"/>
        </w:rPr>
        <w:t>The reactor consisted of two electrodes and a dielectric barrier. The dielectric was a quartz</w:t>
      </w:r>
      <w:r w:rsidR="0004107D">
        <w:rPr>
          <w:lang w:val="en-GB"/>
        </w:rPr>
        <w:t xml:space="preserve"> tube. </w:t>
      </w:r>
      <w:r w:rsidR="0004107D" w:rsidRPr="0004107D">
        <w:rPr>
          <w:lang w:val="en-GB"/>
        </w:rPr>
        <w:t xml:space="preserve">The electrodes </w:t>
      </w:r>
      <w:r w:rsidR="001F28A9">
        <w:rPr>
          <w:lang w:val="en-GB"/>
        </w:rPr>
        <w:t>(</w:t>
      </w:r>
      <w:r w:rsidR="001F28A9" w:rsidRPr="0004107D">
        <w:rPr>
          <w:lang w:val="en-GB"/>
        </w:rPr>
        <w:t>two copper wires</w:t>
      </w:r>
      <w:r w:rsidR="001F28A9">
        <w:rPr>
          <w:lang w:val="en-GB"/>
        </w:rPr>
        <w:t xml:space="preserve">) </w:t>
      </w:r>
      <w:r w:rsidR="0004107D" w:rsidRPr="0004107D">
        <w:rPr>
          <w:lang w:val="en-GB"/>
        </w:rPr>
        <w:t xml:space="preserve">were placed at a distance of about 1.25 cm. In particular, </w:t>
      </w:r>
      <w:r w:rsidR="00AE66FA">
        <w:rPr>
          <w:lang w:val="en-GB"/>
        </w:rPr>
        <w:t>t</w:t>
      </w:r>
      <w:r w:rsidR="00AE66FA" w:rsidRPr="00AE66FA">
        <w:rPr>
          <w:lang w:val="en-GB"/>
        </w:rPr>
        <w:t xml:space="preserve">he inner electrode was housed in a quartz sheath placed in the centre of the reactor </w:t>
      </w:r>
      <w:r w:rsidR="00AE66FA">
        <w:rPr>
          <w:lang w:val="en-GB"/>
        </w:rPr>
        <w:t xml:space="preserve">and the </w:t>
      </w:r>
      <w:r w:rsidR="00AE66FA" w:rsidRPr="00AE66FA">
        <w:rPr>
          <w:lang w:val="en-GB"/>
        </w:rPr>
        <w:t xml:space="preserve">outer electrode was wrapped around the </w:t>
      </w:r>
      <w:r w:rsidR="00AE66FA">
        <w:rPr>
          <w:lang w:val="en-GB"/>
        </w:rPr>
        <w:t xml:space="preserve">external surface of the </w:t>
      </w:r>
      <w:r w:rsidR="00AE66FA" w:rsidRPr="00AE66FA">
        <w:rPr>
          <w:lang w:val="en-GB"/>
        </w:rPr>
        <w:t>quartz</w:t>
      </w:r>
      <w:r w:rsidR="00AE66FA">
        <w:rPr>
          <w:lang w:val="en-GB"/>
        </w:rPr>
        <w:t xml:space="preserve"> tube </w:t>
      </w:r>
      <w:r w:rsidR="00AE66FA" w:rsidRPr="0004107D">
        <w:rPr>
          <w:lang w:val="en-GB"/>
        </w:rPr>
        <w:t>for a length of 8.3 cm</w:t>
      </w:r>
      <w:r w:rsidR="00AE66FA">
        <w:rPr>
          <w:lang w:val="en-GB"/>
        </w:rPr>
        <w:t xml:space="preserve">. </w:t>
      </w:r>
      <w:r w:rsidR="00564ECA">
        <w:rPr>
          <w:lang w:val="en-GB"/>
        </w:rPr>
        <w:t>The tube,</w:t>
      </w:r>
      <w:r w:rsidR="009C07DF">
        <w:rPr>
          <w:lang w:val="en-GB"/>
        </w:rPr>
        <w:t xml:space="preserve"> the </w:t>
      </w:r>
      <w:r w:rsidR="00AE66FA" w:rsidRPr="00AE66FA">
        <w:rPr>
          <w:lang w:val="en-GB"/>
        </w:rPr>
        <w:t xml:space="preserve">inner and </w:t>
      </w:r>
      <w:r w:rsidR="00564ECA">
        <w:rPr>
          <w:lang w:val="en-GB"/>
        </w:rPr>
        <w:t xml:space="preserve">the </w:t>
      </w:r>
      <w:r w:rsidR="00AE66FA" w:rsidRPr="00AE66FA">
        <w:rPr>
          <w:lang w:val="en-GB"/>
        </w:rPr>
        <w:t>outer electrodes were placed concentrically</w:t>
      </w:r>
      <w:r w:rsidR="00AE66FA">
        <w:rPr>
          <w:lang w:val="en-GB"/>
        </w:rPr>
        <w:t xml:space="preserve">. </w:t>
      </w:r>
      <w:r w:rsidR="000D0A23" w:rsidRPr="000D0A23">
        <w:rPr>
          <w:lang w:val="en-GB"/>
        </w:rPr>
        <w:t xml:space="preserve">The frequency and voltage of power supply were regulated by </w:t>
      </w:r>
      <w:r w:rsidR="000D0A23" w:rsidRPr="000D0A23">
        <w:rPr>
          <w:bCs/>
          <w:lang w:val="en-GB"/>
        </w:rPr>
        <w:t>PVM500/DIDRIVE10 (UNLIMITED)</w:t>
      </w:r>
      <w:r w:rsidR="000D0A23" w:rsidRPr="000D0A23">
        <w:rPr>
          <w:lang w:val="en-GB"/>
        </w:rPr>
        <w:t xml:space="preserve">. Electric parameters were measured and recorded using a digital oscilloscope Tektronix TDS 3032 (300 MHz </w:t>
      </w:r>
      <w:r w:rsidR="00783200">
        <w:rPr>
          <w:lang w:val="en-GB"/>
        </w:rPr>
        <w:t>bandwidth, 2GSamples/</w:t>
      </w:r>
      <w:r w:rsidR="000D0A23" w:rsidRPr="000D0A23">
        <w:rPr>
          <w:lang w:val="en-GB"/>
        </w:rPr>
        <w:t>s) and a high voltage probe Tektronix P6015A. The applied voltage</w:t>
      </w:r>
      <w:r w:rsidR="0004107D">
        <w:rPr>
          <w:lang w:val="en-GB"/>
        </w:rPr>
        <w:t xml:space="preserve"> was equal to </w:t>
      </w:r>
      <w:r w:rsidR="000D0A23" w:rsidRPr="000D0A23">
        <w:rPr>
          <w:lang w:val="en-GB"/>
        </w:rPr>
        <w:t xml:space="preserve">38 </w:t>
      </w:r>
      <w:r w:rsidR="000D0A23" w:rsidRPr="000D0A23">
        <w:rPr>
          <w:lang w:val="en-GB"/>
        </w:rPr>
        <w:lastRenderedPageBreak/>
        <w:t>kV. The carrier frequency of sine wave was constant and equal to 20 kHz. The overall electrical consumption of the system was about 45 W. The discharge takes place at the</w:t>
      </w:r>
      <w:r w:rsidR="008838A3">
        <w:rPr>
          <w:lang w:val="en-GB"/>
        </w:rPr>
        <w:t xml:space="preserve"> interface between the gas (air</w:t>
      </w:r>
      <w:r w:rsidR="001F771B">
        <w:rPr>
          <w:lang w:val="en-GB"/>
        </w:rPr>
        <w:t xml:space="preserve"> flow rate</w:t>
      </w:r>
      <w:r w:rsidR="008838A3">
        <w:rPr>
          <w:lang w:val="en-GB"/>
        </w:rPr>
        <w:t>:</w:t>
      </w:r>
      <w:r w:rsidR="001F771B">
        <w:rPr>
          <w:lang w:val="en-GB"/>
        </w:rPr>
        <w:t xml:space="preserve"> </w:t>
      </w:r>
      <w:r w:rsidR="00773773">
        <w:rPr>
          <w:lang w:val="en-GB"/>
        </w:rPr>
        <w:t>60</w:t>
      </w:r>
      <w:r w:rsidR="001F771B">
        <w:rPr>
          <w:lang w:val="en-GB"/>
        </w:rPr>
        <w:t xml:space="preserve"> </w:t>
      </w:r>
      <w:r w:rsidR="00773773">
        <w:rPr>
          <w:lang w:val="en-GB"/>
        </w:rPr>
        <w:t>NL</w:t>
      </w:r>
      <w:r w:rsidR="00BB317E">
        <w:rPr>
          <w:lang w:val="en-GB"/>
        </w:rPr>
        <w:t xml:space="preserve"> </w:t>
      </w:r>
      <w:r w:rsidR="008838A3" w:rsidRPr="008838A3">
        <w:rPr>
          <w:lang w:val="en-GB"/>
        </w:rPr>
        <w:t>h</w:t>
      </w:r>
      <w:r w:rsidR="001F771B">
        <w:rPr>
          <w:vertAlign w:val="superscript"/>
          <w:lang w:val="en-GB"/>
        </w:rPr>
        <w:t>-1</w:t>
      </w:r>
      <w:r w:rsidR="000D0A23" w:rsidRPr="000D0A23">
        <w:rPr>
          <w:lang w:val="en-GB"/>
        </w:rPr>
        <w:t xml:space="preserve">) </w:t>
      </w:r>
      <w:r w:rsidR="008838A3">
        <w:rPr>
          <w:lang w:val="en-GB"/>
        </w:rPr>
        <w:t xml:space="preserve">and the adsorbent material. </w:t>
      </w:r>
      <w:r w:rsidR="008838A3" w:rsidRPr="008838A3">
        <w:rPr>
          <w:lang w:val="en-GB"/>
        </w:rPr>
        <w:t xml:space="preserve">The reactor was filled with the </w:t>
      </w:r>
      <w:r w:rsidR="008838A3">
        <w:rPr>
          <w:lang w:val="en-GB"/>
        </w:rPr>
        <w:t>zeolite or TiO</w:t>
      </w:r>
      <w:r w:rsidR="008838A3" w:rsidRPr="008838A3">
        <w:rPr>
          <w:vertAlign w:val="subscript"/>
          <w:lang w:val="en-GB"/>
        </w:rPr>
        <w:t>2</w:t>
      </w:r>
      <w:r w:rsidR="008838A3">
        <w:rPr>
          <w:lang w:val="en-GB"/>
        </w:rPr>
        <w:t xml:space="preserve"> pellets</w:t>
      </w:r>
      <w:r w:rsidR="008838A3" w:rsidRPr="008838A3">
        <w:rPr>
          <w:lang w:val="en-GB"/>
        </w:rPr>
        <w:t xml:space="preserve"> </w:t>
      </w:r>
      <w:r w:rsidR="005C0F66">
        <w:rPr>
          <w:lang w:val="en-GB"/>
        </w:rPr>
        <w:t>with an amount equal to 20 g</w:t>
      </w:r>
      <w:r w:rsidR="008838A3" w:rsidRPr="008838A3">
        <w:rPr>
          <w:lang w:val="en-GB"/>
        </w:rPr>
        <w:t>.</w:t>
      </w:r>
      <w:r w:rsidR="003C445D">
        <w:rPr>
          <w:lang w:val="en-GB"/>
        </w:rPr>
        <w:t xml:space="preserve"> </w:t>
      </w:r>
      <w:r w:rsidR="003C445D" w:rsidRPr="003C445D">
        <w:rPr>
          <w:lang w:val="en-GB"/>
        </w:rPr>
        <w:t>The CO</w:t>
      </w:r>
      <w:r w:rsidR="003C445D" w:rsidRPr="003C445D">
        <w:rPr>
          <w:vertAlign w:val="subscript"/>
          <w:lang w:val="en-GB"/>
        </w:rPr>
        <w:t>2</w:t>
      </w:r>
      <w:r w:rsidR="003C445D" w:rsidRPr="003C445D">
        <w:rPr>
          <w:lang w:val="en-GB"/>
        </w:rPr>
        <w:t xml:space="preserve"> production in the gas phase was monitored by continuous gas </w:t>
      </w:r>
      <w:proofErr w:type="spellStart"/>
      <w:r w:rsidR="003C445D" w:rsidRPr="003C445D">
        <w:rPr>
          <w:lang w:val="en-GB"/>
        </w:rPr>
        <w:t>analyzer</w:t>
      </w:r>
      <w:proofErr w:type="spellEnd"/>
      <w:r w:rsidR="003C445D" w:rsidRPr="003C445D">
        <w:rPr>
          <w:lang w:val="en-GB"/>
        </w:rPr>
        <w:t xml:space="preserve"> (</w:t>
      </w:r>
      <w:proofErr w:type="spellStart"/>
      <w:r w:rsidR="003C445D" w:rsidRPr="003C445D">
        <w:rPr>
          <w:lang w:val="en-GB"/>
        </w:rPr>
        <w:t>Uras</w:t>
      </w:r>
      <w:proofErr w:type="spellEnd"/>
      <w:r w:rsidR="003C445D" w:rsidRPr="003C445D">
        <w:rPr>
          <w:lang w:val="en-GB"/>
        </w:rPr>
        <w:t xml:space="preserve"> 14, ABB).</w:t>
      </w:r>
      <w:r w:rsidR="00922382">
        <w:rPr>
          <w:lang w:val="en-GB"/>
        </w:rPr>
        <w:t xml:space="preserve"> </w:t>
      </w:r>
    </w:p>
    <w:p w:rsidR="00EB2C4B" w:rsidRDefault="00EB2C4B" w:rsidP="00EB2C4B">
      <w:pPr>
        <w:pStyle w:val="CETBodytext"/>
        <w:jc w:val="left"/>
        <w:rPr>
          <w:lang w:val="en-GB"/>
        </w:rPr>
      </w:pPr>
      <w:r>
        <w:rPr>
          <w:noProof/>
          <w:lang w:val="it-IT" w:eastAsia="it-IT"/>
        </w:rPr>
        <w:drawing>
          <wp:inline distT="0" distB="0" distL="0" distR="0" wp14:anchorId="0B69F3C4" wp14:editId="7AB95CAC">
            <wp:extent cx="3427346" cy="2857500"/>
            <wp:effectExtent l="19050" t="19050" r="20955" b="190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85271" cy="2905794"/>
                    </a:xfrm>
                    <a:prstGeom prst="rect">
                      <a:avLst/>
                    </a:prstGeom>
                    <a:ln w="3175">
                      <a:solidFill>
                        <a:schemeClr val="tx1"/>
                      </a:solidFill>
                    </a:ln>
                  </pic:spPr>
                </pic:pic>
              </a:graphicData>
            </a:graphic>
          </wp:inline>
        </w:drawing>
      </w:r>
    </w:p>
    <w:p w:rsidR="00EB2C4B" w:rsidRPr="00681340" w:rsidRDefault="00EB2C4B" w:rsidP="00EB2C4B">
      <w:pPr>
        <w:pStyle w:val="CETCaption"/>
      </w:pPr>
      <w:r w:rsidRPr="00ED7C69">
        <w:t>Figure</w:t>
      </w:r>
      <w:r>
        <w:t xml:space="preserve"> 1:</w:t>
      </w:r>
      <w:r w:rsidRPr="00ED7C69">
        <w:t xml:space="preserve"> </w:t>
      </w:r>
      <w:r w:rsidRPr="00FB16A5">
        <w:t>Experimental setup for non</w:t>
      </w:r>
      <w:r>
        <w:t>-</w:t>
      </w:r>
      <w:r w:rsidRPr="00FB16A5">
        <w:t xml:space="preserve">thermal plasma </w:t>
      </w:r>
      <w:r>
        <w:t>regeneration</w:t>
      </w:r>
      <w:r w:rsidRPr="00FB16A5">
        <w:t xml:space="preserve"> process</w:t>
      </w:r>
      <w:r>
        <w:t>.</w:t>
      </w:r>
    </w:p>
    <w:p w:rsidR="0036623F" w:rsidRDefault="0036623F" w:rsidP="0036623F">
      <w:pPr>
        <w:pStyle w:val="CETHeading1"/>
        <w:rPr>
          <w:lang w:val="en-GB"/>
        </w:rPr>
      </w:pPr>
      <w:r>
        <w:t>Res</w:t>
      </w:r>
      <w:proofErr w:type="spellStart"/>
      <w:r w:rsidRPr="0036623F">
        <w:rPr>
          <w:lang w:val="en-GB"/>
        </w:rPr>
        <w:t>ults</w:t>
      </w:r>
      <w:proofErr w:type="spellEnd"/>
      <w:r w:rsidR="00783200">
        <w:rPr>
          <w:lang w:val="en-GB"/>
        </w:rPr>
        <w:t xml:space="preserve"> and Discussion</w:t>
      </w:r>
    </w:p>
    <w:p w:rsidR="0036623F" w:rsidRDefault="00C31838" w:rsidP="00970C17">
      <w:pPr>
        <w:pStyle w:val="CETheadingx"/>
      </w:pPr>
      <w:r>
        <w:t>Patent blue V adsorption test</w:t>
      </w:r>
    </w:p>
    <w:p w:rsidR="00C31838" w:rsidRDefault="00C31838" w:rsidP="0036623F">
      <w:pPr>
        <w:pStyle w:val="CETBodytext"/>
      </w:pPr>
      <w:r w:rsidRPr="00C31838">
        <w:t xml:space="preserve">Figure </w:t>
      </w:r>
      <w:r w:rsidR="00EC234E">
        <w:t>2</w:t>
      </w:r>
      <w:r w:rsidRPr="00C31838">
        <w:t xml:space="preserve"> reports the </w:t>
      </w:r>
      <w:r w:rsidR="006E2DD2">
        <w:t xml:space="preserve">results of </w:t>
      </w:r>
      <w:r w:rsidRPr="00C31838">
        <w:t xml:space="preserve">adsorption </w:t>
      </w:r>
      <w:r w:rsidR="006E2DD2">
        <w:t>tests</w:t>
      </w:r>
      <w:r w:rsidRPr="00C31838">
        <w:t xml:space="preserve"> carried out using ZEO </w:t>
      </w:r>
      <w:r w:rsidR="006E2DD2">
        <w:t xml:space="preserve">(Figure 2a) </w:t>
      </w:r>
      <w:r w:rsidRPr="00C31838">
        <w:t>and TiO</w:t>
      </w:r>
      <w:r w:rsidRPr="00043198">
        <w:rPr>
          <w:vertAlign w:val="subscript"/>
        </w:rPr>
        <w:t>2</w:t>
      </w:r>
      <w:r w:rsidRPr="00C31838">
        <w:t xml:space="preserve"> </w:t>
      </w:r>
      <w:r w:rsidR="006E2DD2">
        <w:t xml:space="preserve">(Figure 2b) </w:t>
      </w:r>
      <w:r w:rsidRPr="00C31838">
        <w:t xml:space="preserve">for seven reuse cycles. No cleaning or regenerating step was carried out on the used ZEO </w:t>
      </w:r>
      <w:r w:rsidR="006E2DD2">
        <w:t>or TiO</w:t>
      </w:r>
      <w:r w:rsidR="006E2DD2" w:rsidRPr="006E2DD2">
        <w:rPr>
          <w:vertAlign w:val="subscript"/>
        </w:rPr>
        <w:t>2</w:t>
      </w:r>
      <w:r w:rsidR="006E2DD2">
        <w:t xml:space="preserve"> </w:t>
      </w:r>
      <w:r w:rsidRPr="00C31838">
        <w:t xml:space="preserve">pellets. After each reuse cycle, the treated solution has been discharged from the reactor and a fresh solution with the same initial patent blue concentration was fed for a new test adsorption. </w:t>
      </w:r>
      <w:r w:rsidR="006E2DD2">
        <w:t>In t</w:t>
      </w:r>
      <w:r w:rsidRPr="00C31838">
        <w:t>he first cycle of adsorption, when the surface of both ZEO and TiO</w:t>
      </w:r>
      <w:r w:rsidRPr="006E2DD2">
        <w:rPr>
          <w:vertAlign w:val="subscript"/>
        </w:rPr>
        <w:t>2</w:t>
      </w:r>
      <w:r w:rsidRPr="00C31838">
        <w:t xml:space="preserve"> pellets are free from the </w:t>
      </w:r>
      <w:r w:rsidR="006E2DD2">
        <w:t>PB</w:t>
      </w:r>
      <w:r w:rsidRPr="00C31838">
        <w:t xml:space="preserve"> molecules, the pollutant removal was equal to 80% and 97% respectively, after 400 min</w:t>
      </w:r>
      <w:r w:rsidR="006E2DD2">
        <w:t xml:space="preserve"> of treatment time</w:t>
      </w:r>
      <w:r w:rsidRPr="00C31838">
        <w:t>. Subsequently the first cycle, when a large number of molecules are already adsorbed on the surface of the adsorbent materials, the adsorption capacity substantially d</w:t>
      </w:r>
      <w:r w:rsidR="006E2DD2">
        <w:t xml:space="preserve">ecreased until to reach a PB removal of only 20 % for ZEO </w:t>
      </w:r>
      <w:r w:rsidRPr="00C31838">
        <w:t>and 80</w:t>
      </w:r>
      <w:r w:rsidR="006E2DD2">
        <w:t xml:space="preserve"> </w:t>
      </w:r>
      <w:r w:rsidRPr="00C31838">
        <w:t xml:space="preserve">% </w:t>
      </w:r>
      <w:r w:rsidR="006E2DD2">
        <w:t>for TiO</w:t>
      </w:r>
      <w:r w:rsidR="006E2DD2" w:rsidRPr="006E2DD2">
        <w:rPr>
          <w:vertAlign w:val="subscript"/>
        </w:rPr>
        <w:t>2</w:t>
      </w:r>
      <w:r w:rsidR="006E2DD2">
        <w:t xml:space="preserve"> </w:t>
      </w:r>
      <w:r w:rsidRPr="00C31838">
        <w:t>after 400 min in the seven reuse cycles. This last result indicates that the ZEO and TiO</w:t>
      </w:r>
      <w:r w:rsidRPr="006E2DD2">
        <w:rPr>
          <w:vertAlign w:val="subscript"/>
        </w:rPr>
        <w:t>2</w:t>
      </w:r>
      <w:r w:rsidRPr="00C31838">
        <w:t xml:space="preserve"> pellets have lost their initial adsorption capacity and a regenerative process is therefore needed for restoring the same initial efficiency in the removal of </w:t>
      </w:r>
      <w:r w:rsidR="006E2DD2">
        <w:t>the target pollutant</w:t>
      </w:r>
      <w:r w:rsidRPr="00C31838">
        <w:t>.</w:t>
      </w:r>
    </w:p>
    <w:p w:rsidR="00EB2C4B" w:rsidRDefault="00EB2C4B" w:rsidP="00EB2C4B">
      <w:pPr>
        <w:pStyle w:val="CETBodytext"/>
        <w:rPr>
          <w:noProof/>
          <w:lang w:val="it-IT" w:eastAsia="it-IT"/>
        </w:rPr>
      </w:pPr>
      <w:r>
        <w:rPr>
          <w:noProof/>
          <w:lang w:val="it-IT" w:eastAsia="it-IT"/>
        </w:rPr>
        <w:drawing>
          <wp:inline distT="0" distB="0" distL="0" distR="0" wp14:anchorId="72897270" wp14:editId="1DF81A51">
            <wp:extent cx="2644140" cy="1874393"/>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49096" cy="1877906"/>
                    </a:xfrm>
                    <a:prstGeom prst="rect">
                      <a:avLst/>
                    </a:prstGeom>
                  </pic:spPr>
                </pic:pic>
              </a:graphicData>
            </a:graphic>
          </wp:inline>
        </w:drawing>
      </w:r>
      <w:r>
        <w:rPr>
          <w:noProof/>
          <w:lang w:val="it-IT" w:eastAsia="it-IT"/>
        </w:rPr>
        <w:drawing>
          <wp:inline distT="0" distB="0" distL="0" distR="0" wp14:anchorId="45ADB702" wp14:editId="3452AB75">
            <wp:extent cx="2856972" cy="1965960"/>
            <wp:effectExtent l="0" t="0" r="635"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62826" cy="1969988"/>
                    </a:xfrm>
                    <a:prstGeom prst="rect">
                      <a:avLst/>
                    </a:prstGeom>
                  </pic:spPr>
                </pic:pic>
              </a:graphicData>
            </a:graphic>
          </wp:inline>
        </w:drawing>
      </w:r>
    </w:p>
    <w:p w:rsidR="00EB2C4B" w:rsidRDefault="00EB2C4B" w:rsidP="00EB2C4B">
      <w:pPr>
        <w:pStyle w:val="CETBodytext"/>
      </w:pPr>
    </w:p>
    <w:p w:rsidR="00EB2C4B" w:rsidRDefault="00EB2C4B" w:rsidP="00EB2C4B">
      <w:pPr>
        <w:pStyle w:val="CETBodytext"/>
        <w:rPr>
          <w:i/>
          <w:lang w:val="en-GB"/>
        </w:rPr>
      </w:pPr>
      <w:r w:rsidRPr="00ED7C69">
        <w:rPr>
          <w:i/>
          <w:lang w:val="en-GB"/>
        </w:rPr>
        <w:t>Figure</w:t>
      </w:r>
      <w:r>
        <w:rPr>
          <w:i/>
          <w:lang w:val="en-GB"/>
        </w:rPr>
        <w:t xml:space="preserve"> 2:</w:t>
      </w:r>
      <w:r w:rsidRPr="00ED7C69">
        <w:rPr>
          <w:i/>
          <w:lang w:val="en-GB"/>
        </w:rPr>
        <w:t xml:space="preserve"> </w:t>
      </w:r>
      <w:r w:rsidRPr="00764562">
        <w:rPr>
          <w:i/>
          <w:lang w:val="en-GB"/>
        </w:rPr>
        <w:t>Adsorption reuse cycles using ZEO pellets</w:t>
      </w:r>
      <w:r>
        <w:rPr>
          <w:i/>
          <w:lang w:val="en-GB"/>
        </w:rPr>
        <w:t xml:space="preserve"> (a) and using TiO</w:t>
      </w:r>
      <w:r w:rsidRPr="00912AA2">
        <w:rPr>
          <w:i/>
          <w:vertAlign w:val="subscript"/>
          <w:lang w:val="en-GB"/>
        </w:rPr>
        <w:t>2</w:t>
      </w:r>
      <w:r>
        <w:rPr>
          <w:i/>
          <w:lang w:val="en-GB"/>
        </w:rPr>
        <w:t xml:space="preserve"> pellets (b).</w:t>
      </w:r>
    </w:p>
    <w:p w:rsidR="00EB2C4B" w:rsidRDefault="00EB2C4B" w:rsidP="0036623F">
      <w:pPr>
        <w:pStyle w:val="CETBodytext"/>
      </w:pPr>
    </w:p>
    <w:p w:rsidR="00EB2C4B" w:rsidRDefault="00EB2C4B" w:rsidP="0036623F">
      <w:pPr>
        <w:pStyle w:val="CETBodytext"/>
      </w:pPr>
    </w:p>
    <w:p w:rsidR="00415880" w:rsidRDefault="00415880" w:rsidP="00415880">
      <w:pPr>
        <w:pStyle w:val="CETheadingx"/>
      </w:pPr>
      <w:r>
        <w:lastRenderedPageBreak/>
        <w:t>Non thermal plasma regeneration results</w:t>
      </w:r>
    </w:p>
    <w:p w:rsidR="00415880" w:rsidRPr="00F730CA" w:rsidRDefault="00415880" w:rsidP="00415880">
      <w:pPr>
        <w:pStyle w:val="CETBodytext"/>
      </w:pPr>
      <w:r w:rsidRPr="000206D6">
        <w:t>In order to evaluate the efficiency of the regeneration process, a parameter monitored during the process was</w:t>
      </w:r>
      <w:r>
        <w:t xml:space="preserve"> the</w:t>
      </w:r>
      <w:r w:rsidRPr="000206D6">
        <w:t xml:space="preserve"> CO</w:t>
      </w:r>
      <w:r w:rsidRPr="00C730B5">
        <w:rPr>
          <w:vertAlign w:val="subscript"/>
        </w:rPr>
        <w:t>2</w:t>
      </w:r>
      <w:r w:rsidRPr="000206D6">
        <w:t xml:space="preserve"> production.</w:t>
      </w:r>
      <w:r>
        <w:t xml:space="preserve"> </w:t>
      </w:r>
      <w:r w:rsidRPr="00B630B1">
        <w:t>The analysis of CO</w:t>
      </w:r>
      <w:r w:rsidRPr="00B630B1">
        <w:rPr>
          <w:vertAlign w:val="subscript"/>
        </w:rPr>
        <w:t>2</w:t>
      </w:r>
      <w:r w:rsidRPr="00B630B1">
        <w:t xml:space="preserve"> </w:t>
      </w:r>
      <w:r>
        <w:t>production allows</w:t>
      </w:r>
      <w:r w:rsidRPr="00B630B1">
        <w:t xml:space="preserve"> </w:t>
      </w:r>
      <w:r>
        <w:t>to evaluate the</w:t>
      </w:r>
      <w:r w:rsidRPr="00B630B1">
        <w:t xml:space="preserve"> effectiveness of the regeneration process</w:t>
      </w:r>
      <w:r>
        <w:t xml:space="preserve"> </w:t>
      </w:r>
      <w:r w:rsidRPr="00B630B1">
        <w:t xml:space="preserve">since it is representative of the mineralization of the organic substance adsorbed on the surface of the </w:t>
      </w:r>
      <w:r w:rsidR="0022492F" w:rsidRPr="00B630B1">
        <w:t xml:space="preserve">used </w:t>
      </w:r>
      <w:r w:rsidRPr="00B630B1">
        <w:t xml:space="preserve">materials. Figures </w:t>
      </w:r>
      <w:r>
        <w:t>3a</w:t>
      </w:r>
      <w:r w:rsidRPr="00B630B1">
        <w:t xml:space="preserve"> and</w:t>
      </w:r>
      <w:r>
        <w:t xml:space="preserve"> 3b</w:t>
      </w:r>
      <w:r w:rsidRPr="00B630B1">
        <w:t xml:space="preserve"> show the CO</w:t>
      </w:r>
      <w:r w:rsidRPr="00B630B1">
        <w:rPr>
          <w:vertAlign w:val="subscript"/>
        </w:rPr>
        <w:t>2</w:t>
      </w:r>
      <w:r w:rsidRPr="00B630B1">
        <w:t xml:space="preserve"> production during the application of </w:t>
      </w:r>
      <w:r>
        <w:t>non-thermal plasma on ZEO pellets a</w:t>
      </w:r>
      <w:r w:rsidRPr="00B630B1">
        <w:t>nd on TiO</w:t>
      </w:r>
      <w:r w:rsidRPr="00466938">
        <w:rPr>
          <w:vertAlign w:val="subscript"/>
        </w:rPr>
        <w:t>2</w:t>
      </w:r>
      <w:r w:rsidRPr="00B630B1">
        <w:t xml:space="preserve"> pellets</w:t>
      </w:r>
      <w:r>
        <w:t>, respectively</w:t>
      </w:r>
      <w:r w:rsidRPr="00B630B1">
        <w:t>.</w:t>
      </w:r>
      <w:r>
        <w:t xml:space="preserve"> </w:t>
      </w:r>
      <w:r w:rsidRPr="005264AC">
        <w:t>For both materials it is possible to observe that the maximum CO</w:t>
      </w:r>
      <w:r w:rsidRPr="00C51429">
        <w:rPr>
          <w:vertAlign w:val="subscript"/>
        </w:rPr>
        <w:t>2</w:t>
      </w:r>
      <w:r w:rsidRPr="005264AC">
        <w:t xml:space="preserve"> production is obtained after the first 5 minutes of treatment, confirming the immediate efficiency in the mineralization of </w:t>
      </w:r>
      <w:r w:rsidR="0022492F">
        <w:t>PB</w:t>
      </w:r>
      <w:r w:rsidRPr="005264AC">
        <w:t xml:space="preserve"> </w:t>
      </w:r>
      <w:r>
        <w:t xml:space="preserve">by non-thermal plasma applications </w:t>
      </w:r>
      <w:r w:rsidRPr="005264AC">
        <w:t>and therefore the regenera</w:t>
      </w:r>
      <w:r>
        <w:t>tion of the adsorbent materials.</w:t>
      </w:r>
      <w:r w:rsidR="00F730CA" w:rsidRPr="00F730CA">
        <w:t xml:space="preserve"> </w:t>
      </w:r>
      <w:r w:rsidR="00F730CA" w:rsidRPr="007D4774">
        <w:t>The application of the electric discharge allows the formation of O</w:t>
      </w:r>
      <w:r w:rsidR="00F730CA" w:rsidRPr="007D4774">
        <w:rPr>
          <w:vertAlign w:val="subscript"/>
        </w:rPr>
        <w:t>3</w:t>
      </w:r>
      <w:r w:rsidR="00F730CA" w:rsidRPr="007D4774">
        <w:t xml:space="preserve"> from O</w:t>
      </w:r>
      <w:r w:rsidR="00F730CA" w:rsidRPr="007D4774">
        <w:rPr>
          <w:vertAlign w:val="subscript"/>
        </w:rPr>
        <w:t>2</w:t>
      </w:r>
      <w:r w:rsidR="00F730CA" w:rsidRPr="007D4774">
        <w:t xml:space="preserve"> present in the air. Ozone, an extremely reactive molecule, has the main function of </w:t>
      </w:r>
      <w:r w:rsidR="007D4774" w:rsidRPr="007D4774">
        <w:t>degrading</w:t>
      </w:r>
      <w:r w:rsidR="00F730CA" w:rsidRPr="007D4774">
        <w:t xml:space="preserve"> </w:t>
      </w:r>
      <w:r w:rsidR="007D4774">
        <w:t>the PB molecules adsorbed on the material</w:t>
      </w:r>
      <w:r w:rsidR="00F730CA" w:rsidRPr="00F730CA">
        <w:t>.</w:t>
      </w:r>
    </w:p>
    <w:p w:rsidR="00AF0770" w:rsidRPr="00F730CA" w:rsidRDefault="00AF0770" w:rsidP="00415880">
      <w:pPr>
        <w:pStyle w:val="CETBodytext"/>
      </w:pPr>
    </w:p>
    <w:p w:rsidR="007762EA" w:rsidRPr="005264AC" w:rsidRDefault="007762EA" w:rsidP="001D2B33">
      <w:pPr>
        <w:pStyle w:val="CETBodytext"/>
      </w:pPr>
      <w:r>
        <w:rPr>
          <w:noProof/>
          <w:lang w:val="it-IT" w:eastAsia="it-IT"/>
        </w:rPr>
        <mc:AlternateContent>
          <mc:Choice Requires="wps">
            <w:drawing>
              <wp:anchor distT="0" distB="0" distL="114300" distR="114300" simplePos="0" relativeHeight="251665408" behindDoc="0" locked="0" layoutInCell="1" allowOverlap="1" wp14:anchorId="39EA4029" wp14:editId="6AAC4387">
                <wp:simplePos x="0" y="0"/>
                <wp:positionH relativeFrom="column">
                  <wp:posOffset>2256685</wp:posOffset>
                </wp:positionH>
                <wp:positionV relativeFrom="paragraph">
                  <wp:posOffset>149225</wp:posOffset>
                </wp:positionV>
                <wp:extent cx="319405" cy="26924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31940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62EA" w:rsidRPr="007762EA" w:rsidRDefault="007762EA">
                            <w:pPr>
                              <w:rPr>
                                <w:lang w:val="it-IT"/>
                              </w:rPr>
                            </w:pPr>
                            <w:r>
                              <w:rPr>
                                <w:lang w:val="it-I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7" o:spid="_x0000_s1026" type="#_x0000_t202" style="position:absolute;left:0;text-align:left;margin-left:177.7pt;margin-top:11.75pt;width:25.15pt;height:2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" filled="f" stroked="f" strokeweight=".5pt">
                <v:textbox>
                  <w:txbxContent>
                    <w:p w:rsidR="007762EA" w:rsidRPr="007762EA" w:rsidRDefault="007762EA">
                      <w:pPr>
                        <w:rPr>
                          <w:lang w:val="it-IT"/>
                        </w:rPr>
                      </w:pPr>
                      <w:r>
                        <w:rPr>
                          <w:lang w:val="it-IT"/>
                        </w:rPr>
                        <w:t>a)</w:t>
                      </w:r>
                    </w:p>
                  </w:txbxContent>
                </v:textbox>
              </v:shape>
            </w:pict>
          </mc:Fallback>
        </mc:AlternateContent>
      </w:r>
      <w:r>
        <w:rPr>
          <w:noProof/>
          <w:lang w:val="it-IT" w:eastAsia="it-IT"/>
        </w:rPr>
        <mc:AlternateContent>
          <mc:Choice Requires="wps">
            <w:drawing>
              <wp:anchor distT="0" distB="0" distL="114300" distR="114300" simplePos="0" relativeHeight="251667456" behindDoc="0" locked="0" layoutInCell="1" allowOverlap="1" wp14:anchorId="211D0DA7" wp14:editId="72A187F9">
                <wp:simplePos x="0" y="0"/>
                <wp:positionH relativeFrom="column">
                  <wp:posOffset>4900373</wp:posOffset>
                </wp:positionH>
                <wp:positionV relativeFrom="paragraph">
                  <wp:posOffset>167936</wp:posOffset>
                </wp:positionV>
                <wp:extent cx="319759" cy="269271"/>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19759" cy="2692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62EA" w:rsidRPr="007762EA" w:rsidRDefault="007762EA" w:rsidP="007762EA">
                            <w:pPr>
                              <w:rPr>
                                <w:lang w:val="it-IT"/>
                              </w:rPr>
                            </w:pPr>
                            <w:r>
                              <w:rPr>
                                <w:lang w:val="it-I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8" o:spid="_x0000_s1027" type="#_x0000_t202" style="position:absolute;left:0;text-align:left;margin-left:385.85pt;margin-top:13.2pt;width:25.2pt;height:2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" filled="f" stroked="f" strokeweight=".5pt">
                <v:textbox>
                  <w:txbxContent>
                    <w:p w:rsidR="007762EA" w:rsidRPr="007762EA" w:rsidRDefault="007762EA" w:rsidP="007762EA">
                      <w:pPr>
                        <w:rPr>
                          <w:lang w:val="it-IT"/>
                        </w:rPr>
                      </w:pPr>
                      <w:r>
                        <w:rPr>
                          <w:lang w:val="it-IT"/>
                        </w:rPr>
                        <w:t>b)</w:t>
                      </w:r>
                    </w:p>
                  </w:txbxContent>
                </v:textbox>
              </v:shape>
            </w:pict>
          </mc:Fallback>
        </mc:AlternateContent>
      </w:r>
      <w:r>
        <w:rPr>
          <w:noProof/>
          <w:lang w:val="it-IT" w:eastAsia="it-IT"/>
        </w:rPr>
        <w:drawing>
          <wp:inline distT="0" distB="0" distL="0" distR="0" wp14:anchorId="01B14AB8" wp14:editId="5E616114">
            <wp:extent cx="2698322" cy="2224250"/>
            <wp:effectExtent l="0" t="0" r="6985"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00069" cy="2225690"/>
                    </a:xfrm>
                    <a:prstGeom prst="rect">
                      <a:avLst/>
                    </a:prstGeom>
                  </pic:spPr>
                </pic:pic>
              </a:graphicData>
            </a:graphic>
          </wp:inline>
        </w:drawing>
      </w:r>
      <w:r w:rsidRPr="00142F9C">
        <w:rPr>
          <w:noProof/>
          <w:lang w:eastAsia="it-IT"/>
        </w:rPr>
        <w:t xml:space="preserve"> </w:t>
      </w:r>
      <w:r>
        <w:rPr>
          <w:noProof/>
          <w:lang w:val="it-IT" w:eastAsia="it-IT"/>
        </w:rPr>
        <w:drawing>
          <wp:inline distT="0" distB="0" distL="0" distR="0" wp14:anchorId="12BBE3DD" wp14:editId="27F73E9A">
            <wp:extent cx="2574905" cy="2168219"/>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76571" cy="2169622"/>
                    </a:xfrm>
                    <a:prstGeom prst="rect">
                      <a:avLst/>
                    </a:prstGeom>
                  </pic:spPr>
                </pic:pic>
              </a:graphicData>
            </a:graphic>
          </wp:inline>
        </w:drawing>
      </w:r>
    </w:p>
    <w:p w:rsidR="003D102B" w:rsidRPr="000940DC" w:rsidRDefault="00C51429" w:rsidP="000940DC">
      <w:pPr>
        <w:pStyle w:val="CETBodytext"/>
        <w:tabs>
          <w:tab w:val="left" w:pos="7420"/>
        </w:tabs>
        <w:jc w:val="left"/>
        <w:rPr>
          <w:b/>
        </w:rPr>
      </w:pPr>
      <w:r w:rsidRPr="00ED7C69">
        <w:rPr>
          <w:i/>
          <w:lang w:val="en-GB"/>
        </w:rPr>
        <w:t>Figure</w:t>
      </w:r>
      <w:r w:rsidR="008D3929">
        <w:rPr>
          <w:i/>
          <w:lang w:val="en-GB"/>
        </w:rPr>
        <w:t xml:space="preserve"> </w:t>
      </w:r>
      <w:r w:rsidR="008C26DF">
        <w:rPr>
          <w:i/>
          <w:lang w:val="en-GB"/>
        </w:rPr>
        <w:t>3</w:t>
      </w:r>
      <w:r>
        <w:rPr>
          <w:i/>
          <w:lang w:val="en-GB"/>
        </w:rPr>
        <w:t>:</w:t>
      </w:r>
      <w:r w:rsidRPr="00ED7C69">
        <w:rPr>
          <w:i/>
          <w:lang w:val="en-GB"/>
        </w:rPr>
        <w:t xml:space="preserve"> </w:t>
      </w:r>
      <w:r w:rsidR="00A64173">
        <w:rPr>
          <w:i/>
          <w:lang w:val="en-GB"/>
        </w:rPr>
        <w:t>CO</w:t>
      </w:r>
      <w:r w:rsidR="00A64173" w:rsidRPr="00A64173">
        <w:rPr>
          <w:i/>
          <w:vertAlign w:val="subscript"/>
          <w:lang w:val="en-GB"/>
        </w:rPr>
        <w:t>2</w:t>
      </w:r>
      <w:r w:rsidR="00A64173">
        <w:rPr>
          <w:i/>
          <w:lang w:val="en-GB"/>
        </w:rPr>
        <w:t xml:space="preserve"> production during the application of non-thermal plasma treatment for ZEO pellets (a) and TiO</w:t>
      </w:r>
      <w:r w:rsidR="00A64173" w:rsidRPr="00A64173">
        <w:rPr>
          <w:i/>
          <w:vertAlign w:val="subscript"/>
          <w:lang w:val="en-GB"/>
        </w:rPr>
        <w:t>2</w:t>
      </w:r>
      <w:r w:rsidR="00A64173">
        <w:rPr>
          <w:i/>
          <w:lang w:val="en-GB"/>
        </w:rPr>
        <w:t xml:space="preserve"> pellets (b) regeneration. </w:t>
      </w:r>
    </w:p>
    <w:p w:rsidR="00A33876" w:rsidRDefault="00A33876" w:rsidP="00A33876">
      <w:pPr>
        <w:pStyle w:val="CETBodytext"/>
      </w:pPr>
    </w:p>
    <w:p w:rsidR="00EB2C4B" w:rsidRDefault="00447C22" w:rsidP="00EB2C4B">
      <w:pPr>
        <w:pStyle w:val="CETBodytext"/>
        <w:tabs>
          <w:tab w:val="left" w:pos="7420"/>
        </w:tabs>
      </w:pPr>
      <w:r w:rsidRPr="00447C22">
        <w:t>In addition to the CO</w:t>
      </w:r>
      <w:r w:rsidRPr="00447C22">
        <w:rPr>
          <w:vertAlign w:val="subscript"/>
        </w:rPr>
        <w:t>2</w:t>
      </w:r>
      <w:r w:rsidRPr="00447C22">
        <w:t xml:space="preserve"> production, the effectiveness of the non-thermal plasma process in the regeneration of the adsorbent materials is demonstrated by the recovery of the adsorbing properties. </w:t>
      </w:r>
    </w:p>
    <w:p w:rsidR="00EB2C4B" w:rsidRPr="007762EA" w:rsidRDefault="00EB2C4B" w:rsidP="007762EA">
      <w:pPr>
        <w:pStyle w:val="CETBodytext"/>
      </w:pPr>
    </w:p>
    <w:p w:rsidR="007762EA" w:rsidRPr="00F27FB4" w:rsidRDefault="0080094B" w:rsidP="007762EA">
      <w:pPr>
        <w:pStyle w:val="CETBodytext"/>
        <w:tabs>
          <w:tab w:val="left" w:pos="7420"/>
        </w:tabs>
        <w:jc w:val="left"/>
        <w:rPr>
          <w:lang w:val="en-GB"/>
        </w:rPr>
      </w:pPr>
      <w:r>
        <w:rPr>
          <w:noProof/>
          <w:lang w:val="it-IT" w:eastAsia="it-IT"/>
        </w:rPr>
        <w:drawing>
          <wp:inline distT="0" distB="0" distL="0" distR="0" wp14:anchorId="25CBFB22" wp14:editId="1AC2DD41">
            <wp:extent cx="5401704" cy="2042160"/>
            <wp:effectExtent l="0" t="0" r="889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15885" cy="2047521"/>
                    </a:xfrm>
                    <a:prstGeom prst="rect">
                      <a:avLst/>
                    </a:prstGeom>
                  </pic:spPr>
                </pic:pic>
              </a:graphicData>
            </a:graphic>
          </wp:inline>
        </w:drawing>
      </w:r>
    </w:p>
    <w:p w:rsidR="00A31498" w:rsidRDefault="007762EA" w:rsidP="00EB2C4B">
      <w:pPr>
        <w:pStyle w:val="CETCaption"/>
      </w:pPr>
      <w:r w:rsidRPr="00ED7C69">
        <w:t>Figure</w:t>
      </w:r>
      <w:r>
        <w:t xml:space="preserve"> 4:</w:t>
      </w:r>
      <w:r w:rsidRPr="00ED7C69">
        <w:t xml:space="preserve"> </w:t>
      </w:r>
      <w:r>
        <w:t>Dye removal on ZEO pellets (a) and TiO</w:t>
      </w:r>
      <w:r w:rsidRPr="00481F8A">
        <w:rPr>
          <w:vertAlign w:val="subscript"/>
        </w:rPr>
        <w:t xml:space="preserve">2 </w:t>
      </w:r>
      <w:r>
        <w:t>pellets (b) before and after the first regeneration step.</w:t>
      </w:r>
    </w:p>
    <w:p w:rsidR="00EB2C4B" w:rsidRPr="00481F8A" w:rsidRDefault="00EB2C4B" w:rsidP="00EB2C4B">
      <w:pPr>
        <w:pStyle w:val="CETBodytext"/>
        <w:tabs>
          <w:tab w:val="left" w:pos="7420"/>
        </w:tabs>
      </w:pPr>
      <w:r w:rsidRPr="00447C22">
        <w:t xml:space="preserve">Figure 4 </w:t>
      </w:r>
      <w:r>
        <w:t>reports</w:t>
      </w:r>
      <w:r w:rsidRPr="00447C22">
        <w:t xml:space="preserve"> </w:t>
      </w:r>
      <w:r>
        <w:t xml:space="preserve">the </w:t>
      </w:r>
      <w:r w:rsidRPr="00447C22">
        <w:t>comparison between the amounts of dye removed with zeolites (Figure 4a) and TiO</w:t>
      </w:r>
      <w:r w:rsidRPr="00447C22">
        <w:rPr>
          <w:vertAlign w:val="subscript"/>
        </w:rPr>
        <w:t>2</w:t>
      </w:r>
      <w:r w:rsidRPr="00447C22">
        <w:t xml:space="preserve"> pellets (Figure 4b) before the regeneration step and the amount of dye removed after </w:t>
      </w:r>
      <w:r>
        <w:t>the regeneration step</w:t>
      </w:r>
      <w:r w:rsidRPr="00447C22">
        <w:t>.</w:t>
      </w:r>
      <w:r>
        <w:t xml:space="preserve"> I</w:t>
      </w:r>
      <w:r w:rsidRPr="00CF054A">
        <w:t>n particular for the ZEO pellets it is possible to observe that the</w:t>
      </w:r>
      <w:r>
        <w:t xml:space="preserve"> </w:t>
      </w:r>
      <w:r w:rsidRPr="00CF054A">
        <w:t>dye</w:t>
      </w:r>
      <w:r>
        <w:t xml:space="preserve"> removal</w:t>
      </w:r>
      <w:r w:rsidRPr="00CF054A">
        <w:t xml:space="preserve"> before the regeneration step was equal to </w:t>
      </w:r>
      <w:r>
        <w:t>80</w:t>
      </w:r>
      <w:r w:rsidRPr="00CF054A">
        <w:t>% and after the regeneration wit</w:t>
      </w:r>
      <w:r>
        <w:t xml:space="preserve">h non-thermal plasma process it </w:t>
      </w:r>
      <w:r w:rsidRPr="00CF054A">
        <w:t xml:space="preserve">was equal to </w:t>
      </w:r>
      <w:r>
        <w:t>about 79</w:t>
      </w:r>
      <w:r w:rsidRPr="00CF054A">
        <w:t>%.</w:t>
      </w:r>
      <w:r>
        <w:t xml:space="preserve"> </w:t>
      </w:r>
      <w:r w:rsidRPr="0048065E">
        <w:t xml:space="preserve">As for </w:t>
      </w:r>
      <w:r>
        <w:t xml:space="preserve">the </w:t>
      </w:r>
      <w:r w:rsidRPr="0048065E">
        <w:t>zeolites, also in the case of TiO</w:t>
      </w:r>
      <w:r w:rsidRPr="0048065E">
        <w:rPr>
          <w:vertAlign w:val="subscript"/>
        </w:rPr>
        <w:t>2</w:t>
      </w:r>
      <w:r>
        <w:t xml:space="preserve"> pellets, the adsorption</w:t>
      </w:r>
      <w:r w:rsidRPr="0048065E">
        <w:t xml:space="preserve"> properties </w:t>
      </w:r>
      <w:r>
        <w:t xml:space="preserve">(97% of dye removal) </w:t>
      </w:r>
      <w:r w:rsidRPr="0048065E">
        <w:t xml:space="preserve">are </w:t>
      </w:r>
      <w:r>
        <w:t xml:space="preserve">almost </w:t>
      </w:r>
      <w:r w:rsidRPr="0048065E">
        <w:t>completely recovered after the regeneration process</w:t>
      </w:r>
      <w:r>
        <w:t xml:space="preserve"> (95% of dye removal). It was also demonstrated that t</w:t>
      </w:r>
      <w:r w:rsidRPr="00A33876">
        <w:t>he non-thermal plasma</w:t>
      </w:r>
      <w:r>
        <w:t xml:space="preserve"> based technology allows to obtain the regeneration of the adsorbent material </w:t>
      </w:r>
      <w:r w:rsidRPr="00A33876">
        <w:t xml:space="preserve">without </w:t>
      </w:r>
      <w:r w:rsidRPr="00A33876">
        <w:lastRenderedPageBreak/>
        <w:t xml:space="preserve">damaging their properties and structural characteristics, even after several regeneration cycles. Repetitive operations of </w:t>
      </w:r>
      <w:r>
        <w:t xml:space="preserve">dye </w:t>
      </w:r>
      <w:r w:rsidRPr="00A33876">
        <w:t xml:space="preserve">adsorption and </w:t>
      </w:r>
      <w:r>
        <w:t>non-thermal plasma regeneration</w:t>
      </w:r>
      <w:r w:rsidRPr="00A33876">
        <w:t xml:space="preserve"> were conducted to demonstrate </w:t>
      </w:r>
      <w:r>
        <w:t xml:space="preserve">this ability. </w:t>
      </w:r>
      <w:r w:rsidRPr="00E83D74">
        <w:t xml:space="preserve">The results were reported in Figure </w:t>
      </w:r>
      <w:r>
        <w:t>5</w:t>
      </w:r>
      <w:r w:rsidRPr="00E83D74">
        <w:t xml:space="preserve">. </w:t>
      </w:r>
      <w:r>
        <w:t>A</w:t>
      </w:r>
      <w:r w:rsidRPr="00E83D74">
        <w:t xml:space="preserve">s </w:t>
      </w:r>
      <w:r>
        <w:t xml:space="preserve">it </w:t>
      </w:r>
      <w:r w:rsidRPr="00E83D74">
        <w:t>can be seen, th</w:t>
      </w:r>
      <w:r>
        <w:t>e adsorption properties</w:t>
      </w:r>
      <w:r w:rsidRPr="00E83D74">
        <w:t xml:space="preserve"> of the zeolites (Figures </w:t>
      </w:r>
      <w:r>
        <w:t>5</w:t>
      </w:r>
      <w:r w:rsidRPr="00E83D74">
        <w:t>a) and TiO</w:t>
      </w:r>
      <w:r w:rsidRPr="00E83D74">
        <w:rPr>
          <w:vertAlign w:val="subscript"/>
        </w:rPr>
        <w:t>2</w:t>
      </w:r>
      <w:r w:rsidRPr="00E83D74">
        <w:t xml:space="preserve"> pellets (Figure </w:t>
      </w:r>
      <w:r>
        <w:t>5</w:t>
      </w:r>
      <w:r w:rsidRPr="00E83D74">
        <w:t xml:space="preserve">b) remains unchanged even after </w:t>
      </w:r>
      <w:r>
        <w:t>four</w:t>
      </w:r>
      <w:r w:rsidRPr="00E83D74">
        <w:t xml:space="preserve"> regeneration cycles.</w:t>
      </w:r>
    </w:p>
    <w:p w:rsidR="00EB2C4B" w:rsidRDefault="00EB2C4B" w:rsidP="00EB2C4B">
      <w:pPr>
        <w:pStyle w:val="CETBodytext"/>
      </w:pPr>
    </w:p>
    <w:p w:rsidR="00A64173" w:rsidRPr="00481F8A" w:rsidRDefault="00A31498" w:rsidP="002853BB">
      <w:pPr>
        <w:pStyle w:val="CETBodytext"/>
        <w:tabs>
          <w:tab w:val="left" w:pos="7420"/>
        </w:tabs>
        <w:jc w:val="left"/>
      </w:pPr>
      <w:bookmarkStart w:id="1" w:name="_GoBack"/>
      <w:r>
        <w:rPr>
          <w:noProof/>
          <w:lang w:val="it-IT" w:eastAsia="it-IT"/>
        </w:rPr>
        <w:drawing>
          <wp:inline distT="0" distB="0" distL="0" distR="0" wp14:anchorId="6D72A344" wp14:editId="1276BCA2">
            <wp:extent cx="5473149" cy="1897380"/>
            <wp:effectExtent l="0" t="0" r="0" b="762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74694" cy="1897916"/>
                    </a:xfrm>
                    <a:prstGeom prst="rect">
                      <a:avLst/>
                    </a:prstGeom>
                  </pic:spPr>
                </pic:pic>
              </a:graphicData>
            </a:graphic>
          </wp:inline>
        </w:drawing>
      </w:r>
      <w:bookmarkEnd w:id="1"/>
    </w:p>
    <w:p w:rsidR="00A64173" w:rsidRDefault="00D90F75" w:rsidP="00EB2C4B">
      <w:pPr>
        <w:pStyle w:val="CETCaption"/>
      </w:pPr>
      <w:r w:rsidRPr="00ED7C69">
        <w:t>Figure</w:t>
      </w:r>
      <w:r>
        <w:t xml:space="preserve"> </w:t>
      </w:r>
      <w:r w:rsidR="008C26DF">
        <w:t>5</w:t>
      </w:r>
      <w:r>
        <w:t>:</w:t>
      </w:r>
      <w:r w:rsidRPr="00ED7C69">
        <w:t xml:space="preserve"> </w:t>
      </w:r>
      <w:r>
        <w:t>Dye removal on ZEO pellets (a) and TiO</w:t>
      </w:r>
      <w:r w:rsidRPr="00481F8A">
        <w:rPr>
          <w:vertAlign w:val="subscript"/>
        </w:rPr>
        <w:t>2</w:t>
      </w:r>
      <w:r>
        <w:rPr>
          <w:vertAlign w:val="subscript"/>
        </w:rPr>
        <w:t xml:space="preserve"> </w:t>
      </w:r>
      <w:r>
        <w:t>pellets (b) before and after the different regeneration step.</w:t>
      </w:r>
    </w:p>
    <w:p w:rsidR="00600535" w:rsidRPr="00B57B36" w:rsidRDefault="00600535" w:rsidP="00600535">
      <w:pPr>
        <w:pStyle w:val="CETHeading1"/>
        <w:rPr>
          <w:lang w:val="en-GB"/>
        </w:rPr>
      </w:pPr>
      <w:r w:rsidRPr="00B57B36">
        <w:rPr>
          <w:lang w:val="en-GB"/>
        </w:rPr>
        <w:t>Conclusions</w:t>
      </w:r>
    </w:p>
    <w:p w:rsidR="00964C7C" w:rsidRPr="00B00C24" w:rsidRDefault="0022492F" w:rsidP="00EB2C4B">
      <w:pPr>
        <w:pStyle w:val="CETBodytext"/>
        <w:rPr>
          <w:b/>
        </w:rPr>
      </w:pPr>
      <w:r w:rsidRPr="0022492F">
        <w:t>In this work, two different commercial macroscopic adsorbent materials (Na-ZSM5 zeolite in spherical pellets and TiO</w:t>
      </w:r>
      <w:r w:rsidRPr="00681340">
        <w:rPr>
          <w:vertAlign w:val="subscript"/>
        </w:rPr>
        <w:t>2</w:t>
      </w:r>
      <w:r w:rsidRPr="0022492F">
        <w:t xml:space="preserve"> cylindrical pellets) has been tested in the removal of </w:t>
      </w:r>
      <w:r w:rsidR="00D56064">
        <w:t xml:space="preserve">Patent blue V dye </w:t>
      </w:r>
      <w:r w:rsidRPr="0022492F">
        <w:t>and they were regenerated using an innovative techniques based on non-thermal plasma process.</w:t>
      </w:r>
      <w:r>
        <w:t xml:space="preserve"> </w:t>
      </w:r>
      <w:r w:rsidR="00832FE1" w:rsidRPr="00832FE1">
        <w:t xml:space="preserve">The results have shown clearly that both the </w:t>
      </w:r>
      <w:r w:rsidR="00D56064" w:rsidRPr="00832FE1">
        <w:t xml:space="preserve">used </w:t>
      </w:r>
      <w:r w:rsidR="00832FE1" w:rsidRPr="00832FE1">
        <w:t>macroscopic adsorbent materials are able to effectively remove the Patent blue V dye</w:t>
      </w:r>
      <w:r w:rsidR="00F33B13">
        <w:t xml:space="preserve"> from water</w:t>
      </w:r>
      <w:r w:rsidR="00E431DE" w:rsidRPr="00832FE1">
        <w:t xml:space="preserve">. </w:t>
      </w:r>
      <w:r w:rsidR="00D56064">
        <w:t xml:space="preserve">However, their </w:t>
      </w:r>
      <w:r w:rsidR="00832FE1" w:rsidRPr="00832FE1">
        <w:t>adsorption capacity substantially decreased unti</w:t>
      </w:r>
      <w:r w:rsidR="006E4217">
        <w:t>l to reach only 20% and 80% of P</w:t>
      </w:r>
      <w:r w:rsidR="00832FE1" w:rsidRPr="00832FE1">
        <w:t>atent blue</w:t>
      </w:r>
      <w:r w:rsidR="006E4217">
        <w:t xml:space="preserve"> V</w:t>
      </w:r>
      <w:r w:rsidR="00832FE1" w:rsidRPr="00832FE1">
        <w:t xml:space="preserve"> removal after 400 min in the seven reuse cycles for ZE</w:t>
      </w:r>
      <w:r w:rsidR="00832FE1">
        <w:t>O pellets and TiO</w:t>
      </w:r>
      <w:r w:rsidR="00832FE1" w:rsidRPr="00832FE1">
        <w:rPr>
          <w:vertAlign w:val="subscript"/>
        </w:rPr>
        <w:t>2</w:t>
      </w:r>
      <w:r w:rsidR="00832FE1">
        <w:t xml:space="preserve"> pellets, respectively. </w:t>
      </w:r>
      <w:r w:rsidR="00832FE1" w:rsidRPr="00832FE1">
        <w:t xml:space="preserve">Using the non-thermal plasma based technology it was possible to regenerate, in a short time (after </w:t>
      </w:r>
      <w:r w:rsidR="00D56064">
        <w:t>only 5 min</w:t>
      </w:r>
      <w:r w:rsidR="00832FE1" w:rsidRPr="00832FE1">
        <w:t xml:space="preserve">), both the adsorbent materials. </w:t>
      </w:r>
      <w:proofErr w:type="spellStart"/>
      <w:r w:rsidR="00964C7C">
        <w:t>Therfore</w:t>
      </w:r>
      <w:proofErr w:type="spellEnd"/>
      <w:r w:rsidR="00832FE1" w:rsidRPr="00832FE1">
        <w:t>, it has been demonstrated that with the application of non-thermal plasma</w:t>
      </w:r>
      <w:r w:rsidR="00964C7C">
        <w:t xml:space="preserve"> technology</w:t>
      </w:r>
      <w:r w:rsidR="002C2D04">
        <w:t>,</w:t>
      </w:r>
      <w:r w:rsidR="00832FE1" w:rsidRPr="00832FE1">
        <w:t xml:space="preserve"> the adso</w:t>
      </w:r>
      <w:r w:rsidR="00832FE1">
        <w:t>rbing</w:t>
      </w:r>
      <w:r w:rsidR="00832FE1" w:rsidRPr="00832FE1">
        <w:t xml:space="preserve"> capacities of zeolites and </w:t>
      </w:r>
      <w:proofErr w:type="spellStart"/>
      <w:r w:rsidR="00832FE1" w:rsidRPr="00832FE1">
        <w:t>titania</w:t>
      </w:r>
      <w:proofErr w:type="spellEnd"/>
      <w:r w:rsidR="00832FE1" w:rsidRPr="00832FE1">
        <w:t xml:space="preserve"> pellets have been completely restored, preserving the properties of the materials and </w:t>
      </w:r>
      <w:r w:rsidR="00832FE1">
        <w:t xml:space="preserve">their structural characteristics, also </w:t>
      </w:r>
      <w:r w:rsidR="00832FE1" w:rsidRPr="00832FE1">
        <w:t xml:space="preserve">after </w:t>
      </w:r>
      <w:r w:rsidR="00832FE1">
        <w:t>r</w:t>
      </w:r>
      <w:r w:rsidR="00832FE1" w:rsidRPr="00832FE1">
        <w:t>epetitive operations of adsorption and non-thermal plasma regeneration</w:t>
      </w:r>
      <w:r w:rsidR="00832FE1">
        <w:t>.</w:t>
      </w:r>
    </w:p>
    <w:p w:rsidR="004C47C2" w:rsidRPr="00142F9C" w:rsidRDefault="00D20E32" w:rsidP="004C08C8">
      <w:pPr>
        <w:pStyle w:val="CETReference"/>
        <w:jc w:val="both"/>
        <w:rPr>
          <w:b w:val="0"/>
          <w:lang w:val="en-US"/>
        </w:rPr>
      </w:pPr>
      <w:r w:rsidRPr="00142F9C">
        <w:rPr>
          <w:lang w:val="en-US"/>
        </w:rPr>
        <w:t>References</w:t>
      </w:r>
    </w:p>
    <w:p w:rsidR="00336738" w:rsidRPr="00EB2C4B" w:rsidRDefault="00780A13" w:rsidP="00EB2C4B">
      <w:pPr>
        <w:pStyle w:val="CETReferencetext"/>
      </w:pPr>
      <w:r w:rsidRPr="00681340">
        <w:rPr>
          <w:lang w:val="en-US"/>
        </w:rPr>
        <w:fldChar w:fldCharType="begin"/>
      </w:r>
      <w:r w:rsidRPr="00681340">
        <w:rPr>
          <w:lang w:val="en-US"/>
        </w:rPr>
        <w:instrText xml:space="preserve"> ADDIN EN.REFLIST </w:instrText>
      </w:r>
      <w:r w:rsidRPr="00681340">
        <w:rPr>
          <w:lang w:val="en-US"/>
        </w:rPr>
        <w:fldChar w:fldCharType="separate"/>
      </w:r>
      <w:bookmarkStart w:id="2" w:name="_ENREF_1"/>
      <w:r w:rsidR="00336738" w:rsidRPr="00EB2C4B">
        <w:t xml:space="preserve">Aziz, K. H. H., </w:t>
      </w:r>
      <w:proofErr w:type="spellStart"/>
      <w:r w:rsidR="00336738" w:rsidRPr="00EB2C4B">
        <w:t>Miessner</w:t>
      </w:r>
      <w:proofErr w:type="spellEnd"/>
      <w:r w:rsidR="00336738" w:rsidRPr="00EB2C4B">
        <w:t xml:space="preserve">, H., </w:t>
      </w:r>
      <w:proofErr w:type="spellStart"/>
      <w:r w:rsidR="00336738" w:rsidRPr="00EB2C4B">
        <w:t>Mahyar</w:t>
      </w:r>
      <w:proofErr w:type="spellEnd"/>
      <w:r w:rsidR="00336738" w:rsidRPr="00EB2C4B">
        <w:t xml:space="preserve">, A., Mueller, S., </w:t>
      </w:r>
      <w:proofErr w:type="spellStart"/>
      <w:r w:rsidR="00336738" w:rsidRPr="00EB2C4B">
        <w:t>Kalass</w:t>
      </w:r>
      <w:proofErr w:type="spellEnd"/>
      <w:r w:rsidR="00336738" w:rsidRPr="00EB2C4B">
        <w:t xml:space="preserve">, D., Moeller, D. &amp; Omer, K. M. 2019. Removal of </w:t>
      </w:r>
      <w:proofErr w:type="spellStart"/>
      <w:r w:rsidR="00336738" w:rsidRPr="00EB2C4B">
        <w:t>dichloroacetic</w:t>
      </w:r>
      <w:proofErr w:type="spellEnd"/>
      <w:r w:rsidR="00336738" w:rsidRPr="00EB2C4B">
        <w:t xml:space="preserve"> acid from aqueous solution using non-thermal plasma generated by dielectric barrier discharge and </w:t>
      </w:r>
      <w:proofErr w:type="spellStart"/>
      <w:r w:rsidR="00336738" w:rsidRPr="00EB2C4B">
        <w:t>nano</w:t>
      </w:r>
      <w:proofErr w:type="spellEnd"/>
      <w:r w:rsidR="00336738" w:rsidRPr="00EB2C4B">
        <w:t>-pulse corona discharge. Separation and Purification Technology.</w:t>
      </w:r>
      <w:bookmarkEnd w:id="2"/>
    </w:p>
    <w:p w:rsidR="00336738" w:rsidRPr="00EB2C4B" w:rsidRDefault="00336738" w:rsidP="00EB2C4B">
      <w:pPr>
        <w:pStyle w:val="CETReferencetext"/>
      </w:pPr>
      <w:bookmarkStart w:id="3" w:name="_ENREF_2"/>
      <w:proofErr w:type="spellStart"/>
      <w:r w:rsidRPr="00EB2C4B">
        <w:t>Bangash</w:t>
      </w:r>
      <w:proofErr w:type="spellEnd"/>
      <w:r w:rsidRPr="00EB2C4B">
        <w:t xml:space="preserve">, F. K. &amp; </w:t>
      </w:r>
      <w:proofErr w:type="spellStart"/>
      <w:r w:rsidRPr="00EB2C4B">
        <w:t>Alam</w:t>
      </w:r>
      <w:proofErr w:type="spellEnd"/>
      <w:r w:rsidRPr="00EB2C4B">
        <w:t>, S. 2006. Kinetic of Patent Blue VF Adsorption from aqueous solution on activated bone charcoal. Journal of the Chinese Chemical Society, 53, 1091-1108.</w:t>
      </w:r>
      <w:bookmarkEnd w:id="3"/>
    </w:p>
    <w:p w:rsidR="00336738" w:rsidRPr="00EB2C4B" w:rsidRDefault="00336738" w:rsidP="00EB2C4B">
      <w:pPr>
        <w:pStyle w:val="CETReferencetext"/>
      </w:pPr>
      <w:bookmarkStart w:id="4" w:name="_ENREF_3"/>
      <w:proofErr w:type="spellStart"/>
      <w:r w:rsidRPr="00EB2C4B">
        <w:t>Brahim</w:t>
      </w:r>
      <w:proofErr w:type="spellEnd"/>
      <w:r w:rsidRPr="00EB2C4B">
        <w:t xml:space="preserve">, I. O., </w:t>
      </w:r>
      <w:proofErr w:type="spellStart"/>
      <w:r w:rsidRPr="00EB2C4B">
        <w:t>Belmedani</w:t>
      </w:r>
      <w:proofErr w:type="spellEnd"/>
      <w:r w:rsidRPr="00EB2C4B">
        <w:t xml:space="preserve">, M., </w:t>
      </w:r>
      <w:proofErr w:type="spellStart"/>
      <w:r w:rsidRPr="00EB2C4B">
        <w:t>Belgacem</w:t>
      </w:r>
      <w:proofErr w:type="spellEnd"/>
      <w:r w:rsidRPr="00EB2C4B">
        <w:t xml:space="preserve">, A., </w:t>
      </w:r>
      <w:proofErr w:type="spellStart"/>
      <w:r w:rsidRPr="00EB2C4B">
        <w:t>Hadoun</w:t>
      </w:r>
      <w:proofErr w:type="spellEnd"/>
      <w:r w:rsidRPr="00EB2C4B">
        <w:t xml:space="preserve">, H. &amp; </w:t>
      </w:r>
      <w:proofErr w:type="spellStart"/>
      <w:r w:rsidRPr="00EB2C4B">
        <w:t>Sadaoui</w:t>
      </w:r>
      <w:proofErr w:type="spellEnd"/>
      <w:r w:rsidRPr="00EB2C4B">
        <w:t>, Z. 2014. Discoloration of azo dye solutions by adsorption on activated carbon prepared from the cryogenic grinding of used tires. Chemical Engineering Transactions, 38.</w:t>
      </w:r>
      <w:bookmarkEnd w:id="4"/>
    </w:p>
    <w:p w:rsidR="00336738" w:rsidRPr="00EB2C4B" w:rsidRDefault="00336738" w:rsidP="00EB2C4B">
      <w:pPr>
        <w:pStyle w:val="CETReferencetext"/>
      </w:pPr>
      <w:bookmarkStart w:id="5" w:name="_ENREF_4"/>
      <w:proofErr w:type="spellStart"/>
      <w:r w:rsidRPr="00EB2C4B">
        <w:t>Cantarella</w:t>
      </w:r>
      <w:proofErr w:type="spellEnd"/>
      <w:r w:rsidRPr="00EB2C4B">
        <w:t xml:space="preserve">, M., </w:t>
      </w:r>
      <w:proofErr w:type="spellStart"/>
      <w:r w:rsidRPr="00EB2C4B">
        <w:t>Gorrasi</w:t>
      </w:r>
      <w:proofErr w:type="spellEnd"/>
      <w:r w:rsidRPr="00EB2C4B">
        <w:t xml:space="preserve">, G., Di Mauro, A., </w:t>
      </w:r>
      <w:proofErr w:type="spellStart"/>
      <w:r w:rsidRPr="00EB2C4B">
        <w:t>Scuderi</w:t>
      </w:r>
      <w:proofErr w:type="spellEnd"/>
      <w:r w:rsidRPr="00EB2C4B">
        <w:t xml:space="preserve">, M., Nicotra, G., </w:t>
      </w:r>
      <w:proofErr w:type="spellStart"/>
      <w:r w:rsidRPr="00EB2C4B">
        <w:t>Fiorenza</w:t>
      </w:r>
      <w:proofErr w:type="spellEnd"/>
      <w:r w:rsidRPr="00EB2C4B">
        <w:t xml:space="preserve">, R., </w:t>
      </w:r>
      <w:proofErr w:type="spellStart"/>
      <w:r w:rsidRPr="00EB2C4B">
        <w:t>Scirè</w:t>
      </w:r>
      <w:proofErr w:type="spellEnd"/>
      <w:r w:rsidRPr="00EB2C4B">
        <w:t xml:space="preserve">, S., Scalisi, M. E., </w:t>
      </w:r>
      <w:proofErr w:type="spellStart"/>
      <w:r w:rsidRPr="00EB2C4B">
        <w:t>Brundo</w:t>
      </w:r>
      <w:proofErr w:type="spellEnd"/>
      <w:r w:rsidRPr="00EB2C4B">
        <w:t xml:space="preserve">, M. V. &amp; </w:t>
      </w:r>
      <w:proofErr w:type="spellStart"/>
      <w:r w:rsidRPr="00EB2C4B">
        <w:t>Privitera</w:t>
      </w:r>
      <w:proofErr w:type="spellEnd"/>
      <w:r w:rsidRPr="00EB2C4B">
        <w:t xml:space="preserve">, V. 2019. Mechanical milling: a sustainable route to induce structural transformations in </w:t>
      </w:r>
      <w:proofErr w:type="spellStart"/>
      <w:r w:rsidRPr="00EB2C4B">
        <w:t>MoS</w:t>
      </w:r>
      <w:proofErr w:type="spellEnd"/>
      <w:r w:rsidRPr="00EB2C4B">
        <w:t xml:space="preserve"> 2 for applications in the treatment of contaminated water. Scientific reports, 9, 974.</w:t>
      </w:r>
      <w:bookmarkEnd w:id="5"/>
    </w:p>
    <w:p w:rsidR="00336738" w:rsidRPr="00EB2C4B" w:rsidRDefault="00336738" w:rsidP="00EB2C4B">
      <w:pPr>
        <w:pStyle w:val="CETReferencetext"/>
      </w:pPr>
      <w:bookmarkStart w:id="6" w:name="_ENREF_5"/>
      <w:r w:rsidRPr="00EB2C4B">
        <w:t xml:space="preserve">De </w:t>
      </w:r>
      <w:proofErr w:type="spellStart"/>
      <w:r w:rsidRPr="00EB2C4B">
        <w:t>Caprariis</w:t>
      </w:r>
      <w:proofErr w:type="spellEnd"/>
      <w:r w:rsidRPr="00EB2C4B">
        <w:t xml:space="preserve">, B., De </w:t>
      </w:r>
      <w:proofErr w:type="spellStart"/>
      <w:r w:rsidRPr="00EB2C4B">
        <w:t>Filippis</w:t>
      </w:r>
      <w:proofErr w:type="spellEnd"/>
      <w:r w:rsidRPr="00EB2C4B">
        <w:t xml:space="preserve">, P., </w:t>
      </w:r>
      <w:proofErr w:type="spellStart"/>
      <w:r w:rsidRPr="00EB2C4B">
        <w:t>Petrucci</w:t>
      </w:r>
      <w:proofErr w:type="spellEnd"/>
      <w:r w:rsidRPr="00EB2C4B">
        <w:t xml:space="preserve">, E. &amp; </w:t>
      </w:r>
      <w:proofErr w:type="spellStart"/>
      <w:r w:rsidRPr="00EB2C4B">
        <w:t>Scarsella</w:t>
      </w:r>
      <w:proofErr w:type="spellEnd"/>
      <w:r w:rsidRPr="00EB2C4B">
        <w:t xml:space="preserve">, M. 2018. Activated </w:t>
      </w:r>
      <w:proofErr w:type="spellStart"/>
      <w:r w:rsidRPr="00EB2C4B">
        <w:t>Biochars</w:t>
      </w:r>
      <w:proofErr w:type="spellEnd"/>
      <w:r w:rsidRPr="00EB2C4B">
        <w:t xml:space="preserve"> Used as Adsorbents for Dyes Removal. Chemical Engineering Transactions, 65, 103-108.</w:t>
      </w:r>
      <w:bookmarkEnd w:id="6"/>
    </w:p>
    <w:p w:rsidR="00336738" w:rsidRPr="00EB2C4B" w:rsidRDefault="00336738" w:rsidP="00EB2C4B">
      <w:pPr>
        <w:pStyle w:val="CETReferencetext"/>
      </w:pPr>
      <w:bookmarkStart w:id="7" w:name="_ENREF_6"/>
      <w:r w:rsidRPr="00EB2C4B">
        <w:t xml:space="preserve">Dutta, T., Kim, T., </w:t>
      </w:r>
      <w:proofErr w:type="spellStart"/>
      <w:r w:rsidRPr="00EB2C4B">
        <w:t>Vellingiri</w:t>
      </w:r>
      <w:proofErr w:type="spellEnd"/>
      <w:r w:rsidRPr="00EB2C4B">
        <w:t>, K., Tsang, D. C., Shon, J., Kim, K.-H. &amp; Kumar, S. 2019. Recycling and regeneration of carbonaceous and porous materials through thermal or solvent treatment. Chemical Engineering Journal.</w:t>
      </w:r>
      <w:bookmarkEnd w:id="7"/>
    </w:p>
    <w:p w:rsidR="00336738" w:rsidRPr="00EB2C4B" w:rsidRDefault="00336738" w:rsidP="00EB2C4B">
      <w:pPr>
        <w:pStyle w:val="CETReferencetext"/>
      </w:pPr>
      <w:bookmarkStart w:id="8" w:name="_ENREF_7"/>
      <w:r w:rsidRPr="00EB2C4B">
        <w:t>Foo, K. &amp; Hameed, B. 2009. An overview of landfill leachate treatment via activated carbon adsorption process. Journal of hazardous materials, 171, 54-60.</w:t>
      </w:r>
      <w:bookmarkEnd w:id="8"/>
    </w:p>
    <w:p w:rsidR="00336738" w:rsidRPr="00EB2C4B" w:rsidRDefault="00336738" w:rsidP="00EB2C4B">
      <w:pPr>
        <w:pStyle w:val="CETReferencetext"/>
      </w:pPr>
      <w:bookmarkStart w:id="9" w:name="_ENREF_8"/>
      <w:r w:rsidRPr="00EB2C4B">
        <w:t xml:space="preserve">Gao, J.-F., Zhang, Q., Wang, J.-H., Wu, X.-L., Wang, S.-Y. &amp; Peng, Y.-Z. 2011. Contributions of functional groups and extracellular polymeric substances on the </w:t>
      </w:r>
      <w:proofErr w:type="spellStart"/>
      <w:r w:rsidRPr="00EB2C4B">
        <w:t>biosorption</w:t>
      </w:r>
      <w:proofErr w:type="spellEnd"/>
      <w:r w:rsidRPr="00EB2C4B">
        <w:t xml:space="preserve"> of dyes by aerobic granules. </w:t>
      </w:r>
      <w:proofErr w:type="spellStart"/>
      <w:r w:rsidRPr="00EB2C4B">
        <w:t>Bioresource</w:t>
      </w:r>
      <w:proofErr w:type="spellEnd"/>
      <w:r w:rsidRPr="00EB2C4B">
        <w:t xml:space="preserve"> technology, 102, 805-813.</w:t>
      </w:r>
      <w:bookmarkEnd w:id="9"/>
    </w:p>
    <w:p w:rsidR="00336738" w:rsidRPr="00EB2C4B" w:rsidRDefault="00336738" w:rsidP="00EB2C4B">
      <w:pPr>
        <w:pStyle w:val="CETReferencetext"/>
      </w:pPr>
      <w:bookmarkStart w:id="10" w:name="_ENREF_9"/>
      <w:r w:rsidRPr="00EB2C4B">
        <w:lastRenderedPageBreak/>
        <w:t xml:space="preserve">Gong, J.-L., Wang, B., Zeng, G.-M., Yang, C.-P., </w:t>
      </w:r>
      <w:proofErr w:type="spellStart"/>
      <w:r w:rsidRPr="00EB2C4B">
        <w:t>Niu</w:t>
      </w:r>
      <w:proofErr w:type="spellEnd"/>
      <w:r w:rsidRPr="00EB2C4B">
        <w:t xml:space="preserve">, C.-G., </w:t>
      </w:r>
      <w:proofErr w:type="spellStart"/>
      <w:r w:rsidRPr="00EB2C4B">
        <w:t>Niu</w:t>
      </w:r>
      <w:proofErr w:type="spellEnd"/>
      <w:r w:rsidRPr="00EB2C4B">
        <w:t>, Q.-Y., Zhou, W.-J. &amp; Liang, Y. 2009. Removal of cationic dyes from aqueous solution using magnetic multi-wall carbon nanotube nanocomposite as adsorbent. Journal of hazardous materials, 164, 1517-1522.</w:t>
      </w:r>
      <w:bookmarkEnd w:id="10"/>
    </w:p>
    <w:p w:rsidR="00336738" w:rsidRPr="00EB2C4B" w:rsidRDefault="00336738" w:rsidP="00EB2C4B">
      <w:pPr>
        <w:pStyle w:val="CETReferencetext"/>
      </w:pPr>
      <w:bookmarkStart w:id="11" w:name="_ENREF_10"/>
      <w:r w:rsidRPr="00EB2C4B">
        <w:t xml:space="preserve">Gupta, T., </w:t>
      </w:r>
      <w:proofErr w:type="spellStart"/>
      <w:r w:rsidRPr="00EB2C4B">
        <w:t>Karki</w:t>
      </w:r>
      <w:proofErr w:type="spellEnd"/>
      <w:r w:rsidRPr="00EB2C4B">
        <w:t xml:space="preserve">, S., Fournier, R. &amp; </w:t>
      </w:r>
      <w:proofErr w:type="spellStart"/>
      <w:r w:rsidRPr="00EB2C4B">
        <w:t>Ayan</w:t>
      </w:r>
      <w:proofErr w:type="spellEnd"/>
      <w:r w:rsidRPr="00EB2C4B">
        <w:t>, H. 2018. Mathematical modelling of the effects of plasma treatment on the diffusivity of biofilm. Applied Sciences, 8, 1729.</w:t>
      </w:r>
      <w:bookmarkEnd w:id="11"/>
    </w:p>
    <w:p w:rsidR="00336738" w:rsidRPr="00EB2C4B" w:rsidRDefault="00336738" w:rsidP="00EB2C4B">
      <w:pPr>
        <w:pStyle w:val="CETReferencetext"/>
      </w:pPr>
      <w:bookmarkStart w:id="12" w:name="_ENREF_11"/>
      <w:proofErr w:type="spellStart"/>
      <w:r w:rsidRPr="00EB2C4B">
        <w:t>Iervolino</w:t>
      </w:r>
      <w:proofErr w:type="spellEnd"/>
      <w:r w:rsidRPr="00EB2C4B">
        <w:t>, G., Vaiano, V. &amp; Palma, V. 2019. Enhanced removal of water pollutants by dielectric barrier discharge non-thermal plasma reactor. Separation and Purification Technology, 215, 155-162.</w:t>
      </w:r>
      <w:bookmarkEnd w:id="12"/>
    </w:p>
    <w:p w:rsidR="00336738" w:rsidRPr="00EB2C4B" w:rsidRDefault="00336738" w:rsidP="00EB2C4B">
      <w:pPr>
        <w:pStyle w:val="CETReferencetext"/>
      </w:pPr>
      <w:bookmarkStart w:id="13" w:name="_ENREF_12"/>
      <w:r w:rsidRPr="00EB2C4B">
        <w:t xml:space="preserve">Kulkarni, S. &amp; </w:t>
      </w:r>
      <w:proofErr w:type="spellStart"/>
      <w:r w:rsidRPr="00EB2C4B">
        <w:t>Kaware</w:t>
      </w:r>
      <w:proofErr w:type="spellEnd"/>
      <w:r w:rsidRPr="00EB2C4B">
        <w:t>, J. 2014. Regeneration and recovery in adsorption-a review. International Journal of Innovative Science, Engineering &amp; Technology, 1, 61-64.</w:t>
      </w:r>
      <w:bookmarkEnd w:id="13"/>
    </w:p>
    <w:p w:rsidR="00336738" w:rsidRPr="00EB2C4B" w:rsidRDefault="00336738" w:rsidP="00EB2C4B">
      <w:pPr>
        <w:pStyle w:val="CETReferencetext"/>
      </w:pPr>
      <w:bookmarkStart w:id="14" w:name="_ENREF_13"/>
      <w:r w:rsidRPr="00EB2C4B">
        <w:t xml:space="preserve">Kuroki, T., Fujioka, T., Kawabata, R., Okubo, M. &amp; Yamamoto, T. 2009. Regeneration of honeycomb zeolite by </w:t>
      </w:r>
      <w:proofErr w:type="spellStart"/>
      <w:r w:rsidRPr="00EB2C4B">
        <w:t>nonthermal</w:t>
      </w:r>
      <w:proofErr w:type="spellEnd"/>
      <w:r w:rsidRPr="00EB2C4B">
        <w:t xml:space="preserve"> plasma desorption of toluene. IEEE Transactions on Industry Applications, 45, 10-15.</w:t>
      </w:r>
      <w:bookmarkEnd w:id="14"/>
    </w:p>
    <w:p w:rsidR="00336738" w:rsidRPr="00EB2C4B" w:rsidRDefault="00336738" w:rsidP="00EB2C4B">
      <w:pPr>
        <w:pStyle w:val="CETReferencetext"/>
      </w:pPr>
      <w:bookmarkStart w:id="15" w:name="_ENREF_14"/>
      <w:r w:rsidRPr="00EB2C4B">
        <w:t xml:space="preserve">Li, H., </w:t>
      </w:r>
      <w:proofErr w:type="spellStart"/>
      <w:r w:rsidRPr="00EB2C4B">
        <w:t>Hou</w:t>
      </w:r>
      <w:proofErr w:type="spellEnd"/>
      <w:r w:rsidRPr="00EB2C4B">
        <w:t xml:space="preserve">, J., </w:t>
      </w:r>
      <w:proofErr w:type="spellStart"/>
      <w:r w:rsidRPr="00EB2C4B">
        <w:t>Duan</w:t>
      </w:r>
      <w:proofErr w:type="spellEnd"/>
      <w:r w:rsidRPr="00EB2C4B">
        <w:t xml:space="preserve">, L., Ji, C., Zhang, Y. &amp; Chen, V. 2017. Graphene oxide-enzyme hybrid </w:t>
      </w:r>
      <w:proofErr w:type="spellStart"/>
      <w:r w:rsidRPr="00EB2C4B">
        <w:t>nanoflowers</w:t>
      </w:r>
      <w:proofErr w:type="spellEnd"/>
      <w:r w:rsidRPr="00EB2C4B">
        <w:t xml:space="preserve"> for efficient water soluble dye removal. Journal of hazardous materials, 338, 93-101.</w:t>
      </w:r>
      <w:bookmarkEnd w:id="15"/>
    </w:p>
    <w:p w:rsidR="00336738" w:rsidRPr="00EB2C4B" w:rsidRDefault="00336738" w:rsidP="00EB2C4B">
      <w:pPr>
        <w:pStyle w:val="CETReferencetext"/>
      </w:pPr>
      <w:bookmarkStart w:id="16" w:name="_ENREF_15"/>
      <w:r w:rsidRPr="00EB2C4B">
        <w:t xml:space="preserve">Liu, J., Crittenden, J. C., Hand, D. W. &amp; </w:t>
      </w:r>
      <w:proofErr w:type="spellStart"/>
      <w:r w:rsidRPr="00EB2C4B">
        <w:t>Perram</w:t>
      </w:r>
      <w:proofErr w:type="spellEnd"/>
      <w:r w:rsidRPr="00EB2C4B">
        <w:t>, D. L. 1996. Regeneration of adsorbents using heterogeneous photocatalytic oxidation. Journal of Environmental Engineering, 122, 707-713.</w:t>
      </w:r>
      <w:bookmarkEnd w:id="16"/>
    </w:p>
    <w:p w:rsidR="00336738" w:rsidRPr="00EB2C4B" w:rsidRDefault="00336738" w:rsidP="00EB2C4B">
      <w:pPr>
        <w:pStyle w:val="CETReferencetext"/>
      </w:pPr>
      <w:bookmarkStart w:id="17" w:name="_ENREF_16"/>
      <w:proofErr w:type="spellStart"/>
      <w:r w:rsidRPr="00EB2C4B">
        <w:t>Mafra</w:t>
      </w:r>
      <w:proofErr w:type="spellEnd"/>
      <w:r w:rsidRPr="00EB2C4B">
        <w:t>, M., Igarashi-</w:t>
      </w:r>
      <w:proofErr w:type="spellStart"/>
      <w:r w:rsidRPr="00EB2C4B">
        <w:t>Mafra</w:t>
      </w:r>
      <w:proofErr w:type="spellEnd"/>
      <w:r w:rsidRPr="00EB2C4B">
        <w:t xml:space="preserve">, L., </w:t>
      </w:r>
      <w:proofErr w:type="spellStart"/>
      <w:r w:rsidRPr="00EB2C4B">
        <w:t>Zuim</w:t>
      </w:r>
      <w:proofErr w:type="spellEnd"/>
      <w:r w:rsidRPr="00EB2C4B">
        <w:t xml:space="preserve">, D., </w:t>
      </w:r>
      <w:proofErr w:type="spellStart"/>
      <w:r w:rsidRPr="00EB2C4B">
        <w:t>Vasques</w:t>
      </w:r>
      <w:proofErr w:type="spellEnd"/>
      <w:r w:rsidRPr="00EB2C4B">
        <w:t xml:space="preserve">, É. &amp; Ferreira, M. 2013. Adsorption of </w:t>
      </w:r>
      <w:proofErr w:type="spellStart"/>
      <w:r w:rsidRPr="00EB2C4B">
        <w:t>remazol</w:t>
      </w:r>
      <w:proofErr w:type="spellEnd"/>
      <w:r w:rsidRPr="00EB2C4B">
        <w:t xml:space="preserve"> brilliant blue on an orange peel adsorbent. Brazilian Journal of Chemical Engineering, 30, 657-665.</w:t>
      </w:r>
      <w:bookmarkEnd w:id="17"/>
    </w:p>
    <w:p w:rsidR="00336738" w:rsidRPr="00EB2C4B" w:rsidRDefault="00336738" w:rsidP="00EB2C4B">
      <w:pPr>
        <w:pStyle w:val="CETReferencetext"/>
      </w:pPr>
      <w:bookmarkStart w:id="18" w:name="_ENREF_17"/>
      <w:proofErr w:type="spellStart"/>
      <w:r w:rsidRPr="00EB2C4B">
        <w:t>Meshkat</w:t>
      </w:r>
      <w:proofErr w:type="spellEnd"/>
      <w:r w:rsidRPr="00EB2C4B">
        <w:t xml:space="preserve">, S. S., </w:t>
      </w:r>
      <w:proofErr w:type="spellStart"/>
      <w:r w:rsidRPr="00EB2C4B">
        <w:t>Rashidi</w:t>
      </w:r>
      <w:proofErr w:type="spellEnd"/>
      <w:r w:rsidRPr="00EB2C4B">
        <w:t xml:space="preserve">, A., </w:t>
      </w:r>
      <w:proofErr w:type="spellStart"/>
      <w:r w:rsidRPr="00EB2C4B">
        <w:t>Dastgerdi</w:t>
      </w:r>
      <w:proofErr w:type="spellEnd"/>
      <w:r w:rsidRPr="00EB2C4B">
        <w:t xml:space="preserve">, Z. H. &amp; </w:t>
      </w:r>
      <w:proofErr w:type="spellStart"/>
      <w:r w:rsidRPr="00EB2C4B">
        <w:t>Esrafili</w:t>
      </w:r>
      <w:proofErr w:type="spellEnd"/>
      <w:r w:rsidRPr="00EB2C4B">
        <w:t xml:space="preserve">, M. D. 2019. Efficient DBT removal from diesel oil by CVD synthesized N-doped graphene as a </w:t>
      </w:r>
      <w:proofErr w:type="spellStart"/>
      <w:r w:rsidRPr="00EB2C4B">
        <w:t>nanoadsorbent</w:t>
      </w:r>
      <w:proofErr w:type="spellEnd"/>
      <w:r w:rsidRPr="00EB2C4B">
        <w:t>: Equilibrium, kinetic and DFT study. Ecotoxicology and environmental safety, 172, 89-96.</w:t>
      </w:r>
      <w:bookmarkEnd w:id="18"/>
    </w:p>
    <w:p w:rsidR="00336738" w:rsidRPr="00EB2C4B" w:rsidRDefault="00336738" w:rsidP="00EB2C4B">
      <w:pPr>
        <w:pStyle w:val="CETReferencetext"/>
      </w:pPr>
      <w:bookmarkStart w:id="19" w:name="_ENREF_18"/>
      <w:r w:rsidRPr="00EB2C4B">
        <w:t xml:space="preserve">Mittal, A., Mittal, J., </w:t>
      </w:r>
      <w:proofErr w:type="spellStart"/>
      <w:r w:rsidRPr="00EB2C4B">
        <w:t>Malviya</w:t>
      </w:r>
      <w:proofErr w:type="spellEnd"/>
      <w:r w:rsidRPr="00EB2C4B">
        <w:t>, A. &amp; Gupta, V. 2009. Adsorptive removal of hazardous anionic dye “Congo red” from wastewater using waste materials and recovery by desorption. Journal of Colloid and Interface Science, 340, 16-26.</w:t>
      </w:r>
      <w:bookmarkEnd w:id="19"/>
    </w:p>
    <w:p w:rsidR="00336738" w:rsidRPr="00EB2C4B" w:rsidRDefault="00336738" w:rsidP="00EB2C4B">
      <w:pPr>
        <w:pStyle w:val="CETReferencetext"/>
      </w:pPr>
      <w:bookmarkStart w:id="20" w:name="_ENREF_19"/>
      <w:proofErr w:type="spellStart"/>
      <w:r w:rsidRPr="00EB2C4B">
        <w:t>Morent</w:t>
      </w:r>
      <w:proofErr w:type="spellEnd"/>
      <w:r w:rsidRPr="00EB2C4B">
        <w:t xml:space="preserve">, R., De </w:t>
      </w:r>
      <w:proofErr w:type="spellStart"/>
      <w:r w:rsidRPr="00EB2C4B">
        <w:t>Geyter</w:t>
      </w:r>
      <w:proofErr w:type="spellEnd"/>
      <w:r w:rsidRPr="00EB2C4B">
        <w:t xml:space="preserve">, N., </w:t>
      </w:r>
      <w:proofErr w:type="spellStart"/>
      <w:r w:rsidRPr="00EB2C4B">
        <w:t>Verschuren</w:t>
      </w:r>
      <w:proofErr w:type="spellEnd"/>
      <w:r w:rsidRPr="00EB2C4B">
        <w:t xml:space="preserve">, J., De </w:t>
      </w:r>
      <w:proofErr w:type="spellStart"/>
      <w:r w:rsidRPr="00EB2C4B">
        <w:t>Clerck</w:t>
      </w:r>
      <w:proofErr w:type="spellEnd"/>
      <w:r w:rsidRPr="00EB2C4B">
        <w:t xml:space="preserve">, K., </w:t>
      </w:r>
      <w:proofErr w:type="spellStart"/>
      <w:r w:rsidRPr="00EB2C4B">
        <w:t>Kiekens</w:t>
      </w:r>
      <w:proofErr w:type="spellEnd"/>
      <w:r w:rsidRPr="00EB2C4B">
        <w:t>, P. &amp; Leys, C. 2008. Non-thermal plasma treatment of textiles. Surface and Coatings Technology, 202, 3427-3449.</w:t>
      </w:r>
      <w:bookmarkEnd w:id="20"/>
    </w:p>
    <w:p w:rsidR="00336738" w:rsidRPr="00EB2C4B" w:rsidRDefault="00336738" w:rsidP="00EB2C4B">
      <w:pPr>
        <w:pStyle w:val="CETReferencetext"/>
      </w:pPr>
      <w:bookmarkStart w:id="21" w:name="_ENREF_20"/>
      <w:r w:rsidRPr="00EB2C4B">
        <w:t>Qu, G.-Z., Li, J., Wu, Y., Li, G.-F. &amp; Li, D. 2009. Regeneration of acid orange 7-exhausted granular activated carbon with dielectric barrier discharge plasma. Chemical Engineering Journal, 146, 168-173.</w:t>
      </w:r>
      <w:bookmarkEnd w:id="21"/>
    </w:p>
    <w:p w:rsidR="00336738" w:rsidRPr="00EB2C4B" w:rsidRDefault="00336738" w:rsidP="00EB2C4B">
      <w:pPr>
        <w:pStyle w:val="CETReferencetext"/>
      </w:pPr>
      <w:bookmarkStart w:id="22" w:name="_ENREF_21"/>
      <w:proofErr w:type="spellStart"/>
      <w:r w:rsidRPr="00EB2C4B">
        <w:t>Šafařı́k</w:t>
      </w:r>
      <w:proofErr w:type="spellEnd"/>
      <w:r w:rsidRPr="00EB2C4B">
        <w:t xml:space="preserve">, I. &amp; </w:t>
      </w:r>
      <w:proofErr w:type="spellStart"/>
      <w:r w:rsidRPr="00EB2C4B">
        <w:t>Šafařı́ková</w:t>
      </w:r>
      <w:proofErr w:type="spellEnd"/>
      <w:r w:rsidRPr="00EB2C4B">
        <w:t>, M. 2002. Detection of low concentrations of malachite green and crystal violet in water. Water research, 36, 196-200.</w:t>
      </w:r>
      <w:bookmarkEnd w:id="22"/>
    </w:p>
    <w:p w:rsidR="00336738" w:rsidRPr="00EB2C4B" w:rsidRDefault="00336738" w:rsidP="00EB2C4B">
      <w:pPr>
        <w:pStyle w:val="CETReferencetext"/>
      </w:pPr>
      <w:bookmarkStart w:id="23" w:name="_ENREF_22"/>
      <w:r w:rsidRPr="00EB2C4B">
        <w:t>San Miguel, G., Lambert, S. &amp; Graham, N. 2001. The regeneration of field-spent granular-activated carbons. Water Research, 35, 2740-2748.</w:t>
      </w:r>
      <w:bookmarkEnd w:id="23"/>
    </w:p>
    <w:p w:rsidR="00336738" w:rsidRPr="00EB2C4B" w:rsidRDefault="00336738" w:rsidP="00EB2C4B">
      <w:pPr>
        <w:pStyle w:val="CETReferencetext"/>
      </w:pPr>
      <w:bookmarkStart w:id="24" w:name="_ENREF_23"/>
      <w:proofErr w:type="spellStart"/>
      <w:r w:rsidRPr="00EB2C4B">
        <w:t>Shende</w:t>
      </w:r>
      <w:proofErr w:type="spellEnd"/>
      <w:r w:rsidRPr="00EB2C4B">
        <w:t xml:space="preserve">, R. &amp; </w:t>
      </w:r>
      <w:proofErr w:type="spellStart"/>
      <w:r w:rsidRPr="00EB2C4B">
        <w:t>Mahajani</w:t>
      </w:r>
      <w:proofErr w:type="spellEnd"/>
      <w:r w:rsidRPr="00EB2C4B">
        <w:t>, V. 2002. Wet oxidative regeneration of activated carbon loaded with reactive dye. Waste Management, 22, 73-83.</w:t>
      </w:r>
      <w:bookmarkEnd w:id="24"/>
    </w:p>
    <w:p w:rsidR="00336738" w:rsidRPr="00EB2C4B" w:rsidRDefault="00336738" w:rsidP="00EB2C4B">
      <w:pPr>
        <w:pStyle w:val="CETReferencetext"/>
      </w:pPr>
      <w:bookmarkStart w:id="25" w:name="_ENREF_24"/>
      <w:r w:rsidRPr="00EB2C4B">
        <w:t xml:space="preserve">Sultana, S., </w:t>
      </w:r>
      <w:proofErr w:type="spellStart"/>
      <w:r w:rsidRPr="00EB2C4B">
        <w:t>Vandenbroucke</w:t>
      </w:r>
      <w:proofErr w:type="spellEnd"/>
      <w:r w:rsidRPr="00EB2C4B">
        <w:t xml:space="preserve">, A. M., Leys, C., De </w:t>
      </w:r>
      <w:proofErr w:type="spellStart"/>
      <w:r w:rsidRPr="00EB2C4B">
        <w:t>Geyter</w:t>
      </w:r>
      <w:proofErr w:type="spellEnd"/>
      <w:r w:rsidRPr="00EB2C4B">
        <w:t xml:space="preserve">, N. &amp; </w:t>
      </w:r>
      <w:proofErr w:type="spellStart"/>
      <w:r w:rsidRPr="00EB2C4B">
        <w:t>Morent</w:t>
      </w:r>
      <w:proofErr w:type="spellEnd"/>
      <w:r w:rsidRPr="00EB2C4B">
        <w:t>, R. 2015. Abatement of VOCs with alternate adsorption and plasma-assisted regeneration: a review. Catalysts, 5, 718-746.</w:t>
      </w:r>
      <w:bookmarkEnd w:id="25"/>
    </w:p>
    <w:p w:rsidR="00336738" w:rsidRPr="00EB2C4B" w:rsidRDefault="00336738" w:rsidP="00EB2C4B">
      <w:pPr>
        <w:pStyle w:val="CETReferencetext"/>
      </w:pPr>
      <w:bookmarkStart w:id="26" w:name="_ENREF_25"/>
      <w:r w:rsidRPr="00EB2C4B">
        <w:t xml:space="preserve">Vaiano, V., </w:t>
      </w:r>
      <w:proofErr w:type="spellStart"/>
      <w:r w:rsidRPr="00EB2C4B">
        <w:t>Iervolino</w:t>
      </w:r>
      <w:proofErr w:type="spellEnd"/>
      <w:r w:rsidRPr="00EB2C4B">
        <w:t xml:space="preserve">, G., </w:t>
      </w:r>
      <w:proofErr w:type="spellStart"/>
      <w:r w:rsidRPr="00EB2C4B">
        <w:t>Sannino</w:t>
      </w:r>
      <w:proofErr w:type="spellEnd"/>
      <w:r w:rsidRPr="00EB2C4B">
        <w:t xml:space="preserve">, D., Murcia, J. J., Hidalgo, M. C., </w:t>
      </w:r>
      <w:proofErr w:type="spellStart"/>
      <w:r w:rsidRPr="00EB2C4B">
        <w:t>Ciambelli</w:t>
      </w:r>
      <w:proofErr w:type="spellEnd"/>
      <w:r w:rsidRPr="00EB2C4B">
        <w:t xml:space="preserve">, P. &amp; </w:t>
      </w:r>
      <w:proofErr w:type="spellStart"/>
      <w:r w:rsidRPr="00EB2C4B">
        <w:t>Navío</w:t>
      </w:r>
      <w:proofErr w:type="spellEnd"/>
      <w:r w:rsidRPr="00EB2C4B">
        <w:t>, J. A. 2016. Photocatalytic removal of patent blue V dye on Au-TiO2 and Pt-TiO2 catalysts. Applied Catalysis B: Environmental, 188, 134-146.</w:t>
      </w:r>
      <w:bookmarkEnd w:id="26"/>
    </w:p>
    <w:p w:rsidR="00336738" w:rsidRPr="00EB2C4B" w:rsidRDefault="00336738" w:rsidP="00EB2C4B">
      <w:pPr>
        <w:pStyle w:val="CETReferencetext"/>
      </w:pPr>
      <w:bookmarkStart w:id="27" w:name="_ENREF_26"/>
      <w:r w:rsidRPr="00EB2C4B">
        <w:t xml:space="preserve">Wang, S., Li, H., </w:t>
      </w:r>
      <w:proofErr w:type="spellStart"/>
      <w:r w:rsidRPr="00EB2C4B">
        <w:t>Xie</w:t>
      </w:r>
      <w:proofErr w:type="spellEnd"/>
      <w:r w:rsidRPr="00EB2C4B">
        <w:t xml:space="preserve">, S., Liu, S. &amp; Xu, L. 2006. Physical and chemical regeneration of </w:t>
      </w:r>
      <w:proofErr w:type="spellStart"/>
      <w:r w:rsidRPr="00EB2C4B">
        <w:t>zeolitic</w:t>
      </w:r>
      <w:proofErr w:type="spellEnd"/>
      <w:r w:rsidRPr="00EB2C4B">
        <w:t xml:space="preserve"> adsorbents for dye removal in wastewater treatment. Chemosphere, 65, 82-87.</w:t>
      </w:r>
      <w:bookmarkEnd w:id="27"/>
    </w:p>
    <w:p w:rsidR="00415880" w:rsidRDefault="00336738" w:rsidP="00EB2C4B">
      <w:pPr>
        <w:pStyle w:val="CETReferencetext"/>
        <w:rPr>
          <w:lang w:val="en-US"/>
        </w:rPr>
      </w:pPr>
      <w:bookmarkStart w:id="28" w:name="_ENREF_27"/>
      <w:r w:rsidRPr="00EB2C4B">
        <w:t>Zhou, Z., Lin, S., Yue, T. &amp; Lee, T.-C. 2014. Adsorption of food dyes from aqueous solution by glutaraldehyde cross-linked magnetic chitosan nanoparticles. Journal of Food Engineering, 1</w:t>
      </w:r>
      <w:r w:rsidRPr="00681340">
        <w:rPr>
          <w:noProof/>
          <w:lang w:val="en-US"/>
        </w:rPr>
        <w:t>26</w:t>
      </w:r>
      <w:r w:rsidRPr="00681340">
        <w:rPr>
          <w:b/>
          <w:noProof/>
          <w:lang w:val="en-US"/>
        </w:rPr>
        <w:t>,</w:t>
      </w:r>
      <w:r w:rsidRPr="00681340">
        <w:rPr>
          <w:noProof/>
          <w:lang w:val="en-US"/>
        </w:rPr>
        <w:t xml:space="preserve"> 133-141.</w:t>
      </w:r>
      <w:bookmarkEnd w:id="28"/>
      <w:r w:rsidR="00780A13" w:rsidRPr="00681340">
        <w:rPr>
          <w:lang w:val="en-US"/>
        </w:rPr>
        <w:fldChar w:fldCharType="end"/>
      </w:r>
    </w:p>
    <w:sectPr w:rsidR="00415880"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2B0" w:rsidRDefault="008742B0" w:rsidP="004F5E36">
      <w:r>
        <w:separator/>
      </w:r>
    </w:p>
  </w:endnote>
  <w:endnote w:type="continuationSeparator" w:id="0">
    <w:p w:rsidR="008742B0" w:rsidRDefault="008742B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2B0" w:rsidRDefault="008742B0" w:rsidP="004F5E36">
      <w:r>
        <w:separator/>
      </w:r>
    </w:p>
  </w:footnote>
  <w:footnote w:type="continuationSeparator" w:id="0">
    <w:p w:rsidR="008742B0" w:rsidRDefault="008742B0"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rxd0pwde2fr58e2ascpdrz8ffxv5d5f0dxv&quot;&gt;capitolo membrane basile&lt;record-ids&gt;&lt;item&gt;126&lt;/item&gt;&lt;item&gt;127&lt;/item&gt;&lt;item&gt;128&lt;/item&gt;&lt;item&gt;129&lt;/item&gt;&lt;item&gt;130&lt;/item&gt;&lt;item&gt;131&lt;/item&gt;&lt;item&gt;132&lt;/item&gt;&lt;/record-ids&gt;&lt;/item&gt;&lt;/Libraries&gt;"/>
  </w:docVars>
  <w:rsids>
    <w:rsidRoot w:val="000E414A"/>
    <w:rsid w:val="00000983"/>
    <w:rsid w:val="00001228"/>
    <w:rsid w:val="000027C0"/>
    <w:rsid w:val="000052FB"/>
    <w:rsid w:val="0000533C"/>
    <w:rsid w:val="0001094B"/>
    <w:rsid w:val="00010F40"/>
    <w:rsid w:val="000117CB"/>
    <w:rsid w:val="00015CFB"/>
    <w:rsid w:val="0002062E"/>
    <w:rsid w:val="000206D6"/>
    <w:rsid w:val="00021E4C"/>
    <w:rsid w:val="0002763B"/>
    <w:rsid w:val="00030C03"/>
    <w:rsid w:val="0003148D"/>
    <w:rsid w:val="000333B7"/>
    <w:rsid w:val="0004107D"/>
    <w:rsid w:val="00041D4E"/>
    <w:rsid w:val="00041DF7"/>
    <w:rsid w:val="00043198"/>
    <w:rsid w:val="00047D7F"/>
    <w:rsid w:val="00050E63"/>
    <w:rsid w:val="00051566"/>
    <w:rsid w:val="00062A9A"/>
    <w:rsid w:val="00065058"/>
    <w:rsid w:val="000702DC"/>
    <w:rsid w:val="0007045B"/>
    <w:rsid w:val="00074885"/>
    <w:rsid w:val="00086C39"/>
    <w:rsid w:val="000940DC"/>
    <w:rsid w:val="00095B43"/>
    <w:rsid w:val="000A03B2"/>
    <w:rsid w:val="000A5FED"/>
    <w:rsid w:val="000B7262"/>
    <w:rsid w:val="000C7F8A"/>
    <w:rsid w:val="000D0A23"/>
    <w:rsid w:val="000D2593"/>
    <w:rsid w:val="000D34BE"/>
    <w:rsid w:val="000D3D45"/>
    <w:rsid w:val="000D4CA9"/>
    <w:rsid w:val="000D6C5F"/>
    <w:rsid w:val="000E102F"/>
    <w:rsid w:val="000E36F1"/>
    <w:rsid w:val="000E3A73"/>
    <w:rsid w:val="000E3CCD"/>
    <w:rsid w:val="000E414A"/>
    <w:rsid w:val="000F093C"/>
    <w:rsid w:val="000F16BD"/>
    <w:rsid w:val="000F3FC6"/>
    <w:rsid w:val="000F787B"/>
    <w:rsid w:val="00101390"/>
    <w:rsid w:val="00103A3A"/>
    <w:rsid w:val="0010459B"/>
    <w:rsid w:val="00105FE3"/>
    <w:rsid w:val="00111E65"/>
    <w:rsid w:val="0012091F"/>
    <w:rsid w:val="00126BC2"/>
    <w:rsid w:val="001303E2"/>
    <w:rsid w:val="001308B6"/>
    <w:rsid w:val="0013121F"/>
    <w:rsid w:val="00131FAB"/>
    <w:rsid w:val="00131FE6"/>
    <w:rsid w:val="0013263F"/>
    <w:rsid w:val="00134DE4"/>
    <w:rsid w:val="0014034D"/>
    <w:rsid w:val="00140E84"/>
    <w:rsid w:val="001425F5"/>
    <w:rsid w:val="00142F9C"/>
    <w:rsid w:val="00150E59"/>
    <w:rsid w:val="00152DE3"/>
    <w:rsid w:val="00155A95"/>
    <w:rsid w:val="0015630B"/>
    <w:rsid w:val="00156614"/>
    <w:rsid w:val="001607E5"/>
    <w:rsid w:val="00162CD0"/>
    <w:rsid w:val="00164CF9"/>
    <w:rsid w:val="00173A48"/>
    <w:rsid w:val="00174719"/>
    <w:rsid w:val="00181442"/>
    <w:rsid w:val="00183A43"/>
    <w:rsid w:val="00184AD6"/>
    <w:rsid w:val="001B0349"/>
    <w:rsid w:val="001B65C1"/>
    <w:rsid w:val="001C08D2"/>
    <w:rsid w:val="001C684B"/>
    <w:rsid w:val="001D2B33"/>
    <w:rsid w:val="001D438E"/>
    <w:rsid w:val="001D53FC"/>
    <w:rsid w:val="001D6612"/>
    <w:rsid w:val="001E2262"/>
    <w:rsid w:val="001F28A9"/>
    <w:rsid w:val="001F42A5"/>
    <w:rsid w:val="001F6A9D"/>
    <w:rsid w:val="001F771B"/>
    <w:rsid w:val="001F7B9D"/>
    <w:rsid w:val="002012C7"/>
    <w:rsid w:val="0021139B"/>
    <w:rsid w:val="00213A23"/>
    <w:rsid w:val="002154FC"/>
    <w:rsid w:val="002158EA"/>
    <w:rsid w:val="002224B4"/>
    <w:rsid w:val="0022492F"/>
    <w:rsid w:val="0023239F"/>
    <w:rsid w:val="00234F01"/>
    <w:rsid w:val="00236087"/>
    <w:rsid w:val="002447EF"/>
    <w:rsid w:val="00245F83"/>
    <w:rsid w:val="00247490"/>
    <w:rsid w:val="00251550"/>
    <w:rsid w:val="00254D7E"/>
    <w:rsid w:val="00263B05"/>
    <w:rsid w:val="00271A03"/>
    <w:rsid w:val="0027221A"/>
    <w:rsid w:val="002729BF"/>
    <w:rsid w:val="00275B61"/>
    <w:rsid w:val="00282656"/>
    <w:rsid w:val="00284197"/>
    <w:rsid w:val="002853BB"/>
    <w:rsid w:val="0028612E"/>
    <w:rsid w:val="0028775B"/>
    <w:rsid w:val="00290A5E"/>
    <w:rsid w:val="00296B83"/>
    <w:rsid w:val="00297E0D"/>
    <w:rsid w:val="002A08E9"/>
    <w:rsid w:val="002A1EB1"/>
    <w:rsid w:val="002B78CE"/>
    <w:rsid w:val="002C2D04"/>
    <w:rsid w:val="002C2FB6"/>
    <w:rsid w:val="002E107B"/>
    <w:rsid w:val="00300186"/>
    <w:rsid w:val="003009B7"/>
    <w:rsid w:val="00300B63"/>
    <w:rsid w:val="00300E56"/>
    <w:rsid w:val="00301667"/>
    <w:rsid w:val="0030469C"/>
    <w:rsid w:val="00311010"/>
    <w:rsid w:val="00321CA6"/>
    <w:rsid w:val="00324130"/>
    <w:rsid w:val="003247FD"/>
    <w:rsid w:val="003302B4"/>
    <w:rsid w:val="00333462"/>
    <w:rsid w:val="00334C09"/>
    <w:rsid w:val="003365E3"/>
    <w:rsid w:val="00336738"/>
    <w:rsid w:val="003417BD"/>
    <w:rsid w:val="00347D20"/>
    <w:rsid w:val="003550DF"/>
    <w:rsid w:val="0036623F"/>
    <w:rsid w:val="003723D4"/>
    <w:rsid w:val="00380D5F"/>
    <w:rsid w:val="003843C6"/>
    <w:rsid w:val="00384CC8"/>
    <w:rsid w:val="003871FD"/>
    <w:rsid w:val="00393480"/>
    <w:rsid w:val="003A1E30"/>
    <w:rsid w:val="003A5AA5"/>
    <w:rsid w:val="003A7D1C"/>
    <w:rsid w:val="003B2659"/>
    <w:rsid w:val="003B304B"/>
    <w:rsid w:val="003B3146"/>
    <w:rsid w:val="003B60F3"/>
    <w:rsid w:val="003B6190"/>
    <w:rsid w:val="003B7432"/>
    <w:rsid w:val="003C2088"/>
    <w:rsid w:val="003C445D"/>
    <w:rsid w:val="003D0382"/>
    <w:rsid w:val="003D102B"/>
    <w:rsid w:val="003D1808"/>
    <w:rsid w:val="003D5C1D"/>
    <w:rsid w:val="003F015E"/>
    <w:rsid w:val="00400414"/>
    <w:rsid w:val="00402C8E"/>
    <w:rsid w:val="0041446B"/>
    <w:rsid w:val="00415880"/>
    <w:rsid w:val="0042257F"/>
    <w:rsid w:val="00422AC0"/>
    <w:rsid w:val="0043426E"/>
    <w:rsid w:val="004419F3"/>
    <w:rsid w:val="0044329C"/>
    <w:rsid w:val="004446AC"/>
    <w:rsid w:val="00447C22"/>
    <w:rsid w:val="004577FE"/>
    <w:rsid w:val="00457B9C"/>
    <w:rsid w:val="00460348"/>
    <w:rsid w:val="004608F5"/>
    <w:rsid w:val="0046164A"/>
    <w:rsid w:val="004628D2"/>
    <w:rsid w:val="00462DCD"/>
    <w:rsid w:val="004648AD"/>
    <w:rsid w:val="00466938"/>
    <w:rsid w:val="004672B7"/>
    <w:rsid w:val="004703A9"/>
    <w:rsid w:val="004760DE"/>
    <w:rsid w:val="0048065E"/>
    <w:rsid w:val="00481F8A"/>
    <w:rsid w:val="004A004E"/>
    <w:rsid w:val="004A24CF"/>
    <w:rsid w:val="004B6721"/>
    <w:rsid w:val="004C08C8"/>
    <w:rsid w:val="004C3D1D"/>
    <w:rsid w:val="004C47C2"/>
    <w:rsid w:val="004C67B6"/>
    <w:rsid w:val="004C73A9"/>
    <w:rsid w:val="004C7913"/>
    <w:rsid w:val="004D4CE6"/>
    <w:rsid w:val="004E319B"/>
    <w:rsid w:val="004E3583"/>
    <w:rsid w:val="004E4DD6"/>
    <w:rsid w:val="004E7DF3"/>
    <w:rsid w:val="004F11F7"/>
    <w:rsid w:val="004F2DE6"/>
    <w:rsid w:val="004F5E36"/>
    <w:rsid w:val="00505AE5"/>
    <w:rsid w:val="00507B47"/>
    <w:rsid w:val="00507CC9"/>
    <w:rsid w:val="005112C1"/>
    <w:rsid w:val="005119A5"/>
    <w:rsid w:val="005203B7"/>
    <w:rsid w:val="00521178"/>
    <w:rsid w:val="005236B1"/>
    <w:rsid w:val="00526395"/>
    <w:rsid w:val="005264AC"/>
    <w:rsid w:val="005278B7"/>
    <w:rsid w:val="00532016"/>
    <w:rsid w:val="005346C8"/>
    <w:rsid w:val="00543E7D"/>
    <w:rsid w:val="00547A68"/>
    <w:rsid w:val="00551201"/>
    <w:rsid w:val="005531C9"/>
    <w:rsid w:val="00555A59"/>
    <w:rsid w:val="00564ECA"/>
    <w:rsid w:val="0057162D"/>
    <w:rsid w:val="00572551"/>
    <w:rsid w:val="00576A3E"/>
    <w:rsid w:val="00577927"/>
    <w:rsid w:val="00577F18"/>
    <w:rsid w:val="00585809"/>
    <w:rsid w:val="00586536"/>
    <w:rsid w:val="005945B8"/>
    <w:rsid w:val="005A5093"/>
    <w:rsid w:val="005B17A4"/>
    <w:rsid w:val="005B2110"/>
    <w:rsid w:val="005B3F47"/>
    <w:rsid w:val="005B61E6"/>
    <w:rsid w:val="005B71F3"/>
    <w:rsid w:val="005C0F66"/>
    <w:rsid w:val="005C1CE5"/>
    <w:rsid w:val="005C21B0"/>
    <w:rsid w:val="005C4305"/>
    <w:rsid w:val="005C5EF6"/>
    <w:rsid w:val="005C6A4F"/>
    <w:rsid w:val="005C77E1"/>
    <w:rsid w:val="005D04DF"/>
    <w:rsid w:val="005D6A2F"/>
    <w:rsid w:val="005E0453"/>
    <w:rsid w:val="005E1A82"/>
    <w:rsid w:val="005E794C"/>
    <w:rsid w:val="005F0A28"/>
    <w:rsid w:val="005F0E5E"/>
    <w:rsid w:val="005F5073"/>
    <w:rsid w:val="005F585A"/>
    <w:rsid w:val="005F664D"/>
    <w:rsid w:val="00600535"/>
    <w:rsid w:val="00610CD6"/>
    <w:rsid w:val="006119F1"/>
    <w:rsid w:val="00620DEE"/>
    <w:rsid w:val="006215C0"/>
    <w:rsid w:val="00621F92"/>
    <w:rsid w:val="00625639"/>
    <w:rsid w:val="00630BF0"/>
    <w:rsid w:val="00631B33"/>
    <w:rsid w:val="0064184D"/>
    <w:rsid w:val="006422CC"/>
    <w:rsid w:val="00643EA5"/>
    <w:rsid w:val="006454A5"/>
    <w:rsid w:val="0064656D"/>
    <w:rsid w:val="00653F1D"/>
    <w:rsid w:val="0065793D"/>
    <w:rsid w:val="00660E3E"/>
    <w:rsid w:val="00662E74"/>
    <w:rsid w:val="00671BBA"/>
    <w:rsid w:val="00680C23"/>
    <w:rsid w:val="00681340"/>
    <w:rsid w:val="00692176"/>
    <w:rsid w:val="00693766"/>
    <w:rsid w:val="006A3281"/>
    <w:rsid w:val="006B4888"/>
    <w:rsid w:val="006C2E45"/>
    <w:rsid w:val="006C359C"/>
    <w:rsid w:val="006C5579"/>
    <w:rsid w:val="006D23F4"/>
    <w:rsid w:val="006E2DD2"/>
    <w:rsid w:val="006E4217"/>
    <w:rsid w:val="006E737D"/>
    <w:rsid w:val="006F0401"/>
    <w:rsid w:val="0070195D"/>
    <w:rsid w:val="00702FB4"/>
    <w:rsid w:val="007036D7"/>
    <w:rsid w:val="00711AAB"/>
    <w:rsid w:val="00720A24"/>
    <w:rsid w:val="0072359A"/>
    <w:rsid w:val="00724931"/>
    <w:rsid w:val="00726ECE"/>
    <w:rsid w:val="00732386"/>
    <w:rsid w:val="00742C48"/>
    <w:rsid w:val="007447F3"/>
    <w:rsid w:val="00753ADB"/>
    <w:rsid w:val="0075499F"/>
    <w:rsid w:val="00760523"/>
    <w:rsid w:val="00764562"/>
    <w:rsid w:val="007661C8"/>
    <w:rsid w:val="0077098D"/>
    <w:rsid w:val="00773773"/>
    <w:rsid w:val="00775D84"/>
    <w:rsid w:val="007762EA"/>
    <w:rsid w:val="00780A13"/>
    <w:rsid w:val="00782BFF"/>
    <w:rsid w:val="00783200"/>
    <w:rsid w:val="00784993"/>
    <w:rsid w:val="00786F6F"/>
    <w:rsid w:val="007931FA"/>
    <w:rsid w:val="007A7BBA"/>
    <w:rsid w:val="007B0C50"/>
    <w:rsid w:val="007B6801"/>
    <w:rsid w:val="007C1A43"/>
    <w:rsid w:val="007C1DAB"/>
    <w:rsid w:val="007C4610"/>
    <w:rsid w:val="007D0490"/>
    <w:rsid w:val="007D4774"/>
    <w:rsid w:val="007D6152"/>
    <w:rsid w:val="007D6A57"/>
    <w:rsid w:val="007E1DC6"/>
    <w:rsid w:val="007E1DCA"/>
    <w:rsid w:val="007E3C01"/>
    <w:rsid w:val="007F0111"/>
    <w:rsid w:val="0080094B"/>
    <w:rsid w:val="008115D1"/>
    <w:rsid w:val="00813288"/>
    <w:rsid w:val="008168FC"/>
    <w:rsid w:val="00826730"/>
    <w:rsid w:val="00830996"/>
    <w:rsid w:val="008314A0"/>
    <w:rsid w:val="008317D6"/>
    <w:rsid w:val="00832FE1"/>
    <w:rsid w:val="008345F1"/>
    <w:rsid w:val="00834B08"/>
    <w:rsid w:val="008441FB"/>
    <w:rsid w:val="00844A59"/>
    <w:rsid w:val="008460FA"/>
    <w:rsid w:val="00851EC1"/>
    <w:rsid w:val="00855ABE"/>
    <w:rsid w:val="0086419C"/>
    <w:rsid w:val="00865440"/>
    <w:rsid w:val="00865776"/>
    <w:rsid w:val="00865B07"/>
    <w:rsid w:val="008667EA"/>
    <w:rsid w:val="00872F60"/>
    <w:rsid w:val="00873C95"/>
    <w:rsid w:val="008742B0"/>
    <w:rsid w:val="0087637F"/>
    <w:rsid w:val="008838A3"/>
    <w:rsid w:val="008861EA"/>
    <w:rsid w:val="008904B9"/>
    <w:rsid w:val="00891550"/>
    <w:rsid w:val="00892AD5"/>
    <w:rsid w:val="008A1512"/>
    <w:rsid w:val="008A3965"/>
    <w:rsid w:val="008A6A59"/>
    <w:rsid w:val="008A7827"/>
    <w:rsid w:val="008B0A55"/>
    <w:rsid w:val="008B66A5"/>
    <w:rsid w:val="008C26DF"/>
    <w:rsid w:val="008C3009"/>
    <w:rsid w:val="008C4F53"/>
    <w:rsid w:val="008D16B4"/>
    <w:rsid w:val="008D32B9"/>
    <w:rsid w:val="008D3929"/>
    <w:rsid w:val="008D433B"/>
    <w:rsid w:val="008E566E"/>
    <w:rsid w:val="008E7C18"/>
    <w:rsid w:val="008E7DE8"/>
    <w:rsid w:val="0090161A"/>
    <w:rsid w:val="00901EB6"/>
    <w:rsid w:val="00904C62"/>
    <w:rsid w:val="00912AA2"/>
    <w:rsid w:val="00922382"/>
    <w:rsid w:val="00924DAC"/>
    <w:rsid w:val="00927058"/>
    <w:rsid w:val="009407E9"/>
    <w:rsid w:val="009429D0"/>
    <w:rsid w:val="009450CE"/>
    <w:rsid w:val="00947179"/>
    <w:rsid w:val="0095164B"/>
    <w:rsid w:val="00954090"/>
    <w:rsid w:val="009573E7"/>
    <w:rsid w:val="00963E05"/>
    <w:rsid w:val="00964C7C"/>
    <w:rsid w:val="00967D54"/>
    <w:rsid w:val="00970C17"/>
    <w:rsid w:val="009739BD"/>
    <w:rsid w:val="00976AC9"/>
    <w:rsid w:val="00985C5C"/>
    <w:rsid w:val="00996483"/>
    <w:rsid w:val="00996F5A"/>
    <w:rsid w:val="009A0A3E"/>
    <w:rsid w:val="009A556D"/>
    <w:rsid w:val="009A6557"/>
    <w:rsid w:val="009A7FEA"/>
    <w:rsid w:val="009B041A"/>
    <w:rsid w:val="009B200C"/>
    <w:rsid w:val="009B342D"/>
    <w:rsid w:val="009B7D34"/>
    <w:rsid w:val="009C07DF"/>
    <w:rsid w:val="009C139B"/>
    <w:rsid w:val="009C79E6"/>
    <w:rsid w:val="009C7C86"/>
    <w:rsid w:val="009D1B63"/>
    <w:rsid w:val="009D2FF7"/>
    <w:rsid w:val="009D34E0"/>
    <w:rsid w:val="009D5DB9"/>
    <w:rsid w:val="009E7884"/>
    <w:rsid w:val="009E788A"/>
    <w:rsid w:val="009F0E08"/>
    <w:rsid w:val="00A00DDA"/>
    <w:rsid w:val="00A14259"/>
    <w:rsid w:val="00A1763D"/>
    <w:rsid w:val="00A17CEC"/>
    <w:rsid w:val="00A27EF0"/>
    <w:rsid w:val="00A31498"/>
    <w:rsid w:val="00A33876"/>
    <w:rsid w:val="00A4043A"/>
    <w:rsid w:val="00A42D17"/>
    <w:rsid w:val="00A4318A"/>
    <w:rsid w:val="00A50B20"/>
    <w:rsid w:val="00A51390"/>
    <w:rsid w:val="00A56A6B"/>
    <w:rsid w:val="00A60D13"/>
    <w:rsid w:val="00A624FD"/>
    <w:rsid w:val="00A63AC0"/>
    <w:rsid w:val="00A64173"/>
    <w:rsid w:val="00A64A8E"/>
    <w:rsid w:val="00A64D93"/>
    <w:rsid w:val="00A72745"/>
    <w:rsid w:val="00A76EFC"/>
    <w:rsid w:val="00A86A4B"/>
    <w:rsid w:val="00A91010"/>
    <w:rsid w:val="00A93553"/>
    <w:rsid w:val="00A93CB4"/>
    <w:rsid w:val="00A97F29"/>
    <w:rsid w:val="00AA325A"/>
    <w:rsid w:val="00AA702E"/>
    <w:rsid w:val="00AB0964"/>
    <w:rsid w:val="00AB1239"/>
    <w:rsid w:val="00AB4E42"/>
    <w:rsid w:val="00AB5011"/>
    <w:rsid w:val="00AB52F1"/>
    <w:rsid w:val="00AC7368"/>
    <w:rsid w:val="00AD16B9"/>
    <w:rsid w:val="00AD2988"/>
    <w:rsid w:val="00AD4C7E"/>
    <w:rsid w:val="00AE377D"/>
    <w:rsid w:val="00AE66FA"/>
    <w:rsid w:val="00AE74C6"/>
    <w:rsid w:val="00AF0770"/>
    <w:rsid w:val="00AF0B93"/>
    <w:rsid w:val="00AF4549"/>
    <w:rsid w:val="00AF50C8"/>
    <w:rsid w:val="00B00C24"/>
    <w:rsid w:val="00B02D6F"/>
    <w:rsid w:val="00B067BA"/>
    <w:rsid w:val="00B17FBD"/>
    <w:rsid w:val="00B20A82"/>
    <w:rsid w:val="00B24D35"/>
    <w:rsid w:val="00B30643"/>
    <w:rsid w:val="00B315A6"/>
    <w:rsid w:val="00B31813"/>
    <w:rsid w:val="00B33365"/>
    <w:rsid w:val="00B370DD"/>
    <w:rsid w:val="00B37EB1"/>
    <w:rsid w:val="00B43678"/>
    <w:rsid w:val="00B4711E"/>
    <w:rsid w:val="00B47641"/>
    <w:rsid w:val="00B55F6B"/>
    <w:rsid w:val="00B57B36"/>
    <w:rsid w:val="00B603DE"/>
    <w:rsid w:val="00B630B1"/>
    <w:rsid w:val="00B80BDA"/>
    <w:rsid w:val="00B86410"/>
    <w:rsid w:val="00B8686D"/>
    <w:rsid w:val="00B96759"/>
    <w:rsid w:val="00BB05D2"/>
    <w:rsid w:val="00BB317E"/>
    <w:rsid w:val="00BB64EC"/>
    <w:rsid w:val="00BC1632"/>
    <w:rsid w:val="00BC2952"/>
    <w:rsid w:val="00BC30C9"/>
    <w:rsid w:val="00BC7404"/>
    <w:rsid w:val="00BD390F"/>
    <w:rsid w:val="00BD4745"/>
    <w:rsid w:val="00BE3E58"/>
    <w:rsid w:val="00BE7C7A"/>
    <w:rsid w:val="00BF3E80"/>
    <w:rsid w:val="00C002A3"/>
    <w:rsid w:val="00C01616"/>
    <w:rsid w:val="00C0162B"/>
    <w:rsid w:val="00C04F51"/>
    <w:rsid w:val="00C24B11"/>
    <w:rsid w:val="00C31838"/>
    <w:rsid w:val="00C345B1"/>
    <w:rsid w:val="00C40142"/>
    <w:rsid w:val="00C46B5C"/>
    <w:rsid w:val="00C500BE"/>
    <w:rsid w:val="00C51429"/>
    <w:rsid w:val="00C516C2"/>
    <w:rsid w:val="00C55623"/>
    <w:rsid w:val="00C57182"/>
    <w:rsid w:val="00C57863"/>
    <w:rsid w:val="00C655FD"/>
    <w:rsid w:val="00C730B5"/>
    <w:rsid w:val="00C82024"/>
    <w:rsid w:val="00C85649"/>
    <w:rsid w:val="00C870A8"/>
    <w:rsid w:val="00C90A59"/>
    <w:rsid w:val="00C94434"/>
    <w:rsid w:val="00C96318"/>
    <w:rsid w:val="00CA0D75"/>
    <w:rsid w:val="00CA1C95"/>
    <w:rsid w:val="00CA5A9C"/>
    <w:rsid w:val="00CA69AE"/>
    <w:rsid w:val="00CB418B"/>
    <w:rsid w:val="00CC581D"/>
    <w:rsid w:val="00CD34DD"/>
    <w:rsid w:val="00CD3517"/>
    <w:rsid w:val="00CD4804"/>
    <w:rsid w:val="00CD4ECB"/>
    <w:rsid w:val="00CD5FE2"/>
    <w:rsid w:val="00CD72F5"/>
    <w:rsid w:val="00CE3DED"/>
    <w:rsid w:val="00CE7C68"/>
    <w:rsid w:val="00CF054A"/>
    <w:rsid w:val="00D0117A"/>
    <w:rsid w:val="00D02B4C"/>
    <w:rsid w:val="00D040C4"/>
    <w:rsid w:val="00D20E32"/>
    <w:rsid w:val="00D3117B"/>
    <w:rsid w:val="00D32F48"/>
    <w:rsid w:val="00D3335E"/>
    <w:rsid w:val="00D345B1"/>
    <w:rsid w:val="00D56064"/>
    <w:rsid w:val="00D57C84"/>
    <w:rsid w:val="00D6057D"/>
    <w:rsid w:val="00D61F6D"/>
    <w:rsid w:val="00D71441"/>
    <w:rsid w:val="00D739CD"/>
    <w:rsid w:val="00D74086"/>
    <w:rsid w:val="00D74EB5"/>
    <w:rsid w:val="00D84576"/>
    <w:rsid w:val="00D8542D"/>
    <w:rsid w:val="00D87660"/>
    <w:rsid w:val="00D90F75"/>
    <w:rsid w:val="00D911D6"/>
    <w:rsid w:val="00DA1399"/>
    <w:rsid w:val="00DA1804"/>
    <w:rsid w:val="00DA24C6"/>
    <w:rsid w:val="00DA2842"/>
    <w:rsid w:val="00DA309D"/>
    <w:rsid w:val="00DA4D7B"/>
    <w:rsid w:val="00DB0C05"/>
    <w:rsid w:val="00DC49A4"/>
    <w:rsid w:val="00DC5887"/>
    <w:rsid w:val="00DE264A"/>
    <w:rsid w:val="00DE52B9"/>
    <w:rsid w:val="00DF213D"/>
    <w:rsid w:val="00E02D18"/>
    <w:rsid w:val="00E041E7"/>
    <w:rsid w:val="00E13129"/>
    <w:rsid w:val="00E23CA1"/>
    <w:rsid w:val="00E3474C"/>
    <w:rsid w:val="00E35088"/>
    <w:rsid w:val="00E409A8"/>
    <w:rsid w:val="00E431DE"/>
    <w:rsid w:val="00E4452E"/>
    <w:rsid w:val="00E50C12"/>
    <w:rsid w:val="00E52DAA"/>
    <w:rsid w:val="00E531CE"/>
    <w:rsid w:val="00E65B91"/>
    <w:rsid w:val="00E7209D"/>
    <w:rsid w:val="00E754AF"/>
    <w:rsid w:val="00E77223"/>
    <w:rsid w:val="00E83D74"/>
    <w:rsid w:val="00E8528B"/>
    <w:rsid w:val="00E85B94"/>
    <w:rsid w:val="00E95FF8"/>
    <w:rsid w:val="00E978D0"/>
    <w:rsid w:val="00EA1706"/>
    <w:rsid w:val="00EA4126"/>
    <w:rsid w:val="00EA4613"/>
    <w:rsid w:val="00EA751C"/>
    <w:rsid w:val="00EA7F91"/>
    <w:rsid w:val="00EB1523"/>
    <w:rsid w:val="00EB2C4B"/>
    <w:rsid w:val="00EC0E49"/>
    <w:rsid w:val="00EC234E"/>
    <w:rsid w:val="00EC297F"/>
    <w:rsid w:val="00ED14D5"/>
    <w:rsid w:val="00ED16BF"/>
    <w:rsid w:val="00ED195D"/>
    <w:rsid w:val="00ED339E"/>
    <w:rsid w:val="00ED7C69"/>
    <w:rsid w:val="00EE0131"/>
    <w:rsid w:val="00EE084B"/>
    <w:rsid w:val="00EE4DAF"/>
    <w:rsid w:val="00EF4F35"/>
    <w:rsid w:val="00F13688"/>
    <w:rsid w:val="00F155B2"/>
    <w:rsid w:val="00F27FB4"/>
    <w:rsid w:val="00F30C64"/>
    <w:rsid w:val="00F32CDB"/>
    <w:rsid w:val="00F33B13"/>
    <w:rsid w:val="00F42680"/>
    <w:rsid w:val="00F63A70"/>
    <w:rsid w:val="00F666E4"/>
    <w:rsid w:val="00F730CA"/>
    <w:rsid w:val="00F9695D"/>
    <w:rsid w:val="00F96C22"/>
    <w:rsid w:val="00FA21D0"/>
    <w:rsid w:val="00FA5F5F"/>
    <w:rsid w:val="00FB04F1"/>
    <w:rsid w:val="00FB16A5"/>
    <w:rsid w:val="00FB730C"/>
    <w:rsid w:val="00FB7766"/>
    <w:rsid w:val="00FC2695"/>
    <w:rsid w:val="00FC3E03"/>
    <w:rsid w:val="00FC3FC1"/>
    <w:rsid w:val="00FC4863"/>
    <w:rsid w:val="00FE0807"/>
    <w:rsid w:val="00FE4C2B"/>
    <w:rsid w:val="00FE5C3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qFormat="1"/>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Enfasigrassetto">
    <w:name w:val="Strong"/>
    <w:basedOn w:val="Carpredefinitoparagrafo"/>
    <w:uiPriority w:val="22"/>
    <w:qFormat/>
    <w:rsid w:val="003001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qFormat="1"/>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Enfasigrassetto">
    <w:name w:val="Strong"/>
    <w:basedOn w:val="Carpredefinitoparagrafo"/>
    <w:uiPriority w:val="22"/>
    <w:qFormat/>
    <w:rsid w:val="003001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957">
      <w:bodyDiv w:val="1"/>
      <w:marLeft w:val="0"/>
      <w:marRight w:val="0"/>
      <w:marTop w:val="0"/>
      <w:marBottom w:val="0"/>
      <w:divBdr>
        <w:top w:val="none" w:sz="0" w:space="0" w:color="auto"/>
        <w:left w:val="none" w:sz="0" w:space="0" w:color="auto"/>
        <w:bottom w:val="none" w:sz="0" w:space="0" w:color="auto"/>
        <w:right w:val="none" w:sz="0" w:space="0" w:color="auto"/>
      </w:divBdr>
    </w:div>
    <w:div w:id="194511094">
      <w:bodyDiv w:val="1"/>
      <w:marLeft w:val="0"/>
      <w:marRight w:val="0"/>
      <w:marTop w:val="0"/>
      <w:marBottom w:val="0"/>
      <w:divBdr>
        <w:top w:val="none" w:sz="0" w:space="0" w:color="auto"/>
        <w:left w:val="none" w:sz="0" w:space="0" w:color="auto"/>
        <w:bottom w:val="none" w:sz="0" w:space="0" w:color="auto"/>
        <w:right w:val="none" w:sz="0" w:space="0" w:color="auto"/>
      </w:divBdr>
    </w:div>
    <w:div w:id="275216294">
      <w:bodyDiv w:val="1"/>
      <w:marLeft w:val="0"/>
      <w:marRight w:val="0"/>
      <w:marTop w:val="0"/>
      <w:marBottom w:val="0"/>
      <w:divBdr>
        <w:top w:val="none" w:sz="0" w:space="0" w:color="auto"/>
        <w:left w:val="none" w:sz="0" w:space="0" w:color="auto"/>
        <w:bottom w:val="none" w:sz="0" w:space="0" w:color="auto"/>
        <w:right w:val="none" w:sz="0" w:space="0" w:color="auto"/>
      </w:divBdr>
    </w:div>
    <w:div w:id="294265128">
      <w:bodyDiv w:val="1"/>
      <w:marLeft w:val="0"/>
      <w:marRight w:val="0"/>
      <w:marTop w:val="0"/>
      <w:marBottom w:val="0"/>
      <w:divBdr>
        <w:top w:val="none" w:sz="0" w:space="0" w:color="auto"/>
        <w:left w:val="none" w:sz="0" w:space="0" w:color="auto"/>
        <w:bottom w:val="none" w:sz="0" w:space="0" w:color="auto"/>
        <w:right w:val="none" w:sz="0" w:space="0" w:color="auto"/>
      </w:divBdr>
      <w:divsChild>
        <w:div w:id="1541045368">
          <w:marLeft w:val="0"/>
          <w:marRight w:val="0"/>
          <w:marTop w:val="0"/>
          <w:marBottom w:val="0"/>
          <w:divBdr>
            <w:top w:val="none" w:sz="0" w:space="0" w:color="auto"/>
            <w:left w:val="none" w:sz="0" w:space="0" w:color="auto"/>
            <w:bottom w:val="none" w:sz="0" w:space="0" w:color="auto"/>
            <w:right w:val="none" w:sz="0" w:space="0" w:color="auto"/>
          </w:divBdr>
        </w:div>
        <w:div w:id="804737091">
          <w:marLeft w:val="0"/>
          <w:marRight w:val="0"/>
          <w:marTop w:val="0"/>
          <w:marBottom w:val="0"/>
          <w:divBdr>
            <w:top w:val="none" w:sz="0" w:space="0" w:color="auto"/>
            <w:left w:val="none" w:sz="0" w:space="0" w:color="auto"/>
            <w:bottom w:val="none" w:sz="0" w:space="0" w:color="auto"/>
            <w:right w:val="none" w:sz="0" w:space="0" w:color="auto"/>
          </w:divBdr>
        </w:div>
        <w:div w:id="717514840">
          <w:marLeft w:val="0"/>
          <w:marRight w:val="0"/>
          <w:marTop w:val="0"/>
          <w:marBottom w:val="0"/>
          <w:divBdr>
            <w:top w:val="none" w:sz="0" w:space="0" w:color="auto"/>
            <w:left w:val="none" w:sz="0" w:space="0" w:color="auto"/>
            <w:bottom w:val="none" w:sz="0" w:space="0" w:color="auto"/>
            <w:right w:val="none" w:sz="0" w:space="0" w:color="auto"/>
          </w:divBdr>
        </w:div>
      </w:divsChild>
    </w:div>
    <w:div w:id="446655814">
      <w:bodyDiv w:val="1"/>
      <w:marLeft w:val="0"/>
      <w:marRight w:val="0"/>
      <w:marTop w:val="0"/>
      <w:marBottom w:val="0"/>
      <w:divBdr>
        <w:top w:val="none" w:sz="0" w:space="0" w:color="auto"/>
        <w:left w:val="none" w:sz="0" w:space="0" w:color="auto"/>
        <w:bottom w:val="none" w:sz="0" w:space="0" w:color="auto"/>
        <w:right w:val="none" w:sz="0" w:space="0" w:color="auto"/>
      </w:divBdr>
      <w:divsChild>
        <w:div w:id="1457943260">
          <w:marLeft w:val="0"/>
          <w:marRight w:val="0"/>
          <w:marTop w:val="0"/>
          <w:marBottom w:val="0"/>
          <w:divBdr>
            <w:top w:val="none" w:sz="0" w:space="0" w:color="auto"/>
            <w:left w:val="none" w:sz="0" w:space="0" w:color="auto"/>
            <w:bottom w:val="none" w:sz="0" w:space="0" w:color="auto"/>
            <w:right w:val="none" w:sz="0" w:space="0" w:color="auto"/>
          </w:divBdr>
        </w:div>
        <w:div w:id="2100566702">
          <w:marLeft w:val="0"/>
          <w:marRight w:val="0"/>
          <w:marTop w:val="0"/>
          <w:marBottom w:val="0"/>
          <w:divBdr>
            <w:top w:val="none" w:sz="0" w:space="0" w:color="auto"/>
            <w:left w:val="none" w:sz="0" w:space="0" w:color="auto"/>
            <w:bottom w:val="none" w:sz="0" w:space="0" w:color="auto"/>
            <w:right w:val="none" w:sz="0" w:space="0" w:color="auto"/>
          </w:divBdr>
        </w:div>
        <w:div w:id="619721442">
          <w:marLeft w:val="0"/>
          <w:marRight w:val="0"/>
          <w:marTop w:val="0"/>
          <w:marBottom w:val="0"/>
          <w:divBdr>
            <w:top w:val="none" w:sz="0" w:space="0" w:color="auto"/>
            <w:left w:val="none" w:sz="0" w:space="0" w:color="auto"/>
            <w:bottom w:val="none" w:sz="0" w:space="0" w:color="auto"/>
            <w:right w:val="none" w:sz="0" w:space="0" w:color="auto"/>
          </w:divBdr>
        </w:div>
      </w:divsChild>
    </w:div>
    <w:div w:id="58707615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1219">
      <w:bodyDiv w:val="1"/>
      <w:marLeft w:val="0"/>
      <w:marRight w:val="0"/>
      <w:marTop w:val="0"/>
      <w:marBottom w:val="0"/>
      <w:divBdr>
        <w:top w:val="none" w:sz="0" w:space="0" w:color="auto"/>
        <w:left w:val="none" w:sz="0" w:space="0" w:color="auto"/>
        <w:bottom w:val="none" w:sz="0" w:space="0" w:color="auto"/>
        <w:right w:val="none" w:sz="0" w:space="0" w:color="auto"/>
      </w:divBdr>
    </w:div>
    <w:div w:id="85927351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0060">
      <w:bodyDiv w:val="1"/>
      <w:marLeft w:val="0"/>
      <w:marRight w:val="0"/>
      <w:marTop w:val="0"/>
      <w:marBottom w:val="0"/>
      <w:divBdr>
        <w:top w:val="none" w:sz="0" w:space="0" w:color="auto"/>
        <w:left w:val="none" w:sz="0" w:space="0" w:color="auto"/>
        <w:bottom w:val="none" w:sz="0" w:space="0" w:color="auto"/>
        <w:right w:val="none" w:sz="0" w:space="0" w:color="auto"/>
      </w:divBdr>
    </w:div>
    <w:div w:id="1126050260">
      <w:bodyDiv w:val="1"/>
      <w:marLeft w:val="0"/>
      <w:marRight w:val="0"/>
      <w:marTop w:val="0"/>
      <w:marBottom w:val="0"/>
      <w:divBdr>
        <w:top w:val="none" w:sz="0" w:space="0" w:color="auto"/>
        <w:left w:val="none" w:sz="0" w:space="0" w:color="auto"/>
        <w:bottom w:val="none" w:sz="0" w:space="0" w:color="auto"/>
        <w:right w:val="none" w:sz="0" w:space="0" w:color="auto"/>
      </w:divBdr>
      <w:divsChild>
        <w:div w:id="635719563">
          <w:marLeft w:val="0"/>
          <w:marRight w:val="0"/>
          <w:marTop w:val="0"/>
          <w:marBottom w:val="0"/>
          <w:divBdr>
            <w:top w:val="none" w:sz="0" w:space="0" w:color="auto"/>
            <w:left w:val="none" w:sz="0" w:space="0" w:color="auto"/>
            <w:bottom w:val="none" w:sz="0" w:space="0" w:color="auto"/>
            <w:right w:val="none" w:sz="0" w:space="0" w:color="auto"/>
          </w:divBdr>
        </w:div>
        <w:div w:id="949582581">
          <w:marLeft w:val="0"/>
          <w:marRight w:val="0"/>
          <w:marTop w:val="0"/>
          <w:marBottom w:val="0"/>
          <w:divBdr>
            <w:top w:val="none" w:sz="0" w:space="0" w:color="auto"/>
            <w:left w:val="none" w:sz="0" w:space="0" w:color="auto"/>
            <w:bottom w:val="none" w:sz="0" w:space="0" w:color="auto"/>
            <w:right w:val="none" w:sz="0" w:space="0" w:color="auto"/>
          </w:divBdr>
        </w:div>
      </w:divsChild>
    </w:div>
    <w:div w:id="1386678590">
      <w:bodyDiv w:val="1"/>
      <w:marLeft w:val="0"/>
      <w:marRight w:val="0"/>
      <w:marTop w:val="0"/>
      <w:marBottom w:val="0"/>
      <w:divBdr>
        <w:top w:val="none" w:sz="0" w:space="0" w:color="auto"/>
        <w:left w:val="none" w:sz="0" w:space="0" w:color="auto"/>
        <w:bottom w:val="none" w:sz="0" w:space="0" w:color="auto"/>
        <w:right w:val="none" w:sz="0" w:space="0" w:color="auto"/>
      </w:divBdr>
      <w:divsChild>
        <w:div w:id="2132622971">
          <w:marLeft w:val="0"/>
          <w:marRight w:val="0"/>
          <w:marTop w:val="0"/>
          <w:marBottom w:val="0"/>
          <w:divBdr>
            <w:top w:val="none" w:sz="0" w:space="0" w:color="auto"/>
            <w:left w:val="none" w:sz="0" w:space="0" w:color="auto"/>
            <w:bottom w:val="none" w:sz="0" w:space="0" w:color="auto"/>
            <w:right w:val="none" w:sz="0" w:space="0" w:color="auto"/>
          </w:divBdr>
        </w:div>
        <w:div w:id="2123573376">
          <w:marLeft w:val="0"/>
          <w:marRight w:val="0"/>
          <w:marTop w:val="0"/>
          <w:marBottom w:val="0"/>
          <w:divBdr>
            <w:top w:val="none" w:sz="0" w:space="0" w:color="auto"/>
            <w:left w:val="none" w:sz="0" w:space="0" w:color="auto"/>
            <w:bottom w:val="none" w:sz="0" w:space="0" w:color="auto"/>
            <w:right w:val="none" w:sz="0" w:space="0" w:color="auto"/>
          </w:divBdr>
        </w:div>
      </w:divsChild>
    </w:div>
    <w:div w:id="1428036298">
      <w:bodyDiv w:val="1"/>
      <w:marLeft w:val="0"/>
      <w:marRight w:val="0"/>
      <w:marTop w:val="0"/>
      <w:marBottom w:val="0"/>
      <w:divBdr>
        <w:top w:val="none" w:sz="0" w:space="0" w:color="auto"/>
        <w:left w:val="none" w:sz="0" w:space="0" w:color="auto"/>
        <w:bottom w:val="none" w:sz="0" w:space="0" w:color="auto"/>
        <w:right w:val="none" w:sz="0" w:space="0" w:color="auto"/>
      </w:divBdr>
    </w:div>
    <w:div w:id="1449813697">
      <w:bodyDiv w:val="1"/>
      <w:marLeft w:val="0"/>
      <w:marRight w:val="0"/>
      <w:marTop w:val="0"/>
      <w:marBottom w:val="0"/>
      <w:divBdr>
        <w:top w:val="none" w:sz="0" w:space="0" w:color="auto"/>
        <w:left w:val="none" w:sz="0" w:space="0" w:color="auto"/>
        <w:bottom w:val="none" w:sz="0" w:space="0" w:color="auto"/>
        <w:right w:val="none" w:sz="0" w:space="0" w:color="auto"/>
      </w:divBdr>
    </w:div>
    <w:div w:id="1483039188">
      <w:bodyDiv w:val="1"/>
      <w:marLeft w:val="0"/>
      <w:marRight w:val="0"/>
      <w:marTop w:val="0"/>
      <w:marBottom w:val="0"/>
      <w:divBdr>
        <w:top w:val="none" w:sz="0" w:space="0" w:color="auto"/>
        <w:left w:val="none" w:sz="0" w:space="0" w:color="auto"/>
        <w:bottom w:val="none" w:sz="0" w:space="0" w:color="auto"/>
        <w:right w:val="none" w:sz="0" w:space="0" w:color="auto"/>
      </w:divBdr>
    </w:div>
    <w:div w:id="157451151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5233">
      <w:bodyDiv w:val="1"/>
      <w:marLeft w:val="0"/>
      <w:marRight w:val="0"/>
      <w:marTop w:val="0"/>
      <w:marBottom w:val="0"/>
      <w:divBdr>
        <w:top w:val="none" w:sz="0" w:space="0" w:color="auto"/>
        <w:left w:val="none" w:sz="0" w:space="0" w:color="auto"/>
        <w:bottom w:val="none" w:sz="0" w:space="0" w:color="auto"/>
        <w:right w:val="none" w:sz="0" w:space="0" w:color="auto"/>
      </w:divBdr>
    </w:div>
    <w:div w:id="1899171618">
      <w:bodyDiv w:val="1"/>
      <w:marLeft w:val="0"/>
      <w:marRight w:val="0"/>
      <w:marTop w:val="0"/>
      <w:marBottom w:val="0"/>
      <w:divBdr>
        <w:top w:val="none" w:sz="0" w:space="0" w:color="auto"/>
        <w:left w:val="none" w:sz="0" w:space="0" w:color="auto"/>
        <w:bottom w:val="none" w:sz="0" w:space="0" w:color="auto"/>
        <w:right w:val="none" w:sz="0" w:space="0" w:color="auto"/>
      </w:divBdr>
      <w:divsChild>
        <w:div w:id="1540361852">
          <w:marLeft w:val="0"/>
          <w:marRight w:val="0"/>
          <w:marTop w:val="0"/>
          <w:marBottom w:val="0"/>
          <w:divBdr>
            <w:top w:val="none" w:sz="0" w:space="0" w:color="auto"/>
            <w:left w:val="none" w:sz="0" w:space="0" w:color="auto"/>
            <w:bottom w:val="none" w:sz="0" w:space="0" w:color="auto"/>
            <w:right w:val="none" w:sz="0" w:space="0" w:color="auto"/>
          </w:divBdr>
        </w:div>
        <w:div w:id="1237981946">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topics/materials-science/adsorbent"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5EDB8-2DBB-42DA-8E83-C8469A6C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7460</Words>
  <Characters>42528</Characters>
  <Application>Microsoft Office Word</Application>
  <DocSecurity>0</DocSecurity>
  <Lines>354</Lines>
  <Paragraphs>99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17</cp:revision>
  <cp:lastPrinted>2015-05-12T18:31:00Z</cp:lastPrinted>
  <dcterms:created xsi:type="dcterms:W3CDTF">2019-02-11T10:56:00Z</dcterms:created>
  <dcterms:modified xsi:type="dcterms:W3CDTF">2019-04-01T11:53:00Z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