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B36483">
        <w:trPr>
          <w:trHeight w:val="852"/>
          <w:jc w:val="center"/>
        </w:trPr>
        <w:tc>
          <w:tcPr>
            <w:tcW w:w="6940" w:type="dxa"/>
            <w:vMerge w:val="restart"/>
            <w:tcBorders>
              <w:right w:val="single" w:sz="4" w:space="0" w:color="auto"/>
            </w:tcBorders>
          </w:tcPr>
          <w:p w14:paraId="38C3D2BA" w14:textId="77777777" w:rsidR="000A03B2" w:rsidRPr="007F306D" w:rsidRDefault="000A03B2" w:rsidP="00DE264A">
            <w:pPr>
              <w:tabs>
                <w:tab w:val="left" w:pos="-108"/>
              </w:tabs>
              <w:ind w:left="-108"/>
              <w:jc w:val="left"/>
              <w:rPr>
                <w:rFonts w:cs="Arial"/>
                <w:b/>
                <w:i/>
                <w:color w:val="000066"/>
                <w:sz w:val="12"/>
                <w:szCs w:val="12"/>
                <w:lang w:val="en-US" w:eastAsia="it-IT"/>
              </w:rPr>
            </w:pPr>
            <w:bookmarkStart w:id="0" w:name="_Hlk185534682"/>
            <w:bookmarkStart w:id="1" w:name="_Hlk145068772"/>
            <w:bookmarkEnd w:id="0"/>
            <w:r w:rsidRPr="00D141BF">
              <w:rPr>
                <w:rFonts w:ascii="AdvP6960" w:hAnsi="AdvP6960" w:cs="AdvP6960"/>
                <w:noProof/>
                <w:color w:val="241F20"/>
                <w:szCs w:val="18"/>
                <w:lang w:val="en-US"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7F306D">
              <w:rPr>
                <w:rFonts w:ascii="AdvP6960" w:hAnsi="AdvP6960" w:cs="AdvP6960"/>
                <w:color w:val="241F20"/>
                <w:szCs w:val="18"/>
                <w:lang w:val="en-US" w:eastAsia="it-IT"/>
              </w:rPr>
              <w:t xml:space="preserve"> </w:t>
            </w:r>
            <w:r w:rsidRPr="007F306D">
              <w:rPr>
                <w:rFonts w:cs="Arial"/>
                <w:b/>
                <w:i/>
                <w:color w:val="000066"/>
                <w:sz w:val="24"/>
                <w:szCs w:val="24"/>
                <w:lang w:val="en-US" w:eastAsia="it-IT"/>
              </w:rPr>
              <w:t>CHEMICAL ENGINEERING</w:t>
            </w:r>
            <w:r w:rsidRPr="007F306D">
              <w:rPr>
                <w:rFonts w:cs="Arial"/>
                <w:b/>
                <w:i/>
                <w:color w:val="0033FF"/>
                <w:sz w:val="24"/>
                <w:szCs w:val="24"/>
                <w:lang w:val="en-US" w:eastAsia="it-IT"/>
              </w:rPr>
              <w:t xml:space="preserve"> </w:t>
            </w:r>
            <w:r w:rsidRPr="007F306D">
              <w:rPr>
                <w:rFonts w:cs="Arial"/>
                <w:b/>
                <w:i/>
                <w:color w:val="666666"/>
                <w:sz w:val="24"/>
                <w:szCs w:val="24"/>
                <w:lang w:val="en-US" w:eastAsia="it-IT"/>
              </w:rPr>
              <w:t>TRANSACTIONS</w:t>
            </w:r>
            <w:r w:rsidRPr="007F306D">
              <w:rPr>
                <w:color w:val="333333"/>
                <w:sz w:val="24"/>
                <w:szCs w:val="24"/>
                <w:lang w:val="en-US" w:eastAsia="it-IT"/>
              </w:rPr>
              <w:t xml:space="preserve"> </w:t>
            </w:r>
            <w:r w:rsidRPr="007F306D">
              <w:rPr>
                <w:rFonts w:cs="Arial"/>
                <w:b/>
                <w:i/>
                <w:color w:val="000066"/>
                <w:sz w:val="27"/>
                <w:szCs w:val="27"/>
                <w:lang w:val="en-US" w:eastAsia="it-IT"/>
              </w:rPr>
              <w:br/>
            </w:r>
          </w:p>
          <w:p w14:paraId="4B780582" w14:textId="47EF826C" w:rsidR="000A03B2" w:rsidRPr="007F306D" w:rsidRDefault="00A76EFC" w:rsidP="001D21AF">
            <w:pPr>
              <w:tabs>
                <w:tab w:val="left" w:pos="-108"/>
              </w:tabs>
              <w:ind w:left="-108"/>
              <w:rPr>
                <w:rFonts w:cs="Arial"/>
                <w:b/>
                <w:i/>
                <w:color w:val="000066"/>
                <w:sz w:val="22"/>
                <w:szCs w:val="22"/>
                <w:lang w:val="en-US" w:eastAsia="it-IT"/>
              </w:rPr>
            </w:pPr>
            <w:r w:rsidRPr="007F306D">
              <w:rPr>
                <w:rFonts w:cs="Arial"/>
                <w:b/>
                <w:i/>
                <w:color w:val="000066"/>
                <w:sz w:val="22"/>
                <w:szCs w:val="22"/>
                <w:lang w:val="en-US" w:eastAsia="it-IT"/>
              </w:rPr>
              <w:t>VOL.</w:t>
            </w:r>
            <w:r w:rsidR="00785BF9" w:rsidRPr="007F306D">
              <w:rPr>
                <w:rFonts w:cs="Arial"/>
                <w:b/>
                <w:i/>
                <w:color w:val="000066"/>
                <w:sz w:val="22"/>
                <w:szCs w:val="22"/>
                <w:lang w:val="en-US" w:eastAsia="it-IT"/>
              </w:rPr>
              <w:t xml:space="preserve"> </w:t>
            </w:r>
            <w:r w:rsidR="00994C6A" w:rsidRPr="007F306D">
              <w:rPr>
                <w:rFonts w:cs="Arial"/>
                <w:b/>
                <w:i/>
                <w:color w:val="000066"/>
                <w:sz w:val="22"/>
                <w:szCs w:val="22"/>
                <w:lang w:val="en-US" w:eastAsia="it-IT"/>
              </w:rPr>
              <w:t>xxx</w:t>
            </w:r>
            <w:r w:rsidR="007B48F9" w:rsidRPr="007F306D">
              <w:rPr>
                <w:rFonts w:cs="Arial"/>
                <w:b/>
                <w:i/>
                <w:color w:val="000066"/>
                <w:sz w:val="22"/>
                <w:szCs w:val="22"/>
                <w:lang w:val="en-US" w:eastAsia="it-IT"/>
              </w:rPr>
              <w:t>,</w:t>
            </w:r>
            <w:r w:rsidR="00FA5F5F" w:rsidRPr="007F306D">
              <w:rPr>
                <w:rFonts w:cs="Arial"/>
                <w:b/>
                <w:i/>
                <w:color w:val="000066"/>
                <w:sz w:val="22"/>
                <w:szCs w:val="22"/>
                <w:lang w:val="en-US" w:eastAsia="it-IT"/>
              </w:rPr>
              <w:t xml:space="preserve"> </w:t>
            </w:r>
            <w:r w:rsidR="0030152C" w:rsidRPr="007F306D">
              <w:rPr>
                <w:rFonts w:cs="Arial"/>
                <w:b/>
                <w:i/>
                <w:color w:val="000066"/>
                <w:sz w:val="22"/>
                <w:szCs w:val="22"/>
                <w:lang w:val="en-US" w:eastAsia="it-IT"/>
              </w:rPr>
              <w:t>202</w:t>
            </w:r>
            <w:r w:rsidR="00994C6A" w:rsidRPr="007F306D">
              <w:rPr>
                <w:rFonts w:cs="Arial"/>
                <w:b/>
                <w:i/>
                <w:color w:val="000066"/>
                <w:sz w:val="22"/>
                <w:szCs w:val="22"/>
                <w:lang w:val="en-US" w:eastAsia="it-IT"/>
              </w:rPr>
              <w:t>5</w:t>
            </w:r>
          </w:p>
        </w:tc>
        <w:tc>
          <w:tcPr>
            <w:tcW w:w="1842" w:type="dxa"/>
            <w:tcBorders>
              <w:left w:val="single" w:sz="4" w:space="0" w:color="auto"/>
              <w:bottom w:val="nil"/>
              <w:right w:val="single" w:sz="4" w:space="0" w:color="auto"/>
            </w:tcBorders>
          </w:tcPr>
          <w:p w14:paraId="56782132" w14:textId="77777777" w:rsidR="000A03B2" w:rsidRPr="007F306D" w:rsidRDefault="000A03B2" w:rsidP="00CD5FE2">
            <w:pPr>
              <w:spacing w:line="140" w:lineRule="atLeast"/>
              <w:jc w:val="right"/>
              <w:rPr>
                <w:rFonts w:cs="Arial"/>
                <w:sz w:val="14"/>
                <w:szCs w:val="14"/>
                <w:lang w:val="en-US"/>
              </w:rPr>
            </w:pPr>
            <w:r w:rsidRPr="007F306D">
              <w:rPr>
                <w:rFonts w:cs="Arial"/>
                <w:sz w:val="14"/>
                <w:szCs w:val="14"/>
                <w:lang w:val="en-US"/>
              </w:rPr>
              <w:t>A publication of</w:t>
            </w:r>
          </w:p>
          <w:p w14:paraId="599E5441" w14:textId="77777777" w:rsidR="000A03B2" w:rsidRPr="007F306D" w:rsidRDefault="000A03B2" w:rsidP="00CD5FE2">
            <w:pPr>
              <w:jc w:val="right"/>
              <w:rPr>
                <w:lang w:val="en-US"/>
              </w:rPr>
            </w:pPr>
            <w:r w:rsidRPr="007F306D">
              <w:rPr>
                <w:noProof/>
                <w:lang w:val="en-US"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587FC8" w14:paraId="380FA3CD" w14:textId="77777777" w:rsidTr="00B36483">
        <w:trPr>
          <w:trHeight w:val="567"/>
          <w:jc w:val="center"/>
        </w:trPr>
        <w:tc>
          <w:tcPr>
            <w:tcW w:w="6940" w:type="dxa"/>
            <w:vMerge/>
            <w:tcBorders>
              <w:right w:val="single" w:sz="4" w:space="0" w:color="auto"/>
            </w:tcBorders>
          </w:tcPr>
          <w:p w14:paraId="39E5E4C1" w14:textId="77777777" w:rsidR="000A03B2" w:rsidRPr="007F306D" w:rsidRDefault="000A03B2" w:rsidP="00CD5FE2">
            <w:pPr>
              <w:tabs>
                <w:tab w:val="left" w:pos="-108"/>
              </w:tabs>
              <w:rPr>
                <w:lang w:val="en-US"/>
              </w:rPr>
            </w:pPr>
          </w:p>
        </w:tc>
        <w:tc>
          <w:tcPr>
            <w:tcW w:w="1842" w:type="dxa"/>
            <w:tcBorders>
              <w:left w:val="single" w:sz="4" w:space="0" w:color="auto"/>
              <w:bottom w:val="nil"/>
              <w:right w:val="single" w:sz="4" w:space="0" w:color="auto"/>
            </w:tcBorders>
          </w:tcPr>
          <w:p w14:paraId="43858A98" w14:textId="77777777" w:rsidR="000A03B2" w:rsidRPr="007F306D" w:rsidRDefault="000A03B2" w:rsidP="00CD5FE2">
            <w:pPr>
              <w:spacing w:line="140" w:lineRule="atLeast"/>
              <w:jc w:val="right"/>
              <w:rPr>
                <w:rFonts w:cs="Arial"/>
                <w:sz w:val="14"/>
                <w:szCs w:val="14"/>
                <w:lang w:val="en-US"/>
              </w:rPr>
            </w:pPr>
            <w:r w:rsidRPr="007F306D">
              <w:rPr>
                <w:rFonts w:cs="Arial"/>
                <w:sz w:val="14"/>
                <w:szCs w:val="14"/>
                <w:lang w:val="en-US"/>
              </w:rPr>
              <w:t>The Italian Association</w:t>
            </w:r>
          </w:p>
          <w:p w14:paraId="7522B1D2" w14:textId="77777777" w:rsidR="000A03B2" w:rsidRPr="007F306D" w:rsidRDefault="000A03B2" w:rsidP="00CD5FE2">
            <w:pPr>
              <w:spacing w:line="140" w:lineRule="atLeast"/>
              <w:jc w:val="right"/>
              <w:rPr>
                <w:rFonts w:cs="Arial"/>
                <w:sz w:val="14"/>
                <w:szCs w:val="14"/>
                <w:lang w:val="en-US"/>
              </w:rPr>
            </w:pPr>
            <w:r w:rsidRPr="007F306D">
              <w:rPr>
                <w:rFonts w:cs="Arial"/>
                <w:sz w:val="14"/>
                <w:szCs w:val="14"/>
                <w:lang w:val="en-US"/>
              </w:rPr>
              <w:t>of Chemical Engineering</w:t>
            </w:r>
          </w:p>
          <w:p w14:paraId="4F0CC5DE" w14:textId="47FDB2FC" w:rsidR="000A03B2" w:rsidRPr="00D141BF" w:rsidRDefault="000D0268" w:rsidP="00CD5FE2">
            <w:pPr>
              <w:spacing w:line="140" w:lineRule="atLeast"/>
              <w:jc w:val="right"/>
              <w:rPr>
                <w:rFonts w:cs="Arial"/>
                <w:sz w:val="13"/>
                <w:szCs w:val="13"/>
                <w:lang w:val="da-DK"/>
              </w:rPr>
            </w:pPr>
            <w:r w:rsidRPr="00D141BF">
              <w:rPr>
                <w:rFonts w:cs="Arial"/>
                <w:sz w:val="13"/>
                <w:szCs w:val="13"/>
                <w:lang w:val="da-DK"/>
              </w:rPr>
              <w:t>Online at www.cetjournal.it</w:t>
            </w:r>
          </w:p>
        </w:tc>
      </w:tr>
      <w:tr w:rsidR="000A03B2" w:rsidRPr="00B57B36" w14:paraId="2D1B7169" w14:textId="77777777" w:rsidTr="00B36483">
        <w:trPr>
          <w:trHeight w:val="68"/>
          <w:jc w:val="center"/>
        </w:trPr>
        <w:tc>
          <w:tcPr>
            <w:tcW w:w="8782" w:type="dxa"/>
            <w:gridSpan w:val="2"/>
          </w:tcPr>
          <w:p w14:paraId="30F07041" w14:textId="51A1C1F5" w:rsidR="00F27EE4" w:rsidRPr="005F0CDB" w:rsidRDefault="00AA7D26" w:rsidP="00F27EE4">
            <w:pPr>
              <w:ind w:left="-107"/>
              <w:rPr>
                <w:rFonts w:ascii="Tahoma" w:hAnsi="Tahoma" w:cs="Tahoma"/>
                <w:b/>
                <w:color w:val="000000"/>
                <w:sz w:val="14"/>
                <w:szCs w:val="14"/>
                <w:shd w:val="clear" w:color="auto" w:fill="FFFFFF"/>
                <w:lang w:val="it-IT"/>
              </w:rPr>
            </w:pPr>
            <w:r w:rsidRPr="005F0CDB">
              <w:rPr>
                <w:rFonts w:ascii="Tahoma" w:hAnsi="Tahoma" w:cs="Tahoma"/>
                <w:color w:val="333333"/>
                <w:sz w:val="14"/>
                <w:szCs w:val="14"/>
                <w:lang w:val="it-IT" w:eastAsia="it-IT"/>
              </w:rPr>
              <w:t>Guest Editors:</w:t>
            </w:r>
            <w:r w:rsidR="007D610D" w:rsidRPr="005F0CDB">
              <w:rPr>
                <w:rFonts w:ascii="Aptos" w:eastAsiaTheme="minorHAnsi" w:hAnsi="Aptos" w:cs="Aptos"/>
                <w:sz w:val="22"/>
                <w:szCs w:val="22"/>
                <w:lang w:val="it-IT"/>
                <w14:ligatures w14:val="standardContextual"/>
              </w:rPr>
              <w:t xml:space="preserve"> </w:t>
            </w:r>
            <w:r w:rsidR="00F27EE4" w:rsidRPr="005F0CDB">
              <w:rPr>
                <w:rFonts w:ascii="Tahoma" w:hAnsi="Tahoma" w:cs="Tahoma"/>
                <w:color w:val="000000"/>
                <w:sz w:val="14"/>
                <w:szCs w:val="14"/>
                <w:shd w:val="clear" w:color="auto" w:fill="FFFFFF"/>
                <w:lang w:val="it-IT"/>
              </w:rPr>
              <w:t>Bruno Fabiano, Valerio Cozzani</w:t>
            </w:r>
          </w:p>
          <w:p w14:paraId="1B0F1814" w14:textId="2DB8A072" w:rsidR="000A03B2" w:rsidRPr="007F306D" w:rsidRDefault="00AA7D26" w:rsidP="00AA7D26">
            <w:pPr>
              <w:tabs>
                <w:tab w:val="left" w:pos="-108"/>
              </w:tabs>
              <w:spacing w:line="140" w:lineRule="atLeast"/>
              <w:ind w:left="-107"/>
              <w:jc w:val="left"/>
              <w:rPr>
                <w:lang w:val="en-US"/>
              </w:rPr>
            </w:pPr>
            <w:r w:rsidRPr="007F306D">
              <w:rPr>
                <w:rFonts w:ascii="Tahoma" w:hAnsi="Tahoma" w:cs="Tahoma"/>
                <w:color w:val="333333"/>
                <w:sz w:val="14"/>
                <w:szCs w:val="14"/>
                <w:lang w:val="en-US" w:eastAsia="it-IT"/>
              </w:rPr>
              <w:t>Copyright © 202</w:t>
            </w:r>
            <w:r w:rsidR="00994C6A" w:rsidRPr="007F306D">
              <w:rPr>
                <w:rFonts w:ascii="Tahoma" w:hAnsi="Tahoma" w:cs="Tahoma"/>
                <w:color w:val="333333"/>
                <w:sz w:val="14"/>
                <w:szCs w:val="14"/>
                <w:lang w:val="en-US" w:eastAsia="it-IT"/>
              </w:rPr>
              <w:t>5</w:t>
            </w:r>
            <w:r w:rsidRPr="007F306D">
              <w:rPr>
                <w:rFonts w:ascii="Tahoma" w:hAnsi="Tahoma" w:cs="Tahoma"/>
                <w:color w:val="333333"/>
                <w:sz w:val="14"/>
                <w:szCs w:val="14"/>
                <w:lang w:val="en-US" w:eastAsia="it-IT"/>
              </w:rPr>
              <w:t xml:space="preserve">, AIDIC </w:t>
            </w:r>
            <w:proofErr w:type="spellStart"/>
            <w:r w:rsidRPr="007F306D">
              <w:rPr>
                <w:rFonts w:ascii="Tahoma" w:hAnsi="Tahoma" w:cs="Tahoma"/>
                <w:color w:val="333333"/>
                <w:sz w:val="14"/>
                <w:szCs w:val="14"/>
                <w:lang w:val="en-US" w:eastAsia="it-IT"/>
              </w:rPr>
              <w:t>Servizi</w:t>
            </w:r>
            <w:proofErr w:type="spellEnd"/>
            <w:r w:rsidRPr="007F306D">
              <w:rPr>
                <w:rFonts w:ascii="Tahoma" w:hAnsi="Tahoma" w:cs="Tahoma"/>
                <w:color w:val="333333"/>
                <w:sz w:val="14"/>
                <w:szCs w:val="14"/>
                <w:lang w:val="en-US" w:eastAsia="it-IT"/>
              </w:rPr>
              <w:t xml:space="preserve"> S.r.l.</w:t>
            </w:r>
            <w:r w:rsidRPr="007F306D">
              <w:rPr>
                <w:rFonts w:ascii="Tahoma" w:hAnsi="Tahoma" w:cs="Tahoma"/>
                <w:color w:val="333333"/>
                <w:sz w:val="14"/>
                <w:szCs w:val="14"/>
                <w:lang w:val="en-US" w:eastAsia="it-IT"/>
              </w:rPr>
              <w:br/>
            </w:r>
            <w:r w:rsidRPr="007F306D">
              <w:rPr>
                <w:rFonts w:ascii="Tahoma" w:hAnsi="Tahoma" w:cs="Tahoma"/>
                <w:b/>
                <w:color w:val="000000"/>
                <w:sz w:val="14"/>
                <w:szCs w:val="14"/>
                <w:lang w:val="en-US" w:eastAsia="it-IT"/>
              </w:rPr>
              <w:t>ISBN</w:t>
            </w:r>
            <w:r w:rsidRPr="007F306D">
              <w:rPr>
                <w:rFonts w:ascii="Tahoma" w:hAnsi="Tahoma" w:cs="Tahoma"/>
                <w:color w:val="000000"/>
                <w:sz w:val="14"/>
                <w:szCs w:val="14"/>
                <w:lang w:val="en-US" w:eastAsia="it-IT"/>
              </w:rPr>
              <w:t xml:space="preserve"> </w:t>
            </w:r>
            <w:r w:rsidR="003B49CD" w:rsidRPr="007F306D">
              <w:rPr>
                <w:rFonts w:ascii="Tahoma" w:hAnsi="Tahoma" w:cs="Tahoma"/>
                <w:sz w:val="14"/>
                <w:szCs w:val="14"/>
                <w:lang w:val="en-US"/>
              </w:rPr>
              <w:t>979-12-81206-</w:t>
            </w:r>
            <w:r w:rsidR="00F27EE4" w:rsidRPr="007F306D">
              <w:rPr>
                <w:rFonts w:ascii="Tahoma" w:hAnsi="Tahoma" w:cs="Tahoma"/>
                <w:sz w:val="14"/>
                <w:szCs w:val="14"/>
                <w:lang w:val="en-US"/>
              </w:rPr>
              <w:t>xx-y</w:t>
            </w:r>
            <w:r w:rsidRPr="007F306D">
              <w:rPr>
                <w:rFonts w:ascii="Tahoma" w:hAnsi="Tahoma" w:cs="Tahoma"/>
                <w:color w:val="333333"/>
                <w:sz w:val="14"/>
                <w:szCs w:val="14"/>
                <w:lang w:val="en-US" w:eastAsia="it-IT"/>
              </w:rPr>
              <w:t xml:space="preserve">; </w:t>
            </w:r>
            <w:r w:rsidRPr="007F306D">
              <w:rPr>
                <w:rFonts w:ascii="Tahoma" w:hAnsi="Tahoma" w:cs="Tahoma"/>
                <w:b/>
                <w:color w:val="333333"/>
                <w:sz w:val="14"/>
                <w:szCs w:val="14"/>
                <w:lang w:val="en-US" w:eastAsia="it-IT"/>
              </w:rPr>
              <w:t>ISSN</w:t>
            </w:r>
            <w:r w:rsidRPr="007F306D">
              <w:rPr>
                <w:rFonts w:ascii="Tahoma" w:hAnsi="Tahoma" w:cs="Tahoma"/>
                <w:color w:val="333333"/>
                <w:sz w:val="14"/>
                <w:szCs w:val="14"/>
                <w:lang w:val="en-US" w:eastAsia="it-IT"/>
              </w:rPr>
              <w:t xml:space="preserve"> 2283-9216</w:t>
            </w:r>
          </w:p>
        </w:tc>
      </w:tr>
    </w:tbl>
    <w:bookmarkEnd w:id="1"/>
    <w:p w14:paraId="2E667253" w14:textId="330361A7" w:rsidR="00E978D0" w:rsidRPr="007F306D" w:rsidRDefault="00444DAB" w:rsidP="00E978D0">
      <w:pPr>
        <w:pStyle w:val="CETTitle"/>
        <w:rPr>
          <w:lang w:val="en-US"/>
        </w:rPr>
      </w:pPr>
      <w:r w:rsidRPr="007F306D">
        <w:rPr>
          <w:lang w:val="en-US"/>
        </w:rPr>
        <w:t>Helideck Assessment for Ship using Liquid Hydrogen as Fuel</w:t>
      </w:r>
    </w:p>
    <w:p w14:paraId="0488FED2" w14:textId="05E325DE" w:rsidR="00B57E6F" w:rsidRPr="005F0CDB" w:rsidRDefault="00A82582" w:rsidP="00B57E6F">
      <w:pPr>
        <w:pStyle w:val="CETAuthors"/>
        <w:rPr>
          <w:lang w:val="nl-NL"/>
        </w:rPr>
      </w:pPr>
      <w:r w:rsidRPr="005F0CDB">
        <w:rPr>
          <w:lang w:val="nl-NL"/>
        </w:rPr>
        <w:t>Olav R. Hansen</w:t>
      </w:r>
      <w:r w:rsidRPr="005F0CDB">
        <w:rPr>
          <w:vertAlign w:val="superscript"/>
          <w:lang w:val="nl-NL"/>
        </w:rPr>
        <w:t>a</w:t>
      </w:r>
      <w:r w:rsidRPr="005F0CDB">
        <w:rPr>
          <w:lang w:val="nl-NL"/>
        </w:rPr>
        <w:t>*, Eirik S. Hansen</w:t>
      </w:r>
      <w:r w:rsidRPr="005F0CDB">
        <w:rPr>
          <w:vertAlign w:val="superscript"/>
          <w:lang w:val="nl-NL"/>
        </w:rPr>
        <w:t>a</w:t>
      </w:r>
      <w:r w:rsidRPr="005F0CDB">
        <w:rPr>
          <w:lang w:val="nl-NL"/>
        </w:rPr>
        <w:t xml:space="preserve"> and Ste</w:t>
      </w:r>
      <w:r w:rsidR="009B1E64" w:rsidRPr="005F0CDB">
        <w:rPr>
          <w:lang w:val="nl-NL"/>
        </w:rPr>
        <w:t>ven</w:t>
      </w:r>
      <w:r w:rsidRPr="005F0CDB">
        <w:rPr>
          <w:lang w:val="nl-NL"/>
        </w:rPr>
        <w:t xml:space="preserve"> </w:t>
      </w:r>
      <w:r w:rsidR="009B1E64" w:rsidRPr="005F0CDB">
        <w:rPr>
          <w:lang w:val="nl-NL"/>
        </w:rPr>
        <w:t>Bosscher</w:t>
      </w:r>
      <w:r w:rsidRPr="005F0CDB">
        <w:rPr>
          <w:vertAlign w:val="superscript"/>
          <w:lang w:val="nl-NL"/>
        </w:rPr>
        <w:t>b</w:t>
      </w:r>
    </w:p>
    <w:p w14:paraId="6B2D21B3" w14:textId="37C620FD" w:rsidR="00B57E6F" w:rsidRPr="007F306D" w:rsidRDefault="00B57E6F" w:rsidP="00B57E6F">
      <w:pPr>
        <w:pStyle w:val="CETAddress"/>
        <w:rPr>
          <w:lang w:val="en-US"/>
        </w:rPr>
      </w:pPr>
      <w:r w:rsidRPr="007F306D">
        <w:rPr>
          <w:vertAlign w:val="superscript"/>
          <w:lang w:val="en-US"/>
        </w:rPr>
        <w:t>a</w:t>
      </w:r>
      <w:r w:rsidR="00712D7F" w:rsidRPr="007F306D">
        <w:rPr>
          <w:lang w:val="en-US"/>
        </w:rPr>
        <w:t>HYEX Safety AS, Grindhaugvegen 57, 5259 Hjellestad, Norway</w:t>
      </w:r>
    </w:p>
    <w:p w14:paraId="60BEC828" w14:textId="77777777" w:rsidR="008B25C1" w:rsidRPr="007F306D" w:rsidRDefault="00B57E6F" w:rsidP="00A7281B">
      <w:pPr>
        <w:pStyle w:val="CETAddress"/>
        <w:rPr>
          <w:lang w:val="en-US"/>
        </w:rPr>
      </w:pPr>
      <w:r w:rsidRPr="007F306D">
        <w:rPr>
          <w:vertAlign w:val="superscript"/>
          <w:lang w:val="en-US"/>
        </w:rPr>
        <w:t>b</w:t>
      </w:r>
      <w:r w:rsidR="008B25C1" w:rsidRPr="007F306D">
        <w:rPr>
          <w:lang w:val="en-US"/>
        </w:rPr>
        <w:t xml:space="preserve"> Royal Van Lent Shipyard B.V., Feadship, Julianalaan 3, 2159 Kaag, The Netherlands </w:t>
      </w:r>
    </w:p>
    <w:p w14:paraId="73F1267A" w14:textId="7D87E08F" w:rsidR="00B57E6F" w:rsidRPr="007F306D" w:rsidRDefault="005B0768" w:rsidP="00A7281B">
      <w:pPr>
        <w:pStyle w:val="CETAddress"/>
        <w:rPr>
          <w:lang w:val="en-US"/>
        </w:rPr>
      </w:pPr>
      <w:r w:rsidRPr="007F306D">
        <w:rPr>
          <w:lang w:val="en-US"/>
        </w:rPr>
        <w:t>olav</w:t>
      </w:r>
      <w:r w:rsidR="00B57E6F" w:rsidRPr="007F306D">
        <w:rPr>
          <w:lang w:val="en-US"/>
        </w:rPr>
        <w:t>@</w:t>
      </w:r>
      <w:r w:rsidRPr="007F306D">
        <w:rPr>
          <w:lang w:val="en-US"/>
        </w:rPr>
        <w:t>hyexsafe.com</w:t>
      </w:r>
      <w:r w:rsidR="00B57E6F" w:rsidRPr="007F306D">
        <w:rPr>
          <w:lang w:val="en-US"/>
        </w:rPr>
        <w:t xml:space="preserve"> </w:t>
      </w:r>
    </w:p>
    <w:p w14:paraId="32FC8C1E" w14:textId="77777777" w:rsidR="00A7281B" w:rsidRPr="007F306D" w:rsidRDefault="00A7281B" w:rsidP="00A7281B">
      <w:pPr>
        <w:pStyle w:val="CETAddress"/>
        <w:rPr>
          <w:lang w:val="en-US"/>
        </w:rPr>
      </w:pPr>
    </w:p>
    <w:p w14:paraId="38F76186" w14:textId="25865A22" w:rsidR="006A6DE5" w:rsidRPr="007F306D" w:rsidRDefault="007852C2" w:rsidP="0088036D">
      <w:pPr>
        <w:pStyle w:val="CETBodytext"/>
      </w:pPr>
      <w:bookmarkStart w:id="2" w:name="_Hlk495475023"/>
      <w:r w:rsidRPr="007F306D">
        <w:t>CAP 437 has for decades been the most recognized standard to ensure safe operations at helidecks on offshore installations and ships. CAP 437 defines alert and no-fly criteria for helicopter operations related to environmental effects like structure-induced turbulence, thermal effects from flares, diesel and gas turbine exhausts, and unburnt hydrocarbon gas emission from cold flaring or emergency blowdown systems. For ships using liquid hydrogen (LH</w:t>
      </w:r>
      <w:r w:rsidRPr="007F306D">
        <w:rPr>
          <w:vertAlign w:val="subscript"/>
        </w:rPr>
        <w:t>2</w:t>
      </w:r>
      <w:r w:rsidRPr="007F306D">
        <w:t>) as fuel, similar assessments are highly relevant. To support the approval process of a superyacht with a 3 MW hydrogen fuel cell power plant and LH</w:t>
      </w:r>
      <w:r w:rsidRPr="007F306D">
        <w:rPr>
          <w:vertAlign w:val="subscript"/>
        </w:rPr>
        <w:t>2</w:t>
      </w:r>
      <w:r w:rsidRPr="007F306D">
        <w:t xml:space="preserve"> storage tank installed, a CAP 437 assessment was performed. In addition to a standard directional wind turbulence study above the helideck, both ignited and unignited releases of cryogenic and ambient temperature hydrogen due to possible failures or emergencies were assessed using CFD modelling. Plumes from fuel cell space ventilation exhausts were also studied. Due to the very different properties of hydrogen compared to hydrocarbon fuels it was necessary to modify the CAP 437 criteria to reflect the properties of hydrogen related to both the buoyant (thermal) plume criteria and unignited plumes of hydrogen potentially leading to helicopter engine surge. The main conclusion from the assessment is that while the standard turbulence criteria from CAP 437 should be followed, it is recommended to avoid/limit helicopter operations with winds from aft as a general precaution due to the helideck in the bow area. Hydrogen venting, while highly unlikely, could occur at any time, and represents a major risk for helicopter operations if the vent plume would ignite. In addition to defining a safe operating envelope for helideck operations under normal conditions, simulations were performed to understand selected emergency scenarios, including worst-case hydrogen venting scenarios with/without ignition of plume, and situations with lack of </w:t>
      </w:r>
      <w:proofErr w:type="spellStart"/>
      <w:r w:rsidRPr="007F306D">
        <w:t>manoeuvrability</w:t>
      </w:r>
      <w:proofErr w:type="spellEnd"/>
      <w:r w:rsidRPr="007F306D">
        <w:t xml:space="preserve"> so that wind direction relative to ship may not be controlled. Recommendations for a safest possible approach for such emergency situations are provided</w:t>
      </w:r>
      <w:r w:rsidR="0088036D" w:rsidRPr="007F306D">
        <w:t>.</w:t>
      </w:r>
      <w:bookmarkEnd w:id="2"/>
      <w:r w:rsidR="006A6DE5" w:rsidRPr="00B60AE4">
        <w:t xml:space="preserve"> </w:t>
      </w:r>
    </w:p>
    <w:p w14:paraId="476B2F2E" w14:textId="52B36035" w:rsidR="00600535" w:rsidRPr="007F306D" w:rsidRDefault="00600535" w:rsidP="00600535">
      <w:pPr>
        <w:pStyle w:val="CETHeading1"/>
      </w:pPr>
      <w:r w:rsidRPr="007F306D">
        <w:t>Introduction</w:t>
      </w:r>
    </w:p>
    <w:p w14:paraId="59E23665" w14:textId="113D6B74" w:rsidR="00533168" w:rsidRPr="007F306D" w:rsidRDefault="00B8082B" w:rsidP="00301061">
      <w:pPr>
        <w:pStyle w:val="CETBodytext"/>
      </w:pPr>
      <w:r w:rsidRPr="007F306D">
        <w:t>The landing and take-off process</w:t>
      </w:r>
      <w:r w:rsidR="009A758E" w:rsidRPr="007F306D">
        <w:t>es</w:t>
      </w:r>
      <w:r w:rsidRPr="007F306D">
        <w:t xml:space="preserve"> during helicopter </w:t>
      </w:r>
      <w:r w:rsidR="009A758E" w:rsidRPr="007F306D">
        <w:t>flights</w:t>
      </w:r>
      <w:r w:rsidRPr="007F306D">
        <w:t xml:space="preserve"> </w:t>
      </w:r>
      <w:r w:rsidR="009A758E" w:rsidRPr="007F306D">
        <w:t>are</w:t>
      </w:r>
      <w:r w:rsidRPr="007F306D">
        <w:t xml:space="preserve"> critical phas</w:t>
      </w:r>
      <w:r w:rsidR="006E7EFF" w:rsidRPr="007F306D">
        <w:t>e</w:t>
      </w:r>
      <w:r w:rsidR="009A758E" w:rsidRPr="007F306D">
        <w:t>s</w:t>
      </w:r>
      <w:r w:rsidR="00C93FCC" w:rsidRPr="007F306D">
        <w:t xml:space="preserve"> </w:t>
      </w:r>
      <w:r w:rsidR="0093389B" w:rsidRPr="007F306D">
        <w:t xml:space="preserve">as the helicopter is </w:t>
      </w:r>
      <w:r w:rsidR="008277C5" w:rsidRPr="007F306D">
        <w:t xml:space="preserve">close to </w:t>
      </w:r>
      <w:r w:rsidR="00480F61" w:rsidRPr="007F306D">
        <w:t xml:space="preserve">taller </w:t>
      </w:r>
      <w:r w:rsidR="008277C5" w:rsidRPr="007F306D">
        <w:t>ship structures</w:t>
      </w:r>
      <w:r w:rsidR="00FF171D" w:rsidRPr="007F306D">
        <w:t xml:space="preserve"> and the sea, </w:t>
      </w:r>
      <w:r w:rsidR="00F42B81" w:rsidRPr="007F306D">
        <w:t xml:space="preserve">with </w:t>
      </w:r>
      <w:r w:rsidR="00905CBC" w:rsidRPr="007F306D">
        <w:t xml:space="preserve">high collision risk and </w:t>
      </w:r>
      <w:r w:rsidR="00E355B3" w:rsidRPr="007F306D">
        <w:t>limited</w:t>
      </w:r>
      <w:r w:rsidR="00905CBC" w:rsidRPr="007F306D">
        <w:t xml:space="preserve"> time to correct</w:t>
      </w:r>
      <w:r w:rsidR="003D0ABC" w:rsidRPr="007F306D">
        <w:t xml:space="preserve"> errors </w:t>
      </w:r>
      <w:r w:rsidR="00E355B3" w:rsidRPr="007F306D">
        <w:t>or deviations</w:t>
      </w:r>
      <w:r w:rsidR="00815C8B" w:rsidRPr="007F306D">
        <w:t xml:space="preserve">. </w:t>
      </w:r>
      <w:r w:rsidR="00794A27" w:rsidRPr="007F306D">
        <w:t xml:space="preserve">Compared to </w:t>
      </w:r>
      <w:r w:rsidR="00284AF3" w:rsidRPr="007F306D">
        <w:t>flat</w:t>
      </w:r>
      <w:r w:rsidR="00177896" w:rsidRPr="007F306D">
        <w:t xml:space="preserve"> airfield</w:t>
      </w:r>
      <w:r w:rsidR="00284AF3" w:rsidRPr="007F306D">
        <w:t>s</w:t>
      </w:r>
      <w:r w:rsidR="00177896" w:rsidRPr="007F306D">
        <w:t xml:space="preserve"> on shore</w:t>
      </w:r>
      <w:r w:rsidR="004E4A3D" w:rsidRPr="007F306D">
        <w:t>,</w:t>
      </w:r>
      <w:r w:rsidR="00794A27" w:rsidRPr="007F306D">
        <w:t xml:space="preserve"> </w:t>
      </w:r>
      <w:r w:rsidR="00B6290F" w:rsidRPr="007F306D">
        <w:t xml:space="preserve">the wind flow-field </w:t>
      </w:r>
      <w:r w:rsidR="00D112AF" w:rsidRPr="007F306D">
        <w:t>directly above</w:t>
      </w:r>
      <w:r w:rsidR="00B6290F" w:rsidRPr="007F306D">
        <w:t xml:space="preserve"> a</w:t>
      </w:r>
      <w:r w:rsidR="00DA1FAA" w:rsidRPr="007F306D">
        <w:t xml:space="preserve"> helideck on the bow</w:t>
      </w:r>
      <w:r w:rsidR="00D162F8" w:rsidRPr="007F306D">
        <w:t xml:space="preserve"> of a </w:t>
      </w:r>
      <w:r w:rsidR="00284AF3" w:rsidRPr="007F306D">
        <w:t>ship</w:t>
      </w:r>
      <w:r w:rsidR="00B6290F" w:rsidRPr="007F306D">
        <w:t xml:space="preserve"> will for most wind directions </w:t>
      </w:r>
      <w:r w:rsidR="00567A0D" w:rsidRPr="007F306D">
        <w:t>be far from smooth</w:t>
      </w:r>
      <w:r w:rsidR="004E4A3D" w:rsidRPr="007F306D">
        <w:t>,</w:t>
      </w:r>
      <w:r w:rsidR="008A0B81" w:rsidRPr="007F306D">
        <w:t xml:space="preserve"> </w:t>
      </w:r>
      <w:r w:rsidR="006B31F0" w:rsidRPr="007F306D">
        <w:t>as sidewind</w:t>
      </w:r>
      <w:r w:rsidR="003A7755" w:rsidRPr="007F306D">
        <w:t>s</w:t>
      </w:r>
      <w:r w:rsidR="006B31F0" w:rsidRPr="007F306D">
        <w:t xml:space="preserve"> </w:t>
      </w:r>
      <w:r w:rsidR="00201459" w:rsidRPr="007F306D">
        <w:t>may</w:t>
      </w:r>
      <w:r w:rsidR="00596BFE" w:rsidRPr="007F306D">
        <w:t xml:space="preserve"> scale the bow</w:t>
      </w:r>
      <w:r w:rsidR="00F17D1F" w:rsidRPr="007F306D">
        <w:t xml:space="preserve"> </w:t>
      </w:r>
      <w:r w:rsidR="00201459" w:rsidRPr="007F306D">
        <w:t>before</w:t>
      </w:r>
      <w:r w:rsidR="00F17D1F" w:rsidRPr="007F306D">
        <w:t xml:space="preserve"> flow</w:t>
      </w:r>
      <w:r w:rsidR="00201459" w:rsidRPr="007F306D">
        <w:t>ing</w:t>
      </w:r>
      <w:r w:rsidR="00F17D1F" w:rsidRPr="007F306D">
        <w:t xml:space="preserve"> </w:t>
      </w:r>
      <w:r w:rsidR="003A7755" w:rsidRPr="007F306D">
        <w:t>above</w:t>
      </w:r>
      <w:r w:rsidR="00AB07B4" w:rsidRPr="007F306D">
        <w:t xml:space="preserve"> the h</w:t>
      </w:r>
      <w:r w:rsidR="00201459" w:rsidRPr="007F306D">
        <w:t>elideck</w:t>
      </w:r>
      <w:r w:rsidR="00443866" w:rsidRPr="007F306D">
        <w:t xml:space="preserve"> and winds from aft may form </w:t>
      </w:r>
      <w:r w:rsidR="00FA504D" w:rsidRPr="007F306D">
        <w:t xml:space="preserve">turbulent </w:t>
      </w:r>
      <w:r w:rsidR="00443866" w:rsidRPr="007F306D">
        <w:t>wake</w:t>
      </w:r>
      <w:r w:rsidR="0074031D" w:rsidRPr="007F306D">
        <w:t>s in the area</w:t>
      </w:r>
      <w:r w:rsidR="00FA504D" w:rsidRPr="007F306D">
        <w:t xml:space="preserve"> above the helideck.</w:t>
      </w:r>
      <w:r w:rsidR="0074031D" w:rsidRPr="007F306D">
        <w:t xml:space="preserve"> </w:t>
      </w:r>
      <w:r w:rsidR="00F034FB" w:rsidRPr="007F306D">
        <w:t xml:space="preserve">There may </w:t>
      </w:r>
      <w:r w:rsidR="00245AB6" w:rsidRPr="007F306D">
        <w:t>be</w:t>
      </w:r>
      <w:r w:rsidR="00367214" w:rsidRPr="007F306D">
        <w:t xml:space="preserve"> </w:t>
      </w:r>
      <w:r w:rsidR="00245AB6" w:rsidRPr="007F306D">
        <w:t>ship motion</w:t>
      </w:r>
      <w:r w:rsidR="00E6563C" w:rsidRPr="007F306D">
        <w:t>s</w:t>
      </w:r>
      <w:r w:rsidR="00245AB6" w:rsidRPr="007F306D">
        <w:t xml:space="preserve"> due to wave and wind loads</w:t>
      </w:r>
      <w:r w:rsidR="004F4EB0" w:rsidRPr="007F306D">
        <w:t xml:space="preserve">. </w:t>
      </w:r>
      <w:r w:rsidR="00F52111" w:rsidRPr="007F306D">
        <w:t xml:space="preserve">During these operations </w:t>
      </w:r>
      <w:r w:rsidR="00653588" w:rsidRPr="007F306D">
        <w:t xml:space="preserve">a sufficient and stable lift is critical for the </w:t>
      </w:r>
      <w:r w:rsidR="00F52111" w:rsidRPr="007F306D">
        <w:t>helicopter</w:t>
      </w:r>
      <w:r w:rsidR="00EA217F" w:rsidRPr="007F306D">
        <w:t>.</w:t>
      </w:r>
      <w:r w:rsidR="002D7F2A" w:rsidRPr="007F306D">
        <w:t xml:space="preserve"> </w:t>
      </w:r>
      <w:r w:rsidR="00EA217F" w:rsidRPr="007F306D">
        <w:t>T</w:t>
      </w:r>
      <w:r w:rsidR="002D7F2A" w:rsidRPr="007F306D">
        <w:t xml:space="preserve">his lift may be reduced if </w:t>
      </w:r>
      <w:r w:rsidR="00296D1A" w:rsidRPr="007F306D">
        <w:t xml:space="preserve">there are significant pockets </w:t>
      </w:r>
      <w:r w:rsidR="00B7564C" w:rsidRPr="007F306D">
        <w:t xml:space="preserve">of </w:t>
      </w:r>
      <w:r w:rsidR="00296D1A" w:rsidRPr="007F306D">
        <w:t xml:space="preserve">air </w:t>
      </w:r>
      <w:r w:rsidR="00924E12" w:rsidRPr="007F306D">
        <w:t>with lower density</w:t>
      </w:r>
      <w:r w:rsidR="00DA5EF9" w:rsidRPr="007F306D">
        <w:t xml:space="preserve"> in the region above the helideck</w:t>
      </w:r>
      <w:r w:rsidR="009E65A4" w:rsidRPr="007F306D">
        <w:t>.</w:t>
      </w:r>
      <w:r w:rsidR="00E379FF" w:rsidRPr="007F306D">
        <w:t xml:space="preserve"> </w:t>
      </w:r>
      <w:r w:rsidR="008E3E39" w:rsidRPr="007F306D">
        <w:t>For traditional ships t</w:t>
      </w:r>
      <w:r w:rsidR="009E65A4" w:rsidRPr="007F306D">
        <w:t xml:space="preserve">his </w:t>
      </w:r>
      <w:r w:rsidR="00D723C5" w:rsidRPr="007F306D">
        <w:t>w</w:t>
      </w:r>
      <w:r w:rsidR="009E65A4" w:rsidRPr="007F306D">
        <w:t>ould be from hot exhaust plumes</w:t>
      </w:r>
      <w:r w:rsidR="002E3ED2" w:rsidRPr="007F306D">
        <w:t xml:space="preserve"> from engines or turbines</w:t>
      </w:r>
      <w:r w:rsidR="00C31633" w:rsidRPr="007F306D">
        <w:t xml:space="preserve">. For a hydrogen </w:t>
      </w:r>
      <w:r w:rsidR="00BE5F91" w:rsidRPr="007F306D">
        <w:t>ship</w:t>
      </w:r>
      <w:r w:rsidR="00C31633" w:rsidRPr="007F306D">
        <w:t xml:space="preserve"> </w:t>
      </w:r>
      <w:r w:rsidR="00F43C4D" w:rsidRPr="007F306D">
        <w:t xml:space="preserve">buoyant plumes </w:t>
      </w:r>
      <w:r w:rsidR="007844B5" w:rsidRPr="007F306D">
        <w:t xml:space="preserve">could also result from </w:t>
      </w:r>
      <w:r w:rsidR="00C31633" w:rsidRPr="007F306D">
        <w:t>vented hydrogen</w:t>
      </w:r>
      <w:r w:rsidR="00BE5F91" w:rsidRPr="007F306D">
        <w:t xml:space="preserve"> from the gas mast</w:t>
      </w:r>
      <w:r w:rsidR="00C31633" w:rsidRPr="007F306D">
        <w:t xml:space="preserve">, </w:t>
      </w:r>
      <w:r w:rsidR="00967BA7" w:rsidRPr="007F306D">
        <w:t>whether ignited or not.</w:t>
      </w:r>
      <w:r w:rsidR="00EA217F" w:rsidRPr="007F306D">
        <w:t xml:space="preserve"> </w:t>
      </w:r>
      <w:r w:rsidR="00101475" w:rsidRPr="007F306D">
        <w:t xml:space="preserve">The only planned </w:t>
      </w:r>
      <w:r w:rsidR="000F4EEF" w:rsidRPr="007F306D">
        <w:t xml:space="preserve">hydrogen </w:t>
      </w:r>
      <w:r w:rsidR="00101475" w:rsidRPr="007F306D">
        <w:t xml:space="preserve">venting is related to </w:t>
      </w:r>
      <w:r w:rsidR="000F4EEF" w:rsidRPr="007F306D">
        <w:t>bunkering procedures</w:t>
      </w:r>
      <w:r w:rsidR="00182A4F" w:rsidRPr="007F306D">
        <w:t>,</w:t>
      </w:r>
      <w:r w:rsidR="00233B2B" w:rsidRPr="007F306D">
        <w:t xml:space="preserve"> </w:t>
      </w:r>
      <w:r w:rsidR="004652A2" w:rsidRPr="007F306D">
        <w:t>with ship</w:t>
      </w:r>
      <w:r w:rsidR="00233B2B" w:rsidRPr="007F306D">
        <w:t xml:space="preserve"> at quay</w:t>
      </w:r>
      <w:r w:rsidR="008F7EE2" w:rsidRPr="007F306D">
        <w:t xml:space="preserve"> </w:t>
      </w:r>
      <w:r w:rsidR="00182A4F" w:rsidRPr="007F306D">
        <w:t xml:space="preserve">and with </w:t>
      </w:r>
      <w:r w:rsidR="008F7EE2" w:rsidRPr="007F306D">
        <w:t xml:space="preserve">very limited </w:t>
      </w:r>
      <w:r w:rsidR="00417E5B" w:rsidRPr="007F306D">
        <w:t xml:space="preserve">vent </w:t>
      </w:r>
      <w:r w:rsidR="008F7EE2" w:rsidRPr="007F306D">
        <w:t>rates</w:t>
      </w:r>
      <w:r w:rsidR="006F6EC9" w:rsidRPr="007F306D">
        <w:t>.</w:t>
      </w:r>
      <w:r w:rsidR="00417E5B" w:rsidRPr="007F306D">
        <w:t xml:space="preserve"> </w:t>
      </w:r>
      <w:r w:rsidR="006F6EC9" w:rsidRPr="007F306D">
        <w:t>I</w:t>
      </w:r>
      <w:r w:rsidR="006D5E02" w:rsidRPr="007F306D">
        <w:t>n this situation helicopter operations should</w:t>
      </w:r>
      <w:r w:rsidR="005C431D">
        <w:t>,</w:t>
      </w:r>
      <w:r w:rsidR="006D5E02" w:rsidRPr="007F306D">
        <w:t xml:space="preserve"> for obvious reasons</w:t>
      </w:r>
      <w:r w:rsidR="005C431D">
        <w:t>,</w:t>
      </w:r>
      <w:r w:rsidR="006D5E02" w:rsidRPr="007F306D">
        <w:t xml:space="preserve"> not be performed</w:t>
      </w:r>
      <w:r w:rsidR="00C54723" w:rsidRPr="007F306D">
        <w:t>.</w:t>
      </w:r>
      <w:r w:rsidR="001D2682" w:rsidRPr="007F306D">
        <w:t xml:space="preserve"> </w:t>
      </w:r>
      <w:r w:rsidR="00C54723" w:rsidRPr="007F306D">
        <w:t>U</w:t>
      </w:r>
      <w:r w:rsidR="00110AF3" w:rsidRPr="007F306D">
        <w:t>nintended hydrogen</w:t>
      </w:r>
      <w:r w:rsidR="00EC0038" w:rsidRPr="007F306D">
        <w:t xml:space="preserve"> venting </w:t>
      </w:r>
      <w:r w:rsidR="00AD5D92" w:rsidRPr="007F306D">
        <w:t>will</w:t>
      </w:r>
      <w:r w:rsidR="00EC0038" w:rsidRPr="007F306D">
        <w:t xml:space="preserve"> be rare</w:t>
      </w:r>
      <w:r w:rsidR="001F5FA7" w:rsidRPr="007F306D">
        <w:t xml:space="preserve"> and </w:t>
      </w:r>
      <w:r w:rsidR="0009266B" w:rsidRPr="007F306D">
        <w:t xml:space="preserve">could </w:t>
      </w:r>
      <w:r w:rsidR="001F5FA7" w:rsidRPr="007F306D">
        <w:t>be caused b</w:t>
      </w:r>
      <w:r w:rsidR="00740EC6" w:rsidRPr="007F306D">
        <w:t xml:space="preserve">y </w:t>
      </w:r>
      <w:r w:rsidR="0013536F" w:rsidRPr="007F306D">
        <w:t>system deviations/errors while running hydrogen systems</w:t>
      </w:r>
      <w:r w:rsidR="00A00367" w:rsidRPr="007F306D">
        <w:t xml:space="preserve">. </w:t>
      </w:r>
      <w:r w:rsidR="0040168B" w:rsidRPr="007F306D">
        <w:t>T</w:t>
      </w:r>
      <w:r w:rsidR="00F13F78" w:rsidRPr="007F306D">
        <w:t xml:space="preserve">ank heating </w:t>
      </w:r>
      <w:r w:rsidR="005C581E" w:rsidRPr="007F306D">
        <w:t>to the PRV-setpoint</w:t>
      </w:r>
      <w:r w:rsidR="00F13F78" w:rsidRPr="007F306D">
        <w:t xml:space="preserve">, </w:t>
      </w:r>
      <w:r w:rsidR="00673AD2" w:rsidRPr="007F306D">
        <w:t xml:space="preserve">which could be caused by </w:t>
      </w:r>
      <w:r w:rsidR="003B15BA" w:rsidRPr="007F306D">
        <w:t>negligence</w:t>
      </w:r>
      <w:r w:rsidR="00CF0452" w:rsidRPr="007F306D">
        <w:t>, loss of vacuum</w:t>
      </w:r>
      <w:r w:rsidR="002D7504" w:rsidRPr="007F306D">
        <w:t>,</w:t>
      </w:r>
      <w:r w:rsidR="00CF0452" w:rsidRPr="007F306D">
        <w:t xml:space="preserve"> or </w:t>
      </w:r>
      <w:r w:rsidR="00D531A1">
        <w:t>fuel storage hold space (FSHS)</w:t>
      </w:r>
      <w:r w:rsidR="00C71085" w:rsidRPr="007F306D">
        <w:t xml:space="preserve"> </w:t>
      </w:r>
      <w:r w:rsidR="00EF2DB3" w:rsidRPr="007F306D">
        <w:t>fire</w:t>
      </w:r>
      <w:r w:rsidR="002D7504" w:rsidRPr="007F306D">
        <w:t>,</w:t>
      </w:r>
      <w:r w:rsidR="0040168B" w:rsidRPr="007F306D">
        <w:t xml:space="preserve"> would also release hydrogen</w:t>
      </w:r>
      <w:r w:rsidR="00593869" w:rsidRPr="007F306D">
        <w:t>.</w:t>
      </w:r>
      <w:r w:rsidR="001F5360" w:rsidRPr="007F306D">
        <w:t xml:space="preserve"> </w:t>
      </w:r>
      <w:r w:rsidR="00593869" w:rsidRPr="007F306D">
        <w:t>I</w:t>
      </w:r>
      <w:r w:rsidR="001F5360" w:rsidRPr="007F306D">
        <w:t>n these cases</w:t>
      </w:r>
      <w:r w:rsidR="00E66164">
        <w:t>,</w:t>
      </w:r>
      <w:r w:rsidR="001F5360" w:rsidRPr="007F306D">
        <w:t xml:space="preserve"> there will be prior warnings </w:t>
      </w:r>
      <w:r w:rsidR="00754680" w:rsidRPr="007F306D">
        <w:t xml:space="preserve">that the </w:t>
      </w:r>
      <w:r w:rsidR="00924D7E" w:rsidRPr="007F306D">
        <w:t>LH</w:t>
      </w:r>
      <w:r w:rsidR="005B0D2C" w:rsidRPr="007F306D">
        <w:rPr>
          <w:vertAlign w:val="subscript"/>
        </w:rPr>
        <w:t>2</w:t>
      </w:r>
      <w:r w:rsidR="005B0D2C" w:rsidRPr="007F306D">
        <w:t xml:space="preserve"> </w:t>
      </w:r>
      <w:r w:rsidR="00D531A1">
        <w:t>tank</w:t>
      </w:r>
      <w:r w:rsidR="00D531A1" w:rsidRPr="007F306D">
        <w:t xml:space="preserve"> </w:t>
      </w:r>
      <w:r w:rsidR="005B0D2C" w:rsidRPr="007F306D">
        <w:t xml:space="preserve">pressure </w:t>
      </w:r>
      <w:r w:rsidR="00754680" w:rsidRPr="007F306D">
        <w:t>approach</w:t>
      </w:r>
      <w:r w:rsidR="00593869" w:rsidRPr="007F306D">
        <w:t>es</w:t>
      </w:r>
      <w:r w:rsidR="00754680" w:rsidRPr="007F306D">
        <w:t xml:space="preserve"> the PRV-setpoint. </w:t>
      </w:r>
      <w:r w:rsidR="00593869" w:rsidRPr="007F306D">
        <w:t>In addition, w</w:t>
      </w:r>
      <w:r w:rsidR="00E02EB9" w:rsidRPr="007F306D">
        <w:t>ith a very low probability</w:t>
      </w:r>
      <w:r w:rsidR="00593869" w:rsidRPr="007F306D">
        <w:t>,</w:t>
      </w:r>
      <w:r w:rsidR="00E02EB9" w:rsidRPr="007F306D">
        <w:t xml:space="preserve"> s</w:t>
      </w:r>
      <w:r w:rsidR="006D19B0" w:rsidRPr="007F306D">
        <w:t xml:space="preserve">udden releases from the tank could happen </w:t>
      </w:r>
      <w:r w:rsidR="00D9490A" w:rsidRPr="007F306D">
        <w:t>at any time if there is a</w:t>
      </w:r>
      <w:r w:rsidR="004B6C3B" w:rsidRPr="007F306D">
        <w:t xml:space="preserve"> mechanical </w:t>
      </w:r>
      <w:r w:rsidR="00AF5622" w:rsidRPr="007F306D">
        <w:t>PRV</w:t>
      </w:r>
      <w:r w:rsidR="00F8548A" w:rsidRPr="007F306D">
        <w:t xml:space="preserve"> </w:t>
      </w:r>
      <w:r w:rsidR="004B6C3B" w:rsidRPr="007F306D">
        <w:t xml:space="preserve">failure. </w:t>
      </w:r>
      <w:r w:rsidR="009607E3" w:rsidRPr="007F306D">
        <w:t xml:space="preserve">If </w:t>
      </w:r>
      <w:r w:rsidR="008E1127" w:rsidRPr="007F306D">
        <w:t>unignited hydrogen plumes</w:t>
      </w:r>
      <w:r w:rsidR="009607E3" w:rsidRPr="007F306D">
        <w:t xml:space="preserve"> </w:t>
      </w:r>
      <w:r w:rsidR="0076074B" w:rsidRPr="007F306D">
        <w:t>are</w:t>
      </w:r>
      <w:r w:rsidR="009607E3" w:rsidRPr="007F306D">
        <w:t xml:space="preserve"> </w:t>
      </w:r>
      <w:r w:rsidR="00A26626" w:rsidRPr="007F306D">
        <w:t>pulled</w:t>
      </w:r>
      <w:r w:rsidR="009607E3" w:rsidRPr="007F306D">
        <w:t xml:space="preserve"> into the </w:t>
      </w:r>
      <w:r w:rsidR="00177D8B" w:rsidRPr="007F306D">
        <w:t xml:space="preserve">engine </w:t>
      </w:r>
      <w:r w:rsidR="009607E3" w:rsidRPr="007F306D">
        <w:t>air intake of the helicopter</w:t>
      </w:r>
      <w:r w:rsidR="007E3782" w:rsidRPr="007F306D">
        <w:t>,</w:t>
      </w:r>
      <w:r w:rsidR="009607E3" w:rsidRPr="007F306D">
        <w:t xml:space="preserve"> </w:t>
      </w:r>
      <w:r w:rsidR="00607A3B" w:rsidRPr="007F306D">
        <w:t xml:space="preserve">there is a </w:t>
      </w:r>
      <w:r w:rsidR="009607E3" w:rsidRPr="007F306D">
        <w:t>risk for engine surge due to too much fuel</w:t>
      </w:r>
      <w:r w:rsidR="00A26626" w:rsidRPr="007F306D">
        <w:t>,</w:t>
      </w:r>
      <w:r w:rsidR="00D602EF" w:rsidRPr="007F306D">
        <w:t xml:space="preserve"> which </w:t>
      </w:r>
      <w:r w:rsidR="009559B9" w:rsidRPr="007F306D">
        <w:t>may</w:t>
      </w:r>
      <w:r w:rsidR="0020721F" w:rsidRPr="007F306D">
        <w:t xml:space="preserve"> be</w:t>
      </w:r>
      <w:r w:rsidR="009559B9" w:rsidRPr="007F306D">
        <w:t xml:space="preserve"> critical</w:t>
      </w:r>
      <w:r w:rsidR="005B755D" w:rsidRPr="007F306D">
        <w:t xml:space="preserve"> during the landing or take-off phases.</w:t>
      </w:r>
    </w:p>
    <w:p w14:paraId="07CEE41F" w14:textId="481C6B93" w:rsidR="00301061" w:rsidRDefault="004F5A2C" w:rsidP="00A3079F">
      <w:pPr>
        <w:pStyle w:val="CETHeading1"/>
      </w:pPr>
      <w:r>
        <w:lastRenderedPageBreak/>
        <w:t xml:space="preserve">System description </w:t>
      </w:r>
      <w:r w:rsidR="00A3079F">
        <w:t>and assumptions</w:t>
      </w:r>
    </w:p>
    <w:p w14:paraId="111DBE73" w14:textId="4C3FD404" w:rsidR="00134209" w:rsidRDefault="00EE7690" w:rsidP="00600535">
      <w:pPr>
        <w:pStyle w:val="CETBodytext"/>
      </w:pPr>
      <w:r>
        <w:t>The</w:t>
      </w:r>
      <w:r w:rsidR="003F2678">
        <w:t xml:space="preserve"> CFD simulation model of</w:t>
      </w:r>
      <w:r>
        <w:t xml:space="preserve"> </w:t>
      </w:r>
      <w:r w:rsidR="003F2678">
        <w:t>the LH</w:t>
      </w:r>
      <w:r w:rsidR="003F2678" w:rsidRPr="003F2678">
        <w:rPr>
          <w:vertAlign w:val="subscript"/>
        </w:rPr>
        <w:t>2</w:t>
      </w:r>
      <w:r w:rsidR="003F2678">
        <w:t xml:space="preserve">-fuelled </w:t>
      </w:r>
      <w:r w:rsidR="00AA77BD">
        <w:t>ship</w:t>
      </w:r>
      <w:r w:rsidR="003F2678">
        <w:t xml:space="preserve"> is shown</w:t>
      </w:r>
      <w:r w:rsidR="00227D2A">
        <w:t xml:space="preserve"> </w:t>
      </w:r>
      <w:r w:rsidR="00615451">
        <w:t xml:space="preserve">in Figure </w:t>
      </w:r>
      <w:r w:rsidR="00EB4233">
        <w:t>1</w:t>
      </w:r>
      <w:r w:rsidR="00615451">
        <w:t>.</w:t>
      </w:r>
      <w:r w:rsidR="003F2678">
        <w:t xml:space="preserve"> </w:t>
      </w:r>
      <w:r w:rsidR="00E536AB">
        <w:t>The</w:t>
      </w:r>
      <w:r w:rsidR="0064164D">
        <w:t xml:space="preserve"> </w:t>
      </w:r>
      <w:r w:rsidR="00E536AB">
        <w:t xml:space="preserve">length </w:t>
      </w:r>
      <w:r w:rsidR="00370419">
        <w:t xml:space="preserve">of the ship </w:t>
      </w:r>
      <w:r w:rsidR="00E536AB">
        <w:t xml:space="preserve">is 119 m and </w:t>
      </w:r>
      <w:r w:rsidR="003E251C">
        <w:t xml:space="preserve">the </w:t>
      </w:r>
      <w:r w:rsidR="00E536AB">
        <w:t>beam</w:t>
      </w:r>
      <w:r w:rsidR="0064164D">
        <w:t xml:space="preserve"> </w:t>
      </w:r>
      <w:r w:rsidR="00E536AB">
        <w:t>19 m</w:t>
      </w:r>
      <w:r w:rsidR="004331EF">
        <w:t>. The heli</w:t>
      </w:r>
      <w:r w:rsidR="00132332">
        <w:t>deck</w:t>
      </w:r>
      <w:r w:rsidR="004331EF">
        <w:t xml:space="preserve"> in the bow area of the </w:t>
      </w:r>
      <w:r w:rsidR="00370419">
        <w:t>ship</w:t>
      </w:r>
      <w:r w:rsidR="004331EF">
        <w:t xml:space="preserve"> </w:t>
      </w:r>
      <w:r w:rsidR="00745571">
        <w:t>is 8 m above sea level</w:t>
      </w:r>
      <w:r w:rsidR="00275DF4">
        <w:t xml:space="preserve"> and the highest vent mast, from which hydrogen may be vented, is </w:t>
      </w:r>
      <w:r w:rsidR="00656AD0">
        <w:t>33 m above sea level and thus 25 m above the heli</w:t>
      </w:r>
      <w:r w:rsidR="00132332">
        <w:t>deck</w:t>
      </w:r>
      <w:r w:rsidR="00656AD0">
        <w:t>.</w:t>
      </w:r>
      <w:r w:rsidR="004E636B">
        <w:t xml:space="preserve"> </w:t>
      </w:r>
      <w:r w:rsidR="00BC7EF0">
        <w:t xml:space="preserve">The </w:t>
      </w:r>
      <w:r w:rsidR="00E9456B">
        <w:t xml:space="preserve">critical landing </w:t>
      </w:r>
      <w:r w:rsidR="00201C56">
        <w:t>region</w:t>
      </w:r>
      <w:r w:rsidR="00E9456B">
        <w:t xml:space="preserve"> to be monitored for turbulence</w:t>
      </w:r>
      <w:r w:rsidR="003D3283">
        <w:t xml:space="preserve">, </w:t>
      </w:r>
      <w:r w:rsidR="0026682C">
        <w:t xml:space="preserve">buoyant </w:t>
      </w:r>
      <w:r w:rsidR="003D3283">
        <w:t xml:space="preserve">or flammable </w:t>
      </w:r>
      <w:r w:rsidR="0026682C">
        <w:t xml:space="preserve">plumes, </w:t>
      </w:r>
      <w:r w:rsidR="004C62DA">
        <w:t xml:space="preserve">is </w:t>
      </w:r>
      <w:r w:rsidR="009C7D6C">
        <w:t xml:space="preserve">16 m long and </w:t>
      </w:r>
      <w:r w:rsidR="003D3283">
        <w:t>extend</w:t>
      </w:r>
      <w:r w:rsidR="004C62DA">
        <w:t>s</w:t>
      </w:r>
      <w:r w:rsidR="003D3283">
        <w:t xml:space="preserve"> </w:t>
      </w:r>
      <w:r w:rsidR="00DA6F30">
        <w:t xml:space="preserve">upwards </w:t>
      </w:r>
      <w:r w:rsidR="003D3283">
        <w:t xml:space="preserve">from the height of the rotor </w:t>
      </w:r>
      <w:r w:rsidR="00DA6F30">
        <w:t>to a height</w:t>
      </w:r>
      <w:r w:rsidR="00147E9C">
        <w:t xml:space="preserve"> defined as 30 ft plus wheels-to-rotor plus one rotor diameter. </w:t>
      </w:r>
      <w:r w:rsidR="00554256">
        <w:t>To cover the</w:t>
      </w:r>
      <w:r w:rsidR="00CE281C">
        <w:t xml:space="preserve"> two </w:t>
      </w:r>
      <w:r w:rsidR="004C56F0">
        <w:t xml:space="preserve">planned </w:t>
      </w:r>
      <w:r w:rsidR="00CE281C">
        <w:t>helicopter types</w:t>
      </w:r>
      <w:r w:rsidR="001B7C11">
        <w:t xml:space="preserve"> </w:t>
      </w:r>
      <w:r w:rsidR="004C56F0">
        <w:t>for</w:t>
      </w:r>
      <w:r w:rsidR="001B7C11">
        <w:t xml:space="preserve"> the heli</w:t>
      </w:r>
      <w:r w:rsidR="00132332">
        <w:t>deck</w:t>
      </w:r>
      <w:r w:rsidR="00554256">
        <w:t>,</w:t>
      </w:r>
      <w:r w:rsidR="00275399">
        <w:t xml:space="preserve"> the monitoring height is estimated to range from an elevation of 3.5 m</w:t>
      </w:r>
      <w:r w:rsidR="0078211E">
        <w:t xml:space="preserve"> to 28 m above the heli</w:t>
      </w:r>
      <w:r w:rsidR="00132332">
        <w:t>deck</w:t>
      </w:r>
      <w:r w:rsidR="0078211E">
        <w:t>.</w:t>
      </w:r>
      <w:r w:rsidR="008D0FF3">
        <w:t xml:space="preserve"> </w:t>
      </w:r>
      <w:r w:rsidR="00220489">
        <w:t xml:space="preserve">The monitoring </w:t>
      </w:r>
      <w:r w:rsidR="00C054B9">
        <w:t>region</w:t>
      </w:r>
      <w:r w:rsidR="00220489">
        <w:t xml:space="preserve"> thus extends around 3 m higher than the </w:t>
      </w:r>
      <w:r w:rsidR="00F316E0">
        <w:t>gas mast</w:t>
      </w:r>
      <w:r w:rsidR="00046918">
        <w:t xml:space="preserve"> from which hydrogen may be </w:t>
      </w:r>
      <w:r w:rsidR="00E917A8">
        <w:t>vent</w:t>
      </w:r>
      <w:r w:rsidR="00046918">
        <w:t>ed</w:t>
      </w:r>
      <w:r w:rsidR="00F316E0">
        <w:t>.</w:t>
      </w:r>
    </w:p>
    <w:p w14:paraId="6A9C0954" w14:textId="77777777" w:rsidR="0083743C" w:rsidRDefault="0083743C" w:rsidP="00600535">
      <w:pPr>
        <w:pStyle w:val="CETBodytext"/>
      </w:pPr>
    </w:p>
    <w:p w14:paraId="5BCC2B71" w14:textId="1290A9B9" w:rsidR="0083743C" w:rsidRDefault="0083743C" w:rsidP="00600535">
      <w:pPr>
        <w:pStyle w:val="CETBodytext"/>
      </w:pPr>
      <w:r w:rsidRPr="0083743C">
        <w:rPr>
          <w:noProof/>
        </w:rPr>
        <w:drawing>
          <wp:inline distT="0" distB="0" distL="0" distR="0" wp14:anchorId="0395F803" wp14:editId="5FD72541">
            <wp:extent cx="5577205" cy="1744980"/>
            <wp:effectExtent l="0" t="0" r="4445" b="7620"/>
            <wp:docPr id="1234516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1427" b="22677"/>
                    <a:stretch/>
                  </pic:blipFill>
                  <pic:spPr bwMode="auto">
                    <a:xfrm>
                      <a:off x="0" y="0"/>
                      <a:ext cx="5579745" cy="1745775"/>
                    </a:xfrm>
                    <a:prstGeom prst="rect">
                      <a:avLst/>
                    </a:prstGeom>
                    <a:noFill/>
                    <a:ln>
                      <a:noFill/>
                    </a:ln>
                    <a:extLst>
                      <a:ext uri="{53640926-AAD7-44D8-BBD7-CCE9431645EC}">
                        <a14:shadowObscured xmlns:a14="http://schemas.microsoft.com/office/drawing/2010/main"/>
                      </a:ext>
                    </a:extLst>
                  </pic:spPr>
                </pic:pic>
              </a:graphicData>
            </a:graphic>
          </wp:inline>
        </w:drawing>
      </w:r>
    </w:p>
    <w:p w14:paraId="50B269C2" w14:textId="0CA98ED5" w:rsidR="008D3A4D" w:rsidRPr="003B2CFB" w:rsidRDefault="008D3A4D" w:rsidP="008D3A4D">
      <w:pPr>
        <w:pStyle w:val="CETCaption"/>
        <w:rPr>
          <w:rStyle w:val="CETCaptionCarattere"/>
          <w:i/>
          <w:lang w:val="en-US"/>
        </w:rPr>
      </w:pPr>
      <w:r w:rsidRPr="003B2CFB">
        <w:rPr>
          <w:rStyle w:val="CETCaptionCarattere"/>
          <w:i/>
          <w:lang w:val="en-US"/>
        </w:rPr>
        <w:t xml:space="preserve">Figure 1: View of </w:t>
      </w:r>
      <w:r w:rsidR="00D46A3D" w:rsidRPr="003B2CFB">
        <w:rPr>
          <w:rStyle w:val="CETCaptionCarattere"/>
          <w:i/>
          <w:lang w:val="en-US"/>
        </w:rPr>
        <w:t>ship</w:t>
      </w:r>
      <w:r w:rsidR="00502D9D" w:rsidRPr="003B2CFB">
        <w:rPr>
          <w:rStyle w:val="CETCaptionCarattere"/>
          <w:i/>
          <w:lang w:val="en-US"/>
        </w:rPr>
        <w:t xml:space="preserve"> simulation </w:t>
      </w:r>
      <w:r w:rsidR="007B6E16" w:rsidRPr="003B2CFB">
        <w:rPr>
          <w:rStyle w:val="CETCaptionCarattere"/>
          <w:i/>
          <w:lang w:val="en-US"/>
        </w:rPr>
        <w:t xml:space="preserve">geometry </w:t>
      </w:r>
      <w:r w:rsidR="00502D9D" w:rsidRPr="003B2CFB">
        <w:rPr>
          <w:rStyle w:val="CETCaptionCarattere"/>
          <w:i/>
          <w:lang w:val="en-US"/>
        </w:rPr>
        <w:t>model from starboard side</w:t>
      </w:r>
      <w:r w:rsidR="007B6E16" w:rsidRPr="003B2CFB">
        <w:rPr>
          <w:rStyle w:val="CETCaptionCarattere"/>
          <w:i/>
          <w:lang w:val="en-US"/>
        </w:rPr>
        <w:t>, heli</w:t>
      </w:r>
      <w:r w:rsidR="00132332" w:rsidRPr="003B2CFB">
        <w:rPr>
          <w:rStyle w:val="CETCaptionCarattere"/>
          <w:i/>
          <w:lang w:val="en-US"/>
        </w:rPr>
        <w:t>deck</w:t>
      </w:r>
      <w:r w:rsidR="007B6E16" w:rsidRPr="003B2CFB">
        <w:rPr>
          <w:rStyle w:val="CETCaptionCarattere"/>
          <w:i/>
          <w:lang w:val="en-US"/>
        </w:rPr>
        <w:t xml:space="preserve"> is illustrated in the bow area</w:t>
      </w:r>
      <w:r w:rsidR="002133A3" w:rsidRPr="003B2CFB">
        <w:rPr>
          <w:rStyle w:val="CETCaptionCarattere"/>
          <w:i/>
          <w:lang w:val="en-US"/>
        </w:rPr>
        <w:t>.</w:t>
      </w:r>
    </w:p>
    <w:p w14:paraId="1109CC9F" w14:textId="0D70AFBA" w:rsidR="00A3079F" w:rsidRPr="003B2CFB" w:rsidRDefault="006E4847" w:rsidP="00600535">
      <w:pPr>
        <w:pStyle w:val="CETBodytext"/>
      </w:pPr>
      <w:r w:rsidRPr="003B2CFB">
        <w:t xml:space="preserve">The </w:t>
      </w:r>
      <w:r w:rsidR="00E118D5" w:rsidRPr="003B2CFB">
        <w:t xml:space="preserve">maximum hydrogen </w:t>
      </w:r>
      <w:r w:rsidR="005C3C24" w:rsidRPr="003B2CFB">
        <w:t>vent rate</w:t>
      </w:r>
      <w:r w:rsidR="00E118D5" w:rsidRPr="003B2CFB">
        <w:t xml:space="preserve"> </w:t>
      </w:r>
      <w:r w:rsidR="00937DA6" w:rsidRPr="003B2CFB">
        <w:t xml:space="preserve">of around 2 kg/s </w:t>
      </w:r>
      <w:r w:rsidR="008550F9" w:rsidRPr="003B2CFB">
        <w:t xml:space="preserve">cryogenic hydrogen </w:t>
      </w:r>
      <w:r w:rsidR="00E118D5" w:rsidRPr="003B2CFB">
        <w:t xml:space="preserve">is </w:t>
      </w:r>
      <w:r w:rsidR="00456B6E" w:rsidRPr="003B2CFB">
        <w:t>for</w:t>
      </w:r>
      <w:r w:rsidR="00E76621" w:rsidRPr="003B2CFB">
        <w:t xml:space="preserve"> a </w:t>
      </w:r>
      <w:r w:rsidR="00C26783" w:rsidRPr="003B2CFB">
        <w:t xml:space="preserve">dimensioning fire scenario </w:t>
      </w:r>
      <w:r w:rsidR="00456B6E" w:rsidRPr="003B2CFB">
        <w:t xml:space="preserve">specified </w:t>
      </w:r>
      <w:r w:rsidR="007A1B27" w:rsidRPr="003B2CFB">
        <w:t>by</w:t>
      </w:r>
      <w:r w:rsidR="00C26783" w:rsidRPr="003B2CFB">
        <w:t xml:space="preserve"> the </w:t>
      </w:r>
      <w:r w:rsidR="00E76621" w:rsidRPr="003B2CFB">
        <w:t>IGF-code</w:t>
      </w:r>
      <w:r w:rsidR="009C616E" w:rsidRPr="003B2CFB">
        <w:t xml:space="preserve"> </w:t>
      </w:r>
      <w:r w:rsidR="005B2BD2" w:rsidRPr="003B2CFB">
        <w:t xml:space="preserve">(IMO, 2015) </w:t>
      </w:r>
      <w:r w:rsidR="009C616E" w:rsidRPr="003B2CFB">
        <w:t>in which the tank is heated by a</w:t>
      </w:r>
      <w:r w:rsidR="00F71391" w:rsidRPr="003B2CFB">
        <w:t xml:space="preserve"> </w:t>
      </w:r>
      <w:r w:rsidR="002233AB" w:rsidRPr="003B2CFB">
        <w:t xml:space="preserve">severe </w:t>
      </w:r>
      <w:r w:rsidR="00F71391" w:rsidRPr="003B2CFB">
        <w:t xml:space="preserve">fire inside the </w:t>
      </w:r>
      <w:r w:rsidR="00D531A1">
        <w:t>FSHS</w:t>
      </w:r>
      <w:r w:rsidR="004D46E7" w:rsidRPr="003B2CFB">
        <w:t>,</w:t>
      </w:r>
      <w:r w:rsidR="00937DA6" w:rsidRPr="003B2CFB">
        <w:t xml:space="preserve"> resulting in loss of vacuum</w:t>
      </w:r>
      <w:r w:rsidR="00F83792" w:rsidRPr="003B2CFB">
        <w:t>.</w:t>
      </w:r>
      <w:r w:rsidR="008146E6" w:rsidRPr="003B2CFB">
        <w:t xml:space="preserve"> </w:t>
      </w:r>
      <w:r w:rsidR="00871D0A" w:rsidRPr="003B2CFB">
        <w:t xml:space="preserve">Due to the </w:t>
      </w:r>
      <w:r w:rsidR="00FB5DEF" w:rsidRPr="003B2CFB">
        <w:t xml:space="preserve">type C </w:t>
      </w:r>
      <w:r w:rsidR="00A0308B" w:rsidRPr="003B2CFB">
        <w:t xml:space="preserve">vacuum insulated </w:t>
      </w:r>
      <w:r w:rsidR="00FB5DEF" w:rsidRPr="003B2CFB">
        <w:t xml:space="preserve">tank and </w:t>
      </w:r>
      <w:r w:rsidR="00762ADE" w:rsidRPr="003B2CFB">
        <w:t xml:space="preserve">the </w:t>
      </w:r>
      <w:r w:rsidR="00A0308B" w:rsidRPr="003B2CFB">
        <w:t>low</w:t>
      </w:r>
      <w:r w:rsidR="00FB5DEF" w:rsidRPr="003B2CFB">
        <w:t xml:space="preserve"> fire potential </w:t>
      </w:r>
      <w:r w:rsidR="003C38A7" w:rsidRPr="003B2CFB">
        <w:t xml:space="preserve">and limited access to air inside the </w:t>
      </w:r>
      <w:r w:rsidR="00D531A1">
        <w:t>FSHS</w:t>
      </w:r>
      <w:r w:rsidR="003C38A7" w:rsidRPr="003B2CFB">
        <w:t xml:space="preserve">, </w:t>
      </w:r>
      <w:r w:rsidR="004D09DF" w:rsidRPr="003B2CFB">
        <w:t>t</w:t>
      </w:r>
      <w:r w:rsidR="008146E6" w:rsidRPr="003B2CFB">
        <w:t xml:space="preserve">his </w:t>
      </w:r>
      <w:r w:rsidR="00B6122B" w:rsidRPr="003B2CFB">
        <w:t xml:space="preserve">scenario </w:t>
      </w:r>
      <w:r w:rsidR="008146E6" w:rsidRPr="003B2CFB">
        <w:t xml:space="preserve">is considered </w:t>
      </w:r>
      <w:r w:rsidR="00B6122B" w:rsidRPr="003B2CFB">
        <w:t>to have a remote likelihood</w:t>
      </w:r>
      <w:r w:rsidR="00D068B3" w:rsidRPr="003B2CFB">
        <w:t xml:space="preserve"> and will need a long time to develop</w:t>
      </w:r>
      <w:r w:rsidR="004D09DF" w:rsidRPr="003B2CFB">
        <w:t xml:space="preserve">. The maximum foreseen vent scenario of ambient temperature </w:t>
      </w:r>
      <w:r w:rsidR="008261E4" w:rsidRPr="003B2CFB">
        <w:t>hydrogen will release less than 0.2 kg/s</w:t>
      </w:r>
      <w:r w:rsidR="00FA29DB" w:rsidRPr="003B2CFB">
        <w:t xml:space="preserve"> and </w:t>
      </w:r>
      <w:r w:rsidR="008F4C6B" w:rsidRPr="003B2CFB">
        <w:t>may</w:t>
      </w:r>
      <w:r w:rsidR="00D56C60" w:rsidRPr="003B2CFB">
        <w:t xml:space="preserve"> be</w:t>
      </w:r>
      <w:r w:rsidR="00FA29DB" w:rsidRPr="003B2CFB">
        <w:t xml:space="preserve"> caused by a </w:t>
      </w:r>
      <w:r w:rsidR="00D56C60" w:rsidRPr="003B2CFB">
        <w:t xml:space="preserve">blockage of the </w:t>
      </w:r>
      <w:r w:rsidR="008F4C6B" w:rsidRPr="003B2CFB">
        <w:t>vaporizer outlet.</w:t>
      </w:r>
      <w:r w:rsidR="00E36826" w:rsidRPr="003B2CFB">
        <w:t xml:space="preserve"> </w:t>
      </w:r>
      <w:r w:rsidR="008835DF" w:rsidRPr="003B2CFB">
        <w:t>In</w:t>
      </w:r>
      <w:r w:rsidR="004E3469" w:rsidRPr="003B2CFB">
        <w:t xml:space="preserve"> the study</w:t>
      </w:r>
      <w:r w:rsidR="00CA6690" w:rsidRPr="003B2CFB">
        <w:t>,</w:t>
      </w:r>
      <w:r w:rsidR="004E3469" w:rsidRPr="003B2CFB">
        <w:t xml:space="preserve"> thermal plumes from ventilation outlet</w:t>
      </w:r>
      <w:r w:rsidR="008835DF" w:rsidRPr="003B2CFB">
        <w:t>s</w:t>
      </w:r>
      <w:r w:rsidR="004E3469" w:rsidRPr="003B2CFB">
        <w:t xml:space="preserve"> and fuel cell exhausts were also </w:t>
      </w:r>
      <w:r w:rsidR="008835DF" w:rsidRPr="003B2CFB">
        <w:t>assessed</w:t>
      </w:r>
      <w:r w:rsidR="00EC6DF2" w:rsidRPr="003B2CFB">
        <w:t xml:space="preserve"> </w:t>
      </w:r>
      <w:r w:rsidR="008835DF" w:rsidRPr="003B2CFB">
        <w:t xml:space="preserve">and </w:t>
      </w:r>
      <w:r w:rsidR="00EC6DF2" w:rsidRPr="003B2CFB">
        <w:t>concluded to be of negligible concern.</w:t>
      </w:r>
    </w:p>
    <w:p w14:paraId="270E67A5" w14:textId="77777777" w:rsidR="00C8454E" w:rsidRPr="003B2CFB" w:rsidRDefault="00C8454E" w:rsidP="00600535">
      <w:pPr>
        <w:pStyle w:val="CETBodytext"/>
      </w:pPr>
    </w:p>
    <w:p w14:paraId="2E902C44" w14:textId="14B84679" w:rsidR="00C8454E" w:rsidRPr="003B2CFB" w:rsidRDefault="00E00920" w:rsidP="00600535">
      <w:pPr>
        <w:pStyle w:val="CETBodytext"/>
      </w:pPr>
      <w:r w:rsidRPr="003B2CFB">
        <w:t xml:space="preserve">Hydrogen releases into the gas mast should be detected by gas sensors and </w:t>
      </w:r>
      <w:r w:rsidR="005238A2" w:rsidRPr="003B2CFB">
        <w:t xml:space="preserve">all cryogenic releases will lead to </w:t>
      </w:r>
      <w:r w:rsidR="005B791C" w:rsidRPr="003B2CFB">
        <w:t xml:space="preserve">visible </w:t>
      </w:r>
      <w:r w:rsidR="005238A2" w:rsidRPr="003B2CFB">
        <w:t xml:space="preserve">fog formation due to </w:t>
      </w:r>
      <w:r w:rsidR="00957D22" w:rsidRPr="003B2CFB">
        <w:t xml:space="preserve">condensation of </w:t>
      </w:r>
      <w:r w:rsidR="005238A2" w:rsidRPr="003B2CFB">
        <w:t>air humidity</w:t>
      </w:r>
      <w:r w:rsidR="005B791C" w:rsidRPr="003B2CFB">
        <w:t>.</w:t>
      </w:r>
      <w:r w:rsidR="001202C2" w:rsidRPr="003B2CFB">
        <w:t xml:space="preserve"> </w:t>
      </w:r>
      <w:r w:rsidR="00E32D1D" w:rsidRPr="003B2CFB">
        <w:t xml:space="preserve">In a maritime environment it </w:t>
      </w:r>
      <w:r w:rsidR="000B074A" w:rsidRPr="003B2CFB">
        <w:t>may be</w:t>
      </w:r>
      <w:r w:rsidR="00714865" w:rsidRPr="003B2CFB">
        <w:t xml:space="preserve"> expected</w:t>
      </w:r>
      <w:r w:rsidR="00E32D1D" w:rsidRPr="003B2CFB">
        <w:t xml:space="preserve"> </w:t>
      </w:r>
      <w:r w:rsidR="00393BFC" w:rsidRPr="003B2CFB">
        <w:t>that all flammable plumes will be visible</w:t>
      </w:r>
      <w:r w:rsidR="00714865" w:rsidRPr="003B2CFB">
        <w:t xml:space="preserve">, possibly down to </w:t>
      </w:r>
      <w:r w:rsidR="000B074A" w:rsidRPr="003B2CFB">
        <w:t xml:space="preserve">concentrations of </w:t>
      </w:r>
      <w:r w:rsidR="00714865" w:rsidRPr="003B2CFB">
        <w:t>1-2% hydroge</w:t>
      </w:r>
      <w:r w:rsidR="000B074A" w:rsidRPr="003B2CFB">
        <w:t>n.</w:t>
      </w:r>
      <w:r w:rsidR="00393BFC" w:rsidRPr="003B2CFB">
        <w:t xml:space="preserve"> </w:t>
      </w:r>
      <w:r w:rsidR="001202C2" w:rsidRPr="003B2CFB">
        <w:t>Ignited</w:t>
      </w:r>
      <w:r w:rsidR="00191059" w:rsidRPr="003B2CFB">
        <w:t xml:space="preserve"> </w:t>
      </w:r>
      <w:r w:rsidR="00781769" w:rsidRPr="003B2CFB">
        <w:t>plumes</w:t>
      </w:r>
      <w:r w:rsidR="00191059" w:rsidRPr="003B2CFB">
        <w:t xml:space="preserve"> of hydrogen</w:t>
      </w:r>
      <w:r w:rsidR="004D5AAA" w:rsidRPr="003B2CFB">
        <w:t xml:space="preserve"> may not necessarily be visible in daylight.</w:t>
      </w:r>
      <w:r w:rsidR="00DD79C8" w:rsidRPr="003B2CFB">
        <w:t xml:space="preserve"> The lower flammable limit </w:t>
      </w:r>
      <w:r w:rsidR="00CE1C82" w:rsidRPr="003B2CFB">
        <w:t xml:space="preserve">(LFL) </w:t>
      </w:r>
      <w:r w:rsidR="00DD79C8" w:rsidRPr="003B2CFB">
        <w:t>of hydrogen is 4%</w:t>
      </w:r>
      <w:r w:rsidR="00C83607" w:rsidRPr="003B2CFB">
        <w:t>.</w:t>
      </w:r>
      <w:r w:rsidR="00CE1C82" w:rsidRPr="003B2CFB">
        <w:t xml:space="preserve"> </w:t>
      </w:r>
      <w:r w:rsidR="00C83607" w:rsidRPr="003B2CFB">
        <w:t>In practice</w:t>
      </w:r>
      <w:r w:rsidR="00CE1C82" w:rsidRPr="003B2CFB">
        <w:t xml:space="preserve">, </w:t>
      </w:r>
      <w:r w:rsidR="00B14862" w:rsidRPr="003B2CFB">
        <w:t xml:space="preserve">horizontal </w:t>
      </w:r>
      <w:r w:rsidR="00311CE1" w:rsidRPr="003B2CFB">
        <w:t xml:space="preserve">flame </w:t>
      </w:r>
      <w:r w:rsidR="008E35AC" w:rsidRPr="003B2CFB">
        <w:t>LFL</w:t>
      </w:r>
      <w:r w:rsidR="00B14862" w:rsidRPr="003B2CFB">
        <w:t xml:space="preserve"> (</w:t>
      </w:r>
      <w:r w:rsidR="00274C0A" w:rsidRPr="003B2CFB">
        <w:t>6%</w:t>
      </w:r>
      <w:r w:rsidR="00B14862" w:rsidRPr="003B2CFB">
        <w:t xml:space="preserve">) or downwards </w:t>
      </w:r>
      <w:r w:rsidR="00311CE1" w:rsidRPr="003B2CFB">
        <w:t xml:space="preserve">flame </w:t>
      </w:r>
      <w:r w:rsidR="00B14862" w:rsidRPr="003B2CFB">
        <w:t>LFL (8-9%) are more relevant</w:t>
      </w:r>
      <w:r w:rsidR="00C83607" w:rsidRPr="003B2CFB">
        <w:t xml:space="preserve"> (Coward and Jones, 1952)</w:t>
      </w:r>
      <w:r w:rsidR="00B14862" w:rsidRPr="003B2CFB">
        <w:t>.</w:t>
      </w:r>
      <w:r w:rsidR="00DA382B" w:rsidRPr="003B2CFB">
        <w:t xml:space="preserve"> </w:t>
      </w:r>
    </w:p>
    <w:p w14:paraId="0D4FA986" w14:textId="3EC1B84D" w:rsidR="00EC6DF2" w:rsidRPr="003B2CFB" w:rsidRDefault="00EC6DF2" w:rsidP="00600535">
      <w:pPr>
        <w:pStyle w:val="CETBodytext"/>
      </w:pPr>
    </w:p>
    <w:p w14:paraId="0AC17BFF" w14:textId="7D4A5191" w:rsidR="00ED202D" w:rsidRPr="003B2CFB" w:rsidRDefault="00D43A94" w:rsidP="00600535">
      <w:pPr>
        <w:pStyle w:val="CETBodytext"/>
      </w:pPr>
      <w:r w:rsidRPr="003B2CFB">
        <w:t xml:space="preserve">The traditional </w:t>
      </w:r>
      <w:r w:rsidR="00ED202D" w:rsidRPr="003B2CFB">
        <w:t>CAP 437</w:t>
      </w:r>
      <w:r w:rsidR="009C632E" w:rsidRPr="003B2CFB">
        <w:t xml:space="preserve"> </w:t>
      </w:r>
      <w:r w:rsidR="00201897" w:rsidRPr="003B2CFB">
        <w:t>criteria</w:t>
      </w:r>
      <w:r w:rsidR="00BC6594" w:rsidRPr="003B2CFB">
        <w:t xml:space="preserve"> (CAA, 20</w:t>
      </w:r>
      <w:r w:rsidR="004D45A4" w:rsidRPr="003B2CFB">
        <w:t>23</w:t>
      </w:r>
      <w:r w:rsidR="00BC6594" w:rsidRPr="003B2CFB">
        <w:t>)</w:t>
      </w:r>
      <w:r w:rsidR="00201897" w:rsidRPr="003B2CFB">
        <w:t xml:space="preserve"> </w:t>
      </w:r>
      <w:r w:rsidR="009C632E" w:rsidRPr="003B2CFB">
        <w:t>include both</w:t>
      </w:r>
      <w:r w:rsidR="00201897" w:rsidRPr="003B2CFB">
        <w:t xml:space="preserve"> alert level criteria and no-fly criteria</w:t>
      </w:r>
      <w:r w:rsidR="00547A55" w:rsidRPr="003B2CFB">
        <w:t xml:space="preserve">, see </w:t>
      </w:r>
      <w:r w:rsidR="00AC6943" w:rsidRPr="003B2CFB">
        <w:t>Table 1</w:t>
      </w:r>
      <w:r w:rsidR="00885C2C" w:rsidRPr="003B2CFB">
        <w:t>.</w:t>
      </w:r>
      <w:r w:rsidR="00184017" w:rsidRPr="003B2CFB">
        <w:t xml:space="preserve"> </w:t>
      </w:r>
      <w:r w:rsidR="00885C2C" w:rsidRPr="003B2CFB">
        <w:t>A</w:t>
      </w:r>
      <w:r w:rsidR="0096498A" w:rsidRPr="003B2CFB">
        <w:t xml:space="preserve"> thorough justification of </w:t>
      </w:r>
      <w:r w:rsidR="00901356" w:rsidRPr="003B2CFB">
        <w:t>the reasoning and</w:t>
      </w:r>
      <w:r w:rsidR="0096498A" w:rsidRPr="003B2CFB">
        <w:t xml:space="preserve"> criteria is found in </w:t>
      </w:r>
      <w:r w:rsidR="00184017" w:rsidRPr="003B2CFB">
        <w:t>(CAA, 2000)</w:t>
      </w:r>
      <w:r w:rsidR="00294D44" w:rsidRPr="003B2CFB">
        <w:t xml:space="preserve">. </w:t>
      </w:r>
      <w:r w:rsidR="00081082" w:rsidRPr="003B2CFB">
        <w:t xml:space="preserve">The </w:t>
      </w:r>
      <w:r w:rsidR="00DD4AE9" w:rsidRPr="003B2CFB">
        <w:t xml:space="preserve">updated </w:t>
      </w:r>
      <w:r w:rsidR="00081082" w:rsidRPr="003B2CFB">
        <w:t>turbulence criteria are discussed in (CAA, 2009)</w:t>
      </w:r>
      <w:r w:rsidR="00441488" w:rsidRPr="003B2CFB">
        <w:t>,</w:t>
      </w:r>
      <w:r w:rsidR="002E6978" w:rsidRPr="003B2CFB">
        <w:t xml:space="preserve"> these </w:t>
      </w:r>
      <w:r w:rsidR="00441488" w:rsidRPr="003B2CFB">
        <w:t xml:space="preserve">will be the same for any </w:t>
      </w:r>
      <w:r w:rsidR="002A5CE1" w:rsidRPr="003B2CFB">
        <w:t>heli</w:t>
      </w:r>
      <w:r w:rsidR="007E794E" w:rsidRPr="003B2CFB">
        <w:t>deck</w:t>
      </w:r>
      <w:r w:rsidR="001E2F80" w:rsidRPr="003B2CFB">
        <w:t>,</w:t>
      </w:r>
      <w:r w:rsidR="002A5CE1" w:rsidRPr="003B2CFB">
        <w:t xml:space="preserve"> </w:t>
      </w:r>
      <w:r w:rsidR="002F615D" w:rsidRPr="003B2CFB">
        <w:t>and not depend</w:t>
      </w:r>
      <w:r w:rsidR="00D62A31" w:rsidRPr="003B2CFB">
        <w:t>ent</w:t>
      </w:r>
      <w:r w:rsidR="002F615D" w:rsidRPr="003B2CFB">
        <w:t xml:space="preserve"> on the type of gas handled or used as fuel.</w:t>
      </w:r>
      <w:r w:rsidR="00081082" w:rsidRPr="003B2CFB">
        <w:t xml:space="preserve"> </w:t>
      </w:r>
      <w:r w:rsidR="00551659" w:rsidRPr="003B2CFB">
        <w:t>For conditions exceeding the alert level</w:t>
      </w:r>
      <w:r w:rsidR="0025086F" w:rsidRPr="003B2CFB">
        <w:t>,</w:t>
      </w:r>
      <w:r w:rsidR="00C11AB8" w:rsidRPr="003B2CFB">
        <w:t xml:space="preserve"> experienced pilots may be allow</w:t>
      </w:r>
      <w:r w:rsidR="0025086F" w:rsidRPr="003B2CFB">
        <w:t>ed</w:t>
      </w:r>
      <w:r w:rsidR="00C11AB8" w:rsidRPr="003B2CFB">
        <w:t xml:space="preserve"> to </w:t>
      </w:r>
      <w:r w:rsidR="00AC6943" w:rsidRPr="003B2CFB">
        <w:t>perform the operations</w:t>
      </w:r>
      <w:r w:rsidR="000B3B3A" w:rsidRPr="003B2CFB">
        <w:t xml:space="preserve"> if</w:t>
      </w:r>
      <w:r w:rsidR="00B874C6" w:rsidRPr="003B2CFB">
        <w:t xml:space="preserve"> prior warning </w:t>
      </w:r>
      <w:r w:rsidR="000B3B3A" w:rsidRPr="003B2CFB">
        <w:t xml:space="preserve">is given </w:t>
      </w:r>
      <w:r w:rsidR="00AF7446" w:rsidRPr="003B2CFB">
        <w:t>as long as the</w:t>
      </w:r>
      <w:r w:rsidR="00C11AB8" w:rsidRPr="003B2CFB">
        <w:t xml:space="preserve"> no-fly criterion </w:t>
      </w:r>
      <w:r w:rsidR="00AF7446" w:rsidRPr="003B2CFB">
        <w:t xml:space="preserve">is </w:t>
      </w:r>
      <w:r w:rsidR="00B874C6" w:rsidRPr="003B2CFB">
        <w:t xml:space="preserve">not </w:t>
      </w:r>
      <w:r w:rsidR="00C11AB8" w:rsidRPr="003B2CFB">
        <w:t>exceeded.</w:t>
      </w:r>
      <w:r w:rsidR="00AD5F6D" w:rsidRPr="003B2CFB">
        <w:t xml:space="preserve"> </w:t>
      </w:r>
      <w:r w:rsidR="000F14C9" w:rsidRPr="003B2CFB">
        <w:t>For buoyant</w:t>
      </w:r>
      <w:r w:rsidR="008D0C0B" w:rsidRPr="003B2CFB">
        <w:t>/</w:t>
      </w:r>
      <w:r w:rsidR="000F14C9" w:rsidRPr="003B2CFB">
        <w:t xml:space="preserve">thermal </w:t>
      </w:r>
      <w:r w:rsidR="008D0C0B" w:rsidRPr="003B2CFB">
        <w:t>plume</w:t>
      </w:r>
      <w:r w:rsidR="0038739F" w:rsidRPr="003B2CFB">
        <w:t xml:space="preserve">s </w:t>
      </w:r>
      <w:r w:rsidR="00B62792" w:rsidRPr="003B2CFB">
        <w:t xml:space="preserve">no </w:t>
      </w:r>
      <w:r w:rsidR="008D0C0B" w:rsidRPr="003B2CFB">
        <w:t xml:space="preserve">no-fly criterion is defined, instead CAP 437 states that </w:t>
      </w:r>
      <w:r w:rsidR="00D77F1B" w:rsidRPr="003B2CFB">
        <w:t xml:space="preserve">‘appropriate restrictions may be applied’. </w:t>
      </w:r>
      <w:r w:rsidR="000E564E" w:rsidRPr="003B2CFB">
        <w:t xml:space="preserve">Many </w:t>
      </w:r>
      <w:r w:rsidR="000E564E" w:rsidRPr="003B2CFB">
        <w:tab/>
      </w:r>
      <w:r w:rsidR="00D77F1B" w:rsidRPr="003B2CFB">
        <w:t xml:space="preserve">CAP 437 studies </w:t>
      </w:r>
      <w:r w:rsidR="000E564E" w:rsidRPr="003B2CFB">
        <w:t>consider</w:t>
      </w:r>
      <w:r w:rsidR="00D77F1B" w:rsidRPr="003B2CFB">
        <w:t xml:space="preserve"> +10 </w:t>
      </w:r>
      <w:r w:rsidR="001C183D" w:rsidRPr="003B2CFB">
        <w:rPr>
          <w:rFonts w:cs="Arial"/>
        </w:rPr>
        <w:t>°</w:t>
      </w:r>
      <w:proofErr w:type="spellStart"/>
      <w:r w:rsidR="00D77F1B" w:rsidRPr="003B2CFB">
        <w:t>C</w:t>
      </w:r>
      <w:r w:rsidR="001C183D" w:rsidRPr="003B2CFB">
        <w:t xml:space="preserve"> </w:t>
      </w:r>
      <w:r w:rsidR="00DA580C">
        <w:t>over</w:t>
      </w:r>
      <w:proofErr w:type="spellEnd"/>
      <w:r w:rsidR="00DA580C">
        <w:t xml:space="preserve"> ambient </w:t>
      </w:r>
      <w:r w:rsidR="001C183D" w:rsidRPr="003B2CFB">
        <w:t xml:space="preserve">as a no-fly criterion, </w:t>
      </w:r>
      <w:r w:rsidR="00AE2DE4" w:rsidRPr="003B2CFB">
        <w:t xml:space="preserve">while for helicopter operations </w:t>
      </w:r>
      <w:r w:rsidR="002B0215" w:rsidRPr="003B2CFB">
        <w:t xml:space="preserve">to oil and gas facilities </w:t>
      </w:r>
      <w:r w:rsidR="00AE2DE4" w:rsidRPr="003B2CFB">
        <w:t>on the Norwegian Continental Shelf</w:t>
      </w:r>
      <w:r w:rsidR="00D13C60" w:rsidRPr="003B2CFB">
        <w:t>,</w:t>
      </w:r>
      <w:r w:rsidR="00986C2F" w:rsidRPr="003B2CFB">
        <w:t xml:space="preserve"> operators have developed guidelines</w:t>
      </w:r>
      <w:r w:rsidR="00A27837" w:rsidRPr="003B2CFB">
        <w:t xml:space="preserve"> </w:t>
      </w:r>
      <w:r w:rsidR="00986C2F" w:rsidRPr="003B2CFB">
        <w:t xml:space="preserve">allowing operations despite thermal plumes up to +30 </w:t>
      </w:r>
      <w:r w:rsidR="00083AB3" w:rsidRPr="003B2CFB">
        <w:t xml:space="preserve">to +40 </w:t>
      </w:r>
      <w:r w:rsidR="00A27837" w:rsidRPr="003B2CFB">
        <w:rPr>
          <w:rFonts w:cs="Arial"/>
        </w:rPr>
        <w:t>°</w:t>
      </w:r>
      <w:proofErr w:type="spellStart"/>
      <w:r w:rsidR="00083AB3" w:rsidRPr="003B2CFB">
        <w:t>C</w:t>
      </w:r>
      <w:r w:rsidR="00A27837" w:rsidRPr="003B2CFB">
        <w:t xml:space="preserve"> </w:t>
      </w:r>
      <w:r w:rsidR="00DA580C">
        <w:t>over</w:t>
      </w:r>
      <w:proofErr w:type="spellEnd"/>
      <w:r w:rsidR="00DA580C">
        <w:t xml:space="preserve"> ambient </w:t>
      </w:r>
      <w:r w:rsidR="00A27837" w:rsidRPr="003B2CFB">
        <w:t>(Sæter et al., 20</w:t>
      </w:r>
      <w:r w:rsidR="002F611A" w:rsidRPr="003B2CFB">
        <w:t>14</w:t>
      </w:r>
      <w:r w:rsidR="00A27837" w:rsidRPr="003B2CFB">
        <w:t>).</w:t>
      </w:r>
    </w:p>
    <w:p w14:paraId="7F78B669" w14:textId="2D8FF292" w:rsidR="00E008A1" w:rsidRPr="003B2CFB" w:rsidRDefault="00E008A1" w:rsidP="00E008A1">
      <w:pPr>
        <w:pStyle w:val="CETTabletitle"/>
        <w:rPr>
          <w:lang w:val="en-US"/>
        </w:rPr>
      </w:pPr>
      <w:r w:rsidRPr="003B2CFB">
        <w:rPr>
          <w:lang w:val="en-US"/>
        </w:rPr>
        <w:t xml:space="preserve">Table </w:t>
      </w:r>
      <w:r w:rsidR="004726F5" w:rsidRPr="003B2CFB">
        <w:rPr>
          <w:lang w:val="en-US"/>
        </w:rPr>
        <w:t>1</w:t>
      </w:r>
      <w:r w:rsidRPr="003B2CFB">
        <w:rPr>
          <w:lang w:val="en-US"/>
        </w:rPr>
        <w:t xml:space="preserve">: CAP 437 </w:t>
      </w:r>
      <w:r w:rsidR="00C11E22" w:rsidRPr="003B2CFB">
        <w:rPr>
          <w:lang w:val="en-US"/>
        </w:rPr>
        <w:t xml:space="preserve">environmental conditions </w:t>
      </w:r>
      <w:r w:rsidRPr="003B2CFB">
        <w:rPr>
          <w:lang w:val="en-US"/>
        </w:rPr>
        <w:t>criteria</w:t>
      </w:r>
      <w:r w:rsidR="00C054B9" w:rsidRPr="003B2CFB">
        <w:rPr>
          <w:lang w:val="en-US"/>
        </w:rPr>
        <w:t xml:space="preserve"> to be considered in monitoring region</w:t>
      </w:r>
      <w:r w:rsidR="0053539B" w:rsidRPr="003B2CFB">
        <w:rPr>
          <w:lang w:val="en-US"/>
        </w:rPr>
        <w:t>.</w:t>
      </w:r>
    </w:p>
    <w:tbl>
      <w:tblPr>
        <w:tblW w:w="864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410"/>
        <w:gridCol w:w="1418"/>
        <w:gridCol w:w="1417"/>
        <w:gridCol w:w="3402"/>
      </w:tblGrid>
      <w:tr w:rsidR="00E008A1" w:rsidRPr="00B57B36" w14:paraId="60194A9D" w14:textId="77777777" w:rsidTr="008C7FD9">
        <w:tc>
          <w:tcPr>
            <w:tcW w:w="2410" w:type="dxa"/>
            <w:tcBorders>
              <w:top w:val="single" w:sz="12" w:space="0" w:color="008000"/>
              <w:bottom w:val="single" w:sz="6" w:space="0" w:color="008000"/>
            </w:tcBorders>
            <w:shd w:val="clear" w:color="auto" w:fill="FFFFFF"/>
          </w:tcPr>
          <w:p w14:paraId="54FAD374" w14:textId="77777777" w:rsidR="00E008A1" w:rsidRPr="003B2CFB" w:rsidRDefault="00E008A1" w:rsidP="00AA43F3">
            <w:pPr>
              <w:pStyle w:val="CETBodytext"/>
            </w:pPr>
            <w:r w:rsidRPr="003B2CFB">
              <w:t xml:space="preserve">Parameter </w:t>
            </w:r>
          </w:p>
        </w:tc>
        <w:tc>
          <w:tcPr>
            <w:tcW w:w="1418" w:type="dxa"/>
            <w:tcBorders>
              <w:top w:val="single" w:sz="12" w:space="0" w:color="008000"/>
              <w:bottom w:val="single" w:sz="6" w:space="0" w:color="008000"/>
            </w:tcBorders>
            <w:shd w:val="clear" w:color="auto" w:fill="FFFFFF"/>
          </w:tcPr>
          <w:p w14:paraId="358EE5FA" w14:textId="77777777" w:rsidR="00E008A1" w:rsidRPr="003B2CFB" w:rsidRDefault="00E008A1" w:rsidP="00AA43F3">
            <w:pPr>
              <w:pStyle w:val="CETBodytext"/>
            </w:pPr>
            <w:r w:rsidRPr="003B2CFB">
              <w:t>Alert level</w:t>
            </w:r>
          </w:p>
        </w:tc>
        <w:tc>
          <w:tcPr>
            <w:tcW w:w="1417" w:type="dxa"/>
            <w:tcBorders>
              <w:top w:val="single" w:sz="12" w:space="0" w:color="008000"/>
              <w:bottom w:val="single" w:sz="6" w:space="0" w:color="008000"/>
            </w:tcBorders>
            <w:shd w:val="clear" w:color="auto" w:fill="FFFFFF"/>
          </w:tcPr>
          <w:p w14:paraId="461983AF" w14:textId="77777777" w:rsidR="00E008A1" w:rsidRPr="003B2CFB" w:rsidRDefault="00E008A1" w:rsidP="00AA43F3">
            <w:pPr>
              <w:pStyle w:val="CETBodytext"/>
            </w:pPr>
            <w:r w:rsidRPr="003B2CFB">
              <w:t>No-fly criterion</w:t>
            </w:r>
          </w:p>
        </w:tc>
        <w:tc>
          <w:tcPr>
            <w:tcW w:w="3402" w:type="dxa"/>
            <w:tcBorders>
              <w:top w:val="single" w:sz="12" w:space="0" w:color="008000"/>
              <w:bottom w:val="single" w:sz="6" w:space="0" w:color="008000"/>
            </w:tcBorders>
            <w:shd w:val="clear" w:color="auto" w:fill="FFFFFF"/>
          </w:tcPr>
          <w:p w14:paraId="5BDD9E93" w14:textId="77777777" w:rsidR="00E008A1" w:rsidRPr="003B2CFB" w:rsidRDefault="00E008A1" w:rsidP="00AA43F3">
            <w:pPr>
              <w:pStyle w:val="CETBodytext"/>
            </w:pPr>
            <w:r w:rsidRPr="003B2CFB">
              <w:t>Comment</w:t>
            </w:r>
          </w:p>
        </w:tc>
      </w:tr>
      <w:tr w:rsidR="00E008A1" w:rsidRPr="00B57B36" w14:paraId="49323431" w14:textId="77777777" w:rsidTr="008C7FD9">
        <w:tc>
          <w:tcPr>
            <w:tcW w:w="2410" w:type="dxa"/>
            <w:shd w:val="clear" w:color="auto" w:fill="FFFFFF"/>
          </w:tcPr>
          <w:p w14:paraId="45504160" w14:textId="77777777" w:rsidR="00E008A1" w:rsidRPr="00294F7E" w:rsidRDefault="00E008A1" w:rsidP="00AA43F3">
            <w:pPr>
              <w:pStyle w:val="CETBodytext"/>
            </w:pPr>
            <w:r w:rsidRPr="00294F7E">
              <w:t>Vertical turbulence velocity</w:t>
            </w:r>
          </w:p>
        </w:tc>
        <w:tc>
          <w:tcPr>
            <w:tcW w:w="1418" w:type="dxa"/>
            <w:shd w:val="clear" w:color="auto" w:fill="FFFFFF"/>
          </w:tcPr>
          <w:p w14:paraId="32E8DFA2" w14:textId="77777777" w:rsidR="00E008A1" w:rsidRPr="00294F7E" w:rsidRDefault="00E008A1" w:rsidP="00AA43F3">
            <w:pPr>
              <w:pStyle w:val="CETBodytext"/>
            </w:pPr>
            <w:r w:rsidRPr="00294F7E">
              <w:t>1.75 m/s</w:t>
            </w:r>
          </w:p>
        </w:tc>
        <w:tc>
          <w:tcPr>
            <w:tcW w:w="1417" w:type="dxa"/>
            <w:shd w:val="clear" w:color="auto" w:fill="FFFFFF"/>
          </w:tcPr>
          <w:p w14:paraId="2AD828F0" w14:textId="77777777" w:rsidR="00E008A1" w:rsidRPr="00294F7E" w:rsidRDefault="00E008A1" w:rsidP="00AA43F3">
            <w:pPr>
              <w:pStyle w:val="CETBodytext"/>
            </w:pPr>
            <w:r w:rsidRPr="00294F7E">
              <w:t>2.40 m/s</w:t>
            </w:r>
          </w:p>
        </w:tc>
        <w:tc>
          <w:tcPr>
            <w:tcW w:w="3402" w:type="dxa"/>
            <w:shd w:val="clear" w:color="auto" w:fill="FFFFFF"/>
          </w:tcPr>
          <w:p w14:paraId="41A745EC" w14:textId="77777777" w:rsidR="00E008A1" w:rsidRPr="00294F7E" w:rsidRDefault="00E008A1" w:rsidP="00AA43F3">
            <w:pPr>
              <w:pStyle w:val="CETBodytext"/>
            </w:pPr>
            <w:r w:rsidRPr="00294F7E">
              <w:t>Experienced pilots may exceed alert level</w:t>
            </w:r>
          </w:p>
        </w:tc>
      </w:tr>
      <w:tr w:rsidR="00E008A1" w:rsidRPr="00B57B36" w14:paraId="4878028B" w14:textId="77777777" w:rsidTr="008C7FD9">
        <w:tc>
          <w:tcPr>
            <w:tcW w:w="2410" w:type="dxa"/>
            <w:shd w:val="clear" w:color="auto" w:fill="FFFFFF"/>
          </w:tcPr>
          <w:p w14:paraId="26092441" w14:textId="77777777" w:rsidR="00E008A1" w:rsidRPr="00804863" w:rsidRDefault="00E008A1" w:rsidP="00AA43F3">
            <w:pPr>
              <w:pStyle w:val="CETBodytext"/>
            </w:pPr>
            <w:r w:rsidRPr="00804863">
              <w:t>Flammable gas into engine</w:t>
            </w:r>
          </w:p>
        </w:tc>
        <w:tc>
          <w:tcPr>
            <w:tcW w:w="1418" w:type="dxa"/>
            <w:shd w:val="clear" w:color="auto" w:fill="FFFFFF"/>
          </w:tcPr>
          <w:p w14:paraId="47C08D08" w14:textId="74981033" w:rsidR="00E008A1" w:rsidRPr="00804863" w:rsidRDefault="00E008A1" w:rsidP="00AA43F3">
            <w:pPr>
              <w:pStyle w:val="CETBodytext"/>
            </w:pPr>
          </w:p>
        </w:tc>
        <w:tc>
          <w:tcPr>
            <w:tcW w:w="1417" w:type="dxa"/>
            <w:shd w:val="clear" w:color="auto" w:fill="FFFFFF"/>
          </w:tcPr>
          <w:p w14:paraId="40EF4752" w14:textId="41AAD64E" w:rsidR="00E008A1" w:rsidRPr="00804863" w:rsidRDefault="00072995" w:rsidP="00AA43F3">
            <w:pPr>
              <w:pStyle w:val="CETBodytext"/>
            </w:pPr>
            <w:r w:rsidRPr="00804863">
              <w:t>10%LFL</w:t>
            </w:r>
          </w:p>
        </w:tc>
        <w:tc>
          <w:tcPr>
            <w:tcW w:w="3402" w:type="dxa"/>
            <w:shd w:val="clear" w:color="auto" w:fill="FFFFFF"/>
          </w:tcPr>
          <w:p w14:paraId="368FDF58" w14:textId="35CB536E" w:rsidR="00E008A1" w:rsidRPr="00804863" w:rsidRDefault="00114B07" w:rsidP="00AA43F3">
            <w:pPr>
              <w:pStyle w:val="CETBodytext"/>
            </w:pPr>
            <w:r w:rsidRPr="00804863">
              <w:t>Engine surge</w:t>
            </w:r>
            <w:r w:rsidR="006D6CE3" w:rsidRPr="00804863">
              <w:t xml:space="preserve"> and possible flame-out</w:t>
            </w:r>
          </w:p>
        </w:tc>
      </w:tr>
      <w:tr w:rsidR="00E008A1" w:rsidRPr="00B57B36" w14:paraId="22E2E655" w14:textId="77777777" w:rsidTr="008C7FD9">
        <w:tc>
          <w:tcPr>
            <w:tcW w:w="2410" w:type="dxa"/>
            <w:shd w:val="clear" w:color="auto" w:fill="FFFFFF"/>
          </w:tcPr>
          <w:p w14:paraId="3F066497" w14:textId="10742FAA" w:rsidR="00E008A1" w:rsidRPr="00804863" w:rsidRDefault="00E008A1" w:rsidP="00AA43F3">
            <w:pPr>
              <w:pStyle w:val="CETBodytext"/>
            </w:pPr>
            <w:r w:rsidRPr="00804863">
              <w:t xml:space="preserve">Buoyant/thermal </w:t>
            </w:r>
            <w:r w:rsidR="00114B07" w:rsidRPr="00804863">
              <w:t>plume</w:t>
            </w:r>
          </w:p>
        </w:tc>
        <w:tc>
          <w:tcPr>
            <w:tcW w:w="1418" w:type="dxa"/>
            <w:shd w:val="clear" w:color="auto" w:fill="FFFFFF"/>
          </w:tcPr>
          <w:p w14:paraId="734DC361" w14:textId="5C3514F9" w:rsidR="00E008A1" w:rsidRPr="00804863" w:rsidRDefault="00D77F1B" w:rsidP="00AA43F3">
            <w:pPr>
              <w:pStyle w:val="CETBodytext"/>
            </w:pPr>
            <w:r w:rsidRPr="00804863">
              <w:t>+</w:t>
            </w:r>
            <w:r w:rsidR="00114B07" w:rsidRPr="00804863">
              <w:t xml:space="preserve">2 </w:t>
            </w:r>
            <w:r w:rsidR="00F6478C" w:rsidRPr="00804863">
              <w:rPr>
                <w:rFonts w:cs="Arial"/>
              </w:rPr>
              <w:t>°</w:t>
            </w:r>
            <w:r w:rsidR="00114B07" w:rsidRPr="00804863">
              <w:t>C</w:t>
            </w:r>
            <w:r w:rsidRPr="00804863">
              <w:t xml:space="preserve"> (</w:t>
            </w:r>
            <w:r w:rsidR="008C7FD9" w:rsidRPr="00804863">
              <w:t xml:space="preserve">over </w:t>
            </w:r>
            <w:r w:rsidRPr="00804863">
              <w:t>3 s)</w:t>
            </w:r>
          </w:p>
        </w:tc>
        <w:tc>
          <w:tcPr>
            <w:tcW w:w="1417" w:type="dxa"/>
            <w:shd w:val="clear" w:color="auto" w:fill="FFFFFF"/>
          </w:tcPr>
          <w:p w14:paraId="094D47DE" w14:textId="33C80A38" w:rsidR="00E008A1" w:rsidRPr="00804863" w:rsidRDefault="00E008A1" w:rsidP="00AA43F3">
            <w:pPr>
              <w:pStyle w:val="CETBodytext"/>
            </w:pPr>
          </w:p>
        </w:tc>
        <w:tc>
          <w:tcPr>
            <w:tcW w:w="3402" w:type="dxa"/>
            <w:shd w:val="clear" w:color="auto" w:fill="FFFFFF"/>
          </w:tcPr>
          <w:p w14:paraId="74CACB37" w14:textId="51F6DCD7" w:rsidR="00E008A1" w:rsidRPr="00804863" w:rsidRDefault="00491CC0" w:rsidP="00AA43F3">
            <w:pPr>
              <w:pStyle w:val="CETBodytext"/>
            </w:pPr>
            <w:r w:rsidRPr="00804863">
              <w:t xml:space="preserve">No-fly: </w:t>
            </w:r>
            <w:r w:rsidR="00223E41" w:rsidRPr="00804863">
              <w:t>+</w:t>
            </w:r>
            <w:r w:rsidR="00783717" w:rsidRPr="00804863">
              <w:t xml:space="preserve">10 </w:t>
            </w:r>
            <w:r w:rsidR="00783717" w:rsidRPr="00804863">
              <w:rPr>
                <w:rFonts w:cs="Arial"/>
              </w:rPr>
              <w:t>°</w:t>
            </w:r>
            <w:r w:rsidR="00783717" w:rsidRPr="00804863">
              <w:t xml:space="preserve">C used </w:t>
            </w:r>
            <w:r w:rsidR="007C7EA3" w:rsidRPr="00804863">
              <w:t xml:space="preserve">and </w:t>
            </w:r>
            <w:r w:rsidRPr="00804863">
              <w:t xml:space="preserve">also </w:t>
            </w:r>
            <w:r w:rsidR="00223E41" w:rsidRPr="00804863">
              <w:t>+</w:t>
            </w:r>
            <w:r w:rsidR="00F6478C" w:rsidRPr="00804863">
              <w:t xml:space="preserve">30-40 </w:t>
            </w:r>
            <w:r w:rsidRPr="00804863">
              <w:rPr>
                <w:rFonts w:cs="Arial"/>
              </w:rPr>
              <w:t>°</w:t>
            </w:r>
            <w:r w:rsidR="00F6478C" w:rsidRPr="00804863">
              <w:t>C</w:t>
            </w:r>
            <w:r w:rsidR="009434EB" w:rsidRPr="00804863">
              <w:t xml:space="preserve"> </w:t>
            </w:r>
          </w:p>
        </w:tc>
      </w:tr>
    </w:tbl>
    <w:p w14:paraId="5EC5FF7A" w14:textId="77777777" w:rsidR="00E008A1" w:rsidRPr="007E12EA" w:rsidRDefault="00E008A1" w:rsidP="00E008A1">
      <w:pPr>
        <w:pStyle w:val="CETBodytext"/>
      </w:pPr>
    </w:p>
    <w:p w14:paraId="4ED2EC0B" w14:textId="2FCE4C3A" w:rsidR="00B3116C" w:rsidRPr="007E12EA" w:rsidRDefault="009B7A68" w:rsidP="00600535">
      <w:pPr>
        <w:pStyle w:val="CETBodytext"/>
      </w:pPr>
      <w:r w:rsidRPr="007E12EA">
        <w:t>To</w:t>
      </w:r>
      <w:r w:rsidR="0023092A" w:rsidRPr="007E12EA">
        <w:t xml:space="preserve"> apply these criteria for </w:t>
      </w:r>
      <w:r w:rsidR="00B3116C" w:rsidRPr="007E12EA">
        <w:t>a hydrogen</w:t>
      </w:r>
      <w:r w:rsidR="003C017C" w:rsidRPr="007E12EA">
        <w:t>-fuelled</w:t>
      </w:r>
      <w:r w:rsidR="00B3116C" w:rsidRPr="007E12EA">
        <w:t xml:space="preserve"> </w:t>
      </w:r>
      <w:r w:rsidR="003C017C" w:rsidRPr="007E12EA">
        <w:t>ship</w:t>
      </w:r>
      <w:r w:rsidR="005D1DFD" w:rsidRPr="007E12EA">
        <w:t>,</w:t>
      </w:r>
      <w:r w:rsidR="00B3116C" w:rsidRPr="007E12EA">
        <w:t xml:space="preserve"> some modifications will be required. To do so, the following considerations are done:</w:t>
      </w:r>
    </w:p>
    <w:p w14:paraId="4994CAB6" w14:textId="76906778" w:rsidR="00B3116C" w:rsidRPr="007E12EA" w:rsidRDefault="00D518F1" w:rsidP="00D518F1">
      <w:pPr>
        <w:pStyle w:val="CETBodytext"/>
        <w:numPr>
          <w:ilvl w:val="0"/>
          <w:numId w:val="24"/>
        </w:numPr>
      </w:pPr>
      <w:r w:rsidRPr="007E12EA">
        <w:lastRenderedPageBreak/>
        <w:t>Vertical turbulence velocity – not related to hydrogen as a fuel</w:t>
      </w:r>
      <w:r w:rsidR="002E2AA9" w:rsidRPr="007E12EA">
        <w:t xml:space="preserve"> –</w:t>
      </w:r>
      <w:r w:rsidRPr="007E12EA">
        <w:t xml:space="preserve"> </w:t>
      </w:r>
      <w:r w:rsidR="002E2AA9" w:rsidRPr="007E12EA">
        <w:t>is</w:t>
      </w:r>
      <w:r w:rsidRPr="007E12EA">
        <w:t xml:space="preserve"> </w:t>
      </w:r>
      <w:r w:rsidR="00D749C6" w:rsidRPr="007E12EA">
        <w:t>kept as is.</w:t>
      </w:r>
    </w:p>
    <w:p w14:paraId="49620572" w14:textId="77777777" w:rsidR="00363C6E" w:rsidRPr="007E12EA" w:rsidRDefault="00D749C6" w:rsidP="00600535">
      <w:pPr>
        <w:pStyle w:val="CETBodytext"/>
        <w:numPr>
          <w:ilvl w:val="0"/>
          <w:numId w:val="24"/>
        </w:numPr>
      </w:pPr>
      <w:r w:rsidRPr="007E12EA">
        <w:t>Flammable cloud / engine surge: 1.6% H</w:t>
      </w:r>
      <w:r w:rsidRPr="007E12EA">
        <w:rPr>
          <w:vertAlign w:val="subscript"/>
        </w:rPr>
        <w:t>2</w:t>
      </w:r>
      <w:r w:rsidRPr="007E12EA">
        <w:t xml:space="preserve"> plume (40%LFL – 1.44 g/m</w:t>
      </w:r>
      <w:r w:rsidRPr="007E12EA">
        <w:rPr>
          <w:vertAlign w:val="superscript"/>
        </w:rPr>
        <w:t>3</w:t>
      </w:r>
      <w:r w:rsidRPr="007E12EA">
        <w:t xml:space="preserve"> at STP with HHV of 204 kJ/m</w:t>
      </w:r>
      <w:r w:rsidRPr="007E12EA">
        <w:rPr>
          <w:vertAlign w:val="superscript"/>
        </w:rPr>
        <w:t>3</w:t>
      </w:r>
      <w:r w:rsidRPr="007E12EA">
        <w:t>) has a similar combustion energy as the hydrocarbon 10%LFL (10%LFL methane – 3.65 g/m</w:t>
      </w:r>
      <w:r w:rsidRPr="007E12EA">
        <w:rPr>
          <w:vertAlign w:val="superscript"/>
        </w:rPr>
        <w:t>3</w:t>
      </w:r>
      <w:r w:rsidRPr="007E12EA">
        <w:t xml:space="preserve"> at STP with HHV 203 kJ/m</w:t>
      </w:r>
      <w:r w:rsidRPr="007E12EA">
        <w:rPr>
          <w:vertAlign w:val="superscript"/>
        </w:rPr>
        <w:t>3</w:t>
      </w:r>
      <w:r w:rsidRPr="007E12EA">
        <w:t>) which is considered to be safe. The addition of such limited amounts of hydrogen will have negligible impact on mixture reactivity and flammability limits.</w:t>
      </w:r>
    </w:p>
    <w:p w14:paraId="14A0FF8E" w14:textId="1F345003" w:rsidR="00E008A1" w:rsidRPr="007E12EA" w:rsidRDefault="00CD46BA" w:rsidP="00600535">
      <w:pPr>
        <w:pStyle w:val="CETBodytext"/>
        <w:numPr>
          <w:ilvl w:val="0"/>
          <w:numId w:val="24"/>
        </w:numPr>
      </w:pPr>
      <w:r w:rsidRPr="007E12EA">
        <w:t xml:space="preserve">Buoyant plume: +2 °C air pocket (CAP 437 alert level) </w:t>
      </w:r>
      <w:r w:rsidR="002F224E" w:rsidRPr="007E12EA">
        <w:t xml:space="preserve">has </w:t>
      </w:r>
      <w:r w:rsidR="00192C2F">
        <w:t xml:space="preserve">a </w:t>
      </w:r>
      <w:r w:rsidR="00671AD0">
        <w:t xml:space="preserve">0.7% reduced density at </w:t>
      </w:r>
      <w:r w:rsidRPr="007E12EA">
        <w:t xml:space="preserve">ambient temperature </w:t>
      </w:r>
      <w:r w:rsidR="002F224E" w:rsidRPr="007E12EA">
        <w:t>(</w:t>
      </w:r>
      <w:r w:rsidRPr="007E12EA">
        <w:t>10 °C</w:t>
      </w:r>
      <w:r w:rsidR="002F224E" w:rsidRPr="007E12EA">
        <w:t>)</w:t>
      </w:r>
      <w:r w:rsidR="00DD5B81" w:rsidRPr="007E12EA">
        <w:t>, c</w:t>
      </w:r>
      <w:r w:rsidRPr="007E12EA">
        <w:t>orrespond</w:t>
      </w:r>
      <w:r w:rsidR="00DD5B81" w:rsidRPr="007E12EA">
        <w:t>ing</w:t>
      </w:r>
      <w:r w:rsidRPr="007E12EA">
        <w:t xml:space="preserve"> to the buoyancy of 0.75% </w:t>
      </w:r>
      <w:r w:rsidR="00AA7102">
        <w:t xml:space="preserve">ambient temperature </w:t>
      </w:r>
      <w:r w:rsidR="00514BDB" w:rsidRPr="007E12EA">
        <w:t>H</w:t>
      </w:r>
      <w:r w:rsidR="00514BDB" w:rsidRPr="007E12EA">
        <w:rPr>
          <w:vertAlign w:val="subscript"/>
        </w:rPr>
        <w:t>2</w:t>
      </w:r>
      <w:r w:rsidRPr="007E12EA">
        <w:t xml:space="preserve"> in air (19%LFL).</w:t>
      </w:r>
    </w:p>
    <w:p w14:paraId="7D42C77C" w14:textId="2103B6F5" w:rsidR="00514BDB" w:rsidRPr="007E12EA" w:rsidRDefault="00514BDB" w:rsidP="00514BDB">
      <w:pPr>
        <w:pStyle w:val="CETBodytext"/>
        <w:numPr>
          <w:ilvl w:val="0"/>
          <w:numId w:val="24"/>
        </w:numPr>
      </w:pPr>
      <w:r w:rsidRPr="007E12EA">
        <w:t xml:space="preserve">The buoyancy of a </w:t>
      </w:r>
      <w:r w:rsidR="00A629ED" w:rsidRPr="007E12EA">
        <w:t xml:space="preserve">cryogenic </w:t>
      </w:r>
      <w:r w:rsidRPr="007E12EA">
        <w:t xml:space="preserve">hydrogen plume will depend on the air humidity. For dry air and at ambient temperatures well below freezing point, the hydrogen plumes from cryogenic releases have a close to neutral buoyancy, and a 2% </w:t>
      </w:r>
      <w:r w:rsidR="00E60859" w:rsidRPr="007E12EA">
        <w:t>H</w:t>
      </w:r>
      <w:r w:rsidR="00E60859" w:rsidRPr="007E12EA">
        <w:rPr>
          <w:vertAlign w:val="subscript"/>
        </w:rPr>
        <w:t>2</w:t>
      </w:r>
      <w:r w:rsidRPr="007E12EA">
        <w:t xml:space="preserve"> plume will have a reduced temperature of </w:t>
      </w:r>
      <w:r w:rsidR="00DA580C">
        <w:t>-</w:t>
      </w:r>
      <w:r w:rsidRPr="007E12EA">
        <w:t>4.5</w:t>
      </w:r>
      <w:r w:rsidR="00C075F8" w:rsidRPr="007E12EA">
        <w:t xml:space="preserve"> to </w:t>
      </w:r>
      <w:r w:rsidR="00DA580C">
        <w:t>-</w:t>
      </w:r>
      <w:r w:rsidRPr="007E12EA">
        <w:t xml:space="preserve">5 °C </w:t>
      </w:r>
      <w:r w:rsidR="00DA580C">
        <w:t xml:space="preserve">under ambient, </w:t>
      </w:r>
      <w:r w:rsidRPr="007E12EA">
        <w:t xml:space="preserve">depending on release mechanism. At ambient </w:t>
      </w:r>
      <w:r w:rsidR="00924413" w:rsidRPr="007E12EA">
        <w:t xml:space="preserve">air </w:t>
      </w:r>
      <w:r w:rsidRPr="007E12EA">
        <w:t>temperatures above 10 °C, fog formation due to cooling may give a certain buoyancy effect. For the same 2% plume released at 20 °C in 100% relative humidity</w:t>
      </w:r>
      <w:r w:rsidR="00351BD7" w:rsidRPr="007E12EA">
        <w:t>,</w:t>
      </w:r>
      <w:r w:rsidRPr="007E12EA">
        <w:t xml:space="preserve"> a coarse estimate indicates that a fog formation of around 1.5 g/m</w:t>
      </w:r>
      <w:r w:rsidRPr="007E12EA">
        <w:rPr>
          <w:vertAlign w:val="superscript"/>
        </w:rPr>
        <w:t>3</w:t>
      </w:r>
      <w:r w:rsidRPr="007E12EA">
        <w:t xml:space="preserve"> will limit the temperature reduction to less than </w:t>
      </w:r>
      <w:r w:rsidR="00DA580C">
        <w:t>-</w:t>
      </w:r>
      <w:r w:rsidRPr="007E12EA">
        <w:t xml:space="preserve">2 °C, with a resulting increased plume buoyancy of around 0.7%, similar to the +2 °C buoyant plume alert criterion. As </w:t>
      </w:r>
      <w:r w:rsidR="00217788" w:rsidRPr="007E12EA">
        <w:t>H</w:t>
      </w:r>
      <w:r w:rsidR="00217788" w:rsidRPr="007E12EA">
        <w:rPr>
          <w:vertAlign w:val="subscript"/>
        </w:rPr>
        <w:t>2</w:t>
      </w:r>
      <w:r w:rsidRPr="007E12EA">
        <w:t xml:space="preserve"> concentration </w:t>
      </w:r>
      <w:r w:rsidR="004A22AB" w:rsidRPr="007E12EA">
        <w:t xml:space="preserve">is </w:t>
      </w:r>
      <w:r w:rsidRPr="007E12EA">
        <w:t>higher than the 1.6% no-fly engine surge criterion, the buoyant plume criterion for unignited cryogenic releases may not have relevance.</w:t>
      </w:r>
    </w:p>
    <w:p w14:paraId="3F3F7143" w14:textId="5A26C0E6" w:rsidR="00053E9D" w:rsidRPr="007E12EA" w:rsidRDefault="007E2455" w:rsidP="00514BDB">
      <w:pPr>
        <w:pStyle w:val="CETBodytext"/>
        <w:numPr>
          <w:ilvl w:val="0"/>
          <w:numId w:val="24"/>
        </w:numPr>
      </w:pPr>
      <w:r w:rsidRPr="007E12EA">
        <w:t xml:space="preserve">Ignited vented </w:t>
      </w:r>
      <w:r w:rsidR="003301DF" w:rsidRPr="007E12EA">
        <w:t>H</w:t>
      </w:r>
      <w:r w:rsidR="003301DF" w:rsidRPr="007E12EA">
        <w:rPr>
          <w:vertAlign w:val="subscript"/>
        </w:rPr>
        <w:t>2</w:t>
      </w:r>
      <w:r w:rsidRPr="007E12EA">
        <w:t xml:space="preserve"> give</w:t>
      </w:r>
      <w:r w:rsidR="00AD4A52" w:rsidRPr="007E12EA">
        <w:t>s</w:t>
      </w:r>
      <w:r w:rsidRPr="007E12EA">
        <w:t xml:space="preserve"> extensive thermal plumes which should not interfere with or be near the helicopter take-off and landing routes.</w:t>
      </w:r>
      <w:r w:rsidR="004A33C3" w:rsidRPr="007E12EA">
        <w:t xml:space="preserve"> </w:t>
      </w:r>
      <w:r w:rsidR="00334581" w:rsidRPr="007E12EA">
        <w:t>LFL (4%) flame temperature is</w:t>
      </w:r>
      <w:r w:rsidR="009632C6" w:rsidRPr="007E12EA">
        <w:t xml:space="preserve"> around 350 </w:t>
      </w:r>
      <w:r w:rsidR="009632C6" w:rsidRPr="007E12EA">
        <w:rPr>
          <w:rFonts w:cs="Arial"/>
        </w:rPr>
        <w:t>°</w:t>
      </w:r>
      <w:r w:rsidR="009632C6" w:rsidRPr="007E12EA">
        <w:t>C</w:t>
      </w:r>
      <w:r w:rsidR="00C22C14" w:rsidRPr="007E12EA">
        <w:t>.</w:t>
      </w:r>
      <w:r w:rsidR="00175622" w:rsidRPr="007E12EA">
        <w:t xml:space="preserve"> </w:t>
      </w:r>
      <w:r w:rsidR="00C22C14" w:rsidRPr="007E12EA">
        <w:t>D</w:t>
      </w:r>
      <w:r w:rsidR="00903613" w:rsidRPr="007E12EA">
        <w:t>iluted</w:t>
      </w:r>
      <w:r w:rsidR="00866BFA" w:rsidRPr="007E12EA">
        <w:t xml:space="preserve"> </w:t>
      </w:r>
      <w:r w:rsidR="00C22C14" w:rsidRPr="007E12EA">
        <w:t>with air</w:t>
      </w:r>
      <w:r w:rsidR="00C0491E" w:rsidRPr="007E12EA">
        <w:t>,</w:t>
      </w:r>
      <w:r w:rsidR="006A6D58" w:rsidRPr="007E12EA">
        <w:t xml:space="preserve"> it may be estimated that</w:t>
      </w:r>
      <w:r w:rsidR="00F84C23" w:rsidRPr="007E12EA">
        <w:t xml:space="preserve"> </w:t>
      </w:r>
      <w:r w:rsidR="00CD30E8" w:rsidRPr="007E12EA">
        <w:t>+</w:t>
      </w:r>
      <w:r w:rsidR="004C3872" w:rsidRPr="007E12EA">
        <w:t xml:space="preserve">2 </w:t>
      </w:r>
      <w:r w:rsidR="004C3872" w:rsidRPr="007E12EA">
        <w:rPr>
          <w:rFonts w:cs="Arial"/>
        </w:rPr>
        <w:t>°</w:t>
      </w:r>
      <w:r w:rsidR="004C3872" w:rsidRPr="007E12EA">
        <w:t xml:space="preserve">C </w:t>
      </w:r>
      <w:r w:rsidR="00F84C23" w:rsidRPr="007E12EA">
        <w:t xml:space="preserve">thermal plume criterion could be exceeded </w:t>
      </w:r>
      <w:r w:rsidR="004335F9" w:rsidRPr="007E12EA">
        <w:t>where</w:t>
      </w:r>
      <w:r w:rsidR="00CE3E38" w:rsidRPr="007E12EA">
        <w:t xml:space="preserve"> unignited </w:t>
      </w:r>
      <w:r w:rsidR="003A67A0" w:rsidRPr="007E12EA">
        <w:t>H</w:t>
      </w:r>
      <w:r w:rsidR="003A67A0" w:rsidRPr="007E12EA">
        <w:rPr>
          <w:vertAlign w:val="subscript"/>
        </w:rPr>
        <w:t>2</w:t>
      </w:r>
      <w:r w:rsidR="00CE3E38" w:rsidRPr="007E12EA">
        <w:t xml:space="preserve"> concentrations are</w:t>
      </w:r>
      <w:r w:rsidR="004C3872" w:rsidRPr="007E12EA">
        <w:t xml:space="preserve"> 0.02%</w:t>
      </w:r>
      <w:r w:rsidR="006A6D58" w:rsidRPr="007E12EA">
        <w:t>,</w:t>
      </w:r>
      <w:r w:rsidR="00980330" w:rsidRPr="007E12EA">
        <w:t xml:space="preserve"> or lower</w:t>
      </w:r>
      <w:r w:rsidR="006A6D58" w:rsidRPr="007E12EA">
        <w:t>,</w:t>
      </w:r>
      <w:r w:rsidR="00D63387" w:rsidRPr="007E12EA">
        <w:t xml:space="preserve"> due to the expansion at ignition.</w:t>
      </w:r>
      <w:r w:rsidR="00104A7B" w:rsidRPr="007E12EA">
        <w:t xml:space="preserve"> </w:t>
      </w:r>
      <w:r w:rsidR="00293710" w:rsidRPr="007E12EA">
        <w:t>W</w:t>
      </w:r>
      <w:r w:rsidR="00104A7B" w:rsidRPr="007E12EA">
        <w:t>ind condi</w:t>
      </w:r>
      <w:r w:rsidR="004C294E" w:rsidRPr="007E12EA">
        <w:t>tions</w:t>
      </w:r>
      <w:r w:rsidR="00CE052E" w:rsidRPr="007E12EA">
        <w:t xml:space="preserve"> </w:t>
      </w:r>
      <w:r w:rsidR="00FC25F0" w:rsidRPr="007E12EA">
        <w:t>for which</w:t>
      </w:r>
      <w:r w:rsidR="000F66F9" w:rsidRPr="007E12EA">
        <w:t xml:space="preserve"> a</w:t>
      </w:r>
      <w:r w:rsidR="00CE73B2" w:rsidRPr="007E12EA">
        <w:t>n ignited</w:t>
      </w:r>
      <w:r w:rsidR="000F66F9" w:rsidRPr="007E12EA">
        <w:t xml:space="preserve"> thermal plume</w:t>
      </w:r>
      <w:r w:rsidR="00FC25F0" w:rsidRPr="007E12EA">
        <w:t xml:space="preserve"> could </w:t>
      </w:r>
      <w:r w:rsidR="000F66F9" w:rsidRPr="007E12EA">
        <w:t>inte</w:t>
      </w:r>
      <w:r w:rsidR="00CE73B2" w:rsidRPr="007E12EA">
        <w:t>rfere</w:t>
      </w:r>
      <w:r w:rsidR="000F66F9" w:rsidRPr="007E12EA">
        <w:t xml:space="preserve"> with the </w:t>
      </w:r>
      <w:r w:rsidR="006B7EB7" w:rsidRPr="007E12EA">
        <w:t>monitoring region</w:t>
      </w:r>
      <w:r w:rsidR="00D440A5" w:rsidRPr="007E12EA">
        <w:t xml:space="preserve">, should </w:t>
      </w:r>
      <w:r w:rsidR="00103108" w:rsidRPr="007E12EA">
        <w:t>th</w:t>
      </w:r>
      <w:r w:rsidR="003A67A0" w:rsidRPr="007E12EA">
        <w:t>us</w:t>
      </w:r>
      <w:r w:rsidR="00103108" w:rsidRPr="007E12EA">
        <w:t xml:space="preserve"> </w:t>
      </w:r>
      <w:r w:rsidR="00D440A5" w:rsidRPr="007E12EA">
        <w:t>also be considered.</w:t>
      </w:r>
    </w:p>
    <w:p w14:paraId="5A04C804" w14:textId="3A24ACF4" w:rsidR="007E2455" w:rsidRPr="007E12EA" w:rsidRDefault="00CF1F31" w:rsidP="00514BDB">
      <w:pPr>
        <w:pStyle w:val="CETBodytext"/>
        <w:numPr>
          <w:ilvl w:val="0"/>
          <w:numId w:val="24"/>
        </w:numPr>
      </w:pPr>
      <w:r w:rsidRPr="007E12EA">
        <w:t>For v</w:t>
      </w:r>
      <w:r w:rsidR="004B7774" w:rsidRPr="007E12EA">
        <w:t>entilation outlet</w:t>
      </w:r>
      <w:r w:rsidRPr="007E12EA">
        <w:t>s</w:t>
      </w:r>
      <w:r w:rsidR="004B7774" w:rsidRPr="007E12EA">
        <w:t xml:space="preserve"> / fuel cell exhaust </w:t>
      </w:r>
      <w:r w:rsidRPr="007E12EA">
        <w:t xml:space="preserve">the </w:t>
      </w:r>
      <w:r w:rsidR="004B7774" w:rsidRPr="007E12EA">
        <w:t>thermal plume +2 °C alert level</w:t>
      </w:r>
      <w:r w:rsidR="00EE3E3C" w:rsidRPr="007E12EA">
        <w:t xml:space="preserve"> would be relevant</w:t>
      </w:r>
      <w:r w:rsidR="004B7774" w:rsidRPr="007E12EA">
        <w:t>.</w:t>
      </w:r>
    </w:p>
    <w:p w14:paraId="6C345328" w14:textId="3B736499" w:rsidR="00067EC1" w:rsidRPr="007E12EA" w:rsidRDefault="00067EC1" w:rsidP="00067EC1">
      <w:pPr>
        <w:pStyle w:val="CETBodytext"/>
      </w:pPr>
    </w:p>
    <w:p w14:paraId="0A00A243" w14:textId="05DA635A" w:rsidR="00067EC1" w:rsidRPr="007E12EA" w:rsidRDefault="00D63387" w:rsidP="00067EC1">
      <w:pPr>
        <w:pStyle w:val="CETBodytext"/>
      </w:pPr>
      <w:r w:rsidRPr="007E12EA">
        <w:t>Based on this</w:t>
      </w:r>
      <w:r w:rsidR="003F04C8" w:rsidRPr="007E12EA">
        <w:t>,</w:t>
      </w:r>
      <w:r w:rsidRPr="007E12EA">
        <w:t xml:space="preserve"> </w:t>
      </w:r>
      <w:r w:rsidR="005F6355" w:rsidRPr="007E12EA">
        <w:t xml:space="preserve">the following </w:t>
      </w:r>
      <w:r w:rsidR="00E60CC9" w:rsidRPr="007E12EA">
        <w:t xml:space="preserve">modified criteria are proposed for a hydrogen fueled </w:t>
      </w:r>
      <w:r w:rsidR="00BB585F" w:rsidRPr="007E12EA">
        <w:t>ship</w:t>
      </w:r>
      <w:r w:rsidR="003F04C8" w:rsidRPr="007E12EA">
        <w:t>, see Table 2</w:t>
      </w:r>
      <w:r w:rsidR="00E60CC9" w:rsidRPr="007E12EA">
        <w:t>.</w:t>
      </w:r>
    </w:p>
    <w:p w14:paraId="1C61F0F6" w14:textId="547442AE" w:rsidR="00294D44" w:rsidRPr="007E12EA" w:rsidRDefault="00294D44" w:rsidP="00294D44">
      <w:pPr>
        <w:pStyle w:val="CETTabletitle"/>
        <w:rPr>
          <w:lang w:val="en-US"/>
        </w:rPr>
      </w:pPr>
      <w:r w:rsidRPr="007E12EA">
        <w:rPr>
          <w:lang w:val="en-US"/>
        </w:rPr>
        <w:t xml:space="preserve">Table </w:t>
      </w:r>
      <w:r w:rsidR="003F04C8" w:rsidRPr="007E12EA">
        <w:rPr>
          <w:lang w:val="en-US"/>
        </w:rPr>
        <w:t>2</w:t>
      </w:r>
      <w:r w:rsidRPr="007E12EA">
        <w:rPr>
          <w:lang w:val="en-US"/>
        </w:rPr>
        <w:t>: Recommended assessment criteria CAP 437 study</w:t>
      </w:r>
      <w:r w:rsidR="005F6355" w:rsidRPr="007E12EA">
        <w:rPr>
          <w:lang w:val="en-US"/>
        </w:rPr>
        <w:t xml:space="preserve"> for a hydrogen fueled </w:t>
      </w:r>
      <w:r w:rsidR="00CB27D5" w:rsidRPr="007E12EA">
        <w:rPr>
          <w:lang w:val="en-US"/>
        </w:rPr>
        <w:t>ship</w:t>
      </w:r>
      <w:r w:rsidR="005D1DFD" w:rsidRPr="007E12EA">
        <w:rPr>
          <w:lang w:val="en-US"/>
        </w:rPr>
        <w:t>.</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119"/>
        <w:gridCol w:w="992"/>
        <w:gridCol w:w="1276"/>
        <w:gridCol w:w="3402"/>
      </w:tblGrid>
      <w:tr w:rsidR="00294D44" w:rsidRPr="00B57B36" w14:paraId="71B1CE59" w14:textId="77777777" w:rsidTr="005532A2">
        <w:tc>
          <w:tcPr>
            <w:tcW w:w="3119" w:type="dxa"/>
            <w:tcBorders>
              <w:top w:val="single" w:sz="12" w:space="0" w:color="008000"/>
              <w:bottom w:val="single" w:sz="6" w:space="0" w:color="008000"/>
            </w:tcBorders>
            <w:shd w:val="clear" w:color="auto" w:fill="FFFFFF"/>
          </w:tcPr>
          <w:p w14:paraId="7465CB2E" w14:textId="77777777" w:rsidR="00294D44" w:rsidRPr="007E12EA" w:rsidRDefault="00294D44" w:rsidP="00AA43F3">
            <w:pPr>
              <w:pStyle w:val="CETBodytext"/>
            </w:pPr>
            <w:r w:rsidRPr="007E12EA">
              <w:t xml:space="preserve">Parameter </w:t>
            </w:r>
          </w:p>
        </w:tc>
        <w:tc>
          <w:tcPr>
            <w:tcW w:w="992" w:type="dxa"/>
            <w:tcBorders>
              <w:top w:val="single" w:sz="12" w:space="0" w:color="008000"/>
              <w:bottom w:val="single" w:sz="6" w:space="0" w:color="008000"/>
            </w:tcBorders>
            <w:shd w:val="clear" w:color="auto" w:fill="FFFFFF"/>
          </w:tcPr>
          <w:p w14:paraId="00309E4C" w14:textId="77777777" w:rsidR="00294D44" w:rsidRPr="007E12EA" w:rsidRDefault="00294D44" w:rsidP="00AA43F3">
            <w:pPr>
              <w:pStyle w:val="CETBodytext"/>
            </w:pPr>
            <w:r w:rsidRPr="007E12EA">
              <w:t>Alert level</w:t>
            </w:r>
          </w:p>
        </w:tc>
        <w:tc>
          <w:tcPr>
            <w:tcW w:w="1276" w:type="dxa"/>
            <w:tcBorders>
              <w:top w:val="single" w:sz="12" w:space="0" w:color="008000"/>
              <w:bottom w:val="single" w:sz="6" w:space="0" w:color="008000"/>
            </w:tcBorders>
            <w:shd w:val="clear" w:color="auto" w:fill="FFFFFF"/>
          </w:tcPr>
          <w:p w14:paraId="64358361" w14:textId="77777777" w:rsidR="00294D44" w:rsidRPr="007E12EA" w:rsidRDefault="00294D44" w:rsidP="00AA43F3">
            <w:pPr>
              <w:pStyle w:val="CETBodytext"/>
            </w:pPr>
            <w:r w:rsidRPr="007E12EA">
              <w:t>No-fly criterion</w:t>
            </w:r>
          </w:p>
        </w:tc>
        <w:tc>
          <w:tcPr>
            <w:tcW w:w="3402" w:type="dxa"/>
            <w:tcBorders>
              <w:top w:val="single" w:sz="12" w:space="0" w:color="008000"/>
              <w:bottom w:val="single" w:sz="6" w:space="0" w:color="008000"/>
            </w:tcBorders>
            <w:shd w:val="clear" w:color="auto" w:fill="FFFFFF"/>
          </w:tcPr>
          <w:p w14:paraId="73FDFBCD" w14:textId="77777777" w:rsidR="00294D44" w:rsidRPr="007E12EA" w:rsidRDefault="00294D44" w:rsidP="00AA43F3">
            <w:pPr>
              <w:pStyle w:val="CETBodytext"/>
            </w:pPr>
            <w:r w:rsidRPr="007E12EA">
              <w:t>Comment</w:t>
            </w:r>
          </w:p>
        </w:tc>
      </w:tr>
      <w:tr w:rsidR="00294D44" w:rsidRPr="00B57B36" w14:paraId="1CB14D5D" w14:textId="77777777" w:rsidTr="005532A2">
        <w:tc>
          <w:tcPr>
            <w:tcW w:w="3119" w:type="dxa"/>
            <w:shd w:val="clear" w:color="auto" w:fill="FFFFFF"/>
          </w:tcPr>
          <w:p w14:paraId="4D46154E" w14:textId="77777777" w:rsidR="00294D44" w:rsidRPr="00410182" w:rsidRDefault="00294D44" w:rsidP="00AA43F3">
            <w:pPr>
              <w:pStyle w:val="CETBodytext"/>
            </w:pPr>
            <w:r w:rsidRPr="00410182">
              <w:t>Vertical turbulence velocity</w:t>
            </w:r>
          </w:p>
        </w:tc>
        <w:tc>
          <w:tcPr>
            <w:tcW w:w="992" w:type="dxa"/>
            <w:shd w:val="clear" w:color="auto" w:fill="FFFFFF"/>
          </w:tcPr>
          <w:p w14:paraId="14AC3D9C" w14:textId="77777777" w:rsidR="00294D44" w:rsidRPr="00410182" w:rsidRDefault="00294D44" w:rsidP="00AA43F3">
            <w:pPr>
              <w:pStyle w:val="CETBodytext"/>
            </w:pPr>
            <w:r w:rsidRPr="00410182">
              <w:t>1.75 m/s</w:t>
            </w:r>
          </w:p>
        </w:tc>
        <w:tc>
          <w:tcPr>
            <w:tcW w:w="1276" w:type="dxa"/>
            <w:shd w:val="clear" w:color="auto" w:fill="FFFFFF"/>
          </w:tcPr>
          <w:p w14:paraId="2EC44F35" w14:textId="77777777" w:rsidR="00294D44" w:rsidRPr="00410182" w:rsidRDefault="00294D44" w:rsidP="00AA43F3">
            <w:pPr>
              <w:pStyle w:val="CETBodytext"/>
            </w:pPr>
            <w:r w:rsidRPr="00410182">
              <w:t>2.40 m/s</w:t>
            </w:r>
          </w:p>
        </w:tc>
        <w:tc>
          <w:tcPr>
            <w:tcW w:w="3402" w:type="dxa"/>
            <w:shd w:val="clear" w:color="auto" w:fill="FFFFFF"/>
          </w:tcPr>
          <w:p w14:paraId="3C1F6D4F" w14:textId="77777777" w:rsidR="00294D44" w:rsidRPr="00410182" w:rsidRDefault="00294D44" w:rsidP="00AA43F3">
            <w:pPr>
              <w:pStyle w:val="CETBodytext"/>
            </w:pPr>
            <w:r w:rsidRPr="00410182">
              <w:t>Experienced pilots may exceed alert level</w:t>
            </w:r>
          </w:p>
        </w:tc>
      </w:tr>
      <w:tr w:rsidR="00060582" w:rsidRPr="00B57B36" w14:paraId="162D63ED" w14:textId="77777777" w:rsidTr="005532A2">
        <w:tc>
          <w:tcPr>
            <w:tcW w:w="3119" w:type="dxa"/>
            <w:shd w:val="clear" w:color="auto" w:fill="FFFFFF"/>
          </w:tcPr>
          <w:p w14:paraId="2D55B213" w14:textId="77777777" w:rsidR="00060582" w:rsidRPr="00410182" w:rsidRDefault="00060582" w:rsidP="00AA43F3">
            <w:pPr>
              <w:pStyle w:val="CETBodytext"/>
            </w:pPr>
            <w:r w:rsidRPr="00410182">
              <w:t>Flammable gas into engine</w:t>
            </w:r>
          </w:p>
        </w:tc>
        <w:tc>
          <w:tcPr>
            <w:tcW w:w="992" w:type="dxa"/>
            <w:shd w:val="clear" w:color="auto" w:fill="FFFFFF"/>
          </w:tcPr>
          <w:p w14:paraId="4B9D4E21" w14:textId="77777777" w:rsidR="00060582" w:rsidRPr="00410182" w:rsidRDefault="00060582" w:rsidP="00AA43F3">
            <w:pPr>
              <w:pStyle w:val="CETBodytext"/>
            </w:pPr>
            <w:r w:rsidRPr="00410182">
              <w:t>(0.75% H</w:t>
            </w:r>
            <w:r w:rsidRPr="00410182">
              <w:rPr>
                <w:vertAlign w:val="subscript"/>
              </w:rPr>
              <w:t>2</w:t>
            </w:r>
            <w:r w:rsidRPr="00410182">
              <w:t>)</w:t>
            </w:r>
          </w:p>
        </w:tc>
        <w:tc>
          <w:tcPr>
            <w:tcW w:w="1276" w:type="dxa"/>
            <w:shd w:val="clear" w:color="auto" w:fill="FFFFFF"/>
          </w:tcPr>
          <w:p w14:paraId="6CCB2FE9" w14:textId="77777777" w:rsidR="00060582" w:rsidRPr="00410182" w:rsidRDefault="00060582" w:rsidP="00AA43F3">
            <w:pPr>
              <w:pStyle w:val="CETBodytext"/>
            </w:pPr>
            <w:r w:rsidRPr="00410182">
              <w:t>1.6% H</w:t>
            </w:r>
            <w:r w:rsidRPr="00410182">
              <w:rPr>
                <w:vertAlign w:val="subscript"/>
              </w:rPr>
              <w:t>2</w:t>
            </w:r>
          </w:p>
        </w:tc>
        <w:tc>
          <w:tcPr>
            <w:tcW w:w="3402" w:type="dxa"/>
            <w:shd w:val="clear" w:color="auto" w:fill="FFFFFF"/>
          </w:tcPr>
          <w:p w14:paraId="49F9FB60" w14:textId="77777777" w:rsidR="00060582" w:rsidRPr="00410182" w:rsidRDefault="00060582" w:rsidP="00AA43F3">
            <w:pPr>
              <w:pStyle w:val="CETBodytext"/>
            </w:pPr>
            <w:r w:rsidRPr="00410182">
              <w:t>0.75% H</w:t>
            </w:r>
            <w:r w:rsidRPr="00410182">
              <w:rPr>
                <w:vertAlign w:val="subscript"/>
              </w:rPr>
              <w:t>2</w:t>
            </w:r>
            <w:r w:rsidRPr="00410182">
              <w:t xml:space="preserve"> corresponds to +2 </w:t>
            </w:r>
            <w:r w:rsidRPr="00410182">
              <w:rPr>
                <w:rFonts w:cs="Arial"/>
              </w:rPr>
              <w:t>°</w:t>
            </w:r>
            <w:r w:rsidRPr="00410182">
              <w:t>C plume</w:t>
            </w:r>
          </w:p>
        </w:tc>
      </w:tr>
      <w:tr w:rsidR="00294D44" w:rsidRPr="00B57B36" w14:paraId="11A9B5FE" w14:textId="77777777" w:rsidTr="005532A2">
        <w:tc>
          <w:tcPr>
            <w:tcW w:w="3119" w:type="dxa"/>
            <w:shd w:val="clear" w:color="auto" w:fill="FFFFFF"/>
          </w:tcPr>
          <w:p w14:paraId="58F19E35" w14:textId="37442C2F" w:rsidR="00294D44" w:rsidRPr="00410182" w:rsidRDefault="00060582" w:rsidP="00AA43F3">
            <w:pPr>
              <w:pStyle w:val="CETBodytext"/>
            </w:pPr>
            <w:r w:rsidRPr="00410182">
              <w:t>Buoyant plume ambient H</w:t>
            </w:r>
            <w:r w:rsidRPr="00410182">
              <w:rPr>
                <w:vertAlign w:val="subscript"/>
              </w:rPr>
              <w:t>2</w:t>
            </w:r>
          </w:p>
        </w:tc>
        <w:tc>
          <w:tcPr>
            <w:tcW w:w="992" w:type="dxa"/>
            <w:shd w:val="clear" w:color="auto" w:fill="FFFFFF"/>
          </w:tcPr>
          <w:p w14:paraId="484F44A6" w14:textId="1EED4D17" w:rsidR="00294D44" w:rsidRPr="00410182" w:rsidRDefault="00294D44" w:rsidP="00AA43F3">
            <w:pPr>
              <w:pStyle w:val="CETBodytext"/>
            </w:pPr>
            <w:r w:rsidRPr="00410182">
              <w:t>0.75% H</w:t>
            </w:r>
            <w:r w:rsidRPr="00410182">
              <w:rPr>
                <w:vertAlign w:val="subscript"/>
              </w:rPr>
              <w:t>2</w:t>
            </w:r>
          </w:p>
        </w:tc>
        <w:tc>
          <w:tcPr>
            <w:tcW w:w="1276" w:type="dxa"/>
            <w:shd w:val="clear" w:color="auto" w:fill="FFFFFF"/>
          </w:tcPr>
          <w:p w14:paraId="240975A3" w14:textId="0948E90B" w:rsidR="00294D44" w:rsidRPr="00410182" w:rsidRDefault="00060582" w:rsidP="00AA43F3">
            <w:pPr>
              <w:pStyle w:val="CETBodytext"/>
            </w:pPr>
            <w:r w:rsidRPr="00410182">
              <w:t>(</w:t>
            </w:r>
            <w:r w:rsidR="00294D44" w:rsidRPr="00410182">
              <w:t>1.6% H</w:t>
            </w:r>
            <w:r w:rsidR="00294D44" w:rsidRPr="00410182">
              <w:rPr>
                <w:vertAlign w:val="subscript"/>
              </w:rPr>
              <w:t>2</w:t>
            </w:r>
            <w:r w:rsidRPr="00410182">
              <w:t>)</w:t>
            </w:r>
          </w:p>
        </w:tc>
        <w:tc>
          <w:tcPr>
            <w:tcW w:w="3402" w:type="dxa"/>
            <w:shd w:val="clear" w:color="auto" w:fill="FFFFFF"/>
          </w:tcPr>
          <w:p w14:paraId="19F2C62F" w14:textId="1C7D3C5B" w:rsidR="00294D44" w:rsidRPr="00410182" w:rsidRDefault="001510D2" w:rsidP="00AA43F3">
            <w:pPr>
              <w:pStyle w:val="CETBodytext"/>
            </w:pPr>
            <w:r w:rsidRPr="00410182">
              <w:t>1.6%</w:t>
            </w:r>
            <w:r w:rsidR="00294D44" w:rsidRPr="00410182">
              <w:t xml:space="preserve"> H</w:t>
            </w:r>
            <w:r w:rsidR="00294D44" w:rsidRPr="00410182">
              <w:rPr>
                <w:vertAlign w:val="subscript"/>
              </w:rPr>
              <w:t>2</w:t>
            </w:r>
            <w:r w:rsidR="00294D44" w:rsidRPr="00410182">
              <w:t xml:space="preserve"> </w:t>
            </w:r>
            <w:r w:rsidRPr="00410182">
              <w:t xml:space="preserve">is no-fly engine surge criterion </w:t>
            </w:r>
          </w:p>
        </w:tc>
      </w:tr>
      <w:tr w:rsidR="00DD1D08" w:rsidRPr="00B57B36" w14:paraId="34059650" w14:textId="77777777" w:rsidTr="005532A2">
        <w:tc>
          <w:tcPr>
            <w:tcW w:w="3119" w:type="dxa"/>
            <w:shd w:val="clear" w:color="auto" w:fill="FFFFFF"/>
          </w:tcPr>
          <w:p w14:paraId="570F057A" w14:textId="77777777" w:rsidR="00DD1D08" w:rsidRPr="00410182" w:rsidRDefault="00DD1D08" w:rsidP="00DD1D08">
            <w:pPr>
              <w:pStyle w:val="CETBodytext"/>
            </w:pPr>
            <w:r w:rsidRPr="00410182">
              <w:t>Thermal plume ventilation</w:t>
            </w:r>
          </w:p>
        </w:tc>
        <w:tc>
          <w:tcPr>
            <w:tcW w:w="992" w:type="dxa"/>
            <w:shd w:val="clear" w:color="auto" w:fill="FFFFFF"/>
          </w:tcPr>
          <w:p w14:paraId="7651F448" w14:textId="1C766F7A" w:rsidR="00DD1D08" w:rsidRPr="00410182" w:rsidRDefault="00DD1D08" w:rsidP="00DD1D08">
            <w:pPr>
              <w:pStyle w:val="CETBodytext"/>
            </w:pPr>
            <w:r w:rsidRPr="00410182">
              <w:t xml:space="preserve">+2 </w:t>
            </w:r>
            <w:r w:rsidRPr="00410182">
              <w:rPr>
                <w:rFonts w:cs="Arial"/>
              </w:rPr>
              <w:t>°</w:t>
            </w:r>
            <w:r w:rsidRPr="00410182">
              <w:t>C</w:t>
            </w:r>
          </w:p>
        </w:tc>
        <w:tc>
          <w:tcPr>
            <w:tcW w:w="1276" w:type="dxa"/>
            <w:shd w:val="clear" w:color="auto" w:fill="FFFFFF"/>
          </w:tcPr>
          <w:p w14:paraId="41155BA0" w14:textId="1805BB9F" w:rsidR="00DD1D08" w:rsidRPr="00410182" w:rsidRDefault="00DD1D08" w:rsidP="00DD1D08">
            <w:pPr>
              <w:pStyle w:val="CETBodytext"/>
            </w:pPr>
            <w:r w:rsidRPr="00410182">
              <w:t xml:space="preserve">(+10 </w:t>
            </w:r>
            <w:r w:rsidRPr="00410182">
              <w:rPr>
                <w:rFonts w:cs="Arial"/>
              </w:rPr>
              <w:t>°</w:t>
            </w:r>
            <w:r w:rsidRPr="00410182">
              <w:t>C)</w:t>
            </w:r>
          </w:p>
        </w:tc>
        <w:tc>
          <w:tcPr>
            <w:tcW w:w="3402" w:type="dxa"/>
            <w:shd w:val="clear" w:color="auto" w:fill="FFFFFF"/>
          </w:tcPr>
          <w:p w14:paraId="6B68F17F" w14:textId="425EFD90" w:rsidR="00DD1D08" w:rsidRPr="00410182" w:rsidRDefault="009760DA" w:rsidP="00DD1D08">
            <w:pPr>
              <w:pStyle w:val="CETBodytext"/>
            </w:pPr>
            <w:r w:rsidRPr="00410182">
              <w:t>Consider n</w:t>
            </w:r>
            <w:r w:rsidR="007C4F0E" w:rsidRPr="00410182">
              <w:t xml:space="preserve">o-fly </w:t>
            </w:r>
            <w:r w:rsidR="00DA5868" w:rsidRPr="00410182">
              <w:t xml:space="preserve">limit </w:t>
            </w:r>
            <w:r w:rsidRPr="00410182">
              <w:t>for experienced pilots</w:t>
            </w:r>
          </w:p>
        </w:tc>
      </w:tr>
      <w:tr w:rsidR="00FC250D" w:rsidRPr="00B57B36" w14:paraId="65868054" w14:textId="77777777" w:rsidTr="005532A2">
        <w:tc>
          <w:tcPr>
            <w:tcW w:w="3119" w:type="dxa"/>
            <w:shd w:val="clear" w:color="auto" w:fill="FFFFFF"/>
          </w:tcPr>
          <w:p w14:paraId="55645A98" w14:textId="662EC5A8" w:rsidR="00FC250D" w:rsidRPr="00410182" w:rsidRDefault="00FC250D" w:rsidP="00FC250D">
            <w:pPr>
              <w:pStyle w:val="CETBodytext"/>
            </w:pPr>
            <w:r w:rsidRPr="00410182">
              <w:t xml:space="preserve">Thermal plume ignited </w:t>
            </w:r>
            <w:r w:rsidR="00643819" w:rsidRPr="00410182">
              <w:t>H</w:t>
            </w:r>
            <w:r w:rsidR="00643819" w:rsidRPr="00410182">
              <w:rPr>
                <w:vertAlign w:val="subscript"/>
              </w:rPr>
              <w:t>2</w:t>
            </w:r>
            <w:r w:rsidR="00643819" w:rsidRPr="00410182">
              <w:t xml:space="preserve"> </w:t>
            </w:r>
            <w:r w:rsidRPr="00410182">
              <w:t>release</w:t>
            </w:r>
          </w:p>
        </w:tc>
        <w:tc>
          <w:tcPr>
            <w:tcW w:w="992" w:type="dxa"/>
            <w:shd w:val="clear" w:color="auto" w:fill="FFFFFF"/>
          </w:tcPr>
          <w:p w14:paraId="05F469C4" w14:textId="2346D5C8" w:rsidR="00FC250D" w:rsidRPr="00410182" w:rsidRDefault="00FC250D" w:rsidP="00FC250D">
            <w:pPr>
              <w:pStyle w:val="CETBodytext"/>
            </w:pPr>
            <w:r w:rsidRPr="00410182">
              <w:t xml:space="preserve">+2 </w:t>
            </w:r>
            <w:r w:rsidRPr="00410182">
              <w:rPr>
                <w:rFonts w:cs="Arial"/>
              </w:rPr>
              <w:t>°</w:t>
            </w:r>
            <w:r w:rsidRPr="00410182">
              <w:t>C</w:t>
            </w:r>
          </w:p>
        </w:tc>
        <w:tc>
          <w:tcPr>
            <w:tcW w:w="1276" w:type="dxa"/>
            <w:shd w:val="clear" w:color="auto" w:fill="FFFFFF"/>
          </w:tcPr>
          <w:p w14:paraId="0C8A30F0" w14:textId="39D8AD6D" w:rsidR="00FC250D" w:rsidRPr="00410182" w:rsidRDefault="00FC250D" w:rsidP="00FC250D">
            <w:pPr>
              <w:pStyle w:val="CETBodytext"/>
            </w:pPr>
            <w:r w:rsidRPr="00410182">
              <w:t xml:space="preserve">(+10 </w:t>
            </w:r>
            <w:r w:rsidRPr="00410182">
              <w:rPr>
                <w:rFonts w:cs="Arial"/>
              </w:rPr>
              <w:t>°</w:t>
            </w:r>
            <w:r w:rsidRPr="00410182">
              <w:t>C)</w:t>
            </w:r>
          </w:p>
        </w:tc>
        <w:tc>
          <w:tcPr>
            <w:tcW w:w="3402" w:type="dxa"/>
            <w:shd w:val="clear" w:color="auto" w:fill="FFFFFF"/>
          </w:tcPr>
          <w:p w14:paraId="2C842B86" w14:textId="7199BCC4" w:rsidR="00FC250D" w:rsidRPr="00410182" w:rsidRDefault="0050144B" w:rsidP="00FC250D">
            <w:pPr>
              <w:pStyle w:val="CETBodytext"/>
            </w:pPr>
            <w:r w:rsidRPr="00410182">
              <w:t xml:space="preserve">Caution, </w:t>
            </w:r>
            <w:r w:rsidR="00FF5AE5" w:rsidRPr="00410182">
              <w:t xml:space="preserve">ensure wind is </w:t>
            </w:r>
            <w:r w:rsidRPr="00410182">
              <w:t>from bow</w:t>
            </w:r>
          </w:p>
        </w:tc>
      </w:tr>
      <w:tr w:rsidR="009F2AFE" w:rsidRPr="00B57B36" w14:paraId="48390F7E" w14:textId="77777777" w:rsidTr="005532A2">
        <w:tc>
          <w:tcPr>
            <w:tcW w:w="3119" w:type="dxa"/>
            <w:shd w:val="clear" w:color="auto" w:fill="FFFFFF"/>
          </w:tcPr>
          <w:p w14:paraId="73F60FBF" w14:textId="5BD21087" w:rsidR="009F2AFE" w:rsidRPr="00410182" w:rsidRDefault="009F2AFE" w:rsidP="009F2AFE">
            <w:pPr>
              <w:pStyle w:val="CETBodytext"/>
            </w:pPr>
            <w:r w:rsidRPr="00410182">
              <w:t>White smoke</w:t>
            </w:r>
            <w:r w:rsidR="00502403" w:rsidRPr="00410182">
              <w:t xml:space="preserve"> / venting</w:t>
            </w:r>
          </w:p>
        </w:tc>
        <w:tc>
          <w:tcPr>
            <w:tcW w:w="992" w:type="dxa"/>
            <w:shd w:val="clear" w:color="auto" w:fill="FFFFFF"/>
          </w:tcPr>
          <w:p w14:paraId="41C70E8B" w14:textId="21FBAB2B" w:rsidR="009F2AFE" w:rsidRPr="00410182" w:rsidRDefault="00832715" w:rsidP="009F2AFE">
            <w:pPr>
              <w:pStyle w:val="CETBodytext"/>
            </w:pPr>
            <w:r w:rsidRPr="00410182">
              <w:t>V</w:t>
            </w:r>
            <w:r w:rsidR="00904BB0" w:rsidRPr="00410182">
              <w:t>enting</w:t>
            </w:r>
          </w:p>
        </w:tc>
        <w:tc>
          <w:tcPr>
            <w:tcW w:w="1276" w:type="dxa"/>
            <w:shd w:val="clear" w:color="auto" w:fill="FFFFFF"/>
          </w:tcPr>
          <w:p w14:paraId="0C85C397" w14:textId="596D7775" w:rsidR="009F2AFE" w:rsidRPr="00410182" w:rsidRDefault="00904BB0" w:rsidP="009F2AFE">
            <w:pPr>
              <w:pStyle w:val="CETBodytext"/>
            </w:pPr>
            <w:r w:rsidRPr="00410182">
              <w:t>White smoke</w:t>
            </w:r>
          </w:p>
        </w:tc>
        <w:tc>
          <w:tcPr>
            <w:tcW w:w="3402" w:type="dxa"/>
            <w:shd w:val="clear" w:color="auto" w:fill="FFFFFF"/>
          </w:tcPr>
          <w:p w14:paraId="02AD2A36" w14:textId="08458CDE" w:rsidR="009F2AFE" w:rsidRPr="00410182" w:rsidRDefault="00FF5AE5" w:rsidP="009F2AFE">
            <w:pPr>
              <w:pStyle w:val="CETBodytext"/>
            </w:pPr>
            <w:r w:rsidRPr="00410182">
              <w:t xml:space="preserve">Caution, </w:t>
            </w:r>
            <w:r w:rsidR="00876FF0" w:rsidRPr="00410182">
              <w:t>burning</w:t>
            </w:r>
            <w:r w:rsidR="00323655" w:rsidRPr="00410182">
              <w:t xml:space="preserve"> plume</w:t>
            </w:r>
            <w:r w:rsidR="00876FF0" w:rsidRPr="00410182">
              <w:t xml:space="preserve"> may be </w:t>
            </w:r>
            <w:r w:rsidR="00323655" w:rsidRPr="00410182">
              <w:t>invisible</w:t>
            </w:r>
          </w:p>
        </w:tc>
      </w:tr>
    </w:tbl>
    <w:p w14:paraId="17F7D78B" w14:textId="2F1C77B2" w:rsidR="000D260D" w:rsidRDefault="00080912" w:rsidP="00080912">
      <w:pPr>
        <w:pStyle w:val="CETHeading1"/>
      </w:pPr>
      <w:r>
        <w:t>CAP 437 assessment for a hydrogen</w:t>
      </w:r>
      <w:r w:rsidR="003C017C">
        <w:t>-fueled ship</w:t>
      </w:r>
    </w:p>
    <w:p w14:paraId="387BCFF7" w14:textId="33DDCEF5" w:rsidR="00235A05" w:rsidRDefault="007B788A" w:rsidP="00080912">
      <w:pPr>
        <w:pStyle w:val="CETBodytext"/>
      </w:pPr>
      <w:r>
        <w:t xml:space="preserve">For the turbulence </w:t>
      </w:r>
      <w:r w:rsidR="006A4E38">
        <w:t xml:space="preserve">assessment </w:t>
      </w:r>
      <w:r w:rsidR="00C51A20">
        <w:t xml:space="preserve">simulations were </w:t>
      </w:r>
      <w:r w:rsidR="00334B77">
        <w:t xml:space="preserve">performed </w:t>
      </w:r>
      <w:r w:rsidR="000D7D5A">
        <w:t xml:space="preserve">with winds from </w:t>
      </w:r>
      <w:r w:rsidR="00234550">
        <w:t xml:space="preserve">13 </w:t>
      </w:r>
      <w:r w:rsidR="0012098C">
        <w:t>directions</w:t>
      </w:r>
      <w:r w:rsidR="001F56EF">
        <w:t>,</w:t>
      </w:r>
      <w:r w:rsidR="0012098C">
        <w:t xml:space="preserve"> </w:t>
      </w:r>
      <w:r w:rsidR="00234550">
        <w:t xml:space="preserve">every 15 degrees </w:t>
      </w:r>
      <w:r w:rsidR="000D7D5A">
        <w:t xml:space="preserve">from </w:t>
      </w:r>
      <w:r w:rsidR="00334B77">
        <w:t xml:space="preserve">the </w:t>
      </w:r>
      <w:r w:rsidR="00A01839">
        <w:t xml:space="preserve">bow to the </w:t>
      </w:r>
      <w:r w:rsidR="009427C5">
        <w:t>aft</w:t>
      </w:r>
      <w:r w:rsidR="004B6AA8">
        <w:t>.</w:t>
      </w:r>
      <w:r w:rsidR="009F5141">
        <w:t xml:space="preserve"> </w:t>
      </w:r>
      <w:r w:rsidR="004B6AA8">
        <w:t>W</w:t>
      </w:r>
      <w:r w:rsidR="00F80A7F">
        <w:t xml:space="preserve">ind speeds </w:t>
      </w:r>
      <w:r w:rsidR="009F5141">
        <w:t xml:space="preserve">10 m/s, 15 m/s, </w:t>
      </w:r>
      <w:r w:rsidR="00F80A7F">
        <w:t>and higher/lower velocities</w:t>
      </w:r>
      <w:r w:rsidR="004B6AA8">
        <w:t xml:space="preserve"> were simulated</w:t>
      </w:r>
      <w:r w:rsidR="006730AE">
        <w:t xml:space="preserve">, all </w:t>
      </w:r>
      <w:r w:rsidR="004B6AA8">
        <w:t>with</w:t>
      </w:r>
      <w:r w:rsidR="006730AE">
        <w:t xml:space="preserve"> a </w:t>
      </w:r>
      <w:r w:rsidR="004B6AA8">
        <w:t xml:space="preserve">logarithmic </w:t>
      </w:r>
      <w:r w:rsidR="004F269D">
        <w:t>profile and</w:t>
      </w:r>
      <w:r w:rsidR="004B6AA8" w:rsidRPr="004653BE">
        <w:t xml:space="preserve"> </w:t>
      </w:r>
      <w:r w:rsidR="004B6AA8">
        <w:t xml:space="preserve">stability class </w:t>
      </w:r>
      <w:proofErr w:type="spellStart"/>
      <w:r w:rsidR="006730AE">
        <w:t>Pasquill</w:t>
      </w:r>
      <w:proofErr w:type="spellEnd"/>
      <w:r w:rsidR="006730AE">
        <w:t xml:space="preserve"> D</w:t>
      </w:r>
      <w:r w:rsidR="004B6AA8">
        <w:t>,</w:t>
      </w:r>
      <w:r w:rsidR="00F80A7F">
        <w:t xml:space="preserve"> </w:t>
      </w:r>
      <w:r w:rsidR="00481DC8">
        <w:t xml:space="preserve">to ensure that scenarios </w:t>
      </w:r>
      <w:r w:rsidR="00CF2B98">
        <w:t>both with lower and higher turbulence velocity than criteria were simulated</w:t>
      </w:r>
      <w:r w:rsidR="00627936">
        <w:t>.</w:t>
      </w:r>
      <w:r w:rsidR="00CF2B98">
        <w:t xml:space="preserve"> </w:t>
      </w:r>
      <w:r w:rsidR="00627936">
        <w:t>This way t</w:t>
      </w:r>
      <w:r w:rsidR="00CF2B98">
        <w:t xml:space="preserve">hreshold wind speeds </w:t>
      </w:r>
      <w:r w:rsidR="00627936">
        <w:t xml:space="preserve">to conclude the operational </w:t>
      </w:r>
      <w:r w:rsidR="00D344F7">
        <w:t xml:space="preserve">weather window </w:t>
      </w:r>
      <w:r w:rsidR="00CF2B98">
        <w:t>can be found by interpolation</w:t>
      </w:r>
      <w:r w:rsidR="00D344F7">
        <w:t xml:space="preserve"> for </w:t>
      </w:r>
      <w:r w:rsidR="00534E92">
        <w:t>each</w:t>
      </w:r>
      <w:r w:rsidR="00D344F7">
        <w:t xml:space="preserve"> wind direction</w:t>
      </w:r>
      <w:r w:rsidR="009427C5">
        <w:t xml:space="preserve">. As the </w:t>
      </w:r>
      <w:r w:rsidR="003C017C">
        <w:t>ship</w:t>
      </w:r>
      <w:r w:rsidR="009427C5">
        <w:t xml:space="preserve"> is symmetric</w:t>
      </w:r>
      <w:r w:rsidR="00A842F4">
        <w:t>,</w:t>
      </w:r>
      <w:r w:rsidR="009427C5">
        <w:t xml:space="preserve"> wind from port side </w:t>
      </w:r>
      <w:r w:rsidR="00E2393F">
        <w:t xml:space="preserve">directions </w:t>
      </w:r>
      <w:r w:rsidR="009427C5">
        <w:t>only w</w:t>
      </w:r>
      <w:r w:rsidR="004B0D86">
        <w:t>ere</w:t>
      </w:r>
      <w:r w:rsidR="009427C5">
        <w:t xml:space="preserve"> </w:t>
      </w:r>
      <w:r w:rsidR="00DC2426">
        <w:t>simulated</w:t>
      </w:r>
      <w:r w:rsidR="000140B7">
        <w:t xml:space="preserve"> </w:t>
      </w:r>
      <w:r w:rsidR="00CF42BA">
        <w:t>and results mirrored</w:t>
      </w:r>
      <w:r w:rsidR="00A87B15">
        <w:t xml:space="preserve"> </w:t>
      </w:r>
      <w:r w:rsidR="0037520E">
        <w:t xml:space="preserve">across the </w:t>
      </w:r>
      <w:r w:rsidR="003C017C">
        <w:t>ship</w:t>
      </w:r>
      <w:r w:rsidR="0037520E">
        <w:t xml:space="preserve"> axis to represent winds from starboard</w:t>
      </w:r>
      <w:r w:rsidR="00CF42BA">
        <w:t>.</w:t>
      </w:r>
      <w:r w:rsidR="00DC2426">
        <w:t xml:space="preserve"> </w:t>
      </w:r>
    </w:p>
    <w:p w14:paraId="168F11C6" w14:textId="77777777" w:rsidR="00235A05" w:rsidRDefault="00235A05" w:rsidP="00080912">
      <w:pPr>
        <w:pStyle w:val="CETBodytext"/>
      </w:pPr>
    </w:p>
    <w:p w14:paraId="216D5816" w14:textId="7C3776A7" w:rsidR="00080912" w:rsidRDefault="00DC2426" w:rsidP="00080912">
      <w:pPr>
        <w:pStyle w:val="CETBodytext"/>
      </w:pPr>
      <w:r w:rsidRPr="003E681F">
        <w:rPr>
          <w:szCs w:val="18"/>
        </w:rPr>
        <w:t xml:space="preserve">The </w:t>
      </w:r>
      <w:r w:rsidR="00334B77" w:rsidRPr="003E681F">
        <w:rPr>
          <w:szCs w:val="18"/>
        </w:rPr>
        <w:t>FLACS</w:t>
      </w:r>
      <w:r w:rsidR="00360D36" w:rsidRPr="003E681F">
        <w:rPr>
          <w:szCs w:val="18"/>
        </w:rPr>
        <w:t xml:space="preserve"> CFD model</w:t>
      </w:r>
      <w:r w:rsidRPr="003E681F">
        <w:rPr>
          <w:szCs w:val="18"/>
        </w:rPr>
        <w:t xml:space="preserve"> was used for the stu</w:t>
      </w:r>
      <w:r w:rsidR="00B7468A" w:rsidRPr="003E681F">
        <w:rPr>
          <w:szCs w:val="18"/>
        </w:rPr>
        <w:t>dy</w:t>
      </w:r>
      <w:r w:rsidR="00210BCB" w:rsidRPr="003E681F">
        <w:rPr>
          <w:szCs w:val="18"/>
        </w:rPr>
        <w:t xml:space="preserve">. </w:t>
      </w:r>
      <w:r w:rsidR="00693F5D" w:rsidRPr="003E681F">
        <w:rPr>
          <w:szCs w:val="18"/>
        </w:rPr>
        <w:t xml:space="preserve">As </w:t>
      </w:r>
      <w:r w:rsidR="00210BCB" w:rsidRPr="003E681F">
        <w:rPr>
          <w:szCs w:val="18"/>
        </w:rPr>
        <w:t xml:space="preserve">FLACS uses the </w:t>
      </w:r>
      <w:r w:rsidR="00590F17" w:rsidRPr="003E681F">
        <w:rPr>
          <w:szCs w:val="18"/>
        </w:rPr>
        <w:t xml:space="preserve">isotropic </w:t>
      </w:r>
      <w:r w:rsidR="00210BCB" w:rsidRPr="003E681F">
        <w:rPr>
          <w:szCs w:val="18"/>
        </w:rPr>
        <w:t>k-</w:t>
      </w:r>
      <w:r w:rsidR="003E681F" w:rsidRPr="00150B6E">
        <w:rPr>
          <w:rFonts w:cs="Arial"/>
          <w:color w:val="474747"/>
          <w:szCs w:val="18"/>
          <w:shd w:val="clear" w:color="auto" w:fill="FFFFFF"/>
        </w:rPr>
        <w:t>ε</w:t>
      </w:r>
      <w:r w:rsidR="00590F17" w:rsidRPr="003E681F">
        <w:rPr>
          <w:szCs w:val="18"/>
        </w:rPr>
        <w:t xml:space="preserve"> t</w:t>
      </w:r>
      <w:r w:rsidR="00590F17">
        <w:t>urbulence</w:t>
      </w:r>
      <w:r w:rsidR="00693F5D">
        <w:t xml:space="preserve"> model, </w:t>
      </w:r>
      <w:r w:rsidR="00903650">
        <w:t>the directional turbulence components are not calculated</w:t>
      </w:r>
      <w:r w:rsidR="00DB6A6C">
        <w:t xml:space="preserve"> as they would be </w:t>
      </w:r>
      <w:r w:rsidR="005150BA">
        <w:t xml:space="preserve">if using </w:t>
      </w:r>
      <w:r w:rsidR="00DB6A6C">
        <w:t>Reynold</w:t>
      </w:r>
      <w:r w:rsidR="0036308B">
        <w:t>s stress turbulence models (RSM). Instead,</w:t>
      </w:r>
      <w:r w:rsidR="00903650">
        <w:t xml:space="preserve"> the vertical turbulence velocity is estimated as a fraction of the total turbulence</w:t>
      </w:r>
      <w:r w:rsidR="00AD0454">
        <w:t xml:space="preserve"> and </w:t>
      </w:r>
      <w:r w:rsidR="00420AE5">
        <w:t>described by</w:t>
      </w:r>
      <w:r w:rsidR="00AD0454">
        <w:t xml:space="preserve"> the TURB parameter in FLACS</w:t>
      </w:r>
      <w:r w:rsidR="00903650">
        <w:t xml:space="preserve">. </w:t>
      </w:r>
      <w:r w:rsidR="00B67DE2">
        <w:t>For atmospheric boundary layers above the sea</w:t>
      </w:r>
      <w:r w:rsidR="005A236F">
        <w:t>,</w:t>
      </w:r>
      <w:r w:rsidR="00B67DE2">
        <w:t xml:space="preserve"> and</w:t>
      </w:r>
      <w:r w:rsidR="00242CC3">
        <w:t xml:space="preserve"> for</w:t>
      </w:r>
      <w:r w:rsidR="00B67DE2">
        <w:t xml:space="preserve"> flat areas on land, the vertical </w:t>
      </w:r>
      <w:r w:rsidR="00C32750">
        <w:t xml:space="preserve">turbulence velocity will </w:t>
      </w:r>
      <w:r w:rsidR="008F63BB">
        <w:t xml:space="preserve">generally </w:t>
      </w:r>
      <w:r w:rsidR="00C32750">
        <w:t>be lower than horizontal turbulence velocities</w:t>
      </w:r>
      <w:r w:rsidR="00554CC0">
        <w:t>,</w:t>
      </w:r>
      <w:r w:rsidR="004E14FA">
        <w:t xml:space="preserve"> and too</w:t>
      </w:r>
      <w:r w:rsidR="00554CC0">
        <w:t xml:space="preserve"> </w:t>
      </w:r>
      <w:r w:rsidR="004E14FA">
        <w:t xml:space="preserve">high turbulence </w:t>
      </w:r>
      <w:r w:rsidR="000140B7">
        <w:t>velocit</w:t>
      </w:r>
      <w:r w:rsidR="00554CC0">
        <w:t>ies</w:t>
      </w:r>
      <w:r w:rsidR="000140B7">
        <w:t xml:space="preserve"> </w:t>
      </w:r>
      <w:r w:rsidR="004E14FA">
        <w:t>may be estimated</w:t>
      </w:r>
      <w:r w:rsidR="00030A63">
        <w:t xml:space="preserve"> </w:t>
      </w:r>
      <w:r w:rsidR="004D4A38">
        <w:t>using</w:t>
      </w:r>
      <w:r w:rsidR="00030A63">
        <w:t xml:space="preserve"> an isotropic turbulence model</w:t>
      </w:r>
      <w:r w:rsidR="00C50819">
        <w:t xml:space="preserve">. </w:t>
      </w:r>
      <w:r w:rsidR="00552ABF">
        <w:t>To better estimate the vertical turbulence component</w:t>
      </w:r>
      <w:r w:rsidR="009754CB">
        <w:t xml:space="preserve">, some </w:t>
      </w:r>
      <w:r w:rsidR="002A632C">
        <w:t>studies</w:t>
      </w:r>
      <w:r w:rsidR="00F02076">
        <w:t>, e.g.</w:t>
      </w:r>
      <w:r w:rsidR="002A632C">
        <w:t xml:space="preserve"> </w:t>
      </w:r>
      <w:r w:rsidR="00060A06">
        <w:t>(Venkatra</w:t>
      </w:r>
      <w:r w:rsidR="00DE3DAB">
        <w:t>man</w:t>
      </w:r>
      <w:r w:rsidR="00060A06">
        <w:t xml:space="preserve"> and Nyired</w:t>
      </w:r>
      <w:r w:rsidR="0064022F">
        <w:t>y</w:t>
      </w:r>
      <w:r w:rsidR="00060A06">
        <w:t>, 2015),</w:t>
      </w:r>
      <w:r w:rsidR="00F02076">
        <w:t xml:space="preserve"> </w:t>
      </w:r>
      <w:r w:rsidR="002A632C">
        <w:t xml:space="preserve">suggest that RSM models should be applied for </w:t>
      </w:r>
      <w:r w:rsidR="009E5A9E">
        <w:t xml:space="preserve">helideck turbulence studies. </w:t>
      </w:r>
      <w:r w:rsidR="00C50819">
        <w:t>For</w:t>
      </w:r>
      <w:r w:rsidR="00DE1CF1">
        <w:t xml:space="preserve"> flow around </w:t>
      </w:r>
      <w:r w:rsidR="005273A8">
        <w:t xml:space="preserve">offshore </w:t>
      </w:r>
      <w:r w:rsidR="00DE1CF1">
        <w:t>petrochemical installations</w:t>
      </w:r>
      <w:r w:rsidR="00030A63">
        <w:t xml:space="preserve"> </w:t>
      </w:r>
      <w:r w:rsidR="00DE1CF1">
        <w:t>and ship</w:t>
      </w:r>
      <w:r w:rsidR="00F86074">
        <w:t>s</w:t>
      </w:r>
      <w:r w:rsidR="00AB2BA7">
        <w:t xml:space="preserve">, winds </w:t>
      </w:r>
      <w:r w:rsidR="001D4680">
        <w:t>may</w:t>
      </w:r>
      <w:r w:rsidR="00AB2BA7">
        <w:t xml:space="preserve"> be diverted </w:t>
      </w:r>
      <w:r w:rsidR="003D2058">
        <w:t xml:space="preserve">to flow </w:t>
      </w:r>
      <w:r w:rsidR="00D3248C">
        <w:t>above</w:t>
      </w:r>
      <w:r w:rsidR="00AB2BA7">
        <w:t xml:space="preserve"> the structures</w:t>
      </w:r>
      <w:r w:rsidR="000C3865">
        <w:t>. For such cases</w:t>
      </w:r>
      <w:r w:rsidR="0048791C">
        <w:t>,</w:t>
      </w:r>
      <w:r w:rsidR="00AB2BA7">
        <w:t xml:space="preserve"> </w:t>
      </w:r>
      <w:r w:rsidR="007B42FA">
        <w:t xml:space="preserve">the overestimation of the vertical turbulence </w:t>
      </w:r>
      <w:r w:rsidR="007B42FA" w:rsidRPr="00B85AB8">
        <w:t xml:space="preserve">velocity will be </w:t>
      </w:r>
      <w:r w:rsidR="0048791C" w:rsidRPr="00B85AB8">
        <w:t>less</w:t>
      </w:r>
      <w:r w:rsidR="00AA7815" w:rsidRPr="00B85AB8">
        <w:t>, unless helidecks are lifted using air gaps</w:t>
      </w:r>
      <w:r w:rsidR="00E13A53" w:rsidRPr="00B85AB8">
        <w:t>, see (CAA, 2009)</w:t>
      </w:r>
      <w:r w:rsidR="004A5B2D" w:rsidRPr="00B85AB8">
        <w:t xml:space="preserve">. </w:t>
      </w:r>
      <w:r w:rsidR="007D4F54" w:rsidRPr="00B85AB8">
        <w:t>Due to its sub-grid turbulence modelling</w:t>
      </w:r>
      <w:r w:rsidR="007A1B56" w:rsidRPr="00150B6E">
        <w:t>, more</w:t>
      </w:r>
      <w:r w:rsidR="00B85AB8" w:rsidRPr="00150B6E">
        <w:t xml:space="preserve"> </w:t>
      </w:r>
      <w:r w:rsidR="00DD7617" w:rsidRPr="00150B6E">
        <w:t>efficient sol</w:t>
      </w:r>
      <w:r w:rsidR="007008CD" w:rsidRPr="00150B6E">
        <w:t>ution algorithms</w:t>
      </w:r>
      <w:r w:rsidR="007A1B56" w:rsidRPr="00150B6E">
        <w:t xml:space="preserve"> </w:t>
      </w:r>
      <w:r w:rsidR="007D4F54" w:rsidRPr="00B85AB8">
        <w:t>and extensive validation, FLACS ha</w:t>
      </w:r>
      <w:r w:rsidR="00D91117" w:rsidRPr="00B85AB8">
        <w:t>s</w:t>
      </w:r>
      <w:r w:rsidR="007D4F54" w:rsidRPr="00B85AB8">
        <w:t xml:space="preserve"> advantages relative to </w:t>
      </w:r>
      <w:r w:rsidR="00E45EC3" w:rsidRPr="00B85AB8">
        <w:t xml:space="preserve">most </w:t>
      </w:r>
      <w:r w:rsidR="00A53727" w:rsidRPr="00B85AB8">
        <w:t xml:space="preserve">CFD models with </w:t>
      </w:r>
      <w:r w:rsidR="007D4F54" w:rsidRPr="00B85AB8">
        <w:t xml:space="preserve">RSM </w:t>
      </w:r>
      <w:r w:rsidR="00A53727" w:rsidRPr="00B85AB8">
        <w:t xml:space="preserve">for </w:t>
      </w:r>
      <w:r w:rsidR="007D4F54" w:rsidRPr="00B85AB8">
        <w:t>turbulence</w:t>
      </w:r>
      <w:r w:rsidR="002A7849" w:rsidRPr="00150B6E">
        <w:t>, in particular</w:t>
      </w:r>
      <w:r w:rsidR="007D4F54" w:rsidRPr="00B85AB8">
        <w:t xml:space="preserve"> for situations with process areas or equipment upwind the helideck. </w:t>
      </w:r>
      <w:r w:rsidR="00BE72CB" w:rsidRPr="00B85AB8">
        <w:t xml:space="preserve">Examples of </w:t>
      </w:r>
      <w:r w:rsidR="00F829DB" w:rsidRPr="00B85AB8">
        <w:t xml:space="preserve">FLACS </w:t>
      </w:r>
      <w:r w:rsidR="00BE72CB" w:rsidRPr="00B85AB8">
        <w:t>validation studies include</w:t>
      </w:r>
      <w:r w:rsidR="00F424B1" w:rsidRPr="00B85AB8">
        <w:t xml:space="preserve"> modelling of</w:t>
      </w:r>
      <w:r w:rsidR="00E830C2" w:rsidRPr="00B85AB8">
        <w:t xml:space="preserve"> </w:t>
      </w:r>
      <w:r w:rsidR="00BE72CB" w:rsidRPr="00B85AB8">
        <w:t xml:space="preserve">atmospheric dispersion </w:t>
      </w:r>
      <w:r w:rsidR="00E830C2" w:rsidRPr="00B85AB8">
        <w:t xml:space="preserve">experiments </w:t>
      </w:r>
      <w:r w:rsidR="00BE72CB" w:rsidRPr="00B85AB8">
        <w:t xml:space="preserve">(Hanna et al., 2004), </w:t>
      </w:r>
      <w:r w:rsidR="00D45CD9" w:rsidRPr="00B85AB8">
        <w:t xml:space="preserve">the </w:t>
      </w:r>
      <w:r w:rsidR="00BE72CB" w:rsidRPr="00B85AB8">
        <w:t>LNG model evaluation protocol (Hansen et al., 2010)</w:t>
      </w:r>
      <w:r w:rsidR="00817D8F" w:rsidRPr="00B85AB8">
        <w:t>,</w:t>
      </w:r>
      <w:r w:rsidR="003E03D1" w:rsidRPr="00B85AB8">
        <w:t xml:space="preserve"> </w:t>
      </w:r>
      <w:r w:rsidR="00E830C2" w:rsidRPr="00B85AB8">
        <w:t>and LH</w:t>
      </w:r>
      <w:r w:rsidR="00E830C2" w:rsidRPr="00B85AB8">
        <w:rPr>
          <w:vertAlign w:val="subscript"/>
        </w:rPr>
        <w:t>2</w:t>
      </w:r>
      <w:r w:rsidR="00E830C2" w:rsidRPr="00B85AB8">
        <w:t xml:space="preserve"> experiments (Hansen</w:t>
      </w:r>
      <w:r w:rsidR="00E830C2">
        <w:t xml:space="preserve"> and Hansen, 2023). </w:t>
      </w:r>
      <w:r w:rsidR="007D4F54">
        <w:t xml:space="preserve">As CFD models with RSM for turbulence generally leave more flexibility to the user related </w:t>
      </w:r>
      <w:r w:rsidR="007D4F54">
        <w:lastRenderedPageBreak/>
        <w:t>to parameter settings, validation effort</w:t>
      </w:r>
      <w:r w:rsidR="00A53727">
        <w:t>s</w:t>
      </w:r>
      <w:r w:rsidR="007D4F54">
        <w:t xml:space="preserve"> </w:t>
      </w:r>
      <w:r w:rsidR="00A53727">
        <w:t xml:space="preserve">may </w:t>
      </w:r>
      <w:r w:rsidR="007D4F54">
        <w:t>be more user dependent</w:t>
      </w:r>
      <w:r w:rsidR="0059664E">
        <w:t>,</w:t>
      </w:r>
      <w:r w:rsidR="007D4F54">
        <w:t xml:space="preserve"> and the quality of the </w:t>
      </w:r>
      <w:r w:rsidR="00A53727">
        <w:t>predictions may</w:t>
      </w:r>
      <w:r w:rsidR="007D4F54">
        <w:t xml:space="preserve"> depend more on the competence of the user</w:t>
      </w:r>
      <w:r w:rsidR="00CF40AC">
        <w:t xml:space="preserve"> than when using FLACS</w:t>
      </w:r>
      <w:r w:rsidR="007D4F54">
        <w:t>.</w:t>
      </w:r>
      <w:r w:rsidR="002218A6">
        <w:t xml:space="preserve"> </w:t>
      </w:r>
      <w:r w:rsidR="001B6F1C">
        <w:t xml:space="preserve">The </w:t>
      </w:r>
      <w:r w:rsidR="00C54858">
        <w:t xml:space="preserve">proposed </w:t>
      </w:r>
      <w:r w:rsidR="0059664E">
        <w:t>helideck</w:t>
      </w:r>
      <w:r w:rsidR="009C15CD">
        <w:t xml:space="preserve"> operational </w:t>
      </w:r>
      <w:r w:rsidR="000E6827">
        <w:t xml:space="preserve">weather </w:t>
      </w:r>
      <w:r w:rsidR="009C15CD">
        <w:t xml:space="preserve">window </w:t>
      </w:r>
      <w:r w:rsidR="001B6F1C">
        <w:t xml:space="preserve">resulting from the present assessment </w:t>
      </w:r>
      <w:r w:rsidR="00F80E59">
        <w:t>may be</w:t>
      </w:r>
      <w:r w:rsidR="009C15CD">
        <w:t xml:space="preserve"> somewhat conservative</w:t>
      </w:r>
      <w:r w:rsidR="007B15F8">
        <w:t xml:space="preserve"> </w:t>
      </w:r>
      <w:r w:rsidR="002E6F6C">
        <w:t xml:space="preserve">and restrictive </w:t>
      </w:r>
      <w:r w:rsidR="007B15F8">
        <w:t>due to the use o</w:t>
      </w:r>
      <w:r w:rsidR="007B15F8" w:rsidRPr="00FF157A">
        <w:rPr>
          <w:rFonts w:cs="Arial"/>
          <w:szCs w:val="18"/>
        </w:rPr>
        <w:t xml:space="preserve">f </w:t>
      </w:r>
      <w:r w:rsidR="00454DAA" w:rsidRPr="00FF157A">
        <w:rPr>
          <w:rFonts w:cs="Arial"/>
          <w:szCs w:val="18"/>
        </w:rPr>
        <w:t>k-</w:t>
      </w:r>
      <w:r w:rsidR="00546CC9" w:rsidRPr="00150B6E">
        <w:rPr>
          <w:rFonts w:cs="Arial"/>
          <w:color w:val="474747"/>
          <w:szCs w:val="18"/>
          <w:shd w:val="clear" w:color="auto" w:fill="FFFFFF"/>
        </w:rPr>
        <w:t>ε</w:t>
      </w:r>
      <w:r w:rsidR="00454DAA" w:rsidRPr="00FF157A">
        <w:rPr>
          <w:rFonts w:cs="Arial"/>
          <w:szCs w:val="18"/>
        </w:rPr>
        <w:t xml:space="preserve"> </w:t>
      </w:r>
      <w:r w:rsidR="007B15F8" w:rsidRPr="00FF157A">
        <w:rPr>
          <w:rFonts w:cs="Arial"/>
          <w:szCs w:val="18"/>
        </w:rPr>
        <w:t>model.</w:t>
      </w:r>
      <w:r w:rsidR="00454DAA" w:rsidRPr="00FF157A">
        <w:rPr>
          <w:rFonts w:cs="Arial"/>
          <w:szCs w:val="18"/>
        </w:rPr>
        <w:t xml:space="preserve"> In</w:t>
      </w:r>
      <w:r w:rsidR="00080912" w:rsidRPr="00FF157A">
        <w:rPr>
          <w:rFonts w:cs="Arial"/>
          <w:szCs w:val="18"/>
        </w:rPr>
        <w:t xml:space="preserve"> Figure </w:t>
      </w:r>
      <w:r w:rsidR="00454DAA" w:rsidRPr="00FF157A">
        <w:rPr>
          <w:rFonts w:cs="Arial"/>
          <w:szCs w:val="18"/>
        </w:rPr>
        <w:t xml:space="preserve">2a flow </w:t>
      </w:r>
      <w:r w:rsidR="00454DAA">
        <w:t xml:space="preserve">patterns are illustrated </w:t>
      </w:r>
      <w:r w:rsidR="00B278B9">
        <w:t xml:space="preserve">for </w:t>
      </w:r>
      <w:r w:rsidR="00C9463C">
        <w:t>diagonal wind onto the bow on port side</w:t>
      </w:r>
      <w:r w:rsidR="00474558">
        <w:t xml:space="preserve"> predicting an upwards </w:t>
      </w:r>
      <w:r w:rsidR="001B26B2">
        <w:t xml:space="preserve">flow </w:t>
      </w:r>
      <w:r w:rsidR="00C9463C">
        <w:t>as</w:t>
      </w:r>
      <w:r w:rsidR="001B26B2">
        <w:t xml:space="preserve"> wind </w:t>
      </w:r>
      <w:r w:rsidR="00C9463C">
        <w:t xml:space="preserve">is </w:t>
      </w:r>
      <w:r w:rsidR="001B26B2">
        <w:t xml:space="preserve">climbing </w:t>
      </w:r>
      <w:r w:rsidR="00113765">
        <w:t>the hull</w:t>
      </w:r>
      <w:r w:rsidR="00F420AC">
        <w:t xml:space="preserve"> before diverting above the </w:t>
      </w:r>
      <w:r w:rsidR="001B26B2">
        <w:t>helideck</w:t>
      </w:r>
      <w:r w:rsidR="00DD618D">
        <w:t xml:space="preserve">, and </w:t>
      </w:r>
      <w:r w:rsidR="00670079">
        <w:t>regions with elevated turbulence velocities are shown</w:t>
      </w:r>
      <w:r w:rsidR="00CA1078">
        <w:t>.</w:t>
      </w:r>
      <w:r w:rsidR="00F420AC">
        <w:t xml:space="preserve"> </w:t>
      </w:r>
      <w:r w:rsidR="007E676E">
        <w:t>In the 3D illustration</w:t>
      </w:r>
      <w:r w:rsidR="00B90288">
        <w:t>,</w:t>
      </w:r>
      <w:r w:rsidR="007E676E">
        <w:t xml:space="preserve"> the region with turbulence velocity levels above the alert limit (1.75 m/s) are </w:t>
      </w:r>
      <w:r w:rsidR="0069502F">
        <w:t xml:space="preserve">shown in orange </w:t>
      </w:r>
      <w:r w:rsidR="00AE4CBA" w:rsidRPr="004653BE">
        <w:t>color</w:t>
      </w:r>
      <w:r w:rsidR="0069502F">
        <w:t>, and above the no-fly limit (2.40 m/s) in red color</w:t>
      </w:r>
      <w:r w:rsidR="00400DAA">
        <w:t xml:space="preserve">. </w:t>
      </w:r>
    </w:p>
    <w:p w14:paraId="52D96FC1" w14:textId="77777777" w:rsidR="0002694E" w:rsidRPr="007D4F54" w:rsidRDefault="0002694E" w:rsidP="00080912">
      <w:pPr>
        <w:pStyle w:val="CETBodytext"/>
      </w:pPr>
    </w:p>
    <w:p w14:paraId="58C7A92C" w14:textId="1DFAF3D6" w:rsidR="00B16879" w:rsidRPr="00DB7F23" w:rsidRDefault="00B16879" w:rsidP="00080912">
      <w:pPr>
        <w:pStyle w:val="CETBodytext"/>
      </w:pPr>
      <w:r w:rsidRPr="00410182">
        <w:rPr>
          <w:noProof/>
        </w:rPr>
        <w:drawing>
          <wp:inline distT="0" distB="0" distL="0" distR="0" wp14:anchorId="2A2D4F59" wp14:editId="501EEAEF">
            <wp:extent cx="2850515" cy="2392170"/>
            <wp:effectExtent l="0" t="0" r="6985" b="8255"/>
            <wp:docPr id="1843234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34582" name=""/>
                    <pic:cNvPicPr/>
                  </pic:nvPicPr>
                  <pic:blipFill rotWithShape="1">
                    <a:blip r:embed="rId13"/>
                    <a:srcRect t="3087" b="-1"/>
                    <a:stretch/>
                  </pic:blipFill>
                  <pic:spPr bwMode="auto">
                    <a:xfrm>
                      <a:off x="0" y="0"/>
                      <a:ext cx="2881000" cy="2417753"/>
                    </a:xfrm>
                    <a:prstGeom prst="rect">
                      <a:avLst/>
                    </a:prstGeom>
                    <a:ln>
                      <a:noFill/>
                    </a:ln>
                    <a:extLst>
                      <a:ext uri="{53640926-AAD7-44D8-BBD7-CCE9431645EC}">
                        <a14:shadowObscured xmlns:a14="http://schemas.microsoft.com/office/drawing/2010/main"/>
                      </a:ext>
                    </a:extLst>
                  </pic:spPr>
                </pic:pic>
              </a:graphicData>
            </a:graphic>
          </wp:inline>
        </w:drawing>
      </w:r>
      <w:r w:rsidR="009A03A3" w:rsidRPr="009A03A3">
        <w:rPr>
          <w:noProof/>
        </w:rPr>
        <w:t xml:space="preserve"> </w:t>
      </w:r>
      <w:r w:rsidR="009A03A3" w:rsidRPr="00410182">
        <w:t xml:space="preserve">  </w:t>
      </w:r>
      <w:r w:rsidR="009A03A3" w:rsidRPr="00410182">
        <w:rPr>
          <w:noProof/>
        </w:rPr>
        <w:drawing>
          <wp:inline distT="0" distB="0" distL="0" distR="0" wp14:anchorId="76BCF88C" wp14:editId="118C7C93">
            <wp:extent cx="2577892" cy="2308860"/>
            <wp:effectExtent l="0" t="0" r="0" b="0"/>
            <wp:docPr id="510870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70216" name=""/>
                    <pic:cNvPicPr/>
                  </pic:nvPicPr>
                  <pic:blipFill>
                    <a:blip r:embed="rId14"/>
                    <a:stretch>
                      <a:fillRect/>
                    </a:stretch>
                  </pic:blipFill>
                  <pic:spPr>
                    <a:xfrm>
                      <a:off x="0" y="0"/>
                      <a:ext cx="2582384" cy="2312883"/>
                    </a:xfrm>
                    <a:prstGeom prst="rect">
                      <a:avLst/>
                    </a:prstGeom>
                  </pic:spPr>
                </pic:pic>
              </a:graphicData>
            </a:graphic>
          </wp:inline>
        </w:drawing>
      </w:r>
    </w:p>
    <w:p w14:paraId="39EA03DC" w14:textId="2216F439" w:rsidR="007F6648" w:rsidRPr="00DB7F23" w:rsidRDefault="001051CA" w:rsidP="005179A3">
      <w:pPr>
        <w:pStyle w:val="CETCaption"/>
        <w:rPr>
          <w:lang w:val="en-US"/>
        </w:rPr>
      </w:pPr>
      <w:r w:rsidRPr="00DB7F23">
        <w:rPr>
          <w:rStyle w:val="CETCaptionCarattere"/>
          <w:i/>
          <w:lang w:val="en-US"/>
        </w:rPr>
        <w:t xml:space="preserve">Figure 2: </w:t>
      </w:r>
      <w:r w:rsidR="006A437A" w:rsidRPr="00DB7F23">
        <w:rPr>
          <w:rStyle w:val="CETCaptionCarattere"/>
          <w:i/>
          <w:lang w:val="en-US"/>
        </w:rPr>
        <w:t>a)</w:t>
      </w:r>
      <w:r w:rsidR="007F6CA8" w:rsidRPr="00DB7F23">
        <w:rPr>
          <w:rStyle w:val="CETCaptionCarattere"/>
          <w:i/>
          <w:lang w:val="en-US"/>
        </w:rPr>
        <w:t xml:space="preserve"> </w:t>
      </w:r>
      <w:r w:rsidR="00D35CBC" w:rsidRPr="00DB7F23">
        <w:rPr>
          <w:rStyle w:val="CETCaptionCarattere"/>
          <w:i/>
          <w:lang w:val="en-US"/>
        </w:rPr>
        <w:t>Lower l</w:t>
      </w:r>
      <w:r w:rsidR="008B0EE2" w:rsidRPr="00DB7F23">
        <w:rPr>
          <w:rStyle w:val="CETCaptionCarattere"/>
          <w:i/>
          <w:lang w:val="en-US"/>
        </w:rPr>
        <w:t>eft plot shows p</w:t>
      </w:r>
      <w:r w:rsidR="007F6CA8" w:rsidRPr="00DB7F23">
        <w:rPr>
          <w:rStyle w:val="CETCaptionCarattere"/>
          <w:i/>
          <w:lang w:val="en-US"/>
        </w:rPr>
        <w:t>redicted flow</w:t>
      </w:r>
      <w:r w:rsidR="00BB501E" w:rsidRPr="00DB7F23">
        <w:rPr>
          <w:rStyle w:val="CETCaptionCarattere"/>
          <w:i/>
          <w:lang w:val="en-US"/>
        </w:rPr>
        <w:t xml:space="preserve"> </w:t>
      </w:r>
      <w:r w:rsidR="00A22544" w:rsidRPr="00DB7F23">
        <w:rPr>
          <w:rStyle w:val="CETCaptionCarattere"/>
          <w:i/>
          <w:lang w:val="en-US"/>
        </w:rPr>
        <w:t xml:space="preserve">vectors </w:t>
      </w:r>
      <w:r w:rsidR="00756662" w:rsidRPr="00DB7F23">
        <w:rPr>
          <w:rStyle w:val="CETCaptionCarattere"/>
          <w:i/>
          <w:lang w:val="en-US"/>
        </w:rPr>
        <w:t>and turbulen</w:t>
      </w:r>
      <w:r w:rsidR="00A22544" w:rsidRPr="00DB7F23">
        <w:rPr>
          <w:rStyle w:val="CETCaptionCarattere"/>
          <w:i/>
          <w:lang w:val="en-US"/>
        </w:rPr>
        <w:t>ce</w:t>
      </w:r>
      <w:r w:rsidR="00756662" w:rsidRPr="00DB7F23">
        <w:rPr>
          <w:rStyle w:val="CETCaptionCarattere"/>
          <w:i/>
          <w:lang w:val="en-US"/>
        </w:rPr>
        <w:t xml:space="preserve"> </w:t>
      </w:r>
      <w:r w:rsidR="002561DF" w:rsidRPr="00DB7F23">
        <w:rPr>
          <w:rStyle w:val="CETCaptionCarattere"/>
          <w:i/>
          <w:lang w:val="en-US"/>
        </w:rPr>
        <w:t xml:space="preserve">for </w:t>
      </w:r>
      <w:r w:rsidR="00D35CBC" w:rsidRPr="00DB7F23">
        <w:rPr>
          <w:rStyle w:val="CETCaptionCarattere"/>
          <w:i/>
          <w:lang w:val="en-US"/>
        </w:rPr>
        <w:t xml:space="preserve">10 m/s </w:t>
      </w:r>
      <w:r w:rsidR="002561DF" w:rsidRPr="00DB7F23">
        <w:rPr>
          <w:rStyle w:val="CETCaptionCarattere"/>
          <w:i/>
          <w:lang w:val="en-US"/>
        </w:rPr>
        <w:t>wind diagonally onto bow from port side</w:t>
      </w:r>
      <w:r w:rsidR="00F76846">
        <w:rPr>
          <w:rStyle w:val="CETCaptionCarattere"/>
          <w:i/>
          <w:lang w:val="en-US"/>
        </w:rPr>
        <w:t>,</w:t>
      </w:r>
      <w:r w:rsidR="006504C2" w:rsidRPr="00DB7F23">
        <w:rPr>
          <w:rStyle w:val="CETCaptionCarattere"/>
          <w:i/>
          <w:lang w:val="en-US"/>
        </w:rPr>
        <w:t xml:space="preserve"> while upper left plot</w:t>
      </w:r>
      <w:r w:rsidR="00DC4A02" w:rsidRPr="00DB7F23">
        <w:rPr>
          <w:rStyle w:val="CETCaptionCarattere"/>
          <w:i/>
          <w:lang w:val="en-US"/>
        </w:rPr>
        <w:t>s</w:t>
      </w:r>
      <w:r w:rsidR="006504C2" w:rsidRPr="00DB7F23">
        <w:rPr>
          <w:rStyle w:val="CETCaptionCarattere"/>
          <w:i/>
          <w:lang w:val="en-US"/>
        </w:rPr>
        <w:t xml:space="preserve"> </w:t>
      </w:r>
      <w:r w:rsidR="00DC4A02" w:rsidRPr="00DB7F23">
        <w:rPr>
          <w:rStyle w:val="CETCaptionCarattere"/>
          <w:i/>
          <w:lang w:val="en-US"/>
        </w:rPr>
        <w:t>show</w:t>
      </w:r>
      <w:r w:rsidR="00AB0852" w:rsidRPr="00DB7F23">
        <w:rPr>
          <w:rStyle w:val="CETCaptionCarattere"/>
          <w:i/>
          <w:lang w:val="en-US"/>
        </w:rPr>
        <w:t xml:space="preserve"> regions exceeding</w:t>
      </w:r>
      <w:r w:rsidR="00976CB5" w:rsidRPr="00DB7F23">
        <w:rPr>
          <w:rStyle w:val="CETCaptionCarattere"/>
          <w:i/>
          <w:lang w:val="en-US"/>
        </w:rPr>
        <w:t xml:space="preserve"> vertical </w:t>
      </w:r>
      <w:r w:rsidR="002C0CD0" w:rsidRPr="00DB7F23">
        <w:rPr>
          <w:rStyle w:val="CETCaptionCarattere"/>
          <w:i/>
          <w:lang w:val="en-US"/>
        </w:rPr>
        <w:t xml:space="preserve">turbulence </w:t>
      </w:r>
      <w:r w:rsidR="00AB0852" w:rsidRPr="00DB7F23">
        <w:rPr>
          <w:rStyle w:val="CETCaptionCarattere"/>
          <w:i/>
          <w:lang w:val="en-US"/>
        </w:rPr>
        <w:t>criteria for alert (</w:t>
      </w:r>
      <w:r w:rsidR="00976CB5" w:rsidRPr="00DB7F23">
        <w:rPr>
          <w:rStyle w:val="CETCaptionCarattere"/>
          <w:i/>
          <w:lang w:val="en-US"/>
        </w:rPr>
        <w:t xml:space="preserve">1.75 m/s- </w:t>
      </w:r>
      <w:r w:rsidR="00AB0852" w:rsidRPr="00DB7F23">
        <w:rPr>
          <w:rStyle w:val="CETCaptionCarattere"/>
          <w:i/>
          <w:lang w:val="en-US"/>
        </w:rPr>
        <w:t>orange) and no-fly (</w:t>
      </w:r>
      <w:r w:rsidR="00976CB5" w:rsidRPr="00DB7F23">
        <w:rPr>
          <w:rStyle w:val="CETCaptionCarattere"/>
          <w:i/>
          <w:lang w:val="en-US"/>
        </w:rPr>
        <w:t>2.40 m/s-</w:t>
      </w:r>
      <w:r w:rsidR="00AB0852" w:rsidRPr="00DB7F23">
        <w:rPr>
          <w:rStyle w:val="CETCaptionCarattere"/>
          <w:i/>
          <w:lang w:val="en-US"/>
        </w:rPr>
        <w:t>red)</w:t>
      </w:r>
      <w:r w:rsidR="004C3A07" w:rsidRPr="00DB7F23">
        <w:rPr>
          <w:rStyle w:val="CETCaptionCarattere"/>
          <w:i/>
          <w:lang w:val="en-US"/>
        </w:rPr>
        <w:t>.</w:t>
      </w:r>
      <w:r w:rsidR="00AB0852" w:rsidRPr="00DB7F23">
        <w:rPr>
          <w:rStyle w:val="CETCaptionCarattere"/>
          <w:i/>
          <w:lang w:val="en-US"/>
        </w:rPr>
        <w:t xml:space="preserve"> </w:t>
      </w:r>
      <w:r w:rsidR="00F876E6" w:rsidRPr="00DB7F23">
        <w:rPr>
          <w:rStyle w:val="CETCaptionCarattere"/>
          <w:i/>
          <w:lang w:val="en-US"/>
        </w:rPr>
        <w:t xml:space="preserve">b) </w:t>
      </w:r>
      <w:r w:rsidR="00A66F59" w:rsidRPr="00DB7F23">
        <w:rPr>
          <w:rStyle w:val="CETCaptionCarattere"/>
          <w:i/>
          <w:lang w:val="en-US"/>
        </w:rPr>
        <w:t>Right pilot plot shows</w:t>
      </w:r>
      <w:r w:rsidR="00495BBB" w:rsidRPr="00DB7F23">
        <w:rPr>
          <w:rStyle w:val="CETCaptionCarattere"/>
          <w:i/>
          <w:lang w:val="en-US"/>
        </w:rPr>
        <w:t xml:space="preserve"> </w:t>
      </w:r>
      <w:r w:rsidR="00C803C2" w:rsidRPr="00DB7F23">
        <w:rPr>
          <w:rStyle w:val="CETCaptionCarattere"/>
          <w:i/>
          <w:lang w:val="en-US"/>
        </w:rPr>
        <w:t>the</w:t>
      </w:r>
      <w:r w:rsidR="00EE00E9" w:rsidRPr="00DB7F23">
        <w:rPr>
          <w:rStyle w:val="CETCaptionCarattere"/>
          <w:i/>
          <w:lang w:val="en-US"/>
        </w:rPr>
        <w:t xml:space="preserve"> wind conditions below the alert level (green), above the alert level (orange)</w:t>
      </w:r>
      <w:r w:rsidR="005179A3" w:rsidRPr="00DB7F23">
        <w:rPr>
          <w:rStyle w:val="CETCaptionCarattere"/>
          <w:i/>
          <w:lang w:val="en-US"/>
        </w:rPr>
        <w:t xml:space="preserve"> and the no-fly conditions (red line) for wind from various </w:t>
      </w:r>
      <w:r w:rsidR="006D3772" w:rsidRPr="00DB7F23">
        <w:rPr>
          <w:rStyle w:val="CETCaptionCarattere"/>
          <w:i/>
          <w:lang w:val="en-US"/>
        </w:rPr>
        <w:t>directions</w:t>
      </w:r>
      <w:r w:rsidR="006333B0" w:rsidRPr="00DB7F23">
        <w:rPr>
          <w:rStyle w:val="CETCaptionCarattere"/>
          <w:i/>
          <w:lang w:val="en-US"/>
        </w:rPr>
        <w:t xml:space="preserve"> (bow = 180</w:t>
      </w:r>
      <w:r w:rsidR="006333B0" w:rsidRPr="00DB7F23">
        <w:rPr>
          <w:rStyle w:val="CETCaptionCarattere"/>
          <w:rFonts w:cs="Arial"/>
          <w:i/>
          <w:lang w:val="en-US"/>
        </w:rPr>
        <w:t>°</w:t>
      </w:r>
      <w:r w:rsidR="006333B0" w:rsidRPr="00DB7F23">
        <w:rPr>
          <w:rStyle w:val="CETCaptionCarattere"/>
          <w:i/>
          <w:lang w:val="en-US"/>
        </w:rPr>
        <w:t>)</w:t>
      </w:r>
      <w:r w:rsidR="005179A3" w:rsidRPr="00DB7F23">
        <w:rPr>
          <w:rStyle w:val="CETCaptionCarattere"/>
          <w:i/>
          <w:lang w:val="en-US"/>
        </w:rPr>
        <w:t>.</w:t>
      </w:r>
    </w:p>
    <w:p w14:paraId="69EA63A1" w14:textId="225E66B7" w:rsidR="00DD797B" w:rsidRPr="00DB7F23" w:rsidRDefault="00731557" w:rsidP="00D40EBB">
      <w:pPr>
        <w:pStyle w:val="CETBodytext"/>
      </w:pPr>
      <w:r w:rsidRPr="00DB7F23">
        <w:t xml:space="preserve">To assess the </w:t>
      </w:r>
      <w:r w:rsidR="00B06912" w:rsidRPr="00DB7F23">
        <w:t xml:space="preserve">possible </w:t>
      </w:r>
      <w:r w:rsidRPr="00DB7F23">
        <w:t xml:space="preserve">flammable gas </w:t>
      </w:r>
      <w:r w:rsidR="009A41E3" w:rsidRPr="00DB7F23">
        <w:t>plume</w:t>
      </w:r>
      <w:r w:rsidR="00C301E1" w:rsidRPr="00DB7F23">
        <w:t xml:space="preserve"> </w:t>
      </w:r>
      <w:r w:rsidR="00B06912" w:rsidRPr="00DB7F23">
        <w:t xml:space="preserve">exposure </w:t>
      </w:r>
      <w:r w:rsidR="00FF2AFC" w:rsidRPr="00DB7F23">
        <w:t>of the monitoring region above the helideck</w:t>
      </w:r>
      <w:r w:rsidR="000D2F11" w:rsidRPr="00DB7F23">
        <w:t>,</w:t>
      </w:r>
      <w:r w:rsidR="00FF2AFC" w:rsidRPr="00DB7F23">
        <w:t xml:space="preserve"> </w:t>
      </w:r>
      <w:r w:rsidR="00325B78" w:rsidRPr="00DB7F23">
        <w:t>various hydrogen venting scenarios</w:t>
      </w:r>
      <w:r w:rsidR="000E18E2" w:rsidRPr="00DB7F23">
        <w:t xml:space="preserve"> </w:t>
      </w:r>
      <w:r w:rsidR="00325B78" w:rsidRPr="00DB7F23">
        <w:t>were simulated from the ga</w:t>
      </w:r>
      <w:r w:rsidR="009C3553" w:rsidRPr="00DB7F23">
        <w:t xml:space="preserve">s mast for </w:t>
      </w:r>
      <w:r w:rsidR="000D2F11" w:rsidRPr="00DB7F23">
        <w:t>different</w:t>
      </w:r>
      <w:r w:rsidR="009C3553" w:rsidRPr="00DB7F23">
        <w:t xml:space="preserve"> wind speeds and wind from aft.</w:t>
      </w:r>
      <w:r w:rsidR="00E223B2" w:rsidRPr="00DB7F23">
        <w:t xml:space="preserve"> As the release is </w:t>
      </w:r>
      <w:r w:rsidR="00F608CA" w:rsidRPr="00DB7F23">
        <w:t xml:space="preserve">directed </w:t>
      </w:r>
      <w:r w:rsidR="00E223B2" w:rsidRPr="00DB7F23">
        <w:t xml:space="preserve">upwards from </w:t>
      </w:r>
      <w:r w:rsidR="00A87E59" w:rsidRPr="00DB7F23">
        <w:t xml:space="preserve">a location well above </w:t>
      </w:r>
      <w:r w:rsidR="00EC32E7" w:rsidRPr="00DB7F23">
        <w:t>other</w:t>
      </w:r>
      <w:r w:rsidR="00A87E59" w:rsidRPr="00DB7F23">
        <w:t xml:space="preserve"> </w:t>
      </w:r>
      <w:r w:rsidR="00F608CA" w:rsidRPr="00DB7F23">
        <w:t>tall</w:t>
      </w:r>
      <w:r w:rsidR="00A87E59" w:rsidRPr="00DB7F23">
        <w:t xml:space="preserve"> structures of the </w:t>
      </w:r>
      <w:r w:rsidR="003C017C" w:rsidRPr="00DB7F23">
        <w:t>ship</w:t>
      </w:r>
      <w:r w:rsidR="00A87E59" w:rsidRPr="00DB7F23">
        <w:t xml:space="preserve">, the influence of the </w:t>
      </w:r>
      <w:r w:rsidR="00022B23" w:rsidRPr="00DB7F23">
        <w:t>ship</w:t>
      </w:r>
      <w:r w:rsidR="00A87E59" w:rsidRPr="00DB7F23">
        <w:t xml:space="preserve"> wakes </w:t>
      </w:r>
      <w:r w:rsidR="0025205F" w:rsidRPr="00DB7F23">
        <w:t>on the buoyant plume</w:t>
      </w:r>
      <w:r w:rsidR="00785D53" w:rsidRPr="00DB7F23">
        <w:t xml:space="preserve"> dispersion</w:t>
      </w:r>
      <w:r w:rsidR="0025205F" w:rsidRPr="00DB7F23">
        <w:t xml:space="preserve"> is </w:t>
      </w:r>
      <w:r w:rsidR="00EC32E7" w:rsidRPr="00DB7F23">
        <w:t>concluded</w:t>
      </w:r>
      <w:r w:rsidR="0025205F" w:rsidRPr="00DB7F23">
        <w:t xml:space="preserve"> negligible.</w:t>
      </w:r>
      <w:r w:rsidR="00DA52E2" w:rsidRPr="00DB7F23">
        <w:t xml:space="preserve"> </w:t>
      </w:r>
      <w:r w:rsidR="000E18E2" w:rsidRPr="00DB7F23">
        <w:t xml:space="preserve">For significant wind </w:t>
      </w:r>
      <w:r w:rsidR="001B4165" w:rsidRPr="00DB7F23">
        <w:t xml:space="preserve">speeds the </w:t>
      </w:r>
      <w:r w:rsidR="00A53F02" w:rsidRPr="00DB7F23">
        <w:t>low concentration part</w:t>
      </w:r>
      <w:r w:rsidR="005C0F9C" w:rsidRPr="00DB7F23">
        <w:t>s</w:t>
      </w:r>
      <w:r w:rsidR="00A53F02" w:rsidRPr="00DB7F23">
        <w:t xml:space="preserve"> of the hydrogen plume</w:t>
      </w:r>
      <w:r w:rsidR="005C0F9C" w:rsidRPr="00DB7F23">
        <w:t>s</w:t>
      </w:r>
      <w:r w:rsidR="00A53F02" w:rsidRPr="00DB7F23">
        <w:t xml:space="preserve"> </w:t>
      </w:r>
      <w:r w:rsidR="00123628" w:rsidRPr="00DB7F23">
        <w:t xml:space="preserve">are predicted </w:t>
      </w:r>
      <w:r w:rsidR="00A53F02" w:rsidRPr="00DB7F23">
        <w:t xml:space="preserve">to </w:t>
      </w:r>
      <w:r w:rsidR="002D3FD1" w:rsidRPr="00DB7F23">
        <w:t>interfere with the top</w:t>
      </w:r>
      <w:r w:rsidR="00A53F02" w:rsidRPr="00DB7F23">
        <w:t xml:space="preserve"> of the </w:t>
      </w:r>
      <w:r w:rsidR="00123628" w:rsidRPr="00DB7F23">
        <w:t xml:space="preserve">helideck </w:t>
      </w:r>
      <w:r w:rsidR="00A53F02" w:rsidRPr="00DB7F23">
        <w:t>monitoring region</w:t>
      </w:r>
      <w:r w:rsidR="00123628" w:rsidRPr="00DB7F23">
        <w:t xml:space="preserve">, as seen in </w:t>
      </w:r>
      <w:r w:rsidR="00E10BE6" w:rsidRPr="00DB7F23">
        <w:t xml:space="preserve">Figure 3 </w:t>
      </w:r>
      <w:r w:rsidR="00123628" w:rsidRPr="00DB7F23">
        <w:t xml:space="preserve">for the maximum tank venting scenario </w:t>
      </w:r>
      <w:r w:rsidR="00F9129C" w:rsidRPr="00DB7F23">
        <w:t>initiated by</w:t>
      </w:r>
      <w:r w:rsidR="00123628" w:rsidRPr="00DB7F23">
        <w:t xml:space="preserve"> a dimensioning </w:t>
      </w:r>
      <w:r w:rsidR="00D531A1">
        <w:t>FSHS</w:t>
      </w:r>
      <w:r w:rsidR="00F9129C" w:rsidRPr="00DB7F23">
        <w:t xml:space="preserve"> </w:t>
      </w:r>
      <w:r w:rsidR="00123628" w:rsidRPr="00DB7F23">
        <w:t>fire</w:t>
      </w:r>
      <w:r w:rsidR="00415BDC" w:rsidRPr="00DB7F23">
        <w:t xml:space="preserve">. </w:t>
      </w:r>
    </w:p>
    <w:p w14:paraId="2BF3E938" w14:textId="77777777" w:rsidR="009A41E3" w:rsidRPr="00DB7F23" w:rsidRDefault="009A41E3" w:rsidP="00D40EBB">
      <w:pPr>
        <w:pStyle w:val="CETBodytext"/>
      </w:pPr>
    </w:p>
    <w:p w14:paraId="34A7EB34" w14:textId="7C36BCCE" w:rsidR="004613BC" w:rsidRDefault="004613BC" w:rsidP="004613BC">
      <w:pPr>
        <w:pStyle w:val="CETBodytext"/>
      </w:pPr>
      <w:r>
        <w:t>The conclusion of the assessment</w:t>
      </w:r>
      <w:r w:rsidR="002F31C4">
        <w:t>, which included</w:t>
      </w:r>
      <w:r>
        <w:t xml:space="preserve"> both cryogenic and ambient temperature hydrogen releases</w:t>
      </w:r>
      <w:r w:rsidR="002F31C4">
        <w:t>,</w:t>
      </w:r>
      <w:r>
        <w:t xml:space="preserve"> is that the possible overlap of hydrogen plumes is limited to the top of the helideck monitoring region, and only for concentrations below 1.6% which is the proposed no-fly engine surge criterion. The proposed buoyant plume alert criteria at concentrations of 0.75% (ambient temperature release) and 4-5% (cryogenic release) were not exceeded for any of the simulated cases.</w:t>
      </w:r>
    </w:p>
    <w:p w14:paraId="28F6E696" w14:textId="77777777" w:rsidR="004613BC" w:rsidRDefault="004613BC" w:rsidP="004613BC">
      <w:pPr>
        <w:pStyle w:val="CETBodytext"/>
      </w:pPr>
    </w:p>
    <w:p w14:paraId="24D2B490" w14:textId="07211F31" w:rsidR="004613BC" w:rsidRPr="00071EE0" w:rsidRDefault="004613BC" w:rsidP="00D40EBB">
      <w:pPr>
        <w:pStyle w:val="CETBodytext"/>
      </w:pPr>
      <w:r>
        <w:t>If the vent plumes are ignited</w:t>
      </w:r>
      <w:r w:rsidR="00713369">
        <w:t>,</w:t>
      </w:r>
      <w:r>
        <w:t xml:space="preserve"> this gives additional buoyancy</w:t>
      </w:r>
      <w:r w:rsidR="00713369">
        <w:t>.</w:t>
      </w:r>
      <w:r>
        <w:t xml:space="preserve"> </w:t>
      </w:r>
      <w:r w:rsidR="00713369">
        <w:t>T</w:t>
      </w:r>
      <w:r>
        <w:t xml:space="preserve">he thermal plume is </w:t>
      </w:r>
      <w:r w:rsidR="00713369" w:rsidRPr="004653BE">
        <w:t xml:space="preserve">only </w:t>
      </w:r>
      <w:r>
        <w:t>predicted to interfere with the helideck monitoring region</w:t>
      </w:r>
      <w:r w:rsidR="00713369" w:rsidRPr="00713369">
        <w:t xml:space="preserve"> </w:t>
      </w:r>
      <w:r w:rsidR="00713369" w:rsidRPr="004653BE">
        <w:t>for strong wind from aft</w:t>
      </w:r>
      <w:r w:rsidRPr="004653BE">
        <w:t>.</w:t>
      </w:r>
      <w:r>
        <w:t xml:space="preserve"> In Figure 4 this is shown for the maximum </w:t>
      </w:r>
      <w:r w:rsidR="008A5E80">
        <w:t xml:space="preserve">hydrogen </w:t>
      </w:r>
      <w:r>
        <w:t xml:space="preserve">venting scenario caused by the dimensioning </w:t>
      </w:r>
      <w:r w:rsidR="00D531A1">
        <w:t>FSHS</w:t>
      </w:r>
      <w:r>
        <w:t xml:space="preserve"> fire. While the predicted steady-state venting simulations indicate that the thermal plumes from ignited vent releases go clear of the helideck monitoring region, the distance to temperatures far exceeding the tolerable range (e.g. 10-40 </w:t>
      </w:r>
      <w:r>
        <w:rPr>
          <w:rFonts w:cs="Arial"/>
        </w:rPr>
        <w:t>°</w:t>
      </w:r>
      <w:r>
        <w:t xml:space="preserve">C) is short. If larger scale atmospheric turbulence or taller ships or buildings upwind pull the thermal plume to a lower elevation than predicted with the </w:t>
      </w:r>
      <w:r w:rsidR="00520492">
        <w:t xml:space="preserve">simulated </w:t>
      </w:r>
      <w:r>
        <w:t>steady wind field</w:t>
      </w:r>
      <w:r w:rsidR="00520492">
        <w:t>,</w:t>
      </w:r>
      <w:r>
        <w:t xml:space="preserve"> margins may be reduced or disappear</w:t>
      </w:r>
      <w:r w:rsidR="002551EE">
        <w:t>.</w:t>
      </w:r>
      <w:r w:rsidR="00256112">
        <w:t xml:space="preserve"> P</w:t>
      </w:r>
      <w:r>
        <w:t>ossible pilot errors</w:t>
      </w:r>
      <w:r w:rsidR="00256112">
        <w:t xml:space="preserve"> would also </w:t>
      </w:r>
      <w:r w:rsidR="004C6DFE">
        <w:t xml:space="preserve">be of </w:t>
      </w:r>
      <w:r w:rsidR="00256112">
        <w:t>concern</w:t>
      </w:r>
      <w:r>
        <w:t xml:space="preserve">. Further, the flashfire or explosion directly after ignition was observed to have potential to push flame pockets downwards which could interfere with the monitoring region for a short period of time. For these reasons, the recommendations from the study are, when possible, to avoid helicopter operations </w:t>
      </w:r>
      <w:r w:rsidR="00000975">
        <w:t>with</w:t>
      </w:r>
      <w:r>
        <w:t xml:space="preserve"> winds from aft and for situations with ships and buildings nearby which can significantly influence the wind-fields around the ship.</w:t>
      </w:r>
      <w:r w:rsidR="00503168">
        <w:t xml:space="preserve"> </w:t>
      </w:r>
      <w:r w:rsidR="005C292E">
        <w:t xml:space="preserve">For emergency situations, with limited </w:t>
      </w:r>
      <w:r w:rsidR="00D04470">
        <w:t xml:space="preserve">ship </w:t>
      </w:r>
      <w:r w:rsidR="005C292E">
        <w:t>maneuverability</w:t>
      </w:r>
      <w:r w:rsidR="003E5946">
        <w:t xml:space="preserve"> and wind from </w:t>
      </w:r>
      <w:r w:rsidR="00363C3F">
        <w:t>sectors aft</w:t>
      </w:r>
      <w:r w:rsidR="00495CA3">
        <w:t xml:space="preserve">, </w:t>
      </w:r>
      <w:r w:rsidR="00A7143F">
        <w:t>possible</w:t>
      </w:r>
      <w:r w:rsidR="00B1713A">
        <w:t xml:space="preserve"> </w:t>
      </w:r>
      <w:r w:rsidR="00DE49DB">
        <w:t xml:space="preserve">safe </w:t>
      </w:r>
      <w:r w:rsidR="00B1713A">
        <w:t xml:space="preserve">take-off and landing strategies </w:t>
      </w:r>
      <w:r w:rsidR="00D509AD">
        <w:t>were discussed</w:t>
      </w:r>
      <w:r w:rsidR="006B2D92">
        <w:t xml:space="preserve"> to </w:t>
      </w:r>
      <w:r w:rsidR="006B2D92" w:rsidRPr="00B51173">
        <w:t>remain sufficiently clear of</w:t>
      </w:r>
      <w:r w:rsidR="00F92143" w:rsidRPr="00B51173">
        <w:t xml:space="preserve"> </w:t>
      </w:r>
      <w:r w:rsidR="001A422D" w:rsidRPr="00B51173">
        <w:t xml:space="preserve">vented hydrogen plumes if </w:t>
      </w:r>
      <w:r w:rsidR="00FD622D" w:rsidRPr="00B51173">
        <w:t>venting should start and plumes ignite</w:t>
      </w:r>
      <w:r w:rsidR="00BE76E0" w:rsidRPr="00B51173">
        <w:t>.</w:t>
      </w:r>
      <w:r w:rsidR="00271996" w:rsidRPr="00B51173">
        <w:t xml:space="preserve"> Possible impact of </w:t>
      </w:r>
      <w:r w:rsidR="00BC21EF" w:rsidRPr="00B51173">
        <w:t xml:space="preserve">hydrogen vent </w:t>
      </w:r>
      <w:r w:rsidR="00CD5BE2" w:rsidRPr="00B51173">
        <w:t>plume ignition, like radiation loads</w:t>
      </w:r>
      <w:r w:rsidR="00071EE0" w:rsidRPr="00B51173">
        <w:t>, flame pockets</w:t>
      </w:r>
      <w:r w:rsidR="00CD5BE2" w:rsidRPr="00B51173">
        <w:t xml:space="preserve"> and pressure waves, were also </w:t>
      </w:r>
      <w:r w:rsidR="00BC21EF" w:rsidRPr="00B51173">
        <w:t xml:space="preserve">estimated </w:t>
      </w:r>
      <w:r w:rsidR="00787368" w:rsidRPr="00150B6E">
        <w:t xml:space="preserve">in order </w:t>
      </w:r>
      <w:r w:rsidR="00BC21EF" w:rsidRPr="00B51173">
        <w:t xml:space="preserve">to understand possible </w:t>
      </w:r>
      <w:r w:rsidR="00071EE0" w:rsidRPr="00B51173">
        <w:t>hazards.</w:t>
      </w:r>
    </w:p>
    <w:p w14:paraId="049C9717" w14:textId="77777777" w:rsidR="003D1688" w:rsidRPr="004653BE" w:rsidRDefault="003D1688" w:rsidP="00D40EBB">
      <w:pPr>
        <w:pStyle w:val="CETBodytext"/>
      </w:pPr>
    </w:p>
    <w:p w14:paraId="2EA58607" w14:textId="457D1062" w:rsidR="00D40EBB" w:rsidRPr="00DB7F23" w:rsidRDefault="00D40EBB" w:rsidP="00D40EBB">
      <w:pPr>
        <w:pStyle w:val="CETBodytext"/>
      </w:pPr>
      <w:r w:rsidRPr="00DB7F23">
        <w:rPr>
          <w:noProof/>
        </w:rPr>
        <w:drawing>
          <wp:inline distT="0" distB="0" distL="0" distR="0" wp14:anchorId="1F13980E" wp14:editId="734048EC">
            <wp:extent cx="5542547" cy="4196489"/>
            <wp:effectExtent l="0" t="0" r="1270" b="0"/>
            <wp:docPr id="307654226"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54226" name="Picture 1" descr="A screenshot of a video game&#10;&#10;Description automatically generated"/>
                    <pic:cNvPicPr/>
                  </pic:nvPicPr>
                  <pic:blipFill>
                    <a:blip r:embed="rId15"/>
                    <a:stretch>
                      <a:fillRect/>
                    </a:stretch>
                  </pic:blipFill>
                  <pic:spPr>
                    <a:xfrm>
                      <a:off x="0" y="0"/>
                      <a:ext cx="5572492" cy="4219161"/>
                    </a:xfrm>
                    <a:prstGeom prst="rect">
                      <a:avLst/>
                    </a:prstGeom>
                  </pic:spPr>
                </pic:pic>
              </a:graphicData>
            </a:graphic>
          </wp:inline>
        </w:drawing>
      </w:r>
    </w:p>
    <w:p w14:paraId="11182B39" w14:textId="7631FB3A" w:rsidR="00DD03FF" w:rsidRPr="00DB7F23" w:rsidRDefault="00F061EC" w:rsidP="00080912">
      <w:pPr>
        <w:pStyle w:val="CETCaption"/>
        <w:rPr>
          <w:lang w:val="en-US"/>
        </w:rPr>
      </w:pPr>
      <w:r w:rsidRPr="00DB7F23">
        <w:rPr>
          <w:rStyle w:val="CETCaptionCarattere"/>
          <w:i/>
          <w:lang w:val="en-US"/>
        </w:rPr>
        <w:t xml:space="preserve">Figure </w:t>
      </w:r>
      <w:r w:rsidR="00CA58A7" w:rsidRPr="00DB7F23">
        <w:rPr>
          <w:rStyle w:val="CETCaptionCarattere"/>
          <w:i/>
          <w:lang w:val="en-US"/>
        </w:rPr>
        <w:t>3</w:t>
      </w:r>
      <w:r w:rsidRPr="00DB7F23">
        <w:rPr>
          <w:rStyle w:val="CETCaptionCarattere"/>
          <w:i/>
          <w:lang w:val="en-US"/>
        </w:rPr>
        <w:t xml:space="preserve">: </w:t>
      </w:r>
      <w:r w:rsidR="00123628" w:rsidRPr="00DB7F23">
        <w:rPr>
          <w:rStyle w:val="CETCaptionCarattere"/>
          <w:i/>
          <w:lang w:val="en-US"/>
        </w:rPr>
        <w:t xml:space="preserve">Predicted </w:t>
      </w:r>
      <w:r w:rsidR="001E70CE" w:rsidRPr="00DB7F23">
        <w:rPr>
          <w:rStyle w:val="CETCaptionCarattere"/>
          <w:i/>
          <w:lang w:val="en-US"/>
        </w:rPr>
        <w:t xml:space="preserve">hydrogen plumes with wind from aft </w:t>
      </w:r>
      <w:r w:rsidR="00451865" w:rsidRPr="00DB7F23">
        <w:rPr>
          <w:rStyle w:val="CETCaptionCarattere"/>
          <w:i/>
          <w:lang w:val="en-US"/>
        </w:rPr>
        <w:t>for</w:t>
      </w:r>
      <w:r w:rsidR="001E70CE" w:rsidRPr="00DB7F23">
        <w:rPr>
          <w:rStyle w:val="CETCaptionCarattere"/>
          <w:i/>
          <w:lang w:val="en-US"/>
        </w:rPr>
        <w:t xml:space="preserve"> </w:t>
      </w:r>
      <w:r w:rsidR="00451865" w:rsidRPr="00DB7F23">
        <w:rPr>
          <w:rStyle w:val="CETCaptionCarattere"/>
          <w:i/>
          <w:lang w:val="en-US"/>
        </w:rPr>
        <w:t>~</w:t>
      </w:r>
      <w:r w:rsidR="00AE3734" w:rsidRPr="00DB7F23">
        <w:rPr>
          <w:rStyle w:val="CETCaptionCarattere"/>
          <w:i/>
          <w:lang w:val="en-US"/>
        </w:rPr>
        <w:t xml:space="preserve">2 kg/s </w:t>
      </w:r>
      <w:r w:rsidR="001E70CE" w:rsidRPr="00DB7F23">
        <w:rPr>
          <w:rStyle w:val="CETCaptionCarattere"/>
          <w:i/>
          <w:lang w:val="en-US"/>
        </w:rPr>
        <w:t xml:space="preserve">venting </w:t>
      </w:r>
      <w:r w:rsidR="00451865" w:rsidRPr="00DB7F23">
        <w:rPr>
          <w:rStyle w:val="CETCaptionCarattere"/>
          <w:i/>
          <w:lang w:val="en-US"/>
        </w:rPr>
        <w:t>caused by</w:t>
      </w:r>
      <w:r w:rsidR="00AE3734" w:rsidRPr="00DB7F23">
        <w:rPr>
          <w:rStyle w:val="CETCaptionCarattere"/>
          <w:i/>
          <w:lang w:val="en-US"/>
        </w:rPr>
        <w:t xml:space="preserve"> </w:t>
      </w:r>
      <w:r w:rsidR="00D531A1">
        <w:rPr>
          <w:rStyle w:val="CETCaptionCarattere"/>
          <w:i/>
          <w:lang w:val="en-US"/>
        </w:rPr>
        <w:t>an</w:t>
      </w:r>
      <w:r w:rsidR="00D531A1" w:rsidRPr="00DB7F23">
        <w:rPr>
          <w:rStyle w:val="CETCaptionCarattere"/>
          <w:i/>
          <w:lang w:val="en-US"/>
        </w:rPr>
        <w:t xml:space="preserve"> </w:t>
      </w:r>
      <w:r w:rsidR="00D531A1">
        <w:rPr>
          <w:rStyle w:val="CETCaptionCarattere"/>
          <w:i/>
          <w:lang w:val="en-US"/>
        </w:rPr>
        <w:t>FSHS</w:t>
      </w:r>
      <w:r w:rsidR="002D34B9" w:rsidRPr="00DB7F23">
        <w:rPr>
          <w:rStyle w:val="CETCaptionCarattere"/>
          <w:i/>
          <w:lang w:val="en-US"/>
        </w:rPr>
        <w:t xml:space="preserve"> </w:t>
      </w:r>
      <w:r w:rsidR="001E70CE" w:rsidRPr="00DB7F23">
        <w:rPr>
          <w:rStyle w:val="CETCaptionCarattere"/>
          <w:i/>
          <w:lang w:val="en-US"/>
        </w:rPr>
        <w:t xml:space="preserve">dimensioning fire. </w:t>
      </w:r>
      <w:r w:rsidR="002D34B9" w:rsidRPr="00DB7F23">
        <w:rPr>
          <w:rStyle w:val="CETCaptionCarattere"/>
          <w:i/>
          <w:lang w:val="en-US"/>
        </w:rPr>
        <w:t>The h</w:t>
      </w:r>
      <w:r w:rsidR="003414DD" w:rsidRPr="00DB7F23">
        <w:rPr>
          <w:rStyle w:val="CETCaptionCarattere"/>
          <w:i/>
          <w:lang w:val="en-US"/>
        </w:rPr>
        <w:t xml:space="preserve">elideck </w:t>
      </w:r>
      <w:r w:rsidR="00776B95" w:rsidRPr="00DB7F23">
        <w:rPr>
          <w:rStyle w:val="CETCaptionCarattere"/>
          <w:i/>
          <w:lang w:val="en-US"/>
        </w:rPr>
        <w:t>monitoring region is illustrated with red rectangle above the bow of the ship.</w:t>
      </w:r>
    </w:p>
    <w:p w14:paraId="754BDEB0" w14:textId="77777777" w:rsidR="004B6280" w:rsidRPr="00DB7F23" w:rsidRDefault="004B6280" w:rsidP="004B6280">
      <w:pPr>
        <w:pStyle w:val="CETBodytext"/>
      </w:pPr>
      <w:r w:rsidRPr="00DB7F23">
        <w:rPr>
          <w:noProof/>
        </w:rPr>
        <w:drawing>
          <wp:inline distT="0" distB="0" distL="0" distR="0" wp14:anchorId="7AAAEE76" wp14:editId="0A8B0DB2">
            <wp:extent cx="5579745" cy="3096260"/>
            <wp:effectExtent l="0" t="0" r="1905" b="8890"/>
            <wp:docPr id="2044437544"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37544" name="Picture 1" descr="A screenshot of a video game&#10;&#10;Description automatically generated"/>
                    <pic:cNvPicPr/>
                  </pic:nvPicPr>
                  <pic:blipFill>
                    <a:blip r:embed="rId16"/>
                    <a:stretch>
                      <a:fillRect/>
                    </a:stretch>
                  </pic:blipFill>
                  <pic:spPr>
                    <a:xfrm>
                      <a:off x="0" y="0"/>
                      <a:ext cx="5579745" cy="3096260"/>
                    </a:xfrm>
                    <a:prstGeom prst="rect">
                      <a:avLst/>
                    </a:prstGeom>
                  </pic:spPr>
                </pic:pic>
              </a:graphicData>
            </a:graphic>
          </wp:inline>
        </w:drawing>
      </w:r>
    </w:p>
    <w:p w14:paraId="3FC037C2" w14:textId="354BD64A" w:rsidR="00071EE0" w:rsidRPr="00DB7F23" w:rsidRDefault="00213362" w:rsidP="00213362">
      <w:pPr>
        <w:pStyle w:val="CETCaption"/>
        <w:rPr>
          <w:lang w:val="en-US"/>
        </w:rPr>
      </w:pPr>
      <w:r w:rsidRPr="00DB7F23">
        <w:rPr>
          <w:rStyle w:val="CETCaptionCarattere"/>
          <w:i/>
          <w:lang w:val="en-US"/>
        </w:rPr>
        <w:t xml:space="preserve">Figure </w:t>
      </w:r>
      <w:r w:rsidR="00271288" w:rsidRPr="00DB7F23">
        <w:rPr>
          <w:rStyle w:val="CETCaptionCarattere"/>
          <w:i/>
          <w:lang w:val="en-US"/>
        </w:rPr>
        <w:t>4</w:t>
      </w:r>
      <w:r w:rsidRPr="00DB7F23">
        <w:rPr>
          <w:rStyle w:val="CETCaptionCarattere"/>
          <w:i/>
          <w:lang w:val="en-US"/>
        </w:rPr>
        <w:t xml:space="preserve">: </w:t>
      </w:r>
      <w:r w:rsidR="00271288" w:rsidRPr="00DB7F23">
        <w:rPr>
          <w:rStyle w:val="CETCaptionCarattere"/>
          <w:i/>
          <w:lang w:val="en-US"/>
        </w:rPr>
        <w:t xml:space="preserve">Predicted thermal plumes with wind from aft for </w:t>
      </w:r>
      <w:r w:rsidR="00530C75" w:rsidRPr="00DB7F23">
        <w:rPr>
          <w:rStyle w:val="CETCaptionCarattere"/>
          <w:i/>
          <w:lang w:val="en-US"/>
        </w:rPr>
        <w:t xml:space="preserve">the ignited </w:t>
      </w:r>
      <w:r w:rsidR="00271288" w:rsidRPr="00DB7F23">
        <w:rPr>
          <w:rStyle w:val="CETCaptionCarattere"/>
          <w:i/>
          <w:lang w:val="en-US"/>
        </w:rPr>
        <w:t xml:space="preserve">~2 kg/s </w:t>
      </w:r>
      <w:r w:rsidR="00530C75" w:rsidRPr="00DB7F23">
        <w:rPr>
          <w:rStyle w:val="CETCaptionCarattere"/>
          <w:i/>
          <w:lang w:val="en-US"/>
        </w:rPr>
        <w:t xml:space="preserve">hydrogen </w:t>
      </w:r>
      <w:r w:rsidR="00271288" w:rsidRPr="00DB7F23">
        <w:rPr>
          <w:rStyle w:val="CETCaptionCarattere"/>
          <w:i/>
          <w:lang w:val="en-US"/>
        </w:rPr>
        <w:t xml:space="preserve">venting </w:t>
      </w:r>
      <w:r w:rsidR="00530C75" w:rsidRPr="00DB7F23">
        <w:rPr>
          <w:rStyle w:val="CETCaptionCarattere"/>
          <w:i/>
          <w:lang w:val="en-US"/>
        </w:rPr>
        <w:t xml:space="preserve">scenario </w:t>
      </w:r>
      <w:r w:rsidR="00271288" w:rsidRPr="00DB7F23">
        <w:rPr>
          <w:rStyle w:val="CETCaptionCarattere"/>
          <w:i/>
          <w:lang w:val="en-US"/>
        </w:rPr>
        <w:t xml:space="preserve">caused by </w:t>
      </w:r>
      <w:r w:rsidR="00D531A1">
        <w:rPr>
          <w:rStyle w:val="CETCaptionCarattere"/>
          <w:i/>
          <w:lang w:val="en-US"/>
        </w:rPr>
        <w:t>an</w:t>
      </w:r>
      <w:r w:rsidR="00D531A1" w:rsidRPr="00DB7F23">
        <w:rPr>
          <w:rStyle w:val="CETCaptionCarattere"/>
          <w:i/>
          <w:lang w:val="en-US"/>
        </w:rPr>
        <w:t xml:space="preserve"> </w:t>
      </w:r>
      <w:r w:rsidR="00D531A1">
        <w:rPr>
          <w:rStyle w:val="CETCaptionCarattere"/>
          <w:i/>
          <w:lang w:val="en-US"/>
        </w:rPr>
        <w:t>FSHS</w:t>
      </w:r>
      <w:r w:rsidR="00271288" w:rsidRPr="00DB7F23">
        <w:rPr>
          <w:rStyle w:val="CETCaptionCarattere"/>
          <w:i/>
          <w:lang w:val="en-US"/>
        </w:rPr>
        <w:t xml:space="preserve"> dimensioning fire.</w:t>
      </w:r>
    </w:p>
    <w:p w14:paraId="68D26B83" w14:textId="77777777" w:rsidR="00600535" w:rsidRPr="00DB7F23" w:rsidRDefault="00600535" w:rsidP="00600535">
      <w:pPr>
        <w:pStyle w:val="CETHeading1"/>
      </w:pPr>
      <w:r w:rsidRPr="00DB7F23">
        <w:lastRenderedPageBreak/>
        <w:t>Conclusions</w:t>
      </w:r>
    </w:p>
    <w:p w14:paraId="1212CD10" w14:textId="11A1328E" w:rsidR="001E4B7D" w:rsidRPr="007A2528" w:rsidRDefault="00F3531C" w:rsidP="00600535">
      <w:pPr>
        <w:pStyle w:val="CETBodytext"/>
      </w:pPr>
      <w:r w:rsidRPr="00DB7F23">
        <w:t xml:space="preserve">The use of </w:t>
      </w:r>
      <w:r w:rsidR="00D879D6">
        <w:t>low</w:t>
      </w:r>
      <w:r w:rsidR="003B4541">
        <w:t>/no</w:t>
      </w:r>
      <w:r w:rsidR="00D879D6">
        <w:t>-carbon,</w:t>
      </w:r>
      <w:r>
        <w:t xml:space="preserve"> </w:t>
      </w:r>
      <w:r w:rsidRPr="00DB7F23">
        <w:t>g</w:t>
      </w:r>
      <w:r w:rsidR="00114462" w:rsidRPr="00DB7F23">
        <w:t xml:space="preserve">aseous fuels </w:t>
      </w:r>
      <w:r w:rsidR="00B65C2B" w:rsidRPr="00DB7F23">
        <w:t>for ships is increasing</w:t>
      </w:r>
      <w:r w:rsidR="00114462" w:rsidRPr="00DB7F23">
        <w:t xml:space="preserve"> to reduce emissions and </w:t>
      </w:r>
      <w:r w:rsidR="009D2ACA" w:rsidRPr="00DB7F23">
        <w:t>environmental footprint</w:t>
      </w:r>
      <w:r w:rsidR="00161943" w:rsidRPr="00DB7F23">
        <w:t xml:space="preserve">. </w:t>
      </w:r>
      <w:r w:rsidR="00202055" w:rsidRPr="00DB7F23">
        <w:t xml:space="preserve">In case of technical failures or </w:t>
      </w:r>
      <w:r w:rsidR="00452426" w:rsidRPr="00DB7F23">
        <w:t xml:space="preserve">emergencies, flammable gas may be vented from the gas mast. </w:t>
      </w:r>
      <w:r w:rsidR="007A2ACC" w:rsidRPr="00DB7F23">
        <w:t xml:space="preserve">For ships </w:t>
      </w:r>
      <w:r w:rsidR="00A7389E" w:rsidRPr="00DB7F23">
        <w:t>with heli</w:t>
      </w:r>
      <w:r w:rsidR="0039143D" w:rsidRPr="00DB7F23">
        <w:t xml:space="preserve">decks the venting of flammable gases </w:t>
      </w:r>
      <w:r w:rsidR="00C625FC" w:rsidRPr="00DB7F23">
        <w:t xml:space="preserve">represents a possible </w:t>
      </w:r>
      <w:r w:rsidR="00E533DB" w:rsidRPr="00DB7F23">
        <w:t xml:space="preserve">major </w:t>
      </w:r>
      <w:r w:rsidR="00C625FC" w:rsidRPr="00DB7F23">
        <w:t>hazard</w:t>
      </w:r>
      <w:r w:rsidR="00265F71" w:rsidRPr="00DB7F23">
        <w:t xml:space="preserve"> for which special precautions may be required.</w:t>
      </w:r>
      <w:r w:rsidR="00986A48" w:rsidRPr="00DB7F23">
        <w:t xml:space="preserve"> </w:t>
      </w:r>
      <w:r w:rsidR="006946FF" w:rsidRPr="00DB7F23">
        <w:t xml:space="preserve">To ensure safe helideck operations for a ship </w:t>
      </w:r>
      <w:r w:rsidR="00CF6B68" w:rsidRPr="00DB7F23">
        <w:t xml:space="preserve">designed </w:t>
      </w:r>
      <w:r w:rsidR="004A781C" w:rsidRPr="00DB7F23">
        <w:t>to operate with</w:t>
      </w:r>
      <w:r w:rsidR="00CF6B68" w:rsidRPr="00DB7F23">
        <w:t xml:space="preserve"> liquid hydrogen as fuel, a helideck </w:t>
      </w:r>
      <w:r w:rsidR="0047325A" w:rsidRPr="00DB7F23">
        <w:t xml:space="preserve">assessment according to the </w:t>
      </w:r>
      <w:r w:rsidR="00986A48" w:rsidRPr="00DB7F23">
        <w:t>CAP 437</w:t>
      </w:r>
      <w:r w:rsidR="00C625FC" w:rsidRPr="00DB7F23">
        <w:t xml:space="preserve"> </w:t>
      </w:r>
      <w:r w:rsidR="005168DE" w:rsidRPr="00DB7F23">
        <w:t>standard</w:t>
      </w:r>
      <w:r w:rsidR="00142420" w:rsidRPr="00DB7F23">
        <w:t xml:space="preserve"> </w:t>
      </w:r>
      <w:r w:rsidR="0047325A" w:rsidRPr="00DB7F23">
        <w:t>was performed</w:t>
      </w:r>
      <w:r w:rsidR="00DA70A5" w:rsidRPr="00DB7F23">
        <w:t>.</w:t>
      </w:r>
      <w:r w:rsidR="00427D95" w:rsidRPr="00DB7F23">
        <w:t xml:space="preserve"> </w:t>
      </w:r>
      <w:r w:rsidR="00033632" w:rsidRPr="00DB7F23">
        <w:t>Th</w:t>
      </w:r>
      <w:r w:rsidR="001B2E51" w:rsidRPr="00DB7F23">
        <w:t xml:space="preserve">is </w:t>
      </w:r>
      <w:r w:rsidR="00033632" w:rsidRPr="00DB7F23">
        <w:t xml:space="preserve">included </w:t>
      </w:r>
      <w:r w:rsidR="002F4B96" w:rsidRPr="00DB7F23">
        <w:t xml:space="preserve">numerical </w:t>
      </w:r>
      <w:r w:rsidR="001B2E51" w:rsidRPr="00DB7F23">
        <w:t>CFD assessments of</w:t>
      </w:r>
      <w:r w:rsidR="00A73EEB" w:rsidRPr="00DB7F23">
        <w:t xml:space="preserve"> </w:t>
      </w:r>
      <w:r w:rsidR="00BA7A59" w:rsidRPr="00DB7F23">
        <w:t xml:space="preserve">both </w:t>
      </w:r>
      <w:r w:rsidR="002F4B96" w:rsidRPr="00DB7F23">
        <w:t xml:space="preserve">wind </w:t>
      </w:r>
      <w:r w:rsidR="00A73EEB" w:rsidRPr="00DB7F23">
        <w:t xml:space="preserve">turbulence </w:t>
      </w:r>
      <w:r w:rsidR="00BA7A59" w:rsidRPr="00DB7F23">
        <w:t>and vented hydrogen plumes</w:t>
      </w:r>
      <w:r w:rsidR="002559BD" w:rsidRPr="00DB7F23">
        <w:t>, whether ignited or not,</w:t>
      </w:r>
      <w:r w:rsidR="00BA7A59" w:rsidRPr="00DB7F23">
        <w:t xml:space="preserve"> </w:t>
      </w:r>
      <w:r w:rsidR="00D6014F" w:rsidRPr="00DB7F23">
        <w:t>with</w:t>
      </w:r>
      <w:r w:rsidR="00BA7A59" w:rsidRPr="00DB7F23">
        <w:t>in the critical landing and take-off region above the helideck</w:t>
      </w:r>
      <w:r w:rsidR="00033632" w:rsidRPr="00DB7F23">
        <w:t>.</w:t>
      </w:r>
      <w:r w:rsidR="0071238B" w:rsidRPr="00DB7F23">
        <w:t xml:space="preserve"> As the environmental criteria</w:t>
      </w:r>
      <w:r w:rsidR="00CD7149" w:rsidRPr="00DB7F23">
        <w:t xml:space="preserve"> of the CAP 437 standard</w:t>
      </w:r>
      <w:r w:rsidR="00412073" w:rsidRPr="00DB7F23">
        <w:t xml:space="preserve"> are</w:t>
      </w:r>
      <w:r w:rsidR="00CD7149" w:rsidRPr="00DB7F23">
        <w:t xml:space="preserve"> developed with hydrocarbon fuels in focus, </w:t>
      </w:r>
      <w:r w:rsidR="00BF5B94" w:rsidRPr="00DB7F23">
        <w:t xml:space="preserve">revised criteria </w:t>
      </w:r>
      <w:r w:rsidR="00C0766E" w:rsidRPr="00DB7F23">
        <w:t>were proposed for the hydrogen venting assessment</w:t>
      </w:r>
      <w:r w:rsidR="005F2169">
        <w:t>,</w:t>
      </w:r>
      <w:r w:rsidR="00C0766E" w:rsidRPr="00DB7F23">
        <w:t xml:space="preserve"> </w:t>
      </w:r>
      <w:r w:rsidR="00BF5B94" w:rsidRPr="00DB7F23">
        <w:t xml:space="preserve">reflecting the </w:t>
      </w:r>
      <w:r w:rsidR="00C0766E" w:rsidRPr="00DB7F23">
        <w:t xml:space="preserve">different </w:t>
      </w:r>
      <w:r w:rsidR="00BF5B94" w:rsidRPr="00DB7F23">
        <w:t>properties of hydrogen</w:t>
      </w:r>
      <w:r w:rsidR="00C0766E" w:rsidRPr="00DB7F23">
        <w:t>.</w:t>
      </w:r>
      <w:r w:rsidR="00222BE4" w:rsidRPr="00DB7F23">
        <w:t xml:space="preserve"> While </w:t>
      </w:r>
      <w:r w:rsidR="00186D48" w:rsidRPr="00DB7F23">
        <w:t xml:space="preserve">hydrogen venting operations are expected </w:t>
      </w:r>
      <w:r w:rsidR="00725A22" w:rsidRPr="00DB7F23">
        <w:t>with a remote</w:t>
      </w:r>
      <w:r w:rsidR="00816CB8">
        <w:t>ly low</w:t>
      </w:r>
      <w:r w:rsidR="00725A22" w:rsidRPr="00DB7F23">
        <w:t xml:space="preserve"> frequency</w:t>
      </w:r>
      <w:r w:rsidR="00186D48" w:rsidRPr="00DB7F23">
        <w:t xml:space="preserve"> </w:t>
      </w:r>
      <w:r w:rsidR="00816CB8">
        <w:t>except during</w:t>
      </w:r>
      <w:r w:rsidR="00FD4922" w:rsidRPr="00DB7F23">
        <w:t xml:space="preserve"> bunkering operations</w:t>
      </w:r>
      <w:r w:rsidR="00A13679" w:rsidRPr="00DB7F23">
        <w:t xml:space="preserve">, </w:t>
      </w:r>
      <w:r w:rsidR="003D2708" w:rsidRPr="00DB7F23">
        <w:t>and the most severe scenario</w:t>
      </w:r>
      <w:r w:rsidR="00846E46" w:rsidRPr="00DB7F23">
        <w:t xml:space="preserve">s would develop gradually </w:t>
      </w:r>
      <w:r w:rsidR="00503990" w:rsidRPr="00DB7F23">
        <w:t xml:space="preserve">with possibility to take precautions, </w:t>
      </w:r>
      <w:r w:rsidR="00A13679" w:rsidRPr="00DB7F23">
        <w:t xml:space="preserve">the possible consequences if a helicopter would </w:t>
      </w:r>
      <w:r w:rsidR="00866B0E" w:rsidRPr="00DB7F23">
        <w:t xml:space="preserve">fly </w:t>
      </w:r>
      <w:r w:rsidR="00EB2049" w:rsidRPr="00DB7F23">
        <w:t>into</w:t>
      </w:r>
      <w:r w:rsidR="00A13679" w:rsidRPr="00DB7F23">
        <w:t xml:space="preserve"> </w:t>
      </w:r>
      <w:r w:rsidR="00EB2049" w:rsidRPr="00DB7F23">
        <w:t xml:space="preserve">or near </w:t>
      </w:r>
      <w:r w:rsidR="00A13679" w:rsidRPr="00DB7F23">
        <w:t>a</w:t>
      </w:r>
      <w:r w:rsidR="00866B0E" w:rsidRPr="00DB7F23">
        <w:t xml:space="preserve"> hydrogen plume might be severe</w:t>
      </w:r>
      <w:r w:rsidR="00300911" w:rsidRPr="00DB7F23">
        <w:t xml:space="preserve">. </w:t>
      </w:r>
      <w:r w:rsidR="00842E8D" w:rsidRPr="00DB7F23">
        <w:t>T</w:t>
      </w:r>
      <w:r w:rsidR="00A048D1" w:rsidRPr="00DB7F23">
        <w:t xml:space="preserve">he conclusions from the study </w:t>
      </w:r>
      <w:r w:rsidR="00496D3A" w:rsidRPr="00DB7F23">
        <w:t>are</w:t>
      </w:r>
      <w:r w:rsidR="00A048D1" w:rsidRPr="00DB7F23">
        <w:t xml:space="preserve"> that </w:t>
      </w:r>
      <w:r w:rsidR="00310CF3" w:rsidRPr="00DB7F23">
        <w:t xml:space="preserve">only a minor </w:t>
      </w:r>
      <w:r w:rsidR="00613787" w:rsidRPr="00DB7F23">
        <w:t>overlap</w:t>
      </w:r>
      <w:r w:rsidR="00310CF3" w:rsidRPr="00DB7F23">
        <w:t xml:space="preserve"> between vented hydrogen plumes</w:t>
      </w:r>
      <w:r w:rsidR="00DE2C75" w:rsidRPr="00DB7F23">
        <w:t xml:space="preserve"> </w:t>
      </w:r>
      <w:r w:rsidR="00310CF3" w:rsidRPr="00DB7F23">
        <w:t>and</w:t>
      </w:r>
      <w:r w:rsidR="00496D3A" w:rsidRPr="00DB7F23">
        <w:t xml:space="preserve"> the monitoring region above the helideck</w:t>
      </w:r>
      <w:r w:rsidR="00B65FEA" w:rsidRPr="00DB7F23">
        <w:t xml:space="preserve"> is predicted</w:t>
      </w:r>
      <w:r w:rsidR="00363405" w:rsidRPr="00DB7F23">
        <w:t xml:space="preserve">. Neither for unignited nor ignited plumes </w:t>
      </w:r>
      <w:r w:rsidR="00BC6E34">
        <w:t>were</w:t>
      </w:r>
      <w:r w:rsidR="00AD3855">
        <w:t xml:space="preserve"> </w:t>
      </w:r>
      <w:r w:rsidR="00363405" w:rsidRPr="007A2528">
        <w:t xml:space="preserve">the </w:t>
      </w:r>
      <w:r w:rsidR="00970673" w:rsidRPr="007A2528">
        <w:t>proposed</w:t>
      </w:r>
      <w:r w:rsidR="00197868" w:rsidRPr="007A2528">
        <w:t xml:space="preserve"> </w:t>
      </w:r>
      <w:r w:rsidR="0050276F" w:rsidRPr="007A2528">
        <w:t xml:space="preserve">CAP 437 </w:t>
      </w:r>
      <w:r w:rsidR="00197868" w:rsidRPr="007A2528">
        <w:t>no-fly criteria</w:t>
      </w:r>
      <w:r w:rsidR="00363405" w:rsidRPr="007A2528">
        <w:t xml:space="preserve"> </w:t>
      </w:r>
      <w:r w:rsidR="00906745">
        <w:t>(</w:t>
      </w:r>
      <w:r w:rsidR="00364AAC" w:rsidRPr="007A2528">
        <w:t>modified for hydrogen</w:t>
      </w:r>
      <w:r w:rsidR="00906745">
        <w:t>)</w:t>
      </w:r>
      <w:r w:rsidR="00364AAC" w:rsidRPr="007A2528">
        <w:t xml:space="preserve"> </w:t>
      </w:r>
      <w:r w:rsidR="00363405" w:rsidRPr="007A2528">
        <w:t>violated</w:t>
      </w:r>
      <w:r w:rsidR="00970673" w:rsidRPr="007A2528">
        <w:t>.</w:t>
      </w:r>
      <w:r w:rsidR="00C8565B" w:rsidRPr="007A2528">
        <w:t xml:space="preserve"> </w:t>
      </w:r>
      <w:r w:rsidR="005D3450" w:rsidRPr="007A2528">
        <w:t xml:space="preserve">Still, to ensure </w:t>
      </w:r>
      <w:r w:rsidR="007A2528" w:rsidRPr="007A2528">
        <w:t>sufficient</w:t>
      </w:r>
      <w:r w:rsidR="005D3450" w:rsidRPr="007A2528">
        <w:t xml:space="preserve"> safety margins from unexpected atmospheric </w:t>
      </w:r>
      <w:r w:rsidR="00710FDF" w:rsidRPr="007A2528">
        <w:t xml:space="preserve">conditions, </w:t>
      </w:r>
      <w:r w:rsidR="00CE2FCF" w:rsidRPr="007A2528">
        <w:t>pilot errors</w:t>
      </w:r>
      <w:r w:rsidR="0046535E" w:rsidRPr="007A2528">
        <w:t xml:space="preserve">, </w:t>
      </w:r>
      <w:r w:rsidR="00634781" w:rsidRPr="007A2528">
        <w:t xml:space="preserve">and transient flashfire/explosion consequences if a vent plume would ignite </w:t>
      </w:r>
      <w:r w:rsidR="00475D8F" w:rsidRPr="007A2528">
        <w:t>with a helicopter above the helideck</w:t>
      </w:r>
      <w:r w:rsidR="008C140D" w:rsidRPr="007A2528">
        <w:t>, it is recommended</w:t>
      </w:r>
      <w:r w:rsidR="005E672B" w:rsidRPr="007A2528">
        <w:t xml:space="preserve"> to avoid helideck operations with wind</w:t>
      </w:r>
      <w:r w:rsidR="005D4AF3" w:rsidRPr="007A2528">
        <w:t>s from aft when possible.</w:t>
      </w:r>
      <w:r w:rsidR="004D2BB7" w:rsidRPr="007A2528">
        <w:t xml:space="preserve"> While the current study was performed for a specific ship</w:t>
      </w:r>
      <w:r w:rsidR="002A18CE" w:rsidRPr="007A2528">
        <w:t xml:space="preserve"> with a helideck, the </w:t>
      </w:r>
      <w:r w:rsidR="0016598A" w:rsidRPr="007A2528">
        <w:t xml:space="preserve">CAP 437 plume </w:t>
      </w:r>
      <w:r w:rsidR="002A18CE" w:rsidRPr="007A2528">
        <w:t xml:space="preserve">assessment </w:t>
      </w:r>
      <w:r w:rsidR="00B413E4" w:rsidRPr="007A2528">
        <w:t xml:space="preserve">and proposed criteria </w:t>
      </w:r>
      <w:r w:rsidR="00383917" w:rsidRPr="007A2528">
        <w:t>are</w:t>
      </w:r>
      <w:r w:rsidR="002A18CE" w:rsidRPr="007A2528">
        <w:t xml:space="preserve"> also considered to have relevance for other</w:t>
      </w:r>
      <w:r w:rsidR="00E26D5D" w:rsidRPr="007A2528">
        <w:t xml:space="preserve"> </w:t>
      </w:r>
      <w:r w:rsidR="003B0D77" w:rsidRPr="007A2528">
        <w:t>hydrogen</w:t>
      </w:r>
      <w:r w:rsidR="0034258D" w:rsidRPr="007A2528">
        <w:t xml:space="preserve"> </w:t>
      </w:r>
      <w:r w:rsidR="002A18CE" w:rsidRPr="007A2528">
        <w:t xml:space="preserve">fueled </w:t>
      </w:r>
      <w:r w:rsidR="0034258D" w:rsidRPr="007A2528">
        <w:t>ships</w:t>
      </w:r>
      <w:r w:rsidR="00B413E4" w:rsidRPr="007A2528">
        <w:t xml:space="preserve"> for which emergency rescue or evacuation operations with helicopter may be </w:t>
      </w:r>
      <w:r w:rsidR="009B573A" w:rsidRPr="007A2528">
        <w:t>required</w:t>
      </w:r>
      <w:r w:rsidR="00B413E4" w:rsidRPr="007A2528">
        <w:t>.</w:t>
      </w:r>
      <w:r w:rsidR="007A486A" w:rsidRPr="007A2528">
        <w:t xml:space="preserve"> </w:t>
      </w:r>
      <w:r w:rsidR="0016598A" w:rsidRPr="007A2528">
        <w:t xml:space="preserve"> </w:t>
      </w:r>
    </w:p>
    <w:p w14:paraId="4F1327F8" w14:textId="77777777" w:rsidR="00600535" w:rsidRPr="007A2528" w:rsidRDefault="00600535" w:rsidP="00600535">
      <w:pPr>
        <w:pStyle w:val="CETReference"/>
        <w:rPr>
          <w:lang w:val="en-US"/>
        </w:rPr>
      </w:pPr>
      <w:r w:rsidRPr="007A2528">
        <w:rPr>
          <w:lang w:val="en-US"/>
        </w:rPr>
        <w:t>References</w:t>
      </w:r>
    </w:p>
    <w:p w14:paraId="1D12D654" w14:textId="77777777" w:rsidR="00935BD9" w:rsidRPr="007A2528" w:rsidRDefault="00935BD9" w:rsidP="00935BD9">
      <w:pPr>
        <w:pStyle w:val="CETReferencetext"/>
        <w:rPr>
          <w:lang w:val="en-US"/>
        </w:rPr>
      </w:pPr>
      <w:r w:rsidRPr="007A2528">
        <w:rPr>
          <w:lang w:val="en-US"/>
        </w:rPr>
        <w:t>CAA. (2000). Research on offshore helideck environmental issues, CAA Paper 99004. London, UK: UK Civil Aviation Authority, Safety Regulation Group.</w:t>
      </w:r>
    </w:p>
    <w:p w14:paraId="2F1DFC51" w14:textId="77777777" w:rsidR="006166E3" w:rsidRPr="007A2528" w:rsidRDefault="006166E3" w:rsidP="006166E3">
      <w:pPr>
        <w:pStyle w:val="CETReferencetext"/>
        <w:rPr>
          <w:lang w:val="en-US"/>
        </w:rPr>
      </w:pPr>
      <w:r w:rsidRPr="007A2528">
        <w:rPr>
          <w:lang w:val="en-US"/>
        </w:rPr>
        <w:t>CAA. (2009). Helideck Design Considerations - Environmental Effects, CAA Paper 2008/03. London, UK: UK Civil Aviation Authority, Safety Regulation Group.</w:t>
      </w:r>
    </w:p>
    <w:p w14:paraId="4CF11727" w14:textId="5C1EA722" w:rsidR="006166E3" w:rsidRPr="007A2528" w:rsidRDefault="006166E3" w:rsidP="006166E3">
      <w:pPr>
        <w:pStyle w:val="CETReferencetext"/>
        <w:rPr>
          <w:lang w:val="en-US"/>
        </w:rPr>
      </w:pPr>
      <w:r w:rsidRPr="007A2528">
        <w:rPr>
          <w:lang w:val="en-US"/>
        </w:rPr>
        <w:t xml:space="preserve">CAA. (2023). </w:t>
      </w:r>
      <w:r w:rsidR="00F847E7" w:rsidRPr="007A2528">
        <w:rPr>
          <w:lang w:val="en-US"/>
        </w:rPr>
        <w:t xml:space="preserve">Standards for offshore helicopter landing areas - </w:t>
      </w:r>
      <w:r w:rsidR="00F573E3" w:rsidRPr="007A2528">
        <w:rPr>
          <w:lang w:val="en-US"/>
        </w:rPr>
        <w:t>CAP 437</w:t>
      </w:r>
      <w:r w:rsidR="005B263C" w:rsidRPr="007A2528">
        <w:rPr>
          <w:lang w:val="en-US"/>
        </w:rPr>
        <w:t>, ninth edition</w:t>
      </w:r>
      <w:r w:rsidR="00565401" w:rsidRPr="007A2528">
        <w:rPr>
          <w:lang w:val="en-US"/>
        </w:rPr>
        <w:t xml:space="preserve"> February 2023</w:t>
      </w:r>
      <w:r w:rsidR="009514BF" w:rsidRPr="007A2528">
        <w:rPr>
          <w:lang w:val="en-US"/>
        </w:rPr>
        <w:t xml:space="preserve">, Civil Aviation Authorities, </w:t>
      </w:r>
      <w:hyperlink r:id="rId17" w:history="1">
        <w:r w:rsidR="00565401" w:rsidRPr="007A2528">
          <w:rPr>
            <w:rStyle w:val="Collegamentoipertestuale"/>
            <w:lang w:val="en-US"/>
          </w:rPr>
          <w:t>www.caa.co.uk/CAP437</w:t>
        </w:r>
      </w:hyperlink>
      <w:r w:rsidR="00565401" w:rsidRPr="007A2528">
        <w:rPr>
          <w:lang w:val="en-US"/>
        </w:rPr>
        <w:t xml:space="preserve"> (last accessed Dec 20, 2024)</w:t>
      </w:r>
      <w:r w:rsidR="005B263C" w:rsidRPr="007A2528">
        <w:rPr>
          <w:lang w:val="en-US"/>
        </w:rPr>
        <w:t xml:space="preserve"> </w:t>
      </w:r>
    </w:p>
    <w:p w14:paraId="1AF1E216" w14:textId="77777777" w:rsidR="00935BD9" w:rsidRPr="007A2528" w:rsidRDefault="00935BD9" w:rsidP="00935BD9">
      <w:pPr>
        <w:pStyle w:val="CETReferencetext"/>
        <w:rPr>
          <w:lang w:val="en-US"/>
        </w:rPr>
      </w:pPr>
      <w:r w:rsidRPr="007A2528">
        <w:rPr>
          <w:lang w:val="en-US"/>
        </w:rPr>
        <w:t>Coward, H. F., &amp; Jones, G. W. (1952). Limits of flammability of gases and vapors. US Bureau of Mines. Washington, DC, USA: US Government Printing Office.</w:t>
      </w:r>
    </w:p>
    <w:p w14:paraId="520A79DF" w14:textId="3D0970DF" w:rsidR="001727E9" w:rsidRPr="007A2528" w:rsidRDefault="001727E9" w:rsidP="001727E9">
      <w:pPr>
        <w:pStyle w:val="CETReferencetext"/>
        <w:rPr>
          <w:lang w:val="en-US"/>
        </w:rPr>
      </w:pPr>
      <w:r w:rsidRPr="007A2528">
        <w:rPr>
          <w:lang w:val="en-US"/>
        </w:rPr>
        <w:t>IMO (201</w:t>
      </w:r>
      <w:r w:rsidR="002B1094" w:rsidRPr="007A2528">
        <w:rPr>
          <w:lang w:val="en-US"/>
        </w:rPr>
        <w:t>6</w:t>
      </w:r>
      <w:r w:rsidRPr="007A2528">
        <w:rPr>
          <w:lang w:val="en-US"/>
        </w:rPr>
        <w:t>)</w:t>
      </w:r>
      <w:r w:rsidR="00724EF2" w:rsidRPr="007A2528">
        <w:rPr>
          <w:lang w:val="en-US"/>
        </w:rPr>
        <w:t>, IGF</w:t>
      </w:r>
      <w:r w:rsidR="00AE0967" w:rsidRPr="007A2528">
        <w:rPr>
          <w:lang w:val="en-US"/>
        </w:rPr>
        <w:t>-code – The International Code of Safety for Ships Using Gases or Other Low-flashpoint Fuels</w:t>
      </w:r>
    </w:p>
    <w:p w14:paraId="58AA02AE" w14:textId="3E204160" w:rsidR="00D15BBA" w:rsidRPr="00150B6E" w:rsidRDefault="00E31263" w:rsidP="00935BD9">
      <w:pPr>
        <w:pStyle w:val="CETReferencetext"/>
        <w:rPr>
          <w:lang w:val="en-US"/>
        </w:rPr>
      </w:pPr>
      <w:r w:rsidRPr="00D141BF">
        <w:rPr>
          <w:lang w:val="sv-SE"/>
        </w:rPr>
        <w:t xml:space="preserve">Hanna, S. R., Hansen, O. R., &amp; Dharmavaram, S. (2004). </w:t>
      </w:r>
      <w:r w:rsidRPr="00150B6E">
        <w:rPr>
          <w:lang w:val="en-US"/>
        </w:rPr>
        <w:t>FLACS CFD air quality model performance evaluation with Kit Fox, MUST, Prairie Grass, and EMU observations. Atmospheric Environment, 38(28), 4675-4687.</w:t>
      </w:r>
    </w:p>
    <w:p w14:paraId="3289C7C4" w14:textId="3E6D0202" w:rsidR="004D62F0" w:rsidRPr="00150B6E" w:rsidRDefault="00FC2BCD" w:rsidP="00935BD9">
      <w:pPr>
        <w:pStyle w:val="CETReferencetext"/>
        <w:rPr>
          <w:lang w:val="en-US"/>
        </w:rPr>
      </w:pPr>
      <w:r w:rsidRPr="00150B6E">
        <w:rPr>
          <w:lang w:val="en-US"/>
        </w:rPr>
        <w:t xml:space="preserve">Hansen, O. R., </w:t>
      </w:r>
      <w:proofErr w:type="spellStart"/>
      <w:r w:rsidRPr="00150B6E">
        <w:rPr>
          <w:lang w:val="en-US"/>
        </w:rPr>
        <w:t>Gavelli</w:t>
      </w:r>
      <w:proofErr w:type="spellEnd"/>
      <w:r w:rsidRPr="00150B6E">
        <w:rPr>
          <w:lang w:val="en-US"/>
        </w:rPr>
        <w:t>, F., Ichard, M., &amp; Davis, S. G. (2010). Validation of FLACS against experimental data sets from the model evaluation database for LNG vapor dispersion. Journal of Loss Prevention in the Process Industries, 23(6), 857-877.</w:t>
      </w:r>
    </w:p>
    <w:p w14:paraId="2590622F" w14:textId="77777777" w:rsidR="00FC736F" w:rsidRPr="00150B6E" w:rsidRDefault="00FC736F" w:rsidP="00D003CF">
      <w:pPr>
        <w:pStyle w:val="CETReferencetext"/>
        <w:rPr>
          <w:lang w:val="en-US"/>
        </w:rPr>
      </w:pPr>
      <w:r w:rsidRPr="00150B6E">
        <w:rPr>
          <w:lang w:val="en-US"/>
        </w:rPr>
        <w:t>Hansen, O. R., &amp; Hansen, E. S. (2023). CFD-modelling of large-scale LH2 release and explosion experiments. Process Safety and Environmental Protection, 174, 376-390.</w:t>
      </w:r>
    </w:p>
    <w:p w14:paraId="581235CC" w14:textId="6A60FB2A" w:rsidR="00B84A45" w:rsidRPr="00150B6E" w:rsidRDefault="009F21AE" w:rsidP="00D003CF">
      <w:pPr>
        <w:pStyle w:val="CETReferencetext"/>
        <w:rPr>
          <w:lang w:val="en-US"/>
        </w:rPr>
      </w:pPr>
      <w:r w:rsidRPr="00150B6E">
        <w:rPr>
          <w:lang w:val="en-US"/>
        </w:rPr>
        <w:t xml:space="preserve">Sæter, O., </w:t>
      </w:r>
      <w:proofErr w:type="spellStart"/>
      <w:r w:rsidRPr="00150B6E">
        <w:rPr>
          <w:lang w:val="en-US"/>
        </w:rPr>
        <w:t>Hamremoen</w:t>
      </w:r>
      <w:proofErr w:type="spellEnd"/>
      <w:r w:rsidRPr="00150B6E">
        <w:rPr>
          <w:lang w:val="en-US"/>
        </w:rPr>
        <w:t>, E., Lockert, S., &amp; Gilberg, A. (2014). Pro-active approach to control the risk of exposure to hot gas emission during helicopter operations. London, UK: 69th Helicopter Safety Research Management Committee.</w:t>
      </w:r>
    </w:p>
    <w:sectPr w:rsidR="00B84A45" w:rsidRPr="00150B6E"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C885A" w14:textId="77777777" w:rsidR="00AA139D" w:rsidRDefault="00AA139D" w:rsidP="004F5E36">
      <w:r>
        <w:separator/>
      </w:r>
    </w:p>
  </w:endnote>
  <w:endnote w:type="continuationSeparator" w:id="0">
    <w:p w14:paraId="58BAA2CD" w14:textId="77777777" w:rsidR="00AA139D" w:rsidRDefault="00AA139D" w:rsidP="004F5E36">
      <w:r>
        <w:continuationSeparator/>
      </w:r>
    </w:p>
  </w:endnote>
  <w:endnote w:type="continuationNotice" w:id="1">
    <w:p w14:paraId="4839D701" w14:textId="77777777" w:rsidR="00AA139D" w:rsidRDefault="00AA13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2EC5F" w14:textId="77777777" w:rsidR="00AA139D" w:rsidRDefault="00AA139D" w:rsidP="004F5E36">
      <w:r>
        <w:separator/>
      </w:r>
    </w:p>
  </w:footnote>
  <w:footnote w:type="continuationSeparator" w:id="0">
    <w:p w14:paraId="7E95E604" w14:textId="77777777" w:rsidR="00AA139D" w:rsidRDefault="00AA139D" w:rsidP="004F5E36">
      <w:r>
        <w:continuationSeparator/>
      </w:r>
    </w:p>
  </w:footnote>
  <w:footnote w:type="continuationNotice" w:id="1">
    <w:p w14:paraId="1BC50FC9" w14:textId="77777777" w:rsidR="00AA139D" w:rsidRDefault="00AA139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765E6CB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lang w:val="en-GB"/>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38B7FF1"/>
    <w:multiLevelType w:val="hybridMultilevel"/>
    <w:tmpl w:val="3D987F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3"/>
  </w:num>
  <w:num w:numId="14" w16cid:durableId="145903400">
    <w:abstractNumId w:val="20"/>
  </w:num>
  <w:num w:numId="15" w16cid:durableId="19162326">
    <w:abstractNumId w:val="22"/>
  </w:num>
  <w:num w:numId="16" w16cid:durableId="1977102699">
    <w:abstractNumId w:val="21"/>
  </w:num>
  <w:num w:numId="17" w16cid:durableId="860774865">
    <w:abstractNumId w:val="12"/>
  </w:num>
  <w:num w:numId="18" w16cid:durableId="313221457">
    <w:abstractNumId w:val="13"/>
    <w:lvlOverride w:ilvl="0">
      <w:startOverride w:val="1"/>
    </w:lvlOverride>
  </w:num>
  <w:num w:numId="19" w16cid:durableId="534971577">
    <w:abstractNumId w:val="18"/>
  </w:num>
  <w:num w:numId="20" w16cid:durableId="1150947773">
    <w:abstractNumId w:val="17"/>
  </w:num>
  <w:num w:numId="21" w16cid:durableId="124660497">
    <w:abstractNumId w:val="15"/>
  </w:num>
  <w:num w:numId="22" w16cid:durableId="2099861471">
    <w:abstractNumId w:val="14"/>
  </w:num>
  <w:num w:numId="23" w16cid:durableId="84351335">
    <w:abstractNumId w:val="10"/>
  </w:num>
  <w:num w:numId="24" w16cid:durableId="15173051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868"/>
    <w:rsid w:val="00000975"/>
    <w:rsid w:val="00000F35"/>
    <w:rsid w:val="00000F81"/>
    <w:rsid w:val="000027C0"/>
    <w:rsid w:val="00002C2C"/>
    <w:rsid w:val="000049DC"/>
    <w:rsid w:val="000052FB"/>
    <w:rsid w:val="00005A19"/>
    <w:rsid w:val="00006133"/>
    <w:rsid w:val="00006709"/>
    <w:rsid w:val="00006C89"/>
    <w:rsid w:val="00006EB4"/>
    <w:rsid w:val="000107B5"/>
    <w:rsid w:val="000117CB"/>
    <w:rsid w:val="000140B7"/>
    <w:rsid w:val="00015115"/>
    <w:rsid w:val="0001787E"/>
    <w:rsid w:val="00020682"/>
    <w:rsid w:val="0002092C"/>
    <w:rsid w:val="00020F45"/>
    <w:rsid w:val="00022B23"/>
    <w:rsid w:val="00023EB6"/>
    <w:rsid w:val="00024E1B"/>
    <w:rsid w:val="0002694E"/>
    <w:rsid w:val="00027F0B"/>
    <w:rsid w:val="00030A63"/>
    <w:rsid w:val="0003148D"/>
    <w:rsid w:val="00031EEC"/>
    <w:rsid w:val="00032E55"/>
    <w:rsid w:val="00033632"/>
    <w:rsid w:val="000355E2"/>
    <w:rsid w:val="00036B75"/>
    <w:rsid w:val="00041403"/>
    <w:rsid w:val="00041952"/>
    <w:rsid w:val="00042017"/>
    <w:rsid w:val="00042C13"/>
    <w:rsid w:val="00045DDB"/>
    <w:rsid w:val="00046918"/>
    <w:rsid w:val="00047DEB"/>
    <w:rsid w:val="00047F49"/>
    <w:rsid w:val="00051318"/>
    <w:rsid w:val="00051566"/>
    <w:rsid w:val="00053B76"/>
    <w:rsid w:val="00053E9D"/>
    <w:rsid w:val="000562A9"/>
    <w:rsid w:val="0005646C"/>
    <w:rsid w:val="00060582"/>
    <w:rsid w:val="000607AD"/>
    <w:rsid w:val="00060A06"/>
    <w:rsid w:val="00062694"/>
    <w:rsid w:val="00062916"/>
    <w:rsid w:val="00062A9A"/>
    <w:rsid w:val="00063B87"/>
    <w:rsid w:val="00065058"/>
    <w:rsid w:val="00065932"/>
    <w:rsid w:val="00067EC1"/>
    <w:rsid w:val="00071EE0"/>
    <w:rsid w:val="00072995"/>
    <w:rsid w:val="0007397D"/>
    <w:rsid w:val="00074F19"/>
    <w:rsid w:val="000754F6"/>
    <w:rsid w:val="00075707"/>
    <w:rsid w:val="0007611F"/>
    <w:rsid w:val="00080912"/>
    <w:rsid w:val="00081082"/>
    <w:rsid w:val="0008154F"/>
    <w:rsid w:val="0008193B"/>
    <w:rsid w:val="00081CE2"/>
    <w:rsid w:val="00083AB3"/>
    <w:rsid w:val="00085784"/>
    <w:rsid w:val="00086C39"/>
    <w:rsid w:val="00087350"/>
    <w:rsid w:val="0009266B"/>
    <w:rsid w:val="000953FE"/>
    <w:rsid w:val="00095600"/>
    <w:rsid w:val="00096B15"/>
    <w:rsid w:val="000A03B2"/>
    <w:rsid w:val="000A170C"/>
    <w:rsid w:val="000A42F8"/>
    <w:rsid w:val="000A6F02"/>
    <w:rsid w:val="000B007C"/>
    <w:rsid w:val="000B0673"/>
    <w:rsid w:val="000B074A"/>
    <w:rsid w:val="000B0A78"/>
    <w:rsid w:val="000B16A8"/>
    <w:rsid w:val="000B3B3A"/>
    <w:rsid w:val="000B6250"/>
    <w:rsid w:val="000B72DD"/>
    <w:rsid w:val="000B7665"/>
    <w:rsid w:val="000C3865"/>
    <w:rsid w:val="000C5C67"/>
    <w:rsid w:val="000C6491"/>
    <w:rsid w:val="000C6905"/>
    <w:rsid w:val="000D009F"/>
    <w:rsid w:val="000D0268"/>
    <w:rsid w:val="000D2366"/>
    <w:rsid w:val="000D260D"/>
    <w:rsid w:val="000D2F11"/>
    <w:rsid w:val="000D34BE"/>
    <w:rsid w:val="000D5B31"/>
    <w:rsid w:val="000D7D5A"/>
    <w:rsid w:val="000E0A5A"/>
    <w:rsid w:val="000E0B3C"/>
    <w:rsid w:val="000E0F98"/>
    <w:rsid w:val="000E102F"/>
    <w:rsid w:val="000E1647"/>
    <w:rsid w:val="000E18E2"/>
    <w:rsid w:val="000E214B"/>
    <w:rsid w:val="000E36F1"/>
    <w:rsid w:val="000E3A73"/>
    <w:rsid w:val="000E40E4"/>
    <w:rsid w:val="000E414A"/>
    <w:rsid w:val="000E564E"/>
    <w:rsid w:val="000E5B6D"/>
    <w:rsid w:val="000E6827"/>
    <w:rsid w:val="000E75FD"/>
    <w:rsid w:val="000E7636"/>
    <w:rsid w:val="000F093C"/>
    <w:rsid w:val="000F14C9"/>
    <w:rsid w:val="000F4B49"/>
    <w:rsid w:val="000F4EEF"/>
    <w:rsid w:val="000F57EF"/>
    <w:rsid w:val="000F66F9"/>
    <w:rsid w:val="000F6D4B"/>
    <w:rsid w:val="000F72F9"/>
    <w:rsid w:val="000F787B"/>
    <w:rsid w:val="00101475"/>
    <w:rsid w:val="00103108"/>
    <w:rsid w:val="00104464"/>
    <w:rsid w:val="00104A7B"/>
    <w:rsid w:val="00104C93"/>
    <w:rsid w:val="001051CA"/>
    <w:rsid w:val="00105355"/>
    <w:rsid w:val="00107B90"/>
    <w:rsid w:val="00110580"/>
    <w:rsid w:val="00110743"/>
    <w:rsid w:val="00110AF3"/>
    <w:rsid w:val="001131E2"/>
    <w:rsid w:val="00113765"/>
    <w:rsid w:val="00114462"/>
    <w:rsid w:val="001147A8"/>
    <w:rsid w:val="00114B07"/>
    <w:rsid w:val="00117DA7"/>
    <w:rsid w:val="00117DF0"/>
    <w:rsid w:val="001202C2"/>
    <w:rsid w:val="0012091F"/>
    <w:rsid w:val="0012098C"/>
    <w:rsid w:val="00123628"/>
    <w:rsid w:val="00124569"/>
    <w:rsid w:val="001246F6"/>
    <w:rsid w:val="00126126"/>
    <w:rsid w:val="00126BC2"/>
    <w:rsid w:val="00130159"/>
    <w:rsid w:val="001308B6"/>
    <w:rsid w:val="00130A0C"/>
    <w:rsid w:val="0013121F"/>
    <w:rsid w:val="00131FE6"/>
    <w:rsid w:val="00132332"/>
    <w:rsid w:val="0013263F"/>
    <w:rsid w:val="001331DF"/>
    <w:rsid w:val="0013398C"/>
    <w:rsid w:val="00134209"/>
    <w:rsid w:val="00134DE4"/>
    <w:rsid w:val="0013536F"/>
    <w:rsid w:val="00135499"/>
    <w:rsid w:val="001355B6"/>
    <w:rsid w:val="0014034D"/>
    <w:rsid w:val="0014066C"/>
    <w:rsid w:val="00140FE3"/>
    <w:rsid w:val="001410B3"/>
    <w:rsid w:val="00141614"/>
    <w:rsid w:val="00142337"/>
    <w:rsid w:val="0014241C"/>
    <w:rsid w:val="00142420"/>
    <w:rsid w:val="00143E81"/>
    <w:rsid w:val="001440C3"/>
    <w:rsid w:val="001447BA"/>
    <w:rsid w:val="00144D16"/>
    <w:rsid w:val="00145A1A"/>
    <w:rsid w:val="0014677E"/>
    <w:rsid w:val="00147E9C"/>
    <w:rsid w:val="00150B6E"/>
    <w:rsid w:val="00150E59"/>
    <w:rsid w:val="001510D2"/>
    <w:rsid w:val="00151450"/>
    <w:rsid w:val="00151C0D"/>
    <w:rsid w:val="001524A3"/>
    <w:rsid w:val="0015269D"/>
    <w:rsid w:val="00152B82"/>
    <w:rsid w:val="00152DE3"/>
    <w:rsid w:val="0015390B"/>
    <w:rsid w:val="00160540"/>
    <w:rsid w:val="001608AA"/>
    <w:rsid w:val="00160C57"/>
    <w:rsid w:val="00161929"/>
    <w:rsid w:val="00161943"/>
    <w:rsid w:val="00162749"/>
    <w:rsid w:val="00163A01"/>
    <w:rsid w:val="00163A93"/>
    <w:rsid w:val="001648AE"/>
    <w:rsid w:val="00164CF9"/>
    <w:rsid w:val="0016598A"/>
    <w:rsid w:val="00165CA8"/>
    <w:rsid w:val="001667A6"/>
    <w:rsid w:val="00167654"/>
    <w:rsid w:val="00170AB3"/>
    <w:rsid w:val="001727E9"/>
    <w:rsid w:val="001754DF"/>
    <w:rsid w:val="00175622"/>
    <w:rsid w:val="00175A4F"/>
    <w:rsid w:val="0017617A"/>
    <w:rsid w:val="00177896"/>
    <w:rsid w:val="00177D8B"/>
    <w:rsid w:val="00177F6F"/>
    <w:rsid w:val="0018171E"/>
    <w:rsid w:val="00182A4F"/>
    <w:rsid w:val="00183BE5"/>
    <w:rsid w:val="00183EA9"/>
    <w:rsid w:val="00184017"/>
    <w:rsid w:val="0018435F"/>
    <w:rsid w:val="00184AD6"/>
    <w:rsid w:val="00186D48"/>
    <w:rsid w:val="00191059"/>
    <w:rsid w:val="00192C2F"/>
    <w:rsid w:val="001942C9"/>
    <w:rsid w:val="00195255"/>
    <w:rsid w:val="00197868"/>
    <w:rsid w:val="001979EF"/>
    <w:rsid w:val="001A0611"/>
    <w:rsid w:val="001A06C1"/>
    <w:rsid w:val="001A422D"/>
    <w:rsid w:val="001A4AF7"/>
    <w:rsid w:val="001A5F9E"/>
    <w:rsid w:val="001A7E4C"/>
    <w:rsid w:val="001B0279"/>
    <w:rsid w:val="001B0349"/>
    <w:rsid w:val="001B1E93"/>
    <w:rsid w:val="001B26B2"/>
    <w:rsid w:val="001B2DEB"/>
    <w:rsid w:val="001B2E51"/>
    <w:rsid w:val="001B31BF"/>
    <w:rsid w:val="001B4165"/>
    <w:rsid w:val="001B65C1"/>
    <w:rsid w:val="001B6B83"/>
    <w:rsid w:val="001B6F1C"/>
    <w:rsid w:val="001B7C11"/>
    <w:rsid w:val="001B7CDD"/>
    <w:rsid w:val="001C0ACB"/>
    <w:rsid w:val="001C183D"/>
    <w:rsid w:val="001C1D27"/>
    <w:rsid w:val="001C260F"/>
    <w:rsid w:val="001C3238"/>
    <w:rsid w:val="001C5C3A"/>
    <w:rsid w:val="001C684B"/>
    <w:rsid w:val="001D060C"/>
    <w:rsid w:val="001D0CFB"/>
    <w:rsid w:val="001D21AF"/>
    <w:rsid w:val="001D2285"/>
    <w:rsid w:val="001D2682"/>
    <w:rsid w:val="001D2C13"/>
    <w:rsid w:val="001D363A"/>
    <w:rsid w:val="001D4680"/>
    <w:rsid w:val="001D53FC"/>
    <w:rsid w:val="001D5B80"/>
    <w:rsid w:val="001D5F01"/>
    <w:rsid w:val="001E01DE"/>
    <w:rsid w:val="001E0A5A"/>
    <w:rsid w:val="001E2F80"/>
    <w:rsid w:val="001E36FB"/>
    <w:rsid w:val="001E485E"/>
    <w:rsid w:val="001E4B7D"/>
    <w:rsid w:val="001E59F5"/>
    <w:rsid w:val="001E644C"/>
    <w:rsid w:val="001E70CE"/>
    <w:rsid w:val="001E7117"/>
    <w:rsid w:val="001F0A6D"/>
    <w:rsid w:val="001F1191"/>
    <w:rsid w:val="001F42A5"/>
    <w:rsid w:val="001F4E51"/>
    <w:rsid w:val="001F5360"/>
    <w:rsid w:val="001F56EF"/>
    <w:rsid w:val="001F5FA7"/>
    <w:rsid w:val="001F6B91"/>
    <w:rsid w:val="001F7B9D"/>
    <w:rsid w:val="00200065"/>
    <w:rsid w:val="0020131B"/>
    <w:rsid w:val="00201459"/>
    <w:rsid w:val="0020160E"/>
    <w:rsid w:val="00201897"/>
    <w:rsid w:val="00201C56"/>
    <w:rsid w:val="00201C93"/>
    <w:rsid w:val="00202055"/>
    <w:rsid w:val="002042EA"/>
    <w:rsid w:val="00206FD7"/>
    <w:rsid w:val="0020721F"/>
    <w:rsid w:val="00210860"/>
    <w:rsid w:val="00210BCB"/>
    <w:rsid w:val="00210DE5"/>
    <w:rsid w:val="00211BB3"/>
    <w:rsid w:val="00213362"/>
    <w:rsid w:val="002133A3"/>
    <w:rsid w:val="00217788"/>
    <w:rsid w:val="00217898"/>
    <w:rsid w:val="00220489"/>
    <w:rsid w:val="002218A6"/>
    <w:rsid w:val="002224B4"/>
    <w:rsid w:val="00222BE4"/>
    <w:rsid w:val="002233AB"/>
    <w:rsid w:val="00223E41"/>
    <w:rsid w:val="00224553"/>
    <w:rsid w:val="00224BF1"/>
    <w:rsid w:val="00227AA4"/>
    <w:rsid w:val="00227D2A"/>
    <w:rsid w:val="0023092A"/>
    <w:rsid w:val="002325C5"/>
    <w:rsid w:val="00233B2B"/>
    <w:rsid w:val="00234550"/>
    <w:rsid w:val="00234618"/>
    <w:rsid w:val="002358EB"/>
    <w:rsid w:val="00235A05"/>
    <w:rsid w:val="002374AF"/>
    <w:rsid w:val="00237906"/>
    <w:rsid w:val="0024040F"/>
    <w:rsid w:val="00240E2C"/>
    <w:rsid w:val="002426FF"/>
    <w:rsid w:val="00242CC3"/>
    <w:rsid w:val="00243BFF"/>
    <w:rsid w:val="00244007"/>
    <w:rsid w:val="00244299"/>
    <w:rsid w:val="002447EF"/>
    <w:rsid w:val="00244F27"/>
    <w:rsid w:val="00245AB6"/>
    <w:rsid w:val="0025086F"/>
    <w:rsid w:val="00251550"/>
    <w:rsid w:val="00251EC8"/>
    <w:rsid w:val="0025205F"/>
    <w:rsid w:val="00252965"/>
    <w:rsid w:val="002546B7"/>
    <w:rsid w:val="002551EE"/>
    <w:rsid w:val="002559BD"/>
    <w:rsid w:val="00255C49"/>
    <w:rsid w:val="00256041"/>
    <w:rsid w:val="00256112"/>
    <w:rsid w:val="002561DF"/>
    <w:rsid w:val="0025626A"/>
    <w:rsid w:val="0026153E"/>
    <w:rsid w:val="00261AC5"/>
    <w:rsid w:val="002624B8"/>
    <w:rsid w:val="00263649"/>
    <w:rsid w:val="002636B0"/>
    <w:rsid w:val="00263B05"/>
    <w:rsid w:val="002647AE"/>
    <w:rsid w:val="00264B1D"/>
    <w:rsid w:val="00264B7D"/>
    <w:rsid w:val="00265F71"/>
    <w:rsid w:val="0026682C"/>
    <w:rsid w:val="00270381"/>
    <w:rsid w:val="00271288"/>
    <w:rsid w:val="00271996"/>
    <w:rsid w:val="0027221A"/>
    <w:rsid w:val="00274C0A"/>
    <w:rsid w:val="00274C2D"/>
    <w:rsid w:val="00275399"/>
    <w:rsid w:val="00275B61"/>
    <w:rsid w:val="00275DF4"/>
    <w:rsid w:val="00277C12"/>
    <w:rsid w:val="00280FAF"/>
    <w:rsid w:val="00281D64"/>
    <w:rsid w:val="00282656"/>
    <w:rsid w:val="00282717"/>
    <w:rsid w:val="00284AF3"/>
    <w:rsid w:val="0028783D"/>
    <w:rsid w:val="00292FC2"/>
    <w:rsid w:val="00293710"/>
    <w:rsid w:val="00294D44"/>
    <w:rsid w:val="00294F7E"/>
    <w:rsid w:val="00295ED8"/>
    <w:rsid w:val="00296B83"/>
    <w:rsid w:val="00296D1A"/>
    <w:rsid w:val="002A0317"/>
    <w:rsid w:val="002A0A23"/>
    <w:rsid w:val="002A18CE"/>
    <w:rsid w:val="002A1FF6"/>
    <w:rsid w:val="002A2116"/>
    <w:rsid w:val="002A2D84"/>
    <w:rsid w:val="002A4DFC"/>
    <w:rsid w:val="002A5CE1"/>
    <w:rsid w:val="002A632C"/>
    <w:rsid w:val="002A66BB"/>
    <w:rsid w:val="002A724F"/>
    <w:rsid w:val="002A7849"/>
    <w:rsid w:val="002B0215"/>
    <w:rsid w:val="002B0F2C"/>
    <w:rsid w:val="002B1094"/>
    <w:rsid w:val="002B4015"/>
    <w:rsid w:val="002B4F16"/>
    <w:rsid w:val="002B4F82"/>
    <w:rsid w:val="002B5861"/>
    <w:rsid w:val="002B78CE"/>
    <w:rsid w:val="002C0412"/>
    <w:rsid w:val="002C0CD0"/>
    <w:rsid w:val="002C106E"/>
    <w:rsid w:val="002C2FB6"/>
    <w:rsid w:val="002C4E5C"/>
    <w:rsid w:val="002D34B9"/>
    <w:rsid w:val="002D3FD1"/>
    <w:rsid w:val="002D58EB"/>
    <w:rsid w:val="002D69E2"/>
    <w:rsid w:val="002D7504"/>
    <w:rsid w:val="002D7C81"/>
    <w:rsid w:val="002D7F2A"/>
    <w:rsid w:val="002E09AF"/>
    <w:rsid w:val="002E201A"/>
    <w:rsid w:val="002E2AA9"/>
    <w:rsid w:val="002E3ED2"/>
    <w:rsid w:val="002E5064"/>
    <w:rsid w:val="002E5FA7"/>
    <w:rsid w:val="002E6867"/>
    <w:rsid w:val="002E6978"/>
    <w:rsid w:val="002E6F6C"/>
    <w:rsid w:val="002E7A29"/>
    <w:rsid w:val="002F224E"/>
    <w:rsid w:val="002F31C4"/>
    <w:rsid w:val="002F3309"/>
    <w:rsid w:val="002F4131"/>
    <w:rsid w:val="002F45A4"/>
    <w:rsid w:val="002F4B96"/>
    <w:rsid w:val="002F53BB"/>
    <w:rsid w:val="002F611A"/>
    <w:rsid w:val="002F615D"/>
    <w:rsid w:val="002F7ED2"/>
    <w:rsid w:val="00300616"/>
    <w:rsid w:val="003008CE"/>
    <w:rsid w:val="00300911"/>
    <w:rsid w:val="003009B7"/>
    <w:rsid w:val="00300E56"/>
    <w:rsid w:val="00301061"/>
    <w:rsid w:val="0030152C"/>
    <w:rsid w:val="00304064"/>
    <w:rsid w:val="0030469C"/>
    <w:rsid w:val="0030477F"/>
    <w:rsid w:val="00310CF3"/>
    <w:rsid w:val="00311CE1"/>
    <w:rsid w:val="00314371"/>
    <w:rsid w:val="003144CB"/>
    <w:rsid w:val="00317F6D"/>
    <w:rsid w:val="00321CA6"/>
    <w:rsid w:val="0032291C"/>
    <w:rsid w:val="00322BE1"/>
    <w:rsid w:val="00323655"/>
    <w:rsid w:val="00323763"/>
    <w:rsid w:val="00323C5F"/>
    <w:rsid w:val="003255E7"/>
    <w:rsid w:val="00325B78"/>
    <w:rsid w:val="003301DF"/>
    <w:rsid w:val="00334581"/>
    <w:rsid w:val="003347EC"/>
    <w:rsid w:val="00334B77"/>
    <w:rsid w:val="00334C09"/>
    <w:rsid w:val="0033749B"/>
    <w:rsid w:val="00341308"/>
    <w:rsid w:val="003414DD"/>
    <w:rsid w:val="0034258D"/>
    <w:rsid w:val="00342C74"/>
    <w:rsid w:val="00344C0B"/>
    <w:rsid w:val="00344C9B"/>
    <w:rsid w:val="00344FA3"/>
    <w:rsid w:val="003475A0"/>
    <w:rsid w:val="00350403"/>
    <w:rsid w:val="003515F7"/>
    <w:rsid w:val="00351BD7"/>
    <w:rsid w:val="00353861"/>
    <w:rsid w:val="00353A36"/>
    <w:rsid w:val="0035619C"/>
    <w:rsid w:val="003577EF"/>
    <w:rsid w:val="00360D36"/>
    <w:rsid w:val="00361E3E"/>
    <w:rsid w:val="0036308B"/>
    <w:rsid w:val="00363405"/>
    <w:rsid w:val="00363C3F"/>
    <w:rsid w:val="00363C6E"/>
    <w:rsid w:val="00364AAC"/>
    <w:rsid w:val="00365967"/>
    <w:rsid w:val="00366430"/>
    <w:rsid w:val="00367214"/>
    <w:rsid w:val="00367380"/>
    <w:rsid w:val="00367D11"/>
    <w:rsid w:val="00370419"/>
    <w:rsid w:val="003710BE"/>
    <w:rsid w:val="003723D4"/>
    <w:rsid w:val="003744E2"/>
    <w:rsid w:val="0037520E"/>
    <w:rsid w:val="00381905"/>
    <w:rsid w:val="003834F6"/>
    <w:rsid w:val="00383917"/>
    <w:rsid w:val="003840C0"/>
    <w:rsid w:val="00384564"/>
    <w:rsid w:val="00384CC8"/>
    <w:rsid w:val="00385800"/>
    <w:rsid w:val="00385E40"/>
    <w:rsid w:val="0038620C"/>
    <w:rsid w:val="00386C60"/>
    <w:rsid w:val="003871FD"/>
    <w:rsid w:val="0038739F"/>
    <w:rsid w:val="00387928"/>
    <w:rsid w:val="0039143D"/>
    <w:rsid w:val="00391E0B"/>
    <w:rsid w:val="00393A3D"/>
    <w:rsid w:val="00393BFC"/>
    <w:rsid w:val="00394063"/>
    <w:rsid w:val="0039406E"/>
    <w:rsid w:val="00397036"/>
    <w:rsid w:val="00397534"/>
    <w:rsid w:val="003A082F"/>
    <w:rsid w:val="003A1E30"/>
    <w:rsid w:val="003A2829"/>
    <w:rsid w:val="003A2A70"/>
    <w:rsid w:val="003A2B8A"/>
    <w:rsid w:val="003A67A0"/>
    <w:rsid w:val="003A6A11"/>
    <w:rsid w:val="003A7755"/>
    <w:rsid w:val="003A7D1C"/>
    <w:rsid w:val="003B0D77"/>
    <w:rsid w:val="003B125C"/>
    <w:rsid w:val="003B15BA"/>
    <w:rsid w:val="003B2607"/>
    <w:rsid w:val="003B2C2D"/>
    <w:rsid w:val="003B2CFB"/>
    <w:rsid w:val="003B304B"/>
    <w:rsid w:val="003B3146"/>
    <w:rsid w:val="003B33C1"/>
    <w:rsid w:val="003B3FC1"/>
    <w:rsid w:val="003B4490"/>
    <w:rsid w:val="003B4541"/>
    <w:rsid w:val="003B49CD"/>
    <w:rsid w:val="003B5FE0"/>
    <w:rsid w:val="003B6023"/>
    <w:rsid w:val="003B6CFC"/>
    <w:rsid w:val="003B76AD"/>
    <w:rsid w:val="003C017C"/>
    <w:rsid w:val="003C148E"/>
    <w:rsid w:val="003C2A7F"/>
    <w:rsid w:val="003C33B0"/>
    <w:rsid w:val="003C38A7"/>
    <w:rsid w:val="003C3916"/>
    <w:rsid w:val="003C3C02"/>
    <w:rsid w:val="003C417E"/>
    <w:rsid w:val="003C5CB1"/>
    <w:rsid w:val="003C5E8A"/>
    <w:rsid w:val="003C6590"/>
    <w:rsid w:val="003C671F"/>
    <w:rsid w:val="003D0ABC"/>
    <w:rsid w:val="003D1688"/>
    <w:rsid w:val="003D1E02"/>
    <w:rsid w:val="003D2058"/>
    <w:rsid w:val="003D2708"/>
    <w:rsid w:val="003D3283"/>
    <w:rsid w:val="003D3D98"/>
    <w:rsid w:val="003D3DD4"/>
    <w:rsid w:val="003D4B73"/>
    <w:rsid w:val="003D5A02"/>
    <w:rsid w:val="003D66BB"/>
    <w:rsid w:val="003D74CA"/>
    <w:rsid w:val="003D79C9"/>
    <w:rsid w:val="003E03D1"/>
    <w:rsid w:val="003E0634"/>
    <w:rsid w:val="003E251C"/>
    <w:rsid w:val="003E3B39"/>
    <w:rsid w:val="003E5946"/>
    <w:rsid w:val="003E5E5F"/>
    <w:rsid w:val="003E62B8"/>
    <w:rsid w:val="003E681F"/>
    <w:rsid w:val="003E70D2"/>
    <w:rsid w:val="003E710E"/>
    <w:rsid w:val="003E7281"/>
    <w:rsid w:val="003E78E5"/>
    <w:rsid w:val="003E7996"/>
    <w:rsid w:val="003F015E"/>
    <w:rsid w:val="003F04C8"/>
    <w:rsid w:val="003F0F3A"/>
    <w:rsid w:val="003F1A0C"/>
    <w:rsid w:val="003F21A2"/>
    <w:rsid w:val="003F2678"/>
    <w:rsid w:val="003F2E67"/>
    <w:rsid w:val="003F2FDE"/>
    <w:rsid w:val="003F338A"/>
    <w:rsid w:val="003F4B80"/>
    <w:rsid w:val="003F562D"/>
    <w:rsid w:val="00400414"/>
    <w:rsid w:val="00400DAA"/>
    <w:rsid w:val="0040168B"/>
    <w:rsid w:val="004017D5"/>
    <w:rsid w:val="00401F59"/>
    <w:rsid w:val="00404D3A"/>
    <w:rsid w:val="0040576C"/>
    <w:rsid w:val="00407504"/>
    <w:rsid w:val="00410182"/>
    <w:rsid w:val="00411C89"/>
    <w:rsid w:val="00412073"/>
    <w:rsid w:val="00413372"/>
    <w:rsid w:val="0041446B"/>
    <w:rsid w:val="00414DF2"/>
    <w:rsid w:val="00415BDC"/>
    <w:rsid w:val="00416360"/>
    <w:rsid w:val="00417E5B"/>
    <w:rsid w:val="00420AE5"/>
    <w:rsid w:val="00421124"/>
    <w:rsid w:val="00421162"/>
    <w:rsid w:val="004219C8"/>
    <w:rsid w:val="00423F95"/>
    <w:rsid w:val="00424349"/>
    <w:rsid w:val="004263B0"/>
    <w:rsid w:val="00427D95"/>
    <w:rsid w:val="004330B0"/>
    <w:rsid w:val="004331EF"/>
    <w:rsid w:val="004335F9"/>
    <w:rsid w:val="00434FCE"/>
    <w:rsid w:val="0043576D"/>
    <w:rsid w:val="00437EA7"/>
    <w:rsid w:val="0044071E"/>
    <w:rsid w:val="004407DB"/>
    <w:rsid w:val="00441488"/>
    <w:rsid w:val="004418A5"/>
    <w:rsid w:val="00442CB8"/>
    <w:rsid w:val="0044329C"/>
    <w:rsid w:val="00443866"/>
    <w:rsid w:val="00443EC6"/>
    <w:rsid w:val="004441FA"/>
    <w:rsid w:val="00444DAB"/>
    <w:rsid w:val="004451FA"/>
    <w:rsid w:val="00445991"/>
    <w:rsid w:val="0044683B"/>
    <w:rsid w:val="00450D4B"/>
    <w:rsid w:val="0045107A"/>
    <w:rsid w:val="00451865"/>
    <w:rsid w:val="00451885"/>
    <w:rsid w:val="00452426"/>
    <w:rsid w:val="00453B9A"/>
    <w:rsid w:val="00453E24"/>
    <w:rsid w:val="00454DAA"/>
    <w:rsid w:val="00456B6E"/>
    <w:rsid w:val="00457456"/>
    <w:rsid w:val="004577FE"/>
    <w:rsid w:val="00457B9C"/>
    <w:rsid w:val="00457CF3"/>
    <w:rsid w:val="004600C1"/>
    <w:rsid w:val="00460C69"/>
    <w:rsid w:val="004613BC"/>
    <w:rsid w:val="0046164A"/>
    <w:rsid w:val="004628D2"/>
    <w:rsid w:val="00462DCD"/>
    <w:rsid w:val="00464487"/>
    <w:rsid w:val="004648AD"/>
    <w:rsid w:val="004649F5"/>
    <w:rsid w:val="004652A2"/>
    <w:rsid w:val="0046535E"/>
    <w:rsid w:val="004653BE"/>
    <w:rsid w:val="00466159"/>
    <w:rsid w:val="00467824"/>
    <w:rsid w:val="004703A9"/>
    <w:rsid w:val="004726F5"/>
    <w:rsid w:val="0047325A"/>
    <w:rsid w:val="00474558"/>
    <w:rsid w:val="004749D9"/>
    <w:rsid w:val="00475D8F"/>
    <w:rsid w:val="004760DE"/>
    <w:rsid w:val="00476324"/>
    <w:rsid w:val="004763D7"/>
    <w:rsid w:val="00476A24"/>
    <w:rsid w:val="00480F61"/>
    <w:rsid w:val="00480FB2"/>
    <w:rsid w:val="00481DC8"/>
    <w:rsid w:val="004828BA"/>
    <w:rsid w:val="00484516"/>
    <w:rsid w:val="004855C0"/>
    <w:rsid w:val="004857E8"/>
    <w:rsid w:val="0048791C"/>
    <w:rsid w:val="00490351"/>
    <w:rsid w:val="00490F2E"/>
    <w:rsid w:val="00491081"/>
    <w:rsid w:val="00491CC0"/>
    <w:rsid w:val="00491CD3"/>
    <w:rsid w:val="00492116"/>
    <w:rsid w:val="00493F29"/>
    <w:rsid w:val="00493FA0"/>
    <w:rsid w:val="00494215"/>
    <w:rsid w:val="004948C9"/>
    <w:rsid w:val="004951FB"/>
    <w:rsid w:val="00495BBB"/>
    <w:rsid w:val="00495CA3"/>
    <w:rsid w:val="00495D39"/>
    <w:rsid w:val="00496830"/>
    <w:rsid w:val="00496D3A"/>
    <w:rsid w:val="00497F80"/>
    <w:rsid w:val="004A004E"/>
    <w:rsid w:val="004A0162"/>
    <w:rsid w:val="004A0422"/>
    <w:rsid w:val="004A0E3A"/>
    <w:rsid w:val="004A22AB"/>
    <w:rsid w:val="004A24CF"/>
    <w:rsid w:val="004A3372"/>
    <w:rsid w:val="004A33C3"/>
    <w:rsid w:val="004A4397"/>
    <w:rsid w:val="004A5B2D"/>
    <w:rsid w:val="004A781C"/>
    <w:rsid w:val="004B0D86"/>
    <w:rsid w:val="004B1CD0"/>
    <w:rsid w:val="004B403D"/>
    <w:rsid w:val="004B5C38"/>
    <w:rsid w:val="004B6280"/>
    <w:rsid w:val="004B6546"/>
    <w:rsid w:val="004B6AA8"/>
    <w:rsid w:val="004B6C3B"/>
    <w:rsid w:val="004B6F58"/>
    <w:rsid w:val="004B7774"/>
    <w:rsid w:val="004C294E"/>
    <w:rsid w:val="004C3872"/>
    <w:rsid w:val="004C3A07"/>
    <w:rsid w:val="004C3D1D"/>
    <w:rsid w:val="004C3D84"/>
    <w:rsid w:val="004C4696"/>
    <w:rsid w:val="004C56F0"/>
    <w:rsid w:val="004C57E3"/>
    <w:rsid w:val="004C62DA"/>
    <w:rsid w:val="004C6DFE"/>
    <w:rsid w:val="004C7913"/>
    <w:rsid w:val="004D09DF"/>
    <w:rsid w:val="004D1A2E"/>
    <w:rsid w:val="004D2BB7"/>
    <w:rsid w:val="004D3988"/>
    <w:rsid w:val="004D4104"/>
    <w:rsid w:val="004D45A4"/>
    <w:rsid w:val="004D46E7"/>
    <w:rsid w:val="004D4804"/>
    <w:rsid w:val="004D4A38"/>
    <w:rsid w:val="004D5154"/>
    <w:rsid w:val="004D5622"/>
    <w:rsid w:val="004D59B7"/>
    <w:rsid w:val="004D5AAA"/>
    <w:rsid w:val="004D62F0"/>
    <w:rsid w:val="004E074D"/>
    <w:rsid w:val="004E14FA"/>
    <w:rsid w:val="004E2B7A"/>
    <w:rsid w:val="004E3469"/>
    <w:rsid w:val="004E3E13"/>
    <w:rsid w:val="004E4A3D"/>
    <w:rsid w:val="004E4DD6"/>
    <w:rsid w:val="004E519F"/>
    <w:rsid w:val="004E532B"/>
    <w:rsid w:val="004E636B"/>
    <w:rsid w:val="004F269D"/>
    <w:rsid w:val="004F4DC9"/>
    <w:rsid w:val="004F4EB0"/>
    <w:rsid w:val="004F5A2C"/>
    <w:rsid w:val="004F5E36"/>
    <w:rsid w:val="0050144B"/>
    <w:rsid w:val="005019D0"/>
    <w:rsid w:val="00501C41"/>
    <w:rsid w:val="00501DF1"/>
    <w:rsid w:val="00502403"/>
    <w:rsid w:val="0050276F"/>
    <w:rsid w:val="00502D9D"/>
    <w:rsid w:val="00503168"/>
    <w:rsid w:val="00503990"/>
    <w:rsid w:val="00503B64"/>
    <w:rsid w:val="005043EB"/>
    <w:rsid w:val="00504AF0"/>
    <w:rsid w:val="00505BA1"/>
    <w:rsid w:val="00507B47"/>
    <w:rsid w:val="00507BEF"/>
    <w:rsid w:val="00507CC9"/>
    <w:rsid w:val="00510D83"/>
    <w:rsid w:val="005119A5"/>
    <w:rsid w:val="00514A5F"/>
    <w:rsid w:val="00514BDB"/>
    <w:rsid w:val="005150BA"/>
    <w:rsid w:val="00515A72"/>
    <w:rsid w:val="005168AA"/>
    <w:rsid w:val="005168DE"/>
    <w:rsid w:val="005179A3"/>
    <w:rsid w:val="00520492"/>
    <w:rsid w:val="005238A2"/>
    <w:rsid w:val="0052623A"/>
    <w:rsid w:val="005265F1"/>
    <w:rsid w:val="00526792"/>
    <w:rsid w:val="005273A8"/>
    <w:rsid w:val="005278B7"/>
    <w:rsid w:val="00530C75"/>
    <w:rsid w:val="005318E7"/>
    <w:rsid w:val="00532016"/>
    <w:rsid w:val="00533168"/>
    <w:rsid w:val="005346C8"/>
    <w:rsid w:val="00534E92"/>
    <w:rsid w:val="0053539B"/>
    <w:rsid w:val="00535619"/>
    <w:rsid w:val="005356A7"/>
    <w:rsid w:val="005357C6"/>
    <w:rsid w:val="00535BD9"/>
    <w:rsid w:val="00540D06"/>
    <w:rsid w:val="00541609"/>
    <w:rsid w:val="0054177B"/>
    <w:rsid w:val="005424FC"/>
    <w:rsid w:val="00543260"/>
    <w:rsid w:val="00543E7D"/>
    <w:rsid w:val="00544743"/>
    <w:rsid w:val="00546CC9"/>
    <w:rsid w:val="00547A55"/>
    <w:rsid w:val="00547A68"/>
    <w:rsid w:val="00547B8C"/>
    <w:rsid w:val="005513D0"/>
    <w:rsid w:val="00551659"/>
    <w:rsid w:val="00552ABF"/>
    <w:rsid w:val="005531C9"/>
    <w:rsid w:val="005532A2"/>
    <w:rsid w:val="00553EC4"/>
    <w:rsid w:val="00553F56"/>
    <w:rsid w:val="00554256"/>
    <w:rsid w:val="00554879"/>
    <w:rsid w:val="00554CC0"/>
    <w:rsid w:val="005620F4"/>
    <w:rsid w:val="00565401"/>
    <w:rsid w:val="0056609F"/>
    <w:rsid w:val="00566ED8"/>
    <w:rsid w:val="00567449"/>
    <w:rsid w:val="00567686"/>
    <w:rsid w:val="00567A0D"/>
    <w:rsid w:val="00570C43"/>
    <w:rsid w:val="00570FD4"/>
    <w:rsid w:val="005711E1"/>
    <w:rsid w:val="00574C0B"/>
    <w:rsid w:val="00575C2A"/>
    <w:rsid w:val="00577776"/>
    <w:rsid w:val="005816DD"/>
    <w:rsid w:val="005823A5"/>
    <w:rsid w:val="005876AA"/>
    <w:rsid w:val="00587FC8"/>
    <w:rsid w:val="005908F9"/>
    <w:rsid w:val="00590F17"/>
    <w:rsid w:val="005915E8"/>
    <w:rsid w:val="00592274"/>
    <w:rsid w:val="005923FC"/>
    <w:rsid w:val="00592977"/>
    <w:rsid w:val="00592E3D"/>
    <w:rsid w:val="00593000"/>
    <w:rsid w:val="005934B2"/>
    <w:rsid w:val="00593863"/>
    <w:rsid w:val="00593869"/>
    <w:rsid w:val="0059664E"/>
    <w:rsid w:val="00596A61"/>
    <w:rsid w:val="00596BFE"/>
    <w:rsid w:val="005A07AE"/>
    <w:rsid w:val="005A1F1C"/>
    <w:rsid w:val="005A236F"/>
    <w:rsid w:val="005A348D"/>
    <w:rsid w:val="005A4CB9"/>
    <w:rsid w:val="005A5532"/>
    <w:rsid w:val="005A5AFE"/>
    <w:rsid w:val="005A6C33"/>
    <w:rsid w:val="005A6E36"/>
    <w:rsid w:val="005B0768"/>
    <w:rsid w:val="005B0D2C"/>
    <w:rsid w:val="005B2110"/>
    <w:rsid w:val="005B2292"/>
    <w:rsid w:val="005B22DF"/>
    <w:rsid w:val="005B263C"/>
    <w:rsid w:val="005B2BD2"/>
    <w:rsid w:val="005B350B"/>
    <w:rsid w:val="005B61E6"/>
    <w:rsid w:val="005B639B"/>
    <w:rsid w:val="005B65AF"/>
    <w:rsid w:val="005B755D"/>
    <w:rsid w:val="005B791C"/>
    <w:rsid w:val="005C0F9C"/>
    <w:rsid w:val="005C12AD"/>
    <w:rsid w:val="005C292E"/>
    <w:rsid w:val="005C3C24"/>
    <w:rsid w:val="005C431D"/>
    <w:rsid w:val="005C581E"/>
    <w:rsid w:val="005C5B35"/>
    <w:rsid w:val="005C730A"/>
    <w:rsid w:val="005C74DA"/>
    <w:rsid w:val="005C77E1"/>
    <w:rsid w:val="005D01F7"/>
    <w:rsid w:val="005D1DFD"/>
    <w:rsid w:val="005D1E5C"/>
    <w:rsid w:val="005D2D50"/>
    <w:rsid w:val="005D3450"/>
    <w:rsid w:val="005D3A7A"/>
    <w:rsid w:val="005D4AF3"/>
    <w:rsid w:val="005D51CB"/>
    <w:rsid w:val="005D668A"/>
    <w:rsid w:val="005D6A2F"/>
    <w:rsid w:val="005D7064"/>
    <w:rsid w:val="005D7DDC"/>
    <w:rsid w:val="005E0592"/>
    <w:rsid w:val="005E1A82"/>
    <w:rsid w:val="005E31A9"/>
    <w:rsid w:val="005E528A"/>
    <w:rsid w:val="005E672B"/>
    <w:rsid w:val="005E794C"/>
    <w:rsid w:val="005F0A28"/>
    <w:rsid w:val="005F0CDB"/>
    <w:rsid w:val="005F0E5E"/>
    <w:rsid w:val="005F1AA9"/>
    <w:rsid w:val="005F2169"/>
    <w:rsid w:val="005F2E98"/>
    <w:rsid w:val="005F5BF5"/>
    <w:rsid w:val="005F6355"/>
    <w:rsid w:val="005F6551"/>
    <w:rsid w:val="00600496"/>
    <w:rsid w:val="00600535"/>
    <w:rsid w:val="0060109B"/>
    <w:rsid w:val="006050B6"/>
    <w:rsid w:val="00607A3B"/>
    <w:rsid w:val="00610CD6"/>
    <w:rsid w:val="00611876"/>
    <w:rsid w:val="00612F1D"/>
    <w:rsid w:val="00613787"/>
    <w:rsid w:val="00613FB0"/>
    <w:rsid w:val="00615451"/>
    <w:rsid w:val="006166E3"/>
    <w:rsid w:val="00617C76"/>
    <w:rsid w:val="00620DEE"/>
    <w:rsid w:val="00621F92"/>
    <w:rsid w:val="0062280A"/>
    <w:rsid w:val="006231E1"/>
    <w:rsid w:val="00624234"/>
    <w:rsid w:val="00625494"/>
    <w:rsid w:val="00625639"/>
    <w:rsid w:val="0062641B"/>
    <w:rsid w:val="006268BC"/>
    <w:rsid w:val="00627936"/>
    <w:rsid w:val="00627AC3"/>
    <w:rsid w:val="00630956"/>
    <w:rsid w:val="00631837"/>
    <w:rsid w:val="00631B33"/>
    <w:rsid w:val="006325DE"/>
    <w:rsid w:val="00632A11"/>
    <w:rsid w:val="006333B0"/>
    <w:rsid w:val="0063377E"/>
    <w:rsid w:val="00633C55"/>
    <w:rsid w:val="00634781"/>
    <w:rsid w:val="0064022F"/>
    <w:rsid w:val="00641074"/>
    <w:rsid w:val="0064164D"/>
    <w:rsid w:val="006416DC"/>
    <w:rsid w:val="0064184D"/>
    <w:rsid w:val="00642008"/>
    <w:rsid w:val="006422CC"/>
    <w:rsid w:val="0064269A"/>
    <w:rsid w:val="00643819"/>
    <w:rsid w:val="00645341"/>
    <w:rsid w:val="0064590E"/>
    <w:rsid w:val="00646976"/>
    <w:rsid w:val="006471E0"/>
    <w:rsid w:val="00647CDF"/>
    <w:rsid w:val="006504C2"/>
    <w:rsid w:val="00651209"/>
    <w:rsid w:val="00651D18"/>
    <w:rsid w:val="00653588"/>
    <w:rsid w:val="00654B7B"/>
    <w:rsid w:val="00654E48"/>
    <w:rsid w:val="00656459"/>
    <w:rsid w:val="00656AD0"/>
    <w:rsid w:val="0065719A"/>
    <w:rsid w:val="00660E3E"/>
    <w:rsid w:val="0066133E"/>
    <w:rsid w:val="006626FE"/>
    <w:rsid w:val="00662891"/>
    <w:rsid w:val="00662E74"/>
    <w:rsid w:val="00663365"/>
    <w:rsid w:val="00670079"/>
    <w:rsid w:val="00670E1D"/>
    <w:rsid w:val="00671A8F"/>
    <w:rsid w:val="00671AD0"/>
    <w:rsid w:val="00671D16"/>
    <w:rsid w:val="0067244D"/>
    <w:rsid w:val="006730AE"/>
    <w:rsid w:val="00673AD2"/>
    <w:rsid w:val="00674ABC"/>
    <w:rsid w:val="006750B7"/>
    <w:rsid w:val="0067565C"/>
    <w:rsid w:val="00675C56"/>
    <w:rsid w:val="00676314"/>
    <w:rsid w:val="00676E7B"/>
    <w:rsid w:val="00680C23"/>
    <w:rsid w:val="00680DF4"/>
    <w:rsid w:val="00680FB0"/>
    <w:rsid w:val="0068142A"/>
    <w:rsid w:val="00681563"/>
    <w:rsid w:val="006816F6"/>
    <w:rsid w:val="00683E23"/>
    <w:rsid w:val="00686EAF"/>
    <w:rsid w:val="006927EC"/>
    <w:rsid w:val="00693766"/>
    <w:rsid w:val="00693F5D"/>
    <w:rsid w:val="006946FF"/>
    <w:rsid w:val="0069502F"/>
    <w:rsid w:val="00695606"/>
    <w:rsid w:val="0069568F"/>
    <w:rsid w:val="00695734"/>
    <w:rsid w:val="00695B46"/>
    <w:rsid w:val="00697830"/>
    <w:rsid w:val="006A1236"/>
    <w:rsid w:val="006A1634"/>
    <w:rsid w:val="006A1685"/>
    <w:rsid w:val="006A24CD"/>
    <w:rsid w:val="006A3281"/>
    <w:rsid w:val="006A437A"/>
    <w:rsid w:val="006A4E38"/>
    <w:rsid w:val="006A6139"/>
    <w:rsid w:val="006A6D58"/>
    <w:rsid w:val="006A6DE5"/>
    <w:rsid w:val="006B1C18"/>
    <w:rsid w:val="006B293B"/>
    <w:rsid w:val="006B2D92"/>
    <w:rsid w:val="006B2F43"/>
    <w:rsid w:val="006B31F0"/>
    <w:rsid w:val="006B4888"/>
    <w:rsid w:val="006B4D36"/>
    <w:rsid w:val="006B7EB7"/>
    <w:rsid w:val="006C2E45"/>
    <w:rsid w:val="006C359C"/>
    <w:rsid w:val="006C374C"/>
    <w:rsid w:val="006C5579"/>
    <w:rsid w:val="006C5C05"/>
    <w:rsid w:val="006C6339"/>
    <w:rsid w:val="006D0AC6"/>
    <w:rsid w:val="006D13D1"/>
    <w:rsid w:val="006D1832"/>
    <w:rsid w:val="006D19B0"/>
    <w:rsid w:val="006D1CDB"/>
    <w:rsid w:val="006D3472"/>
    <w:rsid w:val="006D3772"/>
    <w:rsid w:val="006D4368"/>
    <w:rsid w:val="006D5E02"/>
    <w:rsid w:val="006D6609"/>
    <w:rsid w:val="006D6CE3"/>
    <w:rsid w:val="006D6CFD"/>
    <w:rsid w:val="006D6E8B"/>
    <w:rsid w:val="006D7159"/>
    <w:rsid w:val="006D7209"/>
    <w:rsid w:val="006D738D"/>
    <w:rsid w:val="006E127E"/>
    <w:rsid w:val="006E1526"/>
    <w:rsid w:val="006E1641"/>
    <w:rsid w:val="006E2F37"/>
    <w:rsid w:val="006E3D35"/>
    <w:rsid w:val="006E4847"/>
    <w:rsid w:val="006E50AF"/>
    <w:rsid w:val="006E5A9E"/>
    <w:rsid w:val="006E5C40"/>
    <w:rsid w:val="006E737D"/>
    <w:rsid w:val="006E7EFF"/>
    <w:rsid w:val="006F1249"/>
    <w:rsid w:val="006F22CE"/>
    <w:rsid w:val="006F58C1"/>
    <w:rsid w:val="006F64A2"/>
    <w:rsid w:val="006F6EC9"/>
    <w:rsid w:val="007008CD"/>
    <w:rsid w:val="0070744A"/>
    <w:rsid w:val="00707DD1"/>
    <w:rsid w:val="00710FDF"/>
    <w:rsid w:val="00711B50"/>
    <w:rsid w:val="00712243"/>
    <w:rsid w:val="0071238B"/>
    <w:rsid w:val="00712D7F"/>
    <w:rsid w:val="00713369"/>
    <w:rsid w:val="00713973"/>
    <w:rsid w:val="00713D16"/>
    <w:rsid w:val="00714865"/>
    <w:rsid w:val="007168D1"/>
    <w:rsid w:val="00716A28"/>
    <w:rsid w:val="007204C7"/>
    <w:rsid w:val="007209BB"/>
    <w:rsid w:val="00720A24"/>
    <w:rsid w:val="00721484"/>
    <w:rsid w:val="00723251"/>
    <w:rsid w:val="00723F1C"/>
    <w:rsid w:val="007242AA"/>
    <w:rsid w:val="00724B8E"/>
    <w:rsid w:val="00724C5F"/>
    <w:rsid w:val="00724EF2"/>
    <w:rsid w:val="007257B5"/>
    <w:rsid w:val="00725A22"/>
    <w:rsid w:val="00725F8C"/>
    <w:rsid w:val="00726BBF"/>
    <w:rsid w:val="00731196"/>
    <w:rsid w:val="00731557"/>
    <w:rsid w:val="007319AC"/>
    <w:rsid w:val="00732353"/>
    <w:rsid w:val="00732386"/>
    <w:rsid w:val="007337DB"/>
    <w:rsid w:val="00734A9A"/>
    <w:rsid w:val="0073514D"/>
    <w:rsid w:val="007353E8"/>
    <w:rsid w:val="00735725"/>
    <w:rsid w:val="00735C31"/>
    <w:rsid w:val="0073762A"/>
    <w:rsid w:val="0074031D"/>
    <w:rsid w:val="00740EC6"/>
    <w:rsid w:val="00742688"/>
    <w:rsid w:val="00742CF1"/>
    <w:rsid w:val="007447F3"/>
    <w:rsid w:val="0074481D"/>
    <w:rsid w:val="00745571"/>
    <w:rsid w:val="007459B8"/>
    <w:rsid w:val="00746D25"/>
    <w:rsid w:val="00746D7A"/>
    <w:rsid w:val="00747011"/>
    <w:rsid w:val="00751BDF"/>
    <w:rsid w:val="007530DD"/>
    <w:rsid w:val="00754680"/>
    <w:rsid w:val="0075499F"/>
    <w:rsid w:val="00755364"/>
    <w:rsid w:val="00756662"/>
    <w:rsid w:val="0076074B"/>
    <w:rsid w:val="00762ADE"/>
    <w:rsid w:val="00764CD8"/>
    <w:rsid w:val="007661C8"/>
    <w:rsid w:val="0077098D"/>
    <w:rsid w:val="007738E3"/>
    <w:rsid w:val="00773F84"/>
    <w:rsid w:val="00774484"/>
    <w:rsid w:val="00775F1D"/>
    <w:rsid w:val="00776B95"/>
    <w:rsid w:val="0077748B"/>
    <w:rsid w:val="00780378"/>
    <w:rsid w:val="00780932"/>
    <w:rsid w:val="00780DA5"/>
    <w:rsid w:val="00781769"/>
    <w:rsid w:val="0078211E"/>
    <w:rsid w:val="007825DA"/>
    <w:rsid w:val="00782917"/>
    <w:rsid w:val="00783717"/>
    <w:rsid w:val="00783CB0"/>
    <w:rsid w:val="007842EE"/>
    <w:rsid w:val="007844B5"/>
    <w:rsid w:val="007852C2"/>
    <w:rsid w:val="00785BF9"/>
    <w:rsid w:val="00785D53"/>
    <w:rsid w:val="00787368"/>
    <w:rsid w:val="007877D6"/>
    <w:rsid w:val="00792EBE"/>
    <w:rsid w:val="007931FA"/>
    <w:rsid w:val="007936C4"/>
    <w:rsid w:val="00794A27"/>
    <w:rsid w:val="0079583C"/>
    <w:rsid w:val="007960A8"/>
    <w:rsid w:val="00796793"/>
    <w:rsid w:val="0079797A"/>
    <w:rsid w:val="007A1B27"/>
    <w:rsid w:val="007A1B56"/>
    <w:rsid w:val="007A2528"/>
    <w:rsid w:val="007A2818"/>
    <w:rsid w:val="007A2ACC"/>
    <w:rsid w:val="007A3F19"/>
    <w:rsid w:val="007A41F5"/>
    <w:rsid w:val="007A4861"/>
    <w:rsid w:val="007A486A"/>
    <w:rsid w:val="007A5885"/>
    <w:rsid w:val="007A7BBA"/>
    <w:rsid w:val="007B0515"/>
    <w:rsid w:val="007B0BF3"/>
    <w:rsid w:val="007B0C50"/>
    <w:rsid w:val="007B15F8"/>
    <w:rsid w:val="007B1B57"/>
    <w:rsid w:val="007B1BC0"/>
    <w:rsid w:val="007B42FA"/>
    <w:rsid w:val="007B48F9"/>
    <w:rsid w:val="007B6DFD"/>
    <w:rsid w:val="007B6E16"/>
    <w:rsid w:val="007B788A"/>
    <w:rsid w:val="007C1A43"/>
    <w:rsid w:val="007C3904"/>
    <w:rsid w:val="007C40FF"/>
    <w:rsid w:val="007C449D"/>
    <w:rsid w:val="007C4F0E"/>
    <w:rsid w:val="007C7EA3"/>
    <w:rsid w:val="007D0951"/>
    <w:rsid w:val="007D2AF6"/>
    <w:rsid w:val="007D2BF7"/>
    <w:rsid w:val="007D313B"/>
    <w:rsid w:val="007D4F34"/>
    <w:rsid w:val="007D4F54"/>
    <w:rsid w:val="007D5510"/>
    <w:rsid w:val="007D610D"/>
    <w:rsid w:val="007E12EA"/>
    <w:rsid w:val="007E19EC"/>
    <w:rsid w:val="007E2455"/>
    <w:rsid w:val="007E3782"/>
    <w:rsid w:val="007E3949"/>
    <w:rsid w:val="007E5497"/>
    <w:rsid w:val="007E676E"/>
    <w:rsid w:val="007E794E"/>
    <w:rsid w:val="007F16FC"/>
    <w:rsid w:val="007F306D"/>
    <w:rsid w:val="007F5235"/>
    <w:rsid w:val="007F57DC"/>
    <w:rsid w:val="007F6648"/>
    <w:rsid w:val="007F6CA8"/>
    <w:rsid w:val="0080013E"/>
    <w:rsid w:val="008012E2"/>
    <w:rsid w:val="00801759"/>
    <w:rsid w:val="00801A9A"/>
    <w:rsid w:val="00803454"/>
    <w:rsid w:val="00804863"/>
    <w:rsid w:val="00805ED7"/>
    <w:rsid w:val="00805F5E"/>
    <w:rsid w:val="008100EE"/>
    <w:rsid w:val="00810432"/>
    <w:rsid w:val="00810DFE"/>
    <w:rsid w:val="00811678"/>
    <w:rsid w:val="00813288"/>
    <w:rsid w:val="008146E6"/>
    <w:rsid w:val="00814810"/>
    <w:rsid w:val="00815C8B"/>
    <w:rsid w:val="008168FC"/>
    <w:rsid w:val="00816CB8"/>
    <w:rsid w:val="00817D8F"/>
    <w:rsid w:val="00820170"/>
    <w:rsid w:val="00821406"/>
    <w:rsid w:val="008247BD"/>
    <w:rsid w:val="0082490E"/>
    <w:rsid w:val="00824D09"/>
    <w:rsid w:val="00825A89"/>
    <w:rsid w:val="008261E4"/>
    <w:rsid w:val="008277C5"/>
    <w:rsid w:val="00830996"/>
    <w:rsid w:val="00832715"/>
    <w:rsid w:val="008327BA"/>
    <w:rsid w:val="00834499"/>
    <w:rsid w:val="008345F1"/>
    <w:rsid w:val="00835BAD"/>
    <w:rsid w:val="00836F3F"/>
    <w:rsid w:val="0083743C"/>
    <w:rsid w:val="00842E8D"/>
    <w:rsid w:val="008448D8"/>
    <w:rsid w:val="00844FB3"/>
    <w:rsid w:val="00845163"/>
    <w:rsid w:val="008464CC"/>
    <w:rsid w:val="00846E46"/>
    <w:rsid w:val="008475FC"/>
    <w:rsid w:val="00851327"/>
    <w:rsid w:val="00852C2B"/>
    <w:rsid w:val="00854FC2"/>
    <w:rsid w:val="008550F9"/>
    <w:rsid w:val="00856857"/>
    <w:rsid w:val="00856991"/>
    <w:rsid w:val="008569D7"/>
    <w:rsid w:val="00861807"/>
    <w:rsid w:val="008619B8"/>
    <w:rsid w:val="00861CC6"/>
    <w:rsid w:val="00861F1B"/>
    <w:rsid w:val="00863F8C"/>
    <w:rsid w:val="00865803"/>
    <w:rsid w:val="00865B07"/>
    <w:rsid w:val="008667EA"/>
    <w:rsid w:val="00866A41"/>
    <w:rsid w:val="00866B0E"/>
    <w:rsid w:val="00866BFA"/>
    <w:rsid w:val="00867773"/>
    <w:rsid w:val="0087004E"/>
    <w:rsid w:val="00871832"/>
    <w:rsid w:val="00871D0A"/>
    <w:rsid w:val="008737A4"/>
    <w:rsid w:val="00875242"/>
    <w:rsid w:val="008759F0"/>
    <w:rsid w:val="0087637F"/>
    <w:rsid w:val="00876FF0"/>
    <w:rsid w:val="0088036D"/>
    <w:rsid w:val="00880652"/>
    <w:rsid w:val="00881A62"/>
    <w:rsid w:val="008835DF"/>
    <w:rsid w:val="00883D1B"/>
    <w:rsid w:val="0088417A"/>
    <w:rsid w:val="0088428C"/>
    <w:rsid w:val="00885C2C"/>
    <w:rsid w:val="008909AD"/>
    <w:rsid w:val="00892A18"/>
    <w:rsid w:val="00892AD5"/>
    <w:rsid w:val="008A0541"/>
    <w:rsid w:val="008A0AA9"/>
    <w:rsid w:val="008A0B81"/>
    <w:rsid w:val="008A1512"/>
    <w:rsid w:val="008A2F5F"/>
    <w:rsid w:val="008A3C82"/>
    <w:rsid w:val="008A4871"/>
    <w:rsid w:val="008A5E80"/>
    <w:rsid w:val="008A6C52"/>
    <w:rsid w:val="008B00D8"/>
    <w:rsid w:val="008B0EE2"/>
    <w:rsid w:val="008B1C05"/>
    <w:rsid w:val="008B25C1"/>
    <w:rsid w:val="008B2717"/>
    <w:rsid w:val="008B3032"/>
    <w:rsid w:val="008B41C3"/>
    <w:rsid w:val="008B4CED"/>
    <w:rsid w:val="008B69DC"/>
    <w:rsid w:val="008B7500"/>
    <w:rsid w:val="008B7E94"/>
    <w:rsid w:val="008C089E"/>
    <w:rsid w:val="008C140D"/>
    <w:rsid w:val="008C23AA"/>
    <w:rsid w:val="008C6B05"/>
    <w:rsid w:val="008C7FD9"/>
    <w:rsid w:val="008D080E"/>
    <w:rsid w:val="008D0C0B"/>
    <w:rsid w:val="008D0FF3"/>
    <w:rsid w:val="008D1560"/>
    <w:rsid w:val="008D2028"/>
    <w:rsid w:val="008D2327"/>
    <w:rsid w:val="008D32B9"/>
    <w:rsid w:val="008D3A4D"/>
    <w:rsid w:val="008D433B"/>
    <w:rsid w:val="008D4A16"/>
    <w:rsid w:val="008D7E04"/>
    <w:rsid w:val="008E1127"/>
    <w:rsid w:val="008E213A"/>
    <w:rsid w:val="008E2AEC"/>
    <w:rsid w:val="008E35AC"/>
    <w:rsid w:val="008E3E39"/>
    <w:rsid w:val="008E5401"/>
    <w:rsid w:val="008E566E"/>
    <w:rsid w:val="008E5D23"/>
    <w:rsid w:val="008F16E2"/>
    <w:rsid w:val="008F30C9"/>
    <w:rsid w:val="008F386F"/>
    <w:rsid w:val="008F47E2"/>
    <w:rsid w:val="008F4C6B"/>
    <w:rsid w:val="008F63BB"/>
    <w:rsid w:val="008F67D5"/>
    <w:rsid w:val="008F6D79"/>
    <w:rsid w:val="008F7DC0"/>
    <w:rsid w:val="008F7EE2"/>
    <w:rsid w:val="00900BEB"/>
    <w:rsid w:val="00900F7E"/>
    <w:rsid w:val="00901356"/>
    <w:rsid w:val="0090161A"/>
    <w:rsid w:val="00901EB6"/>
    <w:rsid w:val="00903613"/>
    <w:rsid w:val="00903650"/>
    <w:rsid w:val="009041F8"/>
    <w:rsid w:val="0090486C"/>
    <w:rsid w:val="00904BB0"/>
    <w:rsid w:val="00904C62"/>
    <w:rsid w:val="00905CBC"/>
    <w:rsid w:val="00906745"/>
    <w:rsid w:val="00907251"/>
    <w:rsid w:val="00907533"/>
    <w:rsid w:val="00907A02"/>
    <w:rsid w:val="0091083B"/>
    <w:rsid w:val="009111F6"/>
    <w:rsid w:val="009125BD"/>
    <w:rsid w:val="00912836"/>
    <w:rsid w:val="0091294B"/>
    <w:rsid w:val="0091395B"/>
    <w:rsid w:val="00917E0A"/>
    <w:rsid w:val="00920326"/>
    <w:rsid w:val="00920947"/>
    <w:rsid w:val="009218C3"/>
    <w:rsid w:val="00922BA8"/>
    <w:rsid w:val="00922ECD"/>
    <w:rsid w:val="00923323"/>
    <w:rsid w:val="00924413"/>
    <w:rsid w:val="00924D7E"/>
    <w:rsid w:val="00924DAC"/>
    <w:rsid w:val="00924E12"/>
    <w:rsid w:val="00925238"/>
    <w:rsid w:val="00926691"/>
    <w:rsid w:val="00927058"/>
    <w:rsid w:val="00930A60"/>
    <w:rsid w:val="00931D8C"/>
    <w:rsid w:val="00932795"/>
    <w:rsid w:val="009327DD"/>
    <w:rsid w:val="0093280F"/>
    <w:rsid w:val="0093389B"/>
    <w:rsid w:val="00935BD9"/>
    <w:rsid w:val="0093628C"/>
    <w:rsid w:val="00936893"/>
    <w:rsid w:val="00937DA6"/>
    <w:rsid w:val="00940A4A"/>
    <w:rsid w:val="00941747"/>
    <w:rsid w:val="00942750"/>
    <w:rsid w:val="009427C5"/>
    <w:rsid w:val="00942CA7"/>
    <w:rsid w:val="009434EB"/>
    <w:rsid w:val="009450CE"/>
    <w:rsid w:val="00945220"/>
    <w:rsid w:val="009459BB"/>
    <w:rsid w:val="00946384"/>
    <w:rsid w:val="00946614"/>
    <w:rsid w:val="00947179"/>
    <w:rsid w:val="009514BF"/>
    <w:rsid w:val="0095164B"/>
    <w:rsid w:val="00952486"/>
    <w:rsid w:val="00953F92"/>
    <w:rsid w:val="00954090"/>
    <w:rsid w:val="009559B9"/>
    <w:rsid w:val="0095687B"/>
    <w:rsid w:val="00956977"/>
    <w:rsid w:val="00956BAE"/>
    <w:rsid w:val="009573E7"/>
    <w:rsid w:val="00957D22"/>
    <w:rsid w:val="009607E3"/>
    <w:rsid w:val="00962237"/>
    <w:rsid w:val="0096303F"/>
    <w:rsid w:val="009632C6"/>
    <w:rsid w:val="00963E05"/>
    <w:rsid w:val="0096498A"/>
    <w:rsid w:val="00964A45"/>
    <w:rsid w:val="00965BE3"/>
    <w:rsid w:val="00965EC9"/>
    <w:rsid w:val="009674B7"/>
    <w:rsid w:val="00967843"/>
    <w:rsid w:val="00967AF1"/>
    <w:rsid w:val="00967BA7"/>
    <w:rsid w:val="00967D54"/>
    <w:rsid w:val="00970673"/>
    <w:rsid w:val="00971028"/>
    <w:rsid w:val="00971B29"/>
    <w:rsid w:val="009730A4"/>
    <w:rsid w:val="009754CB"/>
    <w:rsid w:val="009760DA"/>
    <w:rsid w:val="00976CB5"/>
    <w:rsid w:val="009776A2"/>
    <w:rsid w:val="00980330"/>
    <w:rsid w:val="009832AA"/>
    <w:rsid w:val="0098460D"/>
    <w:rsid w:val="00984B7A"/>
    <w:rsid w:val="00985385"/>
    <w:rsid w:val="009853CE"/>
    <w:rsid w:val="00986A48"/>
    <w:rsid w:val="00986C2F"/>
    <w:rsid w:val="009903AA"/>
    <w:rsid w:val="0099053C"/>
    <w:rsid w:val="00990A69"/>
    <w:rsid w:val="00990BBA"/>
    <w:rsid w:val="00993B84"/>
    <w:rsid w:val="00994412"/>
    <w:rsid w:val="00994A4C"/>
    <w:rsid w:val="00994C6A"/>
    <w:rsid w:val="00994D00"/>
    <w:rsid w:val="0099511B"/>
    <w:rsid w:val="00996483"/>
    <w:rsid w:val="00996F5A"/>
    <w:rsid w:val="009979A8"/>
    <w:rsid w:val="009A03A3"/>
    <w:rsid w:val="009A090C"/>
    <w:rsid w:val="009A0B42"/>
    <w:rsid w:val="009A1ADC"/>
    <w:rsid w:val="009A1FBE"/>
    <w:rsid w:val="009A2FD2"/>
    <w:rsid w:val="009A30A6"/>
    <w:rsid w:val="009A38BC"/>
    <w:rsid w:val="009A41E3"/>
    <w:rsid w:val="009A73CC"/>
    <w:rsid w:val="009A758E"/>
    <w:rsid w:val="009B041A"/>
    <w:rsid w:val="009B1E64"/>
    <w:rsid w:val="009B3139"/>
    <w:rsid w:val="009B3CE2"/>
    <w:rsid w:val="009B480D"/>
    <w:rsid w:val="009B573A"/>
    <w:rsid w:val="009B5ED0"/>
    <w:rsid w:val="009B6337"/>
    <w:rsid w:val="009B7A68"/>
    <w:rsid w:val="009C15CD"/>
    <w:rsid w:val="009C199F"/>
    <w:rsid w:val="009C3553"/>
    <w:rsid w:val="009C37C3"/>
    <w:rsid w:val="009C52FA"/>
    <w:rsid w:val="009C616E"/>
    <w:rsid w:val="009C632E"/>
    <w:rsid w:val="009C7182"/>
    <w:rsid w:val="009C7C86"/>
    <w:rsid w:val="009C7D6C"/>
    <w:rsid w:val="009D1611"/>
    <w:rsid w:val="009D2ACA"/>
    <w:rsid w:val="009D2FF7"/>
    <w:rsid w:val="009D53A3"/>
    <w:rsid w:val="009D5B43"/>
    <w:rsid w:val="009D6176"/>
    <w:rsid w:val="009D7F51"/>
    <w:rsid w:val="009E0396"/>
    <w:rsid w:val="009E07F0"/>
    <w:rsid w:val="009E193A"/>
    <w:rsid w:val="009E1BA6"/>
    <w:rsid w:val="009E3199"/>
    <w:rsid w:val="009E546F"/>
    <w:rsid w:val="009E5A9E"/>
    <w:rsid w:val="009E5AC6"/>
    <w:rsid w:val="009E65A4"/>
    <w:rsid w:val="009E6ACC"/>
    <w:rsid w:val="009E7884"/>
    <w:rsid w:val="009E788A"/>
    <w:rsid w:val="009F0158"/>
    <w:rsid w:val="009F0216"/>
    <w:rsid w:val="009F0E08"/>
    <w:rsid w:val="009F21AE"/>
    <w:rsid w:val="009F2AFE"/>
    <w:rsid w:val="009F377A"/>
    <w:rsid w:val="009F5141"/>
    <w:rsid w:val="00A0015F"/>
    <w:rsid w:val="00A00367"/>
    <w:rsid w:val="00A012E0"/>
    <w:rsid w:val="00A01839"/>
    <w:rsid w:val="00A01F2F"/>
    <w:rsid w:val="00A0293D"/>
    <w:rsid w:val="00A02DBE"/>
    <w:rsid w:val="00A0308B"/>
    <w:rsid w:val="00A048D1"/>
    <w:rsid w:val="00A04F32"/>
    <w:rsid w:val="00A079AE"/>
    <w:rsid w:val="00A103A2"/>
    <w:rsid w:val="00A13679"/>
    <w:rsid w:val="00A15E9C"/>
    <w:rsid w:val="00A15FB2"/>
    <w:rsid w:val="00A1763D"/>
    <w:rsid w:val="00A17CEC"/>
    <w:rsid w:val="00A22544"/>
    <w:rsid w:val="00A2321B"/>
    <w:rsid w:val="00A24FF9"/>
    <w:rsid w:val="00A254E3"/>
    <w:rsid w:val="00A25D3A"/>
    <w:rsid w:val="00A26626"/>
    <w:rsid w:val="00A26AED"/>
    <w:rsid w:val="00A27612"/>
    <w:rsid w:val="00A27837"/>
    <w:rsid w:val="00A27EF0"/>
    <w:rsid w:val="00A3037E"/>
    <w:rsid w:val="00A3079F"/>
    <w:rsid w:val="00A31A60"/>
    <w:rsid w:val="00A33B50"/>
    <w:rsid w:val="00A33C5F"/>
    <w:rsid w:val="00A40FAE"/>
    <w:rsid w:val="00A42361"/>
    <w:rsid w:val="00A43344"/>
    <w:rsid w:val="00A43346"/>
    <w:rsid w:val="00A44396"/>
    <w:rsid w:val="00A45BA9"/>
    <w:rsid w:val="00A50744"/>
    <w:rsid w:val="00A50B20"/>
    <w:rsid w:val="00A51390"/>
    <w:rsid w:val="00A51B3F"/>
    <w:rsid w:val="00A5250F"/>
    <w:rsid w:val="00A529FE"/>
    <w:rsid w:val="00A53727"/>
    <w:rsid w:val="00A53F02"/>
    <w:rsid w:val="00A541C8"/>
    <w:rsid w:val="00A60D13"/>
    <w:rsid w:val="00A61BA5"/>
    <w:rsid w:val="00A629ED"/>
    <w:rsid w:val="00A6653E"/>
    <w:rsid w:val="00A66F59"/>
    <w:rsid w:val="00A679A3"/>
    <w:rsid w:val="00A67F95"/>
    <w:rsid w:val="00A7143F"/>
    <w:rsid w:val="00A7223D"/>
    <w:rsid w:val="00A72745"/>
    <w:rsid w:val="00A7281B"/>
    <w:rsid w:val="00A72E27"/>
    <w:rsid w:val="00A736F4"/>
    <w:rsid w:val="00A73885"/>
    <w:rsid w:val="00A7389E"/>
    <w:rsid w:val="00A73EEB"/>
    <w:rsid w:val="00A7482D"/>
    <w:rsid w:val="00A758C0"/>
    <w:rsid w:val="00A76EFC"/>
    <w:rsid w:val="00A779D9"/>
    <w:rsid w:val="00A77D44"/>
    <w:rsid w:val="00A819B1"/>
    <w:rsid w:val="00A81E30"/>
    <w:rsid w:val="00A82582"/>
    <w:rsid w:val="00A842F4"/>
    <w:rsid w:val="00A87B15"/>
    <w:rsid w:val="00A87D50"/>
    <w:rsid w:val="00A87E59"/>
    <w:rsid w:val="00A90C65"/>
    <w:rsid w:val="00A91010"/>
    <w:rsid w:val="00A91F78"/>
    <w:rsid w:val="00A92835"/>
    <w:rsid w:val="00A92E66"/>
    <w:rsid w:val="00A932E2"/>
    <w:rsid w:val="00A94871"/>
    <w:rsid w:val="00A94BAA"/>
    <w:rsid w:val="00A94CB3"/>
    <w:rsid w:val="00A96FF3"/>
    <w:rsid w:val="00A97A35"/>
    <w:rsid w:val="00A97F29"/>
    <w:rsid w:val="00AA139D"/>
    <w:rsid w:val="00AA34A1"/>
    <w:rsid w:val="00AA702E"/>
    <w:rsid w:val="00AA7102"/>
    <w:rsid w:val="00AA77BD"/>
    <w:rsid w:val="00AA7815"/>
    <w:rsid w:val="00AA7D26"/>
    <w:rsid w:val="00AB07B4"/>
    <w:rsid w:val="00AB0852"/>
    <w:rsid w:val="00AB0964"/>
    <w:rsid w:val="00AB148B"/>
    <w:rsid w:val="00AB28ED"/>
    <w:rsid w:val="00AB2BA7"/>
    <w:rsid w:val="00AB3F4F"/>
    <w:rsid w:val="00AB3F7E"/>
    <w:rsid w:val="00AB5011"/>
    <w:rsid w:val="00AB543D"/>
    <w:rsid w:val="00AB5A62"/>
    <w:rsid w:val="00AB5B4A"/>
    <w:rsid w:val="00AB6740"/>
    <w:rsid w:val="00AB77D5"/>
    <w:rsid w:val="00AB7B84"/>
    <w:rsid w:val="00AB7FE5"/>
    <w:rsid w:val="00AC0A4B"/>
    <w:rsid w:val="00AC0B99"/>
    <w:rsid w:val="00AC150A"/>
    <w:rsid w:val="00AC3D4E"/>
    <w:rsid w:val="00AC6585"/>
    <w:rsid w:val="00AC6943"/>
    <w:rsid w:val="00AC7368"/>
    <w:rsid w:val="00AD0454"/>
    <w:rsid w:val="00AD0A2C"/>
    <w:rsid w:val="00AD16B9"/>
    <w:rsid w:val="00AD3109"/>
    <w:rsid w:val="00AD3855"/>
    <w:rsid w:val="00AD46EE"/>
    <w:rsid w:val="00AD4A52"/>
    <w:rsid w:val="00AD5A18"/>
    <w:rsid w:val="00AD5D92"/>
    <w:rsid w:val="00AD5F6D"/>
    <w:rsid w:val="00AD617B"/>
    <w:rsid w:val="00AD628B"/>
    <w:rsid w:val="00AE0967"/>
    <w:rsid w:val="00AE0F5B"/>
    <w:rsid w:val="00AE29FB"/>
    <w:rsid w:val="00AE2DE4"/>
    <w:rsid w:val="00AE3734"/>
    <w:rsid w:val="00AE377D"/>
    <w:rsid w:val="00AE3C53"/>
    <w:rsid w:val="00AE4CBA"/>
    <w:rsid w:val="00AF0EBA"/>
    <w:rsid w:val="00AF2401"/>
    <w:rsid w:val="00AF2463"/>
    <w:rsid w:val="00AF4121"/>
    <w:rsid w:val="00AF52EE"/>
    <w:rsid w:val="00AF5622"/>
    <w:rsid w:val="00AF6844"/>
    <w:rsid w:val="00AF7446"/>
    <w:rsid w:val="00AF78EE"/>
    <w:rsid w:val="00AF7E1D"/>
    <w:rsid w:val="00B00E43"/>
    <w:rsid w:val="00B01E37"/>
    <w:rsid w:val="00B01E4B"/>
    <w:rsid w:val="00B02C8A"/>
    <w:rsid w:val="00B03222"/>
    <w:rsid w:val="00B05004"/>
    <w:rsid w:val="00B06345"/>
    <w:rsid w:val="00B06912"/>
    <w:rsid w:val="00B06C4E"/>
    <w:rsid w:val="00B11691"/>
    <w:rsid w:val="00B12581"/>
    <w:rsid w:val="00B14862"/>
    <w:rsid w:val="00B15A34"/>
    <w:rsid w:val="00B16879"/>
    <w:rsid w:val="00B16A30"/>
    <w:rsid w:val="00B1713A"/>
    <w:rsid w:val="00B17FBD"/>
    <w:rsid w:val="00B21173"/>
    <w:rsid w:val="00B224DF"/>
    <w:rsid w:val="00B27634"/>
    <w:rsid w:val="00B278B9"/>
    <w:rsid w:val="00B309C6"/>
    <w:rsid w:val="00B3116C"/>
    <w:rsid w:val="00B315A6"/>
    <w:rsid w:val="00B31813"/>
    <w:rsid w:val="00B33365"/>
    <w:rsid w:val="00B3373F"/>
    <w:rsid w:val="00B35649"/>
    <w:rsid w:val="00B35AFE"/>
    <w:rsid w:val="00B36483"/>
    <w:rsid w:val="00B37205"/>
    <w:rsid w:val="00B37CF4"/>
    <w:rsid w:val="00B4015A"/>
    <w:rsid w:val="00B413E4"/>
    <w:rsid w:val="00B4222C"/>
    <w:rsid w:val="00B4388A"/>
    <w:rsid w:val="00B444C3"/>
    <w:rsid w:val="00B4477F"/>
    <w:rsid w:val="00B459E2"/>
    <w:rsid w:val="00B46329"/>
    <w:rsid w:val="00B51173"/>
    <w:rsid w:val="00B52D6C"/>
    <w:rsid w:val="00B57B36"/>
    <w:rsid w:val="00B57E6F"/>
    <w:rsid w:val="00B60C4B"/>
    <w:rsid w:val="00B6122B"/>
    <w:rsid w:val="00B616FB"/>
    <w:rsid w:val="00B62792"/>
    <w:rsid w:val="00B6290F"/>
    <w:rsid w:val="00B644C4"/>
    <w:rsid w:val="00B64E0C"/>
    <w:rsid w:val="00B65C2B"/>
    <w:rsid w:val="00B65FEA"/>
    <w:rsid w:val="00B665D4"/>
    <w:rsid w:val="00B674E0"/>
    <w:rsid w:val="00B67DE2"/>
    <w:rsid w:val="00B7468A"/>
    <w:rsid w:val="00B754F6"/>
    <w:rsid w:val="00B7564C"/>
    <w:rsid w:val="00B8040D"/>
    <w:rsid w:val="00B8082B"/>
    <w:rsid w:val="00B81E7F"/>
    <w:rsid w:val="00B824A9"/>
    <w:rsid w:val="00B83221"/>
    <w:rsid w:val="00B83EAA"/>
    <w:rsid w:val="00B84A45"/>
    <w:rsid w:val="00B85AB8"/>
    <w:rsid w:val="00B8686D"/>
    <w:rsid w:val="00B874C6"/>
    <w:rsid w:val="00B87F1C"/>
    <w:rsid w:val="00B90288"/>
    <w:rsid w:val="00B90AC2"/>
    <w:rsid w:val="00B914C6"/>
    <w:rsid w:val="00B91D30"/>
    <w:rsid w:val="00B93F69"/>
    <w:rsid w:val="00B95E70"/>
    <w:rsid w:val="00BA0993"/>
    <w:rsid w:val="00BA0D4B"/>
    <w:rsid w:val="00BA2A16"/>
    <w:rsid w:val="00BA34FA"/>
    <w:rsid w:val="00BA533A"/>
    <w:rsid w:val="00BA7A59"/>
    <w:rsid w:val="00BA7CEB"/>
    <w:rsid w:val="00BB1954"/>
    <w:rsid w:val="00BB1DDC"/>
    <w:rsid w:val="00BB4E00"/>
    <w:rsid w:val="00BB501E"/>
    <w:rsid w:val="00BB585F"/>
    <w:rsid w:val="00BB5EAC"/>
    <w:rsid w:val="00BC02F2"/>
    <w:rsid w:val="00BC1C88"/>
    <w:rsid w:val="00BC21EF"/>
    <w:rsid w:val="00BC30C9"/>
    <w:rsid w:val="00BC6214"/>
    <w:rsid w:val="00BC6594"/>
    <w:rsid w:val="00BC6E34"/>
    <w:rsid w:val="00BC7EF0"/>
    <w:rsid w:val="00BD077D"/>
    <w:rsid w:val="00BD2B57"/>
    <w:rsid w:val="00BD314C"/>
    <w:rsid w:val="00BD5B21"/>
    <w:rsid w:val="00BD5D42"/>
    <w:rsid w:val="00BD750B"/>
    <w:rsid w:val="00BE0005"/>
    <w:rsid w:val="00BE3E58"/>
    <w:rsid w:val="00BE5A94"/>
    <w:rsid w:val="00BE5F91"/>
    <w:rsid w:val="00BE72CB"/>
    <w:rsid w:val="00BE76E0"/>
    <w:rsid w:val="00BF0E2A"/>
    <w:rsid w:val="00BF13CE"/>
    <w:rsid w:val="00BF28A6"/>
    <w:rsid w:val="00BF45BE"/>
    <w:rsid w:val="00BF468B"/>
    <w:rsid w:val="00BF5B94"/>
    <w:rsid w:val="00C01616"/>
    <w:rsid w:val="00C0162B"/>
    <w:rsid w:val="00C01C70"/>
    <w:rsid w:val="00C0491E"/>
    <w:rsid w:val="00C052D1"/>
    <w:rsid w:val="00C054B9"/>
    <w:rsid w:val="00C06114"/>
    <w:rsid w:val="00C068ED"/>
    <w:rsid w:val="00C06DCB"/>
    <w:rsid w:val="00C06E4E"/>
    <w:rsid w:val="00C075F8"/>
    <w:rsid w:val="00C0766E"/>
    <w:rsid w:val="00C078EF"/>
    <w:rsid w:val="00C10560"/>
    <w:rsid w:val="00C11AB8"/>
    <w:rsid w:val="00C11E22"/>
    <w:rsid w:val="00C11FE3"/>
    <w:rsid w:val="00C13334"/>
    <w:rsid w:val="00C145C5"/>
    <w:rsid w:val="00C16453"/>
    <w:rsid w:val="00C16F91"/>
    <w:rsid w:val="00C16FE9"/>
    <w:rsid w:val="00C173A3"/>
    <w:rsid w:val="00C225A6"/>
    <w:rsid w:val="00C22C14"/>
    <w:rsid w:val="00C22E0C"/>
    <w:rsid w:val="00C23290"/>
    <w:rsid w:val="00C25835"/>
    <w:rsid w:val="00C26343"/>
    <w:rsid w:val="00C263EB"/>
    <w:rsid w:val="00C26783"/>
    <w:rsid w:val="00C2791C"/>
    <w:rsid w:val="00C279A6"/>
    <w:rsid w:val="00C301E1"/>
    <w:rsid w:val="00C31633"/>
    <w:rsid w:val="00C31B55"/>
    <w:rsid w:val="00C31FDE"/>
    <w:rsid w:val="00C32212"/>
    <w:rsid w:val="00C32750"/>
    <w:rsid w:val="00C343CE"/>
    <w:rsid w:val="00C345B1"/>
    <w:rsid w:val="00C40142"/>
    <w:rsid w:val="00C41186"/>
    <w:rsid w:val="00C47190"/>
    <w:rsid w:val="00C50819"/>
    <w:rsid w:val="00C51A20"/>
    <w:rsid w:val="00C52C3C"/>
    <w:rsid w:val="00C54723"/>
    <w:rsid w:val="00C54858"/>
    <w:rsid w:val="00C56709"/>
    <w:rsid w:val="00C57182"/>
    <w:rsid w:val="00C57863"/>
    <w:rsid w:val="00C578F6"/>
    <w:rsid w:val="00C61B70"/>
    <w:rsid w:val="00C625FC"/>
    <w:rsid w:val="00C640AF"/>
    <w:rsid w:val="00C642BA"/>
    <w:rsid w:val="00C64DB9"/>
    <w:rsid w:val="00C655FD"/>
    <w:rsid w:val="00C665A4"/>
    <w:rsid w:val="00C66B83"/>
    <w:rsid w:val="00C670DE"/>
    <w:rsid w:val="00C67352"/>
    <w:rsid w:val="00C675E5"/>
    <w:rsid w:val="00C67616"/>
    <w:rsid w:val="00C71085"/>
    <w:rsid w:val="00C719C3"/>
    <w:rsid w:val="00C7330B"/>
    <w:rsid w:val="00C73FD7"/>
    <w:rsid w:val="00C7435D"/>
    <w:rsid w:val="00C74550"/>
    <w:rsid w:val="00C74A73"/>
    <w:rsid w:val="00C75407"/>
    <w:rsid w:val="00C75E0C"/>
    <w:rsid w:val="00C764F2"/>
    <w:rsid w:val="00C800D7"/>
    <w:rsid w:val="00C803C2"/>
    <w:rsid w:val="00C81976"/>
    <w:rsid w:val="00C82ED8"/>
    <w:rsid w:val="00C8350F"/>
    <w:rsid w:val="00C83607"/>
    <w:rsid w:val="00C83A33"/>
    <w:rsid w:val="00C841C6"/>
    <w:rsid w:val="00C8454E"/>
    <w:rsid w:val="00C8565B"/>
    <w:rsid w:val="00C870A8"/>
    <w:rsid w:val="00C901C9"/>
    <w:rsid w:val="00C9166D"/>
    <w:rsid w:val="00C93C0C"/>
    <w:rsid w:val="00C93FCC"/>
    <w:rsid w:val="00C94434"/>
    <w:rsid w:val="00C9463C"/>
    <w:rsid w:val="00C967DE"/>
    <w:rsid w:val="00C97666"/>
    <w:rsid w:val="00CA08C2"/>
    <w:rsid w:val="00CA0D75"/>
    <w:rsid w:val="00CA1022"/>
    <w:rsid w:val="00CA1078"/>
    <w:rsid w:val="00CA1C95"/>
    <w:rsid w:val="00CA3D8E"/>
    <w:rsid w:val="00CA58A7"/>
    <w:rsid w:val="00CA5A9C"/>
    <w:rsid w:val="00CA5AC6"/>
    <w:rsid w:val="00CA6690"/>
    <w:rsid w:val="00CB2477"/>
    <w:rsid w:val="00CB27D5"/>
    <w:rsid w:val="00CB2C25"/>
    <w:rsid w:val="00CB3699"/>
    <w:rsid w:val="00CB5FB7"/>
    <w:rsid w:val="00CB61E7"/>
    <w:rsid w:val="00CB6FDD"/>
    <w:rsid w:val="00CC0562"/>
    <w:rsid w:val="00CC279D"/>
    <w:rsid w:val="00CC3E8F"/>
    <w:rsid w:val="00CC4C20"/>
    <w:rsid w:val="00CD1132"/>
    <w:rsid w:val="00CD2FBF"/>
    <w:rsid w:val="00CD30E8"/>
    <w:rsid w:val="00CD3517"/>
    <w:rsid w:val="00CD46BA"/>
    <w:rsid w:val="00CD49B9"/>
    <w:rsid w:val="00CD51B5"/>
    <w:rsid w:val="00CD5BE2"/>
    <w:rsid w:val="00CD5FE2"/>
    <w:rsid w:val="00CD7149"/>
    <w:rsid w:val="00CE0020"/>
    <w:rsid w:val="00CE052E"/>
    <w:rsid w:val="00CE1C82"/>
    <w:rsid w:val="00CE1FC4"/>
    <w:rsid w:val="00CE281C"/>
    <w:rsid w:val="00CE2FCF"/>
    <w:rsid w:val="00CE3E38"/>
    <w:rsid w:val="00CE43A5"/>
    <w:rsid w:val="00CE73B2"/>
    <w:rsid w:val="00CE7C68"/>
    <w:rsid w:val="00CF0452"/>
    <w:rsid w:val="00CF1F31"/>
    <w:rsid w:val="00CF239C"/>
    <w:rsid w:val="00CF2B98"/>
    <w:rsid w:val="00CF40AC"/>
    <w:rsid w:val="00CF42BA"/>
    <w:rsid w:val="00CF55A1"/>
    <w:rsid w:val="00CF5CC1"/>
    <w:rsid w:val="00CF6B68"/>
    <w:rsid w:val="00D003CF"/>
    <w:rsid w:val="00D029B1"/>
    <w:rsid w:val="00D02B4C"/>
    <w:rsid w:val="00D033C4"/>
    <w:rsid w:val="00D040C4"/>
    <w:rsid w:val="00D04303"/>
    <w:rsid w:val="00D04470"/>
    <w:rsid w:val="00D050D5"/>
    <w:rsid w:val="00D0618E"/>
    <w:rsid w:val="00D068B3"/>
    <w:rsid w:val="00D07055"/>
    <w:rsid w:val="00D1110F"/>
    <w:rsid w:val="00D112AF"/>
    <w:rsid w:val="00D122DE"/>
    <w:rsid w:val="00D13C60"/>
    <w:rsid w:val="00D141BF"/>
    <w:rsid w:val="00D14F1B"/>
    <w:rsid w:val="00D150C5"/>
    <w:rsid w:val="00D15BBA"/>
    <w:rsid w:val="00D162F8"/>
    <w:rsid w:val="00D17BA6"/>
    <w:rsid w:val="00D20AD1"/>
    <w:rsid w:val="00D22C66"/>
    <w:rsid w:val="00D22FBC"/>
    <w:rsid w:val="00D25150"/>
    <w:rsid w:val="00D2582C"/>
    <w:rsid w:val="00D267B9"/>
    <w:rsid w:val="00D267C7"/>
    <w:rsid w:val="00D3248C"/>
    <w:rsid w:val="00D344F7"/>
    <w:rsid w:val="00D35276"/>
    <w:rsid w:val="00D35CBC"/>
    <w:rsid w:val="00D37DF9"/>
    <w:rsid w:val="00D405D3"/>
    <w:rsid w:val="00D40EBB"/>
    <w:rsid w:val="00D41E46"/>
    <w:rsid w:val="00D437EC"/>
    <w:rsid w:val="00D43A94"/>
    <w:rsid w:val="00D440A5"/>
    <w:rsid w:val="00D45CD9"/>
    <w:rsid w:val="00D46902"/>
    <w:rsid w:val="00D46A3D"/>
    <w:rsid w:val="00D46B7E"/>
    <w:rsid w:val="00D509AD"/>
    <w:rsid w:val="00D518F1"/>
    <w:rsid w:val="00D52346"/>
    <w:rsid w:val="00D531A1"/>
    <w:rsid w:val="00D5576B"/>
    <w:rsid w:val="00D56C60"/>
    <w:rsid w:val="00D56E4D"/>
    <w:rsid w:val="00D57C74"/>
    <w:rsid w:val="00D57C84"/>
    <w:rsid w:val="00D6014F"/>
    <w:rsid w:val="00D602EF"/>
    <w:rsid w:val="00D6057D"/>
    <w:rsid w:val="00D61D86"/>
    <w:rsid w:val="00D61E02"/>
    <w:rsid w:val="00D629F3"/>
    <w:rsid w:val="00D62A31"/>
    <w:rsid w:val="00D63387"/>
    <w:rsid w:val="00D635AA"/>
    <w:rsid w:val="00D63C2B"/>
    <w:rsid w:val="00D64551"/>
    <w:rsid w:val="00D646FE"/>
    <w:rsid w:val="00D647BE"/>
    <w:rsid w:val="00D65AED"/>
    <w:rsid w:val="00D65AF3"/>
    <w:rsid w:val="00D667E0"/>
    <w:rsid w:val="00D6699D"/>
    <w:rsid w:val="00D66CC3"/>
    <w:rsid w:val="00D71640"/>
    <w:rsid w:val="00D723C5"/>
    <w:rsid w:val="00D73A78"/>
    <w:rsid w:val="00D749C6"/>
    <w:rsid w:val="00D74FF2"/>
    <w:rsid w:val="00D7718D"/>
    <w:rsid w:val="00D774EB"/>
    <w:rsid w:val="00D77F1B"/>
    <w:rsid w:val="00D80C88"/>
    <w:rsid w:val="00D836C5"/>
    <w:rsid w:val="00D84576"/>
    <w:rsid w:val="00D86007"/>
    <w:rsid w:val="00D879D6"/>
    <w:rsid w:val="00D90FE1"/>
    <w:rsid w:val="00D91117"/>
    <w:rsid w:val="00D9162C"/>
    <w:rsid w:val="00D91869"/>
    <w:rsid w:val="00D91E57"/>
    <w:rsid w:val="00D9490A"/>
    <w:rsid w:val="00D97529"/>
    <w:rsid w:val="00DA0AD3"/>
    <w:rsid w:val="00DA1399"/>
    <w:rsid w:val="00DA1FAA"/>
    <w:rsid w:val="00DA24C6"/>
    <w:rsid w:val="00DA3121"/>
    <w:rsid w:val="00DA3332"/>
    <w:rsid w:val="00DA382B"/>
    <w:rsid w:val="00DA41CD"/>
    <w:rsid w:val="00DA4D7B"/>
    <w:rsid w:val="00DA4E24"/>
    <w:rsid w:val="00DA4E47"/>
    <w:rsid w:val="00DA517C"/>
    <w:rsid w:val="00DA52E2"/>
    <w:rsid w:val="00DA580C"/>
    <w:rsid w:val="00DA5868"/>
    <w:rsid w:val="00DA5EF9"/>
    <w:rsid w:val="00DA69FC"/>
    <w:rsid w:val="00DA6F30"/>
    <w:rsid w:val="00DA70A5"/>
    <w:rsid w:val="00DB08E1"/>
    <w:rsid w:val="00DB1B17"/>
    <w:rsid w:val="00DB4453"/>
    <w:rsid w:val="00DB46BC"/>
    <w:rsid w:val="00DB55C8"/>
    <w:rsid w:val="00DB6A6C"/>
    <w:rsid w:val="00DB7F23"/>
    <w:rsid w:val="00DC164B"/>
    <w:rsid w:val="00DC2426"/>
    <w:rsid w:val="00DC2840"/>
    <w:rsid w:val="00DC284D"/>
    <w:rsid w:val="00DC2D72"/>
    <w:rsid w:val="00DC40B9"/>
    <w:rsid w:val="00DC4A02"/>
    <w:rsid w:val="00DC739E"/>
    <w:rsid w:val="00DC73EE"/>
    <w:rsid w:val="00DC7BA1"/>
    <w:rsid w:val="00DD03FF"/>
    <w:rsid w:val="00DD0B5C"/>
    <w:rsid w:val="00DD1D08"/>
    <w:rsid w:val="00DD2357"/>
    <w:rsid w:val="00DD271C"/>
    <w:rsid w:val="00DD2E04"/>
    <w:rsid w:val="00DD4AE9"/>
    <w:rsid w:val="00DD5B80"/>
    <w:rsid w:val="00DD5B81"/>
    <w:rsid w:val="00DD618D"/>
    <w:rsid w:val="00DD6E63"/>
    <w:rsid w:val="00DD7617"/>
    <w:rsid w:val="00DD797B"/>
    <w:rsid w:val="00DD79C8"/>
    <w:rsid w:val="00DE1CF1"/>
    <w:rsid w:val="00DE264A"/>
    <w:rsid w:val="00DE2C75"/>
    <w:rsid w:val="00DE3DAB"/>
    <w:rsid w:val="00DE49DB"/>
    <w:rsid w:val="00DE6185"/>
    <w:rsid w:val="00DE6B1F"/>
    <w:rsid w:val="00DE6E42"/>
    <w:rsid w:val="00DF0A2D"/>
    <w:rsid w:val="00DF0D86"/>
    <w:rsid w:val="00DF2A9C"/>
    <w:rsid w:val="00DF3CDA"/>
    <w:rsid w:val="00DF44BE"/>
    <w:rsid w:val="00DF5072"/>
    <w:rsid w:val="00DF5516"/>
    <w:rsid w:val="00DF58BA"/>
    <w:rsid w:val="00E008A1"/>
    <w:rsid w:val="00E00920"/>
    <w:rsid w:val="00E02D18"/>
    <w:rsid w:val="00E02EB9"/>
    <w:rsid w:val="00E03C06"/>
    <w:rsid w:val="00E041E7"/>
    <w:rsid w:val="00E10533"/>
    <w:rsid w:val="00E10A8C"/>
    <w:rsid w:val="00E10BE6"/>
    <w:rsid w:val="00E1130F"/>
    <w:rsid w:val="00E118D5"/>
    <w:rsid w:val="00E11B97"/>
    <w:rsid w:val="00E12752"/>
    <w:rsid w:val="00E13A53"/>
    <w:rsid w:val="00E20823"/>
    <w:rsid w:val="00E21337"/>
    <w:rsid w:val="00E223B2"/>
    <w:rsid w:val="00E233C4"/>
    <w:rsid w:val="00E2393F"/>
    <w:rsid w:val="00E23BE9"/>
    <w:rsid w:val="00E23CA1"/>
    <w:rsid w:val="00E24B8F"/>
    <w:rsid w:val="00E26D5D"/>
    <w:rsid w:val="00E271F1"/>
    <w:rsid w:val="00E3071F"/>
    <w:rsid w:val="00E3095F"/>
    <w:rsid w:val="00E31263"/>
    <w:rsid w:val="00E325CF"/>
    <w:rsid w:val="00E32D1D"/>
    <w:rsid w:val="00E34192"/>
    <w:rsid w:val="00E35030"/>
    <w:rsid w:val="00E355B3"/>
    <w:rsid w:val="00E36826"/>
    <w:rsid w:val="00E368E5"/>
    <w:rsid w:val="00E379FF"/>
    <w:rsid w:val="00E409A8"/>
    <w:rsid w:val="00E410CB"/>
    <w:rsid w:val="00E410F9"/>
    <w:rsid w:val="00E45EC3"/>
    <w:rsid w:val="00E50C12"/>
    <w:rsid w:val="00E513AB"/>
    <w:rsid w:val="00E523C9"/>
    <w:rsid w:val="00E533DB"/>
    <w:rsid w:val="00E536AB"/>
    <w:rsid w:val="00E539C0"/>
    <w:rsid w:val="00E55BC7"/>
    <w:rsid w:val="00E56EBA"/>
    <w:rsid w:val="00E60757"/>
    <w:rsid w:val="00E60859"/>
    <w:rsid w:val="00E60966"/>
    <w:rsid w:val="00E60CC9"/>
    <w:rsid w:val="00E624D2"/>
    <w:rsid w:val="00E643DA"/>
    <w:rsid w:val="00E6563C"/>
    <w:rsid w:val="00E65B91"/>
    <w:rsid w:val="00E66164"/>
    <w:rsid w:val="00E70AEA"/>
    <w:rsid w:val="00E71015"/>
    <w:rsid w:val="00E7209D"/>
    <w:rsid w:val="00E72119"/>
    <w:rsid w:val="00E72EAD"/>
    <w:rsid w:val="00E74470"/>
    <w:rsid w:val="00E74E8E"/>
    <w:rsid w:val="00E758D4"/>
    <w:rsid w:val="00E7656B"/>
    <w:rsid w:val="00E76621"/>
    <w:rsid w:val="00E77223"/>
    <w:rsid w:val="00E811C1"/>
    <w:rsid w:val="00E81C96"/>
    <w:rsid w:val="00E8262B"/>
    <w:rsid w:val="00E82E71"/>
    <w:rsid w:val="00E830C2"/>
    <w:rsid w:val="00E830F1"/>
    <w:rsid w:val="00E83AC3"/>
    <w:rsid w:val="00E83AEA"/>
    <w:rsid w:val="00E83F4A"/>
    <w:rsid w:val="00E843BA"/>
    <w:rsid w:val="00E8528B"/>
    <w:rsid w:val="00E8549A"/>
    <w:rsid w:val="00E85B94"/>
    <w:rsid w:val="00E90D25"/>
    <w:rsid w:val="00E917A8"/>
    <w:rsid w:val="00E91FF1"/>
    <w:rsid w:val="00E9456B"/>
    <w:rsid w:val="00E946C1"/>
    <w:rsid w:val="00E954B6"/>
    <w:rsid w:val="00E9739D"/>
    <w:rsid w:val="00E978D0"/>
    <w:rsid w:val="00E97F23"/>
    <w:rsid w:val="00EA0FA0"/>
    <w:rsid w:val="00EA1DAF"/>
    <w:rsid w:val="00EA217F"/>
    <w:rsid w:val="00EA4613"/>
    <w:rsid w:val="00EA499A"/>
    <w:rsid w:val="00EA5FC2"/>
    <w:rsid w:val="00EA7F91"/>
    <w:rsid w:val="00EB003B"/>
    <w:rsid w:val="00EB1523"/>
    <w:rsid w:val="00EB2049"/>
    <w:rsid w:val="00EB300F"/>
    <w:rsid w:val="00EB4011"/>
    <w:rsid w:val="00EB4233"/>
    <w:rsid w:val="00EB64DB"/>
    <w:rsid w:val="00EB7E29"/>
    <w:rsid w:val="00EC0038"/>
    <w:rsid w:val="00EC0E49"/>
    <w:rsid w:val="00EC101F"/>
    <w:rsid w:val="00EC14C0"/>
    <w:rsid w:val="00EC1A25"/>
    <w:rsid w:val="00EC1D9F"/>
    <w:rsid w:val="00EC21D4"/>
    <w:rsid w:val="00EC2CE8"/>
    <w:rsid w:val="00EC32E7"/>
    <w:rsid w:val="00EC470B"/>
    <w:rsid w:val="00EC563B"/>
    <w:rsid w:val="00EC5803"/>
    <w:rsid w:val="00EC67CA"/>
    <w:rsid w:val="00EC6938"/>
    <w:rsid w:val="00EC6DF2"/>
    <w:rsid w:val="00ED202D"/>
    <w:rsid w:val="00ED45A4"/>
    <w:rsid w:val="00EE00E9"/>
    <w:rsid w:val="00EE0131"/>
    <w:rsid w:val="00EE17B0"/>
    <w:rsid w:val="00EE1935"/>
    <w:rsid w:val="00EE22F6"/>
    <w:rsid w:val="00EE3E3C"/>
    <w:rsid w:val="00EE7690"/>
    <w:rsid w:val="00EF06D9"/>
    <w:rsid w:val="00EF0A28"/>
    <w:rsid w:val="00EF1DA3"/>
    <w:rsid w:val="00EF2DB3"/>
    <w:rsid w:val="00EF31CC"/>
    <w:rsid w:val="00EF5D6E"/>
    <w:rsid w:val="00F015D5"/>
    <w:rsid w:val="00F02076"/>
    <w:rsid w:val="00F0229C"/>
    <w:rsid w:val="00F0256C"/>
    <w:rsid w:val="00F02BE6"/>
    <w:rsid w:val="00F034FB"/>
    <w:rsid w:val="00F0383E"/>
    <w:rsid w:val="00F061EC"/>
    <w:rsid w:val="00F064B4"/>
    <w:rsid w:val="00F114E9"/>
    <w:rsid w:val="00F13F78"/>
    <w:rsid w:val="00F152A7"/>
    <w:rsid w:val="00F15D9E"/>
    <w:rsid w:val="00F1660D"/>
    <w:rsid w:val="00F17D1F"/>
    <w:rsid w:val="00F23412"/>
    <w:rsid w:val="00F24D1D"/>
    <w:rsid w:val="00F24E65"/>
    <w:rsid w:val="00F25B13"/>
    <w:rsid w:val="00F260CB"/>
    <w:rsid w:val="00F2624A"/>
    <w:rsid w:val="00F27482"/>
    <w:rsid w:val="00F27EE4"/>
    <w:rsid w:val="00F3019C"/>
    <w:rsid w:val="00F3049E"/>
    <w:rsid w:val="00F30BAA"/>
    <w:rsid w:val="00F30C64"/>
    <w:rsid w:val="00F316E0"/>
    <w:rsid w:val="00F3177D"/>
    <w:rsid w:val="00F32422"/>
    <w:rsid w:val="00F329EC"/>
    <w:rsid w:val="00F32BA2"/>
    <w:rsid w:val="00F32CDB"/>
    <w:rsid w:val="00F34D8E"/>
    <w:rsid w:val="00F3531C"/>
    <w:rsid w:val="00F35556"/>
    <w:rsid w:val="00F40CB6"/>
    <w:rsid w:val="00F41EE4"/>
    <w:rsid w:val="00F420AC"/>
    <w:rsid w:val="00F424B1"/>
    <w:rsid w:val="00F42B81"/>
    <w:rsid w:val="00F43B54"/>
    <w:rsid w:val="00F43C4D"/>
    <w:rsid w:val="00F453BD"/>
    <w:rsid w:val="00F45938"/>
    <w:rsid w:val="00F47FC3"/>
    <w:rsid w:val="00F51034"/>
    <w:rsid w:val="00F52111"/>
    <w:rsid w:val="00F565FE"/>
    <w:rsid w:val="00F573E3"/>
    <w:rsid w:val="00F57CAF"/>
    <w:rsid w:val="00F57F5D"/>
    <w:rsid w:val="00F608CA"/>
    <w:rsid w:val="00F625DE"/>
    <w:rsid w:val="00F63A70"/>
    <w:rsid w:val="00F63D8C"/>
    <w:rsid w:val="00F64624"/>
    <w:rsid w:val="00F6478C"/>
    <w:rsid w:val="00F655F8"/>
    <w:rsid w:val="00F66B95"/>
    <w:rsid w:val="00F66D4F"/>
    <w:rsid w:val="00F71391"/>
    <w:rsid w:val="00F71616"/>
    <w:rsid w:val="00F72E49"/>
    <w:rsid w:val="00F7534E"/>
    <w:rsid w:val="00F76846"/>
    <w:rsid w:val="00F80A7F"/>
    <w:rsid w:val="00F80E59"/>
    <w:rsid w:val="00F816E9"/>
    <w:rsid w:val="00F829DB"/>
    <w:rsid w:val="00F836A0"/>
    <w:rsid w:val="00F83792"/>
    <w:rsid w:val="00F847E7"/>
    <w:rsid w:val="00F84C23"/>
    <w:rsid w:val="00F85343"/>
    <w:rsid w:val="00F8548A"/>
    <w:rsid w:val="00F86074"/>
    <w:rsid w:val="00F876E6"/>
    <w:rsid w:val="00F87B73"/>
    <w:rsid w:val="00F90789"/>
    <w:rsid w:val="00F9129C"/>
    <w:rsid w:val="00F912C3"/>
    <w:rsid w:val="00F92143"/>
    <w:rsid w:val="00F92312"/>
    <w:rsid w:val="00F93EDF"/>
    <w:rsid w:val="00F95222"/>
    <w:rsid w:val="00FA0F31"/>
    <w:rsid w:val="00FA1802"/>
    <w:rsid w:val="00FA1933"/>
    <w:rsid w:val="00FA21D0"/>
    <w:rsid w:val="00FA29DB"/>
    <w:rsid w:val="00FA504D"/>
    <w:rsid w:val="00FA5F5F"/>
    <w:rsid w:val="00FA6564"/>
    <w:rsid w:val="00FA783C"/>
    <w:rsid w:val="00FB0E96"/>
    <w:rsid w:val="00FB0F6B"/>
    <w:rsid w:val="00FB1628"/>
    <w:rsid w:val="00FB1D09"/>
    <w:rsid w:val="00FB2ABA"/>
    <w:rsid w:val="00FB5CFA"/>
    <w:rsid w:val="00FB5DEF"/>
    <w:rsid w:val="00FB7123"/>
    <w:rsid w:val="00FB730C"/>
    <w:rsid w:val="00FC24A9"/>
    <w:rsid w:val="00FC250D"/>
    <w:rsid w:val="00FC25F0"/>
    <w:rsid w:val="00FC2695"/>
    <w:rsid w:val="00FC2BCD"/>
    <w:rsid w:val="00FC2DF2"/>
    <w:rsid w:val="00FC3E03"/>
    <w:rsid w:val="00FC3FC1"/>
    <w:rsid w:val="00FC736F"/>
    <w:rsid w:val="00FC7EC3"/>
    <w:rsid w:val="00FD18FD"/>
    <w:rsid w:val="00FD233A"/>
    <w:rsid w:val="00FD4922"/>
    <w:rsid w:val="00FD4D40"/>
    <w:rsid w:val="00FD622D"/>
    <w:rsid w:val="00FD698A"/>
    <w:rsid w:val="00FE064D"/>
    <w:rsid w:val="00FE0A55"/>
    <w:rsid w:val="00FE16EB"/>
    <w:rsid w:val="00FE4414"/>
    <w:rsid w:val="00FE5274"/>
    <w:rsid w:val="00FE56D9"/>
    <w:rsid w:val="00FE5737"/>
    <w:rsid w:val="00FE5F5A"/>
    <w:rsid w:val="00FE6914"/>
    <w:rsid w:val="00FE6AA7"/>
    <w:rsid w:val="00FE7884"/>
    <w:rsid w:val="00FF157A"/>
    <w:rsid w:val="00FF171D"/>
    <w:rsid w:val="00FF241C"/>
    <w:rsid w:val="00FF2AFC"/>
    <w:rsid w:val="00FF5AE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5E528A"/>
    <w:rPr>
      <w:color w:val="666666"/>
    </w:rPr>
  </w:style>
  <w:style w:type="character" w:styleId="Menzionenonrisolta">
    <w:name w:val="Unresolved Mention"/>
    <w:basedOn w:val="Carpredefinitoparagrafo"/>
    <w:uiPriority w:val="99"/>
    <w:semiHidden/>
    <w:unhideWhenUsed/>
    <w:rsid w:val="005B263C"/>
    <w:rPr>
      <w:color w:val="605E5C"/>
      <w:shd w:val="clear" w:color="auto" w:fill="E1DFDD"/>
    </w:rPr>
  </w:style>
  <w:style w:type="character" w:styleId="Collegamentovisitato">
    <w:name w:val="FollowedHyperlink"/>
    <w:basedOn w:val="Carpredefinitoparagrafo"/>
    <w:uiPriority w:val="99"/>
    <w:semiHidden/>
    <w:unhideWhenUsed/>
    <w:rsid w:val="009C7182"/>
    <w:rPr>
      <w:color w:val="800080" w:themeColor="followedHyperlink"/>
      <w:u w:val="single"/>
    </w:rPr>
  </w:style>
  <w:style w:type="paragraph" w:styleId="Revisione">
    <w:name w:val="Revision"/>
    <w:hidden/>
    <w:uiPriority w:val="99"/>
    <w:semiHidden/>
    <w:rsid w:val="00170AB3"/>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yperlink" Target="http://www.caa.co.uk/CAP437" TargetMode="Externa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B58F329134E4246A29C7FD972208622" ma:contentTypeVersion="18" ma:contentTypeDescription="Opprett et nytt dokument." ma:contentTypeScope="" ma:versionID="c1dcff68e86ba01bb273e316ec939ff0">
  <xsd:schema xmlns:xsd="http://www.w3.org/2001/XMLSchema" xmlns:xs="http://www.w3.org/2001/XMLSchema" xmlns:p="http://schemas.microsoft.com/office/2006/metadata/properties" xmlns:ns2="c1c30085-2461-4274-a296-f67f847e1aef" xmlns:ns3="6a9b72a9-bbc0-4c97-9e5d-5be7d55aec29" targetNamespace="http://schemas.microsoft.com/office/2006/metadata/properties" ma:root="true" ma:fieldsID="757628a76d12b91e893acd3a1a2e6e1f" ns2:_="" ns3:_="">
    <xsd:import namespace="c1c30085-2461-4274-a296-f67f847e1aef"/>
    <xsd:import namespace="6a9b72a9-bbc0-4c97-9e5d-5be7d55aec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30085-2461-4274-a296-f67f847e1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a960cf46-cdfc-4492-b1fe-867baca0b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9b72a9-bbc0-4c97-9e5d-5be7d55aec29"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c63df23b-b226-4f86-9eb3-ad0741d26c3a}" ma:internalName="TaxCatchAll" ma:showField="CatchAllData" ma:web="6a9b72a9-bbc0-4c97-9e5d-5be7d55aec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9B63B0-FD22-4491-9FE5-C70C7F23C94B}">
  <ds:schemaRefs>
    <ds:schemaRef ds:uri="http://schemas.microsoft.com/sharepoint/v3/contenttype/forms"/>
  </ds:schemaRefs>
</ds:datastoreItem>
</file>

<file path=customXml/itemProps2.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customXml/itemProps3.xml><?xml version="1.0" encoding="utf-8"?>
<ds:datastoreItem xmlns:ds="http://schemas.openxmlformats.org/officeDocument/2006/customXml" ds:itemID="{F7355BAD-C6E5-4A4C-A391-3C0DD3CA51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30085-2461-4274-a296-f67f847e1aef"/>
    <ds:schemaRef ds:uri="6a9b72a9-bbc0-4c97-9e5d-5be7d55aec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6b5441d-589d-48ad-ae36-c92fd574b20d}" enabled="0" method="" siteId="{66b5441d-589d-48ad-ae36-c92fd574b20d}"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3217</Words>
  <Characters>18338</Characters>
  <Application>Microsoft Office Word</Application>
  <DocSecurity>0</DocSecurity>
  <Lines>152</Lines>
  <Paragraphs>43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21512</CharactersWithSpaces>
  <SharedDoc>false</SharedDoc>
  <HLinks>
    <vt:vector size="6" baseType="variant">
      <vt:variant>
        <vt:i4>3080319</vt:i4>
      </vt:variant>
      <vt:variant>
        <vt:i4>0</vt:i4>
      </vt:variant>
      <vt:variant>
        <vt:i4>0</vt:i4>
      </vt:variant>
      <vt:variant>
        <vt:i4>5</vt:i4>
      </vt:variant>
      <vt:variant>
        <vt:lpwstr>http://www.caa.co.uk/CAP437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Sauro Pierucci</cp:lastModifiedBy>
  <cp:revision>4</cp:revision>
  <cp:lastPrinted>2024-11-08T11:08:00Z</cp:lastPrinted>
  <dcterms:created xsi:type="dcterms:W3CDTF">2024-12-23T20:55:00Z</dcterms:created>
  <dcterms:modified xsi:type="dcterms:W3CDTF">2025-02-19T10:03:00Z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