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4247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4247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42478">
        <w:trPr>
          <w:trHeight w:val="68"/>
          <w:jc w:val="center"/>
        </w:trPr>
        <w:tc>
          <w:tcPr>
            <w:tcW w:w="8782" w:type="dxa"/>
            <w:gridSpan w:val="2"/>
          </w:tcPr>
          <w:p w14:paraId="30F07041" w14:textId="6F168A0E"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 xml:space="preserve">lerio Cozzani, </w:t>
            </w:r>
            <w:r w:rsidR="00F27EE4" w:rsidRPr="00F27EE4">
              <w:rPr>
                <w:rFonts w:ascii="Tahoma" w:hAnsi="Tahoma" w:cs="Tahoma"/>
                <w:color w:val="000000"/>
                <w:sz w:val="14"/>
                <w:szCs w:val="14"/>
                <w:shd w:val="clear" w:color="auto" w:fill="FFFFFF"/>
                <w:lang w:val="it-IT"/>
              </w:rPr>
              <w:t>Ales Bernatik</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FE817D2" w:rsidR="00E978D0" w:rsidRPr="00B57B36" w:rsidRDefault="00B42478" w:rsidP="00E978D0">
      <w:pPr>
        <w:pStyle w:val="CETTitle"/>
      </w:pPr>
      <w:r w:rsidRPr="00B42478">
        <w:t>Considerations on safety parameters for flames of cold and cryogenic gases</w:t>
      </w:r>
    </w:p>
    <w:p w14:paraId="0488FED2" w14:textId="25B2DDFA" w:rsidR="00B57E6F" w:rsidRPr="00517DEE" w:rsidRDefault="000A43EE" w:rsidP="00B57E6F">
      <w:pPr>
        <w:pStyle w:val="CETAuthors"/>
        <w:rPr>
          <w:lang w:val="it-IT"/>
        </w:rPr>
      </w:pPr>
      <w:r w:rsidRPr="00517DEE">
        <w:rPr>
          <w:lang w:val="it-IT"/>
        </w:rPr>
        <w:t>Sven Eckart</w:t>
      </w:r>
      <w:r w:rsidR="00B57E6F" w:rsidRPr="00517DEE">
        <w:rPr>
          <w:vertAlign w:val="superscript"/>
          <w:lang w:val="it-IT"/>
        </w:rPr>
        <w:t>a,</w:t>
      </w:r>
      <w:r w:rsidR="009A1912">
        <w:rPr>
          <w:vertAlign w:val="superscript"/>
          <w:lang w:val="it-IT"/>
        </w:rPr>
        <w:t>d</w:t>
      </w:r>
      <w:r w:rsidR="00B57E6F" w:rsidRPr="00517DEE">
        <w:rPr>
          <w:lang w:val="it-IT"/>
        </w:rPr>
        <w:t xml:space="preserve">*, </w:t>
      </w:r>
      <w:r w:rsidRPr="00517DEE">
        <w:rPr>
          <w:lang w:val="it-IT"/>
        </w:rPr>
        <w:t>Ernesto Salzano</w:t>
      </w:r>
      <w:r w:rsidRPr="00517DEE">
        <w:rPr>
          <w:vertAlign w:val="superscript"/>
          <w:lang w:val="it-IT"/>
        </w:rPr>
        <w:t>b</w:t>
      </w:r>
      <w:r w:rsidRPr="00517DEE">
        <w:rPr>
          <w:lang w:val="it-IT"/>
        </w:rPr>
        <w:t xml:space="preserve">, </w:t>
      </w:r>
      <w:r w:rsidR="006B3193">
        <w:rPr>
          <w:rStyle w:val="name"/>
        </w:rPr>
        <w:t>Loreto Pizzuti</w:t>
      </w:r>
      <w:r w:rsidR="006B3193">
        <w:rPr>
          <w:vertAlign w:val="superscript"/>
          <w:lang w:val="it-IT"/>
        </w:rPr>
        <w:t>c</w:t>
      </w:r>
      <w:r w:rsidR="006B3193" w:rsidRPr="00517DEE">
        <w:rPr>
          <w:lang w:val="it-IT"/>
        </w:rPr>
        <w:t>,</w:t>
      </w:r>
      <w:r w:rsidR="006B3193">
        <w:rPr>
          <w:lang w:val="it-IT"/>
        </w:rPr>
        <w:t xml:space="preserve"> </w:t>
      </w:r>
      <w:r w:rsidRPr="00517DEE">
        <w:rPr>
          <w:lang w:val="it-IT"/>
        </w:rPr>
        <w:t>Hartmut Krause</w:t>
      </w:r>
      <w:r w:rsidRPr="00517DEE">
        <w:rPr>
          <w:vertAlign w:val="superscript"/>
          <w:lang w:val="it-IT"/>
        </w:rPr>
        <w:t>a</w:t>
      </w:r>
      <w:r w:rsidRPr="00517DEE">
        <w:rPr>
          <w:lang w:val="it-IT"/>
        </w:rPr>
        <w:t>, Gianmaria Pio</w:t>
      </w:r>
      <w:r w:rsidRPr="00517DEE">
        <w:rPr>
          <w:vertAlign w:val="superscript"/>
          <w:lang w:val="it-IT"/>
        </w:rPr>
        <w:t>b</w:t>
      </w:r>
      <w:r w:rsidR="000C7A51" w:rsidRPr="00517DEE">
        <w:rPr>
          <w:vertAlign w:val="superscript"/>
          <w:lang w:val="it-IT"/>
        </w:rPr>
        <w:t>,</w:t>
      </w:r>
      <w:r w:rsidR="000C7A51" w:rsidRPr="00517DEE">
        <w:rPr>
          <w:lang w:val="it-IT"/>
        </w:rPr>
        <w:t>*</w:t>
      </w:r>
    </w:p>
    <w:p w14:paraId="6B2D21B3" w14:textId="040239F2" w:rsidR="00B57E6F" w:rsidRPr="00B57B36" w:rsidRDefault="00B57E6F" w:rsidP="00B57E6F">
      <w:pPr>
        <w:pStyle w:val="CETAddress"/>
      </w:pPr>
      <w:r w:rsidRPr="00B57B36">
        <w:rPr>
          <w:vertAlign w:val="superscript"/>
        </w:rPr>
        <w:t>a</w:t>
      </w:r>
      <w:r w:rsidR="009A1912">
        <w:rPr>
          <w:vertAlign w:val="superscript"/>
        </w:rPr>
        <w:t xml:space="preserve"> </w:t>
      </w:r>
      <w:r w:rsidR="00927C25" w:rsidRPr="00927C25">
        <w:t>Institute of Thermal Engineering, TU Bergakademie Freiberg, Freiberg, Germany</w:t>
      </w:r>
    </w:p>
    <w:p w14:paraId="3D72B0B0" w14:textId="5423FF33" w:rsidR="00B57E6F" w:rsidRDefault="00B57E6F" w:rsidP="00B57E6F">
      <w:pPr>
        <w:pStyle w:val="CETAddress"/>
      </w:pPr>
      <w:r w:rsidRPr="00B57B36">
        <w:rPr>
          <w:vertAlign w:val="superscript"/>
        </w:rPr>
        <w:t>b</w:t>
      </w:r>
      <w:r w:rsidR="009A1912">
        <w:rPr>
          <w:vertAlign w:val="superscript"/>
        </w:rPr>
        <w:t xml:space="preserve"> </w:t>
      </w:r>
      <w:r w:rsidR="00927C25" w:rsidRPr="00927C25">
        <w:t>Department of Civil, Chemical, Environmental and Materials Engineering, University of Bologna, Italy</w:t>
      </w:r>
    </w:p>
    <w:p w14:paraId="5D38D5D8" w14:textId="4EDB74FD" w:rsidR="006B3193" w:rsidRDefault="006B3193" w:rsidP="00B57E6F">
      <w:pPr>
        <w:pStyle w:val="CETAddress"/>
      </w:pPr>
      <w:r>
        <w:rPr>
          <w:vertAlign w:val="superscript"/>
        </w:rPr>
        <w:t>c</w:t>
      </w:r>
      <w:r w:rsidR="009A1912">
        <w:rPr>
          <w:vertAlign w:val="superscript"/>
        </w:rPr>
        <w:t xml:space="preserve"> </w:t>
      </w:r>
      <w:r>
        <w:rPr>
          <w:rStyle w:val="affiliation"/>
        </w:rPr>
        <w:t>Federal University of ABC</w:t>
      </w:r>
      <w:r w:rsidRPr="00927C25">
        <w:t xml:space="preserve">, </w:t>
      </w:r>
      <w:r>
        <w:t>UFABC, Brazil</w:t>
      </w:r>
    </w:p>
    <w:p w14:paraId="16337350" w14:textId="77777777" w:rsidR="009A1912" w:rsidRDefault="009A1912" w:rsidP="009A1912">
      <w:pPr>
        <w:pStyle w:val="CETAddress"/>
      </w:pPr>
      <w:r>
        <w:rPr>
          <w:vertAlign w:val="superscript"/>
        </w:rPr>
        <w:t>d</w:t>
      </w:r>
      <w:r w:rsidRPr="009A1912">
        <w:rPr>
          <w:noProof w:val="0"/>
          <w:sz w:val="18"/>
        </w:rPr>
        <w:t xml:space="preserve"> </w:t>
      </w:r>
      <w:r w:rsidRPr="009A1912">
        <w:t>Centre of Excellence for Safety Research (CESAR), VSB – Technical University of Ostrava, Czech  Republic</w:t>
      </w:r>
    </w:p>
    <w:p w14:paraId="756E7441" w14:textId="5EFE1927" w:rsidR="00F11355" w:rsidRDefault="000C7A51" w:rsidP="009A1912">
      <w:pPr>
        <w:pStyle w:val="CETAddress"/>
      </w:pPr>
      <w:r>
        <w:t xml:space="preserve">* </w:t>
      </w:r>
      <w:hyperlink r:id="rId10" w:history="1">
        <w:r w:rsidRPr="006B7A90">
          <w:rPr>
            <w:rStyle w:val="Collegamentoipertestuale"/>
          </w:rPr>
          <w:t>sven.eckart@iwtt.tu-freiberg.de</w:t>
        </w:r>
      </w:hyperlink>
      <w:r>
        <w:t xml:space="preserve"> , </w:t>
      </w:r>
      <w:hyperlink r:id="rId11" w:history="1">
        <w:r w:rsidR="00F11355" w:rsidRPr="00C21711">
          <w:rPr>
            <w:rStyle w:val="Collegamentoipertestuale"/>
          </w:rPr>
          <w:t>gianmaria.pio@unibo.it</w:t>
        </w:r>
      </w:hyperlink>
    </w:p>
    <w:p w14:paraId="0CFD5978" w14:textId="77777777" w:rsidR="00F11355" w:rsidRPr="00B57B36" w:rsidRDefault="00F11355" w:rsidP="00F11355">
      <w:pPr>
        <w:pStyle w:val="CETAddress"/>
      </w:pPr>
    </w:p>
    <w:p w14:paraId="38F76186" w14:textId="22168B26" w:rsidR="006A6DE5" w:rsidRDefault="00ED28C8" w:rsidP="00A41BFB">
      <w:pPr>
        <w:pStyle w:val="CETBodytext"/>
      </w:pPr>
      <w:r>
        <w:rPr>
          <w:lang w:val="en-GB"/>
        </w:rPr>
        <w:t>The continuous development of alternative and optimized solutions for a convenient and sustainable utilization of cryogenic conditions ha</w:t>
      </w:r>
      <w:r w:rsidR="00A71194">
        <w:rPr>
          <w:lang w:val="en-GB"/>
        </w:rPr>
        <w:t>s</w:t>
      </w:r>
      <w:r>
        <w:rPr>
          <w:lang w:val="en-GB"/>
        </w:rPr>
        <w:t xml:space="preserve"> </w:t>
      </w:r>
      <w:r w:rsidR="00A5386D">
        <w:rPr>
          <w:lang w:val="en-GB"/>
        </w:rPr>
        <w:t xml:space="preserve">recently </w:t>
      </w:r>
      <w:r>
        <w:rPr>
          <w:lang w:val="en-GB"/>
        </w:rPr>
        <w:t xml:space="preserve">involved several industrial sectors, including </w:t>
      </w:r>
      <w:r w:rsidR="00A5386D">
        <w:rPr>
          <w:lang w:val="en-GB"/>
        </w:rPr>
        <w:t>fuel transportation</w:t>
      </w:r>
      <w:r>
        <w:rPr>
          <w:lang w:val="en-GB"/>
        </w:rPr>
        <w:t>. The availability of large quantit</w:t>
      </w:r>
      <w:r w:rsidR="00A71194">
        <w:rPr>
          <w:lang w:val="en-GB"/>
        </w:rPr>
        <w:t>ies</w:t>
      </w:r>
      <w:r>
        <w:rPr>
          <w:lang w:val="en-GB"/>
        </w:rPr>
        <w:t xml:space="preserve"> of flammable and hazardous materials stored under extremely low</w:t>
      </w:r>
      <w:r w:rsidR="00A71194">
        <w:rPr>
          <w:lang w:val="en-GB"/>
        </w:rPr>
        <w:t xml:space="preserve"> </w:t>
      </w:r>
      <w:r>
        <w:rPr>
          <w:lang w:val="en-GB"/>
        </w:rPr>
        <w:t xml:space="preserve">temperatures requires specific evaluations </w:t>
      </w:r>
      <w:r w:rsidR="00A5386D">
        <w:rPr>
          <w:lang w:val="en-GB"/>
        </w:rPr>
        <w:t xml:space="preserve">on the safety of these innovative solutions to guarantee a robust spread worldwide as well as to provide sufficient information for proper protocols and regulations. </w:t>
      </w:r>
      <w:r w:rsidR="000555D6">
        <w:rPr>
          <w:lang w:val="en-GB"/>
        </w:rPr>
        <w:t xml:space="preserve">Evaluating the laminar burning velocity represents an essential step toward the achievement of these targets. </w:t>
      </w:r>
      <w:r w:rsidR="00A5386D">
        <w:rPr>
          <w:lang w:val="en-GB"/>
        </w:rPr>
        <w:t>To this scope, a</w:t>
      </w:r>
      <w:r>
        <w:rPr>
          <w:lang w:val="en-GB"/>
        </w:rPr>
        <w:t xml:space="preserve"> comparative analysis of the existing techniques for the experimental characterization of low initial temperature reactive systems in terms of laminar burning velocity is presented in this work. </w:t>
      </w:r>
      <w:r w:rsidR="00A41BFB" w:rsidRPr="00A41BFB">
        <w:rPr>
          <w:lang w:val="en-GB"/>
        </w:rPr>
        <w:t xml:space="preserve">Among the others, the heat flux burner was identified as a promising solution for the experimental quantification of the laminar burning velocity at low temperatures, although the current layout does not allow for the investigation of these conditions. Therefore, </w:t>
      </w:r>
      <w:r>
        <w:rPr>
          <w:lang w:val="en-GB"/>
        </w:rPr>
        <w:t xml:space="preserve">possible </w:t>
      </w:r>
      <w:r w:rsidR="00A41BFB" w:rsidRPr="00A41BFB">
        <w:rPr>
          <w:lang w:val="en-GB"/>
        </w:rPr>
        <w:t>modifications were proposed to adapt a heat flux burner for these extreme conditions, ensuring precise and reliable measurements.</w:t>
      </w:r>
      <w:r w:rsidR="00600535" w:rsidRPr="00B57B36">
        <w:rPr>
          <w:lang w:val="en-GB"/>
        </w:rPr>
        <w:t xml:space="preserve"> </w:t>
      </w:r>
      <w:r w:rsidR="000555D6">
        <w:rPr>
          <w:lang w:val="en-GB"/>
        </w:rPr>
        <w:t xml:space="preserve">In addition, </w:t>
      </w:r>
      <w:r w:rsidR="00A71194">
        <w:rPr>
          <w:lang w:val="en-GB"/>
        </w:rPr>
        <w:t xml:space="preserve">a </w:t>
      </w:r>
      <w:r w:rsidR="000555D6">
        <w:rPr>
          <w:lang w:val="en-GB"/>
        </w:rPr>
        <w:t xml:space="preserve">numerical analysis </w:t>
      </w:r>
      <w:r w:rsidR="00A71194">
        <w:rPr>
          <w:lang w:val="en-GB"/>
        </w:rPr>
        <w:t>assessing</w:t>
      </w:r>
      <w:r w:rsidR="000555D6">
        <w:rPr>
          <w:lang w:val="en-GB"/>
        </w:rPr>
        <w:t xml:space="preserve"> the effects of the initial temperature on the flammability limits of cryogenic fluids was presented. The collected data can be </w:t>
      </w:r>
      <w:r w:rsidR="00A71194">
        <w:rPr>
          <w:lang w:val="en-GB"/>
        </w:rPr>
        <w:t xml:space="preserve">also </w:t>
      </w:r>
      <w:r w:rsidR="000555D6">
        <w:rPr>
          <w:lang w:val="en-GB"/>
        </w:rPr>
        <w:t>intended as indications for further refining the design of the existing burners</w:t>
      </w:r>
      <w:r w:rsidR="00A71194">
        <w:rPr>
          <w:lang w:val="en-GB"/>
        </w:rPr>
        <w:t>, allowing for accurate experimental determination of laminar burning velocity at low initial temperature and, thus, validation of kinetic mechanisms and utilization of advanced models for consequence analyses</w:t>
      </w:r>
      <w:r w:rsidR="000555D6">
        <w:rPr>
          <w:lang w:val="en-GB"/>
        </w:rPr>
        <w:t>.</w:t>
      </w:r>
    </w:p>
    <w:p w14:paraId="476B2F2E" w14:textId="52B36035" w:rsidR="00600535" w:rsidRPr="00B57B36" w:rsidRDefault="00600535" w:rsidP="00ED28C8">
      <w:pPr>
        <w:pStyle w:val="CETHeading1"/>
      </w:pPr>
      <w:r w:rsidRPr="00B57B36">
        <w:t>Introduction</w:t>
      </w:r>
    </w:p>
    <w:p w14:paraId="6345FA46" w14:textId="4D93E252" w:rsidR="00ED28C8" w:rsidRPr="00A41BFB" w:rsidRDefault="00ED28C8" w:rsidP="00ED28C8">
      <w:pPr>
        <w:pStyle w:val="CETBodytext"/>
        <w:rPr>
          <w:lang w:val="en-GB"/>
        </w:rPr>
      </w:pPr>
      <w:r w:rsidRPr="00A41BFB">
        <w:rPr>
          <w:lang w:val="en-GB"/>
        </w:rPr>
        <w:t xml:space="preserve">Cryogenic and cold conditions are utilized in various fields and applications </w:t>
      </w:r>
      <w:r>
        <w:rPr>
          <w:lang w:val="en-GB"/>
        </w:rPr>
        <w:t xml:space="preserve">at an industrial level </w:t>
      </w:r>
      <w:r w:rsidRPr="00A41BFB">
        <w:rPr>
          <w:lang w:val="en-GB"/>
        </w:rPr>
        <w:t>also dealing with hazardous materials</w:t>
      </w:r>
      <w:r>
        <w:rPr>
          <w:lang w:val="en-GB"/>
        </w:rPr>
        <w:t xml:space="preserve"> </w:t>
      </w:r>
      <w:r>
        <w:rPr>
          <w:lang w:val="en-GB"/>
        </w:rPr>
        <w:fldChar w:fldCharType="begin" w:fldLock="1"/>
      </w:r>
      <w:r>
        <w:rPr>
          <w:lang w:val="en-GB"/>
        </w:rPr>
        <w:instrText>ADDIN CSL_CITATION {"citationItems":[{"id":"ITEM-1","itemData":{"DOI":"10.3303/CET1331023","ISBN":"978-88-95608-22-8","ISSN":"19749791","abstract":"Potentially severe consequences associated to accidental liquefied natural gas (LNG) spills have motivated a number of different studies, including experimental work, towards their prediction. Most of these studies focus on vapour dispersion, however there is limited information regarding source term of vapour formation, which includes liquid spill, pool spreading and liquid vaporization rate. The present work investigates the contribution of different heat transfer mechanisms to the vaporization rate of cryogenic liquid through the series of small and medium-scale, well-controlled and instrumented experiments performed with liquid nitrogen (LN2). The vaporization rate of LN2 was measured and correlated to the individual contributions of conductive, convective and radiative heat transfer. The experiments on convection showed that this heat transfer mode can play a significant role in the vaporization rate of the cryogenic liquid. In these set of experiments, its contribution to total heat flux to an LN2 pool spilled on a concrete surface was measured to be as high as 30% after 10 minutes for moderate wind speed of 2-3 m.s-1. The experimental data also showed that the sidewalls of the liquid containment may play a key role in the resulting amount of convective heat transfer and indicates that walls or fences could be used as a good mitigation method. 1.","author":[{"dropping-particle":"","family":"Olewski","given":"Tomasz","non-dropping-particle":"","parse-names":false,"suffix":""},{"dropping-particle":"","family":"Vechot","given":"Luc","non-dropping-particle":"","parse-names":false,"suffix":""},{"dropping-particle":"","family":"Mannan","given":"Sam","non-dropping-particle":"","parse-names":false,"suffix":""}],"container-title":"Chemical Engineering Transactions","id":"ITEM-1","issued":{"date-parts":[["2013"]]},"page":"133-138","title":"Study of the vaporization rate of liquid nitrogen by smalland medium-scale experiments","type":"article-journal","volume":"31"},"uris":["http://www.mendeley.com/documents/?uuid=ee756953-b919-4bee-8cec-78add5496798"]}],"mendeley":{"formattedCitation":"(Olewski et al., 2013)","plainTextFormattedCitation":"(Olewski et al., 2013)","previouslyFormattedCitation":"(Olewski et al., 2013)"},"properties":{"noteIndex":0},"schema":"https://github.com/citation-style-language/schema/raw/master/csl-citation.json"}</w:instrText>
      </w:r>
      <w:r>
        <w:rPr>
          <w:lang w:val="en-GB"/>
        </w:rPr>
        <w:fldChar w:fldCharType="separate"/>
      </w:r>
      <w:r w:rsidRPr="00855842">
        <w:rPr>
          <w:noProof/>
          <w:lang w:val="en-GB"/>
        </w:rPr>
        <w:t>(Olewski et al., 2013)</w:t>
      </w:r>
      <w:r>
        <w:rPr>
          <w:lang w:val="en-GB"/>
        </w:rPr>
        <w:fldChar w:fldCharType="end"/>
      </w:r>
      <w:r w:rsidRPr="00A41BFB">
        <w:rPr>
          <w:lang w:val="en-GB"/>
        </w:rPr>
        <w:t xml:space="preserve">. In the </w:t>
      </w:r>
      <w:r>
        <w:rPr>
          <w:lang w:val="en-GB"/>
        </w:rPr>
        <w:t>process industry</w:t>
      </w:r>
      <w:r w:rsidRPr="00A41BFB">
        <w:rPr>
          <w:lang w:val="en-GB"/>
        </w:rPr>
        <w:t xml:space="preserve">, gases such as nitrogen, oxygen, argon, helium, natural gas, carbon dioxide, and hydrogen are liquefied for diverse purposes and handled as cryogenic liquids. In metallurgy and chemistry, cryogenic gases are used </w:t>
      </w:r>
      <w:r>
        <w:rPr>
          <w:lang w:val="en-GB"/>
        </w:rPr>
        <w:t>for</w:t>
      </w:r>
      <w:r w:rsidRPr="00A41BFB">
        <w:rPr>
          <w:lang w:val="en-GB"/>
        </w:rPr>
        <w:t xml:space="preserve"> heat treatment </w:t>
      </w:r>
      <w:r>
        <w:rPr>
          <w:lang w:val="en-GB"/>
        </w:rPr>
        <w:t xml:space="preserve">of metals </w:t>
      </w:r>
      <w:r w:rsidRPr="00A41BFB">
        <w:rPr>
          <w:lang w:val="en-GB"/>
        </w:rPr>
        <w:t>and chemical processes that require extreme cold. In semiconductor manufacturing, cryogenic gases like nitrogen are used to rapidly cool semiconductor components, enhancing their performance. However, larger quantities of hydrogen, methane/biomethane, and ammonia will also be transported globally in liquid cryogenic form in the future energy section. In the presence of an ignition source, leakage</w:t>
      </w:r>
      <w:r w:rsidR="00C32ABE">
        <w:rPr>
          <w:lang w:val="en-GB"/>
        </w:rPr>
        <w:t>s</w:t>
      </w:r>
      <w:r w:rsidRPr="00A41BFB">
        <w:rPr>
          <w:lang w:val="en-GB"/>
        </w:rPr>
        <w:t xml:space="preserve"> of </w:t>
      </w:r>
      <w:r w:rsidR="00C32ABE">
        <w:rPr>
          <w:lang w:val="en-GB"/>
        </w:rPr>
        <w:t>flammable</w:t>
      </w:r>
      <w:r w:rsidRPr="00A41BFB">
        <w:rPr>
          <w:lang w:val="en-GB"/>
        </w:rPr>
        <w:t xml:space="preserve"> substances in these conditions can lead to flame-related scenarios</w:t>
      </w:r>
      <w:r>
        <w:rPr>
          <w:lang w:val="en-GB"/>
        </w:rPr>
        <w:t>, such as</w:t>
      </w:r>
      <w:r w:rsidRPr="00A41BFB">
        <w:rPr>
          <w:lang w:val="en-GB"/>
        </w:rPr>
        <w:t xml:space="preserve"> </w:t>
      </w:r>
      <w:r w:rsidR="00C32ABE">
        <w:rPr>
          <w:lang w:val="en-GB"/>
        </w:rPr>
        <w:t xml:space="preserve">flash fires and </w:t>
      </w:r>
      <w:r w:rsidRPr="00A41BFB">
        <w:rPr>
          <w:lang w:val="en-GB"/>
        </w:rPr>
        <w:t>pool fires</w:t>
      </w:r>
      <w:r>
        <w:rPr>
          <w:lang w:val="en-GB"/>
        </w:rPr>
        <w:t xml:space="preserve"> </w:t>
      </w:r>
      <w:r>
        <w:rPr>
          <w:lang w:val="en-GB"/>
        </w:rPr>
        <w:fldChar w:fldCharType="begin" w:fldLock="1"/>
      </w:r>
      <w:r>
        <w:rPr>
          <w:lang w:val="en-GB"/>
        </w:rPr>
        <w:instrText>ADDIN CSL_CITATION {"citationItems":[{"id":"ITEM-1","itemData":{"DOI":"10.1016/j.jlp.2023.105123","ISSN":"09504230","abstract":"The need for sustainable energy sources, as well as the current energetic crisis involving the majority of markets, has promoted the use of cryogenic liquefaction for the transportation and storage of natural gas (i.e., LNG). To guarantee the development of a robust and safe infrastructure, a complete understanding of the main phenomena occurring at low temperatures is paramount. In this sense, the largest grey areas are the characterization of the combustion at low-initial temperature and the interactions between water and cryogenic liquid. For these reasons, this work presents an experimental campaign on the possible mitigation strategies for the mitigation of consequences related to the accidental release of LNG. Particular emphasis was posed on the direct and indirect effects of water on cryogenic pool fire. The former resulted in a significant increase in the dimensions of fire (</w:instrText>
      </w:r>
      <w:r>
        <w:rPr>
          <w:rFonts w:ascii="Cambria Math" w:hAnsi="Cambria Math" w:cs="Cambria Math"/>
          <w:lang w:val="en-GB"/>
        </w:rPr>
        <w:instrText>∼</w:instrText>
      </w:r>
      <w:r>
        <w:rPr>
          <w:lang w:val="en-GB"/>
        </w:rPr>
        <w:instrText>+50%) and burning rate (</w:instrText>
      </w:r>
      <w:r>
        <w:rPr>
          <w:rFonts w:ascii="Cambria Math" w:hAnsi="Cambria Math" w:cs="Cambria Math"/>
          <w:lang w:val="en-GB"/>
        </w:rPr>
        <w:instrText>∼</w:instrText>
      </w:r>
      <w:r>
        <w:rPr>
          <w:lang w:val="en-GB"/>
        </w:rPr>
        <w:instrText xml:space="preserve">300%) with respect to the case with no direct contact between water and LNG, whereas the latter generated an abrupt decrease in the measured temperatures (&lt;100 </w:instrText>
      </w:r>
      <w:r>
        <w:rPr>
          <w:rFonts w:cs="Arial"/>
          <w:lang w:val="en-GB"/>
        </w:rPr>
        <w:instrText>°</w:instrText>
      </w:r>
      <w:r>
        <w:rPr>
          <w:lang w:val="en-GB"/>
        </w:rPr>
        <w:instrText>C). The use of an emergency flare to empty an LNG tank was tested, as well. The spatial distribution of temperature was monitored along with the time to guarantee the safe operability of this equipment in the case of LNG combustion. The explanations for the observed phenomena and trends were provided, allowing for the development of safe procedures for the emergency response related to cryogenic fuels.","author":[{"dropping-particle":"","family":"Mocellin","given":"Paolo","non-dropping-particle":"","parse-names":false,"suffix":""},{"dropping-particle":"","family":"Pio","given":"Gianmaria","non-dropping-particle":"","parse-names":false,"suffix":""},{"dropping-particle":"","family":"Carboni","given":"Mattia","non-dropping-particle":"","parse-names":false,"suffix":""},{"dropping-particle":"","family":"Pilo","given":"Francesco","non-dropping-particle":"","parse-names":false,"suffix":""},{"dropping-particle":"","family":"Vianello","given":"Chiara","non-dropping-particle":"","parse-names":false,"suffix":""},{"dropping-particle":"","family":"Salzano","given":"Ernesto","non-dropping-particle":"","parse-names":false,"suffix":""}],"container-title":"Journal of Loss Prevention in the Process Industries","id":"ITEM-1","issue":"January","issued":{"date-parts":[["2023"]]},"page":"105123","publisher":"Elsevier Ltd","title":"On the effectiveness of mitigation strategies for cryogenic applications","type":"article-journal","volume":"84"},"uris":["http://www.mendeley.com/documents/?uuid=5aaac3de-cef6-4ac8-a861-62835330be27"]}],"mendeley":{"formattedCitation":"(Mocellin et al., 2023)","plainTextFormattedCitation":"(Mocellin et al., 2023)","previouslyFormattedCitation":"(Mocellin et al., 2023)"},"properties":{"noteIndex":0},"schema":"https://github.com/citation-style-language/schema/raw/master/csl-citation.json"}</w:instrText>
      </w:r>
      <w:r>
        <w:rPr>
          <w:lang w:val="en-GB"/>
        </w:rPr>
        <w:fldChar w:fldCharType="separate"/>
      </w:r>
      <w:r w:rsidRPr="00855842">
        <w:rPr>
          <w:noProof/>
          <w:lang w:val="en-GB"/>
        </w:rPr>
        <w:t>(Mocellin et al., 2023)</w:t>
      </w:r>
      <w:r>
        <w:rPr>
          <w:lang w:val="en-GB"/>
        </w:rPr>
        <w:fldChar w:fldCharType="end"/>
      </w:r>
      <w:r w:rsidRPr="00A41BFB">
        <w:rPr>
          <w:lang w:val="en-GB"/>
        </w:rPr>
        <w:t>.</w:t>
      </w:r>
    </w:p>
    <w:p w14:paraId="0E9F3E7A" w14:textId="4C751999" w:rsidR="00ED28C8" w:rsidRPr="00A41BFB" w:rsidRDefault="00ED28C8" w:rsidP="00ED28C8">
      <w:pPr>
        <w:pStyle w:val="CETBodytext"/>
        <w:rPr>
          <w:lang w:val="en-GB"/>
        </w:rPr>
      </w:pPr>
      <w:r w:rsidRPr="00A41BFB">
        <w:rPr>
          <w:lang w:val="en-GB"/>
        </w:rPr>
        <w:t>T</w:t>
      </w:r>
      <w:r>
        <w:rPr>
          <w:lang w:val="en-GB"/>
        </w:rPr>
        <w:t xml:space="preserve">o evaluate the exothermicity and the chemistry of reactive systems </w:t>
      </w:r>
      <w:r w:rsidR="00C32ABE">
        <w:rPr>
          <w:lang w:val="en-GB"/>
        </w:rPr>
        <w:t>concisel</w:t>
      </w:r>
      <w:r>
        <w:rPr>
          <w:lang w:val="en-GB"/>
        </w:rPr>
        <w:t>y, t</w:t>
      </w:r>
      <w:r w:rsidRPr="00A41BFB">
        <w:rPr>
          <w:lang w:val="en-GB"/>
        </w:rPr>
        <w:t xml:space="preserve">he laminar burning velocity </w:t>
      </w:r>
      <w:r>
        <w:rPr>
          <w:lang w:val="en-GB"/>
        </w:rPr>
        <w:t xml:space="preserve">represents a key parameter to be monitored and assessed, especially once low initial temperatures are of concern </w:t>
      </w:r>
      <w:r>
        <w:rPr>
          <w:lang w:val="en-GB"/>
        </w:rPr>
        <w:fldChar w:fldCharType="begin" w:fldLock="1"/>
      </w:r>
      <w:r>
        <w:rPr>
          <w:lang w:val="en-GB"/>
        </w:rPr>
        <w:instrText>ADDIN CSL_CITATION {"citationItems":[{"id":"ITEM-1","itemData":{"DOI":"10.1021/acs.iecr.3c00402","ISSN":"15205045","abstract":"The partial oxidation of ethylene in a methane atmosphere by pure oxygen is the most important industrial process for the synthesis of ethylene oxide. However, due to the high reactivity and exothermicity of the reaction system, the overall production is limited by kinetic and safety issues. The shift toward mild operative conditions can support the management of undesirable side reactions, enhancing the performance of the whole process. In the future, the direct use of liquefied ethylene and oxygen-enriched air, a low-cost waste in membrane-based nitrogen production, can provide convenient sources for heat removal as well as promote the use of innovative and more sustainable solutions. This work is focused on the experimental and numerical characterization of the oxidation of ethylene/methane/nitrogen/oxygen mixtures at different operative conditions, including extremely low temperatures, and oxidant compositions. To this aim, the laminar burning velocity and flammability limits were first measured utilizing the heat flux burner and compared with detailed kinetic mechanisms and experiments retrieved from the current literature. The reported data were adopted to identify the operational limits for innovative processes, paving the way to unlocking the potential of innovative chemistry at extreme conditions. Eventually, key performance indicators accounting for kinetic and safety aspects were defined to identify the most sustainable and convenient operative conditions.","author":[{"dropping-particle":"","family":"Liso","given":"Benedetta Anna","non-dropping-particle":"De","parse-names":false,"suffix":""},{"dropping-particle":"","family":"Palma","given":"Vincenzo","non-dropping-particle":"","parse-names":false,"suffix":""},{"dropping-particle":"","family":"Pio","given":"Gianmaria","non-dropping-particle":"","parse-names":false,"suffix":""},{"dropping-particle":"","family":"Renda","given":"Simona","non-dropping-particle":"","parse-names":false,"suffix":""},{"dropping-particle":"","family":"Salzano","given":"Ernesto","non-dropping-particle":"","parse-names":false,"suffix":""}],"container-title":"Industrial and Engineering Chemistry Research","id":"ITEM-1","issued":{"date-parts":[["2023"]]},"title":"Extremely Low Temperatures for the Synthesis of Ethylene Oxide","type":"article-journal"},"uris":["http://www.mendeley.com/documents/?uuid=1e1b9f38-e499-444e-9404-c50116cf077c"]}],"mendeley":{"formattedCitation":"(De Liso et al., 2023)","plainTextFormattedCitation":"(De Liso et al., 2023)","previouslyFormattedCitation":"(De Liso et al., 2023)"},"properties":{"noteIndex":0},"schema":"https://github.com/citation-style-language/schema/raw/master/csl-citation.json"}</w:instrText>
      </w:r>
      <w:r>
        <w:rPr>
          <w:lang w:val="en-GB"/>
        </w:rPr>
        <w:fldChar w:fldCharType="separate"/>
      </w:r>
      <w:r w:rsidRPr="00855842">
        <w:rPr>
          <w:noProof/>
          <w:lang w:val="en-GB"/>
        </w:rPr>
        <w:t>(De Liso et al., 2023)</w:t>
      </w:r>
      <w:r>
        <w:rPr>
          <w:lang w:val="en-GB"/>
        </w:rPr>
        <w:fldChar w:fldCharType="end"/>
      </w:r>
      <w:r>
        <w:rPr>
          <w:lang w:val="en-GB"/>
        </w:rPr>
        <w:t xml:space="preserve">. Besides, it </w:t>
      </w:r>
      <w:r w:rsidRPr="00A41BFB">
        <w:rPr>
          <w:lang w:val="en-GB"/>
        </w:rPr>
        <w:t>is a critical parameter in characterizing the global combustion behavio</w:t>
      </w:r>
      <w:r w:rsidR="00C32ABE">
        <w:rPr>
          <w:lang w:val="en-GB"/>
        </w:rPr>
        <w:t>u</w:t>
      </w:r>
      <w:r w:rsidRPr="00A41BFB">
        <w:rPr>
          <w:lang w:val="en-GB"/>
        </w:rPr>
        <w:t>r of fuels, including cold and cryogenic gases</w:t>
      </w:r>
      <w:r>
        <w:rPr>
          <w:lang w:val="en-GB"/>
        </w:rPr>
        <w:t xml:space="preserve"> </w:t>
      </w:r>
      <w:r>
        <w:rPr>
          <w:lang w:val="en-GB"/>
        </w:rPr>
        <w:fldChar w:fldCharType="begin" w:fldLock="1"/>
      </w:r>
      <w:r>
        <w:rPr>
          <w:lang w:val="en-GB"/>
        </w:rPr>
        <w:instrText>ADDIN CSL_CITATION {"citationItems":[{"id":"ITEM-1","itemData":{"DOI":"10.1016/j.fuel.2022.126929","ISSN":"00162361","abstract":"Investigations into the combustion characteristics and flame structure of hydrogen/carbon dioxide/air flames have been carried out experimentally and numerically. The aim was to determine the variations of the combustion properties and flame shape for different carbon dioxide dilutions in the H2-air mixtures. For this purpose, premixed flames at various compositions of hydrogen-carbon dioxide mixtures are investigated experimentally in a heat flux burner configuration at varying equivalence ratios from 0.5 to 1.1, fresh gas temperatures and under atmospheric conditions. Optical investigations are performed to detect the number of cellular structures on the flame front. Furthermore, the laminar burning velocity and the influence of carbon dioxide addition were examined numerically. A detailed kinetic mechanism was implemented for the identification of the most representative intermediates via a reaction path analysis, and the most influential species and reactions are identified through sensitivity analyses at conditions relevant to the studied application. Considering the nature of the adopted mechanism, the presence of CO2 has the potential to shift the production/consumption rate of some hydrogen-containing radicals. Hence, numerical investigations employing an inert species having the same thermodynamic and transport properties as CO2 (referred to as fictitious CO2, FCO2) were compared and discussed in this work. To investigate the effect of CO2 on the dynamics of the hydrogen flames, one-dimensional and two-dimensional detailed simulations of the flame structure have been carried out. The addition of CO2 makes the flame more prone to thermo-diffusive instabilities through a decrease in the mixture's thermal diffusivity. This results in a decrease of the Markstein number and an enhanced formation of characteristic cellular structures on spherically expanding flames. Overall, the comparison between the experimental and numerical investigations reveals similar conclusions.","author":[{"dropping-particle":"","family":"Eckart","given":"S.","non-dropping-particle":"","parse-names":false,"suffix":""},{"dropping-particle":"","family":"Pio","given":"G.","non-dropping-particle":"","parse-names":false,"suffix":""},{"dropping-particle":"","family":"Zirwes","given":"T.","non-dropping-particle":"","parse-names":false,"suffix":""},{"dropping-particle":"","family":"Zhang","given":"F.","non-dropping-particle":"","parse-names":false,"suffix":""},{"dropping-particle":"","family":"Salzano","given":"E.","non-dropping-particle":"","parse-names":false,"suffix":""},{"dropping-particle":"","family":"Krause","given":"H.","non-dropping-particle":"","parse-names":false,"suffix":""},{"dropping-particle":"","family":"Bockhorn","given":"H.","non-dropping-particle":"","parse-names":false,"suffix":""}],"container-title":"Fuel","id":"ITEM-1","issued":{"date-parts":[["2023","3"]]},"page":"126929","publisher":"Elsevier Ltd","title":"Impact of carbon dioxide and nitrogen addition on the global structure of hydrogen flames","type":"article-journal","volume":"335"},"uris":["http://www.mendeley.com/documents/?uuid=2ef383be-d3c4-494f-9e76-a3797326dd6c"]}],"mendeley":{"formattedCitation":"(Eckart et al., 2023)","plainTextFormattedCitation":"(Eckart et al., 2023)","previouslyFormattedCitation":"(Eckart et al., 2023)"},"properties":{"noteIndex":0},"schema":"https://github.com/citation-style-language/schema/raw/master/csl-citation.json"}</w:instrText>
      </w:r>
      <w:r>
        <w:rPr>
          <w:lang w:val="en-GB"/>
        </w:rPr>
        <w:fldChar w:fldCharType="separate"/>
      </w:r>
      <w:r w:rsidRPr="00855842">
        <w:rPr>
          <w:noProof/>
          <w:lang w:val="en-GB"/>
        </w:rPr>
        <w:t>(Eckart et al., 2023)</w:t>
      </w:r>
      <w:r>
        <w:rPr>
          <w:lang w:val="en-GB"/>
        </w:rPr>
        <w:fldChar w:fldCharType="end"/>
      </w:r>
      <w:r>
        <w:rPr>
          <w:lang w:val="en-GB"/>
        </w:rPr>
        <w:t xml:space="preserve"> since</w:t>
      </w:r>
      <w:r w:rsidRPr="00A41BFB">
        <w:rPr>
          <w:lang w:val="en-GB"/>
        </w:rPr>
        <w:t xml:space="preserve"> </w:t>
      </w:r>
      <w:r>
        <w:rPr>
          <w:lang w:val="en-GB"/>
        </w:rPr>
        <w:t>t</w:t>
      </w:r>
      <w:r w:rsidRPr="00A41BFB">
        <w:rPr>
          <w:lang w:val="en-GB"/>
        </w:rPr>
        <w:t>his parameter provides essential insights into the reactivity, diffusivity, and exothermicity of fuel-oxidizer mixtures. In addition, it helps determine the flammability limits of a gaseous mixture, which is important for the safe design and operation of combustion equipment and processes</w:t>
      </w:r>
      <w:r>
        <w:rPr>
          <w:lang w:val="en-GB"/>
        </w:rPr>
        <w:t xml:space="preserve"> </w:t>
      </w:r>
      <w:r>
        <w:rPr>
          <w:lang w:val="en-GB"/>
        </w:rPr>
        <w:fldChar w:fldCharType="begin" w:fldLock="1"/>
      </w:r>
      <w:r>
        <w:rPr>
          <w:lang w:val="en-GB"/>
        </w:rPr>
        <w:instrText>ADDIN CSL_CITATION {"citationItems":[{"id":"ITEM-1","itemData":{"DOI":"10.1016/j.fuel.2023.130747","ISSN":"00162361","abstract":"The imperative to adopt environmentally sustainable energy sources has propelled the exploration of zero-carbon alternatives, such as hydrogen and ammonia for energy supply. Integrating these species with methane is recognized as a viable short-term solution. However, a complete understanding of their chemical behaviour in a wide range of conditions remains elusive, especially in terms of safety parameters, limiting the applicability of this solution. To this aim, this work presents a detailed analysis of the overall reactivity, expressed either in terms of laminar burning velocity or flammability limits, of hydrogen-ammonia-containing fuels. Additional considerations were obtained by the analysis of the maximum pressure rise and maximum pressure obtained in adiabatic conditions. A spectrum of nitrogen/oxygen mixtures was scrutinized, and the influence of initial temperature within the range of 300–500 K was systematically investigated. The estimation quality of the adopted mechanism was evaluated by comparing numerical predictions with experimental measurements obtained by different systems, when available. A tendency in slightly more conservative results on the safe side was detected for the assessment of flammability limits and minimum oxygen concentration. This trend was attributed to the assumption of perfectly adiabatic conditions posed for the numerical analysis, which does not perfectly match the experimental conditions. Conversely, an excellent agreement between numerical and experimental laminar burning velocity was observed. Therefore, the collected data were used for the quantification of input parameters required by well-established correlations suitable for synthetic fuels.","author":[{"dropping-particle":"","family":"Pio","given":"Gianmaria","non-dropping-particle":"","parse-names":false,"suffix":""},{"dropping-particle":"","family":"Eckart","given":"Sven","non-dropping-particle":"","parse-names":false,"suffix":""},{"dropping-particle":"","family":"Richter","given":"Andreas","non-dropping-particle":"","parse-names":false,"suffix":""},{"dropping-particle":"","family":"Krause","given":"Hartmut","non-dropping-particle":"","parse-names":false,"suffix":""},{"dropping-particle":"","family":"Salzano","given":"Ernesto","non-dropping-particle":"","parse-names":false,"suffix":""}],"container-title":"Fuel","id":"ITEM-1","issue":"October 2023","issued":{"date-parts":[["2024"]]},"page":"130747","publisher":"Elsevier Ltd","title":"Detailed kinetic analysis of synthetic fuels containing ammonia","type":"article-journal","volume":"362"},"uris":["http://www.mendeley.com/documents/?uuid=c2821987-9b66-4c63-894d-ed7ffd45c5b3"]}],"mendeley":{"formattedCitation":"(Pio et al., 2024)","plainTextFormattedCitation":"(Pio et al., 2024)","previouslyFormattedCitation":"(Pio et al., 2024)"},"properties":{"noteIndex":0},"schema":"https://github.com/citation-style-language/schema/raw/master/csl-citation.json"}</w:instrText>
      </w:r>
      <w:r>
        <w:rPr>
          <w:lang w:val="en-GB"/>
        </w:rPr>
        <w:fldChar w:fldCharType="separate"/>
      </w:r>
      <w:r w:rsidRPr="00ED28C8">
        <w:rPr>
          <w:noProof/>
          <w:lang w:val="en-GB"/>
        </w:rPr>
        <w:t>(Pio et al., 2024)</w:t>
      </w:r>
      <w:r>
        <w:rPr>
          <w:lang w:val="en-GB"/>
        </w:rPr>
        <w:fldChar w:fldCharType="end"/>
      </w:r>
      <w:r w:rsidRPr="00A41BFB">
        <w:rPr>
          <w:lang w:val="en-GB"/>
        </w:rPr>
        <w:t xml:space="preserve">. Additionally, the parameter is used to calculate the </w:t>
      </w:r>
      <w:r w:rsidRPr="00A41BFB">
        <w:rPr>
          <w:lang w:val="en-GB"/>
        </w:rPr>
        <w:lastRenderedPageBreak/>
        <w:t>deflagration index, an important parameter for assessing the explosion hazards associated with gaseous mixtures. Accurate knowledge of the laminar burning velocity is further necessary for developing and validating chemical kinetic models</w:t>
      </w:r>
      <w:r w:rsidR="001B010F">
        <w:rPr>
          <w:lang w:val="en-GB"/>
        </w:rPr>
        <w:t xml:space="preserve"> (Eckart et al., 2024)</w:t>
      </w:r>
      <w:r w:rsidRPr="00A41BFB">
        <w:rPr>
          <w:lang w:val="en-GB"/>
        </w:rPr>
        <w:t>, which are essential for simulating and optimizing industrial processes</w:t>
      </w:r>
      <w:r>
        <w:rPr>
          <w:lang w:val="en-GB"/>
        </w:rPr>
        <w:t xml:space="preserve"> </w:t>
      </w:r>
      <w:r>
        <w:rPr>
          <w:lang w:val="en-GB"/>
        </w:rPr>
        <w:fldChar w:fldCharType="begin" w:fldLock="1"/>
      </w:r>
      <w:r w:rsidR="00665BAD">
        <w:rPr>
          <w:lang w:val="en-GB"/>
        </w:rPr>
        <w:instrText>ADDIN CSL_CITATION {"citationItems":[{"id":"ITEM-1","itemData":{"DOI":"10.1016/j.combustflame.2022.112080","ISSN":"15562921","abstract":"Light alkenes are common combustion intermediates for a variety of fuels. Therefore, understanding their oxidation and pyrolysis chemistry is key to building detailed mechanisms for heavier fuels. This work was focused on the development and evaluation of a detailed kinetic mechanism suitable for the combustion of light alkenes up to C4 without the use of tuned parameters, instead, the parameter values come from first principles or direct measurements. The generated mechanism accurately estimates the laminar burning velocity (Su) and ignition delay time (IDT) of light alkenes available in the literature, which represent fundamental combustion properties at a wide range of conditions. Because each parameter is thought to have a physically realistic value, not tuned to these measurements, the new model could be used as a sub-mechanism in models for other applications. The reaction network was generated with the open-source Reaction Mechanism Generator (RMG) software. Sensitivity analyses were performed under wide ranges of temperatures and pressures, allowing for the identification of the most impactful species and reactions. Based on these, a comprehensive thermochemistry database, including calculations on 550 molecules performed in this work at the CBS-QB3 level of theory, and a kinetic library, including theoretically-derived reaction rates retrieved from the literature, were built and used in the mechanism generation. The developed mechanism was compared against several existing detailed kinetic mechanisms for ethene, propene, 1-butene, 2-butene, and isobutene. The newly generated model is the most accurate among the ones analyzed, in terms of fractional bias and normalized mean square error. Hence, this new model was used to analyze the chemistry of alkene combustion. Key rate coefficients were compared, to identify the cause of deviations between the models and possible areas for further improvements.","author":[{"dropping-particle":"","family":"Pio","given":"Gianmaria","non-dropping-particle":"","parse-names":false,"suffix":""},{"dropping-particle":"","family":"Dong","given":"Xiaorui","non-dropping-particle":"","parse-names":false,"suffix":""},{"dropping-particle":"","family":"Salzano","given":"Ernesto","non-dropping-particle":"","parse-names":false,"suffix":""},{"dropping-particle":"","family":"Green","given":"William H.","non-dropping-particle":"","parse-names":false,"suffix":""}],"container-title":"Combustion and Flame","id":"ITEM-1","issued":{"date-parts":[["2022"]]},"page":"112080","publisher":"Elsevier Inc.","title":"Automatically generated model for light alkene combustion","type":"article-journal","volume":"241"},"uris":["http://www.mendeley.com/documents/?uuid=d2fcb6ca-01ab-4467-a8e5-3a9909d1dc5f"]}],"mendeley":{"formattedCitation":"(Pio et al., 2022)","plainTextFormattedCitation":"(Pio et al., 2022)","previouslyFormattedCitation":"(Pio et al., 2022)"},"properties":{"noteIndex":0},"schema":"https://github.com/citation-style-language/schema/raw/master/csl-citation.json"}</w:instrText>
      </w:r>
      <w:r>
        <w:rPr>
          <w:lang w:val="en-GB"/>
        </w:rPr>
        <w:fldChar w:fldCharType="separate"/>
      </w:r>
      <w:r w:rsidRPr="00ED28C8">
        <w:rPr>
          <w:noProof/>
          <w:lang w:val="en-GB"/>
        </w:rPr>
        <w:t>(Pio et al., 2022)</w:t>
      </w:r>
      <w:r>
        <w:rPr>
          <w:lang w:val="en-GB"/>
        </w:rPr>
        <w:fldChar w:fldCharType="end"/>
      </w:r>
      <w:r w:rsidRPr="00A41BFB">
        <w:rPr>
          <w:lang w:val="en-GB"/>
        </w:rPr>
        <w:t>.</w:t>
      </w:r>
    </w:p>
    <w:p w14:paraId="0E2C8924" w14:textId="77777777" w:rsidR="00ED28C8" w:rsidRDefault="00ED28C8" w:rsidP="00ED28C8">
      <w:pPr>
        <w:pStyle w:val="CETBodytext"/>
        <w:rPr>
          <w:lang w:val="en-GB"/>
        </w:rPr>
      </w:pPr>
      <w:r w:rsidRPr="00A41BFB">
        <w:rPr>
          <w:lang w:val="en-GB"/>
        </w:rPr>
        <w:t>In the context of cold and cryogenic gases, the importance of the laminar burning velocity is heightened due to the unique challenges associated with their combustion</w:t>
      </w:r>
      <w:r>
        <w:rPr>
          <w:lang w:val="en-GB"/>
        </w:rPr>
        <w:t xml:space="preserve"> and safe handling</w:t>
      </w:r>
      <w:r w:rsidRPr="00A41BFB">
        <w:rPr>
          <w:lang w:val="en-GB"/>
        </w:rPr>
        <w:t xml:space="preserve">, such as low temperatures, high densities, and potential condensation effects. Accurate determination of the laminar burning velocity for these gases is crucial for designing and operating cryogenic propulsion systems and other applications involving cryogenic fuels. From these considerations, existing systems for measuring burning velocity were reviewed to assess their suitability for cold and cryogenic gases. </w:t>
      </w:r>
    </w:p>
    <w:p w14:paraId="021A0AD2" w14:textId="2D8B42D1" w:rsidR="00E67C7E" w:rsidRDefault="00ED28C8" w:rsidP="00793A40">
      <w:pPr>
        <w:pStyle w:val="CETHeading1"/>
      </w:pPr>
      <w:r>
        <w:t>Outline of the existing experimental systems</w:t>
      </w:r>
    </w:p>
    <w:p w14:paraId="0160CC8C" w14:textId="00FCE11A" w:rsidR="00804F44" w:rsidRDefault="00804F44" w:rsidP="00804F44">
      <w:pPr>
        <w:pStyle w:val="CETBodytext"/>
        <w:rPr>
          <w:rFonts w:cs="Arial"/>
          <w:szCs w:val="18"/>
          <w:lang w:val="en-GB"/>
        </w:rPr>
      </w:pPr>
      <w:r w:rsidRPr="00BE4EBB">
        <w:rPr>
          <w:rFonts w:cs="Arial"/>
          <w:szCs w:val="18"/>
          <w:lang w:val="en-GB"/>
        </w:rPr>
        <w:t xml:space="preserve">To determine the characteristic size of the adiabatic laminar burning velocity, various experimental methods have been developed over time. These methods have been comprehensively analyzed, summarized, and evaluated by </w:t>
      </w:r>
      <w:bookmarkStart w:id="1" w:name="_Hlk181631498"/>
      <w:r w:rsidRPr="00BE4EBB">
        <w:rPr>
          <w:rFonts w:cs="Arial"/>
          <w:szCs w:val="18"/>
          <w:lang w:val="en-GB"/>
        </w:rPr>
        <w:t>Egolfopoulos</w:t>
      </w:r>
      <w:bookmarkEnd w:id="1"/>
      <w:r w:rsidRPr="00BE4EBB">
        <w:rPr>
          <w:rFonts w:cs="Arial"/>
          <w:szCs w:val="18"/>
          <w:lang w:val="en-GB"/>
        </w:rPr>
        <w:t xml:space="preserve"> et al. </w:t>
      </w:r>
      <w:r w:rsidR="00517DEE">
        <w:rPr>
          <w:rFonts w:cs="Arial"/>
          <w:szCs w:val="18"/>
          <w:lang w:val="en-GB"/>
        </w:rPr>
        <w:fldChar w:fldCharType="begin" w:fldLock="1"/>
      </w:r>
      <w:r w:rsidR="00517DEE">
        <w:rPr>
          <w:rFonts w:cs="Arial"/>
          <w:szCs w:val="18"/>
          <w:lang w:val="en-GB"/>
        </w:rPr>
        <w:instrText>ADDIN CSL_CITATION {"citationItems":[{"id":"ITEM-1","itemData":{"DOI":"10.1016/j.pecs.2014.04.004","ISBN":"9781608052851","ISSN":"03601285","PMID":"16942354","abstract":"The state of the art and the further challenges of combustion chemistry research in laminar flames are reviewed. Laminar flames constitute an essential part of kinetic model development as the rates of elementary reactions are studied and/or validated in the presence of temperature and species concentration gradients. The various methods considered in this review are the flat, low-pressure, burner-stabilized premixed flame for chemical speciation studies, and the stagnation, spherically expanding, and burner-stabilized flames for determining the global flame properties. The data derived using these methods are considered at present as the most reliable ones for three decades of pressures ranging from about 50 mbar to over 50 bar. Furthermore, the attendant initial and/or boundary conditions and physics are in principle well characterized, allowing for the isolation of various physical parameters that could affect the flame structure and thus the reported data. The merits of each approach and the advances that have been made are outlined and the uncertainties of the reported data are discussed. At the same time, the potential sources of uncertainties associated with the experimental methods and the hypotheses for data extraction using each method are discussed. These uncertainties include unquantified physical effects, inherent instrument limitations, data processing, and data interpretation. Recommendations to reduce experimental uncertainties and increase data fidelity, essential for accurate kinetic model development, are given. ?? 2014 Elsevier Ltd. All rights reserved.","author":[{"dropping-particle":"","family":"Egolfopoulos","given":"F. N.","non-dropping-particle":"","parse-names":false,"suffix":""},{"dropping-particle":"","family":"Hansen","given":"N.","non-dropping-particle":"","parse-names":false,"suffix":""},{"dropping-particle":"","family":"Ju","given":"Y.","non-dropping-particle":"","parse-names":false,"suffix":""},{"dropping-particle":"","family":"Kohse-Hoinghaus","given":"K.","non-dropping-particle":"","parse-names":false,"suffix":""},{"dropping-particle":"","family":"Law","given":"C. K.","non-dropping-particle":"","parse-names":false,"suffix":""},{"dropping-particle":"","family":"Qi","given":"F.","non-dropping-particle":"","parse-names":false,"suffix":""}],"container-title":"Progress in Energy and Combustion Science","id":"ITEM-1","issued":{"date-parts":[["2014"]]},"note":"Fig 1 Correlation between number of reactions and number of species for various published kinetic models\n\n[39] reference Cantera\n\nFig. 2 Variation of measured maximum laminar flame speeds of CH4/air mixtures at standard conditions as a function of year of publication","page":"36-67","title":"Advances and challenges in laminar flame experiments and implications for combustion chemistry","type":"article-journal","volume":"43"},"uris":["http://www.mendeley.com/documents/?uuid=29f56cc2-de99-41c4-8983-28ff55aff130"]}],"mendeley":{"formattedCitation":"(Egolfopoulos et al., 2014)","plainTextFormattedCitation":"(Egolfopoulos et al., 2014)","previouslyFormattedCitation":"(Egolfopoulos et al., 2014)"},"properties":{"noteIndex":0},"schema":"https://github.com/citation-style-language/schema/raw/master/csl-citation.json"}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(Egolfopoulos et al., 2014)</w:t>
      </w:r>
      <w:r w:rsidR="00517DEE">
        <w:rPr>
          <w:rFonts w:cs="Arial"/>
          <w:szCs w:val="18"/>
          <w:lang w:val="en-GB"/>
        </w:rPr>
        <w:fldChar w:fldCharType="end"/>
      </w:r>
      <w:r w:rsidRPr="00BE4EBB">
        <w:rPr>
          <w:rFonts w:cs="Arial"/>
          <w:szCs w:val="18"/>
          <w:lang w:val="en-GB"/>
        </w:rPr>
        <w:t xml:space="preserve"> and Konnov et al. </w:t>
      </w:r>
      <w:r w:rsidR="00517DEE">
        <w:rPr>
          <w:rFonts w:cs="Arial"/>
          <w:szCs w:val="18"/>
          <w:lang w:val="en-GB"/>
        </w:rPr>
        <w:fldChar w:fldCharType="begin" w:fldLock="1"/>
      </w:r>
      <w:r w:rsidR="00517DEE">
        <w:rPr>
          <w:rFonts w:cs="Arial"/>
          <w:szCs w:val="18"/>
          <w:lang w:val="en-GB"/>
        </w:rPr>
        <w:instrText>ADDIN CSL_CITATION {"citationItems":[{"id":"ITEM-1","itemData":{"DOI":"10.1016/j.pecs.2018.05.003","ISSN":"03601285","abstract":"Accurate measurement and prediction of laminar burning velocity is important for characterization of premixed combustion properties of a fuel, development and validation of new kinetic models, and calibration of turbulent combustion models. Understanding the variation of laminar burning velocity with thermodynamic conditions is important from the perspective of practical applications in industrial furnaces, gas turbine combustors and rocket engines as operating temperatures and pressures are significantly higher than ambient conditions. With this perspective, a brief review of spherical flame propagation method, counterflow/stagnation burner method, heat-flux method, annular stepwise method, externally heated diverging channel method, and Bunsen method is presented. A direct comparison of power exponents for temperature (α) and pressure (β) obtained from different experiments and derived from various kinetic mechanisms is reported to provide an independent tool for detailed validation of kinetic schemes. Accurate prediction of laminar burning velocities at higher temperatures and pressures for individual fuels will help in closer scrutiny of the existing experimental data for various uncertainties due to inherent challenges in individual measurement techniques. Laminar burning velocity data for hydrogen (H2), gaseous alkane fuels (methane, ethane, propane, n-butane, n-pentane), liquid alkane fuels (n-heptane, isooctane, n-decane), alcohols (CH3OH, C2H5OH, n-propanol, n-butanol, n-pentanol) and di-methyl ether (DME) are obtained from literature of last three decades for a wide range of pressures (1–10 bar), temperatures (300–700 K), equivalence ratios and mixture dilutions. The available experimental and numerical data for H2and methane fuels compares well for various pressures and temperatures. However, more experimental and kinetic model development studies are required for other fuels. Comparison of laminar burning velocity data obtained from different measurement techniques at higher initial pressures and temperatures showed significant deviations for all fuels. This suggests to conduct focused measurements at elevated pressure and temperature conditions for different fuels to enable the development of accurate kinetic models for wider range of mixtures and thermodynamic conditions.","author":[{"dropping-particle":"","family":"Konnov","given":"Alexander A.","non-dropping-particle":"","parse-names":false,"suffix":""},{"dropping-particle":"","family":"Mohammad","given":"Akram","non-dropping-particle":"","parse-names":false,"suffix":""},{"dropping-particle":"","family":"Kishore","given":"Velamati Ratna","non-dropping-particle":"","parse-names":false,"suffix":""},{"dropping-particle":"Il","family":"Kim","given":"Nam","non-dropping-particle":"","parse-names":false,"suffix":""},{"dropping-particle":"","family":"Prathap","given":"Chockalingam","non-dropping-particle":"","parse-names":false,"suffix":""},{"dropping-particle":"","family":"Kumar","given":"Sudarshan","non-dropping-particle":"","parse-names":false,"suffix":""}],"container-title":"Progress in Energy and Combustion Science","id":"ITEM-1","issued":{"date-parts":[["2018"]]},"page":"197-267","publisher":"Elsevier Ltd","title":"A comprehensive review of measurements and data analysis of laminar burning velocities for various fuel+air mixtures","type":"article-journal","volume":"68"},"uris":["http://www.mendeley.com/documents/?uuid=dcb3e238-8339-4db5-8dc6-1c05048f5f48"]}],"mendeley":{"formattedCitation":"(Konnov et al., 2018)","plainTextFormattedCitation":"(Konnov et al., 2018)","previouslyFormattedCitation":"(Konnov et al., 2018)"},"properties":{"noteIndex":0},"schema":"https://github.com/citation-style-language/schema/raw/master/csl-citation.json"}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(Konnov et al., 2018)</w:t>
      </w:r>
      <w:r w:rsidR="00517DEE">
        <w:rPr>
          <w:rFonts w:cs="Arial"/>
          <w:szCs w:val="18"/>
          <w:lang w:val="en-GB"/>
        </w:rPr>
        <w:fldChar w:fldCharType="end"/>
      </w:r>
      <w:r w:rsidRPr="00BE4EBB">
        <w:rPr>
          <w:rFonts w:cs="Arial"/>
          <w:szCs w:val="18"/>
          <w:lang w:val="en-GB"/>
        </w:rPr>
        <w:t xml:space="preserve">. The measurement methods can be divided into two global categories: stationary and non-stationary combustion systems, and further distinguished into vessel and burner methods. All measurement methods developed so far can be categorized into these four groups, as shown in </w:t>
      </w:r>
      <w:r w:rsidRPr="00517DEE">
        <w:rPr>
          <w:rFonts w:cs="Arial"/>
          <w:szCs w:val="18"/>
          <w:lang w:val="en-GB"/>
        </w:rPr>
        <w:t>Figure</w:t>
      </w:r>
      <w:r w:rsidR="00517DEE" w:rsidRPr="00517DEE">
        <w:rPr>
          <w:rFonts w:cs="Arial"/>
          <w:szCs w:val="18"/>
          <w:lang w:val="en-GB"/>
        </w:rPr>
        <w:t xml:space="preserve"> 1</w:t>
      </w:r>
      <w:r w:rsidR="00517DEE">
        <w:rPr>
          <w:rFonts w:cs="Arial"/>
          <w:szCs w:val="18"/>
          <w:lang w:val="en-GB"/>
        </w:rPr>
        <w:t>a</w:t>
      </w:r>
      <w:r w:rsidR="00517DEE" w:rsidRPr="00517DEE">
        <w:rPr>
          <w:rFonts w:cs="Arial"/>
          <w:szCs w:val="18"/>
          <w:lang w:val="en-GB"/>
        </w:rPr>
        <w:t>.</w:t>
      </w:r>
      <w:r w:rsidRPr="00517DEE">
        <w:rPr>
          <w:rFonts w:cs="Arial"/>
          <w:szCs w:val="18"/>
          <w:lang w:val="en-GB"/>
        </w:rPr>
        <w:t xml:space="preserve"> </w:t>
      </w:r>
      <w:r w:rsidR="003E30B7" w:rsidRPr="00517DEE">
        <w:rPr>
          <w:rFonts w:cs="Arial"/>
          <w:szCs w:val="18"/>
          <w:lang w:val="en-GB"/>
        </w:rPr>
        <w:t>Further</w:t>
      </w:r>
      <w:r w:rsidR="00517DEE">
        <w:rPr>
          <w:rFonts w:cs="Arial"/>
          <w:szCs w:val="18"/>
          <w:lang w:val="en-GB"/>
        </w:rPr>
        <w:t>more,</w:t>
      </w:r>
      <w:r w:rsidR="003E30B7" w:rsidRPr="00517DEE">
        <w:rPr>
          <w:rFonts w:cs="Arial"/>
          <w:szCs w:val="18"/>
          <w:lang w:val="en-GB"/>
        </w:rPr>
        <w:t xml:space="preserve"> in Figure 1b the</w:t>
      </w:r>
      <w:r w:rsidR="003E30B7" w:rsidRPr="00BE4EBB">
        <w:rPr>
          <w:rFonts w:cs="Arial"/>
          <w:szCs w:val="18"/>
          <w:lang w:val="en-GB"/>
        </w:rPr>
        <w:t xml:space="preserve"> maximum possible temperature and pressure ranges of these </w:t>
      </w:r>
      <w:r w:rsidR="00517DEE">
        <w:rPr>
          <w:rFonts w:cs="Arial"/>
          <w:szCs w:val="18"/>
          <w:lang w:val="en-GB"/>
        </w:rPr>
        <w:t>methods</w:t>
      </w:r>
      <w:r w:rsidR="003E30B7" w:rsidRPr="00BE4EBB">
        <w:rPr>
          <w:rFonts w:cs="Arial"/>
          <w:szCs w:val="18"/>
          <w:lang w:val="en-GB"/>
        </w:rPr>
        <w:t xml:space="preserve"> were extracted from the literature. Some of the</w:t>
      </w:r>
      <w:r w:rsidRPr="00BE4EBB">
        <w:rPr>
          <w:rFonts w:cs="Arial"/>
          <w:szCs w:val="18"/>
          <w:lang w:val="en-GB"/>
        </w:rPr>
        <w:t xml:space="preserve"> known methods are briefly explained below:</w:t>
      </w:r>
    </w:p>
    <w:p w14:paraId="386C2E42" w14:textId="77777777" w:rsidR="00793475" w:rsidRPr="00BE4EBB" w:rsidRDefault="00793475" w:rsidP="00804F44">
      <w:pPr>
        <w:pStyle w:val="CETBodytext"/>
        <w:rPr>
          <w:rFonts w:cs="Arial"/>
          <w:szCs w:val="18"/>
          <w:lang w:val="en-GB"/>
        </w:rPr>
      </w:pPr>
    </w:p>
    <w:p w14:paraId="3E960CF7" w14:textId="77777777" w:rsidR="00793475" w:rsidRDefault="00594E9C" w:rsidP="00793475">
      <w:pPr>
        <w:pStyle w:val="CETBodytext"/>
        <w:keepNext/>
      </w:pPr>
      <w:r w:rsidRPr="00594E9C">
        <w:rPr>
          <w:rFonts w:cs="Arial"/>
          <w:noProof/>
          <w:szCs w:val="18"/>
          <w:lang w:val="en-GB"/>
        </w:rPr>
        <w:drawing>
          <wp:inline distT="0" distB="0" distL="0" distR="0" wp14:anchorId="7EB75B5E" wp14:editId="3300A9B7">
            <wp:extent cx="3166490" cy="1765048"/>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4594" cy="1797436"/>
                    </a:xfrm>
                    <a:prstGeom prst="rect">
                      <a:avLst/>
                    </a:prstGeom>
                  </pic:spPr>
                </pic:pic>
              </a:graphicData>
            </a:graphic>
          </wp:inline>
        </w:drawing>
      </w:r>
      <w:r w:rsidRPr="00594E9C">
        <w:rPr>
          <w:rFonts w:cs="Arial"/>
          <w:noProof/>
          <w:szCs w:val="18"/>
        </w:rPr>
        <w:drawing>
          <wp:inline distT="0" distB="0" distL="0" distR="0" wp14:anchorId="3C30C064" wp14:editId="6112F000">
            <wp:extent cx="2362200" cy="1808413"/>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78674" cy="1821025"/>
                    </a:xfrm>
                    <a:prstGeom prst="rect">
                      <a:avLst/>
                    </a:prstGeom>
                  </pic:spPr>
                </pic:pic>
              </a:graphicData>
            </a:graphic>
          </wp:inline>
        </w:drawing>
      </w:r>
    </w:p>
    <w:p w14:paraId="7013D076" w14:textId="3ECA2CDD" w:rsidR="00804F44" w:rsidRPr="00793475" w:rsidRDefault="00793475" w:rsidP="00793475">
      <w:pPr>
        <w:pStyle w:val="Didascalia"/>
        <w:rPr>
          <w:rFonts w:cs="Arial"/>
          <w:b w:val="0"/>
          <w:bCs w:val="0"/>
          <w:color w:val="auto"/>
        </w:rPr>
      </w:pPr>
      <w:r w:rsidRPr="00793475">
        <w:rPr>
          <w:rFonts w:cs="Arial"/>
          <w:b w:val="0"/>
          <w:bCs w:val="0"/>
          <w:color w:val="auto"/>
        </w:rPr>
        <w:t xml:space="preserve">Fig </w:t>
      </w:r>
      <w:r w:rsidRPr="00793475">
        <w:rPr>
          <w:rFonts w:cs="Arial"/>
          <w:b w:val="0"/>
          <w:bCs w:val="0"/>
          <w:color w:val="auto"/>
        </w:rPr>
        <w:fldChar w:fldCharType="begin"/>
      </w:r>
      <w:r w:rsidRPr="00793475">
        <w:rPr>
          <w:rFonts w:cs="Arial"/>
          <w:b w:val="0"/>
          <w:bCs w:val="0"/>
          <w:color w:val="auto"/>
        </w:rPr>
        <w:instrText xml:space="preserve"> SEQ Figure \* ARABIC </w:instrText>
      </w:r>
      <w:r w:rsidRPr="00793475">
        <w:rPr>
          <w:rFonts w:cs="Arial"/>
          <w:b w:val="0"/>
          <w:bCs w:val="0"/>
          <w:color w:val="auto"/>
        </w:rPr>
        <w:fldChar w:fldCharType="separate"/>
      </w:r>
      <w:r w:rsidRPr="00793475">
        <w:rPr>
          <w:rFonts w:cs="Arial"/>
          <w:b w:val="0"/>
          <w:bCs w:val="0"/>
          <w:color w:val="auto"/>
        </w:rPr>
        <w:t>1</w:t>
      </w:r>
      <w:r w:rsidRPr="00793475">
        <w:rPr>
          <w:rFonts w:cs="Arial"/>
          <w:b w:val="0"/>
          <w:bCs w:val="0"/>
          <w:color w:val="auto"/>
        </w:rPr>
        <w:fldChar w:fldCharType="end"/>
      </w:r>
      <w:r>
        <w:rPr>
          <w:rFonts w:cs="Arial"/>
          <w:b w:val="0"/>
          <w:bCs w:val="0"/>
          <w:color w:val="auto"/>
        </w:rPr>
        <w:t>:</w:t>
      </w:r>
      <w:r w:rsidR="00594E9C" w:rsidRPr="00793475">
        <w:rPr>
          <w:rFonts w:cs="Arial"/>
          <w:b w:val="0"/>
          <w:bCs w:val="0"/>
          <w:color w:val="auto"/>
        </w:rPr>
        <w:t xml:space="preserve"> a) Classification of methods for determining the laminar burning rate</w:t>
      </w:r>
      <w:r w:rsidR="00863060" w:rsidRPr="00793475">
        <w:rPr>
          <w:rFonts w:cs="Arial"/>
          <w:b w:val="0"/>
          <w:bCs w:val="0"/>
          <w:color w:val="auto"/>
        </w:rPr>
        <w:t xml:space="preserve"> and </w:t>
      </w:r>
      <w:r w:rsidR="00594E9C" w:rsidRPr="00793475">
        <w:rPr>
          <w:rFonts w:cs="Arial"/>
          <w:b w:val="0"/>
          <w:bCs w:val="0"/>
          <w:color w:val="auto"/>
        </w:rPr>
        <w:t>b) Application limits of known measuring methods for determining the laminar firing rate</w:t>
      </w:r>
      <w:r w:rsidR="00E16A83">
        <w:rPr>
          <w:rFonts w:cs="Arial"/>
          <w:b w:val="0"/>
          <w:bCs w:val="0"/>
          <w:color w:val="auto"/>
        </w:rPr>
        <w:t>. Please consider the following definitions</w:t>
      </w:r>
      <w:r w:rsidR="00594E9C" w:rsidRPr="00793475">
        <w:rPr>
          <w:rFonts w:cs="Arial"/>
          <w:b w:val="0"/>
          <w:bCs w:val="0"/>
          <w:color w:val="auto"/>
        </w:rPr>
        <w:t>: 1 heat flux burner</w:t>
      </w:r>
      <w:r w:rsidR="00E16A83">
        <w:rPr>
          <w:rFonts w:cs="Arial"/>
          <w:b w:val="0"/>
          <w:bCs w:val="0"/>
          <w:color w:val="auto"/>
        </w:rPr>
        <w:t>;</w:t>
      </w:r>
      <w:r w:rsidR="00594E9C" w:rsidRPr="00793475">
        <w:rPr>
          <w:rFonts w:cs="Arial"/>
          <w:b w:val="0"/>
          <w:bCs w:val="0"/>
          <w:color w:val="auto"/>
        </w:rPr>
        <w:t xml:space="preserve"> 2 counterflow burner</w:t>
      </w:r>
      <w:r w:rsidR="00E16A83">
        <w:rPr>
          <w:rFonts w:cs="Arial"/>
          <w:b w:val="0"/>
          <w:bCs w:val="0"/>
          <w:color w:val="auto"/>
        </w:rPr>
        <w:t>;</w:t>
      </w:r>
      <w:r w:rsidR="00594E9C" w:rsidRPr="00793475">
        <w:rPr>
          <w:rFonts w:cs="Arial"/>
          <w:b w:val="0"/>
          <w:bCs w:val="0"/>
          <w:color w:val="auto"/>
        </w:rPr>
        <w:t xml:space="preserve"> 3 constant volume chamber</w:t>
      </w:r>
      <w:r w:rsidR="00E16A83">
        <w:rPr>
          <w:rFonts w:cs="Arial"/>
          <w:b w:val="0"/>
          <w:bCs w:val="0"/>
          <w:color w:val="auto"/>
        </w:rPr>
        <w:t>;</w:t>
      </w:r>
      <w:r w:rsidR="00594E9C" w:rsidRPr="00793475">
        <w:rPr>
          <w:rFonts w:cs="Arial"/>
          <w:b w:val="0"/>
          <w:bCs w:val="0"/>
          <w:color w:val="auto"/>
        </w:rPr>
        <w:t xml:space="preserve"> 4 constant pressure chamber</w:t>
      </w:r>
      <w:r w:rsidR="00E16A83">
        <w:rPr>
          <w:rFonts w:cs="Arial"/>
          <w:b w:val="0"/>
          <w:bCs w:val="0"/>
          <w:color w:val="auto"/>
        </w:rPr>
        <w:t>;</w:t>
      </w:r>
      <w:r w:rsidR="00594E9C" w:rsidRPr="00793475">
        <w:rPr>
          <w:rFonts w:cs="Arial"/>
          <w:b w:val="0"/>
          <w:bCs w:val="0"/>
          <w:color w:val="auto"/>
        </w:rPr>
        <w:t xml:space="preserve"> 5 OPTIPRIME</w:t>
      </w:r>
      <w:r w:rsidR="00E16A83">
        <w:rPr>
          <w:rFonts w:cs="Arial"/>
          <w:b w:val="0"/>
          <w:bCs w:val="0"/>
          <w:color w:val="auto"/>
        </w:rPr>
        <w:t>;</w:t>
      </w:r>
      <w:r w:rsidR="00594E9C" w:rsidRPr="00793475">
        <w:rPr>
          <w:rFonts w:cs="Arial"/>
          <w:b w:val="0"/>
          <w:bCs w:val="0"/>
          <w:color w:val="auto"/>
        </w:rPr>
        <w:t xml:space="preserve"> 6 conical flame/ Bunsen burner</w:t>
      </w:r>
      <w:r w:rsidR="00E16A83">
        <w:rPr>
          <w:rFonts w:cs="Arial"/>
          <w:b w:val="0"/>
          <w:bCs w:val="0"/>
          <w:color w:val="auto"/>
        </w:rPr>
        <w:t>;</w:t>
      </w:r>
      <w:r w:rsidR="00594E9C" w:rsidRPr="00793475">
        <w:rPr>
          <w:rFonts w:cs="Arial"/>
          <w:b w:val="0"/>
          <w:bCs w:val="0"/>
          <w:color w:val="auto"/>
        </w:rPr>
        <w:t xml:space="preserve"> 7 annual step wise tube</w:t>
      </w:r>
      <w:r w:rsidR="00E16A83">
        <w:rPr>
          <w:rFonts w:cs="Arial"/>
          <w:b w:val="0"/>
          <w:bCs w:val="0"/>
          <w:color w:val="auto"/>
        </w:rPr>
        <w:t>;</w:t>
      </w:r>
      <w:r w:rsidR="00594E9C" w:rsidRPr="00793475">
        <w:rPr>
          <w:rFonts w:cs="Arial"/>
          <w:b w:val="0"/>
          <w:bCs w:val="0"/>
          <w:color w:val="auto"/>
        </w:rPr>
        <w:t xml:space="preserve"> 8 diverging channel</w:t>
      </w:r>
      <w:r w:rsidR="00E16A83">
        <w:rPr>
          <w:rFonts w:cs="Arial"/>
          <w:b w:val="0"/>
          <w:bCs w:val="0"/>
          <w:color w:val="auto"/>
        </w:rPr>
        <w:t>;</w:t>
      </w:r>
      <w:r w:rsidR="00594E9C" w:rsidRPr="00793475">
        <w:rPr>
          <w:rFonts w:cs="Arial"/>
          <w:b w:val="0"/>
          <w:bCs w:val="0"/>
          <w:color w:val="auto"/>
        </w:rPr>
        <w:t xml:space="preserve"> 9a shock tube</w:t>
      </w:r>
      <w:r w:rsidR="00E16A83">
        <w:rPr>
          <w:rFonts w:cs="Arial"/>
          <w:b w:val="0"/>
          <w:bCs w:val="0"/>
          <w:color w:val="auto"/>
        </w:rPr>
        <w:t>;</w:t>
      </w:r>
      <w:r w:rsidR="00594E9C" w:rsidRPr="00793475">
        <w:rPr>
          <w:rFonts w:cs="Arial"/>
          <w:b w:val="0"/>
          <w:bCs w:val="0"/>
          <w:color w:val="auto"/>
        </w:rPr>
        <w:t xml:space="preserve"> 9b theoretical shock tube</w:t>
      </w:r>
      <w:r w:rsidR="00E16A83">
        <w:rPr>
          <w:rFonts w:cs="Arial"/>
          <w:b w:val="0"/>
          <w:bCs w:val="0"/>
          <w:color w:val="auto"/>
        </w:rPr>
        <w:t>.</w:t>
      </w:r>
    </w:p>
    <w:p w14:paraId="4E2998B2" w14:textId="77777777" w:rsidR="00793475" w:rsidRPr="00594E9C" w:rsidRDefault="00793475" w:rsidP="00804F44">
      <w:pPr>
        <w:pStyle w:val="CETBodytext"/>
        <w:rPr>
          <w:rFonts w:cs="Arial"/>
          <w:szCs w:val="18"/>
          <w:lang w:val="en-GB"/>
        </w:rPr>
      </w:pPr>
    </w:p>
    <w:p w14:paraId="1E53C266" w14:textId="154F86F3" w:rsidR="00804F44" w:rsidRPr="00BE4EBB" w:rsidRDefault="00804F44" w:rsidP="00517DEE">
      <w:pPr>
        <w:pStyle w:val="CETheadingx"/>
      </w:pPr>
      <w:r w:rsidRPr="00BE4EBB">
        <w:t>Conical Flame</w:t>
      </w:r>
      <w:r w:rsidR="00CB625A">
        <w:t xml:space="preserve"> /</w:t>
      </w:r>
      <w:r w:rsidRPr="00BE4EBB">
        <w:t xml:space="preserve"> Bunsen Burner Method</w:t>
      </w:r>
    </w:p>
    <w:p w14:paraId="56490A90" w14:textId="2848FBDB" w:rsidR="00793475" w:rsidRDefault="00804F44" w:rsidP="00CB625A">
      <w:pPr>
        <w:pStyle w:val="CETBodytext"/>
        <w:rPr>
          <w:rFonts w:cs="Arial"/>
          <w:szCs w:val="18"/>
          <w:lang w:val="en-GB"/>
        </w:rPr>
      </w:pPr>
      <w:r w:rsidRPr="00BE4EBB">
        <w:rPr>
          <w:rFonts w:cs="Arial"/>
          <w:szCs w:val="18"/>
          <w:lang w:val="en-GB"/>
        </w:rPr>
        <w:t>This method, one of the oldest for studying adiabatic laminar burning velocity, was first introduced in 1867</w:t>
      </w:r>
      <w:r w:rsidR="007F605B">
        <w:rPr>
          <w:rFonts w:cs="Arial"/>
          <w:szCs w:val="18"/>
          <w:lang w:val="en-GB"/>
        </w:rPr>
        <w:t xml:space="preserve"> </w:t>
      </w:r>
      <w:r w:rsidR="007F605B">
        <w:rPr>
          <w:rFonts w:cs="Arial"/>
          <w:szCs w:val="18"/>
          <w:lang w:val="en-GB"/>
        </w:rPr>
        <w:fldChar w:fldCharType="begin" w:fldLock="1"/>
      </w:r>
      <w:r w:rsidR="005236A2">
        <w:rPr>
          <w:rFonts w:cs="Arial"/>
          <w:szCs w:val="18"/>
          <w:lang w:val="en-GB"/>
        </w:rPr>
        <w:instrText>ADDIN CSL_CITATION {"citationItems":[{"id":"ITEM-1","itemData":{"author":[{"dropping-particle":"","family":"Bunsen","given":"R.","non-dropping-particle":"","parse-names":false,"suffix":""}],"container-title":"Annalen der Physik und Chemie","id":"ITEM-1","issued":{"date-parts":[["1867"]]},"page":"161-179","title":"Ueber die Temperatur der Flammen des Kohlenoxyds und Wasserstoffs","type":"article-journal","volume":"6"},"uris":["http://www.mendeley.com/documents/?uuid=7a8e749d-3e46-42ac-91bb-911e5c7226f6"]}],"mendeley":{"formattedCitation":"(Bunsen, 1867)","plainTextFormattedCitation":"(Bunsen, 1867)","previouslyFormattedCitation":"(Bunsen, 1867)"},"properties":{"noteIndex":0},"schema":"https://github.com/citation-style-language/schema/raw/master/csl-citation.json"}</w:instrText>
      </w:r>
      <w:r w:rsidR="007F605B">
        <w:rPr>
          <w:rFonts w:cs="Arial"/>
          <w:szCs w:val="18"/>
          <w:lang w:val="en-GB"/>
        </w:rPr>
        <w:fldChar w:fldCharType="separate"/>
      </w:r>
      <w:r w:rsidR="007F605B" w:rsidRPr="007F605B">
        <w:rPr>
          <w:rFonts w:cs="Arial"/>
          <w:noProof/>
          <w:szCs w:val="18"/>
          <w:lang w:val="en-GB"/>
        </w:rPr>
        <w:t>(Bunsen, 1867)</w:t>
      </w:r>
      <w:r w:rsidR="007F605B">
        <w:rPr>
          <w:rFonts w:cs="Arial"/>
          <w:szCs w:val="18"/>
          <w:lang w:val="en-GB"/>
        </w:rPr>
        <w:fldChar w:fldCharType="end"/>
      </w:r>
      <w:r w:rsidRPr="00BE4EBB">
        <w:rPr>
          <w:rFonts w:cs="Arial"/>
          <w:szCs w:val="18"/>
          <w:lang w:val="en-GB"/>
        </w:rPr>
        <w:t>. It analyzes the angle between the flame fronts formed by a premixed conical flame at the exit of a burner. The setup produces a rotationally symmetric flame, which can be visualized using schlieren photography, chemiluminescence, or laser-induced fluorescence (LIF)</w:t>
      </w:r>
      <w:r w:rsidR="00517DEE">
        <w:rPr>
          <w:rFonts w:cs="Arial"/>
          <w:szCs w:val="18"/>
          <w:lang w:val="en-GB"/>
        </w:rPr>
        <w:t xml:space="preserve"> </w:t>
      </w:r>
      <w:r w:rsidR="00517DEE">
        <w:rPr>
          <w:rFonts w:cs="Arial"/>
          <w:szCs w:val="18"/>
          <w:lang w:val="en-GB"/>
        </w:rPr>
        <w:fldChar w:fldCharType="begin" w:fldLock="1"/>
      </w:r>
      <w:r w:rsidR="00517DEE">
        <w:rPr>
          <w:rFonts w:cs="Arial"/>
          <w:szCs w:val="18"/>
          <w:lang w:val="en-GB"/>
        </w:rPr>
        <w:instrText>ADDIN CSL_CITATION {"citationItems":[{"id":"ITEM-1","itemData":{"DOI":"10.1016/S0010-2180(00)00171-1","ISSN":"00102180","author":[{"dropping-particle":"","family":"Meier","given":"W","non-dropping-particle":"","parse-names":false,"suffix":""},{"dropping-particle":"","family":"Barlow","given":"R.S","non-dropping-particle":"","parse-names":false,"suffix":""},{"dropping-particle":"","family":"Chen","given":"Y.-L","non-dropping-particle":"","parse-names":false,"suffix":""},{"dropping-particle":"","family":"Chen","given":"J.-Y","non-dropping-particle":"","parse-names":false,"suffix":""}],"container-title":"Combustion and Flame","id":"ITEM-1","issue":"3","issued":{"date-parts":[["2000","11"]]},"page":"326-343","title":"Raman/Rayleigh/LIF measurements in a turbulent CH4/H2/N2 jet diffusion flame: experimental techniques and turbulence–chemistry interaction","type":"article-journal","volume":"123"},"uris":["http://www.mendeley.com/documents/?uuid=ab4a7b06-23ec-4099-b4be-34d06ca3d259"]}],"mendeley":{"formattedCitation":"(Meier et al., 2000)","plainTextFormattedCitation":"(Meier et al., 2000)","previouslyFormattedCitation":"(Meier et al., 2000)"},"properties":{"noteIndex":0},"schema":"https://github.com/citation-style-language/schema/raw/master/csl-citation.json"}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(Meier et al., 2000)</w:t>
      </w:r>
      <w:r w:rsidR="00517DEE">
        <w:rPr>
          <w:rFonts w:cs="Arial"/>
          <w:szCs w:val="18"/>
          <w:lang w:val="en-GB"/>
        </w:rPr>
        <w:fldChar w:fldCharType="end"/>
      </w:r>
      <w:r w:rsidRPr="00BE4EBB">
        <w:rPr>
          <w:rFonts w:cs="Arial"/>
          <w:szCs w:val="18"/>
          <w:lang w:val="en-GB"/>
        </w:rPr>
        <w:t>. By detecting radicals like CH or OH, the flame front position is determined. The adiabatic laminar burning velocity (S</w:t>
      </w:r>
      <w:r w:rsidRPr="00A17C78">
        <w:rPr>
          <w:rFonts w:cs="Arial"/>
          <w:szCs w:val="18"/>
          <w:vertAlign w:val="subscript"/>
          <w:lang w:val="en-GB"/>
        </w:rPr>
        <w:t>L</w:t>
      </w:r>
      <w:r w:rsidRPr="00BE4EBB">
        <w:rPr>
          <w:rFonts w:cs="Arial"/>
          <w:szCs w:val="18"/>
          <w:lang w:val="en-GB"/>
        </w:rPr>
        <w:t>) is calculated from the enclosed angle (α), the known flow rate, and the inflow velocity (u</w:t>
      </w:r>
      <w:r w:rsidRPr="00A17C78">
        <w:rPr>
          <w:rFonts w:cs="Arial"/>
          <w:szCs w:val="18"/>
          <w:vertAlign w:val="subscript"/>
          <w:lang w:val="en-GB"/>
        </w:rPr>
        <w:t>g</w:t>
      </w:r>
      <w:r w:rsidRPr="00BE4EBB">
        <w:rPr>
          <w:rFonts w:cs="Arial"/>
          <w:szCs w:val="18"/>
          <w:lang w:val="en-GB"/>
        </w:rPr>
        <w:t>).</w:t>
      </w:r>
      <w:r w:rsidR="00517DEE">
        <w:rPr>
          <w:rFonts w:cs="Arial"/>
          <w:szCs w:val="18"/>
          <w:lang w:val="en-GB"/>
        </w:rPr>
        <w:t xml:space="preserve"> </w:t>
      </w:r>
      <w:r w:rsidR="00BE4EBB" w:rsidRPr="00CB625A">
        <w:rPr>
          <w:rFonts w:cs="Arial"/>
          <w:szCs w:val="18"/>
          <w:lang w:val="en-GB"/>
        </w:rPr>
        <w:t xml:space="preserve">This </w:t>
      </w:r>
      <w:r w:rsidR="00517DEE">
        <w:rPr>
          <w:rFonts w:cs="Arial"/>
          <w:szCs w:val="18"/>
          <w:lang w:val="en-GB"/>
        </w:rPr>
        <w:t>rather</w:t>
      </w:r>
      <w:r w:rsidR="00BE4EBB" w:rsidRPr="00CB625A">
        <w:rPr>
          <w:rFonts w:cs="Arial"/>
          <w:szCs w:val="18"/>
          <w:lang w:val="en-GB"/>
        </w:rPr>
        <w:t xml:space="preserve"> simple techni</w:t>
      </w:r>
      <w:r w:rsidR="00517DEE">
        <w:rPr>
          <w:rFonts w:cs="Arial"/>
          <w:szCs w:val="18"/>
          <w:lang w:val="en-GB"/>
        </w:rPr>
        <w:t>que</w:t>
      </w:r>
      <w:r w:rsidR="00BE4EBB" w:rsidRPr="00CB625A">
        <w:rPr>
          <w:rFonts w:cs="Arial"/>
          <w:szCs w:val="18"/>
          <w:lang w:val="en-GB"/>
        </w:rPr>
        <w:t xml:space="preserve"> has som</w:t>
      </w:r>
      <w:r w:rsidR="00CB625A" w:rsidRPr="00CB625A">
        <w:rPr>
          <w:rFonts w:cs="Arial"/>
          <w:szCs w:val="18"/>
          <w:lang w:val="en-GB"/>
        </w:rPr>
        <w:t>e</w:t>
      </w:r>
      <w:r w:rsidR="00BE4EBB" w:rsidRPr="00CB625A">
        <w:rPr>
          <w:rFonts w:cs="Arial"/>
          <w:szCs w:val="18"/>
          <w:lang w:val="en-GB"/>
        </w:rPr>
        <w:t xml:space="preserve"> limitations from the</w:t>
      </w:r>
      <w:r w:rsidRPr="00BE4EBB">
        <w:rPr>
          <w:rFonts w:cs="Arial"/>
          <w:szCs w:val="18"/>
          <w:lang w:val="en-GB"/>
        </w:rPr>
        <w:t xml:space="preserve"> </w:t>
      </w:r>
      <w:r w:rsidR="00517DEE">
        <w:rPr>
          <w:rFonts w:cs="Arial"/>
          <w:szCs w:val="18"/>
          <w:lang w:val="en-GB"/>
        </w:rPr>
        <w:t>influence</w:t>
      </w:r>
      <w:r w:rsidRPr="00BE4EBB">
        <w:rPr>
          <w:rFonts w:cs="Arial"/>
          <w:szCs w:val="18"/>
          <w:lang w:val="en-GB"/>
        </w:rPr>
        <w:t xml:space="preserve"> </w:t>
      </w:r>
      <w:r w:rsidR="00517DEE">
        <w:rPr>
          <w:rFonts w:cs="Arial"/>
          <w:szCs w:val="18"/>
          <w:lang w:val="en-GB"/>
        </w:rPr>
        <w:t xml:space="preserve">of </w:t>
      </w:r>
      <w:r w:rsidRPr="00BE4EBB">
        <w:rPr>
          <w:rFonts w:cs="Arial"/>
          <w:szCs w:val="18"/>
          <w:lang w:val="en-GB"/>
        </w:rPr>
        <w:t xml:space="preserve">flow near the burner mouth and flame curvature effects, </w:t>
      </w:r>
      <w:r w:rsidR="00BE4EBB">
        <w:rPr>
          <w:rFonts w:cs="Arial"/>
          <w:szCs w:val="18"/>
          <w:lang w:val="en-GB"/>
        </w:rPr>
        <w:t xml:space="preserve">which </w:t>
      </w:r>
      <w:r w:rsidR="00517DEE">
        <w:rPr>
          <w:rFonts w:cs="Arial"/>
          <w:szCs w:val="18"/>
          <w:lang w:val="en-GB"/>
        </w:rPr>
        <w:t>require</w:t>
      </w:r>
      <w:r w:rsidRPr="00BE4EBB">
        <w:rPr>
          <w:rFonts w:cs="Arial"/>
          <w:szCs w:val="18"/>
          <w:lang w:val="en-GB"/>
        </w:rPr>
        <w:t xml:space="preserve"> corrections</w:t>
      </w:r>
      <w:r w:rsidR="00BE4EBB">
        <w:rPr>
          <w:rFonts w:cs="Arial"/>
          <w:szCs w:val="18"/>
          <w:lang w:val="en-GB"/>
        </w:rPr>
        <w:t xml:space="preserve"> during the calculation of th</w:t>
      </w:r>
      <w:r w:rsidR="00CB625A">
        <w:rPr>
          <w:rFonts w:cs="Arial"/>
          <w:szCs w:val="18"/>
          <w:lang w:val="en-GB"/>
        </w:rPr>
        <w:t>e</w:t>
      </w:r>
      <w:r w:rsidR="00BE4EBB">
        <w:rPr>
          <w:rFonts w:cs="Arial"/>
          <w:szCs w:val="18"/>
          <w:lang w:val="en-GB"/>
        </w:rPr>
        <w:t xml:space="preserve"> LBV</w:t>
      </w:r>
      <w:r w:rsidRPr="00BE4EBB">
        <w:rPr>
          <w:rFonts w:cs="Arial"/>
          <w:szCs w:val="18"/>
          <w:lang w:val="en-GB"/>
        </w:rPr>
        <w:t>.</w:t>
      </w:r>
      <w:r w:rsidR="00517DEE">
        <w:rPr>
          <w:rFonts w:cs="Arial"/>
          <w:szCs w:val="18"/>
          <w:lang w:val="en-GB"/>
        </w:rPr>
        <w:t xml:space="preserve"> Previous investigations </w:t>
      </w:r>
      <w:r w:rsidR="00517DEE">
        <w:rPr>
          <w:rFonts w:cs="Arial"/>
          <w:szCs w:val="18"/>
          <w:lang w:val="en-GB"/>
        </w:rPr>
        <w:fldChar w:fldCharType="begin" w:fldLock="1"/>
      </w:r>
      <w:r w:rsidR="00517DEE">
        <w:rPr>
          <w:rFonts w:cs="Arial"/>
          <w:szCs w:val="18"/>
          <w:lang w:val="en-GB"/>
        </w:rPr>
        <w:instrText>ADDIN CSL_CITATION {"citationItems":[{"id":"ITEM-1","itemData":{"DOI":"10.1016/0010-2180(59)90056-2","ISSN":"00102180","author":[{"dropping-particle":"","family":"Scholte","given":"T.G.","non-dropping-particle":"","parse-names":false,"suffix":""},{"dropping-particle":"","family":"Vaags","given":"P.B.","non-dropping-particle":"","parse-names":false,"suffix":""}],"container-title":"Combustion and Flame","id":"ITEM-1","issued":{"date-parts":[["1959","1"]]},"page":"503-510","title":"The influence of small quantities of hydrogen and hydrogen compounds on the burning velocity of carbon monoxide-air flames","type":"article-journal","volume":"3"},"uris":["http://www.mendeley.com/documents/?uuid=9b4818fe-98c8-4598-9026-2b7b062eef18"]}],"mendeley":{"formattedCitation":"(Scholte and Vaags, 1959)","plainTextFormattedCitation":"(Scholte and Vaags, 1959)","previouslyFormattedCitation":"(Scholte and Vaags, 1959)"},"properties":{"noteIndex":0},"schema":"https://github.com/citation-style-language/schema/raw/master/csl-citation.json"}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(Scholte and Vaags, 1959)</w:t>
      </w:r>
      <w:r w:rsidR="00517DEE">
        <w:rPr>
          <w:rFonts w:cs="Arial"/>
          <w:szCs w:val="18"/>
          <w:lang w:val="en-GB"/>
        </w:rPr>
        <w:fldChar w:fldCharType="end"/>
      </w:r>
      <w:r w:rsidR="00517DEE">
        <w:rPr>
          <w:rFonts w:cs="Arial"/>
          <w:szCs w:val="18"/>
          <w:lang w:val="en-GB"/>
        </w:rPr>
        <w:t xml:space="preserve"> </w:t>
      </w:r>
      <w:r w:rsidRPr="00BE4EBB">
        <w:rPr>
          <w:rFonts w:cs="Arial"/>
          <w:szCs w:val="18"/>
          <w:lang w:val="en-GB"/>
        </w:rPr>
        <w:t>extensively used this method to analyze various fuel mixtures. Further advancements by Liu and MacFarlane</w:t>
      </w:r>
      <w:r w:rsidR="00517DEE">
        <w:rPr>
          <w:rFonts w:cs="Arial"/>
          <w:szCs w:val="18"/>
          <w:lang w:val="en-GB"/>
        </w:rPr>
        <w:t xml:space="preserve"> </w:t>
      </w:r>
      <w:r w:rsidR="00517DEE">
        <w:rPr>
          <w:rFonts w:cs="Arial"/>
          <w:szCs w:val="18"/>
          <w:lang w:val="en-GB"/>
        </w:rPr>
        <w:fldChar w:fldCharType="begin" w:fldLock="1"/>
      </w:r>
      <w:r w:rsidR="00517DEE">
        <w:rPr>
          <w:rFonts w:cs="Arial"/>
          <w:szCs w:val="18"/>
          <w:lang w:val="en-GB"/>
        </w:rPr>
        <w:instrText>ADDIN CSL_CITATION {"citationItems":[{"id":"ITEM-1","itemData":{"DOI":"10.1016/0010-2180(83)90151-7","ISSN":"00102180","author":[{"dropping-particle":"","family":"Liu","given":"D.D.S.","non-dropping-particle":"","parse-names":false,"suffix":""},{"dropping-particle":"","family":"MacFarlane","given":"R.","non-dropping-particle":"","parse-names":false,"suffix":""}],"container-title":"Combustion and Flame","id":"ITEM-1","issue":"1-3","issued":{"date-parts":[["1983","1"]]},"page":"59-71","title":"Laminar burning velocities of hydrogen-air and hydrogen-air</w:instrText>
      </w:r>
      <w:r w:rsidR="00517DEE">
        <w:rPr>
          <w:rFonts w:cs="Arial" w:hint="eastAsia"/>
          <w:szCs w:val="18"/>
          <w:lang w:val="en-GB"/>
        </w:rPr>
        <w:instrText></w:instrText>
      </w:r>
      <w:r w:rsidR="00517DEE">
        <w:rPr>
          <w:rFonts w:cs="Arial"/>
          <w:szCs w:val="18"/>
          <w:lang w:val="en-GB"/>
        </w:rPr>
        <w:instrText>steam flames","type":"article-journal","volume":"49"},"uris":["http://www.mendeley.com/documents/?uuid=c9501717-3452-415a-a2ec-995a29ed585f"]}],"mendeley":{"formattedCitation":"(Liu and MacFarlane, 1983)","plainTextFormattedCitation":"(Liu and MacFarlane, 1983)","previouslyFormattedCitation":"(Liu and MacFarlane, 1983)"},"properties":{"noteIndex":0},"schema":"https://github.com/citation-style-language/schema/raw/master/csl-citation.json"}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(Liu and MacFarlane, 1983)</w:t>
      </w:r>
      <w:r w:rsidR="00517DEE">
        <w:rPr>
          <w:rFonts w:cs="Arial"/>
          <w:szCs w:val="18"/>
          <w:lang w:val="en-GB"/>
        </w:rPr>
        <w:fldChar w:fldCharType="end"/>
      </w:r>
      <w:r w:rsidRPr="00BE4EBB">
        <w:rPr>
          <w:rFonts w:cs="Arial"/>
          <w:szCs w:val="18"/>
          <w:lang w:val="en-GB"/>
        </w:rPr>
        <w:t>, Chung and Law</w:t>
      </w:r>
      <w:r w:rsidR="00517DEE">
        <w:rPr>
          <w:rFonts w:cs="Arial"/>
          <w:szCs w:val="18"/>
          <w:lang w:val="en-GB"/>
        </w:rPr>
        <w:t xml:space="preserve"> </w:t>
      </w:r>
      <w:r w:rsidR="00517DEE">
        <w:rPr>
          <w:rFonts w:cs="Arial"/>
          <w:szCs w:val="18"/>
          <w:lang w:val="en-GB"/>
        </w:rPr>
        <w:fldChar w:fldCharType="begin" w:fldLock="1"/>
      </w:r>
      <w:r w:rsidR="00517DEE">
        <w:rPr>
          <w:rFonts w:cs="Arial"/>
          <w:szCs w:val="18"/>
          <w:lang w:val="en-GB"/>
        </w:rPr>
        <w:instrText>ADDIN CSL_CITATION {"citationItems":[{"id":"ITEM-1","itemData":{"DOI":"10.1016/0010-2180(88)90131-9","ISSN":"00102180","author":[{"dropping-particle":"","family":"Chung","given":"S.H.","non-dropping-particle":"","parse-names":false,"suffix":""},{"dropping-particle":"","family":"Law","given":"C.K.","non-dropping-particle":"","parse-names":false,"suffix":""}],"container-title":"Combustion and Flame","id":"ITEM-1","issue":"3","issued":{"date-parts":[["1988","6"]]},"page":"325-336","title":"An integral analysis of the structure and propagation of stretched premixed flames","type":"article-journal","volume":"72"},"uris":["http://www.mendeley.com/documents/?uuid=a5560a7b-1071-41cf-b39f-e0bf85377653"]}],"mendeley":{"formattedCitation":"(Chung and Law, 1988)","plainTextFormattedCitation":"(Chung and Law, 1988)","previouslyFormattedCitation":"(Chung and Law, 1988)"},"properties":{"noteIndex":0},"schema":"https://github.com/citation-style-language/schema/raw/master/csl-citation.json"}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(Chung and Law, 1988)</w:t>
      </w:r>
      <w:r w:rsidR="00517DEE">
        <w:rPr>
          <w:rFonts w:cs="Arial"/>
          <w:szCs w:val="18"/>
          <w:lang w:val="en-GB"/>
        </w:rPr>
        <w:fldChar w:fldCharType="end"/>
      </w:r>
      <w:r w:rsidRPr="00BE4EBB">
        <w:rPr>
          <w:rFonts w:cs="Arial"/>
          <w:szCs w:val="18"/>
          <w:lang w:val="en-GB"/>
        </w:rPr>
        <w:t>, and others improved accuracy by addressing flow and curvature effects, extending the method to turbulent flame speed measurements with different turbulence grids.</w:t>
      </w:r>
      <w:r w:rsidR="009576EB">
        <w:rPr>
          <w:rFonts w:cs="Arial"/>
          <w:szCs w:val="18"/>
          <w:lang w:val="en-GB"/>
        </w:rPr>
        <w:t xml:space="preserve"> </w:t>
      </w:r>
    </w:p>
    <w:p w14:paraId="4D191B7A" w14:textId="37551666" w:rsidR="00C97BD2" w:rsidRPr="00CB625A" w:rsidRDefault="007E35D4" w:rsidP="00CB625A">
      <w:pPr>
        <w:pStyle w:val="CETBodytext"/>
        <w:rPr>
          <w:rFonts w:cs="Arial"/>
          <w:szCs w:val="18"/>
          <w:lang w:val="en-GB"/>
        </w:rPr>
      </w:pPr>
      <w:r w:rsidRPr="00BE4EBB">
        <w:rPr>
          <w:rFonts w:cs="Arial"/>
          <w:b/>
          <w:bCs/>
          <w:szCs w:val="18"/>
          <w:lang w:eastAsia="en-GB"/>
        </w:rPr>
        <w:t>Cooling Methodology:</w:t>
      </w:r>
      <w:r>
        <w:rPr>
          <w:rFonts w:cs="Arial"/>
          <w:b/>
          <w:bCs/>
          <w:szCs w:val="18"/>
          <w:lang w:eastAsia="en-GB"/>
        </w:rPr>
        <w:t xml:space="preserve"> </w:t>
      </w:r>
      <w:r w:rsidR="00BE4EBB" w:rsidRPr="00CB625A">
        <w:rPr>
          <w:rFonts w:cs="Arial"/>
          <w:szCs w:val="18"/>
          <w:lang w:val="en-GB"/>
        </w:rPr>
        <w:t>In the last decades</w:t>
      </w:r>
      <w:r w:rsidR="00CB625A" w:rsidRPr="00CB625A">
        <w:rPr>
          <w:rFonts w:cs="Arial"/>
          <w:szCs w:val="18"/>
          <w:lang w:val="en-GB"/>
        </w:rPr>
        <w:t>,</w:t>
      </w:r>
      <w:r w:rsidR="00BE4EBB" w:rsidRPr="00CB625A">
        <w:rPr>
          <w:rFonts w:cs="Arial"/>
          <w:szCs w:val="18"/>
          <w:lang w:val="en-GB"/>
        </w:rPr>
        <w:t xml:space="preserve"> it ha</w:t>
      </w:r>
      <w:r w:rsidR="00CB625A">
        <w:rPr>
          <w:rFonts w:cs="Arial"/>
          <w:szCs w:val="18"/>
          <w:lang w:val="en-GB"/>
        </w:rPr>
        <w:t>s</w:t>
      </w:r>
      <w:r w:rsidR="00BE4EBB" w:rsidRPr="00CB625A">
        <w:rPr>
          <w:rFonts w:cs="Arial"/>
          <w:szCs w:val="18"/>
          <w:lang w:val="en-GB"/>
        </w:rPr>
        <w:t xml:space="preserve"> been shown that this techni</w:t>
      </w:r>
      <w:r w:rsidR="00CB625A" w:rsidRPr="00CB625A">
        <w:rPr>
          <w:rFonts w:cs="Arial"/>
          <w:szCs w:val="18"/>
          <w:lang w:val="en-GB"/>
        </w:rPr>
        <w:t>que</w:t>
      </w:r>
      <w:r w:rsidR="00BE4EBB" w:rsidRPr="00CB625A">
        <w:rPr>
          <w:rFonts w:cs="Arial"/>
          <w:szCs w:val="18"/>
          <w:lang w:val="en-GB"/>
        </w:rPr>
        <w:t xml:space="preserve"> could be adopted to</w:t>
      </w:r>
      <w:r w:rsidR="00804F44" w:rsidRPr="00BE4EBB">
        <w:rPr>
          <w:rFonts w:cs="Arial"/>
          <w:szCs w:val="18"/>
          <w:lang w:val="en-GB"/>
        </w:rPr>
        <w:t xml:space="preserve"> Various fuels and mixtures, </w:t>
      </w:r>
      <w:r w:rsidR="00BE4EBB">
        <w:rPr>
          <w:rFonts w:cs="Arial"/>
          <w:szCs w:val="18"/>
          <w:lang w:val="en-GB"/>
        </w:rPr>
        <w:t>and was also e</w:t>
      </w:r>
      <w:r w:rsidR="00804F44" w:rsidRPr="00BE4EBB">
        <w:rPr>
          <w:rFonts w:cs="Arial"/>
          <w:szCs w:val="18"/>
          <w:lang w:val="en-GB"/>
        </w:rPr>
        <w:t>xtended to turbulent flames</w:t>
      </w:r>
      <w:r w:rsidR="00804F44" w:rsidRPr="00CB625A">
        <w:rPr>
          <w:rFonts w:cs="Arial"/>
          <w:szCs w:val="18"/>
          <w:lang w:val="en-GB"/>
        </w:rPr>
        <w:t>.</w:t>
      </w:r>
      <w:r w:rsidR="00BE4EBB" w:rsidRPr="00CB625A">
        <w:rPr>
          <w:rFonts w:cs="Arial"/>
          <w:szCs w:val="18"/>
          <w:lang w:val="en-GB"/>
        </w:rPr>
        <w:t xml:space="preserve"> </w:t>
      </w:r>
      <w:r w:rsidR="00C97BD2" w:rsidRPr="00CB625A">
        <w:rPr>
          <w:rFonts w:cs="Arial"/>
          <w:szCs w:val="18"/>
          <w:lang w:val="en-GB"/>
        </w:rPr>
        <w:t xml:space="preserve">The feasibility for use in cold temperatures </w:t>
      </w:r>
      <w:r w:rsidR="00517DEE">
        <w:rPr>
          <w:rFonts w:cs="Arial"/>
          <w:szCs w:val="18"/>
          <w:lang w:val="en-GB"/>
        </w:rPr>
        <w:t>has been recently</w:t>
      </w:r>
      <w:r w:rsidR="00C97BD2" w:rsidRPr="00CB625A">
        <w:rPr>
          <w:rFonts w:cs="Arial"/>
          <w:szCs w:val="18"/>
          <w:lang w:val="en-GB"/>
        </w:rPr>
        <w:t xml:space="preserve"> demonstrated by Gosh </w:t>
      </w:r>
      <w:r w:rsidR="00517DEE">
        <w:rPr>
          <w:rFonts w:cs="Arial"/>
          <w:szCs w:val="18"/>
          <w:lang w:val="en-GB"/>
        </w:rPr>
        <w:fldChar w:fldCharType="begin" w:fldLock="1"/>
      </w:r>
      <w:r w:rsidR="00517DEE">
        <w:rPr>
          <w:rFonts w:cs="Arial"/>
          <w:szCs w:val="18"/>
          <w:lang w:val="en-GB"/>
        </w:rPr>
        <w:instrText>ADDIN CSL_CITATION {"citationItems":[{"id":"ITEM-1","itemData":{"DOI":"10.1016/j.jaecs.2022.100094","ISSN":"2666352X","author":[{"dropping-particle":"","family":"Ghosh","given":"Anupam","non-dropping-particle":"","parse-names":false,"suffix":""},{"dropping-particle":"","family":"Munoz-Munoz","given":"Natalia M.","non-dropping-particle":"","parse-names":false,"suffix":""},{"dropping-particle":"","family":"Chatelain","given":"Karl P.","non-dropping-particle":"","parse-names":false,"suffix":""},{"dropping-particle":"","family":"Lacoste","given":"Deanna A.","non-dropping-particle":"","parse-names":false,"suffix":""}],"container-title":"Applications in Energy and Combustion Science","id":"ITEM-1","issued":{"date-parts":[["2022","12"]]},"page":"100094","title":"Laminar burning velocity of hydrogen, methane, ethane, ethylene, and propane flames at near-cryogenic temperatures","type":"article-journal","volume":"12"},"uris":["http://www.mendeley.com/documents/?uuid=4b410dfb-8368-4449-97f6-3209432913c8"]}],"mendeley":{"formattedCitation":"(Ghosh et al., 2022)","plainTextFormattedCitation":"(Ghosh et al., 2022)","previouslyFormattedCitation":"(Ghosh et al., 2022)"},"properties":{"noteIndex":0},"schema":"https://github.com/citation-style-language/schema/raw/master/csl-citation.json"}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(Ghosh et al., 2022)</w:t>
      </w:r>
      <w:r w:rsidR="00517DEE">
        <w:rPr>
          <w:rFonts w:cs="Arial"/>
          <w:szCs w:val="18"/>
          <w:lang w:val="en-GB"/>
        </w:rPr>
        <w:fldChar w:fldCharType="end"/>
      </w:r>
      <w:r w:rsidR="00C97BD2" w:rsidRPr="00CB625A">
        <w:rPr>
          <w:rFonts w:cs="Arial"/>
          <w:szCs w:val="18"/>
          <w:lang w:val="en-GB"/>
        </w:rPr>
        <w:t>. However, controlled temperature regulation is not possible, especially for maintaining high volumetric flows over extended periods. Nonetheless, the introduction of the system into a cooled environment, such as an ultra</w:t>
      </w:r>
      <w:r w:rsidR="00CB625A" w:rsidRPr="00CB625A">
        <w:rPr>
          <w:rFonts w:cs="Arial"/>
          <w:szCs w:val="18"/>
          <w:lang w:val="en-GB"/>
        </w:rPr>
        <w:t xml:space="preserve"> </w:t>
      </w:r>
      <w:r w:rsidR="00C97BD2" w:rsidRPr="00CB625A">
        <w:rPr>
          <w:rFonts w:cs="Arial"/>
          <w:szCs w:val="18"/>
          <w:lang w:val="en-GB"/>
        </w:rPr>
        <w:t xml:space="preserve">freezer or a cryogenic cooler with liquid nitrogen, is </w:t>
      </w:r>
      <w:r w:rsidR="00C97BD2" w:rsidRPr="00CB625A">
        <w:rPr>
          <w:rFonts w:cs="Arial"/>
          <w:szCs w:val="18"/>
          <w:lang w:val="en-GB"/>
        </w:rPr>
        <w:lastRenderedPageBreak/>
        <w:t>conceivable for the gas mixing line.</w:t>
      </w:r>
      <w:r w:rsidR="00517DEE">
        <w:rPr>
          <w:rFonts w:cs="Arial"/>
          <w:szCs w:val="18"/>
          <w:lang w:val="en-GB"/>
        </w:rPr>
        <w:t xml:space="preserve"> </w:t>
      </w:r>
      <w:r w:rsidR="00C97BD2" w:rsidRPr="00CB625A">
        <w:rPr>
          <w:rFonts w:cs="Arial"/>
          <w:szCs w:val="18"/>
          <w:lang w:val="en-GB"/>
        </w:rPr>
        <w:t>The curvature and elongation of the flame still cause uncertainties in the measurement methodology.</w:t>
      </w:r>
    </w:p>
    <w:p w14:paraId="23393DE5" w14:textId="77777777" w:rsidR="00C97BD2" w:rsidRPr="00BE4EBB" w:rsidRDefault="00C97BD2" w:rsidP="00517DEE">
      <w:pPr>
        <w:pStyle w:val="CETheadingx"/>
      </w:pPr>
      <w:r w:rsidRPr="00BE4EBB">
        <w:t>Spherical Combustion Chamber Method</w:t>
      </w:r>
    </w:p>
    <w:p w14:paraId="73106871" w14:textId="77777777" w:rsidR="00CB625A" w:rsidRPr="00CB625A" w:rsidRDefault="00CB625A" w:rsidP="00CB625A">
      <w:pPr>
        <w:pStyle w:val="CETBodytext"/>
        <w:rPr>
          <w:rFonts w:cs="Arial"/>
          <w:szCs w:val="18"/>
          <w:lang w:val="en-GB"/>
        </w:rPr>
      </w:pPr>
      <w:r w:rsidRPr="00CB625A">
        <w:rPr>
          <w:rFonts w:cs="Arial"/>
          <w:szCs w:val="18"/>
          <w:lang w:val="en-GB"/>
        </w:rPr>
        <w:t>The spherical combustion chamber method involves igniting a premixed fuel-air mixture at the center of a closed chamber, allowing the flame front to propagate spherically. This process can occur under either constant pressure or constant volume conditions and is characterized by the flame's radius.</w:t>
      </w:r>
    </w:p>
    <w:p w14:paraId="5082A094" w14:textId="24BD8C7E" w:rsidR="00793475" w:rsidRDefault="00CB625A" w:rsidP="007E35D4">
      <w:pPr>
        <w:pStyle w:val="CETBodytext"/>
        <w:rPr>
          <w:rFonts w:cs="Arial"/>
          <w:szCs w:val="18"/>
          <w:lang w:val="en-GB"/>
        </w:rPr>
      </w:pPr>
      <w:r w:rsidRPr="00CB625A">
        <w:rPr>
          <w:rFonts w:cs="Arial"/>
          <w:szCs w:val="18"/>
          <w:lang w:val="en-GB"/>
        </w:rPr>
        <w:t xml:space="preserve">In flame propagation, the flame expands spherically within a closed chamber, and the flame front can be visualized using optical methods like schlieren photography and laser-induced fluorescence (LIF). </w:t>
      </w:r>
      <w:r w:rsidR="00F80559">
        <w:rPr>
          <w:rFonts w:cs="Arial"/>
          <w:szCs w:val="18"/>
          <w:lang w:val="en-GB"/>
        </w:rPr>
        <w:t>This method has two main variants</w:t>
      </w:r>
      <w:r w:rsidRPr="00CB625A">
        <w:rPr>
          <w:rFonts w:cs="Arial"/>
          <w:szCs w:val="18"/>
          <w:lang w:val="en-GB"/>
        </w:rPr>
        <w:t>: the constant pressure method and the constant volume method.</w:t>
      </w:r>
      <w:r>
        <w:rPr>
          <w:rFonts w:cs="Arial"/>
          <w:szCs w:val="18"/>
          <w:lang w:val="en-GB"/>
        </w:rPr>
        <w:t xml:space="preserve"> </w:t>
      </w:r>
      <w:r w:rsidRPr="00CB625A">
        <w:rPr>
          <w:rFonts w:cs="Arial"/>
          <w:szCs w:val="18"/>
          <w:lang w:val="en-GB"/>
        </w:rPr>
        <w:t>The constant pressure method analyzes combustion by maintaining a constant pressure throughout the process. Challenges in this method include accounting for ignition energy, radiation effects, and non-linear extrapolation. These factors require corrections to accurately determine the laminar burning velocity (LBV)</w:t>
      </w:r>
      <w:r w:rsidR="00517DEE">
        <w:rPr>
          <w:rFonts w:cs="Arial"/>
          <w:szCs w:val="18"/>
          <w:lang w:val="en-GB"/>
        </w:rPr>
        <w:t xml:space="preserve"> </w:t>
      </w:r>
      <w:r w:rsidR="00517DEE">
        <w:rPr>
          <w:rFonts w:cs="Arial"/>
          <w:szCs w:val="18"/>
          <w:lang w:val="en-GB"/>
        </w:rPr>
        <w:fldChar w:fldCharType="begin" w:fldLock="1"/>
      </w:r>
      <w:r w:rsidR="00517DEE">
        <w:rPr>
          <w:rFonts w:cs="Arial"/>
          <w:szCs w:val="18"/>
          <w:lang w:val="en-GB"/>
        </w:rPr>
        <w:instrText>ADDIN CSL_CITATION {"citationItems":[{"id":"ITEM-1","itemData":{"DOI":"10.1016/0360-1285(85)90012-7","ISSN":"03601285","author":[{"dropping-particle":"","family":"Clavin","given":"Paul","non-dropping-particle":"","parse-names":false,"suffix":""}],"container-title":"Progress in Energy and Combustion Science","id":"ITEM-1","issue":"1","issued":{"date-parts":[["1985","1"]]},"page":"1-59","title":"Dynamic behavior of premixed flame fronts in laminar and turbulent flows","type":"article-journal","volume":"11"},"uris":["http://www.mendeley.com/documents/?uuid=228185d6-ef94-4efb-a61a-9eabeb757586"]}],"mendeley":{"formattedCitation":"(Clavin, 1985)","plainTextFormattedCitation":"(Clavin, 1985)","previouslyFormattedCitation":"(Clavin, 1985)"},"properties":{"noteIndex":0},"schema":"https://github.com/citation-style-language/schema/raw/master/csl-citation.json"}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(Clavin, 1985)</w:t>
      </w:r>
      <w:r w:rsidR="00517DEE">
        <w:rPr>
          <w:rFonts w:cs="Arial"/>
          <w:szCs w:val="18"/>
          <w:lang w:val="en-GB"/>
        </w:rPr>
        <w:fldChar w:fldCharType="end"/>
      </w:r>
      <w:r w:rsidR="00517DEE">
        <w:rPr>
          <w:rFonts w:cs="Arial"/>
          <w:szCs w:val="18"/>
          <w:lang w:val="en-GB"/>
        </w:rPr>
        <w:fldChar w:fldCharType="begin" w:fldLock="1"/>
      </w:r>
      <w:r w:rsidR="00A716F8">
        <w:rPr>
          <w:rFonts w:cs="Arial"/>
          <w:szCs w:val="18"/>
          <w:lang w:val="en-GB"/>
        </w:rPr>
        <w:instrText>ADDIN CSL_CITATION {"citationItems":[{"id":"ITEM-1","itemData":{"DOI":"10.1007/s11434-016-1143-6","ISSN":"20959273","author":[{"dropping-particle":"","family":"Faghih","given":"Mahdi","non-dropping-particle":"","parse-names":false,"suffix":""},{"dropping-particle":"","family":"Chen","given":"Zheng","non-dropping-particle":"","parse-names":false,"suffix":""}],"container-title":"Science Bulletin","id":"ITEM-1","issue":"16","issued":{"date-parts":[["2016","8"]]},"page":"1296-1310","title":"The constant-volume propagating spherical flame method for laminar flame speed measurement","type":"article-journal","volume":"61"},"uris":["http://www.mendeley.com/documents/?uuid=f33a3a13-5423-4a72-8249-4acfb32f789d"]}],"mendeley":{"formattedCitation":"(Faghih and Chen, 2016)","plainTextFormattedCitation":"(Faghih and Chen, 2016)","previouslyFormattedCitation":"(Faghih and Chen, 2016)"},"properties":{"noteIndex":0},"schema":"https://github.com/citation-style-language/schema/raw/master/csl-citation.json"}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(Faghih and Chen, 2016)</w:t>
      </w:r>
      <w:r w:rsidR="00517DEE">
        <w:rPr>
          <w:rFonts w:cs="Arial"/>
          <w:szCs w:val="18"/>
          <w:lang w:val="en-GB"/>
        </w:rPr>
        <w:fldChar w:fldCharType="end"/>
      </w:r>
      <w:r w:rsidRPr="00CB625A">
        <w:rPr>
          <w:rFonts w:cs="Arial"/>
          <w:szCs w:val="18"/>
          <w:lang w:val="en-GB"/>
        </w:rPr>
        <w:t>. Over the past three decades, significant improvements and corrections have been summarized by researchers such as Egolfopoulos.</w:t>
      </w:r>
      <w:r>
        <w:rPr>
          <w:rFonts w:cs="Arial"/>
          <w:szCs w:val="18"/>
          <w:lang w:val="en-GB"/>
        </w:rPr>
        <w:t xml:space="preserve"> </w:t>
      </w:r>
      <w:r w:rsidRPr="00CB625A">
        <w:rPr>
          <w:rFonts w:cs="Arial"/>
          <w:szCs w:val="18"/>
          <w:lang w:val="en-GB"/>
        </w:rPr>
        <w:t>The constant volume method, on the other hand, is evaluated through pressure-time relationships rather than optical methods. Early approaches were inaccurate because they neglected the effects of flame stretch. Recent approaches consider these effects, making it possible to estimate the unstretched LBV once the pressure exceeds 20% of its initial value. Despite these improvements, discrepancies in LBV data across different setups persist, complicating direct comparisons</w:t>
      </w:r>
      <w:r w:rsidR="00A716F8">
        <w:rPr>
          <w:rFonts w:cs="Arial"/>
          <w:szCs w:val="18"/>
          <w:lang w:val="en-GB"/>
        </w:rPr>
        <w:t xml:space="preserve"> </w:t>
      </w:r>
      <w:r w:rsidR="00A716F8">
        <w:rPr>
          <w:rFonts w:cs="Arial"/>
          <w:szCs w:val="18"/>
          <w:lang w:val="en-GB"/>
        </w:rPr>
        <w:fldChar w:fldCharType="begin" w:fldLock="1"/>
      </w:r>
      <w:r w:rsidR="00A716F8">
        <w:rPr>
          <w:rFonts w:cs="Arial"/>
          <w:szCs w:val="18"/>
          <w:lang w:val="en-GB"/>
        </w:rPr>
        <w:instrText>ADDIN CSL_CITATION {"citationItems":[{"id":"ITEM-1","itemData":{"DOI":"10.1016/j.combustflame.2019.10.023","ISSN":"00102180","author":[{"dropping-particle":"","family":"Movaghar","given":"Ashkan","non-dropping-particle":"","parse-names":false,"suffix":""},{"dropping-particle":"","family":"Lawson","given":"Robert","non-dropping-particle":"","parse-names":false,"suffix":""},{"dropping-particle":"","family":"Egolfopoulos","given":"Fokion N.","non-dropping-particle":"","parse-names":false,"suffix":""}],"container-title":"Combustion and Flame","id":"ITEM-1","issued":{"date-parts":[["2020","2"]]},"page":"79-92","title":"Confined spherically expanding flame method for measuring laminar flame speeds: Revisiting the assumptions and application to C1C4 hydrocarbon flames","type":"article-journal","volume":"212"},"uris":["http://www.mendeley.com/documents/?uuid=ed907f35-5815-41b3-b49c-42941bb80730"]}],"mendeley":{"formattedCitation":"(Movaghar et al., 2020)","plainTextFormattedCitation":"(Movaghar et al., 2020)","previouslyFormattedCitation":"(Movaghar et al., 2020)"},"properties":{"noteIndex":0},"schema":"https://github.com/citation-style-language/schema/raw/master/csl-citation.json"}</w:instrText>
      </w:r>
      <w:r w:rsidR="00A716F8">
        <w:rPr>
          <w:rFonts w:cs="Arial"/>
          <w:szCs w:val="18"/>
          <w:lang w:val="en-GB"/>
        </w:rPr>
        <w:fldChar w:fldCharType="separate"/>
      </w:r>
      <w:r w:rsidR="00A716F8" w:rsidRPr="00A716F8">
        <w:rPr>
          <w:rFonts w:cs="Arial"/>
          <w:noProof/>
          <w:szCs w:val="18"/>
          <w:lang w:val="en-GB"/>
        </w:rPr>
        <w:t>(Movaghar et al., 2020)</w:t>
      </w:r>
      <w:r w:rsidR="00A716F8">
        <w:rPr>
          <w:rFonts w:cs="Arial"/>
          <w:szCs w:val="18"/>
          <w:lang w:val="en-GB"/>
        </w:rPr>
        <w:fldChar w:fldCharType="end"/>
      </w:r>
      <w:r w:rsidRPr="00CB625A">
        <w:rPr>
          <w:rFonts w:cs="Arial"/>
          <w:szCs w:val="18"/>
          <w:lang w:val="en-GB"/>
        </w:rPr>
        <w:t>.</w:t>
      </w:r>
      <w:r>
        <w:rPr>
          <w:rFonts w:cs="Arial"/>
          <w:szCs w:val="18"/>
          <w:lang w:val="en-GB"/>
        </w:rPr>
        <w:t xml:space="preserve"> </w:t>
      </w:r>
      <w:r w:rsidRPr="00CB625A">
        <w:rPr>
          <w:rFonts w:cs="Arial"/>
          <w:szCs w:val="18"/>
          <w:lang w:val="en-GB"/>
        </w:rPr>
        <w:t>In conclusion, the spherical flame method, both in its constant pressure and constant volume variants, provides essential insights into laminar burning velocities. However, careful corrections and considerations are necessary to address various influencing factors.</w:t>
      </w:r>
      <w:r w:rsidR="007E35D4">
        <w:rPr>
          <w:rFonts w:cs="Arial"/>
          <w:szCs w:val="18"/>
          <w:lang w:val="en-GB"/>
        </w:rPr>
        <w:t xml:space="preserve"> </w:t>
      </w:r>
    </w:p>
    <w:p w14:paraId="1C48E8F3" w14:textId="18750114" w:rsidR="00C97BD2" w:rsidRDefault="00C97BD2" w:rsidP="007E35D4">
      <w:pPr>
        <w:pStyle w:val="CETBodytext"/>
        <w:rPr>
          <w:rFonts w:cs="Arial"/>
          <w:szCs w:val="18"/>
        </w:rPr>
      </w:pPr>
      <w:r w:rsidRPr="00BE4EBB">
        <w:rPr>
          <w:rFonts w:cs="Arial"/>
          <w:b/>
          <w:bCs/>
          <w:szCs w:val="18"/>
          <w:lang w:eastAsia="en-GB"/>
        </w:rPr>
        <w:t>Cooling Methodology:</w:t>
      </w:r>
      <w:r w:rsidR="00CB625A">
        <w:rPr>
          <w:rFonts w:cs="Arial"/>
          <w:b/>
          <w:bCs/>
          <w:szCs w:val="18"/>
          <w:lang w:eastAsia="en-GB"/>
        </w:rPr>
        <w:t xml:space="preserve"> </w:t>
      </w:r>
      <w:r w:rsidRPr="00BE4EBB">
        <w:rPr>
          <w:rFonts w:cs="Arial"/>
          <w:szCs w:val="18"/>
        </w:rPr>
        <w:t>In this method, cooling is fundamentally conceivable if the system is designed as a double-walled structure or if the entire chamber is integrated into a refrigerator. However, each ignition leads to a significant heat input into the walls and glasses of the chamber, which results in extremely long waiting times between two measurements for cooling down. Additionally, lower temperatures reduce the burning velocities, which can lead to a noticeable slowdown of the flame. This results in slow laminar burning velocities (LBV) that are influenced by buoyancy effects, similar to those observed in ammonia flames</w:t>
      </w:r>
      <w:r w:rsidR="00A716F8">
        <w:rPr>
          <w:rFonts w:cs="Arial"/>
          <w:szCs w:val="18"/>
        </w:rPr>
        <w:t xml:space="preserve"> </w:t>
      </w:r>
      <w:r w:rsidR="00A716F8">
        <w:rPr>
          <w:rFonts w:cs="Arial"/>
          <w:szCs w:val="18"/>
        </w:rPr>
        <w:fldChar w:fldCharType="begin" w:fldLock="1"/>
      </w:r>
      <w:r w:rsidR="009576EB">
        <w:rPr>
          <w:rFonts w:cs="Arial"/>
          <w:szCs w:val="18"/>
        </w:rPr>
        <w:instrText>ADDIN CSL_CITATION {"citationItems":[{"id":"ITEM-1","itemData":{"DOI":"10.1016/j.fuel.2021.122149","ISSN":"00162361","author":[{"dropping-particle":"","family":"Kanoshima","given":"Ryuhei","non-dropping-particle":"","parse-names":false,"suffix":""},{"dropping-particle":"","family":"Hayakawa","given":"Akihiro","non-dropping-particle":"","parse-names":false,"suffix":""},{"dropping-particle":"","family":"Kudo","given":"Takahiro","non-dropping-particle":"","parse-names":false,"suffix":""},{"dropping-particle":"","family":"Okafor","given":"Ekenechukwu C.","non-dropping-particle":"","parse-names":false,"suffix":""},{"dropping-particle":"","family":"Colson","given":"Sophie","non-dropping-particle":"","parse-names":false,"suffix":""},{"dropping-particle":"","family":"Ichikawa","given":"Akinori","non-dropping-particle":"","parse-names":false,"suffix":""},{"dropping-particle":"","family":"Kudo","given":"Taku","non-dropping-particle":"","parse-names":false,"suffix":""},{"dropping-particle":"","family":"Kobayashi","given":"Hideaki","non-dropping-particle":"","parse-names":false,"suffix":""}],"container-title":"Fuel","id":"ITEM-1","issued":{"date-parts":[["2022","2"]]},"page":"122149","title":"Effects of initial mixture temperature and pressure on laminar burning velocity and Markstein length of ammonia/air premixed laminar flames","type":"article-journal","volume":"310"},"uris":["http://www.mendeley.com/documents/?uuid=3b6f6277-406a-418e-9d8c-e1349d5d1df9"]}],"mendeley":{"formattedCitation":"(Kanoshima et al., 2022)","plainTextFormattedCitation":"(Kanoshima et al., 2022)","previouslyFormattedCitation":"(Kanoshima et al., 2022)"},"properties":{"noteIndex":0},"schema":"https://github.com/citation-style-language/schema/raw/master/csl-citation.json"}</w:instrText>
      </w:r>
      <w:r w:rsidR="00A716F8">
        <w:rPr>
          <w:rFonts w:cs="Arial"/>
          <w:szCs w:val="18"/>
        </w:rPr>
        <w:fldChar w:fldCharType="separate"/>
      </w:r>
      <w:r w:rsidR="00A716F8" w:rsidRPr="00A716F8">
        <w:rPr>
          <w:rFonts w:cs="Arial"/>
          <w:noProof/>
          <w:szCs w:val="18"/>
        </w:rPr>
        <w:t>(Kanoshima et al., 2022)</w:t>
      </w:r>
      <w:r w:rsidR="00A716F8">
        <w:rPr>
          <w:rFonts w:cs="Arial"/>
          <w:szCs w:val="18"/>
        </w:rPr>
        <w:fldChar w:fldCharType="end"/>
      </w:r>
      <w:r w:rsidRPr="00BE4EBB">
        <w:rPr>
          <w:rFonts w:cs="Arial"/>
          <w:szCs w:val="18"/>
        </w:rPr>
        <w:t>.</w:t>
      </w:r>
    </w:p>
    <w:p w14:paraId="5BB70B79" w14:textId="77777777" w:rsidR="000E7B95" w:rsidRPr="00BE4EBB" w:rsidRDefault="000E7B95" w:rsidP="007E35D4">
      <w:pPr>
        <w:pStyle w:val="CETBodytext"/>
        <w:rPr>
          <w:rFonts w:cs="Arial"/>
          <w:szCs w:val="18"/>
        </w:rPr>
      </w:pPr>
    </w:p>
    <w:p w14:paraId="39ABDE31" w14:textId="77777777" w:rsidR="00900D39" w:rsidRPr="00CB625A" w:rsidRDefault="00900D39" w:rsidP="00517DEE">
      <w:pPr>
        <w:pStyle w:val="CETheadingx"/>
      </w:pPr>
      <w:r w:rsidRPr="00CB625A">
        <w:t>Counterflow Burner</w:t>
      </w:r>
    </w:p>
    <w:p w14:paraId="34432CB1" w14:textId="77777777" w:rsidR="00793475" w:rsidRDefault="00900D39" w:rsidP="009576EB">
      <w:pPr>
        <w:pStyle w:val="CETBodytext"/>
        <w:rPr>
          <w:lang w:eastAsia="en-GB"/>
        </w:rPr>
      </w:pPr>
      <w:r w:rsidRPr="00BE4EBB">
        <w:rPr>
          <w:lang w:eastAsia="en-GB"/>
        </w:rPr>
        <w:t>The stagnation or counterflow flame configuration was proposed by Simmons and Wolfhard</w:t>
      </w:r>
      <w:r w:rsidR="009576EB">
        <w:rPr>
          <w:lang w:eastAsia="en-GB"/>
        </w:rPr>
        <w:t xml:space="preserve"> </w:t>
      </w:r>
      <w:r w:rsidR="009576EB">
        <w:rPr>
          <w:lang w:eastAsia="en-GB"/>
        </w:rPr>
        <w:fldChar w:fldCharType="begin" w:fldLock="1"/>
      </w:r>
      <w:r w:rsidR="009576EB">
        <w:rPr>
          <w:lang w:eastAsia="en-GB"/>
        </w:rPr>
        <w:instrText>ADDIN CSL_CITATION {"citationItems":[{"id":"ITEM-1","itemData":{"DOI":"10.1016/0010-2180(57)90042-1","ISSN":"00102180","author":[{"dropping-particle":"","family":"Simmons","given":"R.F.","non-dropping-particle":"","parse-names":false,"suffix":""},{"dropping-particle":"","family":"Wolfhard","given":"H.G.","non-dropping-particle":"","parse-names":false,"suffix":""}],"container-title":"Combustion and Flame","id":"ITEM-1","issue":"2","issued":{"date-parts":[["1957","6"]]},"page":"155-161","title":"Some limiting oxygen concentrations for diffusion flames in air diluted with nitrogen","type":"article-journal","volume":"1"},"uris":["http://www.mendeley.com/documents/?uuid=a17c3eec-ee88-404b-adad-5b26f05b5975"]}],"mendeley":{"formattedCitation":"(Simmons and Wolfhard, 1957)","plainTextFormattedCitation":"(Simmons and Wolfhard, 1957)","previouslyFormattedCitation":"(Simmons and Wolfhard, 1957)"},"properties":{"noteIndex":0},"schema":"https://github.com/citation-style-language/schema/raw/master/csl-citation.json"}</w:instrText>
      </w:r>
      <w:r w:rsidR="009576EB">
        <w:rPr>
          <w:lang w:eastAsia="en-GB"/>
        </w:rPr>
        <w:fldChar w:fldCharType="separate"/>
      </w:r>
      <w:r w:rsidR="009576EB" w:rsidRPr="009576EB">
        <w:rPr>
          <w:noProof/>
          <w:lang w:eastAsia="en-GB"/>
        </w:rPr>
        <w:t>(Simmons and Wolfhard, 1957)</w:t>
      </w:r>
      <w:r w:rsidR="009576EB">
        <w:rPr>
          <w:lang w:eastAsia="en-GB"/>
        </w:rPr>
        <w:fldChar w:fldCharType="end"/>
      </w:r>
      <w:r w:rsidRPr="00BE4EBB">
        <w:rPr>
          <w:lang w:eastAsia="en-GB"/>
        </w:rPr>
        <w:t xml:space="preserve"> and is widely used to experimentally investigate the structure, stability, and extinction behavior of premixed and non-premixed flames. Law et al. developed the stagnation method to experimentally determine the extinction limits for propane-air mixtures. Wu and Law</w:t>
      </w:r>
      <w:r w:rsidR="009576EB">
        <w:rPr>
          <w:lang w:eastAsia="en-GB"/>
        </w:rPr>
        <w:t xml:space="preserve"> </w:t>
      </w:r>
      <w:r w:rsidR="009576EB">
        <w:rPr>
          <w:lang w:eastAsia="en-GB"/>
        </w:rPr>
        <w:fldChar w:fldCharType="begin" w:fldLock="1"/>
      </w:r>
      <w:r w:rsidR="009576EB">
        <w:rPr>
          <w:lang w:eastAsia="en-GB"/>
        </w:rPr>
        <w:instrText>ADDIN CSL_CITATION {"citationItems":[{"id":"ITEM-1","itemData":{"DOI":"10.1016/S0082-0784(81)80184-1","ISSN":"00820784","author":[{"dropping-particle":"","family":"Law","given":"Chung K.","non-dropping-particle":"","parse-names":false,"suffix":""},{"dropping-particle":"","family":"Ishizuka","given":"Satoru","non-dropping-particle":"","parse-names":false,"suffix":""},{"dropping-particle":"","family":"Mizomoto","given":"Masahiko","non-dropping-particle":"","parse-names":false,"suffix":""}],"container-title":"Symposium (International) on Combustion","id":"ITEM-1","issue":"1","issued":{"date-parts":[["1981"]]},"page":"1791-1798","title":"Lean-limit extinction of propane/air mixtures in the stagnation-point flow","type":"article-journal","volume":"18"},"uris":["http://www.mendeley.com/documents/?uuid=fec9856c-c760-41d5-9084-6f6f34080446"]}],"mendeley":{"formattedCitation":"(Law et al., 1981)","plainTextFormattedCitation":"(Law et al., 1981)","previouslyFormattedCitation":"(Law et al., 1981)"},"properties":{"noteIndex":0},"schema":"https://github.com/citation-style-language/schema/raw/master/csl-citation.json"}</w:instrText>
      </w:r>
      <w:r w:rsidR="009576EB">
        <w:rPr>
          <w:lang w:eastAsia="en-GB"/>
        </w:rPr>
        <w:fldChar w:fldCharType="separate"/>
      </w:r>
      <w:r w:rsidR="009576EB" w:rsidRPr="009576EB">
        <w:rPr>
          <w:noProof/>
          <w:lang w:eastAsia="en-GB"/>
        </w:rPr>
        <w:t>(Law et al., 1981)</w:t>
      </w:r>
      <w:r w:rsidR="009576EB">
        <w:rPr>
          <w:lang w:eastAsia="en-GB"/>
        </w:rPr>
        <w:fldChar w:fldCharType="end"/>
      </w:r>
      <w:r w:rsidRPr="00BE4EBB">
        <w:rPr>
          <w:lang w:eastAsia="en-GB"/>
        </w:rPr>
        <w:t xml:space="preserve">, along with </w:t>
      </w:r>
      <w:r w:rsidR="009576EB">
        <w:rPr>
          <w:lang w:eastAsia="en-GB"/>
        </w:rPr>
        <w:t>Egolfopoulos</w:t>
      </w:r>
      <w:r w:rsidRPr="00BE4EBB">
        <w:rPr>
          <w:lang w:eastAsia="en-GB"/>
        </w:rPr>
        <w:t xml:space="preserve"> </w:t>
      </w:r>
      <w:r w:rsidR="009576EB">
        <w:rPr>
          <w:lang w:eastAsia="en-GB"/>
        </w:rPr>
        <w:t xml:space="preserve">and co-workers </w:t>
      </w:r>
      <w:r w:rsidR="009576EB">
        <w:rPr>
          <w:lang w:eastAsia="en-GB"/>
        </w:rPr>
        <w:fldChar w:fldCharType="begin" w:fldLock="1"/>
      </w:r>
      <w:r w:rsidR="009576EB">
        <w:rPr>
          <w:lang w:eastAsia="en-GB"/>
        </w:rPr>
        <w:instrText>ADDIN CSL_CITATION {"citationItems":[{"id":"ITEM-1","itemData":{"DOI":"10.1016/S0082-0784(06)80293-6","ISBN":"0082-0784","ISSN":"00820784","abstract":"Using the counterflow flame technique, laminar flame speeds of mixtures of ethane, ethylene, acetylene and propane with oxygen and nitrogen have been accurately determined over extensive lean-to-rich fuel concentration ranges and over the pressure range of 0.25 to 3 atm. These data are then compared with the numerically calculated values obtained by using the various kinetic schemes in the literature as well as one compiled in the present study. The present scheme yields close agrrement with all of the experimental flame speeds except for diluted, rich acetylene flames, for which the calculated values are higher. The relative importance and influence of the individual reactions on the flame speed and reaction mechanism are assessed and discussed with the aid of sensitivity analysis. The study also demonstrates that C2 schemes validated through comparisons based on methane flame speeds may not be accurate enough for flame speed predictions of the C2 fuels, and that the C2 schemes developed through comparisons with the flame speeds of the C2 fuels are rather insensitive to the details of the C3 sub-mechanism. The importance of having accurate values of the thermophysical properties of radicals for flame simulation is also emphasized. ?? 1991 Combustion Institute.","author":[{"dropping-particle":"","family":"Egolfopoulos","given":"F. N.","non-dropping-particle":"","parse-names":false,"suffix":""},{"dropping-particle":"","family":"Zhu","given":"D. L.","non-dropping-particle":"","parse-names":false,"suffix":""},{"dropping-particle":"","family":"Law","given":"C. K.","non-dropping-particle":"","parse-names":false,"suffix":""}],"container-title":"Symposium (International) on Combustion","id":"ITEM-1","issue":"1","issued":{"date-parts":[["1991"]]},"page":"471-478","title":"Experimental and numerical determination of laminar flame speeds: Mixtures of C2-hydrocarbons with oxygen and nitrogen","type":"article-journal","volume":"23"},"uris":["http://www.mendeley.com/documents/?uuid=db13c341-a908-43d3-8b82-ce761e322777"]}],"mendeley":{"formattedCitation":"(Egolfopoulos et al., 1991)","plainTextFormattedCitation":"(Egolfopoulos et al., 1991)","previouslyFormattedCitation":"(Egolfopoulos et al., 1991)"},"properties":{"noteIndex":0},"schema":"https://github.com/citation-style-language/schema/raw/master/csl-citation.json"}</w:instrText>
      </w:r>
      <w:r w:rsidR="009576EB">
        <w:rPr>
          <w:lang w:eastAsia="en-GB"/>
        </w:rPr>
        <w:fldChar w:fldCharType="separate"/>
      </w:r>
      <w:r w:rsidR="009576EB" w:rsidRPr="009576EB">
        <w:rPr>
          <w:noProof/>
          <w:lang w:eastAsia="en-GB"/>
        </w:rPr>
        <w:t>(Egolfopoulos et al., 1991)</w:t>
      </w:r>
      <w:r w:rsidR="009576EB">
        <w:rPr>
          <w:lang w:eastAsia="en-GB"/>
        </w:rPr>
        <w:fldChar w:fldCharType="end"/>
      </w:r>
      <w:r w:rsidRPr="00BE4EBB">
        <w:rPr>
          <w:lang w:eastAsia="en-GB"/>
        </w:rPr>
        <w:t>, subsequently devised a method to extract laminar burning velocities from the counterflow configuration, assuming the centr</w:t>
      </w:r>
      <w:r w:rsidR="00CB625A">
        <w:rPr>
          <w:lang w:eastAsia="en-GB"/>
        </w:rPr>
        <w:t>e</w:t>
      </w:r>
      <w:r w:rsidRPr="00BE4EBB">
        <w:rPr>
          <w:lang w:eastAsia="en-GB"/>
        </w:rPr>
        <w:t xml:space="preserve"> as a 1-D laminar flame. The stagnation flow field is created either by influencing two identical jet streams or by directing a generated flow onto a wall. For a premixed fuel-air mixture, two identical flames are stabilized at equal distances from the stagnation plane, which eliminates downstream heat losses due to flame symmetry, with minimal radiation losses to the surroundings.</w:t>
      </w:r>
      <w:r w:rsidR="00CB625A">
        <w:rPr>
          <w:lang w:eastAsia="en-GB"/>
        </w:rPr>
        <w:t xml:space="preserve"> </w:t>
      </w:r>
      <w:r w:rsidRPr="00BE4EBB">
        <w:rPr>
          <w:lang w:eastAsia="en-GB"/>
        </w:rPr>
        <w:t>The introduction of a nonlinear stretching correction led to reduced LBV values and smaller deviations in current methane comparison measurements. In contrast to methane, higher hydrocarbons exhibit greater uncertainties due to lower diffusion rates</w:t>
      </w:r>
      <w:r w:rsidR="009576EB">
        <w:rPr>
          <w:lang w:eastAsia="en-GB"/>
        </w:rPr>
        <w:t xml:space="preserve"> </w:t>
      </w:r>
      <w:r w:rsidR="009576EB">
        <w:rPr>
          <w:lang w:eastAsia="en-GB"/>
        </w:rPr>
        <w:fldChar w:fldCharType="begin" w:fldLock="1"/>
      </w:r>
      <w:r w:rsidR="009576EB">
        <w:rPr>
          <w:lang w:eastAsia="en-GB"/>
        </w:rPr>
        <w:instrText>ADDIN CSL_CITATION {"citationItems":[{"id":"ITEM-1","itemData":{"DOI":"10.1016/j.pecs.2018.05.003","ISSN":"03601285","abstract":"Accurate measurement and prediction of laminar burning velocity is important for characterization of premixed combustion properties of a fuel, development and validation of new kinetic models, and calibration of turbulent combustion models. Understanding the variation of laminar burning velocity with thermodynamic conditions is important from the perspective of practical applications in industrial furnaces, gas turbine combustors and rocket engines as operating temperatures and pressures are significantly higher than ambient conditions. With this perspective, a brief review of spherical flame propagation method, counterflow/stagnation burner method, heat-flux method, annular stepwise method, externally heated diverging channel method, and Bunsen method is presented. A direct comparison of power exponents for temperature (α) and pressure (β) obtained from different experiments and derived from various kinetic mechanisms is reported to provide an independent tool for detailed validation of kinetic schemes. Accurate prediction of laminar burning velocities at higher temperatures and pressures for individual fuels will help in closer scrutiny of the existing experimental data for various uncertainties due to inherent challenges in individual measurement techniques. Laminar burning velocity data for hydrogen (H2), gaseous alkane fuels (methane, ethane, propane, n-butane, n-pentane), liquid alkane fuels (n-heptane, isooctane, n-decane), alcohols (CH3OH, C2H5OH, n-propanol, n-butanol, n-pentanol) and di-methyl ether (DME) are obtained from literature of last three decades for a wide range of pressures (1–10 bar), temperatures (300–700 K), equivalence ratios and mixture dilutions. The available experimental and numerical data for H2and methane fuels compares well for various pressures and temperatures. However, more experimental and kinetic model development studies are required for other fuels. Comparison of laminar burning velocity data obtained from different measurement techniques at higher initial pressures and temperatures showed significant deviations for all fuels. This suggests to conduct focused measurements at elevated pressure and temperature conditions for different fuels to enable the development of accurate kinetic models for wider range of mixtures and thermodynamic conditions.","author":[{"dropping-particle":"","family":"Konnov","given":"Alexander A.","non-dropping-particle":"","parse-names":false,"suffix":""},{"dropping-particle":"","family":"Mohammad","given":"Akram","non-dropping-particle":"","parse-names":false,"suffix":""},{"dropping-particle":"","family":"Kishore","given":"Velamati Ratna","non-dropping-particle":"","parse-names":false,"suffix":""},{"dropping-particle":"Il","family":"Kim","given":"Nam","non-dropping-particle":"","parse-names":false,"suffix":""},{"dropping-particle":"","family":"Prathap","given":"Chockalingam","non-dropping-particle":"","parse-names":false,"suffix":""},{"dropping-particle":"","family":"Kumar","given":"Sudarshan","non-dropping-particle":"","parse-names":false,"suffix":""}],"container-title":"Progress in Energy and Combustion Science","id":"ITEM-1","issued":{"date-parts":[["2018"]]},"page":"197-267","publisher":"Elsevier Ltd","title":"A comprehensive review of measurements and data analysis of laminar burning velocities for various fuel+air mixtures","type":"article-journal","volume":"68"},"uris":["http://www.mendeley.com/documents/?uuid=dcb3e238-8339-4db5-8dc6-1c05048f5f48"]}],"mendeley":{"formattedCitation":"(Konnov et al., 2018)","plainTextFormattedCitation":"(Konnov et al., 2018)","previouslyFormattedCitation":"(Konnov et al., 2018)"},"properties":{"noteIndex":0},"schema":"https://github.com/citation-style-language/schema/raw/master/csl-citation.json"}</w:instrText>
      </w:r>
      <w:r w:rsidR="009576EB">
        <w:rPr>
          <w:lang w:eastAsia="en-GB"/>
        </w:rPr>
        <w:fldChar w:fldCharType="separate"/>
      </w:r>
      <w:r w:rsidR="009576EB" w:rsidRPr="009576EB">
        <w:rPr>
          <w:noProof/>
          <w:lang w:eastAsia="en-GB"/>
        </w:rPr>
        <w:t>(Konnov et al., 2018)</w:t>
      </w:r>
      <w:r w:rsidR="009576EB">
        <w:rPr>
          <w:lang w:eastAsia="en-GB"/>
        </w:rPr>
        <w:fldChar w:fldCharType="end"/>
      </w:r>
      <w:r w:rsidRPr="00BE4EBB">
        <w:rPr>
          <w:lang w:eastAsia="en-GB"/>
        </w:rPr>
        <w:t>. The impact of the Lewis number (Le) on flame structure and LBV was investigated, revealing that flame behavior in hydrocarbon-rich mixtures is influenced by diffusion. The ratio of S</w:t>
      </w:r>
      <w:r w:rsidRPr="00A17C78">
        <w:rPr>
          <w:vertAlign w:val="subscript"/>
          <w:lang w:eastAsia="en-GB"/>
        </w:rPr>
        <w:t xml:space="preserve">L,ref </w:t>
      </w:r>
      <w:r w:rsidRPr="00BE4EBB">
        <w:rPr>
          <w:lang w:eastAsia="en-GB"/>
        </w:rPr>
        <w:t>to S</w:t>
      </w:r>
      <w:r w:rsidRPr="00A17C78">
        <w:rPr>
          <w:vertAlign w:val="subscript"/>
          <w:lang w:eastAsia="en-GB"/>
        </w:rPr>
        <w:t>L</w:t>
      </w:r>
      <w:r w:rsidRPr="00BE4EBB">
        <w:rPr>
          <w:lang w:eastAsia="en-GB"/>
        </w:rPr>
        <w:t xml:space="preserve"> remains independent of the Lewis number, with S</w:t>
      </w:r>
      <w:r w:rsidRPr="00A17C78">
        <w:rPr>
          <w:vertAlign w:val="subscript"/>
          <w:lang w:eastAsia="en-GB"/>
        </w:rPr>
        <w:t xml:space="preserve">L,ref </w:t>
      </w:r>
      <w:r w:rsidRPr="00BE4EBB">
        <w:rPr>
          <w:lang w:eastAsia="en-GB"/>
        </w:rPr>
        <w:t>increasing with flame stretching for Le &gt; 1. For Le &lt; 1</w:t>
      </w:r>
      <w:r w:rsidR="009576EB">
        <w:rPr>
          <w:lang w:eastAsia="en-GB"/>
        </w:rPr>
        <w:t xml:space="preserve"> </w:t>
      </w:r>
      <w:r w:rsidR="009576EB">
        <w:rPr>
          <w:lang w:eastAsia="en-GB"/>
        </w:rPr>
        <w:fldChar w:fldCharType="begin" w:fldLock="1"/>
      </w:r>
      <w:r w:rsidR="009576EB">
        <w:rPr>
          <w:lang w:eastAsia="en-GB"/>
        </w:rPr>
        <w:instrText>ADDIN CSL_CITATION {"citationItems":[{"id":"ITEM-1","itemData":{"DOI":"10.1080/00102202.2015.1019623","ISSN":"0010-2202","author":[{"dropping-particle":"","family":"Han","given":"Wang","non-dropping-particle":"","parse-names":false,"suffix":""},{"dropping-particle":"","family":"Chen","given":"Zheng","non-dropping-particle":"","parse-names":false,"suffix":""}],"container-title":"Combustion Science and Technology","id":"ITEM-1","issue":"8","issued":{"date-parts":[["2015","8","3"]]},"page":"1195-1207","title":"Effects of Soret Diffusion on Premixed Counterflow Flames","type":"article-journal","volume":"187"},"uris":["http://www.mendeley.com/documents/?uuid=24251ce9-f887-4234-8899-647b2ac13765"]}],"mendeley":{"formattedCitation":"(Han and Chen, 2015)","plainTextFormattedCitation":"(Han and Chen, 2015)","previouslyFormattedCitation":"(Han and Chen, 2015)"},"properties":{"noteIndex":0},"schema":"https://github.com/citation-style-language/schema/raw/master/csl-citation.json"}</w:instrText>
      </w:r>
      <w:r w:rsidR="009576EB">
        <w:rPr>
          <w:lang w:eastAsia="en-GB"/>
        </w:rPr>
        <w:fldChar w:fldCharType="separate"/>
      </w:r>
      <w:r w:rsidR="009576EB" w:rsidRPr="009576EB">
        <w:rPr>
          <w:noProof/>
          <w:lang w:eastAsia="en-GB"/>
        </w:rPr>
        <w:t>(Han and Chen, 2015)</w:t>
      </w:r>
      <w:r w:rsidR="009576EB">
        <w:rPr>
          <w:lang w:eastAsia="en-GB"/>
        </w:rPr>
        <w:fldChar w:fldCharType="end"/>
      </w:r>
      <w:r w:rsidR="009576EB">
        <w:rPr>
          <w:lang w:eastAsia="en-GB"/>
        </w:rPr>
        <w:fldChar w:fldCharType="begin" w:fldLock="1"/>
      </w:r>
      <w:r w:rsidR="009576EB">
        <w:rPr>
          <w:lang w:eastAsia="en-GB"/>
        </w:rPr>
        <w:instrText>ADDIN CSL_CITATION {"citationItems":[{"id":"ITEM-1","itemData":{"DOI":"10.1016/j.combustflame.2015.05.023","ISSN":"00102180","author":[{"dropping-particle":"","family":"Salusbury","given":"Sean D.","non-dropping-particle":"","parse-names":false,"suffix":""},{"dropping-particle":"","family":"Bergthorson","given":"Jeffrey M.","non-dropping-particle":"","parse-names":false,"suffix":""}],"container-title":"Combustion and Flame","id":"ITEM-1","issue":"9","issued":{"date-parts":[["2015","9"]]},"page":"3324-3332","title":"Maximum stretched flame speeds of laminar premixed counter-flow flames at variable Lewis number","type":"article-journal","volume":"162"},"uris":["http://www.mendeley.com/documents/?uuid=3b5e963a-fb93-4a53-a51e-f855d6a9ff4f"]}],"mendeley":{"formattedCitation":"(Salusbury and Bergthorson, 2015)","plainTextFormattedCitation":"(Salusbury and Bergthorson, 2015)","previouslyFormattedCitation":"(Salusbury and Bergthorson, 2015)"},"properties":{"noteIndex":0},"schema":"https://github.com/citation-style-language/schema/raw/master/csl-citation.json"}</w:instrText>
      </w:r>
      <w:r w:rsidR="009576EB">
        <w:rPr>
          <w:lang w:eastAsia="en-GB"/>
        </w:rPr>
        <w:fldChar w:fldCharType="separate"/>
      </w:r>
      <w:r w:rsidR="009576EB" w:rsidRPr="009576EB">
        <w:rPr>
          <w:noProof/>
          <w:lang w:eastAsia="en-GB"/>
        </w:rPr>
        <w:t>(Salusbury and Bergthorson, 2015)</w:t>
      </w:r>
      <w:r w:rsidR="009576EB">
        <w:rPr>
          <w:lang w:eastAsia="en-GB"/>
        </w:rPr>
        <w:fldChar w:fldCharType="end"/>
      </w:r>
      <w:r w:rsidR="009576EB">
        <w:rPr>
          <w:lang w:eastAsia="en-GB"/>
        </w:rPr>
        <w:t>v</w:t>
      </w:r>
      <w:r w:rsidRPr="00BE4EBB">
        <w:rPr>
          <w:lang w:eastAsia="en-GB"/>
        </w:rPr>
        <w:t>, as seen in hydrogen/air mixtures, reaction rates increase with stretching, affecting flame extinction behavior at shorter residence times. The uncertainties in the measurement method primarily arise from the control and management of flow measurement and mixture preparation</w:t>
      </w:r>
      <w:r w:rsidR="003E30B7" w:rsidRPr="00BE4EBB">
        <w:rPr>
          <w:lang w:eastAsia="en-GB"/>
        </w:rPr>
        <w:t>.</w:t>
      </w:r>
      <w:r w:rsidRPr="00BE4EBB">
        <w:rPr>
          <w:lang w:eastAsia="en-GB"/>
        </w:rPr>
        <w:t xml:space="preserve"> </w:t>
      </w:r>
    </w:p>
    <w:p w14:paraId="440D8BEF" w14:textId="77777777" w:rsidR="00793475" w:rsidRDefault="00432729" w:rsidP="009576EB">
      <w:pPr>
        <w:pStyle w:val="CETBodytext"/>
      </w:pPr>
      <w:r w:rsidRPr="00BE4EBB">
        <w:rPr>
          <w:b/>
          <w:bCs/>
          <w:lang w:eastAsia="en-GB"/>
        </w:rPr>
        <w:t>Cooling Methodology:</w:t>
      </w:r>
      <w:r>
        <w:rPr>
          <w:b/>
          <w:bCs/>
          <w:lang w:eastAsia="en-GB"/>
        </w:rPr>
        <w:t xml:space="preserve"> </w:t>
      </w:r>
      <w:r w:rsidR="00900D39" w:rsidRPr="00BE4EBB">
        <w:t xml:space="preserve">In this method, both the flushing flows (usually nitrogen) and the two jet gases must be cooled, as they spend an extended time in the burner, which also needs cooling. A chamber solution is recommended; however, since the flame hovers in open space between the two </w:t>
      </w:r>
      <w:r w:rsidR="003E30B7" w:rsidRPr="00BE4EBB">
        <w:t>nozzles</w:t>
      </w:r>
      <w:r w:rsidR="00900D39" w:rsidRPr="00BE4EBB">
        <w:t xml:space="preserve">, significant heat release from the exhaust is expected, complicating uniform cooling. </w:t>
      </w:r>
      <w:r>
        <w:t xml:space="preserve">As this burner has a stable time-independent flame this can be very sensitive to this issue. </w:t>
      </w:r>
      <w:r w:rsidR="00900D39" w:rsidRPr="00BE4EBB">
        <w:t>This setup cannot be easily adapted to low temperatures unless rapid cooling is integrated into the inlet area, similar to a heating element in hot gas applications.</w:t>
      </w:r>
      <w:r w:rsidR="009576EB">
        <w:t xml:space="preserve"> </w:t>
      </w:r>
    </w:p>
    <w:p w14:paraId="193D7FAF" w14:textId="77777777" w:rsidR="00F80559" w:rsidRDefault="00F80559" w:rsidP="009576EB">
      <w:pPr>
        <w:pStyle w:val="CETBodytext"/>
        <w:rPr>
          <w:rFonts w:cs="Arial"/>
          <w:b/>
          <w:bCs/>
          <w:szCs w:val="18"/>
          <w:lang w:eastAsia="en-GB"/>
        </w:rPr>
      </w:pPr>
    </w:p>
    <w:p w14:paraId="3B792141" w14:textId="30FD98A6" w:rsidR="00F80559" w:rsidRDefault="00C97BD2" w:rsidP="00F80559">
      <w:pPr>
        <w:pStyle w:val="CETheadingx"/>
        <w:rPr>
          <w:lang w:eastAsia="en-GB"/>
        </w:rPr>
      </w:pPr>
      <w:r w:rsidRPr="00F80559">
        <w:rPr>
          <w:lang w:eastAsia="en-GB"/>
        </w:rPr>
        <w:lastRenderedPageBreak/>
        <w:t>Effects of Wall Interaction</w:t>
      </w:r>
    </w:p>
    <w:p w14:paraId="561AE9E8" w14:textId="03FD4B21" w:rsidR="00793475" w:rsidRDefault="00C97BD2" w:rsidP="009576EB">
      <w:pPr>
        <w:pStyle w:val="CETBodytext"/>
        <w:rPr>
          <w:rFonts w:cs="Arial"/>
          <w:szCs w:val="18"/>
          <w:lang w:eastAsia="en-GB"/>
        </w:rPr>
      </w:pPr>
      <w:r w:rsidRPr="00BE4EBB">
        <w:rPr>
          <w:rFonts w:cs="Arial"/>
          <w:szCs w:val="18"/>
          <w:lang w:eastAsia="en-GB"/>
        </w:rPr>
        <w:t>In both the annual stepwise tube method and the externally heated diverging channel method, a significant wall effect is observed</w:t>
      </w:r>
      <w:r w:rsidR="00432729">
        <w:rPr>
          <w:rFonts w:cs="Arial"/>
          <w:szCs w:val="18"/>
          <w:lang w:eastAsia="en-GB"/>
        </w:rPr>
        <w:t xml:space="preserve"> see the review paper of Konnov et al.</w:t>
      </w:r>
      <w:r w:rsidR="009576EB">
        <w:rPr>
          <w:rFonts w:cs="Arial"/>
          <w:szCs w:val="18"/>
          <w:lang w:eastAsia="en-GB"/>
        </w:rPr>
        <w:t xml:space="preserve"> </w:t>
      </w:r>
      <w:r w:rsidR="009576EB">
        <w:rPr>
          <w:rFonts w:cs="Arial"/>
          <w:szCs w:val="18"/>
          <w:lang w:eastAsia="en-GB"/>
        </w:rPr>
        <w:fldChar w:fldCharType="begin" w:fldLock="1"/>
      </w:r>
      <w:r w:rsidR="009576EB">
        <w:rPr>
          <w:rFonts w:cs="Arial"/>
          <w:szCs w:val="18"/>
          <w:lang w:eastAsia="en-GB"/>
        </w:rPr>
        <w:instrText>ADDIN CSL_CITATION {"citationItems":[{"id":"ITEM-1","itemData":{"DOI":"10.1016/j.pecs.2018.05.003","ISSN":"03601285","abstract":"Accurate measurement and prediction of laminar burning velocity is important for characterization of premixed combustion properties of a fuel, development and validation of new kinetic models, and calibration of turbulent combustion models. Understanding the variation of laminar burning velocity with thermodynamic conditions is important from the perspective of practical applications in industrial furnaces, gas turbine combustors and rocket engines as operating temperatures and pressures are significantly higher than ambient conditions. With this perspective, a brief review of spherical flame propagation method, counterflow/stagnation burner method, heat-flux method, annular stepwise method, externally heated diverging channel method, and Bunsen method is presented. A direct comparison of power exponents for temperature (α) and pressure (β) obtained from different experiments and derived from various kinetic mechanisms is reported to provide an independent tool for detailed validation of kinetic schemes. Accurate prediction of laminar burning velocities at higher temperatures and pressures for individual fuels will help in closer scrutiny of the existing experimental data for various uncertainties due to inherent challenges in individual measurement techniques. Laminar burning velocity data for hydrogen (H2), gaseous alkane fuels (methane, ethane, propane, n-butane, n-pentane), liquid alkane fuels (n-heptane, isooctane, n-decane), alcohols (CH3OH, C2H5OH, n-propanol, n-butanol, n-pentanol) and di-methyl ether (DME) are obtained from literature of last three decades for a wide range of pressures (1–10 bar), temperatures (300–700 K), equivalence ratios and mixture dilutions. The available experimental and numerical data for H2and methane fuels compares well for various pressures and temperatures. However, more experimental and kinetic model development studies are required for other fuels. Comparison of laminar burning velocity data obtained from different measurement techniques at higher initial pressures and temperatures showed significant deviations for all fuels. This suggests to conduct focused measurements at elevated pressure and temperature conditions for different fuels to enable the development of accurate kinetic models for wider range of mixtures and thermodynamic conditions.","author":[{"dropping-particle":"","family":"Konnov","given":"Alexander A.","non-dropping-particle":"","parse-names":false,"suffix":""},{"dropping-particle":"","family":"Mohammad","given":"Akram","non-dropping-particle":"","parse-names":false,"suffix":""},{"dropping-particle":"","family":"Kishore","given":"Velamati Ratna","non-dropping-particle":"","parse-names":false,"suffix":""},{"dropping-particle":"Il","family":"Kim","given":"Nam","non-dropping-particle":"","parse-names":false,"suffix":""},{"dropping-particle":"","family":"Prathap","given":"Chockalingam","non-dropping-particle":"","parse-names":false,"suffix":""},{"dropping-particle":"","family":"Kumar","given":"Sudarshan","non-dropping-particle":"","parse-names":false,"suffix":""}],"container-title":"Progress in Energy and Combustion Science","id":"ITEM-1","issued":{"date-parts":[["2018"]]},"page":"197-267","publisher":"Elsevier Ltd","title":"A comprehensive review of measurements and data analysis of laminar burning velocities for various fuel+air mixtures","type":"article-journal","volume":"68"},"uris":["http://www.mendeley.com/documents/?uuid=dcb3e238-8339-4db5-8dc6-1c05048f5f48"]}],"mendeley":{"formattedCitation":"(Konnov et al., 2018)","plainTextFormattedCitation":"(Konnov et al., 2018)","previouslyFormattedCitation":"(Konnov et al., 2018)"},"properties":{"noteIndex":0},"schema":"https://github.com/citation-style-language/schema/raw/master/csl-citation.json"}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(Konnov et al., 2018)</w:t>
      </w:r>
      <w:r w:rsidR="009576EB">
        <w:rPr>
          <w:rFonts w:cs="Arial"/>
          <w:szCs w:val="18"/>
          <w:lang w:eastAsia="en-GB"/>
        </w:rPr>
        <w:fldChar w:fldCharType="end"/>
      </w:r>
      <w:r w:rsidRPr="00BE4EBB">
        <w:rPr>
          <w:rFonts w:cs="Arial"/>
          <w:szCs w:val="18"/>
          <w:lang w:eastAsia="en-GB"/>
        </w:rPr>
        <w:t xml:space="preserve">. This effect would be further intensified at lower temperatures due to the direct contact </w:t>
      </w:r>
      <w:r w:rsidR="00432729">
        <w:rPr>
          <w:rFonts w:cs="Arial"/>
          <w:szCs w:val="18"/>
          <w:lang w:eastAsia="en-GB"/>
        </w:rPr>
        <w:t xml:space="preserve">or very small distance </w:t>
      </w:r>
      <w:r w:rsidRPr="00BE4EBB">
        <w:rPr>
          <w:rFonts w:cs="Arial"/>
          <w:szCs w:val="18"/>
          <w:lang w:eastAsia="en-GB"/>
        </w:rPr>
        <w:t xml:space="preserve">between the flame and the wall. Consequently, heat losses would need to be factored into the corrections without being able to measure or determine them accurately. </w:t>
      </w:r>
    </w:p>
    <w:p w14:paraId="6752C645" w14:textId="2EC327AA" w:rsidR="00C97BD2" w:rsidRDefault="00432729" w:rsidP="009576EB">
      <w:pPr>
        <w:pStyle w:val="CETBodytext"/>
        <w:rPr>
          <w:rFonts w:cs="Arial"/>
          <w:szCs w:val="18"/>
          <w:lang w:eastAsia="en-GB"/>
        </w:rPr>
      </w:pPr>
      <w:r w:rsidRPr="00BE4EBB">
        <w:rPr>
          <w:rFonts w:cs="Arial"/>
          <w:b/>
          <w:bCs/>
          <w:szCs w:val="18"/>
          <w:lang w:eastAsia="en-GB"/>
        </w:rPr>
        <w:t>Cooling Methodology:</w:t>
      </w:r>
      <w:r>
        <w:rPr>
          <w:rFonts w:cs="Arial"/>
          <w:b/>
          <w:bCs/>
          <w:szCs w:val="18"/>
          <w:lang w:eastAsia="en-GB"/>
        </w:rPr>
        <w:t xml:space="preserve"> </w:t>
      </w:r>
      <w:r w:rsidR="00C97BD2" w:rsidRPr="00BE4EBB">
        <w:rPr>
          <w:rFonts w:cs="Arial"/>
          <w:szCs w:val="18"/>
          <w:lang w:eastAsia="en-GB"/>
        </w:rPr>
        <w:t>Thus, the utilization of these methods in a low-temperature environment does not seem to be feasible</w:t>
      </w:r>
      <w:r w:rsidR="00CD1411">
        <w:rPr>
          <w:rFonts w:cs="Arial"/>
          <w:szCs w:val="18"/>
          <w:lang w:eastAsia="en-GB"/>
        </w:rPr>
        <w:t xml:space="preserve"> to exactly measure the LBV</w:t>
      </w:r>
      <w:r w:rsidR="00C97BD2" w:rsidRPr="00BE4EBB">
        <w:rPr>
          <w:rFonts w:cs="Arial"/>
          <w:szCs w:val="18"/>
          <w:lang w:eastAsia="en-GB"/>
        </w:rPr>
        <w:t>.</w:t>
      </w:r>
    </w:p>
    <w:p w14:paraId="69B61395" w14:textId="77777777" w:rsidR="000E7B95" w:rsidRPr="00BE4EBB" w:rsidRDefault="000E7B95" w:rsidP="009576EB">
      <w:pPr>
        <w:pStyle w:val="CETBodytext"/>
        <w:rPr>
          <w:rFonts w:cs="Arial"/>
          <w:szCs w:val="18"/>
          <w:lang w:eastAsia="en-GB"/>
        </w:rPr>
      </w:pPr>
    </w:p>
    <w:p w14:paraId="19870A3F" w14:textId="06A506AA" w:rsidR="00900D39" w:rsidRPr="00BE4EBB" w:rsidRDefault="00900D39" w:rsidP="00517DEE">
      <w:pPr>
        <w:pStyle w:val="CETheadingx"/>
        <w:rPr>
          <w:lang w:eastAsia="en-GB"/>
        </w:rPr>
      </w:pPr>
      <w:r w:rsidRPr="00BE4EBB">
        <w:rPr>
          <w:lang w:eastAsia="en-GB"/>
        </w:rPr>
        <w:t>Heat F</w:t>
      </w:r>
      <w:r w:rsidR="00F80559">
        <w:rPr>
          <w:lang w:eastAsia="en-GB"/>
        </w:rPr>
        <w:t>lu</w:t>
      </w:r>
      <w:r w:rsidRPr="00BE4EBB">
        <w:rPr>
          <w:lang w:eastAsia="en-GB"/>
        </w:rPr>
        <w:t>x Burner</w:t>
      </w:r>
    </w:p>
    <w:p w14:paraId="5DD523F9" w14:textId="5F1B5906" w:rsidR="00793475" w:rsidRDefault="00900D39" w:rsidP="00793475">
      <w:pPr>
        <w:tabs>
          <w:tab w:val="clear" w:pos="7100"/>
        </w:tabs>
        <w:spacing w:line="240" w:lineRule="auto"/>
        <w:rPr>
          <w:rFonts w:cs="Arial"/>
          <w:szCs w:val="18"/>
          <w:lang w:eastAsia="en-GB"/>
        </w:rPr>
      </w:pPr>
      <w:r w:rsidRPr="00BE4EBB">
        <w:rPr>
          <w:rFonts w:cs="Arial"/>
          <w:szCs w:val="18"/>
          <w:lang w:eastAsia="en-GB"/>
        </w:rPr>
        <w:t>The Heat Flux burner method stabilizes a quasi-adiabatic flat flame and measures its laminar burning velocity</w:t>
      </w:r>
      <w:r w:rsidR="009576EB">
        <w:rPr>
          <w:rFonts w:cs="Arial"/>
          <w:szCs w:val="18"/>
          <w:lang w:eastAsia="en-GB"/>
        </w:rPr>
        <w:t xml:space="preserve"> </w:t>
      </w:r>
      <w:r w:rsidR="009576EB">
        <w:rPr>
          <w:rFonts w:cs="Arial"/>
          <w:szCs w:val="18"/>
          <w:lang w:eastAsia="en-GB"/>
        </w:rPr>
        <w:fldChar w:fldCharType="begin" w:fldLock="1"/>
      </w:r>
      <w:r w:rsidR="009576EB">
        <w:rPr>
          <w:rFonts w:cs="Arial"/>
          <w:szCs w:val="18"/>
          <w:lang w:eastAsia="en-GB"/>
        </w:rPr>
        <w:instrText>ADDIN CSL_CITATION {"citationItems":[{"id":"ITEM-1","itemData":{"author":[{"dropping-particle":"","family":"Goey","given":"L.P.H.","non-dropping-particle":"de","parse-names":false,"suffix":""},{"dropping-particle":"","family":"Maaren","given":"A.","non-dropping-particle":"van","parse-names":false,"suffix":""},{"dropping-particle":"","family":"Ouax","given":"R.M.","non-dropping-particle":"","parse-names":false,"suffix":""}],"container-title":"Combustion Science and Technology","id":"ITEM-1","issued":{"date-parts":[["1993"]]},"page":"201-207","title":"Stabilization of Adiabatic Premixed Laminar Flames on a Flat Flame Burner","type":"article-journal","volume":"92"},"uris":["http://www.mendeley.com/documents/?uuid=258c5725-7395-4ccd-9f00-9d6b0bd59c44"]}],"mendeley":{"formattedCitation":"(de Goey et al., 1993)","plainTextFormattedCitation":"(de Goey et al., 1993)","previouslyFormattedCitation":"(de Goey et al., 1993)"},"properties":{"noteIndex":0},"schema":"https://github.com/citation-style-language/schema/raw/master/csl-citation.json"}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(de Goey et al., 1993)</w:t>
      </w:r>
      <w:r w:rsidR="009576EB">
        <w:rPr>
          <w:rFonts w:cs="Arial"/>
          <w:szCs w:val="18"/>
          <w:lang w:eastAsia="en-GB"/>
        </w:rPr>
        <w:fldChar w:fldCharType="end"/>
      </w:r>
      <w:r w:rsidRPr="00BE4EBB">
        <w:rPr>
          <w:rFonts w:cs="Arial"/>
          <w:szCs w:val="18"/>
          <w:lang w:eastAsia="en-GB"/>
        </w:rPr>
        <w:t>. This technique involves heating an unburned gas mixture from a heated burner plate, creating a quasi-adiabatic volume between the flame front and the plate. Radial temperature measurements are taken using thermocouples embedded in a highly perforated, conductive burner plate</w:t>
      </w:r>
      <w:r w:rsidR="009576EB">
        <w:rPr>
          <w:rFonts w:cs="Arial"/>
          <w:szCs w:val="18"/>
          <w:lang w:eastAsia="en-GB"/>
        </w:rPr>
        <w:t xml:space="preserve"> </w:t>
      </w:r>
      <w:r w:rsidR="009576EB">
        <w:rPr>
          <w:rFonts w:cs="Arial"/>
          <w:szCs w:val="18"/>
          <w:lang w:eastAsia="en-GB"/>
        </w:rPr>
        <w:fldChar w:fldCharType="begin" w:fldLock="1"/>
      </w:r>
      <w:r w:rsidR="009576EB">
        <w:rPr>
          <w:rFonts w:cs="Arial"/>
          <w:szCs w:val="18"/>
          <w:lang w:eastAsia="en-GB"/>
        </w:rPr>
        <w:instrText>ADDIN CSL_CITATION {"citationItems":[{"id":"ITEM-1","itemData":{"DOI":"10.1016/j.pecs.2018.05.003","ISSN":"03601285","abstract":"Accurate measurement and prediction of laminar burning velocity is important for characterization of premixed combustion properties of a fuel, development and validation of new kinetic models, and calibration of turbulent combustion models. Understanding the variation of laminar burning velocity with thermodynamic conditions is important from the perspective of practical applications in industrial furnaces, gas turbine combustors and rocket engines as operating temperatures and pressures are significantly higher than ambient conditions. With this perspective, a brief review of spherical flame propagation method, counterflow/stagnation burner method, heat-flux method, annular stepwise method, externally heated diverging channel method, and Bunsen method is presented. A direct comparison of power exponents for temperature (α) and pressure (β) obtained from different experiments and derived from various kinetic mechanisms is reported to provide an independent tool for detailed validation of kinetic schemes. Accurate prediction of laminar burning velocities at higher temperatures and pressures for individual fuels will help in closer scrutiny of the existing experimental data for various uncertainties due to inherent challenges in individual measurement techniques. Laminar burning velocity data for hydrogen (H2), gaseous alkane fuels (methane, ethane, propane, n-butane, n-pentane), liquid alkane fuels (n-heptane, isooctane, n-decane), alcohols (CH3OH, C2H5OH, n-propanol, n-butanol, n-pentanol) and di-methyl ether (DME) are obtained from literature of last three decades for a wide range of pressures (1–10 bar), temperatures (300–700 K), equivalence ratios and mixture dilutions. The available experimental and numerical data for H2and methane fuels compares well for various pressures and temperatures. However, more experimental and kinetic model development studies are required for other fuels. Comparison of laminar burning velocity data obtained from different measurement techniques at higher initial pressures and temperatures showed significant deviations for all fuels. This suggests to conduct focused measurements at elevated pressure and temperature conditions for different fuels to enable the development of accurate kinetic models for wider range of mixtures and thermodynamic conditions.","author":[{"dropping-particle":"","family":"Konnov","given":"Alexander A.","non-dropping-particle":"","parse-names":false,"suffix":""},{"dropping-particle":"","family":"Mohammad","given":"Akram","non-dropping-particle":"","parse-names":false,"suffix":""},{"dropping-particle":"","family":"Kishore","given":"Velamati Ratna","non-dropping-particle":"","parse-names":false,"suffix":""},{"dropping-particle":"Il","family":"Kim","given":"Nam","non-dropping-particle":"","parse-names":false,"suffix":""},{"dropping-particle":"","family":"Prathap","given":"Chockalingam","non-dropping-particle":"","parse-names":false,"suffix":""},{"dropping-particle":"","family":"Kumar","given":"Sudarshan","non-dropping-particle":"","parse-names":false,"suffix":""}],"container-title":"Progress in Energy and Combustion Science","id":"ITEM-1","issued":{"date-parts":[["2018"]]},"page":"197-267","publisher":"Elsevier Ltd","title":"A comprehensive review of measurements and data analysis of laminar burning velocities for various fuel+air mixtures","type":"article-journal","volume":"68"},"uris":["http://www.mendeley.com/documents/?uuid=dcb3e238-8339-4db5-8dc6-1c05048f5f48"]}],"mendeley":{"formattedCitation":"(Konnov et al., 2018)","plainTextFormattedCitation":"(Konnov et al., 2018)","previouslyFormattedCitation":"(Konnov et al., 2018)"},"properties":{"noteIndex":0},"schema":"https://github.com/citation-style-language/schema/raw/master/csl-citation.json"}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(Konnov et al., 2018)</w:t>
      </w:r>
      <w:r w:rsidR="009576EB">
        <w:rPr>
          <w:rFonts w:cs="Arial"/>
          <w:szCs w:val="18"/>
          <w:lang w:eastAsia="en-GB"/>
        </w:rPr>
        <w:fldChar w:fldCharType="end"/>
      </w:r>
      <w:r w:rsidRPr="00BE4EBB">
        <w:rPr>
          <w:rFonts w:cs="Arial"/>
          <w:szCs w:val="18"/>
          <w:lang w:eastAsia="en-GB"/>
        </w:rPr>
        <w:t>.</w:t>
      </w:r>
      <w:r w:rsidR="00432729">
        <w:rPr>
          <w:rFonts w:cs="Arial"/>
          <w:szCs w:val="18"/>
          <w:lang w:eastAsia="en-GB"/>
        </w:rPr>
        <w:t xml:space="preserve"> </w:t>
      </w:r>
      <w:r w:rsidRPr="00BE4EBB">
        <w:rPr>
          <w:rFonts w:cs="Arial"/>
          <w:szCs w:val="18"/>
          <w:lang w:eastAsia="en-GB"/>
        </w:rPr>
        <w:t>To maintain adiabatic conditions, a heated jacket surrounds the plate, compensating for heat loss, while an additional heating circuit keeps the premixing chamber at the same temperature as the gas mixture. Extensive error analysis shows minimal variability in measurements, attributed primarily to mass flow controllers and thermocouples. The Heat Flux method produces reproducible results for both gaseous and liquid fuels and has been extended to high pressures</w:t>
      </w:r>
      <w:r w:rsidR="009576EB">
        <w:rPr>
          <w:rFonts w:cs="Arial"/>
          <w:szCs w:val="18"/>
          <w:lang w:eastAsia="en-GB"/>
        </w:rPr>
        <w:t xml:space="preserve"> </w:t>
      </w:r>
      <w:r w:rsidR="009576EB">
        <w:rPr>
          <w:rFonts w:cs="Arial"/>
          <w:szCs w:val="18"/>
          <w:lang w:eastAsia="en-GB"/>
        </w:rPr>
        <w:fldChar w:fldCharType="begin" w:fldLock="1"/>
      </w:r>
      <w:r w:rsidR="009576EB">
        <w:rPr>
          <w:rFonts w:cs="Arial"/>
          <w:szCs w:val="18"/>
          <w:lang w:eastAsia="en-GB"/>
        </w:rPr>
        <w:instrText>ADDIN CSL_CITATION {"citationItems":[{"id":"ITEM-1","itemData":{"DOI":"10.1016/j.fuel.2015.11.013","ISSN":"00162361","author":[{"dropping-particle":"","family":"Goswami","given":"M.","non-dropping-particle":"","parse-names":false,"suffix":""},{"dropping-particle":"","family":"Bastiaans","given":"R.J.M.","non-dropping-particle":"","parse-names":false,"suffix":""},{"dropping-particle":"","family":"Goey","given":"L.P.H.","non-dropping-particle":"de","parse-names":false,"suffix":""},{"dropping-particle":"","family":"Konnov","given":"A.A.","non-dropping-particle":"","parse-names":false,"suffix":""}],"container-title":"Fuel","id":"ITEM-1","issued":{"date-parts":[["2016","2"]]},"page":"410-418","title":"Experimental and modelling study of the effect of elevated pressure on ethane and propane flames","type":"article-journal","volume":"166"},"uris":["http://www.mendeley.com/documents/?uuid=def555db-c6c7-4b2c-8d62-52c491f78225"]}],"mendeley":{"formattedCitation":"(Goswami et al., 2016)","plainTextFormattedCitation":"(Goswami et al., 2016)","previouslyFormattedCitation":"(Goswami et al., 2016)"},"properties":{"noteIndex":0},"schema":"https://github.com/citation-style-language/schema/raw/master/csl-citation.json"}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(Goswami et al., 2016)</w:t>
      </w:r>
      <w:r w:rsidR="009576EB">
        <w:rPr>
          <w:rFonts w:cs="Arial"/>
          <w:szCs w:val="18"/>
          <w:lang w:eastAsia="en-GB"/>
        </w:rPr>
        <w:fldChar w:fldCharType="end"/>
      </w:r>
      <w:r w:rsidRPr="00BE4EBB">
        <w:rPr>
          <w:rFonts w:cs="Arial"/>
          <w:szCs w:val="18"/>
          <w:lang w:eastAsia="en-GB"/>
        </w:rPr>
        <w:t>.</w:t>
      </w:r>
      <w:r w:rsidR="00A32933">
        <w:rPr>
          <w:rFonts w:cs="Arial"/>
          <w:szCs w:val="18"/>
          <w:lang w:eastAsia="en-GB"/>
        </w:rPr>
        <w:t xml:space="preserve"> </w:t>
      </w:r>
      <w:r w:rsidR="009576EB">
        <w:rPr>
          <w:rFonts w:cs="Arial"/>
          <w:szCs w:val="18"/>
          <w:lang w:eastAsia="en-GB"/>
        </w:rPr>
        <w:t>These e</w:t>
      </w:r>
      <w:r w:rsidRPr="00BE4EBB">
        <w:rPr>
          <w:rFonts w:cs="Arial"/>
          <w:szCs w:val="18"/>
          <w:lang w:eastAsia="en-GB"/>
        </w:rPr>
        <w:t xml:space="preserve">xperimental studies have reported LBV measurements mixtures at pressures up to 10 bar, with an unburned gas mixture inflow velocity limited to </w:t>
      </w:r>
      <w:r w:rsidR="00A32933">
        <w:rPr>
          <w:rFonts w:cs="Arial"/>
          <w:szCs w:val="18"/>
          <w:lang w:eastAsia="en-GB"/>
        </w:rPr>
        <w:t>~75</w:t>
      </w:r>
      <w:r w:rsidRPr="00BE4EBB">
        <w:rPr>
          <w:rFonts w:cs="Arial"/>
          <w:szCs w:val="18"/>
          <w:lang w:eastAsia="en-GB"/>
        </w:rPr>
        <w:t xml:space="preserve"> cm/s. Research indicated </w:t>
      </w:r>
      <w:r w:rsidR="009576EB">
        <w:rPr>
          <w:rFonts w:cs="Arial"/>
          <w:szCs w:val="18"/>
          <w:lang w:eastAsia="en-GB"/>
        </w:rPr>
        <w:fldChar w:fldCharType="begin" w:fldLock="1"/>
      </w:r>
      <w:r w:rsidR="009576EB">
        <w:rPr>
          <w:rFonts w:cs="Arial"/>
          <w:szCs w:val="18"/>
          <w:lang w:eastAsia="en-GB"/>
        </w:rPr>
        <w:instrText>ADDIN CSL_CITATION {"citationItems":[{"id":"ITEM-1","itemData":{"DOI":"10.1016/j.fuel.2020.117051","ISSN":"00162361","author":[{"dropping-particle":"","family":"Wang","given":"Zhihua","non-dropping-particle":"","parse-names":false,"suffix":""},{"dropping-particle":"","family":"Han","given":"Xinlu","non-dropping-particle":"","parse-names":false,"suffix":""},{"dropping-particle":"","family":"He","given":"Yong","non-dropping-particle":"","parse-names":false,"suffix":""},{"dropping-particle":"","family":"Wang","given":"Shixing","non-dropping-particle":"","parse-names":false,"suffix":""},{"dropping-particle":"","family":"Ji","given":"Ran","non-dropping-particle":"","parse-names":false,"suffix":""},{"dropping-particle":"","family":"Zhu","given":"Yanqun","non-dropping-particle":"","parse-names":false,"suffix":""},{"dropping-particle":"","family":"Cen","given":"Kefa","non-dropping-particle":"","parse-names":false,"suffix":""}],"container-title":"Fuel","id":"ITEM-1","issued":{"date-parts":[["2020","4"]]},"page":"117051","title":"Investigation of flame and burner plate interaction during the heat flux method used for laminar burning velocity measurement","type":"article-journal","volume":"266"},"uris":["http://www.mendeley.com/documents/?uuid=7c82dfab-94c2-481f-b7f1-05d261ca5b6f"]}],"mendeley":{"formattedCitation":"(Wang et al., 2020)","plainTextFormattedCitation":"(Wang et al., 2020)","previouslyFormattedCitation":"(Wang et al., 2020)"},"properties":{"noteIndex":0},"schema":"https://github.com/citation-style-language/schema/raw/master/csl-citation.json"}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(Wang et al., 2020)</w:t>
      </w:r>
      <w:r w:rsidR="009576EB">
        <w:rPr>
          <w:rFonts w:cs="Arial"/>
          <w:szCs w:val="18"/>
          <w:lang w:eastAsia="en-GB"/>
        </w:rPr>
        <w:fldChar w:fldCharType="end"/>
      </w:r>
      <w:r w:rsidR="009576EB">
        <w:rPr>
          <w:rFonts w:cs="Arial"/>
          <w:szCs w:val="18"/>
          <w:lang w:eastAsia="en-GB"/>
        </w:rPr>
        <w:t xml:space="preserve"> </w:t>
      </w:r>
      <w:r w:rsidRPr="00BE4EBB">
        <w:rPr>
          <w:rFonts w:cs="Arial"/>
          <w:szCs w:val="18"/>
          <w:lang w:eastAsia="en-GB"/>
        </w:rPr>
        <w:t>no significant interaction between the stabilized flame and the burner plate. Based on these insights, Han et al.</w:t>
      </w:r>
      <w:r w:rsidR="009576EB">
        <w:rPr>
          <w:rFonts w:cs="Arial"/>
          <w:szCs w:val="18"/>
          <w:lang w:eastAsia="en-GB"/>
        </w:rPr>
        <w:t xml:space="preserve"> </w:t>
      </w:r>
      <w:r w:rsidR="009576EB">
        <w:rPr>
          <w:rFonts w:cs="Arial"/>
          <w:szCs w:val="18"/>
          <w:lang w:eastAsia="en-GB"/>
        </w:rPr>
        <w:fldChar w:fldCharType="begin" w:fldLock="1"/>
      </w:r>
      <w:r w:rsidR="007F605B">
        <w:rPr>
          <w:rFonts w:cs="Arial"/>
          <w:szCs w:val="18"/>
          <w:lang w:eastAsia="en-GB"/>
        </w:rPr>
        <w:instrText>ADDIN CSL_CITATION {"citationItems":[{"id":"ITEM-1","itemData":{"DOI":"10.1016/j.proci.2020.07.027","ISSN":"15407489","author":[{"dropping-particle":"","family":"Han","given":"Xinlu","non-dropping-particle":"","parse-names":false,"suffix":""},{"dropping-particle":"","family":"Wang","given":"Zhihua","non-dropping-particle":"","parse-names":false,"suffix":""},{"dropping-particle":"","family":"He","given":"Yong","non-dropping-particle":"","parse-names":false,"suffix":""},{"dropping-particle":"","family":"Wang","given":"Shixing","non-dropping-particle":"","parse-names":false,"suffix":""},{"dropping-particle":"","family":"Zhu","given":"Yanqun","non-dropping-particle":"","parse-names":false,"suffix":""},{"dropping-particle":"","family":"Liu","given":"Yingzu","non-dropping-particle":"","parse-names":false,"suffix":""},{"dropping-particle":"","family":"Konnov","given":"Alexander A.","non-dropping-particle":"","parse-names":false,"suffix":""}],"container-title":"Proceedings of the Combustion Institute","id":"ITEM-1","issue":"2","issued":{"date-parts":[["2021"]]},"page":"2143-2151","title":"A projection procedure to obtain adiabatic flames from non-adiabatic flames using heat flux method","type":"article-journal","volume":"38"},"uris":["http://www.mendeley.com/documents/?uuid=523741a1-2b40-40c4-bdf2-35d8f8047f87"]}],"mendeley":{"formattedCitation":"(Han et al., 2021)","plainTextFormattedCitation":"(Han et al., 2021)","previouslyFormattedCitation":"(Han et al., 2021)"},"properties":{"noteIndex":0},"schema":"https://github.com/citation-style-language/schema/raw/master/csl-citation.json"}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(Han et al., 2021)</w:t>
      </w:r>
      <w:r w:rsidR="009576EB">
        <w:rPr>
          <w:rFonts w:cs="Arial"/>
          <w:szCs w:val="18"/>
          <w:lang w:eastAsia="en-GB"/>
        </w:rPr>
        <w:fldChar w:fldCharType="end"/>
      </w:r>
      <w:r w:rsidRPr="00BE4EBB">
        <w:rPr>
          <w:rFonts w:cs="Arial"/>
          <w:szCs w:val="18"/>
          <w:lang w:eastAsia="en-GB"/>
        </w:rPr>
        <w:t xml:space="preserve"> developed a method to extrapolate burning velocities at specific feed gas temperatures, enabling measurements at temperatures up to 498 K</w:t>
      </w:r>
      <w:r w:rsidR="00A32933">
        <w:rPr>
          <w:rFonts w:cs="Arial"/>
          <w:szCs w:val="18"/>
          <w:lang w:eastAsia="en-GB"/>
        </w:rPr>
        <w:t xml:space="preserve">, </w:t>
      </w:r>
      <w:r w:rsidR="001674F3" w:rsidRPr="00BE4EBB">
        <w:rPr>
          <w:rFonts w:cs="Arial"/>
          <w:szCs w:val="18"/>
          <w:lang w:eastAsia="en-GB"/>
        </w:rPr>
        <w:t xml:space="preserve">which could be also used for lower temperature in a </w:t>
      </w:r>
      <w:r w:rsidR="00F80559">
        <w:rPr>
          <w:rFonts w:cs="Arial"/>
          <w:szCs w:val="18"/>
          <w:lang w:eastAsia="en-GB"/>
        </w:rPr>
        <w:t>certain</w:t>
      </w:r>
      <w:r w:rsidR="001674F3" w:rsidRPr="00BE4EBB">
        <w:rPr>
          <w:rFonts w:cs="Arial"/>
          <w:szCs w:val="18"/>
          <w:lang w:eastAsia="en-GB"/>
        </w:rPr>
        <w:t xml:space="preserve"> range.</w:t>
      </w:r>
      <w:r w:rsidR="00A32933">
        <w:rPr>
          <w:rFonts w:cs="Arial"/>
          <w:szCs w:val="18"/>
          <w:lang w:eastAsia="en-GB"/>
        </w:rPr>
        <w:t xml:space="preserve"> </w:t>
      </w:r>
    </w:p>
    <w:p w14:paraId="1D0081C8" w14:textId="618C48E3" w:rsidR="00900D39" w:rsidRPr="00BE4EBB" w:rsidRDefault="00432729" w:rsidP="00793475">
      <w:pPr>
        <w:tabs>
          <w:tab w:val="clear" w:pos="7100"/>
        </w:tabs>
        <w:spacing w:line="240" w:lineRule="auto"/>
        <w:rPr>
          <w:rFonts w:cs="Arial"/>
          <w:szCs w:val="18"/>
          <w:lang w:eastAsia="en-GB"/>
        </w:rPr>
      </w:pPr>
      <w:r w:rsidRPr="00BE4EBB">
        <w:rPr>
          <w:rFonts w:cs="Arial"/>
          <w:b/>
          <w:bCs/>
          <w:szCs w:val="18"/>
          <w:lang w:eastAsia="en-GB"/>
        </w:rPr>
        <w:t>Cooling Methodology:</w:t>
      </w:r>
      <w:r>
        <w:rPr>
          <w:rFonts w:cs="Arial"/>
          <w:b/>
          <w:bCs/>
          <w:szCs w:val="18"/>
          <w:lang w:eastAsia="en-GB"/>
        </w:rPr>
        <w:t xml:space="preserve"> </w:t>
      </w:r>
      <w:r w:rsidR="00900D39" w:rsidRPr="00BE4EBB">
        <w:rPr>
          <w:rFonts w:cs="Arial"/>
          <w:szCs w:val="18"/>
          <w:lang w:eastAsia="en-GB"/>
        </w:rPr>
        <w:t>This method is considered one of the most feasible for adaptation to cold temperatures alongside the Bunsen burner. The entire inlet area would need to be temperature-controlled, and instead of the first heating element, a cooling chamber would surround the burner to externally cool the mixing chamber. Flowing a cold medium through a heat exchanger in the mixing chamber would be beneficial, ensuring laminar flow is not affected.</w:t>
      </w:r>
      <w:r w:rsidR="00A32933">
        <w:rPr>
          <w:rFonts w:cs="Arial"/>
          <w:szCs w:val="18"/>
          <w:lang w:eastAsia="en-GB"/>
        </w:rPr>
        <w:t xml:space="preserve"> </w:t>
      </w:r>
      <w:r w:rsidR="00900D39" w:rsidRPr="00BE4EBB">
        <w:rPr>
          <w:rFonts w:cs="Arial"/>
          <w:szCs w:val="18"/>
          <w:lang w:eastAsia="en-GB"/>
        </w:rPr>
        <w:t>Subsequently, the second circuit for the burner plate could be adjusted to maintain a temperature with the same temperature differential as in conventional burners, allowing exhaust gases to escape outside the chamber. This setup could preserve the principle of a quasi-adiabatic flat flame, and it is expected that this system could achieve the highest accuracy.</w:t>
      </w:r>
    </w:p>
    <w:p w14:paraId="677EBFF0" w14:textId="3184BFA9" w:rsidR="00600535" w:rsidRDefault="000555D6" w:rsidP="00600535">
      <w:pPr>
        <w:pStyle w:val="CETHeading1"/>
        <w:tabs>
          <w:tab w:val="right" w:pos="7100"/>
        </w:tabs>
        <w:jc w:val="both"/>
        <w:rPr>
          <w:lang w:val="en-GB"/>
        </w:rPr>
      </w:pPr>
      <w:r>
        <w:rPr>
          <w:lang w:val="en-GB"/>
        </w:rPr>
        <w:t>Numerical investigation</w:t>
      </w:r>
    </w:p>
    <w:p w14:paraId="4CB980A6" w14:textId="7277C9CD" w:rsidR="00E67C7E" w:rsidRDefault="00E67C7E" w:rsidP="00E67C7E">
      <w:pPr>
        <w:pStyle w:val="CETBodytext"/>
        <w:rPr>
          <w:lang w:val="en-GB"/>
        </w:rPr>
      </w:pPr>
      <w:r>
        <w:rPr>
          <w:lang w:val="en-GB"/>
        </w:rPr>
        <w:t xml:space="preserve">The detailed kinetic mechanism KIBO </w:t>
      </w:r>
      <w:r>
        <w:rPr>
          <w:lang w:val="en-GB"/>
        </w:rPr>
        <w:fldChar w:fldCharType="begin" w:fldLock="1"/>
      </w:r>
      <w:r>
        <w:rPr>
          <w:lang w:val="en-GB"/>
        </w:rPr>
        <w:instrText>ADDIN CSL_CITATION {"citationItems":[{"id":"ITEM-1","itemData":{"DOI":"10.1016/J.JLP.2018.10.002","ISSN":"0950-4230","abstract":"A R T I C L E I N F O Keywords: Inertisation Liquefied natural gas Laminar burning velocity Low temperature Flammability limits Minimum oxygen concentration A B S T R A C T The use of liquefied natural gas (LNG) is constantly growing. However, safety issues regarding cryogenic storage and transportation systems are still to be fully resolved. In particular, the evaluation of the efficiency of inerting systems for low-temperature LNG vapour is essential. In this work, the variation of the flammability range (in terms of lower and upper flammability limits and minimum oxygen concentration) obtained by adding nitrogen to pure air for some representative LNG mixtures has been evaluated at ambient temperature and at temperatures below 0 °C by using a detailed kinetic model entitled KIBO, which has been proved to be reliable for the description of C 0 eC 4 reactions in oxidative conditions, and by the limiting burning velocity theory. Strong differences are reported among pure methane and natural gas mixtures for all the investigated temperatures. The effect of composition is therefore relevant. Furthermore, the obtained results suggest that the lower flammability limit is determined by thermal aspects at high temperature only, whereas at low temperature , kinetic limitations are more relevant.","author":[{"dropping-particle":"","family":"Pio","given":"Gianmaria","non-dropping-particle":"","parse-names":false,"suffix":""},{"dropping-particle":"","family":"Salzano","given":"Ernesto","non-dropping-particle":"","parse-names":false,"suffix":""}],"container-title":"Journal of Loss Prevention in the Process Industries","id":"ITEM-1","issued":{"date-parts":[["2018"]]},"page":"424-429","title":"Flammability parameters of liquified natural gas","type":"article-journal","volume":"56"},"uris":["http://www.mendeley.com/documents/?uuid=3d56724d-5270-39d0-afaf-14682559cc35"]}],"mendeley":{"formattedCitation":"(Pio and Salzano, 2018)","plainTextFormattedCitation":"(Pio and Salzano, 2018)","previouslyFormattedCitation":"(Pio and Salzano, 2018)"},"properties":{"noteIndex":0},"schema":"https://github.com/citation-style-language/schema/raw/master/csl-citation.json"}</w:instrText>
      </w:r>
      <w:r>
        <w:rPr>
          <w:lang w:val="en-GB"/>
        </w:rPr>
        <w:fldChar w:fldCharType="separate"/>
      </w:r>
      <w:r w:rsidRPr="00E67C7E">
        <w:rPr>
          <w:noProof/>
          <w:lang w:val="en-GB"/>
        </w:rPr>
        <w:t>(Pio and Salzano, 2018)</w:t>
      </w:r>
      <w:r>
        <w:rPr>
          <w:lang w:val="en-GB"/>
        </w:rPr>
        <w:fldChar w:fldCharType="end"/>
      </w:r>
      <w:r>
        <w:rPr>
          <w:lang w:val="en-GB"/>
        </w:rPr>
        <w:t xml:space="preserve"> has been employed for the evaluation of the </w:t>
      </w:r>
      <w:r w:rsidRPr="00BE446D">
        <w:rPr>
          <w:lang w:val="en-GB"/>
        </w:rPr>
        <w:t xml:space="preserve">laminar burning velocity of the ammonia, hydrogen, and methane at initial temperatures within the range </w:t>
      </w:r>
      <w:r w:rsidR="00BE446D" w:rsidRPr="00BE446D">
        <w:rPr>
          <w:lang w:val="en-GB"/>
        </w:rPr>
        <w:t>200 K</w:t>
      </w:r>
      <w:r w:rsidRPr="00BE446D">
        <w:rPr>
          <w:lang w:val="en-GB"/>
        </w:rPr>
        <w:t xml:space="preserve"> – </w:t>
      </w:r>
      <w:r w:rsidR="00BE446D" w:rsidRPr="00BE446D">
        <w:rPr>
          <w:lang w:val="en-GB"/>
        </w:rPr>
        <w:t>30</w:t>
      </w:r>
      <w:r w:rsidR="00BE446D">
        <w:rPr>
          <w:lang w:val="en-GB"/>
        </w:rPr>
        <w:t>0 K</w:t>
      </w:r>
      <w:r>
        <w:rPr>
          <w:lang w:val="en-GB"/>
        </w:rPr>
        <w:t xml:space="preserve">, atmospheric pressure, and in </w:t>
      </w:r>
      <w:r w:rsidR="00C32ABE">
        <w:rPr>
          <w:lang w:val="en-GB"/>
        </w:rPr>
        <w:t xml:space="preserve">the </w:t>
      </w:r>
      <w:r>
        <w:rPr>
          <w:lang w:val="en-GB"/>
        </w:rPr>
        <w:t xml:space="preserve">air as a function of the equivalence ratio. </w:t>
      </w:r>
      <w:r w:rsidR="00876B5A">
        <w:rPr>
          <w:lang w:val="en-GB"/>
        </w:rPr>
        <w:t xml:space="preserve">A mono-dimensional, steady state, adiabatic, and premixed flame was simulated. </w:t>
      </w:r>
      <w:r>
        <w:rPr>
          <w:lang w:val="en-GB"/>
        </w:rPr>
        <w:t xml:space="preserve">Grid refining parameters of ratio = </w:t>
      </w:r>
      <w:r w:rsidR="00BE446D">
        <w:rPr>
          <w:lang w:val="en-GB"/>
        </w:rPr>
        <w:t>3</w:t>
      </w:r>
      <w:r>
        <w:rPr>
          <w:lang w:val="en-GB"/>
        </w:rPr>
        <w:t xml:space="preserve">, slope = </w:t>
      </w:r>
      <w:r w:rsidR="00BE446D">
        <w:rPr>
          <w:lang w:val="en-GB"/>
        </w:rPr>
        <w:t>0.06</w:t>
      </w:r>
      <w:r>
        <w:rPr>
          <w:lang w:val="en-GB"/>
        </w:rPr>
        <w:t xml:space="preserve"> and curve = </w:t>
      </w:r>
      <w:r w:rsidR="00BE446D">
        <w:rPr>
          <w:lang w:val="en-GB"/>
        </w:rPr>
        <w:t>0.10</w:t>
      </w:r>
      <w:r>
        <w:rPr>
          <w:lang w:val="en-GB"/>
        </w:rPr>
        <w:t xml:space="preserve"> were used </w:t>
      </w:r>
      <w:r w:rsidR="00C32ABE">
        <w:rPr>
          <w:lang w:val="en-GB"/>
        </w:rPr>
        <w:t>for</w:t>
      </w:r>
      <w:r>
        <w:rPr>
          <w:lang w:val="en-GB"/>
        </w:rPr>
        <w:t xml:space="preserve"> this scope. Additional information on the employed procedure can be found elsewhere </w:t>
      </w:r>
      <w:r>
        <w:rPr>
          <w:lang w:val="en-GB"/>
        </w:rPr>
        <w:fldChar w:fldCharType="begin" w:fldLock="1"/>
      </w:r>
      <w:r>
        <w:rPr>
          <w:lang w:val="en-GB"/>
        </w:rPr>
        <w:instrText>ADDIN CSL_CITATION {"citationItems":[{"id":"ITEM-1","itemData":{"DOI":"10.1016/j.fuel.2022.126929","ISSN":"00162361","abstract":"Investigations into the combustion characteristics and flame structure of hydrogen/carbon dioxide/air flames have been carried out experimentally and numerically. The aim was to determine the variations of the combustion properties and flame shape for different carbon dioxide dilutions in the H2-air mixtures. For this purpose, premixed flames at various compositions of hydrogen-carbon dioxide mixtures are investigated experimentally in a heat flux burner configuration at varying equivalence ratios from 0.5 to 1.1, fresh gas temperatures and under atmospheric conditions. Optical investigations are performed to detect the number of cellular structures on the flame front. Furthermore, the laminar burning velocity and the influence of carbon dioxide addition were examined numerically. A detailed kinetic mechanism was implemented for the identification of the most representative intermediates via a reaction path analysis, and the most influential species and reactions are identified through sensitivity analyses at conditions relevant to the studied application. Considering the nature of the adopted mechanism, the presence of CO2 has the potential to shift the production/consumption rate of some hydrogen-containing radicals. Hence, numerical investigations employing an inert species having the same thermodynamic and transport properties as CO2 (referred to as fictitious CO2, FCO2) were compared and discussed in this work. To investigate the effect of CO2 on the dynamics of the hydrogen flames, one-dimensional and two-dimensional detailed simulations of the flame structure have been carried out. The addition of CO2 makes the flame more prone to thermo-diffusive instabilities through a decrease in the mixture's thermal diffusivity. This results in a decrease of the Markstein number and an enhanced formation of characteristic cellular structures on spherically expanding flames. Overall, the comparison between the experimental and numerical investigations reveals similar conclusions.","author":[{"dropping-particle":"","family":"Eckart","given":"S.","non-dropping-particle":"","parse-names":false,"suffix":""},{"dropping-particle":"","family":"Pio","given":"G.","non-dropping-particle":"","parse-names":false,"suffix":""},{"dropping-particle":"","family":"Zirwes","given":"T.","non-dropping-particle":"","parse-names":false,"suffix":""},{"dropping-particle":"","family":"Zhang","given":"F.","non-dropping-particle":"","parse-names":false,"suffix":""},{"dropping-particle":"","family":"Salzano","given":"E.","non-dropping-particle":"","parse-names":false,"suffix":""},{"dropping-particle":"","family":"Krause","given":"H.","non-dropping-particle":"","parse-names":false,"suffix":""},{"dropping-particle":"","family":"Bockhorn","given":"H.","non-dropping-particle":"","parse-names":false,"suffix":""}],"container-title":"Fuel","id":"ITEM-1","issued":{"date-parts":[["2023","3"]]},"page":"126929","publisher":"Elsevier Ltd","title":"Impact of carbon dioxide and nitrogen addition on the global structure of hydrogen flames","type":"article-journal","volume":"335"},"uris":["http://www.mendeley.com/documents/?uuid=2ef383be-d3c4-494f-9e76-a3797326dd6c"]}],"mendeley":{"formattedCitation":"(Eckart et al., 2023)","plainTextFormattedCitation":"(Eckart et al., 2023)","previouslyFormattedCitation":"(Eckart et al., 2023)"},"properties":{"noteIndex":0},"schema":"https://github.com/citation-style-language/schema/raw/master/csl-citation.json"}</w:instrText>
      </w:r>
      <w:r>
        <w:rPr>
          <w:lang w:val="en-GB"/>
        </w:rPr>
        <w:fldChar w:fldCharType="separate"/>
      </w:r>
      <w:r w:rsidRPr="00E67C7E">
        <w:rPr>
          <w:noProof/>
          <w:lang w:val="en-GB"/>
        </w:rPr>
        <w:t>(</w:t>
      </w:r>
      <w:r w:rsidR="00CD1411">
        <w:rPr>
          <w:noProof/>
          <w:lang w:val="en-GB"/>
        </w:rPr>
        <w:t>Pio</w:t>
      </w:r>
      <w:r w:rsidRPr="00E67C7E">
        <w:rPr>
          <w:noProof/>
          <w:lang w:val="en-GB"/>
        </w:rPr>
        <w:t xml:space="preserve"> et al., 202</w:t>
      </w:r>
      <w:r w:rsidR="00CD1411">
        <w:rPr>
          <w:noProof/>
          <w:lang w:val="en-GB"/>
        </w:rPr>
        <w:t>4</w:t>
      </w:r>
      <w:r w:rsidRPr="00E67C7E">
        <w:rPr>
          <w:noProof/>
          <w:lang w:val="en-GB"/>
        </w:rPr>
        <w:t>)</w:t>
      </w:r>
      <w:r>
        <w:rPr>
          <w:lang w:val="en-GB"/>
        </w:rPr>
        <w:fldChar w:fldCharType="end"/>
      </w:r>
      <w:r>
        <w:rPr>
          <w:lang w:val="en-GB"/>
        </w:rPr>
        <w:t xml:space="preserve">. The collected data were considered for the evaluation of the flammability limits, following the limiting laminar burning velocity theory first proposed by Hertzberg </w:t>
      </w:r>
      <w:r>
        <w:rPr>
          <w:lang w:val="en-GB"/>
        </w:rPr>
        <w:fldChar w:fldCharType="begin" w:fldLock="1"/>
      </w:r>
      <w:r w:rsidR="00517DEE">
        <w:rPr>
          <w:lang w:val="en-GB"/>
        </w:rPr>
        <w:instrText>ADDIN CSL_CITATION {"citationItems":[{"id":"ITEM-1","itemData":{"author":[{"dropping-particle":"","family":"Hertzberg","given":"Martin","non-dropping-particle":"","parse-names":false,"suffix":""}],"edition":"Volume 886","editor":[{"dropping-particle":"","family":"U.S. Department of the Interior, Bureau of Mines","given":"1984","non-dropping-particle":"","parse-names":false,"suffix":""}],"id":"ITEM-1","issued":{"date-parts":[["2009"]]},"title":"The Theory of Flammability Limits: Flow Gradient Effects and Flame Stretch","type":"book"},"uris":["http://www.mendeley.com/documents/?uuid=07815e7a-7c00-465b-94c2-b616f3b802b3"]}],"mendeley":{"formattedCitation":"(Hertzberg, 2009)","plainTextFormattedCitation":"(Hertzberg, 2009)","previouslyFormattedCitation":"(Hertzberg, 2009)"},"properties":{"noteIndex":0},"schema":"https://github.com/citation-style-language/schema/raw/master/csl-citation.json"}</w:instrText>
      </w:r>
      <w:r>
        <w:rPr>
          <w:lang w:val="en-GB"/>
        </w:rPr>
        <w:fldChar w:fldCharType="separate"/>
      </w:r>
      <w:r w:rsidR="00876B5A" w:rsidRPr="00876B5A">
        <w:rPr>
          <w:noProof/>
          <w:lang w:val="en-GB"/>
        </w:rPr>
        <w:t>(Hertzberg, 2009)</w:t>
      </w:r>
      <w:r>
        <w:rPr>
          <w:lang w:val="en-GB"/>
        </w:rPr>
        <w:fldChar w:fldCharType="end"/>
      </w:r>
      <w:r w:rsidR="000F0183">
        <w:rPr>
          <w:lang w:val="en-GB"/>
        </w:rPr>
        <w:t>, namely</w:t>
      </w:r>
      <w:r w:rsidR="00C32ABE">
        <w:rPr>
          <w:lang w:val="en-GB"/>
        </w:rPr>
        <w:t>,</w:t>
      </w:r>
      <w:r w:rsidR="000F0183">
        <w:rPr>
          <w:lang w:val="en-GB"/>
        </w:rPr>
        <w:t xml:space="preserve"> the flammability limits were assumed once the estimated laminar burning velocity equalled a threshold value: the limiting laminar burning velocity (</w:t>
      </w:r>
      <m:oMath>
        <m:sSub>
          <m:sSubPr>
            <m:ctrlPr>
              <w:rPr>
                <w:rFonts w:ascii="Cambria Math" w:hAnsi="Cambria Math"/>
                <w:i/>
              </w:rPr>
            </m:ctrlPr>
          </m:sSubPr>
          <m:e>
            <m:r>
              <w:rPr>
                <w:rFonts w:ascii="Cambria Math" w:hAnsi="Cambria Math"/>
              </w:rPr>
              <m:t>S</m:t>
            </m:r>
          </m:e>
          <m:sub>
            <m:r>
              <w:rPr>
                <w:rFonts w:ascii="Cambria Math" w:hAnsi="Cambria Math"/>
              </w:rPr>
              <m:t>u,lim</m:t>
            </m:r>
          </m:sub>
        </m:sSub>
      </m:oMath>
      <w:r w:rsidR="000F0183">
        <w:rPr>
          <w:lang w:val="en-GB"/>
        </w:rPr>
        <w:t xml:space="preserve">), </w:t>
      </w:r>
      <w:r w:rsidR="000F0183" w:rsidRPr="00E905E2">
        <w:rPr>
          <w:lang w:val="en-GB"/>
        </w:rPr>
        <w:t>defined in Eq</w:t>
      </w:r>
      <w:r w:rsidR="00ED02C6" w:rsidRPr="00E905E2">
        <w:rPr>
          <w:lang w:val="en-GB"/>
        </w:rPr>
        <w:t>(</w:t>
      </w:r>
      <w:r w:rsidR="000F0183" w:rsidRPr="00E905E2">
        <w:rPr>
          <w:lang w:val="en-GB"/>
        </w:rPr>
        <w:t>1</w:t>
      </w:r>
      <w:r w:rsidR="00ED02C6" w:rsidRPr="00E905E2">
        <w:rPr>
          <w:lang w:val="en-GB"/>
        </w:rPr>
        <w:t>)</w:t>
      </w:r>
      <w:r w:rsidR="000F0183" w:rsidRPr="00E905E2">
        <w:rPr>
          <w:lang w:val="en-GB"/>
        </w:rPr>
        <w:t>.</w:t>
      </w:r>
    </w:p>
    <w:p w14:paraId="16DBE2D2" w14:textId="77777777" w:rsidR="00793475" w:rsidRDefault="00793475" w:rsidP="00E67C7E">
      <w:pPr>
        <w:pStyle w:val="CETBodytext"/>
        <w:rPr>
          <w:lang w:val="en-GB"/>
        </w:rPr>
      </w:pPr>
    </w:p>
    <w:tbl>
      <w:tblPr>
        <w:tblW w:w="5000" w:type="pct"/>
        <w:tblLook w:val="04A0" w:firstRow="1" w:lastRow="0" w:firstColumn="1" w:lastColumn="0" w:noHBand="0" w:noVBand="1"/>
      </w:tblPr>
      <w:tblGrid>
        <w:gridCol w:w="7986"/>
        <w:gridCol w:w="801"/>
      </w:tblGrid>
      <w:tr w:rsidR="00ED02C6" w14:paraId="657FD9E7" w14:textId="77777777" w:rsidTr="00ED02C6">
        <w:tc>
          <w:tcPr>
            <w:tcW w:w="7986" w:type="dxa"/>
            <w:vAlign w:val="center"/>
            <w:hideMark/>
          </w:tcPr>
          <w:p w14:paraId="5BF62317" w14:textId="1E68DCC3" w:rsidR="00ED02C6" w:rsidRDefault="00000000">
            <w:pPr>
              <w:pStyle w:val="CETEquation"/>
            </w:pPr>
            <m:oMathPara>
              <m:oMath>
                <m:sSub>
                  <m:sSubPr>
                    <m:ctrlPr>
                      <w:rPr>
                        <w:rFonts w:ascii="Cambria Math" w:hAnsi="Cambria Math"/>
                        <w:i/>
                      </w:rPr>
                    </m:ctrlPr>
                  </m:sSubPr>
                  <m:e>
                    <m:r>
                      <w:rPr>
                        <w:rFonts w:ascii="Cambria Math" w:hAnsi="Cambria Math"/>
                      </w:rPr>
                      <m:t>S</m:t>
                    </m:r>
                  </m:e>
                  <m:sub>
                    <m:r>
                      <w:rPr>
                        <w:rFonts w:ascii="Cambria Math" w:hAnsi="Cambria Math"/>
                      </w:rPr>
                      <m:t>u,lim</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2α∙g∙</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b</m:t>
                                </m:r>
                              </m:sub>
                            </m:sSub>
                          </m:num>
                          <m:den>
                            <m:sSub>
                              <m:sSubPr>
                                <m:ctrlPr>
                                  <w:rPr>
                                    <w:rFonts w:ascii="Cambria Math" w:hAnsi="Cambria Math"/>
                                    <w:i/>
                                  </w:rPr>
                                </m:ctrlPr>
                              </m:sSubPr>
                              <m:e>
                                <m:r>
                                  <w:rPr>
                                    <w:rFonts w:ascii="Cambria Math" w:hAnsi="Cambria Math"/>
                                  </w:rPr>
                                  <m:t>ρ</m:t>
                                </m:r>
                              </m:e>
                              <m:sub>
                                <m:r>
                                  <w:rPr>
                                    <w:rFonts w:ascii="Cambria Math" w:hAnsi="Cambria Math"/>
                                  </w:rPr>
                                  <m:t>u</m:t>
                                </m:r>
                              </m:sub>
                            </m:sSub>
                          </m:den>
                        </m:f>
                      </m:e>
                    </m:d>
                  </m:e>
                  <m:sup>
                    <m:r>
                      <w:rPr>
                        <w:rFonts w:ascii="Cambria Math" w:hAnsi="Cambria Math"/>
                      </w:rPr>
                      <m:t>1/3</m:t>
                    </m:r>
                  </m:sup>
                </m:sSup>
              </m:oMath>
            </m:oMathPara>
          </w:p>
        </w:tc>
        <w:tc>
          <w:tcPr>
            <w:tcW w:w="801" w:type="dxa"/>
            <w:vAlign w:val="center"/>
            <w:hideMark/>
          </w:tcPr>
          <w:p w14:paraId="0CAD0AB1" w14:textId="77777777" w:rsidR="00ED02C6" w:rsidRDefault="00ED02C6">
            <w:pPr>
              <w:pStyle w:val="CETEquation"/>
              <w:jc w:val="right"/>
            </w:pPr>
            <w:r>
              <w:t>(1)</w:t>
            </w:r>
          </w:p>
        </w:tc>
      </w:tr>
    </w:tbl>
    <w:p w14:paraId="7254FC7F" w14:textId="77777777" w:rsidR="00793475" w:rsidRDefault="00793475" w:rsidP="00E67C7E">
      <w:pPr>
        <w:pStyle w:val="CETBodytext"/>
        <w:rPr>
          <w:lang w:val="en-GB"/>
        </w:rPr>
      </w:pPr>
    </w:p>
    <w:p w14:paraId="48925B62" w14:textId="0C995B6C" w:rsidR="00ED02C6" w:rsidRDefault="00ED02C6" w:rsidP="00E67C7E">
      <w:pPr>
        <w:pStyle w:val="CETBodytext"/>
      </w:pPr>
      <w:r>
        <w:rPr>
          <w:lang w:val="en-GB"/>
        </w:rPr>
        <w:t xml:space="preserve">where </w:t>
      </w:r>
      <m:oMath>
        <m:r>
          <w:rPr>
            <w:rFonts w:ascii="Cambria Math" w:hAnsi="Cambria Math"/>
          </w:rPr>
          <m:t>α</m:t>
        </m:r>
      </m:oMath>
      <w:r>
        <w:t xml:space="preserve"> and </w:t>
      </w:r>
      <w:r w:rsidRPr="00ED02C6">
        <w:rPr>
          <w:i/>
          <w:iCs/>
        </w:rPr>
        <w:t>g</w:t>
      </w:r>
      <w:r>
        <w:t xml:space="preserve"> stand for effective thermal diffusivity and gravitational acceleration, respectively, whereas </w:t>
      </w:r>
      <m:oMath>
        <m:r>
          <w:rPr>
            <w:rFonts w:ascii="Cambria Math" w:hAnsi="Cambria Math"/>
          </w:rPr>
          <m:t>ρ</m:t>
        </m:r>
      </m:oMath>
      <w:r>
        <w:t xml:space="preserve"> indicates the density having the burned and unburned conditions expressed by the subscripts </w:t>
      </w:r>
      <w:r w:rsidRPr="00ED02C6">
        <w:rPr>
          <w:i/>
          <w:iCs/>
        </w:rPr>
        <w:t>b</w:t>
      </w:r>
      <w:r>
        <w:t xml:space="preserve"> and </w:t>
      </w:r>
      <w:r w:rsidRPr="00ED02C6">
        <w:rPr>
          <w:i/>
          <w:iCs/>
        </w:rPr>
        <w:t>u</w:t>
      </w:r>
      <w:r>
        <w:t>.</w:t>
      </w:r>
      <w:r w:rsidR="00876B5A">
        <w:t xml:space="preserve"> </w:t>
      </w:r>
    </w:p>
    <w:p w14:paraId="551F5BCF" w14:textId="2F11F89B" w:rsidR="00317E56" w:rsidRDefault="00317E56" w:rsidP="00E67C7E">
      <w:pPr>
        <w:pStyle w:val="CETBodytext"/>
      </w:pPr>
    </w:p>
    <w:p w14:paraId="5F7B1511" w14:textId="368DC2E7" w:rsidR="00317E56" w:rsidRDefault="00317E56" w:rsidP="00317E56">
      <w:pPr>
        <w:pStyle w:val="CETHeading1"/>
      </w:pPr>
      <w:r>
        <w:t>Results</w:t>
      </w:r>
    </w:p>
    <w:p w14:paraId="777AF5CD" w14:textId="2A2C2E05" w:rsidR="00317E56" w:rsidRDefault="000457F8" w:rsidP="00317E56">
      <w:pPr>
        <w:pStyle w:val="CETBodytext"/>
      </w:pPr>
      <w:r>
        <w:t>Figure 2 reports the numerical estimations of lower flammability limits (LFL) (</w:t>
      </w:r>
      <w:r w:rsidR="00B209C2">
        <w:t>Fig. 2</w:t>
      </w:r>
      <w:r>
        <w:t xml:space="preserve">a) and upper flammability limits (UFL) </w:t>
      </w:r>
      <w:r w:rsidR="00B209C2">
        <w:t xml:space="preserve">(Fig. 2b) </w:t>
      </w:r>
      <w:r>
        <w:t>as a function of the initial temperature</w:t>
      </w:r>
      <w:r w:rsidR="00B209C2">
        <w:t xml:space="preserve"> for the investigated fuels in air and atmospheric pressure.</w:t>
      </w:r>
    </w:p>
    <w:p w14:paraId="6DDFF6FA" w14:textId="4E8B5CD7" w:rsidR="004804FA" w:rsidRDefault="009913BE" w:rsidP="004804FA">
      <w:pPr>
        <w:pStyle w:val="CETBodytext"/>
        <w:keepNext/>
      </w:pPr>
      <w:r w:rsidRPr="009913BE">
        <w:rPr>
          <w:noProof/>
        </w:rPr>
        <w:lastRenderedPageBreak/>
        <w:drawing>
          <wp:inline distT="0" distB="0" distL="0" distR="0" wp14:anchorId="3FD36AF5" wp14:editId="510A4793">
            <wp:extent cx="2770972" cy="1535409"/>
            <wp:effectExtent l="0" t="0" r="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4305" b="5556"/>
                    <a:stretch/>
                  </pic:blipFill>
                  <pic:spPr bwMode="auto">
                    <a:xfrm>
                      <a:off x="0" y="0"/>
                      <a:ext cx="2772000" cy="1535979"/>
                    </a:xfrm>
                    <a:prstGeom prst="rect">
                      <a:avLst/>
                    </a:prstGeom>
                    <a:noFill/>
                    <a:ln>
                      <a:noFill/>
                    </a:ln>
                    <a:extLst>
                      <a:ext uri="{53640926-AAD7-44D8-BBD7-CCE9431645EC}">
                        <a14:shadowObscured xmlns:a14="http://schemas.microsoft.com/office/drawing/2010/main"/>
                      </a:ext>
                    </a:extLst>
                  </pic:spPr>
                </pic:pic>
              </a:graphicData>
            </a:graphic>
          </wp:inline>
        </w:drawing>
      </w:r>
      <w:r w:rsidR="00520DD9" w:rsidRPr="00520DD9">
        <w:rPr>
          <w:noProof/>
        </w:rPr>
        <w:drawing>
          <wp:inline distT="0" distB="0" distL="0" distR="0" wp14:anchorId="1DCC0A96" wp14:editId="0CE83154">
            <wp:extent cx="2771650" cy="1540299"/>
            <wp:effectExtent l="0" t="0" r="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3193" b="5365"/>
                    <a:stretch/>
                  </pic:blipFill>
                  <pic:spPr bwMode="auto">
                    <a:xfrm>
                      <a:off x="0" y="0"/>
                      <a:ext cx="2772000" cy="1540494"/>
                    </a:xfrm>
                    <a:prstGeom prst="rect">
                      <a:avLst/>
                    </a:prstGeom>
                    <a:noFill/>
                    <a:ln>
                      <a:noFill/>
                    </a:ln>
                    <a:extLst>
                      <a:ext uri="{53640926-AAD7-44D8-BBD7-CCE9431645EC}">
                        <a14:shadowObscured xmlns:a14="http://schemas.microsoft.com/office/drawing/2010/main"/>
                      </a:ext>
                    </a:extLst>
                  </pic:spPr>
                </pic:pic>
              </a:graphicData>
            </a:graphic>
          </wp:inline>
        </w:drawing>
      </w:r>
    </w:p>
    <w:p w14:paraId="7BEE3042" w14:textId="08D03E74" w:rsidR="00B209C2" w:rsidRPr="004804FA" w:rsidRDefault="004804FA" w:rsidP="004804FA">
      <w:pPr>
        <w:pStyle w:val="Didascalia"/>
        <w:rPr>
          <w:rFonts w:cs="Arial"/>
          <w:b w:val="0"/>
          <w:bCs w:val="0"/>
          <w:color w:val="auto"/>
        </w:rPr>
      </w:pPr>
      <w:r w:rsidRPr="004804FA">
        <w:rPr>
          <w:rFonts w:cs="Arial"/>
          <w:b w:val="0"/>
          <w:bCs w:val="0"/>
          <w:color w:val="auto"/>
        </w:rPr>
        <w:t xml:space="preserve">Fig </w:t>
      </w:r>
      <w:r w:rsidRPr="004804FA">
        <w:rPr>
          <w:rFonts w:cs="Arial"/>
          <w:b w:val="0"/>
          <w:bCs w:val="0"/>
          <w:color w:val="auto"/>
        </w:rPr>
        <w:fldChar w:fldCharType="begin"/>
      </w:r>
      <w:r w:rsidRPr="004804FA">
        <w:rPr>
          <w:rFonts w:cs="Arial"/>
          <w:b w:val="0"/>
          <w:bCs w:val="0"/>
          <w:color w:val="auto"/>
        </w:rPr>
        <w:instrText xml:space="preserve"> SEQ Figure \* ARABIC </w:instrText>
      </w:r>
      <w:r w:rsidRPr="004804FA">
        <w:rPr>
          <w:rFonts w:cs="Arial"/>
          <w:b w:val="0"/>
          <w:bCs w:val="0"/>
          <w:color w:val="auto"/>
        </w:rPr>
        <w:fldChar w:fldCharType="separate"/>
      </w:r>
      <w:r w:rsidR="00793475">
        <w:rPr>
          <w:rFonts w:cs="Arial"/>
          <w:b w:val="0"/>
          <w:bCs w:val="0"/>
          <w:noProof/>
          <w:color w:val="auto"/>
        </w:rPr>
        <w:t>2</w:t>
      </w:r>
      <w:r w:rsidRPr="004804FA">
        <w:rPr>
          <w:rFonts w:cs="Arial"/>
          <w:b w:val="0"/>
          <w:bCs w:val="0"/>
          <w:color w:val="auto"/>
        </w:rPr>
        <w:fldChar w:fldCharType="end"/>
      </w:r>
      <w:r w:rsidR="003603FD">
        <w:rPr>
          <w:rFonts w:cs="Arial"/>
          <w:b w:val="0"/>
          <w:bCs w:val="0"/>
          <w:color w:val="auto"/>
        </w:rPr>
        <w:t xml:space="preserve">. </w:t>
      </w:r>
      <w:r w:rsidR="00520DD9">
        <w:rPr>
          <w:rFonts w:cs="Arial"/>
          <w:b w:val="0"/>
          <w:bCs w:val="0"/>
          <w:color w:val="auto"/>
        </w:rPr>
        <w:t>Estimated l</w:t>
      </w:r>
      <w:r w:rsidR="003603FD">
        <w:rPr>
          <w:rFonts w:cs="Arial"/>
          <w:b w:val="0"/>
          <w:bCs w:val="0"/>
          <w:color w:val="auto"/>
        </w:rPr>
        <w:t>ower flammability limits (a) and upper flammability limits (b)</w:t>
      </w:r>
      <w:r w:rsidR="00520DD9">
        <w:rPr>
          <w:rFonts w:cs="Arial"/>
          <w:b w:val="0"/>
          <w:bCs w:val="0"/>
          <w:color w:val="auto"/>
        </w:rPr>
        <w:t xml:space="preserve"> of ammonia, hydrogen, and methane in air at atmospheric pressure, as a function of the initial temperature.</w:t>
      </w:r>
    </w:p>
    <w:p w14:paraId="4DD8CFAB" w14:textId="77777777" w:rsidR="00B209C2" w:rsidRDefault="00B209C2" w:rsidP="00317E56">
      <w:pPr>
        <w:pStyle w:val="CETBodytext"/>
      </w:pPr>
    </w:p>
    <w:p w14:paraId="3D5F432E" w14:textId="3A4CCAB1" w:rsidR="00793475" w:rsidRPr="00317E56" w:rsidRDefault="0040198C" w:rsidP="00317E56">
      <w:pPr>
        <w:pStyle w:val="CETBodytext"/>
      </w:pPr>
      <w:r>
        <w:t xml:space="preserve">It is worth </w:t>
      </w:r>
      <w:r w:rsidR="00955CAB">
        <w:t>noting</w:t>
      </w:r>
      <w:r>
        <w:t xml:space="preserve"> that </w:t>
      </w:r>
      <w:r w:rsidR="00E15F1F">
        <w:t xml:space="preserve">the relative decrease in UFL with respect to the value at standard conditions from 300 K to 200 K is ~ 3.4 % for all the investigated, indicating a reduced impact of the chemistry of the analysed substances at the investigated temperatures. Besides, under the investigated conditions, an almost linear trend with the initial temperature can be observed either for the LFL or UFL, suggesting that the thermal properties are reaching a determining role in the definition of flammability limits at low-temperatures, in agreement with the dedicated literature </w:t>
      </w:r>
      <w:r w:rsidR="00E15F1F">
        <w:fldChar w:fldCharType="begin" w:fldLock="1"/>
      </w:r>
      <w:r w:rsidR="00E15F1F">
        <w:instrText>ADDIN CSL_CITATION {"citationItems":[{"id":"ITEM-1","itemData":{"DOI":"10.1016/j.jlp.2020.104151","ISSN":"09504230","abstract":"The utilization of low-quality gaseous fuel from biomass gasification and the abundance of oxygen-rich streams obtained as a by-product of nitrogen-air separation by membrane technology has incentivized the development of sustainable oxygen-enriched combustion technologies in the last decades. However, a dearth of experimental and numerical analysis addressing the reactivity and safety aspects of these mixtures at initial low temperatures can be observed in the current literature. In this work, the heat flux burner was adopted for the measurement of the laminar burning velocity of methane in oxygen enriched air at different equivalence ratios. Results were compared with numerical data obtained by means of detailed kinetic mechanisms developed at the University of Bologna and the Gas Research Institute (GriMech3.0). Simplified correlations for the estimation of the laminar burning velocity with respect to the oxygen content at any equivalence ratio were developed, tested and evaluated. An elemental reaction-based function was found appropriate for the estimation of the overall reactivity of the investigated mixtures. Besides, numerical analyses were performed to characterize the flame structures in terms of temperature and product distribution under several initial conditions. These results gave further insights into the reaction mechanisms of gaseous fuels in the case of oxygen-enriched air, highlighting potential bottlenecks for kinetic model refinements. Eventually, relevant safety parameters were estimated, in particular the flammability range of the fuel/oxidant mixture, in terms of lower and upper flammability limits.","author":[{"dropping-particle":"","family":"Pio","given":"Gianmaria","non-dropping-particle":"","parse-names":false,"suffix":""},{"dropping-particle":"","family":"Renda","given":"Simona","non-dropping-particle":"","parse-names":false,"suffix":""},{"dropping-particle":"","family":"Palma","given":"Vincenzo","non-dropping-particle":"","parse-names":false,"suffix":""},{"dropping-particle":"","family":"Salzano","given":"Ernesto","non-dropping-particle":"","parse-names":false,"suffix":""}],"container-title":"Journal of Loss Prevention in the Process Industries","id":"ITEM-1","issue":"April","issued":{"date-parts":[["2020"]]},"page":"104151","publisher":"Elsevier Ltd","title":"Safety parameters for oxygen-enriched flames","type":"article-journal","volume":"65"},"uris":["http://www.mendeley.com/documents/?uuid=e3199183-d3b1-44b6-a105-56030b61643a"]}],"mendeley":{"formattedCitation":"(Pio et al., 2020)","plainTextFormattedCitation":"(Pio et al., 2020)"},"properties":{"noteIndex":0},"schema":"https://github.com/citation-style-language/schema/raw/master/csl-citation.json"}</w:instrText>
      </w:r>
      <w:r w:rsidR="00E15F1F">
        <w:fldChar w:fldCharType="separate"/>
      </w:r>
      <w:r w:rsidR="00E15F1F" w:rsidRPr="005236A2">
        <w:rPr>
          <w:noProof/>
        </w:rPr>
        <w:t>(Pio et al., 2020)</w:t>
      </w:r>
      <w:r w:rsidR="00E15F1F">
        <w:fldChar w:fldCharType="end"/>
      </w:r>
      <w:r w:rsidR="00E15F1F">
        <w:t>. Nevertheless, a larger relative variation in LFL can be observed, reaching ~ 10% for the case of hydrogen. This aspect is essential in the framework of consequence analysis, especially for the quantification of scenarios assuming a delayed ignition. Indeed, the current practice is to assume the LFL at standard conditions as a threshold value for the quantification of stand-off distances of flash fires, neglecting the effects of initial temperatures on this parameter. Although this approach represents a suitable strategy for simplified and preliminary assessment, the increased capacities for the evaluation of the temporal and spatial distribution of temperature and composition in the proximity of an accidental release promote</w:t>
      </w:r>
      <w:r w:rsidR="000E7B95">
        <w:t>s</w:t>
      </w:r>
      <w:r w:rsidR="00E15F1F">
        <w:t xml:space="preserve"> the use of accurate values</w:t>
      </w:r>
      <w:r w:rsidR="000E7B95">
        <w:t>, such as the ones reported in this work,</w:t>
      </w:r>
      <w:r w:rsidR="00E15F1F">
        <w:t xml:space="preserve"> to this aim.</w:t>
      </w:r>
    </w:p>
    <w:p w14:paraId="68D26B83" w14:textId="77777777" w:rsidR="00600535" w:rsidRPr="00B57B36" w:rsidRDefault="00600535" w:rsidP="00600535">
      <w:pPr>
        <w:pStyle w:val="CETHeading1"/>
        <w:rPr>
          <w:lang w:val="en-GB"/>
        </w:rPr>
      </w:pPr>
      <w:r w:rsidRPr="00B57B36">
        <w:rPr>
          <w:lang w:val="en-GB"/>
        </w:rPr>
        <w:t>Conclusions</w:t>
      </w:r>
    </w:p>
    <w:p w14:paraId="52DAFDE0" w14:textId="52588879" w:rsidR="001D0CFB" w:rsidRDefault="000E7B95" w:rsidP="00600535">
      <w:pPr>
        <w:pStyle w:val="CETBodytext"/>
        <w:rPr>
          <w:lang w:val="en-GB"/>
        </w:rPr>
      </w:pPr>
      <w:r>
        <w:rPr>
          <w:lang w:val="en-GB"/>
        </w:rPr>
        <w:t xml:space="preserve">This work presents an investigation </w:t>
      </w:r>
      <w:r w:rsidR="00F80559">
        <w:rPr>
          <w:lang w:val="en-GB"/>
        </w:rPr>
        <w:t>of</w:t>
      </w:r>
      <w:r>
        <w:rPr>
          <w:lang w:val="en-GB"/>
        </w:rPr>
        <w:t xml:space="preserve"> the flammability limits of hydrogen, ammonia, and methane at atmospheric pressure as a function of the initial temperature. Particular emphasis was given to cryogenic and low-initial temperatures in the view of possible characterization of accidental releases from cryogenically liquefied storage systems. An </w:t>
      </w:r>
      <w:r w:rsidR="00F80559">
        <w:rPr>
          <w:lang w:val="en-GB"/>
        </w:rPr>
        <w:t>in-depth</w:t>
      </w:r>
      <w:r>
        <w:rPr>
          <w:lang w:val="en-GB"/>
        </w:rPr>
        <w:t xml:space="preserve"> analysis </w:t>
      </w:r>
      <w:r w:rsidR="00F80559">
        <w:rPr>
          <w:lang w:val="en-GB"/>
        </w:rPr>
        <w:t>of</w:t>
      </w:r>
      <w:r>
        <w:rPr>
          <w:lang w:val="en-GB"/>
        </w:rPr>
        <w:t xml:space="preserve"> the current state of the art of the existing technologies for the quantification of the overall reactivity and flammability of gaseous mixtures was reported in this work. The possible applicability and limitations in the view of a possible use at low-temperature conditions were discussed. A numerical analysis was performed by means of a detailed kinetic mechanism largely validated in the current literature. </w:t>
      </w:r>
      <w:r w:rsidRPr="000E7B95">
        <w:rPr>
          <w:lang w:val="en-GB"/>
        </w:rPr>
        <w:t xml:space="preserve">The relative decrease in </w:t>
      </w:r>
      <w:r>
        <w:rPr>
          <w:lang w:val="en-GB"/>
        </w:rPr>
        <w:t>UFLs</w:t>
      </w:r>
      <w:r w:rsidRPr="000E7B95">
        <w:rPr>
          <w:lang w:val="en-GB"/>
        </w:rPr>
        <w:t xml:space="preserve"> with temperature </w:t>
      </w:r>
      <w:r>
        <w:rPr>
          <w:lang w:val="en-GB"/>
        </w:rPr>
        <w:t xml:space="preserve">was found to be </w:t>
      </w:r>
      <w:r w:rsidRPr="000E7B95">
        <w:rPr>
          <w:lang w:val="en-GB"/>
        </w:rPr>
        <w:t xml:space="preserve">minimal for </w:t>
      </w:r>
      <w:r>
        <w:rPr>
          <w:lang w:val="en-GB"/>
        </w:rPr>
        <w:t xml:space="preserve">the analysed </w:t>
      </w:r>
      <w:r w:rsidRPr="000E7B95">
        <w:rPr>
          <w:lang w:val="en-GB"/>
        </w:rPr>
        <w:t xml:space="preserve">substances, suggesting a dominant role of thermal properties. </w:t>
      </w:r>
      <w:r>
        <w:rPr>
          <w:lang w:val="en-GB"/>
        </w:rPr>
        <w:t>H</w:t>
      </w:r>
      <w:r w:rsidRPr="000E7B95">
        <w:rPr>
          <w:lang w:val="en-GB"/>
        </w:rPr>
        <w:t>ydrogen exhibits a significant LFL reduction (~10%)</w:t>
      </w:r>
      <w:r>
        <w:rPr>
          <w:lang w:val="en-GB"/>
        </w:rPr>
        <w:t xml:space="preserve"> within the investigated range of temperature</w:t>
      </w:r>
      <w:r w:rsidRPr="000E7B95">
        <w:rPr>
          <w:lang w:val="en-GB"/>
        </w:rPr>
        <w:t xml:space="preserve">, highlighting the importance of </w:t>
      </w:r>
      <w:r>
        <w:rPr>
          <w:lang w:val="en-GB"/>
        </w:rPr>
        <w:t>combining</w:t>
      </w:r>
      <w:r w:rsidRPr="000E7B95">
        <w:rPr>
          <w:lang w:val="en-GB"/>
        </w:rPr>
        <w:t xml:space="preserve"> </w:t>
      </w:r>
      <w:r>
        <w:rPr>
          <w:lang w:val="en-GB"/>
        </w:rPr>
        <w:t xml:space="preserve">the </w:t>
      </w:r>
      <w:r w:rsidRPr="000E7B95">
        <w:rPr>
          <w:lang w:val="en-GB"/>
        </w:rPr>
        <w:t xml:space="preserve">initial temperature </w:t>
      </w:r>
      <w:r>
        <w:rPr>
          <w:lang w:val="en-GB"/>
        </w:rPr>
        <w:t xml:space="preserve">and distribution of flammable species </w:t>
      </w:r>
      <w:r w:rsidRPr="000E7B95">
        <w:rPr>
          <w:lang w:val="en-GB"/>
        </w:rPr>
        <w:t xml:space="preserve">in consequence analysis. This refinement can improve </w:t>
      </w:r>
      <w:r>
        <w:rPr>
          <w:lang w:val="en-GB"/>
        </w:rPr>
        <w:t xml:space="preserve">significantly </w:t>
      </w:r>
      <w:r w:rsidRPr="000E7B95">
        <w:rPr>
          <w:lang w:val="en-GB"/>
        </w:rPr>
        <w:t>the accuracy of risk assessments, particularly for flash fire scenarios</w:t>
      </w:r>
      <w:r>
        <w:rPr>
          <w:lang w:val="en-GB"/>
        </w:rPr>
        <w:t xml:space="preserve"> of cryogenic storage systems</w:t>
      </w:r>
      <w:r w:rsidRPr="000E7B95">
        <w:rPr>
          <w:lang w:val="en-GB"/>
        </w:rPr>
        <w:t>.</w:t>
      </w:r>
    </w:p>
    <w:p w14:paraId="5F202112" w14:textId="13C4F956" w:rsidR="009A1912" w:rsidRPr="009A1912" w:rsidRDefault="009A1912" w:rsidP="009A1912">
      <w:pPr>
        <w:pStyle w:val="CETReference"/>
        <w:rPr>
          <w:lang w:val="de-DE"/>
        </w:rPr>
      </w:pPr>
      <w:r w:rsidRPr="009A1912">
        <w:rPr>
          <w:lang w:val="de-DE"/>
        </w:rPr>
        <w:t>Acknowledgement</w:t>
      </w:r>
    </w:p>
    <w:p w14:paraId="6EA19451" w14:textId="77777777" w:rsidR="009A1912" w:rsidRDefault="009A1912" w:rsidP="009A1912">
      <w:pPr>
        <w:pStyle w:val="CETBodytext"/>
        <w:rPr>
          <w:rFonts w:cs="Arial"/>
          <w:lang w:val="en-GB"/>
        </w:rPr>
      </w:pPr>
      <w:r>
        <w:t xml:space="preserve">The authors gratefully acknowledge funding by the European Union under the Horizon Europe project </w:t>
      </w:r>
      <w:r>
        <w:rPr>
          <w:rStyle w:val="Enfasicorsivo"/>
        </w:rPr>
        <w:t>CESAR – Centre of Excellence for Safety Research</w:t>
      </w:r>
      <w:r>
        <w:t xml:space="preserve"> (Grant Agreement No. 101186946).</w:t>
      </w:r>
    </w:p>
    <w:p w14:paraId="4F1327F8" w14:textId="77777777" w:rsidR="00600535" w:rsidRPr="000C7A51" w:rsidRDefault="00600535" w:rsidP="00600535">
      <w:pPr>
        <w:pStyle w:val="CETReference"/>
        <w:rPr>
          <w:lang w:val="de-DE"/>
        </w:rPr>
      </w:pPr>
      <w:r w:rsidRPr="000C7A51">
        <w:rPr>
          <w:lang w:val="de-DE"/>
        </w:rPr>
        <w:t>References</w:t>
      </w:r>
    </w:p>
    <w:p w14:paraId="097AD0B0" w14:textId="45B01DD5" w:rsidR="005236A2" w:rsidRPr="000C7A51" w:rsidRDefault="00665BAD" w:rsidP="005236A2">
      <w:pPr>
        <w:widowControl w:val="0"/>
        <w:autoSpaceDE w:val="0"/>
        <w:autoSpaceDN w:val="0"/>
        <w:adjustRightInd w:val="0"/>
        <w:spacing w:line="240" w:lineRule="auto"/>
        <w:ind w:left="480" w:hanging="480"/>
        <w:rPr>
          <w:rFonts w:cs="Arial"/>
          <w:noProof/>
          <w:szCs w:val="24"/>
          <w:lang w:val="de-DE"/>
        </w:rPr>
      </w:pPr>
      <w:r>
        <w:fldChar w:fldCharType="begin" w:fldLock="1"/>
      </w:r>
      <w:r w:rsidRPr="000C7A51">
        <w:rPr>
          <w:lang w:val="de-DE"/>
        </w:rPr>
        <w:instrText xml:space="preserve">ADDIN Mendeley Bibliography CSL_BIBLIOGRAPHY </w:instrText>
      </w:r>
      <w:r>
        <w:fldChar w:fldCharType="separate"/>
      </w:r>
      <w:r w:rsidR="005236A2" w:rsidRPr="000C7A51">
        <w:rPr>
          <w:rFonts w:cs="Arial"/>
          <w:noProof/>
          <w:szCs w:val="24"/>
          <w:lang w:val="de-DE"/>
        </w:rPr>
        <w:t>Bunsen, R., 1867. Ueber die Temperatur der Flammen des Kohlenoxyds und Wasserstoffs. Ann. der Phys. und Chemie 6, 161–179.</w:t>
      </w:r>
    </w:p>
    <w:p w14:paraId="47A4B492"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0C7A51">
        <w:rPr>
          <w:rFonts w:cs="Arial"/>
          <w:noProof/>
          <w:szCs w:val="24"/>
          <w:lang w:val="de-DE"/>
        </w:rPr>
        <w:t xml:space="preserve">Chung, S.H., Law, C.K., 1988. </w:t>
      </w:r>
      <w:r w:rsidRPr="005236A2">
        <w:rPr>
          <w:rFonts w:cs="Arial"/>
          <w:noProof/>
          <w:szCs w:val="24"/>
        </w:rPr>
        <w:t>An integral analysis of the structure and propagation of stretched premixed flames. Combust. Flame 72, 325–336. https://doi.org/10.1016/0010-2180(88)90131-9</w:t>
      </w:r>
    </w:p>
    <w:p w14:paraId="14B02D91"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Clavin, P., 1985. Dynamic behavior of premixed flame fronts in laminar and turbulent flows. Prog. Energy Combust. Sci. 11, 1–59. https://doi.org/10.1016/0360-1285(85)90012-7</w:t>
      </w:r>
    </w:p>
    <w:p w14:paraId="45D0D610"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de Goey, L.P.H., van Maaren, A., Ouax, R.M., 1993. Stabilization of Adiabatic Premixed Laminar Flames on a Flat Flame Burner. Combust. Sci. Technol. 92, 201–207.</w:t>
      </w:r>
    </w:p>
    <w:p w14:paraId="77B0FB1A" w14:textId="77777777" w:rsidR="005236A2" w:rsidRPr="000C7A51" w:rsidRDefault="005236A2" w:rsidP="005236A2">
      <w:pPr>
        <w:widowControl w:val="0"/>
        <w:autoSpaceDE w:val="0"/>
        <w:autoSpaceDN w:val="0"/>
        <w:adjustRightInd w:val="0"/>
        <w:spacing w:line="240" w:lineRule="auto"/>
        <w:ind w:left="480" w:hanging="480"/>
        <w:rPr>
          <w:rFonts w:cs="Arial"/>
          <w:noProof/>
          <w:szCs w:val="24"/>
          <w:lang w:val="de-DE"/>
        </w:rPr>
      </w:pPr>
      <w:r w:rsidRPr="005236A2">
        <w:rPr>
          <w:rFonts w:cs="Arial"/>
          <w:noProof/>
          <w:szCs w:val="24"/>
        </w:rPr>
        <w:t xml:space="preserve">De Liso, B.A., Palma, V., Pio, G., Renda, S., Salzano, E., 2023. Extremely Low Temperatures for the Synthesis of Ethylene Oxide. Ind. Eng. </w:t>
      </w:r>
      <w:r w:rsidRPr="000C7A51">
        <w:rPr>
          <w:rFonts w:cs="Arial"/>
          <w:noProof/>
          <w:szCs w:val="24"/>
          <w:lang w:val="de-DE"/>
        </w:rPr>
        <w:t>Chem. Res. https://doi.org/10.1021/acs.iecr.3c00402</w:t>
      </w:r>
    </w:p>
    <w:p w14:paraId="5B9E05BC" w14:textId="4363E2F1" w:rsidR="005236A2" w:rsidRDefault="005236A2" w:rsidP="005236A2">
      <w:pPr>
        <w:widowControl w:val="0"/>
        <w:autoSpaceDE w:val="0"/>
        <w:autoSpaceDN w:val="0"/>
        <w:adjustRightInd w:val="0"/>
        <w:spacing w:line="240" w:lineRule="auto"/>
        <w:ind w:left="480" w:hanging="480"/>
        <w:rPr>
          <w:rFonts w:cs="Arial"/>
          <w:noProof/>
          <w:szCs w:val="24"/>
        </w:rPr>
      </w:pPr>
      <w:r w:rsidRPr="000C7A51">
        <w:rPr>
          <w:rFonts w:cs="Arial"/>
          <w:noProof/>
          <w:szCs w:val="24"/>
          <w:lang w:val="de-DE"/>
        </w:rPr>
        <w:t xml:space="preserve">Eckart, S., Pio, G., Zirwes, T., Zhang, F., Salzano, E., Krause, H., Bockhorn, H., 2023. </w:t>
      </w:r>
      <w:r w:rsidRPr="005236A2">
        <w:rPr>
          <w:rFonts w:cs="Arial"/>
          <w:noProof/>
          <w:szCs w:val="24"/>
        </w:rPr>
        <w:t xml:space="preserve">Impact of carbon dioxide and nitrogen addition on the global structure of hydrogen flames. Fuel 335, 126929. </w:t>
      </w:r>
      <w:r w:rsidRPr="005236A2">
        <w:rPr>
          <w:rFonts w:cs="Arial"/>
          <w:noProof/>
          <w:szCs w:val="24"/>
        </w:rPr>
        <w:lastRenderedPageBreak/>
        <w:t>https://doi.org/10.1016/j.fuel.2022.126929</w:t>
      </w:r>
    </w:p>
    <w:p w14:paraId="7B37B210" w14:textId="08FD091B" w:rsidR="001B010F" w:rsidRDefault="001B010F" w:rsidP="001B010F">
      <w:pPr>
        <w:widowControl w:val="0"/>
        <w:autoSpaceDE w:val="0"/>
        <w:autoSpaceDN w:val="0"/>
        <w:adjustRightInd w:val="0"/>
        <w:spacing w:line="240" w:lineRule="auto"/>
        <w:ind w:left="480" w:hanging="480"/>
        <w:rPr>
          <w:rFonts w:cs="Arial"/>
          <w:noProof/>
          <w:szCs w:val="24"/>
        </w:rPr>
      </w:pPr>
      <w:r w:rsidRPr="001B010F">
        <w:rPr>
          <w:rFonts w:cs="Arial"/>
          <w:noProof/>
          <w:szCs w:val="24"/>
        </w:rPr>
        <w:t xml:space="preserve">Eckart, S., Zsely </w:t>
      </w:r>
      <w:r>
        <w:rPr>
          <w:rFonts w:cs="Arial"/>
          <w:noProof/>
          <w:szCs w:val="24"/>
        </w:rPr>
        <w:t>I. G.</w:t>
      </w:r>
      <w:r w:rsidRPr="001B010F">
        <w:rPr>
          <w:rFonts w:cs="Arial"/>
          <w:noProof/>
          <w:szCs w:val="24"/>
        </w:rPr>
        <w:t>, Krause, H., Turanyi, T., 2023. Effect of the variation of oxygen concentration on the laminar burning velocities of hydrogen-enriched methane flames</w:t>
      </w:r>
      <w:r w:rsidRPr="005236A2">
        <w:rPr>
          <w:rFonts w:cs="Arial"/>
          <w:noProof/>
          <w:szCs w:val="24"/>
        </w:rPr>
        <w:t>.</w:t>
      </w:r>
      <w:r>
        <w:rPr>
          <w:rFonts w:cs="Arial"/>
          <w:noProof/>
          <w:szCs w:val="24"/>
        </w:rPr>
        <w:t xml:space="preserve"> </w:t>
      </w:r>
      <w:r w:rsidRPr="001B010F">
        <w:rPr>
          <w:rFonts w:cs="Arial"/>
          <w:noProof/>
          <w:szCs w:val="24"/>
        </w:rPr>
        <w:t>International Journal</w:t>
      </w:r>
      <w:r>
        <w:rPr>
          <w:rFonts w:cs="Arial"/>
          <w:noProof/>
          <w:szCs w:val="24"/>
        </w:rPr>
        <w:t xml:space="preserve"> </w:t>
      </w:r>
      <w:r w:rsidRPr="001B010F">
        <w:rPr>
          <w:rFonts w:cs="Arial"/>
          <w:noProof/>
          <w:szCs w:val="24"/>
        </w:rPr>
        <w:t xml:space="preserve"> of Hydrogen Energy</w:t>
      </w:r>
      <w:r>
        <w:rPr>
          <w:rFonts w:cs="Arial"/>
          <w:noProof/>
          <w:szCs w:val="24"/>
        </w:rPr>
        <w:t>,</w:t>
      </w:r>
      <w:r w:rsidRPr="005236A2">
        <w:rPr>
          <w:rFonts w:cs="Arial"/>
          <w:noProof/>
          <w:szCs w:val="24"/>
        </w:rPr>
        <w:t xml:space="preserve"> </w:t>
      </w:r>
      <w:r>
        <w:rPr>
          <w:rFonts w:cs="Arial"/>
          <w:noProof/>
          <w:szCs w:val="24"/>
        </w:rPr>
        <w:t>49</w:t>
      </w:r>
      <w:r w:rsidRPr="005236A2">
        <w:rPr>
          <w:rFonts w:cs="Arial"/>
          <w:noProof/>
          <w:szCs w:val="24"/>
        </w:rPr>
        <w:t xml:space="preserve">, </w:t>
      </w:r>
      <w:r>
        <w:rPr>
          <w:rFonts w:cs="Arial"/>
          <w:noProof/>
          <w:szCs w:val="24"/>
        </w:rPr>
        <w:t>533-546</w:t>
      </w:r>
      <w:r w:rsidRPr="005236A2">
        <w:rPr>
          <w:rFonts w:cs="Arial"/>
          <w:noProof/>
          <w:szCs w:val="24"/>
        </w:rPr>
        <w:t>. https://doi.org/</w:t>
      </w:r>
      <w:r>
        <w:t>10.1016/j.ijhydene.2023.08.217</w:t>
      </w:r>
    </w:p>
    <w:p w14:paraId="584EEFB6"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Egolfopoulos, F.N., Hansen, N., Ju, Y., Kohse-Hoinghaus, K., Law, C.K., Qi, F., 2014. Advances and challenges in laminar flame experiments and implications for combustion chemistry. Prog. Energy Combust. Sci. 43, 36–67. https://doi.org/10.1016/j.pecs.2014.04.004</w:t>
      </w:r>
    </w:p>
    <w:p w14:paraId="674F00F7"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Egolfopoulos, F.N., Zhu, D.L., Law, C.K., 1991. Experimental and numerical determination of laminar flame speeds: Mixtures of C2-hydrocarbons with oxygen and nitrogen. Symp. Combust. 23, 471–478. https://doi.org/10.1016/S0082-0784(06)80293-6</w:t>
      </w:r>
    </w:p>
    <w:p w14:paraId="5CE4FA7E"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Faghih, M., Chen, Z., 2016. The constant-volume propagating spherical flame method for laminar flame speed measurement. Sci. Bull. 61, 1296–1310. https://doi.org/10.1007/s11434-016-1143-6</w:t>
      </w:r>
    </w:p>
    <w:p w14:paraId="576A89CA"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Ghosh, A., Munoz-Munoz, N.M., Chatelain, K.P., Lacoste, D.A., 2022. Laminar burning velocity of hydrogen, methane, ethane, ethylene, and propane flames at near-cryogenic temperatures. Appl. Energy Combust. Sci. 12, 100094. https://doi.org/10.1016/j.jaecs.2022.100094</w:t>
      </w:r>
    </w:p>
    <w:p w14:paraId="2D34F84E"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Goswami, M., Bastiaans, R.J.M., de Goey, L.P.H., Konnov, A.A., 2016. Experimental and modelling study of the effect of elevated pressure on ethane and propane flames. Fuel 166, 410–418. https://doi.org/10.1016/j.fuel.2015.11.013</w:t>
      </w:r>
    </w:p>
    <w:p w14:paraId="64268DB8"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Han, W., Chen, Z., 2015. Effects of Soret Diffusion on Premixed Counterflow Flames. Combust. Sci. Technol. 187, 1195–1207. https://doi.org/10.1080/00102202.2015.1019623</w:t>
      </w:r>
    </w:p>
    <w:p w14:paraId="3617AD54"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Han, X., Wang, Z., He, Y., Wang, S., Zhu, Y., Liu, Y., Konnov, A.A., 2021. A projection procedure to obtain adiabatic flames from non-adiabatic flames using heat flux method. Proc. Combust. Inst. 38, 2143–2151. https://doi.org/10.1016/j.proci.2020.07.027</w:t>
      </w:r>
    </w:p>
    <w:p w14:paraId="45612F0E" w14:textId="7EAB5AAB"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Hertzberg, M., 2009. The Theory of Flammability Limits: Flow Gradient Effects and Flame Stretch, Volume 886.</w:t>
      </w:r>
    </w:p>
    <w:p w14:paraId="3C570720"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Kanoshima, R., Hayakawa, A., Kudo, Takahiro, Okafor, E.C., Colson, S., Ichikawa, A., Kudo, Taku, Kobayashi, H., 2022. Effects of initial mixture temperature and pressure on laminar burning velocity and Markstein length of ammonia/air premixed laminar flames. Fuel 310, 122149. https://doi.org/10.1016/j.fuel.2021.122149</w:t>
      </w:r>
    </w:p>
    <w:p w14:paraId="71B924B3"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Konnov, A.A., Mohammad, A., Kishore, V.R., Kim, N. Il, Prathap, C., Kumar, S., 2018. A comprehensive review of measurements and data analysis of laminar burning velocities for various fuel+air mixtures. Prog. Energy Combust. Sci. 68, 197–267. https://doi.org/10.1016/j.pecs.2018.05.003</w:t>
      </w:r>
    </w:p>
    <w:p w14:paraId="66C1CB34"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Law, C.K., Ishizuka, S., Mizomoto, M., 1981. Lean-limit extinction of propane/air mixtures in the stagnation-point flow. Symp. Combust. 18, 1791–1798. https://doi.org/10.1016/S0082-0784(81)80184-1</w:t>
      </w:r>
    </w:p>
    <w:p w14:paraId="339D848D"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Liu, D.D.S., MacFarlane, R., 1983. Laminar burning velocities of hydrogen-air and hydrogen-airsteam flames. Combust. Flame 49, 59–71. https://doi.org/10.1016/0010-2180(83)90151-7</w:t>
      </w:r>
    </w:p>
    <w:p w14:paraId="3CF2D5F6"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Meier, W., Barlow, R.., Chen, Y.-L., Chen, J.-Y., 2000. Raman/Rayleigh/LIF measurements in a turbulent CH4/H2/N2 jet diffusion flame: experimental techniques and turbulence–chemistry interaction. Combust. Flame 123, 326–343. https://doi.org/10.1016/S0010-2180(00)00171-1</w:t>
      </w:r>
    </w:p>
    <w:p w14:paraId="4B0715CF"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Mocellin, P., Pio, G., Carboni, M., Pilo, F., Vianello, C., Salzano, E., 2023. On the effectiveness of mitigation strategies for cryogenic applications. J. Loss Prev. Process Ind. 84, 105123. https://doi.org/10.1016/j.jlp.2023.105123</w:t>
      </w:r>
    </w:p>
    <w:p w14:paraId="69DC7F10"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Movaghar, A., Lawson, R., Egolfopoulos, F.N., 2020. Confined spherically expanding flame method for measuring laminar flame speeds: Revisiting the assumptions and application to C1C4 hydrocarbon flames. Combust. Flame 212, 79–92. https://doi.org/10.1016/j.combustflame.2019.10.023</w:t>
      </w:r>
    </w:p>
    <w:p w14:paraId="4B0372FC"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Olewski, T., Vechot, L., Mannan, S., 2013. Study of the vaporization rate of liquid nitrogen by smalland medium-scale experiments. Chem. Eng. Trans. 31, 133–138. https://doi.org/10.3303/CET1331023</w:t>
      </w:r>
    </w:p>
    <w:p w14:paraId="5E5F1625" w14:textId="77777777" w:rsidR="005236A2" w:rsidRPr="000C7A51" w:rsidRDefault="005236A2" w:rsidP="005236A2">
      <w:pPr>
        <w:widowControl w:val="0"/>
        <w:autoSpaceDE w:val="0"/>
        <w:autoSpaceDN w:val="0"/>
        <w:adjustRightInd w:val="0"/>
        <w:spacing w:line="240" w:lineRule="auto"/>
        <w:ind w:left="480" w:hanging="480"/>
        <w:rPr>
          <w:rFonts w:cs="Arial"/>
          <w:noProof/>
          <w:szCs w:val="24"/>
          <w:lang w:val="de-DE"/>
        </w:rPr>
      </w:pPr>
      <w:r w:rsidRPr="005236A2">
        <w:rPr>
          <w:rFonts w:cs="Arial"/>
          <w:noProof/>
          <w:szCs w:val="24"/>
        </w:rPr>
        <w:t xml:space="preserve">Pio, G., Dong, X., Salzano, E., Green, W.H., 2022. Automatically generated model for light alkene combustion. </w:t>
      </w:r>
      <w:r w:rsidRPr="000C7A51">
        <w:rPr>
          <w:rFonts w:cs="Arial"/>
          <w:noProof/>
          <w:szCs w:val="24"/>
          <w:lang w:val="de-DE"/>
        </w:rPr>
        <w:t>Combust. Flame 241, 112080. https://doi.org/10.1016/j.combustflame.2022.112080</w:t>
      </w:r>
    </w:p>
    <w:p w14:paraId="00E1792A"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0C7A51">
        <w:rPr>
          <w:rFonts w:cs="Arial"/>
          <w:noProof/>
          <w:szCs w:val="24"/>
          <w:lang w:val="de-DE"/>
        </w:rPr>
        <w:t xml:space="preserve">Pio, G., Eckart, S., Richter, A., Krause, H., Salzano, E., 2024. </w:t>
      </w:r>
      <w:r w:rsidRPr="005236A2">
        <w:rPr>
          <w:rFonts w:cs="Arial"/>
          <w:noProof/>
          <w:szCs w:val="24"/>
        </w:rPr>
        <w:t>Detailed kinetic analysis of synthetic fuels containing ammonia. Fuel 362, 130747. https://doi.org/10.1016/j.fuel.2023.130747</w:t>
      </w:r>
    </w:p>
    <w:p w14:paraId="64F1ED10"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Pio, G., Renda, S., Palma, V., Salzano, E., 2020. Safety parameters for oxygen-enriched flames. J. Loss Prev. Process Ind. 65, 104151. https://doi.org/10.1016/j.jlp.2020.104151</w:t>
      </w:r>
    </w:p>
    <w:p w14:paraId="3020707B"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Pio, G., Salzano, E., 2018. Flammability parameters of liquified natural gas. J. Loss Prev. Process Ind. 56, 424–429. https://doi.org/10.1016/J.JLP.2018.10.002</w:t>
      </w:r>
    </w:p>
    <w:p w14:paraId="6787F2AD"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Salusbury, S.D., Bergthorson, J.M., 2015. Maximum stretched flame speeds of laminar premixed counter-flow flames at variable Lewis number. Combust. Flame 162, 3324–3332. https://doi.org/10.1016/j.combustflame.2015.05.023</w:t>
      </w:r>
    </w:p>
    <w:p w14:paraId="6575C870"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Scholte, T.G., Vaags, P.B., 1959. The influence of small quantities of hydrogen and hydrogen compounds on the burning velocity of carbon monoxide-air flames. Combust. Flame 3, 503–510. https://doi.org/10.1016/0010-2180(59)90056-2</w:t>
      </w:r>
    </w:p>
    <w:p w14:paraId="7297589C"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Simmons, R.F., Wolfhard, H.G., 1957. Some limiting oxygen concentrations for diffusion flames in air diluted with nitrogen. Combust. Flame 1, 155–161. https://doi.org/10.1016/0010-2180(57)90042-1</w:t>
      </w:r>
    </w:p>
    <w:p w14:paraId="06B543E7" w14:textId="480D1C1D" w:rsidR="000E7B95" w:rsidRPr="000E7B95" w:rsidRDefault="005236A2" w:rsidP="009A1912">
      <w:pPr>
        <w:widowControl w:val="0"/>
        <w:autoSpaceDE w:val="0"/>
        <w:autoSpaceDN w:val="0"/>
        <w:adjustRightInd w:val="0"/>
        <w:spacing w:line="240" w:lineRule="auto"/>
        <w:ind w:left="480" w:hanging="480"/>
      </w:pPr>
      <w:r w:rsidRPr="005236A2">
        <w:rPr>
          <w:rFonts w:cs="Arial"/>
          <w:noProof/>
          <w:szCs w:val="24"/>
        </w:rPr>
        <w:t xml:space="preserve">Wang, Z., Han, X., He, Y., Wang, S., Ji, R., Zhu, Y., Cen, K., 2020. Investigation of flame and burner plate interaction during the heat flux method used for laminar burning velocity measurement. Fuel 266, 117051. </w:t>
      </w:r>
      <w:r w:rsidR="00665BAD">
        <w:fldChar w:fldCharType="end"/>
      </w:r>
    </w:p>
    <w:sectPr w:rsidR="000E7B95" w:rsidRPr="000E7B95"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98892" w14:textId="77777777" w:rsidR="00E61E25" w:rsidRDefault="00E61E25" w:rsidP="004F5E36">
      <w:r>
        <w:separator/>
      </w:r>
    </w:p>
  </w:endnote>
  <w:endnote w:type="continuationSeparator" w:id="0">
    <w:p w14:paraId="5598DC5B" w14:textId="77777777" w:rsidR="00E61E25" w:rsidRDefault="00E61E2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0E5BD" w14:textId="77777777" w:rsidR="00E61E25" w:rsidRDefault="00E61E25" w:rsidP="004F5E36">
      <w:r>
        <w:separator/>
      </w:r>
    </w:p>
  </w:footnote>
  <w:footnote w:type="continuationSeparator" w:id="0">
    <w:p w14:paraId="316FA1BF" w14:textId="77777777" w:rsidR="00E61E25" w:rsidRDefault="00E61E2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A36545"/>
    <w:multiLevelType w:val="multilevel"/>
    <w:tmpl w:val="95B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5D251F"/>
    <w:multiLevelType w:val="singleLevel"/>
    <w:tmpl w:val="A1D0311E"/>
    <w:lvl w:ilvl="0">
      <w:start w:val="1"/>
      <w:numFmt w:val="decimal"/>
      <w:lvlText w:val="[%1]"/>
      <w:lvlJc w:val="left"/>
      <w:pPr>
        <w:tabs>
          <w:tab w:val="num" w:pos="360"/>
        </w:tabs>
        <w:ind w:left="360" w:hanging="360"/>
      </w:pPr>
      <w:rPr>
        <w:b w:val="0"/>
        <w:bCs w:val="0"/>
        <w:i w:val="0"/>
        <w:iCs w:val="0"/>
        <w:sz w:val="20"/>
        <w:szCs w:val="20"/>
      </w:rPr>
    </w:lvl>
  </w:abstractNum>
  <w:abstractNum w:abstractNumId="12" w15:restartNumberingAfterBreak="0">
    <w:nsid w:val="07F31758"/>
    <w:multiLevelType w:val="multilevel"/>
    <w:tmpl w:val="679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B07430"/>
    <w:multiLevelType w:val="hybridMultilevel"/>
    <w:tmpl w:val="45EC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BC33BC5"/>
    <w:multiLevelType w:val="multilevel"/>
    <w:tmpl w:val="8AC6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3828B1"/>
    <w:multiLevelType w:val="multilevel"/>
    <w:tmpl w:val="9D96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41"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2BDA791B"/>
    <w:multiLevelType w:val="multilevel"/>
    <w:tmpl w:val="C618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287C70"/>
    <w:multiLevelType w:val="multilevel"/>
    <w:tmpl w:val="625E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468E5"/>
    <w:multiLevelType w:val="multilevel"/>
    <w:tmpl w:val="E8C0B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6ED5E97"/>
    <w:multiLevelType w:val="multilevel"/>
    <w:tmpl w:val="2EA8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7258C1"/>
    <w:multiLevelType w:val="multilevel"/>
    <w:tmpl w:val="76F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B4607BA"/>
    <w:multiLevelType w:val="multilevel"/>
    <w:tmpl w:val="27DE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1" w15:restartNumberingAfterBreak="0">
    <w:nsid w:val="59FD0E5C"/>
    <w:multiLevelType w:val="multilevel"/>
    <w:tmpl w:val="1636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4B6952"/>
    <w:multiLevelType w:val="multilevel"/>
    <w:tmpl w:val="8012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AF366B"/>
    <w:multiLevelType w:val="multilevel"/>
    <w:tmpl w:val="CDE4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036E1B"/>
    <w:multiLevelType w:val="multilevel"/>
    <w:tmpl w:val="8D068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9E0F92"/>
    <w:multiLevelType w:val="multilevel"/>
    <w:tmpl w:val="307A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531BC6"/>
    <w:multiLevelType w:val="multilevel"/>
    <w:tmpl w:val="5C0E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852830">
    <w:abstractNumId w:val="17"/>
  </w:num>
  <w:num w:numId="2" w16cid:durableId="1573737769">
    <w:abstractNumId w:val="8"/>
  </w:num>
  <w:num w:numId="3" w16cid:durableId="1636640103">
    <w:abstractNumId w:val="3"/>
  </w:num>
  <w:num w:numId="4" w16cid:durableId="610434757">
    <w:abstractNumId w:val="2"/>
  </w:num>
  <w:num w:numId="5" w16cid:durableId="662272602">
    <w:abstractNumId w:val="1"/>
  </w:num>
  <w:num w:numId="6" w16cid:durableId="409155988">
    <w:abstractNumId w:val="0"/>
  </w:num>
  <w:num w:numId="7" w16cid:durableId="1620181977">
    <w:abstractNumId w:val="9"/>
  </w:num>
  <w:num w:numId="8" w16cid:durableId="2017266915">
    <w:abstractNumId w:val="7"/>
  </w:num>
  <w:num w:numId="9" w16cid:durableId="630596542">
    <w:abstractNumId w:val="6"/>
  </w:num>
  <w:num w:numId="10" w16cid:durableId="1846357069">
    <w:abstractNumId w:val="5"/>
  </w:num>
  <w:num w:numId="11" w16cid:durableId="1000691818">
    <w:abstractNumId w:val="4"/>
  </w:num>
  <w:num w:numId="12" w16cid:durableId="566762707">
    <w:abstractNumId w:val="30"/>
  </w:num>
  <w:num w:numId="13" w16cid:durableId="421994570">
    <w:abstractNumId w:val="22"/>
  </w:num>
  <w:num w:numId="14" w16cid:durableId="1741443797">
    <w:abstractNumId w:val="32"/>
  </w:num>
  <w:num w:numId="15" w16cid:durableId="685642474">
    <w:abstractNumId w:val="36"/>
  </w:num>
  <w:num w:numId="16" w16cid:durableId="1074469304">
    <w:abstractNumId w:val="35"/>
  </w:num>
  <w:num w:numId="17" w16cid:durableId="1923637800">
    <w:abstractNumId w:val="21"/>
  </w:num>
  <w:num w:numId="18" w16cid:durableId="1098328721">
    <w:abstractNumId w:val="22"/>
    <w:lvlOverride w:ilvl="0">
      <w:startOverride w:val="1"/>
    </w:lvlOverride>
  </w:num>
  <w:num w:numId="19" w16cid:durableId="1270818803">
    <w:abstractNumId w:val="29"/>
  </w:num>
  <w:num w:numId="20" w16cid:durableId="1063724019">
    <w:abstractNumId w:val="28"/>
  </w:num>
  <w:num w:numId="21" w16cid:durableId="19478499">
    <w:abstractNumId w:val="26"/>
  </w:num>
  <w:num w:numId="22" w16cid:durableId="80221839">
    <w:abstractNumId w:val="25"/>
  </w:num>
  <w:num w:numId="23" w16cid:durableId="978999783">
    <w:abstractNumId w:val="14"/>
  </w:num>
  <w:num w:numId="24" w16cid:durableId="382827854">
    <w:abstractNumId w:val="37"/>
  </w:num>
  <w:num w:numId="25" w16cid:durableId="323166463">
    <w:abstractNumId w:val="18"/>
  </w:num>
  <w:num w:numId="26" w16cid:durableId="1020275454">
    <w:abstractNumId w:val="34"/>
  </w:num>
  <w:num w:numId="27" w16cid:durableId="76562483">
    <w:abstractNumId w:val="15"/>
  </w:num>
  <w:num w:numId="28" w16cid:durableId="1082217922">
    <w:abstractNumId w:val="12"/>
  </w:num>
  <w:num w:numId="29" w16cid:durableId="1874228261">
    <w:abstractNumId w:val="16"/>
  </w:num>
  <w:num w:numId="30" w16cid:durableId="1451973070">
    <w:abstractNumId w:val="31"/>
  </w:num>
  <w:num w:numId="31" w16cid:durableId="1624190083">
    <w:abstractNumId w:val="39"/>
  </w:num>
  <w:num w:numId="32" w16cid:durableId="1156923020">
    <w:abstractNumId w:val="24"/>
  </w:num>
  <w:num w:numId="33" w16cid:durableId="1974023577">
    <w:abstractNumId w:val="10"/>
  </w:num>
  <w:num w:numId="34" w16cid:durableId="1726564188">
    <w:abstractNumId w:val="38"/>
  </w:num>
  <w:num w:numId="35" w16cid:durableId="1363898657">
    <w:abstractNumId w:val="23"/>
  </w:num>
  <w:num w:numId="36" w16cid:durableId="600332644">
    <w:abstractNumId w:val="27"/>
  </w:num>
  <w:num w:numId="37" w16cid:durableId="109708765">
    <w:abstractNumId w:val="33"/>
  </w:num>
  <w:num w:numId="38" w16cid:durableId="1532960656">
    <w:abstractNumId w:val="19"/>
  </w:num>
  <w:num w:numId="39" w16cid:durableId="1597131518">
    <w:abstractNumId w:val="20"/>
  </w:num>
  <w:num w:numId="40" w16cid:durableId="859048278">
    <w:abstractNumId w:val="11"/>
  </w:num>
  <w:num w:numId="41" w16cid:durableId="18583018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52FB"/>
    <w:rsid w:val="00005A19"/>
    <w:rsid w:val="000117CB"/>
    <w:rsid w:val="0003148D"/>
    <w:rsid w:val="00031EEC"/>
    <w:rsid w:val="000457F8"/>
    <w:rsid w:val="00051566"/>
    <w:rsid w:val="000555D6"/>
    <w:rsid w:val="000562A9"/>
    <w:rsid w:val="00062A9A"/>
    <w:rsid w:val="00065058"/>
    <w:rsid w:val="00086C39"/>
    <w:rsid w:val="000A03B2"/>
    <w:rsid w:val="000A43EE"/>
    <w:rsid w:val="000C7A51"/>
    <w:rsid w:val="000D0268"/>
    <w:rsid w:val="000D34BE"/>
    <w:rsid w:val="000E0B3C"/>
    <w:rsid w:val="000E102F"/>
    <w:rsid w:val="000E36F1"/>
    <w:rsid w:val="000E3A73"/>
    <w:rsid w:val="000E414A"/>
    <w:rsid w:val="000E75FD"/>
    <w:rsid w:val="000E7B95"/>
    <w:rsid w:val="000F0183"/>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7A6"/>
    <w:rsid w:val="001674F3"/>
    <w:rsid w:val="00180B4A"/>
    <w:rsid w:val="0018171E"/>
    <w:rsid w:val="00184AD6"/>
    <w:rsid w:val="001A4AF7"/>
    <w:rsid w:val="001B010F"/>
    <w:rsid w:val="001B0349"/>
    <w:rsid w:val="001B1E93"/>
    <w:rsid w:val="001B65C1"/>
    <w:rsid w:val="001C260F"/>
    <w:rsid w:val="001C5C3A"/>
    <w:rsid w:val="001C684B"/>
    <w:rsid w:val="001D0CFB"/>
    <w:rsid w:val="001D21AF"/>
    <w:rsid w:val="001D49C4"/>
    <w:rsid w:val="001D53FC"/>
    <w:rsid w:val="001F42A5"/>
    <w:rsid w:val="001F7B9D"/>
    <w:rsid w:val="00201C93"/>
    <w:rsid w:val="00220F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17E56"/>
    <w:rsid w:val="00321CA6"/>
    <w:rsid w:val="00323763"/>
    <w:rsid w:val="00323C5F"/>
    <w:rsid w:val="00334C09"/>
    <w:rsid w:val="003510B7"/>
    <w:rsid w:val="003603FD"/>
    <w:rsid w:val="003723D4"/>
    <w:rsid w:val="00381905"/>
    <w:rsid w:val="00384CC8"/>
    <w:rsid w:val="003871FD"/>
    <w:rsid w:val="003A1E30"/>
    <w:rsid w:val="003A2829"/>
    <w:rsid w:val="003A7D1C"/>
    <w:rsid w:val="003B0AB3"/>
    <w:rsid w:val="003B304B"/>
    <w:rsid w:val="003B3146"/>
    <w:rsid w:val="003B49CD"/>
    <w:rsid w:val="003D1E02"/>
    <w:rsid w:val="003E30B7"/>
    <w:rsid w:val="003F015E"/>
    <w:rsid w:val="00400414"/>
    <w:rsid w:val="0040198C"/>
    <w:rsid w:val="0041446B"/>
    <w:rsid w:val="00432729"/>
    <w:rsid w:val="0044071E"/>
    <w:rsid w:val="0044329C"/>
    <w:rsid w:val="00453E24"/>
    <w:rsid w:val="00455C79"/>
    <w:rsid w:val="00457456"/>
    <w:rsid w:val="004577FE"/>
    <w:rsid w:val="00457B9C"/>
    <w:rsid w:val="0046164A"/>
    <w:rsid w:val="004628D2"/>
    <w:rsid w:val="00462DCD"/>
    <w:rsid w:val="004648AD"/>
    <w:rsid w:val="004703A9"/>
    <w:rsid w:val="00474C15"/>
    <w:rsid w:val="004760DE"/>
    <w:rsid w:val="004763D7"/>
    <w:rsid w:val="004774BD"/>
    <w:rsid w:val="004804FA"/>
    <w:rsid w:val="004A004E"/>
    <w:rsid w:val="004A24CF"/>
    <w:rsid w:val="004C3D1D"/>
    <w:rsid w:val="004C3D84"/>
    <w:rsid w:val="004C7913"/>
    <w:rsid w:val="004E4DD6"/>
    <w:rsid w:val="004F5E36"/>
    <w:rsid w:val="00507B47"/>
    <w:rsid w:val="00507BEF"/>
    <w:rsid w:val="00507CC9"/>
    <w:rsid w:val="005119A5"/>
    <w:rsid w:val="00517DEE"/>
    <w:rsid w:val="00520DD9"/>
    <w:rsid w:val="005236A2"/>
    <w:rsid w:val="005278B7"/>
    <w:rsid w:val="00532016"/>
    <w:rsid w:val="005346C8"/>
    <w:rsid w:val="005424FC"/>
    <w:rsid w:val="00543E7D"/>
    <w:rsid w:val="00547A68"/>
    <w:rsid w:val="005531C9"/>
    <w:rsid w:val="00554879"/>
    <w:rsid w:val="00570C43"/>
    <w:rsid w:val="00592274"/>
    <w:rsid w:val="00594E9C"/>
    <w:rsid w:val="005B2110"/>
    <w:rsid w:val="005B350B"/>
    <w:rsid w:val="005B61E6"/>
    <w:rsid w:val="005C15D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31B33"/>
    <w:rsid w:val="0064184D"/>
    <w:rsid w:val="006422CC"/>
    <w:rsid w:val="00651D18"/>
    <w:rsid w:val="00660E3E"/>
    <w:rsid w:val="00662E74"/>
    <w:rsid w:val="00665BAD"/>
    <w:rsid w:val="00680C23"/>
    <w:rsid w:val="00683E23"/>
    <w:rsid w:val="00693766"/>
    <w:rsid w:val="006A3281"/>
    <w:rsid w:val="006A6DE5"/>
    <w:rsid w:val="006B3193"/>
    <w:rsid w:val="006B4888"/>
    <w:rsid w:val="006C2E45"/>
    <w:rsid w:val="006C359C"/>
    <w:rsid w:val="006C5579"/>
    <w:rsid w:val="006D6E8B"/>
    <w:rsid w:val="006D7209"/>
    <w:rsid w:val="006E737D"/>
    <w:rsid w:val="00707DD1"/>
    <w:rsid w:val="00710E43"/>
    <w:rsid w:val="00713973"/>
    <w:rsid w:val="00720A24"/>
    <w:rsid w:val="00732386"/>
    <w:rsid w:val="0073514D"/>
    <w:rsid w:val="00742CF1"/>
    <w:rsid w:val="007447F3"/>
    <w:rsid w:val="0075499F"/>
    <w:rsid w:val="007661C8"/>
    <w:rsid w:val="0077098D"/>
    <w:rsid w:val="00785BF9"/>
    <w:rsid w:val="0079241F"/>
    <w:rsid w:val="007931FA"/>
    <w:rsid w:val="00793475"/>
    <w:rsid w:val="007A4861"/>
    <w:rsid w:val="007A7BBA"/>
    <w:rsid w:val="007B0C50"/>
    <w:rsid w:val="007B48F9"/>
    <w:rsid w:val="007C1A43"/>
    <w:rsid w:val="007D0951"/>
    <w:rsid w:val="007D610D"/>
    <w:rsid w:val="007E35D4"/>
    <w:rsid w:val="007F605B"/>
    <w:rsid w:val="0080013E"/>
    <w:rsid w:val="00801759"/>
    <w:rsid w:val="00804F44"/>
    <w:rsid w:val="00813288"/>
    <w:rsid w:val="008168FC"/>
    <w:rsid w:val="00830996"/>
    <w:rsid w:val="008345F1"/>
    <w:rsid w:val="00855842"/>
    <w:rsid w:val="00863060"/>
    <w:rsid w:val="00865B07"/>
    <w:rsid w:val="008667EA"/>
    <w:rsid w:val="0087637F"/>
    <w:rsid w:val="00876B5A"/>
    <w:rsid w:val="00892AD5"/>
    <w:rsid w:val="008A1512"/>
    <w:rsid w:val="008D32B9"/>
    <w:rsid w:val="008D433B"/>
    <w:rsid w:val="008D4A16"/>
    <w:rsid w:val="008E5401"/>
    <w:rsid w:val="008E566E"/>
    <w:rsid w:val="008F136E"/>
    <w:rsid w:val="00900D39"/>
    <w:rsid w:val="0090161A"/>
    <w:rsid w:val="00901EB6"/>
    <w:rsid w:val="009041F8"/>
    <w:rsid w:val="00904C62"/>
    <w:rsid w:val="00922BA8"/>
    <w:rsid w:val="00924DAC"/>
    <w:rsid w:val="00927058"/>
    <w:rsid w:val="00927C25"/>
    <w:rsid w:val="00942750"/>
    <w:rsid w:val="009450CE"/>
    <w:rsid w:val="009459BB"/>
    <w:rsid w:val="00947179"/>
    <w:rsid w:val="0095164B"/>
    <w:rsid w:val="00954090"/>
    <w:rsid w:val="00955CAB"/>
    <w:rsid w:val="009573E7"/>
    <w:rsid w:val="009576EB"/>
    <w:rsid w:val="00963E05"/>
    <w:rsid w:val="00964A45"/>
    <w:rsid w:val="00967843"/>
    <w:rsid w:val="00967D54"/>
    <w:rsid w:val="00971028"/>
    <w:rsid w:val="009913BE"/>
    <w:rsid w:val="00993B84"/>
    <w:rsid w:val="00994C6A"/>
    <w:rsid w:val="00996483"/>
    <w:rsid w:val="00996F5A"/>
    <w:rsid w:val="009A1912"/>
    <w:rsid w:val="009A642C"/>
    <w:rsid w:val="009B041A"/>
    <w:rsid w:val="009C03F5"/>
    <w:rsid w:val="009C37C3"/>
    <w:rsid w:val="009C7C86"/>
    <w:rsid w:val="009D2FF7"/>
    <w:rsid w:val="009E7884"/>
    <w:rsid w:val="009E788A"/>
    <w:rsid w:val="009F0E08"/>
    <w:rsid w:val="00A079AE"/>
    <w:rsid w:val="00A1763D"/>
    <w:rsid w:val="00A17C78"/>
    <w:rsid w:val="00A17CEC"/>
    <w:rsid w:val="00A27EF0"/>
    <w:rsid w:val="00A32933"/>
    <w:rsid w:val="00A41BFB"/>
    <w:rsid w:val="00A42361"/>
    <w:rsid w:val="00A50B20"/>
    <w:rsid w:val="00A51390"/>
    <w:rsid w:val="00A5386D"/>
    <w:rsid w:val="00A60D13"/>
    <w:rsid w:val="00A71194"/>
    <w:rsid w:val="00A712FC"/>
    <w:rsid w:val="00A716F8"/>
    <w:rsid w:val="00A7223D"/>
    <w:rsid w:val="00A72745"/>
    <w:rsid w:val="00A76EFC"/>
    <w:rsid w:val="00A87D50"/>
    <w:rsid w:val="00A91010"/>
    <w:rsid w:val="00A97F29"/>
    <w:rsid w:val="00AA702E"/>
    <w:rsid w:val="00AA7D26"/>
    <w:rsid w:val="00AB0964"/>
    <w:rsid w:val="00AB3F7E"/>
    <w:rsid w:val="00AB5011"/>
    <w:rsid w:val="00AC7368"/>
    <w:rsid w:val="00AD16B9"/>
    <w:rsid w:val="00AE377D"/>
    <w:rsid w:val="00AF0EBA"/>
    <w:rsid w:val="00AF2463"/>
    <w:rsid w:val="00B02C8A"/>
    <w:rsid w:val="00B17FBD"/>
    <w:rsid w:val="00B209C2"/>
    <w:rsid w:val="00B315A6"/>
    <w:rsid w:val="00B31813"/>
    <w:rsid w:val="00B33365"/>
    <w:rsid w:val="00B42478"/>
    <w:rsid w:val="00B57B36"/>
    <w:rsid w:val="00B57E6F"/>
    <w:rsid w:val="00B8686D"/>
    <w:rsid w:val="00B93F69"/>
    <w:rsid w:val="00BB1DDC"/>
    <w:rsid w:val="00BC30C9"/>
    <w:rsid w:val="00BD077D"/>
    <w:rsid w:val="00BE3E58"/>
    <w:rsid w:val="00BE446D"/>
    <w:rsid w:val="00BE4EBB"/>
    <w:rsid w:val="00BF13CE"/>
    <w:rsid w:val="00C01616"/>
    <w:rsid w:val="00C0162B"/>
    <w:rsid w:val="00C04E64"/>
    <w:rsid w:val="00C068ED"/>
    <w:rsid w:val="00C165D4"/>
    <w:rsid w:val="00C22E0C"/>
    <w:rsid w:val="00C32ABE"/>
    <w:rsid w:val="00C345B1"/>
    <w:rsid w:val="00C40142"/>
    <w:rsid w:val="00C52C3C"/>
    <w:rsid w:val="00C57182"/>
    <w:rsid w:val="00C57863"/>
    <w:rsid w:val="00C640AF"/>
    <w:rsid w:val="00C655FD"/>
    <w:rsid w:val="00C75407"/>
    <w:rsid w:val="00C841C6"/>
    <w:rsid w:val="00C870A8"/>
    <w:rsid w:val="00C94434"/>
    <w:rsid w:val="00C97BD2"/>
    <w:rsid w:val="00CA0D75"/>
    <w:rsid w:val="00CA1C95"/>
    <w:rsid w:val="00CA5A9C"/>
    <w:rsid w:val="00CB625A"/>
    <w:rsid w:val="00CC4C20"/>
    <w:rsid w:val="00CD1411"/>
    <w:rsid w:val="00CD3517"/>
    <w:rsid w:val="00CD5FE2"/>
    <w:rsid w:val="00CE7C68"/>
    <w:rsid w:val="00D02B4C"/>
    <w:rsid w:val="00D040C4"/>
    <w:rsid w:val="00D20AD1"/>
    <w:rsid w:val="00D2582C"/>
    <w:rsid w:val="00D46B7E"/>
    <w:rsid w:val="00D57C84"/>
    <w:rsid w:val="00D6057D"/>
    <w:rsid w:val="00D71640"/>
    <w:rsid w:val="00D836C5"/>
    <w:rsid w:val="00D84576"/>
    <w:rsid w:val="00DA1399"/>
    <w:rsid w:val="00DA24C6"/>
    <w:rsid w:val="00DA4D7B"/>
    <w:rsid w:val="00DC2840"/>
    <w:rsid w:val="00DC73EE"/>
    <w:rsid w:val="00DD271C"/>
    <w:rsid w:val="00DE264A"/>
    <w:rsid w:val="00DF5072"/>
    <w:rsid w:val="00E02D18"/>
    <w:rsid w:val="00E041E7"/>
    <w:rsid w:val="00E15F1F"/>
    <w:rsid w:val="00E16A83"/>
    <w:rsid w:val="00E23CA1"/>
    <w:rsid w:val="00E409A8"/>
    <w:rsid w:val="00E50C12"/>
    <w:rsid w:val="00E61E25"/>
    <w:rsid w:val="00E65B91"/>
    <w:rsid w:val="00E67C7E"/>
    <w:rsid w:val="00E7209D"/>
    <w:rsid w:val="00E72EAD"/>
    <w:rsid w:val="00E77223"/>
    <w:rsid w:val="00E8528B"/>
    <w:rsid w:val="00E85B94"/>
    <w:rsid w:val="00E905E2"/>
    <w:rsid w:val="00E978D0"/>
    <w:rsid w:val="00EA12AB"/>
    <w:rsid w:val="00EA4613"/>
    <w:rsid w:val="00EA7F91"/>
    <w:rsid w:val="00EB1523"/>
    <w:rsid w:val="00EC0E49"/>
    <w:rsid w:val="00EC101F"/>
    <w:rsid w:val="00EC1D9F"/>
    <w:rsid w:val="00ED02C6"/>
    <w:rsid w:val="00ED28C8"/>
    <w:rsid w:val="00ED3941"/>
    <w:rsid w:val="00ED5FB6"/>
    <w:rsid w:val="00EE0131"/>
    <w:rsid w:val="00EE17B0"/>
    <w:rsid w:val="00EF06D9"/>
    <w:rsid w:val="00F11355"/>
    <w:rsid w:val="00F27EE4"/>
    <w:rsid w:val="00F3049E"/>
    <w:rsid w:val="00F30C64"/>
    <w:rsid w:val="00F32BA2"/>
    <w:rsid w:val="00F32CDB"/>
    <w:rsid w:val="00F41EE4"/>
    <w:rsid w:val="00F50DBB"/>
    <w:rsid w:val="00F565FE"/>
    <w:rsid w:val="00F63A70"/>
    <w:rsid w:val="00F63D8C"/>
    <w:rsid w:val="00F7534E"/>
    <w:rsid w:val="00F80559"/>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nhideWhenUsed/>
    <w:rsid w:val="0003148D"/>
    <w:pPr>
      <w:spacing w:line="240" w:lineRule="auto"/>
    </w:pPr>
  </w:style>
  <w:style w:type="character" w:customStyle="1" w:styleId="TestocommentoCarattere">
    <w:name w:val="Testo commento Carattere"/>
    <w:basedOn w:val="Carpredefinitoparagrafo"/>
    <w:link w:val="Testocommento"/>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ED02C6"/>
    <w:rPr>
      <w:color w:val="808080"/>
    </w:rPr>
  </w:style>
  <w:style w:type="character" w:customStyle="1" w:styleId="whitespace-nowrap">
    <w:name w:val="whitespace-nowrap"/>
    <w:basedOn w:val="Carpredefinitoparagrafo"/>
    <w:rsid w:val="00804F44"/>
  </w:style>
  <w:style w:type="character" w:customStyle="1" w:styleId="relative">
    <w:name w:val="relative"/>
    <w:basedOn w:val="Carpredefinitoparagrafo"/>
    <w:rsid w:val="00804F44"/>
  </w:style>
  <w:style w:type="character" w:styleId="Enfasigrassetto">
    <w:name w:val="Strong"/>
    <w:basedOn w:val="Carpredefinitoparagrafo"/>
    <w:uiPriority w:val="22"/>
    <w:qFormat/>
    <w:rsid w:val="00804F44"/>
    <w:rPr>
      <w:b/>
      <w:bCs/>
    </w:rPr>
  </w:style>
  <w:style w:type="character" w:customStyle="1" w:styleId="katex-mathml">
    <w:name w:val="katex-mathml"/>
    <w:basedOn w:val="Carpredefinitoparagrafo"/>
    <w:rsid w:val="00C97BD2"/>
  </w:style>
  <w:style w:type="character" w:customStyle="1" w:styleId="mord">
    <w:name w:val="mord"/>
    <w:basedOn w:val="Carpredefinitoparagrafo"/>
    <w:rsid w:val="00C97BD2"/>
  </w:style>
  <w:style w:type="character" w:customStyle="1" w:styleId="vlist-s">
    <w:name w:val="vlist-s"/>
    <w:basedOn w:val="Carpredefinitoparagrafo"/>
    <w:rsid w:val="00C97BD2"/>
  </w:style>
  <w:style w:type="character" w:customStyle="1" w:styleId="mopen">
    <w:name w:val="mopen"/>
    <w:basedOn w:val="Carpredefinitoparagrafo"/>
    <w:rsid w:val="00C97BD2"/>
  </w:style>
  <w:style w:type="character" w:customStyle="1" w:styleId="mclose">
    <w:name w:val="mclose"/>
    <w:basedOn w:val="Carpredefinitoparagrafo"/>
    <w:rsid w:val="00C97BD2"/>
  </w:style>
  <w:style w:type="paragraph" w:customStyle="1" w:styleId="CitaviBibliographyEntry">
    <w:name w:val="Citavi Bibliography Entry"/>
    <w:basedOn w:val="Normale"/>
    <w:link w:val="CitaviBibliographyEntryZchn"/>
    <w:rsid w:val="00A17C78"/>
    <w:pPr>
      <w:tabs>
        <w:tab w:val="clear" w:pos="7100"/>
        <w:tab w:val="left" w:pos="340"/>
      </w:tabs>
      <w:spacing w:before="80" w:line="360" w:lineRule="auto"/>
      <w:ind w:left="340" w:hanging="340"/>
      <w:jc w:val="left"/>
    </w:pPr>
    <w:rPr>
      <w:rFonts w:eastAsiaTheme="minorHAnsi"/>
      <w:sz w:val="24"/>
      <w:szCs w:val="24"/>
      <w:lang w:val="de-DE"/>
    </w:rPr>
  </w:style>
  <w:style w:type="character" w:customStyle="1" w:styleId="CitaviBibliographyEntryZchn">
    <w:name w:val="Citavi Bibliography Entry Zchn"/>
    <w:basedOn w:val="Carpredefinitoparagrafo"/>
    <w:link w:val="CitaviBibliographyEntry"/>
    <w:rsid w:val="00A17C78"/>
    <w:rPr>
      <w:rFonts w:ascii="Arial" w:hAnsi="Arial" w:cs="Times New Roman"/>
      <w:sz w:val="24"/>
      <w:szCs w:val="24"/>
      <w:lang w:val="de-DE"/>
    </w:rPr>
  </w:style>
  <w:style w:type="character" w:customStyle="1" w:styleId="anchor-text">
    <w:name w:val="anchor-text"/>
    <w:basedOn w:val="Carpredefinitoparagrafo"/>
    <w:rsid w:val="00A17C78"/>
  </w:style>
  <w:style w:type="character" w:styleId="Menzionenonrisolta">
    <w:name w:val="Unresolved Mention"/>
    <w:basedOn w:val="Carpredefinitoparagrafo"/>
    <w:uiPriority w:val="99"/>
    <w:semiHidden/>
    <w:unhideWhenUsed/>
    <w:rsid w:val="000C7A51"/>
    <w:rPr>
      <w:color w:val="605E5C"/>
      <w:shd w:val="clear" w:color="auto" w:fill="E1DFDD"/>
    </w:rPr>
  </w:style>
  <w:style w:type="character" w:customStyle="1" w:styleId="name">
    <w:name w:val="name"/>
    <w:basedOn w:val="Carpredefinitoparagrafo"/>
    <w:rsid w:val="006B3193"/>
  </w:style>
  <w:style w:type="character" w:customStyle="1" w:styleId="affiliation">
    <w:name w:val="affiliation"/>
    <w:basedOn w:val="Carpredefinitoparagrafo"/>
    <w:rsid w:val="006B3193"/>
  </w:style>
  <w:style w:type="character" w:styleId="Enfasicorsivo">
    <w:name w:val="Emphasis"/>
    <w:basedOn w:val="Carpredefinitoparagrafo"/>
    <w:uiPriority w:val="20"/>
    <w:qFormat/>
    <w:rsid w:val="009A19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27819991">
      <w:bodyDiv w:val="1"/>
      <w:marLeft w:val="0"/>
      <w:marRight w:val="0"/>
      <w:marTop w:val="0"/>
      <w:marBottom w:val="0"/>
      <w:divBdr>
        <w:top w:val="none" w:sz="0" w:space="0" w:color="auto"/>
        <w:left w:val="none" w:sz="0" w:space="0" w:color="auto"/>
        <w:bottom w:val="none" w:sz="0" w:space="0" w:color="auto"/>
        <w:right w:val="none" w:sz="0" w:space="0" w:color="auto"/>
      </w:divBdr>
    </w:div>
    <w:div w:id="131800787">
      <w:bodyDiv w:val="1"/>
      <w:marLeft w:val="0"/>
      <w:marRight w:val="0"/>
      <w:marTop w:val="0"/>
      <w:marBottom w:val="0"/>
      <w:divBdr>
        <w:top w:val="none" w:sz="0" w:space="0" w:color="auto"/>
        <w:left w:val="none" w:sz="0" w:space="0" w:color="auto"/>
        <w:bottom w:val="none" w:sz="0" w:space="0" w:color="auto"/>
        <w:right w:val="none" w:sz="0" w:space="0" w:color="auto"/>
      </w:divBdr>
    </w:div>
    <w:div w:id="419955160">
      <w:bodyDiv w:val="1"/>
      <w:marLeft w:val="0"/>
      <w:marRight w:val="0"/>
      <w:marTop w:val="0"/>
      <w:marBottom w:val="0"/>
      <w:divBdr>
        <w:top w:val="none" w:sz="0" w:space="0" w:color="auto"/>
        <w:left w:val="none" w:sz="0" w:space="0" w:color="auto"/>
        <w:bottom w:val="none" w:sz="0" w:space="0" w:color="auto"/>
        <w:right w:val="none" w:sz="0" w:space="0" w:color="auto"/>
      </w:divBdr>
      <w:divsChild>
        <w:div w:id="687100952">
          <w:marLeft w:val="0"/>
          <w:marRight w:val="0"/>
          <w:marTop w:val="0"/>
          <w:marBottom w:val="0"/>
          <w:divBdr>
            <w:top w:val="none" w:sz="0" w:space="0" w:color="auto"/>
            <w:left w:val="none" w:sz="0" w:space="0" w:color="auto"/>
            <w:bottom w:val="none" w:sz="0" w:space="0" w:color="auto"/>
            <w:right w:val="none" w:sz="0" w:space="0" w:color="auto"/>
          </w:divBdr>
        </w:div>
        <w:div w:id="1123108950">
          <w:marLeft w:val="0"/>
          <w:marRight w:val="0"/>
          <w:marTop w:val="0"/>
          <w:marBottom w:val="0"/>
          <w:divBdr>
            <w:top w:val="none" w:sz="0" w:space="0" w:color="auto"/>
            <w:left w:val="none" w:sz="0" w:space="0" w:color="auto"/>
            <w:bottom w:val="none" w:sz="0" w:space="0" w:color="auto"/>
            <w:right w:val="none" w:sz="0" w:space="0" w:color="auto"/>
          </w:divBdr>
        </w:div>
        <w:div w:id="903831639">
          <w:marLeft w:val="0"/>
          <w:marRight w:val="0"/>
          <w:marTop w:val="0"/>
          <w:marBottom w:val="0"/>
          <w:divBdr>
            <w:top w:val="none" w:sz="0" w:space="0" w:color="auto"/>
            <w:left w:val="none" w:sz="0" w:space="0" w:color="auto"/>
            <w:bottom w:val="none" w:sz="0" w:space="0" w:color="auto"/>
            <w:right w:val="none" w:sz="0" w:space="0" w:color="auto"/>
          </w:divBdr>
        </w:div>
        <w:div w:id="360472260">
          <w:marLeft w:val="0"/>
          <w:marRight w:val="0"/>
          <w:marTop w:val="0"/>
          <w:marBottom w:val="0"/>
          <w:divBdr>
            <w:top w:val="none" w:sz="0" w:space="0" w:color="auto"/>
            <w:left w:val="none" w:sz="0" w:space="0" w:color="auto"/>
            <w:bottom w:val="none" w:sz="0" w:space="0" w:color="auto"/>
            <w:right w:val="none" w:sz="0" w:space="0" w:color="auto"/>
          </w:divBdr>
        </w:div>
      </w:divsChild>
    </w:div>
    <w:div w:id="636225482">
      <w:bodyDiv w:val="1"/>
      <w:marLeft w:val="0"/>
      <w:marRight w:val="0"/>
      <w:marTop w:val="0"/>
      <w:marBottom w:val="0"/>
      <w:divBdr>
        <w:top w:val="none" w:sz="0" w:space="0" w:color="auto"/>
        <w:left w:val="none" w:sz="0" w:space="0" w:color="auto"/>
        <w:bottom w:val="none" w:sz="0" w:space="0" w:color="auto"/>
        <w:right w:val="none" w:sz="0" w:space="0" w:color="auto"/>
      </w:divBdr>
    </w:div>
    <w:div w:id="685864595">
      <w:bodyDiv w:val="1"/>
      <w:marLeft w:val="0"/>
      <w:marRight w:val="0"/>
      <w:marTop w:val="0"/>
      <w:marBottom w:val="0"/>
      <w:divBdr>
        <w:top w:val="none" w:sz="0" w:space="0" w:color="auto"/>
        <w:left w:val="none" w:sz="0" w:space="0" w:color="auto"/>
        <w:bottom w:val="none" w:sz="0" w:space="0" w:color="auto"/>
        <w:right w:val="none" w:sz="0" w:space="0" w:color="auto"/>
      </w:divBdr>
      <w:divsChild>
        <w:div w:id="22293018">
          <w:marLeft w:val="0"/>
          <w:marRight w:val="0"/>
          <w:marTop w:val="0"/>
          <w:marBottom w:val="0"/>
          <w:divBdr>
            <w:top w:val="none" w:sz="0" w:space="0" w:color="auto"/>
            <w:left w:val="none" w:sz="0" w:space="0" w:color="auto"/>
            <w:bottom w:val="none" w:sz="0" w:space="0" w:color="auto"/>
            <w:right w:val="none" w:sz="0" w:space="0" w:color="auto"/>
          </w:divBdr>
          <w:divsChild>
            <w:div w:id="1426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9142">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7301">
      <w:bodyDiv w:val="1"/>
      <w:marLeft w:val="0"/>
      <w:marRight w:val="0"/>
      <w:marTop w:val="0"/>
      <w:marBottom w:val="0"/>
      <w:divBdr>
        <w:top w:val="none" w:sz="0" w:space="0" w:color="auto"/>
        <w:left w:val="none" w:sz="0" w:space="0" w:color="auto"/>
        <w:bottom w:val="none" w:sz="0" w:space="0" w:color="auto"/>
        <w:right w:val="none" w:sz="0" w:space="0" w:color="auto"/>
      </w:divBdr>
    </w:div>
    <w:div w:id="1294948788">
      <w:bodyDiv w:val="1"/>
      <w:marLeft w:val="0"/>
      <w:marRight w:val="0"/>
      <w:marTop w:val="0"/>
      <w:marBottom w:val="0"/>
      <w:divBdr>
        <w:top w:val="none" w:sz="0" w:space="0" w:color="auto"/>
        <w:left w:val="none" w:sz="0" w:space="0" w:color="auto"/>
        <w:bottom w:val="none" w:sz="0" w:space="0" w:color="auto"/>
        <w:right w:val="none" w:sz="0" w:space="0" w:color="auto"/>
      </w:divBdr>
    </w:div>
    <w:div w:id="129794914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9101951">
      <w:bodyDiv w:val="1"/>
      <w:marLeft w:val="0"/>
      <w:marRight w:val="0"/>
      <w:marTop w:val="0"/>
      <w:marBottom w:val="0"/>
      <w:divBdr>
        <w:top w:val="none" w:sz="0" w:space="0" w:color="auto"/>
        <w:left w:val="none" w:sz="0" w:space="0" w:color="auto"/>
        <w:bottom w:val="none" w:sz="0" w:space="0" w:color="auto"/>
        <w:right w:val="none" w:sz="0" w:space="0" w:color="auto"/>
      </w:divBdr>
    </w:div>
    <w:div w:id="163455855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26835135">
      <w:bodyDiv w:val="1"/>
      <w:marLeft w:val="0"/>
      <w:marRight w:val="0"/>
      <w:marTop w:val="0"/>
      <w:marBottom w:val="0"/>
      <w:divBdr>
        <w:top w:val="none" w:sz="0" w:space="0" w:color="auto"/>
        <w:left w:val="none" w:sz="0" w:space="0" w:color="auto"/>
        <w:bottom w:val="none" w:sz="0" w:space="0" w:color="auto"/>
        <w:right w:val="none" w:sz="0" w:space="0" w:color="auto"/>
      </w:divBdr>
    </w:div>
    <w:div w:id="1810710027">
      <w:bodyDiv w:val="1"/>
      <w:marLeft w:val="0"/>
      <w:marRight w:val="0"/>
      <w:marTop w:val="0"/>
      <w:marBottom w:val="0"/>
      <w:divBdr>
        <w:top w:val="none" w:sz="0" w:space="0" w:color="auto"/>
        <w:left w:val="none" w:sz="0" w:space="0" w:color="auto"/>
        <w:bottom w:val="none" w:sz="0" w:space="0" w:color="auto"/>
        <w:right w:val="none" w:sz="0" w:space="0" w:color="auto"/>
      </w:divBdr>
    </w:div>
    <w:div w:id="1852984626">
      <w:bodyDiv w:val="1"/>
      <w:marLeft w:val="0"/>
      <w:marRight w:val="0"/>
      <w:marTop w:val="0"/>
      <w:marBottom w:val="0"/>
      <w:divBdr>
        <w:top w:val="none" w:sz="0" w:space="0" w:color="auto"/>
        <w:left w:val="none" w:sz="0" w:space="0" w:color="auto"/>
        <w:bottom w:val="none" w:sz="0" w:space="0" w:color="auto"/>
        <w:right w:val="none" w:sz="0" w:space="0" w:color="auto"/>
      </w:divBdr>
    </w:div>
    <w:div w:id="197193116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nmaria.pio@unibo.it"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sven.eckart@iwtt.tu-freiberg.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14662</Words>
  <Characters>83579</Characters>
  <Application>Microsoft Office Word</Application>
  <DocSecurity>0</DocSecurity>
  <Lines>696</Lines>
  <Paragraphs>196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98045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2</cp:revision>
  <cp:lastPrinted>2015-05-12T18:31:00Z</cp:lastPrinted>
  <dcterms:created xsi:type="dcterms:W3CDTF">2025-06-10T07:48:00Z</dcterms:created>
  <dcterms:modified xsi:type="dcterms:W3CDTF">2025-06-10T07:48:00Z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http://www.zotero.org/styles/american-sociological-association</vt:lpwstr>
  </property>
  <property fmtid="{D5CDD505-2E9C-101B-9397-08002B2CF9AE}" pid="5" name="Mendeley Recent Style Name 0_1">
    <vt:lpwstr>American Sociological Association 6th edition</vt:lpwstr>
  </property>
  <property fmtid="{D5CDD505-2E9C-101B-9397-08002B2CF9AE}" pid="6" name="Mendeley Recent Style Id 1_1">
    <vt:lpwstr>http://www.zotero.org/styles/chemical-engineering-science</vt:lpwstr>
  </property>
  <property fmtid="{D5CDD505-2E9C-101B-9397-08002B2CF9AE}" pid="7" name="Mendeley Recent Style Name 1_1">
    <vt:lpwstr>Chemical Engineering Science</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12th edition - Harvard</vt:lpwstr>
  </property>
  <property fmtid="{D5CDD505-2E9C-101B-9397-08002B2CF9AE}" pid="12" name="Mendeley Recent Style Id 4_1">
    <vt:lpwstr>http://www.zotero.org/styles/fire-safety-journal</vt:lpwstr>
  </property>
  <property fmtid="{D5CDD505-2E9C-101B-9397-08002B2CF9AE}" pid="13" name="Mendeley Recent Style Name 4_1">
    <vt:lpwstr>Fire Safety Journal</vt:lpwstr>
  </property>
  <property fmtid="{D5CDD505-2E9C-101B-9397-08002B2CF9AE}" pid="14" name="Mendeley Recent Style Id 5_1">
    <vt:lpwstr>http://www.zotero.org/styles/fuel</vt:lpwstr>
  </property>
  <property fmtid="{D5CDD505-2E9C-101B-9397-08002B2CF9AE}" pid="15" name="Mendeley Recent Style Name 5_1">
    <vt:lpwstr>Fuel</vt:lpwstr>
  </property>
  <property fmtid="{D5CDD505-2E9C-101B-9397-08002B2CF9AE}" pid="16" name="Mendeley Recent Style Id 6_1">
    <vt:lpwstr>http://www.zotero.org/styles/journal-of-loss-prevention-in-the-process-industries</vt:lpwstr>
  </property>
  <property fmtid="{D5CDD505-2E9C-101B-9397-08002B2CF9AE}" pid="17" name="Mendeley Recent Style Name 6_1">
    <vt:lpwstr>Journal of Loss Prevention in the Process Industries</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http://www.zotero.org/styles/process-safety-and-environmental-protection</vt:lpwstr>
  </property>
  <property fmtid="{D5CDD505-2E9C-101B-9397-08002B2CF9AE}" pid="23" name="Mendeley Recent Style Name 9_1">
    <vt:lpwstr>Process Safety and Environmental Protection</vt:lpwstr>
  </property>
  <property fmtid="{D5CDD505-2E9C-101B-9397-08002B2CF9AE}" pid="24" name="Mendeley Document_1">
    <vt:lpwstr>True</vt:lpwstr>
  </property>
  <property fmtid="{D5CDD505-2E9C-101B-9397-08002B2CF9AE}" pid="25" name="Mendeley Unique User Id_1">
    <vt:lpwstr>3add2eb4-ab1d-37c1-86b5-7eb84d927b37</vt:lpwstr>
  </property>
  <property fmtid="{D5CDD505-2E9C-101B-9397-08002B2CF9AE}" pid="26" name="Mendeley Citation Style_1">
    <vt:lpwstr>http://www.zotero.org/styles/journal-of-loss-prevention-in-the-process-industries</vt:lpwstr>
  </property>
  <property fmtid="{D5CDD505-2E9C-101B-9397-08002B2CF9AE}" pid="27" name="GrammarlyDocumentId">
    <vt:lpwstr>c4e00f76a949aa87fdd2f7f5021186164f3ee4062b92d61add9c27161fdbd9f3</vt:lpwstr>
  </property>
</Properties>
</file>