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10F5">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10F5">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10F5">
        <w:trPr>
          <w:trHeight w:val="68"/>
          <w:jc w:val="center"/>
        </w:trPr>
        <w:tc>
          <w:tcPr>
            <w:tcW w:w="8782"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2927BDD" w:rsidR="00E978D0" w:rsidRPr="00B57B36" w:rsidRDefault="00DE10F5" w:rsidP="00E978D0">
      <w:pPr>
        <w:pStyle w:val="CETTitle"/>
      </w:pPr>
      <w:r w:rsidRPr="00DE10F5">
        <w:t>A</w:t>
      </w:r>
      <w:r w:rsidR="00631BA3">
        <w:t>nalysis of past Natech Events in a</w:t>
      </w:r>
      <w:r w:rsidRPr="00DE10F5">
        <w:t xml:space="preserve"> Resilience </w:t>
      </w:r>
      <w:r w:rsidR="00631BA3">
        <w:t>Perspective</w:t>
      </w:r>
      <w:r w:rsidRPr="00DE10F5">
        <w:t xml:space="preserve"> </w:t>
      </w:r>
    </w:p>
    <w:p w14:paraId="0488FED2" w14:textId="282D77B5" w:rsidR="00B57E6F" w:rsidRPr="00754646" w:rsidRDefault="00876A2F" w:rsidP="00B57E6F">
      <w:pPr>
        <w:pStyle w:val="CETAuthors"/>
        <w:rPr>
          <w:lang w:val="it-IT"/>
        </w:rPr>
      </w:pPr>
      <w:r w:rsidRPr="00754646">
        <w:rPr>
          <w:lang w:val="it-IT"/>
        </w:rPr>
        <w:t>Matteo Valente*, Federica Ricci, Valerio Cozzani</w:t>
      </w:r>
    </w:p>
    <w:p w14:paraId="199D257D" w14:textId="77777777" w:rsidR="001F2C67" w:rsidRDefault="001F2C67" w:rsidP="001F2C67">
      <w:pPr>
        <w:pStyle w:val="CETAddress"/>
      </w:pPr>
      <w:r>
        <w:t>LISES – Department of Civil, Chemical, Environmental, and Materials Engineering- Alma Mater Studiorum – Università di</w:t>
      </w:r>
    </w:p>
    <w:p w14:paraId="3D72B0B0" w14:textId="6CF1864C" w:rsidR="00B57E6F" w:rsidRPr="00754646" w:rsidRDefault="001F2C67" w:rsidP="001F2C67">
      <w:pPr>
        <w:pStyle w:val="CETAddress"/>
        <w:rPr>
          <w:lang w:val="it-IT"/>
        </w:rPr>
      </w:pPr>
      <w:r w:rsidRPr="00754646">
        <w:rPr>
          <w:lang w:val="it-IT"/>
        </w:rPr>
        <w:t>Bologna, via Terracini 28, 40131 Bologna (Italy)</w:t>
      </w:r>
    </w:p>
    <w:p w14:paraId="73F1267A" w14:textId="7C155E2C" w:rsidR="00B57E6F" w:rsidRDefault="001F2C67" w:rsidP="00B57E6F">
      <w:pPr>
        <w:pStyle w:val="CETemail"/>
      </w:pPr>
      <w:r>
        <w:t>matteo.valente6@unibo.it</w:t>
      </w:r>
    </w:p>
    <w:p w14:paraId="10CDE3E8" w14:textId="21EBD193" w:rsidR="00DF2738" w:rsidRDefault="00373C2F" w:rsidP="002600BA">
      <w:pPr>
        <w:pStyle w:val="CETBodytext"/>
        <w:rPr>
          <w:highlight w:val="yellow"/>
          <w:lang w:val="en-GB"/>
        </w:rPr>
      </w:pPr>
      <w:r w:rsidRPr="00F602FE">
        <w:rPr>
          <w:lang w:val="en-GB"/>
        </w:rPr>
        <w:t>Natural hazard</w:t>
      </w:r>
      <w:r w:rsidR="004333BC" w:rsidRPr="00F602FE">
        <w:rPr>
          <w:lang w:val="en-GB"/>
        </w:rPr>
        <w:t>s</w:t>
      </w:r>
      <w:r w:rsidRPr="00F602FE">
        <w:rPr>
          <w:lang w:val="en-GB"/>
        </w:rPr>
        <w:t xml:space="preserve"> are</w:t>
      </w:r>
      <w:r w:rsidR="00207C53" w:rsidRPr="00F602FE">
        <w:rPr>
          <w:lang w:val="en-GB"/>
        </w:rPr>
        <w:t xml:space="preserve"> able to </w:t>
      </w:r>
      <w:r w:rsidR="00322353" w:rsidRPr="00F602FE">
        <w:rPr>
          <w:lang w:val="en-GB"/>
        </w:rPr>
        <w:t xml:space="preserve">trigger </w:t>
      </w:r>
      <w:r w:rsidR="0069259C" w:rsidRPr="00F602FE">
        <w:rPr>
          <w:lang w:val="en-GB"/>
        </w:rPr>
        <w:t xml:space="preserve">complex cascading accident scenarios </w:t>
      </w:r>
      <w:r w:rsidR="00401501">
        <w:rPr>
          <w:lang w:val="en-GB"/>
        </w:rPr>
        <w:t xml:space="preserve">that harm </w:t>
      </w:r>
      <w:r w:rsidR="00476281">
        <w:rPr>
          <w:lang w:val="en-GB"/>
        </w:rPr>
        <w:t xml:space="preserve">simultaneously </w:t>
      </w:r>
      <w:r w:rsidR="00401501">
        <w:rPr>
          <w:lang w:val="en-GB"/>
        </w:rPr>
        <w:t>individuals</w:t>
      </w:r>
      <w:r w:rsidR="0087033F" w:rsidRPr="00F602FE">
        <w:rPr>
          <w:lang w:val="en-GB"/>
        </w:rPr>
        <w:t xml:space="preserve">, </w:t>
      </w:r>
      <w:r w:rsidR="007D623C" w:rsidRPr="00F602FE">
        <w:rPr>
          <w:lang w:val="en-GB"/>
        </w:rPr>
        <w:t>cities,</w:t>
      </w:r>
      <w:r w:rsidR="009D6829" w:rsidRPr="00F602FE">
        <w:rPr>
          <w:lang w:val="en-GB"/>
        </w:rPr>
        <w:t xml:space="preserve"> and </w:t>
      </w:r>
      <w:r w:rsidR="00476281" w:rsidRPr="00F602FE">
        <w:rPr>
          <w:lang w:val="en-GB"/>
        </w:rPr>
        <w:t>industr</w:t>
      </w:r>
      <w:r w:rsidR="00476281">
        <w:rPr>
          <w:lang w:val="en-GB"/>
        </w:rPr>
        <w:t>ies</w:t>
      </w:r>
      <w:r w:rsidR="00EA504B" w:rsidRPr="00F602FE">
        <w:rPr>
          <w:lang w:val="en-GB"/>
        </w:rPr>
        <w:t xml:space="preserve">, compromising </w:t>
      </w:r>
      <w:r w:rsidRPr="00F602FE">
        <w:rPr>
          <w:lang w:val="en-GB"/>
        </w:rPr>
        <w:t>t</w:t>
      </w:r>
      <w:r w:rsidR="00D27C08" w:rsidRPr="00F602FE">
        <w:rPr>
          <w:lang w:val="en-GB"/>
        </w:rPr>
        <w:t>he ability of the society to withstand and recover</w:t>
      </w:r>
      <w:r w:rsidR="004333BC" w:rsidRPr="00F602FE">
        <w:rPr>
          <w:lang w:val="en-GB"/>
        </w:rPr>
        <w:t xml:space="preserve"> </w:t>
      </w:r>
      <w:r w:rsidR="000C1957" w:rsidRPr="00F602FE">
        <w:rPr>
          <w:lang w:val="en-GB"/>
        </w:rPr>
        <w:t>from</w:t>
      </w:r>
      <w:r w:rsidR="004333BC" w:rsidRPr="00F602FE">
        <w:rPr>
          <w:lang w:val="en-GB"/>
        </w:rPr>
        <w:t xml:space="preserve"> such </w:t>
      </w:r>
      <w:r w:rsidR="00476281">
        <w:rPr>
          <w:lang w:val="en-GB"/>
        </w:rPr>
        <w:t>disaster</w:t>
      </w:r>
      <w:r w:rsidR="007A6BA0">
        <w:rPr>
          <w:lang w:val="en-GB"/>
        </w:rPr>
        <w:t>s</w:t>
      </w:r>
      <w:r w:rsidR="005D0F8F" w:rsidRPr="00F602FE">
        <w:rPr>
          <w:lang w:val="en-GB"/>
        </w:rPr>
        <w:t>.</w:t>
      </w:r>
      <w:r w:rsidR="00893CFF">
        <w:rPr>
          <w:lang w:val="en-GB"/>
        </w:rPr>
        <w:t xml:space="preserve"> </w:t>
      </w:r>
      <w:r w:rsidR="00B73312">
        <w:rPr>
          <w:lang w:val="en-GB"/>
        </w:rPr>
        <w:t xml:space="preserve">In </w:t>
      </w:r>
      <w:r w:rsidR="00B73312" w:rsidRPr="0012735C">
        <w:rPr>
          <w:lang w:val="en-GB"/>
        </w:rPr>
        <w:t>response</w:t>
      </w:r>
      <w:r w:rsidR="007C0756" w:rsidRPr="0012735C">
        <w:rPr>
          <w:lang w:val="en-GB"/>
        </w:rPr>
        <w:t>,</w:t>
      </w:r>
      <w:r w:rsidR="00B73312" w:rsidRPr="0012735C">
        <w:rPr>
          <w:lang w:val="en-GB"/>
        </w:rPr>
        <w:t xml:space="preserve"> the research is going </w:t>
      </w:r>
      <w:r w:rsidR="004F1F4C" w:rsidRPr="0012735C">
        <w:rPr>
          <w:lang w:val="en-GB"/>
        </w:rPr>
        <w:t>through</w:t>
      </w:r>
      <w:r w:rsidR="00B73312" w:rsidRPr="0012735C">
        <w:rPr>
          <w:lang w:val="en-GB"/>
        </w:rPr>
        <w:t xml:space="preserve"> the </w:t>
      </w:r>
      <w:r w:rsidR="003A53B9" w:rsidRPr="0012735C">
        <w:rPr>
          <w:lang w:val="en-GB"/>
        </w:rPr>
        <w:t>development of</w:t>
      </w:r>
      <w:r w:rsidR="00EF2258" w:rsidRPr="0012735C">
        <w:rPr>
          <w:lang w:val="en-GB"/>
        </w:rPr>
        <w:t xml:space="preserve"> </w:t>
      </w:r>
      <w:r w:rsidR="001D3EB6">
        <w:rPr>
          <w:lang w:val="en-GB"/>
        </w:rPr>
        <w:t xml:space="preserve">a </w:t>
      </w:r>
      <w:r w:rsidR="00EF2258" w:rsidRPr="0012735C">
        <w:rPr>
          <w:lang w:val="en-GB"/>
        </w:rPr>
        <w:t>holistic</w:t>
      </w:r>
      <w:r w:rsidR="003A53B9" w:rsidRPr="0012735C">
        <w:rPr>
          <w:lang w:val="en-GB"/>
        </w:rPr>
        <w:t xml:space="preserve"> </w:t>
      </w:r>
      <w:r w:rsidR="004F1F4C" w:rsidRPr="0012735C">
        <w:rPr>
          <w:lang w:val="en-GB"/>
        </w:rPr>
        <w:t>safety management framework</w:t>
      </w:r>
      <w:r w:rsidR="003A53B9" w:rsidRPr="0012735C">
        <w:rPr>
          <w:lang w:val="en-GB"/>
        </w:rPr>
        <w:t xml:space="preserve"> </w:t>
      </w:r>
      <w:r w:rsidR="00613AD2" w:rsidRPr="0012735C">
        <w:rPr>
          <w:lang w:val="en-GB"/>
        </w:rPr>
        <w:t xml:space="preserve">that </w:t>
      </w:r>
      <w:r w:rsidR="007C0756" w:rsidRPr="0012735C">
        <w:rPr>
          <w:lang w:val="en-GB"/>
        </w:rPr>
        <w:t>integrates</w:t>
      </w:r>
      <w:r w:rsidR="00613AD2" w:rsidRPr="0012735C">
        <w:rPr>
          <w:lang w:val="en-GB"/>
        </w:rPr>
        <w:t xml:space="preserve"> </w:t>
      </w:r>
      <w:r w:rsidR="00EF2258" w:rsidRPr="0012735C">
        <w:rPr>
          <w:lang w:val="en-GB"/>
        </w:rPr>
        <w:t>R</w:t>
      </w:r>
      <w:r w:rsidR="00613AD2" w:rsidRPr="0012735C">
        <w:rPr>
          <w:lang w:val="en-GB"/>
        </w:rPr>
        <w:t xml:space="preserve">esilience </w:t>
      </w:r>
      <w:r w:rsidR="00EF2258" w:rsidRPr="0012735C">
        <w:rPr>
          <w:lang w:val="en-GB"/>
        </w:rPr>
        <w:t>E</w:t>
      </w:r>
      <w:r w:rsidR="00613AD2" w:rsidRPr="0012735C">
        <w:rPr>
          <w:lang w:val="en-GB"/>
        </w:rPr>
        <w:t xml:space="preserve">ngineering </w:t>
      </w:r>
      <w:r w:rsidR="00EF2258" w:rsidRPr="0012735C">
        <w:rPr>
          <w:lang w:val="en-GB"/>
        </w:rPr>
        <w:t>insight</w:t>
      </w:r>
      <w:r w:rsidR="00832DCE">
        <w:rPr>
          <w:lang w:val="en-GB"/>
        </w:rPr>
        <w:t>s</w:t>
      </w:r>
      <w:r w:rsidR="005538BB" w:rsidRPr="0012735C">
        <w:rPr>
          <w:lang w:val="en-GB"/>
        </w:rPr>
        <w:t>.</w:t>
      </w:r>
      <w:r w:rsidR="00AA5DDA" w:rsidRPr="0012735C">
        <w:rPr>
          <w:lang w:val="en-GB"/>
        </w:rPr>
        <w:t xml:space="preserve"> However, e</w:t>
      </w:r>
      <w:r w:rsidR="00BE0A37" w:rsidRPr="0012735C">
        <w:rPr>
          <w:lang w:val="en-GB"/>
        </w:rPr>
        <w:t xml:space="preserve">specially in </w:t>
      </w:r>
      <w:r w:rsidR="003F7B9B" w:rsidRPr="0012735C">
        <w:rPr>
          <w:lang w:val="en-GB"/>
        </w:rPr>
        <w:t>high-risk</w:t>
      </w:r>
      <w:r w:rsidR="00BB1ED1" w:rsidRPr="0012735C">
        <w:rPr>
          <w:lang w:val="en-GB"/>
        </w:rPr>
        <w:t xml:space="preserve"> industr</w:t>
      </w:r>
      <w:r w:rsidR="003F7B9B" w:rsidRPr="0012735C">
        <w:rPr>
          <w:lang w:val="en-GB"/>
        </w:rPr>
        <w:t xml:space="preserve">ies, where </w:t>
      </w:r>
      <w:r w:rsidR="00AA5DDA" w:rsidRPr="0012735C">
        <w:rPr>
          <w:lang w:val="en-GB"/>
        </w:rPr>
        <w:t>natural hazard</w:t>
      </w:r>
      <w:r w:rsidR="001D3EB6">
        <w:rPr>
          <w:lang w:val="en-GB"/>
        </w:rPr>
        <w:t>s</w:t>
      </w:r>
      <w:r w:rsidR="00AA5DDA" w:rsidRPr="0012735C">
        <w:rPr>
          <w:lang w:val="en-GB"/>
        </w:rPr>
        <w:t xml:space="preserve"> may</w:t>
      </w:r>
      <w:r w:rsidR="002E6D84" w:rsidRPr="0012735C">
        <w:rPr>
          <w:lang w:val="en-GB"/>
        </w:rPr>
        <w:t xml:space="preserve"> trigger</w:t>
      </w:r>
      <w:r w:rsidR="00AA5DDA" w:rsidRPr="0012735C">
        <w:rPr>
          <w:lang w:val="en-GB"/>
        </w:rPr>
        <w:t xml:space="preserve"> technological accident</w:t>
      </w:r>
      <w:r w:rsidR="001D3EB6">
        <w:rPr>
          <w:lang w:val="en-GB"/>
        </w:rPr>
        <w:t>s</w:t>
      </w:r>
      <w:r w:rsidR="002E6D84" w:rsidRPr="0012735C">
        <w:rPr>
          <w:lang w:val="en-GB"/>
        </w:rPr>
        <w:t xml:space="preserve"> (Natech events)</w:t>
      </w:r>
      <w:r w:rsidR="003F7B9B" w:rsidRPr="0012735C">
        <w:rPr>
          <w:lang w:val="en-GB"/>
        </w:rPr>
        <w:t>,</w:t>
      </w:r>
      <w:r w:rsidR="002E6D84" w:rsidRPr="0012735C">
        <w:rPr>
          <w:lang w:val="en-GB"/>
        </w:rPr>
        <w:t xml:space="preserve"> the development of </w:t>
      </w:r>
      <w:r w:rsidR="000969F6" w:rsidRPr="0012735C">
        <w:rPr>
          <w:lang w:val="en-GB"/>
        </w:rPr>
        <w:t>quantitative resilience assessment tool</w:t>
      </w:r>
      <w:r w:rsidR="003F7B9B" w:rsidRPr="0012735C">
        <w:rPr>
          <w:lang w:val="en-GB"/>
        </w:rPr>
        <w:t>s</w:t>
      </w:r>
      <w:r w:rsidR="002B077D" w:rsidRPr="0012735C">
        <w:rPr>
          <w:lang w:val="en-GB"/>
        </w:rPr>
        <w:t xml:space="preserve"> poses significant challenges</w:t>
      </w:r>
      <w:r w:rsidR="00A549A5" w:rsidRPr="0012735C">
        <w:rPr>
          <w:lang w:val="en-GB"/>
        </w:rPr>
        <w:t xml:space="preserve"> </w:t>
      </w:r>
      <w:r w:rsidR="00832DCE">
        <w:rPr>
          <w:lang w:val="en-GB"/>
        </w:rPr>
        <w:t>due</w:t>
      </w:r>
      <w:r w:rsidR="00A549A5" w:rsidRPr="0012735C">
        <w:rPr>
          <w:lang w:val="en-GB"/>
        </w:rPr>
        <w:t xml:space="preserve"> to </w:t>
      </w:r>
      <w:r w:rsidR="00832DCE">
        <w:rPr>
          <w:lang w:val="en-GB"/>
        </w:rPr>
        <w:t xml:space="preserve">the </w:t>
      </w:r>
      <w:r w:rsidR="00A549A5" w:rsidRPr="0012735C">
        <w:rPr>
          <w:lang w:val="en-GB"/>
        </w:rPr>
        <w:t xml:space="preserve">complexity </w:t>
      </w:r>
      <w:r w:rsidR="001D3EB6">
        <w:rPr>
          <w:lang w:val="en-GB"/>
        </w:rPr>
        <w:t>of</w:t>
      </w:r>
      <w:r w:rsidR="001D3EB6" w:rsidRPr="0012735C">
        <w:rPr>
          <w:lang w:val="en-GB"/>
        </w:rPr>
        <w:t xml:space="preserve"> </w:t>
      </w:r>
      <w:r w:rsidR="00A549A5" w:rsidRPr="0012735C">
        <w:rPr>
          <w:lang w:val="en-GB"/>
        </w:rPr>
        <w:t xml:space="preserve">incorporating </w:t>
      </w:r>
      <w:r w:rsidR="003406A9" w:rsidRPr="0012735C">
        <w:rPr>
          <w:lang w:val="en-GB"/>
        </w:rPr>
        <w:t xml:space="preserve">Natech features as well as </w:t>
      </w:r>
      <w:r w:rsidR="00836FA5" w:rsidRPr="0012735C">
        <w:rPr>
          <w:lang w:val="en-GB"/>
        </w:rPr>
        <w:t xml:space="preserve">the </w:t>
      </w:r>
      <w:r w:rsidR="00A549A5" w:rsidRPr="0012735C">
        <w:rPr>
          <w:lang w:val="en-GB"/>
        </w:rPr>
        <w:t>long-term</w:t>
      </w:r>
      <w:r w:rsidR="00836FA5" w:rsidRPr="0012735C">
        <w:rPr>
          <w:lang w:val="en-GB"/>
        </w:rPr>
        <w:t xml:space="preserve"> effects of such scenarios</w:t>
      </w:r>
      <w:r w:rsidR="00A549A5" w:rsidRPr="0012735C">
        <w:rPr>
          <w:lang w:val="en-GB"/>
        </w:rPr>
        <w:t xml:space="preserve">. </w:t>
      </w:r>
      <w:r w:rsidR="00FC149A" w:rsidRPr="0012735C">
        <w:rPr>
          <w:lang w:val="en-GB"/>
        </w:rPr>
        <w:t>In this study</w:t>
      </w:r>
      <w:r w:rsidR="001D3EB6">
        <w:rPr>
          <w:lang w:val="en-GB"/>
        </w:rPr>
        <w:t>,</w:t>
      </w:r>
      <w:r w:rsidR="00FC149A" w:rsidRPr="0012735C">
        <w:rPr>
          <w:lang w:val="en-GB"/>
        </w:rPr>
        <w:t xml:space="preserve"> </w:t>
      </w:r>
      <w:r w:rsidR="001A1253" w:rsidRPr="0012735C">
        <w:rPr>
          <w:lang w:val="en-GB"/>
        </w:rPr>
        <w:t xml:space="preserve">a </w:t>
      </w:r>
      <w:r w:rsidR="00FC149A" w:rsidRPr="0012735C">
        <w:rPr>
          <w:lang w:val="en-GB"/>
        </w:rPr>
        <w:t xml:space="preserve">systematic </w:t>
      </w:r>
      <w:r w:rsidR="001A1253" w:rsidRPr="0012735C">
        <w:rPr>
          <w:lang w:val="en-GB"/>
        </w:rPr>
        <w:t>analysis</w:t>
      </w:r>
      <w:r w:rsidR="00FC149A" w:rsidRPr="0012735C">
        <w:rPr>
          <w:lang w:val="en-GB"/>
        </w:rPr>
        <w:t xml:space="preserve"> of past accidents triggered by the </w:t>
      </w:r>
      <w:r w:rsidR="001A1253" w:rsidRPr="0012735C">
        <w:rPr>
          <w:lang w:val="en-GB"/>
        </w:rPr>
        <w:t>Great East Japan Earthquake</w:t>
      </w:r>
      <w:r w:rsidR="00FC149A" w:rsidRPr="0012735C">
        <w:rPr>
          <w:lang w:val="en-GB"/>
        </w:rPr>
        <w:t xml:space="preserve"> </w:t>
      </w:r>
      <w:r w:rsidR="00357A04" w:rsidRPr="0012735C">
        <w:rPr>
          <w:lang w:val="en-GB"/>
        </w:rPr>
        <w:t>was performed. Statistical</w:t>
      </w:r>
      <w:r w:rsidR="00357A04">
        <w:rPr>
          <w:lang w:val="en-GB"/>
        </w:rPr>
        <w:t xml:space="preserve"> features of the </w:t>
      </w:r>
      <w:r w:rsidR="00EA7BED">
        <w:rPr>
          <w:lang w:val="en-GB"/>
        </w:rPr>
        <w:t xml:space="preserve">collected dataset were </w:t>
      </w:r>
      <w:proofErr w:type="spellStart"/>
      <w:r w:rsidR="001D3EB6">
        <w:rPr>
          <w:lang w:val="en-GB"/>
        </w:rPr>
        <w:t>analyzed</w:t>
      </w:r>
      <w:proofErr w:type="spellEnd"/>
      <w:r w:rsidR="001D3EB6">
        <w:rPr>
          <w:lang w:val="en-GB"/>
        </w:rPr>
        <w:t xml:space="preserve"> </w:t>
      </w:r>
      <w:r w:rsidR="009636B6">
        <w:rPr>
          <w:lang w:val="en-GB"/>
        </w:rPr>
        <w:t xml:space="preserve">to characterize the impact of </w:t>
      </w:r>
      <w:r w:rsidR="007D53BA">
        <w:rPr>
          <w:lang w:val="en-GB"/>
        </w:rPr>
        <w:t xml:space="preserve">an extreme </w:t>
      </w:r>
      <w:r w:rsidR="003A14C6">
        <w:rPr>
          <w:lang w:val="en-GB"/>
        </w:rPr>
        <w:t xml:space="preserve">natural </w:t>
      </w:r>
      <w:r w:rsidR="007D53BA">
        <w:rPr>
          <w:lang w:val="en-GB"/>
        </w:rPr>
        <w:t xml:space="preserve">event </w:t>
      </w:r>
      <w:r w:rsidR="003A14C6">
        <w:rPr>
          <w:lang w:val="en-GB"/>
        </w:rPr>
        <w:t xml:space="preserve">on </w:t>
      </w:r>
      <w:r w:rsidR="004A3483">
        <w:rPr>
          <w:lang w:val="en-GB"/>
        </w:rPr>
        <w:t>industrial installation. In addition</w:t>
      </w:r>
      <w:r w:rsidR="00F546C9">
        <w:rPr>
          <w:lang w:val="en-GB"/>
        </w:rPr>
        <w:t>,</w:t>
      </w:r>
      <w:r w:rsidR="004A3483">
        <w:rPr>
          <w:lang w:val="en-GB"/>
        </w:rPr>
        <w:t xml:space="preserve"> a detailed analysis of selected </w:t>
      </w:r>
      <w:r w:rsidR="00832DCE">
        <w:rPr>
          <w:lang w:val="en-GB"/>
        </w:rPr>
        <w:t xml:space="preserve">reference </w:t>
      </w:r>
      <w:r w:rsidR="00F546C9">
        <w:rPr>
          <w:lang w:val="en-GB"/>
        </w:rPr>
        <w:t xml:space="preserve">events </w:t>
      </w:r>
      <w:r w:rsidR="00200592">
        <w:rPr>
          <w:lang w:val="en-GB"/>
        </w:rPr>
        <w:t xml:space="preserve">revealed valuable insight </w:t>
      </w:r>
      <w:r w:rsidR="0052264D" w:rsidRPr="0052264D">
        <w:rPr>
          <w:lang w:val="en-GB"/>
        </w:rPr>
        <w:t>related to the resilience features</w:t>
      </w:r>
      <w:r w:rsidR="00B4169C">
        <w:rPr>
          <w:lang w:val="en-GB"/>
        </w:rPr>
        <w:t xml:space="preserve">. Finally, </w:t>
      </w:r>
      <w:r w:rsidR="00763F2F">
        <w:rPr>
          <w:lang w:val="en-GB"/>
        </w:rPr>
        <w:t xml:space="preserve">the results of the analysis were discussed </w:t>
      </w:r>
      <w:r w:rsidR="00B156E2">
        <w:rPr>
          <w:lang w:val="en-GB"/>
        </w:rPr>
        <w:t xml:space="preserve">in the current </w:t>
      </w:r>
      <w:r w:rsidR="00D811DF">
        <w:rPr>
          <w:lang w:val="en-GB"/>
        </w:rPr>
        <w:t>framework</w:t>
      </w:r>
      <w:r w:rsidR="00B156E2">
        <w:rPr>
          <w:lang w:val="en-GB"/>
        </w:rPr>
        <w:t xml:space="preserve"> of </w:t>
      </w:r>
      <w:r w:rsidR="00D811DF">
        <w:rPr>
          <w:lang w:val="en-GB"/>
        </w:rPr>
        <w:t>methodolog</w:t>
      </w:r>
      <w:r w:rsidR="00832DCE">
        <w:rPr>
          <w:lang w:val="en-GB"/>
        </w:rPr>
        <w:t>ies</w:t>
      </w:r>
      <w:r w:rsidR="00D811DF">
        <w:rPr>
          <w:lang w:val="en-GB"/>
        </w:rPr>
        <w:t xml:space="preserve"> for </w:t>
      </w:r>
      <w:r w:rsidR="00B156E2">
        <w:rPr>
          <w:lang w:val="en-GB"/>
        </w:rPr>
        <w:t xml:space="preserve">the resilience assessment </w:t>
      </w:r>
      <w:r w:rsidR="00832DCE">
        <w:rPr>
          <w:lang w:val="en-GB"/>
        </w:rPr>
        <w:t>of</w:t>
      </w:r>
      <w:r w:rsidR="00D811DF">
        <w:rPr>
          <w:lang w:val="en-GB"/>
        </w:rPr>
        <w:t xml:space="preserve"> Natech scenarios to identify </w:t>
      </w:r>
      <w:r w:rsidR="00FC149A" w:rsidRPr="00FC149A">
        <w:rPr>
          <w:lang w:val="en-GB"/>
        </w:rPr>
        <w:t xml:space="preserve">open gaps </w:t>
      </w:r>
      <w:r w:rsidR="006303D9">
        <w:rPr>
          <w:lang w:val="en-GB"/>
        </w:rPr>
        <w:t>and outline future research direction</w:t>
      </w:r>
      <w:r w:rsidR="00832DCE">
        <w:rPr>
          <w:lang w:val="en-GB"/>
        </w:rPr>
        <w:t>s</w:t>
      </w:r>
      <w:r w:rsidR="006303D9">
        <w:rPr>
          <w:lang w:val="en-GB"/>
        </w:rPr>
        <w:t>.</w:t>
      </w:r>
    </w:p>
    <w:p w14:paraId="5741900F" w14:textId="37EE4E06" w:rsidR="00453E24" w:rsidRDefault="00AC0C28" w:rsidP="00453E24">
      <w:pPr>
        <w:pStyle w:val="CETHeading1"/>
      </w:pPr>
      <w:r>
        <w:t>Introduction</w:t>
      </w:r>
    </w:p>
    <w:p w14:paraId="065C91B9" w14:textId="34F02B4B" w:rsidR="00BA1730" w:rsidRPr="003A3498" w:rsidRDefault="00C1165B" w:rsidP="00C1165B">
      <w:pPr>
        <w:pStyle w:val="CETBodytext"/>
      </w:pPr>
      <w:r w:rsidRPr="003A3498">
        <w:t xml:space="preserve">The increasing occurrence of extreme natural events demands a continuous and coordinated effort among communities, governments, and organizations to manage both the immediate impacts and the long-term consequences of such events. </w:t>
      </w:r>
      <w:r w:rsidR="00F058D4">
        <w:t>In</w:t>
      </w:r>
      <w:r w:rsidR="00CC5BDA" w:rsidRPr="003A3498">
        <w:t xml:space="preserve"> industrial areas where relevant quantities of hazardous materials are handled</w:t>
      </w:r>
      <w:r w:rsidR="00D553E2" w:rsidRPr="003A3498">
        <w:t>,</w:t>
      </w:r>
      <w:r w:rsidR="00CC5BDA" w:rsidRPr="003A3498">
        <w:t xml:space="preserve"> </w:t>
      </w:r>
      <w:r w:rsidRPr="003A3498">
        <w:t xml:space="preserve">natural </w:t>
      </w:r>
      <w:r w:rsidR="00201790" w:rsidRPr="003A3498">
        <w:t>hazard</w:t>
      </w:r>
      <w:r w:rsidR="00FB4103">
        <w:t>s</w:t>
      </w:r>
      <w:r w:rsidRPr="003A3498">
        <w:t xml:space="preserve"> may trigger severe technological accidents</w:t>
      </w:r>
      <w:r w:rsidR="00E47B65" w:rsidRPr="003A3498">
        <w:t>, known as Natech events</w:t>
      </w:r>
      <w:r w:rsidR="00826C1C">
        <w:t xml:space="preserve"> </w:t>
      </w:r>
      <w:sdt>
        <w:sdtPr>
          <w:rPr>
            <w:color w:val="000000"/>
          </w:rPr>
          <w:tag w:val="MENDELEY_CITATION_v3_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"/>
          <w:id w:val="-549541978"/>
          <w:placeholder>
            <w:docPart w:val="DefaultPlaceholder_-1854013440"/>
          </w:placeholder>
        </w:sdtPr>
        <w:sdtEndPr/>
        <w:sdtContent>
          <w:r w:rsidR="003D5865" w:rsidRPr="003D5865">
            <w:rPr>
              <w:color w:val="000000"/>
            </w:rPr>
            <w:t>(Cruz et al., 2006)</w:t>
          </w:r>
        </w:sdtContent>
      </w:sdt>
      <w:r w:rsidRPr="003A3498">
        <w:t xml:space="preserve">. </w:t>
      </w:r>
      <w:r w:rsidR="00CE35B7" w:rsidRPr="003A3498">
        <w:t xml:space="preserve">However, </w:t>
      </w:r>
      <w:r w:rsidR="00B729F5" w:rsidRPr="003A3498">
        <w:t xml:space="preserve">past </w:t>
      </w:r>
      <w:r w:rsidR="005372B5" w:rsidRPr="003A3498">
        <w:t>severe accident</w:t>
      </w:r>
      <w:r w:rsidR="00E5399D" w:rsidRPr="003A3498">
        <w:t>s</w:t>
      </w:r>
      <w:r w:rsidR="00D060AB" w:rsidRPr="003A3498">
        <w:t xml:space="preserve"> showed</w:t>
      </w:r>
      <w:r w:rsidR="00931FAD" w:rsidRPr="003A3498">
        <w:t xml:space="preserve"> that</w:t>
      </w:r>
      <w:r w:rsidR="00B96C7C" w:rsidRPr="003A3498">
        <w:t xml:space="preserve"> </w:t>
      </w:r>
      <w:r w:rsidR="00AD0B07" w:rsidRPr="003A3498">
        <w:t>these</w:t>
      </w:r>
      <w:r w:rsidR="00B96C7C" w:rsidRPr="003A3498">
        <w:t xml:space="preserve"> </w:t>
      </w:r>
      <w:r w:rsidR="00293B22" w:rsidRPr="003A3498">
        <w:t>events</w:t>
      </w:r>
      <w:r w:rsidR="00B96C7C" w:rsidRPr="003A3498">
        <w:t xml:space="preserve"> may</w:t>
      </w:r>
      <w:r w:rsidR="00CE35B7" w:rsidRPr="003A3498">
        <w:t xml:space="preserve"> be triggered as well by natural </w:t>
      </w:r>
      <w:r w:rsidR="00293B22" w:rsidRPr="003A3498">
        <w:t>hazards</w:t>
      </w:r>
      <w:r w:rsidR="00CE35B7" w:rsidRPr="003A3498">
        <w:t xml:space="preserve"> having a moderate intensity, such as </w:t>
      </w:r>
      <w:r w:rsidR="00CA736A" w:rsidRPr="003A3498">
        <w:t xml:space="preserve">lightning </w:t>
      </w:r>
      <w:sdt>
        <w:sdtPr>
          <w:rPr>
            <w:color w:val="000000"/>
          </w:rPr>
          <w:tag w:val="MENDELEY_CITATION_v3_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"/>
          <w:id w:val="432783136"/>
          <w:placeholder>
            <w:docPart w:val="DefaultPlaceholder_-1854013440"/>
          </w:placeholder>
        </w:sdtPr>
        <w:sdtEndPr/>
        <w:sdtContent>
          <w:r w:rsidR="003D5865" w:rsidRPr="003D5865">
            <w:rPr>
              <w:color w:val="000000"/>
            </w:rPr>
            <w:t>(Necci et al., 2014)</w:t>
          </w:r>
        </w:sdtContent>
      </w:sdt>
      <w:r w:rsidR="00CA736A" w:rsidRPr="003A3498">
        <w:t xml:space="preserve"> and </w:t>
      </w:r>
      <w:r w:rsidR="00CE35B7" w:rsidRPr="003A3498">
        <w:t xml:space="preserve">extreme temperatures </w:t>
      </w:r>
      <w:sdt>
        <w:sdtPr>
          <w:rPr>
            <w:color w:val="000000"/>
          </w:rPr>
          <w:tag w:val="MENDELEY_CITATION_v3_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"/>
          <w:id w:val="1041566921"/>
          <w:placeholder>
            <w:docPart w:val="AC0AD40F560240F1B1E379F61D83FF70"/>
          </w:placeholder>
        </w:sdtPr>
        <w:sdtEndPr/>
        <w:sdtContent>
          <w:r w:rsidR="003D5865" w:rsidRPr="003D5865">
            <w:rPr>
              <w:color w:val="000000"/>
            </w:rPr>
            <w:t>(Ricci et al., 2020)</w:t>
          </w:r>
        </w:sdtContent>
      </w:sdt>
      <w:r w:rsidR="00CA736A" w:rsidRPr="003A3498">
        <w:t>.</w:t>
      </w:r>
      <w:r w:rsidR="004D4A95">
        <w:t xml:space="preserve"> </w:t>
      </w:r>
      <w:r w:rsidR="00AA79C5" w:rsidRPr="003A3498">
        <w:t xml:space="preserve">In the last </w:t>
      </w:r>
      <w:r w:rsidR="005A424F" w:rsidRPr="003A3498">
        <w:t>15</w:t>
      </w:r>
      <w:r w:rsidR="00AA79C5" w:rsidRPr="003A3498">
        <w:t xml:space="preserve"> years</w:t>
      </w:r>
      <w:r w:rsidR="005A424F" w:rsidRPr="003A3498">
        <w:t>,</w:t>
      </w:r>
      <w:r w:rsidR="00AD2570" w:rsidRPr="003A3498">
        <w:t xml:space="preserve"> </w:t>
      </w:r>
      <w:r w:rsidR="005A424F" w:rsidRPr="003A3498">
        <w:t>t</w:t>
      </w:r>
      <w:r w:rsidR="00A525CD" w:rsidRPr="003A3498">
        <w:t>he concern</w:t>
      </w:r>
      <w:r w:rsidR="002A1FF3" w:rsidRPr="003A3498">
        <w:t xml:space="preserve"> </w:t>
      </w:r>
      <w:r w:rsidR="00AA52D5" w:rsidRPr="003A3498">
        <w:t>of the research</w:t>
      </w:r>
      <w:r w:rsidR="00DC552E" w:rsidRPr="003A3498">
        <w:t xml:space="preserve"> </w:t>
      </w:r>
      <w:r w:rsidR="00A55678" w:rsidRPr="003A3498">
        <w:t xml:space="preserve">on Natech accidents </w:t>
      </w:r>
      <w:r w:rsidR="00F40D9D" w:rsidRPr="003A3498">
        <w:t xml:space="preserve">has been primarily dedicated </w:t>
      </w:r>
      <w:r w:rsidR="0063787E">
        <w:t>to</w:t>
      </w:r>
      <w:r w:rsidR="0063787E" w:rsidRPr="003A3498">
        <w:t xml:space="preserve"> </w:t>
      </w:r>
      <w:r w:rsidR="008C145C" w:rsidRPr="003A3498">
        <w:t xml:space="preserve">understanding </w:t>
      </w:r>
      <w:r w:rsidR="00CD52EE" w:rsidRPr="003A3498">
        <w:t>the mechanisms</w:t>
      </w:r>
      <w:r w:rsidR="003358BF" w:rsidRPr="003A3498">
        <w:t xml:space="preserve"> </w:t>
      </w:r>
      <w:r w:rsidR="006851AA" w:rsidRPr="003A3498">
        <w:t xml:space="preserve">by which natural hazards may trigger </w:t>
      </w:r>
      <w:r w:rsidR="00842D59" w:rsidRPr="003A3498">
        <w:t xml:space="preserve">multiple primary events </w:t>
      </w:r>
      <w:sdt>
        <w:sdtPr>
          <w:rPr>
            <w:color w:val="000000"/>
          </w:rPr>
          <w:tag w:val="MENDELEY_CITATION_v3_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"/>
          <w:id w:val="190810119"/>
          <w:placeholder>
            <w:docPart w:val="D848965537814D179BF874DA51DE9503"/>
          </w:placeholder>
        </w:sdtPr>
        <w:sdtEndPr/>
        <w:sdtContent>
          <w:r w:rsidR="003D5865" w:rsidRPr="003D5865">
            <w:rPr>
              <w:color w:val="000000"/>
            </w:rPr>
            <w:t>(Krausmann and Cruz, 2013)</w:t>
          </w:r>
        </w:sdtContent>
      </w:sdt>
      <w:r w:rsidR="00842D59" w:rsidRPr="003A3498">
        <w:t xml:space="preserve">, compromise utility systems </w:t>
      </w:r>
      <w:sdt>
        <w:sdtPr>
          <w:rPr>
            <w:color w:val="000000"/>
          </w:rPr>
          <w:tag w:val="MENDELEY_CITATION_v3_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"/>
          <w:id w:val="370280332"/>
          <w:placeholder>
            <w:docPart w:val="D848965537814D179BF874DA51DE9503"/>
          </w:placeholder>
        </w:sdtPr>
        <w:sdtEndPr/>
        <w:sdtContent>
          <w:r w:rsidR="003D5865" w:rsidRPr="003D5865">
            <w:rPr>
              <w:color w:val="000000"/>
            </w:rPr>
            <w:t>(</w:t>
          </w:r>
          <w:proofErr w:type="spellStart"/>
          <w:r w:rsidR="003D5865" w:rsidRPr="003D5865">
            <w:rPr>
              <w:color w:val="000000"/>
            </w:rPr>
            <w:t>Misuri</w:t>
          </w:r>
          <w:proofErr w:type="spellEnd"/>
          <w:r w:rsidR="003D5865" w:rsidRPr="003D5865">
            <w:rPr>
              <w:color w:val="000000"/>
            </w:rPr>
            <w:t xml:space="preserve"> and Cozzani, 2022)</w:t>
          </w:r>
        </w:sdtContent>
      </w:sdt>
      <w:r w:rsidR="00842D59" w:rsidRPr="003A3498">
        <w:t xml:space="preserve"> and safety barriers </w:t>
      </w:r>
      <w:sdt>
        <w:sdtPr>
          <w:rPr>
            <w:color w:val="000000"/>
          </w:rPr>
          <w:tag w:val="MENDELEY_CITATION_v3_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"/>
          <w:id w:val="815523880"/>
          <w:placeholder>
            <w:docPart w:val="D848965537814D179BF874DA51DE9503"/>
          </w:placeholder>
        </w:sdtPr>
        <w:sdtEndPr/>
        <w:sdtContent>
          <w:r w:rsidR="003D5865" w:rsidRPr="003D5865">
            <w:rPr>
              <w:color w:val="000000"/>
            </w:rPr>
            <w:t>(</w:t>
          </w:r>
          <w:proofErr w:type="spellStart"/>
          <w:r w:rsidR="003D5865" w:rsidRPr="003D5865">
            <w:rPr>
              <w:color w:val="000000"/>
            </w:rPr>
            <w:t>Misuri</w:t>
          </w:r>
          <w:proofErr w:type="spellEnd"/>
          <w:r w:rsidR="003D5865" w:rsidRPr="003D5865">
            <w:rPr>
              <w:color w:val="000000"/>
            </w:rPr>
            <w:t xml:space="preserve"> et al., 2020)</w:t>
          </w:r>
        </w:sdtContent>
      </w:sdt>
      <w:r w:rsidR="00842D59" w:rsidRPr="003A3498">
        <w:rPr>
          <w:color w:val="000000"/>
        </w:rPr>
        <w:t xml:space="preserve">, and hindered the emergency response </w:t>
      </w:r>
      <w:sdt>
        <w:sdtPr>
          <w:rPr>
            <w:color w:val="000000"/>
          </w:rPr>
          <w:tag w:val="MENDELEY_CITATION_v3_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"/>
          <w:id w:val="484285521"/>
          <w:placeholder>
            <w:docPart w:val="D848965537814D179BF874DA51DE9503"/>
          </w:placeholder>
        </w:sdtPr>
        <w:sdtEndPr/>
        <w:sdtContent>
          <w:r w:rsidR="003D5865" w:rsidRPr="003D5865">
            <w:rPr>
              <w:color w:val="000000"/>
            </w:rPr>
            <w:t>(Ricci et al., 2022)</w:t>
          </w:r>
        </w:sdtContent>
      </w:sdt>
      <w:r w:rsidR="00842D59" w:rsidRPr="003A3498">
        <w:t xml:space="preserve">. </w:t>
      </w:r>
      <w:r w:rsidR="00956633" w:rsidRPr="003A3498">
        <w:t xml:space="preserve">These studies recognized </w:t>
      </w:r>
      <w:r w:rsidR="00DB0B05" w:rsidRPr="003A3498">
        <w:t>that the risk posed by</w:t>
      </w:r>
      <w:r w:rsidR="00D6472B" w:rsidRPr="003A3498">
        <w:t xml:space="preserve"> Natech </w:t>
      </w:r>
      <w:r w:rsidR="00DB0B05" w:rsidRPr="003A3498">
        <w:t>accidents</w:t>
      </w:r>
      <w:r w:rsidR="00D6472B" w:rsidRPr="003A3498">
        <w:t xml:space="preserve"> is typically higher than conventional </w:t>
      </w:r>
      <w:r w:rsidR="0034007C" w:rsidRPr="003A3498">
        <w:t xml:space="preserve">HILP </w:t>
      </w:r>
      <w:r w:rsidR="00D6472B" w:rsidRPr="003A3498">
        <w:t>accidents</w:t>
      </w:r>
      <w:r w:rsidR="00222E2E">
        <w:t xml:space="preserve"> </w:t>
      </w:r>
      <w:sdt>
        <w:sdtPr>
          <w:rPr>
            <w:color w:val="000000"/>
          </w:rPr>
          <w:tag w:val="MENDELEY_CITATION_v3_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"/>
          <w:id w:val="106620951"/>
          <w:placeholder>
            <w:docPart w:val="DefaultPlaceholder_-1854013440"/>
          </w:placeholder>
        </w:sdtPr>
        <w:sdtEndPr/>
        <w:sdtContent>
          <w:r w:rsidR="003D5865" w:rsidRPr="003D5865">
            <w:rPr>
              <w:color w:val="000000"/>
            </w:rPr>
            <w:t>(Antonioni et al., 2015)</w:t>
          </w:r>
        </w:sdtContent>
      </w:sdt>
      <w:r w:rsidR="00237CBC" w:rsidRPr="003A3498">
        <w:rPr>
          <w:color w:val="000000"/>
        </w:rPr>
        <w:t>.</w:t>
      </w:r>
    </w:p>
    <w:p w14:paraId="45F0FD17" w14:textId="1DD15FFD" w:rsidR="00774426" w:rsidRPr="003A3498" w:rsidRDefault="00C1165B" w:rsidP="00C1165B">
      <w:pPr>
        <w:pStyle w:val="CETBodytext"/>
      </w:pPr>
      <w:r w:rsidRPr="003A3498">
        <w:t>The complexity of these scenarios, where industry, infrastructures</w:t>
      </w:r>
      <w:r w:rsidR="003F07D7">
        <w:t>,</w:t>
      </w:r>
      <w:r w:rsidRPr="003A3498">
        <w:t xml:space="preserve"> and communities can be simultaneously damaged, requires specific efforts for the development of a framework for the management of Natech scenarios</w:t>
      </w:r>
      <w:r w:rsidR="003F07D7" w:rsidRPr="003F07D7">
        <w:rPr>
          <w:color w:val="000000"/>
        </w:rPr>
        <w:t xml:space="preserve"> </w:t>
      </w:r>
      <w:sdt>
        <w:sdtPr>
          <w:rPr>
            <w:color w:val="000000"/>
          </w:rPr>
          <w:tag w:val="MENDELEY_CITATION_v3_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"/>
          <w:id w:val="798192268"/>
          <w:placeholder>
            <w:docPart w:val="5475584191834E7CB1D1B13FE30D47DD"/>
          </w:placeholder>
        </w:sdtPr>
        <w:sdtEndPr/>
        <w:sdtContent>
          <w:r w:rsidR="003D5865" w:rsidRPr="003D5865">
            <w:rPr>
              <w:color w:val="000000"/>
            </w:rPr>
            <w:t>(Suarez-Paba et al., 2020)</w:t>
          </w:r>
        </w:sdtContent>
      </w:sdt>
      <w:r w:rsidRPr="003A3498">
        <w:t>.</w:t>
      </w:r>
      <w:r w:rsidR="0054172F">
        <w:t xml:space="preserve"> </w:t>
      </w:r>
      <w:r w:rsidRPr="003A3498">
        <w:t>Even if conventional safety management strategies based on the Quantitative Risk Assessment (QRA) framework</w:t>
      </w:r>
      <w:r w:rsidR="00236A6B">
        <w:t xml:space="preserve"> (e.g., </w:t>
      </w:r>
      <w:sdt>
        <w:sdtPr>
          <w:rPr>
            <w:color w:val="000000"/>
          </w:rPr>
          <w:tag w:val="MENDELEY_CITATION_v3_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"/>
          <w:id w:val="2249602"/>
          <w:placeholder>
            <w:docPart w:val="DefaultPlaceholder_-1854013440"/>
          </w:placeholder>
        </w:sdtPr>
        <w:sdtEndPr/>
        <w:sdtContent>
          <w:r w:rsidR="003D5865" w:rsidRPr="003D5865">
            <w:rPr>
              <w:color w:val="000000"/>
            </w:rPr>
            <w:t>(</w:t>
          </w:r>
          <w:proofErr w:type="spellStart"/>
          <w:r w:rsidR="003D5865" w:rsidRPr="003D5865">
            <w:rPr>
              <w:color w:val="000000"/>
            </w:rPr>
            <w:t>Sorichetti</w:t>
          </w:r>
          <w:proofErr w:type="spellEnd"/>
          <w:r w:rsidR="003D5865" w:rsidRPr="003D5865">
            <w:rPr>
              <w:color w:val="000000"/>
            </w:rPr>
            <w:t xml:space="preserve"> et al., 2022)</w:t>
          </w:r>
        </w:sdtContent>
      </w:sdt>
      <w:r w:rsidR="00236A6B">
        <w:t>)</w:t>
      </w:r>
      <w:r w:rsidRPr="003A3498">
        <w:t xml:space="preserve"> have a crucial role in preventing and mitigating Natech accidents, a new approach is essential to consider long-term consequences and enhance the resilience of the chemical and process industry </w:t>
      </w:r>
      <w:r w:rsidR="00DD73FE">
        <w:t>concerning</w:t>
      </w:r>
      <w:r w:rsidRPr="003A3498">
        <w:t xml:space="preserve"> complex </w:t>
      </w:r>
      <w:r w:rsidR="00DD73FE">
        <w:t>combined</w:t>
      </w:r>
      <w:r w:rsidR="00DD73FE" w:rsidRPr="003A3498">
        <w:t xml:space="preserve"> </w:t>
      </w:r>
      <w:r w:rsidRPr="003A3498">
        <w:t xml:space="preserve">scenarios triggered by natural </w:t>
      </w:r>
      <w:r w:rsidR="00F109B8" w:rsidRPr="003A3498">
        <w:t>hazard</w:t>
      </w:r>
      <w:r w:rsidR="00165272" w:rsidRPr="003A3498">
        <w:t>s</w:t>
      </w:r>
      <w:r w:rsidRPr="003A3498">
        <w:t>.</w:t>
      </w:r>
      <w:r w:rsidR="006407F7">
        <w:t xml:space="preserve"> </w:t>
      </w:r>
      <w:r w:rsidRPr="003A3498">
        <w:t>In recent years, there has been a growing interest in applying Resilience Engineering (RE)</w:t>
      </w:r>
      <w:r w:rsidR="007B332C">
        <w:t xml:space="preserve"> </w:t>
      </w:r>
      <w:r w:rsidRPr="003A3498">
        <w:t xml:space="preserve">insights </w:t>
      </w:r>
      <w:sdt>
        <w:sdtPr>
          <w:rPr>
            <w:color w:val="000000"/>
          </w:rPr>
          <w:tag w:val="MENDELEY_CITATION_v3_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"/>
          <w:id w:val="-1599407091"/>
          <w:placeholder>
            <w:docPart w:val="DefaultPlaceholder_-1854013440"/>
          </w:placeholder>
        </w:sdtPr>
        <w:sdtEndPr/>
        <w:sdtContent>
          <w:r w:rsidR="003D5865" w:rsidRPr="003D5865">
            <w:rPr>
              <w:color w:val="000000"/>
            </w:rPr>
            <w:t>(Hollnagel et al., 2013)</w:t>
          </w:r>
        </w:sdtContent>
      </w:sdt>
      <w:r w:rsidR="007B332C">
        <w:t xml:space="preserve"> </w:t>
      </w:r>
      <w:r w:rsidRPr="003A3498">
        <w:t>for the development of a framework for the management of Natural Hazards and Natech scenarios</w:t>
      </w:r>
      <w:r w:rsidR="006E577E">
        <w:t xml:space="preserve"> </w:t>
      </w:r>
      <w:sdt>
        <w:sdtPr>
          <w:rPr>
            <w:color w:val="000000"/>
          </w:rPr>
          <w:tag w:val="MENDELEY_CITATION_v3_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"/>
          <w:id w:val="1084571875"/>
          <w:placeholder>
            <w:docPart w:val="DefaultPlaceholder_-1854013440"/>
          </w:placeholder>
        </w:sdtPr>
        <w:sdtEndPr/>
        <w:sdtContent>
          <w:r w:rsidR="003D5865" w:rsidRPr="003D5865">
            <w:rPr>
              <w:color w:val="000000"/>
            </w:rPr>
            <w:t>(Valente et al., 2024)</w:t>
          </w:r>
        </w:sdtContent>
      </w:sdt>
      <w:r w:rsidRPr="003A3498">
        <w:t xml:space="preserve">. </w:t>
      </w:r>
      <w:r w:rsidR="00D8314B" w:rsidRPr="003A3498">
        <w:t>RE recognizes that safety management must consider the complex interactions between technical systems, human factors, and organizational components connected with industrial facilities</w:t>
      </w:r>
      <w:r w:rsidR="0083301C">
        <w:t xml:space="preserve"> </w:t>
      </w:r>
      <w:sdt>
        <w:sdtPr>
          <w:rPr>
            <w:color w:val="000000"/>
          </w:rPr>
          <w:tag w:val="MENDELEY_CITATION_v3_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"/>
          <w:id w:val="-4068148"/>
          <w:placeholder>
            <w:docPart w:val="DefaultPlaceholder_-1854013440"/>
          </w:placeholder>
        </w:sdtPr>
        <w:sdtEndPr/>
        <w:sdtContent>
          <w:r w:rsidR="003D5865" w:rsidRPr="003D5865">
            <w:rPr>
              <w:color w:val="000000"/>
            </w:rPr>
            <w:t>(Hollnagel, 2017a)</w:t>
          </w:r>
        </w:sdtContent>
      </w:sdt>
      <w:r w:rsidR="00D8314B" w:rsidRPr="003A3498">
        <w:t xml:space="preserve">. </w:t>
      </w:r>
      <w:r w:rsidR="0013312B" w:rsidRPr="003A3498">
        <w:t>Specifically,</w:t>
      </w:r>
      <w:r w:rsidR="00D8314B" w:rsidRPr="003A3498">
        <w:t xml:space="preserve"> RE applies the Functional Resonance principle to investigate the mechanisms by which coupled variations in the functioning of different systems or environmental conditions may lead to accidents as well as to an extensive delay in the recovery process</w:t>
      </w:r>
      <w:r w:rsidR="0083301C">
        <w:t xml:space="preserve"> </w:t>
      </w:r>
      <w:sdt>
        <w:sdtPr>
          <w:rPr>
            <w:color w:val="000000"/>
          </w:rPr>
          <w:tag w:val="MENDELEY_CITATION_v3_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"/>
          <w:id w:val="713083007"/>
          <w:placeholder>
            <w:docPart w:val="DefaultPlaceholder_-1854013440"/>
          </w:placeholder>
        </w:sdtPr>
        <w:sdtEndPr/>
        <w:sdtContent>
          <w:r w:rsidR="003D5865" w:rsidRPr="003D5865">
            <w:rPr>
              <w:color w:val="000000"/>
            </w:rPr>
            <w:t>(Hollnagel, 2017b)</w:t>
          </w:r>
        </w:sdtContent>
      </w:sdt>
      <w:r w:rsidR="00D8314B" w:rsidRPr="003A3498">
        <w:t>.</w:t>
      </w:r>
      <w:r w:rsidR="008E5230" w:rsidRPr="003A3498">
        <w:t xml:space="preserve"> Indeed</w:t>
      </w:r>
      <w:r w:rsidRPr="003A3498">
        <w:t xml:space="preserve">, the assessment of the resilience of an industrial site broadens the scope of the analysis beyond immediate impacts, encompassing </w:t>
      </w:r>
      <w:r w:rsidRPr="003A3498">
        <w:lastRenderedPageBreak/>
        <w:t>post-accident phases</w:t>
      </w:r>
      <w:r w:rsidR="00CE1104">
        <w:t xml:space="preserve"> </w:t>
      </w:r>
      <w:sdt>
        <w:sdtPr>
          <w:rPr>
            <w:color w:val="000000"/>
          </w:rPr>
          <w:tag w:val="MENDELEY_CITATION_v3_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kRPSSI6IjEwLjEwMTYvai5yZXNzLjIwMjQuMTEwNjcwIiwiSVNTTiI6IjA5NTE4MzIwIiwiVVJMIjoiaHR0cHM6Ly9saW5raW5naHViLmVsc2V2aWVyLmNvbS9yZXRyaWV2ZS9waWkvUzA5NTE4MzIwMjQwMDc0MTUiLCJpc3N1ZWQiOnsiZGF0ZS1wYXJ0cyI6W1syMDI1LDNdXX0sInBhZ2UiOiIxMTA2NzAiLCJ2b2x1bWUiOiIyNTUiLCJjb250YWluZXItdGl0bGUtc2hvcnQiOiJSZWxpYWIgRW5nIFN5c3QgU2FmIn0sImlzVGVtcG9yYXJ5IjpmYWxzZX1dfQ=="/>
          <w:id w:val="879136378"/>
          <w:placeholder>
            <w:docPart w:val="DefaultPlaceholder_-1854013440"/>
          </w:placeholder>
        </w:sdtPr>
        <w:sdtEndPr/>
        <w:sdtContent>
          <w:r w:rsidR="003D5865" w:rsidRPr="003D5865">
            <w:rPr>
              <w:color w:val="000000"/>
            </w:rPr>
            <w:t>(Valente et al., 2025)</w:t>
          </w:r>
        </w:sdtContent>
      </w:sdt>
      <w:r w:rsidRPr="003A3498">
        <w:t xml:space="preserve">. This wider perspective leads to the identification of critical vulnerabilities and recovery needs, </w:t>
      </w:r>
      <w:r w:rsidR="00631BA3">
        <w:t xml:space="preserve">often </w:t>
      </w:r>
      <w:r w:rsidRPr="003A3498">
        <w:t>overlooked in the short-term perspective of the QRA framework.</w:t>
      </w:r>
    </w:p>
    <w:p w14:paraId="0636B784" w14:textId="57D13DFC" w:rsidR="00453E24" w:rsidRDefault="00C1165B" w:rsidP="00C1165B">
      <w:pPr>
        <w:pStyle w:val="CETBodytext"/>
      </w:pPr>
      <w:r w:rsidRPr="003A3498">
        <w:t xml:space="preserve">The present study investigates the fundamental aspects that have to be considered in the development of a comprehensive resilience framework for the management of Natech scenarios in the chemical and process industry. To this aim, a preliminary identification of the specificities of the response of an industrial site exposed to the impact </w:t>
      </w:r>
      <w:r w:rsidRPr="002D42FE">
        <w:t>of a natural hazard was performed based on historical data</w:t>
      </w:r>
      <w:r w:rsidR="004D4875" w:rsidRPr="002D42FE">
        <w:t xml:space="preserve"> of the Great East Japan Earthquake</w:t>
      </w:r>
      <w:r w:rsidR="000376C6" w:rsidRPr="002D42FE">
        <w:t xml:space="preserve"> </w:t>
      </w:r>
      <w:r w:rsidR="00C72EC6" w:rsidRPr="002D42FE">
        <w:t xml:space="preserve">and </w:t>
      </w:r>
      <w:r w:rsidR="00D376F0">
        <w:t>T</w:t>
      </w:r>
      <w:r w:rsidR="00C72EC6" w:rsidRPr="002D42FE">
        <w:t>sunami (GEJET)</w:t>
      </w:r>
      <w:r w:rsidRPr="002D42FE">
        <w:t xml:space="preserve">. The results of the analysis provide a clear picture of the critical aspects and knowledge gaps in the </w:t>
      </w:r>
      <w:r w:rsidR="00A66F36" w:rsidRPr="002D42FE">
        <w:t>assessment</w:t>
      </w:r>
      <w:r w:rsidRPr="002D42FE">
        <w:t xml:space="preserve"> of</w:t>
      </w:r>
      <w:r w:rsidR="00A66F36" w:rsidRPr="002D42FE">
        <w:t xml:space="preserve"> the</w:t>
      </w:r>
      <w:r w:rsidRPr="002D42FE">
        <w:t xml:space="preserve"> resilience to Natech scenarios. Finally, </w:t>
      </w:r>
      <w:r w:rsidR="00EE5508" w:rsidRPr="002D42FE">
        <w:t xml:space="preserve">a </w:t>
      </w:r>
      <w:r w:rsidRPr="002D42FE">
        <w:t>discussion of the future research direction</w:t>
      </w:r>
      <w:r w:rsidR="00F8422D" w:rsidRPr="002D42FE">
        <w:t>s</w:t>
      </w:r>
      <w:r w:rsidRPr="002D42FE">
        <w:t xml:space="preserve"> for the</w:t>
      </w:r>
      <w:r w:rsidR="00B8587C" w:rsidRPr="002D42FE">
        <w:t xml:space="preserve"> development of</w:t>
      </w:r>
      <w:r w:rsidRPr="002D42FE">
        <w:t xml:space="preserve"> </w:t>
      </w:r>
      <w:r w:rsidR="00F8422D" w:rsidRPr="002D42FE">
        <w:t xml:space="preserve">reliable </w:t>
      </w:r>
      <w:r w:rsidRPr="002D42FE">
        <w:t>quantitative resilience assessment</w:t>
      </w:r>
      <w:r w:rsidR="00EE5508" w:rsidRPr="002D42FE">
        <w:t xml:space="preserve"> is addressed.</w:t>
      </w:r>
    </w:p>
    <w:p w14:paraId="677EBFF0" w14:textId="76DEC7D5" w:rsidR="00600535" w:rsidRDefault="00B97CD2" w:rsidP="00600535">
      <w:pPr>
        <w:pStyle w:val="CETHeading1"/>
        <w:tabs>
          <w:tab w:val="clear" w:pos="360"/>
          <w:tab w:val="right" w:pos="7100"/>
        </w:tabs>
        <w:jc w:val="both"/>
        <w:rPr>
          <w:lang w:val="en-GB"/>
        </w:rPr>
      </w:pPr>
      <w:r>
        <w:rPr>
          <w:lang w:val="en-GB"/>
        </w:rPr>
        <w:t>Methodology</w:t>
      </w:r>
    </w:p>
    <w:p w14:paraId="7E6636AF" w14:textId="5A0270AD" w:rsidR="00E6358B" w:rsidRPr="00613ED7" w:rsidRDefault="00AA7953" w:rsidP="0056048D">
      <w:pPr>
        <w:pStyle w:val="CETBodytext"/>
      </w:pPr>
      <w:r w:rsidRPr="00DB1C7B">
        <w:t>To identify</w:t>
      </w:r>
      <w:r w:rsidR="007C4A95" w:rsidRPr="00DB1C7B">
        <w:t xml:space="preserve"> relevant resilience </w:t>
      </w:r>
      <w:r w:rsidR="00A028BC" w:rsidRPr="00DB1C7B">
        <w:t>features</w:t>
      </w:r>
      <w:r w:rsidR="007C4A95" w:rsidRPr="00DB1C7B">
        <w:t xml:space="preserve"> </w:t>
      </w:r>
      <w:r w:rsidR="00F13C12">
        <w:t>that should be considered</w:t>
      </w:r>
      <w:r w:rsidR="007C4A95" w:rsidRPr="00DB1C7B">
        <w:t xml:space="preserve"> in the quantitative </w:t>
      </w:r>
      <w:r w:rsidR="009D1FD5" w:rsidRPr="00DB1C7B">
        <w:t xml:space="preserve">resilience </w:t>
      </w:r>
      <w:r w:rsidR="007C4A95" w:rsidRPr="00DB1C7B">
        <w:t>assessment of industrial plant</w:t>
      </w:r>
      <w:r w:rsidR="009D1FD5" w:rsidRPr="00DB1C7B">
        <w:t>s</w:t>
      </w:r>
      <w:r w:rsidR="007C4A95" w:rsidRPr="00DB1C7B">
        <w:t xml:space="preserve"> </w:t>
      </w:r>
      <w:r w:rsidR="009D1FD5" w:rsidRPr="00DB1C7B">
        <w:t>in</w:t>
      </w:r>
      <w:r w:rsidR="00540211" w:rsidRPr="00DB1C7B">
        <w:t xml:space="preserve"> Natech scenarios</w:t>
      </w:r>
      <w:r w:rsidR="009D1FD5" w:rsidRPr="00DB1C7B">
        <w:t>,</w:t>
      </w:r>
      <w:r w:rsidR="00540211" w:rsidRPr="00DB1C7B">
        <w:t xml:space="preserve"> the </w:t>
      </w:r>
      <w:r w:rsidR="00F13C12">
        <w:t>methodology</w:t>
      </w:r>
      <w:r w:rsidR="00540211" w:rsidRPr="00DB1C7B">
        <w:t xml:space="preserve"> reported </w:t>
      </w:r>
      <w:r w:rsidR="00540211" w:rsidRPr="00696596">
        <w:t>i</w:t>
      </w:r>
      <w:r w:rsidR="009706C9" w:rsidRPr="00696596">
        <w:t>n Figure 1</w:t>
      </w:r>
      <w:r w:rsidR="009706C9" w:rsidRPr="00DB1C7B">
        <w:t xml:space="preserve"> was applied</w:t>
      </w:r>
      <w:r w:rsidR="009D1FD5" w:rsidRPr="00DB1C7B">
        <w:t xml:space="preserve">. </w:t>
      </w:r>
    </w:p>
    <w:p w14:paraId="073C8A1C" w14:textId="77777777" w:rsidR="00A11F23" w:rsidRDefault="00AD2A6B" w:rsidP="00693C3D">
      <w:pPr>
        <w:pStyle w:val="CETCaption"/>
      </w:pPr>
      <w:r>
        <w:rPr>
          <w:noProof/>
        </w:rPr>
        <w:drawing>
          <wp:inline distT="0" distB="0" distL="0" distR="0" wp14:anchorId="54BFC996" wp14:editId="7124C406">
            <wp:extent cx="4450883" cy="19440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10000"/>
                              </a14:imgEffect>
                            </a14:imgLayer>
                          </a14:imgProps>
                        </a:ext>
                      </a:extLst>
                    </a:blip>
                    <a:srcRect t="6286" b="6286"/>
                    <a:stretch>
                      <a:fillRect/>
                    </a:stretch>
                  </pic:blipFill>
                  <pic:spPr bwMode="auto">
                    <a:xfrm>
                      <a:off x="0" y="0"/>
                      <a:ext cx="4450883" cy="1944000"/>
                    </a:xfrm>
                    <a:prstGeom prst="rect">
                      <a:avLst/>
                    </a:prstGeom>
                    <a:ln>
                      <a:noFill/>
                    </a:ln>
                    <a:extLst>
                      <a:ext uri="{53640926-AAD7-44D8-BBD7-CCE9431645EC}">
                        <a14:shadowObscured xmlns:a14="http://schemas.microsoft.com/office/drawing/2010/main"/>
                      </a:ext>
                    </a:extLst>
                  </pic:spPr>
                </pic:pic>
              </a:graphicData>
            </a:graphic>
          </wp:inline>
        </w:drawing>
      </w:r>
    </w:p>
    <w:p w14:paraId="48A2C32E" w14:textId="5AB59DF4" w:rsidR="00E6358B" w:rsidRDefault="00693C3D" w:rsidP="000F02EF">
      <w:pPr>
        <w:pStyle w:val="CETCaption"/>
      </w:pPr>
      <w:r>
        <w:t>Figure 1: Flow chart of the methodology.</w:t>
      </w:r>
    </w:p>
    <w:p w14:paraId="4517C6E3" w14:textId="4E44D9B9" w:rsidR="00331D94" w:rsidRDefault="000F02EF" w:rsidP="00DB1C7B">
      <w:pPr>
        <w:pStyle w:val="CETBodytext"/>
      </w:pPr>
      <w:r>
        <w:t>In step 1 the data</w:t>
      </w:r>
      <w:r w:rsidR="008A23F9">
        <w:t>set</w:t>
      </w:r>
      <w:r>
        <w:t xml:space="preserve"> </w:t>
      </w:r>
      <w:r w:rsidR="005828B6">
        <w:t xml:space="preserve">was built starting from </w:t>
      </w:r>
      <w:r w:rsidR="0055742E">
        <w:t xml:space="preserve">the </w:t>
      </w:r>
      <w:r w:rsidR="00F16B47">
        <w:t xml:space="preserve">available </w:t>
      </w:r>
      <w:r w:rsidR="00440564">
        <w:t>literature on the Great East Japan Earthquake</w:t>
      </w:r>
      <w:r w:rsidR="00775E5B">
        <w:t xml:space="preserve"> (i.e., </w:t>
      </w:r>
      <w:sdt>
        <w:sdtPr>
          <w:rPr>
            <w:color w:val="000000"/>
          </w:rPr>
          <w:tag w:val="MENDELEY_CITATION_v3_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"/>
          <w:id w:val="2114091917"/>
          <w:placeholder>
            <w:docPart w:val="DefaultPlaceholder_-1854013440"/>
          </w:placeholder>
        </w:sdtPr>
        <w:sdtEndPr/>
        <w:sdtContent>
          <w:r w:rsidR="003D5865" w:rsidRPr="003D5865">
            <w:rPr>
              <w:color w:val="000000"/>
            </w:rPr>
            <w:t>(BARPI, 2013; Krausmann and Cruz, 2013)</w:t>
          </w:r>
        </w:sdtContent>
      </w:sdt>
      <w:r w:rsidR="00775E5B">
        <w:t>)</w:t>
      </w:r>
      <w:r w:rsidR="00F14B36">
        <w:t xml:space="preserve">. </w:t>
      </w:r>
      <w:r w:rsidR="006E4DC5">
        <w:t xml:space="preserve">Moreover, to retrieve specific </w:t>
      </w:r>
      <w:r w:rsidR="008A23F9">
        <w:t>information,</w:t>
      </w:r>
      <w:r w:rsidR="00123148">
        <w:t xml:space="preserve"> </w:t>
      </w:r>
      <w:r w:rsidR="0053551E">
        <w:t>the ARIA</w:t>
      </w:r>
      <w:r w:rsidR="00603413">
        <w:t xml:space="preserve"> </w:t>
      </w:r>
      <w:r w:rsidR="0053551E">
        <w:t>database</w:t>
      </w:r>
      <w:r w:rsidR="00897360" w:rsidRPr="00897360">
        <w:rPr>
          <w:color w:val="000000"/>
        </w:rPr>
        <w:t xml:space="preserve"> </w:t>
      </w:r>
      <w:sdt>
        <w:sdtPr>
          <w:rPr>
            <w:color w:val="000000"/>
          </w:rPr>
          <w:tag w:val="MENDELEY_CITATION_v3_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"/>
          <w:id w:val="-1130930025"/>
          <w:placeholder>
            <w:docPart w:val="93BC053077A94D31B42C3BE80D8CF0F9"/>
          </w:placeholder>
        </w:sdtPr>
        <w:sdtEndPr/>
        <w:sdtContent>
          <w:r w:rsidR="003D5865" w:rsidRPr="003D5865">
            <w:rPr>
              <w:color w:val="000000"/>
            </w:rPr>
            <w:t>(BARPI, 2024)</w:t>
          </w:r>
        </w:sdtContent>
      </w:sdt>
      <w:r w:rsidR="00E117FA">
        <w:t xml:space="preserve"> </w:t>
      </w:r>
      <w:r w:rsidR="007A2693">
        <w:t xml:space="preserve">was </w:t>
      </w:r>
      <w:r w:rsidR="00E117FA">
        <w:t>queried</w:t>
      </w:r>
      <w:r w:rsidR="008A23F9">
        <w:t>. In step 2</w:t>
      </w:r>
      <w:r w:rsidR="006B10A9">
        <w:t>,</w:t>
      </w:r>
      <w:r w:rsidR="008A23F9">
        <w:t xml:space="preserve"> </w:t>
      </w:r>
      <w:r w:rsidR="00350776">
        <w:t>a</w:t>
      </w:r>
      <w:r w:rsidR="00A73E9A">
        <w:t xml:space="preserve"> database was built</w:t>
      </w:r>
      <w:r w:rsidR="00D17B35">
        <w:t xml:space="preserve"> </w:t>
      </w:r>
      <w:r w:rsidR="00FD26F4">
        <w:t xml:space="preserve">with the retrieved information </w:t>
      </w:r>
      <w:r w:rsidR="00D17B35">
        <w:t xml:space="preserve">using the structure </w:t>
      </w:r>
      <w:r w:rsidR="00D17B35" w:rsidRPr="00696596">
        <w:t xml:space="preserve">reported </w:t>
      </w:r>
      <w:r w:rsidR="00213832" w:rsidRPr="00696596">
        <w:t>in Figure 1.</w:t>
      </w:r>
      <w:r w:rsidR="009F444F" w:rsidRPr="00696596">
        <w:t xml:space="preserve"> </w:t>
      </w:r>
      <w:r w:rsidR="00424A9C" w:rsidRPr="00696596">
        <w:t>In</w:t>
      </w:r>
      <w:r w:rsidR="00424A9C">
        <w:t xml:space="preserve"> </w:t>
      </w:r>
      <w:r w:rsidR="00241C80">
        <w:t>step 3,</w:t>
      </w:r>
      <w:r w:rsidR="00424A9C">
        <w:t xml:space="preserve"> the collected </w:t>
      </w:r>
      <w:r w:rsidR="00B6499D">
        <w:t>data were</w:t>
      </w:r>
      <w:r w:rsidR="00850F70">
        <w:t xml:space="preserve"> analyzed and</w:t>
      </w:r>
      <w:r w:rsidR="00B6499D">
        <w:t xml:space="preserve"> used to </w:t>
      </w:r>
      <w:r w:rsidR="00FD26F4">
        <w:t xml:space="preserve">derive </w:t>
      </w:r>
      <w:r w:rsidR="00B6499D">
        <w:t xml:space="preserve">statistical </w:t>
      </w:r>
      <w:r w:rsidR="00CC6382">
        <w:t>figures</w:t>
      </w:r>
      <w:r w:rsidR="005E2E3F">
        <w:t xml:space="preserve">. In step 4, a detailed analysis of </w:t>
      </w:r>
      <w:r w:rsidR="00751388">
        <w:t>two</w:t>
      </w:r>
      <w:r w:rsidR="005E2E3F">
        <w:t xml:space="preserve"> representative events </w:t>
      </w:r>
      <w:r w:rsidR="000F380D">
        <w:t>was</w:t>
      </w:r>
      <w:r w:rsidR="005E2E3F">
        <w:t xml:space="preserve"> performed </w:t>
      </w:r>
      <w:r w:rsidR="00EB006D">
        <w:t xml:space="preserve">to highlight relevant resilience features. Finally, in step 5 </w:t>
      </w:r>
      <w:r w:rsidR="008D19DC">
        <w:t xml:space="preserve">relevant gaps existing in the framework of resilience assessment </w:t>
      </w:r>
      <w:r w:rsidR="00631BA3">
        <w:t>in</w:t>
      </w:r>
      <w:r w:rsidR="008D19DC">
        <w:t xml:space="preserve"> Natech scenarios were identified and discussed.</w:t>
      </w:r>
    </w:p>
    <w:p w14:paraId="4D7E4DF2" w14:textId="262D4516" w:rsidR="00783FFD" w:rsidRPr="000376C6" w:rsidRDefault="00925AF7" w:rsidP="00783FFD">
      <w:pPr>
        <w:pStyle w:val="CETHeading1"/>
        <w:rPr>
          <w:lang w:val="en-GB"/>
        </w:rPr>
      </w:pPr>
      <w:r>
        <w:rPr>
          <w:lang w:val="en-GB"/>
        </w:rPr>
        <w:t>Result</w:t>
      </w:r>
      <w:r w:rsidR="00631BA3">
        <w:rPr>
          <w:lang w:val="en-GB"/>
        </w:rPr>
        <w:t>s</w:t>
      </w:r>
    </w:p>
    <w:p w14:paraId="4D179ADD" w14:textId="2E11A4F1" w:rsidR="00261D39" w:rsidRPr="00696596" w:rsidRDefault="00810237" w:rsidP="00DB1C7B">
      <w:pPr>
        <w:pStyle w:val="CETBodytext"/>
      </w:pPr>
      <w:r w:rsidRPr="00DB1C7B">
        <w:t xml:space="preserve">The application of the methodology </w:t>
      </w:r>
      <w:r w:rsidR="00655670" w:rsidRPr="00DB1C7B">
        <w:t xml:space="preserve">described in </w:t>
      </w:r>
      <w:r w:rsidR="000972D8" w:rsidRPr="00DB1C7B">
        <w:t>S</w:t>
      </w:r>
      <w:r w:rsidR="00655670" w:rsidRPr="00DB1C7B">
        <w:t>e</w:t>
      </w:r>
      <w:r w:rsidR="000972D8" w:rsidRPr="00DB1C7B">
        <w:t>ction</w:t>
      </w:r>
      <w:r w:rsidR="00655670" w:rsidRPr="00DB1C7B">
        <w:t xml:space="preserve"> 2</w:t>
      </w:r>
      <w:r w:rsidR="00064D2C" w:rsidRPr="00DB1C7B">
        <w:t xml:space="preserve"> led </w:t>
      </w:r>
      <w:r w:rsidR="0050597F" w:rsidRPr="00DB1C7B">
        <w:t xml:space="preserve">to a dataset of </w:t>
      </w:r>
      <w:r w:rsidR="00B928B9" w:rsidRPr="00815248">
        <w:t>15</w:t>
      </w:r>
      <w:r w:rsidR="00815248" w:rsidRPr="00815248">
        <w:t>2</w:t>
      </w:r>
      <w:r w:rsidR="00B928B9" w:rsidRPr="00DB1C7B">
        <w:t xml:space="preserve"> records</w:t>
      </w:r>
      <w:r w:rsidR="002D2835" w:rsidRPr="00DB1C7B">
        <w:t xml:space="preserve"> of </w:t>
      </w:r>
      <w:r w:rsidR="00350776" w:rsidRPr="00DB1C7B">
        <w:t>companies</w:t>
      </w:r>
      <w:r w:rsidR="002D2835" w:rsidRPr="00DB1C7B">
        <w:t xml:space="preserve"> affected by the GEJE</w:t>
      </w:r>
      <w:r w:rsidR="00350776">
        <w:t>T</w:t>
      </w:r>
      <w:r w:rsidR="0050597F" w:rsidRPr="00DB1C7B">
        <w:t>.</w:t>
      </w:r>
      <w:r w:rsidR="008F24DB" w:rsidRPr="00DB1C7B">
        <w:t xml:space="preserve"> </w:t>
      </w:r>
      <w:r w:rsidR="005964DD">
        <w:t>Specifically</w:t>
      </w:r>
      <w:r w:rsidR="005964DD" w:rsidRPr="00696596">
        <w:t xml:space="preserve">, </w:t>
      </w:r>
      <w:r w:rsidR="008F24DB" w:rsidRPr="00696596">
        <w:t xml:space="preserve">Figure 2a shows the </w:t>
      </w:r>
      <w:r w:rsidR="00AF27BB" w:rsidRPr="00696596">
        <w:t xml:space="preserve">distribution </w:t>
      </w:r>
      <w:r w:rsidR="00D93966" w:rsidRPr="00696596">
        <w:t xml:space="preserve">of records among the natural hazards </w:t>
      </w:r>
      <w:r w:rsidR="00886B66" w:rsidRPr="00696596">
        <w:t>related to the GEJET</w:t>
      </w:r>
      <w:r w:rsidR="00701614" w:rsidRPr="00696596">
        <w:t xml:space="preserve"> that damaged the plants</w:t>
      </w:r>
      <w:r w:rsidR="005964DD" w:rsidRPr="00696596">
        <w:t>:</w:t>
      </w:r>
      <w:r w:rsidR="001A4814" w:rsidRPr="00696596">
        <w:t xml:space="preserve"> </w:t>
      </w:r>
      <w:r w:rsidR="00A65F75" w:rsidRPr="00696596">
        <w:t xml:space="preserve">earthquake, tsunami, and </w:t>
      </w:r>
      <w:r w:rsidR="004E33F5" w:rsidRPr="00696596">
        <w:t>simultaneous impact of</w:t>
      </w:r>
      <w:r w:rsidR="004115CD" w:rsidRPr="00696596">
        <w:t xml:space="preserve"> earthquake and tsunami.</w:t>
      </w:r>
      <w:r w:rsidR="00456EC9" w:rsidRPr="00696596">
        <w:t xml:space="preserve"> Most of the events </w:t>
      </w:r>
      <w:r w:rsidR="004E33F5" w:rsidRPr="00696596">
        <w:t>were</w:t>
      </w:r>
      <w:r w:rsidR="00456EC9" w:rsidRPr="00696596">
        <w:t xml:space="preserve"> </w:t>
      </w:r>
      <w:r w:rsidR="00813466" w:rsidRPr="00696596">
        <w:t xml:space="preserve">caused </w:t>
      </w:r>
      <w:r w:rsidR="000004CE" w:rsidRPr="00696596">
        <w:t xml:space="preserve">by </w:t>
      </w:r>
      <w:r w:rsidR="004405BF" w:rsidRPr="00696596">
        <w:t xml:space="preserve">the </w:t>
      </w:r>
      <w:r w:rsidR="00077D43" w:rsidRPr="00696596">
        <w:t xml:space="preserve">simultaneous </w:t>
      </w:r>
      <w:r w:rsidR="004405BF" w:rsidRPr="00696596">
        <w:t>impact of the earthquake and tsunami</w:t>
      </w:r>
      <w:r w:rsidR="00633FE9" w:rsidRPr="00696596">
        <w:t xml:space="preserve"> </w:t>
      </w:r>
      <w:r w:rsidR="004405BF" w:rsidRPr="00696596">
        <w:t>(5</w:t>
      </w:r>
      <w:r w:rsidR="00394633" w:rsidRPr="00696596">
        <w:t>3</w:t>
      </w:r>
      <w:r w:rsidR="004405BF" w:rsidRPr="00696596">
        <w:t>%)</w:t>
      </w:r>
      <w:r w:rsidR="00813466" w:rsidRPr="00696596">
        <w:t>, followed by</w:t>
      </w:r>
      <w:r w:rsidR="004405BF" w:rsidRPr="00696596">
        <w:t xml:space="preserve"> </w:t>
      </w:r>
      <w:r w:rsidR="008E5CB7" w:rsidRPr="00696596">
        <w:t>the earthquake only (</w:t>
      </w:r>
      <w:r w:rsidR="00C73834" w:rsidRPr="00696596">
        <w:t>41</w:t>
      </w:r>
      <w:r w:rsidR="002171B0" w:rsidRPr="00696596">
        <w:t xml:space="preserve">%). </w:t>
      </w:r>
      <w:r w:rsidR="0034391B" w:rsidRPr="00696596">
        <w:t>I</w:t>
      </w:r>
      <w:r w:rsidR="002171B0" w:rsidRPr="00696596">
        <w:t>n a limited number of events (6%)</w:t>
      </w:r>
      <w:r w:rsidR="00424F74" w:rsidRPr="00696596">
        <w:t xml:space="preserve"> damage</w:t>
      </w:r>
      <w:r w:rsidR="00273945" w:rsidRPr="00696596">
        <w:t>s</w:t>
      </w:r>
      <w:r w:rsidR="00424F74" w:rsidRPr="00696596">
        <w:t xml:space="preserve"> were</w:t>
      </w:r>
      <w:r w:rsidR="00631BA3" w:rsidRPr="00696596">
        <w:t xml:space="preserve"> caused</w:t>
      </w:r>
      <w:r w:rsidR="00611100" w:rsidRPr="00696596">
        <w:t xml:space="preserve"> by </w:t>
      </w:r>
      <w:r w:rsidR="00B24A2C" w:rsidRPr="00696596">
        <w:t>the impact of t</w:t>
      </w:r>
      <w:r w:rsidR="00424F74" w:rsidRPr="00696596">
        <w:t>he tsunami</w:t>
      </w:r>
      <w:r w:rsidR="00611100" w:rsidRPr="00696596">
        <w:t xml:space="preserve"> only</w:t>
      </w:r>
      <w:r w:rsidR="00424F74" w:rsidRPr="00696596">
        <w:t xml:space="preserve">, as the earthquake </w:t>
      </w:r>
      <w:r w:rsidR="0098623C" w:rsidRPr="00696596">
        <w:t xml:space="preserve">did not </w:t>
      </w:r>
      <w:r w:rsidR="005964DD" w:rsidRPr="00696596">
        <w:t>cause</w:t>
      </w:r>
      <w:r w:rsidR="0098623C" w:rsidRPr="00696596">
        <w:t xml:space="preserve"> any</w:t>
      </w:r>
      <w:r w:rsidR="005964DD" w:rsidRPr="00696596">
        <w:t xml:space="preserve"> significant</w:t>
      </w:r>
      <w:r w:rsidR="0098623C" w:rsidRPr="00696596">
        <w:t xml:space="preserve"> damage</w:t>
      </w:r>
      <w:r w:rsidR="00611100" w:rsidRPr="00696596">
        <w:t xml:space="preserve"> in these cases</w:t>
      </w:r>
      <w:r w:rsidR="0098623C" w:rsidRPr="00696596">
        <w:t>.</w:t>
      </w:r>
      <w:r w:rsidR="002171B0" w:rsidRPr="00696596">
        <w:t xml:space="preserve"> </w:t>
      </w:r>
      <w:r w:rsidR="00853243" w:rsidRPr="00696596">
        <w:t xml:space="preserve">Considering the high area of impact of the </w:t>
      </w:r>
      <w:r w:rsidR="008B361A" w:rsidRPr="00696596">
        <w:t>GEJET,</w:t>
      </w:r>
      <w:r w:rsidR="00930AFD" w:rsidRPr="00696596">
        <w:t xml:space="preserve"> different industrial </w:t>
      </w:r>
      <w:r w:rsidR="007B7A45" w:rsidRPr="00696596">
        <w:t>sectors</w:t>
      </w:r>
      <w:r w:rsidR="00930AFD" w:rsidRPr="00696596">
        <w:t xml:space="preserve"> were </w:t>
      </w:r>
      <w:r w:rsidR="00611100" w:rsidRPr="00696596">
        <w:t xml:space="preserve">affected </w:t>
      </w:r>
      <w:r w:rsidR="00EF3F73" w:rsidRPr="00696596">
        <w:t xml:space="preserve">as can be seen </w:t>
      </w:r>
      <w:r w:rsidR="00E440A1" w:rsidRPr="00696596">
        <w:t>from</w:t>
      </w:r>
      <w:r w:rsidR="007B7A45" w:rsidRPr="00696596">
        <w:t xml:space="preserve"> </w:t>
      </w:r>
      <w:r w:rsidR="00A50721" w:rsidRPr="00696596">
        <w:t>Figure 2</w:t>
      </w:r>
      <w:r w:rsidR="005D706D" w:rsidRPr="00696596">
        <w:t>b</w:t>
      </w:r>
      <w:r w:rsidR="0010083A" w:rsidRPr="00696596">
        <w:t xml:space="preserve">, which </w:t>
      </w:r>
      <w:r w:rsidR="00611100" w:rsidRPr="00696596">
        <w:t xml:space="preserve">specifies </w:t>
      </w:r>
      <w:r w:rsidR="00F13F6B" w:rsidRPr="00696596">
        <w:t>the industrial sector</w:t>
      </w:r>
      <w:r w:rsidR="00EF3F73" w:rsidRPr="00696596">
        <w:t xml:space="preserve">. </w:t>
      </w:r>
      <w:r w:rsidR="00870349" w:rsidRPr="00696596">
        <w:t>Especially,</w:t>
      </w:r>
      <w:r w:rsidR="00477C71" w:rsidRPr="00696596">
        <w:t xml:space="preserve"> where high quantities of hazardous materials are handled (e.g., </w:t>
      </w:r>
      <w:r w:rsidR="00BF1C7E" w:rsidRPr="00696596">
        <w:t>thermal power plant, chemicals and petrochemicals, and oil and gas)</w:t>
      </w:r>
      <w:r w:rsidR="000759E5" w:rsidRPr="00696596">
        <w:t xml:space="preserve"> the tsunami had a substantial role in the impact of the GEJE</w:t>
      </w:r>
      <w:r w:rsidR="00350776" w:rsidRPr="00696596">
        <w:t>T</w:t>
      </w:r>
      <w:r w:rsidR="00E671AC" w:rsidRPr="00696596">
        <w:t xml:space="preserve"> (</w:t>
      </w:r>
      <w:r w:rsidR="003154CA" w:rsidRPr="00696596">
        <w:t>see light blue and gray bars in Figure 2b)</w:t>
      </w:r>
      <w:r w:rsidR="000759E5" w:rsidRPr="00696596">
        <w:t xml:space="preserve">, as these </w:t>
      </w:r>
      <w:r w:rsidR="0032370E" w:rsidRPr="00696596">
        <w:t>plants are frequently located near the co</w:t>
      </w:r>
      <w:r w:rsidR="00B96DD5" w:rsidRPr="00696596">
        <w:t>a</w:t>
      </w:r>
      <w:r w:rsidR="0032370E" w:rsidRPr="00696596">
        <w:t>st.</w:t>
      </w:r>
      <w:r w:rsidR="00157221" w:rsidRPr="00696596">
        <w:t xml:space="preserve"> </w:t>
      </w:r>
    </w:p>
    <w:p w14:paraId="136D8D4A" w14:textId="7AA89B57" w:rsidR="00DC723E" w:rsidRPr="00DC723E" w:rsidRDefault="006C6469" w:rsidP="002F50D7">
      <w:pPr>
        <w:pStyle w:val="CETBodytext"/>
      </w:pPr>
      <w:r w:rsidRPr="00696596">
        <w:t xml:space="preserve">Figure </w:t>
      </w:r>
      <w:r w:rsidR="005D706D" w:rsidRPr="00696596">
        <w:t>2c</w:t>
      </w:r>
      <w:r w:rsidRPr="00696596">
        <w:t xml:space="preserve"> </w:t>
      </w:r>
      <w:r w:rsidR="00EB7AD7" w:rsidRPr="00696596">
        <w:t>shows the cumulative percentage</w:t>
      </w:r>
      <w:r w:rsidR="00517190" w:rsidRPr="00696596">
        <w:t xml:space="preserve"> of </w:t>
      </w:r>
      <w:r w:rsidR="00345134" w:rsidRPr="00696596">
        <w:t>plants</w:t>
      </w:r>
      <w:r w:rsidR="00C442C6" w:rsidRPr="00696596">
        <w:t xml:space="preserve"> that</w:t>
      </w:r>
      <w:r w:rsidR="00C442C6" w:rsidRPr="00DB1C7B">
        <w:t xml:space="preserve"> resumed operation</w:t>
      </w:r>
      <w:r w:rsidR="001E187E">
        <w:t>s</w:t>
      </w:r>
      <w:r w:rsidR="00C442C6" w:rsidRPr="00DB1C7B">
        <w:t xml:space="preserve"> over </w:t>
      </w:r>
      <w:r w:rsidR="00462B6B" w:rsidRPr="00DB1C7B">
        <w:t>time</w:t>
      </w:r>
      <w:r w:rsidR="007C4555" w:rsidRPr="00DB1C7B">
        <w:t>. The trend highligh</w:t>
      </w:r>
      <w:r w:rsidR="009A6D85" w:rsidRPr="00DB1C7B">
        <w:t xml:space="preserve">ts a rapid increase in the first </w:t>
      </w:r>
      <w:r w:rsidR="002373A1">
        <w:t>four</w:t>
      </w:r>
      <w:r w:rsidR="00D044DE" w:rsidRPr="00DB1C7B">
        <w:t xml:space="preserve"> months</w:t>
      </w:r>
      <w:r w:rsidR="00D600AC" w:rsidRPr="00DB1C7B">
        <w:t xml:space="preserve"> with almost </w:t>
      </w:r>
      <w:r w:rsidR="002373A1">
        <w:t>7</w:t>
      </w:r>
      <w:r w:rsidR="00350776">
        <w:t>5</w:t>
      </w:r>
      <w:r w:rsidR="00D600AC" w:rsidRPr="00DB1C7B">
        <w:t xml:space="preserve">% of the affected </w:t>
      </w:r>
      <w:r w:rsidR="00462B6B" w:rsidRPr="00DB1C7B">
        <w:t>plants</w:t>
      </w:r>
      <w:r w:rsidR="00345134" w:rsidRPr="00DB1C7B">
        <w:t xml:space="preserve"> </w:t>
      </w:r>
      <w:r w:rsidR="00310360" w:rsidRPr="00DB1C7B">
        <w:t>resuming</w:t>
      </w:r>
      <w:r w:rsidR="00345134" w:rsidRPr="00DB1C7B">
        <w:t xml:space="preserve"> operation</w:t>
      </w:r>
      <w:r w:rsidR="00462B6B" w:rsidRPr="00DB1C7B">
        <w:t>s</w:t>
      </w:r>
      <w:r w:rsidR="00345134" w:rsidRPr="00DB1C7B">
        <w:t xml:space="preserve">. </w:t>
      </w:r>
      <w:r w:rsidR="00A81DCA" w:rsidRPr="00DB1C7B">
        <w:t xml:space="preserve">While the remaining </w:t>
      </w:r>
      <w:r w:rsidR="000C102E" w:rsidRPr="00DB1C7B">
        <w:t>plants</w:t>
      </w:r>
      <w:r w:rsidR="00640526" w:rsidRPr="00DB1C7B">
        <w:t xml:space="preserve"> (</w:t>
      </w:r>
      <w:r w:rsidR="00350776">
        <w:t>25</w:t>
      </w:r>
      <w:r w:rsidR="00640526" w:rsidRPr="00DB1C7B">
        <w:t>%)</w:t>
      </w:r>
      <w:r w:rsidR="000C102E" w:rsidRPr="00DB1C7B">
        <w:t xml:space="preserve"> </w:t>
      </w:r>
      <w:r w:rsidR="00D60E9C">
        <w:t>restart production</w:t>
      </w:r>
      <w:r w:rsidR="00640526" w:rsidRPr="00DB1C7B">
        <w:t xml:space="preserve"> in the following </w:t>
      </w:r>
      <w:r w:rsidR="00120892">
        <w:t>nine</w:t>
      </w:r>
      <w:r w:rsidR="00640526" w:rsidRPr="00DB1C7B">
        <w:t xml:space="preserve"> months</w:t>
      </w:r>
      <w:r w:rsidR="00A049B5" w:rsidRPr="00DB1C7B">
        <w:t xml:space="preserve">. It is worth </w:t>
      </w:r>
      <w:r w:rsidR="00CA1C59">
        <w:t>mentioning</w:t>
      </w:r>
      <w:r w:rsidR="00A049B5" w:rsidRPr="00DB1C7B">
        <w:t xml:space="preserve"> that </w:t>
      </w:r>
      <w:r w:rsidR="00EC024A" w:rsidRPr="00DB1C7B">
        <w:t>the date of resumption of operation</w:t>
      </w:r>
      <w:r w:rsidR="00350776">
        <w:t>s</w:t>
      </w:r>
      <w:r w:rsidR="00EC024A" w:rsidRPr="00DB1C7B">
        <w:t xml:space="preserve"> often di</w:t>
      </w:r>
      <w:r w:rsidR="00917BB9" w:rsidRPr="00DB1C7B">
        <w:t>d</w:t>
      </w:r>
      <w:r w:rsidR="00EC024A" w:rsidRPr="00DB1C7B">
        <w:t xml:space="preserve"> not </w:t>
      </w:r>
      <w:r w:rsidR="00E134D2" w:rsidRPr="00DB1C7B">
        <w:t xml:space="preserve">match the date of recovery of the full production capacity </w:t>
      </w:r>
      <w:r w:rsidR="00462B6B" w:rsidRPr="00DB1C7B">
        <w:t xml:space="preserve">of the affected plants. </w:t>
      </w:r>
      <w:r w:rsidR="00F474FE" w:rsidRPr="00DB1C7B">
        <w:t>However,</w:t>
      </w:r>
      <w:r w:rsidR="00310360" w:rsidRPr="00DB1C7B">
        <w:t xml:space="preserve"> </w:t>
      </w:r>
      <w:r w:rsidR="003422F3">
        <w:t>t</w:t>
      </w:r>
      <w:r w:rsidR="0025483C">
        <w:t>he latter information</w:t>
      </w:r>
      <w:r w:rsidR="00875DE8" w:rsidRPr="00DB1C7B">
        <w:t xml:space="preserve"> is not always available, and thus</w:t>
      </w:r>
      <w:r w:rsidR="00F474FE" w:rsidRPr="00DB1C7B">
        <w:t xml:space="preserve"> reliable</w:t>
      </w:r>
      <w:r w:rsidR="00875DE8" w:rsidRPr="00DB1C7B">
        <w:t xml:space="preserve"> statistical figures ca</w:t>
      </w:r>
      <w:r w:rsidR="00F474FE" w:rsidRPr="00DB1C7B">
        <w:t>nnot be elaborated.</w:t>
      </w:r>
      <w:r w:rsidR="009B04F2">
        <w:t xml:space="preserve"> Clearly, </w:t>
      </w:r>
      <w:r w:rsidR="006530C3">
        <w:t>t</w:t>
      </w:r>
      <w:r w:rsidR="00261D39" w:rsidRPr="001B61C9">
        <w:t>he downtime period of the affected plant</w:t>
      </w:r>
      <w:r w:rsidR="00AC7B32">
        <w:t>s</w:t>
      </w:r>
      <w:r w:rsidR="00261D39" w:rsidRPr="001B61C9">
        <w:t xml:space="preserve"> strongly depends </w:t>
      </w:r>
      <w:r w:rsidR="00261D39">
        <w:t xml:space="preserve">on the entity of damage caused by the impact of the natural hazard as well as by the consequences of </w:t>
      </w:r>
      <w:r w:rsidR="006B66BB">
        <w:t>eventual</w:t>
      </w:r>
      <w:r w:rsidR="00261D39">
        <w:t xml:space="preserve"> technological accident</w:t>
      </w:r>
      <w:r w:rsidR="008D6E25">
        <w:t>s</w:t>
      </w:r>
      <w:r w:rsidR="00261D39">
        <w:t xml:space="preserve"> potentially triggered.</w:t>
      </w:r>
      <w:r w:rsidR="0025483C">
        <w:t xml:space="preserve"> D</w:t>
      </w:r>
      <w:r w:rsidR="003F22B7">
        <w:t>epending on the consequences of the impact of the GEJ</w:t>
      </w:r>
      <w:r w:rsidR="00F2258B">
        <w:t xml:space="preserve">ET, the collected events </w:t>
      </w:r>
      <w:r w:rsidR="00044F17">
        <w:t>were</w:t>
      </w:r>
      <w:r w:rsidR="006C7285">
        <w:t xml:space="preserve"> </w:t>
      </w:r>
      <w:r w:rsidR="006C7285">
        <w:lastRenderedPageBreak/>
        <w:t xml:space="preserve">classified as </w:t>
      </w:r>
      <w:r w:rsidR="009544D9" w:rsidRPr="00696596">
        <w:t xml:space="preserve">described </w:t>
      </w:r>
      <w:r w:rsidR="006C7285" w:rsidRPr="00696596">
        <w:t>in Table 1</w:t>
      </w:r>
      <w:r w:rsidR="00A32A55" w:rsidRPr="00696596">
        <w:t xml:space="preserve">. Notably, </w:t>
      </w:r>
      <w:r w:rsidR="00AE608C" w:rsidRPr="00696596">
        <w:t>the worst classification is always appl</w:t>
      </w:r>
      <w:r w:rsidR="009F240F" w:rsidRPr="00696596">
        <w:t>ied</w:t>
      </w:r>
      <w:r w:rsidR="000217B2" w:rsidRPr="00696596">
        <w:t xml:space="preserve"> when more than one </w:t>
      </w:r>
      <w:r w:rsidR="00631BA3" w:rsidRPr="00696596">
        <w:t xml:space="preserve">classification </w:t>
      </w:r>
      <w:r w:rsidR="000217B2" w:rsidRPr="00696596">
        <w:t>fit</w:t>
      </w:r>
      <w:r w:rsidR="00631BA3" w:rsidRPr="00696596">
        <w:t>s</w:t>
      </w:r>
      <w:r w:rsidR="000217B2" w:rsidRPr="00696596">
        <w:t xml:space="preserve"> with the event description</w:t>
      </w:r>
      <w:r w:rsidR="007D5738">
        <w:t xml:space="preserve">. </w:t>
      </w:r>
    </w:p>
    <w:p w14:paraId="1D5BA862" w14:textId="4193214E" w:rsidR="00C573B3" w:rsidRPr="00B57B36" w:rsidRDefault="00C573B3" w:rsidP="00C573B3">
      <w:pPr>
        <w:pStyle w:val="CETTabletitle"/>
      </w:pPr>
      <w:r w:rsidRPr="00B57B36">
        <w:t xml:space="preserve">Table 1: </w:t>
      </w:r>
      <w:r>
        <w:t>Damage classification of the consequences of the Impact of the GEJE</w:t>
      </w:r>
      <w:r w:rsidR="00F2258B">
        <w:t>T</w:t>
      </w:r>
      <w:r w:rsidR="00CA1C59">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26"/>
        <w:gridCol w:w="6661"/>
      </w:tblGrid>
      <w:tr w:rsidR="00C573B3" w:rsidRPr="003A3956" w14:paraId="712FE253" w14:textId="77777777" w:rsidTr="00A03B69">
        <w:trPr>
          <w:trHeight w:val="283"/>
        </w:trPr>
        <w:tc>
          <w:tcPr>
            <w:tcW w:w="1210" w:type="pct"/>
            <w:tcBorders>
              <w:top w:val="single" w:sz="12" w:space="0" w:color="008000"/>
              <w:bottom w:val="single" w:sz="6" w:space="0" w:color="008000"/>
            </w:tcBorders>
            <w:shd w:val="clear" w:color="auto" w:fill="FFFFFF"/>
            <w:vAlign w:val="center"/>
          </w:tcPr>
          <w:p w14:paraId="605785FA" w14:textId="77777777" w:rsidR="00C573B3" w:rsidRPr="00A03B69" w:rsidRDefault="00C573B3" w:rsidP="00A03B69">
            <w:pPr>
              <w:pStyle w:val="CETBodytext"/>
              <w:jc w:val="left"/>
            </w:pPr>
            <w:r w:rsidRPr="00A03B69">
              <w:t xml:space="preserve">Damage classification </w:t>
            </w:r>
          </w:p>
        </w:tc>
        <w:tc>
          <w:tcPr>
            <w:tcW w:w="3790" w:type="pct"/>
            <w:tcBorders>
              <w:top w:val="single" w:sz="12" w:space="0" w:color="008000"/>
              <w:bottom w:val="single" w:sz="6" w:space="0" w:color="008000"/>
            </w:tcBorders>
            <w:shd w:val="clear" w:color="auto" w:fill="FFFFFF"/>
            <w:vAlign w:val="center"/>
          </w:tcPr>
          <w:p w14:paraId="18BBA183" w14:textId="77777777" w:rsidR="00C573B3" w:rsidRPr="00A03B69" w:rsidRDefault="00C573B3" w:rsidP="00A03B69">
            <w:pPr>
              <w:pStyle w:val="CETBodytext"/>
              <w:jc w:val="left"/>
            </w:pPr>
            <w:r w:rsidRPr="00A03B69">
              <w:t>Description</w:t>
            </w:r>
          </w:p>
        </w:tc>
      </w:tr>
      <w:tr w:rsidR="00C573B3" w:rsidRPr="00B57B36" w14:paraId="23EF79CE" w14:textId="77777777" w:rsidTr="00A03B69">
        <w:tc>
          <w:tcPr>
            <w:tcW w:w="1210" w:type="pct"/>
            <w:shd w:val="clear" w:color="auto" w:fill="FFFFFF"/>
          </w:tcPr>
          <w:p w14:paraId="550A6BC8" w14:textId="41F652B1" w:rsidR="00C573B3" w:rsidRPr="00B57B36" w:rsidRDefault="00C573B3" w:rsidP="008F4C88">
            <w:pPr>
              <w:pStyle w:val="CETBodytext"/>
              <w:rPr>
                <w:lang w:val="en-GB"/>
              </w:rPr>
            </w:pPr>
            <w:r>
              <w:rPr>
                <w:rFonts w:cs="Arial"/>
                <w:szCs w:val="18"/>
                <w:lang w:val="en-GB"/>
              </w:rPr>
              <w:t>Major accident</w:t>
            </w:r>
            <w:r w:rsidR="00F25B67">
              <w:rPr>
                <w:rFonts w:cs="Arial"/>
                <w:szCs w:val="18"/>
                <w:lang w:val="en-GB"/>
              </w:rPr>
              <w:t xml:space="preserve"> (MA)</w:t>
            </w:r>
          </w:p>
        </w:tc>
        <w:tc>
          <w:tcPr>
            <w:tcW w:w="3790" w:type="pct"/>
            <w:shd w:val="clear" w:color="auto" w:fill="FFFFFF"/>
          </w:tcPr>
          <w:p w14:paraId="0BD5CB93" w14:textId="527E8538" w:rsidR="00C573B3" w:rsidRPr="006748D9" w:rsidRDefault="00C573B3" w:rsidP="00DE7318">
            <w:pPr>
              <w:pStyle w:val="CETBodytext"/>
            </w:pPr>
            <w:r>
              <w:t xml:space="preserve">The natural hazard </w:t>
            </w:r>
            <w:r w:rsidR="006277B7">
              <w:rPr>
                <w:rFonts w:cs="Arial"/>
                <w:szCs w:val="18"/>
                <w:lang w:val="en-GB"/>
              </w:rPr>
              <w:t>forced the p</w:t>
            </w:r>
            <w:r w:rsidR="006277B7" w:rsidRPr="004B561E">
              <w:rPr>
                <w:rFonts w:cs="Arial"/>
                <w:szCs w:val="18"/>
                <w:lang w:val="en-GB"/>
              </w:rPr>
              <w:t>lant shut</w:t>
            </w:r>
            <w:r w:rsidR="006277B7">
              <w:rPr>
                <w:rFonts w:cs="Arial"/>
                <w:szCs w:val="18"/>
                <w:lang w:val="en-GB"/>
              </w:rPr>
              <w:t>down</w:t>
            </w:r>
            <w:r w:rsidR="006277B7">
              <w:t xml:space="preserve"> and </w:t>
            </w:r>
            <w:r>
              <w:t>triggered a major accident (i.e., f</w:t>
            </w:r>
            <w:r w:rsidRPr="006748D9">
              <w:t>ire</w:t>
            </w:r>
            <w:r>
              <w:t>s</w:t>
            </w:r>
            <w:r w:rsidRPr="006748D9">
              <w:t>, explosion</w:t>
            </w:r>
            <w:r>
              <w:t>s</w:t>
            </w:r>
            <w:r w:rsidRPr="006748D9">
              <w:t>,</w:t>
            </w:r>
            <w:r>
              <w:t xml:space="preserve"> and</w:t>
            </w:r>
            <w:r w:rsidR="00E9410B">
              <w:t>/or</w:t>
            </w:r>
            <w:r w:rsidRPr="006748D9">
              <w:t xml:space="preserve"> toxic release</w:t>
            </w:r>
            <w:r>
              <w:t xml:space="preserve">s) and caused major structural </w:t>
            </w:r>
            <w:r w:rsidR="00CA6BC6">
              <w:t>damage</w:t>
            </w:r>
            <w:r>
              <w:t xml:space="preserve"> </w:t>
            </w:r>
            <w:r w:rsidRPr="004B561E">
              <w:rPr>
                <w:rFonts w:cs="Arial"/>
                <w:szCs w:val="18"/>
                <w:lang w:val="en-GB"/>
              </w:rPr>
              <w:t>to plant equipment and infrastructure</w:t>
            </w:r>
            <w:r>
              <w:rPr>
                <w:rFonts w:cs="Arial"/>
                <w:szCs w:val="18"/>
                <w:lang w:val="en-GB"/>
              </w:rPr>
              <w:t xml:space="preserve">s.  </w:t>
            </w:r>
          </w:p>
        </w:tc>
      </w:tr>
      <w:tr w:rsidR="00C573B3" w:rsidRPr="00B57B36" w14:paraId="1E3914CB" w14:textId="77777777" w:rsidTr="00A03B69">
        <w:tc>
          <w:tcPr>
            <w:tcW w:w="1210" w:type="pct"/>
            <w:shd w:val="clear" w:color="auto" w:fill="FFFFFF"/>
          </w:tcPr>
          <w:p w14:paraId="35209E8A" w14:textId="35B9FE27" w:rsidR="00C573B3" w:rsidRPr="00B57B36" w:rsidRDefault="00C573B3" w:rsidP="008F4C88">
            <w:pPr>
              <w:pStyle w:val="CETBodytext"/>
              <w:ind w:right="-1"/>
              <w:rPr>
                <w:rFonts w:cs="Arial"/>
                <w:szCs w:val="18"/>
                <w:lang w:val="en-GB"/>
              </w:rPr>
            </w:pPr>
            <w:r>
              <w:rPr>
                <w:rFonts w:cs="Arial"/>
                <w:szCs w:val="18"/>
                <w:lang w:val="en-GB"/>
              </w:rPr>
              <w:t>Major damage</w:t>
            </w:r>
            <w:r w:rsidR="00F25B67">
              <w:rPr>
                <w:rFonts w:cs="Arial"/>
                <w:szCs w:val="18"/>
                <w:lang w:val="en-GB"/>
              </w:rPr>
              <w:t xml:space="preserve"> (MD)</w:t>
            </w:r>
          </w:p>
        </w:tc>
        <w:tc>
          <w:tcPr>
            <w:tcW w:w="3790" w:type="pct"/>
            <w:tcBorders>
              <w:bottom w:val="nil"/>
            </w:tcBorders>
            <w:shd w:val="clear" w:color="auto" w:fill="FFFFFF"/>
          </w:tcPr>
          <w:p w14:paraId="3F6EF1A5" w14:textId="5AC98451" w:rsidR="00C573B3" w:rsidRPr="00B57B36" w:rsidRDefault="00C573B3" w:rsidP="00DE7318">
            <w:pPr>
              <w:pStyle w:val="CETBodytext"/>
              <w:ind w:right="-1"/>
              <w:rPr>
                <w:rFonts w:cs="Arial"/>
                <w:szCs w:val="18"/>
                <w:lang w:val="en-GB"/>
              </w:rPr>
            </w:pPr>
            <w:r>
              <w:t>The natural hazard</w:t>
            </w:r>
            <w:r w:rsidR="006277B7">
              <w:t xml:space="preserve"> </w:t>
            </w:r>
            <w:r w:rsidR="006277B7">
              <w:rPr>
                <w:rFonts w:cs="Arial"/>
                <w:szCs w:val="18"/>
                <w:lang w:val="en-GB"/>
              </w:rPr>
              <w:t>forced the p</w:t>
            </w:r>
            <w:r w:rsidR="006277B7" w:rsidRPr="004B561E">
              <w:rPr>
                <w:rFonts w:cs="Arial"/>
                <w:szCs w:val="18"/>
                <w:lang w:val="en-GB"/>
              </w:rPr>
              <w:t>lant shut</w:t>
            </w:r>
            <w:r w:rsidR="006277B7">
              <w:rPr>
                <w:rFonts w:cs="Arial"/>
                <w:szCs w:val="18"/>
                <w:lang w:val="en-GB"/>
              </w:rPr>
              <w:t>down and</w:t>
            </w:r>
            <w:r>
              <w:t xml:space="preserve"> caused </w:t>
            </w:r>
            <w:r w:rsidRPr="004B561E">
              <w:rPr>
                <w:rFonts w:cs="Arial"/>
                <w:szCs w:val="18"/>
                <w:lang w:val="en-GB"/>
              </w:rPr>
              <w:t>major structural damage to plant equipment and infrastructure</w:t>
            </w:r>
            <w:r>
              <w:rPr>
                <w:rFonts w:cs="Arial"/>
                <w:szCs w:val="18"/>
                <w:lang w:val="en-GB"/>
              </w:rPr>
              <w:t>s.</w:t>
            </w:r>
          </w:p>
        </w:tc>
      </w:tr>
      <w:tr w:rsidR="00C573B3" w:rsidRPr="00B57B36" w14:paraId="640CFF10" w14:textId="77777777" w:rsidTr="00A03B69">
        <w:tc>
          <w:tcPr>
            <w:tcW w:w="1210" w:type="pct"/>
            <w:shd w:val="clear" w:color="auto" w:fill="FFFFFF"/>
          </w:tcPr>
          <w:p w14:paraId="0EDF7F06" w14:textId="295A1362" w:rsidR="00C573B3" w:rsidRDefault="00C573B3" w:rsidP="008F4C88">
            <w:pPr>
              <w:pStyle w:val="CETBodytext"/>
              <w:ind w:right="-1"/>
              <w:rPr>
                <w:rFonts w:cs="Arial"/>
                <w:szCs w:val="18"/>
                <w:lang w:val="en-GB"/>
              </w:rPr>
            </w:pPr>
            <w:r>
              <w:rPr>
                <w:rFonts w:cs="Arial"/>
                <w:szCs w:val="18"/>
                <w:lang w:val="en-GB"/>
              </w:rPr>
              <w:t>Shutdown</w:t>
            </w:r>
            <w:r w:rsidR="008F4C88">
              <w:rPr>
                <w:rFonts w:cs="Arial"/>
                <w:szCs w:val="18"/>
                <w:lang w:val="en-GB"/>
              </w:rPr>
              <w:t xml:space="preserve"> </w:t>
            </w:r>
            <w:r w:rsidR="00F25B67">
              <w:rPr>
                <w:rFonts w:cs="Arial"/>
                <w:szCs w:val="18"/>
                <w:lang w:val="en-GB"/>
              </w:rPr>
              <w:t>(SD)</w:t>
            </w:r>
          </w:p>
        </w:tc>
        <w:tc>
          <w:tcPr>
            <w:tcW w:w="3790" w:type="pct"/>
            <w:tcBorders>
              <w:top w:val="nil"/>
            </w:tcBorders>
            <w:shd w:val="clear" w:color="auto" w:fill="FFFFFF"/>
          </w:tcPr>
          <w:p w14:paraId="2F18C366" w14:textId="7FE6027F" w:rsidR="00C573B3" w:rsidRPr="00B57B36" w:rsidRDefault="00C573B3" w:rsidP="00DE7318">
            <w:pPr>
              <w:pStyle w:val="CETBodytext"/>
              <w:ind w:right="-1"/>
              <w:rPr>
                <w:rFonts w:cs="Arial"/>
                <w:szCs w:val="18"/>
                <w:lang w:val="en-GB"/>
              </w:rPr>
            </w:pPr>
            <w:r>
              <w:rPr>
                <w:rFonts w:cs="Arial"/>
                <w:szCs w:val="18"/>
                <w:lang w:val="en-GB"/>
              </w:rPr>
              <w:t>The</w:t>
            </w:r>
            <w:r w:rsidR="000658AE">
              <w:rPr>
                <w:rFonts w:cs="Arial"/>
                <w:szCs w:val="18"/>
                <w:lang w:val="en-GB"/>
              </w:rPr>
              <w:t xml:space="preserve"> </w:t>
            </w:r>
            <w:r>
              <w:rPr>
                <w:rFonts w:cs="Arial"/>
                <w:szCs w:val="18"/>
                <w:lang w:val="en-GB"/>
              </w:rPr>
              <w:t>natural hazard forced the p</w:t>
            </w:r>
            <w:r w:rsidRPr="004B561E">
              <w:rPr>
                <w:rFonts w:cs="Arial"/>
                <w:szCs w:val="18"/>
                <w:lang w:val="en-GB"/>
              </w:rPr>
              <w:t>lant shut</w:t>
            </w:r>
            <w:r>
              <w:rPr>
                <w:rFonts w:cs="Arial"/>
                <w:szCs w:val="18"/>
                <w:lang w:val="en-GB"/>
              </w:rPr>
              <w:t>down, without major structural damage to</w:t>
            </w:r>
            <w:r w:rsidRPr="004B561E">
              <w:rPr>
                <w:rFonts w:cs="Arial"/>
                <w:szCs w:val="18"/>
                <w:lang w:val="en-GB"/>
              </w:rPr>
              <w:t xml:space="preserve"> plant equipment and infrastructure</w:t>
            </w:r>
            <w:r>
              <w:rPr>
                <w:rFonts w:cs="Arial"/>
                <w:szCs w:val="18"/>
                <w:lang w:val="en-GB"/>
              </w:rPr>
              <w:t>s.</w:t>
            </w:r>
          </w:p>
        </w:tc>
      </w:tr>
    </w:tbl>
    <w:p w14:paraId="07FCDE2B" w14:textId="77777777" w:rsidR="00B571DA" w:rsidRDefault="00B571DA" w:rsidP="00DB1C7B">
      <w:pPr>
        <w:pStyle w:val="CETBodytext"/>
        <w:rPr>
          <w:highlight w:val="lightGray"/>
        </w:rPr>
      </w:pPr>
    </w:p>
    <w:p w14:paraId="5EAB0E2E" w14:textId="148A3DEB" w:rsidR="00BA4802" w:rsidRDefault="00831C1B" w:rsidP="00DB1C7B">
      <w:pPr>
        <w:pStyle w:val="CETBodytext"/>
      </w:pPr>
      <w:r w:rsidRPr="00696596">
        <w:t xml:space="preserve">Figure </w:t>
      </w:r>
      <w:r w:rsidR="008003A8" w:rsidRPr="00696596">
        <w:t>2d</w:t>
      </w:r>
      <w:r w:rsidRPr="00696596">
        <w:t xml:space="preserve"> </w:t>
      </w:r>
      <w:r w:rsidR="0044159E" w:rsidRPr="00696596">
        <w:t xml:space="preserve">reports the distribution of the events </w:t>
      </w:r>
      <w:r w:rsidR="00AA4D1B" w:rsidRPr="00696596">
        <w:t xml:space="preserve">categorized by the type of damage caused </w:t>
      </w:r>
      <w:r w:rsidR="00D47438" w:rsidRPr="00696596">
        <w:t>with respect to the natural hazard</w:t>
      </w:r>
      <w:r w:rsidR="004B54A5" w:rsidRPr="00696596">
        <w:t xml:space="preserve"> responsible</w:t>
      </w:r>
      <w:r w:rsidR="004B54A5">
        <w:t xml:space="preserve"> </w:t>
      </w:r>
      <w:r w:rsidR="004E1D6D">
        <w:t>for</w:t>
      </w:r>
      <w:r w:rsidR="004B54A5">
        <w:t xml:space="preserve"> the </w:t>
      </w:r>
      <w:r w:rsidR="004E1D6D">
        <w:t>damage</w:t>
      </w:r>
      <w:r w:rsidR="00921A2A" w:rsidRPr="00DB1C7B">
        <w:t>.</w:t>
      </w:r>
      <w:r w:rsidR="0080412D" w:rsidRPr="00DB1C7B">
        <w:t xml:space="preserve"> </w:t>
      </w:r>
      <w:r w:rsidR="00FB3814" w:rsidRPr="00DB1C7B">
        <w:t>In all case</w:t>
      </w:r>
      <w:r w:rsidR="005C47ED" w:rsidRPr="00DB1C7B">
        <w:t>s</w:t>
      </w:r>
      <w:r w:rsidR="00FB3814" w:rsidRPr="00DB1C7B">
        <w:t xml:space="preserve"> in which the tsunami impacted an industrial plant</w:t>
      </w:r>
      <w:r w:rsidR="00D47438">
        <w:t>,</w:t>
      </w:r>
      <w:r w:rsidR="00FB3814" w:rsidRPr="00DB1C7B">
        <w:t xml:space="preserve"> it </w:t>
      </w:r>
      <w:r w:rsidR="00356664">
        <w:t xml:space="preserve">provoked </w:t>
      </w:r>
      <w:r w:rsidR="00D86842" w:rsidRPr="00DB1C7B">
        <w:t>MD or MA</w:t>
      </w:r>
      <w:r w:rsidR="00356664">
        <w:t xml:space="preserve"> events</w:t>
      </w:r>
      <w:r w:rsidR="00A20C03">
        <w:t>. In contrast,</w:t>
      </w:r>
      <w:r w:rsidR="00D86842" w:rsidRPr="00DB1C7B">
        <w:t xml:space="preserve"> the earthquake in some cases </w:t>
      </w:r>
      <w:r w:rsidR="005C47ED" w:rsidRPr="00DB1C7B">
        <w:t>cause</w:t>
      </w:r>
      <w:r w:rsidR="004363BC" w:rsidRPr="00DB1C7B">
        <w:t>d</w:t>
      </w:r>
      <w:r w:rsidR="00A57BC7" w:rsidRPr="00DB1C7B">
        <w:t xml:space="preserve"> </w:t>
      </w:r>
      <w:r w:rsidR="004363BC" w:rsidRPr="00DB1C7B">
        <w:t>neither</w:t>
      </w:r>
      <w:r w:rsidR="00A57BC7" w:rsidRPr="00DB1C7B">
        <w:t xml:space="preserve"> major structural </w:t>
      </w:r>
      <w:r w:rsidR="00CA6BC6" w:rsidRPr="00DB1C7B">
        <w:t>damage</w:t>
      </w:r>
      <w:r w:rsidR="00A57BC7" w:rsidRPr="00DB1C7B">
        <w:t xml:space="preserve"> to the plant </w:t>
      </w:r>
      <w:r w:rsidR="004363BC" w:rsidRPr="00DB1C7B">
        <w:t>n</w:t>
      </w:r>
      <w:r w:rsidR="00A57BC7" w:rsidRPr="00DB1C7B">
        <w:t xml:space="preserve">or </w:t>
      </w:r>
      <w:r w:rsidR="005C47ED" w:rsidRPr="00DB1C7B">
        <w:t>major accident</w:t>
      </w:r>
      <w:r w:rsidR="00356664">
        <w:t>s</w:t>
      </w:r>
      <w:r w:rsidR="00A57BC7" w:rsidRPr="00DB1C7B">
        <w:t>.</w:t>
      </w:r>
      <w:r w:rsidR="00817F20" w:rsidRPr="00DB1C7B">
        <w:t xml:space="preserve"> Indeed, all </w:t>
      </w:r>
      <w:r w:rsidR="00EC1F6B" w:rsidRPr="00DB1C7B">
        <w:t xml:space="preserve">SD </w:t>
      </w:r>
      <w:r w:rsidR="00817F20" w:rsidRPr="00DB1C7B">
        <w:t xml:space="preserve">events </w:t>
      </w:r>
      <w:r w:rsidR="00D4723A">
        <w:t>were</w:t>
      </w:r>
      <w:r w:rsidR="00817F20" w:rsidRPr="00DB1C7B">
        <w:t xml:space="preserve"> caused by the </w:t>
      </w:r>
      <w:r w:rsidR="00EC1F6B">
        <w:t xml:space="preserve">impact of the </w:t>
      </w:r>
      <w:r w:rsidR="00817F20" w:rsidRPr="00DB1C7B">
        <w:t>earthquake</w:t>
      </w:r>
      <w:r w:rsidR="001F2B9F">
        <w:t xml:space="preserve"> only</w:t>
      </w:r>
      <w:r w:rsidR="00817F20" w:rsidRPr="00DB1C7B">
        <w:t xml:space="preserve">. </w:t>
      </w:r>
      <w:r w:rsidR="00EC1F6B">
        <w:t>T</w:t>
      </w:r>
      <w:r w:rsidR="004B04A6" w:rsidRPr="00DB1C7B">
        <w:t xml:space="preserve">he majority of </w:t>
      </w:r>
      <w:r w:rsidR="00EB4884" w:rsidRPr="00DB1C7B">
        <w:t xml:space="preserve">MD </w:t>
      </w:r>
      <w:r w:rsidR="002C01EB" w:rsidRPr="00DB1C7B">
        <w:t>events</w:t>
      </w:r>
      <w:r w:rsidR="00E80734" w:rsidRPr="00DB1C7B">
        <w:t xml:space="preserve"> (5</w:t>
      </w:r>
      <w:r w:rsidR="004454F1">
        <w:t>6</w:t>
      </w:r>
      <w:r w:rsidR="00E80734" w:rsidRPr="00DB1C7B">
        <w:t xml:space="preserve">%) </w:t>
      </w:r>
      <w:r w:rsidR="001666DE">
        <w:t xml:space="preserve">were </w:t>
      </w:r>
      <w:r w:rsidR="001F2B9F">
        <w:t xml:space="preserve">triggered </w:t>
      </w:r>
      <w:r w:rsidR="009929C9">
        <w:t>by the</w:t>
      </w:r>
      <w:r w:rsidR="00E80734" w:rsidRPr="00DB1C7B">
        <w:t xml:space="preserve"> </w:t>
      </w:r>
      <w:r w:rsidR="00BE0065">
        <w:t xml:space="preserve">simultaneous impact of </w:t>
      </w:r>
      <w:r w:rsidR="00E91251">
        <w:t xml:space="preserve">the </w:t>
      </w:r>
      <w:r w:rsidR="00E80734" w:rsidRPr="00DB1C7B">
        <w:t>tsunami and</w:t>
      </w:r>
      <w:r w:rsidR="00E91251">
        <w:t xml:space="preserve"> the</w:t>
      </w:r>
      <w:r w:rsidR="00E80734" w:rsidRPr="00DB1C7B">
        <w:t xml:space="preserve"> earthquake</w:t>
      </w:r>
      <w:r w:rsidR="004B7D47">
        <w:t>, whereas</w:t>
      </w:r>
      <w:r w:rsidR="00D042E1" w:rsidRPr="00DB1C7B">
        <w:t xml:space="preserve"> only a limited number </w:t>
      </w:r>
      <w:r w:rsidR="00750BEE" w:rsidRPr="00DB1C7B">
        <w:t>(</w:t>
      </w:r>
      <w:r w:rsidR="00D042E1" w:rsidRPr="00DB1C7B">
        <w:t xml:space="preserve">7%) </w:t>
      </w:r>
      <w:r w:rsidR="001F11F1" w:rsidRPr="00DB1C7B">
        <w:t>w</w:t>
      </w:r>
      <w:r w:rsidR="006C519C" w:rsidRPr="00DB1C7B">
        <w:t xml:space="preserve">ere caused </w:t>
      </w:r>
      <w:r w:rsidR="00BB4EED" w:rsidRPr="00DB1C7B">
        <w:t xml:space="preserve">by the </w:t>
      </w:r>
      <w:r w:rsidR="00C91622" w:rsidRPr="00DB1C7B">
        <w:t>t</w:t>
      </w:r>
      <w:r w:rsidR="00BB4EED" w:rsidRPr="00DB1C7B">
        <w:t>sunam</w:t>
      </w:r>
      <w:r w:rsidR="00DB2A1D">
        <w:t>i</w:t>
      </w:r>
      <w:r w:rsidR="009929C9">
        <w:t xml:space="preserve"> alone</w:t>
      </w:r>
      <w:r w:rsidR="005437CA" w:rsidRPr="00DB1C7B">
        <w:t>.</w:t>
      </w:r>
      <w:r w:rsidR="00EB4884" w:rsidRPr="00DB1C7B">
        <w:t xml:space="preserve"> </w:t>
      </w:r>
      <w:r w:rsidR="00D16264" w:rsidRPr="00DB1C7B">
        <w:t>Finally, the majority of MA events</w:t>
      </w:r>
      <w:r w:rsidR="00AB754C" w:rsidRPr="00DB1C7B">
        <w:t xml:space="preserve"> (65%)</w:t>
      </w:r>
      <w:r w:rsidR="00D16264" w:rsidRPr="00DB1C7B">
        <w:t xml:space="preserve"> </w:t>
      </w:r>
      <w:r w:rsidR="0056215E" w:rsidRPr="00DB1C7B">
        <w:t xml:space="preserve">were </w:t>
      </w:r>
      <w:r w:rsidR="009929C9">
        <w:t>triggered</w:t>
      </w:r>
      <w:r w:rsidR="007E35BF">
        <w:t xml:space="preserve"> by</w:t>
      </w:r>
      <w:r w:rsidR="0056215E" w:rsidRPr="00DB1C7B">
        <w:t xml:space="preserve"> the simultaneous impact of the tsunami and earthquake</w:t>
      </w:r>
      <w:r w:rsidR="00AB754C" w:rsidRPr="00DB1C7B">
        <w:t xml:space="preserve">, </w:t>
      </w:r>
      <w:r w:rsidR="00243490">
        <w:t>likely due</w:t>
      </w:r>
      <w:r w:rsidR="003624B8" w:rsidRPr="00DB1C7B">
        <w:t xml:space="preserve"> to the proximity of </w:t>
      </w:r>
      <w:r w:rsidR="00E7420C">
        <w:t>these</w:t>
      </w:r>
      <w:r w:rsidR="00B07B36">
        <w:t xml:space="preserve"> </w:t>
      </w:r>
      <w:r w:rsidR="003F0FDD" w:rsidRPr="00DB1C7B">
        <w:t>high-risk</w:t>
      </w:r>
      <w:r w:rsidR="003624B8" w:rsidRPr="00DB1C7B">
        <w:t xml:space="preserve"> </w:t>
      </w:r>
      <w:r w:rsidR="0016202C">
        <w:t>industrial facilities</w:t>
      </w:r>
      <w:r w:rsidR="003624B8" w:rsidRPr="00DB1C7B">
        <w:t xml:space="preserve"> to the co</w:t>
      </w:r>
      <w:r w:rsidR="00B96DD5">
        <w:t>a</w:t>
      </w:r>
      <w:r w:rsidR="003624B8" w:rsidRPr="00DB1C7B">
        <w:t>st.</w:t>
      </w:r>
      <w:r w:rsidR="00AB754C" w:rsidRPr="00DB1C7B">
        <w:t xml:space="preserve"> </w:t>
      </w:r>
    </w:p>
    <w:p w14:paraId="7F85E39A" w14:textId="77777777" w:rsidR="005D706D" w:rsidRDefault="005D706D" w:rsidP="005D706D">
      <w:pPr>
        <w:pStyle w:val="CETCaption"/>
      </w:pPr>
      <w:r>
        <w:rPr>
          <w:noProof/>
        </w:rPr>
        <w:drawing>
          <wp:inline distT="0" distB="0" distL="0" distR="0" wp14:anchorId="2A1808E4" wp14:editId="3EAA885B">
            <wp:extent cx="5328000" cy="3365248"/>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stretch>
                      <a:fillRect/>
                    </a:stretch>
                  </pic:blipFill>
                  <pic:spPr bwMode="auto">
                    <a:xfrm>
                      <a:off x="0" y="0"/>
                      <a:ext cx="5328000" cy="3365248"/>
                    </a:xfrm>
                    <a:prstGeom prst="rect">
                      <a:avLst/>
                    </a:prstGeom>
                  </pic:spPr>
                </pic:pic>
              </a:graphicData>
            </a:graphic>
          </wp:inline>
        </w:drawing>
      </w:r>
    </w:p>
    <w:p w14:paraId="4E799A0F" w14:textId="775BEA60" w:rsidR="005D706D" w:rsidRDefault="005D706D" w:rsidP="005D706D">
      <w:pPr>
        <w:pStyle w:val="CETCaption"/>
      </w:pPr>
      <w:r>
        <w:t>Figure 2: a)</w:t>
      </w:r>
      <w:r w:rsidR="001C5564">
        <w:t xml:space="preserve"> D</w:t>
      </w:r>
      <w:r w:rsidR="005F2ECA">
        <w:t>istribution</w:t>
      </w:r>
      <w:r w:rsidR="001C5564">
        <w:t xml:space="preserve"> of collected events </w:t>
      </w:r>
      <w:r w:rsidR="009223C7">
        <w:t xml:space="preserve">with respect </w:t>
      </w:r>
      <w:r w:rsidR="007947DB">
        <w:t xml:space="preserve">to </w:t>
      </w:r>
      <w:r w:rsidR="009223C7">
        <w:t>natural hazard</w:t>
      </w:r>
      <w:r w:rsidR="007947DB">
        <w:t>s</w:t>
      </w:r>
      <w:r w:rsidR="009223C7">
        <w:t xml:space="preserve"> that damaged the plant</w:t>
      </w:r>
      <w:r w:rsidR="0093199E">
        <w:t>s</w:t>
      </w:r>
      <w:r w:rsidR="009223C7">
        <w:t>.</w:t>
      </w:r>
      <w:r w:rsidR="001C5564">
        <w:t xml:space="preserve"> </w:t>
      </w:r>
      <w:r>
        <w:t>b)</w:t>
      </w:r>
      <w:r w:rsidR="00E440A1">
        <w:t xml:space="preserve"> S</w:t>
      </w:r>
      <w:r w:rsidR="00E440A1" w:rsidRPr="00E440A1">
        <w:t>hare among industrial sector</w:t>
      </w:r>
      <w:r w:rsidR="0093199E">
        <w:t>s</w:t>
      </w:r>
      <w:r w:rsidR="00E440A1" w:rsidRPr="00E440A1">
        <w:t xml:space="preserve"> </w:t>
      </w:r>
      <w:r w:rsidR="007947DB">
        <w:t xml:space="preserve">and </w:t>
      </w:r>
      <w:r w:rsidR="00E82B48">
        <w:t>natural hazard</w:t>
      </w:r>
      <w:r w:rsidR="007947DB">
        <w:t>s</w:t>
      </w:r>
      <w:r w:rsidR="00E82B48">
        <w:t xml:space="preserve"> that damaged the plant</w:t>
      </w:r>
      <w:r w:rsidR="0093199E">
        <w:t>s</w:t>
      </w:r>
      <w:r w:rsidR="00E82B48">
        <w:t>.</w:t>
      </w:r>
      <w:r>
        <w:t xml:space="preserve"> c)</w:t>
      </w:r>
      <w:r w:rsidR="0093199E">
        <w:t xml:space="preserve"> </w:t>
      </w:r>
      <w:r>
        <w:t xml:space="preserve">Time trend of </w:t>
      </w:r>
      <w:r w:rsidR="009453C1">
        <w:t>resumption</w:t>
      </w:r>
      <w:r w:rsidR="00B9450C">
        <w:t xml:space="preserve"> of</w:t>
      </w:r>
      <w:r w:rsidR="009453C1">
        <w:t xml:space="preserve"> operation</w:t>
      </w:r>
      <w:r w:rsidR="00B9450C">
        <w:t>s</w:t>
      </w:r>
      <w:r w:rsidR="009453C1">
        <w:t xml:space="preserve"> f</w:t>
      </w:r>
      <w:r w:rsidR="00631BA3">
        <w:t>or</w:t>
      </w:r>
      <w:r w:rsidR="009453C1">
        <w:t xml:space="preserve"> the collected events</w:t>
      </w:r>
      <w:r>
        <w:t xml:space="preserve"> (</w:t>
      </w:r>
      <w:r w:rsidR="009453C1">
        <w:t>excluding hydraulic structures and water treatment system</w:t>
      </w:r>
      <w:r w:rsidR="00EB07BF">
        <w:t>s</w:t>
      </w:r>
      <w:r>
        <w:t>)</w:t>
      </w:r>
      <w:r w:rsidR="00EB07BF">
        <w:t>.</w:t>
      </w:r>
      <w:r>
        <w:t xml:space="preserve"> d) Percentage distribution of affected company by type of natural hazard</w:t>
      </w:r>
      <w:r w:rsidR="00EB07BF">
        <w:t xml:space="preserve"> (excluding hydraulic structures and water treatment systems).</w:t>
      </w:r>
    </w:p>
    <w:p w14:paraId="375D5E1B" w14:textId="60DA17D8" w:rsidR="007569B5" w:rsidRDefault="007569B5" w:rsidP="00A9128E">
      <w:pPr>
        <w:pStyle w:val="CETheadingx"/>
      </w:pPr>
      <w:r>
        <w:t xml:space="preserve">Significant </w:t>
      </w:r>
      <w:r w:rsidR="00FA13DD">
        <w:t>records</w:t>
      </w:r>
    </w:p>
    <w:p w14:paraId="63C7BAFA" w14:textId="7647179C" w:rsidR="00D75ACB" w:rsidRDefault="00CB183F" w:rsidP="00964626">
      <w:pPr>
        <w:pStyle w:val="CETBodytext"/>
      </w:pPr>
      <w:r w:rsidRPr="00CE0936">
        <w:t xml:space="preserve">A detailed analysis of </w:t>
      </w:r>
      <w:r w:rsidR="00D8092D">
        <w:t>specific</w:t>
      </w:r>
      <w:r w:rsidRPr="00CE0936">
        <w:t xml:space="preserve"> event</w:t>
      </w:r>
      <w:r w:rsidR="00D8092D">
        <w:t>s</w:t>
      </w:r>
      <w:r w:rsidRPr="00CE0936">
        <w:t xml:space="preserve"> may reveal meaningful information related to the resilience features of the affected plants. These resilience features regard Natech scenarios (i.e., MA events) as well as SD and MD events</w:t>
      </w:r>
      <w:r w:rsidR="003B77A6">
        <w:t xml:space="preserve">. Indeed, even without major accidents, </w:t>
      </w:r>
      <w:r w:rsidRPr="00CE0936">
        <w:t xml:space="preserve">these events were affected by </w:t>
      </w:r>
      <w:r w:rsidR="007947DB">
        <w:t>relevant</w:t>
      </w:r>
      <w:r w:rsidR="007947DB" w:rsidRPr="00CE0936">
        <w:t xml:space="preserve"> </w:t>
      </w:r>
      <w:r w:rsidR="007E6313">
        <w:t>issues</w:t>
      </w:r>
      <w:r w:rsidRPr="00CE0936">
        <w:t xml:space="preserve"> typical of Natech scenarios such as lack of electric power</w:t>
      </w:r>
      <w:r w:rsidR="00DC75B8">
        <w:t xml:space="preserve"> and </w:t>
      </w:r>
      <w:r w:rsidRPr="00CE0936">
        <w:t xml:space="preserve">damage to the supply chain. These </w:t>
      </w:r>
      <w:r w:rsidR="007E6313">
        <w:t xml:space="preserve">features </w:t>
      </w:r>
      <w:r w:rsidRPr="00CE0936">
        <w:t xml:space="preserve">affect the resilience of Natech scenarios since they hinder </w:t>
      </w:r>
      <w:r w:rsidRPr="00BC055F">
        <w:t xml:space="preserve">recovery </w:t>
      </w:r>
      <w:r w:rsidR="009757C8">
        <w:t>activities</w:t>
      </w:r>
      <w:r w:rsidRPr="00BC055F">
        <w:t xml:space="preserve">, leading to delays in the partial resumption of </w:t>
      </w:r>
      <w:r w:rsidRPr="00BC055F">
        <w:lastRenderedPageBreak/>
        <w:t>operation</w:t>
      </w:r>
      <w:r w:rsidR="001E187E">
        <w:t>s</w:t>
      </w:r>
      <w:r w:rsidRPr="00BC055F">
        <w:t xml:space="preserve"> and in the full performance recovery. </w:t>
      </w:r>
      <w:r w:rsidR="00D75ACB" w:rsidRPr="00BC055F">
        <w:t>Unfortunately, the ARIA database</w:t>
      </w:r>
      <w:r w:rsidR="000C1C6D">
        <w:t xml:space="preserve"> </w:t>
      </w:r>
      <w:sdt>
        <w:sdtPr>
          <w:rPr>
            <w:color w:val="000000"/>
          </w:rPr>
          <w:tag w:val="MENDELEY_CITATION_v3_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"/>
          <w:id w:val="-938835216"/>
          <w:placeholder>
            <w:docPart w:val="DefaultPlaceholder_-1854013440"/>
          </w:placeholder>
        </w:sdtPr>
        <w:sdtEndPr/>
        <w:sdtContent>
          <w:r w:rsidR="003D5865" w:rsidRPr="003D5865">
            <w:rPr>
              <w:color w:val="000000"/>
            </w:rPr>
            <w:t>(BARPI, 2024)</w:t>
          </w:r>
        </w:sdtContent>
      </w:sdt>
      <w:r w:rsidR="00D75ACB" w:rsidRPr="00BC055F">
        <w:t xml:space="preserve"> mainly reports detailed description</w:t>
      </w:r>
      <w:r w:rsidR="009544D9">
        <w:t>s</w:t>
      </w:r>
      <w:r w:rsidR="00D75ACB" w:rsidRPr="00BC055F">
        <w:t xml:space="preserve"> of MA and MD events, </w:t>
      </w:r>
      <w:r w:rsidR="00BC055F" w:rsidRPr="00BC055F">
        <w:t>therefore</w:t>
      </w:r>
      <w:r w:rsidR="009C2C3F" w:rsidRPr="00BC055F">
        <w:t xml:space="preserve"> a detailed description of </w:t>
      </w:r>
      <w:r w:rsidR="00B546D2">
        <w:t xml:space="preserve">a </w:t>
      </w:r>
      <w:r w:rsidR="009C2C3F" w:rsidRPr="00BC055F">
        <w:t xml:space="preserve">selected reverence </w:t>
      </w:r>
      <w:r w:rsidR="00BC055F" w:rsidRPr="00BC055F">
        <w:t xml:space="preserve">MA and MD </w:t>
      </w:r>
      <w:r w:rsidR="009C2C3F" w:rsidRPr="00BC055F">
        <w:t>event is proposed</w:t>
      </w:r>
      <w:r w:rsidR="009544D9">
        <w:t xml:space="preserve"> </w:t>
      </w:r>
      <w:r w:rsidR="009544D9" w:rsidRPr="00BC055F">
        <w:t>in the following paragraphs</w:t>
      </w:r>
      <w:r w:rsidR="009C2C3F" w:rsidRPr="00BC055F">
        <w:t xml:space="preserve"> to highlight relevant resilience features that are further discussed in Section 4.</w:t>
      </w:r>
      <w:r w:rsidR="002C5A89">
        <w:t xml:space="preserve"> </w:t>
      </w:r>
      <w:r w:rsidR="00D04EE9">
        <w:t>It is worth mentioning that a</w:t>
      </w:r>
      <w:r w:rsidR="00701583">
        <w:t xml:space="preserve">lthough detailed information </w:t>
      </w:r>
      <w:r w:rsidR="00D04EE9">
        <w:t>is</w:t>
      </w:r>
      <w:r w:rsidR="00701583">
        <w:t xml:space="preserve"> not </w:t>
      </w:r>
      <w:r w:rsidR="00C82AF9">
        <w:t xml:space="preserve">available for SD events, </w:t>
      </w:r>
      <w:r w:rsidR="00777EAD" w:rsidRPr="00BC055F">
        <w:t>the investigation report</w:t>
      </w:r>
      <w:r w:rsidR="009F6F80">
        <w:t xml:space="preserve"> of </w:t>
      </w:r>
      <w:sdt>
        <w:sdtPr>
          <w:rPr>
            <w:color w:val="000000"/>
          </w:rPr>
          <w:tag w:val="MENDELEY_CITATION_v3_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"/>
          <w:id w:val="-875612258"/>
          <w:placeholder>
            <w:docPart w:val="DefaultPlaceholder_-1854013440"/>
          </w:placeholder>
        </w:sdtPr>
        <w:sdtEndPr/>
        <w:sdtContent>
          <w:r w:rsidR="003D5865" w:rsidRPr="003D5865">
            <w:rPr>
              <w:color w:val="000000"/>
            </w:rPr>
            <w:t>BARPI (2013)</w:t>
          </w:r>
        </w:sdtContent>
      </w:sdt>
      <w:r w:rsidR="004018CB">
        <w:t xml:space="preserve"> </w:t>
      </w:r>
      <w:r w:rsidR="001C11E0">
        <w:t>make</w:t>
      </w:r>
      <w:r w:rsidR="009544D9">
        <w:t>s</w:t>
      </w:r>
      <w:r w:rsidR="001C11E0">
        <w:t xml:space="preserve"> it clear that also </w:t>
      </w:r>
      <w:r w:rsidR="005719E7">
        <w:t>industrial installation</w:t>
      </w:r>
      <w:r w:rsidR="009544D9">
        <w:t>s</w:t>
      </w:r>
      <w:r w:rsidR="005719E7">
        <w:t xml:space="preserve"> that were not directly dam</w:t>
      </w:r>
      <w:r w:rsidR="0067025C">
        <w:t>a</w:t>
      </w:r>
      <w:r w:rsidR="005719E7">
        <w:t>ged by the GEJE</w:t>
      </w:r>
      <w:r w:rsidR="0067025C">
        <w:t xml:space="preserve">T </w:t>
      </w:r>
      <w:r w:rsidR="00200B8C">
        <w:t xml:space="preserve">(i.e., SD events) </w:t>
      </w:r>
      <w:r w:rsidR="0067025C">
        <w:t xml:space="preserve">suffered </w:t>
      </w:r>
      <w:r w:rsidR="009544D9">
        <w:t xml:space="preserve">from </w:t>
      </w:r>
      <w:r w:rsidR="0067025C">
        <w:t xml:space="preserve">specific </w:t>
      </w:r>
      <w:r w:rsidR="007947DB">
        <w:t xml:space="preserve">criticalities </w:t>
      </w:r>
      <w:r w:rsidR="00D66FCC">
        <w:t>(</w:t>
      </w:r>
      <w:r w:rsidR="0067025C">
        <w:t>e.g., lack of electric power, damage to the supply chain)</w:t>
      </w:r>
      <w:r w:rsidR="00D66FCC">
        <w:t xml:space="preserve"> in the imm</w:t>
      </w:r>
      <w:r w:rsidR="00F54C85">
        <w:t>ediate aftermath of the GEJET</w:t>
      </w:r>
      <w:r w:rsidR="007947DB">
        <w:t>,</w:t>
      </w:r>
      <w:r w:rsidR="00F54C85">
        <w:t xml:space="preserve"> delaying the recovery </w:t>
      </w:r>
      <w:r w:rsidR="007947DB">
        <w:t xml:space="preserve">to </w:t>
      </w:r>
      <w:r w:rsidR="00F54C85">
        <w:t>normal operation</w:t>
      </w:r>
      <w:r w:rsidR="001E187E">
        <w:t>s</w:t>
      </w:r>
      <w:r w:rsidR="00F54C85">
        <w:t>.</w:t>
      </w:r>
    </w:p>
    <w:p w14:paraId="560F1818" w14:textId="424B6B16" w:rsidR="00C90DF8" w:rsidRPr="002571E9" w:rsidRDefault="008210B3" w:rsidP="00A9128E">
      <w:pPr>
        <w:pStyle w:val="CETHeadingxx"/>
      </w:pPr>
      <w:r w:rsidRPr="002571E9">
        <w:t>Reference</w:t>
      </w:r>
      <w:r w:rsidR="00A433D4">
        <w:t xml:space="preserve"> event 1:</w:t>
      </w:r>
      <w:r w:rsidRPr="002571E9">
        <w:t xml:space="preserve"> </w:t>
      </w:r>
      <w:r w:rsidR="00A433D4">
        <w:t>major accident (MA)</w:t>
      </w:r>
      <w:r w:rsidR="00A854E7">
        <w:t xml:space="preserve">, </w:t>
      </w:r>
      <w:r w:rsidR="00F233DA">
        <w:t xml:space="preserve">ARIA </w:t>
      </w:r>
      <w:r w:rsidR="00F233DA" w:rsidRPr="002571E9">
        <w:t>N</w:t>
      </w:r>
      <w:r w:rsidR="00F233DA" w:rsidRPr="00756736">
        <w:t>° 40258</w:t>
      </w:r>
      <w:r w:rsidR="006A74B7" w:rsidRPr="00756736">
        <w:t xml:space="preserve"> </w:t>
      </w:r>
      <w:sdt>
        <w:sdtPr>
          <w:tag w:val="MENDELEY_CITATION_v3_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"/>
          <w:id w:val="1170295767"/>
          <w:placeholder>
            <w:docPart w:val="DefaultPlaceholder_-1854013440"/>
          </w:placeholder>
        </w:sdtPr>
        <w:sdtEndPr/>
        <w:sdtContent>
          <w:r w:rsidR="003D5865" w:rsidRPr="00756736">
            <w:t>(BARPI, 2024)</w:t>
          </w:r>
        </w:sdtContent>
      </w:sdt>
    </w:p>
    <w:p w14:paraId="181397AE" w14:textId="1F7D2E61" w:rsidR="00C12EA9" w:rsidRPr="00D81DAE" w:rsidRDefault="002571E9" w:rsidP="005A7438">
      <w:pPr>
        <w:pStyle w:val="CETBodytext"/>
      </w:pPr>
      <w:r w:rsidRPr="002571E9">
        <w:t>The earthquake</w:t>
      </w:r>
      <w:r w:rsidR="002B49A2">
        <w:t xml:space="preserve"> </w:t>
      </w:r>
      <w:r w:rsidR="00A649E6">
        <w:t>(</w:t>
      </w:r>
      <w:r w:rsidR="00E44287">
        <w:t>March 11</w:t>
      </w:r>
      <w:r w:rsidR="00E44287" w:rsidRPr="00E44287">
        <w:rPr>
          <w:vertAlign w:val="superscript"/>
        </w:rPr>
        <w:t>th</w:t>
      </w:r>
      <w:r w:rsidR="002B49A2">
        <w:t>)</w:t>
      </w:r>
      <w:r w:rsidRPr="002571E9">
        <w:t xml:space="preserve"> and its aftershocks </w:t>
      </w:r>
      <w:r w:rsidR="00E44287">
        <w:t>(April 7</w:t>
      </w:r>
      <w:r w:rsidR="00E44287" w:rsidRPr="00E44287">
        <w:rPr>
          <w:vertAlign w:val="superscript"/>
        </w:rPr>
        <w:t>th</w:t>
      </w:r>
      <w:r w:rsidR="00E44287">
        <w:t xml:space="preserve">) </w:t>
      </w:r>
      <w:r w:rsidRPr="002571E9">
        <w:t>caused severe structural damage</w:t>
      </w:r>
      <w:r w:rsidR="00CA65B3">
        <w:t xml:space="preserve"> to</w:t>
      </w:r>
      <w:r w:rsidR="00CA65B3" w:rsidRPr="00CA65B3">
        <w:t xml:space="preserve"> </w:t>
      </w:r>
      <w:r w:rsidR="006021FA">
        <w:t xml:space="preserve">an </w:t>
      </w:r>
      <w:r w:rsidR="00CA65B3" w:rsidRPr="002571E9">
        <w:t>industrial port refinery in Sendai</w:t>
      </w:r>
      <w:r w:rsidR="00876E5B">
        <w:t xml:space="preserve"> </w:t>
      </w:r>
      <w:r w:rsidR="00CA65B3" w:rsidRPr="002571E9">
        <w:t>located 140 km from the epicenter</w:t>
      </w:r>
      <w:r w:rsidR="00121D7C">
        <w:t>. The damage</w:t>
      </w:r>
      <w:r w:rsidR="00170335">
        <w:t xml:space="preserve"> o</w:t>
      </w:r>
      <w:r w:rsidR="00D81DAE">
        <w:t>f</w:t>
      </w:r>
      <w:r w:rsidR="00170335">
        <w:t xml:space="preserve"> the shocks</w:t>
      </w:r>
      <w:r w:rsidRPr="002571E9">
        <w:t xml:space="preserve"> weakened foundations, destroyed concrete bases, and buckled chimneys. Shortly after </w:t>
      </w:r>
      <w:r w:rsidR="002F1D10">
        <w:t>the</w:t>
      </w:r>
      <w:r w:rsidRPr="002571E9">
        <w:t xml:space="preserve"> tsunami </w:t>
      </w:r>
      <w:r w:rsidR="009C05F5">
        <w:t>hit the industrial complex</w:t>
      </w:r>
      <w:r w:rsidRPr="002571E9">
        <w:t xml:space="preserve">, resulting in significant flooding, erosion, and a site subsidence of 40 cm. </w:t>
      </w:r>
      <w:r w:rsidR="009842E1" w:rsidRPr="002571E9">
        <w:t>While most of the refinery</w:t>
      </w:r>
      <w:r w:rsidR="000F1FE1">
        <w:t xml:space="preserve"> </w:t>
      </w:r>
      <w:r w:rsidR="009842E1" w:rsidRPr="002571E9">
        <w:t>employees evacuated to high ground, four workers tragically lost their lives during inspections.</w:t>
      </w:r>
      <w:r w:rsidR="009842E1">
        <w:t xml:space="preserve"> </w:t>
      </w:r>
      <w:r w:rsidRPr="002571E9">
        <w:t>The</w:t>
      </w:r>
      <w:r w:rsidR="006B43BD">
        <w:t xml:space="preserve"> damage</w:t>
      </w:r>
      <w:r w:rsidR="0095680A">
        <w:t>s</w:t>
      </w:r>
      <w:r w:rsidR="006B43BD">
        <w:t xml:space="preserve"> caused by the </w:t>
      </w:r>
      <w:r w:rsidR="004A2D40">
        <w:t xml:space="preserve">earthquake </w:t>
      </w:r>
      <w:r w:rsidR="00832C7E">
        <w:t>were exacerbated by the impact of the</w:t>
      </w:r>
      <w:r w:rsidRPr="002571E9">
        <w:t xml:space="preserve"> </w:t>
      </w:r>
      <w:r w:rsidR="00CA37D5" w:rsidRPr="002571E9">
        <w:t xml:space="preserve">tsunami </w:t>
      </w:r>
      <w:r w:rsidR="00CA37D5">
        <w:t>that</w:t>
      </w:r>
      <w:r w:rsidR="00832C7E">
        <w:t xml:space="preserve"> </w:t>
      </w:r>
      <w:r w:rsidR="003F6CD6">
        <w:t xml:space="preserve">caused the </w:t>
      </w:r>
      <w:r w:rsidRPr="002571E9">
        <w:t>submer</w:t>
      </w:r>
      <w:r w:rsidR="003F6CD6">
        <w:t>sion of the</w:t>
      </w:r>
      <w:r w:rsidRPr="002571E9">
        <w:t xml:space="preserve"> control rooms, administrative buildings, and overturned vehicles</w:t>
      </w:r>
      <w:r w:rsidR="00832C7E">
        <w:t xml:space="preserve"> </w:t>
      </w:r>
      <w:r w:rsidRPr="002571E9">
        <w:t>which in turn damaged catalytic cracking installations.</w:t>
      </w:r>
      <w:r w:rsidR="003E7F57">
        <w:t xml:space="preserve"> </w:t>
      </w:r>
      <w:r w:rsidR="001C282B">
        <w:t>In a</w:t>
      </w:r>
      <w:r w:rsidR="00C13EB3">
        <w:t>ddition, h</w:t>
      </w:r>
      <w:r w:rsidRPr="002571E9">
        <w:t>ydrocarbon transport pipes were twisted</w:t>
      </w:r>
      <w:r w:rsidR="00D62126">
        <w:t>,</w:t>
      </w:r>
      <w:r w:rsidR="00CA37D5">
        <w:t xml:space="preserve"> and a</w:t>
      </w:r>
      <w:r w:rsidRPr="002571E9">
        <w:t xml:space="preserve"> 100,000 m³ crude oil tank</w:t>
      </w:r>
      <w:r w:rsidR="00D62126">
        <w:t xml:space="preserve"> was</w:t>
      </w:r>
      <w:r w:rsidR="003E7F57" w:rsidRPr="003E7F57">
        <w:t xml:space="preserve"> </w:t>
      </w:r>
      <w:r w:rsidR="003E7F57">
        <w:t>destructed</w:t>
      </w:r>
      <w:r w:rsidRPr="002571E9">
        <w:t xml:space="preserve">, </w:t>
      </w:r>
      <w:r w:rsidR="003E7F57">
        <w:t>leading to spills and</w:t>
      </w:r>
      <w:r w:rsidRPr="002571E9">
        <w:t xml:space="preserve"> massive pollution in the port and estuary.</w:t>
      </w:r>
      <w:r w:rsidR="005831CC" w:rsidRPr="005831CC">
        <w:t xml:space="preserve"> </w:t>
      </w:r>
      <w:r w:rsidR="00564CD0">
        <w:t xml:space="preserve">In </w:t>
      </w:r>
      <w:r w:rsidR="00F00C3A">
        <w:t>addition, a</w:t>
      </w:r>
      <w:r w:rsidRPr="002571E9">
        <w:t xml:space="preserve"> fire broke out in the road/rail loading station and spread to an LPG tank farm, burning for four days. Emergency responses were delayed for 48 hours due to the risk of aftershocks and tsunamis, forcing staff evacuation. The loss of utilities </w:t>
      </w:r>
      <w:r w:rsidR="00BC53C3">
        <w:t xml:space="preserve">imposed the </w:t>
      </w:r>
      <w:r w:rsidRPr="002571E9">
        <w:t xml:space="preserve">shutdown </w:t>
      </w:r>
      <w:r w:rsidR="00BC53C3">
        <w:t xml:space="preserve">of </w:t>
      </w:r>
      <w:r w:rsidRPr="002571E9">
        <w:t xml:space="preserve">cryogenic cooling systems, leading to the intensive flaring of gases to manage pressure. </w:t>
      </w:r>
      <w:r w:rsidR="009D752A">
        <w:t>T</w:t>
      </w:r>
      <w:r w:rsidRPr="002571E9">
        <w:t xml:space="preserve">he event resulted in damages and operational losses amounting </w:t>
      </w:r>
      <w:r w:rsidRPr="00235E86">
        <w:t>to €920 million, with repairs accounting for over €500 million</w:t>
      </w:r>
      <w:r w:rsidRPr="002571E9">
        <w:t xml:space="preserve">. </w:t>
      </w:r>
      <w:r w:rsidR="00404C3A" w:rsidRPr="00404C3A">
        <w:t>R</w:t>
      </w:r>
      <w:r w:rsidR="00F666E6">
        <w:t xml:space="preserve">ecovery </w:t>
      </w:r>
      <w:r w:rsidR="008C772A">
        <w:t>operations</w:t>
      </w:r>
      <w:r w:rsidR="00F666E6">
        <w:t xml:space="preserve"> were initially </w:t>
      </w:r>
      <w:r w:rsidR="00350E0C">
        <w:t>devoted</w:t>
      </w:r>
      <w:r w:rsidR="00F666E6">
        <w:t xml:space="preserve"> to </w:t>
      </w:r>
      <w:r w:rsidR="00E7420C">
        <w:t>restarting</w:t>
      </w:r>
      <w:r w:rsidR="00350E0C">
        <w:t xml:space="preserve"> </w:t>
      </w:r>
      <w:r w:rsidR="00404C3A" w:rsidRPr="00404C3A">
        <w:t xml:space="preserve">transfer and storage operations </w:t>
      </w:r>
      <w:r w:rsidR="00350E0C">
        <w:t>(</w:t>
      </w:r>
      <w:r w:rsidR="00404C3A" w:rsidRPr="00404C3A">
        <w:t>2 months after the earthquake</w:t>
      </w:r>
      <w:r w:rsidR="00350E0C">
        <w:t>). Then,</w:t>
      </w:r>
      <w:r w:rsidR="00404C3A" w:rsidRPr="00404C3A">
        <w:t xml:space="preserve"> the severely damaged refinery units partially restart</w:t>
      </w:r>
      <w:r w:rsidR="00BC53C3">
        <w:t>ed</w:t>
      </w:r>
      <w:r w:rsidR="00404C3A" w:rsidRPr="00404C3A">
        <w:t xml:space="preserve"> </w:t>
      </w:r>
      <w:r w:rsidR="00350E0C">
        <w:t xml:space="preserve">in </w:t>
      </w:r>
      <w:r w:rsidR="00404C3A" w:rsidRPr="00404C3A">
        <w:t xml:space="preserve">January 2012, </w:t>
      </w:r>
      <w:r w:rsidR="00B85898">
        <w:t xml:space="preserve">and the full production capacity was reached </w:t>
      </w:r>
      <w:r w:rsidR="00404C3A" w:rsidRPr="00404C3A">
        <w:t>in March 2012.</w:t>
      </w:r>
    </w:p>
    <w:p w14:paraId="5D6FAE23" w14:textId="75437FE5" w:rsidR="00E347D5" w:rsidRPr="00D81DAE" w:rsidRDefault="00E347D5" w:rsidP="00A9128E">
      <w:pPr>
        <w:pStyle w:val="CETHeadingxx"/>
      </w:pPr>
      <w:r w:rsidRPr="00D81DAE">
        <w:t>Reference</w:t>
      </w:r>
      <w:r w:rsidR="00982F40">
        <w:t xml:space="preserve"> event 2:</w:t>
      </w:r>
      <w:r w:rsidRPr="00D81DAE">
        <w:t xml:space="preserve"> </w:t>
      </w:r>
      <w:r w:rsidR="00982F40">
        <w:t>major damage (</w:t>
      </w:r>
      <w:r w:rsidR="00431C57" w:rsidRPr="00D81DAE">
        <w:t>MD</w:t>
      </w:r>
      <w:r w:rsidR="00982F40">
        <w:t xml:space="preserve">), </w:t>
      </w:r>
      <w:r w:rsidR="00E849D9">
        <w:t xml:space="preserve">ARIA </w:t>
      </w:r>
      <w:r w:rsidR="00E849D9" w:rsidRPr="00D81DAE">
        <w:t xml:space="preserve">N° </w:t>
      </w:r>
      <w:r w:rsidR="00E849D9" w:rsidRPr="00756736">
        <w:t>42424</w:t>
      </w:r>
      <w:r w:rsidR="00265892" w:rsidRPr="00756736">
        <w:t xml:space="preserve"> </w:t>
      </w:r>
      <w:sdt>
        <w:sdtPr>
          <w:tag w:val="MENDELEY_CITATION_v3_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"/>
          <w:id w:val="1539088530"/>
          <w:placeholder>
            <w:docPart w:val="DefaultPlaceholder_-1854013440"/>
          </w:placeholder>
        </w:sdtPr>
        <w:sdtEndPr/>
        <w:sdtContent>
          <w:r w:rsidR="003D5865" w:rsidRPr="00756736">
            <w:t>(BARPI, 2024)</w:t>
          </w:r>
        </w:sdtContent>
      </w:sdt>
    </w:p>
    <w:p w14:paraId="7FBB8B96" w14:textId="3E6C6497" w:rsidR="009527D8" w:rsidRDefault="003E6E2B" w:rsidP="009527D8">
      <w:pPr>
        <w:pStyle w:val="CETBodytext"/>
      </w:pPr>
      <w:r>
        <w:t xml:space="preserve">After the first </w:t>
      </w:r>
      <w:r w:rsidR="009527D8">
        <w:t>earthquake foreshocks</w:t>
      </w:r>
      <w:r w:rsidR="00E464CB">
        <w:t>,</w:t>
      </w:r>
      <w:r w:rsidR="009527D8">
        <w:t xml:space="preserve"> </w:t>
      </w:r>
      <w:r>
        <w:t xml:space="preserve">production units were placed in a safe state through measures such as </w:t>
      </w:r>
      <w:r w:rsidR="00D86FC0">
        <w:t xml:space="preserve">the </w:t>
      </w:r>
      <w:r>
        <w:t xml:space="preserve">flaring </w:t>
      </w:r>
      <w:r w:rsidR="00CF1A37">
        <w:t xml:space="preserve">of substances </w:t>
      </w:r>
      <w:r w:rsidR="00492087">
        <w:t xml:space="preserve">and </w:t>
      </w:r>
      <w:r w:rsidR="00D86FC0">
        <w:t xml:space="preserve">the </w:t>
      </w:r>
      <w:r w:rsidR="00492087">
        <w:t>shutdown</w:t>
      </w:r>
      <w:r w:rsidR="00CF1A37">
        <w:t xml:space="preserve"> of pipe</w:t>
      </w:r>
      <w:r w:rsidR="001F31E6">
        <w:t>s</w:t>
      </w:r>
      <w:r w:rsidR="00CF1A37">
        <w:t xml:space="preserve"> and </w:t>
      </w:r>
      <w:r w:rsidR="0032774A">
        <w:t>equipment</w:t>
      </w:r>
      <w:r w:rsidR="007063B7">
        <w:t xml:space="preserve">. </w:t>
      </w:r>
      <w:r w:rsidR="001F31E6">
        <w:t>In the m</w:t>
      </w:r>
      <w:r w:rsidR="007063B7">
        <w:t>eanwhile</w:t>
      </w:r>
      <w:r w:rsidR="001F31E6">
        <w:t>,</w:t>
      </w:r>
      <w:r w:rsidR="007063B7">
        <w:t xml:space="preserve"> </w:t>
      </w:r>
      <w:r w:rsidR="005B3B40">
        <w:t>almost 2000 workers</w:t>
      </w:r>
      <w:r w:rsidR="00D97903">
        <w:t xml:space="preserve"> including</w:t>
      </w:r>
      <w:r w:rsidR="000F6FBD">
        <w:t xml:space="preserve"> </w:t>
      </w:r>
      <w:r w:rsidR="009527D8">
        <w:t>employees</w:t>
      </w:r>
      <w:r w:rsidR="000F6FBD">
        <w:t xml:space="preserve"> </w:t>
      </w:r>
      <w:r w:rsidR="007D7422">
        <w:t>and subcontractors</w:t>
      </w:r>
      <w:r w:rsidR="009527D8">
        <w:t xml:space="preserve"> </w:t>
      </w:r>
      <w:r w:rsidR="008A2C8E">
        <w:t>were evacuated.</w:t>
      </w:r>
      <w:r w:rsidR="007063B7">
        <w:t xml:space="preserve"> </w:t>
      </w:r>
      <w:r w:rsidR="009527D8">
        <w:t>The tsunami waves</w:t>
      </w:r>
      <w:r w:rsidR="00EE1A21">
        <w:t xml:space="preserve"> </w:t>
      </w:r>
      <w:r w:rsidR="009527D8">
        <w:t>inundated the site</w:t>
      </w:r>
      <w:r w:rsidR="00EE1A21">
        <w:t xml:space="preserve"> causing the</w:t>
      </w:r>
      <w:r w:rsidR="009527D8">
        <w:t xml:space="preserve"> flooding </w:t>
      </w:r>
      <w:r w:rsidR="00EE1A21">
        <w:t xml:space="preserve">of </w:t>
      </w:r>
      <w:r w:rsidR="009527D8">
        <w:t>facilities and extensive damage.</w:t>
      </w:r>
      <w:r w:rsidR="005A1C0F">
        <w:t xml:space="preserve"> </w:t>
      </w:r>
      <w:r w:rsidR="00D86FC0">
        <w:t xml:space="preserve">Utility </w:t>
      </w:r>
      <w:r w:rsidR="005A1C0F">
        <w:t>systems</w:t>
      </w:r>
      <w:r w:rsidR="009527D8">
        <w:t xml:space="preserve"> were disrupted, pipelines </w:t>
      </w:r>
      <w:r w:rsidR="00252BA5">
        <w:t xml:space="preserve">and their insulation </w:t>
      </w:r>
      <w:r w:rsidR="00D86FC0">
        <w:t xml:space="preserve">were </w:t>
      </w:r>
      <w:r w:rsidR="00252BA5">
        <w:t>damaged</w:t>
      </w:r>
      <w:r w:rsidR="009527D8">
        <w:t xml:space="preserve">, and large storage tanks experienced roof </w:t>
      </w:r>
      <w:r w:rsidR="003F1BAF">
        <w:t>sinking</w:t>
      </w:r>
      <w:r w:rsidR="009527D8">
        <w:t xml:space="preserve"> due to sloshing. Soil liquefaction caused equipment foundations and roads to sink. </w:t>
      </w:r>
      <w:r w:rsidR="00112D17">
        <w:t>In addition, t</w:t>
      </w:r>
      <w:r w:rsidR="009527D8">
        <w:t xml:space="preserve">he tsunami destroyed wharves, flooded </w:t>
      </w:r>
      <w:r w:rsidR="001006E2">
        <w:t xml:space="preserve">utility </w:t>
      </w:r>
      <w:r w:rsidR="009527D8">
        <w:t xml:space="preserve">buildings, disabled the seawater pumping station, and </w:t>
      </w:r>
      <w:r w:rsidR="000A7E3A">
        <w:t>made</w:t>
      </w:r>
      <w:r w:rsidR="009527D8">
        <w:t xml:space="preserve"> the </w:t>
      </w:r>
      <w:r w:rsidR="00112D17">
        <w:t>main</w:t>
      </w:r>
      <w:r w:rsidR="009527D8">
        <w:t xml:space="preserve"> navigation channel impassable. A chemical tanker was ripped from its moorings, causing additional damage to pipes and </w:t>
      </w:r>
      <w:r w:rsidR="009527D8" w:rsidRPr="00235E86">
        <w:t>wharves. The total damage</w:t>
      </w:r>
      <w:r w:rsidR="00803163" w:rsidRPr="00235E86">
        <w:t>s</w:t>
      </w:r>
      <w:r w:rsidR="009527D8" w:rsidRPr="00235E86">
        <w:t xml:space="preserve"> and production losses for the twenty petrochemical companies in the complex exceeded €1.5 billion</w:t>
      </w:r>
      <w:r w:rsidR="007771AF" w:rsidRPr="00235E86">
        <w:t>.</w:t>
      </w:r>
      <w:r w:rsidR="00E2114C" w:rsidRPr="00235E86">
        <w:t xml:space="preserve"> </w:t>
      </w:r>
      <w:r w:rsidR="009527D8" w:rsidRPr="00235E86">
        <w:t>The</w:t>
      </w:r>
      <w:r w:rsidR="009527D8">
        <w:t xml:space="preserve"> main navigation channel required over four months of </w:t>
      </w:r>
      <w:r w:rsidR="00E7420C">
        <w:t>work</w:t>
      </w:r>
      <w:r w:rsidR="009527D8">
        <w:t xml:space="preserve"> to restore, and petrochemical units were progressively restarted between one and six months after the disaster, depending on the extent of the damage sustained. </w:t>
      </w:r>
    </w:p>
    <w:p w14:paraId="21C72ED4" w14:textId="0E95F240" w:rsidR="00A9128E" w:rsidRDefault="00EA708B" w:rsidP="00EA708B">
      <w:pPr>
        <w:pStyle w:val="CETHeading1"/>
      </w:pPr>
      <w:r>
        <w:t>Discussion</w:t>
      </w:r>
    </w:p>
    <w:p w14:paraId="494AA2BE" w14:textId="2722CDE5" w:rsidR="003A5875" w:rsidRPr="007D743F" w:rsidRDefault="004D35BC" w:rsidP="003A5875">
      <w:pPr>
        <w:pStyle w:val="CETBodytext"/>
      </w:pPr>
      <w:r>
        <w:t xml:space="preserve">The detailed analysis of the selected </w:t>
      </w:r>
      <w:r w:rsidRPr="00696596">
        <w:t xml:space="preserve">reference scenarios </w:t>
      </w:r>
      <w:r w:rsidR="00AB5EE2" w:rsidRPr="00696596">
        <w:t xml:space="preserve">provided valuable insights into specific issues that significantly influence the resilience of the affected plants. </w:t>
      </w:r>
      <w:r w:rsidR="006F04F8" w:rsidRPr="00696596">
        <w:t xml:space="preserve">Table </w:t>
      </w:r>
      <w:r w:rsidR="00EE29C7" w:rsidRPr="00696596">
        <w:t>2</w:t>
      </w:r>
      <w:r w:rsidR="006F04F8" w:rsidRPr="00696596">
        <w:t xml:space="preserve"> </w:t>
      </w:r>
      <w:r w:rsidR="00513CA5" w:rsidRPr="00696596">
        <w:t>summarizes</w:t>
      </w:r>
      <w:r w:rsidR="006F04F8" w:rsidRPr="00696596">
        <w:t xml:space="preserve"> </w:t>
      </w:r>
      <w:r w:rsidR="00544574" w:rsidRPr="00696596">
        <w:t>these issues</w:t>
      </w:r>
      <w:r w:rsidR="00040BC6" w:rsidRPr="00696596">
        <w:t>,</w:t>
      </w:r>
      <w:r w:rsidR="00E55E43" w:rsidRPr="00696596">
        <w:t xml:space="preserve"> underlining</w:t>
      </w:r>
      <w:r w:rsidR="006F04F8" w:rsidRPr="00696596">
        <w:t xml:space="preserve"> the potential effect</w:t>
      </w:r>
      <w:r w:rsidR="00EE29C7" w:rsidRPr="00696596">
        <w:t xml:space="preserve">s of </w:t>
      </w:r>
      <w:r w:rsidR="00040BC6" w:rsidRPr="00696596">
        <w:t>such</w:t>
      </w:r>
      <w:r w:rsidR="00EE29C7" w:rsidRPr="00696596">
        <w:t xml:space="preserve"> </w:t>
      </w:r>
      <w:r w:rsidR="009C748D" w:rsidRPr="00696596">
        <w:t>disturbances</w:t>
      </w:r>
      <w:r w:rsidR="00D23313" w:rsidRPr="00696596">
        <w:t>.</w:t>
      </w:r>
      <w:r w:rsidR="00196DA3" w:rsidRPr="00696596">
        <w:t xml:space="preserve"> As already mentioned, </w:t>
      </w:r>
      <w:r w:rsidR="009D51BB" w:rsidRPr="00696596">
        <w:t>a reference SD</w:t>
      </w:r>
      <w:r w:rsidR="00CA370E" w:rsidRPr="00696596">
        <w:t xml:space="preserve"> e</w:t>
      </w:r>
      <w:r w:rsidR="00383AC7" w:rsidRPr="00696596">
        <w:t>vent</w:t>
      </w:r>
      <w:r w:rsidR="009D51BB" w:rsidRPr="00696596">
        <w:t xml:space="preserve"> was not included in this table due to the lack of </w:t>
      </w:r>
      <w:r w:rsidR="00E212BE" w:rsidRPr="00696596">
        <w:t xml:space="preserve">detailed information. However, it </w:t>
      </w:r>
      <w:r w:rsidR="00513CA5" w:rsidRPr="00696596">
        <w:t>is worth</w:t>
      </w:r>
      <w:r w:rsidR="00E212BE" w:rsidRPr="00696596">
        <w:t xml:space="preserve"> mentioning </w:t>
      </w:r>
      <w:r w:rsidR="00FB082E" w:rsidRPr="00696596">
        <w:t xml:space="preserve">that delays in restarting full operations following SD events were primarily caused by rolling blackouts from the electric company and </w:t>
      </w:r>
      <w:r w:rsidR="00FB082E" w:rsidRPr="007D743F">
        <w:t>disruptions in the supply chain.</w:t>
      </w:r>
    </w:p>
    <w:p w14:paraId="01817D99" w14:textId="41511421" w:rsidR="00A028BC" w:rsidRDefault="00A028BC" w:rsidP="00A028BC">
      <w:pPr>
        <w:pStyle w:val="CETBodytext"/>
      </w:pPr>
      <w:r w:rsidRPr="007D743F">
        <w:t xml:space="preserve">Figure </w:t>
      </w:r>
      <w:r w:rsidR="005E5F36" w:rsidRPr="007D743F">
        <w:t>3</w:t>
      </w:r>
      <w:r w:rsidRPr="007D743F">
        <w:t>a illustrates a resilience curve of a typical Natech scenarios snapshot</w:t>
      </w:r>
      <w:r w:rsidR="00537962" w:rsidRPr="007D743F">
        <w:t>.</w:t>
      </w:r>
      <w:r w:rsidRPr="007D743F">
        <w:t xml:space="preserve"> </w:t>
      </w:r>
      <w:r w:rsidR="00537962" w:rsidRPr="007D743F">
        <w:t xml:space="preserve">Clearly, </w:t>
      </w:r>
      <w:r w:rsidRPr="007D743F">
        <w:t xml:space="preserve">different scenarios may be possible depending on the specific features of the accident and the natural hazard-related </w:t>
      </w:r>
      <w:r w:rsidR="001305F4" w:rsidRPr="007D743F">
        <w:t>disturbances</w:t>
      </w:r>
      <w:r w:rsidRPr="007D743F">
        <w:t xml:space="preserve">. Notably, Figure </w:t>
      </w:r>
      <w:r w:rsidR="005E5F36" w:rsidRPr="007D743F">
        <w:t>3</w:t>
      </w:r>
      <w:r w:rsidRPr="007D743F">
        <w:t>b</w:t>
      </w:r>
      <w:r w:rsidRPr="00696596">
        <w:t xml:space="preserve"> </w:t>
      </w:r>
      <w:r w:rsidR="00060862" w:rsidRPr="00696596">
        <w:t>outlines</w:t>
      </w:r>
      <w:r w:rsidRPr="00696596">
        <w:t xml:space="preserve"> the characterization of the Resilience Evolution Process (REP) timeline and </w:t>
      </w:r>
      <w:r w:rsidR="00687DCB" w:rsidRPr="00696596">
        <w:t xml:space="preserve">its </w:t>
      </w:r>
      <w:r w:rsidRPr="00696596">
        <w:t>phases. As highlighted by</w:t>
      </w:r>
      <w:r w:rsidR="0044200E" w:rsidRPr="00696596">
        <w:t xml:space="preserve"> </w:t>
      </w:r>
      <w:sdt>
        <w:sdtPr>
          <w:rPr>
            <w:color w:val="000000"/>
          </w:rPr>
          <w:tag w:val="MENDELEY_CITATION_v3_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"/>
          <w:id w:val="-1797676120"/>
          <w:placeholder>
            <w:docPart w:val="DefaultPlaceholder_-1854013440"/>
          </w:placeholder>
        </w:sdtPr>
        <w:sdtEndPr/>
        <w:sdtContent>
          <w:r w:rsidR="003D5865" w:rsidRPr="00696596">
            <w:rPr>
              <w:color w:val="000000"/>
            </w:rPr>
            <w:t>Valente et al. (2025)</w:t>
          </w:r>
        </w:sdtContent>
      </w:sdt>
      <w:r w:rsidRPr="00696596">
        <w:t xml:space="preserve">, the specific features of Natech scenarios have a substantial effect </w:t>
      </w:r>
      <w:r w:rsidR="00687DCB" w:rsidRPr="00696596">
        <w:t xml:space="preserve">on </w:t>
      </w:r>
      <w:r w:rsidRPr="00696596">
        <w:t xml:space="preserve">the assessment of the loss of performance during the accident phase. However, a specific methodology for </w:t>
      </w:r>
      <w:r w:rsidR="00687DCB" w:rsidRPr="00696596">
        <w:t xml:space="preserve">taking </w:t>
      </w:r>
      <w:r w:rsidRPr="00696596">
        <w:t xml:space="preserve">into account </w:t>
      </w:r>
      <w:r w:rsidR="00895478" w:rsidRPr="00696596">
        <w:t xml:space="preserve">possible </w:t>
      </w:r>
      <w:r w:rsidRPr="00696596">
        <w:t>indirect Natech pathway</w:t>
      </w:r>
      <w:r w:rsidR="00687DCB" w:rsidRPr="00696596">
        <w:t>s</w:t>
      </w:r>
      <w:r w:rsidRPr="00696596">
        <w:t xml:space="preserve"> triggered by the lack of safety </w:t>
      </w:r>
      <w:r w:rsidR="00895478" w:rsidRPr="00696596">
        <w:t xml:space="preserve">and utility </w:t>
      </w:r>
      <w:r w:rsidRPr="00696596">
        <w:t>system</w:t>
      </w:r>
      <w:r w:rsidR="00895478" w:rsidRPr="00696596">
        <w:t>s</w:t>
      </w:r>
      <w:r w:rsidRPr="00696596">
        <w:t xml:space="preserve"> is still lacking</w:t>
      </w:r>
      <w:r w:rsidR="00B57497" w:rsidRPr="00696596">
        <w:t>,</w:t>
      </w:r>
      <w:r w:rsidRPr="00696596">
        <w:t xml:space="preserve"> although </w:t>
      </w:r>
      <w:r w:rsidR="0007614D" w:rsidRPr="00696596">
        <w:t xml:space="preserve">their depleted performance due to natural hazards </w:t>
      </w:r>
      <w:r w:rsidRPr="00696596">
        <w:t>is well known</w:t>
      </w:r>
      <w:r w:rsidR="00895478" w:rsidRPr="00696596">
        <w:t xml:space="preserve"> </w:t>
      </w:r>
      <w:sdt>
        <w:sdtPr>
          <w:rPr>
            <w:color w:val="000000"/>
          </w:rPr>
          <w:tag w:val="MENDELEY_CITATION_v3_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"/>
          <w:id w:val="-1870908703"/>
          <w:placeholder>
            <w:docPart w:val="DefaultPlaceholder_-1854013440"/>
          </w:placeholder>
        </w:sdtPr>
        <w:sdtEndPr/>
        <w:sdtContent>
          <w:r w:rsidR="003D5865" w:rsidRPr="00696596">
            <w:rPr>
              <w:color w:val="000000"/>
            </w:rPr>
            <w:t>(</w:t>
          </w:r>
          <w:proofErr w:type="spellStart"/>
          <w:r w:rsidR="003D5865" w:rsidRPr="00696596">
            <w:rPr>
              <w:color w:val="000000"/>
            </w:rPr>
            <w:t>Misuri</w:t>
          </w:r>
          <w:proofErr w:type="spellEnd"/>
          <w:r w:rsidR="003D5865" w:rsidRPr="00696596">
            <w:rPr>
              <w:color w:val="000000"/>
            </w:rPr>
            <w:t xml:space="preserve"> and Cozzani, 2022)</w:t>
          </w:r>
        </w:sdtContent>
      </w:sdt>
      <w:r w:rsidRPr="00696596">
        <w:t>. Indeed, as can be seen from Table 2, the loss of</w:t>
      </w:r>
      <w:r>
        <w:t xml:space="preserve"> utility system</w:t>
      </w:r>
      <w:r w:rsidR="0007614D">
        <w:t>s</w:t>
      </w:r>
      <w:r>
        <w:t xml:space="preserve"> was an observed issue of both the reference scenarios analyzed</w:t>
      </w:r>
      <w:r w:rsidR="00B57497">
        <w:t>,</w:t>
      </w:r>
      <w:r>
        <w:t xml:space="preserve"> even if did not lead to indirect Natech. In addition, even if specific methodolog</w:t>
      </w:r>
      <w:r w:rsidR="006B17F4">
        <w:t>ies</w:t>
      </w:r>
      <w:r>
        <w:t xml:space="preserve"> </w:t>
      </w:r>
      <w:r w:rsidR="006B17F4">
        <w:t>exist</w:t>
      </w:r>
      <w:r>
        <w:t xml:space="preserve"> to assess multiple primary events</w:t>
      </w:r>
      <w:r w:rsidR="00355784">
        <w:t xml:space="preserve"> </w:t>
      </w:r>
      <w:sdt>
        <w:sdtPr>
          <w:rPr>
            <w:color w:val="000000"/>
          </w:rPr>
          <w:tag w:val="MENDELEY_CITATION_v3_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IzLjEwOTI3MiIsIklTU04iOiIwOTUxODMyMCIsImlzc3VlZCI6eyJkYXRlLXBhcnRzIjpbWzIwMjMsN11dfSwicGFnZSI6IjEwOTI3MiIsInZvbHVtZSI6IjIzNSJ9LCJpc1RlbXBvcmFyeSI6ZmFsc2V9XX0="/>
          <w:id w:val="-2013602056"/>
          <w:placeholder>
            <w:docPart w:val="DefaultPlaceholder_-1854013440"/>
          </w:placeholder>
        </w:sdtPr>
        <w:sdtEndPr/>
        <w:sdtContent>
          <w:r w:rsidR="003D5865" w:rsidRPr="003D5865">
            <w:rPr>
              <w:color w:val="000000"/>
            </w:rPr>
            <w:t>(</w:t>
          </w:r>
          <w:proofErr w:type="spellStart"/>
          <w:r w:rsidR="003D5865" w:rsidRPr="003D5865">
            <w:rPr>
              <w:color w:val="000000"/>
            </w:rPr>
            <w:t>Misuri</w:t>
          </w:r>
          <w:proofErr w:type="spellEnd"/>
          <w:r w:rsidR="003D5865" w:rsidRPr="003D5865">
            <w:rPr>
              <w:color w:val="000000"/>
            </w:rPr>
            <w:t xml:space="preserve"> et al., 2023)</w:t>
          </w:r>
        </w:sdtContent>
      </w:sdt>
      <w:r>
        <w:t xml:space="preserve">, </w:t>
      </w:r>
      <w:r w:rsidR="00B945F9">
        <w:t xml:space="preserve">domino effects </w:t>
      </w:r>
      <w:sdt>
        <w:sdtPr>
          <w:rPr>
            <w:color w:val="000000"/>
          </w:rPr>
          <w:tag w:val="MENDELEY_CITATION_v3_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"/>
          <w:id w:val="-1088620654"/>
          <w:placeholder>
            <w:docPart w:val="19B05E69D70D4798B67F470AB1A0E95B"/>
          </w:placeholder>
        </w:sdtPr>
        <w:sdtEndPr/>
        <w:sdtContent>
          <w:r w:rsidR="003D5865" w:rsidRPr="003D5865">
            <w:rPr>
              <w:color w:val="000000"/>
            </w:rPr>
            <w:t>(Antonioni et al., 2015)</w:t>
          </w:r>
        </w:sdtContent>
      </w:sdt>
      <w:r w:rsidR="00B945F9">
        <w:rPr>
          <w:color w:val="000000"/>
        </w:rPr>
        <w:t>, and the impairment of</w:t>
      </w:r>
      <w:r w:rsidR="00B945F9">
        <w:t xml:space="preserve"> </w:t>
      </w:r>
      <w:r>
        <w:t>technical</w:t>
      </w:r>
      <w:r w:rsidR="00355784">
        <w:t xml:space="preserve"> </w:t>
      </w:r>
      <w:sdt>
        <w:sdtPr>
          <w:rPr>
            <w:color w:val="000000"/>
          </w:rPr>
          <w:tag w:val="MENDELEY_CITATION_v3_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IzLjEwOTI3MiIsIklTU04iOiIwOTUxODMyMCIsImlzc3VlZCI6eyJkYXRlLXBhcnRzIjpbWzIwMjMsN11dfSwicGFnZSI6IjEwOTI3MiIsInZvbHVtZSI6IjIzNSJ9LCJpc1RlbXBvcmFyeSI6ZmFsc2V9XX0="/>
          <w:id w:val="-421106847"/>
          <w:placeholder>
            <w:docPart w:val="DefaultPlaceholder_-1854013440"/>
          </w:placeholder>
        </w:sdtPr>
        <w:sdtEndPr/>
        <w:sdtContent>
          <w:r w:rsidR="003D5865" w:rsidRPr="003D5865">
            <w:rPr>
              <w:color w:val="000000"/>
            </w:rPr>
            <w:t>(</w:t>
          </w:r>
          <w:proofErr w:type="spellStart"/>
          <w:r w:rsidR="003D5865" w:rsidRPr="003D5865">
            <w:rPr>
              <w:color w:val="000000"/>
            </w:rPr>
            <w:t>Misuri</w:t>
          </w:r>
          <w:proofErr w:type="spellEnd"/>
          <w:r w:rsidR="003D5865" w:rsidRPr="003D5865">
            <w:rPr>
              <w:color w:val="000000"/>
            </w:rPr>
            <w:t xml:space="preserve"> et al., 2023)</w:t>
          </w:r>
        </w:sdtContent>
      </w:sdt>
      <w:r>
        <w:t xml:space="preserve"> and operational </w:t>
      </w:r>
      <w:sdt>
        <w:sdtPr>
          <w:rPr>
            <w:color w:val="000000"/>
          </w:rPr>
          <w:tag w:val="MENDELEY_CITATION_v3_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IzLjEwOTgyMCIsIklTU04iOiIwOTUxODMyMCIsImlzc3VlZCI6eyJkYXRlLXBhcnRzIjpbWzIwMjQsM11dfSwicGFnZSI6IjEwOTgyMCIsInZvbHVtZSI6IjI0MyJ9LCJpc1RlbXBvcmFyeSI6ZmFsc2V9XX0="/>
          <w:id w:val="-472682463"/>
          <w:placeholder>
            <w:docPart w:val="DefaultPlaceholder_-1854013440"/>
          </w:placeholder>
        </w:sdtPr>
        <w:sdtEndPr/>
        <w:sdtContent>
          <w:r w:rsidR="003D5865" w:rsidRPr="003D5865">
            <w:rPr>
              <w:color w:val="000000"/>
            </w:rPr>
            <w:t>(Ricci et al., 2024)</w:t>
          </w:r>
        </w:sdtContent>
      </w:sdt>
      <w:r w:rsidR="00AE3770">
        <w:rPr>
          <w:color w:val="000000"/>
        </w:rPr>
        <w:t xml:space="preserve"> </w:t>
      </w:r>
      <w:r>
        <w:t>safety barrier</w:t>
      </w:r>
      <w:r w:rsidR="005D2B53">
        <w:t>s</w:t>
      </w:r>
      <w:r>
        <w:t xml:space="preserve">, these aspects are not </w:t>
      </w:r>
      <w:r w:rsidR="00B553D0">
        <w:t>consistently</w:t>
      </w:r>
      <w:r>
        <w:t xml:space="preserve"> integrated in</w:t>
      </w:r>
      <w:r w:rsidR="00B553D0">
        <w:t>to</w:t>
      </w:r>
      <w:r>
        <w:t xml:space="preserve"> existing resilience assessment methodology</w:t>
      </w:r>
      <w:r w:rsidR="009C3311">
        <w:t xml:space="preserve"> </w:t>
      </w:r>
      <w:sdt>
        <w:sdtPr>
          <w:rPr>
            <w:color w:val="000000"/>
          </w:rPr>
          <w:tag w:val="MENDELEY_CITATION_v3_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"/>
          <w:id w:val="-1643652774"/>
          <w:placeholder>
            <w:docPart w:val="DefaultPlaceholder_-1854013440"/>
          </w:placeholder>
        </w:sdtPr>
        <w:sdtEndPr/>
        <w:sdtContent>
          <w:r w:rsidR="003D5865" w:rsidRPr="003D5865">
            <w:rPr>
              <w:color w:val="000000"/>
            </w:rPr>
            <w:t>(Valente et al., 2024)</w:t>
          </w:r>
        </w:sdtContent>
      </w:sdt>
      <w:r>
        <w:t>.</w:t>
      </w:r>
    </w:p>
    <w:p w14:paraId="7F9C47F5" w14:textId="7F12A09B" w:rsidR="00D42423" w:rsidRPr="00B57B36" w:rsidRDefault="00D42423" w:rsidP="00D42423">
      <w:pPr>
        <w:pStyle w:val="CETTabletitle"/>
      </w:pPr>
      <w:r w:rsidRPr="00B57B36">
        <w:lastRenderedPageBreak/>
        <w:t xml:space="preserve">Table </w:t>
      </w:r>
      <w:r w:rsidR="00EE29C7">
        <w:t>2</w:t>
      </w:r>
      <w:r w:rsidRPr="00B57B36">
        <w:t xml:space="preserve">: </w:t>
      </w:r>
      <w:r w:rsidR="00961AAA">
        <w:t xml:space="preserve">List of accident features that characterize the </w:t>
      </w:r>
      <w:r w:rsidR="00631BA3">
        <w:t xml:space="preserve">two reference events </w:t>
      </w:r>
      <w:proofErr w:type="spellStart"/>
      <w:r w:rsidR="00961AAA">
        <w:t>analyzed</w:t>
      </w:r>
      <w:proofErr w:type="spellEnd"/>
      <w:r w:rsidR="00C42DC9">
        <w:t>.</w:t>
      </w:r>
      <w:r w:rsidR="00632ED6">
        <w:t xml:space="preserve"> </w:t>
      </w:r>
      <w:r w:rsidR="00EE5684">
        <w:t>Effects reported i</w:t>
      </w:r>
      <w:r w:rsidR="00632ED6">
        <w:t>n italic</w:t>
      </w:r>
      <w:r w:rsidR="002E422B">
        <w:t>s</w:t>
      </w:r>
      <w:r w:rsidR="00632ED6">
        <w:t xml:space="preserve"> </w:t>
      </w:r>
      <w:r w:rsidR="005C548E">
        <w:t xml:space="preserve">are not reported for </w:t>
      </w:r>
      <w:r w:rsidR="00432087">
        <w:t xml:space="preserve">the </w:t>
      </w:r>
      <w:proofErr w:type="spellStart"/>
      <w:r w:rsidR="003A5914">
        <w:t>analy</w:t>
      </w:r>
      <w:r w:rsidR="00235E86">
        <w:t>z</w:t>
      </w:r>
      <w:r w:rsidR="003A5914">
        <w:t>ed</w:t>
      </w:r>
      <w:proofErr w:type="spellEnd"/>
      <w:r w:rsidR="003A5914">
        <w:t xml:space="preserve"> </w:t>
      </w:r>
      <w:r w:rsidR="00432087">
        <w:t>reference scenarios</w:t>
      </w:r>
      <w:r w:rsidR="00D821C7">
        <w:t>.</w:t>
      </w:r>
      <w:r w:rsidR="004A6BFF">
        <w:t xml:space="preserve"> </w:t>
      </w:r>
      <w:r w:rsidR="004A6BFF" w:rsidRPr="00756736">
        <w:t xml:space="preserve">RE1: reference </w:t>
      </w:r>
      <w:r w:rsidR="00DD1516" w:rsidRPr="00756736">
        <w:t>event 1</w:t>
      </w:r>
      <w:r w:rsidR="00105047" w:rsidRPr="00756736">
        <w:t xml:space="preserve">. </w:t>
      </w:r>
      <w:r w:rsidR="00DD1516" w:rsidRPr="00756736">
        <w:t>RE2: reference event 2.</w:t>
      </w:r>
    </w:p>
    <w:tbl>
      <w:tblPr>
        <w:tblW w:w="4967"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53"/>
        <w:gridCol w:w="852"/>
        <w:gridCol w:w="848"/>
        <w:gridCol w:w="4476"/>
      </w:tblGrid>
      <w:tr w:rsidR="00F76A5C" w:rsidRPr="00B57B36" w14:paraId="6F37E11E" w14:textId="77777777" w:rsidTr="00FC4905">
        <w:trPr>
          <w:trHeight w:val="283"/>
        </w:trPr>
        <w:tc>
          <w:tcPr>
            <w:tcW w:w="1462" w:type="pct"/>
            <w:tcBorders>
              <w:top w:val="single" w:sz="12" w:space="0" w:color="008000"/>
              <w:bottom w:val="single" w:sz="6" w:space="0" w:color="008000"/>
            </w:tcBorders>
            <w:shd w:val="clear" w:color="auto" w:fill="FFFFFF"/>
            <w:vAlign w:val="center"/>
          </w:tcPr>
          <w:p w14:paraId="298175C5" w14:textId="2C3D1976" w:rsidR="004C4868" w:rsidRPr="00B57B36" w:rsidRDefault="00AF5DDE" w:rsidP="00FC4905">
            <w:pPr>
              <w:pStyle w:val="CETBodytext"/>
              <w:jc w:val="left"/>
              <w:rPr>
                <w:lang w:val="en-GB"/>
              </w:rPr>
            </w:pPr>
            <w:r>
              <w:rPr>
                <w:lang w:val="en-GB"/>
              </w:rPr>
              <w:t>Reported accident features</w:t>
            </w:r>
          </w:p>
        </w:tc>
        <w:tc>
          <w:tcPr>
            <w:tcW w:w="488" w:type="pct"/>
            <w:tcBorders>
              <w:top w:val="single" w:sz="12" w:space="0" w:color="008000"/>
              <w:bottom w:val="single" w:sz="6" w:space="0" w:color="008000"/>
            </w:tcBorders>
            <w:shd w:val="clear" w:color="auto" w:fill="FFFFFF"/>
            <w:vAlign w:val="center"/>
          </w:tcPr>
          <w:p w14:paraId="668FD277" w14:textId="75A982C5" w:rsidR="004C4868" w:rsidRPr="00B57B36" w:rsidRDefault="00982F40">
            <w:pPr>
              <w:pStyle w:val="CETBodytext"/>
              <w:jc w:val="center"/>
              <w:rPr>
                <w:lang w:val="en-GB"/>
              </w:rPr>
            </w:pPr>
            <w:r>
              <w:t>RE1</w:t>
            </w:r>
          </w:p>
        </w:tc>
        <w:tc>
          <w:tcPr>
            <w:tcW w:w="486" w:type="pct"/>
            <w:tcBorders>
              <w:top w:val="single" w:sz="12" w:space="0" w:color="008000"/>
              <w:bottom w:val="single" w:sz="6" w:space="0" w:color="008000"/>
            </w:tcBorders>
            <w:shd w:val="clear" w:color="auto" w:fill="FFFFFF"/>
            <w:vAlign w:val="center"/>
          </w:tcPr>
          <w:p w14:paraId="368A1F82" w14:textId="51A7416F" w:rsidR="004C4868" w:rsidRPr="00B57B36" w:rsidRDefault="00982F40">
            <w:pPr>
              <w:pStyle w:val="CETBodytext"/>
              <w:jc w:val="center"/>
              <w:rPr>
                <w:lang w:val="en-GB"/>
              </w:rPr>
            </w:pPr>
            <w:r>
              <w:t>RE2</w:t>
            </w:r>
          </w:p>
        </w:tc>
        <w:tc>
          <w:tcPr>
            <w:tcW w:w="2564" w:type="pct"/>
            <w:tcBorders>
              <w:top w:val="single" w:sz="12" w:space="0" w:color="008000"/>
              <w:bottom w:val="single" w:sz="6" w:space="0" w:color="008000"/>
            </w:tcBorders>
            <w:shd w:val="clear" w:color="auto" w:fill="FFFFFF"/>
            <w:vAlign w:val="center"/>
          </w:tcPr>
          <w:p w14:paraId="6BE796DD" w14:textId="18862BD3" w:rsidR="004C4868" w:rsidRPr="00B57B36" w:rsidRDefault="00CC0711" w:rsidP="00C16F69">
            <w:pPr>
              <w:pStyle w:val="CETBodytext"/>
              <w:ind w:right="-1"/>
              <w:jc w:val="left"/>
              <w:rPr>
                <w:rFonts w:cs="Arial"/>
                <w:szCs w:val="18"/>
                <w:lang w:val="en-GB"/>
              </w:rPr>
            </w:pPr>
            <w:r>
              <w:rPr>
                <w:rFonts w:cs="Arial"/>
                <w:szCs w:val="18"/>
                <w:lang w:val="en-GB"/>
              </w:rPr>
              <w:t>Observed and p</w:t>
            </w:r>
            <w:r w:rsidR="00330E8E">
              <w:rPr>
                <w:rFonts w:cs="Arial"/>
                <w:szCs w:val="18"/>
                <w:lang w:val="en-GB"/>
              </w:rPr>
              <w:t xml:space="preserve">otential </w:t>
            </w:r>
            <w:r w:rsidR="00151117">
              <w:rPr>
                <w:rFonts w:cs="Arial"/>
                <w:szCs w:val="18"/>
                <w:lang w:val="en-GB"/>
              </w:rPr>
              <w:t>e</w:t>
            </w:r>
            <w:r w:rsidR="004C4868">
              <w:rPr>
                <w:rFonts w:cs="Arial"/>
                <w:szCs w:val="18"/>
                <w:lang w:val="en-GB"/>
              </w:rPr>
              <w:t xml:space="preserve">ffects </w:t>
            </w:r>
            <w:r w:rsidR="00B06870">
              <w:rPr>
                <w:rFonts w:cs="Arial"/>
                <w:szCs w:val="18"/>
                <w:lang w:val="en-GB"/>
              </w:rPr>
              <w:t>for plant resilience</w:t>
            </w:r>
          </w:p>
        </w:tc>
      </w:tr>
      <w:tr w:rsidR="00F76A5C" w:rsidRPr="00B57B36" w14:paraId="7A127C2E" w14:textId="77777777" w:rsidTr="00FC4905">
        <w:tc>
          <w:tcPr>
            <w:tcW w:w="1462" w:type="pct"/>
            <w:shd w:val="clear" w:color="auto" w:fill="FFFFFF"/>
          </w:tcPr>
          <w:p w14:paraId="0C54939B" w14:textId="77777777" w:rsidR="00035FF5" w:rsidRPr="007B3E70" w:rsidRDefault="00063B99" w:rsidP="007B3E70">
            <w:pPr>
              <w:pStyle w:val="CETBodytext"/>
              <w:ind w:right="-1"/>
              <w:jc w:val="left"/>
              <w:rPr>
                <w:rFonts w:cs="Arial"/>
                <w:szCs w:val="18"/>
                <w:lang w:val="en-GB"/>
              </w:rPr>
            </w:pPr>
            <w:r w:rsidRPr="007B3E70">
              <w:rPr>
                <w:rFonts w:cs="Arial"/>
                <w:szCs w:val="18"/>
                <w:lang w:val="en-GB"/>
              </w:rPr>
              <w:t>Natural hazard recurrence</w:t>
            </w:r>
          </w:p>
          <w:p w14:paraId="4DC4386E" w14:textId="0C163246" w:rsidR="00063B99" w:rsidRPr="00B57B36" w:rsidRDefault="00035FF5" w:rsidP="007B3E70">
            <w:pPr>
              <w:pStyle w:val="CETBodytext"/>
              <w:ind w:right="-1"/>
              <w:jc w:val="left"/>
              <w:rPr>
                <w:lang w:val="en-GB"/>
              </w:rPr>
            </w:pPr>
            <w:r w:rsidRPr="007B3E70">
              <w:rPr>
                <w:rFonts w:cs="Arial"/>
                <w:szCs w:val="18"/>
                <w:lang w:val="en-GB"/>
              </w:rPr>
              <w:t>(e.g.</w:t>
            </w:r>
            <w:r w:rsidR="000178CA" w:rsidRPr="007B3E70">
              <w:rPr>
                <w:rFonts w:cs="Arial"/>
                <w:szCs w:val="18"/>
                <w:lang w:val="en-GB"/>
              </w:rPr>
              <w:t>,</w:t>
            </w:r>
            <w:r w:rsidRPr="007B3E70">
              <w:rPr>
                <w:rFonts w:cs="Arial"/>
                <w:szCs w:val="18"/>
                <w:lang w:val="en-GB"/>
              </w:rPr>
              <w:t xml:space="preserve"> </w:t>
            </w:r>
            <w:r w:rsidR="00C3595A">
              <w:rPr>
                <w:rFonts w:cs="Arial"/>
                <w:szCs w:val="18"/>
                <w:lang w:val="en-GB"/>
              </w:rPr>
              <w:t xml:space="preserve">foreshocks, </w:t>
            </w:r>
            <w:r w:rsidRPr="007B3E70">
              <w:rPr>
                <w:rFonts w:cs="Arial"/>
                <w:szCs w:val="18"/>
                <w:lang w:val="en-GB"/>
              </w:rPr>
              <w:t>aftershocks)</w:t>
            </w:r>
            <w:r>
              <w:rPr>
                <w:lang w:val="en-GB"/>
              </w:rPr>
              <w:t xml:space="preserve"> </w:t>
            </w:r>
          </w:p>
        </w:tc>
        <w:tc>
          <w:tcPr>
            <w:tcW w:w="488" w:type="pct"/>
            <w:shd w:val="clear" w:color="auto" w:fill="FFFFFF"/>
          </w:tcPr>
          <w:p w14:paraId="7BB5A99A" w14:textId="5E1DB07F" w:rsidR="00063B99" w:rsidRPr="00B57B36" w:rsidRDefault="00063B99" w:rsidP="00FF4108">
            <w:pPr>
              <w:pStyle w:val="CETBodytext"/>
              <w:jc w:val="center"/>
              <w:rPr>
                <w:lang w:val="en-GB"/>
              </w:rPr>
            </w:pPr>
            <w:r>
              <w:rPr>
                <w:lang w:val="en-GB"/>
              </w:rPr>
              <w:sym w:font="Wingdings" w:char="F0FC"/>
            </w:r>
          </w:p>
        </w:tc>
        <w:tc>
          <w:tcPr>
            <w:tcW w:w="486" w:type="pct"/>
            <w:shd w:val="clear" w:color="auto" w:fill="FFFFFF"/>
          </w:tcPr>
          <w:p w14:paraId="03386A64" w14:textId="2CBCF795" w:rsidR="00063B99" w:rsidRPr="00B57B36" w:rsidRDefault="00063B99" w:rsidP="00FF4108">
            <w:pPr>
              <w:pStyle w:val="CETBodytext"/>
              <w:jc w:val="center"/>
              <w:rPr>
                <w:lang w:val="en-GB"/>
              </w:rPr>
            </w:pPr>
            <w:r>
              <w:rPr>
                <w:lang w:val="en-GB"/>
              </w:rPr>
              <w:sym w:font="Wingdings" w:char="F0FC"/>
            </w:r>
          </w:p>
        </w:tc>
        <w:tc>
          <w:tcPr>
            <w:tcW w:w="2564" w:type="pct"/>
            <w:shd w:val="clear" w:color="auto" w:fill="FFFFFF"/>
          </w:tcPr>
          <w:p w14:paraId="59E09EEF" w14:textId="2EC5D9EA" w:rsidR="00C3595A" w:rsidRDefault="00DB4316" w:rsidP="00C31730">
            <w:pPr>
              <w:pStyle w:val="CETBodytext"/>
              <w:numPr>
                <w:ilvl w:val="0"/>
                <w:numId w:val="28"/>
              </w:numPr>
              <w:ind w:right="-1"/>
              <w:jc w:val="left"/>
              <w:rPr>
                <w:rFonts w:cs="Arial"/>
                <w:szCs w:val="18"/>
                <w:lang w:val="en-GB"/>
              </w:rPr>
            </w:pPr>
            <w:r>
              <w:rPr>
                <w:rFonts w:cs="Arial"/>
                <w:szCs w:val="18"/>
                <w:lang w:val="en-GB"/>
              </w:rPr>
              <w:t>C</w:t>
            </w:r>
            <w:r w:rsidR="00822F8A">
              <w:rPr>
                <w:rFonts w:cs="Arial"/>
                <w:szCs w:val="18"/>
                <w:lang w:val="en-GB"/>
              </w:rPr>
              <w:t>umulative</w:t>
            </w:r>
            <w:r w:rsidR="00E15D1E">
              <w:rPr>
                <w:rFonts w:cs="Arial"/>
                <w:szCs w:val="18"/>
                <w:lang w:val="en-GB"/>
              </w:rPr>
              <w:t xml:space="preserve"> damage</w:t>
            </w:r>
            <w:r w:rsidR="00F17D2E">
              <w:rPr>
                <w:rFonts w:cs="Arial"/>
                <w:szCs w:val="18"/>
                <w:lang w:val="en-GB"/>
              </w:rPr>
              <w:t>.</w:t>
            </w:r>
          </w:p>
          <w:p w14:paraId="1CD874B6" w14:textId="7745BD72" w:rsidR="00277E64" w:rsidRDefault="00390DA5" w:rsidP="00C31730">
            <w:pPr>
              <w:pStyle w:val="CETBodytext"/>
              <w:numPr>
                <w:ilvl w:val="0"/>
                <w:numId w:val="28"/>
              </w:numPr>
              <w:ind w:right="-1"/>
              <w:jc w:val="left"/>
              <w:rPr>
                <w:rFonts w:cs="Arial"/>
                <w:szCs w:val="18"/>
                <w:lang w:val="en-GB"/>
              </w:rPr>
            </w:pPr>
            <w:r>
              <w:rPr>
                <w:rFonts w:cs="Arial"/>
                <w:szCs w:val="18"/>
                <w:lang w:val="en-GB"/>
              </w:rPr>
              <w:t>Damage during the recovery activities</w:t>
            </w:r>
            <w:r w:rsidR="00F17D2E">
              <w:rPr>
                <w:rFonts w:cs="Arial"/>
                <w:szCs w:val="18"/>
                <w:lang w:val="en-GB"/>
              </w:rPr>
              <w:t>.</w:t>
            </w:r>
          </w:p>
          <w:p w14:paraId="30CB4922" w14:textId="0CF814AE" w:rsidR="009043A7" w:rsidRDefault="00354B22" w:rsidP="00C31730">
            <w:pPr>
              <w:pStyle w:val="CETBodytext"/>
              <w:numPr>
                <w:ilvl w:val="0"/>
                <w:numId w:val="28"/>
              </w:numPr>
              <w:ind w:right="-1"/>
              <w:jc w:val="left"/>
              <w:rPr>
                <w:rFonts w:cs="Arial"/>
                <w:szCs w:val="18"/>
                <w:lang w:val="en-GB"/>
              </w:rPr>
            </w:pPr>
            <w:r w:rsidRPr="00277E64">
              <w:rPr>
                <w:rFonts w:cs="Arial"/>
                <w:szCs w:val="18"/>
                <w:lang w:val="en-GB"/>
              </w:rPr>
              <w:t>Hinder the emergency response</w:t>
            </w:r>
            <w:r w:rsidR="003221B1">
              <w:rPr>
                <w:rFonts w:cs="Arial"/>
                <w:szCs w:val="18"/>
                <w:lang w:val="en-GB"/>
              </w:rPr>
              <w:t>.</w:t>
            </w:r>
          </w:p>
          <w:p w14:paraId="2656321B" w14:textId="2255CC82" w:rsidR="00E23891" w:rsidRPr="00AD556F" w:rsidRDefault="00AD556F" w:rsidP="00C31730">
            <w:pPr>
              <w:pStyle w:val="CETBodytext"/>
              <w:numPr>
                <w:ilvl w:val="0"/>
                <w:numId w:val="28"/>
              </w:numPr>
              <w:ind w:right="-1"/>
              <w:jc w:val="left"/>
              <w:rPr>
                <w:rFonts w:cs="Arial"/>
                <w:i/>
                <w:iCs/>
                <w:szCs w:val="18"/>
                <w:lang w:val="en-GB"/>
              </w:rPr>
            </w:pPr>
            <w:r w:rsidRPr="00AD556F">
              <w:rPr>
                <w:rFonts w:cs="Arial"/>
                <w:i/>
                <w:iCs/>
                <w:szCs w:val="18"/>
                <w:lang w:val="en-GB"/>
              </w:rPr>
              <w:t xml:space="preserve">Interruption of </w:t>
            </w:r>
            <w:r w:rsidR="00390DA5" w:rsidRPr="00AD556F">
              <w:rPr>
                <w:rFonts w:cs="Arial"/>
                <w:i/>
                <w:iCs/>
                <w:szCs w:val="18"/>
                <w:lang w:val="en-GB"/>
              </w:rPr>
              <w:t>recovery activities</w:t>
            </w:r>
            <w:r w:rsidR="00357BF8" w:rsidRPr="00AD556F">
              <w:rPr>
                <w:rFonts w:cs="Arial"/>
                <w:i/>
                <w:iCs/>
                <w:szCs w:val="18"/>
                <w:lang w:val="en-GB"/>
              </w:rPr>
              <w:t>.</w:t>
            </w:r>
          </w:p>
        </w:tc>
      </w:tr>
      <w:tr w:rsidR="009426A1" w:rsidRPr="00982F40" w14:paraId="63AAD18B" w14:textId="77777777" w:rsidTr="00FC4905">
        <w:trPr>
          <w:trHeight w:val="20"/>
        </w:trPr>
        <w:tc>
          <w:tcPr>
            <w:tcW w:w="1462" w:type="pct"/>
            <w:shd w:val="clear" w:color="auto" w:fill="FFFFFF"/>
          </w:tcPr>
          <w:p w14:paraId="1B82978D" w14:textId="77777777" w:rsidR="00333FBA" w:rsidRPr="00C16F69" w:rsidRDefault="00333FBA" w:rsidP="007B3E70">
            <w:pPr>
              <w:pStyle w:val="CETBodytext"/>
              <w:ind w:right="-1"/>
              <w:jc w:val="left"/>
              <w:rPr>
                <w:rFonts w:cs="Arial"/>
                <w:sz w:val="6"/>
                <w:szCs w:val="6"/>
                <w:lang w:val="en-GB"/>
              </w:rPr>
            </w:pPr>
          </w:p>
        </w:tc>
        <w:tc>
          <w:tcPr>
            <w:tcW w:w="488" w:type="pct"/>
            <w:shd w:val="clear" w:color="auto" w:fill="FFFFFF"/>
          </w:tcPr>
          <w:p w14:paraId="7BFCC13A" w14:textId="77777777" w:rsidR="00333FBA" w:rsidRPr="00C16F69" w:rsidRDefault="00333FBA" w:rsidP="00FF4108">
            <w:pPr>
              <w:pStyle w:val="CETBodytext"/>
              <w:jc w:val="center"/>
              <w:rPr>
                <w:sz w:val="6"/>
                <w:szCs w:val="6"/>
                <w:lang w:val="en-GB"/>
              </w:rPr>
            </w:pPr>
          </w:p>
        </w:tc>
        <w:tc>
          <w:tcPr>
            <w:tcW w:w="486" w:type="pct"/>
            <w:shd w:val="clear" w:color="auto" w:fill="FFFFFF"/>
          </w:tcPr>
          <w:p w14:paraId="2A8DD970" w14:textId="77777777" w:rsidR="00333FBA" w:rsidRPr="00C16F69" w:rsidRDefault="00333FBA" w:rsidP="00FF4108">
            <w:pPr>
              <w:pStyle w:val="CETBodytext"/>
              <w:jc w:val="center"/>
              <w:rPr>
                <w:sz w:val="6"/>
                <w:szCs w:val="6"/>
                <w:lang w:val="en-GB"/>
              </w:rPr>
            </w:pPr>
          </w:p>
        </w:tc>
        <w:tc>
          <w:tcPr>
            <w:tcW w:w="2564" w:type="pct"/>
            <w:shd w:val="clear" w:color="auto" w:fill="FFFFFF"/>
          </w:tcPr>
          <w:p w14:paraId="1EDB71D6" w14:textId="77777777" w:rsidR="00333FBA" w:rsidRPr="00C16F69" w:rsidRDefault="00333FBA" w:rsidP="00C16F69">
            <w:pPr>
              <w:pStyle w:val="CETBodytext"/>
              <w:ind w:right="-1"/>
              <w:jc w:val="left"/>
              <w:rPr>
                <w:rFonts w:cs="Arial"/>
                <w:sz w:val="6"/>
                <w:szCs w:val="6"/>
                <w:lang w:val="en-GB"/>
              </w:rPr>
            </w:pPr>
          </w:p>
        </w:tc>
      </w:tr>
      <w:tr w:rsidR="00F76A5C" w:rsidRPr="00B57B36" w14:paraId="08DAC4F6" w14:textId="77777777" w:rsidTr="00FC4905">
        <w:tc>
          <w:tcPr>
            <w:tcW w:w="1462" w:type="pct"/>
            <w:shd w:val="clear" w:color="auto" w:fill="FFFFFF"/>
          </w:tcPr>
          <w:p w14:paraId="3232DDBC" w14:textId="0C140426" w:rsidR="00063B99" w:rsidRPr="00B57B36" w:rsidRDefault="00063B99" w:rsidP="00BB19C6">
            <w:pPr>
              <w:pStyle w:val="CETBodytext"/>
              <w:ind w:right="-1"/>
              <w:jc w:val="left"/>
              <w:rPr>
                <w:rFonts w:cs="Arial"/>
                <w:szCs w:val="18"/>
                <w:lang w:val="en-GB"/>
              </w:rPr>
            </w:pPr>
            <w:r>
              <w:rPr>
                <w:rFonts w:cs="Arial"/>
                <w:szCs w:val="18"/>
                <w:lang w:val="en-GB"/>
              </w:rPr>
              <w:t>Site flooded</w:t>
            </w:r>
          </w:p>
        </w:tc>
        <w:tc>
          <w:tcPr>
            <w:tcW w:w="488" w:type="pct"/>
            <w:shd w:val="clear" w:color="auto" w:fill="FFFFFF"/>
          </w:tcPr>
          <w:p w14:paraId="647133DC" w14:textId="3408DE31" w:rsidR="00063B99" w:rsidRPr="00B57B36" w:rsidRDefault="00063B99" w:rsidP="00FF4108">
            <w:pPr>
              <w:pStyle w:val="CETBodytext"/>
              <w:ind w:right="-1"/>
              <w:jc w:val="center"/>
              <w:rPr>
                <w:rFonts w:cs="Arial"/>
                <w:szCs w:val="18"/>
                <w:lang w:val="en-GB"/>
              </w:rPr>
            </w:pPr>
            <w:r>
              <w:rPr>
                <w:lang w:val="en-GB"/>
              </w:rPr>
              <w:sym w:font="Wingdings" w:char="F0FC"/>
            </w:r>
          </w:p>
        </w:tc>
        <w:tc>
          <w:tcPr>
            <w:tcW w:w="486" w:type="pct"/>
            <w:shd w:val="clear" w:color="auto" w:fill="FFFFFF"/>
          </w:tcPr>
          <w:p w14:paraId="65DF7276" w14:textId="6872EB10" w:rsidR="00063B99" w:rsidRPr="00B57B36" w:rsidRDefault="00063B99" w:rsidP="00FF4108">
            <w:pPr>
              <w:pStyle w:val="CETBodytext"/>
              <w:ind w:right="-1"/>
              <w:jc w:val="center"/>
              <w:rPr>
                <w:rFonts w:cs="Arial"/>
                <w:szCs w:val="18"/>
                <w:lang w:val="en-GB"/>
              </w:rPr>
            </w:pPr>
            <w:r>
              <w:rPr>
                <w:lang w:val="en-GB"/>
              </w:rPr>
              <w:sym w:font="Wingdings" w:char="F0FC"/>
            </w:r>
          </w:p>
        </w:tc>
        <w:tc>
          <w:tcPr>
            <w:tcW w:w="2564" w:type="pct"/>
            <w:shd w:val="clear" w:color="auto" w:fill="FFFFFF"/>
          </w:tcPr>
          <w:p w14:paraId="7267595C" w14:textId="6001B93E" w:rsidR="00277E64" w:rsidRDefault="00330E8E" w:rsidP="00C31730">
            <w:pPr>
              <w:pStyle w:val="CETBodytext"/>
              <w:numPr>
                <w:ilvl w:val="0"/>
                <w:numId w:val="38"/>
              </w:numPr>
              <w:ind w:right="-1"/>
              <w:jc w:val="left"/>
              <w:rPr>
                <w:rFonts w:cs="Arial"/>
                <w:szCs w:val="18"/>
                <w:lang w:val="en-GB"/>
              </w:rPr>
            </w:pPr>
            <w:r>
              <w:rPr>
                <w:rFonts w:cs="Arial"/>
                <w:szCs w:val="18"/>
                <w:lang w:val="en-GB"/>
              </w:rPr>
              <w:t>H</w:t>
            </w:r>
            <w:r w:rsidR="00B17968">
              <w:rPr>
                <w:rFonts w:cs="Arial"/>
                <w:szCs w:val="18"/>
                <w:lang w:val="en-GB"/>
              </w:rPr>
              <w:t>inder</w:t>
            </w:r>
            <w:r w:rsidR="00DA211F">
              <w:rPr>
                <w:rFonts w:cs="Arial"/>
                <w:szCs w:val="18"/>
                <w:lang w:val="en-GB"/>
              </w:rPr>
              <w:t xml:space="preserve"> the </w:t>
            </w:r>
            <w:r w:rsidR="00357BF8">
              <w:rPr>
                <w:rFonts w:cs="Arial"/>
                <w:szCs w:val="18"/>
                <w:lang w:val="en-GB"/>
              </w:rPr>
              <w:t>beginning</w:t>
            </w:r>
            <w:r w:rsidR="00DA211F">
              <w:rPr>
                <w:rFonts w:cs="Arial"/>
                <w:szCs w:val="18"/>
                <w:lang w:val="en-GB"/>
              </w:rPr>
              <w:t xml:space="preserve"> of inspection </w:t>
            </w:r>
            <w:r w:rsidR="00035FF5">
              <w:rPr>
                <w:rFonts w:cs="Arial"/>
                <w:szCs w:val="18"/>
                <w:lang w:val="en-GB"/>
              </w:rPr>
              <w:t>activities</w:t>
            </w:r>
            <w:r w:rsidR="00B17968">
              <w:rPr>
                <w:rFonts w:cs="Arial"/>
                <w:szCs w:val="18"/>
                <w:lang w:val="en-GB"/>
              </w:rPr>
              <w:t xml:space="preserve"> and the clean-up of hazardous material</w:t>
            </w:r>
            <w:r w:rsidR="00357BF8">
              <w:rPr>
                <w:rFonts w:cs="Arial"/>
                <w:szCs w:val="18"/>
                <w:lang w:val="en-GB"/>
              </w:rPr>
              <w:t>s</w:t>
            </w:r>
            <w:r w:rsidR="00B17968">
              <w:rPr>
                <w:rFonts w:cs="Arial"/>
                <w:szCs w:val="18"/>
                <w:lang w:val="en-GB"/>
              </w:rPr>
              <w:t>.</w:t>
            </w:r>
          </w:p>
          <w:p w14:paraId="4836F627" w14:textId="4981BDA4" w:rsidR="00063B99" w:rsidRPr="00B57B36" w:rsidRDefault="00330E8E" w:rsidP="00C31730">
            <w:pPr>
              <w:pStyle w:val="CETBodytext"/>
              <w:numPr>
                <w:ilvl w:val="0"/>
                <w:numId w:val="38"/>
              </w:numPr>
              <w:ind w:right="-1"/>
              <w:jc w:val="left"/>
              <w:rPr>
                <w:rFonts w:cs="Arial"/>
                <w:szCs w:val="18"/>
                <w:lang w:val="en-GB"/>
              </w:rPr>
            </w:pPr>
            <w:r>
              <w:rPr>
                <w:rFonts w:cs="Arial"/>
                <w:szCs w:val="18"/>
                <w:lang w:val="en-GB"/>
              </w:rPr>
              <w:t>E</w:t>
            </w:r>
            <w:r w:rsidR="007C0AC3">
              <w:rPr>
                <w:rFonts w:cs="Arial"/>
                <w:szCs w:val="18"/>
                <w:lang w:val="en-GB"/>
              </w:rPr>
              <w:t xml:space="preserve">xacerbate the </w:t>
            </w:r>
            <w:r w:rsidR="00207D2A">
              <w:rPr>
                <w:rFonts w:cs="Arial"/>
                <w:szCs w:val="18"/>
                <w:lang w:val="en-GB"/>
              </w:rPr>
              <w:t>damage due to corrosion</w:t>
            </w:r>
            <w:r w:rsidR="00C31730">
              <w:rPr>
                <w:rFonts w:cs="Arial"/>
                <w:szCs w:val="18"/>
                <w:lang w:val="en-GB"/>
              </w:rPr>
              <w:t xml:space="preserve"> </w:t>
            </w:r>
            <w:r w:rsidR="00357BF8">
              <w:rPr>
                <w:rFonts w:cs="Arial"/>
                <w:szCs w:val="18"/>
                <w:lang w:val="en-GB"/>
              </w:rPr>
              <w:t>phenomena</w:t>
            </w:r>
            <w:r w:rsidR="00AF2A5C">
              <w:rPr>
                <w:rFonts w:cs="Arial"/>
                <w:szCs w:val="18"/>
                <w:lang w:val="en-GB"/>
              </w:rPr>
              <w:t xml:space="preserve">. </w:t>
            </w:r>
          </w:p>
        </w:tc>
      </w:tr>
      <w:tr w:rsidR="00F76A5C" w:rsidRPr="00982F40" w14:paraId="218A37FE" w14:textId="77777777" w:rsidTr="00FC4905">
        <w:tc>
          <w:tcPr>
            <w:tcW w:w="1462" w:type="pct"/>
            <w:shd w:val="clear" w:color="auto" w:fill="FFFFFF"/>
          </w:tcPr>
          <w:p w14:paraId="235958B2" w14:textId="77777777" w:rsidR="00333FBA" w:rsidRPr="00C16F69" w:rsidRDefault="00333FBA" w:rsidP="00BB19C6">
            <w:pPr>
              <w:pStyle w:val="CETBodytext"/>
              <w:ind w:right="-1"/>
              <w:jc w:val="left"/>
              <w:rPr>
                <w:rFonts w:cs="Arial"/>
                <w:sz w:val="6"/>
                <w:szCs w:val="6"/>
                <w:lang w:val="en-GB"/>
              </w:rPr>
            </w:pPr>
          </w:p>
        </w:tc>
        <w:tc>
          <w:tcPr>
            <w:tcW w:w="488" w:type="pct"/>
            <w:shd w:val="clear" w:color="auto" w:fill="FFFFFF"/>
          </w:tcPr>
          <w:p w14:paraId="35AC6554" w14:textId="77777777" w:rsidR="00333FBA" w:rsidRPr="00C16F69" w:rsidRDefault="00333FBA" w:rsidP="00FF4108">
            <w:pPr>
              <w:pStyle w:val="CETBodytext"/>
              <w:ind w:right="-1"/>
              <w:jc w:val="center"/>
              <w:rPr>
                <w:sz w:val="6"/>
                <w:szCs w:val="6"/>
                <w:lang w:val="en-GB"/>
              </w:rPr>
            </w:pPr>
          </w:p>
        </w:tc>
        <w:tc>
          <w:tcPr>
            <w:tcW w:w="486" w:type="pct"/>
            <w:shd w:val="clear" w:color="auto" w:fill="FFFFFF"/>
          </w:tcPr>
          <w:p w14:paraId="31B817FD" w14:textId="77777777" w:rsidR="00333FBA" w:rsidRPr="00C16F69" w:rsidRDefault="00333FBA" w:rsidP="00FF4108">
            <w:pPr>
              <w:pStyle w:val="CETBodytext"/>
              <w:ind w:right="-1"/>
              <w:jc w:val="center"/>
              <w:rPr>
                <w:sz w:val="6"/>
                <w:szCs w:val="6"/>
                <w:lang w:val="en-GB"/>
              </w:rPr>
            </w:pPr>
          </w:p>
        </w:tc>
        <w:tc>
          <w:tcPr>
            <w:tcW w:w="2564" w:type="pct"/>
            <w:shd w:val="clear" w:color="auto" w:fill="FFFFFF"/>
          </w:tcPr>
          <w:p w14:paraId="7E7D21E5" w14:textId="77777777" w:rsidR="00333FBA" w:rsidRPr="00C16F69" w:rsidRDefault="00333FBA" w:rsidP="00C16F69">
            <w:pPr>
              <w:pStyle w:val="CETBodytext"/>
              <w:ind w:right="-1"/>
              <w:jc w:val="left"/>
              <w:rPr>
                <w:rFonts w:cs="Arial"/>
                <w:sz w:val="6"/>
                <w:szCs w:val="6"/>
                <w:lang w:val="en-GB"/>
              </w:rPr>
            </w:pPr>
          </w:p>
        </w:tc>
      </w:tr>
      <w:tr w:rsidR="00F76A5C" w:rsidRPr="00B57B36" w14:paraId="5492F972" w14:textId="77777777" w:rsidTr="00FC4905">
        <w:tc>
          <w:tcPr>
            <w:tcW w:w="1462" w:type="pct"/>
            <w:shd w:val="clear" w:color="auto" w:fill="FFFFFF"/>
          </w:tcPr>
          <w:p w14:paraId="0B79E655" w14:textId="7EC04E4B" w:rsidR="00063B99" w:rsidRDefault="00063B99" w:rsidP="00BB19C6">
            <w:pPr>
              <w:pStyle w:val="CETBodytext"/>
              <w:ind w:right="-1"/>
              <w:jc w:val="left"/>
              <w:rPr>
                <w:rFonts w:cs="Arial"/>
                <w:szCs w:val="18"/>
                <w:lang w:val="en-GB"/>
              </w:rPr>
            </w:pPr>
            <w:r>
              <w:rPr>
                <w:rFonts w:cs="Arial"/>
                <w:szCs w:val="18"/>
                <w:lang w:val="en-GB"/>
              </w:rPr>
              <w:t>Emergency response hindered</w:t>
            </w:r>
          </w:p>
        </w:tc>
        <w:tc>
          <w:tcPr>
            <w:tcW w:w="488" w:type="pct"/>
            <w:shd w:val="clear" w:color="auto" w:fill="FFFFFF"/>
          </w:tcPr>
          <w:p w14:paraId="5E85FBCE" w14:textId="5340C069" w:rsidR="00063B99" w:rsidRPr="00B57B36" w:rsidRDefault="00063B99" w:rsidP="00FF4108">
            <w:pPr>
              <w:pStyle w:val="CETBodytext"/>
              <w:ind w:right="-1"/>
              <w:jc w:val="center"/>
              <w:rPr>
                <w:rFonts w:cs="Arial"/>
                <w:szCs w:val="18"/>
                <w:lang w:val="en-GB"/>
              </w:rPr>
            </w:pPr>
            <w:r>
              <w:rPr>
                <w:lang w:val="en-GB"/>
              </w:rPr>
              <w:sym w:font="Wingdings" w:char="F0FC"/>
            </w:r>
          </w:p>
        </w:tc>
        <w:tc>
          <w:tcPr>
            <w:tcW w:w="486" w:type="pct"/>
            <w:shd w:val="clear" w:color="auto" w:fill="FFFFFF"/>
          </w:tcPr>
          <w:p w14:paraId="5519FF20" w14:textId="794B9AF8" w:rsidR="00063B99" w:rsidRPr="00B57B36" w:rsidRDefault="00063B99" w:rsidP="00FF4108">
            <w:pPr>
              <w:pStyle w:val="CETBodytext"/>
              <w:ind w:right="-1"/>
              <w:jc w:val="center"/>
              <w:rPr>
                <w:rFonts w:cs="Arial"/>
                <w:szCs w:val="18"/>
                <w:lang w:val="en-GB"/>
              </w:rPr>
            </w:pPr>
          </w:p>
        </w:tc>
        <w:tc>
          <w:tcPr>
            <w:tcW w:w="2564" w:type="pct"/>
            <w:shd w:val="clear" w:color="auto" w:fill="FFFFFF"/>
          </w:tcPr>
          <w:p w14:paraId="615D610A" w14:textId="6A9CA6BE" w:rsidR="00063B99" w:rsidRPr="00B57B36" w:rsidRDefault="00A25CFF" w:rsidP="00C31730">
            <w:pPr>
              <w:pStyle w:val="CETBodytext"/>
              <w:numPr>
                <w:ilvl w:val="0"/>
                <w:numId w:val="30"/>
              </w:numPr>
              <w:ind w:right="-1"/>
              <w:jc w:val="left"/>
              <w:rPr>
                <w:rFonts w:cs="Arial"/>
                <w:szCs w:val="18"/>
                <w:lang w:val="en-GB"/>
              </w:rPr>
            </w:pPr>
            <w:r>
              <w:rPr>
                <w:rFonts w:cs="Arial"/>
                <w:szCs w:val="18"/>
                <w:lang w:val="en-GB"/>
              </w:rPr>
              <w:t>Internal and external domino effect</w:t>
            </w:r>
            <w:r w:rsidR="00F17D2E">
              <w:rPr>
                <w:rFonts w:cs="Arial"/>
                <w:szCs w:val="18"/>
                <w:lang w:val="en-GB"/>
              </w:rPr>
              <w:t>.</w:t>
            </w:r>
          </w:p>
        </w:tc>
      </w:tr>
      <w:tr w:rsidR="00F76A5C" w:rsidRPr="00982F40" w14:paraId="78138085" w14:textId="77777777" w:rsidTr="00FC4905">
        <w:tc>
          <w:tcPr>
            <w:tcW w:w="1462" w:type="pct"/>
            <w:shd w:val="clear" w:color="auto" w:fill="FFFFFF"/>
          </w:tcPr>
          <w:p w14:paraId="2ED9F0F9" w14:textId="77777777" w:rsidR="00BC4F1A" w:rsidRPr="00C16F69" w:rsidRDefault="00BC4F1A" w:rsidP="00BB19C6">
            <w:pPr>
              <w:pStyle w:val="CETBodytext"/>
              <w:ind w:right="-1"/>
              <w:jc w:val="left"/>
              <w:rPr>
                <w:rFonts w:cs="Arial"/>
                <w:sz w:val="6"/>
                <w:szCs w:val="6"/>
                <w:lang w:val="en-GB"/>
              </w:rPr>
            </w:pPr>
          </w:p>
        </w:tc>
        <w:tc>
          <w:tcPr>
            <w:tcW w:w="488" w:type="pct"/>
            <w:shd w:val="clear" w:color="auto" w:fill="FFFFFF"/>
          </w:tcPr>
          <w:p w14:paraId="79FE4922" w14:textId="77777777" w:rsidR="00BC4F1A" w:rsidRPr="00C16F69" w:rsidRDefault="00BC4F1A" w:rsidP="00FF4108">
            <w:pPr>
              <w:pStyle w:val="CETBodytext"/>
              <w:ind w:right="-1"/>
              <w:jc w:val="center"/>
              <w:rPr>
                <w:sz w:val="6"/>
                <w:szCs w:val="6"/>
                <w:lang w:val="en-GB"/>
              </w:rPr>
            </w:pPr>
          </w:p>
        </w:tc>
        <w:tc>
          <w:tcPr>
            <w:tcW w:w="486" w:type="pct"/>
            <w:shd w:val="clear" w:color="auto" w:fill="FFFFFF"/>
          </w:tcPr>
          <w:p w14:paraId="2B48A4E6" w14:textId="77777777" w:rsidR="00BC4F1A" w:rsidRPr="00C16F69" w:rsidRDefault="00BC4F1A" w:rsidP="00FF4108">
            <w:pPr>
              <w:pStyle w:val="CETBodytext"/>
              <w:ind w:right="-1"/>
              <w:jc w:val="center"/>
              <w:rPr>
                <w:rFonts w:cs="Arial"/>
                <w:sz w:val="6"/>
                <w:szCs w:val="6"/>
                <w:lang w:val="en-GB"/>
              </w:rPr>
            </w:pPr>
          </w:p>
        </w:tc>
        <w:tc>
          <w:tcPr>
            <w:tcW w:w="2564" w:type="pct"/>
            <w:shd w:val="clear" w:color="auto" w:fill="FFFFFF"/>
          </w:tcPr>
          <w:p w14:paraId="1CEAD5A9" w14:textId="77777777" w:rsidR="00BC4F1A" w:rsidRPr="00C16F69" w:rsidRDefault="00BC4F1A" w:rsidP="000877AB">
            <w:pPr>
              <w:pStyle w:val="CETBodytext"/>
              <w:ind w:right="-1"/>
              <w:jc w:val="left"/>
              <w:rPr>
                <w:rFonts w:cs="Arial"/>
                <w:sz w:val="6"/>
                <w:szCs w:val="6"/>
                <w:lang w:val="en-GB"/>
              </w:rPr>
            </w:pPr>
          </w:p>
        </w:tc>
      </w:tr>
      <w:tr w:rsidR="00F76A5C" w:rsidRPr="00B57B36" w14:paraId="1129079D" w14:textId="77777777" w:rsidTr="00FC4905">
        <w:tc>
          <w:tcPr>
            <w:tcW w:w="1462" w:type="pct"/>
            <w:shd w:val="clear" w:color="auto" w:fill="FFFFFF"/>
          </w:tcPr>
          <w:p w14:paraId="52575970" w14:textId="5157B26F" w:rsidR="00063B99" w:rsidRDefault="00063B99" w:rsidP="00BB19C6">
            <w:pPr>
              <w:pStyle w:val="CETBodytext"/>
              <w:ind w:right="-1"/>
              <w:jc w:val="left"/>
              <w:rPr>
                <w:rFonts w:cs="Arial"/>
                <w:szCs w:val="18"/>
                <w:lang w:val="en-GB"/>
              </w:rPr>
            </w:pPr>
            <w:r>
              <w:rPr>
                <w:rFonts w:cs="Arial"/>
                <w:szCs w:val="18"/>
                <w:lang w:val="en-GB"/>
              </w:rPr>
              <w:t>Loss of utilities</w:t>
            </w:r>
          </w:p>
        </w:tc>
        <w:tc>
          <w:tcPr>
            <w:tcW w:w="488" w:type="pct"/>
            <w:shd w:val="clear" w:color="auto" w:fill="FFFFFF"/>
          </w:tcPr>
          <w:p w14:paraId="7C0F0E3A" w14:textId="76226857" w:rsidR="00063B99" w:rsidRPr="00B57B36" w:rsidRDefault="00063B99" w:rsidP="00FF4108">
            <w:pPr>
              <w:pStyle w:val="CETBodytext"/>
              <w:ind w:right="-1"/>
              <w:jc w:val="center"/>
              <w:rPr>
                <w:rFonts w:cs="Arial"/>
                <w:szCs w:val="18"/>
                <w:lang w:val="en-GB"/>
              </w:rPr>
            </w:pPr>
            <w:r>
              <w:rPr>
                <w:lang w:val="en-GB"/>
              </w:rPr>
              <w:sym w:font="Wingdings" w:char="F0FC"/>
            </w:r>
          </w:p>
        </w:tc>
        <w:tc>
          <w:tcPr>
            <w:tcW w:w="486" w:type="pct"/>
            <w:shd w:val="clear" w:color="auto" w:fill="FFFFFF"/>
          </w:tcPr>
          <w:p w14:paraId="68A1C087" w14:textId="66C82487" w:rsidR="00063B99" w:rsidRPr="00B57B36" w:rsidRDefault="00063B99" w:rsidP="00FF4108">
            <w:pPr>
              <w:pStyle w:val="CETBodytext"/>
              <w:ind w:right="-1"/>
              <w:jc w:val="center"/>
              <w:rPr>
                <w:rFonts w:cs="Arial"/>
                <w:szCs w:val="18"/>
                <w:lang w:val="en-GB"/>
              </w:rPr>
            </w:pPr>
            <w:r>
              <w:rPr>
                <w:lang w:val="en-GB"/>
              </w:rPr>
              <w:sym w:font="Wingdings" w:char="F0FC"/>
            </w:r>
          </w:p>
        </w:tc>
        <w:tc>
          <w:tcPr>
            <w:tcW w:w="2564" w:type="pct"/>
            <w:shd w:val="clear" w:color="auto" w:fill="FFFFFF"/>
          </w:tcPr>
          <w:p w14:paraId="0C0F70FD" w14:textId="77777777" w:rsidR="00FF4108" w:rsidRDefault="00A25CFF" w:rsidP="00C31730">
            <w:pPr>
              <w:pStyle w:val="CETBodytext"/>
              <w:numPr>
                <w:ilvl w:val="0"/>
                <w:numId w:val="39"/>
              </w:numPr>
              <w:ind w:right="-1"/>
              <w:jc w:val="left"/>
              <w:rPr>
                <w:rFonts w:cs="Arial"/>
                <w:szCs w:val="18"/>
                <w:lang w:val="en-GB"/>
              </w:rPr>
            </w:pPr>
            <w:r>
              <w:rPr>
                <w:rFonts w:cs="Arial"/>
                <w:szCs w:val="18"/>
                <w:lang w:val="en-GB"/>
              </w:rPr>
              <w:t xml:space="preserve">Flaring of hazardous </w:t>
            </w:r>
            <w:r w:rsidR="00E23891">
              <w:rPr>
                <w:rFonts w:cs="Arial"/>
                <w:szCs w:val="18"/>
                <w:lang w:val="en-GB"/>
              </w:rPr>
              <w:t>substances</w:t>
            </w:r>
            <w:r w:rsidR="00FF4108">
              <w:rPr>
                <w:rFonts w:cs="Arial"/>
                <w:szCs w:val="18"/>
                <w:lang w:val="en-GB"/>
              </w:rPr>
              <w:t>.</w:t>
            </w:r>
          </w:p>
          <w:p w14:paraId="2063E5D1" w14:textId="4AF6EF59" w:rsidR="00063B99" w:rsidRPr="00EA02D4" w:rsidRDefault="00A25CFF" w:rsidP="00C31730">
            <w:pPr>
              <w:pStyle w:val="CETBodytext"/>
              <w:numPr>
                <w:ilvl w:val="0"/>
                <w:numId w:val="39"/>
              </w:numPr>
              <w:ind w:right="-1"/>
              <w:jc w:val="left"/>
              <w:rPr>
                <w:rFonts w:cs="Arial"/>
                <w:i/>
                <w:iCs/>
                <w:szCs w:val="18"/>
                <w:lang w:val="en-GB"/>
              </w:rPr>
            </w:pPr>
            <w:r w:rsidRPr="00EA02D4">
              <w:rPr>
                <w:rFonts w:cs="Arial"/>
                <w:i/>
                <w:iCs/>
                <w:szCs w:val="18"/>
                <w:lang w:val="en-GB"/>
              </w:rPr>
              <w:t>Indirect Natech</w:t>
            </w:r>
            <w:r w:rsidR="00106F0C" w:rsidRPr="00EA02D4">
              <w:rPr>
                <w:rFonts w:cs="Arial"/>
                <w:i/>
                <w:iCs/>
                <w:szCs w:val="18"/>
                <w:lang w:val="en-GB"/>
              </w:rPr>
              <w:t xml:space="preserve"> accidents</w:t>
            </w:r>
            <w:r w:rsidR="00F17D2E" w:rsidRPr="00EA02D4">
              <w:rPr>
                <w:rFonts w:cs="Arial"/>
                <w:i/>
                <w:iCs/>
                <w:szCs w:val="18"/>
                <w:lang w:val="en-GB"/>
              </w:rPr>
              <w:t>.</w:t>
            </w:r>
          </w:p>
        </w:tc>
      </w:tr>
      <w:tr w:rsidR="00F76A5C" w:rsidRPr="00982F40" w14:paraId="3AF804D4" w14:textId="77777777" w:rsidTr="00FC4905">
        <w:tc>
          <w:tcPr>
            <w:tcW w:w="1462" w:type="pct"/>
            <w:shd w:val="clear" w:color="auto" w:fill="FFFFFF"/>
          </w:tcPr>
          <w:p w14:paraId="5A316F5A" w14:textId="77777777" w:rsidR="00333FBA" w:rsidRPr="000877AB" w:rsidRDefault="00333FBA" w:rsidP="00BB19C6">
            <w:pPr>
              <w:pStyle w:val="CETBodytext"/>
              <w:ind w:right="-1"/>
              <w:jc w:val="left"/>
              <w:rPr>
                <w:rFonts w:cs="Arial"/>
                <w:sz w:val="6"/>
                <w:szCs w:val="6"/>
                <w:lang w:val="en-GB"/>
              </w:rPr>
            </w:pPr>
          </w:p>
        </w:tc>
        <w:tc>
          <w:tcPr>
            <w:tcW w:w="488" w:type="pct"/>
            <w:shd w:val="clear" w:color="auto" w:fill="FFFFFF"/>
          </w:tcPr>
          <w:p w14:paraId="3589BBD1" w14:textId="77777777" w:rsidR="00333FBA" w:rsidRPr="000877AB" w:rsidRDefault="00333FBA" w:rsidP="00FF4108">
            <w:pPr>
              <w:pStyle w:val="CETBodytext"/>
              <w:ind w:right="-1"/>
              <w:jc w:val="center"/>
              <w:rPr>
                <w:sz w:val="6"/>
                <w:szCs w:val="6"/>
                <w:lang w:val="en-GB"/>
              </w:rPr>
            </w:pPr>
          </w:p>
        </w:tc>
        <w:tc>
          <w:tcPr>
            <w:tcW w:w="486" w:type="pct"/>
            <w:shd w:val="clear" w:color="auto" w:fill="FFFFFF"/>
          </w:tcPr>
          <w:p w14:paraId="7FF71EE2" w14:textId="77777777" w:rsidR="00333FBA" w:rsidRPr="000877AB" w:rsidRDefault="00333FBA" w:rsidP="00FF4108">
            <w:pPr>
              <w:pStyle w:val="CETBodytext"/>
              <w:ind w:right="-1"/>
              <w:jc w:val="center"/>
              <w:rPr>
                <w:sz w:val="6"/>
                <w:szCs w:val="6"/>
                <w:lang w:val="en-GB"/>
              </w:rPr>
            </w:pPr>
          </w:p>
        </w:tc>
        <w:tc>
          <w:tcPr>
            <w:tcW w:w="2564" w:type="pct"/>
            <w:shd w:val="clear" w:color="auto" w:fill="FFFFFF"/>
          </w:tcPr>
          <w:p w14:paraId="4668BBC3" w14:textId="77777777" w:rsidR="00333FBA" w:rsidRPr="000877AB" w:rsidRDefault="00333FBA" w:rsidP="000877AB">
            <w:pPr>
              <w:pStyle w:val="CETBodytext"/>
              <w:ind w:right="-1"/>
              <w:jc w:val="left"/>
              <w:rPr>
                <w:rFonts w:cs="Arial"/>
                <w:sz w:val="6"/>
                <w:szCs w:val="6"/>
                <w:lang w:val="en-GB"/>
              </w:rPr>
            </w:pPr>
          </w:p>
        </w:tc>
      </w:tr>
      <w:tr w:rsidR="00F76A5C" w:rsidRPr="00B57B36" w14:paraId="71896701" w14:textId="77777777" w:rsidTr="00FC4905">
        <w:tc>
          <w:tcPr>
            <w:tcW w:w="1462" w:type="pct"/>
            <w:shd w:val="clear" w:color="auto" w:fill="FFFFFF"/>
          </w:tcPr>
          <w:p w14:paraId="2BE64510" w14:textId="09C47683" w:rsidR="00063B99" w:rsidRDefault="00063B99" w:rsidP="00BB19C6">
            <w:pPr>
              <w:pStyle w:val="CETBodytext"/>
              <w:ind w:right="-1"/>
              <w:jc w:val="left"/>
              <w:rPr>
                <w:rFonts w:cs="Arial"/>
                <w:szCs w:val="18"/>
                <w:lang w:val="en-GB"/>
              </w:rPr>
            </w:pPr>
            <w:r>
              <w:rPr>
                <w:rFonts w:cs="Arial"/>
                <w:szCs w:val="18"/>
                <w:lang w:val="en-GB"/>
              </w:rPr>
              <w:t>Reduced site accessibility</w:t>
            </w:r>
          </w:p>
        </w:tc>
        <w:tc>
          <w:tcPr>
            <w:tcW w:w="488" w:type="pct"/>
            <w:shd w:val="clear" w:color="auto" w:fill="FFFFFF"/>
          </w:tcPr>
          <w:p w14:paraId="3BF43813" w14:textId="6485218A" w:rsidR="00063B99" w:rsidRPr="00B57B36" w:rsidRDefault="00063B99" w:rsidP="00FF4108">
            <w:pPr>
              <w:pStyle w:val="CETBodytext"/>
              <w:ind w:right="-1"/>
              <w:jc w:val="center"/>
              <w:rPr>
                <w:rFonts w:cs="Arial"/>
                <w:szCs w:val="18"/>
                <w:lang w:val="en-GB"/>
              </w:rPr>
            </w:pPr>
          </w:p>
        </w:tc>
        <w:tc>
          <w:tcPr>
            <w:tcW w:w="486" w:type="pct"/>
            <w:shd w:val="clear" w:color="auto" w:fill="FFFFFF"/>
          </w:tcPr>
          <w:p w14:paraId="231812C3" w14:textId="3677D780" w:rsidR="00063B99" w:rsidRPr="00B57B36" w:rsidRDefault="00063B99" w:rsidP="00FF4108">
            <w:pPr>
              <w:pStyle w:val="CETBodytext"/>
              <w:ind w:right="-1"/>
              <w:jc w:val="center"/>
              <w:rPr>
                <w:rFonts w:cs="Arial"/>
                <w:szCs w:val="18"/>
                <w:lang w:val="en-GB"/>
              </w:rPr>
            </w:pPr>
            <w:r>
              <w:rPr>
                <w:lang w:val="en-GB"/>
              </w:rPr>
              <w:sym w:font="Wingdings" w:char="F0FC"/>
            </w:r>
          </w:p>
        </w:tc>
        <w:tc>
          <w:tcPr>
            <w:tcW w:w="2564" w:type="pct"/>
            <w:shd w:val="clear" w:color="auto" w:fill="FFFFFF"/>
          </w:tcPr>
          <w:p w14:paraId="7DC8CDAF" w14:textId="0F0BFB02" w:rsidR="00FF4108" w:rsidRPr="00EA02D4" w:rsidRDefault="004372D2" w:rsidP="00C31730">
            <w:pPr>
              <w:pStyle w:val="CETBodytext"/>
              <w:numPr>
                <w:ilvl w:val="0"/>
                <w:numId w:val="30"/>
              </w:numPr>
              <w:ind w:right="-1"/>
              <w:jc w:val="left"/>
              <w:rPr>
                <w:rFonts w:cs="Arial"/>
                <w:i/>
                <w:iCs/>
                <w:szCs w:val="18"/>
                <w:lang w:val="en-GB"/>
              </w:rPr>
            </w:pPr>
            <w:r w:rsidRPr="00EA02D4">
              <w:rPr>
                <w:rFonts w:cs="Arial"/>
                <w:i/>
                <w:iCs/>
                <w:szCs w:val="18"/>
                <w:lang w:val="en-GB"/>
              </w:rPr>
              <w:t xml:space="preserve">Hinder the </w:t>
            </w:r>
            <w:r w:rsidR="002A384F" w:rsidRPr="00EA02D4">
              <w:rPr>
                <w:rFonts w:cs="Arial"/>
                <w:i/>
                <w:iCs/>
                <w:szCs w:val="18"/>
                <w:lang w:val="en-GB"/>
              </w:rPr>
              <w:t>emergency response</w:t>
            </w:r>
            <w:r w:rsidR="00EE2855">
              <w:rPr>
                <w:rFonts w:cs="Arial"/>
                <w:i/>
                <w:iCs/>
                <w:szCs w:val="18"/>
                <w:lang w:val="en-GB"/>
              </w:rPr>
              <w:t xml:space="preserve"> and</w:t>
            </w:r>
            <w:r w:rsidR="002A384F" w:rsidRPr="00EA02D4">
              <w:rPr>
                <w:rFonts w:cs="Arial"/>
                <w:i/>
                <w:iCs/>
                <w:szCs w:val="18"/>
                <w:lang w:val="en-GB"/>
              </w:rPr>
              <w:t xml:space="preserve"> the beginning of adaptation task</w:t>
            </w:r>
            <w:r w:rsidR="000A715B">
              <w:rPr>
                <w:rFonts w:cs="Arial"/>
                <w:i/>
                <w:iCs/>
                <w:szCs w:val="18"/>
                <w:lang w:val="en-GB"/>
              </w:rPr>
              <w:t>s</w:t>
            </w:r>
            <w:r w:rsidR="002A384F" w:rsidRPr="00EA02D4">
              <w:rPr>
                <w:rFonts w:cs="Arial"/>
                <w:i/>
                <w:iCs/>
                <w:szCs w:val="18"/>
                <w:lang w:val="en-GB"/>
              </w:rPr>
              <w:t>.</w:t>
            </w:r>
          </w:p>
          <w:p w14:paraId="6D947EDB" w14:textId="7ACC9EA6" w:rsidR="002A384F" w:rsidRPr="006E0FA0" w:rsidRDefault="002A384F" w:rsidP="00C31730">
            <w:pPr>
              <w:pStyle w:val="CETBodytext"/>
              <w:numPr>
                <w:ilvl w:val="0"/>
                <w:numId w:val="30"/>
              </w:numPr>
              <w:ind w:right="-1"/>
              <w:jc w:val="left"/>
              <w:rPr>
                <w:rFonts w:cs="Arial"/>
                <w:szCs w:val="18"/>
                <w:lang w:val="en-GB"/>
              </w:rPr>
            </w:pPr>
            <w:r w:rsidRPr="006E0FA0">
              <w:rPr>
                <w:rFonts w:cs="Arial"/>
                <w:szCs w:val="18"/>
                <w:lang w:val="en-GB"/>
              </w:rPr>
              <w:t>Delay recovery activities</w:t>
            </w:r>
            <w:r w:rsidR="000D0963" w:rsidRPr="006E0FA0">
              <w:rPr>
                <w:rFonts w:cs="Arial"/>
                <w:szCs w:val="18"/>
                <w:lang w:val="en-GB"/>
              </w:rPr>
              <w:t xml:space="preserve"> and hinder resumption of operations</w:t>
            </w:r>
            <w:r w:rsidR="007A14C2" w:rsidRPr="006E0FA0">
              <w:rPr>
                <w:rFonts w:cs="Arial"/>
                <w:szCs w:val="18"/>
                <w:lang w:val="en-GB"/>
              </w:rPr>
              <w:t>.</w:t>
            </w:r>
          </w:p>
        </w:tc>
      </w:tr>
      <w:tr w:rsidR="00F76A5C" w:rsidRPr="00982F40" w14:paraId="2821D1B1" w14:textId="77777777" w:rsidTr="00FC4905">
        <w:tc>
          <w:tcPr>
            <w:tcW w:w="1462" w:type="pct"/>
            <w:shd w:val="clear" w:color="auto" w:fill="FFFFFF"/>
          </w:tcPr>
          <w:p w14:paraId="494204E7" w14:textId="77777777" w:rsidR="00333FBA" w:rsidRPr="000877AB" w:rsidRDefault="00333FBA" w:rsidP="00BB19C6">
            <w:pPr>
              <w:pStyle w:val="CETBodytext"/>
              <w:ind w:right="-1"/>
              <w:jc w:val="left"/>
              <w:rPr>
                <w:rFonts w:cs="Arial"/>
                <w:sz w:val="6"/>
                <w:szCs w:val="6"/>
                <w:lang w:val="en-GB"/>
              </w:rPr>
            </w:pPr>
          </w:p>
        </w:tc>
        <w:tc>
          <w:tcPr>
            <w:tcW w:w="488" w:type="pct"/>
            <w:shd w:val="clear" w:color="auto" w:fill="FFFFFF"/>
          </w:tcPr>
          <w:p w14:paraId="04C2EC83" w14:textId="77777777" w:rsidR="00333FBA" w:rsidRPr="000877AB" w:rsidRDefault="00333FBA" w:rsidP="00FF4108">
            <w:pPr>
              <w:pStyle w:val="CETBodytext"/>
              <w:ind w:right="-1"/>
              <w:jc w:val="center"/>
              <w:rPr>
                <w:rFonts w:cs="Arial"/>
                <w:sz w:val="6"/>
                <w:szCs w:val="6"/>
                <w:lang w:val="en-GB"/>
              </w:rPr>
            </w:pPr>
          </w:p>
        </w:tc>
        <w:tc>
          <w:tcPr>
            <w:tcW w:w="486" w:type="pct"/>
            <w:shd w:val="clear" w:color="auto" w:fill="FFFFFF"/>
          </w:tcPr>
          <w:p w14:paraId="44F80D52" w14:textId="77777777" w:rsidR="00333FBA" w:rsidRPr="000877AB" w:rsidRDefault="00333FBA" w:rsidP="00FF4108">
            <w:pPr>
              <w:pStyle w:val="CETBodytext"/>
              <w:ind w:right="-1"/>
              <w:jc w:val="center"/>
              <w:rPr>
                <w:sz w:val="6"/>
                <w:szCs w:val="6"/>
                <w:lang w:val="en-GB"/>
              </w:rPr>
            </w:pPr>
          </w:p>
        </w:tc>
        <w:tc>
          <w:tcPr>
            <w:tcW w:w="2564" w:type="pct"/>
            <w:shd w:val="clear" w:color="auto" w:fill="FFFFFF"/>
          </w:tcPr>
          <w:p w14:paraId="7B23D150" w14:textId="77777777" w:rsidR="00333FBA" w:rsidRPr="000877AB" w:rsidRDefault="00333FBA" w:rsidP="00825FE4">
            <w:pPr>
              <w:pStyle w:val="CETBodytext"/>
              <w:ind w:right="-1"/>
              <w:jc w:val="left"/>
              <w:rPr>
                <w:rFonts w:cs="Arial"/>
                <w:i/>
                <w:iCs/>
                <w:sz w:val="6"/>
                <w:szCs w:val="6"/>
                <w:lang w:val="en-GB"/>
              </w:rPr>
            </w:pPr>
          </w:p>
        </w:tc>
      </w:tr>
      <w:tr w:rsidR="00F76A5C" w:rsidRPr="00B57B36" w14:paraId="1A0743AD" w14:textId="77777777" w:rsidTr="00FC4905">
        <w:tc>
          <w:tcPr>
            <w:tcW w:w="1462" w:type="pct"/>
            <w:shd w:val="clear" w:color="auto" w:fill="FFFFFF"/>
          </w:tcPr>
          <w:p w14:paraId="6A6DBAE4" w14:textId="5A0A5DAA" w:rsidR="00063B99" w:rsidRDefault="00063B99" w:rsidP="00BB19C6">
            <w:pPr>
              <w:pStyle w:val="CETBodytext"/>
              <w:ind w:right="-1"/>
              <w:jc w:val="left"/>
              <w:rPr>
                <w:rFonts w:cs="Arial"/>
                <w:szCs w:val="18"/>
                <w:lang w:val="en-GB"/>
              </w:rPr>
            </w:pPr>
            <w:r>
              <w:rPr>
                <w:rFonts w:cs="Arial"/>
                <w:szCs w:val="18"/>
                <w:lang w:val="en-GB"/>
              </w:rPr>
              <w:t xml:space="preserve">Natural </w:t>
            </w:r>
            <w:r w:rsidR="00D125ED">
              <w:rPr>
                <w:rFonts w:cs="Arial"/>
                <w:szCs w:val="18"/>
                <w:lang w:val="en-GB"/>
              </w:rPr>
              <w:t>hazard-</w:t>
            </w:r>
            <w:r>
              <w:rPr>
                <w:rFonts w:cs="Arial"/>
                <w:szCs w:val="18"/>
                <w:lang w:val="en-GB"/>
              </w:rPr>
              <w:t>related debris</w:t>
            </w:r>
          </w:p>
        </w:tc>
        <w:tc>
          <w:tcPr>
            <w:tcW w:w="488" w:type="pct"/>
            <w:shd w:val="clear" w:color="auto" w:fill="FFFFFF"/>
          </w:tcPr>
          <w:p w14:paraId="0EA7B910" w14:textId="4EC56B12" w:rsidR="00063B99" w:rsidRPr="00B57B36" w:rsidRDefault="00063B99" w:rsidP="00FF4108">
            <w:pPr>
              <w:pStyle w:val="CETBodytext"/>
              <w:ind w:right="-1"/>
              <w:jc w:val="center"/>
              <w:rPr>
                <w:rFonts w:cs="Arial"/>
                <w:szCs w:val="18"/>
                <w:lang w:val="en-GB"/>
              </w:rPr>
            </w:pPr>
            <w:r>
              <w:rPr>
                <w:lang w:val="en-GB"/>
              </w:rPr>
              <w:sym w:font="Wingdings" w:char="F0FC"/>
            </w:r>
          </w:p>
        </w:tc>
        <w:tc>
          <w:tcPr>
            <w:tcW w:w="486" w:type="pct"/>
            <w:shd w:val="clear" w:color="auto" w:fill="FFFFFF"/>
          </w:tcPr>
          <w:p w14:paraId="5373546E" w14:textId="2E9313FB" w:rsidR="00063B99" w:rsidRPr="00B57B36" w:rsidRDefault="00063B99" w:rsidP="00FF4108">
            <w:pPr>
              <w:pStyle w:val="CETBodytext"/>
              <w:ind w:right="-1"/>
              <w:jc w:val="center"/>
              <w:rPr>
                <w:rFonts w:cs="Arial"/>
                <w:szCs w:val="18"/>
                <w:lang w:val="en-GB"/>
              </w:rPr>
            </w:pPr>
            <w:r>
              <w:rPr>
                <w:lang w:val="en-GB"/>
              </w:rPr>
              <w:sym w:font="Wingdings" w:char="F0FC"/>
            </w:r>
          </w:p>
        </w:tc>
        <w:tc>
          <w:tcPr>
            <w:tcW w:w="2564" w:type="pct"/>
            <w:shd w:val="clear" w:color="auto" w:fill="FFFFFF"/>
          </w:tcPr>
          <w:p w14:paraId="0A7AF3F4" w14:textId="46E89F18" w:rsidR="00063B99" w:rsidRPr="00B57B36" w:rsidRDefault="002614B8" w:rsidP="00C31730">
            <w:pPr>
              <w:pStyle w:val="CETBodytext"/>
              <w:numPr>
                <w:ilvl w:val="0"/>
                <w:numId w:val="37"/>
              </w:numPr>
              <w:ind w:right="-1"/>
              <w:jc w:val="left"/>
              <w:rPr>
                <w:rFonts w:cs="Arial"/>
                <w:szCs w:val="18"/>
                <w:lang w:val="en-GB"/>
              </w:rPr>
            </w:pPr>
            <w:r>
              <w:rPr>
                <w:rFonts w:cs="Arial"/>
                <w:szCs w:val="18"/>
                <w:lang w:val="en-GB"/>
              </w:rPr>
              <w:t>C</w:t>
            </w:r>
            <w:r w:rsidR="00030BFC">
              <w:rPr>
                <w:rFonts w:cs="Arial"/>
                <w:szCs w:val="18"/>
                <w:lang w:val="en-GB"/>
              </w:rPr>
              <w:t xml:space="preserve">lean-up of </w:t>
            </w:r>
            <w:r w:rsidR="007A14C2">
              <w:rPr>
                <w:rFonts w:cs="Arial"/>
                <w:szCs w:val="18"/>
                <w:lang w:val="en-GB"/>
              </w:rPr>
              <w:t>the site.</w:t>
            </w:r>
          </w:p>
        </w:tc>
      </w:tr>
      <w:tr w:rsidR="00F76A5C" w:rsidRPr="00982F40" w14:paraId="1AF169F3" w14:textId="77777777" w:rsidTr="00FC4905">
        <w:tc>
          <w:tcPr>
            <w:tcW w:w="1462" w:type="pct"/>
            <w:shd w:val="clear" w:color="auto" w:fill="FFFFFF"/>
          </w:tcPr>
          <w:p w14:paraId="0CBA4278" w14:textId="77777777" w:rsidR="00982F40" w:rsidRPr="00825FE4" w:rsidRDefault="00982F40" w:rsidP="00BB19C6">
            <w:pPr>
              <w:pStyle w:val="CETBodytext"/>
              <w:ind w:right="-1"/>
              <w:jc w:val="left"/>
              <w:rPr>
                <w:rFonts w:cs="Arial"/>
                <w:sz w:val="6"/>
                <w:szCs w:val="6"/>
                <w:lang w:val="en-GB"/>
              </w:rPr>
            </w:pPr>
          </w:p>
        </w:tc>
        <w:tc>
          <w:tcPr>
            <w:tcW w:w="488" w:type="pct"/>
            <w:shd w:val="clear" w:color="auto" w:fill="FFFFFF"/>
          </w:tcPr>
          <w:p w14:paraId="6094A386" w14:textId="77777777" w:rsidR="00982F40" w:rsidRPr="00825FE4" w:rsidRDefault="00982F40" w:rsidP="00FF4108">
            <w:pPr>
              <w:pStyle w:val="CETBodytext"/>
              <w:ind w:right="-1"/>
              <w:jc w:val="center"/>
              <w:rPr>
                <w:sz w:val="6"/>
                <w:szCs w:val="6"/>
                <w:lang w:val="en-GB"/>
              </w:rPr>
            </w:pPr>
          </w:p>
        </w:tc>
        <w:tc>
          <w:tcPr>
            <w:tcW w:w="486" w:type="pct"/>
            <w:shd w:val="clear" w:color="auto" w:fill="FFFFFF"/>
          </w:tcPr>
          <w:p w14:paraId="415232C8" w14:textId="77777777" w:rsidR="00982F40" w:rsidRPr="00825FE4" w:rsidRDefault="00982F40" w:rsidP="00FF4108">
            <w:pPr>
              <w:pStyle w:val="CETBodytext"/>
              <w:ind w:right="-1"/>
              <w:jc w:val="center"/>
              <w:rPr>
                <w:sz w:val="6"/>
                <w:szCs w:val="6"/>
                <w:lang w:val="en-GB"/>
              </w:rPr>
            </w:pPr>
          </w:p>
        </w:tc>
        <w:tc>
          <w:tcPr>
            <w:tcW w:w="2564" w:type="pct"/>
            <w:shd w:val="clear" w:color="auto" w:fill="FFFFFF"/>
          </w:tcPr>
          <w:p w14:paraId="0972FA1A" w14:textId="77777777" w:rsidR="00982F40" w:rsidRPr="00825FE4" w:rsidRDefault="00982F40" w:rsidP="00825FE4">
            <w:pPr>
              <w:pStyle w:val="CETBodytext"/>
              <w:ind w:right="-1"/>
              <w:jc w:val="left"/>
              <w:rPr>
                <w:rFonts w:cs="Arial"/>
                <w:sz w:val="6"/>
                <w:szCs w:val="6"/>
                <w:lang w:val="en-GB"/>
              </w:rPr>
            </w:pPr>
          </w:p>
        </w:tc>
      </w:tr>
      <w:tr w:rsidR="00F76A5C" w:rsidRPr="00B57B36" w14:paraId="534244CC" w14:textId="77777777" w:rsidTr="00FC4905">
        <w:tc>
          <w:tcPr>
            <w:tcW w:w="1462" w:type="pct"/>
            <w:shd w:val="clear" w:color="auto" w:fill="FFFFFF"/>
          </w:tcPr>
          <w:p w14:paraId="6C527010" w14:textId="77777777" w:rsidR="003714FA" w:rsidRDefault="00063B99" w:rsidP="00BB19C6">
            <w:pPr>
              <w:pStyle w:val="CETBodytext"/>
              <w:ind w:right="-1"/>
              <w:jc w:val="left"/>
              <w:rPr>
                <w:rFonts w:cs="Arial"/>
                <w:szCs w:val="18"/>
                <w:lang w:val="en-GB"/>
              </w:rPr>
            </w:pPr>
            <w:r>
              <w:rPr>
                <w:rFonts w:cs="Arial"/>
                <w:szCs w:val="18"/>
                <w:lang w:val="en-GB"/>
              </w:rPr>
              <w:t xml:space="preserve">Plant infrastructure damage </w:t>
            </w:r>
          </w:p>
          <w:p w14:paraId="44166E71" w14:textId="008CAA24" w:rsidR="00063B99" w:rsidRPr="00606AC1" w:rsidRDefault="00063B99" w:rsidP="00625FFB">
            <w:pPr>
              <w:pStyle w:val="CETBodytextItalic"/>
              <w:rPr>
                <w:i w:val="0"/>
                <w:iCs/>
              </w:rPr>
            </w:pPr>
            <w:r w:rsidRPr="00606AC1">
              <w:rPr>
                <w:i w:val="0"/>
                <w:iCs/>
              </w:rPr>
              <w:t xml:space="preserve">(e.g., roads, buildings, </w:t>
            </w:r>
            <w:r w:rsidR="00296569" w:rsidRPr="00606AC1">
              <w:rPr>
                <w:i w:val="0"/>
                <w:iCs/>
              </w:rPr>
              <w:t>loading stations</w:t>
            </w:r>
            <w:r w:rsidRPr="00606AC1">
              <w:rPr>
                <w:i w:val="0"/>
                <w:iCs/>
              </w:rPr>
              <w:t>)</w:t>
            </w:r>
          </w:p>
        </w:tc>
        <w:tc>
          <w:tcPr>
            <w:tcW w:w="488" w:type="pct"/>
            <w:shd w:val="clear" w:color="auto" w:fill="FFFFFF"/>
          </w:tcPr>
          <w:p w14:paraId="2B97C735" w14:textId="06A96CBB" w:rsidR="00063B99" w:rsidRPr="00B57B36" w:rsidRDefault="00063B99" w:rsidP="00FF4108">
            <w:pPr>
              <w:pStyle w:val="CETBodytext"/>
              <w:ind w:right="-1"/>
              <w:jc w:val="center"/>
              <w:rPr>
                <w:rFonts w:cs="Arial"/>
                <w:szCs w:val="18"/>
                <w:lang w:val="en-GB"/>
              </w:rPr>
            </w:pPr>
            <w:r>
              <w:rPr>
                <w:lang w:val="en-GB"/>
              </w:rPr>
              <w:sym w:font="Wingdings" w:char="F0FC"/>
            </w:r>
          </w:p>
        </w:tc>
        <w:tc>
          <w:tcPr>
            <w:tcW w:w="486" w:type="pct"/>
            <w:shd w:val="clear" w:color="auto" w:fill="FFFFFF"/>
          </w:tcPr>
          <w:p w14:paraId="78C21424" w14:textId="5B724CCA" w:rsidR="00063B99" w:rsidRPr="00B57B36" w:rsidRDefault="00063B99" w:rsidP="00FF4108">
            <w:pPr>
              <w:pStyle w:val="CETBodytext"/>
              <w:ind w:right="-1"/>
              <w:jc w:val="center"/>
              <w:rPr>
                <w:rFonts w:cs="Arial"/>
                <w:szCs w:val="18"/>
                <w:lang w:val="en-GB"/>
              </w:rPr>
            </w:pPr>
            <w:r>
              <w:rPr>
                <w:lang w:val="en-GB"/>
              </w:rPr>
              <w:sym w:font="Wingdings" w:char="F0FC"/>
            </w:r>
          </w:p>
        </w:tc>
        <w:tc>
          <w:tcPr>
            <w:tcW w:w="2564" w:type="pct"/>
            <w:shd w:val="clear" w:color="auto" w:fill="FFFFFF"/>
          </w:tcPr>
          <w:p w14:paraId="488BABC1" w14:textId="5AB83193" w:rsidR="00B9044C" w:rsidRPr="00B57B36" w:rsidRDefault="00CC2723" w:rsidP="00C31730">
            <w:pPr>
              <w:pStyle w:val="CETBodytext"/>
              <w:numPr>
                <w:ilvl w:val="0"/>
                <w:numId w:val="33"/>
              </w:numPr>
              <w:ind w:right="-1"/>
              <w:jc w:val="left"/>
              <w:rPr>
                <w:rFonts w:cs="Arial"/>
                <w:szCs w:val="18"/>
                <w:lang w:val="en-GB"/>
              </w:rPr>
            </w:pPr>
            <w:r>
              <w:rPr>
                <w:rFonts w:cs="Arial"/>
                <w:szCs w:val="18"/>
                <w:lang w:val="en-GB"/>
              </w:rPr>
              <w:t xml:space="preserve">Increase the amount of restoration </w:t>
            </w:r>
            <w:r w:rsidR="00B9044C">
              <w:rPr>
                <w:rFonts w:cs="Arial"/>
                <w:szCs w:val="18"/>
                <w:lang w:val="en-GB"/>
              </w:rPr>
              <w:t>work</w:t>
            </w:r>
            <w:r w:rsidR="00A21317">
              <w:rPr>
                <w:rFonts w:cs="Arial"/>
                <w:szCs w:val="18"/>
                <w:lang w:val="en-GB"/>
              </w:rPr>
              <w:t xml:space="preserve"> and the complexity </w:t>
            </w:r>
            <w:r w:rsidR="00427B6C">
              <w:rPr>
                <w:rFonts w:cs="Arial"/>
                <w:szCs w:val="18"/>
                <w:lang w:val="en-GB"/>
              </w:rPr>
              <w:t>of the recovery schedule</w:t>
            </w:r>
            <w:r w:rsidR="00B9044C">
              <w:rPr>
                <w:rFonts w:cs="Arial"/>
                <w:szCs w:val="18"/>
                <w:lang w:val="en-GB"/>
              </w:rPr>
              <w:t>,</w:t>
            </w:r>
            <w:r>
              <w:rPr>
                <w:rFonts w:cs="Arial"/>
                <w:szCs w:val="18"/>
                <w:lang w:val="en-GB"/>
              </w:rPr>
              <w:t xml:space="preserve"> delaying the </w:t>
            </w:r>
            <w:r w:rsidR="00B9044C">
              <w:rPr>
                <w:rFonts w:cs="Arial"/>
                <w:szCs w:val="18"/>
                <w:lang w:val="en-GB"/>
              </w:rPr>
              <w:t>restarts of operation</w:t>
            </w:r>
            <w:r w:rsidR="00DF35E7">
              <w:rPr>
                <w:rFonts w:cs="Arial"/>
                <w:szCs w:val="18"/>
                <w:lang w:val="en-GB"/>
              </w:rPr>
              <w:t>s</w:t>
            </w:r>
            <w:r w:rsidR="00B9044C">
              <w:rPr>
                <w:rFonts w:cs="Arial"/>
                <w:szCs w:val="18"/>
                <w:lang w:val="en-GB"/>
              </w:rPr>
              <w:t>.</w:t>
            </w:r>
          </w:p>
        </w:tc>
      </w:tr>
      <w:tr w:rsidR="00F76A5C" w:rsidRPr="00982F40" w14:paraId="5FB323BC" w14:textId="77777777" w:rsidTr="00FC4905">
        <w:tc>
          <w:tcPr>
            <w:tcW w:w="1462" w:type="pct"/>
            <w:shd w:val="clear" w:color="auto" w:fill="FFFFFF"/>
          </w:tcPr>
          <w:p w14:paraId="5449CF74" w14:textId="77777777" w:rsidR="00982F40" w:rsidRPr="00825FE4" w:rsidRDefault="00982F40" w:rsidP="00BB19C6">
            <w:pPr>
              <w:pStyle w:val="CETBodytext"/>
              <w:ind w:right="-1"/>
              <w:jc w:val="left"/>
              <w:rPr>
                <w:rFonts w:cs="Arial"/>
                <w:sz w:val="6"/>
                <w:szCs w:val="6"/>
                <w:lang w:val="en-GB"/>
              </w:rPr>
            </w:pPr>
          </w:p>
        </w:tc>
        <w:tc>
          <w:tcPr>
            <w:tcW w:w="488" w:type="pct"/>
            <w:shd w:val="clear" w:color="auto" w:fill="FFFFFF"/>
          </w:tcPr>
          <w:p w14:paraId="2EA86517" w14:textId="77777777" w:rsidR="00982F40" w:rsidRPr="00825FE4" w:rsidRDefault="00982F40" w:rsidP="00FF4108">
            <w:pPr>
              <w:pStyle w:val="CETBodytext"/>
              <w:ind w:right="-1"/>
              <w:jc w:val="center"/>
              <w:rPr>
                <w:sz w:val="6"/>
                <w:szCs w:val="6"/>
                <w:lang w:val="en-GB"/>
              </w:rPr>
            </w:pPr>
          </w:p>
        </w:tc>
        <w:tc>
          <w:tcPr>
            <w:tcW w:w="486" w:type="pct"/>
            <w:shd w:val="clear" w:color="auto" w:fill="FFFFFF"/>
          </w:tcPr>
          <w:p w14:paraId="0D3AF5EE" w14:textId="77777777" w:rsidR="00982F40" w:rsidRPr="00825FE4" w:rsidRDefault="00982F40" w:rsidP="00FF4108">
            <w:pPr>
              <w:pStyle w:val="CETBodytext"/>
              <w:ind w:right="-1"/>
              <w:jc w:val="center"/>
              <w:rPr>
                <w:sz w:val="6"/>
                <w:szCs w:val="6"/>
                <w:lang w:val="en-GB"/>
              </w:rPr>
            </w:pPr>
          </w:p>
        </w:tc>
        <w:tc>
          <w:tcPr>
            <w:tcW w:w="2564" w:type="pct"/>
            <w:shd w:val="clear" w:color="auto" w:fill="FFFFFF"/>
          </w:tcPr>
          <w:p w14:paraId="29F96562" w14:textId="77777777" w:rsidR="00982F40" w:rsidRPr="00825FE4" w:rsidRDefault="00982F40" w:rsidP="00825FE4">
            <w:pPr>
              <w:pStyle w:val="CETBodytext"/>
              <w:ind w:right="-1"/>
              <w:jc w:val="left"/>
              <w:rPr>
                <w:rFonts w:cs="Arial"/>
                <w:sz w:val="6"/>
                <w:szCs w:val="6"/>
                <w:lang w:val="en-GB"/>
              </w:rPr>
            </w:pPr>
          </w:p>
        </w:tc>
      </w:tr>
      <w:tr w:rsidR="00F76A5C" w:rsidRPr="00B57B36" w14:paraId="52AA48B6" w14:textId="77777777" w:rsidTr="00FC4905">
        <w:tc>
          <w:tcPr>
            <w:tcW w:w="1462" w:type="pct"/>
            <w:shd w:val="clear" w:color="auto" w:fill="FFFFFF"/>
          </w:tcPr>
          <w:p w14:paraId="4593E09C" w14:textId="4BB00B5D" w:rsidR="00C42DC9" w:rsidRDefault="005C7C4B" w:rsidP="00EC5B02">
            <w:pPr>
              <w:pStyle w:val="CETBodytext"/>
              <w:ind w:right="-1"/>
              <w:jc w:val="left"/>
              <w:rPr>
                <w:rFonts w:cs="Arial"/>
                <w:szCs w:val="18"/>
                <w:lang w:val="en-GB"/>
              </w:rPr>
            </w:pPr>
            <w:r>
              <w:rPr>
                <w:rFonts w:cs="Arial"/>
                <w:szCs w:val="18"/>
                <w:lang w:val="en-GB"/>
              </w:rPr>
              <w:t>Natech</w:t>
            </w:r>
            <w:r w:rsidR="00DE10DD">
              <w:rPr>
                <w:rFonts w:cs="Arial"/>
                <w:szCs w:val="18"/>
                <w:lang w:val="en-GB"/>
              </w:rPr>
              <w:t xml:space="preserve"> </w:t>
            </w:r>
            <w:r w:rsidR="00106F0C">
              <w:rPr>
                <w:rFonts w:cs="Arial"/>
                <w:szCs w:val="18"/>
                <w:lang w:val="en-GB"/>
              </w:rPr>
              <w:t>accidents</w:t>
            </w:r>
          </w:p>
        </w:tc>
        <w:tc>
          <w:tcPr>
            <w:tcW w:w="488" w:type="pct"/>
            <w:shd w:val="clear" w:color="auto" w:fill="FFFFFF"/>
          </w:tcPr>
          <w:p w14:paraId="551C88FA" w14:textId="364E69A1" w:rsidR="005C7C4B" w:rsidRDefault="0088427A" w:rsidP="00FF4108">
            <w:pPr>
              <w:pStyle w:val="CETBodytext"/>
              <w:ind w:right="-1"/>
              <w:jc w:val="center"/>
              <w:rPr>
                <w:lang w:val="en-GB"/>
              </w:rPr>
            </w:pPr>
            <w:r>
              <w:rPr>
                <w:lang w:val="en-GB"/>
              </w:rPr>
              <w:sym w:font="Wingdings" w:char="F0FC"/>
            </w:r>
          </w:p>
        </w:tc>
        <w:tc>
          <w:tcPr>
            <w:tcW w:w="486" w:type="pct"/>
            <w:shd w:val="clear" w:color="auto" w:fill="FFFFFF"/>
          </w:tcPr>
          <w:p w14:paraId="42BFC386" w14:textId="77777777" w:rsidR="005C7C4B" w:rsidRDefault="005C7C4B" w:rsidP="00FF4108">
            <w:pPr>
              <w:pStyle w:val="CETBodytext"/>
              <w:ind w:right="-1"/>
              <w:jc w:val="center"/>
              <w:rPr>
                <w:lang w:val="en-GB"/>
              </w:rPr>
            </w:pPr>
          </w:p>
        </w:tc>
        <w:tc>
          <w:tcPr>
            <w:tcW w:w="2564" w:type="pct"/>
            <w:shd w:val="clear" w:color="auto" w:fill="FFFFFF"/>
          </w:tcPr>
          <w:p w14:paraId="01F521BC" w14:textId="77777777" w:rsidR="005C7C4B" w:rsidRDefault="0088427A" w:rsidP="00C31730">
            <w:pPr>
              <w:pStyle w:val="CETBodytext"/>
              <w:numPr>
                <w:ilvl w:val="0"/>
                <w:numId w:val="40"/>
              </w:numPr>
              <w:ind w:right="-1"/>
              <w:jc w:val="left"/>
              <w:rPr>
                <w:rFonts w:cs="Arial"/>
                <w:szCs w:val="18"/>
                <w:lang w:val="en-GB"/>
              </w:rPr>
            </w:pPr>
            <w:r>
              <w:rPr>
                <w:rFonts w:cs="Arial"/>
                <w:szCs w:val="18"/>
                <w:lang w:val="en-GB"/>
              </w:rPr>
              <w:t>Damage exacerbated by the consequences of the Natech accident</w:t>
            </w:r>
            <w:r w:rsidR="000F3A94">
              <w:rPr>
                <w:rFonts w:cs="Arial"/>
                <w:szCs w:val="18"/>
                <w:lang w:val="en-GB"/>
              </w:rPr>
              <w:t>.</w:t>
            </w:r>
          </w:p>
          <w:p w14:paraId="51BCCA50" w14:textId="3BDE0A1A" w:rsidR="000F3A94" w:rsidRDefault="000F3A94" w:rsidP="00C31730">
            <w:pPr>
              <w:pStyle w:val="CETBodytext"/>
              <w:numPr>
                <w:ilvl w:val="0"/>
                <w:numId w:val="40"/>
              </w:numPr>
              <w:ind w:right="-1"/>
              <w:jc w:val="left"/>
              <w:rPr>
                <w:rFonts w:cs="Arial"/>
                <w:szCs w:val="18"/>
                <w:lang w:val="en-GB"/>
              </w:rPr>
            </w:pPr>
            <w:r>
              <w:rPr>
                <w:rFonts w:cs="Arial"/>
                <w:szCs w:val="18"/>
                <w:lang w:val="en-GB"/>
              </w:rPr>
              <w:t>Clean-up of hazardous material.</w:t>
            </w:r>
          </w:p>
        </w:tc>
      </w:tr>
    </w:tbl>
    <w:p w14:paraId="6E139086" w14:textId="77777777" w:rsidR="00D42423" w:rsidRDefault="00D42423" w:rsidP="002262D0">
      <w:pPr>
        <w:pStyle w:val="CETBodytext"/>
      </w:pPr>
    </w:p>
    <w:p w14:paraId="2F8FFAB5" w14:textId="5CFA9BFC" w:rsidR="00A028BC" w:rsidRDefault="00A028BC" w:rsidP="00A028BC">
      <w:pPr>
        <w:pStyle w:val="CETBodytext"/>
      </w:pPr>
      <w:r w:rsidRPr="007D743F">
        <w:t xml:space="preserve">Beyond the well-known effects of Natech features, the analysis of the reference scenarios highlighted several </w:t>
      </w:r>
      <w:r w:rsidR="000A049D" w:rsidRPr="007D743F">
        <w:t>natural hazard</w:t>
      </w:r>
      <w:r w:rsidR="00DA174F" w:rsidRPr="007D743F">
        <w:t>-</w:t>
      </w:r>
      <w:r w:rsidR="000A049D" w:rsidRPr="007D743F">
        <w:t xml:space="preserve">related </w:t>
      </w:r>
      <w:r w:rsidRPr="007D743F">
        <w:t xml:space="preserve">issues </w:t>
      </w:r>
      <w:r w:rsidR="00C40FF4" w:rsidRPr="007D743F">
        <w:t xml:space="preserve">that significantly challenge system resilience in both MA and MD events. </w:t>
      </w:r>
      <w:r w:rsidRPr="007D743F">
        <w:t xml:space="preserve">As highlighted in Figure </w:t>
      </w:r>
      <w:r w:rsidR="00333368" w:rsidRPr="007D743F">
        <w:t>3</w:t>
      </w:r>
      <w:r w:rsidRPr="007D743F">
        <w:t>a, these</w:t>
      </w:r>
      <w:r w:rsidRPr="00696596">
        <w:t xml:space="preserve"> issues may directly </w:t>
      </w:r>
      <w:r w:rsidR="00CE07A9" w:rsidRPr="00696596">
        <w:t>affect</w:t>
      </w:r>
      <w:r w:rsidRPr="00696596">
        <w:t xml:space="preserve"> the plant such as in the case of natural hazard recurrence, or they may </w:t>
      </w:r>
      <w:r w:rsidR="00C7530C" w:rsidRPr="00696596">
        <w:t>indirectly affect the system</w:t>
      </w:r>
      <w:r w:rsidR="00C04B98" w:rsidRPr="00696596">
        <w:t xml:space="preserve"> </w:t>
      </w:r>
      <w:r w:rsidRPr="00696596">
        <w:t>damag</w:t>
      </w:r>
      <w:r w:rsidR="00C04B98" w:rsidRPr="00696596">
        <w:t>ing</w:t>
      </w:r>
      <w:r w:rsidRPr="00696596">
        <w:t xml:space="preserve"> essential external infrastructure </w:t>
      </w:r>
      <w:r w:rsidR="0053276F" w:rsidRPr="00696596">
        <w:t xml:space="preserve">such </w:t>
      </w:r>
      <w:r w:rsidRPr="00696596">
        <w:t>as transportation and energy transmission systems. Although detailed methodolog</w:t>
      </w:r>
      <w:r w:rsidR="0053276F" w:rsidRPr="00696596">
        <w:t>ies</w:t>
      </w:r>
      <w:r w:rsidRPr="00696596">
        <w:t xml:space="preserve"> for the assessment of the post-accident phase </w:t>
      </w:r>
      <w:r w:rsidR="0053276F" w:rsidRPr="00696596">
        <w:t xml:space="preserve">have </w:t>
      </w:r>
      <w:r w:rsidRPr="00696596">
        <w:t xml:space="preserve">been proposed in the literature (e.g., </w:t>
      </w:r>
      <w:sdt>
        <w:sdtPr>
          <w:rPr>
            <w:color w:val="000000"/>
          </w:rPr>
          <w:tag w:val="MENDELEY_CITATION_v3_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"/>
          <w:id w:val="1758703739"/>
          <w:placeholder>
            <w:docPart w:val="DefaultPlaceholder_-1854013440"/>
          </w:placeholder>
        </w:sdtPr>
        <w:sdtEndPr/>
        <w:sdtContent>
          <w:r w:rsidR="003D5865" w:rsidRPr="00696596">
            <w:rPr>
              <w:color w:val="000000"/>
            </w:rPr>
            <w:t>Caputo et al., (2020) and Kalemi et al., (2024)</w:t>
          </w:r>
        </w:sdtContent>
      </w:sdt>
      <w:r w:rsidRPr="00696596">
        <w:t>)</w:t>
      </w:r>
      <w:r w:rsidR="004F0DD4" w:rsidRPr="00696596">
        <w:t>,</w:t>
      </w:r>
      <w:r w:rsidRPr="00696596">
        <w:t xml:space="preserve"> they do not rely on </w:t>
      </w:r>
      <w:r w:rsidR="0010472D" w:rsidRPr="00696596">
        <w:t xml:space="preserve">a </w:t>
      </w:r>
      <w:r w:rsidRPr="00696596">
        <w:t xml:space="preserve">tailored framework addressing the </w:t>
      </w:r>
      <w:r w:rsidR="002E5B77" w:rsidRPr="00696596">
        <w:t xml:space="preserve">specific </w:t>
      </w:r>
      <w:r w:rsidRPr="00696596">
        <w:t>activities involved in the adaptation and recovery phase</w:t>
      </w:r>
      <w:r w:rsidR="002E5B77" w:rsidRPr="00696596">
        <w:t>s</w:t>
      </w:r>
      <w:r w:rsidRPr="00696596">
        <w:t xml:space="preserve"> following</w:t>
      </w:r>
      <w:r>
        <w:t xml:space="preserve"> a Natech event. Thus, the assessment of the causes and mechanisms that may hinder and delay the post-accident phases is still an open issue in the resilience assessment.</w:t>
      </w:r>
    </w:p>
    <w:p w14:paraId="5C1835DC" w14:textId="77777777" w:rsidR="00A028BC" w:rsidRDefault="00A028BC" w:rsidP="002262D0">
      <w:pPr>
        <w:pStyle w:val="CETBodytext"/>
      </w:pPr>
    </w:p>
    <w:p w14:paraId="0CD9D4B0" w14:textId="188008D2" w:rsidR="002262D0" w:rsidRPr="002262D0" w:rsidRDefault="00F44353" w:rsidP="002262D0">
      <w:pPr>
        <w:pStyle w:val="CETBodytext"/>
      </w:pPr>
      <w:r>
        <w:rPr>
          <w:noProof/>
        </w:rPr>
        <w:drawing>
          <wp:inline distT="0" distB="0" distL="0" distR="0" wp14:anchorId="466CA763" wp14:editId="5730FCE8">
            <wp:extent cx="5544000" cy="178513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15000"/>
                              </a14:imgEffect>
                              <a14:imgEffect>
                                <a14:brightnessContrast contrast="5000"/>
                              </a14:imgEffect>
                            </a14:imgLayer>
                          </a14:imgProps>
                        </a:ext>
                      </a:extLst>
                    </a:blip>
                    <a:srcRect l="1813"/>
                    <a:stretch/>
                  </pic:blipFill>
                  <pic:spPr bwMode="auto">
                    <a:xfrm>
                      <a:off x="0" y="0"/>
                      <a:ext cx="5544000" cy="1785130"/>
                    </a:xfrm>
                    <a:prstGeom prst="rect">
                      <a:avLst/>
                    </a:prstGeom>
                    <a:ln>
                      <a:noFill/>
                    </a:ln>
                    <a:extLst>
                      <a:ext uri="{53640926-AAD7-44D8-BBD7-CCE9431645EC}">
                        <a14:shadowObscured xmlns:a14="http://schemas.microsoft.com/office/drawing/2010/main"/>
                      </a:ext>
                    </a:extLst>
                  </pic:spPr>
                </pic:pic>
              </a:graphicData>
            </a:graphic>
          </wp:inline>
        </w:drawing>
      </w:r>
    </w:p>
    <w:p w14:paraId="315A2888" w14:textId="40642131" w:rsidR="00613ED7" w:rsidRDefault="00256F56" w:rsidP="00E64540">
      <w:pPr>
        <w:pStyle w:val="CETCaption"/>
      </w:pPr>
      <w:r w:rsidRPr="007D743F">
        <w:t xml:space="preserve">Figure </w:t>
      </w:r>
      <w:r w:rsidR="00E62AEE" w:rsidRPr="007D743F">
        <w:t>3</w:t>
      </w:r>
      <w:r w:rsidRPr="007D743F">
        <w:t xml:space="preserve">: </w:t>
      </w:r>
      <w:r w:rsidR="00086BD3" w:rsidRPr="007D743F">
        <w:t>a</w:t>
      </w:r>
      <w:r w:rsidR="00086BD3">
        <w:t xml:space="preserve">) </w:t>
      </w:r>
      <w:r w:rsidR="008E4731">
        <w:t>Illustrative r</w:t>
      </w:r>
      <w:r w:rsidR="00545279">
        <w:t xml:space="preserve">esilience </w:t>
      </w:r>
      <w:r w:rsidR="00086BD3">
        <w:t xml:space="preserve">curve of a typical Natech </w:t>
      </w:r>
      <w:r w:rsidR="005F083B">
        <w:t>scenario</w:t>
      </w:r>
      <w:r w:rsidR="00545279">
        <w:t>,</w:t>
      </w:r>
      <w:r w:rsidR="00107B5C">
        <w:t xml:space="preserve"> </w:t>
      </w:r>
      <w:r w:rsidR="005D2A18">
        <w:t>representing the</w:t>
      </w:r>
      <w:r w:rsidR="00E64540">
        <w:t xml:space="preserve"> </w:t>
      </w:r>
      <w:r w:rsidR="008E4731">
        <w:t>integrity</w:t>
      </w:r>
      <w:r w:rsidR="00E64540">
        <w:t>-</w:t>
      </w:r>
      <w:r w:rsidR="008E4731">
        <w:t>base</w:t>
      </w:r>
      <w:r w:rsidR="000D0BCD">
        <w:t>d</w:t>
      </w:r>
      <w:r w:rsidR="008E4731">
        <w:t xml:space="preserve"> performance</w:t>
      </w:r>
      <w:r w:rsidR="00E64540">
        <w:t xml:space="preserve"> of the system over time</w:t>
      </w:r>
      <w:r w:rsidR="008E4731">
        <w:t>.</w:t>
      </w:r>
      <w:r w:rsidR="005F083B">
        <w:t xml:space="preserve"> b) Characterization of the timeline and the phases of the Resilience Evolution Process</w:t>
      </w:r>
      <w:r w:rsidR="000D0BCD">
        <w:t xml:space="preserve"> (REP</w:t>
      </w:r>
      <w:r w:rsidR="000D0BCD" w:rsidRPr="00756736">
        <w:t>)</w:t>
      </w:r>
      <w:r w:rsidR="005F083B" w:rsidRPr="00756736">
        <w:t>.</w:t>
      </w:r>
      <w:r w:rsidR="003E4F6B" w:rsidRPr="00756736">
        <w:t xml:space="preserve"> N</w:t>
      </w:r>
      <w:r w:rsidR="00B2246E" w:rsidRPr="00756736">
        <w:t>H: natural hazard.</w:t>
      </w:r>
    </w:p>
    <w:p w14:paraId="71CA1B28" w14:textId="10E893A8" w:rsidR="00DD4F4C" w:rsidRDefault="00DA3B6B" w:rsidP="00FD2EF3">
      <w:pPr>
        <w:pStyle w:val="CETBodytext"/>
      </w:pPr>
      <w:r w:rsidRPr="003063FC">
        <w:lastRenderedPageBreak/>
        <w:t xml:space="preserve">Compared to conventional HILP accidents, </w:t>
      </w:r>
      <w:r w:rsidR="00302E39" w:rsidRPr="003063FC">
        <w:t>t</w:t>
      </w:r>
      <w:r w:rsidR="00FD2EF3" w:rsidRPr="003063FC">
        <w:t xml:space="preserve">he resilience curve analysis of </w:t>
      </w:r>
      <w:r w:rsidR="00EA1FDD" w:rsidRPr="003063FC">
        <w:t>Natech scenario</w:t>
      </w:r>
      <w:r w:rsidR="00302E39" w:rsidRPr="003063FC">
        <w:t>s</w:t>
      </w:r>
      <w:r w:rsidR="00EA1FDD" w:rsidRPr="003063FC">
        <w:t xml:space="preserve"> triggered by major natural</w:t>
      </w:r>
      <w:r w:rsidR="00E30658" w:rsidRPr="003063FC">
        <w:t xml:space="preserve"> hazard</w:t>
      </w:r>
      <w:r w:rsidR="00302E39" w:rsidRPr="003063FC">
        <w:t>s</w:t>
      </w:r>
      <w:r w:rsidR="00E30658" w:rsidRPr="003063FC">
        <w:t>,</w:t>
      </w:r>
      <w:r w:rsidR="00DC77AD" w:rsidRPr="003063FC">
        <w:t xml:space="preserve"> such</w:t>
      </w:r>
      <w:r w:rsidR="00E30658" w:rsidRPr="003063FC">
        <w:t xml:space="preserve"> as the GEJET</w:t>
      </w:r>
      <w:r w:rsidR="004E054A" w:rsidRPr="003063FC">
        <w:t xml:space="preserve">, </w:t>
      </w:r>
      <w:r w:rsidR="00DC77AD" w:rsidRPr="003063FC">
        <w:t>involves</w:t>
      </w:r>
      <w:r w:rsidR="004E054A" w:rsidRPr="003063FC">
        <w:t xml:space="preserve"> </w:t>
      </w:r>
      <w:r w:rsidR="0080631F" w:rsidRPr="003063FC">
        <w:t>additional layers of complexity due to the simultaneous occurrence of natural hazards and technological failures.</w:t>
      </w:r>
      <w:r w:rsidR="008849B9" w:rsidRPr="003063FC">
        <w:t xml:space="preserve"> </w:t>
      </w:r>
      <w:r w:rsidR="000C0313" w:rsidRPr="003063FC">
        <w:t xml:space="preserve">The development of </w:t>
      </w:r>
      <w:r w:rsidR="006B0430" w:rsidRPr="003063FC">
        <w:t xml:space="preserve">specific </w:t>
      </w:r>
      <w:r w:rsidR="0031632E" w:rsidRPr="003063FC">
        <w:t>tools</w:t>
      </w:r>
      <w:r w:rsidR="006B0430" w:rsidRPr="003063FC">
        <w:t xml:space="preserve"> </w:t>
      </w:r>
      <w:r w:rsidR="00743DF5" w:rsidRPr="003063FC">
        <w:t>to</w:t>
      </w:r>
      <w:r w:rsidR="006B0430" w:rsidRPr="003063FC">
        <w:t xml:space="preserve"> </w:t>
      </w:r>
      <w:r w:rsidR="00743DF5" w:rsidRPr="003063FC">
        <w:t>assess</w:t>
      </w:r>
      <w:r w:rsidR="006B0430" w:rsidRPr="003063FC">
        <w:t xml:space="preserve"> both </w:t>
      </w:r>
      <w:r w:rsidR="00377FBA" w:rsidRPr="003063FC">
        <w:t>the accident and post-accident phases</w:t>
      </w:r>
      <w:r w:rsidR="007E3283" w:rsidRPr="003063FC">
        <w:t xml:space="preserve"> is essential</w:t>
      </w:r>
      <w:r w:rsidR="00377FBA" w:rsidRPr="003063FC">
        <w:t xml:space="preserve"> </w:t>
      </w:r>
      <w:r w:rsidR="007E3283" w:rsidRPr="003063FC">
        <w:t xml:space="preserve">for establishing </w:t>
      </w:r>
      <w:r w:rsidR="0031632E" w:rsidRPr="003063FC">
        <w:t>a reliable resilience assessment framework</w:t>
      </w:r>
      <w:r w:rsidR="007E3283" w:rsidRPr="003063FC">
        <w:t>.</w:t>
      </w:r>
      <w:r w:rsidR="0031632E" w:rsidRPr="003063FC">
        <w:t xml:space="preserve"> </w:t>
      </w:r>
      <w:r w:rsidR="009A3F39" w:rsidRPr="003063FC">
        <w:t xml:space="preserve">In addition, </w:t>
      </w:r>
      <w:r w:rsidR="00B92372" w:rsidRPr="003063FC">
        <w:t>it is</w:t>
      </w:r>
      <w:r w:rsidR="0031632E" w:rsidRPr="003063FC">
        <w:t xml:space="preserve"> fundamental to </w:t>
      </w:r>
      <w:r w:rsidR="00B02AFC" w:rsidRPr="003063FC">
        <w:t>enhanc</w:t>
      </w:r>
      <w:r w:rsidR="00170412" w:rsidRPr="003063FC">
        <w:t>e</w:t>
      </w:r>
      <w:r w:rsidR="006C6547" w:rsidRPr="003063FC">
        <w:t xml:space="preserve"> the prepa</w:t>
      </w:r>
      <w:r w:rsidR="00B02AFC" w:rsidRPr="003063FC">
        <w:t>redness of industr</w:t>
      </w:r>
      <w:r w:rsidR="00B92372" w:rsidRPr="003063FC">
        <w:t>ies</w:t>
      </w:r>
      <w:r w:rsidR="00B02AFC" w:rsidRPr="003063FC">
        <w:t xml:space="preserve"> </w:t>
      </w:r>
      <w:r w:rsidR="009D08F2" w:rsidRPr="003063FC">
        <w:t xml:space="preserve">to Natech scenarios </w:t>
      </w:r>
      <w:r w:rsidR="00316B2A" w:rsidRPr="003063FC">
        <w:t xml:space="preserve">and </w:t>
      </w:r>
      <w:r w:rsidR="00170412" w:rsidRPr="003063FC">
        <w:t xml:space="preserve">to </w:t>
      </w:r>
      <w:r w:rsidR="00316B2A" w:rsidRPr="003063FC">
        <w:t>ensur</w:t>
      </w:r>
      <w:r w:rsidR="00170412" w:rsidRPr="003063FC">
        <w:t>e</w:t>
      </w:r>
      <w:r w:rsidR="006341C8" w:rsidRPr="003063FC">
        <w:t xml:space="preserve"> effective emergency response</w:t>
      </w:r>
      <w:r w:rsidR="009D08F2" w:rsidRPr="003063FC">
        <w:t xml:space="preserve"> plans</w:t>
      </w:r>
      <w:r w:rsidR="00316B2A" w:rsidRPr="003063FC">
        <w:t>.</w:t>
      </w:r>
      <w:r w:rsidR="006341C8">
        <w:t xml:space="preserve"> </w:t>
      </w:r>
    </w:p>
    <w:p w14:paraId="0E60DF47" w14:textId="51EC6BF3" w:rsidR="00925AF7" w:rsidRPr="00925AF7" w:rsidRDefault="002028DB" w:rsidP="00925AF7">
      <w:pPr>
        <w:pStyle w:val="CETHeading1"/>
      </w:pPr>
      <w:r>
        <w:t>C</w:t>
      </w:r>
      <w:r w:rsidR="00925AF7">
        <w:t>onclusion</w:t>
      </w:r>
    </w:p>
    <w:p w14:paraId="0ACDEE3A" w14:textId="398521ED" w:rsidR="00EF208F" w:rsidRDefault="00F058D4" w:rsidP="00373DF7">
      <w:pPr>
        <w:pStyle w:val="CETBodytext"/>
      </w:pPr>
      <w:r>
        <w:t xml:space="preserve">The </w:t>
      </w:r>
      <w:r w:rsidR="00974B02">
        <w:t xml:space="preserve">impact of natural hazards </w:t>
      </w:r>
      <w:r w:rsidR="006035A0">
        <w:t xml:space="preserve">on </w:t>
      </w:r>
      <w:r w:rsidR="008A5D59">
        <w:t>complex heterogen</w:t>
      </w:r>
      <w:r w:rsidR="00974B02">
        <w:t>e</w:t>
      </w:r>
      <w:r w:rsidR="008A5D59">
        <w:t xml:space="preserve">ous </w:t>
      </w:r>
      <w:r w:rsidR="00786D4F">
        <w:t xml:space="preserve">industrial facilities </w:t>
      </w:r>
      <w:r w:rsidR="00974B02">
        <w:t xml:space="preserve">possibly leading to Natech accidents </w:t>
      </w:r>
      <w:r w:rsidR="00A40805">
        <w:t>demands</w:t>
      </w:r>
      <w:r w:rsidR="00786D4F">
        <w:t xml:space="preserve"> </w:t>
      </w:r>
      <w:r w:rsidR="002F11BA">
        <w:t>the development of a</w:t>
      </w:r>
      <w:r w:rsidR="00786D4F">
        <w:t xml:space="preserve"> </w:t>
      </w:r>
      <w:r w:rsidR="002F11BA">
        <w:t>comprehensive resilience framework</w:t>
      </w:r>
      <w:r w:rsidR="00A36E63" w:rsidRPr="00A36E63">
        <w:t xml:space="preserve"> that provides a broader view of events and goes beyond the limits set by safety assessments</w:t>
      </w:r>
      <w:r w:rsidR="002F11BA">
        <w:t xml:space="preserve">. </w:t>
      </w:r>
      <w:r w:rsidR="006C039C">
        <w:t xml:space="preserve">This </w:t>
      </w:r>
      <w:r w:rsidR="00A40805">
        <w:t>involves</w:t>
      </w:r>
      <w:r w:rsidR="006C039C">
        <w:t xml:space="preserve"> the development of reliable assessment </w:t>
      </w:r>
      <w:r w:rsidR="009103C5">
        <w:t>tools</w:t>
      </w:r>
      <w:r w:rsidR="006C039C">
        <w:t xml:space="preserve"> </w:t>
      </w:r>
      <w:r w:rsidR="00A40805">
        <w:t xml:space="preserve">for the </w:t>
      </w:r>
      <w:r w:rsidR="0010472D">
        <w:t>evaluation</w:t>
      </w:r>
      <w:r w:rsidR="00A40805">
        <w:t xml:space="preserve"> of the </w:t>
      </w:r>
      <w:r w:rsidR="00AE180A">
        <w:t>consequences of the immediate impact of natural hazard</w:t>
      </w:r>
      <w:r w:rsidR="00091200">
        <w:t>s</w:t>
      </w:r>
      <w:r w:rsidR="007F5D89">
        <w:t>,</w:t>
      </w:r>
      <w:r w:rsidR="00AE180A">
        <w:t xml:space="preserve"> as well as </w:t>
      </w:r>
      <w:r w:rsidR="00311EAE">
        <w:t>holistic</w:t>
      </w:r>
      <w:r w:rsidR="007F5D89" w:rsidRPr="007F5D89">
        <w:t xml:space="preserve"> approaches </w:t>
      </w:r>
      <w:r w:rsidR="00311EAE">
        <w:t>that account</w:t>
      </w:r>
      <w:r w:rsidR="007F5D89" w:rsidRPr="007F5D89">
        <w:t xml:space="preserve"> </w:t>
      </w:r>
      <w:r w:rsidR="003E14A1">
        <w:t>for the</w:t>
      </w:r>
      <w:r w:rsidR="007F5D89" w:rsidRPr="007F5D89">
        <w:t xml:space="preserve"> long-term consequences</w:t>
      </w:r>
      <w:r w:rsidR="007F5D89">
        <w:t xml:space="preserve"> of </w:t>
      </w:r>
      <w:r w:rsidR="003E14A1">
        <w:t>these</w:t>
      </w:r>
      <w:r w:rsidR="007F5D89">
        <w:t xml:space="preserve"> scenarios. </w:t>
      </w:r>
      <w:r w:rsidR="00D15B70">
        <w:t>Th</w:t>
      </w:r>
      <w:r w:rsidR="00631BA3">
        <w:t xml:space="preserve">e availability of a resilience framework </w:t>
      </w:r>
      <w:r w:rsidR="00D15B70">
        <w:t>is of paramount importance</w:t>
      </w:r>
      <w:r w:rsidR="00E123EF">
        <w:t xml:space="preserve"> in </w:t>
      </w:r>
      <w:r w:rsidR="009103C5">
        <w:t>high-risk</w:t>
      </w:r>
      <w:r w:rsidR="00E123EF">
        <w:t xml:space="preserve"> </w:t>
      </w:r>
      <w:r w:rsidR="00A36E63">
        <w:t>industries</w:t>
      </w:r>
      <w:r w:rsidR="004A23AA">
        <w:t xml:space="preserve">, where </w:t>
      </w:r>
      <w:r w:rsidR="005E037E">
        <w:t xml:space="preserve">the consequences of </w:t>
      </w:r>
      <w:r w:rsidR="004A23AA">
        <w:t>Natech accidents</w:t>
      </w:r>
      <w:r w:rsidR="005E037E">
        <w:t xml:space="preserve"> may be extremely severe</w:t>
      </w:r>
      <w:r w:rsidR="0084078A">
        <w:t>. In this study</w:t>
      </w:r>
      <w:r w:rsidR="0010472D">
        <w:t>, a</w:t>
      </w:r>
      <w:r w:rsidR="00354767">
        <w:t xml:space="preserve"> systemati</w:t>
      </w:r>
      <w:r w:rsidR="00C40B24">
        <w:t xml:space="preserve">c </w:t>
      </w:r>
      <w:r w:rsidR="00256836">
        <w:t>assessment of past accidents triggered by the GEJE</w:t>
      </w:r>
      <w:r w:rsidR="00350776">
        <w:t>T</w:t>
      </w:r>
      <w:r w:rsidR="00256836">
        <w:t xml:space="preserve"> </w:t>
      </w:r>
      <w:r w:rsidR="00491A11">
        <w:t xml:space="preserve">highlighted </w:t>
      </w:r>
      <w:r w:rsidR="00C35AA4">
        <w:t>limitation</w:t>
      </w:r>
      <w:r w:rsidR="004F6196">
        <w:t>s</w:t>
      </w:r>
      <w:r w:rsidR="00C35AA4">
        <w:t xml:space="preserve"> in the current resilience assessment methodolog</w:t>
      </w:r>
      <w:r w:rsidR="004F6196">
        <w:t>ies</w:t>
      </w:r>
      <w:r w:rsidR="00C35AA4">
        <w:t xml:space="preserve"> </w:t>
      </w:r>
      <w:r w:rsidR="004D6CAB">
        <w:t xml:space="preserve">and revealed open </w:t>
      </w:r>
      <w:r w:rsidR="004F6196">
        <w:t xml:space="preserve">knowledge </w:t>
      </w:r>
      <w:r w:rsidR="004D6CAB">
        <w:t xml:space="preserve">gaps in </w:t>
      </w:r>
      <w:r w:rsidR="004F6196">
        <w:t xml:space="preserve">the </w:t>
      </w:r>
      <w:r w:rsidR="003D50A5">
        <w:t>assessment of the post-accident phases of Natech scenarios.</w:t>
      </w:r>
    </w:p>
    <w:p w14:paraId="4F1327F8" w14:textId="77777777" w:rsidR="00600535" w:rsidRPr="00E21F4A" w:rsidRDefault="00600535" w:rsidP="00600535">
      <w:pPr>
        <w:pStyle w:val="CETReference"/>
        <w:rPr>
          <w:lang w:val="it-IT"/>
        </w:rPr>
      </w:pPr>
      <w:proofErr w:type="spellStart"/>
      <w:r w:rsidRPr="00E21F4A">
        <w:rPr>
          <w:lang w:val="it-IT"/>
        </w:rPr>
        <w:t>References</w:t>
      </w:r>
      <w:proofErr w:type="spellEnd"/>
    </w:p>
    <w:p w14:paraId="169DB401" w14:textId="77777777" w:rsidR="003B7396" w:rsidRPr="0017747F" w:rsidRDefault="003B7396" w:rsidP="003B7396">
      <w:pPr>
        <w:pStyle w:val="CETReferencetext"/>
        <w:rPr>
          <w:lang w:val="en-US"/>
        </w:rPr>
      </w:pPr>
      <w:r w:rsidRPr="00E21F4A">
        <w:rPr>
          <w:lang w:val="it-IT"/>
        </w:rPr>
        <w:t xml:space="preserve">Antonioni, G., Landucci, G., Necci, A., Gheorghiu, D., Cozzani, V., 2015. </w:t>
      </w:r>
      <w:r w:rsidRPr="0017747F">
        <w:rPr>
          <w:lang w:val="en-US"/>
        </w:rPr>
        <w:t xml:space="preserve">Quantitative assessment of risk due to </w:t>
      </w:r>
      <w:proofErr w:type="spellStart"/>
      <w:r w:rsidRPr="0017747F">
        <w:rPr>
          <w:lang w:val="en-US"/>
        </w:rPr>
        <w:t>NaTech</w:t>
      </w:r>
      <w:proofErr w:type="spellEnd"/>
      <w:r w:rsidRPr="0017747F">
        <w:rPr>
          <w:lang w:val="en-US"/>
        </w:rPr>
        <w:t xml:space="preserve"> scenarios caused by floods. </w:t>
      </w:r>
      <w:proofErr w:type="spellStart"/>
      <w:r w:rsidRPr="0017747F">
        <w:rPr>
          <w:lang w:val="en-US"/>
        </w:rPr>
        <w:t>Reliab</w:t>
      </w:r>
      <w:proofErr w:type="spellEnd"/>
      <w:r w:rsidRPr="0017747F">
        <w:rPr>
          <w:lang w:val="en-US"/>
        </w:rPr>
        <w:t xml:space="preserve"> Eng Syst Saf 142, 334–345.</w:t>
      </w:r>
    </w:p>
    <w:p w14:paraId="3B0F3CB7" w14:textId="77777777" w:rsidR="003B7396" w:rsidRPr="0017747F" w:rsidRDefault="003B7396" w:rsidP="003B7396">
      <w:pPr>
        <w:pStyle w:val="CETReferencetext"/>
        <w:rPr>
          <w:lang w:val="en-US"/>
        </w:rPr>
      </w:pPr>
      <w:r w:rsidRPr="0017747F">
        <w:rPr>
          <w:lang w:val="en-US"/>
        </w:rPr>
        <w:t>BARPI, 2024. Analysis, Research and Information on Accidents (ARIA). URL www.aria.developpement-durable.gouv.fr/the-barpi/the-aria-database/?lang=en (accessed 11.27.24).</w:t>
      </w:r>
    </w:p>
    <w:p w14:paraId="529914B7" w14:textId="77777777" w:rsidR="003B7396" w:rsidRPr="00E21F4A" w:rsidRDefault="003B7396" w:rsidP="003B7396">
      <w:pPr>
        <w:pStyle w:val="CETReferencetext"/>
        <w:rPr>
          <w:lang w:val="it-IT"/>
        </w:rPr>
      </w:pPr>
      <w:r w:rsidRPr="0017747F">
        <w:rPr>
          <w:lang w:val="en-US"/>
        </w:rPr>
        <w:t xml:space="preserve">BARPI, 2013. French Ministry of Ecology, Sustainable Development and Energy. Overview of industrial accidents during the Tohoku earthquake and tsunami. </w:t>
      </w:r>
      <w:r w:rsidRPr="00E21F4A">
        <w:rPr>
          <w:lang w:val="it-IT"/>
        </w:rPr>
        <w:t>Lyon.</w:t>
      </w:r>
    </w:p>
    <w:p w14:paraId="55BCA152" w14:textId="77777777" w:rsidR="003B7396" w:rsidRPr="0017747F" w:rsidRDefault="003B7396" w:rsidP="003B7396">
      <w:pPr>
        <w:pStyle w:val="CETReferencetext"/>
        <w:rPr>
          <w:lang w:val="en-US"/>
        </w:rPr>
      </w:pPr>
      <w:r w:rsidRPr="00E21F4A">
        <w:rPr>
          <w:lang w:val="it-IT"/>
        </w:rPr>
        <w:t xml:space="preserve">Caputo, A.C., Kalemi, B., Paolacci, F., Corritore, D., 2020. </w:t>
      </w:r>
      <w:r w:rsidRPr="0017747F">
        <w:rPr>
          <w:lang w:val="en-US"/>
        </w:rPr>
        <w:t xml:space="preserve">Computing resilience of process plants under Na-Tech events: Methodology and application to </w:t>
      </w:r>
      <w:proofErr w:type="spellStart"/>
      <w:r w:rsidRPr="0017747F">
        <w:rPr>
          <w:lang w:val="en-US"/>
        </w:rPr>
        <w:t>sesmic</w:t>
      </w:r>
      <w:proofErr w:type="spellEnd"/>
      <w:r w:rsidRPr="0017747F">
        <w:rPr>
          <w:lang w:val="en-US"/>
        </w:rPr>
        <w:t xml:space="preserve"> loading scenarios. </w:t>
      </w:r>
      <w:proofErr w:type="spellStart"/>
      <w:r w:rsidRPr="0017747F">
        <w:rPr>
          <w:lang w:val="en-US"/>
        </w:rPr>
        <w:t>Reliab</w:t>
      </w:r>
      <w:proofErr w:type="spellEnd"/>
      <w:r w:rsidRPr="0017747F">
        <w:rPr>
          <w:lang w:val="en-US"/>
        </w:rPr>
        <w:t xml:space="preserve"> Eng Syst Saf 195, 106685.</w:t>
      </w:r>
    </w:p>
    <w:p w14:paraId="4085B5C2" w14:textId="77777777" w:rsidR="003B7396" w:rsidRPr="0017747F" w:rsidRDefault="003B7396" w:rsidP="003B7396">
      <w:pPr>
        <w:pStyle w:val="CETReferencetext"/>
        <w:rPr>
          <w:lang w:val="en-US"/>
        </w:rPr>
      </w:pPr>
      <w:r w:rsidRPr="0017747F">
        <w:rPr>
          <w:lang w:val="en-US"/>
        </w:rPr>
        <w:t>Cruz, A.M., Steinberg, L.J., Vetere</w:t>
      </w:r>
      <w:r w:rsidRPr="0017747F">
        <w:rPr>
          <w:rFonts w:ascii="Cambria Math" w:hAnsi="Cambria Math" w:cs="Cambria Math"/>
          <w:lang w:val="en-US"/>
        </w:rPr>
        <w:t>‐</w:t>
      </w:r>
      <w:r w:rsidRPr="0017747F">
        <w:rPr>
          <w:lang w:val="en-US"/>
        </w:rPr>
        <w:t>Arellano, A.L., 2006. Emerging Issues for Natech Disaster Risk Management in Europe. J Risk Res 9, 483</w:t>
      </w:r>
      <w:r w:rsidRPr="0017747F">
        <w:rPr>
          <w:rFonts w:cs="Arial"/>
          <w:lang w:val="en-US"/>
        </w:rPr>
        <w:t>–</w:t>
      </w:r>
      <w:r w:rsidRPr="0017747F">
        <w:rPr>
          <w:lang w:val="en-US"/>
        </w:rPr>
        <w:t>501.</w:t>
      </w:r>
    </w:p>
    <w:p w14:paraId="649AADB0" w14:textId="77777777" w:rsidR="003B7396" w:rsidRPr="0017747F" w:rsidRDefault="003B7396" w:rsidP="003B7396">
      <w:pPr>
        <w:pStyle w:val="CETReferencetext"/>
        <w:rPr>
          <w:lang w:val="en-US"/>
        </w:rPr>
      </w:pPr>
      <w:r w:rsidRPr="0017747F">
        <w:rPr>
          <w:lang w:val="en-US"/>
        </w:rPr>
        <w:t>Hollnagel, E., 2017a. Safety-II in Practice. Routledge.</w:t>
      </w:r>
    </w:p>
    <w:p w14:paraId="1D062D74" w14:textId="77777777" w:rsidR="003B7396" w:rsidRPr="0017747F" w:rsidRDefault="003B7396" w:rsidP="003B7396">
      <w:pPr>
        <w:pStyle w:val="CETReferencetext"/>
        <w:rPr>
          <w:lang w:val="en-US"/>
        </w:rPr>
      </w:pPr>
      <w:r w:rsidRPr="0017747F">
        <w:rPr>
          <w:lang w:val="en-US"/>
        </w:rPr>
        <w:t>Hollnagel, E., 2017b. FRAM: The Functional Resonance Analysis Method. CRC Press.</w:t>
      </w:r>
    </w:p>
    <w:p w14:paraId="110A7FEE" w14:textId="77777777" w:rsidR="003B7396" w:rsidRPr="0017747F" w:rsidRDefault="003B7396" w:rsidP="003B7396">
      <w:pPr>
        <w:pStyle w:val="CETReferencetext"/>
        <w:rPr>
          <w:lang w:val="en-US"/>
        </w:rPr>
      </w:pPr>
      <w:r w:rsidRPr="0017747F">
        <w:rPr>
          <w:lang w:val="en-US"/>
        </w:rPr>
        <w:t xml:space="preserve">Hollnagel, E., </w:t>
      </w:r>
      <w:proofErr w:type="spellStart"/>
      <w:r w:rsidRPr="0017747F">
        <w:rPr>
          <w:lang w:val="en-US"/>
        </w:rPr>
        <w:t>Pariès</w:t>
      </w:r>
      <w:proofErr w:type="spellEnd"/>
      <w:r w:rsidRPr="0017747F">
        <w:rPr>
          <w:lang w:val="en-US"/>
        </w:rPr>
        <w:t xml:space="preserve">, J., Woods, D.D., </w:t>
      </w:r>
      <w:proofErr w:type="spellStart"/>
      <w:r w:rsidRPr="0017747F">
        <w:rPr>
          <w:lang w:val="en-US"/>
        </w:rPr>
        <w:t>Wreathall</w:t>
      </w:r>
      <w:proofErr w:type="spellEnd"/>
      <w:r w:rsidRPr="0017747F">
        <w:rPr>
          <w:lang w:val="en-US"/>
        </w:rPr>
        <w:t>, J., 2013. Resilience Engineering in Practice. CRC Press.</w:t>
      </w:r>
    </w:p>
    <w:p w14:paraId="5ADA7732" w14:textId="77777777" w:rsidR="003B7396" w:rsidRPr="0017747F" w:rsidRDefault="003B7396" w:rsidP="003B7396">
      <w:pPr>
        <w:pStyle w:val="CETReferencetext"/>
        <w:rPr>
          <w:lang w:val="en-US"/>
        </w:rPr>
      </w:pPr>
      <w:r w:rsidRPr="00E21F4A">
        <w:rPr>
          <w:lang w:val="it-IT"/>
        </w:rPr>
        <w:t xml:space="preserve">Kalemi, B., Caputo, A.C., Corritore, D., Paolacci, F., 2024. </w:t>
      </w:r>
      <w:r w:rsidRPr="0017747F">
        <w:rPr>
          <w:lang w:val="en-US"/>
        </w:rPr>
        <w:t>A probabilistic framework for the estimation of resilience of process plants under Na-Tech seismic events. Bulletin of Earthquake Engineering 22, 75–106.</w:t>
      </w:r>
    </w:p>
    <w:p w14:paraId="0A1B99AD" w14:textId="77777777" w:rsidR="003B7396" w:rsidRPr="0017747F" w:rsidRDefault="003B7396" w:rsidP="003B7396">
      <w:pPr>
        <w:pStyle w:val="CETReferencetext"/>
        <w:rPr>
          <w:lang w:val="en-US"/>
        </w:rPr>
      </w:pPr>
      <w:r w:rsidRPr="0017747F">
        <w:rPr>
          <w:lang w:val="en-US"/>
        </w:rPr>
        <w:t>Krausmann, E., Cruz, A.M., 2013. Impact of the 11 March 2011, Great East Japan earthquake and tsunami on the chemical industry. Natural Hazards 67, 811–828.</w:t>
      </w:r>
    </w:p>
    <w:p w14:paraId="5FE33386" w14:textId="77777777" w:rsidR="003B7396" w:rsidRPr="0017747F" w:rsidRDefault="003B7396" w:rsidP="003B7396">
      <w:pPr>
        <w:pStyle w:val="CETReferencetext"/>
        <w:rPr>
          <w:lang w:val="en-US"/>
        </w:rPr>
      </w:pPr>
      <w:proofErr w:type="spellStart"/>
      <w:r w:rsidRPr="0017747F">
        <w:rPr>
          <w:lang w:val="en-US"/>
        </w:rPr>
        <w:t>Misuri</w:t>
      </w:r>
      <w:proofErr w:type="spellEnd"/>
      <w:r w:rsidRPr="0017747F">
        <w:rPr>
          <w:lang w:val="en-US"/>
        </w:rPr>
        <w:t>, A., Cozzani, V., 2022. An Innovative Framework for Chemical and Process Facilities to Support a Comprehensive Natech Risk Assessment. Chem Eng Trans 90, 175–180.</w:t>
      </w:r>
    </w:p>
    <w:p w14:paraId="2A3C85EE" w14:textId="77777777" w:rsidR="003B7396" w:rsidRPr="00E21F4A" w:rsidRDefault="003B7396" w:rsidP="003B7396">
      <w:pPr>
        <w:pStyle w:val="CETReferencetext"/>
        <w:rPr>
          <w:lang w:val="it-IT"/>
        </w:rPr>
      </w:pPr>
      <w:proofErr w:type="spellStart"/>
      <w:r w:rsidRPr="00E3204B">
        <w:t>Misuri</w:t>
      </w:r>
      <w:proofErr w:type="spellEnd"/>
      <w:r w:rsidRPr="00E3204B">
        <w:t xml:space="preserve">, A., Landucci, G., Cozzani, V., 2020. </w:t>
      </w:r>
      <w:r w:rsidRPr="0017747F">
        <w:rPr>
          <w:lang w:val="en-US"/>
        </w:rPr>
        <w:t xml:space="preserve">Assessing the impact of natural hazards on safety barriers on the basis of expert elicitation. </w:t>
      </w:r>
      <w:proofErr w:type="spellStart"/>
      <w:r w:rsidRPr="00E21F4A">
        <w:rPr>
          <w:lang w:val="it-IT"/>
        </w:rPr>
        <w:t>Chem</w:t>
      </w:r>
      <w:proofErr w:type="spellEnd"/>
      <w:r w:rsidRPr="00E21F4A">
        <w:rPr>
          <w:lang w:val="it-IT"/>
        </w:rPr>
        <w:t xml:space="preserve"> Eng Trans 82, 109–114.</w:t>
      </w:r>
    </w:p>
    <w:p w14:paraId="6EEAC4AA" w14:textId="77777777" w:rsidR="003B7396" w:rsidRPr="00E3204B" w:rsidRDefault="003B7396" w:rsidP="003B7396">
      <w:pPr>
        <w:pStyle w:val="CETReferencetext"/>
        <w:rPr>
          <w:lang w:val="it-IT"/>
        </w:rPr>
      </w:pPr>
      <w:r w:rsidRPr="00E21F4A">
        <w:rPr>
          <w:lang w:val="it-IT"/>
        </w:rPr>
        <w:t xml:space="preserve">Misuri, A., Ricci, F., </w:t>
      </w:r>
      <w:proofErr w:type="spellStart"/>
      <w:r w:rsidRPr="00E21F4A">
        <w:rPr>
          <w:lang w:val="it-IT"/>
        </w:rPr>
        <w:t>Sorichetti</w:t>
      </w:r>
      <w:proofErr w:type="spellEnd"/>
      <w:r w:rsidRPr="00E21F4A">
        <w:rPr>
          <w:lang w:val="it-IT"/>
        </w:rPr>
        <w:t xml:space="preserve">, R., Cozzani, V., 2023. </w:t>
      </w:r>
      <w:r w:rsidRPr="0017747F">
        <w:rPr>
          <w:lang w:val="en-US"/>
        </w:rPr>
        <w:t xml:space="preserve">The Effect of Safety Barrier Degradation on the Severity of Primary Natech Scenarios. </w:t>
      </w:r>
      <w:proofErr w:type="spellStart"/>
      <w:r w:rsidRPr="00E3204B">
        <w:rPr>
          <w:lang w:val="it-IT"/>
        </w:rPr>
        <w:t>Reliab</w:t>
      </w:r>
      <w:proofErr w:type="spellEnd"/>
      <w:r w:rsidRPr="00E3204B">
        <w:rPr>
          <w:lang w:val="it-IT"/>
        </w:rPr>
        <w:t xml:space="preserve"> Eng </w:t>
      </w:r>
      <w:proofErr w:type="spellStart"/>
      <w:r w:rsidRPr="00E3204B">
        <w:rPr>
          <w:lang w:val="it-IT"/>
        </w:rPr>
        <w:t>Syst</w:t>
      </w:r>
      <w:proofErr w:type="spellEnd"/>
      <w:r w:rsidRPr="00E3204B">
        <w:rPr>
          <w:lang w:val="it-IT"/>
        </w:rPr>
        <w:t xml:space="preserve"> Saf 235, 109272.</w:t>
      </w:r>
    </w:p>
    <w:p w14:paraId="3F87995B" w14:textId="77777777" w:rsidR="003B7396" w:rsidRPr="0017747F" w:rsidRDefault="003B7396" w:rsidP="003B7396">
      <w:pPr>
        <w:pStyle w:val="CETReferencetext"/>
        <w:rPr>
          <w:lang w:val="en-US"/>
        </w:rPr>
      </w:pPr>
      <w:r w:rsidRPr="00E21F4A">
        <w:rPr>
          <w:lang w:val="it-IT"/>
        </w:rPr>
        <w:t xml:space="preserve">Necci, A., Argenti, F., Landucci, G., Cozzani, V., 2014. </w:t>
      </w:r>
      <w:r w:rsidRPr="0017747F">
        <w:rPr>
          <w:lang w:val="en-US"/>
        </w:rPr>
        <w:t xml:space="preserve">Accident scenarios triggered by lightning strike on atmospheric storage tanks. </w:t>
      </w:r>
      <w:proofErr w:type="spellStart"/>
      <w:r w:rsidRPr="0017747F">
        <w:rPr>
          <w:lang w:val="en-US"/>
        </w:rPr>
        <w:t>Reliab</w:t>
      </w:r>
      <w:proofErr w:type="spellEnd"/>
      <w:r w:rsidRPr="0017747F">
        <w:rPr>
          <w:lang w:val="en-US"/>
        </w:rPr>
        <w:t xml:space="preserve"> Eng Syst Saf 127, 30–46.</w:t>
      </w:r>
    </w:p>
    <w:p w14:paraId="50130B9A" w14:textId="77777777" w:rsidR="003B7396" w:rsidRPr="0017747F" w:rsidRDefault="003B7396" w:rsidP="003B7396">
      <w:pPr>
        <w:pStyle w:val="CETReferencetext"/>
        <w:rPr>
          <w:lang w:val="en-US"/>
        </w:rPr>
      </w:pPr>
      <w:r w:rsidRPr="0017747F">
        <w:rPr>
          <w:lang w:val="en-US"/>
        </w:rPr>
        <w:t xml:space="preserve">Ricci, F., Casson Moreno, V., Cozzani, V., 2020. Analysis of </w:t>
      </w:r>
      <w:proofErr w:type="spellStart"/>
      <w:r w:rsidRPr="0017747F">
        <w:rPr>
          <w:lang w:val="en-US"/>
        </w:rPr>
        <w:t>natech</w:t>
      </w:r>
      <w:proofErr w:type="spellEnd"/>
      <w:r w:rsidRPr="0017747F">
        <w:rPr>
          <w:lang w:val="en-US"/>
        </w:rPr>
        <w:t xml:space="preserve"> accidents triggered by extreme temperatures in the chemical and process industry. Chem Eng Trans 82, 79–84.</w:t>
      </w:r>
    </w:p>
    <w:p w14:paraId="05B10118" w14:textId="77777777" w:rsidR="003B7396" w:rsidRPr="0017747F" w:rsidRDefault="003B7396" w:rsidP="003B7396">
      <w:pPr>
        <w:pStyle w:val="CETReferencetext"/>
        <w:rPr>
          <w:lang w:val="en-US"/>
        </w:rPr>
      </w:pPr>
      <w:r w:rsidRPr="0017747F">
        <w:rPr>
          <w:lang w:val="en-US"/>
        </w:rPr>
        <w:t xml:space="preserve">Ricci, F., Yang, M., Reniers, G., Cozzani, V., 2024. Emergency response in cascading scenarios triggered by natural events. </w:t>
      </w:r>
      <w:proofErr w:type="spellStart"/>
      <w:r w:rsidRPr="0017747F">
        <w:rPr>
          <w:lang w:val="en-US"/>
        </w:rPr>
        <w:t>Reliab</w:t>
      </w:r>
      <w:proofErr w:type="spellEnd"/>
      <w:r w:rsidRPr="0017747F">
        <w:rPr>
          <w:lang w:val="en-US"/>
        </w:rPr>
        <w:t xml:space="preserve"> Eng Syst Saf 243, 109820.</w:t>
      </w:r>
    </w:p>
    <w:p w14:paraId="7283A9A4" w14:textId="77777777" w:rsidR="003B7396" w:rsidRPr="00E21F4A" w:rsidRDefault="003B7396" w:rsidP="003B7396">
      <w:pPr>
        <w:pStyle w:val="CETReferencetext"/>
        <w:rPr>
          <w:lang w:val="it-IT"/>
        </w:rPr>
      </w:pPr>
      <w:r w:rsidRPr="0017747F">
        <w:rPr>
          <w:lang w:val="en-US"/>
        </w:rPr>
        <w:t xml:space="preserve">Ricci, F., Yang, M., Reniers, G., Cozzani, V., 2022. The Role of Emergency Response in Risk Management of Cascading Events Caused by Natech Accidents. </w:t>
      </w:r>
      <w:proofErr w:type="spellStart"/>
      <w:r w:rsidRPr="00E21F4A">
        <w:rPr>
          <w:lang w:val="it-IT"/>
        </w:rPr>
        <w:t>Chem</w:t>
      </w:r>
      <w:proofErr w:type="spellEnd"/>
      <w:r w:rsidRPr="00E21F4A">
        <w:rPr>
          <w:lang w:val="it-IT"/>
        </w:rPr>
        <w:t xml:space="preserve"> Eng Trans 91, 361–366.</w:t>
      </w:r>
    </w:p>
    <w:p w14:paraId="400FF40F" w14:textId="77777777" w:rsidR="003B7396" w:rsidRPr="0017747F" w:rsidRDefault="003B7396" w:rsidP="003B7396">
      <w:pPr>
        <w:pStyle w:val="CETReferencetext"/>
        <w:rPr>
          <w:lang w:val="en-US"/>
        </w:rPr>
      </w:pPr>
      <w:proofErr w:type="spellStart"/>
      <w:r w:rsidRPr="00E21F4A">
        <w:rPr>
          <w:lang w:val="it-IT"/>
        </w:rPr>
        <w:t>Sorichetti</w:t>
      </w:r>
      <w:proofErr w:type="spellEnd"/>
      <w:r w:rsidRPr="00E21F4A">
        <w:rPr>
          <w:lang w:val="it-IT"/>
        </w:rPr>
        <w:t xml:space="preserve">, R., Misuri, A., Di Padova, A., Miglionico, R., Tallone, F., Cozzani, V., 2022. </w:t>
      </w:r>
      <w:r w:rsidRPr="0017747F">
        <w:rPr>
          <w:lang w:val="en-US"/>
        </w:rPr>
        <w:t>Multi-risk Approach to the QRA of Natech Scenarios in the Chemical and Process Industry. Chem Eng Trans 91, 493–498.</w:t>
      </w:r>
    </w:p>
    <w:p w14:paraId="3F12CA7A" w14:textId="77777777" w:rsidR="003B7396" w:rsidRPr="0017747F" w:rsidRDefault="003B7396" w:rsidP="003B7396">
      <w:pPr>
        <w:pStyle w:val="CETReferencetext"/>
        <w:rPr>
          <w:lang w:val="en-US"/>
        </w:rPr>
      </w:pPr>
      <w:r w:rsidRPr="0017747F">
        <w:rPr>
          <w:lang w:val="en-US"/>
        </w:rPr>
        <w:t>Suarez-Paba, M.C., Tzioutzios, D., Cruz, A.M., Krausmann, E., 2020. Toward Natech Resilient Industries, in: Disaster Risk Reduction and Resilience. Springer, Singapore, pp. 45–64.</w:t>
      </w:r>
    </w:p>
    <w:p w14:paraId="4EEE7ACB" w14:textId="77777777" w:rsidR="003B7396" w:rsidRPr="0017747F" w:rsidRDefault="003B7396" w:rsidP="003B7396">
      <w:pPr>
        <w:pStyle w:val="CETReferencetext"/>
        <w:rPr>
          <w:lang w:val="en-US"/>
        </w:rPr>
      </w:pPr>
      <w:r w:rsidRPr="0017747F">
        <w:rPr>
          <w:lang w:val="en-US"/>
        </w:rPr>
        <w:t xml:space="preserve">Valente, M., Ricci, F., Cozzani, V., 2025. A systematic review of Resilience Engineering applications to Natech accidents in the chemical and process industry. </w:t>
      </w:r>
      <w:proofErr w:type="spellStart"/>
      <w:r w:rsidRPr="0017747F">
        <w:rPr>
          <w:lang w:val="en-US"/>
        </w:rPr>
        <w:t>Reliab</w:t>
      </w:r>
      <w:proofErr w:type="spellEnd"/>
      <w:r w:rsidRPr="0017747F">
        <w:rPr>
          <w:lang w:val="en-US"/>
        </w:rPr>
        <w:t xml:space="preserve"> Eng Syst Saf 255, 110670.</w:t>
      </w:r>
    </w:p>
    <w:p w14:paraId="5E190A48" w14:textId="3050911C" w:rsidR="003B7396" w:rsidRPr="00D07387" w:rsidRDefault="003B7396" w:rsidP="00D07387">
      <w:pPr>
        <w:pStyle w:val="CETReferencetext"/>
        <w:rPr>
          <w:lang w:val="en-US"/>
        </w:rPr>
      </w:pPr>
      <w:r w:rsidRPr="0017747F">
        <w:rPr>
          <w:lang w:val="en-US"/>
        </w:rPr>
        <w:t>Valente, M., Ricci, F., Cozzani, V., 2024. Resilience Assessment of Chemical Sites Exposed to Natural Events. Chemical Engineering Transactions 111, 145–150.</w:t>
      </w:r>
    </w:p>
    <w:sectPr w:rsidR="003B7396" w:rsidRPr="00D07387"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E915F" w14:textId="77777777" w:rsidR="001A5CBD" w:rsidRDefault="001A5CBD" w:rsidP="004F5E36">
      <w:r>
        <w:separator/>
      </w:r>
    </w:p>
  </w:endnote>
  <w:endnote w:type="continuationSeparator" w:id="0">
    <w:p w14:paraId="4EAB9861" w14:textId="77777777" w:rsidR="001A5CBD" w:rsidRDefault="001A5CB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66DF2" w14:textId="77777777" w:rsidR="001A5CBD" w:rsidRDefault="001A5CBD" w:rsidP="004F5E36">
      <w:r>
        <w:separator/>
      </w:r>
    </w:p>
  </w:footnote>
  <w:footnote w:type="continuationSeparator" w:id="0">
    <w:p w14:paraId="0C339FBA" w14:textId="77777777" w:rsidR="001A5CBD" w:rsidRDefault="001A5CB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554"/>
        </w:tabs>
        <w:ind w:left="554"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8535D"/>
    <w:multiLevelType w:val="hybridMultilevel"/>
    <w:tmpl w:val="B806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9E405F"/>
    <w:multiLevelType w:val="hybridMultilevel"/>
    <w:tmpl w:val="84F65FB0"/>
    <w:lvl w:ilvl="0" w:tplc="5C56AC7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E8211C8"/>
    <w:multiLevelType w:val="hybridMultilevel"/>
    <w:tmpl w:val="F90002CC"/>
    <w:lvl w:ilvl="0" w:tplc="5C56AC7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C0010A"/>
    <w:multiLevelType w:val="hybridMultilevel"/>
    <w:tmpl w:val="6976730A"/>
    <w:lvl w:ilvl="0" w:tplc="B844AD1E">
      <w:start w:val="1"/>
      <w:numFmt w:val="bullet"/>
      <w:lvlText w:val=""/>
      <w:lvlJc w:val="left"/>
      <w:pPr>
        <w:ind w:left="360" w:hanging="360"/>
      </w:pPr>
      <w:rPr>
        <w:rFonts w:ascii="Symbol" w:hAnsi="Symbol" w:hint="default"/>
        <w:color w:val="7F7F7F" w:themeColor="text1" w:themeTint="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2177678"/>
    <w:multiLevelType w:val="hybridMultilevel"/>
    <w:tmpl w:val="5D6EA1B2"/>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2B4668EE"/>
    <w:multiLevelType w:val="hybridMultilevel"/>
    <w:tmpl w:val="6A328946"/>
    <w:lvl w:ilvl="0" w:tplc="0410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4946D3"/>
    <w:multiLevelType w:val="hybridMultilevel"/>
    <w:tmpl w:val="97A876CE"/>
    <w:lvl w:ilvl="0" w:tplc="B844AD1E">
      <w:start w:val="1"/>
      <w:numFmt w:val="bullet"/>
      <w:lvlText w:val=""/>
      <w:lvlJc w:val="left"/>
      <w:pPr>
        <w:ind w:left="360" w:hanging="360"/>
      </w:pPr>
      <w:rPr>
        <w:rFonts w:ascii="Symbol" w:hAnsi="Symbol" w:hint="default"/>
        <w:color w:val="7F7F7F" w:themeColor="text1" w:themeTint="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0D753DD"/>
    <w:multiLevelType w:val="hybridMultilevel"/>
    <w:tmpl w:val="2EE2114A"/>
    <w:lvl w:ilvl="0" w:tplc="041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FA6EF7"/>
    <w:multiLevelType w:val="hybridMultilevel"/>
    <w:tmpl w:val="7A349BB8"/>
    <w:lvl w:ilvl="0" w:tplc="0410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5A21FA8"/>
    <w:multiLevelType w:val="hybridMultilevel"/>
    <w:tmpl w:val="5FDA9B20"/>
    <w:lvl w:ilvl="0" w:tplc="B844AD1E">
      <w:start w:val="1"/>
      <w:numFmt w:val="bullet"/>
      <w:lvlText w:val=""/>
      <w:lvlJc w:val="left"/>
      <w:pPr>
        <w:ind w:left="360" w:hanging="360"/>
      </w:pPr>
      <w:rPr>
        <w:rFonts w:ascii="Symbol" w:hAnsi="Symbol" w:hint="default"/>
        <w:color w:val="7F7F7F" w:themeColor="text1" w:themeTint="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8BE7621"/>
    <w:multiLevelType w:val="hybridMultilevel"/>
    <w:tmpl w:val="9CDA027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C075FC3"/>
    <w:multiLevelType w:val="hybridMultilevel"/>
    <w:tmpl w:val="185E4C32"/>
    <w:lvl w:ilvl="0" w:tplc="B844AD1E">
      <w:start w:val="1"/>
      <w:numFmt w:val="bullet"/>
      <w:lvlText w:val=""/>
      <w:lvlJc w:val="left"/>
      <w:pPr>
        <w:ind w:left="360" w:hanging="360"/>
      </w:pPr>
      <w:rPr>
        <w:rFonts w:ascii="Symbol" w:hAnsi="Symbol" w:hint="default"/>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DB01FA6"/>
    <w:multiLevelType w:val="hybridMultilevel"/>
    <w:tmpl w:val="37865E4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3DA0DDB"/>
    <w:multiLevelType w:val="hybridMultilevel"/>
    <w:tmpl w:val="9DBEE9CC"/>
    <w:lvl w:ilvl="0" w:tplc="0410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D280F53"/>
    <w:multiLevelType w:val="hybridMultilevel"/>
    <w:tmpl w:val="12627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F804DF"/>
    <w:multiLevelType w:val="hybridMultilevel"/>
    <w:tmpl w:val="067E54B2"/>
    <w:lvl w:ilvl="0" w:tplc="5C56AC7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936A53"/>
    <w:multiLevelType w:val="hybridMultilevel"/>
    <w:tmpl w:val="7B4C8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49461510">
    <w:abstractNumId w:val="16"/>
  </w:num>
  <w:num w:numId="2" w16cid:durableId="1033455500">
    <w:abstractNumId w:val="8"/>
  </w:num>
  <w:num w:numId="3" w16cid:durableId="1122264636">
    <w:abstractNumId w:val="3"/>
  </w:num>
  <w:num w:numId="4" w16cid:durableId="1055381">
    <w:abstractNumId w:val="2"/>
  </w:num>
  <w:num w:numId="5" w16cid:durableId="1393117475">
    <w:abstractNumId w:val="1"/>
  </w:num>
  <w:num w:numId="6" w16cid:durableId="2004161657">
    <w:abstractNumId w:val="0"/>
  </w:num>
  <w:num w:numId="7" w16cid:durableId="527182637">
    <w:abstractNumId w:val="9"/>
  </w:num>
  <w:num w:numId="8" w16cid:durableId="1638215733">
    <w:abstractNumId w:val="7"/>
  </w:num>
  <w:num w:numId="9" w16cid:durableId="982852744">
    <w:abstractNumId w:val="6"/>
  </w:num>
  <w:num w:numId="10" w16cid:durableId="1036200220">
    <w:abstractNumId w:val="5"/>
  </w:num>
  <w:num w:numId="11" w16cid:durableId="583102164">
    <w:abstractNumId w:val="4"/>
  </w:num>
  <w:num w:numId="12" w16cid:durableId="2100522879">
    <w:abstractNumId w:val="32"/>
  </w:num>
  <w:num w:numId="13" w16cid:durableId="1269695637">
    <w:abstractNumId w:val="22"/>
  </w:num>
  <w:num w:numId="14" w16cid:durableId="404643892">
    <w:abstractNumId w:val="33"/>
  </w:num>
  <w:num w:numId="15" w16cid:durableId="1281766482">
    <w:abstractNumId w:val="38"/>
  </w:num>
  <w:num w:numId="16" w16cid:durableId="431358914">
    <w:abstractNumId w:val="37"/>
  </w:num>
  <w:num w:numId="17" w16cid:durableId="718241168">
    <w:abstractNumId w:val="21"/>
  </w:num>
  <w:num w:numId="18" w16cid:durableId="1652101495">
    <w:abstractNumId w:val="22"/>
    <w:lvlOverride w:ilvl="0">
      <w:startOverride w:val="1"/>
    </w:lvlOverride>
  </w:num>
  <w:num w:numId="19" w16cid:durableId="1452362016">
    <w:abstractNumId w:val="30"/>
  </w:num>
  <w:num w:numId="20" w16cid:durableId="1288320895">
    <w:abstractNumId w:val="29"/>
  </w:num>
  <w:num w:numId="21" w16cid:durableId="1192917844">
    <w:abstractNumId w:val="24"/>
  </w:num>
  <w:num w:numId="22" w16cid:durableId="400493892">
    <w:abstractNumId w:val="23"/>
  </w:num>
  <w:num w:numId="23" w16cid:durableId="1599675776">
    <w:abstractNumId w:val="12"/>
  </w:num>
  <w:num w:numId="24" w16cid:durableId="1878619639">
    <w:abstractNumId w:val="13"/>
  </w:num>
  <w:num w:numId="25" w16cid:durableId="1077434903">
    <w:abstractNumId w:val="11"/>
  </w:num>
  <w:num w:numId="26" w16cid:durableId="526793220">
    <w:abstractNumId w:val="35"/>
  </w:num>
  <w:num w:numId="27" w16cid:durableId="1373264717">
    <w:abstractNumId w:val="10"/>
  </w:num>
  <w:num w:numId="28" w16cid:durableId="201744856">
    <w:abstractNumId w:val="19"/>
  </w:num>
  <w:num w:numId="29" w16cid:durableId="415980998">
    <w:abstractNumId w:val="31"/>
  </w:num>
  <w:num w:numId="30" w16cid:durableId="1326860599">
    <w:abstractNumId w:val="34"/>
  </w:num>
  <w:num w:numId="31" w16cid:durableId="779761192">
    <w:abstractNumId w:val="20"/>
  </w:num>
  <w:num w:numId="32" w16cid:durableId="914779979">
    <w:abstractNumId w:val="17"/>
  </w:num>
  <w:num w:numId="33" w16cid:durableId="2076932148">
    <w:abstractNumId w:val="36"/>
  </w:num>
  <w:num w:numId="34" w16cid:durableId="856652202">
    <w:abstractNumId w:val="15"/>
  </w:num>
  <w:num w:numId="35" w16cid:durableId="119501219">
    <w:abstractNumId w:val="26"/>
  </w:num>
  <w:num w:numId="36" w16cid:durableId="1789423279">
    <w:abstractNumId w:val="28"/>
  </w:num>
  <w:num w:numId="37" w16cid:durableId="2051420045">
    <w:abstractNumId w:val="18"/>
  </w:num>
  <w:num w:numId="38" w16cid:durableId="1994066224">
    <w:abstractNumId w:val="14"/>
  </w:num>
  <w:num w:numId="39" w16cid:durableId="551506907">
    <w:abstractNumId w:val="25"/>
  </w:num>
  <w:num w:numId="40" w16cid:durableId="34617767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04CE"/>
    <w:rsid w:val="000027C0"/>
    <w:rsid w:val="00003116"/>
    <w:rsid w:val="00003311"/>
    <w:rsid w:val="00003622"/>
    <w:rsid w:val="000052FB"/>
    <w:rsid w:val="00005A19"/>
    <w:rsid w:val="000117CB"/>
    <w:rsid w:val="00013E4B"/>
    <w:rsid w:val="00015F0A"/>
    <w:rsid w:val="000178CA"/>
    <w:rsid w:val="000217B2"/>
    <w:rsid w:val="000239BB"/>
    <w:rsid w:val="00024A36"/>
    <w:rsid w:val="00024C00"/>
    <w:rsid w:val="00030BFC"/>
    <w:rsid w:val="0003122A"/>
    <w:rsid w:val="0003148D"/>
    <w:rsid w:val="00031EEC"/>
    <w:rsid w:val="000337A0"/>
    <w:rsid w:val="00034C99"/>
    <w:rsid w:val="00035FF5"/>
    <w:rsid w:val="0003696B"/>
    <w:rsid w:val="000376C6"/>
    <w:rsid w:val="000404EA"/>
    <w:rsid w:val="00040BC6"/>
    <w:rsid w:val="00041841"/>
    <w:rsid w:val="0004300D"/>
    <w:rsid w:val="00044A95"/>
    <w:rsid w:val="00044F17"/>
    <w:rsid w:val="00046076"/>
    <w:rsid w:val="000460B8"/>
    <w:rsid w:val="0004616F"/>
    <w:rsid w:val="0004689E"/>
    <w:rsid w:val="00051566"/>
    <w:rsid w:val="000519F4"/>
    <w:rsid w:val="00054010"/>
    <w:rsid w:val="00055034"/>
    <w:rsid w:val="000562A9"/>
    <w:rsid w:val="0005757A"/>
    <w:rsid w:val="000605C2"/>
    <w:rsid w:val="00060862"/>
    <w:rsid w:val="00062A9A"/>
    <w:rsid w:val="00062E51"/>
    <w:rsid w:val="00063B99"/>
    <w:rsid w:val="00064D2C"/>
    <w:rsid w:val="00065058"/>
    <w:rsid w:val="000657CA"/>
    <w:rsid w:val="000658AE"/>
    <w:rsid w:val="00066336"/>
    <w:rsid w:val="00067F46"/>
    <w:rsid w:val="00070330"/>
    <w:rsid w:val="00071B48"/>
    <w:rsid w:val="0007315D"/>
    <w:rsid w:val="000759E5"/>
    <w:rsid w:val="00075C68"/>
    <w:rsid w:val="0007614D"/>
    <w:rsid w:val="00077D43"/>
    <w:rsid w:val="00083F26"/>
    <w:rsid w:val="0008579C"/>
    <w:rsid w:val="00085E46"/>
    <w:rsid w:val="0008645F"/>
    <w:rsid w:val="00086BD3"/>
    <w:rsid w:val="00086C39"/>
    <w:rsid w:val="00087127"/>
    <w:rsid w:val="000877AB"/>
    <w:rsid w:val="0008792A"/>
    <w:rsid w:val="00091200"/>
    <w:rsid w:val="00093047"/>
    <w:rsid w:val="000930F7"/>
    <w:rsid w:val="00093FBE"/>
    <w:rsid w:val="00095BB1"/>
    <w:rsid w:val="000969F6"/>
    <w:rsid w:val="000972D8"/>
    <w:rsid w:val="000A0191"/>
    <w:rsid w:val="000A03B2"/>
    <w:rsid w:val="000A049D"/>
    <w:rsid w:val="000A09CA"/>
    <w:rsid w:val="000A22D4"/>
    <w:rsid w:val="000A715B"/>
    <w:rsid w:val="000A7E3A"/>
    <w:rsid w:val="000B0207"/>
    <w:rsid w:val="000B307E"/>
    <w:rsid w:val="000B372A"/>
    <w:rsid w:val="000C0313"/>
    <w:rsid w:val="000C102E"/>
    <w:rsid w:val="000C1957"/>
    <w:rsid w:val="000C1C6D"/>
    <w:rsid w:val="000C3EAC"/>
    <w:rsid w:val="000C61F9"/>
    <w:rsid w:val="000D0268"/>
    <w:rsid w:val="000D08A3"/>
    <w:rsid w:val="000D0963"/>
    <w:rsid w:val="000D0BCD"/>
    <w:rsid w:val="000D34BE"/>
    <w:rsid w:val="000D5110"/>
    <w:rsid w:val="000D689C"/>
    <w:rsid w:val="000E0B3C"/>
    <w:rsid w:val="000E102F"/>
    <w:rsid w:val="000E36F1"/>
    <w:rsid w:val="000E3A73"/>
    <w:rsid w:val="000E3CE3"/>
    <w:rsid w:val="000E414A"/>
    <w:rsid w:val="000E75FD"/>
    <w:rsid w:val="000F02EF"/>
    <w:rsid w:val="000F093C"/>
    <w:rsid w:val="000F18DC"/>
    <w:rsid w:val="000F1FE1"/>
    <w:rsid w:val="000F380D"/>
    <w:rsid w:val="000F3A94"/>
    <w:rsid w:val="000F5128"/>
    <w:rsid w:val="000F649B"/>
    <w:rsid w:val="000F6FBD"/>
    <w:rsid w:val="000F787B"/>
    <w:rsid w:val="001006E2"/>
    <w:rsid w:val="0010083A"/>
    <w:rsid w:val="00100D0F"/>
    <w:rsid w:val="001035D3"/>
    <w:rsid w:val="0010472D"/>
    <w:rsid w:val="00105047"/>
    <w:rsid w:val="00106F0C"/>
    <w:rsid w:val="00107B5C"/>
    <w:rsid w:val="00112D17"/>
    <w:rsid w:val="00113E1C"/>
    <w:rsid w:val="00114C92"/>
    <w:rsid w:val="00116756"/>
    <w:rsid w:val="00117985"/>
    <w:rsid w:val="00120892"/>
    <w:rsid w:val="0012091F"/>
    <w:rsid w:val="001214CB"/>
    <w:rsid w:val="00121D7C"/>
    <w:rsid w:val="00123148"/>
    <w:rsid w:val="00126BC2"/>
    <w:rsid w:val="0012735C"/>
    <w:rsid w:val="001305F4"/>
    <w:rsid w:val="001308B6"/>
    <w:rsid w:val="00130F0D"/>
    <w:rsid w:val="0013121F"/>
    <w:rsid w:val="00131FE6"/>
    <w:rsid w:val="0013263F"/>
    <w:rsid w:val="00132A32"/>
    <w:rsid w:val="0013312B"/>
    <w:rsid w:val="001331DF"/>
    <w:rsid w:val="00133731"/>
    <w:rsid w:val="00134DE4"/>
    <w:rsid w:val="00140338"/>
    <w:rsid w:val="0014034D"/>
    <w:rsid w:val="00140FCA"/>
    <w:rsid w:val="00140FE3"/>
    <w:rsid w:val="00143E95"/>
    <w:rsid w:val="001444A7"/>
    <w:rsid w:val="00144D16"/>
    <w:rsid w:val="001476E6"/>
    <w:rsid w:val="00150E59"/>
    <w:rsid w:val="00151117"/>
    <w:rsid w:val="00152DE3"/>
    <w:rsid w:val="00155558"/>
    <w:rsid w:val="00157221"/>
    <w:rsid w:val="001575AE"/>
    <w:rsid w:val="00161833"/>
    <w:rsid w:val="001618B8"/>
    <w:rsid w:val="0016202C"/>
    <w:rsid w:val="00162D23"/>
    <w:rsid w:val="0016483D"/>
    <w:rsid w:val="00164CF9"/>
    <w:rsid w:val="00165272"/>
    <w:rsid w:val="0016627D"/>
    <w:rsid w:val="001666DE"/>
    <w:rsid w:val="001667A6"/>
    <w:rsid w:val="00166DB4"/>
    <w:rsid w:val="00170335"/>
    <w:rsid w:val="00170412"/>
    <w:rsid w:val="00170D5D"/>
    <w:rsid w:val="00172CD2"/>
    <w:rsid w:val="001734FA"/>
    <w:rsid w:val="00177283"/>
    <w:rsid w:val="0017747F"/>
    <w:rsid w:val="0018171E"/>
    <w:rsid w:val="00184AD6"/>
    <w:rsid w:val="001903E6"/>
    <w:rsid w:val="0019233C"/>
    <w:rsid w:val="001954EB"/>
    <w:rsid w:val="00196DA3"/>
    <w:rsid w:val="001A1253"/>
    <w:rsid w:val="001A1AAA"/>
    <w:rsid w:val="001A1E98"/>
    <w:rsid w:val="001A3C00"/>
    <w:rsid w:val="001A4814"/>
    <w:rsid w:val="001A4AF7"/>
    <w:rsid w:val="001A5CBD"/>
    <w:rsid w:val="001B0349"/>
    <w:rsid w:val="001B0FEA"/>
    <w:rsid w:val="001B1E93"/>
    <w:rsid w:val="001B26A7"/>
    <w:rsid w:val="001B41E9"/>
    <w:rsid w:val="001B61C9"/>
    <w:rsid w:val="001B65C1"/>
    <w:rsid w:val="001C11E0"/>
    <w:rsid w:val="001C260F"/>
    <w:rsid w:val="001C282B"/>
    <w:rsid w:val="001C5564"/>
    <w:rsid w:val="001C5C3A"/>
    <w:rsid w:val="001C684B"/>
    <w:rsid w:val="001D0CFB"/>
    <w:rsid w:val="001D194C"/>
    <w:rsid w:val="001D21AF"/>
    <w:rsid w:val="001D3AB7"/>
    <w:rsid w:val="001D3EB6"/>
    <w:rsid w:val="001D416A"/>
    <w:rsid w:val="001D53FC"/>
    <w:rsid w:val="001E187E"/>
    <w:rsid w:val="001E299F"/>
    <w:rsid w:val="001E496B"/>
    <w:rsid w:val="001E4AB5"/>
    <w:rsid w:val="001F11F1"/>
    <w:rsid w:val="001F2B9F"/>
    <w:rsid w:val="001F2C67"/>
    <w:rsid w:val="001F31E6"/>
    <w:rsid w:val="001F42A5"/>
    <w:rsid w:val="001F520F"/>
    <w:rsid w:val="001F5517"/>
    <w:rsid w:val="001F75D1"/>
    <w:rsid w:val="001F7B9D"/>
    <w:rsid w:val="00200592"/>
    <w:rsid w:val="00200788"/>
    <w:rsid w:val="00200B8C"/>
    <w:rsid w:val="00201790"/>
    <w:rsid w:val="00201C93"/>
    <w:rsid w:val="002028DB"/>
    <w:rsid w:val="0020422D"/>
    <w:rsid w:val="00207C53"/>
    <w:rsid w:val="00207D2A"/>
    <w:rsid w:val="00210F02"/>
    <w:rsid w:val="00213360"/>
    <w:rsid w:val="00213832"/>
    <w:rsid w:val="00215C19"/>
    <w:rsid w:val="00216328"/>
    <w:rsid w:val="002171B0"/>
    <w:rsid w:val="002171B1"/>
    <w:rsid w:val="00220B50"/>
    <w:rsid w:val="002224B4"/>
    <w:rsid w:val="00222E2E"/>
    <w:rsid w:val="002262D0"/>
    <w:rsid w:val="00235285"/>
    <w:rsid w:val="00235E86"/>
    <w:rsid w:val="00236A6B"/>
    <w:rsid w:val="002373A1"/>
    <w:rsid w:val="00237CBC"/>
    <w:rsid w:val="00240168"/>
    <w:rsid w:val="00240CE0"/>
    <w:rsid w:val="00241C80"/>
    <w:rsid w:val="00242AAC"/>
    <w:rsid w:val="00243490"/>
    <w:rsid w:val="00244324"/>
    <w:rsid w:val="002447EF"/>
    <w:rsid w:val="0024542E"/>
    <w:rsid w:val="002476E5"/>
    <w:rsid w:val="00251550"/>
    <w:rsid w:val="00252BA5"/>
    <w:rsid w:val="0025483C"/>
    <w:rsid w:val="00255655"/>
    <w:rsid w:val="00256836"/>
    <w:rsid w:val="00256F56"/>
    <w:rsid w:val="002571E9"/>
    <w:rsid w:val="002600BA"/>
    <w:rsid w:val="00260A0F"/>
    <w:rsid w:val="00261100"/>
    <w:rsid w:val="002614B8"/>
    <w:rsid w:val="00261D39"/>
    <w:rsid w:val="00263875"/>
    <w:rsid w:val="00263B05"/>
    <w:rsid w:val="00265892"/>
    <w:rsid w:val="00267FD9"/>
    <w:rsid w:val="00270074"/>
    <w:rsid w:val="002713CE"/>
    <w:rsid w:val="0027221A"/>
    <w:rsid w:val="00273945"/>
    <w:rsid w:val="0027580D"/>
    <w:rsid w:val="00275B61"/>
    <w:rsid w:val="00277E64"/>
    <w:rsid w:val="00280FAF"/>
    <w:rsid w:val="00282656"/>
    <w:rsid w:val="002839B9"/>
    <w:rsid w:val="0028541A"/>
    <w:rsid w:val="00285F92"/>
    <w:rsid w:val="002860B0"/>
    <w:rsid w:val="00286532"/>
    <w:rsid w:val="00291291"/>
    <w:rsid w:val="00293B22"/>
    <w:rsid w:val="00294D00"/>
    <w:rsid w:val="00294F00"/>
    <w:rsid w:val="00296569"/>
    <w:rsid w:val="00296B83"/>
    <w:rsid w:val="00297344"/>
    <w:rsid w:val="00297E17"/>
    <w:rsid w:val="002A0D10"/>
    <w:rsid w:val="002A1FF3"/>
    <w:rsid w:val="002A3433"/>
    <w:rsid w:val="002A384F"/>
    <w:rsid w:val="002B077D"/>
    <w:rsid w:val="002B105E"/>
    <w:rsid w:val="002B1384"/>
    <w:rsid w:val="002B237A"/>
    <w:rsid w:val="002B3EB3"/>
    <w:rsid w:val="002B4015"/>
    <w:rsid w:val="002B48BB"/>
    <w:rsid w:val="002B49A2"/>
    <w:rsid w:val="002B5511"/>
    <w:rsid w:val="002B78CE"/>
    <w:rsid w:val="002B7F09"/>
    <w:rsid w:val="002C01EB"/>
    <w:rsid w:val="002C11BD"/>
    <w:rsid w:val="002C2BAD"/>
    <w:rsid w:val="002C2FB6"/>
    <w:rsid w:val="002C34EE"/>
    <w:rsid w:val="002C4EAA"/>
    <w:rsid w:val="002C5A89"/>
    <w:rsid w:val="002C6956"/>
    <w:rsid w:val="002D1C41"/>
    <w:rsid w:val="002D2835"/>
    <w:rsid w:val="002D42FE"/>
    <w:rsid w:val="002D4D22"/>
    <w:rsid w:val="002D528B"/>
    <w:rsid w:val="002E19CB"/>
    <w:rsid w:val="002E2E60"/>
    <w:rsid w:val="002E3F73"/>
    <w:rsid w:val="002E422B"/>
    <w:rsid w:val="002E5B77"/>
    <w:rsid w:val="002E5FA7"/>
    <w:rsid w:val="002E5FB9"/>
    <w:rsid w:val="002E6D84"/>
    <w:rsid w:val="002E73BE"/>
    <w:rsid w:val="002F11BA"/>
    <w:rsid w:val="002F1D10"/>
    <w:rsid w:val="002F3309"/>
    <w:rsid w:val="002F50D7"/>
    <w:rsid w:val="002F712C"/>
    <w:rsid w:val="003008CE"/>
    <w:rsid w:val="003009B7"/>
    <w:rsid w:val="00300E56"/>
    <w:rsid w:val="0030152C"/>
    <w:rsid w:val="00301AED"/>
    <w:rsid w:val="00302E39"/>
    <w:rsid w:val="00303112"/>
    <w:rsid w:val="0030469C"/>
    <w:rsid w:val="00305E34"/>
    <w:rsid w:val="003063FC"/>
    <w:rsid w:val="00310360"/>
    <w:rsid w:val="003116A0"/>
    <w:rsid w:val="00311EAE"/>
    <w:rsid w:val="003154CA"/>
    <w:rsid w:val="0031632E"/>
    <w:rsid w:val="00316B2A"/>
    <w:rsid w:val="00317D30"/>
    <w:rsid w:val="0032156A"/>
    <w:rsid w:val="00321CA6"/>
    <w:rsid w:val="003221B1"/>
    <w:rsid w:val="00322353"/>
    <w:rsid w:val="0032370E"/>
    <w:rsid w:val="00323763"/>
    <w:rsid w:val="00323C5F"/>
    <w:rsid w:val="0032774A"/>
    <w:rsid w:val="003303AA"/>
    <w:rsid w:val="00330E8E"/>
    <w:rsid w:val="00331D94"/>
    <w:rsid w:val="00332935"/>
    <w:rsid w:val="00332F99"/>
    <w:rsid w:val="00333368"/>
    <w:rsid w:val="003335F9"/>
    <w:rsid w:val="00333FBA"/>
    <w:rsid w:val="00334C09"/>
    <w:rsid w:val="0033571E"/>
    <w:rsid w:val="003358BF"/>
    <w:rsid w:val="0034007C"/>
    <w:rsid w:val="003406A9"/>
    <w:rsid w:val="003422F3"/>
    <w:rsid w:val="00342661"/>
    <w:rsid w:val="0034391B"/>
    <w:rsid w:val="00344DB1"/>
    <w:rsid w:val="00345134"/>
    <w:rsid w:val="00345504"/>
    <w:rsid w:val="00346745"/>
    <w:rsid w:val="00350776"/>
    <w:rsid w:val="00350E0C"/>
    <w:rsid w:val="00350E97"/>
    <w:rsid w:val="003522E7"/>
    <w:rsid w:val="00353F17"/>
    <w:rsid w:val="00354767"/>
    <w:rsid w:val="00354B22"/>
    <w:rsid w:val="00355784"/>
    <w:rsid w:val="00356664"/>
    <w:rsid w:val="00357A04"/>
    <w:rsid w:val="00357BF8"/>
    <w:rsid w:val="003607C9"/>
    <w:rsid w:val="003619A3"/>
    <w:rsid w:val="003624B8"/>
    <w:rsid w:val="0036450E"/>
    <w:rsid w:val="00366D3B"/>
    <w:rsid w:val="003701A3"/>
    <w:rsid w:val="0037121B"/>
    <w:rsid w:val="003714FA"/>
    <w:rsid w:val="00371909"/>
    <w:rsid w:val="003723D4"/>
    <w:rsid w:val="0037255C"/>
    <w:rsid w:val="003730AB"/>
    <w:rsid w:val="00373C2F"/>
    <w:rsid w:val="00373DF7"/>
    <w:rsid w:val="00373E50"/>
    <w:rsid w:val="00374E2F"/>
    <w:rsid w:val="00375A58"/>
    <w:rsid w:val="00375CF9"/>
    <w:rsid w:val="00376488"/>
    <w:rsid w:val="00377FBA"/>
    <w:rsid w:val="00381905"/>
    <w:rsid w:val="00383AC7"/>
    <w:rsid w:val="0038453F"/>
    <w:rsid w:val="0038462D"/>
    <w:rsid w:val="00384CC8"/>
    <w:rsid w:val="003871FD"/>
    <w:rsid w:val="00390DA5"/>
    <w:rsid w:val="00391097"/>
    <w:rsid w:val="00394633"/>
    <w:rsid w:val="003950E6"/>
    <w:rsid w:val="003954C1"/>
    <w:rsid w:val="003A14C6"/>
    <w:rsid w:val="003A186C"/>
    <w:rsid w:val="003A1E30"/>
    <w:rsid w:val="003A2829"/>
    <w:rsid w:val="003A3498"/>
    <w:rsid w:val="003A3956"/>
    <w:rsid w:val="003A53B9"/>
    <w:rsid w:val="003A5875"/>
    <w:rsid w:val="003A5914"/>
    <w:rsid w:val="003A6D6B"/>
    <w:rsid w:val="003A7D1C"/>
    <w:rsid w:val="003B304B"/>
    <w:rsid w:val="003B3146"/>
    <w:rsid w:val="003B4635"/>
    <w:rsid w:val="003B46F7"/>
    <w:rsid w:val="003B49CD"/>
    <w:rsid w:val="003B4CEA"/>
    <w:rsid w:val="003B7396"/>
    <w:rsid w:val="003B77A6"/>
    <w:rsid w:val="003C2A13"/>
    <w:rsid w:val="003C6B3F"/>
    <w:rsid w:val="003C7FC1"/>
    <w:rsid w:val="003D1DD8"/>
    <w:rsid w:val="003D1E02"/>
    <w:rsid w:val="003D22E3"/>
    <w:rsid w:val="003D37AE"/>
    <w:rsid w:val="003D50A5"/>
    <w:rsid w:val="003D52A2"/>
    <w:rsid w:val="003D5865"/>
    <w:rsid w:val="003D5A1A"/>
    <w:rsid w:val="003E14A1"/>
    <w:rsid w:val="003E4D76"/>
    <w:rsid w:val="003E4F6B"/>
    <w:rsid w:val="003E6233"/>
    <w:rsid w:val="003E68F1"/>
    <w:rsid w:val="003E6E2B"/>
    <w:rsid w:val="003E7F57"/>
    <w:rsid w:val="003F015E"/>
    <w:rsid w:val="003F07D7"/>
    <w:rsid w:val="003F0FDD"/>
    <w:rsid w:val="003F103F"/>
    <w:rsid w:val="003F1BAF"/>
    <w:rsid w:val="003F203D"/>
    <w:rsid w:val="003F22B7"/>
    <w:rsid w:val="003F279C"/>
    <w:rsid w:val="003F40BC"/>
    <w:rsid w:val="003F6CD6"/>
    <w:rsid w:val="003F7B9B"/>
    <w:rsid w:val="00400414"/>
    <w:rsid w:val="00401501"/>
    <w:rsid w:val="004018CB"/>
    <w:rsid w:val="00404C3A"/>
    <w:rsid w:val="00405152"/>
    <w:rsid w:val="004113AE"/>
    <w:rsid w:val="004115CD"/>
    <w:rsid w:val="004137CF"/>
    <w:rsid w:val="0041411A"/>
    <w:rsid w:val="0041446B"/>
    <w:rsid w:val="004154D6"/>
    <w:rsid w:val="00421DCC"/>
    <w:rsid w:val="00422B0A"/>
    <w:rsid w:val="00424A9C"/>
    <w:rsid w:val="00424F74"/>
    <w:rsid w:val="004260C5"/>
    <w:rsid w:val="00427B6C"/>
    <w:rsid w:val="00431C57"/>
    <w:rsid w:val="00432087"/>
    <w:rsid w:val="004333BC"/>
    <w:rsid w:val="00434D9F"/>
    <w:rsid w:val="004363BC"/>
    <w:rsid w:val="004372D2"/>
    <w:rsid w:val="00440564"/>
    <w:rsid w:val="004405BF"/>
    <w:rsid w:val="0044071E"/>
    <w:rsid w:val="0044159E"/>
    <w:rsid w:val="004419EE"/>
    <w:rsid w:val="0044200E"/>
    <w:rsid w:val="0044329C"/>
    <w:rsid w:val="00443A01"/>
    <w:rsid w:val="00443F2D"/>
    <w:rsid w:val="004454F1"/>
    <w:rsid w:val="00445969"/>
    <w:rsid w:val="00453E24"/>
    <w:rsid w:val="00456EC9"/>
    <w:rsid w:val="00457456"/>
    <w:rsid w:val="004577FE"/>
    <w:rsid w:val="00457B9C"/>
    <w:rsid w:val="004601CA"/>
    <w:rsid w:val="0046164A"/>
    <w:rsid w:val="00462716"/>
    <w:rsid w:val="004628D2"/>
    <w:rsid w:val="00462AFB"/>
    <w:rsid w:val="00462B6B"/>
    <w:rsid w:val="00462DCD"/>
    <w:rsid w:val="004648AD"/>
    <w:rsid w:val="0046630C"/>
    <w:rsid w:val="0046683D"/>
    <w:rsid w:val="004703A9"/>
    <w:rsid w:val="0047304F"/>
    <w:rsid w:val="004760DE"/>
    <w:rsid w:val="00476281"/>
    <w:rsid w:val="004763D7"/>
    <w:rsid w:val="00477C71"/>
    <w:rsid w:val="00480797"/>
    <w:rsid w:val="00480A31"/>
    <w:rsid w:val="00480B70"/>
    <w:rsid w:val="004811A3"/>
    <w:rsid w:val="00482358"/>
    <w:rsid w:val="00482642"/>
    <w:rsid w:val="004911BB"/>
    <w:rsid w:val="00491A11"/>
    <w:rsid w:val="00492087"/>
    <w:rsid w:val="00494539"/>
    <w:rsid w:val="004947EB"/>
    <w:rsid w:val="00495758"/>
    <w:rsid w:val="00495AA4"/>
    <w:rsid w:val="004968BB"/>
    <w:rsid w:val="004A004E"/>
    <w:rsid w:val="004A0F83"/>
    <w:rsid w:val="004A23AA"/>
    <w:rsid w:val="004A24CF"/>
    <w:rsid w:val="004A2D40"/>
    <w:rsid w:val="004A3483"/>
    <w:rsid w:val="004A52C6"/>
    <w:rsid w:val="004A6BFF"/>
    <w:rsid w:val="004A70FC"/>
    <w:rsid w:val="004B04A6"/>
    <w:rsid w:val="004B081D"/>
    <w:rsid w:val="004B2124"/>
    <w:rsid w:val="004B4796"/>
    <w:rsid w:val="004B4DEC"/>
    <w:rsid w:val="004B54A5"/>
    <w:rsid w:val="004B561E"/>
    <w:rsid w:val="004B7D47"/>
    <w:rsid w:val="004C12F9"/>
    <w:rsid w:val="004C1791"/>
    <w:rsid w:val="004C3D1D"/>
    <w:rsid w:val="004C3D84"/>
    <w:rsid w:val="004C4868"/>
    <w:rsid w:val="004C5373"/>
    <w:rsid w:val="004C7913"/>
    <w:rsid w:val="004D1A7E"/>
    <w:rsid w:val="004D35BC"/>
    <w:rsid w:val="004D3782"/>
    <w:rsid w:val="004D4875"/>
    <w:rsid w:val="004D4A95"/>
    <w:rsid w:val="004D562E"/>
    <w:rsid w:val="004D6CAB"/>
    <w:rsid w:val="004D79D9"/>
    <w:rsid w:val="004D7F93"/>
    <w:rsid w:val="004E054A"/>
    <w:rsid w:val="004E1D6D"/>
    <w:rsid w:val="004E33F5"/>
    <w:rsid w:val="004E4400"/>
    <w:rsid w:val="004E4DD6"/>
    <w:rsid w:val="004F062F"/>
    <w:rsid w:val="004F0DD4"/>
    <w:rsid w:val="004F1F4C"/>
    <w:rsid w:val="004F2171"/>
    <w:rsid w:val="004F5E36"/>
    <w:rsid w:val="004F5E8F"/>
    <w:rsid w:val="004F6176"/>
    <w:rsid w:val="004F6196"/>
    <w:rsid w:val="00504E84"/>
    <w:rsid w:val="0050597F"/>
    <w:rsid w:val="00505B9C"/>
    <w:rsid w:val="00507B47"/>
    <w:rsid w:val="00507BEF"/>
    <w:rsid w:val="00507C42"/>
    <w:rsid w:val="00507CC9"/>
    <w:rsid w:val="005119A5"/>
    <w:rsid w:val="00512501"/>
    <w:rsid w:val="00513CA5"/>
    <w:rsid w:val="005154B6"/>
    <w:rsid w:val="00517190"/>
    <w:rsid w:val="0052264D"/>
    <w:rsid w:val="00522CEB"/>
    <w:rsid w:val="00524767"/>
    <w:rsid w:val="005252F4"/>
    <w:rsid w:val="005278B7"/>
    <w:rsid w:val="00532016"/>
    <w:rsid w:val="0053276F"/>
    <w:rsid w:val="005346C8"/>
    <w:rsid w:val="0053551E"/>
    <w:rsid w:val="00536AAA"/>
    <w:rsid w:val="005372B5"/>
    <w:rsid w:val="00537962"/>
    <w:rsid w:val="00540211"/>
    <w:rsid w:val="0054172F"/>
    <w:rsid w:val="005424FC"/>
    <w:rsid w:val="005437CA"/>
    <w:rsid w:val="00543E7D"/>
    <w:rsid w:val="00544574"/>
    <w:rsid w:val="00545279"/>
    <w:rsid w:val="00547A68"/>
    <w:rsid w:val="00551C7A"/>
    <w:rsid w:val="0055312F"/>
    <w:rsid w:val="005531C9"/>
    <w:rsid w:val="005538BB"/>
    <w:rsid w:val="00554879"/>
    <w:rsid w:val="00556485"/>
    <w:rsid w:val="0055742E"/>
    <w:rsid w:val="0056048D"/>
    <w:rsid w:val="0056215E"/>
    <w:rsid w:val="00564CD0"/>
    <w:rsid w:val="00570C43"/>
    <w:rsid w:val="005719E7"/>
    <w:rsid w:val="00577F4B"/>
    <w:rsid w:val="00580567"/>
    <w:rsid w:val="00581F94"/>
    <w:rsid w:val="005828B6"/>
    <w:rsid w:val="005831CC"/>
    <w:rsid w:val="00583FD7"/>
    <w:rsid w:val="00586A6A"/>
    <w:rsid w:val="005901AC"/>
    <w:rsid w:val="0059157A"/>
    <w:rsid w:val="00592274"/>
    <w:rsid w:val="005964DD"/>
    <w:rsid w:val="005A0BCC"/>
    <w:rsid w:val="005A1C0F"/>
    <w:rsid w:val="005A2829"/>
    <w:rsid w:val="005A3703"/>
    <w:rsid w:val="005A3D33"/>
    <w:rsid w:val="005A424F"/>
    <w:rsid w:val="005A4F97"/>
    <w:rsid w:val="005A7438"/>
    <w:rsid w:val="005B209A"/>
    <w:rsid w:val="005B2110"/>
    <w:rsid w:val="005B350B"/>
    <w:rsid w:val="005B3B40"/>
    <w:rsid w:val="005B60C1"/>
    <w:rsid w:val="005B61E6"/>
    <w:rsid w:val="005B710F"/>
    <w:rsid w:val="005B73CC"/>
    <w:rsid w:val="005B7DE8"/>
    <w:rsid w:val="005C3F98"/>
    <w:rsid w:val="005C47ED"/>
    <w:rsid w:val="005C548E"/>
    <w:rsid w:val="005C6E6F"/>
    <w:rsid w:val="005C77E1"/>
    <w:rsid w:val="005C7C4B"/>
    <w:rsid w:val="005D0126"/>
    <w:rsid w:val="005D0F8F"/>
    <w:rsid w:val="005D2972"/>
    <w:rsid w:val="005D2A18"/>
    <w:rsid w:val="005D2B53"/>
    <w:rsid w:val="005D668A"/>
    <w:rsid w:val="005D6A2F"/>
    <w:rsid w:val="005D706D"/>
    <w:rsid w:val="005E037E"/>
    <w:rsid w:val="005E0592"/>
    <w:rsid w:val="005E14A0"/>
    <w:rsid w:val="005E173E"/>
    <w:rsid w:val="005E1A82"/>
    <w:rsid w:val="005E2E3F"/>
    <w:rsid w:val="005E4CB7"/>
    <w:rsid w:val="005E5F36"/>
    <w:rsid w:val="005E794C"/>
    <w:rsid w:val="005F083B"/>
    <w:rsid w:val="005F0A28"/>
    <w:rsid w:val="005F0C06"/>
    <w:rsid w:val="005F0E5E"/>
    <w:rsid w:val="005F2ECA"/>
    <w:rsid w:val="005F4ED7"/>
    <w:rsid w:val="005F7B60"/>
    <w:rsid w:val="00600535"/>
    <w:rsid w:val="006021FA"/>
    <w:rsid w:val="00603413"/>
    <w:rsid w:val="006035A0"/>
    <w:rsid w:val="00603E90"/>
    <w:rsid w:val="006051BF"/>
    <w:rsid w:val="006054D7"/>
    <w:rsid w:val="00606AC1"/>
    <w:rsid w:val="006076E3"/>
    <w:rsid w:val="00607FF7"/>
    <w:rsid w:val="00610CD6"/>
    <w:rsid w:val="00611100"/>
    <w:rsid w:val="006131A9"/>
    <w:rsid w:val="00613AD2"/>
    <w:rsid w:val="00613ED7"/>
    <w:rsid w:val="00614698"/>
    <w:rsid w:val="00620DC2"/>
    <w:rsid w:val="00620DEE"/>
    <w:rsid w:val="00621F92"/>
    <w:rsid w:val="0062280A"/>
    <w:rsid w:val="006231E1"/>
    <w:rsid w:val="00623FAB"/>
    <w:rsid w:val="00624653"/>
    <w:rsid w:val="00624933"/>
    <w:rsid w:val="00625639"/>
    <w:rsid w:val="006258BB"/>
    <w:rsid w:val="00625FFB"/>
    <w:rsid w:val="006266EC"/>
    <w:rsid w:val="006277B7"/>
    <w:rsid w:val="00627B97"/>
    <w:rsid w:val="006303D9"/>
    <w:rsid w:val="00631B33"/>
    <w:rsid w:val="00631BA3"/>
    <w:rsid w:val="00632ED6"/>
    <w:rsid w:val="00633FE9"/>
    <w:rsid w:val="00634145"/>
    <w:rsid w:val="006341C8"/>
    <w:rsid w:val="006343D6"/>
    <w:rsid w:val="006364FD"/>
    <w:rsid w:val="0063787E"/>
    <w:rsid w:val="00640526"/>
    <w:rsid w:val="006407F7"/>
    <w:rsid w:val="0064184D"/>
    <w:rsid w:val="006422CC"/>
    <w:rsid w:val="00645A65"/>
    <w:rsid w:val="006478A2"/>
    <w:rsid w:val="00650615"/>
    <w:rsid w:val="00651D18"/>
    <w:rsid w:val="006530C3"/>
    <w:rsid w:val="00655670"/>
    <w:rsid w:val="006561EC"/>
    <w:rsid w:val="00660E3E"/>
    <w:rsid w:val="00662E74"/>
    <w:rsid w:val="00664B0F"/>
    <w:rsid w:val="006663C8"/>
    <w:rsid w:val="00667AD0"/>
    <w:rsid w:val="0067025C"/>
    <w:rsid w:val="006748D9"/>
    <w:rsid w:val="00675485"/>
    <w:rsid w:val="00675B93"/>
    <w:rsid w:val="00675D9E"/>
    <w:rsid w:val="006808B3"/>
    <w:rsid w:val="00680C23"/>
    <w:rsid w:val="0068262E"/>
    <w:rsid w:val="00683073"/>
    <w:rsid w:val="00683E23"/>
    <w:rsid w:val="006851AA"/>
    <w:rsid w:val="00687DCB"/>
    <w:rsid w:val="0069259C"/>
    <w:rsid w:val="00692606"/>
    <w:rsid w:val="00693766"/>
    <w:rsid w:val="00693C3D"/>
    <w:rsid w:val="00693DD6"/>
    <w:rsid w:val="00696501"/>
    <w:rsid w:val="00696596"/>
    <w:rsid w:val="00696E8E"/>
    <w:rsid w:val="0069758A"/>
    <w:rsid w:val="006A3281"/>
    <w:rsid w:val="006A6DE5"/>
    <w:rsid w:val="006A74B7"/>
    <w:rsid w:val="006B0430"/>
    <w:rsid w:val="006B10A9"/>
    <w:rsid w:val="006B17F4"/>
    <w:rsid w:val="006B43BD"/>
    <w:rsid w:val="006B4888"/>
    <w:rsid w:val="006B66BB"/>
    <w:rsid w:val="006B6C45"/>
    <w:rsid w:val="006B72E8"/>
    <w:rsid w:val="006B7C9E"/>
    <w:rsid w:val="006C039C"/>
    <w:rsid w:val="006C2E45"/>
    <w:rsid w:val="006C359C"/>
    <w:rsid w:val="006C3BE6"/>
    <w:rsid w:val="006C519C"/>
    <w:rsid w:val="006C5579"/>
    <w:rsid w:val="006C6469"/>
    <w:rsid w:val="006C6547"/>
    <w:rsid w:val="006C7285"/>
    <w:rsid w:val="006D0FA8"/>
    <w:rsid w:val="006D27D0"/>
    <w:rsid w:val="006D29B3"/>
    <w:rsid w:val="006D6E8B"/>
    <w:rsid w:val="006D7209"/>
    <w:rsid w:val="006D72AA"/>
    <w:rsid w:val="006D7B42"/>
    <w:rsid w:val="006E0FA0"/>
    <w:rsid w:val="006E4DC5"/>
    <w:rsid w:val="006E577E"/>
    <w:rsid w:val="006E6135"/>
    <w:rsid w:val="006E737D"/>
    <w:rsid w:val="006E79A8"/>
    <w:rsid w:val="006F0137"/>
    <w:rsid w:val="006F04F8"/>
    <w:rsid w:val="006F3A59"/>
    <w:rsid w:val="006F3AB2"/>
    <w:rsid w:val="006F3F0E"/>
    <w:rsid w:val="00701583"/>
    <w:rsid w:val="00701614"/>
    <w:rsid w:val="007063B7"/>
    <w:rsid w:val="00707DD1"/>
    <w:rsid w:val="00707EE2"/>
    <w:rsid w:val="00711299"/>
    <w:rsid w:val="00711B38"/>
    <w:rsid w:val="007135D9"/>
    <w:rsid w:val="00713973"/>
    <w:rsid w:val="00713F66"/>
    <w:rsid w:val="0071473A"/>
    <w:rsid w:val="00714B16"/>
    <w:rsid w:val="00720A24"/>
    <w:rsid w:val="00721362"/>
    <w:rsid w:val="007230BD"/>
    <w:rsid w:val="00727C15"/>
    <w:rsid w:val="00731063"/>
    <w:rsid w:val="00731D76"/>
    <w:rsid w:val="00732386"/>
    <w:rsid w:val="0073514D"/>
    <w:rsid w:val="00736CC6"/>
    <w:rsid w:val="00742CF1"/>
    <w:rsid w:val="00743DF5"/>
    <w:rsid w:val="007447F3"/>
    <w:rsid w:val="00750BEE"/>
    <w:rsid w:val="00751388"/>
    <w:rsid w:val="00752810"/>
    <w:rsid w:val="00753D07"/>
    <w:rsid w:val="00754646"/>
    <w:rsid w:val="0075499F"/>
    <w:rsid w:val="00756736"/>
    <w:rsid w:val="007569B5"/>
    <w:rsid w:val="007572A7"/>
    <w:rsid w:val="00761145"/>
    <w:rsid w:val="00761C24"/>
    <w:rsid w:val="00763F2F"/>
    <w:rsid w:val="007643F2"/>
    <w:rsid w:val="00764AFA"/>
    <w:rsid w:val="007651FA"/>
    <w:rsid w:val="0076554B"/>
    <w:rsid w:val="00765BDB"/>
    <w:rsid w:val="007661C8"/>
    <w:rsid w:val="0077098D"/>
    <w:rsid w:val="00770F11"/>
    <w:rsid w:val="00772A5B"/>
    <w:rsid w:val="00773823"/>
    <w:rsid w:val="00774426"/>
    <w:rsid w:val="00775944"/>
    <w:rsid w:val="00775E5B"/>
    <w:rsid w:val="007771AF"/>
    <w:rsid w:val="00777EAD"/>
    <w:rsid w:val="00782971"/>
    <w:rsid w:val="0078331B"/>
    <w:rsid w:val="007834B9"/>
    <w:rsid w:val="00783FFD"/>
    <w:rsid w:val="00784B08"/>
    <w:rsid w:val="00785BF9"/>
    <w:rsid w:val="00786CC5"/>
    <w:rsid w:val="00786D4F"/>
    <w:rsid w:val="00791D1A"/>
    <w:rsid w:val="00791DC9"/>
    <w:rsid w:val="007931FA"/>
    <w:rsid w:val="007947DB"/>
    <w:rsid w:val="007A14C2"/>
    <w:rsid w:val="007A2693"/>
    <w:rsid w:val="007A4861"/>
    <w:rsid w:val="007A4AB2"/>
    <w:rsid w:val="007A5E9C"/>
    <w:rsid w:val="007A6BA0"/>
    <w:rsid w:val="007A70D7"/>
    <w:rsid w:val="007A796D"/>
    <w:rsid w:val="007A7BBA"/>
    <w:rsid w:val="007B0C50"/>
    <w:rsid w:val="007B26CA"/>
    <w:rsid w:val="007B332C"/>
    <w:rsid w:val="007B3E70"/>
    <w:rsid w:val="007B48F9"/>
    <w:rsid w:val="007B5236"/>
    <w:rsid w:val="007B7A45"/>
    <w:rsid w:val="007C0079"/>
    <w:rsid w:val="007C0756"/>
    <w:rsid w:val="007C0AC3"/>
    <w:rsid w:val="007C1A43"/>
    <w:rsid w:val="007C1F51"/>
    <w:rsid w:val="007C205E"/>
    <w:rsid w:val="007C2B65"/>
    <w:rsid w:val="007C4086"/>
    <w:rsid w:val="007C4555"/>
    <w:rsid w:val="007C4A95"/>
    <w:rsid w:val="007C6A4E"/>
    <w:rsid w:val="007C722C"/>
    <w:rsid w:val="007D0951"/>
    <w:rsid w:val="007D53BA"/>
    <w:rsid w:val="007D5738"/>
    <w:rsid w:val="007D610D"/>
    <w:rsid w:val="007D623C"/>
    <w:rsid w:val="007D6B7D"/>
    <w:rsid w:val="007D7422"/>
    <w:rsid w:val="007D743F"/>
    <w:rsid w:val="007D78DD"/>
    <w:rsid w:val="007E088F"/>
    <w:rsid w:val="007E118B"/>
    <w:rsid w:val="007E2284"/>
    <w:rsid w:val="007E3283"/>
    <w:rsid w:val="007E35BF"/>
    <w:rsid w:val="007E6313"/>
    <w:rsid w:val="007F5D89"/>
    <w:rsid w:val="007F70AB"/>
    <w:rsid w:val="007F713F"/>
    <w:rsid w:val="007F7A4E"/>
    <w:rsid w:val="0080013E"/>
    <w:rsid w:val="008003A8"/>
    <w:rsid w:val="0080062A"/>
    <w:rsid w:val="00801759"/>
    <w:rsid w:val="00801A3D"/>
    <w:rsid w:val="00803163"/>
    <w:rsid w:val="0080412D"/>
    <w:rsid w:val="00805390"/>
    <w:rsid w:val="0080631F"/>
    <w:rsid w:val="00810237"/>
    <w:rsid w:val="0081161C"/>
    <w:rsid w:val="00813288"/>
    <w:rsid w:val="00813466"/>
    <w:rsid w:val="00813AA8"/>
    <w:rsid w:val="00815248"/>
    <w:rsid w:val="00815B21"/>
    <w:rsid w:val="0081624D"/>
    <w:rsid w:val="008168FC"/>
    <w:rsid w:val="00817F20"/>
    <w:rsid w:val="00820809"/>
    <w:rsid w:val="008210B3"/>
    <w:rsid w:val="0082229E"/>
    <w:rsid w:val="00822F8A"/>
    <w:rsid w:val="00825FE4"/>
    <w:rsid w:val="00826C1C"/>
    <w:rsid w:val="00826E76"/>
    <w:rsid w:val="00830996"/>
    <w:rsid w:val="00831C1B"/>
    <w:rsid w:val="00832C7E"/>
    <w:rsid w:val="00832DCE"/>
    <w:rsid w:val="0083301C"/>
    <w:rsid w:val="008345F1"/>
    <w:rsid w:val="00836FA5"/>
    <w:rsid w:val="0084078A"/>
    <w:rsid w:val="00840E5F"/>
    <w:rsid w:val="00841E41"/>
    <w:rsid w:val="00842D59"/>
    <w:rsid w:val="008447C0"/>
    <w:rsid w:val="00845BFF"/>
    <w:rsid w:val="00850F70"/>
    <w:rsid w:val="00850FD4"/>
    <w:rsid w:val="00851B23"/>
    <w:rsid w:val="00853243"/>
    <w:rsid w:val="008549AD"/>
    <w:rsid w:val="00855034"/>
    <w:rsid w:val="00855EF6"/>
    <w:rsid w:val="00856876"/>
    <w:rsid w:val="0085715A"/>
    <w:rsid w:val="00862CA7"/>
    <w:rsid w:val="00865B07"/>
    <w:rsid w:val="008667EA"/>
    <w:rsid w:val="008702CD"/>
    <w:rsid w:val="0087033F"/>
    <w:rsid w:val="00870349"/>
    <w:rsid w:val="00874ECE"/>
    <w:rsid w:val="0087590B"/>
    <w:rsid w:val="00875CBE"/>
    <w:rsid w:val="00875DE8"/>
    <w:rsid w:val="0087637F"/>
    <w:rsid w:val="008769DD"/>
    <w:rsid w:val="00876A2F"/>
    <w:rsid w:val="00876E5B"/>
    <w:rsid w:val="008809FC"/>
    <w:rsid w:val="008831B5"/>
    <w:rsid w:val="00883217"/>
    <w:rsid w:val="0088427A"/>
    <w:rsid w:val="008846BB"/>
    <w:rsid w:val="008849B9"/>
    <w:rsid w:val="00886B66"/>
    <w:rsid w:val="00892AD5"/>
    <w:rsid w:val="0089318E"/>
    <w:rsid w:val="00893CFF"/>
    <w:rsid w:val="00894D56"/>
    <w:rsid w:val="00895478"/>
    <w:rsid w:val="00897360"/>
    <w:rsid w:val="008A04DA"/>
    <w:rsid w:val="008A1512"/>
    <w:rsid w:val="008A23F9"/>
    <w:rsid w:val="008A241A"/>
    <w:rsid w:val="008A2C8E"/>
    <w:rsid w:val="008A5D59"/>
    <w:rsid w:val="008A66B1"/>
    <w:rsid w:val="008B08EB"/>
    <w:rsid w:val="008B1F05"/>
    <w:rsid w:val="008B361A"/>
    <w:rsid w:val="008C0857"/>
    <w:rsid w:val="008C145C"/>
    <w:rsid w:val="008C14B6"/>
    <w:rsid w:val="008C2C98"/>
    <w:rsid w:val="008C37FF"/>
    <w:rsid w:val="008C60ED"/>
    <w:rsid w:val="008C772A"/>
    <w:rsid w:val="008D19DC"/>
    <w:rsid w:val="008D21F4"/>
    <w:rsid w:val="008D32B9"/>
    <w:rsid w:val="008D433B"/>
    <w:rsid w:val="008D4A16"/>
    <w:rsid w:val="008D4B0A"/>
    <w:rsid w:val="008D6E25"/>
    <w:rsid w:val="008E0E9C"/>
    <w:rsid w:val="008E1223"/>
    <w:rsid w:val="008E31DE"/>
    <w:rsid w:val="008E3F6B"/>
    <w:rsid w:val="008E4731"/>
    <w:rsid w:val="008E5230"/>
    <w:rsid w:val="008E5401"/>
    <w:rsid w:val="008E566E"/>
    <w:rsid w:val="008E5CB7"/>
    <w:rsid w:val="008F24DB"/>
    <w:rsid w:val="008F4933"/>
    <w:rsid w:val="008F4C88"/>
    <w:rsid w:val="0090161A"/>
    <w:rsid w:val="009018A0"/>
    <w:rsid w:val="00901EB6"/>
    <w:rsid w:val="00903582"/>
    <w:rsid w:val="009041F8"/>
    <w:rsid w:val="009043A7"/>
    <w:rsid w:val="0090442A"/>
    <w:rsid w:val="00904C62"/>
    <w:rsid w:val="009056DC"/>
    <w:rsid w:val="009103C5"/>
    <w:rsid w:val="00911D3A"/>
    <w:rsid w:val="00913473"/>
    <w:rsid w:val="00915BA7"/>
    <w:rsid w:val="00917BB9"/>
    <w:rsid w:val="00921A2A"/>
    <w:rsid w:val="00922337"/>
    <w:rsid w:val="009223C7"/>
    <w:rsid w:val="00922BA8"/>
    <w:rsid w:val="00923461"/>
    <w:rsid w:val="00924DAC"/>
    <w:rsid w:val="00925AF7"/>
    <w:rsid w:val="00927058"/>
    <w:rsid w:val="00930AFD"/>
    <w:rsid w:val="00930F5F"/>
    <w:rsid w:val="00931536"/>
    <w:rsid w:val="0093199E"/>
    <w:rsid w:val="009319FB"/>
    <w:rsid w:val="00931ED0"/>
    <w:rsid w:val="00931FAD"/>
    <w:rsid w:val="00933A0E"/>
    <w:rsid w:val="00940CC2"/>
    <w:rsid w:val="009426A1"/>
    <w:rsid w:val="00942750"/>
    <w:rsid w:val="009450CE"/>
    <w:rsid w:val="00945245"/>
    <w:rsid w:val="009453C1"/>
    <w:rsid w:val="009459BB"/>
    <w:rsid w:val="00947179"/>
    <w:rsid w:val="0095164B"/>
    <w:rsid w:val="009527D8"/>
    <w:rsid w:val="00954090"/>
    <w:rsid w:val="009544D9"/>
    <w:rsid w:val="009548F7"/>
    <w:rsid w:val="00956633"/>
    <w:rsid w:val="0095680A"/>
    <w:rsid w:val="009573E7"/>
    <w:rsid w:val="00957688"/>
    <w:rsid w:val="0096129A"/>
    <w:rsid w:val="00961AAA"/>
    <w:rsid w:val="009635E7"/>
    <w:rsid w:val="009636B6"/>
    <w:rsid w:val="00963E05"/>
    <w:rsid w:val="00964626"/>
    <w:rsid w:val="00964A45"/>
    <w:rsid w:val="0096623B"/>
    <w:rsid w:val="00967843"/>
    <w:rsid w:val="00967D54"/>
    <w:rsid w:val="009706C9"/>
    <w:rsid w:val="00971028"/>
    <w:rsid w:val="009741CE"/>
    <w:rsid w:val="00974B02"/>
    <w:rsid w:val="009757C8"/>
    <w:rsid w:val="00975F81"/>
    <w:rsid w:val="00977AD2"/>
    <w:rsid w:val="0098103D"/>
    <w:rsid w:val="00982EF2"/>
    <w:rsid w:val="00982F40"/>
    <w:rsid w:val="009831F9"/>
    <w:rsid w:val="009842E1"/>
    <w:rsid w:val="0098623C"/>
    <w:rsid w:val="00990709"/>
    <w:rsid w:val="009929C9"/>
    <w:rsid w:val="00993B84"/>
    <w:rsid w:val="00994C6A"/>
    <w:rsid w:val="00994F54"/>
    <w:rsid w:val="00996483"/>
    <w:rsid w:val="00996F5A"/>
    <w:rsid w:val="009A395B"/>
    <w:rsid w:val="009A3F39"/>
    <w:rsid w:val="009A503E"/>
    <w:rsid w:val="009A540C"/>
    <w:rsid w:val="009A59AF"/>
    <w:rsid w:val="009A5B61"/>
    <w:rsid w:val="009A6D85"/>
    <w:rsid w:val="009B041A"/>
    <w:rsid w:val="009B04F2"/>
    <w:rsid w:val="009B21A9"/>
    <w:rsid w:val="009B56AD"/>
    <w:rsid w:val="009B697F"/>
    <w:rsid w:val="009C05F5"/>
    <w:rsid w:val="009C0C12"/>
    <w:rsid w:val="009C153B"/>
    <w:rsid w:val="009C2C3F"/>
    <w:rsid w:val="009C3311"/>
    <w:rsid w:val="009C37C3"/>
    <w:rsid w:val="009C3D5F"/>
    <w:rsid w:val="009C514B"/>
    <w:rsid w:val="009C6DBF"/>
    <w:rsid w:val="009C748D"/>
    <w:rsid w:val="009C7C86"/>
    <w:rsid w:val="009D08F2"/>
    <w:rsid w:val="009D0F2E"/>
    <w:rsid w:val="009D1FD5"/>
    <w:rsid w:val="009D2FF7"/>
    <w:rsid w:val="009D51BB"/>
    <w:rsid w:val="009D6829"/>
    <w:rsid w:val="009D6AC3"/>
    <w:rsid w:val="009D752A"/>
    <w:rsid w:val="009D7FE1"/>
    <w:rsid w:val="009E01AD"/>
    <w:rsid w:val="009E2479"/>
    <w:rsid w:val="009E3DB7"/>
    <w:rsid w:val="009E4241"/>
    <w:rsid w:val="009E60CA"/>
    <w:rsid w:val="009E6C2C"/>
    <w:rsid w:val="009E7884"/>
    <w:rsid w:val="009E788A"/>
    <w:rsid w:val="009F0E08"/>
    <w:rsid w:val="009F240F"/>
    <w:rsid w:val="009F444F"/>
    <w:rsid w:val="009F6A68"/>
    <w:rsid w:val="009F6F80"/>
    <w:rsid w:val="009F76CE"/>
    <w:rsid w:val="009F7A37"/>
    <w:rsid w:val="00A028BC"/>
    <w:rsid w:val="00A02D3E"/>
    <w:rsid w:val="00A03B69"/>
    <w:rsid w:val="00A049B5"/>
    <w:rsid w:val="00A04F69"/>
    <w:rsid w:val="00A079AE"/>
    <w:rsid w:val="00A104A6"/>
    <w:rsid w:val="00A11C7B"/>
    <w:rsid w:val="00A11F23"/>
    <w:rsid w:val="00A13075"/>
    <w:rsid w:val="00A15846"/>
    <w:rsid w:val="00A1763D"/>
    <w:rsid w:val="00A17CEC"/>
    <w:rsid w:val="00A20C03"/>
    <w:rsid w:val="00A21317"/>
    <w:rsid w:val="00A25CFF"/>
    <w:rsid w:val="00A27EF0"/>
    <w:rsid w:val="00A30485"/>
    <w:rsid w:val="00A32A55"/>
    <w:rsid w:val="00A33818"/>
    <w:rsid w:val="00A344B2"/>
    <w:rsid w:val="00A351CD"/>
    <w:rsid w:val="00A36E63"/>
    <w:rsid w:val="00A36FE6"/>
    <w:rsid w:val="00A40805"/>
    <w:rsid w:val="00A4189A"/>
    <w:rsid w:val="00A42361"/>
    <w:rsid w:val="00A42BB4"/>
    <w:rsid w:val="00A43351"/>
    <w:rsid w:val="00A433D4"/>
    <w:rsid w:val="00A46017"/>
    <w:rsid w:val="00A47AB7"/>
    <w:rsid w:val="00A50721"/>
    <w:rsid w:val="00A50B20"/>
    <w:rsid w:val="00A51390"/>
    <w:rsid w:val="00A525CD"/>
    <w:rsid w:val="00A549A5"/>
    <w:rsid w:val="00A55678"/>
    <w:rsid w:val="00A576E0"/>
    <w:rsid w:val="00A57BC7"/>
    <w:rsid w:val="00A60D13"/>
    <w:rsid w:val="00A61D57"/>
    <w:rsid w:val="00A649E6"/>
    <w:rsid w:val="00A64C76"/>
    <w:rsid w:val="00A65F75"/>
    <w:rsid w:val="00A66F36"/>
    <w:rsid w:val="00A703DB"/>
    <w:rsid w:val="00A7223D"/>
    <w:rsid w:val="00A72745"/>
    <w:rsid w:val="00A73E9A"/>
    <w:rsid w:val="00A746B4"/>
    <w:rsid w:val="00A76EFC"/>
    <w:rsid w:val="00A80C0E"/>
    <w:rsid w:val="00A81DCA"/>
    <w:rsid w:val="00A854E7"/>
    <w:rsid w:val="00A87D50"/>
    <w:rsid w:val="00A9057F"/>
    <w:rsid w:val="00A90765"/>
    <w:rsid w:val="00A90B3D"/>
    <w:rsid w:val="00A91010"/>
    <w:rsid w:val="00A9128E"/>
    <w:rsid w:val="00A954EC"/>
    <w:rsid w:val="00A97BF5"/>
    <w:rsid w:val="00A97F29"/>
    <w:rsid w:val="00AA1DD8"/>
    <w:rsid w:val="00AA216C"/>
    <w:rsid w:val="00AA2C4B"/>
    <w:rsid w:val="00AA4831"/>
    <w:rsid w:val="00AA4D1B"/>
    <w:rsid w:val="00AA52D5"/>
    <w:rsid w:val="00AA5DDA"/>
    <w:rsid w:val="00AA60E4"/>
    <w:rsid w:val="00AA702E"/>
    <w:rsid w:val="00AA7760"/>
    <w:rsid w:val="00AA7953"/>
    <w:rsid w:val="00AA79C5"/>
    <w:rsid w:val="00AA7D26"/>
    <w:rsid w:val="00AB0964"/>
    <w:rsid w:val="00AB0E17"/>
    <w:rsid w:val="00AB117E"/>
    <w:rsid w:val="00AB1F7C"/>
    <w:rsid w:val="00AB328D"/>
    <w:rsid w:val="00AB3338"/>
    <w:rsid w:val="00AB3F7E"/>
    <w:rsid w:val="00AB5011"/>
    <w:rsid w:val="00AB505F"/>
    <w:rsid w:val="00AB5586"/>
    <w:rsid w:val="00AB5EE2"/>
    <w:rsid w:val="00AB754C"/>
    <w:rsid w:val="00AC055E"/>
    <w:rsid w:val="00AC0B0B"/>
    <w:rsid w:val="00AC0C28"/>
    <w:rsid w:val="00AC287E"/>
    <w:rsid w:val="00AC7368"/>
    <w:rsid w:val="00AC7B32"/>
    <w:rsid w:val="00AD0B07"/>
    <w:rsid w:val="00AD131F"/>
    <w:rsid w:val="00AD16B9"/>
    <w:rsid w:val="00AD2570"/>
    <w:rsid w:val="00AD2A6B"/>
    <w:rsid w:val="00AD5385"/>
    <w:rsid w:val="00AD556F"/>
    <w:rsid w:val="00AE151F"/>
    <w:rsid w:val="00AE180A"/>
    <w:rsid w:val="00AE24C1"/>
    <w:rsid w:val="00AE2EB2"/>
    <w:rsid w:val="00AE3302"/>
    <w:rsid w:val="00AE3770"/>
    <w:rsid w:val="00AE377D"/>
    <w:rsid w:val="00AE3EFA"/>
    <w:rsid w:val="00AE608C"/>
    <w:rsid w:val="00AE6CCD"/>
    <w:rsid w:val="00AF0EBA"/>
    <w:rsid w:val="00AF12A4"/>
    <w:rsid w:val="00AF22D3"/>
    <w:rsid w:val="00AF2463"/>
    <w:rsid w:val="00AF27BB"/>
    <w:rsid w:val="00AF2A5C"/>
    <w:rsid w:val="00AF5DDE"/>
    <w:rsid w:val="00AF609A"/>
    <w:rsid w:val="00B00706"/>
    <w:rsid w:val="00B02AFC"/>
    <w:rsid w:val="00B02C8A"/>
    <w:rsid w:val="00B02DAE"/>
    <w:rsid w:val="00B03ED2"/>
    <w:rsid w:val="00B04E1E"/>
    <w:rsid w:val="00B06870"/>
    <w:rsid w:val="00B068FC"/>
    <w:rsid w:val="00B0703A"/>
    <w:rsid w:val="00B07B36"/>
    <w:rsid w:val="00B07CC4"/>
    <w:rsid w:val="00B10F1C"/>
    <w:rsid w:val="00B13921"/>
    <w:rsid w:val="00B156E2"/>
    <w:rsid w:val="00B17968"/>
    <w:rsid w:val="00B17FBD"/>
    <w:rsid w:val="00B206E0"/>
    <w:rsid w:val="00B2246E"/>
    <w:rsid w:val="00B24A2C"/>
    <w:rsid w:val="00B270A5"/>
    <w:rsid w:val="00B315A6"/>
    <w:rsid w:val="00B31813"/>
    <w:rsid w:val="00B3225A"/>
    <w:rsid w:val="00B33365"/>
    <w:rsid w:val="00B343F1"/>
    <w:rsid w:val="00B35D6A"/>
    <w:rsid w:val="00B36DC9"/>
    <w:rsid w:val="00B37E92"/>
    <w:rsid w:val="00B40C81"/>
    <w:rsid w:val="00B4169C"/>
    <w:rsid w:val="00B42663"/>
    <w:rsid w:val="00B44B6B"/>
    <w:rsid w:val="00B44BB9"/>
    <w:rsid w:val="00B458CD"/>
    <w:rsid w:val="00B47B57"/>
    <w:rsid w:val="00B546D2"/>
    <w:rsid w:val="00B553D0"/>
    <w:rsid w:val="00B571DA"/>
    <w:rsid w:val="00B57497"/>
    <w:rsid w:val="00B57B36"/>
    <w:rsid w:val="00B57E6F"/>
    <w:rsid w:val="00B60F65"/>
    <w:rsid w:val="00B6198B"/>
    <w:rsid w:val="00B61CE6"/>
    <w:rsid w:val="00B646F9"/>
    <w:rsid w:val="00B6499D"/>
    <w:rsid w:val="00B724FE"/>
    <w:rsid w:val="00B729F5"/>
    <w:rsid w:val="00B73312"/>
    <w:rsid w:val="00B74E5D"/>
    <w:rsid w:val="00B75275"/>
    <w:rsid w:val="00B765A7"/>
    <w:rsid w:val="00B77CD4"/>
    <w:rsid w:val="00B814FC"/>
    <w:rsid w:val="00B8374A"/>
    <w:rsid w:val="00B83782"/>
    <w:rsid w:val="00B83D58"/>
    <w:rsid w:val="00B847FF"/>
    <w:rsid w:val="00B8587C"/>
    <w:rsid w:val="00B85898"/>
    <w:rsid w:val="00B8686D"/>
    <w:rsid w:val="00B87840"/>
    <w:rsid w:val="00B9044C"/>
    <w:rsid w:val="00B90A8E"/>
    <w:rsid w:val="00B92372"/>
    <w:rsid w:val="00B928B9"/>
    <w:rsid w:val="00B93605"/>
    <w:rsid w:val="00B93F69"/>
    <w:rsid w:val="00B9405F"/>
    <w:rsid w:val="00B9450C"/>
    <w:rsid w:val="00B945F9"/>
    <w:rsid w:val="00B94E70"/>
    <w:rsid w:val="00B96C7C"/>
    <w:rsid w:val="00B96DD5"/>
    <w:rsid w:val="00B97CD2"/>
    <w:rsid w:val="00BA1730"/>
    <w:rsid w:val="00BA4802"/>
    <w:rsid w:val="00BB1202"/>
    <w:rsid w:val="00BB19C6"/>
    <w:rsid w:val="00BB1DDC"/>
    <w:rsid w:val="00BB1ED1"/>
    <w:rsid w:val="00BB4247"/>
    <w:rsid w:val="00BB4473"/>
    <w:rsid w:val="00BB4EED"/>
    <w:rsid w:val="00BC055F"/>
    <w:rsid w:val="00BC06F5"/>
    <w:rsid w:val="00BC0BB7"/>
    <w:rsid w:val="00BC30C9"/>
    <w:rsid w:val="00BC33EA"/>
    <w:rsid w:val="00BC3460"/>
    <w:rsid w:val="00BC4F1A"/>
    <w:rsid w:val="00BC53C3"/>
    <w:rsid w:val="00BC6CA1"/>
    <w:rsid w:val="00BD077D"/>
    <w:rsid w:val="00BD5755"/>
    <w:rsid w:val="00BD65FF"/>
    <w:rsid w:val="00BD6725"/>
    <w:rsid w:val="00BD7C4C"/>
    <w:rsid w:val="00BE0065"/>
    <w:rsid w:val="00BE0A37"/>
    <w:rsid w:val="00BE3E58"/>
    <w:rsid w:val="00BE5D97"/>
    <w:rsid w:val="00BF13CE"/>
    <w:rsid w:val="00BF1B05"/>
    <w:rsid w:val="00BF1C7E"/>
    <w:rsid w:val="00BF4B85"/>
    <w:rsid w:val="00BF4F6F"/>
    <w:rsid w:val="00BF538E"/>
    <w:rsid w:val="00C00568"/>
    <w:rsid w:val="00C01616"/>
    <w:rsid w:val="00C0162B"/>
    <w:rsid w:val="00C0205A"/>
    <w:rsid w:val="00C04B98"/>
    <w:rsid w:val="00C068ED"/>
    <w:rsid w:val="00C10D80"/>
    <w:rsid w:val="00C1165B"/>
    <w:rsid w:val="00C12401"/>
    <w:rsid w:val="00C12EA9"/>
    <w:rsid w:val="00C13EB3"/>
    <w:rsid w:val="00C14D6F"/>
    <w:rsid w:val="00C15E6E"/>
    <w:rsid w:val="00C16F69"/>
    <w:rsid w:val="00C16FB6"/>
    <w:rsid w:val="00C17CC3"/>
    <w:rsid w:val="00C2052A"/>
    <w:rsid w:val="00C227E2"/>
    <w:rsid w:val="00C22E0C"/>
    <w:rsid w:val="00C23F11"/>
    <w:rsid w:val="00C3054A"/>
    <w:rsid w:val="00C31730"/>
    <w:rsid w:val="00C345B1"/>
    <w:rsid w:val="00C3595A"/>
    <w:rsid w:val="00C35AA4"/>
    <w:rsid w:val="00C40142"/>
    <w:rsid w:val="00C40256"/>
    <w:rsid w:val="00C40B24"/>
    <w:rsid w:val="00C40FF4"/>
    <w:rsid w:val="00C42CCD"/>
    <w:rsid w:val="00C42DC9"/>
    <w:rsid w:val="00C442C6"/>
    <w:rsid w:val="00C453A1"/>
    <w:rsid w:val="00C46408"/>
    <w:rsid w:val="00C46690"/>
    <w:rsid w:val="00C52C3C"/>
    <w:rsid w:val="00C54BD0"/>
    <w:rsid w:val="00C56B31"/>
    <w:rsid w:val="00C57182"/>
    <w:rsid w:val="00C573B3"/>
    <w:rsid w:val="00C57863"/>
    <w:rsid w:val="00C60652"/>
    <w:rsid w:val="00C640AF"/>
    <w:rsid w:val="00C64501"/>
    <w:rsid w:val="00C64B01"/>
    <w:rsid w:val="00C64B63"/>
    <w:rsid w:val="00C64F12"/>
    <w:rsid w:val="00C655FD"/>
    <w:rsid w:val="00C71F15"/>
    <w:rsid w:val="00C72EC6"/>
    <w:rsid w:val="00C73834"/>
    <w:rsid w:val="00C73AA5"/>
    <w:rsid w:val="00C7530C"/>
    <w:rsid w:val="00C75407"/>
    <w:rsid w:val="00C759A0"/>
    <w:rsid w:val="00C803F6"/>
    <w:rsid w:val="00C82AF9"/>
    <w:rsid w:val="00C841C6"/>
    <w:rsid w:val="00C870A8"/>
    <w:rsid w:val="00C90A0E"/>
    <w:rsid w:val="00C90DF8"/>
    <w:rsid w:val="00C91622"/>
    <w:rsid w:val="00C94434"/>
    <w:rsid w:val="00C95C74"/>
    <w:rsid w:val="00C96B7B"/>
    <w:rsid w:val="00CA06CC"/>
    <w:rsid w:val="00CA0D75"/>
    <w:rsid w:val="00CA1C59"/>
    <w:rsid w:val="00CA1C95"/>
    <w:rsid w:val="00CA268A"/>
    <w:rsid w:val="00CA370E"/>
    <w:rsid w:val="00CA37D5"/>
    <w:rsid w:val="00CA39FF"/>
    <w:rsid w:val="00CA5A9C"/>
    <w:rsid w:val="00CA5DCD"/>
    <w:rsid w:val="00CA65B3"/>
    <w:rsid w:val="00CA6BC6"/>
    <w:rsid w:val="00CA736A"/>
    <w:rsid w:val="00CA7B96"/>
    <w:rsid w:val="00CB183F"/>
    <w:rsid w:val="00CB199B"/>
    <w:rsid w:val="00CB3B63"/>
    <w:rsid w:val="00CC0711"/>
    <w:rsid w:val="00CC0CCE"/>
    <w:rsid w:val="00CC2723"/>
    <w:rsid w:val="00CC4C20"/>
    <w:rsid w:val="00CC5BDA"/>
    <w:rsid w:val="00CC6382"/>
    <w:rsid w:val="00CD1E5D"/>
    <w:rsid w:val="00CD34DE"/>
    <w:rsid w:val="00CD34E6"/>
    <w:rsid w:val="00CD3517"/>
    <w:rsid w:val="00CD4BF1"/>
    <w:rsid w:val="00CD52EE"/>
    <w:rsid w:val="00CD5FE2"/>
    <w:rsid w:val="00CD7E1C"/>
    <w:rsid w:val="00CE06BE"/>
    <w:rsid w:val="00CE07A9"/>
    <w:rsid w:val="00CE0936"/>
    <w:rsid w:val="00CE1104"/>
    <w:rsid w:val="00CE3234"/>
    <w:rsid w:val="00CE35B7"/>
    <w:rsid w:val="00CE3F96"/>
    <w:rsid w:val="00CE7C68"/>
    <w:rsid w:val="00CE7E59"/>
    <w:rsid w:val="00CF0DE8"/>
    <w:rsid w:val="00CF1A37"/>
    <w:rsid w:val="00CF39CA"/>
    <w:rsid w:val="00CF3CFA"/>
    <w:rsid w:val="00CF3DB0"/>
    <w:rsid w:val="00CF4725"/>
    <w:rsid w:val="00CF5E32"/>
    <w:rsid w:val="00CF7D08"/>
    <w:rsid w:val="00CF7E54"/>
    <w:rsid w:val="00D02B4C"/>
    <w:rsid w:val="00D040C4"/>
    <w:rsid w:val="00D042E1"/>
    <w:rsid w:val="00D044DE"/>
    <w:rsid w:val="00D04EE9"/>
    <w:rsid w:val="00D060AB"/>
    <w:rsid w:val="00D07387"/>
    <w:rsid w:val="00D1027B"/>
    <w:rsid w:val="00D10E8D"/>
    <w:rsid w:val="00D125ED"/>
    <w:rsid w:val="00D14D94"/>
    <w:rsid w:val="00D15B70"/>
    <w:rsid w:val="00D15B9B"/>
    <w:rsid w:val="00D16264"/>
    <w:rsid w:val="00D17B35"/>
    <w:rsid w:val="00D20A75"/>
    <w:rsid w:val="00D20AD1"/>
    <w:rsid w:val="00D23313"/>
    <w:rsid w:val="00D2582C"/>
    <w:rsid w:val="00D27665"/>
    <w:rsid w:val="00D27C08"/>
    <w:rsid w:val="00D320AE"/>
    <w:rsid w:val="00D3433A"/>
    <w:rsid w:val="00D34D91"/>
    <w:rsid w:val="00D370B0"/>
    <w:rsid w:val="00D376F0"/>
    <w:rsid w:val="00D37C74"/>
    <w:rsid w:val="00D40BB5"/>
    <w:rsid w:val="00D41AE6"/>
    <w:rsid w:val="00D42423"/>
    <w:rsid w:val="00D4452D"/>
    <w:rsid w:val="00D46B7E"/>
    <w:rsid w:val="00D4723A"/>
    <w:rsid w:val="00D47438"/>
    <w:rsid w:val="00D52220"/>
    <w:rsid w:val="00D54844"/>
    <w:rsid w:val="00D553E2"/>
    <w:rsid w:val="00D55D2D"/>
    <w:rsid w:val="00D57C84"/>
    <w:rsid w:val="00D600AC"/>
    <w:rsid w:val="00D6057D"/>
    <w:rsid w:val="00D60E9C"/>
    <w:rsid w:val="00D61C7B"/>
    <w:rsid w:val="00D61D7B"/>
    <w:rsid w:val="00D62126"/>
    <w:rsid w:val="00D6472B"/>
    <w:rsid w:val="00D66FCC"/>
    <w:rsid w:val="00D67364"/>
    <w:rsid w:val="00D71495"/>
    <w:rsid w:val="00D71640"/>
    <w:rsid w:val="00D7237B"/>
    <w:rsid w:val="00D72D0D"/>
    <w:rsid w:val="00D74268"/>
    <w:rsid w:val="00D74AF8"/>
    <w:rsid w:val="00D74B3E"/>
    <w:rsid w:val="00D75ACB"/>
    <w:rsid w:val="00D77052"/>
    <w:rsid w:val="00D80755"/>
    <w:rsid w:val="00D8092D"/>
    <w:rsid w:val="00D80C25"/>
    <w:rsid w:val="00D811DF"/>
    <w:rsid w:val="00D81DAE"/>
    <w:rsid w:val="00D821C7"/>
    <w:rsid w:val="00D82507"/>
    <w:rsid w:val="00D8314B"/>
    <w:rsid w:val="00D836C5"/>
    <w:rsid w:val="00D84576"/>
    <w:rsid w:val="00D84929"/>
    <w:rsid w:val="00D86842"/>
    <w:rsid w:val="00D86FC0"/>
    <w:rsid w:val="00D93966"/>
    <w:rsid w:val="00D97903"/>
    <w:rsid w:val="00DA0C73"/>
    <w:rsid w:val="00DA1399"/>
    <w:rsid w:val="00DA174F"/>
    <w:rsid w:val="00DA211F"/>
    <w:rsid w:val="00DA24C6"/>
    <w:rsid w:val="00DA25AE"/>
    <w:rsid w:val="00DA28D1"/>
    <w:rsid w:val="00DA3B6B"/>
    <w:rsid w:val="00DA4D7B"/>
    <w:rsid w:val="00DA55F4"/>
    <w:rsid w:val="00DB0B05"/>
    <w:rsid w:val="00DB1C7B"/>
    <w:rsid w:val="00DB2024"/>
    <w:rsid w:val="00DB2A1D"/>
    <w:rsid w:val="00DB2BAE"/>
    <w:rsid w:val="00DB4316"/>
    <w:rsid w:val="00DB45A5"/>
    <w:rsid w:val="00DC2840"/>
    <w:rsid w:val="00DC552E"/>
    <w:rsid w:val="00DC723E"/>
    <w:rsid w:val="00DC73EE"/>
    <w:rsid w:val="00DC75B8"/>
    <w:rsid w:val="00DC77AD"/>
    <w:rsid w:val="00DD1516"/>
    <w:rsid w:val="00DD271C"/>
    <w:rsid w:val="00DD454D"/>
    <w:rsid w:val="00DD4F4C"/>
    <w:rsid w:val="00DD6521"/>
    <w:rsid w:val="00DD73FE"/>
    <w:rsid w:val="00DE10DD"/>
    <w:rsid w:val="00DE10F5"/>
    <w:rsid w:val="00DE1189"/>
    <w:rsid w:val="00DE264A"/>
    <w:rsid w:val="00DE4C9B"/>
    <w:rsid w:val="00DF09A3"/>
    <w:rsid w:val="00DF2738"/>
    <w:rsid w:val="00DF35E7"/>
    <w:rsid w:val="00DF47B1"/>
    <w:rsid w:val="00DF5072"/>
    <w:rsid w:val="00DF59B6"/>
    <w:rsid w:val="00DF72F3"/>
    <w:rsid w:val="00DF7F02"/>
    <w:rsid w:val="00E00B47"/>
    <w:rsid w:val="00E02D18"/>
    <w:rsid w:val="00E03B61"/>
    <w:rsid w:val="00E041E7"/>
    <w:rsid w:val="00E117FA"/>
    <w:rsid w:val="00E123EF"/>
    <w:rsid w:val="00E134D2"/>
    <w:rsid w:val="00E13769"/>
    <w:rsid w:val="00E1416D"/>
    <w:rsid w:val="00E15D1E"/>
    <w:rsid w:val="00E2114C"/>
    <w:rsid w:val="00E212BE"/>
    <w:rsid w:val="00E21F3D"/>
    <w:rsid w:val="00E21F4A"/>
    <w:rsid w:val="00E22FC6"/>
    <w:rsid w:val="00E23891"/>
    <w:rsid w:val="00E23CA1"/>
    <w:rsid w:val="00E2729B"/>
    <w:rsid w:val="00E279F5"/>
    <w:rsid w:val="00E300B6"/>
    <w:rsid w:val="00E30658"/>
    <w:rsid w:val="00E3100A"/>
    <w:rsid w:val="00E3204B"/>
    <w:rsid w:val="00E3232C"/>
    <w:rsid w:val="00E327A3"/>
    <w:rsid w:val="00E3437F"/>
    <w:rsid w:val="00E347D5"/>
    <w:rsid w:val="00E409A8"/>
    <w:rsid w:val="00E440A1"/>
    <w:rsid w:val="00E44287"/>
    <w:rsid w:val="00E45F39"/>
    <w:rsid w:val="00E464CB"/>
    <w:rsid w:val="00E47B65"/>
    <w:rsid w:val="00E50C12"/>
    <w:rsid w:val="00E51080"/>
    <w:rsid w:val="00E51D12"/>
    <w:rsid w:val="00E5399D"/>
    <w:rsid w:val="00E55E43"/>
    <w:rsid w:val="00E62AEE"/>
    <w:rsid w:val="00E6358B"/>
    <w:rsid w:val="00E64540"/>
    <w:rsid w:val="00E65B91"/>
    <w:rsid w:val="00E6669F"/>
    <w:rsid w:val="00E671AC"/>
    <w:rsid w:val="00E672B2"/>
    <w:rsid w:val="00E705C5"/>
    <w:rsid w:val="00E71693"/>
    <w:rsid w:val="00E7209D"/>
    <w:rsid w:val="00E72EAD"/>
    <w:rsid w:val="00E73A45"/>
    <w:rsid w:val="00E7420C"/>
    <w:rsid w:val="00E77223"/>
    <w:rsid w:val="00E80734"/>
    <w:rsid w:val="00E817F1"/>
    <w:rsid w:val="00E82B48"/>
    <w:rsid w:val="00E82F3B"/>
    <w:rsid w:val="00E83678"/>
    <w:rsid w:val="00E84026"/>
    <w:rsid w:val="00E842D4"/>
    <w:rsid w:val="00E849D9"/>
    <w:rsid w:val="00E8528B"/>
    <w:rsid w:val="00E856FB"/>
    <w:rsid w:val="00E85B94"/>
    <w:rsid w:val="00E87060"/>
    <w:rsid w:val="00E91251"/>
    <w:rsid w:val="00E91508"/>
    <w:rsid w:val="00E926C0"/>
    <w:rsid w:val="00E93B7A"/>
    <w:rsid w:val="00E9410B"/>
    <w:rsid w:val="00E96DF6"/>
    <w:rsid w:val="00E978D0"/>
    <w:rsid w:val="00E97964"/>
    <w:rsid w:val="00E97D92"/>
    <w:rsid w:val="00EA02D4"/>
    <w:rsid w:val="00EA1FDD"/>
    <w:rsid w:val="00EA2943"/>
    <w:rsid w:val="00EA4613"/>
    <w:rsid w:val="00EA504B"/>
    <w:rsid w:val="00EA708B"/>
    <w:rsid w:val="00EA7B8C"/>
    <w:rsid w:val="00EA7BED"/>
    <w:rsid w:val="00EA7F91"/>
    <w:rsid w:val="00EB006D"/>
    <w:rsid w:val="00EB07BF"/>
    <w:rsid w:val="00EB0860"/>
    <w:rsid w:val="00EB1523"/>
    <w:rsid w:val="00EB2846"/>
    <w:rsid w:val="00EB304F"/>
    <w:rsid w:val="00EB4884"/>
    <w:rsid w:val="00EB67B1"/>
    <w:rsid w:val="00EB7AD7"/>
    <w:rsid w:val="00EC024A"/>
    <w:rsid w:val="00EC03D4"/>
    <w:rsid w:val="00EC0E49"/>
    <w:rsid w:val="00EC101F"/>
    <w:rsid w:val="00EC1D9F"/>
    <w:rsid w:val="00EC1F6B"/>
    <w:rsid w:val="00EC41F1"/>
    <w:rsid w:val="00EC5B02"/>
    <w:rsid w:val="00EC5E2B"/>
    <w:rsid w:val="00EC6486"/>
    <w:rsid w:val="00ED16CA"/>
    <w:rsid w:val="00ED21DB"/>
    <w:rsid w:val="00ED50BE"/>
    <w:rsid w:val="00EE0131"/>
    <w:rsid w:val="00EE17B0"/>
    <w:rsid w:val="00EE1A21"/>
    <w:rsid w:val="00EE2855"/>
    <w:rsid w:val="00EE29C7"/>
    <w:rsid w:val="00EE3370"/>
    <w:rsid w:val="00EE5508"/>
    <w:rsid w:val="00EE5684"/>
    <w:rsid w:val="00EF06D9"/>
    <w:rsid w:val="00EF0C47"/>
    <w:rsid w:val="00EF0CE0"/>
    <w:rsid w:val="00EF208F"/>
    <w:rsid w:val="00EF2258"/>
    <w:rsid w:val="00EF3F73"/>
    <w:rsid w:val="00EF47F5"/>
    <w:rsid w:val="00F00C3A"/>
    <w:rsid w:val="00F00E06"/>
    <w:rsid w:val="00F058D4"/>
    <w:rsid w:val="00F109B8"/>
    <w:rsid w:val="00F10E1F"/>
    <w:rsid w:val="00F136CD"/>
    <w:rsid w:val="00F13C12"/>
    <w:rsid w:val="00F13E9E"/>
    <w:rsid w:val="00F13F6B"/>
    <w:rsid w:val="00F14B36"/>
    <w:rsid w:val="00F16B47"/>
    <w:rsid w:val="00F17D2E"/>
    <w:rsid w:val="00F2258B"/>
    <w:rsid w:val="00F231B3"/>
    <w:rsid w:val="00F233CE"/>
    <w:rsid w:val="00F233DA"/>
    <w:rsid w:val="00F25B67"/>
    <w:rsid w:val="00F26E8F"/>
    <w:rsid w:val="00F27EE4"/>
    <w:rsid w:val="00F3049E"/>
    <w:rsid w:val="00F30C64"/>
    <w:rsid w:val="00F32BA2"/>
    <w:rsid w:val="00F32CDB"/>
    <w:rsid w:val="00F36009"/>
    <w:rsid w:val="00F400EE"/>
    <w:rsid w:val="00F40D9D"/>
    <w:rsid w:val="00F41EE4"/>
    <w:rsid w:val="00F44353"/>
    <w:rsid w:val="00F44B65"/>
    <w:rsid w:val="00F45209"/>
    <w:rsid w:val="00F468A8"/>
    <w:rsid w:val="00F474FE"/>
    <w:rsid w:val="00F51524"/>
    <w:rsid w:val="00F546C9"/>
    <w:rsid w:val="00F54835"/>
    <w:rsid w:val="00F54C85"/>
    <w:rsid w:val="00F55116"/>
    <w:rsid w:val="00F565FE"/>
    <w:rsid w:val="00F57361"/>
    <w:rsid w:val="00F602FE"/>
    <w:rsid w:val="00F6055B"/>
    <w:rsid w:val="00F61A62"/>
    <w:rsid w:val="00F63A70"/>
    <w:rsid w:val="00F63D8C"/>
    <w:rsid w:val="00F666E6"/>
    <w:rsid w:val="00F74726"/>
    <w:rsid w:val="00F7534E"/>
    <w:rsid w:val="00F76A5C"/>
    <w:rsid w:val="00F8422D"/>
    <w:rsid w:val="00F84E2E"/>
    <w:rsid w:val="00F85F11"/>
    <w:rsid w:val="00F871CF"/>
    <w:rsid w:val="00F909B8"/>
    <w:rsid w:val="00F93EDF"/>
    <w:rsid w:val="00F97C39"/>
    <w:rsid w:val="00FA0E76"/>
    <w:rsid w:val="00FA13DD"/>
    <w:rsid w:val="00FA1802"/>
    <w:rsid w:val="00FA21D0"/>
    <w:rsid w:val="00FA2DF2"/>
    <w:rsid w:val="00FA3FA1"/>
    <w:rsid w:val="00FA4A0D"/>
    <w:rsid w:val="00FA4A9A"/>
    <w:rsid w:val="00FA5163"/>
    <w:rsid w:val="00FA5F5F"/>
    <w:rsid w:val="00FB06C2"/>
    <w:rsid w:val="00FB082E"/>
    <w:rsid w:val="00FB2BAA"/>
    <w:rsid w:val="00FB2D8B"/>
    <w:rsid w:val="00FB3814"/>
    <w:rsid w:val="00FB4103"/>
    <w:rsid w:val="00FB4757"/>
    <w:rsid w:val="00FB730C"/>
    <w:rsid w:val="00FC0CAF"/>
    <w:rsid w:val="00FC0CCF"/>
    <w:rsid w:val="00FC149A"/>
    <w:rsid w:val="00FC2695"/>
    <w:rsid w:val="00FC3E03"/>
    <w:rsid w:val="00FC3FC1"/>
    <w:rsid w:val="00FC4905"/>
    <w:rsid w:val="00FC71F3"/>
    <w:rsid w:val="00FC7257"/>
    <w:rsid w:val="00FD26F4"/>
    <w:rsid w:val="00FD2EF3"/>
    <w:rsid w:val="00FD46A4"/>
    <w:rsid w:val="00FE09DD"/>
    <w:rsid w:val="00FE0C8E"/>
    <w:rsid w:val="00FE49B8"/>
    <w:rsid w:val="00FE524A"/>
    <w:rsid w:val="00FE61A8"/>
    <w:rsid w:val="00FE73F1"/>
    <w:rsid w:val="00FF2330"/>
    <w:rsid w:val="00FF2880"/>
    <w:rsid w:val="00FF29E0"/>
    <w:rsid w:val="00FF4108"/>
    <w:rsid w:val="00FF50AC"/>
    <w:rsid w:val="00FF5A2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E0CC22"/>
  <w14:defaultImageDpi w14:val="32767"/>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D42423"/>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2600BA"/>
    <w:rPr>
      <w:color w:val="605E5C"/>
      <w:shd w:val="clear" w:color="auto" w:fill="E1DFDD"/>
    </w:rPr>
  </w:style>
  <w:style w:type="character" w:styleId="PlaceholderText">
    <w:name w:val="Placeholder Text"/>
    <w:basedOn w:val="DefaultParagraphFont"/>
    <w:uiPriority w:val="99"/>
    <w:semiHidden/>
    <w:rsid w:val="00E3437F"/>
    <w:rPr>
      <w:color w:val="666666"/>
    </w:rPr>
  </w:style>
  <w:style w:type="paragraph" w:styleId="Revision">
    <w:name w:val="Revision"/>
    <w:hidden/>
    <w:uiPriority w:val="99"/>
    <w:semiHidden/>
    <w:rsid w:val="00BC0BB7"/>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1913">
      <w:bodyDiv w:val="1"/>
      <w:marLeft w:val="0"/>
      <w:marRight w:val="0"/>
      <w:marTop w:val="0"/>
      <w:marBottom w:val="0"/>
      <w:divBdr>
        <w:top w:val="none" w:sz="0" w:space="0" w:color="auto"/>
        <w:left w:val="none" w:sz="0" w:space="0" w:color="auto"/>
        <w:bottom w:val="none" w:sz="0" w:space="0" w:color="auto"/>
        <w:right w:val="none" w:sz="0" w:space="0" w:color="auto"/>
      </w:divBdr>
      <w:divsChild>
        <w:div w:id="833909322">
          <w:marLeft w:val="480"/>
          <w:marRight w:val="0"/>
          <w:marTop w:val="0"/>
          <w:marBottom w:val="0"/>
          <w:divBdr>
            <w:top w:val="none" w:sz="0" w:space="0" w:color="auto"/>
            <w:left w:val="none" w:sz="0" w:space="0" w:color="auto"/>
            <w:bottom w:val="none" w:sz="0" w:space="0" w:color="auto"/>
            <w:right w:val="none" w:sz="0" w:space="0" w:color="auto"/>
          </w:divBdr>
        </w:div>
        <w:div w:id="1140806304">
          <w:marLeft w:val="480"/>
          <w:marRight w:val="0"/>
          <w:marTop w:val="0"/>
          <w:marBottom w:val="0"/>
          <w:divBdr>
            <w:top w:val="none" w:sz="0" w:space="0" w:color="auto"/>
            <w:left w:val="none" w:sz="0" w:space="0" w:color="auto"/>
            <w:bottom w:val="none" w:sz="0" w:space="0" w:color="auto"/>
            <w:right w:val="none" w:sz="0" w:space="0" w:color="auto"/>
          </w:divBdr>
        </w:div>
        <w:div w:id="189222769">
          <w:marLeft w:val="480"/>
          <w:marRight w:val="0"/>
          <w:marTop w:val="0"/>
          <w:marBottom w:val="0"/>
          <w:divBdr>
            <w:top w:val="none" w:sz="0" w:space="0" w:color="auto"/>
            <w:left w:val="none" w:sz="0" w:space="0" w:color="auto"/>
            <w:bottom w:val="none" w:sz="0" w:space="0" w:color="auto"/>
            <w:right w:val="none" w:sz="0" w:space="0" w:color="auto"/>
          </w:divBdr>
        </w:div>
        <w:div w:id="2073237161">
          <w:marLeft w:val="480"/>
          <w:marRight w:val="0"/>
          <w:marTop w:val="0"/>
          <w:marBottom w:val="0"/>
          <w:divBdr>
            <w:top w:val="none" w:sz="0" w:space="0" w:color="auto"/>
            <w:left w:val="none" w:sz="0" w:space="0" w:color="auto"/>
            <w:bottom w:val="none" w:sz="0" w:space="0" w:color="auto"/>
            <w:right w:val="none" w:sz="0" w:space="0" w:color="auto"/>
          </w:divBdr>
        </w:div>
        <w:div w:id="1431314674">
          <w:marLeft w:val="480"/>
          <w:marRight w:val="0"/>
          <w:marTop w:val="0"/>
          <w:marBottom w:val="0"/>
          <w:divBdr>
            <w:top w:val="none" w:sz="0" w:space="0" w:color="auto"/>
            <w:left w:val="none" w:sz="0" w:space="0" w:color="auto"/>
            <w:bottom w:val="none" w:sz="0" w:space="0" w:color="auto"/>
            <w:right w:val="none" w:sz="0" w:space="0" w:color="auto"/>
          </w:divBdr>
        </w:div>
        <w:div w:id="2009017290">
          <w:marLeft w:val="480"/>
          <w:marRight w:val="0"/>
          <w:marTop w:val="0"/>
          <w:marBottom w:val="0"/>
          <w:divBdr>
            <w:top w:val="none" w:sz="0" w:space="0" w:color="auto"/>
            <w:left w:val="none" w:sz="0" w:space="0" w:color="auto"/>
            <w:bottom w:val="none" w:sz="0" w:space="0" w:color="auto"/>
            <w:right w:val="none" w:sz="0" w:space="0" w:color="auto"/>
          </w:divBdr>
        </w:div>
        <w:div w:id="545340930">
          <w:marLeft w:val="480"/>
          <w:marRight w:val="0"/>
          <w:marTop w:val="0"/>
          <w:marBottom w:val="0"/>
          <w:divBdr>
            <w:top w:val="none" w:sz="0" w:space="0" w:color="auto"/>
            <w:left w:val="none" w:sz="0" w:space="0" w:color="auto"/>
            <w:bottom w:val="none" w:sz="0" w:space="0" w:color="auto"/>
            <w:right w:val="none" w:sz="0" w:space="0" w:color="auto"/>
          </w:divBdr>
        </w:div>
        <w:div w:id="1301883647">
          <w:marLeft w:val="480"/>
          <w:marRight w:val="0"/>
          <w:marTop w:val="0"/>
          <w:marBottom w:val="0"/>
          <w:divBdr>
            <w:top w:val="none" w:sz="0" w:space="0" w:color="auto"/>
            <w:left w:val="none" w:sz="0" w:space="0" w:color="auto"/>
            <w:bottom w:val="none" w:sz="0" w:space="0" w:color="auto"/>
            <w:right w:val="none" w:sz="0" w:space="0" w:color="auto"/>
          </w:divBdr>
        </w:div>
        <w:div w:id="1813788061">
          <w:marLeft w:val="480"/>
          <w:marRight w:val="0"/>
          <w:marTop w:val="0"/>
          <w:marBottom w:val="0"/>
          <w:divBdr>
            <w:top w:val="none" w:sz="0" w:space="0" w:color="auto"/>
            <w:left w:val="none" w:sz="0" w:space="0" w:color="auto"/>
            <w:bottom w:val="none" w:sz="0" w:space="0" w:color="auto"/>
            <w:right w:val="none" w:sz="0" w:space="0" w:color="auto"/>
          </w:divBdr>
        </w:div>
        <w:div w:id="2029674903">
          <w:marLeft w:val="480"/>
          <w:marRight w:val="0"/>
          <w:marTop w:val="0"/>
          <w:marBottom w:val="0"/>
          <w:divBdr>
            <w:top w:val="none" w:sz="0" w:space="0" w:color="auto"/>
            <w:left w:val="none" w:sz="0" w:space="0" w:color="auto"/>
            <w:bottom w:val="none" w:sz="0" w:space="0" w:color="auto"/>
            <w:right w:val="none" w:sz="0" w:space="0" w:color="auto"/>
          </w:divBdr>
        </w:div>
        <w:div w:id="1374497531">
          <w:marLeft w:val="480"/>
          <w:marRight w:val="0"/>
          <w:marTop w:val="0"/>
          <w:marBottom w:val="0"/>
          <w:divBdr>
            <w:top w:val="none" w:sz="0" w:space="0" w:color="auto"/>
            <w:left w:val="none" w:sz="0" w:space="0" w:color="auto"/>
            <w:bottom w:val="none" w:sz="0" w:space="0" w:color="auto"/>
            <w:right w:val="none" w:sz="0" w:space="0" w:color="auto"/>
          </w:divBdr>
        </w:div>
        <w:div w:id="636493806">
          <w:marLeft w:val="480"/>
          <w:marRight w:val="0"/>
          <w:marTop w:val="0"/>
          <w:marBottom w:val="0"/>
          <w:divBdr>
            <w:top w:val="none" w:sz="0" w:space="0" w:color="auto"/>
            <w:left w:val="none" w:sz="0" w:space="0" w:color="auto"/>
            <w:bottom w:val="none" w:sz="0" w:space="0" w:color="auto"/>
            <w:right w:val="none" w:sz="0" w:space="0" w:color="auto"/>
          </w:divBdr>
        </w:div>
        <w:div w:id="1407649283">
          <w:marLeft w:val="480"/>
          <w:marRight w:val="0"/>
          <w:marTop w:val="0"/>
          <w:marBottom w:val="0"/>
          <w:divBdr>
            <w:top w:val="none" w:sz="0" w:space="0" w:color="auto"/>
            <w:left w:val="none" w:sz="0" w:space="0" w:color="auto"/>
            <w:bottom w:val="none" w:sz="0" w:space="0" w:color="auto"/>
            <w:right w:val="none" w:sz="0" w:space="0" w:color="auto"/>
          </w:divBdr>
        </w:div>
        <w:div w:id="1265458967">
          <w:marLeft w:val="480"/>
          <w:marRight w:val="0"/>
          <w:marTop w:val="0"/>
          <w:marBottom w:val="0"/>
          <w:divBdr>
            <w:top w:val="none" w:sz="0" w:space="0" w:color="auto"/>
            <w:left w:val="none" w:sz="0" w:space="0" w:color="auto"/>
            <w:bottom w:val="none" w:sz="0" w:space="0" w:color="auto"/>
            <w:right w:val="none" w:sz="0" w:space="0" w:color="auto"/>
          </w:divBdr>
        </w:div>
        <w:div w:id="1441530181">
          <w:marLeft w:val="480"/>
          <w:marRight w:val="0"/>
          <w:marTop w:val="0"/>
          <w:marBottom w:val="0"/>
          <w:divBdr>
            <w:top w:val="none" w:sz="0" w:space="0" w:color="auto"/>
            <w:left w:val="none" w:sz="0" w:space="0" w:color="auto"/>
            <w:bottom w:val="none" w:sz="0" w:space="0" w:color="auto"/>
            <w:right w:val="none" w:sz="0" w:space="0" w:color="auto"/>
          </w:divBdr>
        </w:div>
        <w:div w:id="536819067">
          <w:marLeft w:val="480"/>
          <w:marRight w:val="0"/>
          <w:marTop w:val="0"/>
          <w:marBottom w:val="0"/>
          <w:divBdr>
            <w:top w:val="none" w:sz="0" w:space="0" w:color="auto"/>
            <w:left w:val="none" w:sz="0" w:space="0" w:color="auto"/>
            <w:bottom w:val="none" w:sz="0" w:space="0" w:color="auto"/>
            <w:right w:val="none" w:sz="0" w:space="0" w:color="auto"/>
          </w:divBdr>
        </w:div>
        <w:div w:id="1213345581">
          <w:marLeft w:val="480"/>
          <w:marRight w:val="0"/>
          <w:marTop w:val="0"/>
          <w:marBottom w:val="0"/>
          <w:divBdr>
            <w:top w:val="none" w:sz="0" w:space="0" w:color="auto"/>
            <w:left w:val="none" w:sz="0" w:space="0" w:color="auto"/>
            <w:bottom w:val="none" w:sz="0" w:space="0" w:color="auto"/>
            <w:right w:val="none" w:sz="0" w:space="0" w:color="auto"/>
          </w:divBdr>
        </w:div>
        <w:div w:id="34238691">
          <w:marLeft w:val="480"/>
          <w:marRight w:val="0"/>
          <w:marTop w:val="0"/>
          <w:marBottom w:val="0"/>
          <w:divBdr>
            <w:top w:val="none" w:sz="0" w:space="0" w:color="auto"/>
            <w:left w:val="none" w:sz="0" w:space="0" w:color="auto"/>
            <w:bottom w:val="none" w:sz="0" w:space="0" w:color="auto"/>
            <w:right w:val="none" w:sz="0" w:space="0" w:color="auto"/>
          </w:divBdr>
        </w:div>
      </w:divsChild>
    </w:div>
    <w:div w:id="73213361">
      <w:bodyDiv w:val="1"/>
      <w:marLeft w:val="0"/>
      <w:marRight w:val="0"/>
      <w:marTop w:val="0"/>
      <w:marBottom w:val="0"/>
      <w:divBdr>
        <w:top w:val="none" w:sz="0" w:space="0" w:color="auto"/>
        <w:left w:val="none" w:sz="0" w:space="0" w:color="auto"/>
        <w:bottom w:val="none" w:sz="0" w:space="0" w:color="auto"/>
        <w:right w:val="none" w:sz="0" w:space="0" w:color="auto"/>
      </w:divBdr>
      <w:divsChild>
        <w:div w:id="888805782">
          <w:marLeft w:val="480"/>
          <w:marRight w:val="0"/>
          <w:marTop w:val="0"/>
          <w:marBottom w:val="0"/>
          <w:divBdr>
            <w:top w:val="none" w:sz="0" w:space="0" w:color="auto"/>
            <w:left w:val="none" w:sz="0" w:space="0" w:color="auto"/>
            <w:bottom w:val="none" w:sz="0" w:space="0" w:color="auto"/>
            <w:right w:val="none" w:sz="0" w:space="0" w:color="auto"/>
          </w:divBdr>
        </w:div>
        <w:div w:id="556551465">
          <w:marLeft w:val="480"/>
          <w:marRight w:val="0"/>
          <w:marTop w:val="0"/>
          <w:marBottom w:val="0"/>
          <w:divBdr>
            <w:top w:val="none" w:sz="0" w:space="0" w:color="auto"/>
            <w:left w:val="none" w:sz="0" w:space="0" w:color="auto"/>
            <w:bottom w:val="none" w:sz="0" w:space="0" w:color="auto"/>
            <w:right w:val="none" w:sz="0" w:space="0" w:color="auto"/>
          </w:divBdr>
        </w:div>
        <w:div w:id="1013454630">
          <w:marLeft w:val="480"/>
          <w:marRight w:val="0"/>
          <w:marTop w:val="0"/>
          <w:marBottom w:val="0"/>
          <w:divBdr>
            <w:top w:val="none" w:sz="0" w:space="0" w:color="auto"/>
            <w:left w:val="none" w:sz="0" w:space="0" w:color="auto"/>
            <w:bottom w:val="none" w:sz="0" w:space="0" w:color="auto"/>
            <w:right w:val="none" w:sz="0" w:space="0" w:color="auto"/>
          </w:divBdr>
        </w:div>
        <w:div w:id="715004934">
          <w:marLeft w:val="480"/>
          <w:marRight w:val="0"/>
          <w:marTop w:val="0"/>
          <w:marBottom w:val="0"/>
          <w:divBdr>
            <w:top w:val="none" w:sz="0" w:space="0" w:color="auto"/>
            <w:left w:val="none" w:sz="0" w:space="0" w:color="auto"/>
            <w:bottom w:val="none" w:sz="0" w:space="0" w:color="auto"/>
            <w:right w:val="none" w:sz="0" w:space="0" w:color="auto"/>
          </w:divBdr>
        </w:div>
        <w:div w:id="867256263">
          <w:marLeft w:val="480"/>
          <w:marRight w:val="0"/>
          <w:marTop w:val="0"/>
          <w:marBottom w:val="0"/>
          <w:divBdr>
            <w:top w:val="none" w:sz="0" w:space="0" w:color="auto"/>
            <w:left w:val="none" w:sz="0" w:space="0" w:color="auto"/>
            <w:bottom w:val="none" w:sz="0" w:space="0" w:color="auto"/>
            <w:right w:val="none" w:sz="0" w:space="0" w:color="auto"/>
          </w:divBdr>
        </w:div>
        <w:div w:id="802234656">
          <w:marLeft w:val="480"/>
          <w:marRight w:val="0"/>
          <w:marTop w:val="0"/>
          <w:marBottom w:val="0"/>
          <w:divBdr>
            <w:top w:val="none" w:sz="0" w:space="0" w:color="auto"/>
            <w:left w:val="none" w:sz="0" w:space="0" w:color="auto"/>
            <w:bottom w:val="none" w:sz="0" w:space="0" w:color="auto"/>
            <w:right w:val="none" w:sz="0" w:space="0" w:color="auto"/>
          </w:divBdr>
        </w:div>
        <w:div w:id="1732919196">
          <w:marLeft w:val="480"/>
          <w:marRight w:val="0"/>
          <w:marTop w:val="0"/>
          <w:marBottom w:val="0"/>
          <w:divBdr>
            <w:top w:val="none" w:sz="0" w:space="0" w:color="auto"/>
            <w:left w:val="none" w:sz="0" w:space="0" w:color="auto"/>
            <w:bottom w:val="none" w:sz="0" w:space="0" w:color="auto"/>
            <w:right w:val="none" w:sz="0" w:space="0" w:color="auto"/>
          </w:divBdr>
        </w:div>
        <w:div w:id="1835026568">
          <w:marLeft w:val="480"/>
          <w:marRight w:val="0"/>
          <w:marTop w:val="0"/>
          <w:marBottom w:val="0"/>
          <w:divBdr>
            <w:top w:val="none" w:sz="0" w:space="0" w:color="auto"/>
            <w:left w:val="none" w:sz="0" w:space="0" w:color="auto"/>
            <w:bottom w:val="none" w:sz="0" w:space="0" w:color="auto"/>
            <w:right w:val="none" w:sz="0" w:space="0" w:color="auto"/>
          </w:divBdr>
        </w:div>
        <w:div w:id="481460003">
          <w:marLeft w:val="480"/>
          <w:marRight w:val="0"/>
          <w:marTop w:val="0"/>
          <w:marBottom w:val="0"/>
          <w:divBdr>
            <w:top w:val="none" w:sz="0" w:space="0" w:color="auto"/>
            <w:left w:val="none" w:sz="0" w:space="0" w:color="auto"/>
            <w:bottom w:val="none" w:sz="0" w:space="0" w:color="auto"/>
            <w:right w:val="none" w:sz="0" w:space="0" w:color="auto"/>
          </w:divBdr>
        </w:div>
        <w:div w:id="525950824">
          <w:marLeft w:val="480"/>
          <w:marRight w:val="0"/>
          <w:marTop w:val="0"/>
          <w:marBottom w:val="0"/>
          <w:divBdr>
            <w:top w:val="none" w:sz="0" w:space="0" w:color="auto"/>
            <w:left w:val="none" w:sz="0" w:space="0" w:color="auto"/>
            <w:bottom w:val="none" w:sz="0" w:space="0" w:color="auto"/>
            <w:right w:val="none" w:sz="0" w:space="0" w:color="auto"/>
          </w:divBdr>
        </w:div>
        <w:div w:id="1153333151">
          <w:marLeft w:val="480"/>
          <w:marRight w:val="0"/>
          <w:marTop w:val="0"/>
          <w:marBottom w:val="0"/>
          <w:divBdr>
            <w:top w:val="none" w:sz="0" w:space="0" w:color="auto"/>
            <w:left w:val="none" w:sz="0" w:space="0" w:color="auto"/>
            <w:bottom w:val="none" w:sz="0" w:space="0" w:color="auto"/>
            <w:right w:val="none" w:sz="0" w:space="0" w:color="auto"/>
          </w:divBdr>
        </w:div>
        <w:div w:id="1193761315">
          <w:marLeft w:val="480"/>
          <w:marRight w:val="0"/>
          <w:marTop w:val="0"/>
          <w:marBottom w:val="0"/>
          <w:divBdr>
            <w:top w:val="none" w:sz="0" w:space="0" w:color="auto"/>
            <w:left w:val="none" w:sz="0" w:space="0" w:color="auto"/>
            <w:bottom w:val="none" w:sz="0" w:space="0" w:color="auto"/>
            <w:right w:val="none" w:sz="0" w:space="0" w:color="auto"/>
          </w:divBdr>
        </w:div>
        <w:div w:id="378240615">
          <w:marLeft w:val="480"/>
          <w:marRight w:val="0"/>
          <w:marTop w:val="0"/>
          <w:marBottom w:val="0"/>
          <w:divBdr>
            <w:top w:val="none" w:sz="0" w:space="0" w:color="auto"/>
            <w:left w:val="none" w:sz="0" w:space="0" w:color="auto"/>
            <w:bottom w:val="none" w:sz="0" w:space="0" w:color="auto"/>
            <w:right w:val="none" w:sz="0" w:space="0" w:color="auto"/>
          </w:divBdr>
        </w:div>
        <w:div w:id="1645038176">
          <w:marLeft w:val="480"/>
          <w:marRight w:val="0"/>
          <w:marTop w:val="0"/>
          <w:marBottom w:val="0"/>
          <w:divBdr>
            <w:top w:val="none" w:sz="0" w:space="0" w:color="auto"/>
            <w:left w:val="none" w:sz="0" w:space="0" w:color="auto"/>
            <w:bottom w:val="none" w:sz="0" w:space="0" w:color="auto"/>
            <w:right w:val="none" w:sz="0" w:space="0" w:color="auto"/>
          </w:divBdr>
        </w:div>
        <w:div w:id="1433159389">
          <w:marLeft w:val="480"/>
          <w:marRight w:val="0"/>
          <w:marTop w:val="0"/>
          <w:marBottom w:val="0"/>
          <w:divBdr>
            <w:top w:val="none" w:sz="0" w:space="0" w:color="auto"/>
            <w:left w:val="none" w:sz="0" w:space="0" w:color="auto"/>
            <w:bottom w:val="none" w:sz="0" w:space="0" w:color="auto"/>
            <w:right w:val="none" w:sz="0" w:space="0" w:color="auto"/>
          </w:divBdr>
        </w:div>
        <w:div w:id="465899639">
          <w:marLeft w:val="480"/>
          <w:marRight w:val="0"/>
          <w:marTop w:val="0"/>
          <w:marBottom w:val="0"/>
          <w:divBdr>
            <w:top w:val="none" w:sz="0" w:space="0" w:color="auto"/>
            <w:left w:val="none" w:sz="0" w:space="0" w:color="auto"/>
            <w:bottom w:val="none" w:sz="0" w:space="0" w:color="auto"/>
            <w:right w:val="none" w:sz="0" w:space="0" w:color="auto"/>
          </w:divBdr>
        </w:div>
        <w:div w:id="873888675">
          <w:marLeft w:val="480"/>
          <w:marRight w:val="0"/>
          <w:marTop w:val="0"/>
          <w:marBottom w:val="0"/>
          <w:divBdr>
            <w:top w:val="none" w:sz="0" w:space="0" w:color="auto"/>
            <w:left w:val="none" w:sz="0" w:space="0" w:color="auto"/>
            <w:bottom w:val="none" w:sz="0" w:space="0" w:color="auto"/>
            <w:right w:val="none" w:sz="0" w:space="0" w:color="auto"/>
          </w:divBdr>
        </w:div>
        <w:div w:id="1319069823">
          <w:marLeft w:val="480"/>
          <w:marRight w:val="0"/>
          <w:marTop w:val="0"/>
          <w:marBottom w:val="0"/>
          <w:divBdr>
            <w:top w:val="none" w:sz="0" w:space="0" w:color="auto"/>
            <w:left w:val="none" w:sz="0" w:space="0" w:color="auto"/>
            <w:bottom w:val="none" w:sz="0" w:space="0" w:color="auto"/>
            <w:right w:val="none" w:sz="0" w:space="0" w:color="auto"/>
          </w:divBdr>
        </w:div>
      </w:divsChild>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08087681">
      <w:bodyDiv w:val="1"/>
      <w:marLeft w:val="0"/>
      <w:marRight w:val="0"/>
      <w:marTop w:val="0"/>
      <w:marBottom w:val="0"/>
      <w:divBdr>
        <w:top w:val="none" w:sz="0" w:space="0" w:color="auto"/>
        <w:left w:val="none" w:sz="0" w:space="0" w:color="auto"/>
        <w:bottom w:val="none" w:sz="0" w:space="0" w:color="auto"/>
        <w:right w:val="none" w:sz="0" w:space="0" w:color="auto"/>
      </w:divBdr>
      <w:divsChild>
        <w:div w:id="366562930">
          <w:marLeft w:val="480"/>
          <w:marRight w:val="0"/>
          <w:marTop w:val="0"/>
          <w:marBottom w:val="0"/>
          <w:divBdr>
            <w:top w:val="none" w:sz="0" w:space="0" w:color="auto"/>
            <w:left w:val="none" w:sz="0" w:space="0" w:color="auto"/>
            <w:bottom w:val="none" w:sz="0" w:space="0" w:color="auto"/>
            <w:right w:val="none" w:sz="0" w:space="0" w:color="auto"/>
          </w:divBdr>
        </w:div>
        <w:div w:id="79370164">
          <w:marLeft w:val="480"/>
          <w:marRight w:val="0"/>
          <w:marTop w:val="0"/>
          <w:marBottom w:val="0"/>
          <w:divBdr>
            <w:top w:val="none" w:sz="0" w:space="0" w:color="auto"/>
            <w:left w:val="none" w:sz="0" w:space="0" w:color="auto"/>
            <w:bottom w:val="none" w:sz="0" w:space="0" w:color="auto"/>
            <w:right w:val="none" w:sz="0" w:space="0" w:color="auto"/>
          </w:divBdr>
        </w:div>
        <w:div w:id="1509909138">
          <w:marLeft w:val="480"/>
          <w:marRight w:val="0"/>
          <w:marTop w:val="0"/>
          <w:marBottom w:val="0"/>
          <w:divBdr>
            <w:top w:val="none" w:sz="0" w:space="0" w:color="auto"/>
            <w:left w:val="none" w:sz="0" w:space="0" w:color="auto"/>
            <w:bottom w:val="none" w:sz="0" w:space="0" w:color="auto"/>
            <w:right w:val="none" w:sz="0" w:space="0" w:color="auto"/>
          </w:divBdr>
        </w:div>
        <w:div w:id="668406250">
          <w:marLeft w:val="480"/>
          <w:marRight w:val="0"/>
          <w:marTop w:val="0"/>
          <w:marBottom w:val="0"/>
          <w:divBdr>
            <w:top w:val="none" w:sz="0" w:space="0" w:color="auto"/>
            <w:left w:val="none" w:sz="0" w:space="0" w:color="auto"/>
            <w:bottom w:val="none" w:sz="0" w:space="0" w:color="auto"/>
            <w:right w:val="none" w:sz="0" w:space="0" w:color="auto"/>
          </w:divBdr>
        </w:div>
        <w:div w:id="1862090358">
          <w:marLeft w:val="480"/>
          <w:marRight w:val="0"/>
          <w:marTop w:val="0"/>
          <w:marBottom w:val="0"/>
          <w:divBdr>
            <w:top w:val="none" w:sz="0" w:space="0" w:color="auto"/>
            <w:left w:val="none" w:sz="0" w:space="0" w:color="auto"/>
            <w:bottom w:val="none" w:sz="0" w:space="0" w:color="auto"/>
            <w:right w:val="none" w:sz="0" w:space="0" w:color="auto"/>
          </w:divBdr>
        </w:div>
        <w:div w:id="1810243272">
          <w:marLeft w:val="480"/>
          <w:marRight w:val="0"/>
          <w:marTop w:val="0"/>
          <w:marBottom w:val="0"/>
          <w:divBdr>
            <w:top w:val="none" w:sz="0" w:space="0" w:color="auto"/>
            <w:left w:val="none" w:sz="0" w:space="0" w:color="auto"/>
            <w:bottom w:val="none" w:sz="0" w:space="0" w:color="auto"/>
            <w:right w:val="none" w:sz="0" w:space="0" w:color="auto"/>
          </w:divBdr>
        </w:div>
        <w:div w:id="1991012233">
          <w:marLeft w:val="480"/>
          <w:marRight w:val="0"/>
          <w:marTop w:val="0"/>
          <w:marBottom w:val="0"/>
          <w:divBdr>
            <w:top w:val="none" w:sz="0" w:space="0" w:color="auto"/>
            <w:left w:val="none" w:sz="0" w:space="0" w:color="auto"/>
            <w:bottom w:val="none" w:sz="0" w:space="0" w:color="auto"/>
            <w:right w:val="none" w:sz="0" w:space="0" w:color="auto"/>
          </w:divBdr>
        </w:div>
        <w:div w:id="1218201577">
          <w:marLeft w:val="480"/>
          <w:marRight w:val="0"/>
          <w:marTop w:val="0"/>
          <w:marBottom w:val="0"/>
          <w:divBdr>
            <w:top w:val="none" w:sz="0" w:space="0" w:color="auto"/>
            <w:left w:val="none" w:sz="0" w:space="0" w:color="auto"/>
            <w:bottom w:val="none" w:sz="0" w:space="0" w:color="auto"/>
            <w:right w:val="none" w:sz="0" w:space="0" w:color="auto"/>
          </w:divBdr>
        </w:div>
        <w:div w:id="1006595242">
          <w:marLeft w:val="480"/>
          <w:marRight w:val="0"/>
          <w:marTop w:val="0"/>
          <w:marBottom w:val="0"/>
          <w:divBdr>
            <w:top w:val="none" w:sz="0" w:space="0" w:color="auto"/>
            <w:left w:val="none" w:sz="0" w:space="0" w:color="auto"/>
            <w:bottom w:val="none" w:sz="0" w:space="0" w:color="auto"/>
            <w:right w:val="none" w:sz="0" w:space="0" w:color="auto"/>
          </w:divBdr>
        </w:div>
        <w:div w:id="1493789916">
          <w:marLeft w:val="480"/>
          <w:marRight w:val="0"/>
          <w:marTop w:val="0"/>
          <w:marBottom w:val="0"/>
          <w:divBdr>
            <w:top w:val="none" w:sz="0" w:space="0" w:color="auto"/>
            <w:left w:val="none" w:sz="0" w:space="0" w:color="auto"/>
            <w:bottom w:val="none" w:sz="0" w:space="0" w:color="auto"/>
            <w:right w:val="none" w:sz="0" w:space="0" w:color="auto"/>
          </w:divBdr>
        </w:div>
        <w:div w:id="1584410326">
          <w:marLeft w:val="480"/>
          <w:marRight w:val="0"/>
          <w:marTop w:val="0"/>
          <w:marBottom w:val="0"/>
          <w:divBdr>
            <w:top w:val="none" w:sz="0" w:space="0" w:color="auto"/>
            <w:left w:val="none" w:sz="0" w:space="0" w:color="auto"/>
            <w:bottom w:val="none" w:sz="0" w:space="0" w:color="auto"/>
            <w:right w:val="none" w:sz="0" w:space="0" w:color="auto"/>
          </w:divBdr>
        </w:div>
        <w:div w:id="661474762">
          <w:marLeft w:val="480"/>
          <w:marRight w:val="0"/>
          <w:marTop w:val="0"/>
          <w:marBottom w:val="0"/>
          <w:divBdr>
            <w:top w:val="none" w:sz="0" w:space="0" w:color="auto"/>
            <w:left w:val="none" w:sz="0" w:space="0" w:color="auto"/>
            <w:bottom w:val="none" w:sz="0" w:space="0" w:color="auto"/>
            <w:right w:val="none" w:sz="0" w:space="0" w:color="auto"/>
          </w:divBdr>
        </w:div>
        <w:div w:id="599722409">
          <w:marLeft w:val="480"/>
          <w:marRight w:val="0"/>
          <w:marTop w:val="0"/>
          <w:marBottom w:val="0"/>
          <w:divBdr>
            <w:top w:val="none" w:sz="0" w:space="0" w:color="auto"/>
            <w:left w:val="none" w:sz="0" w:space="0" w:color="auto"/>
            <w:bottom w:val="none" w:sz="0" w:space="0" w:color="auto"/>
            <w:right w:val="none" w:sz="0" w:space="0" w:color="auto"/>
          </w:divBdr>
        </w:div>
        <w:div w:id="1681853326">
          <w:marLeft w:val="480"/>
          <w:marRight w:val="0"/>
          <w:marTop w:val="0"/>
          <w:marBottom w:val="0"/>
          <w:divBdr>
            <w:top w:val="none" w:sz="0" w:space="0" w:color="auto"/>
            <w:left w:val="none" w:sz="0" w:space="0" w:color="auto"/>
            <w:bottom w:val="none" w:sz="0" w:space="0" w:color="auto"/>
            <w:right w:val="none" w:sz="0" w:space="0" w:color="auto"/>
          </w:divBdr>
        </w:div>
        <w:div w:id="851728381">
          <w:marLeft w:val="480"/>
          <w:marRight w:val="0"/>
          <w:marTop w:val="0"/>
          <w:marBottom w:val="0"/>
          <w:divBdr>
            <w:top w:val="none" w:sz="0" w:space="0" w:color="auto"/>
            <w:left w:val="none" w:sz="0" w:space="0" w:color="auto"/>
            <w:bottom w:val="none" w:sz="0" w:space="0" w:color="auto"/>
            <w:right w:val="none" w:sz="0" w:space="0" w:color="auto"/>
          </w:divBdr>
        </w:div>
        <w:div w:id="1951039079">
          <w:marLeft w:val="480"/>
          <w:marRight w:val="0"/>
          <w:marTop w:val="0"/>
          <w:marBottom w:val="0"/>
          <w:divBdr>
            <w:top w:val="none" w:sz="0" w:space="0" w:color="auto"/>
            <w:left w:val="none" w:sz="0" w:space="0" w:color="auto"/>
            <w:bottom w:val="none" w:sz="0" w:space="0" w:color="auto"/>
            <w:right w:val="none" w:sz="0" w:space="0" w:color="auto"/>
          </w:divBdr>
        </w:div>
      </w:divsChild>
    </w:div>
    <w:div w:id="188447875">
      <w:bodyDiv w:val="1"/>
      <w:marLeft w:val="0"/>
      <w:marRight w:val="0"/>
      <w:marTop w:val="0"/>
      <w:marBottom w:val="0"/>
      <w:divBdr>
        <w:top w:val="none" w:sz="0" w:space="0" w:color="auto"/>
        <w:left w:val="none" w:sz="0" w:space="0" w:color="auto"/>
        <w:bottom w:val="none" w:sz="0" w:space="0" w:color="auto"/>
        <w:right w:val="none" w:sz="0" w:space="0" w:color="auto"/>
      </w:divBdr>
      <w:divsChild>
        <w:div w:id="356976348">
          <w:marLeft w:val="480"/>
          <w:marRight w:val="0"/>
          <w:marTop w:val="0"/>
          <w:marBottom w:val="0"/>
          <w:divBdr>
            <w:top w:val="none" w:sz="0" w:space="0" w:color="auto"/>
            <w:left w:val="none" w:sz="0" w:space="0" w:color="auto"/>
            <w:bottom w:val="none" w:sz="0" w:space="0" w:color="auto"/>
            <w:right w:val="none" w:sz="0" w:space="0" w:color="auto"/>
          </w:divBdr>
        </w:div>
        <w:div w:id="1092705890">
          <w:marLeft w:val="480"/>
          <w:marRight w:val="0"/>
          <w:marTop w:val="0"/>
          <w:marBottom w:val="0"/>
          <w:divBdr>
            <w:top w:val="none" w:sz="0" w:space="0" w:color="auto"/>
            <w:left w:val="none" w:sz="0" w:space="0" w:color="auto"/>
            <w:bottom w:val="none" w:sz="0" w:space="0" w:color="auto"/>
            <w:right w:val="none" w:sz="0" w:space="0" w:color="auto"/>
          </w:divBdr>
        </w:div>
        <w:div w:id="1788964678">
          <w:marLeft w:val="480"/>
          <w:marRight w:val="0"/>
          <w:marTop w:val="0"/>
          <w:marBottom w:val="0"/>
          <w:divBdr>
            <w:top w:val="none" w:sz="0" w:space="0" w:color="auto"/>
            <w:left w:val="none" w:sz="0" w:space="0" w:color="auto"/>
            <w:bottom w:val="none" w:sz="0" w:space="0" w:color="auto"/>
            <w:right w:val="none" w:sz="0" w:space="0" w:color="auto"/>
          </w:divBdr>
        </w:div>
        <w:div w:id="1954436104">
          <w:marLeft w:val="480"/>
          <w:marRight w:val="0"/>
          <w:marTop w:val="0"/>
          <w:marBottom w:val="0"/>
          <w:divBdr>
            <w:top w:val="none" w:sz="0" w:space="0" w:color="auto"/>
            <w:left w:val="none" w:sz="0" w:space="0" w:color="auto"/>
            <w:bottom w:val="none" w:sz="0" w:space="0" w:color="auto"/>
            <w:right w:val="none" w:sz="0" w:space="0" w:color="auto"/>
          </w:divBdr>
        </w:div>
        <w:div w:id="1737512583">
          <w:marLeft w:val="480"/>
          <w:marRight w:val="0"/>
          <w:marTop w:val="0"/>
          <w:marBottom w:val="0"/>
          <w:divBdr>
            <w:top w:val="none" w:sz="0" w:space="0" w:color="auto"/>
            <w:left w:val="none" w:sz="0" w:space="0" w:color="auto"/>
            <w:bottom w:val="none" w:sz="0" w:space="0" w:color="auto"/>
            <w:right w:val="none" w:sz="0" w:space="0" w:color="auto"/>
          </w:divBdr>
        </w:div>
        <w:div w:id="289409269">
          <w:marLeft w:val="480"/>
          <w:marRight w:val="0"/>
          <w:marTop w:val="0"/>
          <w:marBottom w:val="0"/>
          <w:divBdr>
            <w:top w:val="none" w:sz="0" w:space="0" w:color="auto"/>
            <w:left w:val="none" w:sz="0" w:space="0" w:color="auto"/>
            <w:bottom w:val="none" w:sz="0" w:space="0" w:color="auto"/>
            <w:right w:val="none" w:sz="0" w:space="0" w:color="auto"/>
          </w:divBdr>
        </w:div>
        <w:div w:id="660809741">
          <w:marLeft w:val="480"/>
          <w:marRight w:val="0"/>
          <w:marTop w:val="0"/>
          <w:marBottom w:val="0"/>
          <w:divBdr>
            <w:top w:val="none" w:sz="0" w:space="0" w:color="auto"/>
            <w:left w:val="none" w:sz="0" w:space="0" w:color="auto"/>
            <w:bottom w:val="none" w:sz="0" w:space="0" w:color="auto"/>
            <w:right w:val="none" w:sz="0" w:space="0" w:color="auto"/>
          </w:divBdr>
        </w:div>
        <w:div w:id="109857011">
          <w:marLeft w:val="480"/>
          <w:marRight w:val="0"/>
          <w:marTop w:val="0"/>
          <w:marBottom w:val="0"/>
          <w:divBdr>
            <w:top w:val="none" w:sz="0" w:space="0" w:color="auto"/>
            <w:left w:val="none" w:sz="0" w:space="0" w:color="auto"/>
            <w:bottom w:val="none" w:sz="0" w:space="0" w:color="auto"/>
            <w:right w:val="none" w:sz="0" w:space="0" w:color="auto"/>
          </w:divBdr>
        </w:div>
        <w:div w:id="802819241">
          <w:marLeft w:val="480"/>
          <w:marRight w:val="0"/>
          <w:marTop w:val="0"/>
          <w:marBottom w:val="0"/>
          <w:divBdr>
            <w:top w:val="none" w:sz="0" w:space="0" w:color="auto"/>
            <w:left w:val="none" w:sz="0" w:space="0" w:color="auto"/>
            <w:bottom w:val="none" w:sz="0" w:space="0" w:color="auto"/>
            <w:right w:val="none" w:sz="0" w:space="0" w:color="auto"/>
          </w:divBdr>
        </w:div>
        <w:div w:id="1124546802">
          <w:marLeft w:val="480"/>
          <w:marRight w:val="0"/>
          <w:marTop w:val="0"/>
          <w:marBottom w:val="0"/>
          <w:divBdr>
            <w:top w:val="none" w:sz="0" w:space="0" w:color="auto"/>
            <w:left w:val="none" w:sz="0" w:space="0" w:color="auto"/>
            <w:bottom w:val="none" w:sz="0" w:space="0" w:color="auto"/>
            <w:right w:val="none" w:sz="0" w:space="0" w:color="auto"/>
          </w:divBdr>
        </w:div>
        <w:div w:id="859510218">
          <w:marLeft w:val="480"/>
          <w:marRight w:val="0"/>
          <w:marTop w:val="0"/>
          <w:marBottom w:val="0"/>
          <w:divBdr>
            <w:top w:val="none" w:sz="0" w:space="0" w:color="auto"/>
            <w:left w:val="none" w:sz="0" w:space="0" w:color="auto"/>
            <w:bottom w:val="none" w:sz="0" w:space="0" w:color="auto"/>
            <w:right w:val="none" w:sz="0" w:space="0" w:color="auto"/>
          </w:divBdr>
        </w:div>
        <w:div w:id="1779526521">
          <w:marLeft w:val="480"/>
          <w:marRight w:val="0"/>
          <w:marTop w:val="0"/>
          <w:marBottom w:val="0"/>
          <w:divBdr>
            <w:top w:val="none" w:sz="0" w:space="0" w:color="auto"/>
            <w:left w:val="none" w:sz="0" w:space="0" w:color="auto"/>
            <w:bottom w:val="none" w:sz="0" w:space="0" w:color="auto"/>
            <w:right w:val="none" w:sz="0" w:space="0" w:color="auto"/>
          </w:divBdr>
        </w:div>
        <w:div w:id="654181973">
          <w:marLeft w:val="480"/>
          <w:marRight w:val="0"/>
          <w:marTop w:val="0"/>
          <w:marBottom w:val="0"/>
          <w:divBdr>
            <w:top w:val="none" w:sz="0" w:space="0" w:color="auto"/>
            <w:left w:val="none" w:sz="0" w:space="0" w:color="auto"/>
            <w:bottom w:val="none" w:sz="0" w:space="0" w:color="auto"/>
            <w:right w:val="none" w:sz="0" w:space="0" w:color="auto"/>
          </w:divBdr>
        </w:div>
        <w:div w:id="118190679">
          <w:marLeft w:val="480"/>
          <w:marRight w:val="0"/>
          <w:marTop w:val="0"/>
          <w:marBottom w:val="0"/>
          <w:divBdr>
            <w:top w:val="none" w:sz="0" w:space="0" w:color="auto"/>
            <w:left w:val="none" w:sz="0" w:space="0" w:color="auto"/>
            <w:bottom w:val="none" w:sz="0" w:space="0" w:color="auto"/>
            <w:right w:val="none" w:sz="0" w:space="0" w:color="auto"/>
          </w:divBdr>
        </w:div>
        <w:div w:id="636103630">
          <w:marLeft w:val="480"/>
          <w:marRight w:val="0"/>
          <w:marTop w:val="0"/>
          <w:marBottom w:val="0"/>
          <w:divBdr>
            <w:top w:val="none" w:sz="0" w:space="0" w:color="auto"/>
            <w:left w:val="none" w:sz="0" w:space="0" w:color="auto"/>
            <w:bottom w:val="none" w:sz="0" w:space="0" w:color="auto"/>
            <w:right w:val="none" w:sz="0" w:space="0" w:color="auto"/>
          </w:divBdr>
        </w:div>
        <w:div w:id="255527061">
          <w:marLeft w:val="480"/>
          <w:marRight w:val="0"/>
          <w:marTop w:val="0"/>
          <w:marBottom w:val="0"/>
          <w:divBdr>
            <w:top w:val="none" w:sz="0" w:space="0" w:color="auto"/>
            <w:left w:val="none" w:sz="0" w:space="0" w:color="auto"/>
            <w:bottom w:val="none" w:sz="0" w:space="0" w:color="auto"/>
            <w:right w:val="none" w:sz="0" w:space="0" w:color="auto"/>
          </w:divBdr>
        </w:div>
        <w:div w:id="1346248714">
          <w:marLeft w:val="480"/>
          <w:marRight w:val="0"/>
          <w:marTop w:val="0"/>
          <w:marBottom w:val="0"/>
          <w:divBdr>
            <w:top w:val="none" w:sz="0" w:space="0" w:color="auto"/>
            <w:left w:val="none" w:sz="0" w:space="0" w:color="auto"/>
            <w:bottom w:val="none" w:sz="0" w:space="0" w:color="auto"/>
            <w:right w:val="none" w:sz="0" w:space="0" w:color="auto"/>
          </w:divBdr>
        </w:div>
        <w:div w:id="949094985">
          <w:marLeft w:val="480"/>
          <w:marRight w:val="0"/>
          <w:marTop w:val="0"/>
          <w:marBottom w:val="0"/>
          <w:divBdr>
            <w:top w:val="none" w:sz="0" w:space="0" w:color="auto"/>
            <w:left w:val="none" w:sz="0" w:space="0" w:color="auto"/>
            <w:bottom w:val="none" w:sz="0" w:space="0" w:color="auto"/>
            <w:right w:val="none" w:sz="0" w:space="0" w:color="auto"/>
          </w:divBdr>
        </w:div>
        <w:div w:id="483353981">
          <w:marLeft w:val="480"/>
          <w:marRight w:val="0"/>
          <w:marTop w:val="0"/>
          <w:marBottom w:val="0"/>
          <w:divBdr>
            <w:top w:val="none" w:sz="0" w:space="0" w:color="auto"/>
            <w:left w:val="none" w:sz="0" w:space="0" w:color="auto"/>
            <w:bottom w:val="none" w:sz="0" w:space="0" w:color="auto"/>
            <w:right w:val="none" w:sz="0" w:space="0" w:color="auto"/>
          </w:divBdr>
        </w:div>
      </w:divsChild>
    </w:div>
    <w:div w:id="191772548">
      <w:bodyDiv w:val="1"/>
      <w:marLeft w:val="0"/>
      <w:marRight w:val="0"/>
      <w:marTop w:val="0"/>
      <w:marBottom w:val="0"/>
      <w:divBdr>
        <w:top w:val="none" w:sz="0" w:space="0" w:color="auto"/>
        <w:left w:val="none" w:sz="0" w:space="0" w:color="auto"/>
        <w:bottom w:val="none" w:sz="0" w:space="0" w:color="auto"/>
        <w:right w:val="none" w:sz="0" w:space="0" w:color="auto"/>
      </w:divBdr>
      <w:divsChild>
        <w:div w:id="1190725515">
          <w:marLeft w:val="480"/>
          <w:marRight w:val="0"/>
          <w:marTop w:val="0"/>
          <w:marBottom w:val="0"/>
          <w:divBdr>
            <w:top w:val="none" w:sz="0" w:space="0" w:color="auto"/>
            <w:left w:val="none" w:sz="0" w:space="0" w:color="auto"/>
            <w:bottom w:val="none" w:sz="0" w:space="0" w:color="auto"/>
            <w:right w:val="none" w:sz="0" w:space="0" w:color="auto"/>
          </w:divBdr>
        </w:div>
        <w:div w:id="425469532">
          <w:marLeft w:val="480"/>
          <w:marRight w:val="0"/>
          <w:marTop w:val="0"/>
          <w:marBottom w:val="0"/>
          <w:divBdr>
            <w:top w:val="none" w:sz="0" w:space="0" w:color="auto"/>
            <w:left w:val="none" w:sz="0" w:space="0" w:color="auto"/>
            <w:bottom w:val="none" w:sz="0" w:space="0" w:color="auto"/>
            <w:right w:val="none" w:sz="0" w:space="0" w:color="auto"/>
          </w:divBdr>
        </w:div>
        <w:div w:id="1124927516">
          <w:marLeft w:val="480"/>
          <w:marRight w:val="0"/>
          <w:marTop w:val="0"/>
          <w:marBottom w:val="0"/>
          <w:divBdr>
            <w:top w:val="none" w:sz="0" w:space="0" w:color="auto"/>
            <w:left w:val="none" w:sz="0" w:space="0" w:color="auto"/>
            <w:bottom w:val="none" w:sz="0" w:space="0" w:color="auto"/>
            <w:right w:val="none" w:sz="0" w:space="0" w:color="auto"/>
          </w:divBdr>
        </w:div>
        <w:div w:id="1780484579">
          <w:marLeft w:val="480"/>
          <w:marRight w:val="0"/>
          <w:marTop w:val="0"/>
          <w:marBottom w:val="0"/>
          <w:divBdr>
            <w:top w:val="none" w:sz="0" w:space="0" w:color="auto"/>
            <w:left w:val="none" w:sz="0" w:space="0" w:color="auto"/>
            <w:bottom w:val="none" w:sz="0" w:space="0" w:color="auto"/>
            <w:right w:val="none" w:sz="0" w:space="0" w:color="auto"/>
          </w:divBdr>
        </w:div>
        <w:div w:id="1442997691">
          <w:marLeft w:val="480"/>
          <w:marRight w:val="0"/>
          <w:marTop w:val="0"/>
          <w:marBottom w:val="0"/>
          <w:divBdr>
            <w:top w:val="none" w:sz="0" w:space="0" w:color="auto"/>
            <w:left w:val="none" w:sz="0" w:space="0" w:color="auto"/>
            <w:bottom w:val="none" w:sz="0" w:space="0" w:color="auto"/>
            <w:right w:val="none" w:sz="0" w:space="0" w:color="auto"/>
          </w:divBdr>
        </w:div>
        <w:div w:id="135953610">
          <w:marLeft w:val="480"/>
          <w:marRight w:val="0"/>
          <w:marTop w:val="0"/>
          <w:marBottom w:val="0"/>
          <w:divBdr>
            <w:top w:val="none" w:sz="0" w:space="0" w:color="auto"/>
            <w:left w:val="none" w:sz="0" w:space="0" w:color="auto"/>
            <w:bottom w:val="none" w:sz="0" w:space="0" w:color="auto"/>
            <w:right w:val="none" w:sz="0" w:space="0" w:color="auto"/>
          </w:divBdr>
        </w:div>
        <w:div w:id="839469730">
          <w:marLeft w:val="480"/>
          <w:marRight w:val="0"/>
          <w:marTop w:val="0"/>
          <w:marBottom w:val="0"/>
          <w:divBdr>
            <w:top w:val="none" w:sz="0" w:space="0" w:color="auto"/>
            <w:left w:val="none" w:sz="0" w:space="0" w:color="auto"/>
            <w:bottom w:val="none" w:sz="0" w:space="0" w:color="auto"/>
            <w:right w:val="none" w:sz="0" w:space="0" w:color="auto"/>
          </w:divBdr>
        </w:div>
        <w:div w:id="2020505739">
          <w:marLeft w:val="480"/>
          <w:marRight w:val="0"/>
          <w:marTop w:val="0"/>
          <w:marBottom w:val="0"/>
          <w:divBdr>
            <w:top w:val="none" w:sz="0" w:space="0" w:color="auto"/>
            <w:left w:val="none" w:sz="0" w:space="0" w:color="auto"/>
            <w:bottom w:val="none" w:sz="0" w:space="0" w:color="auto"/>
            <w:right w:val="none" w:sz="0" w:space="0" w:color="auto"/>
          </w:divBdr>
        </w:div>
        <w:div w:id="1753624773">
          <w:marLeft w:val="480"/>
          <w:marRight w:val="0"/>
          <w:marTop w:val="0"/>
          <w:marBottom w:val="0"/>
          <w:divBdr>
            <w:top w:val="none" w:sz="0" w:space="0" w:color="auto"/>
            <w:left w:val="none" w:sz="0" w:space="0" w:color="auto"/>
            <w:bottom w:val="none" w:sz="0" w:space="0" w:color="auto"/>
            <w:right w:val="none" w:sz="0" w:space="0" w:color="auto"/>
          </w:divBdr>
        </w:div>
        <w:div w:id="2044020035">
          <w:marLeft w:val="480"/>
          <w:marRight w:val="0"/>
          <w:marTop w:val="0"/>
          <w:marBottom w:val="0"/>
          <w:divBdr>
            <w:top w:val="none" w:sz="0" w:space="0" w:color="auto"/>
            <w:left w:val="none" w:sz="0" w:space="0" w:color="auto"/>
            <w:bottom w:val="none" w:sz="0" w:space="0" w:color="auto"/>
            <w:right w:val="none" w:sz="0" w:space="0" w:color="auto"/>
          </w:divBdr>
        </w:div>
        <w:div w:id="1898935873">
          <w:marLeft w:val="480"/>
          <w:marRight w:val="0"/>
          <w:marTop w:val="0"/>
          <w:marBottom w:val="0"/>
          <w:divBdr>
            <w:top w:val="none" w:sz="0" w:space="0" w:color="auto"/>
            <w:left w:val="none" w:sz="0" w:space="0" w:color="auto"/>
            <w:bottom w:val="none" w:sz="0" w:space="0" w:color="auto"/>
            <w:right w:val="none" w:sz="0" w:space="0" w:color="auto"/>
          </w:divBdr>
        </w:div>
        <w:div w:id="1856456572">
          <w:marLeft w:val="480"/>
          <w:marRight w:val="0"/>
          <w:marTop w:val="0"/>
          <w:marBottom w:val="0"/>
          <w:divBdr>
            <w:top w:val="none" w:sz="0" w:space="0" w:color="auto"/>
            <w:left w:val="none" w:sz="0" w:space="0" w:color="auto"/>
            <w:bottom w:val="none" w:sz="0" w:space="0" w:color="auto"/>
            <w:right w:val="none" w:sz="0" w:space="0" w:color="auto"/>
          </w:divBdr>
        </w:div>
        <w:div w:id="1155993777">
          <w:marLeft w:val="480"/>
          <w:marRight w:val="0"/>
          <w:marTop w:val="0"/>
          <w:marBottom w:val="0"/>
          <w:divBdr>
            <w:top w:val="none" w:sz="0" w:space="0" w:color="auto"/>
            <w:left w:val="none" w:sz="0" w:space="0" w:color="auto"/>
            <w:bottom w:val="none" w:sz="0" w:space="0" w:color="auto"/>
            <w:right w:val="none" w:sz="0" w:space="0" w:color="auto"/>
          </w:divBdr>
        </w:div>
        <w:div w:id="1842576099">
          <w:marLeft w:val="480"/>
          <w:marRight w:val="0"/>
          <w:marTop w:val="0"/>
          <w:marBottom w:val="0"/>
          <w:divBdr>
            <w:top w:val="none" w:sz="0" w:space="0" w:color="auto"/>
            <w:left w:val="none" w:sz="0" w:space="0" w:color="auto"/>
            <w:bottom w:val="none" w:sz="0" w:space="0" w:color="auto"/>
            <w:right w:val="none" w:sz="0" w:space="0" w:color="auto"/>
          </w:divBdr>
        </w:div>
        <w:div w:id="1937783423">
          <w:marLeft w:val="480"/>
          <w:marRight w:val="0"/>
          <w:marTop w:val="0"/>
          <w:marBottom w:val="0"/>
          <w:divBdr>
            <w:top w:val="none" w:sz="0" w:space="0" w:color="auto"/>
            <w:left w:val="none" w:sz="0" w:space="0" w:color="auto"/>
            <w:bottom w:val="none" w:sz="0" w:space="0" w:color="auto"/>
            <w:right w:val="none" w:sz="0" w:space="0" w:color="auto"/>
          </w:divBdr>
        </w:div>
        <w:div w:id="2087418339">
          <w:marLeft w:val="480"/>
          <w:marRight w:val="0"/>
          <w:marTop w:val="0"/>
          <w:marBottom w:val="0"/>
          <w:divBdr>
            <w:top w:val="none" w:sz="0" w:space="0" w:color="auto"/>
            <w:left w:val="none" w:sz="0" w:space="0" w:color="auto"/>
            <w:bottom w:val="none" w:sz="0" w:space="0" w:color="auto"/>
            <w:right w:val="none" w:sz="0" w:space="0" w:color="auto"/>
          </w:divBdr>
        </w:div>
      </w:divsChild>
    </w:div>
    <w:div w:id="198318352">
      <w:bodyDiv w:val="1"/>
      <w:marLeft w:val="0"/>
      <w:marRight w:val="0"/>
      <w:marTop w:val="0"/>
      <w:marBottom w:val="0"/>
      <w:divBdr>
        <w:top w:val="none" w:sz="0" w:space="0" w:color="auto"/>
        <w:left w:val="none" w:sz="0" w:space="0" w:color="auto"/>
        <w:bottom w:val="none" w:sz="0" w:space="0" w:color="auto"/>
        <w:right w:val="none" w:sz="0" w:space="0" w:color="auto"/>
      </w:divBdr>
      <w:divsChild>
        <w:div w:id="600842066">
          <w:marLeft w:val="480"/>
          <w:marRight w:val="0"/>
          <w:marTop w:val="0"/>
          <w:marBottom w:val="0"/>
          <w:divBdr>
            <w:top w:val="none" w:sz="0" w:space="0" w:color="auto"/>
            <w:left w:val="none" w:sz="0" w:space="0" w:color="auto"/>
            <w:bottom w:val="none" w:sz="0" w:space="0" w:color="auto"/>
            <w:right w:val="none" w:sz="0" w:space="0" w:color="auto"/>
          </w:divBdr>
        </w:div>
        <w:div w:id="521669282">
          <w:marLeft w:val="480"/>
          <w:marRight w:val="0"/>
          <w:marTop w:val="0"/>
          <w:marBottom w:val="0"/>
          <w:divBdr>
            <w:top w:val="none" w:sz="0" w:space="0" w:color="auto"/>
            <w:left w:val="none" w:sz="0" w:space="0" w:color="auto"/>
            <w:bottom w:val="none" w:sz="0" w:space="0" w:color="auto"/>
            <w:right w:val="none" w:sz="0" w:space="0" w:color="auto"/>
          </w:divBdr>
        </w:div>
        <w:div w:id="1873573426">
          <w:marLeft w:val="480"/>
          <w:marRight w:val="0"/>
          <w:marTop w:val="0"/>
          <w:marBottom w:val="0"/>
          <w:divBdr>
            <w:top w:val="none" w:sz="0" w:space="0" w:color="auto"/>
            <w:left w:val="none" w:sz="0" w:space="0" w:color="auto"/>
            <w:bottom w:val="none" w:sz="0" w:space="0" w:color="auto"/>
            <w:right w:val="none" w:sz="0" w:space="0" w:color="auto"/>
          </w:divBdr>
        </w:div>
        <w:div w:id="231282737">
          <w:marLeft w:val="480"/>
          <w:marRight w:val="0"/>
          <w:marTop w:val="0"/>
          <w:marBottom w:val="0"/>
          <w:divBdr>
            <w:top w:val="none" w:sz="0" w:space="0" w:color="auto"/>
            <w:left w:val="none" w:sz="0" w:space="0" w:color="auto"/>
            <w:bottom w:val="none" w:sz="0" w:space="0" w:color="auto"/>
            <w:right w:val="none" w:sz="0" w:space="0" w:color="auto"/>
          </w:divBdr>
        </w:div>
        <w:div w:id="488600421">
          <w:marLeft w:val="480"/>
          <w:marRight w:val="0"/>
          <w:marTop w:val="0"/>
          <w:marBottom w:val="0"/>
          <w:divBdr>
            <w:top w:val="none" w:sz="0" w:space="0" w:color="auto"/>
            <w:left w:val="none" w:sz="0" w:space="0" w:color="auto"/>
            <w:bottom w:val="none" w:sz="0" w:space="0" w:color="auto"/>
            <w:right w:val="none" w:sz="0" w:space="0" w:color="auto"/>
          </w:divBdr>
        </w:div>
        <w:div w:id="219873292">
          <w:marLeft w:val="480"/>
          <w:marRight w:val="0"/>
          <w:marTop w:val="0"/>
          <w:marBottom w:val="0"/>
          <w:divBdr>
            <w:top w:val="none" w:sz="0" w:space="0" w:color="auto"/>
            <w:left w:val="none" w:sz="0" w:space="0" w:color="auto"/>
            <w:bottom w:val="none" w:sz="0" w:space="0" w:color="auto"/>
            <w:right w:val="none" w:sz="0" w:space="0" w:color="auto"/>
          </w:divBdr>
        </w:div>
        <w:div w:id="1209611462">
          <w:marLeft w:val="480"/>
          <w:marRight w:val="0"/>
          <w:marTop w:val="0"/>
          <w:marBottom w:val="0"/>
          <w:divBdr>
            <w:top w:val="none" w:sz="0" w:space="0" w:color="auto"/>
            <w:left w:val="none" w:sz="0" w:space="0" w:color="auto"/>
            <w:bottom w:val="none" w:sz="0" w:space="0" w:color="auto"/>
            <w:right w:val="none" w:sz="0" w:space="0" w:color="auto"/>
          </w:divBdr>
        </w:div>
        <w:div w:id="745496974">
          <w:marLeft w:val="480"/>
          <w:marRight w:val="0"/>
          <w:marTop w:val="0"/>
          <w:marBottom w:val="0"/>
          <w:divBdr>
            <w:top w:val="none" w:sz="0" w:space="0" w:color="auto"/>
            <w:left w:val="none" w:sz="0" w:space="0" w:color="auto"/>
            <w:bottom w:val="none" w:sz="0" w:space="0" w:color="auto"/>
            <w:right w:val="none" w:sz="0" w:space="0" w:color="auto"/>
          </w:divBdr>
        </w:div>
        <w:div w:id="440609592">
          <w:marLeft w:val="480"/>
          <w:marRight w:val="0"/>
          <w:marTop w:val="0"/>
          <w:marBottom w:val="0"/>
          <w:divBdr>
            <w:top w:val="none" w:sz="0" w:space="0" w:color="auto"/>
            <w:left w:val="none" w:sz="0" w:space="0" w:color="auto"/>
            <w:bottom w:val="none" w:sz="0" w:space="0" w:color="auto"/>
            <w:right w:val="none" w:sz="0" w:space="0" w:color="auto"/>
          </w:divBdr>
        </w:div>
        <w:div w:id="230233432">
          <w:marLeft w:val="480"/>
          <w:marRight w:val="0"/>
          <w:marTop w:val="0"/>
          <w:marBottom w:val="0"/>
          <w:divBdr>
            <w:top w:val="none" w:sz="0" w:space="0" w:color="auto"/>
            <w:left w:val="none" w:sz="0" w:space="0" w:color="auto"/>
            <w:bottom w:val="none" w:sz="0" w:space="0" w:color="auto"/>
            <w:right w:val="none" w:sz="0" w:space="0" w:color="auto"/>
          </w:divBdr>
        </w:div>
        <w:div w:id="1440300119">
          <w:marLeft w:val="480"/>
          <w:marRight w:val="0"/>
          <w:marTop w:val="0"/>
          <w:marBottom w:val="0"/>
          <w:divBdr>
            <w:top w:val="none" w:sz="0" w:space="0" w:color="auto"/>
            <w:left w:val="none" w:sz="0" w:space="0" w:color="auto"/>
            <w:bottom w:val="none" w:sz="0" w:space="0" w:color="auto"/>
            <w:right w:val="none" w:sz="0" w:space="0" w:color="auto"/>
          </w:divBdr>
        </w:div>
        <w:div w:id="1930043454">
          <w:marLeft w:val="480"/>
          <w:marRight w:val="0"/>
          <w:marTop w:val="0"/>
          <w:marBottom w:val="0"/>
          <w:divBdr>
            <w:top w:val="none" w:sz="0" w:space="0" w:color="auto"/>
            <w:left w:val="none" w:sz="0" w:space="0" w:color="auto"/>
            <w:bottom w:val="none" w:sz="0" w:space="0" w:color="auto"/>
            <w:right w:val="none" w:sz="0" w:space="0" w:color="auto"/>
          </w:divBdr>
        </w:div>
        <w:div w:id="136075533">
          <w:marLeft w:val="480"/>
          <w:marRight w:val="0"/>
          <w:marTop w:val="0"/>
          <w:marBottom w:val="0"/>
          <w:divBdr>
            <w:top w:val="none" w:sz="0" w:space="0" w:color="auto"/>
            <w:left w:val="none" w:sz="0" w:space="0" w:color="auto"/>
            <w:bottom w:val="none" w:sz="0" w:space="0" w:color="auto"/>
            <w:right w:val="none" w:sz="0" w:space="0" w:color="auto"/>
          </w:divBdr>
        </w:div>
        <w:div w:id="2030327277">
          <w:marLeft w:val="480"/>
          <w:marRight w:val="0"/>
          <w:marTop w:val="0"/>
          <w:marBottom w:val="0"/>
          <w:divBdr>
            <w:top w:val="none" w:sz="0" w:space="0" w:color="auto"/>
            <w:left w:val="none" w:sz="0" w:space="0" w:color="auto"/>
            <w:bottom w:val="none" w:sz="0" w:space="0" w:color="auto"/>
            <w:right w:val="none" w:sz="0" w:space="0" w:color="auto"/>
          </w:divBdr>
        </w:div>
        <w:div w:id="193613858">
          <w:marLeft w:val="480"/>
          <w:marRight w:val="0"/>
          <w:marTop w:val="0"/>
          <w:marBottom w:val="0"/>
          <w:divBdr>
            <w:top w:val="none" w:sz="0" w:space="0" w:color="auto"/>
            <w:left w:val="none" w:sz="0" w:space="0" w:color="auto"/>
            <w:bottom w:val="none" w:sz="0" w:space="0" w:color="auto"/>
            <w:right w:val="none" w:sz="0" w:space="0" w:color="auto"/>
          </w:divBdr>
        </w:div>
        <w:div w:id="1293486305">
          <w:marLeft w:val="480"/>
          <w:marRight w:val="0"/>
          <w:marTop w:val="0"/>
          <w:marBottom w:val="0"/>
          <w:divBdr>
            <w:top w:val="none" w:sz="0" w:space="0" w:color="auto"/>
            <w:left w:val="none" w:sz="0" w:space="0" w:color="auto"/>
            <w:bottom w:val="none" w:sz="0" w:space="0" w:color="auto"/>
            <w:right w:val="none" w:sz="0" w:space="0" w:color="auto"/>
          </w:divBdr>
        </w:div>
        <w:div w:id="1002006709">
          <w:marLeft w:val="480"/>
          <w:marRight w:val="0"/>
          <w:marTop w:val="0"/>
          <w:marBottom w:val="0"/>
          <w:divBdr>
            <w:top w:val="none" w:sz="0" w:space="0" w:color="auto"/>
            <w:left w:val="none" w:sz="0" w:space="0" w:color="auto"/>
            <w:bottom w:val="none" w:sz="0" w:space="0" w:color="auto"/>
            <w:right w:val="none" w:sz="0" w:space="0" w:color="auto"/>
          </w:divBdr>
        </w:div>
        <w:div w:id="2139838040">
          <w:marLeft w:val="480"/>
          <w:marRight w:val="0"/>
          <w:marTop w:val="0"/>
          <w:marBottom w:val="0"/>
          <w:divBdr>
            <w:top w:val="none" w:sz="0" w:space="0" w:color="auto"/>
            <w:left w:val="none" w:sz="0" w:space="0" w:color="auto"/>
            <w:bottom w:val="none" w:sz="0" w:space="0" w:color="auto"/>
            <w:right w:val="none" w:sz="0" w:space="0" w:color="auto"/>
          </w:divBdr>
        </w:div>
        <w:div w:id="163395024">
          <w:marLeft w:val="480"/>
          <w:marRight w:val="0"/>
          <w:marTop w:val="0"/>
          <w:marBottom w:val="0"/>
          <w:divBdr>
            <w:top w:val="none" w:sz="0" w:space="0" w:color="auto"/>
            <w:left w:val="none" w:sz="0" w:space="0" w:color="auto"/>
            <w:bottom w:val="none" w:sz="0" w:space="0" w:color="auto"/>
            <w:right w:val="none" w:sz="0" w:space="0" w:color="auto"/>
          </w:divBdr>
        </w:div>
        <w:div w:id="57024761">
          <w:marLeft w:val="480"/>
          <w:marRight w:val="0"/>
          <w:marTop w:val="0"/>
          <w:marBottom w:val="0"/>
          <w:divBdr>
            <w:top w:val="none" w:sz="0" w:space="0" w:color="auto"/>
            <w:left w:val="none" w:sz="0" w:space="0" w:color="auto"/>
            <w:bottom w:val="none" w:sz="0" w:space="0" w:color="auto"/>
            <w:right w:val="none" w:sz="0" w:space="0" w:color="auto"/>
          </w:divBdr>
        </w:div>
      </w:divsChild>
    </w:div>
    <w:div w:id="209076491">
      <w:bodyDiv w:val="1"/>
      <w:marLeft w:val="0"/>
      <w:marRight w:val="0"/>
      <w:marTop w:val="0"/>
      <w:marBottom w:val="0"/>
      <w:divBdr>
        <w:top w:val="none" w:sz="0" w:space="0" w:color="auto"/>
        <w:left w:val="none" w:sz="0" w:space="0" w:color="auto"/>
        <w:bottom w:val="none" w:sz="0" w:space="0" w:color="auto"/>
        <w:right w:val="none" w:sz="0" w:space="0" w:color="auto"/>
      </w:divBdr>
      <w:divsChild>
        <w:div w:id="1399549500">
          <w:marLeft w:val="480"/>
          <w:marRight w:val="0"/>
          <w:marTop w:val="0"/>
          <w:marBottom w:val="0"/>
          <w:divBdr>
            <w:top w:val="none" w:sz="0" w:space="0" w:color="auto"/>
            <w:left w:val="none" w:sz="0" w:space="0" w:color="auto"/>
            <w:bottom w:val="none" w:sz="0" w:space="0" w:color="auto"/>
            <w:right w:val="none" w:sz="0" w:space="0" w:color="auto"/>
          </w:divBdr>
        </w:div>
        <w:div w:id="281769560">
          <w:marLeft w:val="480"/>
          <w:marRight w:val="0"/>
          <w:marTop w:val="0"/>
          <w:marBottom w:val="0"/>
          <w:divBdr>
            <w:top w:val="none" w:sz="0" w:space="0" w:color="auto"/>
            <w:left w:val="none" w:sz="0" w:space="0" w:color="auto"/>
            <w:bottom w:val="none" w:sz="0" w:space="0" w:color="auto"/>
            <w:right w:val="none" w:sz="0" w:space="0" w:color="auto"/>
          </w:divBdr>
        </w:div>
        <w:div w:id="944386493">
          <w:marLeft w:val="480"/>
          <w:marRight w:val="0"/>
          <w:marTop w:val="0"/>
          <w:marBottom w:val="0"/>
          <w:divBdr>
            <w:top w:val="none" w:sz="0" w:space="0" w:color="auto"/>
            <w:left w:val="none" w:sz="0" w:space="0" w:color="auto"/>
            <w:bottom w:val="none" w:sz="0" w:space="0" w:color="auto"/>
            <w:right w:val="none" w:sz="0" w:space="0" w:color="auto"/>
          </w:divBdr>
        </w:div>
        <w:div w:id="844249334">
          <w:marLeft w:val="480"/>
          <w:marRight w:val="0"/>
          <w:marTop w:val="0"/>
          <w:marBottom w:val="0"/>
          <w:divBdr>
            <w:top w:val="none" w:sz="0" w:space="0" w:color="auto"/>
            <w:left w:val="none" w:sz="0" w:space="0" w:color="auto"/>
            <w:bottom w:val="none" w:sz="0" w:space="0" w:color="auto"/>
            <w:right w:val="none" w:sz="0" w:space="0" w:color="auto"/>
          </w:divBdr>
        </w:div>
        <w:div w:id="1208032405">
          <w:marLeft w:val="480"/>
          <w:marRight w:val="0"/>
          <w:marTop w:val="0"/>
          <w:marBottom w:val="0"/>
          <w:divBdr>
            <w:top w:val="none" w:sz="0" w:space="0" w:color="auto"/>
            <w:left w:val="none" w:sz="0" w:space="0" w:color="auto"/>
            <w:bottom w:val="none" w:sz="0" w:space="0" w:color="auto"/>
            <w:right w:val="none" w:sz="0" w:space="0" w:color="auto"/>
          </w:divBdr>
        </w:div>
        <w:div w:id="121190492">
          <w:marLeft w:val="480"/>
          <w:marRight w:val="0"/>
          <w:marTop w:val="0"/>
          <w:marBottom w:val="0"/>
          <w:divBdr>
            <w:top w:val="none" w:sz="0" w:space="0" w:color="auto"/>
            <w:left w:val="none" w:sz="0" w:space="0" w:color="auto"/>
            <w:bottom w:val="none" w:sz="0" w:space="0" w:color="auto"/>
            <w:right w:val="none" w:sz="0" w:space="0" w:color="auto"/>
          </w:divBdr>
        </w:div>
        <w:div w:id="696586750">
          <w:marLeft w:val="480"/>
          <w:marRight w:val="0"/>
          <w:marTop w:val="0"/>
          <w:marBottom w:val="0"/>
          <w:divBdr>
            <w:top w:val="none" w:sz="0" w:space="0" w:color="auto"/>
            <w:left w:val="none" w:sz="0" w:space="0" w:color="auto"/>
            <w:bottom w:val="none" w:sz="0" w:space="0" w:color="auto"/>
            <w:right w:val="none" w:sz="0" w:space="0" w:color="auto"/>
          </w:divBdr>
        </w:div>
        <w:div w:id="1104954605">
          <w:marLeft w:val="480"/>
          <w:marRight w:val="0"/>
          <w:marTop w:val="0"/>
          <w:marBottom w:val="0"/>
          <w:divBdr>
            <w:top w:val="none" w:sz="0" w:space="0" w:color="auto"/>
            <w:left w:val="none" w:sz="0" w:space="0" w:color="auto"/>
            <w:bottom w:val="none" w:sz="0" w:space="0" w:color="auto"/>
            <w:right w:val="none" w:sz="0" w:space="0" w:color="auto"/>
          </w:divBdr>
        </w:div>
        <w:div w:id="1712996162">
          <w:marLeft w:val="480"/>
          <w:marRight w:val="0"/>
          <w:marTop w:val="0"/>
          <w:marBottom w:val="0"/>
          <w:divBdr>
            <w:top w:val="none" w:sz="0" w:space="0" w:color="auto"/>
            <w:left w:val="none" w:sz="0" w:space="0" w:color="auto"/>
            <w:bottom w:val="none" w:sz="0" w:space="0" w:color="auto"/>
            <w:right w:val="none" w:sz="0" w:space="0" w:color="auto"/>
          </w:divBdr>
        </w:div>
        <w:div w:id="1814979658">
          <w:marLeft w:val="480"/>
          <w:marRight w:val="0"/>
          <w:marTop w:val="0"/>
          <w:marBottom w:val="0"/>
          <w:divBdr>
            <w:top w:val="none" w:sz="0" w:space="0" w:color="auto"/>
            <w:left w:val="none" w:sz="0" w:space="0" w:color="auto"/>
            <w:bottom w:val="none" w:sz="0" w:space="0" w:color="auto"/>
            <w:right w:val="none" w:sz="0" w:space="0" w:color="auto"/>
          </w:divBdr>
        </w:div>
        <w:div w:id="133450903">
          <w:marLeft w:val="480"/>
          <w:marRight w:val="0"/>
          <w:marTop w:val="0"/>
          <w:marBottom w:val="0"/>
          <w:divBdr>
            <w:top w:val="none" w:sz="0" w:space="0" w:color="auto"/>
            <w:left w:val="none" w:sz="0" w:space="0" w:color="auto"/>
            <w:bottom w:val="none" w:sz="0" w:space="0" w:color="auto"/>
            <w:right w:val="none" w:sz="0" w:space="0" w:color="auto"/>
          </w:divBdr>
        </w:div>
        <w:div w:id="1499268585">
          <w:marLeft w:val="480"/>
          <w:marRight w:val="0"/>
          <w:marTop w:val="0"/>
          <w:marBottom w:val="0"/>
          <w:divBdr>
            <w:top w:val="none" w:sz="0" w:space="0" w:color="auto"/>
            <w:left w:val="none" w:sz="0" w:space="0" w:color="auto"/>
            <w:bottom w:val="none" w:sz="0" w:space="0" w:color="auto"/>
            <w:right w:val="none" w:sz="0" w:space="0" w:color="auto"/>
          </w:divBdr>
        </w:div>
        <w:div w:id="1199394152">
          <w:marLeft w:val="480"/>
          <w:marRight w:val="0"/>
          <w:marTop w:val="0"/>
          <w:marBottom w:val="0"/>
          <w:divBdr>
            <w:top w:val="none" w:sz="0" w:space="0" w:color="auto"/>
            <w:left w:val="none" w:sz="0" w:space="0" w:color="auto"/>
            <w:bottom w:val="none" w:sz="0" w:space="0" w:color="auto"/>
            <w:right w:val="none" w:sz="0" w:space="0" w:color="auto"/>
          </w:divBdr>
        </w:div>
        <w:div w:id="821193370">
          <w:marLeft w:val="480"/>
          <w:marRight w:val="0"/>
          <w:marTop w:val="0"/>
          <w:marBottom w:val="0"/>
          <w:divBdr>
            <w:top w:val="none" w:sz="0" w:space="0" w:color="auto"/>
            <w:left w:val="none" w:sz="0" w:space="0" w:color="auto"/>
            <w:bottom w:val="none" w:sz="0" w:space="0" w:color="auto"/>
            <w:right w:val="none" w:sz="0" w:space="0" w:color="auto"/>
          </w:divBdr>
        </w:div>
        <w:div w:id="1035621248">
          <w:marLeft w:val="480"/>
          <w:marRight w:val="0"/>
          <w:marTop w:val="0"/>
          <w:marBottom w:val="0"/>
          <w:divBdr>
            <w:top w:val="none" w:sz="0" w:space="0" w:color="auto"/>
            <w:left w:val="none" w:sz="0" w:space="0" w:color="auto"/>
            <w:bottom w:val="none" w:sz="0" w:space="0" w:color="auto"/>
            <w:right w:val="none" w:sz="0" w:space="0" w:color="auto"/>
          </w:divBdr>
        </w:div>
        <w:div w:id="2010518362">
          <w:marLeft w:val="480"/>
          <w:marRight w:val="0"/>
          <w:marTop w:val="0"/>
          <w:marBottom w:val="0"/>
          <w:divBdr>
            <w:top w:val="none" w:sz="0" w:space="0" w:color="auto"/>
            <w:left w:val="none" w:sz="0" w:space="0" w:color="auto"/>
            <w:bottom w:val="none" w:sz="0" w:space="0" w:color="auto"/>
            <w:right w:val="none" w:sz="0" w:space="0" w:color="auto"/>
          </w:divBdr>
        </w:div>
        <w:div w:id="1593472259">
          <w:marLeft w:val="480"/>
          <w:marRight w:val="0"/>
          <w:marTop w:val="0"/>
          <w:marBottom w:val="0"/>
          <w:divBdr>
            <w:top w:val="none" w:sz="0" w:space="0" w:color="auto"/>
            <w:left w:val="none" w:sz="0" w:space="0" w:color="auto"/>
            <w:bottom w:val="none" w:sz="0" w:space="0" w:color="auto"/>
            <w:right w:val="none" w:sz="0" w:space="0" w:color="auto"/>
          </w:divBdr>
        </w:div>
        <w:div w:id="499850062">
          <w:marLeft w:val="480"/>
          <w:marRight w:val="0"/>
          <w:marTop w:val="0"/>
          <w:marBottom w:val="0"/>
          <w:divBdr>
            <w:top w:val="none" w:sz="0" w:space="0" w:color="auto"/>
            <w:left w:val="none" w:sz="0" w:space="0" w:color="auto"/>
            <w:bottom w:val="none" w:sz="0" w:space="0" w:color="auto"/>
            <w:right w:val="none" w:sz="0" w:space="0" w:color="auto"/>
          </w:divBdr>
        </w:div>
      </w:divsChild>
    </w:div>
    <w:div w:id="235550280">
      <w:bodyDiv w:val="1"/>
      <w:marLeft w:val="0"/>
      <w:marRight w:val="0"/>
      <w:marTop w:val="0"/>
      <w:marBottom w:val="0"/>
      <w:divBdr>
        <w:top w:val="none" w:sz="0" w:space="0" w:color="auto"/>
        <w:left w:val="none" w:sz="0" w:space="0" w:color="auto"/>
        <w:bottom w:val="none" w:sz="0" w:space="0" w:color="auto"/>
        <w:right w:val="none" w:sz="0" w:space="0" w:color="auto"/>
      </w:divBdr>
      <w:divsChild>
        <w:div w:id="2036344705">
          <w:marLeft w:val="480"/>
          <w:marRight w:val="0"/>
          <w:marTop w:val="0"/>
          <w:marBottom w:val="0"/>
          <w:divBdr>
            <w:top w:val="none" w:sz="0" w:space="0" w:color="auto"/>
            <w:left w:val="none" w:sz="0" w:space="0" w:color="auto"/>
            <w:bottom w:val="none" w:sz="0" w:space="0" w:color="auto"/>
            <w:right w:val="none" w:sz="0" w:space="0" w:color="auto"/>
          </w:divBdr>
        </w:div>
        <w:div w:id="1175531942">
          <w:marLeft w:val="480"/>
          <w:marRight w:val="0"/>
          <w:marTop w:val="0"/>
          <w:marBottom w:val="0"/>
          <w:divBdr>
            <w:top w:val="none" w:sz="0" w:space="0" w:color="auto"/>
            <w:left w:val="none" w:sz="0" w:space="0" w:color="auto"/>
            <w:bottom w:val="none" w:sz="0" w:space="0" w:color="auto"/>
            <w:right w:val="none" w:sz="0" w:space="0" w:color="auto"/>
          </w:divBdr>
        </w:div>
        <w:div w:id="1275792405">
          <w:marLeft w:val="480"/>
          <w:marRight w:val="0"/>
          <w:marTop w:val="0"/>
          <w:marBottom w:val="0"/>
          <w:divBdr>
            <w:top w:val="none" w:sz="0" w:space="0" w:color="auto"/>
            <w:left w:val="none" w:sz="0" w:space="0" w:color="auto"/>
            <w:bottom w:val="none" w:sz="0" w:space="0" w:color="auto"/>
            <w:right w:val="none" w:sz="0" w:space="0" w:color="auto"/>
          </w:divBdr>
        </w:div>
        <w:div w:id="1465808166">
          <w:marLeft w:val="480"/>
          <w:marRight w:val="0"/>
          <w:marTop w:val="0"/>
          <w:marBottom w:val="0"/>
          <w:divBdr>
            <w:top w:val="none" w:sz="0" w:space="0" w:color="auto"/>
            <w:left w:val="none" w:sz="0" w:space="0" w:color="auto"/>
            <w:bottom w:val="none" w:sz="0" w:space="0" w:color="auto"/>
            <w:right w:val="none" w:sz="0" w:space="0" w:color="auto"/>
          </w:divBdr>
        </w:div>
        <w:div w:id="496727319">
          <w:marLeft w:val="480"/>
          <w:marRight w:val="0"/>
          <w:marTop w:val="0"/>
          <w:marBottom w:val="0"/>
          <w:divBdr>
            <w:top w:val="none" w:sz="0" w:space="0" w:color="auto"/>
            <w:left w:val="none" w:sz="0" w:space="0" w:color="auto"/>
            <w:bottom w:val="none" w:sz="0" w:space="0" w:color="auto"/>
            <w:right w:val="none" w:sz="0" w:space="0" w:color="auto"/>
          </w:divBdr>
        </w:div>
        <w:div w:id="1565801507">
          <w:marLeft w:val="480"/>
          <w:marRight w:val="0"/>
          <w:marTop w:val="0"/>
          <w:marBottom w:val="0"/>
          <w:divBdr>
            <w:top w:val="none" w:sz="0" w:space="0" w:color="auto"/>
            <w:left w:val="none" w:sz="0" w:space="0" w:color="auto"/>
            <w:bottom w:val="none" w:sz="0" w:space="0" w:color="auto"/>
            <w:right w:val="none" w:sz="0" w:space="0" w:color="auto"/>
          </w:divBdr>
        </w:div>
        <w:div w:id="1503274938">
          <w:marLeft w:val="480"/>
          <w:marRight w:val="0"/>
          <w:marTop w:val="0"/>
          <w:marBottom w:val="0"/>
          <w:divBdr>
            <w:top w:val="none" w:sz="0" w:space="0" w:color="auto"/>
            <w:left w:val="none" w:sz="0" w:space="0" w:color="auto"/>
            <w:bottom w:val="none" w:sz="0" w:space="0" w:color="auto"/>
            <w:right w:val="none" w:sz="0" w:space="0" w:color="auto"/>
          </w:divBdr>
        </w:div>
        <w:div w:id="1316254995">
          <w:marLeft w:val="480"/>
          <w:marRight w:val="0"/>
          <w:marTop w:val="0"/>
          <w:marBottom w:val="0"/>
          <w:divBdr>
            <w:top w:val="none" w:sz="0" w:space="0" w:color="auto"/>
            <w:left w:val="none" w:sz="0" w:space="0" w:color="auto"/>
            <w:bottom w:val="none" w:sz="0" w:space="0" w:color="auto"/>
            <w:right w:val="none" w:sz="0" w:space="0" w:color="auto"/>
          </w:divBdr>
        </w:div>
        <w:div w:id="675619400">
          <w:marLeft w:val="480"/>
          <w:marRight w:val="0"/>
          <w:marTop w:val="0"/>
          <w:marBottom w:val="0"/>
          <w:divBdr>
            <w:top w:val="none" w:sz="0" w:space="0" w:color="auto"/>
            <w:left w:val="none" w:sz="0" w:space="0" w:color="auto"/>
            <w:bottom w:val="none" w:sz="0" w:space="0" w:color="auto"/>
            <w:right w:val="none" w:sz="0" w:space="0" w:color="auto"/>
          </w:divBdr>
        </w:div>
        <w:div w:id="1459183642">
          <w:marLeft w:val="480"/>
          <w:marRight w:val="0"/>
          <w:marTop w:val="0"/>
          <w:marBottom w:val="0"/>
          <w:divBdr>
            <w:top w:val="none" w:sz="0" w:space="0" w:color="auto"/>
            <w:left w:val="none" w:sz="0" w:space="0" w:color="auto"/>
            <w:bottom w:val="none" w:sz="0" w:space="0" w:color="auto"/>
            <w:right w:val="none" w:sz="0" w:space="0" w:color="auto"/>
          </w:divBdr>
        </w:div>
        <w:div w:id="1680279371">
          <w:marLeft w:val="480"/>
          <w:marRight w:val="0"/>
          <w:marTop w:val="0"/>
          <w:marBottom w:val="0"/>
          <w:divBdr>
            <w:top w:val="none" w:sz="0" w:space="0" w:color="auto"/>
            <w:left w:val="none" w:sz="0" w:space="0" w:color="auto"/>
            <w:bottom w:val="none" w:sz="0" w:space="0" w:color="auto"/>
            <w:right w:val="none" w:sz="0" w:space="0" w:color="auto"/>
          </w:divBdr>
        </w:div>
        <w:div w:id="1564214796">
          <w:marLeft w:val="480"/>
          <w:marRight w:val="0"/>
          <w:marTop w:val="0"/>
          <w:marBottom w:val="0"/>
          <w:divBdr>
            <w:top w:val="none" w:sz="0" w:space="0" w:color="auto"/>
            <w:left w:val="none" w:sz="0" w:space="0" w:color="auto"/>
            <w:bottom w:val="none" w:sz="0" w:space="0" w:color="auto"/>
            <w:right w:val="none" w:sz="0" w:space="0" w:color="auto"/>
          </w:divBdr>
        </w:div>
        <w:div w:id="219288229">
          <w:marLeft w:val="480"/>
          <w:marRight w:val="0"/>
          <w:marTop w:val="0"/>
          <w:marBottom w:val="0"/>
          <w:divBdr>
            <w:top w:val="none" w:sz="0" w:space="0" w:color="auto"/>
            <w:left w:val="none" w:sz="0" w:space="0" w:color="auto"/>
            <w:bottom w:val="none" w:sz="0" w:space="0" w:color="auto"/>
            <w:right w:val="none" w:sz="0" w:space="0" w:color="auto"/>
          </w:divBdr>
        </w:div>
        <w:div w:id="1016155438">
          <w:marLeft w:val="480"/>
          <w:marRight w:val="0"/>
          <w:marTop w:val="0"/>
          <w:marBottom w:val="0"/>
          <w:divBdr>
            <w:top w:val="none" w:sz="0" w:space="0" w:color="auto"/>
            <w:left w:val="none" w:sz="0" w:space="0" w:color="auto"/>
            <w:bottom w:val="none" w:sz="0" w:space="0" w:color="auto"/>
            <w:right w:val="none" w:sz="0" w:space="0" w:color="auto"/>
          </w:divBdr>
        </w:div>
        <w:div w:id="1917587289">
          <w:marLeft w:val="480"/>
          <w:marRight w:val="0"/>
          <w:marTop w:val="0"/>
          <w:marBottom w:val="0"/>
          <w:divBdr>
            <w:top w:val="none" w:sz="0" w:space="0" w:color="auto"/>
            <w:left w:val="none" w:sz="0" w:space="0" w:color="auto"/>
            <w:bottom w:val="none" w:sz="0" w:space="0" w:color="auto"/>
            <w:right w:val="none" w:sz="0" w:space="0" w:color="auto"/>
          </w:divBdr>
        </w:div>
        <w:div w:id="1617525079">
          <w:marLeft w:val="480"/>
          <w:marRight w:val="0"/>
          <w:marTop w:val="0"/>
          <w:marBottom w:val="0"/>
          <w:divBdr>
            <w:top w:val="none" w:sz="0" w:space="0" w:color="auto"/>
            <w:left w:val="none" w:sz="0" w:space="0" w:color="auto"/>
            <w:bottom w:val="none" w:sz="0" w:space="0" w:color="auto"/>
            <w:right w:val="none" w:sz="0" w:space="0" w:color="auto"/>
          </w:divBdr>
        </w:div>
        <w:div w:id="884683097">
          <w:marLeft w:val="480"/>
          <w:marRight w:val="0"/>
          <w:marTop w:val="0"/>
          <w:marBottom w:val="0"/>
          <w:divBdr>
            <w:top w:val="none" w:sz="0" w:space="0" w:color="auto"/>
            <w:left w:val="none" w:sz="0" w:space="0" w:color="auto"/>
            <w:bottom w:val="none" w:sz="0" w:space="0" w:color="auto"/>
            <w:right w:val="none" w:sz="0" w:space="0" w:color="auto"/>
          </w:divBdr>
        </w:div>
        <w:div w:id="278607556">
          <w:marLeft w:val="480"/>
          <w:marRight w:val="0"/>
          <w:marTop w:val="0"/>
          <w:marBottom w:val="0"/>
          <w:divBdr>
            <w:top w:val="none" w:sz="0" w:space="0" w:color="auto"/>
            <w:left w:val="none" w:sz="0" w:space="0" w:color="auto"/>
            <w:bottom w:val="none" w:sz="0" w:space="0" w:color="auto"/>
            <w:right w:val="none" w:sz="0" w:space="0" w:color="auto"/>
          </w:divBdr>
        </w:div>
        <w:div w:id="565801104">
          <w:marLeft w:val="480"/>
          <w:marRight w:val="0"/>
          <w:marTop w:val="0"/>
          <w:marBottom w:val="0"/>
          <w:divBdr>
            <w:top w:val="none" w:sz="0" w:space="0" w:color="auto"/>
            <w:left w:val="none" w:sz="0" w:space="0" w:color="auto"/>
            <w:bottom w:val="none" w:sz="0" w:space="0" w:color="auto"/>
            <w:right w:val="none" w:sz="0" w:space="0" w:color="auto"/>
          </w:divBdr>
        </w:div>
        <w:div w:id="745110084">
          <w:marLeft w:val="480"/>
          <w:marRight w:val="0"/>
          <w:marTop w:val="0"/>
          <w:marBottom w:val="0"/>
          <w:divBdr>
            <w:top w:val="none" w:sz="0" w:space="0" w:color="auto"/>
            <w:left w:val="none" w:sz="0" w:space="0" w:color="auto"/>
            <w:bottom w:val="none" w:sz="0" w:space="0" w:color="auto"/>
            <w:right w:val="none" w:sz="0" w:space="0" w:color="auto"/>
          </w:divBdr>
        </w:div>
      </w:divsChild>
    </w:div>
    <w:div w:id="263921423">
      <w:bodyDiv w:val="1"/>
      <w:marLeft w:val="0"/>
      <w:marRight w:val="0"/>
      <w:marTop w:val="0"/>
      <w:marBottom w:val="0"/>
      <w:divBdr>
        <w:top w:val="none" w:sz="0" w:space="0" w:color="auto"/>
        <w:left w:val="none" w:sz="0" w:space="0" w:color="auto"/>
        <w:bottom w:val="none" w:sz="0" w:space="0" w:color="auto"/>
        <w:right w:val="none" w:sz="0" w:space="0" w:color="auto"/>
      </w:divBdr>
      <w:divsChild>
        <w:div w:id="805976050">
          <w:marLeft w:val="480"/>
          <w:marRight w:val="0"/>
          <w:marTop w:val="0"/>
          <w:marBottom w:val="0"/>
          <w:divBdr>
            <w:top w:val="none" w:sz="0" w:space="0" w:color="auto"/>
            <w:left w:val="none" w:sz="0" w:space="0" w:color="auto"/>
            <w:bottom w:val="none" w:sz="0" w:space="0" w:color="auto"/>
            <w:right w:val="none" w:sz="0" w:space="0" w:color="auto"/>
          </w:divBdr>
        </w:div>
        <w:div w:id="1694185409">
          <w:marLeft w:val="480"/>
          <w:marRight w:val="0"/>
          <w:marTop w:val="0"/>
          <w:marBottom w:val="0"/>
          <w:divBdr>
            <w:top w:val="none" w:sz="0" w:space="0" w:color="auto"/>
            <w:left w:val="none" w:sz="0" w:space="0" w:color="auto"/>
            <w:bottom w:val="none" w:sz="0" w:space="0" w:color="auto"/>
            <w:right w:val="none" w:sz="0" w:space="0" w:color="auto"/>
          </w:divBdr>
        </w:div>
        <w:div w:id="1925072313">
          <w:marLeft w:val="480"/>
          <w:marRight w:val="0"/>
          <w:marTop w:val="0"/>
          <w:marBottom w:val="0"/>
          <w:divBdr>
            <w:top w:val="none" w:sz="0" w:space="0" w:color="auto"/>
            <w:left w:val="none" w:sz="0" w:space="0" w:color="auto"/>
            <w:bottom w:val="none" w:sz="0" w:space="0" w:color="auto"/>
            <w:right w:val="none" w:sz="0" w:space="0" w:color="auto"/>
          </w:divBdr>
        </w:div>
        <w:div w:id="1453547709">
          <w:marLeft w:val="480"/>
          <w:marRight w:val="0"/>
          <w:marTop w:val="0"/>
          <w:marBottom w:val="0"/>
          <w:divBdr>
            <w:top w:val="none" w:sz="0" w:space="0" w:color="auto"/>
            <w:left w:val="none" w:sz="0" w:space="0" w:color="auto"/>
            <w:bottom w:val="none" w:sz="0" w:space="0" w:color="auto"/>
            <w:right w:val="none" w:sz="0" w:space="0" w:color="auto"/>
          </w:divBdr>
        </w:div>
        <w:div w:id="1511139898">
          <w:marLeft w:val="480"/>
          <w:marRight w:val="0"/>
          <w:marTop w:val="0"/>
          <w:marBottom w:val="0"/>
          <w:divBdr>
            <w:top w:val="none" w:sz="0" w:space="0" w:color="auto"/>
            <w:left w:val="none" w:sz="0" w:space="0" w:color="auto"/>
            <w:bottom w:val="none" w:sz="0" w:space="0" w:color="auto"/>
            <w:right w:val="none" w:sz="0" w:space="0" w:color="auto"/>
          </w:divBdr>
        </w:div>
        <w:div w:id="169639858">
          <w:marLeft w:val="480"/>
          <w:marRight w:val="0"/>
          <w:marTop w:val="0"/>
          <w:marBottom w:val="0"/>
          <w:divBdr>
            <w:top w:val="none" w:sz="0" w:space="0" w:color="auto"/>
            <w:left w:val="none" w:sz="0" w:space="0" w:color="auto"/>
            <w:bottom w:val="none" w:sz="0" w:space="0" w:color="auto"/>
            <w:right w:val="none" w:sz="0" w:space="0" w:color="auto"/>
          </w:divBdr>
        </w:div>
        <w:div w:id="2092047578">
          <w:marLeft w:val="480"/>
          <w:marRight w:val="0"/>
          <w:marTop w:val="0"/>
          <w:marBottom w:val="0"/>
          <w:divBdr>
            <w:top w:val="none" w:sz="0" w:space="0" w:color="auto"/>
            <w:left w:val="none" w:sz="0" w:space="0" w:color="auto"/>
            <w:bottom w:val="none" w:sz="0" w:space="0" w:color="auto"/>
            <w:right w:val="none" w:sz="0" w:space="0" w:color="auto"/>
          </w:divBdr>
        </w:div>
        <w:div w:id="1476680652">
          <w:marLeft w:val="480"/>
          <w:marRight w:val="0"/>
          <w:marTop w:val="0"/>
          <w:marBottom w:val="0"/>
          <w:divBdr>
            <w:top w:val="none" w:sz="0" w:space="0" w:color="auto"/>
            <w:left w:val="none" w:sz="0" w:space="0" w:color="auto"/>
            <w:bottom w:val="none" w:sz="0" w:space="0" w:color="auto"/>
            <w:right w:val="none" w:sz="0" w:space="0" w:color="auto"/>
          </w:divBdr>
        </w:div>
        <w:div w:id="1198274078">
          <w:marLeft w:val="480"/>
          <w:marRight w:val="0"/>
          <w:marTop w:val="0"/>
          <w:marBottom w:val="0"/>
          <w:divBdr>
            <w:top w:val="none" w:sz="0" w:space="0" w:color="auto"/>
            <w:left w:val="none" w:sz="0" w:space="0" w:color="auto"/>
            <w:bottom w:val="none" w:sz="0" w:space="0" w:color="auto"/>
            <w:right w:val="none" w:sz="0" w:space="0" w:color="auto"/>
          </w:divBdr>
        </w:div>
        <w:div w:id="675613564">
          <w:marLeft w:val="480"/>
          <w:marRight w:val="0"/>
          <w:marTop w:val="0"/>
          <w:marBottom w:val="0"/>
          <w:divBdr>
            <w:top w:val="none" w:sz="0" w:space="0" w:color="auto"/>
            <w:left w:val="none" w:sz="0" w:space="0" w:color="auto"/>
            <w:bottom w:val="none" w:sz="0" w:space="0" w:color="auto"/>
            <w:right w:val="none" w:sz="0" w:space="0" w:color="auto"/>
          </w:divBdr>
        </w:div>
        <w:div w:id="292491916">
          <w:marLeft w:val="480"/>
          <w:marRight w:val="0"/>
          <w:marTop w:val="0"/>
          <w:marBottom w:val="0"/>
          <w:divBdr>
            <w:top w:val="none" w:sz="0" w:space="0" w:color="auto"/>
            <w:left w:val="none" w:sz="0" w:space="0" w:color="auto"/>
            <w:bottom w:val="none" w:sz="0" w:space="0" w:color="auto"/>
            <w:right w:val="none" w:sz="0" w:space="0" w:color="auto"/>
          </w:divBdr>
        </w:div>
        <w:div w:id="544297845">
          <w:marLeft w:val="480"/>
          <w:marRight w:val="0"/>
          <w:marTop w:val="0"/>
          <w:marBottom w:val="0"/>
          <w:divBdr>
            <w:top w:val="none" w:sz="0" w:space="0" w:color="auto"/>
            <w:left w:val="none" w:sz="0" w:space="0" w:color="auto"/>
            <w:bottom w:val="none" w:sz="0" w:space="0" w:color="auto"/>
            <w:right w:val="none" w:sz="0" w:space="0" w:color="auto"/>
          </w:divBdr>
        </w:div>
        <w:div w:id="1100761533">
          <w:marLeft w:val="480"/>
          <w:marRight w:val="0"/>
          <w:marTop w:val="0"/>
          <w:marBottom w:val="0"/>
          <w:divBdr>
            <w:top w:val="none" w:sz="0" w:space="0" w:color="auto"/>
            <w:left w:val="none" w:sz="0" w:space="0" w:color="auto"/>
            <w:bottom w:val="none" w:sz="0" w:space="0" w:color="auto"/>
            <w:right w:val="none" w:sz="0" w:space="0" w:color="auto"/>
          </w:divBdr>
        </w:div>
        <w:div w:id="58209565">
          <w:marLeft w:val="480"/>
          <w:marRight w:val="0"/>
          <w:marTop w:val="0"/>
          <w:marBottom w:val="0"/>
          <w:divBdr>
            <w:top w:val="none" w:sz="0" w:space="0" w:color="auto"/>
            <w:left w:val="none" w:sz="0" w:space="0" w:color="auto"/>
            <w:bottom w:val="none" w:sz="0" w:space="0" w:color="auto"/>
            <w:right w:val="none" w:sz="0" w:space="0" w:color="auto"/>
          </w:divBdr>
        </w:div>
        <w:div w:id="886651021">
          <w:marLeft w:val="480"/>
          <w:marRight w:val="0"/>
          <w:marTop w:val="0"/>
          <w:marBottom w:val="0"/>
          <w:divBdr>
            <w:top w:val="none" w:sz="0" w:space="0" w:color="auto"/>
            <w:left w:val="none" w:sz="0" w:space="0" w:color="auto"/>
            <w:bottom w:val="none" w:sz="0" w:space="0" w:color="auto"/>
            <w:right w:val="none" w:sz="0" w:space="0" w:color="auto"/>
          </w:divBdr>
        </w:div>
        <w:div w:id="83766273">
          <w:marLeft w:val="480"/>
          <w:marRight w:val="0"/>
          <w:marTop w:val="0"/>
          <w:marBottom w:val="0"/>
          <w:divBdr>
            <w:top w:val="none" w:sz="0" w:space="0" w:color="auto"/>
            <w:left w:val="none" w:sz="0" w:space="0" w:color="auto"/>
            <w:bottom w:val="none" w:sz="0" w:space="0" w:color="auto"/>
            <w:right w:val="none" w:sz="0" w:space="0" w:color="auto"/>
          </w:divBdr>
        </w:div>
        <w:div w:id="957025589">
          <w:marLeft w:val="480"/>
          <w:marRight w:val="0"/>
          <w:marTop w:val="0"/>
          <w:marBottom w:val="0"/>
          <w:divBdr>
            <w:top w:val="none" w:sz="0" w:space="0" w:color="auto"/>
            <w:left w:val="none" w:sz="0" w:space="0" w:color="auto"/>
            <w:bottom w:val="none" w:sz="0" w:space="0" w:color="auto"/>
            <w:right w:val="none" w:sz="0" w:space="0" w:color="auto"/>
          </w:divBdr>
        </w:div>
        <w:div w:id="814957103">
          <w:marLeft w:val="480"/>
          <w:marRight w:val="0"/>
          <w:marTop w:val="0"/>
          <w:marBottom w:val="0"/>
          <w:divBdr>
            <w:top w:val="none" w:sz="0" w:space="0" w:color="auto"/>
            <w:left w:val="none" w:sz="0" w:space="0" w:color="auto"/>
            <w:bottom w:val="none" w:sz="0" w:space="0" w:color="auto"/>
            <w:right w:val="none" w:sz="0" w:space="0" w:color="auto"/>
          </w:divBdr>
        </w:div>
      </w:divsChild>
    </w:div>
    <w:div w:id="386300711">
      <w:bodyDiv w:val="1"/>
      <w:marLeft w:val="0"/>
      <w:marRight w:val="0"/>
      <w:marTop w:val="0"/>
      <w:marBottom w:val="0"/>
      <w:divBdr>
        <w:top w:val="none" w:sz="0" w:space="0" w:color="auto"/>
        <w:left w:val="none" w:sz="0" w:space="0" w:color="auto"/>
        <w:bottom w:val="none" w:sz="0" w:space="0" w:color="auto"/>
        <w:right w:val="none" w:sz="0" w:space="0" w:color="auto"/>
      </w:divBdr>
      <w:divsChild>
        <w:div w:id="716203915">
          <w:marLeft w:val="480"/>
          <w:marRight w:val="0"/>
          <w:marTop w:val="0"/>
          <w:marBottom w:val="0"/>
          <w:divBdr>
            <w:top w:val="none" w:sz="0" w:space="0" w:color="auto"/>
            <w:left w:val="none" w:sz="0" w:space="0" w:color="auto"/>
            <w:bottom w:val="none" w:sz="0" w:space="0" w:color="auto"/>
            <w:right w:val="none" w:sz="0" w:space="0" w:color="auto"/>
          </w:divBdr>
        </w:div>
        <w:div w:id="1511676057">
          <w:marLeft w:val="480"/>
          <w:marRight w:val="0"/>
          <w:marTop w:val="0"/>
          <w:marBottom w:val="0"/>
          <w:divBdr>
            <w:top w:val="none" w:sz="0" w:space="0" w:color="auto"/>
            <w:left w:val="none" w:sz="0" w:space="0" w:color="auto"/>
            <w:bottom w:val="none" w:sz="0" w:space="0" w:color="auto"/>
            <w:right w:val="none" w:sz="0" w:space="0" w:color="auto"/>
          </w:divBdr>
        </w:div>
        <w:div w:id="257635876">
          <w:marLeft w:val="480"/>
          <w:marRight w:val="0"/>
          <w:marTop w:val="0"/>
          <w:marBottom w:val="0"/>
          <w:divBdr>
            <w:top w:val="none" w:sz="0" w:space="0" w:color="auto"/>
            <w:left w:val="none" w:sz="0" w:space="0" w:color="auto"/>
            <w:bottom w:val="none" w:sz="0" w:space="0" w:color="auto"/>
            <w:right w:val="none" w:sz="0" w:space="0" w:color="auto"/>
          </w:divBdr>
        </w:div>
        <w:div w:id="306327478">
          <w:marLeft w:val="480"/>
          <w:marRight w:val="0"/>
          <w:marTop w:val="0"/>
          <w:marBottom w:val="0"/>
          <w:divBdr>
            <w:top w:val="none" w:sz="0" w:space="0" w:color="auto"/>
            <w:left w:val="none" w:sz="0" w:space="0" w:color="auto"/>
            <w:bottom w:val="none" w:sz="0" w:space="0" w:color="auto"/>
            <w:right w:val="none" w:sz="0" w:space="0" w:color="auto"/>
          </w:divBdr>
        </w:div>
        <w:div w:id="1645429477">
          <w:marLeft w:val="480"/>
          <w:marRight w:val="0"/>
          <w:marTop w:val="0"/>
          <w:marBottom w:val="0"/>
          <w:divBdr>
            <w:top w:val="none" w:sz="0" w:space="0" w:color="auto"/>
            <w:left w:val="none" w:sz="0" w:space="0" w:color="auto"/>
            <w:bottom w:val="none" w:sz="0" w:space="0" w:color="auto"/>
            <w:right w:val="none" w:sz="0" w:space="0" w:color="auto"/>
          </w:divBdr>
        </w:div>
        <w:div w:id="601183580">
          <w:marLeft w:val="480"/>
          <w:marRight w:val="0"/>
          <w:marTop w:val="0"/>
          <w:marBottom w:val="0"/>
          <w:divBdr>
            <w:top w:val="none" w:sz="0" w:space="0" w:color="auto"/>
            <w:left w:val="none" w:sz="0" w:space="0" w:color="auto"/>
            <w:bottom w:val="none" w:sz="0" w:space="0" w:color="auto"/>
            <w:right w:val="none" w:sz="0" w:space="0" w:color="auto"/>
          </w:divBdr>
        </w:div>
        <w:div w:id="981038557">
          <w:marLeft w:val="480"/>
          <w:marRight w:val="0"/>
          <w:marTop w:val="0"/>
          <w:marBottom w:val="0"/>
          <w:divBdr>
            <w:top w:val="none" w:sz="0" w:space="0" w:color="auto"/>
            <w:left w:val="none" w:sz="0" w:space="0" w:color="auto"/>
            <w:bottom w:val="none" w:sz="0" w:space="0" w:color="auto"/>
            <w:right w:val="none" w:sz="0" w:space="0" w:color="auto"/>
          </w:divBdr>
        </w:div>
        <w:div w:id="1609120677">
          <w:marLeft w:val="480"/>
          <w:marRight w:val="0"/>
          <w:marTop w:val="0"/>
          <w:marBottom w:val="0"/>
          <w:divBdr>
            <w:top w:val="none" w:sz="0" w:space="0" w:color="auto"/>
            <w:left w:val="none" w:sz="0" w:space="0" w:color="auto"/>
            <w:bottom w:val="none" w:sz="0" w:space="0" w:color="auto"/>
            <w:right w:val="none" w:sz="0" w:space="0" w:color="auto"/>
          </w:divBdr>
        </w:div>
        <w:div w:id="662044891">
          <w:marLeft w:val="480"/>
          <w:marRight w:val="0"/>
          <w:marTop w:val="0"/>
          <w:marBottom w:val="0"/>
          <w:divBdr>
            <w:top w:val="none" w:sz="0" w:space="0" w:color="auto"/>
            <w:left w:val="none" w:sz="0" w:space="0" w:color="auto"/>
            <w:bottom w:val="none" w:sz="0" w:space="0" w:color="auto"/>
            <w:right w:val="none" w:sz="0" w:space="0" w:color="auto"/>
          </w:divBdr>
        </w:div>
        <w:div w:id="1125195706">
          <w:marLeft w:val="480"/>
          <w:marRight w:val="0"/>
          <w:marTop w:val="0"/>
          <w:marBottom w:val="0"/>
          <w:divBdr>
            <w:top w:val="none" w:sz="0" w:space="0" w:color="auto"/>
            <w:left w:val="none" w:sz="0" w:space="0" w:color="auto"/>
            <w:bottom w:val="none" w:sz="0" w:space="0" w:color="auto"/>
            <w:right w:val="none" w:sz="0" w:space="0" w:color="auto"/>
          </w:divBdr>
        </w:div>
        <w:div w:id="876967155">
          <w:marLeft w:val="480"/>
          <w:marRight w:val="0"/>
          <w:marTop w:val="0"/>
          <w:marBottom w:val="0"/>
          <w:divBdr>
            <w:top w:val="none" w:sz="0" w:space="0" w:color="auto"/>
            <w:left w:val="none" w:sz="0" w:space="0" w:color="auto"/>
            <w:bottom w:val="none" w:sz="0" w:space="0" w:color="auto"/>
            <w:right w:val="none" w:sz="0" w:space="0" w:color="auto"/>
          </w:divBdr>
        </w:div>
        <w:div w:id="1088769449">
          <w:marLeft w:val="480"/>
          <w:marRight w:val="0"/>
          <w:marTop w:val="0"/>
          <w:marBottom w:val="0"/>
          <w:divBdr>
            <w:top w:val="none" w:sz="0" w:space="0" w:color="auto"/>
            <w:left w:val="none" w:sz="0" w:space="0" w:color="auto"/>
            <w:bottom w:val="none" w:sz="0" w:space="0" w:color="auto"/>
            <w:right w:val="none" w:sz="0" w:space="0" w:color="auto"/>
          </w:divBdr>
        </w:div>
        <w:div w:id="1338272569">
          <w:marLeft w:val="480"/>
          <w:marRight w:val="0"/>
          <w:marTop w:val="0"/>
          <w:marBottom w:val="0"/>
          <w:divBdr>
            <w:top w:val="none" w:sz="0" w:space="0" w:color="auto"/>
            <w:left w:val="none" w:sz="0" w:space="0" w:color="auto"/>
            <w:bottom w:val="none" w:sz="0" w:space="0" w:color="auto"/>
            <w:right w:val="none" w:sz="0" w:space="0" w:color="auto"/>
          </w:divBdr>
        </w:div>
        <w:div w:id="1094672975">
          <w:marLeft w:val="480"/>
          <w:marRight w:val="0"/>
          <w:marTop w:val="0"/>
          <w:marBottom w:val="0"/>
          <w:divBdr>
            <w:top w:val="none" w:sz="0" w:space="0" w:color="auto"/>
            <w:left w:val="none" w:sz="0" w:space="0" w:color="auto"/>
            <w:bottom w:val="none" w:sz="0" w:space="0" w:color="auto"/>
            <w:right w:val="none" w:sz="0" w:space="0" w:color="auto"/>
          </w:divBdr>
        </w:div>
        <w:div w:id="192354410">
          <w:marLeft w:val="480"/>
          <w:marRight w:val="0"/>
          <w:marTop w:val="0"/>
          <w:marBottom w:val="0"/>
          <w:divBdr>
            <w:top w:val="none" w:sz="0" w:space="0" w:color="auto"/>
            <w:left w:val="none" w:sz="0" w:space="0" w:color="auto"/>
            <w:bottom w:val="none" w:sz="0" w:space="0" w:color="auto"/>
            <w:right w:val="none" w:sz="0" w:space="0" w:color="auto"/>
          </w:divBdr>
        </w:div>
        <w:div w:id="41251735">
          <w:marLeft w:val="480"/>
          <w:marRight w:val="0"/>
          <w:marTop w:val="0"/>
          <w:marBottom w:val="0"/>
          <w:divBdr>
            <w:top w:val="none" w:sz="0" w:space="0" w:color="auto"/>
            <w:left w:val="none" w:sz="0" w:space="0" w:color="auto"/>
            <w:bottom w:val="none" w:sz="0" w:space="0" w:color="auto"/>
            <w:right w:val="none" w:sz="0" w:space="0" w:color="auto"/>
          </w:divBdr>
        </w:div>
      </w:divsChild>
    </w:div>
    <w:div w:id="395124559">
      <w:bodyDiv w:val="1"/>
      <w:marLeft w:val="0"/>
      <w:marRight w:val="0"/>
      <w:marTop w:val="0"/>
      <w:marBottom w:val="0"/>
      <w:divBdr>
        <w:top w:val="none" w:sz="0" w:space="0" w:color="auto"/>
        <w:left w:val="none" w:sz="0" w:space="0" w:color="auto"/>
        <w:bottom w:val="none" w:sz="0" w:space="0" w:color="auto"/>
        <w:right w:val="none" w:sz="0" w:space="0" w:color="auto"/>
      </w:divBdr>
      <w:divsChild>
        <w:div w:id="792290813">
          <w:marLeft w:val="480"/>
          <w:marRight w:val="0"/>
          <w:marTop w:val="0"/>
          <w:marBottom w:val="0"/>
          <w:divBdr>
            <w:top w:val="none" w:sz="0" w:space="0" w:color="auto"/>
            <w:left w:val="none" w:sz="0" w:space="0" w:color="auto"/>
            <w:bottom w:val="none" w:sz="0" w:space="0" w:color="auto"/>
            <w:right w:val="none" w:sz="0" w:space="0" w:color="auto"/>
          </w:divBdr>
        </w:div>
        <w:div w:id="682630778">
          <w:marLeft w:val="480"/>
          <w:marRight w:val="0"/>
          <w:marTop w:val="0"/>
          <w:marBottom w:val="0"/>
          <w:divBdr>
            <w:top w:val="none" w:sz="0" w:space="0" w:color="auto"/>
            <w:left w:val="none" w:sz="0" w:space="0" w:color="auto"/>
            <w:bottom w:val="none" w:sz="0" w:space="0" w:color="auto"/>
            <w:right w:val="none" w:sz="0" w:space="0" w:color="auto"/>
          </w:divBdr>
        </w:div>
        <w:div w:id="1324239665">
          <w:marLeft w:val="480"/>
          <w:marRight w:val="0"/>
          <w:marTop w:val="0"/>
          <w:marBottom w:val="0"/>
          <w:divBdr>
            <w:top w:val="none" w:sz="0" w:space="0" w:color="auto"/>
            <w:left w:val="none" w:sz="0" w:space="0" w:color="auto"/>
            <w:bottom w:val="none" w:sz="0" w:space="0" w:color="auto"/>
            <w:right w:val="none" w:sz="0" w:space="0" w:color="auto"/>
          </w:divBdr>
        </w:div>
        <w:div w:id="1666086061">
          <w:marLeft w:val="480"/>
          <w:marRight w:val="0"/>
          <w:marTop w:val="0"/>
          <w:marBottom w:val="0"/>
          <w:divBdr>
            <w:top w:val="none" w:sz="0" w:space="0" w:color="auto"/>
            <w:left w:val="none" w:sz="0" w:space="0" w:color="auto"/>
            <w:bottom w:val="none" w:sz="0" w:space="0" w:color="auto"/>
            <w:right w:val="none" w:sz="0" w:space="0" w:color="auto"/>
          </w:divBdr>
        </w:div>
        <w:div w:id="1639455109">
          <w:marLeft w:val="480"/>
          <w:marRight w:val="0"/>
          <w:marTop w:val="0"/>
          <w:marBottom w:val="0"/>
          <w:divBdr>
            <w:top w:val="none" w:sz="0" w:space="0" w:color="auto"/>
            <w:left w:val="none" w:sz="0" w:space="0" w:color="auto"/>
            <w:bottom w:val="none" w:sz="0" w:space="0" w:color="auto"/>
            <w:right w:val="none" w:sz="0" w:space="0" w:color="auto"/>
          </w:divBdr>
        </w:div>
        <w:div w:id="1463763358">
          <w:marLeft w:val="480"/>
          <w:marRight w:val="0"/>
          <w:marTop w:val="0"/>
          <w:marBottom w:val="0"/>
          <w:divBdr>
            <w:top w:val="none" w:sz="0" w:space="0" w:color="auto"/>
            <w:left w:val="none" w:sz="0" w:space="0" w:color="auto"/>
            <w:bottom w:val="none" w:sz="0" w:space="0" w:color="auto"/>
            <w:right w:val="none" w:sz="0" w:space="0" w:color="auto"/>
          </w:divBdr>
        </w:div>
        <w:div w:id="1823352239">
          <w:marLeft w:val="480"/>
          <w:marRight w:val="0"/>
          <w:marTop w:val="0"/>
          <w:marBottom w:val="0"/>
          <w:divBdr>
            <w:top w:val="none" w:sz="0" w:space="0" w:color="auto"/>
            <w:left w:val="none" w:sz="0" w:space="0" w:color="auto"/>
            <w:bottom w:val="none" w:sz="0" w:space="0" w:color="auto"/>
            <w:right w:val="none" w:sz="0" w:space="0" w:color="auto"/>
          </w:divBdr>
        </w:div>
        <w:div w:id="828401441">
          <w:marLeft w:val="480"/>
          <w:marRight w:val="0"/>
          <w:marTop w:val="0"/>
          <w:marBottom w:val="0"/>
          <w:divBdr>
            <w:top w:val="none" w:sz="0" w:space="0" w:color="auto"/>
            <w:left w:val="none" w:sz="0" w:space="0" w:color="auto"/>
            <w:bottom w:val="none" w:sz="0" w:space="0" w:color="auto"/>
            <w:right w:val="none" w:sz="0" w:space="0" w:color="auto"/>
          </w:divBdr>
        </w:div>
        <w:div w:id="103503591">
          <w:marLeft w:val="480"/>
          <w:marRight w:val="0"/>
          <w:marTop w:val="0"/>
          <w:marBottom w:val="0"/>
          <w:divBdr>
            <w:top w:val="none" w:sz="0" w:space="0" w:color="auto"/>
            <w:left w:val="none" w:sz="0" w:space="0" w:color="auto"/>
            <w:bottom w:val="none" w:sz="0" w:space="0" w:color="auto"/>
            <w:right w:val="none" w:sz="0" w:space="0" w:color="auto"/>
          </w:divBdr>
        </w:div>
        <w:div w:id="1218122904">
          <w:marLeft w:val="480"/>
          <w:marRight w:val="0"/>
          <w:marTop w:val="0"/>
          <w:marBottom w:val="0"/>
          <w:divBdr>
            <w:top w:val="none" w:sz="0" w:space="0" w:color="auto"/>
            <w:left w:val="none" w:sz="0" w:space="0" w:color="auto"/>
            <w:bottom w:val="none" w:sz="0" w:space="0" w:color="auto"/>
            <w:right w:val="none" w:sz="0" w:space="0" w:color="auto"/>
          </w:divBdr>
        </w:div>
        <w:div w:id="532231764">
          <w:marLeft w:val="480"/>
          <w:marRight w:val="0"/>
          <w:marTop w:val="0"/>
          <w:marBottom w:val="0"/>
          <w:divBdr>
            <w:top w:val="none" w:sz="0" w:space="0" w:color="auto"/>
            <w:left w:val="none" w:sz="0" w:space="0" w:color="auto"/>
            <w:bottom w:val="none" w:sz="0" w:space="0" w:color="auto"/>
            <w:right w:val="none" w:sz="0" w:space="0" w:color="auto"/>
          </w:divBdr>
        </w:div>
        <w:div w:id="762844892">
          <w:marLeft w:val="480"/>
          <w:marRight w:val="0"/>
          <w:marTop w:val="0"/>
          <w:marBottom w:val="0"/>
          <w:divBdr>
            <w:top w:val="none" w:sz="0" w:space="0" w:color="auto"/>
            <w:left w:val="none" w:sz="0" w:space="0" w:color="auto"/>
            <w:bottom w:val="none" w:sz="0" w:space="0" w:color="auto"/>
            <w:right w:val="none" w:sz="0" w:space="0" w:color="auto"/>
          </w:divBdr>
        </w:div>
        <w:div w:id="2010865719">
          <w:marLeft w:val="480"/>
          <w:marRight w:val="0"/>
          <w:marTop w:val="0"/>
          <w:marBottom w:val="0"/>
          <w:divBdr>
            <w:top w:val="none" w:sz="0" w:space="0" w:color="auto"/>
            <w:left w:val="none" w:sz="0" w:space="0" w:color="auto"/>
            <w:bottom w:val="none" w:sz="0" w:space="0" w:color="auto"/>
            <w:right w:val="none" w:sz="0" w:space="0" w:color="auto"/>
          </w:divBdr>
        </w:div>
        <w:div w:id="447314270">
          <w:marLeft w:val="480"/>
          <w:marRight w:val="0"/>
          <w:marTop w:val="0"/>
          <w:marBottom w:val="0"/>
          <w:divBdr>
            <w:top w:val="none" w:sz="0" w:space="0" w:color="auto"/>
            <w:left w:val="none" w:sz="0" w:space="0" w:color="auto"/>
            <w:bottom w:val="none" w:sz="0" w:space="0" w:color="auto"/>
            <w:right w:val="none" w:sz="0" w:space="0" w:color="auto"/>
          </w:divBdr>
        </w:div>
        <w:div w:id="2061127549">
          <w:marLeft w:val="480"/>
          <w:marRight w:val="0"/>
          <w:marTop w:val="0"/>
          <w:marBottom w:val="0"/>
          <w:divBdr>
            <w:top w:val="none" w:sz="0" w:space="0" w:color="auto"/>
            <w:left w:val="none" w:sz="0" w:space="0" w:color="auto"/>
            <w:bottom w:val="none" w:sz="0" w:space="0" w:color="auto"/>
            <w:right w:val="none" w:sz="0" w:space="0" w:color="auto"/>
          </w:divBdr>
        </w:div>
        <w:div w:id="1153910887">
          <w:marLeft w:val="480"/>
          <w:marRight w:val="0"/>
          <w:marTop w:val="0"/>
          <w:marBottom w:val="0"/>
          <w:divBdr>
            <w:top w:val="none" w:sz="0" w:space="0" w:color="auto"/>
            <w:left w:val="none" w:sz="0" w:space="0" w:color="auto"/>
            <w:bottom w:val="none" w:sz="0" w:space="0" w:color="auto"/>
            <w:right w:val="none" w:sz="0" w:space="0" w:color="auto"/>
          </w:divBdr>
        </w:div>
        <w:div w:id="1766804577">
          <w:marLeft w:val="480"/>
          <w:marRight w:val="0"/>
          <w:marTop w:val="0"/>
          <w:marBottom w:val="0"/>
          <w:divBdr>
            <w:top w:val="none" w:sz="0" w:space="0" w:color="auto"/>
            <w:left w:val="none" w:sz="0" w:space="0" w:color="auto"/>
            <w:bottom w:val="none" w:sz="0" w:space="0" w:color="auto"/>
            <w:right w:val="none" w:sz="0" w:space="0" w:color="auto"/>
          </w:divBdr>
        </w:div>
      </w:divsChild>
    </w:div>
    <w:div w:id="411467263">
      <w:bodyDiv w:val="1"/>
      <w:marLeft w:val="0"/>
      <w:marRight w:val="0"/>
      <w:marTop w:val="0"/>
      <w:marBottom w:val="0"/>
      <w:divBdr>
        <w:top w:val="none" w:sz="0" w:space="0" w:color="auto"/>
        <w:left w:val="none" w:sz="0" w:space="0" w:color="auto"/>
        <w:bottom w:val="none" w:sz="0" w:space="0" w:color="auto"/>
        <w:right w:val="none" w:sz="0" w:space="0" w:color="auto"/>
      </w:divBdr>
      <w:divsChild>
        <w:div w:id="746732525">
          <w:marLeft w:val="480"/>
          <w:marRight w:val="0"/>
          <w:marTop w:val="0"/>
          <w:marBottom w:val="0"/>
          <w:divBdr>
            <w:top w:val="none" w:sz="0" w:space="0" w:color="auto"/>
            <w:left w:val="none" w:sz="0" w:space="0" w:color="auto"/>
            <w:bottom w:val="none" w:sz="0" w:space="0" w:color="auto"/>
            <w:right w:val="none" w:sz="0" w:space="0" w:color="auto"/>
          </w:divBdr>
        </w:div>
        <w:div w:id="1251231703">
          <w:marLeft w:val="480"/>
          <w:marRight w:val="0"/>
          <w:marTop w:val="0"/>
          <w:marBottom w:val="0"/>
          <w:divBdr>
            <w:top w:val="none" w:sz="0" w:space="0" w:color="auto"/>
            <w:left w:val="none" w:sz="0" w:space="0" w:color="auto"/>
            <w:bottom w:val="none" w:sz="0" w:space="0" w:color="auto"/>
            <w:right w:val="none" w:sz="0" w:space="0" w:color="auto"/>
          </w:divBdr>
        </w:div>
        <w:div w:id="348139915">
          <w:marLeft w:val="480"/>
          <w:marRight w:val="0"/>
          <w:marTop w:val="0"/>
          <w:marBottom w:val="0"/>
          <w:divBdr>
            <w:top w:val="none" w:sz="0" w:space="0" w:color="auto"/>
            <w:left w:val="none" w:sz="0" w:space="0" w:color="auto"/>
            <w:bottom w:val="none" w:sz="0" w:space="0" w:color="auto"/>
            <w:right w:val="none" w:sz="0" w:space="0" w:color="auto"/>
          </w:divBdr>
        </w:div>
        <w:div w:id="166673620">
          <w:marLeft w:val="480"/>
          <w:marRight w:val="0"/>
          <w:marTop w:val="0"/>
          <w:marBottom w:val="0"/>
          <w:divBdr>
            <w:top w:val="none" w:sz="0" w:space="0" w:color="auto"/>
            <w:left w:val="none" w:sz="0" w:space="0" w:color="auto"/>
            <w:bottom w:val="none" w:sz="0" w:space="0" w:color="auto"/>
            <w:right w:val="none" w:sz="0" w:space="0" w:color="auto"/>
          </w:divBdr>
        </w:div>
        <w:div w:id="507528397">
          <w:marLeft w:val="480"/>
          <w:marRight w:val="0"/>
          <w:marTop w:val="0"/>
          <w:marBottom w:val="0"/>
          <w:divBdr>
            <w:top w:val="none" w:sz="0" w:space="0" w:color="auto"/>
            <w:left w:val="none" w:sz="0" w:space="0" w:color="auto"/>
            <w:bottom w:val="none" w:sz="0" w:space="0" w:color="auto"/>
            <w:right w:val="none" w:sz="0" w:space="0" w:color="auto"/>
          </w:divBdr>
        </w:div>
        <w:div w:id="1670211140">
          <w:marLeft w:val="480"/>
          <w:marRight w:val="0"/>
          <w:marTop w:val="0"/>
          <w:marBottom w:val="0"/>
          <w:divBdr>
            <w:top w:val="none" w:sz="0" w:space="0" w:color="auto"/>
            <w:left w:val="none" w:sz="0" w:space="0" w:color="auto"/>
            <w:bottom w:val="none" w:sz="0" w:space="0" w:color="auto"/>
            <w:right w:val="none" w:sz="0" w:space="0" w:color="auto"/>
          </w:divBdr>
        </w:div>
        <w:div w:id="22638735">
          <w:marLeft w:val="480"/>
          <w:marRight w:val="0"/>
          <w:marTop w:val="0"/>
          <w:marBottom w:val="0"/>
          <w:divBdr>
            <w:top w:val="none" w:sz="0" w:space="0" w:color="auto"/>
            <w:left w:val="none" w:sz="0" w:space="0" w:color="auto"/>
            <w:bottom w:val="none" w:sz="0" w:space="0" w:color="auto"/>
            <w:right w:val="none" w:sz="0" w:space="0" w:color="auto"/>
          </w:divBdr>
        </w:div>
        <w:div w:id="452941201">
          <w:marLeft w:val="480"/>
          <w:marRight w:val="0"/>
          <w:marTop w:val="0"/>
          <w:marBottom w:val="0"/>
          <w:divBdr>
            <w:top w:val="none" w:sz="0" w:space="0" w:color="auto"/>
            <w:left w:val="none" w:sz="0" w:space="0" w:color="auto"/>
            <w:bottom w:val="none" w:sz="0" w:space="0" w:color="auto"/>
            <w:right w:val="none" w:sz="0" w:space="0" w:color="auto"/>
          </w:divBdr>
        </w:div>
        <w:div w:id="1983382428">
          <w:marLeft w:val="480"/>
          <w:marRight w:val="0"/>
          <w:marTop w:val="0"/>
          <w:marBottom w:val="0"/>
          <w:divBdr>
            <w:top w:val="none" w:sz="0" w:space="0" w:color="auto"/>
            <w:left w:val="none" w:sz="0" w:space="0" w:color="auto"/>
            <w:bottom w:val="none" w:sz="0" w:space="0" w:color="auto"/>
            <w:right w:val="none" w:sz="0" w:space="0" w:color="auto"/>
          </w:divBdr>
        </w:div>
        <w:div w:id="662665784">
          <w:marLeft w:val="480"/>
          <w:marRight w:val="0"/>
          <w:marTop w:val="0"/>
          <w:marBottom w:val="0"/>
          <w:divBdr>
            <w:top w:val="none" w:sz="0" w:space="0" w:color="auto"/>
            <w:left w:val="none" w:sz="0" w:space="0" w:color="auto"/>
            <w:bottom w:val="none" w:sz="0" w:space="0" w:color="auto"/>
            <w:right w:val="none" w:sz="0" w:space="0" w:color="auto"/>
          </w:divBdr>
        </w:div>
        <w:div w:id="63457821">
          <w:marLeft w:val="480"/>
          <w:marRight w:val="0"/>
          <w:marTop w:val="0"/>
          <w:marBottom w:val="0"/>
          <w:divBdr>
            <w:top w:val="none" w:sz="0" w:space="0" w:color="auto"/>
            <w:left w:val="none" w:sz="0" w:space="0" w:color="auto"/>
            <w:bottom w:val="none" w:sz="0" w:space="0" w:color="auto"/>
            <w:right w:val="none" w:sz="0" w:space="0" w:color="auto"/>
          </w:divBdr>
        </w:div>
        <w:div w:id="849294004">
          <w:marLeft w:val="480"/>
          <w:marRight w:val="0"/>
          <w:marTop w:val="0"/>
          <w:marBottom w:val="0"/>
          <w:divBdr>
            <w:top w:val="none" w:sz="0" w:space="0" w:color="auto"/>
            <w:left w:val="none" w:sz="0" w:space="0" w:color="auto"/>
            <w:bottom w:val="none" w:sz="0" w:space="0" w:color="auto"/>
            <w:right w:val="none" w:sz="0" w:space="0" w:color="auto"/>
          </w:divBdr>
        </w:div>
        <w:div w:id="1762947620">
          <w:marLeft w:val="480"/>
          <w:marRight w:val="0"/>
          <w:marTop w:val="0"/>
          <w:marBottom w:val="0"/>
          <w:divBdr>
            <w:top w:val="none" w:sz="0" w:space="0" w:color="auto"/>
            <w:left w:val="none" w:sz="0" w:space="0" w:color="auto"/>
            <w:bottom w:val="none" w:sz="0" w:space="0" w:color="auto"/>
            <w:right w:val="none" w:sz="0" w:space="0" w:color="auto"/>
          </w:divBdr>
        </w:div>
        <w:div w:id="1417287026">
          <w:marLeft w:val="480"/>
          <w:marRight w:val="0"/>
          <w:marTop w:val="0"/>
          <w:marBottom w:val="0"/>
          <w:divBdr>
            <w:top w:val="none" w:sz="0" w:space="0" w:color="auto"/>
            <w:left w:val="none" w:sz="0" w:space="0" w:color="auto"/>
            <w:bottom w:val="none" w:sz="0" w:space="0" w:color="auto"/>
            <w:right w:val="none" w:sz="0" w:space="0" w:color="auto"/>
          </w:divBdr>
        </w:div>
        <w:div w:id="2063096613">
          <w:marLeft w:val="480"/>
          <w:marRight w:val="0"/>
          <w:marTop w:val="0"/>
          <w:marBottom w:val="0"/>
          <w:divBdr>
            <w:top w:val="none" w:sz="0" w:space="0" w:color="auto"/>
            <w:left w:val="none" w:sz="0" w:space="0" w:color="auto"/>
            <w:bottom w:val="none" w:sz="0" w:space="0" w:color="auto"/>
            <w:right w:val="none" w:sz="0" w:space="0" w:color="auto"/>
          </w:divBdr>
        </w:div>
        <w:div w:id="1485926871">
          <w:marLeft w:val="480"/>
          <w:marRight w:val="0"/>
          <w:marTop w:val="0"/>
          <w:marBottom w:val="0"/>
          <w:divBdr>
            <w:top w:val="none" w:sz="0" w:space="0" w:color="auto"/>
            <w:left w:val="none" w:sz="0" w:space="0" w:color="auto"/>
            <w:bottom w:val="none" w:sz="0" w:space="0" w:color="auto"/>
            <w:right w:val="none" w:sz="0" w:space="0" w:color="auto"/>
          </w:divBdr>
        </w:div>
        <w:div w:id="1575580066">
          <w:marLeft w:val="480"/>
          <w:marRight w:val="0"/>
          <w:marTop w:val="0"/>
          <w:marBottom w:val="0"/>
          <w:divBdr>
            <w:top w:val="none" w:sz="0" w:space="0" w:color="auto"/>
            <w:left w:val="none" w:sz="0" w:space="0" w:color="auto"/>
            <w:bottom w:val="none" w:sz="0" w:space="0" w:color="auto"/>
            <w:right w:val="none" w:sz="0" w:space="0" w:color="auto"/>
          </w:divBdr>
        </w:div>
        <w:div w:id="2122870267">
          <w:marLeft w:val="480"/>
          <w:marRight w:val="0"/>
          <w:marTop w:val="0"/>
          <w:marBottom w:val="0"/>
          <w:divBdr>
            <w:top w:val="none" w:sz="0" w:space="0" w:color="auto"/>
            <w:left w:val="none" w:sz="0" w:space="0" w:color="auto"/>
            <w:bottom w:val="none" w:sz="0" w:space="0" w:color="auto"/>
            <w:right w:val="none" w:sz="0" w:space="0" w:color="auto"/>
          </w:divBdr>
        </w:div>
        <w:div w:id="1774084792">
          <w:marLeft w:val="480"/>
          <w:marRight w:val="0"/>
          <w:marTop w:val="0"/>
          <w:marBottom w:val="0"/>
          <w:divBdr>
            <w:top w:val="none" w:sz="0" w:space="0" w:color="auto"/>
            <w:left w:val="none" w:sz="0" w:space="0" w:color="auto"/>
            <w:bottom w:val="none" w:sz="0" w:space="0" w:color="auto"/>
            <w:right w:val="none" w:sz="0" w:space="0" w:color="auto"/>
          </w:divBdr>
        </w:div>
        <w:div w:id="509220804">
          <w:marLeft w:val="480"/>
          <w:marRight w:val="0"/>
          <w:marTop w:val="0"/>
          <w:marBottom w:val="0"/>
          <w:divBdr>
            <w:top w:val="none" w:sz="0" w:space="0" w:color="auto"/>
            <w:left w:val="none" w:sz="0" w:space="0" w:color="auto"/>
            <w:bottom w:val="none" w:sz="0" w:space="0" w:color="auto"/>
            <w:right w:val="none" w:sz="0" w:space="0" w:color="auto"/>
          </w:divBdr>
        </w:div>
        <w:div w:id="1055742366">
          <w:marLeft w:val="480"/>
          <w:marRight w:val="0"/>
          <w:marTop w:val="0"/>
          <w:marBottom w:val="0"/>
          <w:divBdr>
            <w:top w:val="none" w:sz="0" w:space="0" w:color="auto"/>
            <w:left w:val="none" w:sz="0" w:space="0" w:color="auto"/>
            <w:bottom w:val="none" w:sz="0" w:space="0" w:color="auto"/>
            <w:right w:val="none" w:sz="0" w:space="0" w:color="auto"/>
          </w:divBdr>
        </w:div>
      </w:divsChild>
    </w:div>
    <w:div w:id="422341278">
      <w:bodyDiv w:val="1"/>
      <w:marLeft w:val="0"/>
      <w:marRight w:val="0"/>
      <w:marTop w:val="0"/>
      <w:marBottom w:val="0"/>
      <w:divBdr>
        <w:top w:val="none" w:sz="0" w:space="0" w:color="auto"/>
        <w:left w:val="none" w:sz="0" w:space="0" w:color="auto"/>
        <w:bottom w:val="none" w:sz="0" w:space="0" w:color="auto"/>
        <w:right w:val="none" w:sz="0" w:space="0" w:color="auto"/>
      </w:divBdr>
      <w:divsChild>
        <w:div w:id="1816411192">
          <w:marLeft w:val="480"/>
          <w:marRight w:val="0"/>
          <w:marTop w:val="0"/>
          <w:marBottom w:val="0"/>
          <w:divBdr>
            <w:top w:val="none" w:sz="0" w:space="0" w:color="auto"/>
            <w:left w:val="none" w:sz="0" w:space="0" w:color="auto"/>
            <w:bottom w:val="none" w:sz="0" w:space="0" w:color="auto"/>
            <w:right w:val="none" w:sz="0" w:space="0" w:color="auto"/>
          </w:divBdr>
        </w:div>
        <w:div w:id="1351562092">
          <w:marLeft w:val="480"/>
          <w:marRight w:val="0"/>
          <w:marTop w:val="0"/>
          <w:marBottom w:val="0"/>
          <w:divBdr>
            <w:top w:val="none" w:sz="0" w:space="0" w:color="auto"/>
            <w:left w:val="none" w:sz="0" w:space="0" w:color="auto"/>
            <w:bottom w:val="none" w:sz="0" w:space="0" w:color="auto"/>
            <w:right w:val="none" w:sz="0" w:space="0" w:color="auto"/>
          </w:divBdr>
        </w:div>
        <w:div w:id="850683978">
          <w:marLeft w:val="480"/>
          <w:marRight w:val="0"/>
          <w:marTop w:val="0"/>
          <w:marBottom w:val="0"/>
          <w:divBdr>
            <w:top w:val="none" w:sz="0" w:space="0" w:color="auto"/>
            <w:left w:val="none" w:sz="0" w:space="0" w:color="auto"/>
            <w:bottom w:val="none" w:sz="0" w:space="0" w:color="auto"/>
            <w:right w:val="none" w:sz="0" w:space="0" w:color="auto"/>
          </w:divBdr>
        </w:div>
        <w:div w:id="287052985">
          <w:marLeft w:val="480"/>
          <w:marRight w:val="0"/>
          <w:marTop w:val="0"/>
          <w:marBottom w:val="0"/>
          <w:divBdr>
            <w:top w:val="none" w:sz="0" w:space="0" w:color="auto"/>
            <w:left w:val="none" w:sz="0" w:space="0" w:color="auto"/>
            <w:bottom w:val="none" w:sz="0" w:space="0" w:color="auto"/>
            <w:right w:val="none" w:sz="0" w:space="0" w:color="auto"/>
          </w:divBdr>
        </w:div>
        <w:div w:id="1168329137">
          <w:marLeft w:val="480"/>
          <w:marRight w:val="0"/>
          <w:marTop w:val="0"/>
          <w:marBottom w:val="0"/>
          <w:divBdr>
            <w:top w:val="none" w:sz="0" w:space="0" w:color="auto"/>
            <w:left w:val="none" w:sz="0" w:space="0" w:color="auto"/>
            <w:bottom w:val="none" w:sz="0" w:space="0" w:color="auto"/>
            <w:right w:val="none" w:sz="0" w:space="0" w:color="auto"/>
          </w:divBdr>
        </w:div>
        <w:div w:id="668558457">
          <w:marLeft w:val="480"/>
          <w:marRight w:val="0"/>
          <w:marTop w:val="0"/>
          <w:marBottom w:val="0"/>
          <w:divBdr>
            <w:top w:val="none" w:sz="0" w:space="0" w:color="auto"/>
            <w:left w:val="none" w:sz="0" w:space="0" w:color="auto"/>
            <w:bottom w:val="none" w:sz="0" w:space="0" w:color="auto"/>
            <w:right w:val="none" w:sz="0" w:space="0" w:color="auto"/>
          </w:divBdr>
        </w:div>
        <w:div w:id="1119451732">
          <w:marLeft w:val="480"/>
          <w:marRight w:val="0"/>
          <w:marTop w:val="0"/>
          <w:marBottom w:val="0"/>
          <w:divBdr>
            <w:top w:val="none" w:sz="0" w:space="0" w:color="auto"/>
            <w:left w:val="none" w:sz="0" w:space="0" w:color="auto"/>
            <w:bottom w:val="none" w:sz="0" w:space="0" w:color="auto"/>
            <w:right w:val="none" w:sz="0" w:space="0" w:color="auto"/>
          </w:divBdr>
        </w:div>
        <w:div w:id="2084184559">
          <w:marLeft w:val="480"/>
          <w:marRight w:val="0"/>
          <w:marTop w:val="0"/>
          <w:marBottom w:val="0"/>
          <w:divBdr>
            <w:top w:val="none" w:sz="0" w:space="0" w:color="auto"/>
            <w:left w:val="none" w:sz="0" w:space="0" w:color="auto"/>
            <w:bottom w:val="none" w:sz="0" w:space="0" w:color="auto"/>
            <w:right w:val="none" w:sz="0" w:space="0" w:color="auto"/>
          </w:divBdr>
        </w:div>
        <w:div w:id="1276789657">
          <w:marLeft w:val="480"/>
          <w:marRight w:val="0"/>
          <w:marTop w:val="0"/>
          <w:marBottom w:val="0"/>
          <w:divBdr>
            <w:top w:val="none" w:sz="0" w:space="0" w:color="auto"/>
            <w:left w:val="none" w:sz="0" w:space="0" w:color="auto"/>
            <w:bottom w:val="none" w:sz="0" w:space="0" w:color="auto"/>
            <w:right w:val="none" w:sz="0" w:space="0" w:color="auto"/>
          </w:divBdr>
        </w:div>
        <w:div w:id="605502385">
          <w:marLeft w:val="480"/>
          <w:marRight w:val="0"/>
          <w:marTop w:val="0"/>
          <w:marBottom w:val="0"/>
          <w:divBdr>
            <w:top w:val="none" w:sz="0" w:space="0" w:color="auto"/>
            <w:left w:val="none" w:sz="0" w:space="0" w:color="auto"/>
            <w:bottom w:val="none" w:sz="0" w:space="0" w:color="auto"/>
            <w:right w:val="none" w:sz="0" w:space="0" w:color="auto"/>
          </w:divBdr>
        </w:div>
        <w:div w:id="2045595087">
          <w:marLeft w:val="480"/>
          <w:marRight w:val="0"/>
          <w:marTop w:val="0"/>
          <w:marBottom w:val="0"/>
          <w:divBdr>
            <w:top w:val="none" w:sz="0" w:space="0" w:color="auto"/>
            <w:left w:val="none" w:sz="0" w:space="0" w:color="auto"/>
            <w:bottom w:val="none" w:sz="0" w:space="0" w:color="auto"/>
            <w:right w:val="none" w:sz="0" w:space="0" w:color="auto"/>
          </w:divBdr>
        </w:div>
        <w:div w:id="996348627">
          <w:marLeft w:val="480"/>
          <w:marRight w:val="0"/>
          <w:marTop w:val="0"/>
          <w:marBottom w:val="0"/>
          <w:divBdr>
            <w:top w:val="none" w:sz="0" w:space="0" w:color="auto"/>
            <w:left w:val="none" w:sz="0" w:space="0" w:color="auto"/>
            <w:bottom w:val="none" w:sz="0" w:space="0" w:color="auto"/>
            <w:right w:val="none" w:sz="0" w:space="0" w:color="auto"/>
          </w:divBdr>
        </w:div>
        <w:div w:id="2084134803">
          <w:marLeft w:val="480"/>
          <w:marRight w:val="0"/>
          <w:marTop w:val="0"/>
          <w:marBottom w:val="0"/>
          <w:divBdr>
            <w:top w:val="none" w:sz="0" w:space="0" w:color="auto"/>
            <w:left w:val="none" w:sz="0" w:space="0" w:color="auto"/>
            <w:bottom w:val="none" w:sz="0" w:space="0" w:color="auto"/>
            <w:right w:val="none" w:sz="0" w:space="0" w:color="auto"/>
          </w:divBdr>
        </w:div>
        <w:div w:id="599604124">
          <w:marLeft w:val="480"/>
          <w:marRight w:val="0"/>
          <w:marTop w:val="0"/>
          <w:marBottom w:val="0"/>
          <w:divBdr>
            <w:top w:val="none" w:sz="0" w:space="0" w:color="auto"/>
            <w:left w:val="none" w:sz="0" w:space="0" w:color="auto"/>
            <w:bottom w:val="none" w:sz="0" w:space="0" w:color="auto"/>
            <w:right w:val="none" w:sz="0" w:space="0" w:color="auto"/>
          </w:divBdr>
        </w:div>
        <w:div w:id="1813792207">
          <w:marLeft w:val="480"/>
          <w:marRight w:val="0"/>
          <w:marTop w:val="0"/>
          <w:marBottom w:val="0"/>
          <w:divBdr>
            <w:top w:val="none" w:sz="0" w:space="0" w:color="auto"/>
            <w:left w:val="none" w:sz="0" w:space="0" w:color="auto"/>
            <w:bottom w:val="none" w:sz="0" w:space="0" w:color="auto"/>
            <w:right w:val="none" w:sz="0" w:space="0" w:color="auto"/>
          </w:divBdr>
        </w:div>
        <w:div w:id="1138768971">
          <w:marLeft w:val="480"/>
          <w:marRight w:val="0"/>
          <w:marTop w:val="0"/>
          <w:marBottom w:val="0"/>
          <w:divBdr>
            <w:top w:val="none" w:sz="0" w:space="0" w:color="auto"/>
            <w:left w:val="none" w:sz="0" w:space="0" w:color="auto"/>
            <w:bottom w:val="none" w:sz="0" w:space="0" w:color="auto"/>
            <w:right w:val="none" w:sz="0" w:space="0" w:color="auto"/>
          </w:divBdr>
        </w:div>
        <w:div w:id="1340037590">
          <w:marLeft w:val="480"/>
          <w:marRight w:val="0"/>
          <w:marTop w:val="0"/>
          <w:marBottom w:val="0"/>
          <w:divBdr>
            <w:top w:val="none" w:sz="0" w:space="0" w:color="auto"/>
            <w:left w:val="none" w:sz="0" w:space="0" w:color="auto"/>
            <w:bottom w:val="none" w:sz="0" w:space="0" w:color="auto"/>
            <w:right w:val="none" w:sz="0" w:space="0" w:color="auto"/>
          </w:divBdr>
        </w:div>
        <w:div w:id="502859599">
          <w:marLeft w:val="480"/>
          <w:marRight w:val="0"/>
          <w:marTop w:val="0"/>
          <w:marBottom w:val="0"/>
          <w:divBdr>
            <w:top w:val="none" w:sz="0" w:space="0" w:color="auto"/>
            <w:left w:val="none" w:sz="0" w:space="0" w:color="auto"/>
            <w:bottom w:val="none" w:sz="0" w:space="0" w:color="auto"/>
            <w:right w:val="none" w:sz="0" w:space="0" w:color="auto"/>
          </w:divBdr>
        </w:div>
        <w:div w:id="282229288">
          <w:marLeft w:val="480"/>
          <w:marRight w:val="0"/>
          <w:marTop w:val="0"/>
          <w:marBottom w:val="0"/>
          <w:divBdr>
            <w:top w:val="none" w:sz="0" w:space="0" w:color="auto"/>
            <w:left w:val="none" w:sz="0" w:space="0" w:color="auto"/>
            <w:bottom w:val="none" w:sz="0" w:space="0" w:color="auto"/>
            <w:right w:val="none" w:sz="0" w:space="0" w:color="auto"/>
          </w:divBdr>
        </w:div>
        <w:div w:id="300311550">
          <w:marLeft w:val="480"/>
          <w:marRight w:val="0"/>
          <w:marTop w:val="0"/>
          <w:marBottom w:val="0"/>
          <w:divBdr>
            <w:top w:val="none" w:sz="0" w:space="0" w:color="auto"/>
            <w:left w:val="none" w:sz="0" w:space="0" w:color="auto"/>
            <w:bottom w:val="none" w:sz="0" w:space="0" w:color="auto"/>
            <w:right w:val="none" w:sz="0" w:space="0" w:color="auto"/>
          </w:divBdr>
        </w:div>
        <w:div w:id="1858346648">
          <w:marLeft w:val="480"/>
          <w:marRight w:val="0"/>
          <w:marTop w:val="0"/>
          <w:marBottom w:val="0"/>
          <w:divBdr>
            <w:top w:val="none" w:sz="0" w:space="0" w:color="auto"/>
            <w:left w:val="none" w:sz="0" w:space="0" w:color="auto"/>
            <w:bottom w:val="none" w:sz="0" w:space="0" w:color="auto"/>
            <w:right w:val="none" w:sz="0" w:space="0" w:color="auto"/>
          </w:divBdr>
        </w:div>
        <w:div w:id="1146582565">
          <w:marLeft w:val="480"/>
          <w:marRight w:val="0"/>
          <w:marTop w:val="0"/>
          <w:marBottom w:val="0"/>
          <w:divBdr>
            <w:top w:val="none" w:sz="0" w:space="0" w:color="auto"/>
            <w:left w:val="none" w:sz="0" w:space="0" w:color="auto"/>
            <w:bottom w:val="none" w:sz="0" w:space="0" w:color="auto"/>
            <w:right w:val="none" w:sz="0" w:space="0" w:color="auto"/>
          </w:divBdr>
        </w:div>
      </w:divsChild>
    </w:div>
    <w:div w:id="446967790">
      <w:bodyDiv w:val="1"/>
      <w:marLeft w:val="0"/>
      <w:marRight w:val="0"/>
      <w:marTop w:val="0"/>
      <w:marBottom w:val="0"/>
      <w:divBdr>
        <w:top w:val="none" w:sz="0" w:space="0" w:color="auto"/>
        <w:left w:val="none" w:sz="0" w:space="0" w:color="auto"/>
        <w:bottom w:val="none" w:sz="0" w:space="0" w:color="auto"/>
        <w:right w:val="none" w:sz="0" w:space="0" w:color="auto"/>
      </w:divBdr>
      <w:divsChild>
        <w:div w:id="624390256">
          <w:marLeft w:val="480"/>
          <w:marRight w:val="0"/>
          <w:marTop w:val="0"/>
          <w:marBottom w:val="0"/>
          <w:divBdr>
            <w:top w:val="none" w:sz="0" w:space="0" w:color="auto"/>
            <w:left w:val="none" w:sz="0" w:space="0" w:color="auto"/>
            <w:bottom w:val="none" w:sz="0" w:space="0" w:color="auto"/>
            <w:right w:val="none" w:sz="0" w:space="0" w:color="auto"/>
          </w:divBdr>
        </w:div>
        <w:div w:id="1106465479">
          <w:marLeft w:val="480"/>
          <w:marRight w:val="0"/>
          <w:marTop w:val="0"/>
          <w:marBottom w:val="0"/>
          <w:divBdr>
            <w:top w:val="none" w:sz="0" w:space="0" w:color="auto"/>
            <w:left w:val="none" w:sz="0" w:space="0" w:color="auto"/>
            <w:bottom w:val="none" w:sz="0" w:space="0" w:color="auto"/>
            <w:right w:val="none" w:sz="0" w:space="0" w:color="auto"/>
          </w:divBdr>
        </w:div>
        <w:div w:id="2076779440">
          <w:marLeft w:val="480"/>
          <w:marRight w:val="0"/>
          <w:marTop w:val="0"/>
          <w:marBottom w:val="0"/>
          <w:divBdr>
            <w:top w:val="none" w:sz="0" w:space="0" w:color="auto"/>
            <w:left w:val="none" w:sz="0" w:space="0" w:color="auto"/>
            <w:bottom w:val="none" w:sz="0" w:space="0" w:color="auto"/>
            <w:right w:val="none" w:sz="0" w:space="0" w:color="auto"/>
          </w:divBdr>
        </w:div>
        <w:div w:id="869073333">
          <w:marLeft w:val="480"/>
          <w:marRight w:val="0"/>
          <w:marTop w:val="0"/>
          <w:marBottom w:val="0"/>
          <w:divBdr>
            <w:top w:val="none" w:sz="0" w:space="0" w:color="auto"/>
            <w:left w:val="none" w:sz="0" w:space="0" w:color="auto"/>
            <w:bottom w:val="none" w:sz="0" w:space="0" w:color="auto"/>
            <w:right w:val="none" w:sz="0" w:space="0" w:color="auto"/>
          </w:divBdr>
        </w:div>
        <w:div w:id="1561820267">
          <w:marLeft w:val="480"/>
          <w:marRight w:val="0"/>
          <w:marTop w:val="0"/>
          <w:marBottom w:val="0"/>
          <w:divBdr>
            <w:top w:val="none" w:sz="0" w:space="0" w:color="auto"/>
            <w:left w:val="none" w:sz="0" w:space="0" w:color="auto"/>
            <w:bottom w:val="none" w:sz="0" w:space="0" w:color="auto"/>
            <w:right w:val="none" w:sz="0" w:space="0" w:color="auto"/>
          </w:divBdr>
        </w:div>
        <w:div w:id="676425296">
          <w:marLeft w:val="480"/>
          <w:marRight w:val="0"/>
          <w:marTop w:val="0"/>
          <w:marBottom w:val="0"/>
          <w:divBdr>
            <w:top w:val="none" w:sz="0" w:space="0" w:color="auto"/>
            <w:left w:val="none" w:sz="0" w:space="0" w:color="auto"/>
            <w:bottom w:val="none" w:sz="0" w:space="0" w:color="auto"/>
            <w:right w:val="none" w:sz="0" w:space="0" w:color="auto"/>
          </w:divBdr>
        </w:div>
        <w:div w:id="131481872">
          <w:marLeft w:val="480"/>
          <w:marRight w:val="0"/>
          <w:marTop w:val="0"/>
          <w:marBottom w:val="0"/>
          <w:divBdr>
            <w:top w:val="none" w:sz="0" w:space="0" w:color="auto"/>
            <w:left w:val="none" w:sz="0" w:space="0" w:color="auto"/>
            <w:bottom w:val="none" w:sz="0" w:space="0" w:color="auto"/>
            <w:right w:val="none" w:sz="0" w:space="0" w:color="auto"/>
          </w:divBdr>
        </w:div>
        <w:div w:id="825168545">
          <w:marLeft w:val="480"/>
          <w:marRight w:val="0"/>
          <w:marTop w:val="0"/>
          <w:marBottom w:val="0"/>
          <w:divBdr>
            <w:top w:val="none" w:sz="0" w:space="0" w:color="auto"/>
            <w:left w:val="none" w:sz="0" w:space="0" w:color="auto"/>
            <w:bottom w:val="none" w:sz="0" w:space="0" w:color="auto"/>
            <w:right w:val="none" w:sz="0" w:space="0" w:color="auto"/>
          </w:divBdr>
        </w:div>
        <w:div w:id="742335924">
          <w:marLeft w:val="480"/>
          <w:marRight w:val="0"/>
          <w:marTop w:val="0"/>
          <w:marBottom w:val="0"/>
          <w:divBdr>
            <w:top w:val="none" w:sz="0" w:space="0" w:color="auto"/>
            <w:left w:val="none" w:sz="0" w:space="0" w:color="auto"/>
            <w:bottom w:val="none" w:sz="0" w:space="0" w:color="auto"/>
            <w:right w:val="none" w:sz="0" w:space="0" w:color="auto"/>
          </w:divBdr>
        </w:div>
        <w:div w:id="1594120721">
          <w:marLeft w:val="480"/>
          <w:marRight w:val="0"/>
          <w:marTop w:val="0"/>
          <w:marBottom w:val="0"/>
          <w:divBdr>
            <w:top w:val="none" w:sz="0" w:space="0" w:color="auto"/>
            <w:left w:val="none" w:sz="0" w:space="0" w:color="auto"/>
            <w:bottom w:val="none" w:sz="0" w:space="0" w:color="auto"/>
            <w:right w:val="none" w:sz="0" w:space="0" w:color="auto"/>
          </w:divBdr>
        </w:div>
        <w:div w:id="1444618762">
          <w:marLeft w:val="480"/>
          <w:marRight w:val="0"/>
          <w:marTop w:val="0"/>
          <w:marBottom w:val="0"/>
          <w:divBdr>
            <w:top w:val="none" w:sz="0" w:space="0" w:color="auto"/>
            <w:left w:val="none" w:sz="0" w:space="0" w:color="auto"/>
            <w:bottom w:val="none" w:sz="0" w:space="0" w:color="auto"/>
            <w:right w:val="none" w:sz="0" w:space="0" w:color="auto"/>
          </w:divBdr>
        </w:div>
        <w:div w:id="166211773">
          <w:marLeft w:val="480"/>
          <w:marRight w:val="0"/>
          <w:marTop w:val="0"/>
          <w:marBottom w:val="0"/>
          <w:divBdr>
            <w:top w:val="none" w:sz="0" w:space="0" w:color="auto"/>
            <w:left w:val="none" w:sz="0" w:space="0" w:color="auto"/>
            <w:bottom w:val="none" w:sz="0" w:space="0" w:color="auto"/>
            <w:right w:val="none" w:sz="0" w:space="0" w:color="auto"/>
          </w:divBdr>
        </w:div>
        <w:div w:id="1453086561">
          <w:marLeft w:val="480"/>
          <w:marRight w:val="0"/>
          <w:marTop w:val="0"/>
          <w:marBottom w:val="0"/>
          <w:divBdr>
            <w:top w:val="none" w:sz="0" w:space="0" w:color="auto"/>
            <w:left w:val="none" w:sz="0" w:space="0" w:color="auto"/>
            <w:bottom w:val="none" w:sz="0" w:space="0" w:color="auto"/>
            <w:right w:val="none" w:sz="0" w:space="0" w:color="auto"/>
          </w:divBdr>
        </w:div>
        <w:div w:id="1768890109">
          <w:marLeft w:val="480"/>
          <w:marRight w:val="0"/>
          <w:marTop w:val="0"/>
          <w:marBottom w:val="0"/>
          <w:divBdr>
            <w:top w:val="none" w:sz="0" w:space="0" w:color="auto"/>
            <w:left w:val="none" w:sz="0" w:space="0" w:color="auto"/>
            <w:bottom w:val="none" w:sz="0" w:space="0" w:color="auto"/>
            <w:right w:val="none" w:sz="0" w:space="0" w:color="auto"/>
          </w:divBdr>
        </w:div>
        <w:div w:id="660890406">
          <w:marLeft w:val="480"/>
          <w:marRight w:val="0"/>
          <w:marTop w:val="0"/>
          <w:marBottom w:val="0"/>
          <w:divBdr>
            <w:top w:val="none" w:sz="0" w:space="0" w:color="auto"/>
            <w:left w:val="none" w:sz="0" w:space="0" w:color="auto"/>
            <w:bottom w:val="none" w:sz="0" w:space="0" w:color="auto"/>
            <w:right w:val="none" w:sz="0" w:space="0" w:color="auto"/>
          </w:divBdr>
        </w:div>
        <w:div w:id="1893804737">
          <w:marLeft w:val="480"/>
          <w:marRight w:val="0"/>
          <w:marTop w:val="0"/>
          <w:marBottom w:val="0"/>
          <w:divBdr>
            <w:top w:val="none" w:sz="0" w:space="0" w:color="auto"/>
            <w:left w:val="none" w:sz="0" w:space="0" w:color="auto"/>
            <w:bottom w:val="none" w:sz="0" w:space="0" w:color="auto"/>
            <w:right w:val="none" w:sz="0" w:space="0" w:color="auto"/>
          </w:divBdr>
        </w:div>
        <w:div w:id="1956520631">
          <w:marLeft w:val="480"/>
          <w:marRight w:val="0"/>
          <w:marTop w:val="0"/>
          <w:marBottom w:val="0"/>
          <w:divBdr>
            <w:top w:val="none" w:sz="0" w:space="0" w:color="auto"/>
            <w:left w:val="none" w:sz="0" w:space="0" w:color="auto"/>
            <w:bottom w:val="none" w:sz="0" w:space="0" w:color="auto"/>
            <w:right w:val="none" w:sz="0" w:space="0" w:color="auto"/>
          </w:divBdr>
        </w:div>
        <w:div w:id="1295596677">
          <w:marLeft w:val="480"/>
          <w:marRight w:val="0"/>
          <w:marTop w:val="0"/>
          <w:marBottom w:val="0"/>
          <w:divBdr>
            <w:top w:val="none" w:sz="0" w:space="0" w:color="auto"/>
            <w:left w:val="none" w:sz="0" w:space="0" w:color="auto"/>
            <w:bottom w:val="none" w:sz="0" w:space="0" w:color="auto"/>
            <w:right w:val="none" w:sz="0" w:space="0" w:color="auto"/>
          </w:divBdr>
        </w:div>
        <w:div w:id="13921921">
          <w:marLeft w:val="480"/>
          <w:marRight w:val="0"/>
          <w:marTop w:val="0"/>
          <w:marBottom w:val="0"/>
          <w:divBdr>
            <w:top w:val="none" w:sz="0" w:space="0" w:color="auto"/>
            <w:left w:val="none" w:sz="0" w:space="0" w:color="auto"/>
            <w:bottom w:val="none" w:sz="0" w:space="0" w:color="auto"/>
            <w:right w:val="none" w:sz="0" w:space="0" w:color="auto"/>
          </w:divBdr>
        </w:div>
        <w:div w:id="192116436">
          <w:marLeft w:val="480"/>
          <w:marRight w:val="0"/>
          <w:marTop w:val="0"/>
          <w:marBottom w:val="0"/>
          <w:divBdr>
            <w:top w:val="none" w:sz="0" w:space="0" w:color="auto"/>
            <w:left w:val="none" w:sz="0" w:space="0" w:color="auto"/>
            <w:bottom w:val="none" w:sz="0" w:space="0" w:color="auto"/>
            <w:right w:val="none" w:sz="0" w:space="0" w:color="auto"/>
          </w:divBdr>
        </w:div>
        <w:div w:id="773328851">
          <w:marLeft w:val="480"/>
          <w:marRight w:val="0"/>
          <w:marTop w:val="0"/>
          <w:marBottom w:val="0"/>
          <w:divBdr>
            <w:top w:val="none" w:sz="0" w:space="0" w:color="auto"/>
            <w:left w:val="none" w:sz="0" w:space="0" w:color="auto"/>
            <w:bottom w:val="none" w:sz="0" w:space="0" w:color="auto"/>
            <w:right w:val="none" w:sz="0" w:space="0" w:color="auto"/>
          </w:divBdr>
        </w:div>
      </w:divsChild>
    </w:div>
    <w:div w:id="499664976">
      <w:bodyDiv w:val="1"/>
      <w:marLeft w:val="0"/>
      <w:marRight w:val="0"/>
      <w:marTop w:val="0"/>
      <w:marBottom w:val="0"/>
      <w:divBdr>
        <w:top w:val="none" w:sz="0" w:space="0" w:color="auto"/>
        <w:left w:val="none" w:sz="0" w:space="0" w:color="auto"/>
        <w:bottom w:val="none" w:sz="0" w:space="0" w:color="auto"/>
        <w:right w:val="none" w:sz="0" w:space="0" w:color="auto"/>
      </w:divBdr>
      <w:divsChild>
        <w:div w:id="1482774308">
          <w:marLeft w:val="480"/>
          <w:marRight w:val="0"/>
          <w:marTop w:val="0"/>
          <w:marBottom w:val="0"/>
          <w:divBdr>
            <w:top w:val="none" w:sz="0" w:space="0" w:color="auto"/>
            <w:left w:val="none" w:sz="0" w:space="0" w:color="auto"/>
            <w:bottom w:val="none" w:sz="0" w:space="0" w:color="auto"/>
            <w:right w:val="none" w:sz="0" w:space="0" w:color="auto"/>
          </w:divBdr>
        </w:div>
        <w:div w:id="251471348">
          <w:marLeft w:val="480"/>
          <w:marRight w:val="0"/>
          <w:marTop w:val="0"/>
          <w:marBottom w:val="0"/>
          <w:divBdr>
            <w:top w:val="none" w:sz="0" w:space="0" w:color="auto"/>
            <w:left w:val="none" w:sz="0" w:space="0" w:color="auto"/>
            <w:bottom w:val="none" w:sz="0" w:space="0" w:color="auto"/>
            <w:right w:val="none" w:sz="0" w:space="0" w:color="auto"/>
          </w:divBdr>
        </w:div>
        <w:div w:id="405299953">
          <w:marLeft w:val="480"/>
          <w:marRight w:val="0"/>
          <w:marTop w:val="0"/>
          <w:marBottom w:val="0"/>
          <w:divBdr>
            <w:top w:val="none" w:sz="0" w:space="0" w:color="auto"/>
            <w:left w:val="none" w:sz="0" w:space="0" w:color="auto"/>
            <w:bottom w:val="none" w:sz="0" w:space="0" w:color="auto"/>
            <w:right w:val="none" w:sz="0" w:space="0" w:color="auto"/>
          </w:divBdr>
        </w:div>
        <w:div w:id="503931969">
          <w:marLeft w:val="480"/>
          <w:marRight w:val="0"/>
          <w:marTop w:val="0"/>
          <w:marBottom w:val="0"/>
          <w:divBdr>
            <w:top w:val="none" w:sz="0" w:space="0" w:color="auto"/>
            <w:left w:val="none" w:sz="0" w:space="0" w:color="auto"/>
            <w:bottom w:val="none" w:sz="0" w:space="0" w:color="auto"/>
            <w:right w:val="none" w:sz="0" w:space="0" w:color="auto"/>
          </w:divBdr>
        </w:div>
        <w:div w:id="966590918">
          <w:marLeft w:val="480"/>
          <w:marRight w:val="0"/>
          <w:marTop w:val="0"/>
          <w:marBottom w:val="0"/>
          <w:divBdr>
            <w:top w:val="none" w:sz="0" w:space="0" w:color="auto"/>
            <w:left w:val="none" w:sz="0" w:space="0" w:color="auto"/>
            <w:bottom w:val="none" w:sz="0" w:space="0" w:color="auto"/>
            <w:right w:val="none" w:sz="0" w:space="0" w:color="auto"/>
          </w:divBdr>
        </w:div>
        <w:div w:id="952249730">
          <w:marLeft w:val="480"/>
          <w:marRight w:val="0"/>
          <w:marTop w:val="0"/>
          <w:marBottom w:val="0"/>
          <w:divBdr>
            <w:top w:val="none" w:sz="0" w:space="0" w:color="auto"/>
            <w:left w:val="none" w:sz="0" w:space="0" w:color="auto"/>
            <w:bottom w:val="none" w:sz="0" w:space="0" w:color="auto"/>
            <w:right w:val="none" w:sz="0" w:space="0" w:color="auto"/>
          </w:divBdr>
        </w:div>
        <w:div w:id="987129120">
          <w:marLeft w:val="480"/>
          <w:marRight w:val="0"/>
          <w:marTop w:val="0"/>
          <w:marBottom w:val="0"/>
          <w:divBdr>
            <w:top w:val="none" w:sz="0" w:space="0" w:color="auto"/>
            <w:left w:val="none" w:sz="0" w:space="0" w:color="auto"/>
            <w:bottom w:val="none" w:sz="0" w:space="0" w:color="auto"/>
            <w:right w:val="none" w:sz="0" w:space="0" w:color="auto"/>
          </w:divBdr>
        </w:div>
        <w:div w:id="677731174">
          <w:marLeft w:val="480"/>
          <w:marRight w:val="0"/>
          <w:marTop w:val="0"/>
          <w:marBottom w:val="0"/>
          <w:divBdr>
            <w:top w:val="none" w:sz="0" w:space="0" w:color="auto"/>
            <w:left w:val="none" w:sz="0" w:space="0" w:color="auto"/>
            <w:bottom w:val="none" w:sz="0" w:space="0" w:color="auto"/>
            <w:right w:val="none" w:sz="0" w:space="0" w:color="auto"/>
          </w:divBdr>
        </w:div>
        <w:div w:id="829374094">
          <w:marLeft w:val="480"/>
          <w:marRight w:val="0"/>
          <w:marTop w:val="0"/>
          <w:marBottom w:val="0"/>
          <w:divBdr>
            <w:top w:val="none" w:sz="0" w:space="0" w:color="auto"/>
            <w:left w:val="none" w:sz="0" w:space="0" w:color="auto"/>
            <w:bottom w:val="none" w:sz="0" w:space="0" w:color="auto"/>
            <w:right w:val="none" w:sz="0" w:space="0" w:color="auto"/>
          </w:divBdr>
        </w:div>
        <w:div w:id="1432697616">
          <w:marLeft w:val="480"/>
          <w:marRight w:val="0"/>
          <w:marTop w:val="0"/>
          <w:marBottom w:val="0"/>
          <w:divBdr>
            <w:top w:val="none" w:sz="0" w:space="0" w:color="auto"/>
            <w:left w:val="none" w:sz="0" w:space="0" w:color="auto"/>
            <w:bottom w:val="none" w:sz="0" w:space="0" w:color="auto"/>
            <w:right w:val="none" w:sz="0" w:space="0" w:color="auto"/>
          </w:divBdr>
        </w:div>
        <w:div w:id="1431582393">
          <w:marLeft w:val="480"/>
          <w:marRight w:val="0"/>
          <w:marTop w:val="0"/>
          <w:marBottom w:val="0"/>
          <w:divBdr>
            <w:top w:val="none" w:sz="0" w:space="0" w:color="auto"/>
            <w:left w:val="none" w:sz="0" w:space="0" w:color="auto"/>
            <w:bottom w:val="none" w:sz="0" w:space="0" w:color="auto"/>
            <w:right w:val="none" w:sz="0" w:space="0" w:color="auto"/>
          </w:divBdr>
        </w:div>
        <w:div w:id="262963009">
          <w:marLeft w:val="480"/>
          <w:marRight w:val="0"/>
          <w:marTop w:val="0"/>
          <w:marBottom w:val="0"/>
          <w:divBdr>
            <w:top w:val="none" w:sz="0" w:space="0" w:color="auto"/>
            <w:left w:val="none" w:sz="0" w:space="0" w:color="auto"/>
            <w:bottom w:val="none" w:sz="0" w:space="0" w:color="auto"/>
            <w:right w:val="none" w:sz="0" w:space="0" w:color="auto"/>
          </w:divBdr>
        </w:div>
        <w:div w:id="661666332">
          <w:marLeft w:val="480"/>
          <w:marRight w:val="0"/>
          <w:marTop w:val="0"/>
          <w:marBottom w:val="0"/>
          <w:divBdr>
            <w:top w:val="none" w:sz="0" w:space="0" w:color="auto"/>
            <w:left w:val="none" w:sz="0" w:space="0" w:color="auto"/>
            <w:bottom w:val="none" w:sz="0" w:space="0" w:color="auto"/>
            <w:right w:val="none" w:sz="0" w:space="0" w:color="auto"/>
          </w:divBdr>
        </w:div>
        <w:div w:id="888345092">
          <w:marLeft w:val="480"/>
          <w:marRight w:val="0"/>
          <w:marTop w:val="0"/>
          <w:marBottom w:val="0"/>
          <w:divBdr>
            <w:top w:val="none" w:sz="0" w:space="0" w:color="auto"/>
            <w:left w:val="none" w:sz="0" w:space="0" w:color="auto"/>
            <w:bottom w:val="none" w:sz="0" w:space="0" w:color="auto"/>
            <w:right w:val="none" w:sz="0" w:space="0" w:color="auto"/>
          </w:divBdr>
        </w:div>
        <w:div w:id="2112234687">
          <w:marLeft w:val="480"/>
          <w:marRight w:val="0"/>
          <w:marTop w:val="0"/>
          <w:marBottom w:val="0"/>
          <w:divBdr>
            <w:top w:val="none" w:sz="0" w:space="0" w:color="auto"/>
            <w:left w:val="none" w:sz="0" w:space="0" w:color="auto"/>
            <w:bottom w:val="none" w:sz="0" w:space="0" w:color="auto"/>
            <w:right w:val="none" w:sz="0" w:space="0" w:color="auto"/>
          </w:divBdr>
        </w:div>
        <w:div w:id="158467352">
          <w:marLeft w:val="480"/>
          <w:marRight w:val="0"/>
          <w:marTop w:val="0"/>
          <w:marBottom w:val="0"/>
          <w:divBdr>
            <w:top w:val="none" w:sz="0" w:space="0" w:color="auto"/>
            <w:left w:val="none" w:sz="0" w:space="0" w:color="auto"/>
            <w:bottom w:val="none" w:sz="0" w:space="0" w:color="auto"/>
            <w:right w:val="none" w:sz="0" w:space="0" w:color="auto"/>
          </w:divBdr>
        </w:div>
        <w:div w:id="1370765951">
          <w:marLeft w:val="480"/>
          <w:marRight w:val="0"/>
          <w:marTop w:val="0"/>
          <w:marBottom w:val="0"/>
          <w:divBdr>
            <w:top w:val="none" w:sz="0" w:space="0" w:color="auto"/>
            <w:left w:val="none" w:sz="0" w:space="0" w:color="auto"/>
            <w:bottom w:val="none" w:sz="0" w:space="0" w:color="auto"/>
            <w:right w:val="none" w:sz="0" w:space="0" w:color="auto"/>
          </w:divBdr>
        </w:div>
        <w:div w:id="265772241">
          <w:marLeft w:val="480"/>
          <w:marRight w:val="0"/>
          <w:marTop w:val="0"/>
          <w:marBottom w:val="0"/>
          <w:divBdr>
            <w:top w:val="none" w:sz="0" w:space="0" w:color="auto"/>
            <w:left w:val="none" w:sz="0" w:space="0" w:color="auto"/>
            <w:bottom w:val="none" w:sz="0" w:space="0" w:color="auto"/>
            <w:right w:val="none" w:sz="0" w:space="0" w:color="auto"/>
          </w:divBdr>
        </w:div>
        <w:div w:id="452820922">
          <w:marLeft w:val="480"/>
          <w:marRight w:val="0"/>
          <w:marTop w:val="0"/>
          <w:marBottom w:val="0"/>
          <w:divBdr>
            <w:top w:val="none" w:sz="0" w:space="0" w:color="auto"/>
            <w:left w:val="none" w:sz="0" w:space="0" w:color="auto"/>
            <w:bottom w:val="none" w:sz="0" w:space="0" w:color="auto"/>
            <w:right w:val="none" w:sz="0" w:space="0" w:color="auto"/>
          </w:divBdr>
        </w:div>
        <w:div w:id="711806034">
          <w:marLeft w:val="480"/>
          <w:marRight w:val="0"/>
          <w:marTop w:val="0"/>
          <w:marBottom w:val="0"/>
          <w:divBdr>
            <w:top w:val="none" w:sz="0" w:space="0" w:color="auto"/>
            <w:left w:val="none" w:sz="0" w:space="0" w:color="auto"/>
            <w:bottom w:val="none" w:sz="0" w:space="0" w:color="auto"/>
            <w:right w:val="none" w:sz="0" w:space="0" w:color="auto"/>
          </w:divBdr>
        </w:div>
        <w:div w:id="1108158967">
          <w:marLeft w:val="480"/>
          <w:marRight w:val="0"/>
          <w:marTop w:val="0"/>
          <w:marBottom w:val="0"/>
          <w:divBdr>
            <w:top w:val="none" w:sz="0" w:space="0" w:color="auto"/>
            <w:left w:val="none" w:sz="0" w:space="0" w:color="auto"/>
            <w:bottom w:val="none" w:sz="0" w:space="0" w:color="auto"/>
            <w:right w:val="none" w:sz="0" w:space="0" w:color="auto"/>
          </w:divBdr>
        </w:div>
        <w:div w:id="1229416394">
          <w:marLeft w:val="480"/>
          <w:marRight w:val="0"/>
          <w:marTop w:val="0"/>
          <w:marBottom w:val="0"/>
          <w:divBdr>
            <w:top w:val="none" w:sz="0" w:space="0" w:color="auto"/>
            <w:left w:val="none" w:sz="0" w:space="0" w:color="auto"/>
            <w:bottom w:val="none" w:sz="0" w:space="0" w:color="auto"/>
            <w:right w:val="none" w:sz="0" w:space="0" w:color="auto"/>
          </w:divBdr>
        </w:div>
      </w:divsChild>
    </w:div>
    <w:div w:id="606427350">
      <w:bodyDiv w:val="1"/>
      <w:marLeft w:val="0"/>
      <w:marRight w:val="0"/>
      <w:marTop w:val="0"/>
      <w:marBottom w:val="0"/>
      <w:divBdr>
        <w:top w:val="none" w:sz="0" w:space="0" w:color="auto"/>
        <w:left w:val="none" w:sz="0" w:space="0" w:color="auto"/>
        <w:bottom w:val="none" w:sz="0" w:space="0" w:color="auto"/>
        <w:right w:val="none" w:sz="0" w:space="0" w:color="auto"/>
      </w:divBdr>
      <w:divsChild>
        <w:div w:id="2000844671">
          <w:marLeft w:val="480"/>
          <w:marRight w:val="0"/>
          <w:marTop w:val="0"/>
          <w:marBottom w:val="0"/>
          <w:divBdr>
            <w:top w:val="none" w:sz="0" w:space="0" w:color="auto"/>
            <w:left w:val="none" w:sz="0" w:space="0" w:color="auto"/>
            <w:bottom w:val="none" w:sz="0" w:space="0" w:color="auto"/>
            <w:right w:val="none" w:sz="0" w:space="0" w:color="auto"/>
          </w:divBdr>
        </w:div>
        <w:div w:id="1662930799">
          <w:marLeft w:val="480"/>
          <w:marRight w:val="0"/>
          <w:marTop w:val="0"/>
          <w:marBottom w:val="0"/>
          <w:divBdr>
            <w:top w:val="none" w:sz="0" w:space="0" w:color="auto"/>
            <w:left w:val="none" w:sz="0" w:space="0" w:color="auto"/>
            <w:bottom w:val="none" w:sz="0" w:space="0" w:color="auto"/>
            <w:right w:val="none" w:sz="0" w:space="0" w:color="auto"/>
          </w:divBdr>
        </w:div>
        <w:div w:id="121339883">
          <w:marLeft w:val="480"/>
          <w:marRight w:val="0"/>
          <w:marTop w:val="0"/>
          <w:marBottom w:val="0"/>
          <w:divBdr>
            <w:top w:val="none" w:sz="0" w:space="0" w:color="auto"/>
            <w:left w:val="none" w:sz="0" w:space="0" w:color="auto"/>
            <w:bottom w:val="none" w:sz="0" w:space="0" w:color="auto"/>
            <w:right w:val="none" w:sz="0" w:space="0" w:color="auto"/>
          </w:divBdr>
        </w:div>
        <w:div w:id="356472963">
          <w:marLeft w:val="480"/>
          <w:marRight w:val="0"/>
          <w:marTop w:val="0"/>
          <w:marBottom w:val="0"/>
          <w:divBdr>
            <w:top w:val="none" w:sz="0" w:space="0" w:color="auto"/>
            <w:left w:val="none" w:sz="0" w:space="0" w:color="auto"/>
            <w:bottom w:val="none" w:sz="0" w:space="0" w:color="auto"/>
            <w:right w:val="none" w:sz="0" w:space="0" w:color="auto"/>
          </w:divBdr>
        </w:div>
        <w:div w:id="782529578">
          <w:marLeft w:val="480"/>
          <w:marRight w:val="0"/>
          <w:marTop w:val="0"/>
          <w:marBottom w:val="0"/>
          <w:divBdr>
            <w:top w:val="none" w:sz="0" w:space="0" w:color="auto"/>
            <w:left w:val="none" w:sz="0" w:space="0" w:color="auto"/>
            <w:bottom w:val="none" w:sz="0" w:space="0" w:color="auto"/>
            <w:right w:val="none" w:sz="0" w:space="0" w:color="auto"/>
          </w:divBdr>
        </w:div>
        <w:div w:id="602615038">
          <w:marLeft w:val="480"/>
          <w:marRight w:val="0"/>
          <w:marTop w:val="0"/>
          <w:marBottom w:val="0"/>
          <w:divBdr>
            <w:top w:val="none" w:sz="0" w:space="0" w:color="auto"/>
            <w:left w:val="none" w:sz="0" w:space="0" w:color="auto"/>
            <w:bottom w:val="none" w:sz="0" w:space="0" w:color="auto"/>
            <w:right w:val="none" w:sz="0" w:space="0" w:color="auto"/>
          </w:divBdr>
        </w:div>
        <w:div w:id="506749782">
          <w:marLeft w:val="480"/>
          <w:marRight w:val="0"/>
          <w:marTop w:val="0"/>
          <w:marBottom w:val="0"/>
          <w:divBdr>
            <w:top w:val="none" w:sz="0" w:space="0" w:color="auto"/>
            <w:left w:val="none" w:sz="0" w:space="0" w:color="auto"/>
            <w:bottom w:val="none" w:sz="0" w:space="0" w:color="auto"/>
            <w:right w:val="none" w:sz="0" w:space="0" w:color="auto"/>
          </w:divBdr>
        </w:div>
        <w:div w:id="1893418471">
          <w:marLeft w:val="480"/>
          <w:marRight w:val="0"/>
          <w:marTop w:val="0"/>
          <w:marBottom w:val="0"/>
          <w:divBdr>
            <w:top w:val="none" w:sz="0" w:space="0" w:color="auto"/>
            <w:left w:val="none" w:sz="0" w:space="0" w:color="auto"/>
            <w:bottom w:val="none" w:sz="0" w:space="0" w:color="auto"/>
            <w:right w:val="none" w:sz="0" w:space="0" w:color="auto"/>
          </w:divBdr>
        </w:div>
        <w:div w:id="1473062872">
          <w:marLeft w:val="480"/>
          <w:marRight w:val="0"/>
          <w:marTop w:val="0"/>
          <w:marBottom w:val="0"/>
          <w:divBdr>
            <w:top w:val="none" w:sz="0" w:space="0" w:color="auto"/>
            <w:left w:val="none" w:sz="0" w:space="0" w:color="auto"/>
            <w:bottom w:val="none" w:sz="0" w:space="0" w:color="auto"/>
            <w:right w:val="none" w:sz="0" w:space="0" w:color="auto"/>
          </w:divBdr>
        </w:div>
        <w:div w:id="474031473">
          <w:marLeft w:val="480"/>
          <w:marRight w:val="0"/>
          <w:marTop w:val="0"/>
          <w:marBottom w:val="0"/>
          <w:divBdr>
            <w:top w:val="none" w:sz="0" w:space="0" w:color="auto"/>
            <w:left w:val="none" w:sz="0" w:space="0" w:color="auto"/>
            <w:bottom w:val="none" w:sz="0" w:space="0" w:color="auto"/>
            <w:right w:val="none" w:sz="0" w:space="0" w:color="auto"/>
          </w:divBdr>
        </w:div>
        <w:div w:id="1804154379">
          <w:marLeft w:val="480"/>
          <w:marRight w:val="0"/>
          <w:marTop w:val="0"/>
          <w:marBottom w:val="0"/>
          <w:divBdr>
            <w:top w:val="none" w:sz="0" w:space="0" w:color="auto"/>
            <w:left w:val="none" w:sz="0" w:space="0" w:color="auto"/>
            <w:bottom w:val="none" w:sz="0" w:space="0" w:color="auto"/>
            <w:right w:val="none" w:sz="0" w:space="0" w:color="auto"/>
          </w:divBdr>
        </w:div>
        <w:div w:id="1822774747">
          <w:marLeft w:val="480"/>
          <w:marRight w:val="0"/>
          <w:marTop w:val="0"/>
          <w:marBottom w:val="0"/>
          <w:divBdr>
            <w:top w:val="none" w:sz="0" w:space="0" w:color="auto"/>
            <w:left w:val="none" w:sz="0" w:space="0" w:color="auto"/>
            <w:bottom w:val="none" w:sz="0" w:space="0" w:color="auto"/>
            <w:right w:val="none" w:sz="0" w:space="0" w:color="auto"/>
          </w:divBdr>
        </w:div>
        <w:div w:id="1189375036">
          <w:marLeft w:val="480"/>
          <w:marRight w:val="0"/>
          <w:marTop w:val="0"/>
          <w:marBottom w:val="0"/>
          <w:divBdr>
            <w:top w:val="none" w:sz="0" w:space="0" w:color="auto"/>
            <w:left w:val="none" w:sz="0" w:space="0" w:color="auto"/>
            <w:bottom w:val="none" w:sz="0" w:space="0" w:color="auto"/>
            <w:right w:val="none" w:sz="0" w:space="0" w:color="auto"/>
          </w:divBdr>
        </w:div>
        <w:div w:id="1931422572">
          <w:marLeft w:val="480"/>
          <w:marRight w:val="0"/>
          <w:marTop w:val="0"/>
          <w:marBottom w:val="0"/>
          <w:divBdr>
            <w:top w:val="none" w:sz="0" w:space="0" w:color="auto"/>
            <w:left w:val="none" w:sz="0" w:space="0" w:color="auto"/>
            <w:bottom w:val="none" w:sz="0" w:space="0" w:color="auto"/>
            <w:right w:val="none" w:sz="0" w:space="0" w:color="auto"/>
          </w:divBdr>
        </w:div>
        <w:div w:id="1943220767">
          <w:marLeft w:val="480"/>
          <w:marRight w:val="0"/>
          <w:marTop w:val="0"/>
          <w:marBottom w:val="0"/>
          <w:divBdr>
            <w:top w:val="none" w:sz="0" w:space="0" w:color="auto"/>
            <w:left w:val="none" w:sz="0" w:space="0" w:color="auto"/>
            <w:bottom w:val="none" w:sz="0" w:space="0" w:color="auto"/>
            <w:right w:val="none" w:sz="0" w:space="0" w:color="auto"/>
          </w:divBdr>
        </w:div>
        <w:div w:id="1400134603">
          <w:marLeft w:val="480"/>
          <w:marRight w:val="0"/>
          <w:marTop w:val="0"/>
          <w:marBottom w:val="0"/>
          <w:divBdr>
            <w:top w:val="none" w:sz="0" w:space="0" w:color="auto"/>
            <w:left w:val="none" w:sz="0" w:space="0" w:color="auto"/>
            <w:bottom w:val="none" w:sz="0" w:space="0" w:color="auto"/>
            <w:right w:val="none" w:sz="0" w:space="0" w:color="auto"/>
          </w:divBdr>
        </w:div>
        <w:div w:id="453136664">
          <w:marLeft w:val="480"/>
          <w:marRight w:val="0"/>
          <w:marTop w:val="0"/>
          <w:marBottom w:val="0"/>
          <w:divBdr>
            <w:top w:val="none" w:sz="0" w:space="0" w:color="auto"/>
            <w:left w:val="none" w:sz="0" w:space="0" w:color="auto"/>
            <w:bottom w:val="none" w:sz="0" w:space="0" w:color="auto"/>
            <w:right w:val="none" w:sz="0" w:space="0" w:color="auto"/>
          </w:divBdr>
        </w:div>
        <w:div w:id="679165013">
          <w:marLeft w:val="480"/>
          <w:marRight w:val="0"/>
          <w:marTop w:val="0"/>
          <w:marBottom w:val="0"/>
          <w:divBdr>
            <w:top w:val="none" w:sz="0" w:space="0" w:color="auto"/>
            <w:left w:val="none" w:sz="0" w:space="0" w:color="auto"/>
            <w:bottom w:val="none" w:sz="0" w:space="0" w:color="auto"/>
            <w:right w:val="none" w:sz="0" w:space="0" w:color="auto"/>
          </w:divBdr>
        </w:div>
        <w:div w:id="333537132">
          <w:marLeft w:val="480"/>
          <w:marRight w:val="0"/>
          <w:marTop w:val="0"/>
          <w:marBottom w:val="0"/>
          <w:divBdr>
            <w:top w:val="none" w:sz="0" w:space="0" w:color="auto"/>
            <w:left w:val="none" w:sz="0" w:space="0" w:color="auto"/>
            <w:bottom w:val="none" w:sz="0" w:space="0" w:color="auto"/>
            <w:right w:val="none" w:sz="0" w:space="0" w:color="auto"/>
          </w:divBdr>
        </w:div>
        <w:div w:id="1157918849">
          <w:marLeft w:val="480"/>
          <w:marRight w:val="0"/>
          <w:marTop w:val="0"/>
          <w:marBottom w:val="0"/>
          <w:divBdr>
            <w:top w:val="none" w:sz="0" w:space="0" w:color="auto"/>
            <w:left w:val="none" w:sz="0" w:space="0" w:color="auto"/>
            <w:bottom w:val="none" w:sz="0" w:space="0" w:color="auto"/>
            <w:right w:val="none" w:sz="0" w:space="0" w:color="auto"/>
          </w:divBdr>
        </w:div>
      </w:divsChild>
    </w:div>
    <w:div w:id="658309627">
      <w:bodyDiv w:val="1"/>
      <w:marLeft w:val="0"/>
      <w:marRight w:val="0"/>
      <w:marTop w:val="0"/>
      <w:marBottom w:val="0"/>
      <w:divBdr>
        <w:top w:val="none" w:sz="0" w:space="0" w:color="auto"/>
        <w:left w:val="none" w:sz="0" w:space="0" w:color="auto"/>
        <w:bottom w:val="none" w:sz="0" w:space="0" w:color="auto"/>
        <w:right w:val="none" w:sz="0" w:space="0" w:color="auto"/>
      </w:divBdr>
      <w:divsChild>
        <w:div w:id="720714510">
          <w:marLeft w:val="480"/>
          <w:marRight w:val="0"/>
          <w:marTop w:val="0"/>
          <w:marBottom w:val="0"/>
          <w:divBdr>
            <w:top w:val="none" w:sz="0" w:space="0" w:color="auto"/>
            <w:left w:val="none" w:sz="0" w:space="0" w:color="auto"/>
            <w:bottom w:val="none" w:sz="0" w:space="0" w:color="auto"/>
            <w:right w:val="none" w:sz="0" w:space="0" w:color="auto"/>
          </w:divBdr>
        </w:div>
        <w:div w:id="261841269">
          <w:marLeft w:val="480"/>
          <w:marRight w:val="0"/>
          <w:marTop w:val="0"/>
          <w:marBottom w:val="0"/>
          <w:divBdr>
            <w:top w:val="none" w:sz="0" w:space="0" w:color="auto"/>
            <w:left w:val="none" w:sz="0" w:space="0" w:color="auto"/>
            <w:bottom w:val="none" w:sz="0" w:space="0" w:color="auto"/>
            <w:right w:val="none" w:sz="0" w:space="0" w:color="auto"/>
          </w:divBdr>
        </w:div>
        <w:div w:id="1996491056">
          <w:marLeft w:val="480"/>
          <w:marRight w:val="0"/>
          <w:marTop w:val="0"/>
          <w:marBottom w:val="0"/>
          <w:divBdr>
            <w:top w:val="none" w:sz="0" w:space="0" w:color="auto"/>
            <w:left w:val="none" w:sz="0" w:space="0" w:color="auto"/>
            <w:bottom w:val="none" w:sz="0" w:space="0" w:color="auto"/>
            <w:right w:val="none" w:sz="0" w:space="0" w:color="auto"/>
          </w:divBdr>
        </w:div>
        <w:div w:id="47650667">
          <w:marLeft w:val="480"/>
          <w:marRight w:val="0"/>
          <w:marTop w:val="0"/>
          <w:marBottom w:val="0"/>
          <w:divBdr>
            <w:top w:val="none" w:sz="0" w:space="0" w:color="auto"/>
            <w:left w:val="none" w:sz="0" w:space="0" w:color="auto"/>
            <w:bottom w:val="none" w:sz="0" w:space="0" w:color="auto"/>
            <w:right w:val="none" w:sz="0" w:space="0" w:color="auto"/>
          </w:divBdr>
        </w:div>
        <w:div w:id="67921816">
          <w:marLeft w:val="480"/>
          <w:marRight w:val="0"/>
          <w:marTop w:val="0"/>
          <w:marBottom w:val="0"/>
          <w:divBdr>
            <w:top w:val="none" w:sz="0" w:space="0" w:color="auto"/>
            <w:left w:val="none" w:sz="0" w:space="0" w:color="auto"/>
            <w:bottom w:val="none" w:sz="0" w:space="0" w:color="auto"/>
            <w:right w:val="none" w:sz="0" w:space="0" w:color="auto"/>
          </w:divBdr>
        </w:div>
        <w:div w:id="1231188606">
          <w:marLeft w:val="480"/>
          <w:marRight w:val="0"/>
          <w:marTop w:val="0"/>
          <w:marBottom w:val="0"/>
          <w:divBdr>
            <w:top w:val="none" w:sz="0" w:space="0" w:color="auto"/>
            <w:left w:val="none" w:sz="0" w:space="0" w:color="auto"/>
            <w:bottom w:val="none" w:sz="0" w:space="0" w:color="auto"/>
            <w:right w:val="none" w:sz="0" w:space="0" w:color="auto"/>
          </w:divBdr>
        </w:div>
        <w:div w:id="2069767353">
          <w:marLeft w:val="480"/>
          <w:marRight w:val="0"/>
          <w:marTop w:val="0"/>
          <w:marBottom w:val="0"/>
          <w:divBdr>
            <w:top w:val="none" w:sz="0" w:space="0" w:color="auto"/>
            <w:left w:val="none" w:sz="0" w:space="0" w:color="auto"/>
            <w:bottom w:val="none" w:sz="0" w:space="0" w:color="auto"/>
            <w:right w:val="none" w:sz="0" w:space="0" w:color="auto"/>
          </w:divBdr>
        </w:div>
        <w:div w:id="1360161383">
          <w:marLeft w:val="480"/>
          <w:marRight w:val="0"/>
          <w:marTop w:val="0"/>
          <w:marBottom w:val="0"/>
          <w:divBdr>
            <w:top w:val="none" w:sz="0" w:space="0" w:color="auto"/>
            <w:left w:val="none" w:sz="0" w:space="0" w:color="auto"/>
            <w:bottom w:val="none" w:sz="0" w:space="0" w:color="auto"/>
            <w:right w:val="none" w:sz="0" w:space="0" w:color="auto"/>
          </w:divBdr>
        </w:div>
        <w:div w:id="511606623">
          <w:marLeft w:val="480"/>
          <w:marRight w:val="0"/>
          <w:marTop w:val="0"/>
          <w:marBottom w:val="0"/>
          <w:divBdr>
            <w:top w:val="none" w:sz="0" w:space="0" w:color="auto"/>
            <w:left w:val="none" w:sz="0" w:space="0" w:color="auto"/>
            <w:bottom w:val="none" w:sz="0" w:space="0" w:color="auto"/>
            <w:right w:val="none" w:sz="0" w:space="0" w:color="auto"/>
          </w:divBdr>
        </w:div>
        <w:div w:id="446850554">
          <w:marLeft w:val="480"/>
          <w:marRight w:val="0"/>
          <w:marTop w:val="0"/>
          <w:marBottom w:val="0"/>
          <w:divBdr>
            <w:top w:val="none" w:sz="0" w:space="0" w:color="auto"/>
            <w:left w:val="none" w:sz="0" w:space="0" w:color="auto"/>
            <w:bottom w:val="none" w:sz="0" w:space="0" w:color="auto"/>
            <w:right w:val="none" w:sz="0" w:space="0" w:color="auto"/>
          </w:divBdr>
        </w:div>
        <w:div w:id="1365403836">
          <w:marLeft w:val="480"/>
          <w:marRight w:val="0"/>
          <w:marTop w:val="0"/>
          <w:marBottom w:val="0"/>
          <w:divBdr>
            <w:top w:val="none" w:sz="0" w:space="0" w:color="auto"/>
            <w:left w:val="none" w:sz="0" w:space="0" w:color="auto"/>
            <w:bottom w:val="none" w:sz="0" w:space="0" w:color="auto"/>
            <w:right w:val="none" w:sz="0" w:space="0" w:color="auto"/>
          </w:divBdr>
        </w:div>
        <w:div w:id="551579802">
          <w:marLeft w:val="480"/>
          <w:marRight w:val="0"/>
          <w:marTop w:val="0"/>
          <w:marBottom w:val="0"/>
          <w:divBdr>
            <w:top w:val="none" w:sz="0" w:space="0" w:color="auto"/>
            <w:left w:val="none" w:sz="0" w:space="0" w:color="auto"/>
            <w:bottom w:val="none" w:sz="0" w:space="0" w:color="auto"/>
            <w:right w:val="none" w:sz="0" w:space="0" w:color="auto"/>
          </w:divBdr>
        </w:div>
        <w:div w:id="1799183444">
          <w:marLeft w:val="480"/>
          <w:marRight w:val="0"/>
          <w:marTop w:val="0"/>
          <w:marBottom w:val="0"/>
          <w:divBdr>
            <w:top w:val="none" w:sz="0" w:space="0" w:color="auto"/>
            <w:left w:val="none" w:sz="0" w:space="0" w:color="auto"/>
            <w:bottom w:val="none" w:sz="0" w:space="0" w:color="auto"/>
            <w:right w:val="none" w:sz="0" w:space="0" w:color="auto"/>
          </w:divBdr>
        </w:div>
        <w:div w:id="608244827">
          <w:marLeft w:val="480"/>
          <w:marRight w:val="0"/>
          <w:marTop w:val="0"/>
          <w:marBottom w:val="0"/>
          <w:divBdr>
            <w:top w:val="none" w:sz="0" w:space="0" w:color="auto"/>
            <w:left w:val="none" w:sz="0" w:space="0" w:color="auto"/>
            <w:bottom w:val="none" w:sz="0" w:space="0" w:color="auto"/>
            <w:right w:val="none" w:sz="0" w:space="0" w:color="auto"/>
          </w:divBdr>
        </w:div>
        <w:div w:id="2133358427">
          <w:marLeft w:val="480"/>
          <w:marRight w:val="0"/>
          <w:marTop w:val="0"/>
          <w:marBottom w:val="0"/>
          <w:divBdr>
            <w:top w:val="none" w:sz="0" w:space="0" w:color="auto"/>
            <w:left w:val="none" w:sz="0" w:space="0" w:color="auto"/>
            <w:bottom w:val="none" w:sz="0" w:space="0" w:color="auto"/>
            <w:right w:val="none" w:sz="0" w:space="0" w:color="auto"/>
          </w:divBdr>
        </w:div>
        <w:div w:id="251861788">
          <w:marLeft w:val="480"/>
          <w:marRight w:val="0"/>
          <w:marTop w:val="0"/>
          <w:marBottom w:val="0"/>
          <w:divBdr>
            <w:top w:val="none" w:sz="0" w:space="0" w:color="auto"/>
            <w:left w:val="none" w:sz="0" w:space="0" w:color="auto"/>
            <w:bottom w:val="none" w:sz="0" w:space="0" w:color="auto"/>
            <w:right w:val="none" w:sz="0" w:space="0" w:color="auto"/>
          </w:divBdr>
        </w:div>
        <w:div w:id="16006122">
          <w:marLeft w:val="480"/>
          <w:marRight w:val="0"/>
          <w:marTop w:val="0"/>
          <w:marBottom w:val="0"/>
          <w:divBdr>
            <w:top w:val="none" w:sz="0" w:space="0" w:color="auto"/>
            <w:left w:val="none" w:sz="0" w:space="0" w:color="auto"/>
            <w:bottom w:val="none" w:sz="0" w:space="0" w:color="auto"/>
            <w:right w:val="none" w:sz="0" w:space="0" w:color="auto"/>
          </w:divBdr>
        </w:div>
        <w:div w:id="248855860">
          <w:marLeft w:val="480"/>
          <w:marRight w:val="0"/>
          <w:marTop w:val="0"/>
          <w:marBottom w:val="0"/>
          <w:divBdr>
            <w:top w:val="none" w:sz="0" w:space="0" w:color="auto"/>
            <w:left w:val="none" w:sz="0" w:space="0" w:color="auto"/>
            <w:bottom w:val="none" w:sz="0" w:space="0" w:color="auto"/>
            <w:right w:val="none" w:sz="0" w:space="0" w:color="auto"/>
          </w:divBdr>
        </w:div>
        <w:div w:id="201409667">
          <w:marLeft w:val="480"/>
          <w:marRight w:val="0"/>
          <w:marTop w:val="0"/>
          <w:marBottom w:val="0"/>
          <w:divBdr>
            <w:top w:val="none" w:sz="0" w:space="0" w:color="auto"/>
            <w:left w:val="none" w:sz="0" w:space="0" w:color="auto"/>
            <w:bottom w:val="none" w:sz="0" w:space="0" w:color="auto"/>
            <w:right w:val="none" w:sz="0" w:space="0" w:color="auto"/>
          </w:divBdr>
        </w:div>
        <w:div w:id="2084258001">
          <w:marLeft w:val="480"/>
          <w:marRight w:val="0"/>
          <w:marTop w:val="0"/>
          <w:marBottom w:val="0"/>
          <w:divBdr>
            <w:top w:val="none" w:sz="0" w:space="0" w:color="auto"/>
            <w:left w:val="none" w:sz="0" w:space="0" w:color="auto"/>
            <w:bottom w:val="none" w:sz="0" w:space="0" w:color="auto"/>
            <w:right w:val="none" w:sz="0" w:space="0" w:color="auto"/>
          </w:divBdr>
        </w:div>
      </w:divsChild>
    </w:div>
    <w:div w:id="764960092">
      <w:bodyDiv w:val="1"/>
      <w:marLeft w:val="0"/>
      <w:marRight w:val="0"/>
      <w:marTop w:val="0"/>
      <w:marBottom w:val="0"/>
      <w:divBdr>
        <w:top w:val="none" w:sz="0" w:space="0" w:color="auto"/>
        <w:left w:val="none" w:sz="0" w:space="0" w:color="auto"/>
        <w:bottom w:val="none" w:sz="0" w:space="0" w:color="auto"/>
        <w:right w:val="none" w:sz="0" w:space="0" w:color="auto"/>
      </w:divBdr>
      <w:divsChild>
        <w:div w:id="1540896060">
          <w:marLeft w:val="480"/>
          <w:marRight w:val="0"/>
          <w:marTop w:val="0"/>
          <w:marBottom w:val="0"/>
          <w:divBdr>
            <w:top w:val="none" w:sz="0" w:space="0" w:color="auto"/>
            <w:left w:val="none" w:sz="0" w:space="0" w:color="auto"/>
            <w:bottom w:val="none" w:sz="0" w:space="0" w:color="auto"/>
            <w:right w:val="none" w:sz="0" w:space="0" w:color="auto"/>
          </w:divBdr>
        </w:div>
        <w:div w:id="1731610031">
          <w:marLeft w:val="480"/>
          <w:marRight w:val="0"/>
          <w:marTop w:val="0"/>
          <w:marBottom w:val="0"/>
          <w:divBdr>
            <w:top w:val="none" w:sz="0" w:space="0" w:color="auto"/>
            <w:left w:val="none" w:sz="0" w:space="0" w:color="auto"/>
            <w:bottom w:val="none" w:sz="0" w:space="0" w:color="auto"/>
            <w:right w:val="none" w:sz="0" w:space="0" w:color="auto"/>
          </w:divBdr>
        </w:div>
        <w:div w:id="1902862423">
          <w:marLeft w:val="480"/>
          <w:marRight w:val="0"/>
          <w:marTop w:val="0"/>
          <w:marBottom w:val="0"/>
          <w:divBdr>
            <w:top w:val="none" w:sz="0" w:space="0" w:color="auto"/>
            <w:left w:val="none" w:sz="0" w:space="0" w:color="auto"/>
            <w:bottom w:val="none" w:sz="0" w:space="0" w:color="auto"/>
            <w:right w:val="none" w:sz="0" w:space="0" w:color="auto"/>
          </w:divBdr>
        </w:div>
        <w:div w:id="447895306">
          <w:marLeft w:val="480"/>
          <w:marRight w:val="0"/>
          <w:marTop w:val="0"/>
          <w:marBottom w:val="0"/>
          <w:divBdr>
            <w:top w:val="none" w:sz="0" w:space="0" w:color="auto"/>
            <w:left w:val="none" w:sz="0" w:space="0" w:color="auto"/>
            <w:bottom w:val="none" w:sz="0" w:space="0" w:color="auto"/>
            <w:right w:val="none" w:sz="0" w:space="0" w:color="auto"/>
          </w:divBdr>
        </w:div>
        <w:div w:id="725571445">
          <w:marLeft w:val="480"/>
          <w:marRight w:val="0"/>
          <w:marTop w:val="0"/>
          <w:marBottom w:val="0"/>
          <w:divBdr>
            <w:top w:val="none" w:sz="0" w:space="0" w:color="auto"/>
            <w:left w:val="none" w:sz="0" w:space="0" w:color="auto"/>
            <w:bottom w:val="none" w:sz="0" w:space="0" w:color="auto"/>
            <w:right w:val="none" w:sz="0" w:space="0" w:color="auto"/>
          </w:divBdr>
        </w:div>
        <w:div w:id="868877891">
          <w:marLeft w:val="480"/>
          <w:marRight w:val="0"/>
          <w:marTop w:val="0"/>
          <w:marBottom w:val="0"/>
          <w:divBdr>
            <w:top w:val="none" w:sz="0" w:space="0" w:color="auto"/>
            <w:left w:val="none" w:sz="0" w:space="0" w:color="auto"/>
            <w:bottom w:val="none" w:sz="0" w:space="0" w:color="auto"/>
            <w:right w:val="none" w:sz="0" w:space="0" w:color="auto"/>
          </w:divBdr>
        </w:div>
        <w:div w:id="799886430">
          <w:marLeft w:val="480"/>
          <w:marRight w:val="0"/>
          <w:marTop w:val="0"/>
          <w:marBottom w:val="0"/>
          <w:divBdr>
            <w:top w:val="none" w:sz="0" w:space="0" w:color="auto"/>
            <w:left w:val="none" w:sz="0" w:space="0" w:color="auto"/>
            <w:bottom w:val="none" w:sz="0" w:space="0" w:color="auto"/>
            <w:right w:val="none" w:sz="0" w:space="0" w:color="auto"/>
          </w:divBdr>
        </w:div>
        <w:div w:id="1238785359">
          <w:marLeft w:val="480"/>
          <w:marRight w:val="0"/>
          <w:marTop w:val="0"/>
          <w:marBottom w:val="0"/>
          <w:divBdr>
            <w:top w:val="none" w:sz="0" w:space="0" w:color="auto"/>
            <w:left w:val="none" w:sz="0" w:space="0" w:color="auto"/>
            <w:bottom w:val="none" w:sz="0" w:space="0" w:color="auto"/>
            <w:right w:val="none" w:sz="0" w:space="0" w:color="auto"/>
          </w:divBdr>
        </w:div>
        <w:div w:id="1138181781">
          <w:marLeft w:val="480"/>
          <w:marRight w:val="0"/>
          <w:marTop w:val="0"/>
          <w:marBottom w:val="0"/>
          <w:divBdr>
            <w:top w:val="none" w:sz="0" w:space="0" w:color="auto"/>
            <w:left w:val="none" w:sz="0" w:space="0" w:color="auto"/>
            <w:bottom w:val="none" w:sz="0" w:space="0" w:color="auto"/>
            <w:right w:val="none" w:sz="0" w:space="0" w:color="auto"/>
          </w:divBdr>
        </w:div>
        <w:div w:id="1687363625">
          <w:marLeft w:val="480"/>
          <w:marRight w:val="0"/>
          <w:marTop w:val="0"/>
          <w:marBottom w:val="0"/>
          <w:divBdr>
            <w:top w:val="none" w:sz="0" w:space="0" w:color="auto"/>
            <w:left w:val="none" w:sz="0" w:space="0" w:color="auto"/>
            <w:bottom w:val="none" w:sz="0" w:space="0" w:color="auto"/>
            <w:right w:val="none" w:sz="0" w:space="0" w:color="auto"/>
          </w:divBdr>
        </w:div>
        <w:div w:id="1241134226">
          <w:marLeft w:val="480"/>
          <w:marRight w:val="0"/>
          <w:marTop w:val="0"/>
          <w:marBottom w:val="0"/>
          <w:divBdr>
            <w:top w:val="none" w:sz="0" w:space="0" w:color="auto"/>
            <w:left w:val="none" w:sz="0" w:space="0" w:color="auto"/>
            <w:bottom w:val="none" w:sz="0" w:space="0" w:color="auto"/>
            <w:right w:val="none" w:sz="0" w:space="0" w:color="auto"/>
          </w:divBdr>
        </w:div>
        <w:div w:id="1627735561">
          <w:marLeft w:val="480"/>
          <w:marRight w:val="0"/>
          <w:marTop w:val="0"/>
          <w:marBottom w:val="0"/>
          <w:divBdr>
            <w:top w:val="none" w:sz="0" w:space="0" w:color="auto"/>
            <w:left w:val="none" w:sz="0" w:space="0" w:color="auto"/>
            <w:bottom w:val="none" w:sz="0" w:space="0" w:color="auto"/>
            <w:right w:val="none" w:sz="0" w:space="0" w:color="auto"/>
          </w:divBdr>
        </w:div>
        <w:div w:id="1809593822">
          <w:marLeft w:val="480"/>
          <w:marRight w:val="0"/>
          <w:marTop w:val="0"/>
          <w:marBottom w:val="0"/>
          <w:divBdr>
            <w:top w:val="none" w:sz="0" w:space="0" w:color="auto"/>
            <w:left w:val="none" w:sz="0" w:space="0" w:color="auto"/>
            <w:bottom w:val="none" w:sz="0" w:space="0" w:color="auto"/>
            <w:right w:val="none" w:sz="0" w:space="0" w:color="auto"/>
          </w:divBdr>
        </w:div>
        <w:div w:id="502016903">
          <w:marLeft w:val="480"/>
          <w:marRight w:val="0"/>
          <w:marTop w:val="0"/>
          <w:marBottom w:val="0"/>
          <w:divBdr>
            <w:top w:val="none" w:sz="0" w:space="0" w:color="auto"/>
            <w:left w:val="none" w:sz="0" w:space="0" w:color="auto"/>
            <w:bottom w:val="none" w:sz="0" w:space="0" w:color="auto"/>
            <w:right w:val="none" w:sz="0" w:space="0" w:color="auto"/>
          </w:divBdr>
        </w:div>
        <w:div w:id="1911382434">
          <w:marLeft w:val="480"/>
          <w:marRight w:val="0"/>
          <w:marTop w:val="0"/>
          <w:marBottom w:val="0"/>
          <w:divBdr>
            <w:top w:val="none" w:sz="0" w:space="0" w:color="auto"/>
            <w:left w:val="none" w:sz="0" w:space="0" w:color="auto"/>
            <w:bottom w:val="none" w:sz="0" w:space="0" w:color="auto"/>
            <w:right w:val="none" w:sz="0" w:space="0" w:color="auto"/>
          </w:divBdr>
        </w:div>
        <w:div w:id="993803516">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61071">
      <w:bodyDiv w:val="1"/>
      <w:marLeft w:val="0"/>
      <w:marRight w:val="0"/>
      <w:marTop w:val="0"/>
      <w:marBottom w:val="0"/>
      <w:divBdr>
        <w:top w:val="none" w:sz="0" w:space="0" w:color="auto"/>
        <w:left w:val="none" w:sz="0" w:space="0" w:color="auto"/>
        <w:bottom w:val="none" w:sz="0" w:space="0" w:color="auto"/>
        <w:right w:val="none" w:sz="0" w:space="0" w:color="auto"/>
      </w:divBdr>
      <w:divsChild>
        <w:div w:id="385488673">
          <w:marLeft w:val="480"/>
          <w:marRight w:val="0"/>
          <w:marTop w:val="0"/>
          <w:marBottom w:val="0"/>
          <w:divBdr>
            <w:top w:val="none" w:sz="0" w:space="0" w:color="auto"/>
            <w:left w:val="none" w:sz="0" w:space="0" w:color="auto"/>
            <w:bottom w:val="none" w:sz="0" w:space="0" w:color="auto"/>
            <w:right w:val="none" w:sz="0" w:space="0" w:color="auto"/>
          </w:divBdr>
        </w:div>
        <w:div w:id="1672563880">
          <w:marLeft w:val="480"/>
          <w:marRight w:val="0"/>
          <w:marTop w:val="0"/>
          <w:marBottom w:val="0"/>
          <w:divBdr>
            <w:top w:val="none" w:sz="0" w:space="0" w:color="auto"/>
            <w:left w:val="none" w:sz="0" w:space="0" w:color="auto"/>
            <w:bottom w:val="none" w:sz="0" w:space="0" w:color="auto"/>
            <w:right w:val="none" w:sz="0" w:space="0" w:color="auto"/>
          </w:divBdr>
        </w:div>
        <w:div w:id="574625958">
          <w:marLeft w:val="480"/>
          <w:marRight w:val="0"/>
          <w:marTop w:val="0"/>
          <w:marBottom w:val="0"/>
          <w:divBdr>
            <w:top w:val="none" w:sz="0" w:space="0" w:color="auto"/>
            <w:left w:val="none" w:sz="0" w:space="0" w:color="auto"/>
            <w:bottom w:val="none" w:sz="0" w:space="0" w:color="auto"/>
            <w:right w:val="none" w:sz="0" w:space="0" w:color="auto"/>
          </w:divBdr>
        </w:div>
        <w:div w:id="1122724779">
          <w:marLeft w:val="480"/>
          <w:marRight w:val="0"/>
          <w:marTop w:val="0"/>
          <w:marBottom w:val="0"/>
          <w:divBdr>
            <w:top w:val="none" w:sz="0" w:space="0" w:color="auto"/>
            <w:left w:val="none" w:sz="0" w:space="0" w:color="auto"/>
            <w:bottom w:val="none" w:sz="0" w:space="0" w:color="auto"/>
            <w:right w:val="none" w:sz="0" w:space="0" w:color="auto"/>
          </w:divBdr>
        </w:div>
        <w:div w:id="1671788023">
          <w:marLeft w:val="480"/>
          <w:marRight w:val="0"/>
          <w:marTop w:val="0"/>
          <w:marBottom w:val="0"/>
          <w:divBdr>
            <w:top w:val="none" w:sz="0" w:space="0" w:color="auto"/>
            <w:left w:val="none" w:sz="0" w:space="0" w:color="auto"/>
            <w:bottom w:val="none" w:sz="0" w:space="0" w:color="auto"/>
            <w:right w:val="none" w:sz="0" w:space="0" w:color="auto"/>
          </w:divBdr>
        </w:div>
        <w:div w:id="1412117965">
          <w:marLeft w:val="480"/>
          <w:marRight w:val="0"/>
          <w:marTop w:val="0"/>
          <w:marBottom w:val="0"/>
          <w:divBdr>
            <w:top w:val="none" w:sz="0" w:space="0" w:color="auto"/>
            <w:left w:val="none" w:sz="0" w:space="0" w:color="auto"/>
            <w:bottom w:val="none" w:sz="0" w:space="0" w:color="auto"/>
            <w:right w:val="none" w:sz="0" w:space="0" w:color="auto"/>
          </w:divBdr>
        </w:div>
        <w:div w:id="2042051731">
          <w:marLeft w:val="480"/>
          <w:marRight w:val="0"/>
          <w:marTop w:val="0"/>
          <w:marBottom w:val="0"/>
          <w:divBdr>
            <w:top w:val="none" w:sz="0" w:space="0" w:color="auto"/>
            <w:left w:val="none" w:sz="0" w:space="0" w:color="auto"/>
            <w:bottom w:val="none" w:sz="0" w:space="0" w:color="auto"/>
            <w:right w:val="none" w:sz="0" w:space="0" w:color="auto"/>
          </w:divBdr>
        </w:div>
        <w:div w:id="118495099">
          <w:marLeft w:val="480"/>
          <w:marRight w:val="0"/>
          <w:marTop w:val="0"/>
          <w:marBottom w:val="0"/>
          <w:divBdr>
            <w:top w:val="none" w:sz="0" w:space="0" w:color="auto"/>
            <w:left w:val="none" w:sz="0" w:space="0" w:color="auto"/>
            <w:bottom w:val="none" w:sz="0" w:space="0" w:color="auto"/>
            <w:right w:val="none" w:sz="0" w:space="0" w:color="auto"/>
          </w:divBdr>
        </w:div>
        <w:div w:id="776367864">
          <w:marLeft w:val="480"/>
          <w:marRight w:val="0"/>
          <w:marTop w:val="0"/>
          <w:marBottom w:val="0"/>
          <w:divBdr>
            <w:top w:val="none" w:sz="0" w:space="0" w:color="auto"/>
            <w:left w:val="none" w:sz="0" w:space="0" w:color="auto"/>
            <w:bottom w:val="none" w:sz="0" w:space="0" w:color="auto"/>
            <w:right w:val="none" w:sz="0" w:space="0" w:color="auto"/>
          </w:divBdr>
        </w:div>
        <w:div w:id="1451894056">
          <w:marLeft w:val="480"/>
          <w:marRight w:val="0"/>
          <w:marTop w:val="0"/>
          <w:marBottom w:val="0"/>
          <w:divBdr>
            <w:top w:val="none" w:sz="0" w:space="0" w:color="auto"/>
            <w:left w:val="none" w:sz="0" w:space="0" w:color="auto"/>
            <w:bottom w:val="none" w:sz="0" w:space="0" w:color="auto"/>
            <w:right w:val="none" w:sz="0" w:space="0" w:color="auto"/>
          </w:divBdr>
        </w:div>
        <w:div w:id="624433813">
          <w:marLeft w:val="480"/>
          <w:marRight w:val="0"/>
          <w:marTop w:val="0"/>
          <w:marBottom w:val="0"/>
          <w:divBdr>
            <w:top w:val="none" w:sz="0" w:space="0" w:color="auto"/>
            <w:left w:val="none" w:sz="0" w:space="0" w:color="auto"/>
            <w:bottom w:val="none" w:sz="0" w:space="0" w:color="auto"/>
            <w:right w:val="none" w:sz="0" w:space="0" w:color="auto"/>
          </w:divBdr>
        </w:div>
        <w:div w:id="1868788994">
          <w:marLeft w:val="480"/>
          <w:marRight w:val="0"/>
          <w:marTop w:val="0"/>
          <w:marBottom w:val="0"/>
          <w:divBdr>
            <w:top w:val="none" w:sz="0" w:space="0" w:color="auto"/>
            <w:left w:val="none" w:sz="0" w:space="0" w:color="auto"/>
            <w:bottom w:val="none" w:sz="0" w:space="0" w:color="auto"/>
            <w:right w:val="none" w:sz="0" w:space="0" w:color="auto"/>
          </w:divBdr>
        </w:div>
        <w:div w:id="1415932535">
          <w:marLeft w:val="480"/>
          <w:marRight w:val="0"/>
          <w:marTop w:val="0"/>
          <w:marBottom w:val="0"/>
          <w:divBdr>
            <w:top w:val="none" w:sz="0" w:space="0" w:color="auto"/>
            <w:left w:val="none" w:sz="0" w:space="0" w:color="auto"/>
            <w:bottom w:val="none" w:sz="0" w:space="0" w:color="auto"/>
            <w:right w:val="none" w:sz="0" w:space="0" w:color="auto"/>
          </w:divBdr>
        </w:div>
        <w:div w:id="1139686133">
          <w:marLeft w:val="480"/>
          <w:marRight w:val="0"/>
          <w:marTop w:val="0"/>
          <w:marBottom w:val="0"/>
          <w:divBdr>
            <w:top w:val="none" w:sz="0" w:space="0" w:color="auto"/>
            <w:left w:val="none" w:sz="0" w:space="0" w:color="auto"/>
            <w:bottom w:val="none" w:sz="0" w:space="0" w:color="auto"/>
            <w:right w:val="none" w:sz="0" w:space="0" w:color="auto"/>
          </w:divBdr>
        </w:div>
        <w:div w:id="723791236">
          <w:marLeft w:val="480"/>
          <w:marRight w:val="0"/>
          <w:marTop w:val="0"/>
          <w:marBottom w:val="0"/>
          <w:divBdr>
            <w:top w:val="none" w:sz="0" w:space="0" w:color="auto"/>
            <w:left w:val="none" w:sz="0" w:space="0" w:color="auto"/>
            <w:bottom w:val="none" w:sz="0" w:space="0" w:color="auto"/>
            <w:right w:val="none" w:sz="0" w:space="0" w:color="auto"/>
          </w:divBdr>
        </w:div>
        <w:div w:id="1081296726">
          <w:marLeft w:val="480"/>
          <w:marRight w:val="0"/>
          <w:marTop w:val="0"/>
          <w:marBottom w:val="0"/>
          <w:divBdr>
            <w:top w:val="none" w:sz="0" w:space="0" w:color="auto"/>
            <w:left w:val="none" w:sz="0" w:space="0" w:color="auto"/>
            <w:bottom w:val="none" w:sz="0" w:space="0" w:color="auto"/>
            <w:right w:val="none" w:sz="0" w:space="0" w:color="auto"/>
          </w:divBdr>
        </w:div>
        <w:div w:id="2012170995">
          <w:marLeft w:val="480"/>
          <w:marRight w:val="0"/>
          <w:marTop w:val="0"/>
          <w:marBottom w:val="0"/>
          <w:divBdr>
            <w:top w:val="none" w:sz="0" w:space="0" w:color="auto"/>
            <w:left w:val="none" w:sz="0" w:space="0" w:color="auto"/>
            <w:bottom w:val="none" w:sz="0" w:space="0" w:color="auto"/>
            <w:right w:val="none" w:sz="0" w:space="0" w:color="auto"/>
          </w:divBdr>
        </w:div>
        <w:div w:id="1793599250">
          <w:marLeft w:val="480"/>
          <w:marRight w:val="0"/>
          <w:marTop w:val="0"/>
          <w:marBottom w:val="0"/>
          <w:divBdr>
            <w:top w:val="none" w:sz="0" w:space="0" w:color="auto"/>
            <w:left w:val="none" w:sz="0" w:space="0" w:color="auto"/>
            <w:bottom w:val="none" w:sz="0" w:space="0" w:color="auto"/>
            <w:right w:val="none" w:sz="0" w:space="0" w:color="auto"/>
          </w:divBdr>
        </w:div>
        <w:div w:id="244851003">
          <w:marLeft w:val="480"/>
          <w:marRight w:val="0"/>
          <w:marTop w:val="0"/>
          <w:marBottom w:val="0"/>
          <w:divBdr>
            <w:top w:val="none" w:sz="0" w:space="0" w:color="auto"/>
            <w:left w:val="none" w:sz="0" w:space="0" w:color="auto"/>
            <w:bottom w:val="none" w:sz="0" w:space="0" w:color="auto"/>
            <w:right w:val="none" w:sz="0" w:space="0" w:color="auto"/>
          </w:divBdr>
        </w:div>
        <w:div w:id="1362895238">
          <w:marLeft w:val="480"/>
          <w:marRight w:val="0"/>
          <w:marTop w:val="0"/>
          <w:marBottom w:val="0"/>
          <w:divBdr>
            <w:top w:val="none" w:sz="0" w:space="0" w:color="auto"/>
            <w:left w:val="none" w:sz="0" w:space="0" w:color="auto"/>
            <w:bottom w:val="none" w:sz="0" w:space="0" w:color="auto"/>
            <w:right w:val="none" w:sz="0" w:space="0" w:color="auto"/>
          </w:divBdr>
        </w:div>
        <w:div w:id="932709086">
          <w:marLeft w:val="480"/>
          <w:marRight w:val="0"/>
          <w:marTop w:val="0"/>
          <w:marBottom w:val="0"/>
          <w:divBdr>
            <w:top w:val="none" w:sz="0" w:space="0" w:color="auto"/>
            <w:left w:val="none" w:sz="0" w:space="0" w:color="auto"/>
            <w:bottom w:val="none" w:sz="0" w:space="0" w:color="auto"/>
            <w:right w:val="none" w:sz="0" w:space="0" w:color="auto"/>
          </w:divBdr>
        </w:div>
      </w:divsChild>
    </w:div>
    <w:div w:id="830170710">
      <w:bodyDiv w:val="1"/>
      <w:marLeft w:val="0"/>
      <w:marRight w:val="0"/>
      <w:marTop w:val="0"/>
      <w:marBottom w:val="0"/>
      <w:divBdr>
        <w:top w:val="none" w:sz="0" w:space="0" w:color="auto"/>
        <w:left w:val="none" w:sz="0" w:space="0" w:color="auto"/>
        <w:bottom w:val="none" w:sz="0" w:space="0" w:color="auto"/>
        <w:right w:val="none" w:sz="0" w:space="0" w:color="auto"/>
      </w:divBdr>
      <w:divsChild>
        <w:div w:id="774908939">
          <w:marLeft w:val="480"/>
          <w:marRight w:val="0"/>
          <w:marTop w:val="0"/>
          <w:marBottom w:val="0"/>
          <w:divBdr>
            <w:top w:val="none" w:sz="0" w:space="0" w:color="auto"/>
            <w:left w:val="none" w:sz="0" w:space="0" w:color="auto"/>
            <w:bottom w:val="none" w:sz="0" w:space="0" w:color="auto"/>
            <w:right w:val="none" w:sz="0" w:space="0" w:color="auto"/>
          </w:divBdr>
        </w:div>
        <w:div w:id="853883385">
          <w:marLeft w:val="480"/>
          <w:marRight w:val="0"/>
          <w:marTop w:val="0"/>
          <w:marBottom w:val="0"/>
          <w:divBdr>
            <w:top w:val="none" w:sz="0" w:space="0" w:color="auto"/>
            <w:left w:val="none" w:sz="0" w:space="0" w:color="auto"/>
            <w:bottom w:val="none" w:sz="0" w:space="0" w:color="auto"/>
            <w:right w:val="none" w:sz="0" w:space="0" w:color="auto"/>
          </w:divBdr>
        </w:div>
        <w:div w:id="218592788">
          <w:marLeft w:val="480"/>
          <w:marRight w:val="0"/>
          <w:marTop w:val="0"/>
          <w:marBottom w:val="0"/>
          <w:divBdr>
            <w:top w:val="none" w:sz="0" w:space="0" w:color="auto"/>
            <w:left w:val="none" w:sz="0" w:space="0" w:color="auto"/>
            <w:bottom w:val="none" w:sz="0" w:space="0" w:color="auto"/>
            <w:right w:val="none" w:sz="0" w:space="0" w:color="auto"/>
          </w:divBdr>
        </w:div>
        <w:div w:id="231425641">
          <w:marLeft w:val="480"/>
          <w:marRight w:val="0"/>
          <w:marTop w:val="0"/>
          <w:marBottom w:val="0"/>
          <w:divBdr>
            <w:top w:val="none" w:sz="0" w:space="0" w:color="auto"/>
            <w:left w:val="none" w:sz="0" w:space="0" w:color="auto"/>
            <w:bottom w:val="none" w:sz="0" w:space="0" w:color="auto"/>
            <w:right w:val="none" w:sz="0" w:space="0" w:color="auto"/>
          </w:divBdr>
        </w:div>
        <w:div w:id="1108543137">
          <w:marLeft w:val="480"/>
          <w:marRight w:val="0"/>
          <w:marTop w:val="0"/>
          <w:marBottom w:val="0"/>
          <w:divBdr>
            <w:top w:val="none" w:sz="0" w:space="0" w:color="auto"/>
            <w:left w:val="none" w:sz="0" w:space="0" w:color="auto"/>
            <w:bottom w:val="none" w:sz="0" w:space="0" w:color="auto"/>
            <w:right w:val="none" w:sz="0" w:space="0" w:color="auto"/>
          </w:divBdr>
        </w:div>
        <w:div w:id="1254506835">
          <w:marLeft w:val="480"/>
          <w:marRight w:val="0"/>
          <w:marTop w:val="0"/>
          <w:marBottom w:val="0"/>
          <w:divBdr>
            <w:top w:val="none" w:sz="0" w:space="0" w:color="auto"/>
            <w:left w:val="none" w:sz="0" w:space="0" w:color="auto"/>
            <w:bottom w:val="none" w:sz="0" w:space="0" w:color="auto"/>
            <w:right w:val="none" w:sz="0" w:space="0" w:color="auto"/>
          </w:divBdr>
        </w:div>
        <w:div w:id="566189521">
          <w:marLeft w:val="480"/>
          <w:marRight w:val="0"/>
          <w:marTop w:val="0"/>
          <w:marBottom w:val="0"/>
          <w:divBdr>
            <w:top w:val="none" w:sz="0" w:space="0" w:color="auto"/>
            <w:left w:val="none" w:sz="0" w:space="0" w:color="auto"/>
            <w:bottom w:val="none" w:sz="0" w:space="0" w:color="auto"/>
            <w:right w:val="none" w:sz="0" w:space="0" w:color="auto"/>
          </w:divBdr>
        </w:div>
        <w:div w:id="957951623">
          <w:marLeft w:val="480"/>
          <w:marRight w:val="0"/>
          <w:marTop w:val="0"/>
          <w:marBottom w:val="0"/>
          <w:divBdr>
            <w:top w:val="none" w:sz="0" w:space="0" w:color="auto"/>
            <w:left w:val="none" w:sz="0" w:space="0" w:color="auto"/>
            <w:bottom w:val="none" w:sz="0" w:space="0" w:color="auto"/>
            <w:right w:val="none" w:sz="0" w:space="0" w:color="auto"/>
          </w:divBdr>
        </w:div>
        <w:div w:id="206187480">
          <w:marLeft w:val="480"/>
          <w:marRight w:val="0"/>
          <w:marTop w:val="0"/>
          <w:marBottom w:val="0"/>
          <w:divBdr>
            <w:top w:val="none" w:sz="0" w:space="0" w:color="auto"/>
            <w:left w:val="none" w:sz="0" w:space="0" w:color="auto"/>
            <w:bottom w:val="none" w:sz="0" w:space="0" w:color="auto"/>
            <w:right w:val="none" w:sz="0" w:space="0" w:color="auto"/>
          </w:divBdr>
        </w:div>
        <w:div w:id="149097504">
          <w:marLeft w:val="480"/>
          <w:marRight w:val="0"/>
          <w:marTop w:val="0"/>
          <w:marBottom w:val="0"/>
          <w:divBdr>
            <w:top w:val="none" w:sz="0" w:space="0" w:color="auto"/>
            <w:left w:val="none" w:sz="0" w:space="0" w:color="auto"/>
            <w:bottom w:val="none" w:sz="0" w:space="0" w:color="auto"/>
            <w:right w:val="none" w:sz="0" w:space="0" w:color="auto"/>
          </w:divBdr>
        </w:div>
        <w:div w:id="612636035">
          <w:marLeft w:val="480"/>
          <w:marRight w:val="0"/>
          <w:marTop w:val="0"/>
          <w:marBottom w:val="0"/>
          <w:divBdr>
            <w:top w:val="none" w:sz="0" w:space="0" w:color="auto"/>
            <w:left w:val="none" w:sz="0" w:space="0" w:color="auto"/>
            <w:bottom w:val="none" w:sz="0" w:space="0" w:color="auto"/>
            <w:right w:val="none" w:sz="0" w:space="0" w:color="auto"/>
          </w:divBdr>
        </w:div>
        <w:div w:id="1426267707">
          <w:marLeft w:val="480"/>
          <w:marRight w:val="0"/>
          <w:marTop w:val="0"/>
          <w:marBottom w:val="0"/>
          <w:divBdr>
            <w:top w:val="none" w:sz="0" w:space="0" w:color="auto"/>
            <w:left w:val="none" w:sz="0" w:space="0" w:color="auto"/>
            <w:bottom w:val="none" w:sz="0" w:space="0" w:color="auto"/>
            <w:right w:val="none" w:sz="0" w:space="0" w:color="auto"/>
          </w:divBdr>
        </w:div>
        <w:div w:id="1544251807">
          <w:marLeft w:val="480"/>
          <w:marRight w:val="0"/>
          <w:marTop w:val="0"/>
          <w:marBottom w:val="0"/>
          <w:divBdr>
            <w:top w:val="none" w:sz="0" w:space="0" w:color="auto"/>
            <w:left w:val="none" w:sz="0" w:space="0" w:color="auto"/>
            <w:bottom w:val="none" w:sz="0" w:space="0" w:color="auto"/>
            <w:right w:val="none" w:sz="0" w:space="0" w:color="auto"/>
          </w:divBdr>
        </w:div>
        <w:div w:id="416564052">
          <w:marLeft w:val="480"/>
          <w:marRight w:val="0"/>
          <w:marTop w:val="0"/>
          <w:marBottom w:val="0"/>
          <w:divBdr>
            <w:top w:val="none" w:sz="0" w:space="0" w:color="auto"/>
            <w:left w:val="none" w:sz="0" w:space="0" w:color="auto"/>
            <w:bottom w:val="none" w:sz="0" w:space="0" w:color="auto"/>
            <w:right w:val="none" w:sz="0" w:space="0" w:color="auto"/>
          </w:divBdr>
        </w:div>
        <w:div w:id="55864581">
          <w:marLeft w:val="480"/>
          <w:marRight w:val="0"/>
          <w:marTop w:val="0"/>
          <w:marBottom w:val="0"/>
          <w:divBdr>
            <w:top w:val="none" w:sz="0" w:space="0" w:color="auto"/>
            <w:left w:val="none" w:sz="0" w:space="0" w:color="auto"/>
            <w:bottom w:val="none" w:sz="0" w:space="0" w:color="auto"/>
            <w:right w:val="none" w:sz="0" w:space="0" w:color="auto"/>
          </w:divBdr>
        </w:div>
        <w:div w:id="219561069">
          <w:marLeft w:val="480"/>
          <w:marRight w:val="0"/>
          <w:marTop w:val="0"/>
          <w:marBottom w:val="0"/>
          <w:divBdr>
            <w:top w:val="none" w:sz="0" w:space="0" w:color="auto"/>
            <w:left w:val="none" w:sz="0" w:space="0" w:color="auto"/>
            <w:bottom w:val="none" w:sz="0" w:space="0" w:color="auto"/>
            <w:right w:val="none" w:sz="0" w:space="0" w:color="auto"/>
          </w:divBdr>
        </w:div>
        <w:div w:id="1194618016">
          <w:marLeft w:val="480"/>
          <w:marRight w:val="0"/>
          <w:marTop w:val="0"/>
          <w:marBottom w:val="0"/>
          <w:divBdr>
            <w:top w:val="none" w:sz="0" w:space="0" w:color="auto"/>
            <w:left w:val="none" w:sz="0" w:space="0" w:color="auto"/>
            <w:bottom w:val="none" w:sz="0" w:space="0" w:color="auto"/>
            <w:right w:val="none" w:sz="0" w:space="0" w:color="auto"/>
          </w:divBdr>
        </w:div>
        <w:div w:id="1627815472">
          <w:marLeft w:val="480"/>
          <w:marRight w:val="0"/>
          <w:marTop w:val="0"/>
          <w:marBottom w:val="0"/>
          <w:divBdr>
            <w:top w:val="none" w:sz="0" w:space="0" w:color="auto"/>
            <w:left w:val="none" w:sz="0" w:space="0" w:color="auto"/>
            <w:bottom w:val="none" w:sz="0" w:space="0" w:color="auto"/>
            <w:right w:val="none" w:sz="0" w:space="0" w:color="auto"/>
          </w:divBdr>
        </w:div>
        <w:div w:id="469398194">
          <w:marLeft w:val="480"/>
          <w:marRight w:val="0"/>
          <w:marTop w:val="0"/>
          <w:marBottom w:val="0"/>
          <w:divBdr>
            <w:top w:val="none" w:sz="0" w:space="0" w:color="auto"/>
            <w:left w:val="none" w:sz="0" w:space="0" w:color="auto"/>
            <w:bottom w:val="none" w:sz="0" w:space="0" w:color="auto"/>
            <w:right w:val="none" w:sz="0" w:space="0" w:color="auto"/>
          </w:divBdr>
        </w:div>
      </w:divsChild>
    </w:div>
    <w:div w:id="838932696">
      <w:bodyDiv w:val="1"/>
      <w:marLeft w:val="0"/>
      <w:marRight w:val="0"/>
      <w:marTop w:val="0"/>
      <w:marBottom w:val="0"/>
      <w:divBdr>
        <w:top w:val="none" w:sz="0" w:space="0" w:color="auto"/>
        <w:left w:val="none" w:sz="0" w:space="0" w:color="auto"/>
        <w:bottom w:val="none" w:sz="0" w:space="0" w:color="auto"/>
        <w:right w:val="none" w:sz="0" w:space="0" w:color="auto"/>
      </w:divBdr>
      <w:divsChild>
        <w:div w:id="1839464773">
          <w:marLeft w:val="480"/>
          <w:marRight w:val="0"/>
          <w:marTop w:val="0"/>
          <w:marBottom w:val="0"/>
          <w:divBdr>
            <w:top w:val="none" w:sz="0" w:space="0" w:color="auto"/>
            <w:left w:val="none" w:sz="0" w:space="0" w:color="auto"/>
            <w:bottom w:val="none" w:sz="0" w:space="0" w:color="auto"/>
            <w:right w:val="none" w:sz="0" w:space="0" w:color="auto"/>
          </w:divBdr>
        </w:div>
        <w:div w:id="134373220">
          <w:marLeft w:val="480"/>
          <w:marRight w:val="0"/>
          <w:marTop w:val="0"/>
          <w:marBottom w:val="0"/>
          <w:divBdr>
            <w:top w:val="none" w:sz="0" w:space="0" w:color="auto"/>
            <w:left w:val="none" w:sz="0" w:space="0" w:color="auto"/>
            <w:bottom w:val="none" w:sz="0" w:space="0" w:color="auto"/>
            <w:right w:val="none" w:sz="0" w:space="0" w:color="auto"/>
          </w:divBdr>
        </w:div>
        <w:div w:id="1198467308">
          <w:marLeft w:val="480"/>
          <w:marRight w:val="0"/>
          <w:marTop w:val="0"/>
          <w:marBottom w:val="0"/>
          <w:divBdr>
            <w:top w:val="none" w:sz="0" w:space="0" w:color="auto"/>
            <w:left w:val="none" w:sz="0" w:space="0" w:color="auto"/>
            <w:bottom w:val="none" w:sz="0" w:space="0" w:color="auto"/>
            <w:right w:val="none" w:sz="0" w:space="0" w:color="auto"/>
          </w:divBdr>
        </w:div>
        <w:div w:id="1881503835">
          <w:marLeft w:val="480"/>
          <w:marRight w:val="0"/>
          <w:marTop w:val="0"/>
          <w:marBottom w:val="0"/>
          <w:divBdr>
            <w:top w:val="none" w:sz="0" w:space="0" w:color="auto"/>
            <w:left w:val="none" w:sz="0" w:space="0" w:color="auto"/>
            <w:bottom w:val="none" w:sz="0" w:space="0" w:color="auto"/>
            <w:right w:val="none" w:sz="0" w:space="0" w:color="auto"/>
          </w:divBdr>
        </w:div>
        <w:div w:id="1632982373">
          <w:marLeft w:val="480"/>
          <w:marRight w:val="0"/>
          <w:marTop w:val="0"/>
          <w:marBottom w:val="0"/>
          <w:divBdr>
            <w:top w:val="none" w:sz="0" w:space="0" w:color="auto"/>
            <w:left w:val="none" w:sz="0" w:space="0" w:color="auto"/>
            <w:bottom w:val="none" w:sz="0" w:space="0" w:color="auto"/>
            <w:right w:val="none" w:sz="0" w:space="0" w:color="auto"/>
          </w:divBdr>
        </w:div>
        <w:div w:id="1457481695">
          <w:marLeft w:val="480"/>
          <w:marRight w:val="0"/>
          <w:marTop w:val="0"/>
          <w:marBottom w:val="0"/>
          <w:divBdr>
            <w:top w:val="none" w:sz="0" w:space="0" w:color="auto"/>
            <w:left w:val="none" w:sz="0" w:space="0" w:color="auto"/>
            <w:bottom w:val="none" w:sz="0" w:space="0" w:color="auto"/>
            <w:right w:val="none" w:sz="0" w:space="0" w:color="auto"/>
          </w:divBdr>
        </w:div>
        <w:div w:id="579296305">
          <w:marLeft w:val="480"/>
          <w:marRight w:val="0"/>
          <w:marTop w:val="0"/>
          <w:marBottom w:val="0"/>
          <w:divBdr>
            <w:top w:val="none" w:sz="0" w:space="0" w:color="auto"/>
            <w:left w:val="none" w:sz="0" w:space="0" w:color="auto"/>
            <w:bottom w:val="none" w:sz="0" w:space="0" w:color="auto"/>
            <w:right w:val="none" w:sz="0" w:space="0" w:color="auto"/>
          </w:divBdr>
        </w:div>
        <w:div w:id="1092898927">
          <w:marLeft w:val="480"/>
          <w:marRight w:val="0"/>
          <w:marTop w:val="0"/>
          <w:marBottom w:val="0"/>
          <w:divBdr>
            <w:top w:val="none" w:sz="0" w:space="0" w:color="auto"/>
            <w:left w:val="none" w:sz="0" w:space="0" w:color="auto"/>
            <w:bottom w:val="none" w:sz="0" w:space="0" w:color="auto"/>
            <w:right w:val="none" w:sz="0" w:space="0" w:color="auto"/>
          </w:divBdr>
        </w:div>
        <w:div w:id="1110736206">
          <w:marLeft w:val="480"/>
          <w:marRight w:val="0"/>
          <w:marTop w:val="0"/>
          <w:marBottom w:val="0"/>
          <w:divBdr>
            <w:top w:val="none" w:sz="0" w:space="0" w:color="auto"/>
            <w:left w:val="none" w:sz="0" w:space="0" w:color="auto"/>
            <w:bottom w:val="none" w:sz="0" w:space="0" w:color="auto"/>
            <w:right w:val="none" w:sz="0" w:space="0" w:color="auto"/>
          </w:divBdr>
        </w:div>
        <w:div w:id="1631276589">
          <w:marLeft w:val="480"/>
          <w:marRight w:val="0"/>
          <w:marTop w:val="0"/>
          <w:marBottom w:val="0"/>
          <w:divBdr>
            <w:top w:val="none" w:sz="0" w:space="0" w:color="auto"/>
            <w:left w:val="none" w:sz="0" w:space="0" w:color="auto"/>
            <w:bottom w:val="none" w:sz="0" w:space="0" w:color="auto"/>
            <w:right w:val="none" w:sz="0" w:space="0" w:color="auto"/>
          </w:divBdr>
        </w:div>
        <w:div w:id="520707743">
          <w:marLeft w:val="480"/>
          <w:marRight w:val="0"/>
          <w:marTop w:val="0"/>
          <w:marBottom w:val="0"/>
          <w:divBdr>
            <w:top w:val="none" w:sz="0" w:space="0" w:color="auto"/>
            <w:left w:val="none" w:sz="0" w:space="0" w:color="auto"/>
            <w:bottom w:val="none" w:sz="0" w:space="0" w:color="auto"/>
            <w:right w:val="none" w:sz="0" w:space="0" w:color="auto"/>
          </w:divBdr>
        </w:div>
        <w:div w:id="1777871733">
          <w:marLeft w:val="480"/>
          <w:marRight w:val="0"/>
          <w:marTop w:val="0"/>
          <w:marBottom w:val="0"/>
          <w:divBdr>
            <w:top w:val="none" w:sz="0" w:space="0" w:color="auto"/>
            <w:left w:val="none" w:sz="0" w:space="0" w:color="auto"/>
            <w:bottom w:val="none" w:sz="0" w:space="0" w:color="auto"/>
            <w:right w:val="none" w:sz="0" w:space="0" w:color="auto"/>
          </w:divBdr>
        </w:div>
        <w:div w:id="787892743">
          <w:marLeft w:val="480"/>
          <w:marRight w:val="0"/>
          <w:marTop w:val="0"/>
          <w:marBottom w:val="0"/>
          <w:divBdr>
            <w:top w:val="none" w:sz="0" w:space="0" w:color="auto"/>
            <w:left w:val="none" w:sz="0" w:space="0" w:color="auto"/>
            <w:bottom w:val="none" w:sz="0" w:space="0" w:color="auto"/>
            <w:right w:val="none" w:sz="0" w:space="0" w:color="auto"/>
          </w:divBdr>
        </w:div>
        <w:div w:id="571085358">
          <w:marLeft w:val="480"/>
          <w:marRight w:val="0"/>
          <w:marTop w:val="0"/>
          <w:marBottom w:val="0"/>
          <w:divBdr>
            <w:top w:val="none" w:sz="0" w:space="0" w:color="auto"/>
            <w:left w:val="none" w:sz="0" w:space="0" w:color="auto"/>
            <w:bottom w:val="none" w:sz="0" w:space="0" w:color="auto"/>
            <w:right w:val="none" w:sz="0" w:space="0" w:color="auto"/>
          </w:divBdr>
        </w:div>
        <w:div w:id="683091668">
          <w:marLeft w:val="480"/>
          <w:marRight w:val="0"/>
          <w:marTop w:val="0"/>
          <w:marBottom w:val="0"/>
          <w:divBdr>
            <w:top w:val="none" w:sz="0" w:space="0" w:color="auto"/>
            <w:left w:val="none" w:sz="0" w:space="0" w:color="auto"/>
            <w:bottom w:val="none" w:sz="0" w:space="0" w:color="auto"/>
            <w:right w:val="none" w:sz="0" w:space="0" w:color="auto"/>
          </w:divBdr>
        </w:div>
        <w:div w:id="1114328646">
          <w:marLeft w:val="480"/>
          <w:marRight w:val="0"/>
          <w:marTop w:val="0"/>
          <w:marBottom w:val="0"/>
          <w:divBdr>
            <w:top w:val="none" w:sz="0" w:space="0" w:color="auto"/>
            <w:left w:val="none" w:sz="0" w:space="0" w:color="auto"/>
            <w:bottom w:val="none" w:sz="0" w:space="0" w:color="auto"/>
            <w:right w:val="none" w:sz="0" w:space="0" w:color="auto"/>
          </w:divBdr>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6045785">
      <w:bodyDiv w:val="1"/>
      <w:marLeft w:val="0"/>
      <w:marRight w:val="0"/>
      <w:marTop w:val="0"/>
      <w:marBottom w:val="0"/>
      <w:divBdr>
        <w:top w:val="none" w:sz="0" w:space="0" w:color="auto"/>
        <w:left w:val="none" w:sz="0" w:space="0" w:color="auto"/>
        <w:bottom w:val="none" w:sz="0" w:space="0" w:color="auto"/>
        <w:right w:val="none" w:sz="0" w:space="0" w:color="auto"/>
      </w:divBdr>
      <w:divsChild>
        <w:div w:id="1046678226">
          <w:marLeft w:val="480"/>
          <w:marRight w:val="0"/>
          <w:marTop w:val="0"/>
          <w:marBottom w:val="0"/>
          <w:divBdr>
            <w:top w:val="none" w:sz="0" w:space="0" w:color="auto"/>
            <w:left w:val="none" w:sz="0" w:space="0" w:color="auto"/>
            <w:bottom w:val="none" w:sz="0" w:space="0" w:color="auto"/>
            <w:right w:val="none" w:sz="0" w:space="0" w:color="auto"/>
          </w:divBdr>
        </w:div>
        <w:div w:id="483397917">
          <w:marLeft w:val="480"/>
          <w:marRight w:val="0"/>
          <w:marTop w:val="0"/>
          <w:marBottom w:val="0"/>
          <w:divBdr>
            <w:top w:val="none" w:sz="0" w:space="0" w:color="auto"/>
            <w:left w:val="none" w:sz="0" w:space="0" w:color="auto"/>
            <w:bottom w:val="none" w:sz="0" w:space="0" w:color="auto"/>
            <w:right w:val="none" w:sz="0" w:space="0" w:color="auto"/>
          </w:divBdr>
        </w:div>
        <w:div w:id="395594989">
          <w:marLeft w:val="480"/>
          <w:marRight w:val="0"/>
          <w:marTop w:val="0"/>
          <w:marBottom w:val="0"/>
          <w:divBdr>
            <w:top w:val="none" w:sz="0" w:space="0" w:color="auto"/>
            <w:left w:val="none" w:sz="0" w:space="0" w:color="auto"/>
            <w:bottom w:val="none" w:sz="0" w:space="0" w:color="auto"/>
            <w:right w:val="none" w:sz="0" w:space="0" w:color="auto"/>
          </w:divBdr>
        </w:div>
        <w:div w:id="772557706">
          <w:marLeft w:val="480"/>
          <w:marRight w:val="0"/>
          <w:marTop w:val="0"/>
          <w:marBottom w:val="0"/>
          <w:divBdr>
            <w:top w:val="none" w:sz="0" w:space="0" w:color="auto"/>
            <w:left w:val="none" w:sz="0" w:space="0" w:color="auto"/>
            <w:bottom w:val="none" w:sz="0" w:space="0" w:color="auto"/>
            <w:right w:val="none" w:sz="0" w:space="0" w:color="auto"/>
          </w:divBdr>
        </w:div>
        <w:div w:id="153880562">
          <w:marLeft w:val="480"/>
          <w:marRight w:val="0"/>
          <w:marTop w:val="0"/>
          <w:marBottom w:val="0"/>
          <w:divBdr>
            <w:top w:val="none" w:sz="0" w:space="0" w:color="auto"/>
            <w:left w:val="none" w:sz="0" w:space="0" w:color="auto"/>
            <w:bottom w:val="none" w:sz="0" w:space="0" w:color="auto"/>
            <w:right w:val="none" w:sz="0" w:space="0" w:color="auto"/>
          </w:divBdr>
        </w:div>
        <w:div w:id="1436829241">
          <w:marLeft w:val="480"/>
          <w:marRight w:val="0"/>
          <w:marTop w:val="0"/>
          <w:marBottom w:val="0"/>
          <w:divBdr>
            <w:top w:val="none" w:sz="0" w:space="0" w:color="auto"/>
            <w:left w:val="none" w:sz="0" w:space="0" w:color="auto"/>
            <w:bottom w:val="none" w:sz="0" w:space="0" w:color="auto"/>
            <w:right w:val="none" w:sz="0" w:space="0" w:color="auto"/>
          </w:divBdr>
        </w:div>
        <w:div w:id="659848460">
          <w:marLeft w:val="480"/>
          <w:marRight w:val="0"/>
          <w:marTop w:val="0"/>
          <w:marBottom w:val="0"/>
          <w:divBdr>
            <w:top w:val="none" w:sz="0" w:space="0" w:color="auto"/>
            <w:left w:val="none" w:sz="0" w:space="0" w:color="auto"/>
            <w:bottom w:val="none" w:sz="0" w:space="0" w:color="auto"/>
            <w:right w:val="none" w:sz="0" w:space="0" w:color="auto"/>
          </w:divBdr>
        </w:div>
        <w:div w:id="1776975534">
          <w:marLeft w:val="480"/>
          <w:marRight w:val="0"/>
          <w:marTop w:val="0"/>
          <w:marBottom w:val="0"/>
          <w:divBdr>
            <w:top w:val="none" w:sz="0" w:space="0" w:color="auto"/>
            <w:left w:val="none" w:sz="0" w:space="0" w:color="auto"/>
            <w:bottom w:val="none" w:sz="0" w:space="0" w:color="auto"/>
            <w:right w:val="none" w:sz="0" w:space="0" w:color="auto"/>
          </w:divBdr>
        </w:div>
        <w:div w:id="1974408422">
          <w:marLeft w:val="480"/>
          <w:marRight w:val="0"/>
          <w:marTop w:val="0"/>
          <w:marBottom w:val="0"/>
          <w:divBdr>
            <w:top w:val="none" w:sz="0" w:space="0" w:color="auto"/>
            <w:left w:val="none" w:sz="0" w:space="0" w:color="auto"/>
            <w:bottom w:val="none" w:sz="0" w:space="0" w:color="auto"/>
            <w:right w:val="none" w:sz="0" w:space="0" w:color="auto"/>
          </w:divBdr>
        </w:div>
        <w:div w:id="1536234353">
          <w:marLeft w:val="480"/>
          <w:marRight w:val="0"/>
          <w:marTop w:val="0"/>
          <w:marBottom w:val="0"/>
          <w:divBdr>
            <w:top w:val="none" w:sz="0" w:space="0" w:color="auto"/>
            <w:left w:val="none" w:sz="0" w:space="0" w:color="auto"/>
            <w:bottom w:val="none" w:sz="0" w:space="0" w:color="auto"/>
            <w:right w:val="none" w:sz="0" w:space="0" w:color="auto"/>
          </w:divBdr>
        </w:div>
        <w:div w:id="1573850328">
          <w:marLeft w:val="480"/>
          <w:marRight w:val="0"/>
          <w:marTop w:val="0"/>
          <w:marBottom w:val="0"/>
          <w:divBdr>
            <w:top w:val="none" w:sz="0" w:space="0" w:color="auto"/>
            <w:left w:val="none" w:sz="0" w:space="0" w:color="auto"/>
            <w:bottom w:val="none" w:sz="0" w:space="0" w:color="auto"/>
            <w:right w:val="none" w:sz="0" w:space="0" w:color="auto"/>
          </w:divBdr>
        </w:div>
        <w:div w:id="1082332698">
          <w:marLeft w:val="480"/>
          <w:marRight w:val="0"/>
          <w:marTop w:val="0"/>
          <w:marBottom w:val="0"/>
          <w:divBdr>
            <w:top w:val="none" w:sz="0" w:space="0" w:color="auto"/>
            <w:left w:val="none" w:sz="0" w:space="0" w:color="auto"/>
            <w:bottom w:val="none" w:sz="0" w:space="0" w:color="auto"/>
            <w:right w:val="none" w:sz="0" w:space="0" w:color="auto"/>
          </w:divBdr>
        </w:div>
        <w:div w:id="1716857471">
          <w:marLeft w:val="480"/>
          <w:marRight w:val="0"/>
          <w:marTop w:val="0"/>
          <w:marBottom w:val="0"/>
          <w:divBdr>
            <w:top w:val="none" w:sz="0" w:space="0" w:color="auto"/>
            <w:left w:val="none" w:sz="0" w:space="0" w:color="auto"/>
            <w:bottom w:val="none" w:sz="0" w:space="0" w:color="auto"/>
            <w:right w:val="none" w:sz="0" w:space="0" w:color="auto"/>
          </w:divBdr>
        </w:div>
        <w:div w:id="1559246429">
          <w:marLeft w:val="480"/>
          <w:marRight w:val="0"/>
          <w:marTop w:val="0"/>
          <w:marBottom w:val="0"/>
          <w:divBdr>
            <w:top w:val="none" w:sz="0" w:space="0" w:color="auto"/>
            <w:left w:val="none" w:sz="0" w:space="0" w:color="auto"/>
            <w:bottom w:val="none" w:sz="0" w:space="0" w:color="auto"/>
            <w:right w:val="none" w:sz="0" w:space="0" w:color="auto"/>
          </w:divBdr>
        </w:div>
        <w:div w:id="936013119">
          <w:marLeft w:val="480"/>
          <w:marRight w:val="0"/>
          <w:marTop w:val="0"/>
          <w:marBottom w:val="0"/>
          <w:divBdr>
            <w:top w:val="none" w:sz="0" w:space="0" w:color="auto"/>
            <w:left w:val="none" w:sz="0" w:space="0" w:color="auto"/>
            <w:bottom w:val="none" w:sz="0" w:space="0" w:color="auto"/>
            <w:right w:val="none" w:sz="0" w:space="0" w:color="auto"/>
          </w:divBdr>
        </w:div>
        <w:div w:id="910191107">
          <w:marLeft w:val="480"/>
          <w:marRight w:val="0"/>
          <w:marTop w:val="0"/>
          <w:marBottom w:val="0"/>
          <w:divBdr>
            <w:top w:val="none" w:sz="0" w:space="0" w:color="auto"/>
            <w:left w:val="none" w:sz="0" w:space="0" w:color="auto"/>
            <w:bottom w:val="none" w:sz="0" w:space="0" w:color="auto"/>
            <w:right w:val="none" w:sz="0" w:space="0" w:color="auto"/>
          </w:divBdr>
        </w:div>
        <w:div w:id="492912918">
          <w:marLeft w:val="480"/>
          <w:marRight w:val="0"/>
          <w:marTop w:val="0"/>
          <w:marBottom w:val="0"/>
          <w:divBdr>
            <w:top w:val="none" w:sz="0" w:space="0" w:color="auto"/>
            <w:left w:val="none" w:sz="0" w:space="0" w:color="auto"/>
            <w:bottom w:val="none" w:sz="0" w:space="0" w:color="auto"/>
            <w:right w:val="none" w:sz="0" w:space="0" w:color="auto"/>
          </w:divBdr>
        </w:div>
        <w:div w:id="35081086">
          <w:marLeft w:val="480"/>
          <w:marRight w:val="0"/>
          <w:marTop w:val="0"/>
          <w:marBottom w:val="0"/>
          <w:divBdr>
            <w:top w:val="none" w:sz="0" w:space="0" w:color="auto"/>
            <w:left w:val="none" w:sz="0" w:space="0" w:color="auto"/>
            <w:bottom w:val="none" w:sz="0" w:space="0" w:color="auto"/>
            <w:right w:val="none" w:sz="0" w:space="0" w:color="auto"/>
          </w:divBdr>
        </w:div>
      </w:divsChild>
    </w:div>
    <w:div w:id="917058895">
      <w:bodyDiv w:val="1"/>
      <w:marLeft w:val="0"/>
      <w:marRight w:val="0"/>
      <w:marTop w:val="0"/>
      <w:marBottom w:val="0"/>
      <w:divBdr>
        <w:top w:val="none" w:sz="0" w:space="0" w:color="auto"/>
        <w:left w:val="none" w:sz="0" w:space="0" w:color="auto"/>
        <w:bottom w:val="none" w:sz="0" w:space="0" w:color="auto"/>
        <w:right w:val="none" w:sz="0" w:space="0" w:color="auto"/>
      </w:divBdr>
      <w:divsChild>
        <w:div w:id="1380930750">
          <w:marLeft w:val="480"/>
          <w:marRight w:val="0"/>
          <w:marTop w:val="0"/>
          <w:marBottom w:val="0"/>
          <w:divBdr>
            <w:top w:val="none" w:sz="0" w:space="0" w:color="auto"/>
            <w:left w:val="none" w:sz="0" w:space="0" w:color="auto"/>
            <w:bottom w:val="none" w:sz="0" w:space="0" w:color="auto"/>
            <w:right w:val="none" w:sz="0" w:space="0" w:color="auto"/>
          </w:divBdr>
        </w:div>
        <w:div w:id="820660781">
          <w:marLeft w:val="480"/>
          <w:marRight w:val="0"/>
          <w:marTop w:val="0"/>
          <w:marBottom w:val="0"/>
          <w:divBdr>
            <w:top w:val="none" w:sz="0" w:space="0" w:color="auto"/>
            <w:left w:val="none" w:sz="0" w:space="0" w:color="auto"/>
            <w:bottom w:val="none" w:sz="0" w:space="0" w:color="auto"/>
            <w:right w:val="none" w:sz="0" w:space="0" w:color="auto"/>
          </w:divBdr>
        </w:div>
        <w:div w:id="793056697">
          <w:marLeft w:val="480"/>
          <w:marRight w:val="0"/>
          <w:marTop w:val="0"/>
          <w:marBottom w:val="0"/>
          <w:divBdr>
            <w:top w:val="none" w:sz="0" w:space="0" w:color="auto"/>
            <w:left w:val="none" w:sz="0" w:space="0" w:color="auto"/>
            <w:bottom w:val="none" w:sz="0" w:space="0" w:color="auto"/>
            <w:right w:val="none" w:sz="0" w:space="0" w:color="auto"/>
          </w:divBdr>
        </w:div>
        <w:div w:id="1697731578">
          <w:marLeft w:val="480"/>
          <w:marRight w:val="0"/>
          <w:marTop w:val="0"/>
          <w:marBottom w:val="0"/>
          <w:divBdr>
            <w:top w:val="none" w:sz="0" w:space="0" w:color="auto"/>
            <w:left w:val="none" w:sz="0" w:space="0" w:color="auto"/>
            <w:bottom w:val="none" w:sz="0" w:space="0" w:color="auto"/>
            <w:right w:val="none" w:sz="0" w:space="0" w:color="auto"/>
          </w:divBdr>
        </w:div>
        <w:div w:id="771628993">
          <w:marLeft w:val="480"/>
          <w:marRight w:val="0"/>
          <w:marTop w:val="0"/>
          <w:marBottom w:val="0"/>
          <w:divBdr>
            <w:top w:val="none" w:sz="0" w:space="0" w:color="auto"/>
            <w:left w:val="none" w:sz="0" w:space="0" w:color="auto"/>
            <w:bottom w:val="none" w:sz="0" w:space="0" w:color="auto"/>
            <w:right w:val="none" w:sz="0" w:space="0" w:color="auto"/>
          </w:divBdr>
        </w:div>
        <w:div w:id="778180019">
          <w:marLeft w:val="480"/>
          <w:marRight w:val="0"/>
          <w:marTop w:val="0"/>
          <w:marBottom w:val="0"/>
          <w:divBdr>
            <w:top w:val="none" w:sz="0" w:space="0" w:color="auto"/>
            <w:left w:val="none" w:sz="0" w:space="0" w:color="auto"/>
            <w:bottom w:val="none" w:sz="0" w:space="0" w:color="auto"/>
            <w:right w:val="none" w:sz="0" w:space="0" w:color="auto"/>
          </w:divBdr>
        </w:div>
        <w:div w:id="56443526">
          <w:marLeft w:val="480"/>
          <w:marRight w:val="0"/>
          <w:marTop w:val="0"/>
          <w:marBottom w:val="0"/>
          <w:divBdr>
            <w:top w:val="none" w:sz="0" w:space="0" w:color="auto"/>
            <w:left w:val="none" w:sz="0" w:space="0" w:color="auto"/>
            <w:bottom w:val="none" w:sz="0" w:space="0" w:color="auto"/>
            <w:right w:val="none" w:sz="0" w:space="0" w:color="auto"/>
          </w:divBdr>
        </w:div>
        <w:div w:id="637149366">
          <w:marLeft w:val="480"/>
          <w:marRight w:val="0"/>
          <w:marTop w:val="0"/>
          <w:marBottom w:val="0"/>
          <w:divBdr>
            <w:top w:val="none" w:sz="0" w:space="0" w:color="auto"/>
            <w:left w:val="none" w:sz="0" w:space="0" w:color="auto"/>
            <w:bottom w:val="none" w:sz="0" w:space="0" w:color="auto"/>
            <w:right w:val="none" w:sz="0" w:space="0" w:color="auto"/>
          </w:divBdr>
        </w:div>
        <w:div w:id="149518264">
          <w:marLeft w:val="480"/>
          <w:marRight w:val="0"/>
          <w:marTop w:val="0"/>
          <w:marBottom w:val="0"/>
          <w:divBdr>
            <w:top w:val="none" w:sz="0" w:space="0" w:color="auto"/>
            <w:left w:val="none" w:sz="0" w:space="0" w:color="auto"/>
            <w:bottom w:val="none" w:sz="0" w:space="0" w:color="auto"/>
            <w:right w:val="none" w:sz="0" w:space="0" w:color="auto"/>
          </w:divBdr>
        </w:div>
        <w:div w:id="1913730192">
          <w:marLeft w:val="480"/>
          <w:marRight w:val="0"/>
          <w:marTop w:val="0"/>
          <w:marBottom w:val="0"/>
          <w:divBdr>
            <w:top w:val="none" w:sz="0" w:space="0" w:color="auto"/>
            <w:left w:val="none" w:sz="0" w:space="0" w:color="auto"/>
            <w:bottom w:val="none" w:sz="0" w:space="0" w:color="auto"/>
            <w:right w:val="none" w:sz="0" w:space="0" w:color="auto"/>
          </w:divBdr>
        </w:div>
        <w:div w:id="412624074">
          <w:marLeft w:val="480"/>
          <w:marRight w:val="0"/>
          <w:marTop w:val="0"/>
          <w:marBottom w:val="0"/>
          <w:divBdr>
            <w:top w:val="none" w:sz="0" w:space="0" w:color="auto"/>
            <w:left w:val="none" w:sz="0" w:space="0" w:color="auto"/>
            <w:bottom w:val="none" w:sz="0" w:space="0" w:color="auto"/>
            <w:right w:val="none" w:sz="0" w:space="0" w:color="auto"/>
          </w:divBdr>
        </w:div>
        <w:div w:id="1813015848">
          <w:marLeft w:val="480"/>
          <w:marRight w:val="0"/>
          <w:marTop w:val="0"/>
          <w:marBottom w:val="0"/>
          <w:divBdr>
            <w:top w:val="none" w:sz="0" w:space="0" w:color="auto"/>
            <w:left w:val="none" w:sz="0" w:space="0" w:color="auto"/>
            <w:bottom w:val="none" w:sz="0" w:space="0" w:color="auto"/>
            <w:right w:val="none" w:sz="0" w:space="0" w:color="auto"/>
          </w:divBdr>
        </w:div>
        <w:div w:id="1330016407">
          <w:marLeft w:val="480"/>
          <w:marRight w:val="0"/>
          <w:marTop w:val="0"/>
          <w:marBottom w:val="0"/>
          <w:divBdr>
            <w:top w:val="none" w:sz="0" w:space="0" w:color="auto"/>
            <w:left w:val="none" w:sz="0" w:space="0" w:color="auto"/>
            <w:bottom w:val="none" w:sz="0" w:space="0" w:color="auto"/>
            <w:right w:val="none" w:sz="0" w:space="0" w:color="auto"/>
          </w:divBdr>
        </w:div>
        <w:div w:id="2137212198">
          <w:marLeft w:val="480"/>
          <w:marRight w:val="0"/>
          <w:marTop w:val="0"/>
          <w:marBottom w:val="0"/>
          <w:divBdr>
            <w:top w:val="none" w:sz="0" w:space="0" w:color="auto"/>
            <w:left w:val="none" w:sz="0" w:space="0" w:color="auto"/>
            <w:bottom w:val="none" w:sz="0" w:space="0" w:color="auto"/>
            <w:right w:val="none" w:sz="0" w:space="0" w:color="auto"/>
          </w:divBdr>
        </w:div>
        <w:div w:id="1567718365">
          <w:marLeft w:val="480"/>
          <w:marRight w:val="0"/>
          <w:marTop w:val="0"/>
          <w:marBottom w:val="0"/>
          <w:divBdr>
            <w:top w:val="none" w:sz="0" w:space="0" w:color="auto"/>
            <w:left w:val="none" w:sz="0" w:space="0" w:color="auto"/>
            <w:bottom w:val="none" w:sz="0" w:space="0" w:color="auto"/>
            <w:right w:val="none" w:sz="0" w:space="0" w:color="auto"/>
          </w:divBdr>
        </w:div>
        <w:div w:id="1901286531">
          <w:marLeft w:val="480"/>
          <w:marRight w:val="0"/>
          <w:marTop w:val="0"/>
          <w:marBottom w:val="0"/>
          <w:divBdr>
            <w:top w:val="none" w:sz="0" w:space="0" w:color="auto"/>
            <w:left w:val="none" w:sz="0" w:space="0" w:color="auto"/>
            <w:bottom w:val="none" w:sz="0" w:space="0" w:color="auto"/>
            <w:right w:val="none" w:sz="0" w:space="0" w:color="auto"/>
          </w:divBdr>
        </w:div>
        <w:div w:id="1492797507">
          <w:marLeft w:val="480"/>
          <w:marRight w:val="0"/>
          <w:marTop w:val="0"/>
          <w:marBottom w:val="0"/>
          <w:divBdr>
            <w:top w:val="none" w:sz="0" w:space="0" w:color="auto"/>
            <w:left w:val="none" w:sz="0" w:space="0" w:color="auto"/>
            <w:bottom w:val="none" w:sz="0" w:space="0" w:color="auto"/>
            <w:right w:val="none" w:sz="0" w:space="0" w:color="auto"/>
          </w:divBdr>
        </w:div>
        <w:div w:id="1365978147">
          <w:marLeft w:val="480"/>
          <w:marRight w:val="0"/>
          <w:marTop w:val="0"/>
          <w:marBottom w:val="0"/>
          <w:divBdr>
            <w:top w:val="none" w:sz="0" w:space="0" w:color="auto"/>
            <w:left w:val="none" w:sz="0" w:space="0" w:color="auto"/>
            <w:bottom w:val="none" w:sz="0" w:space="0" w:color="auto"/>
            <w:right w:val="none" w:sz="0" w:space="0" w:color="auto"/>
          </w:divBdr>
        </w:div>
        <w:div w:id="1366296405">
          <w:marLeft w:val="480"/>
          <w:marRight w:val="0"/>
          <w:marTop w:val="0"/>
          <w:marBottom w:val="0"/>
          <w:divBdr>
            <w:top w:val="none" w:sz="0" w:space="0" w:color="auto"/>
            <w:left w:val="none" w:sz="0" w:space="0" w:color="auto"/>
            <w:bottom w:val="none" w:sz="0" w:space="0" w:color="auto"/>
            <w:right w:val="none" w:sz="0" w:space="0" w:color="auto"/>
          </w:divBdr>
        </w:div>
        <w:div w:id="1215384516">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02423">
      <w:bodyDiv w:val="1"/>
      <w:marLeft w:val="0"/>
      <w:marRight w:val="0"/>
      <w:marTop w:val="0"/>
      <w:marBottom w:val="0"/>
      <w:divBdr>
        <w:top w:val="none" w:sz="0" w:space="0" w:color="auto"/>
        <w:left w:val="none" w:sz="0" w:space="0" w:color="auto"/>
        <w:bottom w:val="none" w:sz="0" w:space="0" w:color="auto"/>
        <w:right w:val="none" w:sz="0" w:space="0" w:color="auto"/>
      </w:divBdr>
      <w:divsChild>
        <w:div w:id="1116287663">
          <w:marLeft w:val="480"/>
          <w:marRight w:val="0"/>
          <w:marTop w:val="0"/>
          <w:marBottom w:val="0"/>
          <w:divBdr>
            <w:top w:val="none" w:sz="0" w:space="0" w:color="auto"/>
            <w:left w:val="none" w:sz="0" w:space="0" w:color="auto"/>
            <w:bottom w:val="none" w:sz="0" w:space="0" w:color="auto"/>
            <w:right w:val="none" w:sz="0" w:space="0" w:color="auto"/>
          </w:divBdr>
        </w:div>
        <w:div w:id="1296989206">
          <w:marLeft w:val="480"/>
          <w:marRight w:val="0"/>
          <w:marTop w:val="0"/>
          <w:marBottom w:val="0"/>
          <w:divBdr>
            <w:top w:val="none" w:sz="0" w:space="0" w:color="auto"/>
            <w:left w:val="none" w:sz="0" w:space="0" w:color="auto"/>
            <w:bottom w:val="none" w:sz="0" w:space="0" w:color="auto"/>
            <w:right w:val="none" w:sz="0" w:space="0" w:color="auto"/>
          </w:divBdr>
        </w:div>
        <w:div w:id="1220557884">
          <w:marLeft w:val="480"/>
          <w:marRight w:val="0"/>
          <w:marTop w:val="0"/>
          <w:marBottom w:val="0"/>
          <w:divBdr>
            <w:top w:val="none" w:sz="0" w:space="0" w:color="auto"/>
            <w:left w:val="none" w:sz="0" w:space="0" w:color="auto"/>
            <w:bottom w:val="none" w:sz="0" w:space="0" w:color="auto"/>
            <w:right w:val="none" w:sz="0" w:space="0" w:color="auto"/>
          </w:divBdr>
        </w:div>
        <w:div w:id="664015579">
          <w:marLeft w:val="480"/>
          <w:marRight w:val="0"/>
          <w:marTop w:val="0"/>
          <w:marBottom w:val="0"/>
          <w:divBdr>
            <w:top w:val="none" w:sz="0" w:space="0" w:color="auto"/>
            <w:left w:val="none" w:sz="0" w:space="0" w:color="auto"/>
            <w:bottom w:val="none" w:sz="0" w:space="0" w:color="auto"/>
            <w:right w:val="none" w:sz="0" w:space="0" w:color="auto"/>
          </w:divBdr>
        </w:div>
        <w:div w:id="300110321">
          <w:marLeft w:val="480"/>
          <w:marRight w:val="0"/>
          <w:marTop w:val="0"/>
          <w:marBottom w:val="0"/>
          <w:divBdr>
            <w:top w:val="none" w:sz="0" w:space="0" w:color="auto"/>
            <w:left w:val="none" w:sz="0" w:space="0" w:color="auto"/>
            <w:bottom w:val="none" w:sz="0" w:space="0" w:color="auto"/>
            <w:right w:val="none" w:sz="0" w:space="0" w:color="auto"/>
          </w:divBdr>
        </w:div>
        <w:div w:id="1343557105">
          <w:marLeft w:val="480"/>
          <w:marRight w:val="0"/>
          <w:marTop w:val="0"/>
          <w:marBottom w:val="0"/>
          <w:divBdr>
            <w:top w:val="none" w:sz="0" w:space="0" w:color="auto"/>
            <w:left w:val="none" w:sz="0" w:space="0" w:color="auto"/>
            <w:bottom w:val="none" w:sz="0" w:space="0" w:color="auto"/>
            <w:right w:val="none" w:sz="0" w:space="0" w:color="auto"/>
          </w:divBdr>
        </w:div>
        <w:div w:id="1966539866">
          <w:marLeft w:val="480"/>
          <w:marRight w:val="0"/>
          <w:marTop w:val="0"/>
          <w:marBottom w:val="0"/>
          <w:divBdr>
            <w:top w:val="none" w:sz="0" w:space="0" w:color="auto"/>
            <w:left w:val="none" w:sz="0" w:space="0" w:color="auto"/>
            <w:bottom w:val="none" w:sz="0" w:space="0" w:color="auto"/>
            <w:right w:val="none" w:sz="0" w:space="0" w:color="auto"/>
          </w:divBdr>
        </w:div>
        <w:div w:id="1710253893">
          <w:marLeft w:val="480"/>
          <w:marRight w:val="0"/>
          <w:marTop w:val="0"/>
          <w:marBottom w:val="0"/>
          <w:divBdr>
            <w:top w:val="none" w:sz="0" w:space="0" w:color="auto"/>
            <w:left w:val="none" w:sz="0" w:space="0" w:color="auto"/>
            <w:bottom w:val="none" w:sz="0" w:space="0" w:color="auto"/>
            <w:right w:val="none" w:sz="0" w:space="0" w:color="auto"/>
          </w:divBdr>
        </w:div>
        <w:div w:id="1377005187">
          <w:marLeft w:val="480"/>
          <w:marRight w:val="0"/>
          <w:marTop w:val="0"/>
          <w:marBottom w:val="0"/>
          <w:divBdr>
            <w:top w:val="none" w:sz="0" w:space="0" w:color="auto"/>
            <w:left w:val="none" w:sz="0" w:space="0" w:color="auto"/>
            <w:bottom w:val="none" w:sz="0" w:space="0" w:color="auto"/>
            <w:right w:val="none" w:sz="0" w:space="0" w:color="auto"/>
          </w:divBdr>
        </w:div>
        <w:div w:id="1788234934">
          <w:marLeft w:val="480"/>
          <w:marRight w:val="0"/>
          <w:marTop w:val="0"/>
          <w:marBottom w:val="0"/>
          <w:divBdr>
            <w:top w:val="none" w:sz="0" w:space="0" w:color="auto"/>
            <w:left w:val="none" w:sz="0" w:space="0" w:color="auto"/>
            <w:bottom w:val="none" w:sz="0" w:space="0" w:color="auto"/>
            <w:right w:val="none" w:sz="0" w:space="0" w:color="auto"/>
          </w:divBdr>
        </w:div>
        <w:div w:id="240873574">
          <w:marLeft w:val="480"/>
          <w:marRight w:val="0"/>
          <w:marTop w:val="0"/>
          <w:marBottom w:val="0"/>
          <w:divBdr>
            <w:top w:val="none" w:sz="0" w:space="0" w:color="auto"/>
            <w:left w:val="none" w:sz="0" w:space="0" w:color="auto"/>
            <w:bottom w:val="none" w:sz="0" w:space="0" w:color="auto"/>
            <w:right w:val="none" w:sz="0" w:space="0" w:color="auto"/>
          </w:divBdr>
        </w:div>
        <w:div w:id="658852611">
          <w:marLeft w:val="480"/>
          <w:marRight w:val="0"/>
          <w:marTop w:val="0"/>
          <w:marBottom w:val="0"/>
          <w:divBdr>
            <w:top w:val="none" w:sz="0" w:space="0" w:color="auto"/>
            <w:left w:val="none" w:sz="0" w:space="0" w:color="auto"/>
            <w:bottom w:val="none" w:sz="0" w:space="0" w:color="auto"/>
            <w:right w:val="none" w:sz="0" w:space="0" w:color="auto"/>
          </w:divBdr>
        </w:div>
        <w:div w:id="1577787350">
          <w:marLeft w:val="480"/>
          <w:marRight w:val="0"/>
          <w:marTop w:val="0"/>
          <w:marBottom w:val="0"/>
          <w:divBdr>
            <w:top w:val="none" w:sz="0" w:space="0" w:color="auto"/>
            <w:left w:val="none" w:sz="0" w:space="0" w:color="auto"/>
            <w:bottom w:val="none" w:sz="0" w:space="0" w:color="auto"/>
            <w:right w:val="none" w:sz="0" w:space="0" w:color="auto"/>
          </w:divBdr>
        </w:div>
        <w:div w:id="320164212">
          <w:marLeft w:val="480"/>
          <w:marRight w:val="0"/>
          <w:marTop w:val="0"/>
          <w:marBottom w:val="0"/>
          <w:divBdr>
            <w:top w:val="none" w:sz="0" w:space="0" w:color="auto"/>
            <w:left w:val="none" w:sz="0" w:space="0" w:color="auto"/>
            <w:bottom w:val="none" w:sz="0" w:space="0" w:color="auto"/>
            <w:right w:val="none" w:sz="0" w:space="0" w:color="auto"/>
          </w:divBdr>
        </w:div>
        <w:div w:id="1768769530">
          <w:marLeft w:val="480"/>
          <w:marRight w:val="0"/>
          <w:marTop w:val="0"/>
          <w:marBottom w:val="0"/>
          <w:divBdr>
            <w:top w:val="none" w:sz="0" w:space="0" w:color="auto"/>
            <w:left w:val="none" w:sz="0" w:space="0" w:color="auto"/>
            <w:bottom w:val="none" w:sz="0" w:space="0" w:color="auto"/>
            <w:right w:val="none" w:sz="0" w:space="0" w:color="auto"/>
          </w:divBdr>
        </w:div>
        <w:div w:id="224412776">
          <w:marLeft w:val="480"/>
          <w:marRight w:val="0"/>
          <w:marTop w:val="0"/>
          <w:marBottom w:val="0"/>
          <w:divBdr>
            <w:top w:val="none" w:sz="0" w:space="0" w:color="auto"/>
            <w:left w:val="none" w:sz="0" w:space="0" w:color="auto"/>
            <w:bottom w:val="none" w:sz="0" w:space="0" w:color="auto"/>
            <w:right w:val="none" w:sz="0" w:space="0" w:color="auto"/>
          </w:divBdr>
        </w:div>
        <w:div w:id="1935897151">
          <w:marLeft w:val="480"/>
          <w:marRight w:val="0"/>
          <w:marTop w:val="0"/>
          <w:marBottom w:val="0"/>
          <w:divBdr>
            <w:top w:val="none" w:sz="0" w:space="0" w:color="auto"/>
            <w:left w:val="none" w:sz="0" w:space="0" w:color="auto"/>
            <w:bottom w:val="none" w:sz="0" w:space="0" w:color="auto"/>
            <w:right w:val="none" w:sz="0" w:space="0" w:color="auto"/>
          </w:divBdr>
        </w:div>
        <w:div w:id="1242829576">
          <w:marLeft w:val="480"/>
          <w:marRight w:val="0"/>
          <w:marTop w:val="0"/>
          <w:marBottom w:val="0"/>
          <w:divBdr>
            <w:top w:val="none" w:sz="0" w:space="0" w:color="auto"/>
            <w:left w:val="none" w:sz="0" w:space="0" w:color="auto"/>
            <w:bottom w:val="none" w:sz="0" w:space="0" w:color="auto"/>
            <w:right w:val="none" w:sz="0" w:space="0" w:color="auto"/>
          </w:divBdr>
        </w:div>
        <w:div w:id="40830368">
          <w:marLeft w:val="480"/>
          <w:marRight w:val="0"/>
          <w:marTop w:val="0"/>
          <w:marBottom w:val="0"/>
          <w:divBdr>
            <w:top w:val="none" w:sz="0" w:space="0" w:color="auto"/>
            <w:left w:val="none" w:sz="0" w:space="0" w:color="auto"/>
            <w:bottom w:val="none" w:sz="0" w:space="0" w:color="auto"/>
            <w:right w:val="none" w:sz="0" w:space="0" w:color="auto"/>
          </w:divBdr>
        </w:div>
        <w:div w:id="1225024651">
          <w:marLeft w:val="480"/>
          <w:marRight w:val="0"/>
          <w:marTop w:val="0"/>
          <w:marBottom w:val="0"/>
          <w:divBdr>
            <w:top w:val="none" w:sz="0" w:space="0" w:color="auto"/>
            <w:left w:val="none" w:sz="0" w:space="0" w:color="auto"/>
            <w:bottom w:val="none" w:sz="0" w:space="0" w:color="auto"/>
            <w:right w:val="none" w:sz="0" w:space="0" w:color="auto"/>
          </w:divBdr>
        </w:div>
        <w:div w:id="741757558">
          <w:marLeft w:val="480"/>
          <w:marRight w:val="0"/>
          <w:marTop w:val="0"/>
          <w:marBottom w:val="0"/>
          <w:divBdr>
            <w:top w:val="none" w:sz="0" w:space="0" w:color="auto"/>
            <w:left w:val="none" w:sz="0" w:space="0" w:color="auto"/>
            <w:bottom w:val="none" w:sz="0" w:space="0" w:color="auto"/>
            <w:right w:val="none" w:sz="0" w:space="0" w:color="auto"/>
          </w:divBdr>
        </w:div>
        <w:div w:id="1677683763">
          <w:marLeft w:val="480"/>
          <w:marRight w:val="0"/>
          <w:marTop w:val="0"/>
          <w:marBottom w:val="0"/>
          <w:divBdr>
            <w:top w:val="none" w:sz="0" w:space="0" w:color="auto"/>
            <w:left w:val="none" w:sz="0" w:space="0" w:color="auto"/>
            <w:bottom w:val="none" w:sz="0" w:space="0" w:color="auto"/>
            <w:right w:val="none" w:sz="0" w:space="0" w:color="auto"/>
          </w:divBdr>
        </w:div>
        <w:div w:id="2061394477">
          <w:marLeft w:val="480"/>
          <w:marRight w:val="0"/>
          <w:marTop w:val="0"/>
          <w:marBottom w:val="0"/>
          <w:divBdr>
            <w:top w:val="none" w:sz="0" w:space="0" w:color="auto"/>
            <w:left w:val="none" w:sz="0" w:space="0" w:color="auto"/>
            <w:bottom w:val="none" w:sz="0" w:space="0" w:color="auto"/>
            <w:right w:val="none" w:sz="0" w:space="0" w:color="auto"/>
          </w:divBdr>
        </w:div>
      </w:divsChild>
    </w:div>
    <w:div w:id="998651402">
      <w:bodyDiv w:val="1"/>
      <w:marLeft w:val="0"/>
      <w:marRight w:val="0"/>
      <w:marTop w:val="0"/>
      <w:marBottom w:val="0"/>
      <w:divBdr>
        <w:top w:val="none" w:sz="0" w:space="0" w:color="auto"/>
        <w:left w:val="none" w:sz="0" w:space="0" w:color="auto"/>
        <w:bottom w:val="none" w:sz="0" w:space="0" w:color="auto"/>
        <w:right w:val="none" w:sz="0" w:space="0" w:color="auto"/>
      </w:divBdr>
      <w:divsChild>
        <w:div w:id="578710317">
          <w:marLeft w:val="480"/>
          <w:marRight w:val="0"/>
          <w:marTop w:val="0"/>
          <w:marBottom w:val="0"/>
          <w:divBdr>
            <w:top w:val="none" w:sz="0" w:space="0" w:color="auto"/>
            <w:left w:val="none" w:sz="0" w:space="0" w:color="auto"/>
            <w:bottom w:val="none" w:sz="0" w:space="0" w:color="auto"/>
            <w:right w:val="none" w:sz="0" w:space="0" w:color="auto"/>
          </w:divBdr>
        </w:div>
        <w:div w:id="1442261619">
          <w:marLeft w:val="480"/>
          <w:marRight w:val="0"/>
          <w:marTop w:val="0"/>
          <w:marBottom w:val="0"/>
          <w:divBdr>
            <w:top w:val="none" w:sz="0" w:space="0" w:color="auto"/>
            <w:left w:val="none" w:sz="0" w:space="0" w:color="auto"/>
            <w:bottom w:val="none" w:sz="0" w:space="0" w:color="auto"/>
            <w:right w:val="none" w:sz="0" w:space="0" w:color="auto"/>
          </w:divBdr>
        </w:div>
        <w:div w:id="73818866">
          <w:marLeft w:val="480"/>
          <w:marRight w:val="0"/>
          <w:marTop w:val="0"/>
          <w:marBottom w:val="0"/>
          <w:divBdr>
            <w:top w:val="none" w:sz="0" w:space="0" w:color="auto"/>
            <w:left w:val="none" w:sz="0" w:space="0" w:color="auto"/>
            <w:bottom w:val="none" w:sz="0" w:space="0" w:color="auto"/>
            <w:right w:val="none" w:sz="0" w:space="0" w:color="auto"/>
          </w:divBdr>
        </w:div>
        <w:div w:id="250286708">
          <w:marLeft w:val="480"/>
          <w:marRight w:val="0"/>
          <w:marTop w:val="0"/>
          <w:marBottom w:val="0"/>
          <w:divBdr>
            <w:top w:val="none" w:sz="0" w:space="0" w:color="auto"/>
            <w:left w:val="none" w:sz="0" w:space="0" w:color="auto"/>
            <w:bottom w:val="none" w:sz="0" w:space="0" w:color="auto"/>
            <w:right w:val="none" w:sz="0" w:space="0" w:color="auto"/>
          </w:divBdr>
        </w:div>
        <w:div w:id="1821539345">
          <w:marLeft w:val="480"/>
          <w:marRight w:val="0"/>
          <w:marTop w:val="0"/>
          <w:marBottom w:val="0"/>
          <w:divBdr>
            <w:top w:val="none" w:sz="0" w:space="0" w:color="auto"/>
            <w:left w:val="none" w:sz="0" w:space="0" w:color="auto"/>
            <w:bottom w:val="none" w:sz="0" w:space="0" w:color="auto"/>
            <w:right w:val="none" w:sz="0" w:space="0" w:color="auto"/>
          </w:divBdr>
        </w:div>
        <w:div w:id="1597514054">
          <w:marLeft w:val="480"/>
          <w:marRight w:val="0"/>
          <w:marTop w:val="0"/>
          <w:marBottom w:val="0"/>
          <w:divBdr>
            <w:top w:val="none" w:sz="0" w:space="0" w:color="auto"/>
            <w:left w:val="none" w:sz="0" w:space="0" w:color="auto"/>
            <w:bottom w:val="none" w:sz="0" w:space="0" w:color="auto"/>
            <w:right w:val="none" w:sz="0" w:space="0" w:color="auto"/>
          </w:divBdr>
        </w:div>
        <w:div w:id="902103988">
          <w:marLeft w:val="480"/>
          <w:marRight w:val="0"/>
          <w:marTop w:val="0"/>
          <w:marBottom w:val="0"/>
          <w:divBdr>
            <w:top w:val="none" w:sz="0" w:space="0" w:color="auto"/>
            <w:left w:val="none" w:sz="0" w:space="0" w:color="auto"/>
            <w:bottom w:val="none" w:sz="0" w:space="0" w:color="auto"/>
            <w:right w:val="none" w:sz="0" w:space="0" w:color="auto"/>
          </w:divBdr>
        </w:div>
        <w:div w:id="1562518748">
          <w:marLeft w:val="480"/>
          <w:marRight w:val="0"/>
          <w:marTop w:val="0"/>
          <w:marBottom w:val="0"/>
          <w:divBdr>
            <w:top w:val="none" w:sz="0" w:space="0" w:color="auto"/>
            <w:left w:val="none" w:sz="0" w:space="0" w:color="auto"/>
            <w:bottom w:val="none" w:sz="0" w:space="0" w:color="auto"/>
            <w:right w:val="none" w:sz="0" w:space="0" w:color="auto"/>
          </w:divBdr>
        </w:div>
        <w:div w:id="906111993">
          <w:marLeft w:val="480"/>
          <w:marRight w:val="0"/>
          <w:marTop w:val="0"/>
          <w:marBottom w:val="0"/>
          <w:divBdr>
            <w:top w:val="none" w:sz="0" w:space="0" w:color="auto"/>
            <w:left w:val="none" w:sz="0" w:space="0" w:color="auto"/>
            <w:bottom w:val="none" w:sz="0" w:space="0" w:color="auto"/>
            <w:right w:val="none" w:sz="0" w:space="0" w:color="auto"/>
          </w:divBdr>
        </w:div>
        <w:div w:id="1395002957">
          <w:marLeft w:val="480"/>
          <w:marRight w:val="0"/>
          <w:marTop w:val="0"/>
          <w:marBottom w:val="0"/>
          <w:divBdr>
            <w:top w:val="none" w:sz="0" w:space="0" w:color="auto"/>
            <w:left w:val="none" w:sz="0" w:space="0" w:color="auto"/>
            <w:bottom w:val="none" w:sz="0" w:space="0" w:color="auto"/>
            <w:right w:val="none" w:sz="0" w:space="0" w:color="auto"/>
          </w:divBdr>
        </w:div>
        <w:div w:id="501286499">
          <w:marLeft w:val="480"/>
          <w:marRight w:val="0"/>
          <w:marTop w:val="0"/>
          <w:marBottom w:val="0"/>
          <w:divBdr>
            <w:top w:val="none" w:sz="0" w:space="0" w:color="auto"/>
            <w:left w:val="none" w:sz="0" w:space="0" w:color="auto"/>
            <w:bottom w:val="none" w:sz="0" w:space="0" w:color="auto"/>
            <w:right w:val="none" w:sz="0" w:space="0" w:color="auto"/>
          </w:divBdr>
        </w:div>
        <w:div w:id="141391230">
          <w:marLeft w:val="480"/>
          <w:marRight w:val="0"/>
          <w:marTop w:val="0"/>
          <w:marBottom w:val="0"/>
          <w:divBdr>
            <w:top w:val="none" w:sz="0" w:space="0" w:color="auto"/>
            <w:left w:val="none" w:sz="0" w:space="0" w:color="auto"/>
            <w:bottom w:val="none" w:sz="0" w:space="0" w:color="auto"/>
            <w:right w:val="none" w:sz="0" w:space="0" w:color="auto"/>
          </w:divBdr>
        </w:div>
        <w:div w:id="485780258">
          <w:marLeft w:val="480"/>
          <w:marRight w:val="0"/>
          <w:marTop w:val="0"/>
          <w:marBottom w:val="0"/>
          <w:divBdr>
            <w:top w:val="none" w:sz="0" w:space="0" w:color="auto"/>
            <w:left w:val="none" w:sz="0" w:space="0" w:color="auto"/>
            <w:bottom w:val="none" w:sz="0" w:space="0" w:color="auto"/>
            <w:right w:val="none" w:sz="0" w:space="0" w:color="auto"/>
          </w:divBdr>
        </w:div>
        <w:div w:id="1614283426">
          <w:marLeft w:val="480"/>
          <w:marRight w:val="0"/>
          <w:marTop w:val="0"/>
          <w:marBottom w:val="0"/>
          <w:divBdr>
            <w:top w:val="none" w:sz="0" w:space="0" w:color="auto"/>
            <w:left w:val="none" w:sz="0" w:space="0" w:color="auto"/>
            <w:bottom w:val="none" w:sz="0" w:space="0" w:color="auto"/>
            <w:right w:val="none" w:sz="0" w:space="0" w:color="auto"/>
          </w:divBdr>
        </w:div>
        <w:div w:id="669332086">
          <w:marLeft w:val="480"/>
          <w:marRight w:val="0"/>
          <w:marTop w:val="0"/>
          <w:marBottom w:val="0"/>
          <w:divBdr>
            <w:top w:val="none" w:sz="0" w:space="0" w:color="auto"/>
            <w:left w:val="none" w:sz="0" w:space="0" w:color="auto"/>
            <w:bottom w:val="none" w:sz="0" w:space="0" w:color="auto"/>
            <w:right w:val="none" w:sz="0" w:space="0" w:color="auto"/>
          </w:divBdr>
        </w:div>
        <w:div w:id="1796170459">
          <w:marLeft w:val="480"/>
          <w:marRight w:val="0"/>
          <w:marTop w:val="0"/>
          <w:marBottom w:val="0"/>
          <w:divBdr>
            <w:top w:val="none" w:sz="0" w:space="0" w:color="auto"/>
            <w:left w:val="none" w:sz="0" w:space="0" w:color="auto"/>
            <w:bottom w:val="none" w:sz="0" w:space="0" w:color="auto"/>
            <w:right w:val="none" w:sz="0" w:space="0" w:color="auto"/>
          </w:divBdr>
        </w:div>
        <w:div w:id="1557618148">
          <w:marLeft w:val="480"/>
          <w:marRight w:val="0"/>
          <w:marTop w:val="0"/>
          <w:marBottom w:val="0"/>
          <w:divBdr>
            <w:top w:val="none" w:sz="0" w:space="0" w:color="auto"/>
            <w:left w:val="none" w:sz="0" w:space="0" w:color="auto"/>
            <w:bottom w:val="none" w:sz="0" w:space="0" w:color="auto"/>
            <w:right w:val="none" w:sz="0" w:space="0" w:color="auto"/>
          </w:divBdr>
        </w:div>
        <w:div w:id="558903569">
          <w:marLeft w:val="480"/>
          <w:marRight w:val="0"/>
          <w:marTop w:val="0"/>
          <w:marBottom w:val="0"/>
          <w:divBdr>
            <w:top w:val="none" w:sz="0" w:space="0" w:color="auto"/>
            <w:left w:val="none" w:sz="0" w:space="0" w:color="auto"/>
            <w:bottom w:val="none" w:sz="0" w:space="0" w:color="auto"/>
            <w:right w:val="none" w:sz="0" w:space="0" w:color="auto"/>
          </w:divBdr>
        </w:div>
      </w:divsChild>
    </w:div>
    <w:div w:id="1006831182">
      <w:bodyDiv w:val="1"/>
      <w:marLeft w:val="0"/>
      <w:marRight w:val="0"/>
      <w:marTop w:val="0"/>
      <w:marBottom w:val="0"/>
      <w:divBdr>
        <w:top w:val="none" w:sz="0" w:space="0" w:color="auto"/>
        <w:left w:val="none" w:sz="0" w:space="0" w:color="auto"/>
        <w:bottom w:val="none" w:sz="0" w:space="0" w:color="auto"/>
        <w:right w:val="none" w:sz="0" w:space="0" w:color="auto"/>
      </w:divBdr>
      <w:divsChild>
        <w:div w:id="1542790629">
          <w:marLeft w:val="480"/>
          <w:marRight w:val="0"/>
          <w:marTop w:val="0"/>
          <w:marBottom w:val="0"/>
          <w:divBdr>
            <w:top w:val="none" w:sz="0" w:space="0" w:color="auto"/>
            <w:left w:val="none" w:sz="0" w:space="0" w:color="auto"/>
            <w:bottom w:val="none" w:sz="0" w:space="0" w:color="auto"/>
            <w:right w:val="none" w:sz="0" w:space="0" w:color="auto"/>
          </w:divBdr>
        </w:div>
        <w:div w:id="1554392175">
          <w:marLeft w:val="480"/>
          <w:marRight w:val="0"/>
          <w:marTop w:val="0"/>
          <w:marBottom w:val="0"/>
          <w:divBdr>
            <w:top w:val="none" w:sz="0" w:space="0" w:color="auto"/>
            <w:left w:val="none" w:sz="0" w:space="0" w:color="auto"/>
            <w:bottom w:val="none" w:sz="0" w:space="0" w:color="auto"/>
            <w:right w:val="none" w:sz="0" w:space="0" w:color="auto"/>
          </w:divBdr>
        </w:div>
        <w:div w:id="1111970044">
          <w:marLeft w:val="480"/>
          <w:marRight w:val="0"/>
          <w:marTop w:val="0"/>
          <w:marBottom w:val="0"/>
          <w:divBdr>
            <w:top w:val="none" w:sz="0" w:space="0" w:color="auto"/>
            <w:left w:val="none" w:sz="0" w:space="0" w:color="auto"/>
            <w:bottom w:val="none" w:sz="0" w:space="0" w:color="auto"/>
            <w:right w:val="none" w:sz="0" w:space="0" w:color="auto"/>
          </w:divBdr>
        </w:div>
        <w:div w:id="1935048390">
          <w:marLeft w:val="480"/>
          <w:marRight w:val="0"/>
          <w:marTop w:val="0"/>
          <w:marBottom w:val="0"/>
          <w:divBdr>
            <w:top w:val="none" w:sz="0" w:space="0" w:color="auto"/>
            <w:left w:val="none" w:sz="0" w:space="0" w:color="auto"/>
            <w:bottom w:val="none" w:sz="0" w:space="0" w:color="auto"/>
            <w:right w:val="none" w:sz="0" w:space="0" w:color="auto"/>
          </w:divBdr>
        </w:div>
        <w:div w:id="712924196">
          <w:marLeft w:val="480"/>
          <w:marRight w:val="0"/>
          <w:marTop w:val="0"/>
          <w:marBottom w:val="0"/>
          <w:divBdr>
            <w:top w:val="none" w:sz="0" w:space="0" w:color="auto"/>
            <w:left w:val="none" w:sz="0" w:space="0" w:color="auto"/>
            <w:bottom w:val="none" w:sz="0" w:space="0" w:color="auto"/>
            <w:right w:val="none" w:sz="0" w:space="0" w:color="auto"/>
          </w:divBdr>
        </w:div>
        <w:div w:id="2071153657">
          <w:marLeft w:val="480"/>
          <w:marRight w:val="0"/>
          <w:marTop w:val="0"/>
          <w:marBottom w:val="0"/>
          <w:divBdr>
            <w:top w:val="none" w:sz="0" w:space="0" w:color="auto"/>
            <w:left w:val="none" w:sz="0" w:space="0" w:color="auto"/>
            <w:bottom w:val="none" w:sz="0" w:space="0" w:color="auto"/>
            <w:right w:val="none" w:sz="0" w:space="0" w:color="auto"/>
          </w:divBdr>
        </w:div>
        <w:div w:id="860123222">
          <w:marLeft w:val="480"/>
          <w:marRight w:val="0"/>
          <w:marTop w:val="0"/>
          <w:marBottom w:val="0"/>
          <w:divBdr>
            <w:top w:val="none" w:sz="0" w:space="0" w:color="auto"/>
            <w:left w:val="none" w:sz="0" w:space="0" w:color="auto"/>
            <w:bottom w:val="none" w:sz="0" w:space="0" w:color="auto"/>
            <w:right w:val="none" w:sz="0" w:space="0" w:color="auto"/>
          </w:divBdr>
        </w:div>
        <w:div w:id="1002129019">
          <w:marLeft w:val="480"/>
          <w:marRight w:val="0"/>
          <w:marTop w:val="0"/>
          <w:marBottom w:val="0"/>
          <w:divBdr>
            <w:top w:val="none" w:sz="0" w:space="0" w:color="auto"/>
            <w:left w:val="none" w:sz="0" w:space="0" w:color="auto"/>
            <w:bottom w:val="none" w:sz="0" w:space="0" w:color="auto"/>
            <w:right w:val="none" w:sz="0" w:space="0" w:color="auto"/>
          </w:divBdr>
        </w:div>
        <w:div w:id="14119801">
          <w:marLeft w:val="480"/>
          <w:marRight w:val="0"/>
          <w:marTop w:val="0"/>
          <w:marBottom w:val="0"/>
          <w:divBdr>
            <w:top w:val="none" w:sz="0" w:space="0" w:color="auto"/>
            <w:left w:val="none" w:sz="0" w:space="0" w:color="auto"/>
            <w:bottom w:val="none" w:sz="0" w:space="0" w:color="auto"/>
            <w:right w:val="none" w:sz="0" w:space="0" w:color="auto"/>
          </w:divBdr>
        </w:div>
        <w:div w:id="381827415">
          <w:marLeft w:val="480"/>
          <w:marRight w:val="0"/>
          <w:marTop w:val="0"/>
          <w:marBottom w:val="0"/>
          <w:divBdr>
            <w:top w:val="none" w:sz="0" w:space="0" w:color="auto"/>
            <w:left w:val="none" w:sz="0" w:space="0" w:color="auto"/>
            <w:bottom w:val="none" w:sz="0" w:space="0" w:color="auto"/>
            <w:right w:val="none" w:sz="0" w:space="0" w:color="auto"/>
          </w:divBdr>
        </w:div>
        <w:div w:id="1268585942">
          <w:marLeft w:val="480"/>
          <w:marRight w:val="0"/>
          <w:marTop w:val="0"/>
          <w:marBottom w:val="0"/>
          <w:divBdr>
            <w:top w:val="none" w:sz="0" w:space="0" w:color="auto"/>
            <w:left w:val="none" w:sz="0" w:space="0" w:color="auto"/>
            <w:bottom w:val="none" w:sz="0" w:space="0" w:color="auto"/>
            <w:right w:val="none" w:sz="0" w:space="0" w:color="auto"/>
          </w:divBdr>
        </w:div>
        <w:div w:id="1348747395">
          <w:marLeft w:val="480"/>
          <w:marRight w:val="0"/>
          <w:marTop w:val="0"/>
          <w:marBottom w:val="0"/>
          <w:divBdr>
            <w:top w:val="none" w:sz="0" w:space="0" w:color="auto"/>
            <w:left w:val="none" w:sz="0" w:space="0" w:color="auto"/>
            <w:bottom w:val="none" w:sz="0" w:space="0" w:color="auto"/>
            <w:right w:val="none" w:sz="0" w:space="0" w:color="auto"/>
          </w:divBdr>
        </w:div>
        <w:div w:id="149716429">
          <w:marLeft w:val="480"/>
          <w:marRight w:val="0"/>
          <w:marTop w:val="0"/>
          <w:marBottom w:val="0"/>
          <w:divBdr>
            <w:top w:val="none" w:sz="0" w:space="0" w:color="auto"/>
            <w:left w:val="none" w:sz="0" w:space="0" w:color="auto"/>
            <w:bottom w:val="none" w:sz="0" w:space="0" w:color="auto"/>
            <w:right w:val="none" w:sz="0" w:space="0" w:color="auto"/>
          </w:divBdr>
        </w:div>
        <w:div w:id="1113941008">
          <w:marLeft w:val="480"/>
          <w:marRight w:val="0"/>
          <w:marTop w:val="0"/>
          <w:marBottom w:val="0"/>
          <w:divBdr>
            <w:top w:val="none" w:sz="0" w:space="0" w:color="auto"/>
            <w:left w:val="none" w:sz="0" w:space="0" w:color="auto"/>
            <w:bottom w:val="none" w:sz="0" w:space="0" w:color="auto"/>
            <w:right w:val="none" w:sz="0" w:space="0" w:color="auto"/>
          </w:divBdr>
        </w:div>
        <w:div w:id="1792747367">
          <w:marLeft w:val="480"/>
          <w:marRight w:val="0"/>
          <w:marTop w:val="0"/>
          <w:marBottom w:val="0"/>
          <w:divBdr>
            <w:top w:val="none" w:sz="0" w:space="0" w:color="auto"/>
            <w:left w:val="none" w:sz="0" w:space="0" w:color="auto"/>
            <w:bottom w:val="none" w:sz="0" w:space="0" w:color="auto"/>
            <w:right w:val="none" w:sz="0" w:space="0" w:color="auto"/>
          </w:divBdr>
        </w:div>
        <w:div w:id="465314022">
          <w:marLeft w:val="480"/>
          <w:marRight w:val="0"/>
          <w:marTop w:val="0"/>
          <w:marBottom w:val="0"/>
          <w:divBdr>
            <w:top w:val="none" w:sz="0" w:space="0" w:color="auto"/>
            <w:left w:val="none" w:sz="0" w:space="0" w:color="auto"/>
            <w:bottom w:val="none" w:sz="0" w:space="0" w:color="auto"/>
            <w:right w:val="none" w:sz="0" w:space="0" w:color="auto"/>
          </w:divBdr>
        </w:div>
      </w:divsChild>
    </w:div>
    <w:div w:id="1117721805">
      <w:bodyDiv w:val="1"/>
      <w:marLeft w:val="0"/>
      <w:marRight w:val="0"/>
      <w:marTop w:val="0"/>
      <w:marBottom w:val="0"/>
      <w:divBdr>
        <w:top w:val="none" w:sz="0" w:space="0" w:color="auto"/>
        <w:left w:val="none" w:sz="0" w:space="0" w:color="auto"/>
        <w:bottom w:val="none" w:sz="0" w:space="0" w:color="auto"/>
        <w:right w:val="none" w:sz="0" w:space="0" w:color="auto"/>
      </w:divBdr>
    </w:div>
    <w:div w:id="1127090214">
      <w:bodyDiv w:val="1"/>
      <w:marLeft w:val="0"/>
      <w:marRight w:val="0"/>
      <w:marTop w:val="0"/>
      <w:marBottom w:val="0"/>
      <w:divBdr>
        <w:top w:val="none" w:sz="0" w:space="0" w:color="auto"/>
        <w:left w:val="none" w:sz="0" w:space="0" w:color="auto"/>
        <w:bottom w:val="none" w:sz="0" w:space="0" w:color="auto"/>
        <w:right w:val="none" w:sz="0" w:space="0" w:color="auto"/>
      </w:divBdr>
      <w:divsChild>
        <w:div w:id="1286497778">
          <w:marLeft w:val="480"/>
          <w:marRight w:val="0"/>
          <w:marTop w:val="0"/>
          <w:marBottom w:val="0"/>
          <w:divBdr>
            <w:top w:val="none" w:sz="0" w:space="0" w:color="auto"/>
            <w:left w:val="none" w:sz="0" w:space="0" w:color="auto"/>
            <w:bottom w:val="none" w:sz="0" w:space="0" w:color="auto"/>
            <w:right w:val="none" w:sz="0" w:space="0" w:color="auto"/>
          </w:divBdr>
        </w:div>
        <w:div w:id="491605999">
          <w:marLeft w:val="480"/>
          <w:marRight w:val="0"/>
          <w:marTop w:val="0"/>
          <w:marBottom w:val="0"/>
          <w:divBdr>
            <w:top w:val="none" w:sz="0" w:space="0" w:color="auto"/>
            <w:left w:val="none" w:sz="0" w:space="0" w:color="auto"/>
            <w:bottom w:val="none" w:sz="0" w:space="0" w:color="auto"/>
            <w:right w:val="none" w:sz="0" w:space="0" w:color="auto"/>
          </w:divBdr>
        </w:div>
        <w:div w:id="623656814">
          <w:marLeft w:val="480"/>
          <w:marRight w:val="0"/>
          <w:marTop w:val="0"/>
          <w:marBottom w:val="0"/>
          <w:divBdr>
            <w:top w:val="none" w:sz="0" w:space="0" w:color="auto"/>
            <w:left w:val="none" w:sz="0" w:space="0" w:color="auto"/>
            <w:bottom w:val="none" w:sz="0" w:space="0" w:color="auto"/>
            <w:right w:val="none" w:sz="0" w:space="0" w:color="auto"/>
          </w:divBdr>
        </w:div>
        <w:div w:id="189689356">
          <w:marLeft w:val="480"/>
          <w:marRight w:val="0"/>
          <w:marTop w:val="0"/>
          <w:marBottom w:val="0"/>
          <w:divBdr>
            <w:top w:val="none" w:sz="0" w:space="0" w:color="auto"/>
            <w:left w:val="none" w:sz="0" w:space="0" w:color="auto"/>
            <w:bottom w:val="none" w:sz="0" w:space="0" w:color="auto"/>
            <w:right w:val="none" w:sz="0" w:space="0" w:color="auto"/>
          </w:divBdr>
        </w:div>
        <w:div w:id="1665083616">
          <w:marLeft w:val="480"/>
          <w:marRight w:val="0"/>
          <w:marTop w:val="0"/>
          <w:marBottom w:val="0"/>
          <w:divBdr>
            <w:top w:val="none" w:sz="0" w:space="0" w:color="auto"/>
            <w:left w:val="none" w:sz="0" w:space="0" w:color="auto"/>
            <w:bottom w:val="none" w:sz="0" w:space="0" w:color="auto"/>
            <w:right w:val="none" w:sz="0" w:space="0" w:color="auto"/>
          </w:divBdr>
        </w:div>
        <w:div w:id="972246381">
          <w:marLeft w:val="480"/>
          <w:marRight w:val="0"/>
          <w:marTop w:val="0"/>
          <w:marBottom w:val="0"/>
          <w:divBdr>
            <w:top w:val="none" w:sz="0" w:space="0" w:color="auto"/>
            <w:left w:val="none" w:sz="0" w:space="0" w:color="auto"/>
            <w:bottom w:val="none" w:sz="0" w:space="0" w:color="auto"/>
            <w:right w:val="none" w:sz="0" w:space="0" w:color="auto"/>
          </w:divBdr>
        </w:div>
        <w:div w:id="1657416588">
          <w:marLeft w:val="480"/>
          <w:marRight w:val="0"/>
          <w:marTop w:val="0"/>
          <w:marBottom w:val="0"/>
          <w:divBdr>
            <w:top w:val="none" w:sz="0" w:space="0" w:color="auto"/>
            <w:left w:val="none" w:sz="0" w:space="0" w:color="auto"/>
            <w:bottom w:val="none" w:sz="0" w:space="0" w:color="auto"/>
            <w:right w:val="none" w:sz="0" w:space="0" w:color="auto"/>
          </w:divBdr>
        </w:div>
        <w:div w:id="646978762">
          <w:marLeft w:val="480"/>
          <w:marRight w:val="0"/>
          <w:marTop w:val="0"/>
          <w:marBottom w:val="0"/>
          <w:divBdr>
            <w:top w:val="none" w:sz="0" w:space="0" w:color="auto"/>
            <w:left w:val="none" w:sz="0" w:space="0" w:color="auto"/>
            <w:bottom w:val="none" w:sz="0" w:space="0" w:color="auto"/>
            <w:right w:val="none" w:sz="0" w:space="0" w:color="auto"/>
          </w:divBdr>
        </w:div>
        <w:div w:id="147327707">
          <w:marLeft w:val="480"/>
          <w:marRight w:val="0"/>
          <w:marTop w:val="0"/>
          <w:marBottom w:val="0"/>
          <w:divBdr>
            <w:top w:val="none" w:sz="0" w:space="0" w:color="auto"/>
            <w:left w:val="none" w:sz="0" w:space="0" w:color="auto"/>
            <w:bottom w:val="none" w:sz="0" w:space="0" w:color="auto"/>
            <w:right w:val="none" w:sz="0" w:space="0" w:color="auto"/>
          </w:divBdr>
        </w:div>
        <w:div w:id="2142771389">
          <w:marLeft w:val="480"/>
          <w:marRight w:val="0"/>
          <w:marTop w:val="0"/>
          <w:marBottom w:val="0"/>
          <w:divBdr>
            <w:top w:val="none" w:sz="0" w:space="0" w:color="auto"/>
            <w:left w:val="none" w:sz="0" w:space="0" w:color="auto"/>
            <w:bottom w:val="none" w:sz="0" w:space="0" w:color="auto"/>
            <w:right w:val="none" w:sz="0" w:space="0" w:color="auto"/>
          </w:divBdr>
        </w:div>
        <w:div w:id="310718212">
          <w:marLeft w:val="480"/>
          <w:marRight w:val="0"/>
          <w:marTop w:val="0"/>
          <w:marBottom w:val="0"/>
          <w:divBdr>
            <w:top w:val="none" w:sz="0" w:space="0" w:color="auto"/>
            <w:left w:val="none" w:sz="0" w:space="0" w:color="auto"/>
            <w:bottom w:val="none" w:sz="0" w:space="0" w:color="auto"/>
            <w:right w:val="none" w:sz="0" w:space="0" w:color="auto"/>
          </w:divBdr>
        </w:div>
        <w:div w:id="835342030">
          <w:marLeft w:val="480"/>
          <w:marRight w:val="0"/>
          <w:marTop w:val="0"/>
          <w:marBottom w:val="0"/>
          <w:divBdr>
            <w:top w:val="none" w:sz="0" w:space="0" w:color="auto"/>
            <w:left w:val="none" w:sz="0" w:space="0" w:color="auto"/>
            <w:bottom w:val="none" w:sz="0" w:space="0" w:color="auto"/>
            <w:right w:val="none" w:sz="0" w:space="0" w:color="auto"/>
          </w:divBdr>
        </w:div>
        <w:div w:id="1288392906">
          <w:marLeft w:val="480"/>
          <w:marRight w:val="0"/>
          <w:marTop w:val="0"/>
          <w:marBottom w:val="0"/>
          <w:divBdr>
            <w:top w:val="none" w:sz="0" w:space="0" w:color="auto"/>
            <w:left w:val="none" w:sz="0" w:space="0" w:color="auto"/>
            <w:bottom w:val="none" w:sz="0" w:space="0" w:color="auto"/>
            <w:right w:val="none" w:sz="0" w:space="0" w:color="auto"/>
          </w:divBdr>
        </w:div>
        <w:div w:id="2067682099">
          <w:marLeft w:val="480"/>
          <w:marRight w:val="0"/>
          <w:marTop w:val="0"/>
          <w:marBottom w:val="0"/>
          <w:divBdr>
            <w:top w:val="none" w:sz="0" w:space="0" w:color="auto"/>
            <w:left w:val="none" w:sz="0" w:space="0" w:color="auto"/>
            <w:bottom w:val="none" w:sz="0" w:space="0" w:color="auto"/>
            <w:right w:val="none" w:sz="0" w:space="0" w:color="auto"/>
          </w:divBdr>
        </w:div>
        <w:div w:id="2020966328">
          <w:marLeft w:val="480"/>
          <w:marRight w:val="0"/>
          <w:marTop w:val="0"/>
          <w:marBottom w:val="0"/>
          <w:divBdr>
            <w:top w:val="none" w:sz="0" w:space="0" w:color="auto"/>
            <w:left w:val="none" w:sz="0" w:space="0" w:color="auto"/>
            <w:bottom w:val="none" w:sz="0" w:space="0" w:color="auto"/>
            <w:right w:val="none" w:sz="0" w:space="0" w:color="auto"/>
          </w:divBdr>
        </w:div>
        <w:div w:id="1785421409">
          <w:marLeft w:val="480"/>
          <w:marRight w:val="0"/>
          <w:marTop w:val="0"/>
          <w:marBottom w:val="0"/>
          <w:divBdr>
            <w:top w:val="none" w:sz="0" w:space="0" w:color="auto"/>
            <w:left w:val="none" w:sz="0" w:space="0" w:color="auto"/>
            <w:bottom w:val="none" w:sz="0" w:space="0" w:color="auto"/>
            <w:right w:val="none" w:sz="0" w:space="0" w:color="auto"/>
          </w:divBdr>
        </w:div>
        <w:div w:id="1194687336">
          <w:marLeft w:val="480"/>
          <w:marRight w:val="0"/>
          <w:marTop w:val="0"/>
          <w:marBottom w:val="0"/>
          <w:divBdr>
            <w:top w:val="none" w:sz="0" w:space="0" w:color="auto"/>
            <w:left w:val="none" w:sz="0" w:space="0" w:color="auto"/>
            <w:bottom w:val="none" w:sz="0" w:space="0" w:color="auto"/>
            <w:right w:val="none" w:sz="0" w:space="0" w:color="auto"/>
          </w:divBdr>
        </w:div>
        <w:div w:id="1880580889">
          <w:marLeft w:val="480"/>
          <w:marRight w:val="0"/>
          <w:marTop w:val="0"/>
          <w:marBottom w:val="0"/>
          <w:divBdr>
            <w:top w:val="none" w:sz="0" w:space="0" w:color="auto"/>
            <w:left w:val="none" w:sz="0" w:space="0" w:color="auto"/>
            <w:bottom w:val="none" w:sz="0" w:space="0" w:color="auto"/>
            <w:right w:val="none" w:sz="0" w:space="0" w:color="auto"/>
          </w:divBdr>
        </w:div>
        <w:div w:id="1811291032">
          <w:marLeft w:val="480"/>
          <w:marRight w:val="0"/>
          <w:marTop w:val="0"/>
          <w:marBottom w:val="0"/>
          <w:divBdr>
            <w:top w:val="none" w:sz="0" w:space="0" w:color="auto"/>
            <w:left w:val="none" w:sz="0" w:space="0" w:color="auto"/>
            <w:bottom w:val="none" w:sz="0" w:space="0" w:color="auto"/>
            <w:right w:val="none" w:sz="0" w:space="0" w:color="auto"/>
          </w:divBdr>
        </w:div>
        <w:div w:id="446775095">
          <w:marLeft w:val="480"/>
          <w:marRight w:val="0"/>
          <w:marTop w:val="0"/>
          <w:marBottom w:val="0"/>
          <w:divBdr>
            <w:top w:val="none" w:sz="0" w:space="0" w:color="auto"/>
            <w:left w:val="none" w:sz="0" w:space="0" w:color="auto"/>
            <w:bottom w:val="none" w:sz="0" w:space="0" w:color="auto"/>
            <w:right w:val="none" w:sz="0" w:space="0" w:color="auto"/>
          </w:divBdr>
        </w:div>
      </w:divsChild>
    </w:div>
    <w:div w:id="1128166111">
      <w:bodyDiv w:val="1"/>
      <w:marLeft w:val="0"/>
      <w:marRight w:val="0"/>
      <w:marTop w:val="0"/>
      <w:marBottom w:val="0"/>
      <w:divBdr>
        <w:top w:val="none" w:sz="0" w:space="0" w:color="auto"/>
        <w:left w:val="none" w:sz="0" w:space="0" w:color="auto"/>
        <w:bottom w:val="none" w:sz="0" w:space="0" w:color="auto"/>
        <w:right w:val="none" w:sz="0" w:space="0" w:color="auto"/>
      </w:divBdr>
      <w:divsChild>
        <w:div w:id="540677663">
          <w:marLeft w:val="480"/>
          <w:marRight w:val="0"/>
          <w:marTop w:val="0"/>
          <w:marBottom w:val="0"/>
          <w:divBdr>
            <w:top w:val="none" w:sz="0" w:space="0" w:color="auto"/>
            <w:left w:val="none" w:sz="0" w:space="0" w:color="auto"/>
            <w:bottom w:val="none" w:sz="0" w:space="0" w:color="auto"/>
            <w:right w:val="none" w:sz="0" w:space="0" w:color="auto"/>
          </w:divBdr>
        </w:div>
        <w:div w:id="2085955733">
          <w:marLeft w:val="480"/>
          <w:marRight w:val="0"/>
          <w:marTop w:val="0"/>
          <w:marBottom w:val="0"/>
          <w:divBdr>
            <w:top w:val="none" w:sz="0" w:space="0" w:color="auto"/>
            <w:left w:val="none" w:sz="0" w:space="0" w:color="auto"/>
            <w:bottom w:val="none" w:sz="0" w:space="0" w:color="auto"/>
            <w:right w:val="none" w:sz="0" w:space="0" w:color="auto"/>
          </w:divBdr>
        </w:div>
        <w:div w:id="1463956558">
          <w:marLeft w:val="480"/>
          <w:marRight w:val="0"/>
          <w:marTop w:val="0"/>
          <w:marBottom w:val="0"/>
          <w:divBdr>
            <w:top w:val="none" w:sz="0" w:space="0" w:color="auto"/>
            <w:left w:val="none" w:sz="0" w:space="0" w:color="auto"/>
            <w:bottom w:val="none" w:sz="0" w:space="0" w:color="auto"/>
            <w:right w:val="none" w:sz="0" w:space="0" w:color="auto"/>
          </w:divBdr>
        </w:div>
        <w:div w:id="163202847">
          <w:marLeft w:val="480"/>
          <w:marRight w:val="0"/>
          <w:marTop w:val="0"/>
          <w:marBottom w:val="0"/>
          <w:divBdr>
            <w:top w:val="none" w:sz="0" w:space="0" w:color="auto"/>
            <w:left w:val="none" w:sz="0" w:space="0" w:color="auto"/>
            <w:bottom w:val="none" w:sz="0" w:space="0" w:color="auto"/>
            <w:right w:val="none" w:sz="0" w:space="0" w:color="auto"/>
          </w:divBdr>
        </w:div>
        <w:div w:id="2024816863">
          <w:marLeft w:val="480"/>
          <w:marRight w:val="0"/>
          <w:marTop w:val="0"/>
          <w:marBottom w:val="0"/>
          <w:divBdr>
            <w:top w:val="none" w:sz="0" w:space="0" w:color="auto"/>
            <w:left w:val="none" w:sz="0" w:space="0" w:color="auto"/>
            <w:bottom w:val="none" w:sz="0" w:space="0" w:color="auto"/>
            <w:right w:val="none" w:sz="0" w:space="0" w:color="auto"/>
          </w:divBdr>
        </w:div>
        <w:div w:id="1991639744">
          <w:marLeft w:val="480"/>
          <w:marRight w:val="0"/>
          <w:marTop w:val="0"/>
          <w:marBottom w:val="0"/>
          <w:divBdr>
            <w:top w:val="none" w:sz="0" w:space="0" w:color="auto"/>
            <w:left w:val="none" w:sz="0" w:space="0" w:color="auto"/>
            <w:bottom w:val="none" w:sz="0" w:space="0" w:color="auto"/>
            <w:right w:val="none" w:sz="0" w:space="0" w:color="auto"/>
          </w:divBdr>
        </w:div>
        <w:div w:id="498809383">
          <w:marLeft w:val="480"/>
          <w:marRight w:val="0"/>
          <w:marTop w:val="0"/>
          <w:marBottom w:val="0"/>
          <w:divBdr>
            <w:top w:val="none" w:sz="0" w:space="0" w:color="auto"/>
            <w:left w:val="none" w:sz="0" w:space="0" w:color="auto"/>
            <w:bottom w:val="none" w:sz="0" w:space="0" w:color="auto"/>
            <w:right w:val="none" w:sz="0" w:space="0" w:color="auto"/>
          </w:divBdr>
        </w:div>
        <w:div w:id="1351369999">
          <w:marLeft w:val="480"/>
          <w:marRight w:val="0"/>
          <w:marTop w:val="0"/>
          <w:marBottom w:val="0"/>
          <w:divBdr>
            <w:top w:val="none" w:sz="0" w:space="0" w:color="auto"/>
            <w:left w:val="none" w:sz="0" w:space="0" w:color="auto"/>
            <w:bottom w:val="none" w:sz="0" w:space="0" w:color="auto"/>
            <w:right w:val="none" w:sz="0" w:space="0" w:color="auto"/>
          </w:divBdr>
        </w:div>
        <w:div w:id="221408291">
          <w:marLeft w:val="480"/>
          <w:marRight w:val="0"/>
          <w:marTop w:val="0"/>
          <w:marBottom w:val="0"/>
          <w:divBdr>
            <w:top w:val="none" w:sz="0" w:space="0" w:color="auto"/>
            <w:left w:val="none" w:sz="0" w:space="0" w:color="auto"/>
            <w:bottom w:val="none" w:sz="0" w:space="0" w:color="auto"/>
            <w:right w:val="none" w:sz="0" w:space="0" w:color="auto"/>
          </w:divBdr>
        </w:div>
        <w:div w:id="1207109342">
          <w:marLeft w:val="480"/>
          <w:marRight w:val="0"/>
          <w:marTop w:val="0"/>
          <w:marBottom w:val="0"/>
          <w:divBdr>
            <w:top w:val="none" w:sz="0" w:space="0" w:color="auto"/>
            <w:left w:val="none" w:sz="0" w:space="0" w:color="auto"/>
            <w:bottom w:val="none" w:sz="0" w:space="0" w:color="auto"/>
            <w:right w:val="none" w:sz="0" w:space="0" w:color="auto"/>
          </w:divBdr>
        </w:div>
        <w:div w:id="1064791116">
          <w:marLeft w:val="480"/>
          <w:marRight w:val="0"/>
          <w:marTop w:val="0"/>
          <w:marBottom w:val="0"/>
          <w:divBdr>
            <w:top w:val="none" w:sz="0" w:space="0" w:color="auto"/>
            <w:left w:val="none" w:sz="0" w:space="0" w:color="auto"/>
            <w:bottom w:val="none" w:sz="0" w:space="0" w:color="auto"/>
            <w:right w:val="none" w:sz="0" w:space="0" w:color="auto"/>
          </w:divBdr>
        </w:div>
        <w:div w:id="1283148933">
          <w:marLeft w:val="480"/>
          <w:marRight w:val="0"/>
          <w:marTop w:val="0"/>
          <w:marBottom w:val="0"/>
          <w:divBdr>
            <w:top w:val="none" w:sz="0" w:space="0" w:color="auto"/>
            <w:left w:val="none" w:sz="0" w:space="0" w:color="auto"/>
            <w:bottom w:val="none" w:sz="0" w:space="0" w:color="auto"/>
            <w:right w:val="none" w:sz="0" w:space="0" w:color="auto"/>
          </w:divBdr>
        </w:div>
        <w:div w:id="350650203">
          <w:marLeft w:val="480"/>
          <w:marRight w:val="0"/>
          <w:marTop w:val="0"/>
          <w:marBottom w:val="0"/>
          <w:divBdr>
            <w:top w:val="none" w:sz="0" w:space="0" w:color="auto"/>
            <w:left w:val="none" w:sz="0" w:space="0" w:color="auto"/>
            <w:bottom w:val="none" w:sz="0" w:space="0" w:color="auto"/>
            <w:right w:val="none" w:sz="0" w:space="0" w:color="auto"/>
          </w:divBdr>
        </w:div>
        <w:div w:id="1865050428">
          <w:marLeft w:val="480"/>
          <w:marRight w:val="0"/>
          <w:marTop w:val="0"/>
          <w:marBottom w:val="0"/>
          <w:divBdr>
            <w:top w:val="none" w:sz="0" w:space="0" w:color="auto"/>
            <w:left w:val="none" w:sz="0" w:space="0" w:color="auto"/>
            <w:bottom w:val="none" w:sz="0" w:space="0" w:color="auto"/>
            <w:right w:val="none" w:sz="0" w:space="0" w:color="auto"/>
          </w:divBdr>
        </w:div>
        <w:div w:id="1331132093">
          <w:marLeft w:val="480"/>
          <w:marRight w:val="0"/>
          <w:marTop w:val="0"/>
          <w:marBottom w:val="0"/>
          <w:divBdr>
            <w:top w:val="none" w:sz="0" w:space="0" w:color="auto"/>
            <w:left w:val="none" w:sz="0" w:space="0" w:color="auto"/>
            <w:bottom w:val="none" w:sz="0" w:space="0" w:color="auto"/>
            <w:right w:val="none" w:sz="0" w:space="0" w:color="auto"/>
          </w:divBdr>
        </w:div>
        <w:div w:id="372270649">
          <w:marLeft w:val="480"/>
          <w:marRight w:val="0"/>
          <w:marTop w:val="0"/>
          <w:marBottom w:val="0"/>
          <w:divBdr>
            <w:top w:val="none" w:sz="0" w:space="0" w:color="auto"/>
            <w:left w:val="none" w:sz="0" w:space="0" w:color="auto"/>
            <w:bottom w:val="none" w:sz="0" w:space="0" w:color="auto"/>
            <w:right w:val="none" w:sz="0" w:space="0" w:color="auto"/>
          </w:divBdr>
        </w:div>
        <w:div w:id="1609236998">
          <w:marLeft w:val="480"/>
          <w:marRight w:val="0"/>
          <w:marTop w:val="0"/>
          <w:marBottom w:val="0"/>
          <w:divBdr>
            <w:top w:val="none" w:sz="0" w:space="0" w:color="auto"/>
            <w:left w:val="none" w:sz="0" w:space="0" w:color="auto"/>
            <w:bottom w:val="none" w:sz="0" w:space="0" w:color="auto"/>
            <w:right w:val="none" w:sz="0" w:space="0" w:color="auto"/>
          </w:divBdr>
        </w:div>
      </w:divsChild>
    </w:div>
    <w:div w:id="1178927387">
      <w:bodyDiv w:val="1"/>
      <w:marLeft w:val="0"/>
      <w:marRight w:val="0"/>
      <w:marTop w:val="0"/>
      <w:marBottom w:val="0"/>
      <w:divBdr>
        <w:top w:val="none" w:sz="0" w:space="0" w:color="auto"/>
        <w:left w:val="none" w:sz="0" w:space="0" w:color="auto"/>
        <w:bottom w:val="none" w:sz="0" w:space="0" w:color="auto"/>
        <w:right w:val="none" w:sz="0" w:space="0" w:color="auto"/>
      </w:divBdr>
      <w:divsChild>
        <w:div w:id="459493414">
          <w:marLeft w:val="480"/>
          <w:marRight w:val="0"/>
          <w:marTop w:val="0"/>
          <w:marBottom w:val="0"/>
          <w:divBdr>
            <w:top w:val="none" w:sz="0" w:space="0" w:color="auto"/>
            <w:left w:val="none" w:sz="0" w:space="0" w:color="auto"/>
            <w:bottom w:val="none" w:sz="0" w:space="0" w:color="auto"/>
            <w:right w:val="none" w:sz="0" w:space="0" w:color="auto"/>
          </w:divBdr>
        </w:div>
        <w:div w:id="1672946362">
          <w:marLeft w:val="480"/>
          <w:marRight w:val="0"/>
          <w:marTop w:val="0"/>
          <w:marBottom w:val="0"/>
          <w:divBdr>
            <w:top w:val="none" w:sz="0" w:space="0" w:color="auto"/>
            <w:left w:val="none" w:sz="0" w:space="0" w:color="auto"/>
            <w:bottom w:val="none" w:sz="0" w:space="0" w:color="auto"/>
            <w:right w:val="none" w:sz="0" w:space="0" w:color="auto"/>
          </w:divBdr>
        </w:div>
        <w:div w:id="1266302281">
          <w:marLeft w:val="480"/>
          <w:marRight w:val="0"/>
          <w:marTop w:val="0"/>
          <w:marBottom w:val="0"/>
          <w:divBdr>
            <w:top w:val="none" w:sz="0" w:space="0" w:color="auto"/>
            <w:left w:val="none" w:sz="0" w:space="0" w:color="auto"/>
            <w:bottom w:val="none" w:sz="0" w:space="0" w:color="auto"/>
            <w:right w:val="none" w:sz="0" w:space="0" w:color="auto"/>
          </w:divBdr>
        </w:div>
        <w:div w:id="1095596279">
          <w:marLeft w:val="480"/>
          <w:marRight w:val="0"/>
          <w:marTop w:val="0"/>
          <w:marBottom w:val="0"/>
          <w:divBdr>
            <w:top w:val="none" w:sz="0" w:space="0" w:color="auto"/>
            <w:left w:val="none" w:sz="0" w:space="0" w:color="auto"/>
            <w:bottom w:val="none" w:sz="0" w:space="0" w:color="auto"/>
            <w:right w:val="none" w:sz="0" w:space="0" w:color="auto"/>
          </w:divBdr>
        </w:div>
        <w:div w:id="1078138810">
          <w:marLeft w:val="480"/>
          <w:marRight w:val="0"/>
          <w:marTop w:val="0"/>
          <w:marBottom w:val="0"/>
          <w:divBdr>
            <w:top w:val="none" w:sz="0" w:space="0" w:color="auto"/>
            <w:left w:val="none" w:sz="0" w:space="0" w:color="auto"/>
            <w:bottom w:val="none" w:sz="0" w:space="0" w:color="auto"/>
            <w:right w:val="none" w:sz="0" w:space="0" w:color="auto"/>
          </w:divBdr>
        </w:div>
        <w:div w:id="942611287">
          <w:marLeft w:val="480"/>
          <w:marRight w:val="0"/>
          <w:marTop w:val="0"/>
          <w:marBottom w:val="0"/>
          <w:divBdr>
            <w:top w:val="none" w:sz="0" w:space="0" w:color="auto"/>
            <w:left w:val="none" w:sz="0" w:space="0" w:color="auto"/>
            <w:bottom w:val="none" w:sz="0" w:space="0" w:color="auto"/>
            <w:right w:val="none" w:sz="0" w:space="0" w:color="auto"/>
          </w:divBdr>
        </w:div>
        <w:div w:id="1955867208">
          <w:marLeft w:val="480"/>
          <w:marRight w:val="0"/>
          <w:marTop w:val="0"/>
          <w:marBottom w:val="0"/>
          <w:divBdr>
            <w:top w:val="none" w:sz="0" w:space="0" w:color="auto"/>
            <w:left w:val="none" w:sz="0" w:space="0" w:color="auto"/>
            <w:bottom w:val="none" w:sz="0" w:space="0" w:color="auto"/>
            <w:right w:val="none" w:sz="0" w:space="0" w:color="auto"/>
          </w:divBdr>
        </w:div>
        <w:div w:id="585458640">
          <w:marLeft w:val="480"/>
          <w:marRight w:val="0"/>
          <w:marTop w:val="0"/>
          <w:marBottom w:val="0"/>
          <w:divBdr>
            <w:top w:val="none" w:sz="0" w:space="0" w:color="auto"/>
            <w:left w:val="none" w:sz="0" w:space="0" w:color="auto"/>
            <w:bottom w:val="none" w:sz="0" w:space="0" w:color="auto"/>
            <w:right w:val="none" w:sz="0" w:space="0" w:color="auto"/>
          </w:divBdr>
        </w:div>
        <w:div w:id="892929697">
          <w:marLeft w:val="480"/>
          <w:marRight w:val="0"/>
          <w:marTop w:val="0"/>
          <w:marBottom w:val="0"/>
          <w:divBdr>
            <w:top w:val="none" w:sz="0" w:space="0" w:color="auto"/>
            <w:left w:val="none" w:sz="0" w:space="0" w:color="auto"/>
            <w:bottom w:val="none" w:sz="0" w:space="0" w:color="auto"/>
            <w:right w:val="none" w:sz="0" w:space="0" w:color="auto"/>
          </w:divBdr>
        </w:div>
        <w:div w:id="1363238893">
          <w:marLeft w:val="480"/>
          <w:marRight w:val="0"/>
          <w:marTop w:val="0"/>
          <w:marBottom w:val="0"/>
          <w:divBdr>
            <w:top w:val="none" w:sz="0" w:space="0" w:color="auto"/>
            <w:left w:val="none" w:sz="0" w:space="0" w:color="auto"/>
            <w:bottom w:val="none" w:sz="0" w:space="0" w:color="auto"/>
            <w:right w:val="none" w:sz="0" w:space="0" w:color="auto"/>
          </w:divBdr>
        </w:div>
        <w:div w:id="858740610">
          <w:marLeft w:val="480"/>
          <w:marRight w:val="0"/>
          <w:marTop w:val="0"/>
          <w:marBottom w:val="0"/>
          <w:divBdr>
            <w:top w:val="none" w:sz="0" w:space="0" w:color="auto"/>
            <w:left w:val="none" w:sz="0" w:space="0" w:color="auto"/>
            <w:bottom w:val="none" w:sz="0" w:space="0" w:color="auto"/>
            <w:right w:val="none" w:sz="0" w:space="0" w:color="auto"/>
          </w:divBdr>
        </w:div>
        <w:div w:id="756245768">
          <w:marLeft w:val="480"/>
          <w:marRight w:val="0"/>
          <w:marTop w:val="0"/>
          <w:marBottom w:val="0"/>
          <w:divBdr>
            <w:top w:val="none" w:sz="0" w:space="0" w:color="auto"/>
            <w:left w:val="none" w:sz="0" w:space="0" w:color="auto"/>
            <w:bottom w:val="none" w:sz="0" w:space="0" w:color="auto"/>
            <w:right w:val="none" w:sz="0" w:space="0" w:color="auto"/>
          </w:divBdr>
        </w:div>
        <w:div w:id="433288404">
          <w:marLeft w:val="480"/>
          <w:marRight w:val="0"/>
          <w:marTop w:val="0"/>
          <w:marBottom w:val="0"/>
          <w:divBdr>
            <w:top w:val="none" w:sz="0" w:space="0" w:color="auto"/>
            <w:left w:val="none" w:sz="0" w:space="0" w:color="auto"/>
            <w:bottom w:val="none" w:sz="0" w:space="0" w:color="auto"/>
            <w:right w:val="none" w:sz="0" w:space="0" w:color="auto"/>
          </w:divBdr>
        </w:div>
        <w:div w:id="230239602">
          <w:marLeft w:val="480"/>
          <w:marRight w:val="0"/>
          <w:marTop w:val="0"/>
          <w:marBottom w:val="0"/>
          <w:divBdr>
            <w:top w:val="none" w:sz="0" w:space="0" w:color="auto"/>
            <w:left w:val="none" w:sz="0" w:space="0" w:color="auto"/>
            <w:bottom w:val="none" w:sz="0" w:space="0" w:color="auto"/>
            <w:right w:val="none" w:sz="0" w:space="0" w:color="auto"/>
          </w:divBdr>
        </w:div>
        <w:div w:id="161743644">
          <w:marLeft w:val="480"/>
          <w:marRight w:val="0"/>
          <w:marTop w:val="0"/>
          <w:marBottom w:val="0"/>
          <w:divBdr>
            <w:top w:val="none" w:sz="0" w:space="0" w:color="auto"/>
            <w:left w:val="none" w:sz="0" w:space="0" w:color="auto"/>
            <w:bottom w:val="none" w:sz="0" w:space="0" w:color="auto"/>
            <w:right w:val="none" w:sz="0" w:space="0" w:color="auto"/>
          </w:divBdr>
        </w:div>
        <w:div w:id="1598755712">
          <w:marLeft w:val="480"/>
          <w:marRight w:val="0"/>
          <w:marTop w:val="0"/>
          <w:marBottom w:val="0"/>
          <w:divBdr>
            <w:top w:val="none" w:sz="0" w:space="0" w:color="auto"/>
            <w:left w:val="none" w:sz="0" w:space="0" w:color="auto"/>
            <w:bottom w:val="none" w:sz="0" w:space="0" w:color="auto"/>
            <w:right w:val="none" w:sz="0" w:space="0" w:color="auto"/>
          </w:divBdr>
        </w:div>
        <w:div w:id="599147688">
          <w:marLeft w:val="480"/>
          <w:marRight w:val="0"/>
          <w:marTop w:val="0"/>
          <w:marBottom w:val="0"/>
          <w:divBdr>
            <w:top w:val="none" w:sz="0" w:space="0" w:color="auto"/>
            <w:left w:val="none" w:sz="0" w:space="0" w:color="auto"/>
            <w:bottom w:val="none" w:sz="0" w:space="0" w:color="auto"/>
            <w:right w:val="none" w:sz="0" w:space="0" w:color="auto"/>
          </w:divBdr>
        </w:div>
        <w:div w:id="1893730259">
          <w:marLeft w:val="480"/>
          <w:marRight w:val="0"/>
          <w:marTop w:val="0"/>
          <w:marBottom w:val="0"/>
          <w:divBdr>
            <w:top w:val="none" w:sz="0" w:space="0" w:color="auto"/>
            <w:left w:val="none" w:sz="0" w:space="0" w:color="auto"/>
            <w:bottom w:val="none" w:sz="0" w:space="0" w:color="auto"/>
            <w:right w:val="none" w:sz="0" w:space="0" w:color="auto"/>
          </w:divBdr>
        </w:div>
      </w:divsChild>
    </w:div>
    <w:div w:id="1242301813">
      <w:bodyDiv w:val="1"/>
      <w:marLeft w:val="0"/>
      <w:marRight w:val="0"/>
      <w:marTop w:val="0"/>
      <w:marBottom w:val="0"/>
      <w:divBdr>
        <w:top w:val="none" w:sz="0" w:space="0" w:color="auto"/>
        <w:left w:val="none" w:sz="0" w:space="0" w:color="auto"/>
        <w:bottom w:val="none" w:sz="0" w:space="0" w:color="auto"/>
        <w:right w:val="none" w:sz="0" w:space="0" w:color="auto"/>
      </w:divBdr>
      <w:divsChild>
        <w:div w:id="732434186">
          <w:marLeft w:val="480"/>
          <w:marRight w:val="0"/>
          <w:marTop w:val="0"/>
          <w:marBottom w:val="0"/>
          <w:divBdr>
            <w:top w:val="none" w:sz="0" w:space="0" w:color="auto"/>
            <w:left w:val="none" w:sz="0" w:space="0" w:color="auto"/>
            <w:bottom w:val="none" w:sz="0" w:space="0" w:color="auto"/>
            <w:right w:val="none" w:sz="0" w:space="0" w:color="auto"/>
          </w:divBdr>
        </w:div>
        <w:div w:id="565650352">
          <w:marLeft w:val="480"/>
          <w:marRight w:val="0"/>
          <w:marTop w:val="0"/>
          <w:marBottom w:val="0"/>
          <w:divBdr>
            <w:top w:val="none" w:sz="0" w:space="0" w:color="auto"/>
            <w:left w:val="none" w:sz="0" w:space="0" w:color="auto"/>
            <w:bottom w:val="none" w:sz="0" w:space="0" w:color="auto"/>
            <w:right w:val="none" w:sz="0" w:space="0" w:color="auto"/>
          </w:divBdr>
        </w:div>
        <w:div w:id="53085146">
          <w:marLeft w:val="480"/>
          <w:marRight w:val="0"/>
          <w:marTop w:val="0"/>
          <w:marBottom w:val="0"/>
          <w:divBdr>
            <w:top w:val="none" w:sz="0" w:space="0" w:color="auto"/>
            <w:left w:val="none" w:sz="0" w:space="0" w:color="auto"/>
            <w:bottom w:val="none" w:sz="0" w:space="0" w:color="auto"/>
            <w:right w:val="none" w:sz="0" w:space="0" w:color="auto"/>
          </w:divBdr>
        </w:div>
        <w:div w:id="1058820237">
          <w:marLeft w:val="480"/>
          <w:marRight w:val="0"/>
          <w:marTop w:val="0"/>
          <w:marBottom w:val="0"/>
          <w:divBdr>
            <w:top w:val="none" w:sz="0" w:space="0" w:color="auto"/>
            <w:left w:val="none" w:sz="0" w:space="0" w:color="auto"/>
            <w:bottom w:val="none" w:sz="0" w:space="0" w:color="auto"/>
            <w:right w:val="none" w:sz="0" w:space="0" w:color="auto"/>
          </w:divBdr>
        </w:div>
        <w:div w:id="1255631584">
          <w:marLeft w:val="480"/>
          <w:marRight w:val="0"/>
          <w:marTop w:val="0"/>
          <w:marBottom w:val="0"/>
          <w:divBdr>
            <w:top w:val="none" w:sz="0" w:space="0" w:color="auto"/>
            <w:left w:val="none" w:sz="0" w:space="0" w:color="auto"/>
            <w:bottom w:val="none" w:sz="0" w:space="0" w:color="auto"/>
            <w:right w:val="none" w:sz="0" w:space="0" w:color="auto"/>
          </w:divBdr>
        </w:div>
        <w:div w:id="1726833344">
          <w:marLeft w:val="480"/>
          <w:marRight w:val="0"/>
          <w:marTop w:val="0"/>
          <w:marBottom w:val="0"/>
          <w:divBdr>
            <w:top w:val="none" w:sz="0" w:space="0" w:color="auto"/>
            <w:left w:val="none" w:sz="0" w:space="0" w:color="auto"/>
            <w:bottom w:val="none" w:sz="0" w:space="0" w:color="auto"/>
            <w:right w:val="none" w:sz="0" w:space="0" w:color="auto"/>
          </w:divBdr>
        </w:div>
        <w:div w:id="902251600">
          <w:marLeft w:val="480"/>
          <w:marRight w:val="0"/>
          <w:marTop w:val="0"/>
          <w:marBottom w:val="0"/>
          <w:divBdr>
            <w:top w:val="none" w:sz="0" w:space="0" w:color="auto"/>
            <w:left w:val="none" w:sz="0" w:space="0" w:color="auto"/>
            <w:bottom w:val="none" w:sz="0" w:space="0" w:color="auto"/>
            <w:right w:val="none" w:sz="0" w:space="0" w:color="auto"/>
          </w:divBdr>
        </w:div>
        <w:div w:id="1475953508">
          <w:marLeft w:val="480"/>
          <w:marRight w:val="0"/>
          <w:marTop w:val="0"/>
          <w:marBottom w:val="0"/>
          <w:divBdr>
            <w:top w:val="none" w:sz="0" w:space="0" w:color="auto"/>
            <w:left w:val="none" w:sz="0" w:space="0" w:color="auto"/>
            <w:bottom w:val="none" w:sz="0" w:space="0" w:color="auto"/>
            <w:right w:val="none" w:sz="0" w:space="0" w:color="auto"/>
          </w:divBdr>
        </w:div>
        <w:div w:id="235290286">
          <w:marLeft w:val="480"/>
          <w:marRight w:val="0"/>
          <w:marTop w:val="0"/>
          <w:marBottom w:val="0"/>
          <w:divBdr>
            <w:top w:val="none" w:sz="0" w:space="0" w:color="auto"/>
            <w:left w:val="none" w:sz="0" w:space="0" w:color="auto"/>
            <w:bottom w:val="none" w:sz="0" w:space="0" w:color="auto"/>
            <w:right w:val="none" w:sz="0" w:space="0" w:color="auto"/>
          </w:divBdr>
        </w:div>
        <w:div w:id="826559694">
          <w:marLeft w:val="480"/>
          <w:marRight w:val="0"/>
          <w:marTop w:val="0"/>
          <w:marBottom w:val="0"/>
          <w:divBdr>
            <w:top w:val="none" w:sz="0" w:space="0" w:color="auto"/>
            <w:left w:val="none" w:sz="0" w:space="0" w:color="auto"/>
            <w:bottom w:val="none" w:sz="0" w:space="0" w:color="auto"/>
            <w:right w:val="none" w:sz="0" w:space="0" w:color="auto"/>
          </w:divBdr>
        </w:div>
        <w:div w:id="1541241622">
          <w:marLeft w:val="480"/>
          <w:marRight w:val="0"/>
          <w:marTop w:val="0"/>
          <w:marBottom w:val="0"/>
          <w:divBdr>
            <w:top w:val="none" w:sz="0" w:space="0" w:color="auto"/>
            <w:left w:val="none" w:sz="0" w:space="0" w:color="auto"/>
            <w:bottom w:val="none" w:sz="0" w:space="0" w:color="auto"/>
            <w:right w:val="none" w:sz="0" w:space="0" w:color="auto"/>
          </w:divBdr>
        </w:div>
        <w:div w:id="205533661">
          <w:marLeft w:val="480"/>
          <w:marRight w:val="0"/>
          <w:marTop w:val="0"/>
          <w:marBottom w:val="0"/>
          <w:divBdr>
            <w:top w:val="none" w:sz="0" w:space="0" w:color="auto"/>
            <w:left w:val="none" w:sz="0" w:space="0" w:color="auto"/>
            <w:bottom w:val="none" w:sz="0" w:space="0" w:color="auto"/>
            <w:right w:val="none" w:sz="0" w:space="0" w:color="auto"/>
          </w:divBdr>
        </w:div>
        <w:div w:id="1982079271">
          <w:marLeft w:val="480"/>
          <w:marRight w:val="0"/>
          <w:marTop w:val="0"/>
          <w:marBottom w:val="0"/>
          <w:divBdr>
            <w:top w:val="none" w:sz="0" w:space="0" w:color="auto"/>
            <w:left w:val="none" w:sz="0" w:space="0" w:color="auto"/>
            <w:bottom w:val="none" w:sz="0" w:space="0" w:color="auto"/>
            <w:right w:val="none" w:sz="0" w:space="0" w:color="auto"/>
          </w:divBdr>
        </w:div>
        <w:div w:id="272982655">
          <w:marLeft w:val="480"/>
          <w:marRight w:val="0"/>
          <w:marTop w:val="0"/>
          <w:marBottom w:val="0"/>
          <w:divBdr>
            <w:top w:val="none" w:sz="0" w:space="0" w:color="auto"/>
            <w:left w:val="none" w:sz="0" w:space="0" w:color="auto"/>
            <w:bottom w:val="none" w:sz="0" w:space="0" w:color="auto"/>
            <w:right w:val="none" w:sz="0" w:space="0" w:color="auto"/>
          </w:divBdr>
        </w:div>
        <w:div w:id="617299118">
          <w:marLeft w:val="480"/>
          <w:marRight w:val="0"/>
          <w:marTop w:val="0"/>
          <w:marBottom w:val="0"/>
          <w:divBdr>
            <w:top w:val="none" w:sz="0" w:space="0" w:color="auto"/>
            <w:left w:val="none" w:sz="0" w:space="0" w:color="auto"/>
            <w:bottom w:val="none" w:sz="0" w:space="0" w:color="auto"/>
            <w:right w:val="none" w:sz="0" w:space="0" w:color="auto"/>
          </w:divBdr>
        </w:div>
        <w:div w:id="2118327528">
          <w:marLeft w:val="480"/>
          <w:marRight w:val="0"/>
          <w:marTop w:val="0"/>
          <w:marBottom w:val="0"/>
          <w:divBdr>
            <w:top w:val="none" w:sz="0" w:space="0" w:color="auto"/>
            <w:left w:val="none" w:sz="0" w:space="0" w:color="auto"/>
            <w:bottom w:val="none" w:sz="0" w:space="0" w:color="auto"/>
            <w:right w:val="none" w:sz="0" w:space="0" w:color="auto"/>
          </w:divBdr>
        </w:div>
        <w:div w:id="417214130">
          <w:marLeft w:val="480"/>
          <w:marRight w:val="0"/>
          <w:marTop w:val="0"/>
          <w:marBottom w:val="0"/>
          <w:divBdr>
            <w:top w:val="none" w:sz="0" w:space="0" w:color="auto"/>
            <w:left w:val="none" w:sz="0" w:space="0" w:color="auto"/>
            <w:bottom w:val="none" w:sz="0" w:space="0" w:color="auto"/>
            <w:right w:val="none" w:sz="0" w:space="0" w:color="auto"/>
          </w:divBdr>
        </w:div>
        <w:div w:id="1246450771">
          <w:marLeft w:val="480"/>
          <w:marRight w:val="0"/>
          <w:marTop w:val="0"/>
          <w:marBottom w:val="0"/>
          <w:divBdr>
            <w:top w:val="none" w:sz="0" w:space="0" w:color="auto"/>
            <w:left w:val="none" w:sz="0" w:space="0" w:color="auto"/>
            <w:bottom w:val="none" w:sz="0" w:space="0" w:color="auto"/>
            <w:right w:val="none" w:sz="0" w:space="0" w:color="auto"/>
          </w:divBdr>
        </w:div>
        <w:div w:id="310673189">
          <w:marLeft w:val="480"/>
          <w:marRight w:val="0"/>
          <w:marTop w:val="0"/>
          <w:marBottom w:val="0"/>
          <w:divBdr>
            <w:top w:val="none" w:sz="0" w:space="0" w:color="auto"/>
            <w:left w:val="none" w:sz="0" w:space="0" w:color="auto"/>
            <w:bottom w:val="none" w:sz="0" w:space="0" w:color="auto"/>
            <w:right w:val="none" w:sz="0" w:space="0" w:color="auto"/>
          </w:divBdr>
        </w:div>
        <w:div w:id="1126629836">
          <w:marLeft w:val="480"/>
          <w:marRight w:val="0"/>
          <w:marTop w:val="0"/>
          <w:marBottom w:val="0"/>
          <w:divBdr>
            <w:top w:val="none" w:sz="0" w:space="0" w:color="auto"/>
            <w:left w:val="none" w:sz="0" w:space="0" w:color="auto"/>
            <w:bottom w:val="none" w:sz="0" w:space="0" w:color="auto"/>
            <w:right w:val="none" w:sz="0" w:space="0" w:color="auto"/>
          </w:divBdr>
        </w:div>
      </w:divsChild>
    </w:div>
    <w:div w:id="1256596394">
      <w:bodyDiv w:val="1"/>
      <w:marLeft w:val="0"/>
      <w:marRight w:val="0"/>
      <w:marTop w:val="0"/>
      <w:marBottom w:val="0"/>
      <w:divBdr>
        <w:top w:val="none" w:sz="0" w:space="0" w:color="auto"/>
        <w:left w:val="none" w:sz="0" w:space="0" w:color="auto"/>
        <w:bottom w:val="none" w:sz="0" w:space="0" w:color="auto"/>
        <w:right w:val="none" w:sz="0" w:space="0" w:color="auto"/>
      </w:divBdr>
      <w:divsChild>
        <w:div w:id="426658875">
          <w:marLeft w:val="480"/>
          <w:marRight w:val="0"/>
          <w:marTop w:val="0"/>
          <w:marBottom w:val="0"/>
          <w:divBdr>
            <w:top w:val="none" w:sz="0" w:space="0" w:color="auto"/>
            <w:left w:val="none" w:sz="0" w:space="0" w:color="auto"/>
            <w:bottom w:val="none" w:sz="0" w:space="0" w:color="auto"/>
            <w:right w:val="none" w:sz="0" w:space="0" w:color="auto"/>
          </w:divBdr>
        </w:div>
        <w:div w:id="494762192">
          <w:marLeft w:val="480"/>
          <w:marRight w:val="0"/>
          <w:marTop w:val="0"/>
          <w:marBottom w:val="0"/>
          <w:divBdr>
            <w:top w:val="none" w:sz="0" w:space="0" w:color="auto"/>
            <w:left w:val="none" w:sz="0" w:space="0" w:color="auto"/>
            <w:bottom w:val="none" w:sz="0" w:space="0" w:color="auto"/>
            <w:right w:val="none" w:sz="0" w:space="0" w:color="auto"/>
          </w:divBdr>
        </w:div>
        <w:div w:id="14617959">
          <w:marLeft w:val="480"/>
          <w:marRight w:val="0"/>
          <w:marTop w:val="0"/>
          <w:marBottom w:val="0"/>
          <w:divBdr>
            <w:top w:val="none" w:sz="0" w:space="0" w:color="auto"/>
            <w:left w:val="none" w:sz="0" w:space="0" w:color="auto"/>
            <w:bottom w:val="none" w:sz="0" w:space="0" w:color="auto"/>
            <w:right w:val="none" w:sz="0" w:space="0" w:color="auto"/>
          </w:divBdr>
        </w:div>
        <w:div w:id="255135710">
          <w:marLeft w:val="480"/>
          <w:marRight w:val="0"/>
          <w:marTop w:val="0"/>
          <w:marBottom w:val="0"/>
          <w:divBdr>
            <w:top w:val="none" w:sz="0" w:space="0" w:color="auto"/>
            <w:left w:val="none" w:sz="0" w:space="0" w:color="auto"/>
            <w:bottom w:val="none" w:sz="0" w:space="0" w:color="auto"/>
            <w:right w:val="none" w:sz="0" w:space="0" w:color="auto"/>
          </w:divBdr>
        </w:div>
        <w:div w:id="438567928">
          <w:marLeft w:val="480"/>
          <w:marRight w:val="0"/>
          <w:marTop w:val="0"/>
          <w:marBottom w:val="0"/>
          <w:divBdr>
            <w:top w:val="none" w:sz="0" w:space="0" w:color="auto"/>
            <w:left w:val="none" w:sz="0" w:space="0" w:color="auto"/>
            <w:bottom w:val="none" w:sz="0" w:space="0" w:color="auto"/>
            <w:right w:val="none" w:sz="0" w:space="0" w:color="auto"/>
          </w:divBdr>
        </w:div>
        <w:div w:id="1309674039">
          <w:marLeft w:val="480"/>
          <w:marRight w:val="0"/>
          <w:marTop w:val="0"/>
          <w:marBottom w:val="0"/>
          <w:divBdr>
            <w:top w:val="none" w:sz="0" w:space="0" w:color="auto"/>
            <w:left w:val="none" w:sz="0" w:space="0" w:color="auto"/>
            <w:bottom w:val="none" w:sz="0" w:space="0" w:color="auto"/>
            <w:right w:val="none" w:sz="0" w:space="0" w:color="auto"/>
          </w:divBdr>
        </w:div>
        <w:div w:id="70852163">
          <w:marLeft w:val="480"/>
          <w:marRight w:val="0"/>
          <w:marTop w:val="0"/>
          <w:marBottom w:val="0"/>
          <w:divBdr>
            <w:top w:val="none" w:sz="0" w:space="0" w:color="auto"/>
            <w:left w:val="none" w:sz="0" w:space="0" w:color="auto"/>
            <w:bottom w:val="none" w:sz="0" w:space="0" w:color="auto"/>
            <w:right w:val="none" w:sz="0" w:space="0" w:color="auto"/>
          </w:divBdr>
        </w:div>
        <w:div w:id="112671248">
          <w:marLeft w:val="480"/>
          <w:marRight w:val="0"/>
          <w:marTop w:val="0"/>
          <w:marBottom w:val="0"/>
          <w:divBdr>
            <w:top w:val="none" w:sz="0" w:space="0" w:color="auto"/>
            <w:left w:val="none" w:sz="0" w:space="0" w:color="auto"/>
            <w:bottom w:val="none" w:sz="0" w:space="0" w:color="auto"/>
            <w:right w:val="none" w:sz="0" w:space="0" w:color="auto"/>
          </w:divBdr>
        </w:div>
        <w:div w:id="602345468">
          <w:marLeft w:val="480"/>
          <w:marRight w:val="0"/>
          <w:marTop w:val="0"/>
          <w:marBottom w:val="0"/>
          <w:divBdr>
            <w:top w:val="none" w:sz="0" w:space="0" w:color="auto"/>
            <w:left w:val="none" w:sz="0" w:space="0" w:color="auto"/>
            <w:bottom w:val="none" w:sz="0" w:space="0" w:color="auto"/>
            <w:right w:val="none" w:sz="0" w:space="0" w:color="auto"/>
          </w:divBdr>
        </w:div>
        <w:div w:id="1391225675">
          <w:marLeft w:val="480"/>
          <w:marRight w:val="0"/>
          <w:marTop w:val="0"/>
          <w:marBottom w:val="0"/>
          <w:divBdr>
            <w:top w:val="none" w:sz="0" w:space="0" w:color="auto"/>
            <w:left w:val="none" w:sz="0" w:space="0" w:color="auto"/>
            <w:bottom w:val="none" w:sz="0" w:space="0" w:color="auto"/>
            <w:right w:val="none" w:sz="0" w:space="0" w:color="auto"/>
          </w:divBdr>
        </w:div>
        <w:div w:id="72163021">
          <w:marLeft w:val="480"/>
          <w:marRight w:val="0"/>
          <w:marTop w:val="0"/>
          <w:marBottom w:val="0"/>
          <w:divBdr>
            <w:top w:val="none" w:sz="0" w:space="0" w:color="auto"/>
            <w:left w:val="none" w:sz="0" w:space="0" w:color="auto"/>
            <w:bottom w:val="none" w:sz="0" w:space="0" w:color="auto"/>
            <w:right w:val="none" w:sz="0" w:space="0" w:color="auto"/>
          </w:divBdr>
        </w:div>
        <w:div w:id="846093748">
          <w:marLeft w:val="480"/>
          <w:marRight w:val="0"/>
          <w:marTop w:val="0"/>
          <w:marBottom w:val="0"/>
          <w:divBdr>
            <w:top w:val="none" w:sz="0" w:space="0" w:color="auto"/>
            <w:left w:val="none" w:sz="0" w:space="0" w:color="auto"/>
            <w:bottom w:val="none" w:sz="0" w:space="0" w:color="auto"/>
            <w:right w:val="none" w:sz="0" w:space="0" w:color="auto"/>
          </w:divBdr>
        </w:div>
        <w:div w:id="854618202">
          <w:marLeft w:val="480"/>
          <w:marRight w:val="0"/>
          <w:marTop w:val="0"/>
          <w:marBottom w:val="0"/>
          <w:divBdr>
            <w:top w:val="none" w:sz="0" w:space="0" w:color="auto"/>
            <w:left w:val="none" w:sz="0" w:space="0" w:color="auto"/>
            <w:bottom w:val="none" w:sz="0" w:space="0" w:color="auto"/>
            <w:right w:val="none" w:sz="0" w:space="0" w:color="auto"/>
          </w:divBdr>
        </w:div>
        <w:div w:id="1797410888">
          <w:marLeft w:val="480"/>
          <w:marRight w:val="0"/>
          <w:marTop w:val="0"/>
          <w:marBottom w:val="0"/>
          <w:divBdr>
            <w:top w:val="none" w:sz="0" w:space="0" w:color="auto"/>
            <w:left w:val="none" w:sz="0" w:space="0" w:color="auto"/>
            <w:bottom w:val="none" w:sz="0" w:space="0" w:color="auto"/>
            <w:right w:val="none" w:sz="0" w:space="0" w:color="auto"/>
          </w:divBdr>
        </w:div>
        <w:div w:id="1530949534">
          <w:marLeft w:val="480"/>
          <w:marRight w:val="0"/>
          <w:marTop w:val="0"/>
          <w:marBottom w:val="0"/>
          <w:divBdr>
            <w:top w:val="none" w:sz="0" w:space="0" w:color="auto"/>
            <w:left w:val="none" w:sz="0" w:space="0" w:color="auto"/>
            <w:bottom w:val="none" w:sz="0" w:space="0" w:color="auto"/>
            <w:right w:val="none" w:sz="0" w:space="0" w:color="auto"/>
          </w:divBdr>
        </w:div>
        <w:div w:id="2013948725">
          <w:marLeft w:val="480"/>
          <w:marRight w:val="0"/>
          <w:marTop w:val="0"/>
          <w:marBottom w:val="0"/>
          <w:divBdr>
            <w:top w:val="none" w:sz="0" w:space="0" w:color="auto"/>
            <w:left w:val="none" w:sz="0" w:space="0" w:color="auto"/>
            <w:bottom w:val="none" w:sz="0" w:space="0" w:color="auto"/>
            <w:right w:val="none" w:sz="0" w:space="0" w:color="auto"/>
          </w:divBdr>
        </w:div>
        <w:div w:id="1828208448">
          <w:marLeft w:val="480"/>
          <w:marRight w:val="0"/>
          <w:marTop w:val="0"/>
          <w:marBottom w:val="0"/>
          <w:divBdr>
            <w:top w:val="none" w:sz="0" w:space="0" w:color="auto"/>
            <w:left w:val="none" w:sz="0" w:space="0" w:color="auto"/>
            <w:bottom w:val="none" w:sz="0" w:space="0" w:color="auto"/>
            <w:right w:val="none" w:sz="0" w:space="0" w:color="auto"/>
          </w:divBdr>
        </w:div>
        <w:div w:id="423301716">
          <w:marLeft w:val="480"/>
          <w:marRight w:val="0"/>
          <w:marTop w:val="0"/>
          <w:marBottom w:val="0"/>
          <w:divBdr>
            <w:top w:val="none" w:sz="0" w:space="0" w:color="auto"/>
            <w:left w:val="none" w:sz="0" w:space="0" w:color="auto"/>
            <w:bottom w:val="none" w:sz="0" w:space="0" w:color="auto"/>
            <w:right w:val="none" w:sz="0" w:space="0" w:color="auto"/>
          </w:divBdr>
        </w:div>
        <w:div w:id="544411524">
          <w:marLeft w:val="480"/>
          <w:marRight w:val="0"/>
          <w:marTop w:val="0"/>
          <w:marBottom w:val="0"/>
          <w:divBdr>
            <w:top w:val="none" w:sz="0" w:space="0" w:color="auto"/>
            <w:left w:val="none" w:sz="0" w:space="0" w:color="auto"/>
            <w:bottom w:val="none" w:sz="0" w:space="0" w:color="auto"/>
            <w:right w:val="none" w:sz="0" w:space="0" w:color="auto"/>
          </w:divBdr>
        </w:div>
        <w:div w:id="60838222">
          <w:marLeft w:val="480"/>
          <w:marRight w:val="0"/>
          <w:marTop w:val="0"/>
          <w:marBottom w:val="0"/>
          <w:divBdr>
            <w:top w:val="none" w:sz="0" w:space="0" w:color="auto"/>
            <w:left w:val="none" w:sz="0" w:space="0" w:color="auto"/>
            <w:bottom w:val="none" w:sz="0" w:space="0" w:color="auto"/>
            <w:right w:val="none" w:sz="0" w:space="0" w:color="auto"/>
          </w:divBdr>
        </w:div>
      </w:divsChild>
    </w:div>
    <w:div w:id="1293942809">
      <w:bodyDiv w:val="1"/>
      <w:marLeft w:val="0"/>
      <w:marRight w:val="0"/>
      <w:marTop w:val="0"/>
      <w:marBottom w:val="0"/>
      <w:divBdr>
        <w:top w:val="none" w:sz="0" w:space="0" w:color="auto"/>
        <w:left w:val="none" w:sz="0" w:space="0" w:color="auto"/>
        <w:bottom w:val="none" w:sz="0" w:space="0" w:color="auto"/>
        <w:right w:val="none" w:sz="0" w:space="0" w:color="auto"/>
      </w:divBdr>
      <w:divsChild>
        <w:div w:id="2113822242">
          <w:marLeft w:val="480"/>
          <w:marRight w:val="0"/>
          <w:marTop w:val="0"/>
          <w:marBottom w:val="0"/>
          <w:divBdr>
            <w:top w:val="none" w:sz="0" w:space="0" w:color="auto"/>
            <w:left w:val="none" w:sz="0" w:space="0" w:color="auto"/>
            <w:bottom w:val="none" w:sz="0" w:space="0" w:color="auto"/>
            <w:right w:val="none" w:sz="0" w:space="0" w:color="auto"/>
          </w:divBdr>
        </w:div>
        <w:div w:id="1370103737">
          <w:marLeft w:val="480"/>
          <w:marRight w:val="0"/>
          <w:marTop w:val="0"/>
          <w:marBottom w:val="0"/>
          <w:divBdr>
            <w:top w:val="none" w:sz="0" w:space="0" w:color="auto"/>
            <w:left w:val="none" w:sz="0" w:space="0" w:color="auto"/>
            <w:bottom w:val="none" w:sz="0" w:space="0" w:color="auto"/>
            <w:right w:val="none" w:sz="0" w:space="0" w:color="auto"/>
          </w:divBdr>
        </w:div>
        <w:div w:id="45107157">
          <w:marLeft w:val="480"/>
          <w:marRight w:val="0"/>
          <w:marTop w:val="0"/>
          <w:marBottom w:val="0"/>
          <w:divBdr>
            <w:top w:val="none" w:sz="0" w:space="0" w:color="auto"/>
            <w:left w:val="none" w:sz="0" w:space="0" w:color="auto"/>
            <w:bottom w:val="none" w:sz="0" w:space="0" w:color="auto"/>
            <w:right w:val="none" w:sz="0" w:space="0" w:color="auto"/>
          </w:divBdr>
        </w:div>
        <w:div w:id="1112826827">
          <w:marLeft w:val="480"/>
          <w:marRight w:val="0"/>
          <w:marTop w:val="0"/>
          <w:marBottom w:val="0"/>
          <w:divBdr>
            <w:top w:val="none" w:sz="0" w:space="0" w:color="auto"/>
            <w:left w:val="none" w:sz="0" w:space="0" w:color="auto"/>
            <w:bottom w:val="none" w:sz="0" w:space="0" w:color="auto"/>
            <w:right w:val="none" w:sz="0" w:space="0" w:color="auto"/>
          </w:divBdr>
        </w:div>
        <w:div w:id="201751002">
          <w:marLeft w:val="480"/>
          <w:marRight w:val="0"/>
          <w:marTop w:val="0"/>
          <w:marBottom w:val="0"/>
          <w:divBdr>
            <w:top w:val="none" w:sz="0" w:space="0" w:color="auto"/>
            <w:left w:val="none" w:sz="0" w:space="0" w:color="auto"/>
            <w:bottom w:val="none" w:sz="0" w:space="0" w:color="auto"/>
            <w:right w:val="none" w:sz="0" w:space="0" w:color="auto"/>
          </w:divBdr>
        </w:div>
        <w:div w:id="1396313262">
          <w:marLeft w:val="480"/>
          <w:marRight w:val="0"/>
          <w:marTop w:val="0"/>
          <w:marBottom w:val="0"/>
          <w:divBdr>
            <w:top w:val="none" w:sz="0" w:space="0" w:color="auto"/>
            <w:left w:val="none" w:sz="0" w:space="0" w:color="auto"/>
            <w:bottom w:val="none" w:sz="0" w:space="0" w:color="auto"/>
            <w:right w:val="none" w:sz="0" w:space="0" w:color="auto"/>
          </w:divBdr>
        </w:div>
        <w:div w:id="2128624833">
          <w:marLeft w:val="480"/>
          <w:marRight w:val="0"/>
          <w:marTop w:val="0"/>
          <w:marBottom w:val="0"/>
          <w:divBdr>
            <w:top w:val="none" w:sz="0" w:space="0" w:color="auto"/>
            <w:left w:val="none" w:sz="0" w:space="0" w:color="auto"/>
            <w:bottom w:val="none" w:sz="0" w:space="0" w:color="auto"/>
            <w:right w:val="none" w:sz="0" w:space="0" w:color="auto"/>
          </w:divBdr>
        </w:div>
        <w:div w:id="1504735195">
          <w:marLeft w:val="480"/>
          <w:marRight w:val="0"/>
          <w:marTop w:val="0"/>
          <w:marBottom w:val="0"/>
          <w:divBdr>
            <w:top w:val="none" w:sz="0" w:space="0" w:color="auto"/>
            <w:left w:val="none" w:sz="0" w:space="0" w:color="auto"/>
            <w:bottom w:val="none" w:sz="0" w:space="0" w:color="auto"/>
            <w:right w:val="none" w:sz="0" w:space="0" w:color="auto"/>
          </w:divBdr>
        </w:div>
        <w:div w:id="1078091082">
          <w:marLeft w:val="480"/>
          <w:marRight w:val="0"/>
          <w:marTop w:val="0"/>
          <w:marBottom w:val="0"/>
          <w:divBdr>
            <w:top w:val="none" w:sz="0" w:space="0" w:color="auto"/>
            <w:left w:val="none" w:sz="0" w:space="0" w:color="auto"/>
            <w:bottom w:val="none" w:sz="0" w:space="0" w:color="auto"/>
            <w:right w:val="none" w:sz="0" w:space="0" w:color="auto"/>
          </w:divBdr>
        </w:div>
        <w:div w:id="1892840581">
          <w:marLeft w:val="480"/>
          <w:marRight w:val="0"/>
          <w:marTop w:val="0"/>
          <w:marBottom w:val="0"/>
          <w:divBdr>
            <w:top w:val="none" w:sz="0" w:space="0" w:color="auto"/>
            <w:left w:val="none" w:sz="0" w:space="0" w:color="auto"/>
            <w:bottom w:val="none" w:sz="0" w:space="0" w:color="auto"/>
            <w:right w:val="none" w:sz="0" w:space="0" w:color="auto"/>
          </w:divBdr>
        </w:div>
        <w:div w:id="842866046">
          <w:marLeft w:val="480"/>
          <w:marRight w:val="0"/>
          <w:marTop w:val="0"/>
          <w:marBottom w:val="0"/>
          <w:divBdr>
            <w:top w:val="none" w:sz="0" w:space="0" w:color="auto"/>
            <w:left w:val="none" w:sz="0" w:space="0" w:color="auto"/>
            <w:bottom w:val="none" w:sz="0" w:space="0" w:color="auto"/>
            <w:right w:val="none" w:sz="0" w:space="0" w:color="auto"/>
          </w:divBdr>
        </w:div>
        <w:div w:id="2048722326">
          <w:marLeft w:val="480"/>
          <w:marRight w:val="0"/>
          <w:marTop w:val="0"/>
          <w:marBottom w:val="0"/>
          <w:divBdr>
            <w:top w:val="none" w:sz="0" w:space="0" w:color="auto"/>
            <w:left w:val="none" w:sz="0" w:space="0" w:color="auto"/>
            <w:bottom w:val="none" w:sz="0" w:space="0" w:color="auto"/>
            <w:right w:val="none" w:sz="0" w:space="0" w:color="auto"/>
          </w:divBdr>
        </w:div>
        <w:div w:id="1168448296">
          <w:marLeft w:val="480"/>
          <w:marRight w:val="0"/>
          <w:marTop w:val="0"/>
          <w:marBottom w:val="0"/>
          <w:divBdr>
            <w:top w:val="none" w:sz="0" w:space="0" w:color="auto"/>
            <w:left w:val="none" w:sz="0" w:space="0" w:color="auto"/>
            <w:bottom w:val="none" w:sz="0" w:space="0" w:color="auto"/>
            <w:right w:val="none" w:sz="0" w:space="0" w:color="auto"/>
          </w:divBdr>
        </w:div>
        <w:div w:id="1789002876">
          <w:marLeft w:val="480"/>
          <w:marRight w:val="0"/>
          <w:marTop w:val="0"/>
          <w:marBottom w:val="0"/>
          <w:divBdr>
            <w:top w:val="none" w:sz="0" w:space="0" w:color="auto"/>
            <w:left w:val="none" w:sz="0" w:space="0" w:color="auto"/>
            <w:bottom w:val="none" w:sz="0" w:space="0" w:color="auto"/>
            <w:right w:val="none" w:sz="0" w:space="0" w:color="auto"/>
          </w:divBdr>
        </w:div>
        <w:div w:id="122619540">
          <w:marLeft w:val="480"/>
          <w:marRight w:val="0"/>
          <w:marTop w:val="0"/>
          <w:marBottom w:val="0"/>
          <w:divBdr>
            <w:top w:val="none" w:sz="0" w:space="0" w:color="auto"/>
            <w:left w:val="none" w:sz="0" w:space="0" w:color="auto"/>
            <w:bottom w:val="none" w:sz="0" w:space="0" w:color="auto"/>
            <w:right w:val="none" w:sz="0" w:space="0" w:color="auto"/>
          </w:divBdr>
        </w:div>
        <w:div w:id="1836452703">
          <w:marLeft w:val="480"/>
          <w:marRight w:val="0"/>
          <w:marTop w:val="0"/>
          <w:marBottom w:val="0"/>
          <w:divBdr>
            <w:top w:val="none" w:sz="0" w:space="0" w:color="auto"/>
            <w:left w:val="none" w:sz="0" w:space="0" w:color="auto"/>
            <w:bottom w:val="none" w:sz="0" w:space="0" w:color="auto"/>
            <w:right w:val="none" w:sz="0" w:space="0" w:color="auto"/>
          </w:divBdr>
        </w:div>
        <w:div w:id="1002853405">
          <w:marLeft w:val="480"/>
          <w:marRight w:val="0"/>
          <w:marTop w:val="0"/>
          <w:marBottom w:val="0"/>
          <w:divBdr>
            <w:top w:val="none" w:sz="0" w:space="0" w:color="auto"/>
            <w:left w:val="none" w:sz="0" w:space="0" w:color="auto"/>
            <w:bottom w:val="none" w:sz="0" w:space="0" w:color="auto"/>
            <w:right w:val="none" w:sz="0" w:space="0" w:color="auto"/>
          </w:divBdr>
        </w:div>
        <w:div w:id="266231521">
          <w:marLeft w:val="480"/>
          <w:marRight w:val="0"/>
          <w:marTop w:val="0"/>
          <w:marBottom w:val="0"/>
          <w:divBdr>
            <w:top w:val="none" w:sz="0" w:space="0" w:color="auto"/>
            <w:left w:val="none" w:sz="0" w:space="0" w:color="auto"/>
            <w:bottom w:val="none" w:sz="0" w:space="0" w:color="auto"/>
            <w:right w:val="none" w:sz="0" w:space="0" w:color="auto"/>
          </w:divBdr>
        </w:div>
        <w:div w:id="218789658">
          <w:marLeft w:val="480"/>
          <w:marRight w:val="0"/>
          <w:marTop w:val="0"/>
          <w:marBottom w:val="0"/>
          <w:divBdr>
            <w:top w:val="none" w:sz="0" w:space="0" w:color="auto"/>
            <w:left w:val="none" w:sz="0" w:space="0" w:color="auto"/>
            <w:bottom w:val="none" w:sz="0" w:space="0" w:color="auto"/>
            <w:right w:val="none" w:sz="0" w:space="0" w:color="auto"/>
          </w:divBdr>
        </w:div>
      </w:divsChild>
    </w:div>
    <w:div w:id="1304774030">
      <w:bodyDiv w:val="1"/>
      <w:marLeft w:val="0"/>
      <w:marRight w:val="0"/>
      <w:marTop w:val="0"/>
      <w:marBottom w:val="0"/>
      <w:divBdr>
        <w:top w:val="none" w:sz="0" w:space="0" w:color="auto"/>
        <w:left w:val="none" w:sz="0" w:space="0" w:color="auto"/>
        <w:bottom w:val="none" w:sz="0" w:space="0" w:color="auto"/>
        <w:right w:val="none" w:sz="0" w:space="0" w:color="auto"/>
      </w:divBdr>
      <w:divsChild>
        <w:div w:id="1597397253">
          <w:marLeft w:val="480"/>
          <w:marRight w:val="0"/>
          <w:marTop w:val="0"/>
          <w:marBottom w:val="0"/>
          <w:divBdr>
            <w:top w:val="none" w:sz="0" w:space="0" w:color="auto"/>
            <w:left w:val="none" w:sz="0" w:space="0" w:color="auto"/>
            <w:bottom w:val="none" w:sz="0" w:space="0" w:color="auto"/>
            <w:right w:val="none" w:sz="0" w:space="0" w:color="auto"/>
          </w:divBdr>
        </w:div>
        <w:div w:id="835919703">
          <w:marLeft w:val="480"/>
          <w:marRight w:val="0"/>
          <w:marTop w:val="0"/>
          <w:marBottom w:val="0"/>
          <w:divBdr>
            <w:top w:val="none" w:sz="0" w:space="0" w:color="auto"/>
            <w:left w:val="none" w:sz="0" w:space="0" w:color="auto"/>
            <w:bottom w:val="none" w:sz="0" w:space="0" w:color="auto"/>
            <w:right w:val="none" w:sz="0" w:space="0" w:color="auto"/>
          </w:divBdr>
        </w:div>
        <w:div w:id="1276210801">
          <w:marLeft w:val="480"/>
          <w:marRight w:val="0"/>
          <w:marTop w:val="0"/>
          <w:marBottom w:val="0"/>
          <w:divBdr>
            <w:top w:val="none" w:sz="0" w:space="0" w:color="auto"/>
            <w:left w:val="none" w:sz="0" w:space="0" w:color="auto"/>
            <w:bottom w:val="none" w:sz="0" w:space="0" w:color="auto"/>
            <w:right w:val="none" w:sz="0" w:space="0" w:color="auto"/>
          </w:divBdr>
        </w:div>
        <w:div w:id="402917464">
          <w:marLeft w:val="480"/>
          <w:marRight w:val="0"/>
          <w:marTop w:val="0"/>
          <w:marBottom w:val="0"/>
          <w:divBdr>
            <w:top w:val="none" w:sz="0" w:space="0" w:color="auto"/>
            <w:left w:val="none" w:sz="0" w:space="0" w:color="auto"/>
            <w:bottom w:val="none" w:sz="0" w:space="0" w:color="auto"/>
            <w:right w:val="none" w:sz="0" w:space="0" w:color="auto"/>
          </w:divBdr>
        </w:div>
        <w:div w:id="738333721">
          <w:marLeft w:val="480"/>
          <w:marRight w:val="0"/>
          <w:marTop w:val="0"/>
          <w:marBottom w:val="0"/>
          <w:divBdr>
            <w:top w:val="none" w:sz="0" w:space="0" w:color="auto"/>
            <w:left w:val="none" w:sz="0" w:space="0" w:color="auto"/>
            <w:bottom w:val="none" w:sz="0" w:space="0" w:color="auto"/>
            <w:right w:val="none" w:sz="0" w:space="0" w:color="auto"/>
          </w:divBdr>
        </w:div>
        <w:div w:id="328872886">
          <w:marLeft w:val="480"/>
          <w:marRight w:val="0"/>
          <w:marTop w:val="0"/>
          <w:marBottom w:val="0"/>
          <w:divBdr>
            <w:top w:val="none" w:sz="0" w:space="0" w:color="auto"/>
            <w:left w:val="none" w:sz="0" w:space="0" w:color="auto"/>
            <w:bottom w:val="none" w:sz="0" w:space="0" w:color="auto"/>
            <w:right w:val="none" w:sz="0" w:space="0" w:color="auto"/>
          </w:divBdr>
        </w:div>
        <w:div w:id="1383597263">
          <w:marLeft w:val="480"/>
          <w:marRight w:val="0"/>
          <w:marTop w:val="0"/>
          <w:marBottom w:val="0"/>
          <w:divBdr>
            <w:top w:val="none" w:sz="0" w:space="0" w:color="auto"/>
            <w:left w:val="none" w:sz="0" w:space="0" w:color="auto"/>
            <w:bottom w:val="none" w:sz="0" w:space="0" w:color="auto"/>
            <w:right w:val="none" w:sz="0" w:space="0" w:color="auto"/>
          </w:divBdr>
        </w:div>
        <w:div w:id="27461928">
          <w:marLeft w:val="480"/>
          <w:marRight w:val="0"/>
          <w:marTop w:val="0"/>
          <w:marBottom w:val="0"/>
          <w:divBdr>
            <w:top w:val="none" w:sz="0" w:space="0" w:color="auto"/>
            <w:left w:val="none" w:sz="0" w:space="0" w:color="auto"/>
            <w:bottom w:val="none" w:sz="0" w:space="0" w:color="auto"/>
            <w:right w:val="none" w:sz="0" w:space="0" w:color="auto"/>
          </w:divBdr>
        </w:div>
        <w:div w:id="1419982604">
          <w:marLeft w:val="480"/>
          <w:marRight w:val="0"/>
          <w:marTop w:val="0"/>
          <w:marBottom w:val="0"/>
          <w:divBdr>
            <w:top w:val="none" w:sz="0" w:space="0" w:color="auto"/>
            <w:left w:val="none" w:sz="0" w:space="0" w:color="auto"/>
            <w:bottom w:val="none" w:sz="0" w:space="0" w:color="auto"/>
            <w:right w:val="none" w:sz="0" w:space="0" w:color="auto"/>
          </w:divBdr>
        </w:div>
        <w:div w:id="1806778347">
          <w:marLeft w:val="480"/>
          <w:marRight w:val="0"/>
          <w:marTop w:val="0"/>
          <w:marBottom w:val="0"/>
          <w:divBdr>
            <w:top w:val="none" w:sz="0" w:space="0" w:color="auto"/>
            <w:left w:val="none" w:sz="0" w:space="0" w:color="auto"/>
            <w:bottom w:val="none" w:sz="0" w:space="0" w:color="auto"/>
            <w:right w:val="none" w:sz="0" w:space="0" w:color="auto"/>
          </w:divBdr>
        </w:div>
        <w:div w:id="1001198114">
          <w:marLeft w:val="480"/>
          <w:marRight w:val="0"/>
          <w:marTop w:val="0"/>
          <w:marBottom w:val="0"/>
          <w:divBdr>
            <w:top w:val="none" w:sz="0" w:space="0" w:color="auto"/>
            <w:left w:val="none" w:sz="0" w:space="0" w:color="auto"/>
            <w:bottom w:val="none" w:sz="0" w:space="0" w:color="auto"/>
            <w:right w:val="none" w:sz="0" w:space="0" w:color="auto"/>
          </w:divBdr>
        </w:div>
        <w:div w:id="1074552873">
          <w:marLeft w:val="480"/>
          <w:marRight w:val="0"/>
          <w:marTop w:val="0"/>
          <w:marBottom w:val="0"/>
          <w:divBdr>
            <w:top w:val="none" w:sz="0" w:space="0" w:color="auto"/>
            <w:left w:val="none" w:sz="0" w:space="0" w:color="auto"/>
            <w:bottom w:val="none" w:sz="0" w:space="0" w:color="auto"/>
            <w:right w:val="none" w:sz="0" w:space="0" w:color="auto"/>
          </w:divBdr>
        </w:div>
        <w:div w:id="735905292">
          <w:marLeft w:val="480"/>
          <w:marRight w:val="0"/>
          <w:marTop w:val="0"/>
          <w:marBottom w:val="0"/>
          <w:divBdr>
            <w:top w:val="none" w:sz="0" w:space="0" w:color="auto"/>
            <w:left w:val="none" w:sz="0" w:space="0" w:color="auto"/>
            <w:bottom w:val="none" w:sz="0" w:space="0" w:color="auto"/>
            <w:right w:val="none" w:sz="0" w:space="0" w:color="auto"/>
          </w:divBdr>
        </w:div>
        <w:div w:id="387849666">
          <w:marLeft w:val="480"/>
          <w:marRight w:val="0"/>
          <w:marTop w:val="0"/>
          <w:marBottom w:val="0"/>
          <w:divBdr>
            <w:top w:val="none" w:sz="0" w:space="0" w:color="auto"/>
            <w:left w:val="none" w:sz="0" w:space="0" w:color="auto"/>
            <w:bottom w:val="none" w:sz="0" w:space="0" w:color="auto"/>
            <w:right w:val="none" w:sz="0" w:space="0" w:color="auto"/>
          </w:divBdr>
        </w:div>
        <w:div w:id="764837514">
          <w:marLeft w:val="480"/>
          <w:marRight w:val="0"/>
          <w:marTop w:val="0"/>
          <w:marBottom w:val="0"/>
          <w:divBdr>
            <w:top w:val="none" w:sz="0" w:space="0" w:color="auto"/>
            <w:left w:val="none" w:sz="0" w:space="0" w:color="auto"/>
            <w:bottom w:val="none" w:sz="0" w:space="0" w:color="auto"/>
            <w:right w:val="none" w:sz="0" w:space="0" w:color="auto"/>
          </w:divBdr>
        </w:div>
        <w:div w:id="702905055">
          <w:marLeft w:val="480"/>
          <w:marRight w:val="0"/>
          <w:marTop w:val="0"/>
          <w:marBottom w:val="0"/>
          <w:divBdr>
            <w:top w:val="none" w:sz="0" w:space="0" w:color="auto"/>
            <w:left w:val="none" w:sz="0" w:space="0" w:color="auto"/>
            <w:bottom w:val="none" w:sz="0" w:space="0" w:color="auto"/>
            <w:right w:val="none" w:sz="0" w:space="0" w:color="auto"/>
          </w:divBdr>
        </w:div>
        <w:div w:id="1563760253">
          <w:marLeft w:val="480"/>
          <w:marRight w:val="0"/>
          <w:marTop w:val="0"/>
          <w:marBottom w:val="0"/>
          <w:divBdr>
            <w:top w:val="none" w:sz="0" w:space="0" w:color="auto"/>
            <w:left w:val="none" w:sz="0" w:space="0" w:color="auto"/>
            <w:bottom w:val="none" w:sz="0" w:space="0" w:color="auto"/>
            <w:right w:val="none" w:sz="0" w:space="0" w:color="auto"/>
          </w:divBdr>
        </w:div>
        <w:div w:id="1043363380">
          <w:marLeft w:val="480"/>
          <w:marRight w:val="0"/>
          <w:marTop w:val="0"/>
          <w:marBottom w:val="0"/>
          <w:divBdr>
            <w:top w:val="none" w:sz="0" w:space="0" w:color="auto"/>
            <w:left w:val="none" w:sz="0" w:space="0" w:color="auto"/>
            <w:bottom w:val="none" w:sz="0" w:space="0" w:color="auto"/>
            <w:right w:val="none" w:sz="0" w:space="0" w:color="auto"/>
          </w:divBdr>
        </w:div>
      </w:divsChild>
    </w:div>
    <w:div w:id="1338266397">
      <w:bodyDiv w:val="1"/>
      <w:marLeft w:val="0"/>
      <w:marRight w:val="0"/>
      <w:marTop w:val="0"/>
      <w:marBottom w:val="0"/>
      <w:divBdr>
        <w:top w:val="none" w:sz="0" w:space="0" w:color="auto"/>
        <w:left w:val="none" w:sz="0" w:space="0" w:color="auto"/>
        <w:bottom w:val="none" w:sz="0" w:space="0" w:color="auto"/>
        <w:right w:val="none" w:sz="0" w:space="0" w:color="auto"/>
      </w:divBdr>
      <w:divsChild>
        <w:div w:id="1131904960">
          <w:marLeft w:val="480"/>
          <w:marRight w:val="0"/>
          <w:marTop w:val="0"/>
          <w:marBottom w:val="0"/>
          <w:divBdr>
            <w:top w:val="none" w:sz="0" w:space="0" w:color="auto"/>
            <w:left w:val="none" w:sz="0" w:space="0" w:color="auto"/>
            <w:bottom w:val="none" w:sz="0" w:space="0" w:color="auto"/>
            <w:right w:val="none" w:sz="0" w:space="0" w:color="auto"/>
          </w:divBdr>
        </w:div>
        <w:div w:id="1994143560">
          <w:marLeft w:val="480"/>
          <w:marRight w:val="0"/>
          <w:marTop w:val="0"/>
          <w:marBottom w:val="0"/>
          <w:divBdr>
            <w:top w:val="none" w:sz="0" w:space="0" w:color="auto"/>
            <w:left w:val="none" w:sz="0" w:space="0" w:color="auto"/>
            <w:bottom w:val="none" w:sz="0" w:space="0" w:color="auto"/>
            <w:right w:val="none" w:sz="0" w:space="0" w:color="auto"/>
          </w:divBdr>
        </w:div>
        <w:div w:id="1054546865">
          <w:marLeft w:val="480"/>
          <w:marRight w:val="0"/>
          <w:marTop w:val="0"/>
          <w:marBottom w:val="0"/>
          <w:divBdr>
            <w:top w:val="none" w:sz="0" w:space="0" w:color="auto"/>
            <w:left w:val="none" w:sz="0" w:space="0" w:color="auto"/>
            <w:bottom w:val="none" w:sz="0" w:space="0" w:color="auto"/>
            <w:right w:val="none" w:sz="0" w:space="0" w:color="auto"/>
          </w:divBdr>
        </w:div>
        <w:div w:id="1988896274">
          <w:marLeft w:val="480"/>
          <w:marRight w:val="0"/>
          <w:marTop w:val="0"/>
          <w:marBottom w:val="0"/>
          <w:divBdr>
            <w:top w:val="none" w:sz="0" w:space="0" w:color="auto"/>
            <w:left w:val="none" w:sz="0" w:space="0" w:color="auto"/>
            <w:bottom w:val="none" w:sz="0" w:space="0" w:color="auto"/>
            <w:right w:val="none" w:sz="0" w:space="0" w:color="auto"/>
          </w:divBdr>
        </w:div>
        <w:div w:id="692460340">
          <w:marLeft w:val="480"/>
          <w:marRight w:val="0"/>
          <w:marTop w:val="0"/>
          <w:marBottom w:val="0"/>
          <w:divBdr>
            <w:top w:val="none" w:sz="0" w:space="0" w:color="auto"/>
            <w:left w:val="none" w:sz="0" w:space="0" w:color="auto"/>
            <w:bottom w:val="none" w:sz="0" w:space="0" w:color="auto"/>
            <w:right w:val="none" w:sz="0" w:space="0" w:color="auto"/>
          </w:divBdr>
        </w:div>
        <w:div w:id="1605259875">
          <w:marLeft w:val="480"/>
          <w:marRight w:val="0"/>
          <w:marTop w:val="0"/>
          <w:marBottom w:val="0"/>
          <w:divBdr>
            <w:top w:val="none" w:sz="0" w:space="0" w:color="auto"/>
            <w:left w:val="none" w:sz="0" w:space="0" w:color="auto"/>
            <w:bottom w:val="none" w:sz="0" w:space="0" w:color="auto"/>
            <w:right w:val="none" w:sz="0" w:space="0" w:color="auto"/>
          </w:divBdr>
        </w:div>
        <w:div w:id="116072316">
          <w:marLeft w:val="480"/>
          <w:marRight w:val="0"/>
          <w:marTop w:val="0"/>
          <w:marBottom w:val="0"/>
          <w:divBdr>
            <w:top w:val="none" w:sz="0" w:space="0" w:color="auto"/>
            <w:left w:val="none" w:sz="0" w:space="0" w:color="auto"/>
            <w:bottom w:val="none" w:sz="0" w:space="0" w:color="auto"/>
            <w:right w:val="none" w:sz="0" w:space="0" w:color="auto"/>
          </w:divBdr>
        </w:div>
        <w:div w:id="613748591">
          <w:marLeft w:val="480"/>
          <w:marRight w:val="0"/>
          <w:marTop w:val="0"/>
          <w:marBottom w:val="0"/>
          <w:divBdr>
            <w:top w:val="none" w:sz="0" w:space="0" w:color="auto"/>
            <w:left w:val="none" w:sz="0" w:space="0" w:color="auto"/>
            <w:bottom w:val="none" w:sz="0" w:space="0" w:color="auto"/>
            <w:right w:val="none" w:sz="0" w:space="0" w:color="auto"/>
          </w:divBdr>
        </w:div>
        <w:div w:id="816915383">
          <w:marLeft w:val="480"/>
          <w:marRight w:val="0"/>
          <w:marTop w:val="0"/>
          <w:marBottom w:val="0"/>
          <w:divBdr>
            <w:top w:val="none" w:sz="0" w:space="0" w:color="auto"/>
            <w:left w:val="none" w:sz="0" w:space="0" w:color="auto"/>
            <w:bottom w:val="none" w:sz="0" w:space="0" w:color="auto"/>
            <w:right w:val="none" w:sz="0" w:space="0" w:color="auto"/>
          </w:divBdr>
        </w:div>
        <w:div w:id="680083491">
          <w:marLeft w:val="480"/>
          <w:marRight w:val="0"/>
          <w:marTop w:val="0"/>
          <w:marBottom w:val="0"/>
          <w:divBdr>
            <w:top w:val="none" w:sz="0" w:space="0" w:color="auto"/>
            <w:left w:val="none" w:sz="0" w:space="0" w:color="auto"/>
            <w:bottom w:val="none" w:sz="0" w:space="0" w:color="auto"/>
            <w:right w:val="none" w:sz="0" w:space="0" w:color="auto"/>
          </w:divBdr>
        </w:div>
        <w:div w:id="1418209744">
          <w:marLeft w:val="480"/>
          <w:marRight w:val="0"/>
          <w:marTop w:val="0"/>
          <w:marBottom w:val="0"/>
          <w:divBdr>
            <w:top w:val="none" w:sz="0" w:space="0" w:color="auto"/>
            <w:left w:val="none" w:sz="0" w:space="0" w:color="auto"/>
            <w:bottom w:val="none" w:sz="0" w:space="0" w:color="auto"/>
            <w:right w:val="none" w:sz="0" w:space="0" w:color="auto"/>
          </w:divBdr>
        </w:div>
        <w:div w:id="1846359617">
          <w:marLeft w:val="480"/>
          <w:marRight w:val="0"/>
          <w:marTop w:val="0"/>
          <w:marBottom w:val="0"/>
          <w:divBdr>
            <w:top w:val="none" w:sz="0" w:space="0" w:color="auto"/>
            <w:left w:val="none" w:sz="0" w:space="0" w:color="auto"/>
            <w:bottom w:val="none" w:sz="0" w:space="0" w:color="auto"/>
            <w:right w:val="none" w:sz="0" w:space="0" w:color="auto"/>
          </w:divBdr>
        </w:div>
        <w:div w:id="1068461994">
          <w:marLeft w:val="480"/>
          <w:marRight w:val="0"/>
          <w:marTop w:val="0"/>
          <w:marBottom w:val="0"/>
          <w:divBdr>
            <w:top w:val="none" w:sz="0" w:space="0" w:color="auto"/>
            <w:left w:val="none" w:sz="0" w:space="0" w:color="auto"/>
            <w:bottom w:val="none" w:sz="0" w:space="0" w:color="auto"/>
            <w:right w:val="none" w:sz="0" w:space="0" w:color="auto"/>
          </w:divBdr>
        </w:div>
        <w:div w:id="1836846445">
          <w:marLeft w:val="480"/>
          <w:marRight w:val="0"/>
          <w:marTop w:val="0"/>
          <w:marBottom w:val="0"/>
          <w:divBdr>
            <w:top w:val="none" w:sz="0" w:space="0" w:color="auto"/>
            <w:left w:val="none" w:sz="0" w:space="0" w:color="auto"/>
            <w:bottom w:val="none" w:sz="0" w:space="0" w:color="auto"/>
            <w:right w:val="none" w:sz="0" w:space="0" w:color="auto"/>
          </w:divBdr>
        </w:div>
        <w:div w:id="1968391233">
          <w:marLeft w:val="480"/>
          <w:marRight w:val="0"/>
          <w:marTop w:val="0"/>
          <w:marBottom w:val="0"/>
          <w:divBdr>
            <w:top w:val="none" w:sz="0" w:space="0" w:color="auto"/>
            <w:left w:val="none" w:sz="0" w:space="0" w:color="auto"/>
            <w:bottom w:val="none" w:sz="0" w:space="0" w:color="auto"/>
            <w:right w:val="none" w:sz="0" w:space="0" w:color="auto"/>
          </w:divBdr>
        </w:div>
        <w:div w:id="1096168932">
          <w:marLeft w:val="480"/>
          <w:marRight w:val="0"/>
          <w:marTop w:val="0"/>
          <w:marBottom w:val="0"/>
          <w:divBdr>
            <w:top w:val="none" w:sz="0" w:space="0" w:color="auto"/>
            <w:left w:val="none" w:sz="0" w:space="0" w:color="auto"/>
            <w:bottom w:val="none" w:sz="0" w:space="0" w:color="auto"/>
            <w:right w:val="none" w:sz="0" w:space="0" w:color="auto"/>
          </w:divBdr>
        </w:div>
        <w:div w:id="745959633">
          <w:marLeft w:val="480"/>
          <w:marRight w:val="0"/>
          <w:marTop w:val="0"/>
          <w:marBottom w:val="0"/>
          <w:divBdr>
            <w:top w:val="none" w:sz="0" w:space="0" w:color="auto"/>
            <w:left w:val="none" w:sz="0" w:space="0" w:color="auto"/>
            <w:bottom w:val="none" w:sz="0" w:space="0" w:color="auto"/>
            <w:right w:val="none" w:sz="0" w:space="0" w:color="auto"/>
          </w:divBdr>
        </w:div>
        <w:div w:id="749541505">
          <w:marLeft w:val="480"/>
          <w:marRight w:val="0"/>
          <w:marTop w:val="0"/>
          <w:marBottom w:val="0"/>
          <w:divBdr>
            <w:top w:val="none" w:sz="0" w:space="0" w:color="auto"/>
            <w:left w:val="none" w:sz="0" w:space="0" w:color="auto"/>
            <w:bottom w:val="none" w:sz="0" w:space="0" w:color="auto"/>
            <w:right w:val="none" w:sz="0" w:space="0" w:color="auto"/>
          </w:divBdr>
        </w:div>
        <w:div w:id="385836692">
          <w:marLeft w:val="480"/>
          <w:marRight w:val="0"/>
          <w:marTop w:val="0"/>
          <w:marBottom w:val="0"/>
          <w:divBdr>
            <w:top w:val="none" w:sz="0" w:space="0" w:color="auto"/>
            <w:left w:val="none" w:sz="0" w:space="0" w:color="auto"/>
            <w:bottom w:val="none" w:sz="0" w:space="0" w:color="auto"/>
            <w:right w:val="none" w:sz="0" w:space="0" w:color="auto"/>
          </w:divBdr>
        </w:div>
        <w:div w:id="320042376">
          <w:marLeft w:val="480"/>
          <w:marRight w:val="0"/>
          <w:marTop w:val="0"/>
          <w:marBottom w:val="0"/>
          <w:divBdr>
            <w:top w:val="none" w:sz="0" w:space="0" w:color="auto"/>
            <w:left w:val="none" w:sz="0" w:space="0" w:color="auto"/>
            <w:bottom w:val="none" w:sz="0" w:space="0" w:color="auto"/>
            <w:right w:val="none" w:sz="0" w:space="0" w:color="auto"/>
          </w:divBdr>
        </w:div>
        <w:div w:id="2143500219">
          <w:marLeft w:val="480"/>
          <w:marRight w:val="0"/>
          <w:marTop w:val="0"/>
          <w:marBottom w:val="0"/>
          <w:divBdr>
            <w:top w:val="none" w:sz="0" w:space="0" w:color="auto"/>
            <w:left w:val="none" w:sz="0" w:space="0" w:color="auto"/>
            <w:bottom w:val="none" w:sz="0" w:space="0" w:color="auto"/>
            <w:right w:val="none" w:sz="0" w:space="0" w:color="auto"/>
          </w:divBdr>
        </w:div>
        <w:div w:id="1899516927">
          <w:marLeft w:val="480"/>
          <w:marRight w:val="0"/>
          <w:marTop w:val="0"/>
          <w:marBottom w:val="0"/>
          <w:divBdr>
            <w:top w:val="none" w:sz="0" w:space="0" w:color="auto"/>
            <w:left w:val="none" w:sz="0" w:space="0" w:color="auto"/>
            <w:bottom w:val="none" w:sz="0" w:space="0" w:color="auto"/>
            <w:right w:val="none" w:sz="0" w:space="0" w:color="auto"/>
          </w:divBdr>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09419572">
      <w:bodyDiv w:val="1"/>
      <w:marLeft w:val="0"/>
      <w:marRight w:val="0"/>
      <w:marTop w:val="0"/>
      <w:marBottom w:val="0"/>
      <w:divBdr>
        <w:top w:val="none" w:sz="0" w:space="0" w:color="auto"/>
        <w:left w:val="none" w:sz="0" w:space="0" w:color="auto"/>
        <w:bottom w:val="none" w:sz="0" w:space="0" w:color="auto"/>
        <w:right w:val="none" w:sz="0" w:space="0" w:color="auto"/>
      </w:divBdr>
      <w:divsChild>
        <w:div w:id="138886432">
          <w:marLeft w:val="480"/>
          <w:marRight w:val="0"/>
          <w:marTop w:val="0"/>
          <w:marBottom w:val="0"/>
          <w:divBdr>
            <w:top w:val="none" w:sz="0" w:space="0" w:color="auto"/>
            <w:left w:val="none" w:sz="0" w:space="0" w:color="auto"/>
            <w:bottom w:val="none" w:sz="0" w:space="0" w:color="auto"/>
            <w:right w:val="none" w:sz="0" w:space="0" w:color="auto"/>
          </w:divBdr>
        </w:div>
        <w:div w:id="17200150">
          <w:marLeft w:val="480"/>
          <w:marRight w:val="0"/>
          <w:marTop w:val="0"/>
          <w:marBottom w:val="0"/>
          <w:divBdr>
            <w:top w:val="none" w:sz="0" w:space="0" w:color="auto"/>
            <w:left w:val="none" w:sz="0" w:space="0" w:color="auto"/>
            <w:bottom w:val="none" w:sz="0" w:space="0" w:color="auto"/>
            <w:right w:val="none" w:sz="0" w:space="0" w:color="auto"/>
          </w:divBdr>
        </w:div>
        <w:div w:id="402794461">
          <w:marLeft w:val="480"/>
          <w:marRight w:val="0"/>
          <w:marTop w:val="0"/>
          <w:marBottom w:val="0"/>
          <w:divBdr>
            <w:top w:val="none" w:sz="0" w:space="0" w:color="auto"/>
            <w:left w:val="none" w:sz="0" w:space="0" w:color="auto"/>
            <w:bottom w:val="none" w:sz="0" w:space="0" w:color="auto"/>
            <w:right w:val="none" w:sz="0" w:space="0" w:color="auto"/>
          </w:divBdr>
        </w:div>
        <w:div w:id="1661424336">
          <w:marLeft w:val="480"/>
          <w:marRight w:val="0"/>
          <w:marTop w:val="0"/>
          <w:marBottom w:val="0"/>
          <w:divBdr>
            <w:top w:val="none" w:sz="0" w:space="0" w:color="auto"/>
            <w:left w:val="none" w:sz="0" w:space="0" w:color="auto"/>
            <w:bottom w:val="none" w:sz="0" w:space="0" w:color="auto"/>
            <w:right w:val="none" w:sz="0" w:space="0" w:color="auto"/>
          </w:divBdr>
        </w:div>
        <w:div w:id="662854958">
          <w:marLeft w:val="480"/>
          <w:marRight w:val="0"/>
          <w:marTop w:val="0"/>
          <w:marBottom w:val="0"/>
          <w:divBdr>
            <w:top w:val="none" w:sz="0" w:space="0" w:color="auto"/>
            <w:left w:val="none" w:sz="0" w:space="0" w:color="auto"/>
            <w:bottom w:val="none" w:sz="0" w:space="0" w:color="auto"/>
            <w:right w:val="none" w:sz="0" w:space="0" w:color="auto"/>
          </w:divBdr>
        </w:div>
        <w:div w:id="1332610211">
          <w:marLeft w:val="480"/>
          <w:marRight w:val="0"/>
          <w:marTop w:val="0"/>
          <w:marBottom w:val="0"/>
          <w:divBdr>
            <w:top w:val="none" w:sz="0" w:space="0" w:color="auto"/>
            <w:left w:val="none" w:sz="0" w:space="0" w:color="auto"/>
            <w:bottom w:val="none" w:sz="0" w:space="0" w:color="auto"/>
            <w:right w:val="none" w:sz="0" w:space="0" w:color="auto"/>
          </w:divBdr>
        </w:div>
        <w:div w:id="1651245698">
          <w:marLeft w:val="480"/>
          <w:marRight w:val="0"/>
          <w:marTop w:val="0"/>
          <w:marBottom w:val="0"/>
          <w:divBdr>
            <w:top w:val="none" w:sz="0" w:space="0" w:color="auto"/>
            <w:left w:val="none" w:sz="0" w:space="0" w:color="auto"/>
            <w:bottom w:val="none" w:sz="0" w:space="0" w:color="auto"/>
            <w:right w:val="none" w:sz="0" w:space="0" w:color="auto"/>
          </w:divBdr>
        </w:div>
        <w:div w:id="1226531311">
          <w:marLeft w:val="480"/>
          <w:marRight w:val="0"/>
          <w:marTop w:val="0"/>
          <w:marBottom w:val="0"/>
          <w:divBdr>
            <w:top w:val="none" w:sz="0" w:space="0" w:color="auto"/>
            <w:left w:val="none" w:sz="0" w:space="0" w:color="auto"/>
            <w:bottom w:val="none" w:sz="0" w:space="0" w:color="auto"/>
            <w:right w:val="none" w:sz="0" w:space="0" w:color="auto"/>
          </w:divBdr>
        </w:div>
        <w:div w:id="835339364">
          <w:marLeft w:val="480"/>
          <w:marRight w:val="0"/>
          <w:marTop w:val="0"/>
          <w:marBottom w:val="0"/>
          <w:divBdr>
            <w:top w:val="none" w:sz="0" w:space="0" w:color="auto"/>
            <w:left w:val="none" w:sz="0" w:space="0" w:color="auto"/>
            <w:bottom w:val="none" w:sz="0" w:space="0" w:color="auto"/>
            <w:right w:val="none" w:sz="0" w:space="0" w:color="auto"/>
          </w:divBdr>
        </w:div>
        <w:div w:id="1495416784">
          <w:marLeft w:val="480"/>
          <w:marRight w:val="0"/>
          <w:marTop w:val="0"/>
          <w:marBottom w:val="0"/>
          <w:divBdr>
            <w:top w:val="none" w:sz="0" w:space="0" w:color="auto"/>
            <w:left w:val="none" w:sz="0" w:space="0" w:color="auto"/>
            <w:bottom w:val="none" w:sz="0" w:space="0" w:color="auto"/>
            <w:right w:val="none" w:sz="0" w:space="0" w:color="auto"/>
          </w:divBdr>
        </w:div>
        <w:div w:id="788475425">
          <w:marLeft w:val="480"/>
          <w:marRight w:val="0"/>
          <w:marTop w:val="0"/>
          <w:marBottom w:val="0"/>
          <w:divBdr>
            <w:top w:val="none" w:sz="0" w:space="0" w:color="auto"/>
            <w:left w:val="none" w:sz="0" w:space="0" w:color="auto"/>
            <w:bottom w:val="none" w:sz="0" w:space="0" w:color="auto"/>
            <w:right w:val="none" w:sz="0" w:space="0" w:color="auto"/>
          </w:divBdr>
        </w:div>
        <w:div w:id="778374286">
          <w:marLeft w:val="480"/>
          <w:marRight w:val="0"/>
          <w:marTop w:val="0"/>
          <w:marBottom w:val="0"/>
          <w:divBdr>
            <w:top w:val="none" w:sz="0" w:space="0" w:color="auto"/>
            <w:left w:val="none" w:sz="0" w:space="0" w:color="auto"/>
            <w:bottom w:val="none" w:sz="0" w:space="0" w:color="auto"/>
            <w:right w:val="none" w:sz="0" w:space="0" w:color="auto"/>
          </w:divBdr>
        </w:div>
        <w:div w:id="492111337">
          <w:marLeft w:val="480"/>
          <w:marRight w:val="0"/>
          <w:marTop w:val="0"/>
          <w:marBottom w:val="0"/>
          <w:divBdr>
            <w:top w:val="none" w:sz="0" w:space="0" w:color="auto"/>
            <w:left w:val="none" w:sz="0" w:space="0" w:color="auto"/>
            <w:bottom w:val="none" w:sz="0" w:space="0" w:color="auto"/>
            <w:right w:val="none" w:sz="0" w:space="0" w:color="auto"/>
          </w:divBdr>
        </w:div>
        <w:div w:id="994454743">
          <w:marLeft w:val="480"/>
          <w:marRight w:val="0"/>
          <w:marTop w:val="0"/>
          <w:marBottom w:val="0"/>
          <w:divBdr>
            <w:top w:val="none" w:sz="0" w:space="0" w:color="auto"/>
            <w:left w:val="none" w:sz="0" w:space="0" w:color="auto"/>
            <w:bottom w:val="none" w:sz="0" w:space="0" w:color="auto"/>
            <w:right w:val="none" w:sz="0" w:space="0" w:color="auto"/>
          </w:divBdr>
        </w:div>
        <w:div w:id="1115095762">
          <w:marLeft w:val="480"/>
          <w:marRight w:val="0"/>
          <w:marTop w:val="0"/>
          <w:marBottom w:val="0"/>
          <w:divBdr>
            <w:top w:val="none" w:sz="0" w:space="0" w:color="auto"/>
            <w:left w:val="none" w:sz="0" w:space="0" w:color="auto"/>
            <w:bottom w:val="none" w:sz="0" w:space="0" w:color="auto"/>
            <w:right w:val="none" w:sz="0" w:space="0" w:color="auto"/>
          </w:divBdr>
        </w:div>
        <w:div w:id="826242968">
          <w:marLeft w:val="480"/>
          <w:marRight w:val="0"/>
          <w:marTop w:val="0"/>
          <w:marBottom w:val="0"/>
          <w:divBdr>
            <w:top w:val="none" w:sz="0" w:space="0" w:color="auto"/>
            <w:left w:val="none" w:sz="0" w:space="0" w:color="auto"/>
            <w:bottom w:val="none" w:sz="0" w:space="0" w:color="auto"/>
            <w:right w:val="none" w:sz="0" w:space="0" w:color="auto"/>
          </w:divBdr>
        </w:div>
        <w:div w:id="711077446">
          <w:marLeft w:val="480"/>
          <w:marRight w:val="0"/>
          <w:marTop w:val="0"/>
          <w:marBottom w:val="0"/>
          <w:divBdr>
            <w:top w:val="none" w:sz="0" w:space="0" w:color="auto"/>
            <w:left w:val="none" w:sz="0" w:space="0" w:color="auto"/>
            <w:bottom w:val="none" w:sz="0" w:space="0" w:color="auto"/>
            <w:right w:val="none" w:sz="0" w:space="0" w:color="auto"/>
          </w:divBdr>
        </w:div>
        <w:div w:id="1354958133">
          <w:marLeft w:val="480"/>
          <w:marRight w:val="0"/>
          <w:marTop w:val="0"/>
          <w:marBottom w:val="0"/>
          <w:divBdr>
            <w:top w:val="none" w:sz="0" w:space="0" w:color="auto"/>
            <w:left w:val="none" w:sz="0" w:space="0" w:color="auto"/>
            <w:bottom w:val="none" w:sz="0" w:space="0" w:color="auto"/>
            <w:right w:val="none" w:sz="0" w:space="0" w:color="auto"/>
          </w:divBdr>
        </w:div>
      </w:divsChild>
    </w:div>
    <w:div w:id="1409578880">
      <w:bodyDiv w:val="1"/>
      <w:marLeft w:val="0"/>
      <w:marRight w:val="0"/>
      <w:marTop w:val="0"/>
      <w:marBottom w:val="0"/>
      <w:divBdr>
        <w:top w:val="none" w:sz="0" w:space="0" w:color="auto"/>
        <w:left w:val="none" w:sz="0" w:space="0" w:color="auto"/>
        <w:bottom w:val="none" w:sz="0" w:space="0" w:color="auto"/>
        <w:right w:val="none" w:sz="0" w:space="0" w:color="auto"/>
      </w:divBdr>
      <w:divsChild>
        <w:div w:id="2001231420">
          <w:marLeft w:val="480"/>
          <w:marRight w:val="0"/>
          <w:marTop w:val="0"/>
          <w:marBottom w:val="0"/>
          <w:divBdr>
            <w:top w:val="none" w:sz="0" w:space="0" w:color="auto"/>
            <w:left w:val="none" w:sz="0" w:space="0" w:color="auto"/>
            <w:bottom w:val="none" w:sz="0" w:space="0" w:color="auto"/>
            <w:right w:val="none" w:sz="0" w:space="0" w:color="auto"/>
          </w:divBdr>
        </w:div>
        <w:div w:id="396779880">
          <w:marLeft w:val="480"/>
          <w:marRight w:val="0"/>
          <w:marTop w:val="0"/>
          <w:marBottom w:val="0"/>
          <w:divBdr>
            <w:top w:val="none" w:sz="0" w:space="0" w:color="auto"/>
            <w:left w:val="none" w:sz="0" w:space="0" w:color="auto"/>
            <w:bottom w:val="none" w:sz="0" w:space="0" w:color="auto"/>
            <w:right w:val="none" w:sz="0" w:space="0" w:color="auto"/>
          </w:divBdr>
        </w:div>
        <w:div w:id="562911133">
          <w:marLeft w:val="480"/>
          <w:marRight w:val="0"/>
          <w:marTop w:val="0"/>
          <w:marBottom w:val="0"/>
          <w:divBdr>
            <w:top w:val="none" w:sz="0" w:space="0" w:color="auto"/>
            <w:left w:val="none" w:sz="0" w:space="0" w:color="auto"/>
            <w:bottom w:val="none" w:sz="0" w:space="0" w:color="auto"/>
            <w:right w:val="none" w:sz="0" w:space="0" w:color="auto"/>
          </w:divBdr>
        </w:div>
        <w:div w:id="1153181461">
          <w:marLeft w:val="480"/>
          <w:marRight w:val="0"/>
          <w:marTop w:val="0"/>
          <w:marBottom w:val="0"/>
          <w:divBdr>
            <w:top w:val="none" w:sz="0" w:space="0" w:color="auto"/>
            <w:left w:val="none" w:sz="0" w:space="0" w:color="auto"/>
            <w:bottom w:val="none" w:sz="0" w:space="0" w:color="auto"/>
            <w:right w:val="none" w:sz="0" w:space="0" w:color="auto"/>
          </w:divBdr>
        </w:div>
        <w:div w:id="130172039">
          <w:marLeft w:val="480"/>
          <w:marRight w:val="0"/>
          <w:marTop w:val="0"/>
          <w:marBottom w:val="0"/>
          <w:divBdr>
            <w:top w:val="none" w:sz="0" w:space="0" w:color="auto"/>
            <w:left w:val="none" w:sz="0" w:space="0" w:color="auto"/>
            <w:bottom w:val="none" w:sz="0" w:space="0" w:color="auto"/>
            <w:right w:val="none" w:sz="0" w:space="0" w:color="auto"/>
          </w:divBdr>
        </w:div>
        <w:div w:id="1453554833">
          <w:marLeft w:val="480"/>
          <w:marRight w:val="0"/>
          <w:marTop w:val="0"/>
          <w:marBottom w:val="0"/>
          <w:divBdr>
            <w:top w:val="none" w:sz="0" w:space="0" w:color="auto"/>
            <w:left w:val="none" w:sz="0" w:space="0" w:color="auto"/>
            <w:bottom w:val="none" w:sz="0" w:space="0" w:color="auto"/>
            <w:right w:val="none" w:sz="0" w:space="0" w:color="auto"/>
          </w:divBdr>
        </w:div>
        <w:div w:id="694229136">
          <w:marLeft w:val="480"/>
          <w:marRight w:val="0"/>
          <w:marTop w:val="0"/>
          <w:marBottom w:val="0"/>
          <w:divBdr>
            <w:top w:val="none" w:sz="0" w:space="0" w:color="auto"/>
            <w:left w:val="none" w:sz="0" w:space="0" w:color="auto"/>
            <w:bottom w:val="none" w:sz="0" w:space="0" w:color="auto"/>
            <w:right w:val="none" w:sz="0" w:space="0" w:color="auto"/>
          </w:divBdr>
        </w:div>
        <w:div w:id="1229026217">
          <w:marLeft w:val="480"/>
          <w:marRight w:val="0"/>
          <w:marTop w:val="0"/>
          <w:marBottom w:val="0"/>
          <w:divBdr>
            <w:top w:val="none" w:sz="0" w:space="0" w:color="auto"/>
            <w:left w:val="none" w:sz="0" w:space="0" w:color="auto"/>
            <w:bottom w:val="none" w:sz="0" w:space="0" w:color="auto"/>
            <w:right w:val="none" w:sz="0" w:space="0" w:color="auto"/>
          </w:divBdr>
        </w:div>
        <w:div w:id="1048726668">
          <w:marLeft w:val="480"/>
          <w:marRight w:val="0"/>
          <w:marTop w:val="0"/>
          <w:marBottom w:val="0"/>
          <w:divBdr>
            <w:top w:val="none" w:sz="0" w:space="0" w:color="auto"/>
            <w:left w:val="none" w:sz="0" w:space="0" w:color="auto"/>
            <w:bottom w:val="none" w:sz="0" w:space="0" w:color="auto"/>
            <w:right w:val="none" w:sz="0" w:space="0" w:color="auto"/>
          </w:divBdr>
        </w:div>
        <w:div w:id="1560360901">
          <w:marLeft w:val="480"/>
          <w:marRight w:val="0"/>
          <w:marTop w:val="0"/>
          <w:marBottom w:val="0"/>
          <w:divBdr>
            <w:top w:val="none" w:sz="0" w:space="0" w:color="auto"/>
            <w:left w:val="none" w:sz="0" w:space="0" w:color="auto"/>
            <w:bottom w:val="none" w:sz="0" w:space="0" w:color="auto"/>
            <w:right w:val="none" w:sz="0" w:space="0" w:color="auto"/>
          </w:divBdr>
        </w:div>
        <w:div w:id="1820681922">
          <w:marLeft w:val="480"/>
          <w:marRight w:val="0"/>
          <w:marTop w:val="0"/>
          <w:marBottom w:val="0"/>
          <w:divBdr>
            <w:top w:val="none" w:sz="0" w:space="0" w:color="auto"/>
            <w:left w:val="none" w:sz="0" w:space="0" w:color="auto"/>
            <w:bottom w:val="none" w:sz="0" w:space="0" w:color="auto"/>
            <w:right w:val="none" w:sz="0" w:space="0" w:color="auto"/>
          </w:divBdr>
        </w:div>
        <w:div w:id="1881283861">
          <w:marLeft w:val="480"/>
          <w:marRight w:val="0"/>
          <w:marTop w:val="0"/>
          <w:marBottom w:val="0"/>
          <w:divBdr>
            <w:top w:val="none" w:sz="0" w:space="0" w:color="auto"/>
            <w:left w:val="none" w:sz="0" w:space="0" w:color="auto"/>
            <w:bottom w:val="none" w:sz="0" w:space="0" w:color="auto"/>
            <w:right w:val="none" w:sz="0" w:space="0" w:color="auto"/>
          </w:divBdr>
        </w:div>
        <w:div w:id="778111690">
          <w:marLeft w:val="480"/>
          <w:marRight w:val="0"/>
          <w:marTop w:val="0"/>
          <w:marBottom w:val="0"/>
          <w:divBdr>
            <w:top w:val="none" w:sz="0" w:space="0" w:color="auto"/>
            <w:left w:val="none" w:sz="0" w:space="0" w:color="auto"/>
            <w:bottom w:val="none" w:sz="0" w:space="0" w:color="auto"/>
            <w:right w:val="none" w:sz="0" w:space="0" w:color="auto"/>
          </w:divBdr>
        </w:div>
        <w:div w:id="340861073">
          <w:marLeft w:val="480"/>
          <w:marRight w:val="0"/>
          <w:marTop w:val="0"/>
          <w:marBottom w:val="0"/>
          <w:divBdr>
            <w:top w:val="none" w:sz="0" w:space="0" w:color="auto"/>
            <w:left w:val="none" w:sz="0" w:space="0" w:color="auto"/>
            <w:bottom w:val="none" w:sz="0" w:space="0" w:color="auto"/>
            <w:right w:val="none" w:sz="0" w:space="0" w:color="auto"/>
          </w:divBdr>
        </w:div>
        <w:div w:id="1490945053">
          <w:marLeft w:val="480"/>
          <w:marRight w:val="0"/>
          <w:marTop w:val="0"/>
          <w:marBottom w:val="0"/>
          <w:divBdr>
            <w:top w:val="none" w:sz="0" w:space="0" w:color="auto"/>
            <w:left w:val="none" w:sz="0" w:space="0" w:color="auto"/>
            <w:bottom w:val="none" w:sz="0" w:space="0" w:color="auto"/>
            <w:right w:val="none" w:sz="0" w:space="0" w:color="auto"/>
          </w:divBdr>
        </w:div>
        <w:div w:id="667711763">
          <w:marLeft w:val="480"/>
          <w:marRight w:val="0"/>
          <w:marTop w:val="0"/>
          <w:marBottom w:val="0"/>
          <w:divBdr>
            <w:top w:val="none" w:sz="0" w:space="0" w:color="auto"/>
            <w:left w:val="none" w:sz="0" w:space="0" w:color="auto"/>
            <w:bottom w:val="none" w:sz="0" w:space="0" w:color="auto"/>
            <w:right w:val="none" w:sz="0" w:space="0" w:color="auto"/>
          </w:divBdr>
        </w:div>
        <w:div w:id="2082747137">
          <w:marLeft w:val="480"/>
          <w:marRight w:val="0"/>
          <w:marTop w:val="0"/>
          <w:marBottom w:val="0"/>
          <w:divBdr>
            <w:top w:val="none" w:sz="0" w:space="0" w:color="auto"/>
            <w:left w:val="none" w:sz="0" w:space="0" w:color="auto"/>
            <w:bottom w:val="none" w:sz="0" w:space="0" w:color="auto"/>
            <w:right w:val="none" w:sz="0" w:space="0" w:color="auto"/>
          </w:divBdr>
        </w:div>
        <w:div w:id="1723867367">
          <w:marLeft w:val="480"/>
          <w:marRight w:val="0"/>
          <w:marTop w:val="0"/>
          <w:marBottom w:val="0"/>
          <w:divBdr>
            <w:top w:val="none" w:sz="0" w:space="0" w:color="auto"/>
            <w:left w:val="none" w:sz="0" w:space="0" w:color="auto"/>
            <w:bottom w:val="none" w:sz="0" w:space="0" w:color="auto"/>
            <w:right w:val="none" w:sz="0" w:space="0" w:color="auto"/>
          </w:divBdr>
        </w:div>
        <w:div w:id="587737119">
          <w:marLeft w:val="480"/>
          <w:marRight w:val="0"/>
          <w:marTop w:val="0"/>
          <w:marBottom w:val="0"/>
          <w:divBdr>
            <w:top w:val="none" w:sz="0" w:space="0" w:color="auto"/>
            <w:left w:val="none" w:sz="0" w:space="0" w:color="auto"/>
            <w:bottom w:val="none" w:sz="0" w:space="0" w:color="auto"/>
            <w:right w:val="none" w:sz="0" w:space="0" w:color="auto"/>
          </w:divBdr>
        </w:div>
        <w:div w:id="1078022115">
          <w:marLeft w:val="480"/>
          <w:marRight w:val="0"/>
          <w:marTop w:val="0"/>
          <w:marBottom w:val="0"/>
          <w:divBdr>
            <w:top w:val="none" w:sz="0" w:space="0" w:color="auto"/>
            <w:left w:val="none" w:sz="0" w:space="0" w:color="auto"/>
            <w:bottom w:val="none" w:sz="0" w:space="0" w:color="auto"/>
            <w:right w:val="none" w:sz="0" w:space="0" w:color="auto"/>
          </w:divBdr>
        </w:div>
        <w:div w:id="1075279026">
          <w:marLeft w:val="480"/>
          <w:marRight w:val="0"/>
          <w:marTop w:val="0"/>
          <w:marBottom w:val="0"/>
          <w:divBdr>
            <w:top w:val="none" w:sz="0" w:space="0" w:color="auto"/>
            <w:left w:val="none" w:sz="0" w:space="0" w:color="auto"/>
            <w:bottom w:val="none" w:sz="0" w:space="0" w:color="auto"/>
            <w:right w:val="none" w:sz="0" w:space="0" w:color="auto"/>
          </w:divBdr>
        </w:div>
        <w:div w:id="330645975">
          <w:marLeft w:val="480"/>
          <w:marRight w:val="0"/>
          <w:marTop w:val="0"/>
          <w:marBottom w:val="0"/>
          <w:divBdr>
            <w:top w:val="none" w:sz="0" w:space="0" w:color="auto"/>
            <w:left w:val="none" w:sz="0" w:space="0" w:color="auto"/>
            <w:bottom w:val="none" w:sz="0" w:space="0" w:color="auto"/>
            <w:right w:val="none" w:sz="0" w:space="0" w:color="auto"/>
          </w:divBdr>
        </w:div>
        <w:div w:id="1350909940">
          <w:marLeft w:val="480"/>
          <w:marRight w:val="0"/>
          <w:marTop w:val="0"/>
          <w:marBottom w:val="0"/>
          <w:divBdr>
            <w:top w:val="none" w:sz="0" w:space="0" w:color="auto"/>
            <w:left w:val="none" w:sz="0" w:space="0" w:color="auto"/>
            <w:bottom w:val="none" w:sz="0" w:space="0" w:color="auto"/>
            <w:right w:val="none" w:sz="0" w:space="0" w:color="auto"/>
          </w:divBdr>
        </w:div>
      </w:divsChild>
    </w:div>
    <w:div w:id="1411004853">
      <w:bodyDiv w:val="1"/>
      <w:marLeft w:val="0"/>
      <w:marRight w:val="0"/>
      <w:marTop w:val="0"/>
      <w:marBottom w:val="0"/>
      <w:divBdr>
        <w:top w:val="none" w:sz="0" w:space="0" w:color="auto"/>
        <w:left w:val="none" w:sz="0" w:space="0" w:color="auto"/>
        <w:bottom w:val="none" w:sz="0" w:space="0" w:color="auto"/>
        <w:right w:val="none" w:sz="0" w:space="0" w:color="auto"/>
      </w:divBdr>
      <w:divsChild>
        <w:div w:id="1840778362">
          <w:marLeft w:val="480"/>
          <w:marRight w:val="0"/>
          <w:marTop w:val="0"/>
          <w:marBottom w:val="0"/>
          <w:divBdr>
            <w:top w:val="none" w:sz="0" w:space="0" w:color="auto"/>
            <w:left w:val="none" w:sz="0" w:space="0" w:color="auto"/>
            <w:bottom w:val="none" w:sz="0" w:space="0" w:color="auto"/>
            <w:right w:val="none" w:sz="0" w:space="0" w:color="auto"/>
          </w:divBdr>
        </w:div>
        <w:div w:id="505481541">
          <w:marLeft w:val="480"/>
          <w:marRight w:val="0"/>
          <w:marTop w:val="0"/>
          <w:marBottom w:val="0"/>
          <w:divBdr>
            <w:top w:val="none" w:sz="0" w:space="0" w:color="auto"/>
            <w:left w:val="none" w:sz="0" w:space="0" w:color="auto"/>
            <w:bottom w:val="none" w:sz="0" w:space="0" w:color="auto"/>
            <w:right w:val="none" w:sz="0" w:space="0" w:color="auto"/>
          </w:divBdr>
        </w:div>
        <w:div w:id="495413421">
          <w:marLeft w:val="480"/>
          <w:marRight w:val="0"/>
          <w:marTop w:val="0"/>
          <w:marBottom w:val="0"/>
          <w:divBdr>
            <w:top w:val="none" w:sz="0" w:space="0" w:color="auto"/>
            <w:left w:val="none" w:sz="0" w:space="0" w:color="auto"/>
            <w:bottom w:val="none" w:sz="0" w:space="0" w:color="auto"/>
            <w:right w:val="none" w:sz="0" w:space="0" w:color="auto"/>
          </w:divBdr>
        </w:div>
        <w:div w:id="1615282373">
          <w:marLeft w:val="480"/>
          <w:marRight w:val="0"/>
          <w:marTop w:val="0"/>
          <w:marBottom w:val="0"/>
          <w:divBdr>
            <w:top w:val="none" w:sz="0" w:space="0" w:color="auto"/>
            <w:left w:val="none" w:sz="0" w:space="0" w:color="auto"/>
            <w:bottom w:val="none" w:sz="0" w:space="0" w:color="auto"/>
            <w:right w:val="none" w:sz="0" w:space="0" w:color="auto"/>
          </w:divBdr>
        </w:div>
        <w:div w:id="1613317603">
          <w:marLeft w:val="480"/>
          <w:marRight w:val="0"/>
          <w:marTop w:val="0"/>
          <w:marBottom w:val="0"/>
          <w:divBdr>
            <w:top w:val="none" w:sz="0" w:space="0" w:color="auto"/>
            <w:left w:val="none" w:sz="0" w:space="0" w:color="auto"/>
            <w:bottom w:val="none" w:sz="0" w:space="0" w:color="auto"/>
            <w:right w:val="none" w:sz="0" w:space="0" w:color="auto"/>
          </w:divBdr>
        </w:div>
        <w:div w:id="554782221">
          <w:marLeft w:val="480"/>
          <w:marRight w:val="0"/>
          <w:marTop w:val="0"/>
          <w:marBottom w:val="0"/>
          <w:divBdr>
            <w:top w:val="none" w:sz="0" w:space="0" w:color="auto"/>
            <w:left w:val="none" w:sz="0" w:space="0" w:color="auto"/>
            <w:bottom w:val="none" w:sz="0" w:space="0" w:color="auto"/>
            <w:right w:val="none" w:sz="0" w:space="0" w:color="auto"/>
          </w:divBdr>
        </w:div>
        <w:div w:id="2023048037">
          <w:marLeft w:val="480"/>
          <w:marRight w:val="0"/>
          <w:marTop w:val="0"/>
          <w:marBottom w:val="0"/>
          <w:divBdr>
            <w:top w:val="none" w:sz="0" w:space="0" w:color="auto"/>
            <w:left w:val="none" w:sz="0" w:space="0" w:color="auto"/>
            <w:bottom w:val="none" w:sz="0" w:space="0" w:color="auto"/>
            <w:right w:val="none" w:sz="0" w:space="0" w:color="auto"/>
          </w:divBdr>
        </w:div>
        <w:div w:id="204295818">
          <w:marLeft w:val="480"/>
          <w:marRight w:val="0"/>
          <w:marTop w:val="0"/>
          <w:marBottom w:val="0"/>
          <w:divBdr>
            <w:top w:val="none" w:sz="0" w:space="0" w:color="auto"/>
            <w:left w:val="none" w:sz="0" w:space="0" w:color="auto"/>
            <w:bottom w:val="none" w:sz="0" w:space="0" w:color="auto"/>
            <w:right w:val="none" w:sz="0" w:space="0" w:color="auto"/>
          </w:divBdr>
        </w:div>
        <w:div w:id="902521655">
          <w:marLeft w:val="480"/>
          <w:marRight w:val="0"/>
          <w:marTop w:val="0"/>
          <w:marBottom w:val="0"/>
          <w:divBdr>
            <w:top w:val="none" w:sz="0" w:space="0" w:color="auto"/>
            <w:left w:val="none" w:sz="0" w:space="0" w:color="auto"/>
            <w:bottom w:val="none" w:sz="0" w:space="0" w:color="auto"/>
            <w:right w:val="none" w:sz="0" w:space="0" w:color="auto"/>
          </w:divBdr>
        </w:div>
        <w:div w:id="1386681920">
          <w:marLeft w:val="480"/>
          <w:marRight w:val="0"/>
          <w:marTop w:val="0"/>
          <w:marBottom w:val="0"/>
          <w:divBdr>
            <w:top w:val="none" w:sz="0" w:space="0" w:color="auto"/>
            <w:left w:val="none" w:sz="0" w:space="0" w:color="auto"/>
            <w:bottom w:val="none" w:sz="0" w:space="0" w:color="auto"/>
            <w:right w:val="none" w:sz="0" w:space="0" w:color="auto"/>
          </w:divBdr>
        </w:div>
        <w:div w:id="846676166">
          <w:marLeft w:val="480"/>
          <w:marRight w:val="0"/>
          <w:marTop w:val="0"/>
          <w:marBottom w:val="0"/>
          <w:divBdr>
            <w:top w:val="none" w:sz="0" w:space="0" w:color="auto"/>
            <w:left w:val="none" w:sz="0" w:space="0" w:color="auto"/>
            <w:bottom w:val="none" w:sz="0" w:space="0" w:color="auto"/>
            <w:right w:val="none" w:sz="0" w:space="0" w:color="auto"/>
          </w:divBdr>
        </w:div>
        <w:div w:id="71856690">
          <w:marLeft w:val="480"/>
          <w:marRight w:val="0"/>
          <w:marTop w:val="0"/>
          <w:marBottom w:val="0"/>
          <w:divBdr>
            <w:top w:val="none" w:sz="0" w:space="0" w:color="auto"/>
            <w:left w:val="none" w:sz="0" w:space="0" w:color="auto"/>
            <w:bottom w:val="none" w:sz="0" w:space="0" w:color="auto"/>
            <w:right w:val="none" w:sz="0" w:space="0" w:color="auto"/>
          </w:divBdr>
        </w:div>
        <w:div w:id="151338487">
          <w:marLeft w:val="480"/>
          <w:marRight w:val="0"/>
          <w:marTop w:val="0"/>
          <w:marBottom w:val="0"/>
          <w:divBdr>
            <w:top w:val="none" w:sz="0" w:space="0" w:color="auto"/>
            <w:left w:val="none" w:sz="0" w:space="0" w:color="auto"/>
            <w:bottom w:val="none" w:sz="0" w:space="0" w:color="auto"/>
            <w:right w:val="none" w:sz="0" w:space="0" w:color="auto"/>
          </w:divBdr>
        </w:div>
        <w:div w:id="1320110007">
          <w:marLeft w:val="480"/>
          <w:marRight w:val="0"/>
          <w:marTop w:val="0"/>
          <w:marBottom w:val="0"/>
          <w:divBdr>
            <w:top w:val="none" w:sz="0" w:space="0" w:color="auto"/>
            <w:left w:val="none" w:sz="0" w:space="0" w:color="auto"/>
            <w:bottom w:val="none" w:sz="0" w:space="0" w:color="auto"/>
            <w:right w:val="none" w:sz="0" w:space="0" w:color="auto"/>
          </w:divBdr>
        </w:div>
        <w:div w:id="1606812843">
          <w:marLeft w:val="480"/>
          <w:marRight w:val="0"/>
          <w:marTop w:val="0"/>
          <w:marBottom w:val="0"/>
          <w:divBdr>
            <w:top w:val="none" w:sz="0" w:space="0" w:color="auto"/>
            <w:left w:val="none" w:sz="0" w:space="0" w:color="auto"/>
            <w:bottom w:val="none" w:sz="0" w:space="0" w:color="auto"/>
            <w:right w:val="none" w:sz="0" w:space="0" w:color="auto"/>
          </w:divBdr>
        </w:div>
        <w:div w:id="452483677">
          <w:marLeft w:val="480"/>
          <w:marRight w:val="0"/>
          <w:marTop w:val="0"/>
          <w:marBottom w:val="0"/>
          <w:divBdr>
            <w:top w:val="none" w:sz="0" w:space="0" w:color="auto"/>
            <w:left w:val="none" w:sz="0" w:space="0" w:color="auto"/>
            <w:bottom w:val="none" w:sz="0" w:space="0" w:color="auto"/>
            <w:right w:val="none" w:sz="0" w:space="0" w:color="auto"/>
          </w:divBdr>
        </w:div>
        <w:div w:id="1182206132">
          <w:marLeft w:val="480"/>
          <w:marRight w:val="0"/>
          <w:marTop w:val="0"/>
          <w:marBottom w:val="0"/>
          <w:divBdr>
            <w:top w:val="none" w:sz="0" w:space="0" w:color="auto"/>
            <w:left w:val="none" w:sz="0" w:space="0" w:color="auto"/>
            <w:bottom w:val="none" w:sz="0" w:space="0" w:color="auto"/>
            <w:right w:val="none" w:sz="0" w:space="0" w:color="auto"/>
          </w:divBdr>
        </w:div>
        <w:div w:id="1605646315">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9526981">
      <w:bodyDiv w:val="1"/>
      <w:marLeft w:val="0"/>
      <w:marRight w:val="0"/>
      <w:marTop w:val="0"/>
      <w:marBottom w:val="0"/>
      <w:divBdr>
        <w:top w:val="none" w:sz="0" w:space="0" w:color="auto"/>
        <w:left w:val="none" w:sz="0" w:space="0" w:color="auto"/>
        <w:bottom w:val="none" w:sz="0" w:space="0" w:color="auto"/>
        <w:right w:val="none" w:sz="0" w:space="0" w:color="auto"/>
      </w:divBdr>
      <w:divsChild>
        <w:div w:id="2082754965">
          <w:marLeft w:val="480"/>
          <w:marRight w:val="0"/>
          <w:marTop w:val="0"/>
          <w:marBottom w:val="0"/>
          <w:divBdr>
            <w:top w:val="none" w:sz="0" w:space="0" w:color="auto"/>
            <w:left w:val="none" w:sz="0" w:space="0" w:color="auto"/>
            <w:bottom w:val="none" w:sz="0" w:space="0" w:color="auto"/>
            <w:right w:val="none" w:sz="0" w:space="0" w:color="auto"/>
          </w:divBdr>
        </w:div>
        <w:div w:id="1799294671">
          <w:marLeft w:val="480"/>
          <w:marRight w:val="0"/>
          <w:marTop w:val="0"/>
          <w:marBottom w:val="0"/>
          <w:divBdr>
            <w:top w:val="none" w:sz="0" w:space="0" w:color="auto"/>
            <w:left w:val="none" w:sz="0" w:space="0" w:color="auto"/>
            <w:bottom w:val="none" w:sz="0" w:space="0" w:color="auto"/>
            <w:right w:val="none" w:sz="0" w:space="0" w:color="auto"/>
          </w:divBdr>
        </w:div>
        <w:div w:id="885292730">
          <w:marLeft w:val="480"/>
          <w:marRight w:val="0"/>
          <w:marTop w:val="0"/>
          <w:marBottom w:val="0"/>
          <w:divBdr>
            <w:top w:val="none" w:sz="0" w:space="0" w:color="auto"/>
            <w:left w:val="none" w:sz="0" w:space="0" w:color="auto"/>
            <w:bottom w:val="none" w:sz="0" w:space="0" w:color="auto"/>
            <w:right w:val="none" w:sz="0" w:space="0" w:color="auto"/>
          </w:divBdr>
        </w:div>
        <w:div w:id="2140798990">
          <w:marLeft w:val="480"/>
          <w:marRight w:val="0"/>
          <w:marTop w:val="0"/>
          <w:marBottom w:val="0"/>
          <w:divBdr>
            <w:top w:val="none" w:sz="0" w:space="0" w:color="auto"/>
            <w:left w:val="none" w:sz="0" w:space="0" w:color="auto"/>
            <w:bottom w:val="none" w:sz="0" w:space="0" w:color="auto"/>
            <w:right w:val="none" w:sz="0" w:space="0" w:color="auto"/>
          </w:divBdr>
        </w:div>
        <w:div w:id="1410496008">
          <w:marLeft w:val="480"/>
          <w:marRight w:val="0"/>
          <w:marTop w:val="0"/>
          <w:marBottom w:val="0"/>
          <w:divBdr>
            <w:top w:val="none" w:sz="0" w:space="0" w:color="auto"/>
            <w:left w:val="none" w:sz="0" w:space="0" w:color="auto"/>
            <w:bottom w:val="none" w:sz="0" w:space="0" w:color="auto"/>
            <w:right w:val="none" w:sz="0" w:space="0" w:color="auto"/>
          </w:divBdr>
        </w:div>
        <w:div w:id="1487475972">
          <w:marLeft w:val="480"/>
          <w:marRight w:val="0"/>
          <w:marTop w:val="0"/>
          <w:marBottom w:val="0"/>
          <w:divBdr>
            <w:top w:val="none" w:sz="0" w:space="0" w:color="auto"/>
            <w:left w:val="none" w:sz="0" w:space="0" w:color="auto"/>
            <w:bottom w:val="none" w:sz="0" w:space="0" w:color="auto"/>
            <w:right w:val="none" w:sz="0" w:space="0" w:color="auto"/>
          </w:divBdr>
        </w:div>
        <w:div w:id="1747915480">
          <w:marLeft w:val="480"/>
          <w:marRight w:val="0"/>
          <w:marTop w:val="0"/>
          <w:marBottom w:val="0"/>
          <w:divBdr>
            <w:top w:val="none" w:sz="0" w:space="0" w:color="auto"/>
            <w:left w:val="none" w:sz="0" w:space="0" w:color="auto"/>
            <w:bottom w:val="none" w:sz="0" w:space="0" w:color="auto"/>
            <w:right w:val="none" w:sz="0" w:space="0" w:color="auto"/>
          </w:divBdr>
        </w:div>
        <w:div w:id="402534754">
          <w:marLeft w:val="480"/>
          <w:marRight w:val="0"/>
          <w:marTop w:val="0"/>
          <w:marBottom w:val="0"/>
          <w:divBdr>
            <w:top w:val="none" w:sz="0" w:space="0" w:color="auto"/>
            <w:left w:val="none" w:sz="0" w:space="0" w:color="auto"/>
            <w:bottom w:val="none" w:sz="0" w:space="0" w:color="auto"/>
            <w:right w:val="none" w:sz="0" w:space="0" w:color="auto"/>
          </w:divBdr>
        </w:div>
        <w:div w:id="1994942551">
          <w:marLeft w:val="480"/>
          <w:marRight w:val="0"/>
          <w:marTop w:val="0"/>
          <w:marBottom w:val="0"/>
          <w:divBdr>
            <w:top w:val="none" w:sz="0" w:space="0" w:color="auto"/>
            <w:left w:val="none" w:sz="0" w:space="0" w:color="auto"/>
            <w:bottom w:val="none" w:sz="0" w:space="0" w:color="auto"/>
            <w:right w:val="none" w:sz="0" w:space="0" w:color="auto"/>
          </w:divBdr>
        </w:div>
        <w:div w:id="580605003">
          <w:marLeft w:val="480"/>
          <w:marRight w:val="0"/>
          <w:marTop w:val="0"/>
          <w:marBottom w:val="0"/>
          <w:divBdr>
            <w:top w:val="none" w:sz="0" w:space="0" w:color="auto"/>
            <w:left w:val="none" w:sz="0" w:space="0" w:color="auto"/>
            <w:bottom w:val="none" w:sz="0" w:space="0" w:color="auto"/>
            <w:right w:val="none" w:sz="0" w:space="0" w:color="auto"/>
          </w:divBdr>
        </w:div>
        <w:div w:id="1834904532">
          <w:marLeft w:val="480"/>
          <w:marRight w:val="0"/>
          <w:marTop w:val="0"/>
          <w:marBottom w:val="0"/>
          <w:divBdr>
            <w:top w:val="none" w:sz="0" w:space="0" w:color="auto"/>
            <w:left w:val="none" w:sz="0" w:space="0" w:color="auto"/>
            <w:bottom w:val="none" w:sz="0" w:space="0" w:color="auto"/>
            <w:right w:val="none" w:sz="0" w:space="0" w:color="auto"/>
          </w:divBdr>
        </w:div>
        <w:div w:id="2059544780">
          <w:marLeft w:val="480"/>
          <w:marRight w:val="0"/>
          <w:marTop w:val="0"/>
          <w:marBottom w:val="0"/>
          <w:divBdr>
            <w:top w:val="none" w:sz="0" w:space="0" w:color="auto"/>
            <w:left w:val="none" w:sz="0" w:space="0" w:color="auto"/>
            <w:bottom w:val="none" w:sz="0" w:space="0" w:color="auto"/>
            <w:right w:val="none" w:sz="0" w:space="0" w:color="auto"/>
          </w:divBdr>
        </w:div>
        <w:div w:id="845706321">
          <w:marLeft w:val="480"/>
          <w:marRight w:val="0"/>
          <w:marTop w:val="0"/>
          <w:marBottom w:val="0"/>
          <w:divBdr>
            <w:top w:val="none" w:sz="0" w:space="0" w:color="auto"/>
            <w:left w:val="none" w:sz="0" w:space="0" w:color="auto"/>
            <w:bottom w:val="none" w:sz="0" w:space="0" w:color="auto"/>
            <w:right w:val="none" w:sz="0" w:space="0" w:color="auto"/>
          </w:divBdr>
        </w:div>
        <w:div w:id="1750232217">
          <w:marLeft w:val="480"/>
          <w:marRight w:val="0"/>
          <w:marTop w:val="0"/>
          <w:marBottom w:val="0"/>
          <w:divBdr>
            <w:top w:val="none" w:sz="0" w:space="0" w:color="auto"/>
            <w:left w:val="none" w:sz="0" w:space="0" w:color="auto"/>
            <w:bottom w:val="none" w:sz="0" w:space="0" w:color="auto"/>
            <w:right w:val="none" w:sz="0" w:space="0" w:color="auto"/>
          </w:divBdr>
        </w:div>
        <w:div w:id="833256638">
          <w:marLeft w:val="480"/>
          <w:marRight w:val="0"/>
          <w:marTop w:val="0"/>
          <w:marBottom w:val="0"/>
          <w:divBdr>
            <w:top w:val="none" w:sz="0" w:space="0" w:color="auto"/>
            <w:left w:val="none" w:sz="0" w:space="0" w:color="auto"/>
            <w:bottom w:val="none" w:sz="0" w:space="0" w:color="auto"/>
            <w:right w:val="none" w:sz="0" w:space="0" w:color="auto"/>
          </w:divBdr>
        </w:div>
        <w:div w:id="1488283885">
          <w:marLeft w:val="480"/>
          <w:marRight w:val="0"/>
          <w:marTop w:val="0"/>
          <w:marBottom w:val="0"/>
          <w:divBdr>
            <w:top w:val="none" w:sz="0" w:space="0" w:color="auto"/>
            <w:left w:val="none" w:sz="0" w:space="0" w:color="auto"/>
            <w:bottom w:val="none" w:sz="0" w:space="0" w:color="auto"/>
            <w:right w:val="none" w:sz="0" w:space="0" w:color="auto"/>
          </w:divBdr>
        </w:div>
        <w:div w:id="643896408">
          <w:marLeft w:val="480"/>
          <w:marRight w:val="0"/>
          <w:marTop w:val="0"/>
          <w:marBottom w:val="0"/>
          <w:divBdr>
            <w:top w:val="none" w:sz="0" w:space="0" w:color="auto"/>
            <w:left w:val="none" w:sz="0" w:space="0" w:color="auto"/>
            <w:bottom w:val="none" w:sz="0" w:space="0" w:color="auto"/>
            <w:right w:val="none" w:sz="0" w:space="0" w:color="auto"/>
          </w:divBdr>
        </w:div>
        <w:div w:id="549616492">
          <w:marLeft w:val="480"/>
          <w:marRight w:val="0"/>
          <w:marTop w:val="0"/>
          <w:marBottom w:val="0"/>
          <w:divBdr>
            <w:top w:val="none" w:sz="0" w:space="0" w:color="auto"/>
            <w:left w:val="none" w:sz="0" w:space="0" w:color="auto"/>
            <w:bottom w:val="none" w:sz="0" w:space="0" w:color="auto"/>
            <w:right w:val="none" w:sz="0" w:space="0" w:color="auto"/>
          </w:divBdr>
        </w:div>
        <w:div w:id="2041004901">
          <w:marLeft w:val="480"/>
          <w:marRight w:val="0"/>
          <w:marTop w:val="0"/>
          <w:marBottom w:val="0"/>
          <w:divBdr>
            <w:top w:val="none" w:sz="0" w:space="0" w:color="auto"/>
            <w:left w:val="none" w:sz="0" w:space="0" w:color="auto"/>
            <w:bottom w:val="none" w:sz="0" w:space="0" w:color="auto"/>
            <w:right w:val="none" w:sz="0" w:space="0" w:color="auto"/>
          </w:divBdr>
        </w:div>
        <w:div w:id="2101757397">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63520045">
      <w:bodyDiv w:val="1"/>
      <w:marLeft w:val="0"/>
      <w:marRight w:val="0"/>
      <w:marTop w:val="0"/>
      <w:marBottom w:val="0"/>
      <w:divBdr>
        <w:top w:val="none" w:sz="0" w:space="0" w:color="auto"/>
        <w:left w:val="none" w:sz="0" w:space="0" w:color="auto"/>
        <w:bottom w:val="none" w:sz="0" w:space="0" w:color="auto"/>
        <w:right w:val="none" w:sz="0" w:space="0" w:color="auto"/>
      </w:divBdr>
      <w:divsChild>
        <w:div w:id="2147164362">
          <w:marLeft w:val="480"/>
          <w:marRight w:val="0"/>
          <w:marTop w:val="0"/>
          <w:marBottom w:val="0"/>
          <w:divBdr>
            <w:top w:val="none" w:sz="0" w:space="0" w:color="auto"/>
            <w:left w:val="none" w:sz="0" w:space="0" w:color="auto"/>
            <w:bottom w:val="none" w:sz="0" w:space="0" w:color="auto"/>
            <w:right w:val="none" w:sz="0" w:space="0" w:color="auto"/>
          </w:divBdr>
        </w:div>
        <w:div w:id="2144499974">
          <w:marLeft w:val="480"/>
          <w:marRight w:val="0"/>
          <w:marTop w:val="0"/>
          <w:marBottom w:val="0"/>
          <w:divBdr>
            <w:top w:val="none" w:sz="0" w:space="0" w:color="auto"/>
            <w:left w:val="none" w:sz="0" w:space="0" w:color="auto"/>
            <w:bottom w:val="none" w:sz="0" w:space="0" w:color="auto"/>
            <w:right w:val="none" w:sz="0" w:space="0" w:color="auto"/>
          </w:divBdr>
        </w:div>
        <w:div w:id="1819151121">
          <w:marLeft w:val="480"/>
          <w:marRight w:val="0"/>
          <w:marTop w:val="0"/>
          <w:marBottom w:val="0"/>
          <w:divBdr>
            <w:top w:val="none" w:sz="0" w:space="0" w:color="auto"/>
            <w:left w:val="none" w:sz="0" w:space="0" w:color="auto"/>
            <w:bottom w:val="none" w:sz="0" w:space="0" w:color="auto"/>
            <w:right w:val="none" w:sz="0" w:space="0" w:color="auto"/>
          </w:divBdr>
        </w:div>
        <w:div w:id="712198789">
          <w:marLeft w:val="480"/>
          <w:marRight w:val="0"/>
          <w:marTop w:val="0"/>
          <w:marBottom w:val="0"/>
          <w:divBdr>
            <w:top w:val="none" w:sz="0" w:space="0" w:color="auto"/>
            <w:left w:val="none" w:sz="0" w:space="0" w:color="auto"/>
            <w:bottom w:val="none" w:sz="0" w:space="0" w:color="auto"/>
            <w:right w:val="none" w:sz="0" w:space="0" w:color="auto"/>
          </w:divBdr>
        </w:div>
        <w:div w:id="1142696905">
          <w:marLeft w:val="480"/>
          <w:marRight w:val="0"/>
          <w:marTop w:val="0"/>
          <w:marBottom w:val="0"/>
          <w:divBdr>
            <w:top w:val="none" w:sz="0" w:space="0" w:color="auto"/>
            <w:left w:val="none" w:sz="0" w:space="0" w:color="auto"/>
            <w:bottom w:val="none" w:sz="0" w:space="0" w:color="auto"/>
            <w:right w:val="none" w:sz="0" w:space="0" w:color="auto"/>
          </w:divBdr>
        </w:div>
        <w:div w:id="155996526">
          <w:marLeft w:val="480"/>
          <w:marRight w:val="0"/>
          <w:marTop w:val="0"/>
          <w:marBottom w:val="0"/>
          <w:divBdr>
            <w:top w:val="none" w:sz="0" w:space="0" w:color="auto"/>
            <w:left w:val="none" w:sz="0" w:space="0" w:color="auto"/>
            <w:bottom w:val="none" w:sz="0" w:space="0" w:color="auto"/>
            <w:right w:val="none" w:sz="0" w:space="0" w:color="auto"/>
          </w:divBdr>
        </w:div>
        <w:div w:id="35473086">
          <w:marLeft w:val="480"/>
          <w:marRight w:val="0"/>
          <w:marTop w:val="0"/>
          <w:marBottom w:val="0"/>
          <w:divBdr>
            <w:top w:val="none" w:sz="0" w:space="0" w:color="auto"/>
            <w:left w:val="none" w:sz="0" w:space="0" w:color="auto"/>
            <w:bottom w:val="none" w:sz="0" w:space="0" w:color="auto"/>
            <w:right w:val="none" w:sz="0" w:space="0" w:color="auto"/>
          </w:divBdr>
        </w:div>
        <w:div w:id="1480658961">
          <w:marLeft w:val="480"/>
          <w:marRight w:val="0"/>
          <w:marTop w:val="0"/>
          <w:marBottom w:val="0"/>
          <w:divBdr>
            <w:top w:val="none" w:sz="0" w:space="0" w:color="auto"/>
            <w:left w:val="none" w:sz="0" w:space="0" w:color="auto"/>
            <w:bottom w:val="none" w:sz="0" w:space="0" w:color="auto"/>
            <w:right w:val="none" w:sz="0" w:space="0" w:color="auto"/>
          </w:divBdr>
        </w:div>
        <w:div w:id="665743899">
          <w:marLeft w:val="480"/>
          <w:marRight w:val="0"/>
          <w:marTop w:val="0"/>
          <w:marBottom w:val="0"/>
          <w:divBdr>
            <w:top w:val="none" w:sz="0" w:space="0" w:color="auto"/>
            <w:left w:val="none" w:sz="0" w:space="0" w:color="auto"/>
            <w:bottom w:val="none" w:sz="0" w:space="0" w:color="auto"/>
            <w:right w:val="none" w:sz="0" w:space="0" w:color="auto"/>
          </w:divBdr>
        </w:div>
        <w:div w:id="450437615">
          <w:marLeft w:val="480"/>
          <w:marRight w:val="0"/>
          <w:marTop w:val="0"/>
          <w:marBottom w:val="0"/>
          <w:divBdr>
            <w:top w:val="none" w:sz="0" w:space="0" w:color="auto"/>
            <w:left w:val="none" w:sz="0" w:space="0" w:color="auto"/>
            <w:bottom w:val="none" w:sz="0" w:space="0" w:color="auto"/>
            <w:right w:val="none" w:sz="0" w:space="0" w:color="auto"/>
          </w:divBdr>
        </w:div>
        <w:div w:id="1050959711">
          <w:marLeft w:val="480"/>
          <w:marRight w:val="0"/>
          <w:marTop w:val="0"/>
          <w:marBottom w:val="0"/>
          <w:divBdr>
            <w:top w:val="none" w:sz="0" w:space="0" w:color="auto"/>
            <w:left w:val="none" w:sz="0" w:space="0" w:color="auto"/>
            <w:bottom w:val="none" w:sz="0" w:space="0" w:color="auto"/>
            <w:right w:val="none" w:sz="0" w:space="0" w:color="auto"/>
          </w:divBdr>
        </w:div>
        <w:div w:id="697001317">
          <w:marLeft w:val="480"/>
          <w:marRight w:val="0"/>
          <w:marTop w:val="0"/>
          <w:marBottom w:val="0"/>
          <w:divBdr>
            <w:top w:val="none" w:sz="0" w:space="0" w:color="auto"/>
            <w:left w:val="none" w:sz="0" w:space="0" w:color="auto"/>
            <w:bottom w:val="none" w:sz="0" w:space="0" w:color="auto"/>
            <w:right w:val="none" w:sz="0" w:space="0" w:color="auto"/>
          </w:divBdr>
        </w:div>
        <w:div w:id="1410926513">
          <w:marLeft w:val="480"/>
          <w:marRight w:val="0"/>
          <w:marTop w:val="0"/>
          <w:marBottom w:val="0"/>
          <w:divBdr>
            <w:top w:val="none" w:sz="0" w:space="0" w:color="auto"/>
            <w:left w:val="none" w:sz="0" w:space="0" w:color="auto"/>
            <w:bottom w:val="none" w:sz="0" w:space="0" w:color="auto"/>
            <w:right w:val="none" w:sz="0" w:space="0" w:color="auto"/>
          </w:divBdr>
        </w:div>
        <w:div w:id="669333090">
          <w:marLeft w:val="480"/>
          <w:marRight w:val="0"/>
          <w:marTop w:val="0"/>
          <w:marBottom w:val="0"/>
          <w:divBdr>
            <w:top w:val="none" w:sz="0" w:space="0" w:color="auto"/>
            <w:left w:val="none" w:sz="0" w:space="0" w:color="auto"/>
            <w:bottom w:val="none" w:sz="0" w:space="0" w:color="auto"/>
            <w:right w:val="none" w:sz="0" w:space="0" w:color="auto"/>
          </w:divBdr>
        </w:div>
        <w:div w:id="1943564345">
          <w:marLeft w:val="480"/>
          <w:marRight w:val="0"/>
          <w:marTop w:val="0"/>
          <w:marBottom w:val="0"/>
          <w:divBdr>
            <w:top w:val="none" w:sz="0" w:space="0" w:color="auto"/>
            <w:left w:val="none" w:sz="0" w:space="0" w:color="auto"/>
            <w:bottom w:val="none" w:sz="0" w:space="0" w:color="auto"/>
            <w:right w:val="none" w:sz="0" w:space="0" w:color="auto"/>
          </w:divBdr>
        </w:div>
        <w:div w:id="1228495778">
          <w:marLeft w:val="480"/>
          <w:marRight w:val="0"/>
          <w:marTop w:val="0"/>
          <w:marBottom w:val="0"/>
          <w:divBdr>
            <w:top w:val="none" w:sz="0" w:space="0" w:color="auto"/>
            <w:left w:val="none" w:sz="0" w:space="0" w:color="auto"/>
            <w:bottom w:val="none" w:sz="0" w:space="0" w:color="auto"/>
            <w:right w:val="none" w:sz="0" w:space="0" w:color="auto"/>
          </w:divBdr>
        </w:div>
        <w:div w:id="2031450392">
          <w:marLeft w:val="480"/>
          <w:marRight w:val="0"/>
          <w:marTop w:val="0"/>
          <w:marBottom w:val="0"/>
          <w:divBdr>
            <w:top w:val="none" w:sz="0" w:space="0" w:color="auto"/>
            <w:left w:val="none" w:sz="0" w:space="0" w:color="auto"/>
            <w:bottom w:val="none" w:sz="0" w:space="0" w:color="auto"/>
            <w:right w:val="none" w:sz="0" w:space="0" w:color="auto"/>
          </w:divBdr>
        </w:div>
        <w:div w:id="1236161214">
          <w:marLeft w:val="480"/>
          <w:marRight w:val="0"/>
          <w:marTop w:val="0"/>
          <w:marBottom w:val="0"/>
          <w:divBdr>
            <w:top w:val="none" w:sz="0" w:space="0" w:color="auto"/>
            <w:left w:val="none" w:sz="0" w:space="0" w:color="auto"/>
            <w:bottom w:val="none" w:sz="0" w:space="0" w:color="auto"/>
            <w:right w:val="none" w:sz="0" w:space="0" w:color="auto"/>
          </w:divBdr>
        </w:div>
        <w:div w:id="259947703">
          <w:marLeft w:val="480"/>
          <w:marRight w:val="0"/>
          <w:marTop w:val="0"/>
          <w:marBottom w:val="0"/>
          <w:divBdr>
            <w:top w:val="none" w:sz="0" w:space="0" w:color="auto"/>
            <w:left w:val="none" w:sz="0" w:space="0" w:color="auto"/>
            <w:bottom w:val="none" w:sz="0" w:space="0" w:color="auto"/>
            <w:right w:val="none" w:sz="0" w:space="0" w:color="auto"/>
          </w:divBdr>
        </w:div>
        <w:div w:id="1558007187">
          <w:marLeft w:val="480"/>
          <w:marRight w:val="0"/>
          <w:marTop w:val="0"/>
          <w:marBottom w:val="0"/>
          <w:divBdr>
            <w:top w:val="none" w:sz="0" w:space="0" w:color="auto"/>
            <w:left w:val="none" w:sz="0" w:space="0" w:color="auto"/>
            <w:bottom w:val="none" w:sz="0" w:space="0" w:color="auto"/>
            <w:right w:val="none" w:sz="0" w:space="0" w:color="auto"/>
          </w:divBdr>
        </w:div>
      </w:divsChild>
    </w:div>
    <w:div w:id="1571425094">
      <w:bodyDiv w:val="1"/>
      <w:marLeft w:val="0"/>
      <w:marRight w:val="0"/>
      <w:marTop w:val="0"/>
      <w:marBottom w:val="0"/>
      <w:divBdr>
        <w:top w:val="none" w:sz="0" w:space="0" w:color="auto"/>
        <w:left w:val="none" w:sz="0" w:space="0" w:color="auto"/>
        <w:bottom w:val="none" w:sz="0" w:space="0" w:color="auto"/>
        <w:right w:val="none" w:sz="0" w:space="0" w:color="auto"/>
      </w:divBdr>
      <w:divsChild>
        <w:div w:id="446895116">
          <w:marLeft w:val="480"/>
          <w:marRight w:val="0"/>
          <w:marTop w:val="0"/>
          <w:marBottom w:val="0"/>
          <w:divBdr>
            <w:top w:val="none" w:sz="0" w:space="0" w:color="auto"/>
            <w:left w:val="none" w:sz="0" w:space="0" w:color="auto"/>
            <w:bottom w:val="none" w:sz="0" w:space="0" w:color="auto"/>
            <w:right w:val="none" w:sz="0" w:space="0" w:color="auto"/>
          </w:divBdr>
        </w:div>
        <w:div w:id="762650527">
          <w:marLeft w:val="480"/>
          <w:marRight w:val="0"/>
          <w:marTop w:val="0"/>
          <w:marBottom w:val="0"/>
          <w:divBdr>
            <w:top w:val="none" w:sz="0" w:space="0" w:color="auto"/>
            <w:left w:val="none" w:sz="0" w:space="0" w:color="auto"/>
            <w:bottom w:val="none" w:sz="0" w:space="0" w:color="auto"/>
            <w:right w:val="none" w:sz="0" w:space="0" w:color="auto"/>
          </w:divBdr>
        </w:div>
        <w:div w:id="1164053558">
          <w:marLeft w:val="480"/>
          <w:marRight w:val="0"/>
          <w:marTop w:val="0"/>
          <w:marBottom w:val="0"/>
          <w:divBdr>
            <w:top w:val="none" w:sz="0" w:space="0" w:color="auto"/>
            <w:left w:val="none" w:sz="0" w:space="0" w:color="auto"/>
            <w:bottom w:val="none" w:sz="0" w:space="0" w:color="auto"/>
            <w:right w:val="none" w:sz="0" w:space="0" w:color="auto"/>
          </w:divBdr>
        </w:div>
        <w:div w:id="67306479">
          <w:marLeft w:val="480"/>
          <w:marRight w:val="0"/>
          <w:marTop w:val="0"/>
          <w:marBottom w:val="0"/>
          <w:divBdr>
            <w:top w:val="none" w:sz="0" w:space="0" w:color="auto"/>
            <w:left w:val="none" w:sz="0" w:space="0" w:color="auto"/>
            <w:bottom w:val="none" w:sz="0" w:space="0" w:color="auto"/>
            <w:right w:val="none" w:sz="0" w:space="0" w:color="auto"/>
          </w:divBdr>
        </w:div>
        <w:div w:id="1646742167">
          <w:marLeft w:val="480"/>
          <w:marRight w:val="0"/>
          <w:marTop w:val="0"/>
          <w:marBottom w:val="0"/>
          <w:divBdr>
            <w:top w:val="none" w:sz="0" w:space="0" w:color="auto"/>
            <w:left w:val="none" w:sz="0" w:space="0" w:color="auto"/>
            <w:bottom w:val="none" w:sz="0" w:space="0" w:color="auto"/>
            <w:right w:val="none" w:sz="0" w:space="0" w:color="auto"/>
          </w:divBdr>
        </w:div>
        <w:div w:id="1320698060">
          <w:marLeft w:val="480"/>
          <w:marRight w:val="0"/>
          <w:marTop w:val="0"/>
          <w:marBottom w:val="0"/>
          <w:divBdr>
            <w:top w:val="none" w:sz="0" w:space="0" w:color="auto"/>
            <w:left w:val="none" w:sz="0" w:space="0" w:color="auto"/>
            <w:bottom w:val="none" w:sz="0" w:space="0" w:color="auto"/>
            <w:right w:val="none" w:sz="0" w:space="0" w:color="auto"/>
          </w:divBdr>
        </w:div>
        <w:div w:id="394208088">
          <w:marLeft w:val="480"/>
          <w:marRight w:val="0"/>
          <w:marTop w:val="0"/>
          <w:marBottom w:val="0"/>
          <w:divBdr>
            <w:top w:val="none" w:sz="0" w:space="0" w:color="auto"/>
            <w:left w:val="none" w:sz="0" w:space="0" w:color="auto"/>
            <w:bottom w:val="none" w:sz="0" w:space="0" w:color="auto"/>
            <w:right w:val="none" w:sz="0" w:space="0" w:color="auto"/>
          </w:divBdr>
        </w:div>
        <w:div w:id="2098406088">
          <w:marLeft w:val="480"/>
          <w:marRight w:val="0"/>
          <w:marTop w:val="0"/>
          <w:marBottom w:val="0"/>
          <w:divBdr>
            <w:top w:val="none" w:sz="0" w:space="0" w:color="auto"/>
            <w:left w:val="none" w:sz="0" w:space="0" w:color="auto"/>
            <w:bottom w:val="none" w:sz="0" w:space="0" w:color="auto"/>
            <w:right w:val="none" w:sz="0" w:space="0" w:color="auto"/>
          </w:divBdr>
        </w:div>
        <w:div w:id="322584219">
          <w:marLeft w:val="480"/>
          <w:marRight w:val="0"/>
          <w:marTop w:val="0"/>
          <w:marBottom w:val="0"/>
          <w:divBdr>
            <w:top w:val="none" w:sz="0" w:space="0" w:color="auto"/>
            <w:left w:val="none" w:sz="0" w:space="0" w:color="auto"/>
            <w:bottom w:val="none" w:sz="0" w:space="0" w:color="auto"/>
            <w:right w:val="none" w:sz="0" w:space="0" w:color="auto"/>
          </w:divBdr>
        </w:div>
        <w:div w:id="2026858205">
          <w:marLeft w:val="480"/>
          <w:marRight w:val="0"/>
          <w:marTop w:val="0"/>
          <w:marBottom w:val="0"/>
          <w:divBdr>
            <w:top w:val="none" w:sz="0" w:space="0" w:color="auto"/>
            <w:left w:val="none" w:sz="0" w:space="0" w:color="auto"/>
            <w:bottom w:val="none" w:sz="0" w:space="0" w:color="auto"/>
            <w:right w:val="none" w:sz="0" w:space="0" w:color="auto"/>
          </w:divBdr>
        </w:div>
        <w:div w:id="1067731016">
          <w:marLeft w:val="480"/>
          <w:marRight w:val="0"/>
          <w:marTop w:val="0"/>
          <w:marBottom w:val="0"/>
          <w:divBdr>
            <w:top w:val="none" w:sz="0" w:space="0" w:color="auto"/>
            <w:left w:val="none" w:sz="0" w:space="0" w:color="auto"/>
            <w:bottom w:val="none" w:sz="0" w:space="0" w:color="auto"/>
            <w:right w:val="none" w:sz="0" w:space="0" w:color="auto"/>
          </w:divBdr>
        </w:div>
        <w:div w:id="594822208">
          <w:marLeft w:val="480"/>
          <w:marRight w:val="0"/>
          <w:marTop w:val="0"/>
          <w:marBottom w:val="0"/>
          <w:divBdr>
            <w:top w:val="none" w:sz="0" w:space="0" w:color="auto"/>
            <w:left w:val="none" w:sz="0" w:space="0" w:color="auto"/>
            <w:bottom w:val="none" w:sz="0" w:space="0" w:color="auto"/>
            <w:right w:val="none" w:sz="0" w:space="0" w:color="auto"/>
          </w:divBdr>
        </w:div>
        <w:div w:id="2113667853">
          <w:marLeft w:val="480"/>
          <w:marRight w:val="0"/>
          <w:marTop w:val="0"/>
          <w:marBottom w:val="0"/>
          <w:divBdr>
            <w:top w:val="none" w:sz="0" w:space="0" w:color="auto"/>
            <w:left w:val="none" w:sz="0" w:space="0" w:color="auto"/>
            <w:bottom w:val="none" w:sz="0" w:space="0" w:color="auto"/>
            <w:right w:val="none" w:sz="0" w:space="0" w:color="auto"/>
          </w:divBdr>
        </w:div>
        <w:div w:id="749698024">
          <w:marLeft w:val="480"/>
          <w:marRight w:val="0"/>
          <w:marTop w:val="0"/>
          <w:marBottom w:val="0"/>
          <w:divBdr>
            <w:top w:val="none" w:sz="0" w:space="0" w:color="auto"/>
            <w:left w:val="none" w:sz="0" w:space="0" w:color="auto"/>
            <w:bottom w:val="none" w:sz="0" w:space="0" w:color="auto"/>
            <w:right w:val="none" w:sz="0" w:space="0" w:color="auto"/>
          </w:divBdr>
        </w:div>
        <w:div w:id="448545590">
          <w:marLeft w:val="480"/>
          <w:marRight w:val="0"/>
          <w:marTop w:val="0"/>
          <w:marBottom w:val="0"/>
          <w:divBdr>
            <w:top w:val="none" w:sz="0" w:space="0" w:color="auto"/>
            <w:left w:val="none" w:sz="0" w:space="0" w:color="auto"/>
            <w:bottom w:val="none" w:sz="0" w:space="0" w:color="auto"/>
            <w:right w:val="none" w:sz="0" w:space="0" w:color="auto"/>
          </w:divBdr>
        </w:div>
        <w:div w:id="322704770">
          <w:marLeft w:val="480"/>
          <w:marRight w:val="0"/>
          <w:marTop w:val="0"/>
          <w:marBottom w:val="0"/>
          <w:divBdr>
            <w:top w:val="none" w:sz="0" w:space="0" w:color="auto"/>
            <w:left w:val="none" w:sz="0" w:space="0" w:color="auto"/>
            <w:bottom w:val="none" w:sz="0" w:space="0" w:color="auto"/>
            <w:right w:val="none" w:sz="0" w:space="0" w:color="auto"/>
          </w:divBdr>
        </w:div>
        <w:div w:id="1163819788">
          <w:marLeft w:val="480"/>
          <w:marRight w:val="0"/>
          <w:marTop w:val="0"/>
          <w:marBottom w:val="0"/>
          <w:divBdr>
            <w:top w:val="none" w:sz="0" w:space="0" w:color="auto"/>
            <w:left w:val="none" w:sz="0" w:space="0" w:color="auto"/>
            <w:bottom w:val="none" w:sz="0" w:space="0" w:color="auto"/>
            <w:right w:val="none" w:sz="0" w:space="0" w:color="auto"/>
          </w:divBdr>
        </w:div>
        <w:div w:id="297149309">
          <w:marLeft w:val="480"/>
          <w:marRight w:val="0"/>
          <w:marTop w:val="0"/>
          <w:marBottom w:val="0"/>
          <w:divBdr>
            <w:top w:val="none" w:sz="0" w:space="0" w:color="auto"/>
            <w:left w:val="none" w:sz="0" w:space="0" w:color="auto"/>
            <w:bottom w:val="none" w:sz="0" w:space="0" w:color="auto"/>
            <w:right w:val="none" w:sz="0" w:space="0" w:color="auto"/>
          </w:divBdr>
        </w:div>
        <w:div w:id="786578947">
          <w:marLeft w:val="480"/>
          <w:marRight w:val="0"/>
          <w:marTop w:val="0"/>
          <w:marBottom w:val="0"/>
          <w:divBdr>
            <w:top w:val="none" w:sz="0" w:space="0" w:color="auto"/>
            <w:left w:val="none" w:sz="0" w:space="0" w:color="auto"/>
            <w:bottom w:val="none" w:sz="0" w:space="0" w:color="auto"/>
            <w:right w:val="none" w:sz="0" w:space="0" w:color="auto"/>
          </w:divBdr>
        </w:div>
        <w:div w:id="8794212">
          <w:marLeft w:val="480"/>
          <w:marRight w:val="0"/>
          <w:marTop w:val="0"/>
          <w:marBottom w:val="0"/>
          <w:divBdr>
            <w:top w:val="none" w:sz="0" w:space="0" w:color="auto"/>
            <w:left w:val="none" w:sz="0" w:space="0" w:color="auto"/>
            <w:bottom w:val="none" w:sz="0" w:space="0" w:color="auto"/>
            <w:right w:val="none" w:sz="0" w:space="0" w:color="auto"/>
          </w:divBdr>
        </w:div>
        <w:div w:id="1893732667">
          <w:marLeft w:val="480"/>
          <w:marRight w:val="0"/>
          <w:marTop w:val="0"/>
          <w:marBottom w:val="0"/>
          <w:divBdr>
            <w:top w:val="none" w:sz="0" w:space="0" w:color="auto"/>
            <w:left w:val="none" w:sz="0" w:space="0" w:color="auto"/>
            <w:bottom w:val="none" w:sz="0" w:space="0" w:color="auto"/>
            <w:right w:val="none" w:sz="0" w:space="0" w:color="auto"/>
          </w:divBdr>
        </w:div>
      </w:divsChild>
    </w:div>
    <w:div w:id="1659188371">
      <w:bodyDiv w:val="1"/>
      <w:marLeft w:val="0"/>
      <w:marRight w:val="0"/>
      <w:marTop w:val="0"/>
      <w:marBottom w:val="0"/>
      <w:divBdr>
        <w:top w:val="none" w:sz="0" w:space="0" w:color="auto"/>
        <w:left w:val="none" w:sz="0" w:space="0" w:color="auto"/>
        <w:bottom w:val="none" w:sz="0" w:space="0" w:color="auto"/>
        <w:right w:val="none" w:sz="0" w:space="0" w:color="auto"/>
      </w:divBdr>
      <w:divsChild>
        <w:div w:id="194005936">
          <w:marLeft w:val="480"/>
          <w:marRight w:val="0"/>
          <w:marTop w:val="0"/>
          <w:marBottom w:val="0"/>
          <w:divBdr>
            <w:top w:val="none" w:sz="0" w:space="0" w:color="auto"/>
            <w:left w:val="none" w:sz="0" w:space="0" w:color="auto"/>
            <w:bottom w:val="none" w:sz="0" w:space="0" w:color="auto"/>
            <w:right w:val="none" w:sz="0" w:space="0" w:color="auto"/>
          </w:divBdr>
        </w:div>
        <w:div w:id="1232428571">
          <w:marLeft w:val="480"/>
          <w:marRight w:val="0"/>
          <w:marTop w:val="0"/>
          <w:marBottom w:val="0"/>
          <w:divBdr>
            <w:top w:val="none" w:sz="0" w:space="0" w:color="auto"/>
            <w:left w:val="none" w:sz="0" w:space="0" w:color="auto"/>
            <w:bottom w:val="none" w:sz="0" w:space="0" w:color="auto"/>
            <w:right w:val="none" w:sz="0" w:space="0" w:color="auto"/>
          </w:divBdr>
        </w:div>
        <w:div w:id="1030452345">
          <w:marLeft w:val="480"/>
          <w:marRight w:val="0"/>
          <w:marTop w:val="0"/>
          <w:marBottom w:val="0"/>
          <w:divBdr>
            <w:top w:val="none" w:sz="0" w:space="0" w:color="auto"/>
            <w:left w:val="none" w:sz="0" w:space="0" w:color="auto"/>
            <w:bottom w:val="none" w:sz="0" w:space="0" w:color="auto"/>
            <w:right w:val="none" w:sz="0" w:space="0" w:color="auto"/>
          </w:divBdr>
        </w:div>
        <w:div w:id="1637568360">
          <w:marLeft w:val="480"/>
          <w:marRight w:val="0"/>
          <w:marTop w:val="0"/>
          <w:marBottom w:val="0"/>
          <w:divBdr>
            <w:top w:val="none" w:sz="0" w:space="0" w:color="auto"/>
            <w:left w:val="none" w:sz="0" w:space="0" w:color="auto"/>
            <w:bottom w:val="none" w:sz="0" w:space="0" w:color="auto"/>
            <w:right w:val="none" w:sz="0" w:space="0" w:color="auto"/>
          </w:divBdr>
        </w:div>
        <w:div w:id="901217993">
          <w:marLeft w:val="480"/>
          <w:marRight w:val="0"/>
          <w:marTop w:val="0"/>
          <w:marBottom w:val="0"/>
          <w:divBdr>
            <w:top w:val="none" w:sz="0" w:space="0" w:color="auto"/>
            <w:left w:val="none" w:sz="0" w:space="0" w:color="auto"/>
            <w:bottom w:val="none" w:sz="0" w:space="0" w:color="auto"/>
            <w:right w:val="none" w:sz="0" w:space="0" w:color="auto"/>
          </w:divBdr>
        </w:div>
        <w:div w:id="40986557">
          <w:marLeft w:val="480"/>
          <w:marRight w:val="0"/>
          <w:marTop w:val="0"/>
          <w:marBottom w:val="0"/>
          <w:divBdr>
            <w:top w:val="none" w:sz="0" w:space="0" w:color="auto"/>
            <w:left w:val="none" w:sz="0" w:space="0" w:color="auto"/>
            <w:bottom w:val="none" w:sz="0" w:space="0" w:color="auto"/>
            <w:right w:val="none" w:sz="0" w:space="0" w:color="auto"/>
          </w:divBdr>
        </w:div>
        <w:div w:id="1053314938">
          <w:marLeft w:val="480"/>
          <w:marRight w:val="0"/>
          <w:marTop w:val="0"/>
          <w:marBottom w:val="0"/>
          <w:divBdr>
            <w:top w:val="none" w:sz="0" w:space="0" w:color="auto"/>
            <w:left w:val="none" w:sz="0" w:space="0" w:color="auto"/>
            <w:bottom w:val="none" w:sz="0" w:space="0" w:color="auto"/>
            <w:right w:val="none" w:sz="0" w:space="0" w:color="auto"/>
          </w:divBdr>
        </w:div>
        <w:div w:id="1448428904">
          <w:marLeft w:val="480"/>
          <w:marRight w:val="0"/>
          <w:marTop w:val="0"/>
          <w:marBottom w:val="0"/>
          <w:divBdr>
            <w:top w:val="none" w:sz="0" w:space="0" w:color="auto"/>
            <w:left w:val="none" w:sz="0" w:space="0" w:color="auto"/>
            <w:bottom w:val="none" w:sz="0" w:space="0" w:color="auto"/>
            <w:right w:val="none" w:sz="0" w:space="0" w:color="auto"/>
          </w:divBdr>
        </w:div>
        <w:div w:id="1999922127">
          <w:marLeft w:val="480"/>
          <w:marRight w:val="0"/>
          <w:marTop w:val="0"/>
          <w:marBottom w:val="0"/>
          <w:divBdr>
            <w:top w:val="none" w:sz="0" w:space="0" w:color="auto"/>
            <w:left w:val="none" w:sz="0" w:space="0" w:color="auto"/>
            <w:bottom w:val="none" w:sz="0" w:space="0" w:color="auto"/>
            <w:right w:val="none" w:sz="0" w:space="0" w:color="auto"/>
          </w:divBdr>
        </w:div>
        <w:div w:id="750351427">
          <w:marLeft w:val="480"/>
          <w:marRight w:val="0"/>
          <w:marTop w:val="0"/>
          <w:marBottom w:val="0"/>
          <w:divBdr>
            <w:top w:val="none" w:sz="0" w:space="0" w:color="auto"/>
            <w:left w:val="none" w:sz="0" w:space="0" w:color="auto"/>
            <w:bottom w:val="none" w:sz="0" w:space="0" w:color="auto"/>
            <w:right w:val="none" w:sz="0" w:space="0" w:color="auto"/>
          </w:divBdr>
        </w:div>
        <w:div w:id="842815981">
          <w:marLeft w:val="480"/>
          <w:marRight w:val="0"/>
          <w:marTop w:val="0"/>
          <w:marBottom w:val="0"/>
          <w:divBdr>
            <w:top w:val="none" w:sz="0" w:space="0" w:color="auto"/>
            <w:left w:val="none" w:sz="0" w:space="0" w:color="auto"/>
            <w:bottom w:val="none" w:sz="0" w:space="0" w:color="auto"/>
            <w:right w:val="none" w:sz="0" w:space="0" w:color="auto"/>
          </w:divBdr>
        </w:div>
        <w:div w:id="515273635">
          <w:marLeft w:val="480"/>
          <w:marRight w:val="0"/>
          <w:marTop w:val="0"/>
          <w:marBottom w:val="0"/>
          <w:divBdr>
            <w:top w:val="none" w:sz="0" w:space="0" w:color="auto"/>
            <w:left w:val="none" w:sz="0" w:space="0" w:color="auto"/>
            <w:bottom w:val="none" w:sz="0" w:space="0" w:color="auto"/>
            <w:right w:val="none" w:sz="0" w:space="0" w:color="auto"/>
          </w:divBdr>
        </w:div>
        <w:div w:id="288438046">
          <w:marLeft w:val="480"/>
          <w:marRight w:val="0"/>
          <w:marTop w:val="0"/>
          <w:marBottom w:val="0"/>
          <w:divBdr>
            <w:top w:val="none" w:sz="0" w:space="0" w:color="auto"/>
            <w:left w:val="none" w:sz="0" w:space="0" w:color="auto"/>
            <w:bottom w:val="none" w:sz="0" w:space="0" w:color="auto"/>
            <w:right w:val="none" w:sz="0" w:space="0" w:color="auto"/>
          </w:divBdr>
        </w:div>
        <w:div w:id="388189921">
          <w:marLeft w:val="480"/>
          <w:marRight w:val="0"/>
          <w:marTop w:val="0"/>
          <w:marBottom w:val="0"/>
          <w:divBdr>
            <w:top w:val="none" w:sz="0" w:space="0" w:color="auto"/>
            <w:left w:val="none" w:sz="0" w:space="0" w:color="auto"/>
            <w:bottom w:val="none" w:sz="0" w:space="0" w:color="auto"/>
            <w:right w:val="none" w:sz="0" w:space="0" w:color="auto"/>
          </w:divBdr>
        </w:div>
        <w:div w:id="392854696">
          <w:marLeft w:val="480"/>
          <w:marRight w:val="0"/>
          <w:marTop w:val="0"/>
          <w:marBottom w:val="0"/>
          <w:divBdr>
            <w:top w:val="none" w:sz="0" w:space="0" w:color="auto"/>
            <w:left w:val="none" w:sz="0" w:space="0" w:color="auto"/>
            <w:bottom w:val="none" w:sz="0" w:space="0" w:color="auto"/>
            <w:right w:val="none" w:sz="0" w:space="0" w:color="auto"/>
          </w:divBdr>
        </w:div>
        <w:div w:id="1982343301">
          <w:marLeft w:val="480"/>
          <w:marRight w:val="0"/>
          <w:marTop w:val="0"/>
          <w:marBottom w:val="0"/>
          <w:divBdr>
            <w:top w:val="none" w:sz="0" w:space="0" w:color="auto"/>
            <w:left w:val="none" w:sz="0" w:space="0" w:color="auto"/>
            <w:bottom w:val="none" w:sz="0" w:space="0" w:color="auto"/>
            <w:right w:val="none" w:sz="0" w:space="0" w:color="auto"/>
          </w:divBdr>
        </w:div>
        <w:div w:id="807624506">
          <w:marLeft w:val="480"/>
          <w:marRight w:val="0"/>
          <w:marTop w:val="0"/>
          <w:marBottom w:val="0"/>
          <w:divBdr>
            <w:top w:val="none" w:sz="0" w:space="0" w:color="auto"/>
            <w:left w:val="none" w:sz="0" w:space="0" w:color="auto"/>
            <w:bottom w:val="none" w:sz="0" w:space="0" w:color="auto"/>
            <w:right w:val="none" w:sz="0" w:space="0" w:color="auto"/>
          </w:divBdr>
        </w:div>
        <w:div w:id="326515942">
          <w:marLeft w:val="480"/>
          <w:marRight w:val="0"/>
          <w:marTop w:val="0"/>
          <w:marBottom w:val="0"/>
          <w:divBdr>
            <w:top w:val="none" w:sz="0" w:space="0" w:color="auto"/>
            <w:left w:val="none" w:sz="0" w:space="0" w:color="auto"/>
            <w:bottom w:val="none" w:sz="0" w:space="0" w:color="auto"/>
            <w:right w:val="none" w:sz="0" w:space="0" w:color="auto"/>
          </w:divBdr>
        </w:div>
      </w:divsChild>
    </w:div>
    <w:div w:id="1677536779">
      <w:bodyDiv w:val="1"/>
      <w:marLeft w:val="0"/>
      <w:marRight w:val="0"/>
      <w:marTop w:val="0"/>
      <w:marBottom w:val="0"/>
      <w:divBdr>
        <w:top w:val="none" w:sz="0" w:space="0" w:color="auto"/>
        <w:left w:val="none" w:sz="0" w:space="0" w:color="auto"/>
        <w:bottom w:val="none" w:sz="0" w:space="0" w:color="auto"/>
        <w:right w:val="none" w:sz="0" w:space="0" w:color="auto"/>
      </w:divBdr>
      <w:divsChild>
        <w:div w:id="1957639817">
          <w:marLeft w:val="480"/>
          <w:marRight w:val="0"/>
          <w:marTop w:val="0"/>
          <w:marBottom w:val="0"/>
          <w:divBdr>
            <w:top w:val="none" w:sz="0" w:space="0" w:color="auto"/>
            <w:left w:val="none" w:sz="0" w:space="0" w:color="auto"/>
            <w:bottom w:val="none" w:sz="0" w:space="0" w:color="auto"/>
            <w:right w:val="none" w:sz="0" w:space="0" w:color="auto"/>
          </w:divBdr>
        </w:div>
        <w:div w:id="1580361830">
          <w:marLeft w:val="480"/>
          <w:marRight w:val="0"/>
          <w:marTop w:val="0"/>
          <w:marBottom w:val="0"/>
          <w:divBdr>
            <w:top w:val="none" w:sz="0" w:space="0" w:color="auto"/>
            <w:left w:val="none" w:sz="0" w:space="0" w:color="auto"/>
            <w:bottom w:val="none" w:sz="0" w:space="0" w:color="auto"/>
            <w:right w:val="none" w:sz="0" w:space="0" w:color="auto"/>
          </w:divBdr>
        </w:div>
        <w:div w:id="1343246027">
          <w:marLeft w:val="480"/>
          <w:marRight w:val="0"/>
          <w:marTop w:val="0"/>
          <w:marBottom w:val="0"/>
          <w:divBdr>
            <w:top w:val="none" w:sz="0" w:space="0" w:color="auto"/>
            <w:left w:val="none" w:sz="0" w:space="0" w:color="auto"/>
            <w:bottom w:val="none" w:sz="0" w:space="0" w:color="auto"/>
            <w:right w:val="none" w:sz="0" w:space="0" w:color="auto"/>
          </w:divBdr>
        </w:div>
        <w:div w:id="1948660623">
          <w:marLeft w:val="480"/>
          <w:marRight w:val="0"/>
          <w:marTop w:val="0"/>
          <w:marBottom w:val="0"/>
          <w:divBdr>
            <w:top w:val="none" w:sz="0" w:space="0" w:color="auto"/>
            <w:left w:val="none" w:sz="0" w:space="0" w:color="auto"/>
            <w:bottom w:val="none" w:sz="0" w:space="0" w:color="auto"/>
            <w:right w:val="none" w:sz="0" w:space="0" w:color="auto"/>
          </w:divBdr>
        </w:div>
        <w:div w:id="282806023">
          <w:marLeft w:val="480"/>
          <w:marRight w:val="0"/>
          <w:marTop w:val="0"/>
          <w:marBottom w:val="0"/>
          <w:divBdr>
            <w:top w:val="none" w:sz="0" w:space="0" w:color="auto"/>
            <w:left w:val="none" w:sz="0" w:space="0" w:color="auto"/>
            <w:bottom w:val="none" w:sz="0" w:space="0" w:color="auto"/>
            <w:right w:val="none" w:sz="0" w:space="0" w:color="auto"/>
          </w:divBdr>
        </w:div>
        <w:div w:id="103841741">
          <w:marLeft w:val="480"/>
          <w:marRight w:val="0"/>
          <w:marTop w:val="0"/>
          <w:marBottom w:val="0"/>
          <w:divBdr>
            <w:top w:val="none" w:sz="0" w:space="0" w:color="auto"/>
            <w:left w:val="none" w:sz="0" w:space="0" w:color="auto"/>
            <w:bottom w:val="none" w:sz="0" w:space="0" w:color="auto"/>
            <w:right w:val="none" w:sz="0" w:space="0" w:color="auto"/>
          </w:divBdr>
        </w:div>
        <w:div w:id="1913805285">
          <w:marLeft w:val="480"/>
          <w:marRight w:val="0"/>
          <w:marTop w:val="0"/>
          <w:marBottom w:val="0"/>
          <w:divBdr>
            <w:top w:val="none" w:sz="0" w:space="0" w:color="auto"/>
            <w:left w:val="none" w:sz="0" w:space="0" w:color="auto"/>
            <w:bottom w:val="none" w:sz="0" w:space="0" w:color="auto"/>
            <w:right w:val="none" w:sz="0" w:space="0" w:color="auto"/>
          </w:divBdr>
        </w:div>
        <w:div w:id="759104732">
          <w:marLeft w:val="480"/>
          <w:marRight w:val="0"/>
          <w:marTop w:val="0"/>
          <w:marBottom w:val="0"/>
          <w:divBdr>
            <w:top w:val="none" w:sz="0" w:space="0" w:color="auto"/>
            <w:left w:val="none" w:sz="0" w:space="0" w:color="auto"/>
            <w:bottom w:val="none" w:sz="0" w:space="0" w:color="auto"/>
            <w:right w:val="none" w:sz="0" w:space="0" w:color="auto"/>
          </w:divBdr>
        </w:div>
        <w:div w:id="1556773714">
          <w:marLeft w:val="480"/>
          <w:marRight w:val="0"/>
          <w:marTop w:val="0"/>
          <w:marBottom w:val="0"/>
          <w:divBdr>
            <w:top w:val="none" w:sz="0" w:space="0" w:color="auto"/>
            <w:left w:val="none" w:sz="0" w:space="0" w:color="auto"/>
            <w:bottom w:val="none" w:sz="0" w:space="0" w:color="auto"/>
            <w:right w:val="none" w:sz="0" w:space="0" w:color="auto"/>
          </w:divBdr>
        </w:div>
        <w:div w:id="84150839">
          <w:marLeft w:val="480"/>
          <w:marRight w:val="0"/>
          <w:marTop w:val="0"/>
          <w:marBottom w:val="0"/>
          <w:divBdr>
            <w:top w:val="none" w:sz="0" w:space="0" w:color="auto"/>
            <w:left w:val="none" w:sz="0" w:space="0" w:color="auto"/>
            <w:bottom w:val="none" w:sz="0" w:space="0" w:color="auto"/>
            <w:right w:val="none" w:sz="0" w:space="0" w:color="auto"/>
          </w:divBdr>
        </w:div>
        <w:div w:id="262500877">
          <w:marLeft w:val="480"/>
          <w:marRight w:val="0"/>
          <w:marTop w:val="0"/>
          <w:marBottom w:val="0"/>
          <w:divBdr>
            <w:top w:val="none" w:sz="0" w:space="0" w:color="auto"/>
            <w:left w:val="none" w:sz="0" w:space="0" w:color="auto"/>
            <w:bottom w:val="none" w:sz="0" w:space="0" w:color="auto"/>
            <w:right w:val="none" w:sz="0" w:space="0" w:color="auto"/>
          </w:divBdr>
        </w:div>
        <w:div w:id="1525051869">
          <w:marLeft w:val="480"/>
          <w:marRight w:val="0"/>
          <w:marTop w:val="0"/>
          <w:marBottom w:val="0"/>
          <w:divBdr>
            <w:top w:val="none" w:sz="0" w:space="0" w:color="auto"/>
            <w:left w:val="none" w:sz="0" w:space="0" w:color="auto"/>
            <w:bottom w:val="none" w:sz="0" w:space="0" w:color="auto"/>
            <w:right w:val="none" w:sz="0" w:space="0" w:color="auto"/>
          </w:divBdr>
        </w:div>
        <w:div w:id="1632250373">
          <w:marLeft w:val="480"/>
          <w:marRight w:val="0"/>
          <w:marTop w:val="0"/>
          <w:marBottom w:val="0"/>
          <w:divBdr>
            <w:top w:val="none" w:sz="0" w:space="0" w:color="auto"/>
            <w:left w:val="none" w:sz="0" w:space="0" w:color="auto"/>
            <w:bottom w:val="none" w:sz="0" w:space="0" w:color="auto"/>
            <w:right w:val="none" w:sz="0" w:space="0" w:color="auto"/>
          </w:divBdr>
        </w:div>
        <w:div w:id="959262244">
          <w:marLeft w:val="480"/>
          <w:marRight w:val="0"/>
          <w:marTop w:val="0"/>
          <w:marBottom w:val="0"/>
          <w:divBdr>
            <w:top w:val="none" w:sz="0" w:space="0" w:color="auto"/>
            <w:left w:val="none" w:sz="0" w:space="0" w:color="auto"/>
            <w:bottom w:val="none" w:sz="0" w:space="0" w:color="auto"/>
            <w:right w:val="none" w:sz="0" w:space="0" w:color="auto"/>
          </w:divBdr>
        </w:div>
        <w:div w:id="1780830217">
          <w:marLeft w:val="480"/>
          <w:marRight w:val="0"/>
          <w:marTop w:val="0"/>
          <w:marBottom w:val="0"/>
          <w:divBdr>
            <w:top w:val="none" w:sz="0" w:space="0" w:color="auto"/>
            <w:left w:val="none" w:sz="0" w:space="0" w:color="auto"/>
            <w:bottom w:val="none" w:sz="0" w:space="0" w:color="auto"/>
            <w:right w:val="none" w:sz="0" w:space="0" w:color="auto"/>
          </w:divBdr>
        </w:div>
        <w:div w:id="1151361877">
          <w:marLeft w:val="480"/>
          <w:marRight w:val="0"/>
          <w:marTop w:val="0"/>
          <w:marBottom w:val="0"/>
          <w:divBdr>
            <w:top w:val="none" w:sz="0" w:space="0" w:color="auto"/>
            <w:left w:val="none" w:sz="0" w:space="0" w:color="auto"/>
            <w:bottom w:val="none" w:sz="0" w:space="0" w:color="auto"/>
            <w:right w:val="none" w:sz="0" w:space="0" w:color="auto"/>
          </w:divBdr>
        </w:div>
        <w:div w:id="364525209">
          <w:marLeft w:val="480"/>
          <w:marRight w:val="0"/>
          <w:marTop w:val="0"/>
          <w:marBottom w:val="0"/>
          <w:divBdr>
            <w:top w:val="none" w:sz="0" w:space="0" w:color="auto"/>
            <w:left w:val="none" w:sz="0" w:space="0" w:color="auto"/>
            <w:bottom w:val="none" w:sz="0" w:space="0" w:color="auto"/>
            <w:right w:val="none" w:sz="0" w:space="0" w:color="auto"/>
          </w:divBdr>
        </w:div>
        <w:div w:id="1146627851">
          <w:marLeft w:val="480"/>
          <w:marRight w:val="0"/>
          <w:marTop w:val="0"/>
          <w:marBottom w:val="0"/>
          <w:divBdr>
            <w:top w:val="none" w:sz="0" w:space="0" w:color="auto"/>
            <w:left w:val="none" w:sz="0" w:space="0" w:color="auto"/>
            <w:bottom w:val="none" w:sz="0" w:space="0" w:color="auto"/>
            <w:right w:val="none" w:sz="0" w:space="0" w:color="auto"/>
          </w:divBdr>
        </w:div>
        <w:div w:id="1649898930">
          <w:marLeft w:val="480"/>
          <w:marRight w:val="0"/>
          <w:marTop w:val="0"/>
          <w:marBottom w:val="0"/>
          <w:divBdr>
            <w:top w:val="none" w:sz="0" w:space="0" w:color="auto"/>
            <w:left w:val="none" w:sz="0" w:space="0" w:color="auto"/>
            <w:bottom w:val="none" w:sz="0" w:space="0" w:color="auto"/>
            <w:right w:val="none" w:sz="0" w:space="0" w:color="auto"/>
          </w:divBdr>
        </w:div>
        <w:div w:id="842814896">
          <w:marLeft w:val="480"/>
          <w:marRight w:val="0"/>
          <w:marTop w:val="0"/>
          <w:marBottom w:val="0"/>
          <w:divBdr>
            <w:top w:val="none" w:sz="0" w:space="0" w:color="auto"/>
            <w:left w:val="none" w:sz="0" w:space="0" w:color="auto"/>
            <w:bottom w:val="none" w:sz="0" w:space="0" w:color="auto"/>
            <w:right w:val="none" w:sz="0" w:space="0" w:color="auto"/>
          </w:divBdr>
        </w:div>
        <w:div w:id="1937248116">
          <w:marLeft w:val="480"/>
          <w:marRight w:val="0"/>
          <w:marTop w:val="0"/>
          <w:marBottom w:val="0"/>
          <w:divBdr>
            <w:top w:val="none" w:sz="0" w:space="0" w:color="auto"/>
            <w:left w:val="none" w:sz="0" w:space="0" w:color="auto"/>
            <w:bottom w:val="none" w:sz="0" w:space="0" w:color="auto"/>
            <w:right w:val="none" w:sz="0" w:space="0" w:color="auto"/>
          </w:divBdr>
        </w:div>
        <w:div w:id="2063171455">
          <w:marLeft w:val="480"/>
          <w:marRight w:val="0"/>
          <w:marTop w:val="0"/>
          <w:marBottom w:val="0"/>
          <w:divBdr>
            <w:top w:val="none" w:sz="0" w:space="0" w:color="auto"/>
            <w:left w:val="none" w:sz="0" w:space="0" w:color="auto"/>
            <w:bottom w:val="none" w:sz="0" w:space="0" w:color="auto"/>
            <w:right w:val="none" w:sz="0" w:space="0" w:color="auto"/>
          </w:divBdr>
        </w:div>
        <w:div w:id="1398551782">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7801">
      <w:bodyDiv w:val="1"/>
      <w:marLeft w:val="0"/>
      <w:marRight w:val="0"/>
      <w:marTop w:val="0"/>
      <w:marBottom w:val="0"/>
      <w:divBdr>
        <w:top w:val="none" w:sz="0" w:space="0" w:color="auto"/>
        <w:left w:val="none" w:sz="0" w:space="0" w:color="auto"/>
        <w:bottom w:val="none" w:sz="0" w:space="0" w:color="auto"/>
        <w:right w:val="none" w:sz="0" w:space="0" w:color="auto"/>
      </w:divBdr>
      <w:divsChild>
        <w:div w:id="316618660">
          <w:marLeft w:val="480"/>
          <w:marRight w:val="0"/>
          <w:marTop w:val="0"/>
          <w:marBottom w:val="0"/>
          <w:divBdr>
            <w:top w:val="none" w:sz="0" w:space="0" w:color="auto"/>
            <w:left w:val="none" w:sz="0" w:space="0" w:color="auto"/>
            <w:bottom w:val="none" w:sz="0" w:space="0" w:color="auto"/>
            <w:right w:val="none" w:sz="0" w:space="0" w:color="auto"/>
          </w:divBdr>
        </w:div>
        <w:div w:id="538661046">
          <w:marLeft w:val="480"/>
          <w:marRight w:val="0"/>
          <w:marTop w:val="0"/>
          <w:marBottom w:val="0"/>
          <w:divBdr>
            <w:top w:val="none" w:sz="0" w:space="0" w:color="auto"/>
            <w:left w:val="none" w:sz="0" w:space="0" w:color="auto"/>
            <w:bottom w:val="none" w:sz="0" w:space="0" w:color="auto"/>
            <w:right w:val="none" w:sz="0" w:space="0" w:color="auto"/>
          </w:divBdr>
        </w:div>
        <w:div w:id="1751350776">
          <w:marLeft w:val="480"/>
          <w:marRight w:val="0"/>
          <w:marTop w:val="0"/>
          <w:marBottom w:val="0"/>
          <w:divBdr>
            <w:top w:val="none" w:sz="0" w:space="0" w:color="auto"/>
            <w:left w:val="none" w:sz="0" w:space="0" w:color="auto"/>
            <w:bottom w:val="none" w:sz="0" w:space="0" w:color="auto"/>
            <w:right w:val="none" w:sz="0" w:space="0" w:color="auto"/>
          </w:divBdr>
        </w:div>
        <w:div w:id="1368142563">
          <w:marLeft w:val="480"/>
          <w:marRight w:val="0"/>
          <w:marTop w:val="0"/>
          <w:marBottom w:val="0"/>
          <w:divBdr>
            <w:top w:val="none" w:sz="0" w:space="0" w:color="auto"/>
            <w:left w:val="none" w:sz="0" w:space="0" w:color="auto"/>
            <w:bottom w:val="none" w:sz="0" w:space="0" w:color="auto"/>
            <w:right w:val="none" w:sz="0" w:space="0" w:color="auto"/>
          </w:divBdr>
        </w:div>
        <w:div w:id="1158960888">
          <w:marLeft w:val="480"/>
          <w:marRight w:val="0"/>
          <w:marTop w:val="0"/>
          <w:marBottom w:val="0"/>
          <w:divBdr>
            <w:top w:val="none" w:sz="0" w:space="0" w:color="auto"/>
            <w:left w:val="none" w:sz="0" w:space="0" w:color="auto"/>
            <w:bottom w:val="none" w:sz="0" w:space="0" w:color="auto"/>
            <w:right w:val="none" w:sz="0" w:space="0" w:color="auto"/>
          </w:divBdr>
        </w:div>
        <w:div w:id="55708044">
          <w:marLeft w:val="480"/>
          <w:marRight w:val="0"/>
          <w:marTop w:val="0"/>
          <w:marBottom w:val="0"/>
          <w:divBdr>
            <w:top w:val="none" w:sz="0" w:space="0" w:color="auto"/>
            <w:left w:val="none" w:sz="0" w:space="0" w:color="auto"/>
            <w:bottom w:val="none" w:sz="0" w:space="0" w:color="auto"/>
            <w:right w:val="none" w:sz="0" w:space="0" w:color="auto"/>
          </w:divBdr>
        </w:div>
        <w:div w:id="1333025484">
          <w:marLeft w:val="480"/>
          <w:marRight w:val="0"/>
          <w:marTop w:val="0"/>
          <w:marBottom w:val="0"/>
          <w:divBdr>
            <w:top w:val="none" w:sz="0" w:space="0" w:color="auto"/>
            <w:left w:val="none" w:sz="0" w:space="0" w:color="auto"/>
            <w:bottom w:val="none" w:sz="0" w:space="0" w:color="auto"/>
            <w:right w:val="none" w:sz="0" w:space="0" w:color="auto"/>
          </w:divBdr>
        </w:div>
        <w:div w:id="1760637141">
          <w:marLeft w:val="480"/>
          <w:marRight w:val="0"/>
          <w:marTop w:val="0"/>
          <w:marBottom w:val="0"/>
          <w:divBdr>
            <w:top w:val="none" w:sz="0" w:space="0" w:color="auto"/>
            <w:left w:val="none" w:sz="0" w:space="0" w:color="auto"/>
            <w:bottom w:val="none" w:sz="0" w:space="0" w:color="auto"/>
            <w:right w:val="none" w:sz="0" w:space="0" w:color="auto"/>
          </w:divBdr>
        </w:div>
        <w:div w:id="2019429818">
          <w:marLeft w:val="480"/>
          <w:marRight w:val="0"/>
          <w:marTop w:val="0"/>
          <w:marBottom w:val="0"/>
          <w:divBdr>
            <w:top w:val="none" w:sz="0" w:space="0" w:color="auto"/>
            <w:left w:val="none" w:sz="0" w:space="0" w:color="auto"/>
            <w:bottom w:val="none" w:sz="0" w:space="0" w:color="auto"/>
            <w:right w:val="none" w:sz="0" w:space="0" w:color="auto"/>
          </w:divBdr>
        </w:div>
        <w:div w:id="664016411">
          <w:marLeft w:val="480"/>
          <w:marRight w:val="0"/>
          <w:marTop w:val="0"/>
          <w:marBottom w:val="0"/>
          <w:divBdr>
            <w:top w:val="none" w:sz="0" w:space="0" w:color="auto"/>
            <w:left w:val="none" w:sz="0" w:space="0" w:color="auto"/>
            <w:bottom w:val="none" w:sz="0" w:space="0" w:color="auto"/>
            <w:right w:val="none" w:sz="0" w:space="0" w:color="auto"/>
          </w:divBdr>
        </w:div>
        <w:div w:id="176774449">
          <w:marLeft w:val="480"/>
          <w:marRight w:val="0"/>
          <w:marTop w:val="0"/>
          <w:marBottom w:val="0"/>
          <w:divBdr>
            <w:top w:val="none" w:sz="0" w:space="0" w:color="auto"/>
            <w:left w:val="none" w:sz="0" w:space="0" w:color="auto"/>
            <w:bottom w:val="none" w:sz="0" w:space="0" w:color="auto"/>
            <w:right w:val="none" w:sz="0" w:space="0" w:color="auto"/>
          </w:divBdr>
        </w:div>
        <w:div w:id="842475254">
          <w:marLeft w:val="480"/>
          <w:marRight w:val="0"/>
          <w:marTop w:val="0"/>
          <w:marBottom w:val="0"/>
          <w:divBdr>
            <w:top w:val="none" w:sz="0" w:space="0" w:color="auto"/>
            <w:left w:val="none" w:sz="0" w:space="0" w:color="auto"/>
            <w:bottom w:val="none" w:sz="0" w:space="0" w:color="auto"/>
            <w:right w:val="none" w:sz="0" w:space="0" w:color="auto"/>
          </w:divBdr>
        </w:div>
        <w:div w:id="876892248">
          <w:marLeft w:val="480"/>
          <w:marRight w:val="0"/>
          <w:marTop w:val="0"/>
          <w:marBottom w:val="0"/>
          <w:divBdr>
            <w:top w:val="none" w:sz="0" w:space="0" w:color="auto"/>
            <w:left w:val="none" w:sz="0" w:space="0" w:color="auto"/>
            <w:bottom w:val="none" w:sz="0" w:space="0" w:color="auto"/>
            <w:right w:val="none" w:sz="0" w:space="0" w:color="auto"/>
          </w:divBdr>
        </w:div>
        <w:div w:id="1589344885">
          <w:marLeft w:val="480"/>
          <w:marRight w:val="0"/>
          <w:marTop w:val="0"/>
          <w:marBottom w:val="0"/>
          <w:divBdr>
            <w:top w:val="none" w:sz="0" w:space="0" w:color="auto"/>
            <w:left w:val="none" w:sz="0" w:space="0" w:color="auto"/>
            <w:bottom w:val="none" w:sz="0" w:space="0" w:color="auto"/>
            <w:right w:val="none" w:sz="0" w:space="0" w:color="auto"/>
          </w:divBdr>
        </w:div>
        <w:div w:id="211816017">
          <w:marLeft w:val="480"/>
          <w:marRight w:val="0"/>
          <w:marTop w:val="0"/>
          <w:marBottom w:val="0"/>
          <w:divBdr>
            <w:top w:val="none" w:sz="0" w:space="0" w:color="auto"/>
            <w:left w:val="none" w:sz="0" w:space="0" w:color="auto"/>
            <w:bottom w:val="none" w:sz="0" w:space="0" w:color="auto"/>
            <w:right w:val="none" w:sz="0" w:space="0" w:color="auto"/>
          </w:divBdr>
        </w:div>
        <w:div w:id="982081332">
          <w:marLeft w:val="480"/>
          <w:marRight w:val="0"/>
          <w:marTop w:val="0"/>
          <w:marBottom w:val="0"/>
          <w:divBdr>
            <w:top w:val="none" w:sz="0" w:space="0" w:color="auto"/>
            <w:left w:val="none" w:sz="0" w:space="0" w:color="auto"/>
            <w:bottom w:val="none" w:sz="0" w:space="0" w:color="auto"/>
            <w:right w:val="none" w:sz="0" w:space="0" w:color="auto"/>
          </w:divBdr>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38478366">
      <w:bodyDiv w:val="1"/>
      <w:marLeft w:val="0"/>
      <w:marRight w:val="0"/>
      <w:marTop w:val="0"/>
      <w:marBottom w:val="0"/>
      <w:divBdr>
        <w:top w:val="none" w:sz="0" w:space="0" w:color="auto"/>
        <w:left w:val="none" w:sz="0" w:space="0" w:color="auto"/>
        <w:bottom w:val="none" w:sz="0" w:space="0" w:color="auto"/>
        <w:right w:val="none" w:sz="0" w:space="0" w:color="auto"/>
      </w:divBdr>
      <w:divsChild>
        <w:div w:id="142818076">
          <w:marLeft w:val="480"/>
          <w:marRight w:val="0"/>
          <w:marTop w:val="0"/>
          <w:marBottom w:val="0"/>
          <w:divBdr>
            <w:top w:val="none" w:sz="0" w:space="0" w:color="auto"/>
            <w:left w:val="none" w:sz="0" w:space="0" w:color="auto"/>
            <w:bottom w:val="none" w:sz="0" w:space="0" w:color="auto"/>
            <w:right w:val="none" w:sz="0" w:space="0" w:color="auto"/>
          </w:divBdr>
        </w:div>
        <w:div w:id="1104962096">
          <w:marLeft w:val="480"/>
          <w:marRight w:val="0"/>
          <w:marTop w:val="0"/>
          <w:marBottom w:val="0"/>
          <w:divBdr>
            <w:top w:val="none" w:sz="0" w:space="0" w:color="auto"/>
            <w:left w:val="none" w:sz="0" w:space="0" w:color="auto"/>
            <w:bottom w:val="none" w:sz="0" w:space="0" w:color="auto"/>
            <w:right w:val="none" w:sz="0" w:space="0" w:color="auto"/>
          </w:divBdr>
        </w:div>
        <w:div w:id="49767369">
          <w:marLeft w:val="480"/>
          <w:marRight w:val="0"/>
          <w:marTop w:val="0"/>
          <w:marBottom w:val="0"/>
          <w:divBdr>
            <w:top w:val="none" w:sz="0" w:space="0" w:color="auto"/>
            <w:left w:val="none" w:sz="0" w:space="0" w:color="auto"/>
            <w:bottom w:val="none" w:sz="0" w:space="0" w:color="auto"/>
            <w:right w:val="none" w:sz="0" w:space="0" w:color="auto"/>
          </w:divBdr>
        </w:div>
        <w:div w:id="1056127664">
          <w:marLeft w:val="480"/>
          <w:marRight w:val="0"/>
          <w:marTop w:val="0"/>
          <w:marBottom w:val="0"/>
          <w:divBdr>
            <w:top w:val="none" w:sz="0" w:space="0" w:color="auto"/>
            <w:left w:val="none" w:sz="0" w:space="0" w:color="auto"/>
            <w:bottom w:val="none" w:sz="0" w:space="0" w:color="auto"/>
            <w:right w:val="none" w:sz="0" w:space="0" w:color="auto"/>
          </w:divBdr>
        </w:div>
        <w:div w:id="2114813114">
          <w:marLeft w:val="480"/>
          <w:marRight w:val="0"/>
          <w:marTop w:val="0"/>
          <w:marBottom w:val="0"/>
          <w:divBdr>
            <w:top w:val="none" w:sz="0" w:space="0" w:color="auto"/>
            <w:left w:val="none" w:sz="0" w:space="0" w:color="auto"/>
            <w:bottom w:val="none" w:sz="0" w:space="0" w:color="auto"/>
            <w:right w:val="none" w:sz="0" w:space="0" w:color="auto"/>
          </w:divBdr>
        </w:div>
        <w:div w:id="337267478">
          <w:marLeft w:val="480"/>
          <w:marRight w:val="0"/>
          <w:marTop w:val="0"/>
          <w:marBottom w:val="0"/>
          <w:divBdr>
            <w:top w:val="none" w:sz="0" w:space="0" w:color="auto"/>
            <w:left w:val="none" w:sz="0" w:space="0" w:color="auto"/>
            <w:bottom w:val="none" w:sz="0" w:space="0" w:color="auto"/>
            <w:right w:val="none" w:sz="0" w:space="0" w:color="auto"/>
          </w:divBdr>
        </w:div>
        <w:div w:id="578290836">
          <w:marLeft w:val="480"/>
          <w:marRight w:val="0"/>
          <w:marTop w:val="0"/>
          <w:marBottom w:val="0"/>
          <w:divBdr>
            <w:top w:val="none" w:sz="0" w:space="0" w:color="auto"/>
            <w:left w:val="none" w:sz="0" w:space="0" w:color="auto"/>
            <w:bottom w:val="none" w:sz="0" w:space="0" w:color="auto"/>
            <w:right w:val="none" w:sz="0" w:space="0" w:color="auto"/>
          </w:divBdr>
        </w:div>
        <w:div w:id="458378102">
          <w:marLeft w:val="480"/>
          <w:marRight w:val="0"/>
          <w:marTop w:val="0"/>
          <w:marBottom w:val="0"/>
          <w:divBdr>
            <w:top w:val="none" w:sz="0" w:space="0" w:color="auto"/>
            <w:left w:val="none" w:sz="0" w:space="0" w:color="auto"/>
            <w:bottom w:val="none" w:sz="0" w:space="0" w:color="auto"/>
            <w:right w:val="none" w:sz="0" w:space="0" w:color="auto"/>
          </w:divBdr>
        </w:div>
        <w:div w:id="43413090">
          <w:marLeft w:val="480"/>
          <w:marRight w:val="0"/>
          <w:marTop w:val="0"/>
          <w:marBottom w:val="0"/>
          <w:divBdr>
            <w:top w:val="none" w:sz="0" w:space="0" w:color="auto"/>
            <w:left w:val="none" w:sz="0" w:space="0" w:color="auto"/>
            <w:bottom w:val="none" w:sz="0" w:space="0" w:color="auto"/>
            <w:right w:val="none" w:sz="0" w:space="0" w:color="auto"/>
          </w:divBdr>
        </w:div>
        <w:div w:id="1527868804">
          <w:marLeft w:val="480"/>
          <w:marRight w:val="0"/>
          <w:marTop w:val="0"/>
          <w:marBottom w:val="0"/>
          <w:divBdr>
            <w:top w:val="none" w:sz="0" w:space="0" w:color="auto"/>
            <w:left w:val="none" w:sz="0" w:space="0" w:color="auto"/>
            <w:bottom w:val="none" w:sz="0" w:space="0" w:color="auto"/>
            <w:right w:val="none" w:sz="0" w:space="0" w:color="auto"/>
          </w:divBdr>
        </w:div>
        <w:div w:id="196965152">
          <w:marLeft w:val="480"/>
          <w:marRight w:val="0"/>
          <w:marTop w:val="0"/>
          <w:marBottom w:val="0"/>
          <w:divBdr>
            <w:top w:val="none" w:sz="0" w:space="0" w:color="auto"/>
            <w:left w:val="none" w:sz="0" w:space="0" w:color="auto"/>
            <w:bottom w:val="none" w:sz="0" w:space="0" w:color="auto"/>
            <w:right w:val="none" w:sz="0" w:space="0" w:color="auto"/>
          </w:divBdr>
        </w:div>
        <w:div w:id="1178616756">
          <w:marLeft w:val="480"/>
          <w:marRight w:val="0"/>
          <w:marTop w:val="0"/>
          <w:marBottom w:val="0"/>
          <w:divBdr>
            <w:top w:val="none" w:sz="0" w:space="0" w:color="auto"/>
            <w:left w:val="none" w:sz="0" w:space="0" w:color="auto"/>
            <w:bottom w:val="none" w:sz="0" w:space="0" w:color="auto"/>
            <w:right w:val="none" w:sz="0" w:space="0" w:color="auto"/>
          </w:divBdr>
        </w:div>
        <w:div w:id="1744060390">
          <w:marLeft w:val="480"/>
          <w:marRight w:val="0"/>
          <w:marTop w:val="0"/>
          <w:marBottom w:val="0"/>
          <w:divBdr>
            <w:top w:val="none" w:sz="0" w:space="0" w:color="auto"/>
            <w:left w:val="none" w:sz="0" w:space="0" w:color="auto"/>
            <w:bottom w:val="none" w:sz="0" w:space="0" w:color="auto"/>
            <w:right w:val="none" w:sz="0" w:space="0" w:color="auto"/>
          </w:divBdr>
        </w:div>
        <w:div w:id="1778523634">
          <w:marLeft w:val="480"/>
          <w:marRight w:val="0"/>
          <w:marTop w:val="0"/>
          <w:marBottom w:val="0"/>
          <w:divBdr>
            <w:top w:val="none" w:sz="0" w:space="0" w:color="auto"/>
            <w:left w:val="none" w:sz="0" w:space="0" w:color="auto"/>
            <w:bottom w:val="none" w:sz="0" w:space="0" w:color="auto"/>
            <w:right w:val="none" w:sz="0" w:space="0" w:color="auto"/>
          </w:divBdr>
        </w:div>
        <w:div w:id="1821996052">
          <w:marLeft w:val="480"/>
          <w:marRight w:val="0"/>
          <w:marTop w:val="0"/>
          <w:marBottom w:val="0"/>
          <w:divBdr>
            <w:top w:val="none" w:sz="0" w:space="0" w:color="auto"/>
            <w:left w:val="none" w:sz="0" w:space="0" w:color="auto"/>
            <w:bottom w:val="none" w:sz="0" w:space="0" w:color="auto"/>
            <w:right w:val="none" w:sz="0" w:space="0" w:color="auto"/>
          </w:divBdr>
        </w:div>
        <w:div w:id="1414083446">
          <w:marLeft w:val="480"/>
          <w:marRight w:val="0"/>
          <w:marTop w:val="0"/>
          <w:marBottom w:val="0"/>
          <w:divBdr>
            <w:top w:val="none" w:sz="0" w:space="0" w:color="auto"/>
            <w:left w:val="none" w:sz="0" w:space="0" w:color="auto"/>
            <w:bottom w:val="none" w:sz="0" w:space="0" w:color="auto"/>
            <w:right w:val="none" w:sz="0" w:space="0" w:color="auto"/>
          </w:divBdr>
        </w:div>
        <w:div w:id="1197156772">
          <w:marLeft w:val="480"/>
          <w:marRight w:val="0"/>
          <w:marTop w:val="0"/>
          <w:marBottom w:val="0"/>
          <w:divBdr>
            <w:top w:val="none" w:sz="0" w:space="0" w:color="auto"/>
            <w:left w:val="none" w:sz="0" w:space="0" w:color="auto"/>
            <w:bottom w:val="none" w:sz="0" w:space="0" w:color="auto"/>
            <w:right w:val="none" w:sz="0" w:space="0" w:color="auto"/>
          </w:divBdr>
        </w:div>
        <w:div w:id="497118651">
          <w:marLeft w:val="480"/>
          <w:marRight w:val="0"/>
          <w:marTop w:val="0"/>
          <w:marBottom w:val="0"/>
          <w:divBdr>
            <w:top w:val="none" w:sz="0" w:space="0" w:color="auto"/>
            <w:left w:val="none" w:sz="0" w:space="0" w:color="auto"/>
            <w:bottom w:val="none" w:sz="0" w:space="0" w:color="auto"/>
            <w:right w:val="none" w:sz="0" w:space="0" w:color="auto"/>
          </w:divBdr>
        </w:div>
        <w:div w:id="1511141736">
          <w:marLeft w:val="480"/>
          <w:marRight w:val="0"/>
          <w:marTop w:val="0"/>
          <w:marBottom w:val="0"/>
          <w:divBdr>
            <w:top w:val="none" w:sz="0" w:space="0" w:color="auto"/>
            <w:left w:val="none" w:sz="0" w:space="0" w:color="auto"/>
            <w:bottom w:val="none" w:sz="0" w:space="0" w:color="auto"/>
            <w:right w:val="none" w:sz="0" w:space="0" w:color="auto"/>
          </w:divBdr>
        </w:div>
      </w:divsChild>
    </w:div>
    <w:div w:id="1764644675">
      <w:bodyDiv w:val="1"/>
      <w:marLeft w:val="0"/>
      <w:marRight w:val="0"/>
      <w:marTop w:val="0"/>
      <w:marBottom w:val="0"/>
      <w:divBdr>
        <w:top w:val="none" w:sz="0" w:space="0" w:color="auto"/>
        <w:left w:val="none" w:sz="0" w:space="0" w:color="auto"/>
        <w:bottom w:val="none" w:sz="0" w:space="0" w:color="auto"/>
        <w:right w:val="none" w:sz="0" w:space="0" w:color="auto"/>
      </w:divBdr>
      <w:divsChild>
        <w:div w:id="1536655002">
          <w:marLeft w:val="480"/>
          <w:marRight w:val="0"/>
          <w:marTop w:val="0"/>
          <w:marBottom w:val="0"/>
          <w:divBdr>
            <w:top w:val="none" w:sz="0" w:space="0" w:color="auto"/>
            <w:left w:val="none" w:sz="0" w:space="0" w:color="auto"/>
            <w:bottom w:val="none" w:sz="0" w:space="0" w:color="auto"/>
            <w:right w:val="none" w:sz="0" w:space="0" w:color="auto"/>
          </w:divBdr>
        </w:div>
        <w:div w:id="211816931">
          <w:marLeft w:val="480"/>
          <w:marRight w:val="0"/>
          <w:marTop w:val="0"/>
          <w:marBottom w:val="0"/>
          <w:divBdr>
            <w:top w:val="none" w:sz="0" w:space="0" w:color="auto"/>
            <w:left w:val="none" w:sz="0" w:space="0" w:color="auto"/>
            <w:bottom w:val="none" w:sz="0" w:space="0" w:color="auto"/>
            <w:right w:val="none" w:sz="0" w:space="0" w:color="auto"/>
          </w:divBdr>
        </w:div>
        <w:div w:id="1184440967">
          <w:marLeft w:val="480"/>
          <w:marRight w:val="0"/>
          <w:marTop w:val="0"/>
          <w:marBottom w:val="0"/>
          <w:divBdr>
            <w:top w:val="none" w:sz="0" w:space="0" w:color="auto"/>
            <w:left w:val="none" w:sz="0" w:space="0" w:color="auto"/>
            <w:bottom w:val="none" w:sz="0" w:space="0" w:color="auto"/>
            <w:right w:val="none" w:sz="0" w:space="0" w:color="auto"/>
          </w:divBdr>
        </w:div>
        <w:div w:id="739837788">
          <w:marLeft w:val="480"/>
          <w:marRight w:val="0"/>
          <w:marTop w:val="0"/>
          <w:marBottom w:val="0"/>
          <w:divBdr>
            <w:top w:val="none" w:sz="0" w:space="0" w:color="auto"/>
            <w:left w:val="none" w:sz="0" w:space="0" w:color="auto"/>
            <w:bottom w:val="none" w:sz="0" w:space="0" w:color="auto"/>
            <w:right w:val="none" w:sz="0" w:space="0" w:color="auto"/>
          </w:divBdr>
        </w:div>
        <w:div w:id="1365865237">
          <w:marLeft w:val="480"/>
          <w:marRight w:val="0"/>
          <w:marTop w:val="0"/>
          <w:marBottom w:val="0"/>
          <w:divBdr>
            <w:top w:val="none" w:sz="0" w:space="0" w:color="auto"/>
            <w:left w:val="none" w:sz="0" w:space="0" w:color="auto"/>
            <w:bottom w:val="none" w:sz="0" w:space="0" w:color="auto"/>
            <w:right w:val="none" w:sz="0" w:space="0" w:color="auto"/>
          </w:divBdr>
        </w:div>
        <w:div w:id="539628864">
          <w:marLeft w:val="480"/>
          <w:marRight w:val="0"/>
          <w:marTop w:val="0"/>
          <w:marBottom w:val="0"/>
          <w:divBdr>
            <w:top w:val="none" w:sz="0" w:space="0" w:color="auto"/>
            <w:left w:val="none" w:sz="0" w:space="0" w:color="auto"/>
            <w:bottom w:val="none" w:sz="0" w:space="0" w:color="auto"/>
            <w:right w:val="none" w:sz="0" w:space="0" w:color="auto"/>
          </w:divBdr>
        </w:div>
        <w:div w:id="1415277972">
          <w:marLeft w:val="480"/>
          <w:marRight w:val="0"/>
          <w:marTop w:val="0"/>
          <w:marBottom w:val="0"/>
          <w:divBdr>
            <w:top w:val="none" w:sz="0" w:space="0" w:color="auto"/>
            <w:left w:val="none" w:sz="0" w:space="0" w:color="auto"/>
            <w:bottom w:val="none" w:sz="0" w:space="0" w:color="auto"/>
            <w:right w:val="none" w:sz="0" w:space="0" w:color="auto"/>
          </w:divBdr>
        </w:div>
        <w:div w:id="2132285138">
          <w:marLeft w:val="480"/>
          <w:marRight w:val="0"/>
          <w:marTop w:val="0"/>
          <w:marBottom w:val="0"/>
          <w:divBdr>
            <w:top w:val="none" w:sz="0" w:space="0" w:color="auto"/>
            <w:left w:val="none" w:sz="0" w:space="0" w:color="auto"/>
            <w:bottom w:val="none" w:sz="0" w:space="0" w:color="auto"/>
            <w:right w:val="none" w:sz="0" w:space="0" w:color="auto"/>
          </w:divBdr>
        </w:div>
        <w:div w:id="1969360345">
          <w:marLeft w:val="480"/>
          <w:marRight w:val="0"/>
          <w:marTop w:val="0"/>
          <w:marBottom w:val="0"/>
          <w:divBdr>
            <w:top w:val="none" w:sz="0" w:space="0" w:color="auto"/>
            <w:left w:val="none" w:sz="0" w:space="0" w:color="auto"/>
            <w:bottom w:val="none" w:sz="0" w:space="0" w:color="auto"/>
            <w:right w:val="none" w:sz="0" w:space="0" w:color="auto"/>
          </w:divBdr>
        </w:div>
        <w:div w:id="1544706888">
          <w:marLeft w:val="480"/>
          <w:marRight w:val="0"/>
          <w:marTop w:val="0"/>
          <w:marBottom w:val="0"/>
          <w:divBdr>
            <w:top w:val="none" w:sz="0" w:space="0" w:color="auto"/>
            <w:left w:val="none" w:sz="0" w:space="0" w:color="auto"/>
            <w:bottom w:val="none" w:sz="0" w:space="0" w:color="auto"/>
            <w:right w:val="none" w:sz="0" w:space="0" w:color="auto"/>
          </w:divBdr>
        </w:div>
        <w:div w:id="242878121">
          <w:marLeft w:val="480"/>
          <w:marRight w:val="0"/>
          <w:marTop w:val="0"/>
          <w:marBottom w:val="0"/>
          <w:divBdr>
            <w:top w:val="none" w:sz="0" w:space="0" w:color="auto"/>
            <w:left w:val="none" w:sz="0" w:space="0" w:color="auto"/>
            <w:bottom w:val="none" w:sz="0" w:space="0" w:color="auto"/>
            <w:right w:val="none" w:sz="0" w:space="0" w:color="auto"/>
          </w:divBdr>
        </w:div>
        <w:div w:id="121071650">
          <w:marLeft w:val="480"/>
          <w:marRight w:val="0"/>
          <w:marTop w:val="0"/>
          <w:marBottom w:val="0"/>
          <w:divBdr>
            <w:top w:val="none" w:sz="0" w:space="0" w:color="auto"/>
            <w:left w:val="none" w:sz="0" w:space="0" w:color="auto"/>
            <w:bottom w:val="none" w:sz="0" w:space="0" w:color="auto"/>
            <w:right w:val="none" w:sz="0" w:space="0" w:color="auto"/>
          </w:divBdr>
        </w:div>
        <w:div w:id="381632664">
          <w:marLeft w:val="480"/>
          <w:marRight w:val="0"/>
          <w:marTop w:val="0"/>
          <w:marBottom w:val="0"/>
          <w:divBdr>
            <w:top w:val="none" w:sz="0" w:space="0" w:color="auto"/>
            <w:left w:val="none" w:sz="0" w:space="0" w:color="auto"/>
            <w:bottom w:val="none" w:sz="0" w:space="0" w:color="auto"/>
            <w:right w:val="none" w:sz="0" w:space="0" w:color="auto"/>
          </w:divBdr>
        </w:div>
        <w:div w:id="271667988">
          <w:marLeft w:val="480"/>
          <w:marRight w:val="0"/>
          <w:marTop w:val="0"/>
          <w:marBottom w:val="0"/>
          <w:divBdr>
            <w:top w:val="none" w:sz="0" w:space="0" w:color="auto"/>
            <w:left w:val="none" w:sz="0" w:space="0" w:color="auto"/>
            <w:bottom w:val="none" w:sz="0" w:space="0" w:color="auto"/>
            <w:right w:val="none" w:sz="0" w:space="0" w:color="auto"/>
          </w:divBdr>
        </w:div>
        <w:div w:id="960110713">
          <w:marLeft w:val="480"/>
          <w:marRight w:val="0"/>
          <w:marTop w:val="0"/>
          <w:marBottom w:val="0"/>
          <w:divBdr>
            <w:top w:val="none" w:sz="0" w:space="0" w:color="auto"/>
            <w:left w:val="none" w:sz="0" w:space="0" w:color="auto"/>
            <w:bottom w:val="none" w:sz="0" w:space="0" w:color="auto"/>
            <w:right w:val="none" w:sz="0" w:space="0" w:color="auto"/>
          </w:divBdr>
        </w:div>
        <w:div w:id="1231307767">
          <w:marLeft w:val="480"/>
          <w:marRight w:val="0"/>
          <w:marTop w:val="0"/>
          <w:marBottom w:val="0"/>
          <w:divBdr>
            <w:top w:val="none" w:sz="0" w:space="0" w:color="auto"/>
            <w:left w:val="none" w:sz="0" w:space="0" w:color="auto"/>
            <w:bottom w:val="none" w:sz="0" w:space="0" w:color="auto"/>
            <w:right w:val="none" w:sz="0" w:space="0" w:color="auto"/>
          </w:divBdr>
        </w:div>
        <w:div w:id="8987518">
          <w:marLeft w:val="480"/>
          <w:marRight w:val="0"/>
          <w:marTop w:val="0"/>
          <w:marBottom w:val="0"/>
          <w:divBdr>
            <w:top w:val="none" w:sz="0" w:space="0" w:color="auto"/>
            <w:left w:val="none" w:sz="0" w:space="0" w:color="auto"/>
            <w:bottom w:val="none" w:sz="0" w:space="0" w:color="auto"/>
            <w:right w:val="none" w:sz="0" w:space="0" w:color="auto"/>
          </w:divBdr>
        </w:div>
        <w:div w:id="977227998">
          <w:marLeft w:val="480"/>
          <w:marRight w:val="0"/>
          <w:marTop w:val="0"/>
          <w:marBottom w:val="0"/>
          <w:divBdr>
            <w:top w:val="none" w:sz="0" w:space="0" w:color="auto"/>
            <w:left w:val="none" w:sz="0" w:space="0" w:color="auto"/>
            <w:bottom w:val="none" w:sz="0" w:space="0" w:color="auto"/>
            <w:right w:val="none" w:sz="0" w:space="0" w:color="auto"/>
          </w:divBdr>
        </w:div>
      </w:divsChild>
    </w:div>
    <w:div w:id="1774669901">
      <w:bodyDiv w:val="1"/>
      <w:marLeft w:val="0"/>
      <w:marRight w:val="0"/>
      <w:marTop w:val="0"/>
      <w:marBottom w:val="0"/>
      <w:divBdr>
        <w:top w:val="none" w:sz="0" w:space="0" w:color="auto"/>
        <w:left w:val="none" w:sz="0" w:space="0" w:color="auto"/>
        <w:bottom w:val="none" w:sz="0" w:space="0" w:color="auto"/>
        <w:right w:val="none" w:sz="0" w:space="0" w:color="auto"/>
      </w:divBdr>
      <w:divsChild>
        <w:div w:id="341973844">
          <w:marLeft w:val="480"/>
          <w:marRight w:val="0"/>
          <w:marTop w:val="0"/>
          <w:marBottom w:val="0"/>
          <w:divBdr>
            <w:top w:val="none" w:sz="0" w:space="0" w:color="auto"/>
            <w:left w:val="none" w:sz="0" w:space="0" w:color="auto"/>
            <w:bottom w:val="none" w:sz="0" w:space="0" w:color="auto"/>
            <w:right w:val="none" w:sz="0" w:space="0" w:color="auto"/>
          </w:divBdr>
        </w:div>
        <w:div w:id="1779788331">
          <w:marLeft w:val="480"/>
          <w:marRight w:val="0"/>
          <w:marTop w:val="0"/>
          <w:marBottom w:val="0"/>
          <w:divBdr>
            <w:top w:val="none" w:sz="0" w:space="0" w:color="auto"/>
            <w:left w:val="none" w:sz="0" w:space="0" w:color="auto"/>
            <w:bottom w:val="none" w:sz="0" w:space="0" w:color="auto"/>
            <w:right w:val="none" w:sz="0" w:space="0" w:color="auto"/>
          </w:divBdr>
        </w:div>
        <w:div w:id="1594898371">
          <w:marLeft w:val="480"/>
          <w:marRight w:val="0"/>
          <w:marTop w:val="0"/>
          <w:marBottom w:val="0"/>
          <w:divBdr>
            <w:top w:val="none" w:sz="0" w:space="0" w:color="auto"/>
            <w:left w:val="none" w:sz="0" w:space="0" w:color="auto"/>
            <w:bottom w:val="none" w:sz="0" w:space="0" w:color="auto"/>
            <w:right w:val="none" w:sz="0" w:space="0" w:color="auto"/>
          </w:divBdr>
        </w:div>
        <w:div w:id="1949196175">
          <w:marLeft w:val="480"/>
          <w:marRight w:val="0"/>
          <w:marTop w:val="0"/>
          <w:marBottom w:val="0"/>
          <w:divBdr>
            <w:top w:val="none" w:sz="0" w:space="0" w:color="auto"/>
            <w:left w:val="none" w:sz="0" w:space="0" w:color="auto"/>
            <w:bottom w:val="none" w:sz="0" w:space="0" w:color="auto"/>
            <w:right w:val="none" w:sz="0" w:space="0" w:color="auto"/>
          </w:divBdr>
        </w:div>
        <w:div w:id="1628975024">
          <w:marLeft w:val="480"/>
          <w:marRight w:val="0"/>
          <w:marTop w:val="0"/>
          <w:marBottom w:val="0"/>
          <w:divBdr>
            <w:top w:val="none" w:sz="0" w:space="0" w:color="auto"/>
            <w:left w:val="none" w:sz="0" w:space="0" w:color="auto"/>
            <w:bottom w:val="none" w:sz="0" w:space="0" w:color="auto"/>
            <w:right w:val="none" w:sz="0" w:space="0" w:color="auto"/>
          </w:divBdr>
        </w:div>
        <w:div w:id="1114785102">
          <w:marLeft w:val="480"/>
          <w:marRight w:val="0"/>
          <w:marTop w:val="0"/>
          <w:marBottom w:val="0"/>
          <w:divBdr>
            <w:top w:val="none" w:sz="0" w:space="0" w:color="auto"/>
            <w:left w:val="none" w:sz="0" w:space="0" w:color="auto"/>
            <w:bottom w:val="none" w:sz="0" w:space="0" w:color="auto"/>
            <w:right w:val="none" w:sz="0" w:space="0" w:color="auto"/>
          </w:divBdr>
        </w:div>
        <w:div w:id="1980450174">
          <w:marLeft w:val="480"/>
          <w:marRight w:val="0"/>
          <w:marTop w:val="0"/>
          <w:marBottom w:val="0"/>
          <w:divBdr>
            <w:top w:val="none" w:sz="0" w:space="0" w:color="auto"/>
            <w:left w:val="none" w:sz="0" w:space="0" w:color="auto"/>
            <w:bottom w:val="none" w:sz="0" w:space="0" w:color="auto"/>
            <w:right w:val="none" w:sz="0" w:space="0" w:color="auto"/>
          </w:divBdr>
        </w:div>
        <w:div w:id="1000043484">
          <w:marLeft w:val="480"/>
          <w:marRight w:val="0"/>
          <w:marTop w:val="0"/>
          <w:marBottom w:val="0"/>
          <w:divBdr>
            <w:top w:val="none" w:sz="0" w:space="0" w:color="auto"/>
            <w:left w:val="none" w:sz="0" w:space="0" w:color="auto"/>
            <w:bottom w:val="none" w:sz="0" w:space="0" w:color="auto"/>
            <w:right w:val="none" w:sz="0" w:space="0" w:color="auto"/>
          </w:divBdr>
        </w:div>
        <w:div w:id="1345941194">
          <w:marLeft w:val="480"/>
          <w:marRight w:val="0"/>
          <w:marTop w:val="0"/>
          <w:marBottom w:val="0"/>
          <w:divBdr>
            <w:top w:val="none" w:sz="0" w:space="0" w:color="auto"/>
            <w:left w:val="none" w:sz="0" w:space="0" w:color="auto"/>
            <w:bottom w:val="none" w:sz="0" w:space="0" w:color="auto"/>
            <w:right w:val="none" w:sz="0" w:space="0" w:color="auto"/>
          </w:divBdr>
        </w:div>
        <w:div w:id="1508012494">
          <w:marLeft w:val="480"/>
          <w:marRight w:val="0"/>
          <w:marTop w:val="0"/>
          <w:marBottom w:val="0"/>
          <w:divBdr>
            <w:top w:val="none" w:sz="0" w:space="0" w:color="auto"/>
            <w:left w:val="none" w:sz="0" w:space="0" w:color="auto"/>
            <w:bottom w:val="none" w:sz="0" w:space="0" w:color="auto"/>
            <w:right w:val="none" w:sz="0" w:space="0" w:color="auto"/>
          </w:divBdr>
        </w:div>
        <w:div w:id="81339711">
          <w:marLeft w:val="480"/>
          <w:marRight w:val="0"/>
          <w:marTop w:val="0"/>
          <w:marBottom w:val="0"/>
          <w:divBdr>
            <w:top w:val="none" w:sz="0" w:space="0" w:color="auto"/>
            <w:left w:val="none" w:sz="0" w:space="0" w:color="auto"/>
            <w:bottom w:val="none" w:sz="0" w:space="0" w:color="auto"/>
            <w:right w:val="none" w:sz="0" w:space="0" w:color="auto"/>
          </w:divBdr>
        </w:div>
        <w:div w:id="1988511895">
          <w:marLeft w:val="480"/>
          <w:marRight w:val="0"/>
          <w:marTop w:val="0"/>
          <w:marBottom w:val="0"/>
          <w:divBdr>
            <w:top w:val="none" w:sz="0" w:space="0" w:color="auto"/>
            <w:left w:val="none" w:sz="0" w:space="0" w:color="auto"/>
            <w:bottom w:val="none" w:sz="0" w:space="0" w:color="auto"/>
            <w:right w:val="none" w:sz="0" w:space="0" w:color="auto"/>
          </w:divBdr>
        </w:div>
        <w:div w:id="324286065">
          <w:marLeft w:val="480"/>
          <w:marRight w:val="0"/>
          <w:marTop w:val="0"/>
          <w:marBottom w:val="0"/>
          <w:divBdr>
            <w:top w:val="none" w:sz="0" w:space="0" w:color="auto"/>
            <w:left w:val="none" w:sz="0" w:space="0" w:color="auto"/>
            <w:bottom w:val="none" w:sz="0" w:space="0" w:color="auto"/>
            <w:right w:val="none" w:sz="0" w:space="0" w:color="auto"/>
          </w:divBdr>
        </w:div>
        <w:div w:id="592056371">
          <w:marLeft w:val="480"/>
          <w:marRight w:val="0"/>
          <w:marTop w:val="0"/>
          <w:marBottom w:val="0"/>
          <w:divBdr>
            <w:top w:val="none" w:sz="0" w:space="0" w:color="auto"/>
            <w:left w:val="none" w:sz="0" w:space="0" w:color="auto"/>
            <w:bottom w:val="none" w:sz="0" w:space="0" w:color="auto"/>
            <w:right w:val="none" w:sz="0" w:space="0" w:color="auto"/>
          </w:divBdr>
        </w:div>
        <w:div w:id="1388609032">
          <w:marLeft w:val="480"/>
          <w:marRight w:val="0"/>
          <w:marTop w:val="0"/>
          <w:marBottom w:val="0"/>
          <w:divBdr>
            <w:top w:val="none" w:sz="0" w:space="0" w:color="auto"/>
            <w:left w:val="none" w:sz="0" w:space="0" w:color="auto"/>
            <w:bottom w:val="none" w:sz="0" w:space="0" w:color="auto"/>
            <w:right w:val="none" w:sz="0" w:space="0" w:color="auto"/>
          </w:divBdr>
        </w:div>
        <w:div w:id="1355418812">
          <w:marLeft w:val="480"/>
          <w:marRight w:val="0"/>
          <w:marTop w:val="0"/>
          <w:marBottom w:val="0"/>
          <w:divBdr>
            <w:top w:val="none" w:sz="0" w:space="0" w:color="auto"/>
            <w:left w:val="none" w:sz="0" w:space="0" w:color="auto"/>
            <w:bottom w:val="none" w:sz="0" w:space="0" w:color="auto"/>
            <w:right w:val="none" w:sz="0" w:space="0" w:color="auto"/>
          </w:divBdr>
        </w:div>
        <w:div w:id="176316038">
          <w:marLeft w:val="480"/>
          <w:marRight w:val="0"/>
          <w:marTop w:val="0"/>
          <w:marBottom w:val="0"/>
          <w:divBdr>
            <w:top w:val="none" w:sz="0" w:space="0" w:color="auto"/>
            <w:left w:val="none" w:sz="0" w:space="0" w:color="auto"/>
            <w:bottom w:val="none" w:sz="0" w:space="0" w:color="auto"/>
            <w:right w:val="none" w:sz="0" w:space="0" w:color="auto"/>
          </w:divBdr>
        </w:div>
        <w:div w:id="1549105146">
          <w:marLeft w:val="480"/>
          <w:marRight w:val="0"/>
          <w:marTop w:val="0"/>
          <w:marBottom w:val="0"/>
          <w:divBdr>
            <w:top w:val="none" w:sz="0" w:space="0" w:color="auto"/>
            <w:left w:val="none" w:sz="0" w:space="0" w:color="auto"/>
            <w:bottom w:val="none" w:sz="0" w:space="0" w:color="auto"/>
            <w:right w:val="none" w:sz="0" w:space="0" w:color="auto"/>
          </w:divBdr>
        </w:div>
        <w:div w:id="80101928">
          <w:marLeft w:val="480"/>
          <w:marRight w:val="0"/>
          <w:marTop w:val="0"/>
          <w:marBottom w:val="0"/>
          <w:divBdr>
            <w:top w:val="none" w:sz="0" w:space="0" w:color="auto"/>
            <w:left w:val="none" w:sz="0" w:space="0" w:color="auto"/>
            <w:bottom w:val="none" w:sz="0" w:space="0" w:color="auto"/>
            <w:right w:val="none" w:sz="0" w:space="0" w:color="auto"/>
          </w:divBdr>
        </w:div>
        <w:div w:id="875385476">
          <w:marLeft w:val="480"/>
          <w:marRight w:val="0"/>
          <w:marTop w:val="0"/>
          <w:marBottom w:val="0"/>
          <w:divBdr>
            <w:top w:val="none" w:sz="0" w:space="0" w:color="auto"/>
            <w:left w:val="none" w:sz="0" w:space="0" w:color="auto"/>
            <w:bottom w:val="none" w:sz="0" w:space="0" w:color="auto"/>
            <w:right w:val="none" w:sz="0" w:space="0" w:color="auto"/>
          </w:divBdr>
        </w:div>
      </w:divsChild>
    </w:div>
    <w:div w:id="1806195717">
      <w:bodyDiv w:val="1"/>
      <w:marLeft w:val="0"/>
      <w:marRight w:val="0"/>
      <w:marTop w:val="0"/>
      <w:marBottom w:val="0"/>
      <w:divBdr>
        <w:top w:val="none" w:sz="0" w:space="0" w:color="auto"/>
        <w:left w:val="none" w:sz="0" w:space="0" w:color="auto"/>
        <w:bottom w:val="none" w:sz="0" w:space="0" w:color="auto"/>
        <w:right w:val="none" w:sz="0" w:space="0" w:color="auto"/>
      </w:divBdr>
      <w:divsChild>
        <w:div w:id="935862383">
          <w:marLeft w:val="480"/>
          <w:marRight w:val="0"/>
          <w:marTop w:val="0"/>
          <w:marBottom w:val="0"/>
          <w:divBdr>
            <w:top w:val="none" w:sz="0" w:space="0" w:color="auto"/>
            <w:left w:val="none" w:sz="0" w:space="0" w:color="auto"/>
            <w:bottom w:val="none" w:sz="0" w:space="0" w:color="auto"/>
            <w:right w:val="none" w:sz="0" w:space="0" w:color="auto"/>
          </w:divBdr>
        </w:div>
        <w:div w:id="971053679">
          <w:marLeft w:val="480"/>
          <w:marRight w:val="0"/>
          <w:marTop w:val="0"/>
          <w:marBottom w:val="0"/>
          <w:divBdr>
            <w:top w:val="none" w:sz="0" w:space="0" w:color="auto"/>
            <w:left w:val="none" w:sz="0" w:space="0" w:color="auto"/>
            <w:bottom w:val="none" w:sz="0" w:space="0" w:color="auto"/>
            <w:right w:val="none" w:sz="0" w:space="0" w:color="auto"/>
          </w:divBdr>
        </w:div>
        <w:div w:id="121196799">
          <w:marLeft w:val="480"/>
          <w:marRight w:val="0"/>
          <w:marTop w:val="0"/>
          <w:marBottom w:val="0"/>
          <w:divBdr>
            <w:top w:val="none" w:sz="0" w:space="0" w:color="auto"/>
            <w:left w:val="none" w:sz="0" w:space="0" w:color="auto"/>
            <w:bottom w:val="none" w:sz="0" w:space="0" w:color="auto"/>
            <w:right w:val="none" w:sz="0" w:space="0" w:color="auto"/>
          </w:divBdr>
        </w:div>
        <w:div w:id="1515610838">
          <w:marLeft w:val="480"/>
          <w:marRight w:val="0"/>
          <w:marTop w:val="0"/>
          <w:marBottom w:val="0"/>
          <w:divBdr>
            <w:top w:val="none" w:sz="0" w:space="0" w:color="auto"/>
            <w:left w:val="none" w:sz="0" w:space="0" w:color="auto"/>
            <w:bottom w:val="none" w:sz="0" w:space="0" w:color="auto"/>
            <w:right w:val="none" w:sz="0" w:space="0" w:color="auto"/>
          </w:divBdr>
        </w:div>
        <w:div w:id="887258627">
          <w:marLeft w:val="480"/>
          <w:marRight w:val="0"/>
          <w:marTop w:val="0"/>
          <w:marBottom w:val="0"/>
          <w:divBdr>
            <w:top w:val="none" w:sz="0" w:space="0" w:color="auto"/>
            <w:left w:val="none" w:sz="0" w:space="0" w:color="auto"/>
            <w:bottom w:val="none" w:sz="0" w:space="0" w:color="auto"/>
            <w:right w:val="none" w:sz="0" w:space="0" w:color="auto"/>
          </w:divBdr>
        </w:div>
        <w:div w:id="1382366291">
          <w:marLeft w:val="480"/>
          <w:marRight w:val="0"/>
          <w:marTop w:val="0"/>
          <w:marBottom w:val="0"/>
          <w:divBdr>
            <w:top w:val="none" w:sz="0" w:space="0" w:color="auto"/>
            <w:left w:val="none" w:sz="0" w:space="0" w:color="auto"/>
            <w:bottom w:val="none" w:sz="0" w:space="0" w:color="auto"/>
            <w:right w:val="none" w:sz="0" w:space="0" w:color="auto"/>
          </w:divBdr>
        </w:div>
        <w:div w:id="1571422428">
          <w:marLeft w:val="480"/>
          <w:marRight w:val="0"/>
          <w:marTop w:val="0"/>
          <w:marBottom w:val="0"/>
          <w:divBdr>
            <w:top w:val="none" w:sz="0" w:space="0" w:color="auto"/>
            <w:left w:val="none" w:sz="0" w:space="0" w:color="auto"/>
            <w:bottom w:val="none" w:sz="0" w:space="0" w:color="auto"/>
            <w:right w:val="none" w:sz="0" w:space="0" w:color="auto"/>
          </w:divBdr>
        </w:div>
        <w:div w:id="710810960">
          <w:marLeft w:val="480"/>
          <w:marRight w:val="0"/>
          <w:marTop w:val="0"/>
          <w:marBottom w:val="0"/>
          <w:divBdr>
            <w:top w:val="none" w:sz="0" w:space="0" w:color="auto"/>
            <w:left w:val="none" w:sz="0" w:space="0" w:color="auto"/>
            <w:bottom w:val="none" w:sz="0" w:space="0" w:color="auto"/>
            <w:right w:val="none" w:sz="0" w:space="0" w:color="auto"/>
          </w:divBdr>
        </w:div>
        <w:div w:id="1814366423">
          <w:marLeft w:val="480"/>
          <w:marRight w:val="0"/>
          <w:marTop w:val="0"/>
          <w:marBottom w:val="0"/>
          <w:divBdr>
            <w:top w:val="none" w:sz="0" w:space="0" w:color="auto"/>
            <w:left w:val="none" w:sz="0" w:space="0" w:color="auto"/>
            <w:bottom w:val="none" w:sz="0" w:space="0" w:color="auto"/>
            <w:right w:val="none" w:sz="0" w:space="0" w:color="auto"/>
          </w:divBdr>
        </w:div>
        <w:div w:id="1155759130">
          <w:marLeft w:val="480"/>
          <w:marRight w:val="0"/>
          <w:marTop w:val="0"/>
          <w:marBottom w:val="0"/>
          <w:divBdr>
            <w:top w:val="none" w:sz="0" w:space="0" w:color="auto"/>
            <w:left w:val="none" w:sz="0" w:space="0" w:color="auto"/>
            <w:bottom w:val="none" w:sz="0" w:space="0" w:color="auto"/>
            <w:right w:val="none" w:sz="0" w:space="0" w:color="auto"/>
          </w:divBdr>
        </w:div>
        <w:div w:id="1898125618">
          <w:marLeft w:val="480"/>
          <w:marRight w:val="0"/>
          <w:marTop w:val="0"/>
          <w:marBottom w:val="0"/>
          <w:divBdr>
            <w:top w:val="none" w:sz="0" w:space="0" w:color="auto"/>
            <w:left w:val="none" w:sz="0" w:space="0" w:color="auto"/>
            <w:bottom w:val="none" w:sz="0" w:space="0" w:color="auto"/>
            <w:right w:val="none" w:sz="0" w:space="0" w:color="auto"/>
          </w:divBdr>
        </w:div>
        <w:div w:id="1774325923">
          <w:marLeft w:val="480"/>
          <w:marRight w:val="0"/>
          <w:marTop w:val="0"/>
          <w:marBottom w:val="0"/>
          <w:divBdr>
            <w:top w:val="none" w:sz="0" w:space="0" w:color="auto"/>
            <w:left w:val="none" w:sz="0" w:space="0" w:color="auto"/>
            <w:bottom w:val="none" w:sz="0" w:space="0" w:color="auto"/>
            <w:right w:val="none" w:sz="0" w:space="0" w:color="auto"/>
          </w:divBdr>
        </w:div>
        <w:div w:id="1714310250">
          <w:marLeft w:val="480"/>
          <w:marRight w:val="0"/>
          <w:marTop w:val="0"/>
          <w:marBottom w:val="0"/>
          <w:divBdr>
            <w:top w:val="none" w:sz="0" w:space="0" w:color="auto"/>
            <w:left w:val="none" w:sz="0" w:space="0" w:color="auto"/>
            <w:bottom w:val="none" w:sz="0" w:space="0" w:color="auto"/>
            <w:right w:val="none" w:sz="0" w:space="0" w:color="auto"/>
          </w:divBdr>
        </w:div>
        <w:div w:id="804784874">
          <w:marLeft w:val="480"/>
          <w:marRight w:val="0"/>
          <w:marTop w:val="0"/>
          <w:marBottom w:val="0"/>
          <w:divBdr>
            <w:top w:val="none" w:sz="0" w:space="0" w:color="auto"/>
            <w:left w:val="none" w:sz="0" w:space="0" w:color="auto"/>
            <w:bottom w:val="none" w:sz="0" w:space="0" w:color="auto"/>
            <w:right w:val="none" w:sz="0" w:space="0" w:color="auto"/>
          </w:divBdr>
        </w:div>
        <w:div w:id="118573123">
          <w:marLeft w:val="480"/>
          <w:marRight w:val="0"/>
          <w:marTop w:val="0"/>
          <w:marBottom w:val="0"/>
          <w:divBdr>
            <w:top w:val="none" w:sz="0" w:space="0" w:color="auto"/>
            <w:left w:val="none" w:sz="0" w:space="0" w:color="auto"/>
            <w:bottom w:val="none" w:sz="0" w:space="0" w:color="auto"/>
            <w:right w:val="none" w:sz="0" w:space="0" w:color="auto"/>
          </w:divBdr>
        </w:div>
        <w:div w:id="678775551">
          <w:marLeft w:val="480"/>
          <w:marRight w:val="0"/>
          <w:marTop w:val="0"/>
          <w:marBottom w:val="0"/>
          <w:divBdr>
            <w:top w:val="none" w:sz="0" w:space="0" w:color="auto"/>
            <w:left w:val="none" w:sz="0" w:space="0" w:color="auto"/>
            <w:bottom w:val="none" w:sz="0" w:space="0" w:color="auto"/>
            <w:right w:val="none" w:sz="0" w:space="0" w:color="auto"/>
          </w:divBdr>
        </w:div>
      </w:divsChild>
    </w:div>
    <w:div w:id="1878660251">
      <w:bodyDiv w:val="1"/>
      <w:marLeft w:val="0"/>
      <w:marRight w:val="0"/>
      <w:marTop w:val="0"/>
      <w:marBottom w:val="0"/>
      <w:divBdr>
        <w:top w:val="none" w:sz="0" w:space="0" w:color="auto"/>
        <w:left w:val="none" w:sz="0" w:space="0" w:color="auto"/>
        <w:bottom w:val="none" w:sz="0" w:space="0" w:color="auto"/>
        <w:right w:val="none" w:sz="0" w:space="0" w:color="auto"/>
      </w:divBdr>
      <w:divsChild>
        <w:div w:id="1430471211">
          <w:marLeft w:val="480"/>
          <w:marRight w:val="0"/>
          <w:marTop w:val="0"/>
          <w:marBottom w:val="0"/>
          <w:divBdr>
            <w:top w:val="none" w:sz="0" w:space="0" w:color="auto"/>
            <w:left w:val="none" w:sz="0" w:space="0" w:color="auto"/>
            <w:bottom w:val="none" w:sz="0" w:space="0" w:color="auto"/>
            <w:right w:val="none" w:sz="0" w:space="0" w:color="auto"/>
          </w:divBdr>
        </w:div>
        <w:div w:id="1831407043">
          <w:marLeft w:val="480"/>
          <w:marRight w:val="0"/>
          <w:marTop w:val="0"/>
          <w:marBottom w:val="0"/>
          <w:divBdr>
            <w:top w:val="none" w:sz="0" w:space="0" w:color="auto"/>
            <w:left w:val="none" w:sz="0" w:space="0" w:color="auto"/>
            <w:bottom w:val="none" w:sz="0" w:space="0" w:color="auto"/>
            <w:right w:val="none" w:sz="0" w:space="0" w:color="auto"/>
          </w:divBdr>
        </w:div>
        <w:div w:id="456067648">
          <w:marLeft w:val="480"/>
          <w:marRight w:val="0"/>
          <w:marTop w:val="0"/>
          <w:marBottom w:val="0"/>
          <w:divBdr>
            <w:top w:val="none" w:sz="0" w:space="0" w:color="auto"/>
            <w:left w:val="none" w:sz="0" w:space="0" w:color="auto"/>
            <w:bottom w:val="none" w:sz="0" w:space="0" w:color="auto"/>
            <w:right w:val="none" w:sz="0" w:space="0" w:color="auto"/>
          </w:divBdr>
        </w:div>
        <w:div w:id="1803768621">
          <w:marLeft w:val="480"/>
          <w:marRight w:val="0"/>
          <w:marTop w:val="0"/>
          <w:marBottom w:val="0"/>
          <w:divBdr>
            <w:top w:val="none" w:sz="0" w:space="0" w:color="auto"/>
            <w:left w:val="none" w:sz="0" w:space="0" w:color="auto"/>
            <w:bottom w:val="none" w:sz="0" w:space="0" w:color="auto"/>
            <w:right w:val="none" w:sz="0" w:space="0" w:color="auto"/>
          </w:divBdr>
        </w:div>
        <w:div w:id="229385071">
          <w:marLeft w:val="480"/>
          <w:marRight w:val="0"/>
          <w:marTop w:val="0"/>
          <w:marBottom w:val="0"/>
          <w:divBdr>
            <w:top w:val="none" w:sz="0" w:space="0" w:color="auto"/>
            <w:left w:val="none" w:sz="0" w:space="0" w:color="auto"/>
            <w:bottom w:val="none" w:sz="0" w:space="0" w:color="auto"/>
            <w:right w:val="none" w:sz="0" w:space="0" w:color="auto"/>
          </w:divBdr>
        </w:div>
        <w:div w:id="1464738978">
          <w:marLeft w:val="480"/>
          <w:marRight w:val="0"/>
          <w:marTop w:val="0"/>
          <w:marBottom w:val="0"/>
          <w:divBdr>
            <w:top w:val="none" w:sz="0" w:space="0" w:color="auto"/>
            <w:left w:val="none" w:sz="0" w:space="0" w:color="auto"/>
            <w:bottom w:val="none" w:sz="0" w:space="0" w:color="auto"/>
            <w:right w:val="none" w:sz="0" w:space="0" w:color="auto"/>
          </w:divBdr>
        </w:div>
        <w:div w:id="1805586475">
          <w:marLeft w:val="480"/>
          <w:marRight w:val="0"/>
          <w:marTop w:val="0"/>
          <w:marBottom w:val="0"/>
          <w:divBdr>
            <w:top w:val="none" w:sz="0" w:space="0" w:color="auto"/>
            <w:left w:val="none" w:sz="0" w:space="0" w:color="auto"/>
            <w:bottom w:val="none" w:sz="0" w:space="0" w:color="auto"/>
            <w:right w:val="none" w:sz="0" w:space="0" w:color="auto"/>
          </w:divBdr>
        </w:div>
        <w:div w:id="450638302">
          <w:marLeft w:val="480"/>
          <w:marRight w:val="0"/>
          <w:marTop w:val="0"/>
          <w:marBottom w:val="0"/>
          <w:divBdr>
            <w:top w:val="none" w:sz="0" w:space="0" w:color="auto"/>
            <w:left w:val="none" w:sz="0" w:space="0" w:color="auto"/>
            <w:bottom w:val="none" w:sz="0" w:space="0" w:color="auto"/>
            <w:right w:val="none" w:sz="0" w:space="0" w:color="auto"/>
          </w:divBdr>
        </w:div>
        <w:div w:id="1141532008">
          <w:marLeft w:val="480"/>
          <w:marRight w:val="0"/>
          <w:marTop w:val="0"/>
          <w:marBottom w:val="0"/>
          <w:divBdr>
            <w:top w:val="none" w:sz="0" w:space="0" w:color="auto"/>
            <w:left w:val="none" w:sz="0" w:space="0" w:color="auto"/>
            <w:bottom w:val="none" w:sz="0" w:space="0" w:color="auto"/>
            <w:right w:val="none" w:sz="0" w:space="0" w:color="auto"/>
          </w:divBdr>
        </w:div>
        <w:div w:id="230241524">
          <w:marLeft w:val="480"/>
          <w:marRight w:val="0"/>
          <w:marTop w:val="0"/>
          <w:marBottom w:val="0"/>
          <w:divBdr>
            <w:top w:val="none" w:sz="0" w:space="0" w:color="auto"/>
            <w:left w:val="none" w:sz="0" w:space="0" w:color="auto"/>
            <w:bottom w:val="none" w:sz="0" w:space="0" w:color="auto"/>
            <w:right w:val="none" w:sz="0" w:space="0" w:color="auto"/>
          </w:divBdr>
        </w:div>
        <w:div w:id="679937250">
          <w:marLeft w:val="480"/>
          <w:marRight w:val="0"/>
          <w:marTop w:val="0"/>
          <w:marBottom w:val="0"/>
          <w:divBdr>
            <w:top w:val="none" w:sz="0" w:space="0" w:color="auto"/>
            <w:left w:val="none" w:sz="0" w:space="0" w:color="auto"/>
            <w:bottom w:val="none" w:sz="0" w:space="0" w:color="auto"/>
            <w:right w:val="none" w:sz="0" w:space="0" w:color="auto"/>
          </w:divBdr>
        </w:div>
        <w:div w:id="328599124">
          <w:marLeft w:val="480"/>
          <w:marRight w:val="0"/>
          <w:marTop w:val="0"/>
          <w:marBottom w:val="0"/>
          <w:divBdr>
            <w:top w:val="none" w:sz="0" w:space="0" w:color="auto"/>
            <w:left w:val="none" w:sz="0" w:space="0" w:color="auto"/>
            <w:bottom w:val="none" w:sz="0" w:space="0" w:color="auto"/>
            <w:right w:val="none" w:sz="0" w:space="0" w:color="auto"/>
          </w:divBdr>
        </w:div>
        <w:div w:id="1489319530">
          <w:marLeft w:val="480"/>
          <w:marRight w:val="0"/>
          <w:marTop w:val="0"/>
          <w:marBottom w:val="0"/>
          <w:divBdr>
            <w:top w:val="none" w:sz="0" w:space="0" w:color="auto"/>
            <w:left w:val="none" w:sz="0" w:space="0" w:color="auto"/>
            <w:bottom w:val="none" w:sz="0" w:space="0" w:color="auto"/>
            <w:right w:val="none" w:sz="0" w:space="0" w:color="auto"/>
          </w:divBdr>
        </w:div>
        <w:div w:id="1818955331">
          <w:marLeft w:val="480"/>
          <w:marRight w:val="0"/>
          <w:marTop w:val="0"/>
          <w:marBottom w:val="0"/>
          <w:divBdr>
            <w:top w:val="none" w:sz="0" w:space="0" w:color="auto"/>
            <w:left w:val="none" w:sz="0" w:space="0" w:color="auto"/>
            <w:bottom w:val="none" w:sz="0" w:space="0" w:color="auto"/>
            <w:right w:val="none" w:sz="0" w:space="0" w:color="auto"/>
          </w:divBdr>
        </w:div>
        <w:div w:id="660040666">
          <w:marLeft w:val="480"/>
          <w:marRight w:val="0"/>
          <w:marTop w:val="0"/>
          <w:marBottom w:val="0"/>
          <w:divBdr>
            <w:top w:val="none" w:sz="0" w:space="0" w:color="auto"/>
            <w:left w:val="none" w:sz="0" w:space="0" w:color="auto"/>
            <w:bottom w:val="none" w:sz="0" w:space="0" w:color="auto"/>
            <w:right w:val="none" w:sz="0" w:space="0" w:color="auto"/>
          </w:divBdr>
        </w:div>
        <w:div w:id="161819355">
          <w:marLeft w:val="480"/>
          <w:marRight w:val="0"/>
          <w:marTop w:val="0"/>
          <w:marBottom w:val="0"/>
          <w:divBdr>
            <w:top w:val="none" w:sz="0" w:space="0" w:color="auto"/>
            <w:left w:val="none" w:sz="0" w:space="0" w:color="auto"/>
            <w:bottom w:val="none" w:sz="0" w:space="0" w:color="auto"/>
            <w:right w:val="none" w:sz="0" w:space="0" w:color="auto"/>
          </w:divBdr>
        </w:div>
        <w:div w:id="1917091255">
          <w:marLeft w:val="480"/>
          <w:marRight w:val="0"/>
          <w:marTop w:val="0"/>
          <w:marBottom w:val="0"/>
          <w:divBdr>
            <w:top w:val="none" w:sz="0" w:space="0" w:color="auto"/>
            <w:left w:val="none" w:sz="0" w:space="0" w:color="auto"/>
            <w:bottom w:val="none" w:sz="0" w:space="0" w:color="auto"/>
            <w:right w:val="none" w:sz="0" w:space="0" w:color="auto"/>
          </w:divBdr>
        </w:div>
        <w:div w:id="1584141307">
          <w:marLeft w:val="480"/>
          <w:marRight w:val="0"/>
          <w:marTop w:val="0"/>
          <w:marBottom w:val="0"/>
          <w:divBdr>
            <w:top w:val="none" w:sz="0" w:space="0" w:color="auto"/>
            <w:left w:val="none" w:sz="0" w:space="0" w:color="auto"/>
            <w:bottom w:val="none" w:sz="0" w:space="0" w:color="auto"/>
            <w:right w:val="none" w:sz="0" w:space="0" w:color="auto"/>
          </w:divBdr>
        </w:div>
        <w:div w:id="1777600150">
          <w:marLeft w:val="480"/>
          <w:marRight w:val="0"/>
          <w:marTop w:val="0"/>
          <w:marBottom w:val="0"/>
          <w:divBdr>
            <w:top w:val="none" w:sz="0" w:space="0" w:color="auto"/>
            <w:left w:val="none" w:sz="0" w:space="0" w:color="auto"/>
            <w:bottom w:val="none" w:sz="0" w:space="0" w:color="auto"/>
            <w:right w:val="none" w:sz="0" w:space="0" w:color="auto"/>
          </w:divBdr>
        </w:div>
        <w:div w:id="1906601893">
          <w:marLeft w:val="480"/>
          <w:marRight w:val="0"/>
          <w:marTop w:val="0"/>
          <w:marBottom w:val="0"/>
          <w:divBdr>
            <w:top w:val="none" w:sz="0" w:space="0" w:color="auto"/>
            <w:left w:val="none" w:sz="0" w:space="0" w:color="auto"/>
            <w:bottom w:val="none" w:sz="0" w:space="0" w:color="auto"/>
            <w:right w:val="none" w:sz="0" w:space="0" w:color="auto"/>
          </w:divBdr>
        </w:div>
        <w:div w:id="339165179">
          <w:marLeft w:val="480"/>
          <w:marRight w:val="0"/>
          <w:marTop w:val="0"/>
          <w:marBottom w:val="0"/>
          <w:divBdr>
            <w:top w:val="none" w:sz="0" w:space="0" w:color="auto"/>
            <w:left w:val="none" w:sz="0" w:space="0" w:color="auto"/>
            <w:bottom w:val="none" w:sz="0" w:space="0" w:color="auto"/>
            <w:right w:val="none" w:sz="0" w:space="0" w:color="auto"/>
          </w:divBdr>
        </w:div>
        <w:div w:id="1289622639">
          <w:marLeft w:val="480"/>
          <w:marRight w:val="0"/>
          <w:marTop w:val="0"/>
          <w:marBottom w:val="0"/>
          <w:divBdr>
            <w:top w:val="none" w:sz="0" w:space="0" w:color="auto"/>
            <w:left w:val="none" w:sz="0" w:space="0" w:color="auto"/>
            <w:bottom w:val="none" w:sz="0" w:space="0" w:color="auto"/>
            <w:right w:val="none" w:sz="0" w:space="0" w:color="auto"/>
          </w:divBdr>
        </w:div>
      </w:divsChild>
    </w:div>
    <w:div w:id="1900899688">
      <w:bodyDiv w:val="1"/>
      <w:marLeft w:val="0"/>
      <w:marRight w:val="0"/>
      <w:marTop w:val="0"/>
      <w:marBottom w:val="0"/>
      <w:divBdr>
        <w:top w:val="none" w:sz="0" w:space="0" w:color="auto"/>
        <w:left w:val="none" w:sz="0" w:space="0" w:color="auto"/>
        <w:bottom w:val="none" w:sz="0" w:space="0" w:color="auto"/>
        <w:right w:val="none" w:sz="0" w:space="0" w:color="auto"/>
      </w:divBdr>
      <w:divsChild>
        <w:div w:id="193274592">
          <w:marLeft w:val="480"/>
          <w:marRight w:val="0"/>
          <w:marTop w:val="0"/>
          <w:marBottom w:val="0"/>
          <w:divBdr>
            <w:top w:val="none" w:sz="0" w:space="0" w:color="auto"/>
            <w:left w:val="none" w:sz="0" w:space="0" w:color="auto"/>
            <w:bottom w:val="none" w:sz="0" w:space="0" w:color="auto"/>
            <w:right w:val="none" w:sz="0" w:space="0" w:color="auto"/>
          </w:divBdr>
        </w:div>
        <w:div w:id="607465476">
          <w:marLeft w:val="480"/>
          <w:marRight w:val="0"/>
          <w:marTop w:val="0"/>
          <w:marBottom w:val="0"/>
          <w:divBdr>
            <w:top w:val="none" w:sz="0" w:space="0" w:color="auto"/>
            <w:left w:val="none" w:sz="0" w:space="0" w:color="auto"/>
            <w:bottom w:val="none" w:sz="0" w:space="0" w:color="auto"/>
            <w:right w:val="none" w:sz="0" w:space="0" w:color="auto"/>
          </w:divBdr>
        </w:div>
        <w:div w:id="2098674103">
          <w:marLeft w:val="480"/>
          <w:marRight w:val="0"/>
          <w:marTop w:val="0"/>
          <w:marBottom w:val="0"/>
          <w:divBdr>
            <w:top w:val="none" w:sz="0" w:space="0" w:color="auto"/>
            <w:left w:val="none" w:sz="0" w:space="0" w:color="auto"/>
            <w:bottom w:val="none" w:sz="0" w:space="0" w:color="auto"/>
            <w:right w:val="none" w:sz="0" w:space="0" w:color="auto"/>
          </w:divBdr>
        </w:div>
        <w:div w:id="203178243">
          <w:marLeft w:val="480"/>
          <w:marRight w:val="0"/>
          <w:marTop w:val="0"/>
          <w:marBottom w:val="0"/>
          <w:divBdr>
            <w:top w:val="none" w:sz="0" w:space="0" w:color="auto"/>
            <w:left w:val="none" w:sz="0" w:space="0" w:color="auto"/>
            <w:bottom w:val="none" w:sz="0" w:space="0" w:color="auto"/>
            <w:right w:val="none" w:sz="0" w:space="0" w:color="auto"/>
          </w:divBdr>
        </w:div>
        <w:div w:id="687949606">
          <w:marLeft w:val="480"/>
          <w:marRight w:val="0"/>
          <w:marTop w:val="0"/>
          <w:marBottom w:val="0"/>
          <w:divBdr>
            <w:top w:val="none" w:sz="0" w:space="0" w:color="auto"/>
            <w:left w:val="none" w:sz="0" w:space="0" w:color="auto"/>
            <w:bottom w:val="none" w:sz="0" w:space="0" w:color="auto"/>
            <w:right w:val="none" w:sz="0" w:space="0" w:color="auto"/>
          </w:divBdr>
        </w:div>
        <w:div w:id="1921016757">
          <w:marLeft w:val="480"/>
          <w:marRight w:val="0"/>
          <w:marTop w:val="0"/>
          <w:marBottom w:val="0"/>
          <w:divBdr>
            <w:top w:val="none" w:sz="0" w:space="0" w:color="auto"/>
            <w:left w:val="none" w:sz="0" w:space="0" w:color="auto"/>
            <w:bottom w:val="none" w:sz="0" w:space="0" w:color="auto"/>
            <w:right w:val="none" w:sz="0" w:space="0" w:color="auto"/>
          </w:divBdr>
        </w:div>
        <w:div w:id="1461144859">
          <w:marLeft w:val="480"/>
          <w:marRight w:val="0"/>
          <w:marTop w:val="0"/>
          <w:marBottom w:val="0"/>
          <w:divBdr>
            <w:top w:val="none" w:sz="0" w:space="0" w:color="auto"/>
            <w:left w:val="none" w:sz="0" w:space="0" w:color="auto"/>
            <w:bottom w:val="none" w:sz="0" w:space="0" w:color="auto"/>
            <w:right w:val="none" w:sz="0" w:space="0" w:color="auto"/>
          </w:divBdr>
        </w:div>
        <w:div w:id="786775416">
          <w:marLeft w:val="480"/>
          <w:marRight w:val="0"/>
          <w:marTop w:val="0"/>
          <w:marBottom w:val="0"/>
          <w:divBdr>
            <w:top w:val="none" w:sz="0" w:space="0" w:color="auto"/>
            <w:left w:val="none" w:sz="0" w:space="0" w:color="auto"/>
            <w:bottom w:val="none" w:sz="0" w:space="0" w:color="auto"/>
            <w:right w:val="none" w:sz="0" w:space="0" w:color="auto"/>
          </w:divBdr>
        </w:div>
        <w:div w:id="1244951692">
          <w:marLeft w:val="480"/>
          <w:marRight w:val="0"/>
          <w:marTop w:val="0"/>
          <w:marBottom w:val="0"/>
          <w:divBdr>
            <w:top w:val="none" w:sz="0" w:space="0" w:color="auto"/>
            <w:left w:val="none" w:sz="0" w:space="0" w:color="auto"/>
            <w:bottom w:val="none" w:sz="0" w:space="0" w:color="auto"/>
            <w:right w:val="none" w:sz="0" w:space="0" w:color="auto"/>
          </w:divBdr>
        </w:div>
        <w:div w:id="1323511289">
          <w:marLeft w:val="480"/>
          <w:marRight w:val="0"/>
          <w:marTop w:val="0"/>
          <w:marBottom w:val="0"/>
          <w:divBdr>
            <w:top w:val="none" w:sz="0" w:space="0" w:color="auto"/>
            <w:left w:val="none" w:sz="0" w:space="0" w:color="auto"/>
            <w:bottom w:val="none" w:sz="0" w:space="0" w:color="auto"/>
            <w:right w:val="none" w:sz="0" w:space="0" w:color="auto"/>
          </w:divBdr>
        </w:div>
        <w:div w:id="647830349">
          <w:marLeft w:val="480"/>
          <w:marRight w:val="0"/>
          <w:marTop w:val="0"/>
          <w:marBottom w:val="0"/>
          <w:divBdr>
            <w:top w:val="none" w:sz="0" w:space="0" w:color="auto"/>
            <w:left w:val="none" w:sz="0" w:space="0" w:color="auto"/>
            <w:bottom w:val="none" w:sz="0" w:space="0" w:color="auto"/>
            <w:right w:val="none" w:sz="0" w:space="0" w:color="auto"/>
          </w:divBdr>
        </w:div>
        <w:div w:id="1330713575">
          <w:marLeft w:val="480"/>
          <w:marRight w:val="0"/>
          <w:marTop w:val="0"/>
          <w:marBottom w:val="0"/>
          <w:divBdr>
            <w:top w:val="none" w:sz="0" w:space="0" w:color="auto"/>
            <w:left w:val="none" w:sz="0" w:space="0" w:color="auto"/>
            <w:bottom w:val="none" w:sz="0" w:space="0" w:color="auto"/>
            <w:right w:val="none" w:sz="0" w:space="0" w:color="auto"/>
          </w:divBdr>
        </w:div>
        <w:div w:id="2001691297">
          <w:marLeft w:val="480"/>
          <w:marRight w:val="0"/>
          <w:marTop w:val="0"/>
          <w:marBottom w:val="0"/>
          <w:divBdr>
            <w:top w:val="none" w:sz="0" w:space="0" w:color="auto"/>
            <w:left w:val="none" w:sz="0" w:space="0" w:color="auto"/>
            <w:bottom w:val="none" w:sz="0" w:space="0" w:color="auto"/>
            <w:right w:val="none" w:sz="0" w:space="0" w:color="auto"/>
          </w:divBdr>
        </w:div>
        <w:div w:id="902908381">
          <w:marLeft w:val="480"/>
          <w:marRight w:val="0"/>
          <w:marTop w:val="0"/>
          <w:marBottom w:val="0"/>
          <w:divBdr>
            <w:top w:val="none" w:sz="0" w:space="0" w:color="auto"/>
            <w:left w:val="none" w:sz="0" w:space="0" w:color="auto"/>
            <w:bottom w:val="none" w:sz="0" w:space="0" w:color="auto"/>
            <w:right w:val="none" w:sz="0" w:space="0" w:color="auto"/>
          </w:divBdr>
        </w:div>
        <w:div w:id="387342482">
          <w:marLeft w:val="480"/>
          <w:marRight w:val="0"/>
          <w:marTop w:val="0"/>
          <w:marBottom w:val="0"/>
          <w:divBdr>
            <w:top w:val="none" w:sz="0" w:space="0" w:color="auto"/>
            <w:left w:val="none" w:sz="0" w:space="0" w:color="auto"/>
            <w:bottom w:val="none" w:sz="0" w:space="0" w:color="auto"/>
            <w:right w:val="none" w:sz="0" w:space="0" w:color="auto"/>
          </w:divBdr>
        </w:div>
        <w:div w:id="111368596">
          <w:marLeft w:val="480"/>
          <w:marRight w:val="0"/>
          <w:marTop w:val="0"/>
          <w:marBottom w:val="0"/>
          <w:divBdr>
            <w:top w:val="none" w:sz="0" w:space="0" w:color="auto"/>
            <w:left w:val="none" w:sz="0" w:space="0" w:color="auto"/>
            <w:bottom w:val="none" w:sz="0" w:space="0" w:color="auto"/>
            <w:right w:val="none" w:sz="0" w:space="0" w:color="auto"/>
          </w:divBdr>
        </w:div>
      </w:divsChild>
    </w:div>
    <w:div w:id="1918323075">
      <w:bodyDiv w:val="1"/>
      <w:marLeft w:val="0"/>
      <w:marRight w:val="0"/>
      <w:marTop w:val="0"/>
      <w:marBottom w:val="0"/>
      <w:divBdr>
        <w:top w:val="none" w:sz="0" w:space="0" w:color="auto"/>
        <w:left w:val="none" w:sz="0" w:space="0" w:color="auto"/>
        <w:bottom w:val="none" w:sz="0" w:space="0" w:color="auto"/>
        <w:right w:val="none" w:sz="0" w:space="0" w:color="auto"/>
      </w:divBdr>
      <w:divsChild>
        <w:div w:id="1281304406">
          <w:marLeft w:val="480"/>
          <w:marRight w:val="0"/>
          <w:marTop w:val="0"/>
          <w:marBottom w:val="0"/>
          <w:divBdr>
            <w:top w:val="none" w:sz="0" w:space="0" w:color="auto"/>
            <w:left w:val="none" w:sz="0" w:space="0" w:color="auto"/>
            <w:bottom w:val="none" w:sz="0" w:space="0" w:color="auto"/>
            <w:right w:val="none" w:sz="0" w:space="0" w:color="auto"/>
          </w:divBdr>
        </w:div>
        <w:div w:id="585849290">
          <w:marLeft w:val="480"/>
          <w:marRight w:val="0"/>
          <w:marTop w:val="0"/>
          <w:marBottom w:val="0"/>
          <w:divBdr>
            <w:top w:val="none" w:sz="0" w:space="0" w:color="auto"/>
            <w:left w:val="none" w:sz="0" w:space="0" w:color="auto"/>
            <w:bottom w:val="none" w:sz="0" w:space="0" w:color="auto"/>
            <w:right w:val="none" w:sz="0" w:space="0" w:color="auto"/>
          </w:divBdr>
        </w:div>
        <w:div w:id="990448304">
          <w:marLeft w:val="480"/>
          <w:marRight w:val="0"/>
          <w:marTop w:val="0"/>
          <w:marBottom w:val="0"/>
          <w:divBdr>
            <w:top w:val="none" w:sz="0" w:space="0" w:color="auto"/>
            <w:left w:val="none" w:sz="0" w:space="0" w:color="auto"/>
            <w:bottom w:val="none" w:sz="0" w:space="0" w:color="auto"/>
            <w:right w:val="none" w:sz="0" w:space="0" w:color="auto"/>
          </w:divBdr>
        </w:div>
        <w:div w:id="12998487">
          <w:marLeft w:val="480"/>
          <w:marRight w:val="0"/>
          <w:marTop w:val="0"/>
          <w:marBottom w:val="0"/>
          <w:divBdr>
            <w:top w:val="none" w:sz="0" w:space="0" w:color="auto"/>
            <w:left w:val="none" w:sz="0" w:space="0" w:color="auto"/>
            <w:bottom w:val="none" w:sz="0" w:space="0" w:color="auto"/>
            <w:right w:val="none" w:sz="0" w:space="0" w:color="auto"/>
          </w:divBdr>
        </w:div>
        <w:div w:id="1062173812">
          <w:marLeft w:val="480"/>
          <w:marRight w:val="0"/>
          <w:marTop w:val="0"/>
          <w:marBottom w:val="0"/>
          <w:divBdr>
            <w:top w:val="none" w:sz="0" w:space="0" w:color="auto"/>
            <w:left w:val="none" w:sz="0" w:space="0" w:color="auto"/>
            <w:bottom w:val="none" w:sz="0" w:space="0" w:color="auto"/>
            <w:right w:val="none" w:sz="0" w:space="0" w:color="auto"/>
          </w:divBdr>
        </w:div>
        <w:div w:id="466313153">
          <w:marLeft w:val="480"/>
          <w:marRight w:val="0"/>
          <w:marTop w:val="0"/>
          <w:marBottom w:val="0"/>
          <w:divBdr>
            <w:top w:val="none" w:sz="0" w:space="0" w:color="auto"/>
            <w:left w:val="none" w:sz="0" w:space="0" w:color="auto"/>
            <w:bottom w:val="none" w:sz="0" w:space="0" w:color="auto"/>
            <w:right w:val="none" w:sz="0" w:space="0" w:color="auto"/>
          </w:divBdr>
        </w:div>
        <w:div w:id="235364155">
          <w:marLeft w:val="480"/>
          <w:marRight w:val="0"/>
          <w:marTop w:val="0"/>
          <w:marBottom w:val="0"/>
          <w:divBdr>
            <w:top w:val="none" w:sz="0" w:space="0" w:color="auto"/>
            <w:left w:val="none" w:sz="0" w:space="0" w:color="auto"/>
            <w:bottom w:val="none" w:sz="0" w:space="0" w:color="auto"/>
            <w:right w:val="none" w:sz="0" w:space="0" w:color="auto"/>
          </w:divBdr>
        </w:div>
        <w:div w:id="283775597">
          <w:marLeft w:val="480"/>
          <w:marRight w:val="0"/>
          <w:marTop w:val="0"/>
          <w:marBottom w:val="0"/>
          <w:divBdr>
            <w:top w:val="none" w:sz="0" w:space="0" w:color="auto"/>
            <w:left w:val="none" w:sz="0" w:space="0" w:color="auto"/>
            <w:bottom w:val="none" w:sz="0" w:space="0" w:color="auto"/>
            <w:right w:val="none" w:sz="0" w:space="0" w:color="auto"/>
          </w:divBdr>
        </w:div>
        <w:div w:id="2084981370">
          <w:marLeft w:val="480"/>
          <w:marRight w:val="0"/>
          <w:marTop w:val="0"/>
          <w:marBottom w:val="0"/>
          <w:divBdr>
            <w:top w:val="none" w:sz="0" w:space="0" w:color="auto"/>
            <w:left w:val="none" w:sz="0" w:space="0" w:color="auto"/>
            <w:bottom w:val="none" w:sz="0" w:space="0" w:color="auto"/>
            <w:right w:val="none" w:sz="0" w:space="0" w:color="auto"/>
          </w:divBdr>
        </w:div>
        <w:div w:id="1173032174">
          <w:marLeft w:val="480"/>
          <w:marRight w:val="0"/>
          <w:marTop w:val="0"/>
          <w:marBottom w:val="0"/>
          <w:divBdr>
            <w:top w:val="none" w:sz="0" w:space="0" w:color="auto"/>
            <w:left w:val="none" w:sz="0" w:space="0" w:color="auto"/>
            <w:bottom w:val="none" w:sz="0" w:space="0" w:color="auto"/>
            <w:right w:val="none" w:sz="0" w:space="0" w:color="auto"/>
          </w:divBdr>
        </w:div>
        <w:div w:id="469594889">
          <w:marLeft w:val="480"/>
          <w:marRight w:val="0"/>
          <w:marTop w:val="0"/>
          <w:marBottom w:val="0"/>
          <w:divBdr>
            <w:top w:val="none" w:sz="0" w:space="0" w:color="auto"/>
            <w:left w:val="none" w:sz="0" w:space="0" w:color="auto"/>
            <w:bottom w:val="none" w:sz="0" w:space="0" w:color="auto"/>
            <w:right w:val="none" w:sz="0" w:space="0" w:color="auto"/>
          </w:divBdr>
        </w:div>
        <w:div w:id="1170367474">
          <w:marLeft w:val="480"/>
          <w:marRight w:val="0"/>
          <w:marTop w:val="0"/>
          <w:marBottom w:val="0"/>
          <w:divBdr>
            <w:top w:val="none" w:sz="0" w:space="0" w:color="auto"/>
            <w:left w:val="none" w:sz="0" w:space="0" w:color="auto"/>
            <w:bottom w:val="none" w:sz="0" w:space="0" w:color="auto"/>
            <w:right w:val="none" w:sz="0" w:space="0" w:color="auto"/>
          </w:divBdr>
        </w:div>
        <w:div w:id="1648245034">
          <w:marLeft w:val="480"/>
          <w:marRight w:val="0"/>
          <w:marTop w:val="0"/>
          <w:marBottom w:val="0"/>
          <w:divBdr>
            <w:top w:val="none" w:sz="0" w:space="0" w:color="auto"/>
            <w:left w:val="none" w:sz="0" w:space="0" w:color="auto"/>
            <w:bottom w:val="none" w:sz="0" w:space="0" w:color="auto"/>
            <w:right w:val="none" w:sz="0" w:space="0" w:color="auto"/>
          </w:divBdr>
        </w:div>
        <w:div w:id="196624062">
          <w:marLeft w:val="480"/>
          <w:marRight w:val="0"/>
          <w:marTop w:val="0"/>
          <w:marBottom w:val="0"/>
          <w:divBdr>
            <w:top w:val="none" w:sz="0" w:space="0" w:color="auto"/>
            <w:left w:val="none" w:sz="0" w:space="0" w:color="auto"/>
            <w:bottom w:val="none" w:sz="0" w:space="0" w:color="auto"/>
            <w:right w:val="none" w:sz="0" w:space="0" w:color="auto"/>
          </w:divBdr>
        </w:div>
        <w:div w:id="683365468">
          <w:marLeft w:val="480"/>
          <w:marRight w:val="0"/>
          <w:marTop w:val="0"/>
          <w:marBottom w:val="0"/>
          <w:divBdr>
            <w:top w:val="none" w:sz="0" w:space="0" w:color="auto"/>
            <w:left w:val="none" w:sz="0" w:space="0" w:color="auto"/>
            <w:bottom w:val="none" w:sz="0" w:space="0" w:color="auto"/>
            <w:right w:val="none" w:sz="0" w:space="0" w:color="auto"/>
          </w:divBdr>
        </w:div>
        <w:div w:id="2140100363">
          <w:marLeft w:val="480"/>
          <w:marRight w:val="0"/>
          <w:marTop w:val="0"/>
          <w:marBottom w:val="0"/>
          <w:divBdr>
            <w:top w:val="none" w:sz="0" w:space="0" w:color="auto"/>
            <w:left w:val="none" w:sz="0" w:space="0" w:color="auto"/>
            <w:bottom w:val="none" w:sz="0" w:space="0" w:color="auto"/>
            <w:right w:val="none" w:sz="0" w:space="0" w:color="auto"/>
          </w:divBdr>
        </w:div>
        <w:div w:id="1974750641">
          <w:marLeft w:val="480"/>
          <w:marRight w:val="0"/>
          <w:marTop w:val="0"/>
          <w:marBottom w:val="0"/>
          <w:divBdr>
            <w:top w:val="none" w:sz="0" w:space="0" w:color="auto"/>
            <w:left w:val="none" w:sz="0" w:space="0" w:color="auto"/>
            <w:bottom w:val="none" w:sz="0" w:space="0" w:color="auto"/>
            <w:right w:val="none" w:sz="0" w:space="0" w:color="auto"/>
          </w:divBdr>
        </w:div>
        <w:div w:id="438768097">
          <w:marLeft w:val="480"/>
          <w:marRight w:val="0"/>
          <w:marTop w:val="0"/>
          <w:marBottom w:val="0"/>
          <w:divBdr>
            <w:top w:val="none" w:sz="0" w:space="0" w:color="auto"/>
            <w:left w:val="none" w:sz="0" w:space="0" w:color="auto"/>
            <w:bottom w:val="none" w:sz="0" w:space="0" w:color="auto"/>
            <w:right w:val="none" w:sz="0" w:space="0" w:color="auto"/>
          </w:divBdr>
        </w:div>
        <w:div w:id="1905336083">
          <w:marLeft w:val="480"/>
          <w:marRight w:val="0"/>
          <w:marTop w:val="0"/>
          <w:marBottom w:val="0"/>
          <w:divBdr>
            <w:top w:val="none" w:sz="0" w:space="0" w:color="auto"/>
            <w:left w:val="none" w:sz="0" w:space="0" w:color="auto"/>
            <w:bottom w:val="none" w:sz="0" w:space="0" w:color="auto"/>
            <w:right w:val="none" w:sz="0" w:space="0" w:color="auto"/>
          </w:divBdr>
        </w:div>
        <w:div w:id="919798168">
          <w:marLeft w:val="480"/>
          <w:marRight w:val="0"/>
          <w:marTop w:val="0"/>
          <w:marBottom w:val="0"/>
          <w:divBdr>
            <w:top w:val="none" w:sz="0" w:space="0" w:color="auto"/>
            <w:left w:val="none" w:sz="0" w:space="0" w:color="auto"/>
            <w:bottom w:val="none" w:sz="0" w:space="0" w:color="auto"/>
            <w:right w:val="none" w:sz="0" w:space="0" w:color="auto"/>
          </w:divBdr>
        </w:div>
        <w:div w:id="537664827">
          <w:marLeft w:val="480"/>
          <w:marRight w:val="0"/>
          <w:marTop w:val="0"/>
          <w:marBottom w:val="0"/>
          <w:divBdr>
            <w:top w:val="none" w:sz="0" w:space="0" w:color="auto"/>
            <w:left w:val="none" w:sz="0" w:space="0" w:color="auto"/>
            <w:bottom w:val="none" w:sz="0" w:space="0" w:color="auto"/>
            <w:right w:val="none" w:sz="0" w:space="0" w:color="auto"/>
          </w:divBdr>
        </w:div>
      </w:divsChild>
    </w:div>
    <w:div w:id="1983583660">
      <w:bodyDiv w:val="1"/>
      <w:marLeft w:val="0"/>
      <w:marRight w:val="0"/>
      <w:marTop w:val="0"/>
      <w:marBottom w:val="0"/>
      <w:divBdr>
        <w:top w:val="none" w:sz="0" w:space="0" w:color="auto"/>
        <w:left w:val="none" w:sz="0" w:space="0" w:color="auto"/>
        <w:bottom w:val="none" w:sz="0" w:space="0" w:color="auto"/>
        <w:right w:val="none" w:sz="0" w:space="0" w:color="auto"/>
      </w:divBdr>
      <w:divsChild>
        <w:div w:id="1830709969">
          <w:marLeft w:val="480"/>
          <w:marRight w:val="0"/>
          <w:marTop w:val="0"/>
          <w:marBottom w:val="0"/>
          <w:divBdr>
            <w:top w:val="none" w:sz="0" w:space="0" w:color="auto"/>
            <w:left w:val="none" w:sz="0" w:space="0" w:color="auto"/>
            <w:bottom w:val="none" w:sz="0" w:space="0" w:color="auto"/>
            <w:right w:val="none" w:sz="0" w:space="0" w:color="auto"/>
          </w:divBdr>
        </w:div>
        <w:div w:id="1828587860">
          <w:marLeft w:val="480"/>
          <w:marRight w:val="0"/>
          <w:marTop w:val="0"/>
          <w:marBottom w:val="0"/>
          <w:divBdr>
            <w:top w:val="none" w:sz="0" w:space="0" w:color="auto"/>
            <w:left w:val="none" w:sz="0" w:space="0" w:color="auto"/>
            <w:bottom w:val="none" w:sz="0" w:space="0" w:color="auto"/>
            <w:right w:val="none" w:sz="0" w:space="0" w:color="auto"/>
          </w:divBdr>
        </w:div>
        <w:div w:id="17970780">
          <w:marLeft w:val="480"/>
          <w:marRight w:val="0"/>
          <w:marTop w:val="0"/>
          <w:marBottom w:val="0"/>
          <w:divBdr>
            <w:top w:val="none" w:sz="0" w:space="0" w:color="auto"/>
            <w:left w:val="none" w:sz="0" w:space="0" w:color="auto"/>
            <w:bottom w:val="none" w:sz="0" w:space="0" w:color="auto"/>
            <w:right w:val="none" w:sz="0" w:space="0" w:color="auto"/>
          </w:divBdr>
        </w:div>
        <w:div w:id="244926260">
          <w:marLeft w:val="480"/>
          <w:marRight w:val="0"/>
          <w:marTop w:val="0"/>
          <w:marBottom w:val="0"/>
          <w:divBdr>
            <w:top w:val="none" w:sz="0" w:space="0" w:color="auto"/>
            <w:left w:val="none" w:sz="0" w:space="0" w:color="auto"/>
            <w:bottom w:val="none" w:sz="0" w:space="0" w:color="auto"/>
            <w:right w:val="none" w:sz="0" w:space="0" w:color="auto"/>
          </w:divBdr>
        </w:div>
        <w:div w:id="874468219">
          <w:marLeft w:val="480"/>
          <w:marRight w:val="0"/>
          <w:marTop w:val="0"/>
          <w:marBottom w:val="0"/>
          <w:divBdr>
            <w:top w:val="none" w:sz="0" w:space="0" w:color="auto"/>
            <w:left w:val="none" w:sz="0" w:space="0" w:color="auto"/>
            <w:bottom w:val="none" w:sz="0" w:space="0" w:color="auto"/>
            <w:right w:val="none" w:sz="0" w:space="0" w:color="auto"/>
          </w:divBdr>
        </w:div>
        <w:div w:id="854228123">
          <w:marLeft w:val="480"/>
          <w:marRight w:val="0"/>
          <w:marTop w:val="0"/>
          <w:marBottom w:val="0"/>
          <w:divBdr>
            <w:top w:val="none" w:sz="0" w:space="0" w:color="auto"/>
            <w:left w:val="none" w:sz="0" w:space="0" w:color="auto"/>
            <w:bottom w:val="none" w:sz="0" w:space="0" w:color="auto"/>
            <w:right w:val="none" w:sz="0" w:space="0" w:color="auto"/>
          </w:divBdr>
        </w:div>
        <w:div w:id="1833986201">
          <w:marLeft w:val="480"/>
          <w:marRight w:val="0"/>
          <w:marTop w:val="0"/>
          <w:marBottom w:val="0"/>
          <w:divBdr>
            <w:top w:val="none" w:sz="0" w:space="0" w:color="auto"/>
            <w:left w:val="none" w:sz="0" w:space="0" w:color="auto"/>
            <w:bottom w:val="none" w:sz="0" w:space="0" w:color="auto"/>
            <w:right w:val="none" w:sz="0" w:space="0" w:color="auto"/>
          </w:divBdr>
        </w:div>
        <w:div w:id="258296256">
          <w:marLeft w:val="480"/>
          <w:marRight w:val="0"/>
          <w:marTop w:val="0"/>
          <w:marBottom w:val="0"/>
          <w:divBdr>
            <w:top w:val="none" w:sz="0" w:space="0" w:color="auto"/>
            <w:left w:val="none" w:sz="0" w:space="0" w:color="auto"/>
            <w:bottom w:val="none" w:sz="0" w:space="0" w:color="auto"/>
            <w:right w:val="none" w:sz="0" w:space="0" w:color="auto"/>
          </w:divBdr>
        </w:div>
        <w:div w:id="726949372">
          <w:marLeft w:val="480"/>
          <w:marRight w:val="0"/>
          <w:marTop w:val="0"/>
          <w:marBottom w:val="0"/>
          <w:divBdr>
            <w:top w:val="none" w:sz="0" w:space="0" w:color="auto"/>
            <w:left w:val="none" w:sz="0" w:space="0" w:color="auto"/>
            <w:bottom w:val="none" w:sz="0" w:space="0" w:color="auto"/>
            <w:right w:val="none" w:sz="0" w:space="0" w:color="auto"/>
          </w:divBdr>
        </w:div>
        <w:div w:id="1493764668">
          <w:marLeft w:val="480"/>
          <w:marRight w:val="0"/>
          <w:marTop w:val="0"/>
          <w:marBottom w:val="0"/>
          <w:divBdr>
            <w:top w:val="none" w:sz="0" w:space="0" w:color="auto"/>
            <w:left w:val="none" w:sz="0" w:space="0" w:color="auto"/>
            <w:bottom w:val="none" w:sz="0" w:space="0" w:color="auto"/>
            <w:right w:val="none" w:sz="0" w:space="0" w:color="auto"/>
          </w:divBdr>
        </w:div>
        <w:div w:id="2048337819">
          <w:marLeft w:val="480"/>
          <w:marRight w:val="0"/>
          <w:marTop w:val="0"/>
          <w:marBottom w:val="0"/>
          <w:divBdr>
            <w:top w:val="none" w:sz="0" w:space="0" w:color="auto"/>
            <w:left w:val="none" w:sz="0" w:space="0" w:color="auto"/>
            <w:bottom w:val="none" w:sz="0" w:space="0" w:color="auto"/>
            <w:right w:val="none" w:sz="0" w:space="0" w:color="auto"/>
          </w:divBdr>
        </w:div>
        <w:div w:id="934216326">
          <w:marLeft w:val="480"/>
          <w:marRight w:val="0"/>
          <w:marTop w:val="0"/>
          <w:marBottom w:val="0"/>
          <w:divBdr>
            <w:top w:val="none" w:sz="0" w:space="0" w:color="auto"/>
            <w:left w:val="none" w:sz="0" w:space="0" w:color="auto"/>
            <w:bottom w:val="none" w:sz="0" w:space="0" w:color="auto"/>
            <w:right w:val="none" w:sz="0" w:space="0" w:color="auto"/>
          </w:divBdr>
        </w:div>
        <w:div w:id="1663774475">
          <w:marLeft w:val="480"/>
          <w:marRight w:val="0"/>
          <w:marTop w:val="0"/>
          <w:marBottom w:val="0"/>
          <w:divBdr>
            <w:top w:val="none" w:sz="0" w:space="0" w:color="auto"/>
            <w:left w:val="none" w:sz="0" w:space="0" w:color="auto"/>
            <w:bottom w:val="none" w:sz="0" w:space="0" w:color="auto"/>
            <w:right w:val="none" w:sz="0" w:space="0" w:color="auto"/>
          </w:divBdr>
        </w:div>
        <w:div w:id="438260874">
          <w:marLeft w:val="480"/>
          <w:marRight w:val="0"/>
          <w:marTop w:val="0"/>
          <w:marBottom w:val="0"/>
          <w:divBdr>
            <w:top w:val="none" w:sz="0" w:space="0" w:color="auto"/>
            <w:left w:val="none" w:sz="0" w:space="0" w:color="auto"/>
            <w:bottom w:val="none" w:sz="0" w:space="0" w:color="auto"/>
            <w:right w:val="none" w:sz="0" w:space="0" w:color="auto"/>
          </w:divBdr>
        </w:div>
        <w:div w:id="924416522">
          <w:marLeft w:val="480"/>
          <w:marRight w:val="0"/>
          <w:marTop w:val="0"/>
          <w:marBottom w:val="0"/>
          <w:divBdr>
            <w:top w:val="none" w:sz="0" w:space="0" w:color="auto"/>
            <w:left w:val="none" w:sz="0" w:space="0" w:color="auto"/>
            <w:bottom w:val="none" w:sz="0" w:space="0" w:color="auto"/>
            <w:right w:val="none" w:sz="0" w:space="0" w:color="auto"/>
          </w:divBdr>
        </w:div>
        <w:div w:id="1912809037">
          <w:marLeft w:val="480"/>
          <w:marRight w:val="0"/>
          <w:marTop w:val="0"/>
          <w:marBottom w:val="0"/>
          <w:divBdr>
            <w:top w:val="none" w:sz="0" w:space="0" w:color="auto"/>
            <w:left w:val="none" w:sz="0" w:space="0" w:color="auto"/>
            <w:bottom w:val="none" w:sz="0" w:space="0" w:color="auto"/>
            <w:right w:val="none" w:sz="0" w:space="0" w:color="auto"/>
          </w:divBdr>
        </w:div>
        <w:div w:id="676887128">
          <w:marLeft w:val="480"/>
          <w:marRight w:val="0"/>
          <w:marTop w:val="0"/>
          <w:marBottom w:val="0"/>
          <w:divBdr>
            <w:top w:val="none" w:sz="0" w:space="0" w:color="auto"/>
            <w:left w:val="none" w:sz="0" w:space="0" w:color="auto"/>
            <w:bottom w:val="none" w:sz="0" w:space="0" w:color="auto"/>
            <w:right w:val="none" w:sz="0" w:space="0" w:color="auto"/>
          </w:divBdr>
        </w:div>
        <w:div w:id="1987664350">
          <w:marLeft w:val="480"/>
          <w:marRight w:val="0"/>
          <w:marTop w:val="0"/>
          <w:marBottom w:val="0"/>
          <w:divBdr>
            <w:top w:val="none" w:sz="0" w:space="0" w:color="auto"/>
            <w:left w:val="none" w:sz="0" w:space="0" w:color="auto"/>
            <w:bottom w:val="none" w:sz="0" w:space="0" w:color="auto"/>
            <w:right w:val="none" w:sz="0" w:space="0" w:color="auto"/>
          </w:divBdr>
        </w:div>
        <w:div w:id="332222069">
          <w:marLeft w:val="480"/>
          <w:marRight w:val="0"/>
          <w:marTop w:val="0"/>
          <w:marBottom w:val="0"/>
          <w:divBdr>
            <w:top w:val="none" w:sz="0" w:space="0" w:color="auto"/>
            <w:left w:val="none" w:sz="0" w:space="0" w:color="auto"/>
            <w:bottom w:val="none" w:sz="0" w:space="0" w:color="auto"/>
            <w:right w:val="none" w:sz="0" w:space="0" w:color="auto"/>
          </w:divBdr>
        </w:div>
        <w:div w:id="151995874">
          <w:marLeft w:val="480"/>
          <w:marRight w:val="0"/>
          <w:marTop w:val="0"/>
          <w:marBottom w:val="0"/>
          <w:divBdr>
            <w:top w:val="none" w:sz="0" w:space="0" w:color="auto"/>
            <w:left w:val="none" w:sz="0" w:space="0" w:color="auto"/>
            <w:bottom w:val="none" w:sz="0" w:space="0" w:color="auto"/>
            <w:right w:val="none" w:sz="0" w:space="0" w:color="auto"/>
          </w:divBdr>
        </w:div>
        <w:div w:id="252319416">
          <w:marLeft w:val="480"/>
          <w:marRight w:val="0"/>
          <w:marTop w:val="0"/>
          <w:marBottom w:val="0"/>
          <w:divBdr>
            <w:top w:val="none" w:sz="0" w:space="0" w:color="auto"/>
            <w:left w:val="none" w:sz="0" w:space="0" w:color="auto"/>
            <w:bottom w:val="none" w:sz="0" w:space="0" w:color="auto"/>
            <w:right w:val="none" w:sz="0" w:space="0" w:color="auto"/>
          </w:divBdr>
        </w:div>
      </w:divsChild>
    </w:div>
    <w:div w:id="2052343749">
      <w:bodyDiv w:val="1"/>
      <w:marLeft w:val="0"/>
      <w:marRight w:val="0"/>
      <w:marTop w:val="0"/>
      <w:marBottom w:val="0"/>
      <w:divBdr>
        <w:top w:val="none" w:sz="0" w:space="0" w:color="auto"/>
        <w:left w:val="none" w:sz="0" w:space="0" w:color="auto"/>
        <w:bottom w:val="none" w:sz="0" w:space="0" w:color="auto"/>
        <w:right w:val="none" w:sz="0" w:space="0" w:color="auto"/>
      </w:divBdr>
      <w:divsChild>
        <w:div w:id="613292985">
          <w:marLeft w:val="480"/>
          <w:marRight w:val="0"/>
          <w:marTop w:val="0"/>
          <w:marBottom w:val="0"/>
          <w:divBdr>
            <w:top w:val="none" w:sz="0" w:space="0" w:color="auto"/>
            <w:left w:val="none" w:sz="0" w:space="0" w:color="auto"/>
            <w:bottom w:val="none" w:sz="0" w:space="0" w:color="auto"/>
            <w:right w:val="none" w:sz="0" w:space="0" w:color="auto"/>
          </w:divBdr>
        </w:div>
        <w:div w:id="720906585">
          <w:marLeft w:val="480"/>
          <w:marRight w:val="0"/>
          <w:marTop w:val="0"/>
          <w:marBottom w:val="0"/>
          <w:divBdr>
            <w:top w:val="none" w:sz="0" w:space="0" w:color="auto"/>
            <w:left w:val="none" w:sz="0" w:space="0" w:color="auto"/>
            <w:bottom w:val="none" w:sz="0" w:space="0" w:color="auto"/>
            <w:right w:val="none" w:sz="0" w:space="0" w:color="auto"/>
          </w:divBdr>
        </w:div>
        <w:div w:id="237324536">
          <w:marLeft w:val="480"/>
          <w:marRight w:val="0"/>
          <w:marTop w:val="0"/>
          <w:marBottom w:val="0"/>
          <w:divBdr>
            <w:top w:val="none" w:sz="0" w:space="0" w:color="auto"/>
            <w:left w:val="none" w:sz="0" w:space="0" w:color="auto"/>
            <w:bottom w:val="none" w:sz="0" w:space="0" w:color="auto"/>
            <w:right w:val="none" w:sz="0" w:space="0" w:color="auto"/>
          </w:divBdr>
        </w:div>
        <w:div w:id="1937397010">
          <w:marLeft w:val="480"/>
          <w:marRight w:val="0"/>
          <w:marTop w:val="0"/>
          <w:marBottom w:val="0"/>
          <w:divBdr>
            <w:top w:val="none" w:sz="0" w:space="0" w:color="auto"/>
            <w:left w:val="none" w:sz="0" w:space="0" w:color="auto"/>
            <w:bottom w:val="none" w:sz="0" w:space="0" w:color="auto"/>
            <w:right w:val="none" w:sz="0" w:space="0" w:color="auto"/>
          </w:divBdr>
        </w:div>
        <w:div w:id="1406106993">
          <w:marLeft w:val="480"/>
          <w:marRight w:val="0"/>
          <w:marTop w:val="0"/>
          <w:marBottom w:val="0"/>
          <w:divBdr>
            <w:top w:val="none" w:sz="0" w:space="0" w:color="auto"/>
            <w:left w:val="none" w:sz="0" w:space="0" w:color="auto"/>
            <w:bottom w:val="none" w:sz="0" w:space="0" w:color="auto"/>
            <w:right w:val="none" w:sz="0" w:space="0" w:color="auto"/>
          </w:divBdr>
        </w:div>
        <w:div w:id="1914000592">
          <w:marLeft w:val="480"/>
          <w:marRight w:val="0"/>
          <w:marTop w:val="0"/>
          <w:marBottom w:val="0"/>
          <w:divBdr>
            <w:top w:val="none" w:sz="0" w:space="0" w:color="auto"/>
            <w:left w:val="none" w:sz="0" w:space="0" w:color="auto"/>
            <w:bottom w:val="none" w:sz="0" w:space="0" w:color="auto"/>
            <w:right w:val="none" w:sz="0" w:space="0" w:color="auto"/>
          </w:divBdr>
        </w:div>
        <w:div w:id="1119488906">
          <w:marLeft w:val="480"/>
          <w:marRight w:val="0"/>
          <w:marTop w:val="0"/>
          <w:marBottom w:val="0"/>
          <w:divBdr>
            <w:top w:val="none" w:sz="0" w:space="0" w:color="auto"/>
            <w:left w:val="none" w:sz="0" w:space="0" w:color="auto"/>
            <w:bottom w:val="none" w:sz="0" w:space="0" w:color="auto"/>
            <w:right w:val="none" w:sz="0" w:space="0" w:color="auto"/>
          </w:divBdr>
        </w:div>
        <w:div w:id="1006251182">
          <w:marLeft w:val="480"/>
          <w:marRight w:val="0"/>
          <w:marTop w:val="0"/>
          <w:marBottom w:val="0"/>
          <w:divBdr>
            <w:top w:val="none" w:sz="0" w:space="0" w:color="auto"/>
            <w:left w:val="none" w:sz="0" w:space="0" w:color="auto"/>
            <w:bottom w:val="none" w:sz="0" w:space="0" w:color="auto"/>
            <w:right w:val="none" w:sz="0" w:space="0" w:color="auto"/>
          </w:divBdr>
        </w:div>
        <w:div w:id="185752263">
          <w:marLeft w:val="480"/>
          <w:marRight w:val="0"/>
          <w:marTop w:val="0"/>
          <w:marBottom w:val="0"/>
          <w:divBdr>
            <w:top w:val="none" w:sz="0" w:space="0" w:color="auto"/>
            <w:left w:val="none" w:sz="0" w:space="0" w:color="auto"/>
            <w:bottom w:val="none" w:sz="0" w:space="0" w:color="auto"/>
            <w:right w:val="none" w:sz="0" w:space="0" w:color="auto"/>
          </w:divBdr>
        </w:div>
        <w:div w:id="2011252210">
          <w:marLeft w:val="480"/>
          <w:marRight w:val="0"/>
          <w:marTop w:val="0"/>
          <w:marBottom w:val="0"/>
          <w:divBdr>
            <w:top w:val="none" w:sz="0" w:space="0" w:color="auto"/>
            <w:left w:val="none" w:sz="0" w:space="0" w:color="auto"/>
            <w:bottom w:val="none" w:sz="0" w:space="0" w:color="auto"/>
            <w:right w:val="none" w:sz="0" w:space="0" w:color="auto"/>
          </w:divBdr>
        </w:div>
        <w:div w:id="1330252012">
          <w:marLeft w:val="480"/>
          <w:marRight w:val="0"/>
          <w:marTop w:val="0"/>
          <w:marBottom w:val="0"/>
          <w:divBdr>
            <w:top w:val="none" w:sz="0" w:space="0" w:color="auto"/>
            <w:left w:val="none" w:sz="0" w:space="0" w:color="auto"/>
            <w:bottom w:val="none" w:sz="0" w:space="0" w:color="auto"/>
            <w:right w:val="none" w:sz="0" w:space="0" w:color="auto"/>
          </w:divBdr>
        </w:div>
        <w:div w:id="1745714821">
          <w:marLeft w:val="480"/>
          <w:marRight w:val="0"/>
          <w:marTop w:val="0"/>
          <w:marBottom w:val="0"/>
          <w:divBdr>
            <w:top w:val="none" w:sz="0" w:space="0" w:color="auto"/>
            <w:left w:val="none" w:sz="0" w:space="0" w:color="auto"/>
            <w:bottom w:val="none" w:sz="0" w:space="0" w:color="auto"/>
            <w:right w:val="none" w:sz="0" w:space="0" w:color="auto"/>
          </w:divBdr>
        </w:div>
        <w:div w:id="660043858">
          <w:marLeft w:val="480"/>
          <w:marRight w:val="0"/>
          <w:marTop w:val="0"/>
          <w:marBottom w:val="0"/>
          <w:divBdr>
            <w:top w:val="none" w:sz="0" w:space="0" w:color="auto"/>
            <w:left w:val="none" w:sz="0" w:space="0" w:color="auto"/>
            <w:bottom w:val="none" w:sz="0" w:space="0" w:color="auto"/>
            <w:right w:val="none" w:sz="0" w:space="0" w:color="auto"/>
          </w:divBdr>
        </w:div>
        <w:div w:id="1193156217">
          <w:marLeft w:val="480"/>
          <w:marRight w:val="0"/>
          <w:marTop w:val="0"/>
          <w:marBottom w:val="0"/>
          <w:divBdr>
            <w:top w:val="none" w:sz="0" w:space="0" w:color="auto"/>
            <w:left w:val="none" w:sz="0" w:space="0" w:color="auto"/>
            <w:bottom w:val="none" w:sz="0" w:space="0" w:color="auto"/>
            <w:right w:val="none" w:sz="0" w:space="0" w:color="auto"/>
          </w:divBdr>
        </w:div>
        <w:div w:id="1533960093">
          <w:marLeft w:val="480"/>
          <w:marRight w:val="0"/>
          <w:marTop w:val="0"/>
          <w:marBottom w:val="0"/>
          <w:divBdr>
            <w:top w:val="none" w:sz="0" w:space="0" w:color="auto"/>
            <w:left w:val="none" w:sz="0" w:space="0" w:color="auto"/>
            <w:bottom w:val="none" w:sz="0" w:space="0" w:color="auto"/>
            <w:right w:val="none" w:sz="0" w:space="0" w:color="auto"/>
          </w:divBdr>
        </w:div>
        <w:div w:id="1276447277">
          <w:marLeft w:val="480"/>
          <w:marRight w:val="0"/>
          <w:marTop w:val="0"/>
          <w:marBottom w:val="0"/>
          <w:divBdr>
            <w:top w:val="none" w:sz="0" w:space="0" w:color="auto"/>
            <w:left w:val="none" w:sz="0" w:space="0" w:color="auto"/>
            <w:bottom w:val="none" w:sz="0" w:space="0" w:color="auto"/>
            <w:right w:val="none" w:sz="0" w:space="0" w:color="auto"/>
          </w:divBdr>
        </w:div>
        <w:div w:id="468519577">
          <w:marLeft w:val="480"/>
          <w:marRight w:val="0"/>
          <w:marTop w:val="0"/>
          <w:marBottom w:val="0"/>
          <w:divBdr>
            <w:top w:val="none" w:sz="0" w:space="0" w:color="auto"/>
            <w:left w:val="none" w:sz="0" w:space="0" w:color="auto"/>
            <w:bottom w:val="none" w:sz="0" w:space="0" w:color="auto"/>
            <w:right w:val="none" w:sz="0" w:space="0" w:color="auto"/>
          </w:divBdr>
        </w:div>
        <w:div w:id="1596401390">
          <w:marLeft w:val="480"/>
          <w:marRight w:val="0"/>
          <w:marTop w:val="0"/>
          <w:marBottom w:val="0"/>
          <w:divBdr>
            <w:top w:val="none" w:sz="0" w:space="0" w:color="auto"/>
            <w:left w:val="none" w:sz="0" w:space="0" w:color="auto"/>
            <w:bottom w:val="none" w:sz="0" w:space="0" w:color="auto"/>
            <w:right w:val="none" w:sz="0" w:space="0" w:color="auto"/>
          </w:divBdr>
        </w:div>
      </w:divsChild>
    </w:div>
    <w:div w:id="2057198522">
      <w:bodyDiv w:val="1"/>
      <w:marLeft w:val="0"/>
      <w:marRight w:val="0"/>
      <w:marTop w:val="0"/>
      <w:marBottom w:val="0"/>
      <w:divBdr>
        <w:top w:val="none" w:sz="0" w:space="0" w:color="auto"/>
        <w:left w:val="none" w:sz="0" w:space="0" w:color="auto"/>
        <w:bottom w:val="none" w:sz="0" w:space="0" w:color="auto"/>
        <w:right w:val="none" w:sz="0" w:space="0" w:color="auto"/>
      </w:divBdr>
      <w:divsChild>
        <w:div w:id="2007319954">
          <w:marLeft w:val="480"/>
          <w:marRight w:val="0"/>
          <w:marTop w:val="0"/>
          <w:marBottom w:val="0"/>
          <w:divBdr>
            <w:top w:val="none" w:sz="0" w:space="0" w:color="auto"/>
            <w:left w:val="none" w:sz="0" w:space="0" w:color="auto"/>
            <w:bottom w:val="none" w:sz="0" w:space="0" w:color="auto"/>
            <w:right w:val="none" w:sz="0" w:space="0" w:color="auto"/>
          </w:divBdr>
        </w:div>
        <w:div w:id="276912912">
          <w:marLeft w:val="480"/>
          <w:marRight w:val="0"/>
          <w:marTop w:val="0"/>
          <w:marBottom w:val="0"/>
          <w:divBdr>
            <w:top w:val="none" w:sz="0" w:space="0" w:color="auto"/>
            <w:left w:val="none" w:sz="0" w:space="0" w:color="auto"/>
            <w:bottom w:val="none" w:sz="0" w:space="0" w:color="auto"/>
            <w:right w:val="none" w:sz="0" w:space="0" w:color="auto"/>
          </w:divBdr>
        </w:div>
        <w:div w:id="505244173">
          <w:marLeft w:val="480"/>
          <w:marRight w:val="0"/>
          <w:marTop w:val="0"/>
          <w:marBottom w:val="0"/>
          <w:divBdr>
            <w:top w:val="none" w:sz="0" w:space="0" w:color="auto"/>
            <w:left w:val="none" w:sz="0" w:space="0" w:color="auto"/>
            <w:bottom w:val="none" w:sz="0" w:space="0" w:color="auto"/>
            <w:right w:val="none" w:sz="0" w:space="0" w:color="auto"/>
          </w:divBdr>
        </w:div>
        <w:div w:id="709383730">
          <w:marLeft w:val="480"/>
          <w:marRight w:val="0"/>
          <w:marTop w:val="0"/>
          <w:marBottom w:val="0"/>
          <w:divBdr>
            <w:top w:val="none" w:sz="0" w:space="0" w:color="auto"/>
            <w:left w:val="none" w:sz="0" w:space="0" w:color="auto"/>
            <w:bottom w:val="none" w:sz="0" w:space="0" w:color="auto"/>
            <w:right w:val="none" w:sz="0" w:space="0" w:color="auto"/>
          </w:divBdr>
        </w:div>
        <w:div w:id="1395354170">
          <w:marLeft w:val="480"/>
          <w:marRight w:val="0"/>
          <w:marTop w:val="0"/>
          <w:marBottom w:val="0"/>
          <w:divBdr>
            <w:top w:val="none" w:sz="0" w:space="0" w:color="auto"/>
            <w:left w:val="none" w:sz="0" w:space="0" w:color="auto"/>
            <w:bottom w:val="none" w:sz="0" w:space="0" w:color="auto"/>
            <w:right w:val="none" w:sz="0" w:space="0" w:color="auto"/>
          </w:divBdr>
        </w:div>
        <w:div w:id="1336104174">
          <w:marLeft w:val="480"/>
          <w:marRight w:val="0"/>
          <w:marTop w:val="0"/>
          <w:marBottom w:val="0"/>
          <w:divBdr>
            <w:top w:val="none" w:sz="0" w:space="0" w:color="auto"/>
            <w:left w:val="none" w:sz="0" w:space="0" w:color="auto"/>
            <w:bottom w:val="none" w:sz="0" w:space="0" w:color="auto"/>
            <w:right w:val="none" w:sz="0" w:space="0" w:color="auto"/>
          </w:divBdr>
        </w:div>
        <w:div w:id="1408309337">
          <w:marLeft w:val="480"/>
          <w:marRight w:val="0"/>
          <w:marTop w:val="0"/>
          <w:marBottom w:val="0"/>
          <w:divBdr>
            <w:top w:val="none" w:sz="0" w:space="0" w:color="auto"/>
            <w:left w:val="none" w:sz="0" w:space="0" w:color="auto"/>
            <w:bottom w:val="none" w:sz="0" w:space="0" w:color="auto"/>
            <w:right w:val="none" w:sz="0" w:space="0" w:color="auto"/>
          </w:divBdr>
        </w:div>
        <w:div w:id="631406070">
          <w:marLeft w:val="480"/>
          <w:marRight w:val="0"/>
          <w:marTop w:val="0"/>
          <w:marBottom w:val="0"/>
          <w:divBdr>
            <w:top w:val="none" w:sz="0" w:space="0" w:color="auto"/>
            <w:left w:val="none" w:sz="0" w:space="0" w:color="auto"/>
            <w:bottom w:val="none" w:sz="0" w:space="0" w:color="auto"/>
            <w:right w:val="none" w:sz="0" w:space="0" w:color="auto"/>
          </w:divBdr>
        </w:div>
        <w:div w:id="2040470899">
          <w:marLeft w:val="480"/>
          <w:marRight w:val="0"/>
          <w:marTop w:val="0"/>
          <w:marBottom w:val="0"/>
          <w:divBdr>
            <w:top w:val="none" w:sz="0" w:space="0" w:color="auto"/>
            <w:left w:val="none" w:sz="0" w:space="0" w:color="auto"/>
            <w:bottom w:val="none" w:sz="0" w:space="0" w:color="auto"/>
            <w:right w:val="none" w:sz="0" w:space="0" w:color="auto"/>
          </w:divBdr>
        </w:div>
        <w:div w:id="1287925649">
          <w:marLeft w:val="480"/>
          <w:marRight w:val="0"/>
          <w:marTop w:val="0"/>
          <w:marBottom w:val="0"/>
          <w:divBdr>
            <w:top w:val="none" w:sz="0" w:space="0" w:color="auto"/>
            <w:left w:val="none" w:sz="0" w:space="0" w:color="auto"/>
            <w:bottom w:val="none" w:sz="0" w:space="0" w:color="auto"/>
            <w:right w:val="none" w:sz="0" w:space="0" w:color="auto"/>
          </w:divBdr>
        </w:div>
        <w:div w:id="1809203566">
          <w:marLeft w:val="480"/>
          <w:marRight w:val="0"/>
          <w:marTop w:val="0"/>
          <w:marBottom w:val="0"/>
          <w:divBdr>
            <w:top w:val="none" w:sz="0" w:space="0" w:color="auto"/>
            <w:left w:val="none" w:sz="0" w:space="0" w:color="auto"/>
            <w:bottom w:val="none" w:sz="0" w:space="0" w:color="auto"/>
            <w:right w:val="none" w:sz="0" w:space="0" w:color="auto"/>
          </w:divBdr>
        </w:div>
        <w:div w:id="748691875">
          <w:marLeft w:val="480"/>
          <w:marRight w:val="0"/>
          <w:marTop w:val="0"/>
          <w:marBottom w:val="0"/>
          <w:divBdr>
            <w:top w:val="none" w:sz="0" w:space="0" w:color="auto"/>
            <w:left w:val="none" w:sz="0" w:space="0" w:color="auto"/>
            <w:bottom w:val="none" w:sz="0" w:space="0" w:color="auto"/>
            <w:right w:val="none" w:sz="0" w:space="0" w:color="auto"/>
          </w:divBdr>
        </w:div>
        <w:div w:id="2061664088">
          <w:marLeft w:val="480"/>
          <w:marRight w:val="0"/>
          <w:marTop w:val="0"/>
          <w:marBottom w:val="0"/>
          <w:divBdr>
            <w:top w:val="none" w:sz="0" w:space="0" w:color="auto"/>
            <w:left w:val="none" w:sz="0" w:space="0" w:color="auto"/>
            <w:bottom w:val="none" w:sz="0" w:space="0" w:color="auto"/>
            <w:right w:val="none" w:sz="0" w:space="0" w:color="auto"/>
          </w:divBdr>
        </w:div>
        <w:div w:id="155387579">
          <w:marLeft w:val="480"/>
          <w:marRight w:val="0"/>
          <w:marTop w:val="0"/>
          <w:marBottom w:val="0"/>
          <w:divBdr>
            <w:top w:val="none" w:sz="0" w:space="0" w:color="auto"/>
            <w:left w:val="none" w:sz="0" w:space="0" w:color="auto"/>
            <w:bottom w:val="none" w:sz="0" w:space="0" w:color="auto"/>
            <w:right w:val="none" w:sz="0" w:space="0" w:color="auto"/>
          </w:divBdr>
        </w:div>
        <w:div w:id="1162160053">
          <w:marLeft w:val="480"/>
          <w:marRight w:val="0"/>
          <w:marTop w:val="0"/>
          <w:marBottom w:val="0"/>
          <w:divBdr>
            <w:top w:val="none" w:sz="0" w:space="0" w:color="auto"/>
            <w:left w:val="none" w:sz="0" w:space="0" w:color="auto"/>
            <w:bottom w:val="none" w:sz="0" w:space="0" w:color="auto"/>
            <w:right w:val="none" w:sz="0" w:space="0" w:color="auto"/>
          </w:divBdr>
        </w:div>
        <w:div w:id="1799302377">
          <w:marLeft w:val="480"/>
          <w:marRight w:val="0"/>
          <w:marTop w:val="0"/>
          <w:marBottom w:val="0"/>
          <w:divBdr>
            <w:top w:val="none" w:sz="0" w:space="0" w:color="auto"/>
            <w:left w:val="none" w:sz="0" w:space="0" w:color="auto"/>
            <w:bottom w:val="none" w:sz="0" w:space="0" w:color="auto"/>
            <w:right w:val="none" w:sz="0" w:space="0" w:color="auto"/>
          </w:divBdr>
        </w:div>
        <w:div w:id="1988122809">
          <w:marLeft w:val="480"/>
          <w:marRight w:val="0"/>
          <w:marTop w:val="0"/>
          <w:marBottom w:val="0"/>
          <w:divBdr>
            <w:top w:val="none" w:sz="0" w:space="0" w:color="auto"/>
            <w:left w:val="none" w:sz="0" w:space="0" w:color="auto"/>
            <w:bottom w:val="none" w:sz="0" w:space="0" w:color="auto"/>
            <w:right w:val="none" w:sz="0" w:space="0" w:color="auto"/>
          </w:divBdr>
        </w:div>
        <w:div w:id="1345745384">
          <w:marLeft w:val="480"/>
          <w:marRight w:val="0"/>
          <w:marTop w:val="0"/>
          <w:marBottom w:val="0"/>
          <w:divBdr>
            <w:top w:val="none" w:sz="0" w:space="0" w:color="auto"/>
            <w:left w:val="none" w:sz="0" w:space="0" w:color="auto"/>
            <w:bottom w:val="none" w:sz="0" w:space="0" w:color="auto"/>
            <w:right w:val="none" w:sz="0" w:space="0" w:color="auto"/>
          </w:divBdr>
        </w:div>
        <w:div w:id="1997806104">
          <w:marLeft w:val="480"/>
          <w:marRight w:val="0"/>
          <w:marTop w:val="0"/>
          <w:marBottom w:val="0"/>
          <w:divBdr>
            <w:top w:val="none" w:sz="0" w:space="0" w:color="auto"/>
            <w:left w:val="none" w:sz="0" w:space="0" w:color="auto"/>
            <w:bottom w:val="none" w:sz="0" w:space="0" w:color="auto"/>
            <w:right w:val="none" w:sz="0" w:space="0" w:color="auto"/>
          </w:divBdr>
        </w:div>
        <w:div w:id="347755255">
          <w:marLeft w:val="480"/>
          <w:marRight w:val="0"/>
          <w:marTop w:val="0"/>
          <w:marBottom w:val="0"/>
          <w:divBdr>
            <w:top w:val="none" w:sz="0" w:space="0" w:color="auto"/>
            <w:left w:val="none" w:sz="0" w:space="0" w:color="auto"/>
            <w:bottom w:val="none" w:sz="0" w:space="0" w:color="auto"/>
            <w:right w:val="none" w:sz="0" w:space="0" w:color="auto"/>
          </w:divBdr>
        </w:div>
      </w:divsChild>
    </w:div>
    <w:div w:id="2068602324">
      <w:bodyDiv w:val="1"/>
      <w:marLeft w:val="0"/>
      <w:marRight w:val="0"/>
      <w:marTop w:val="0"/>
      <w:marBottom w:val="0"/>
      <w:divBdr>
        <w:top w:val="none" w:sz="0" w:space="0" w:color="auto"/>
        <w:left w:val="none" w:sz="0" w:space="0" w:color="auto"/>
        <w:bottom w:val="none" w:sz="0" w:space="0" w:color="auto"/>
        <w:right w:val="none" w:sz="0" w:space="0" w:color="auto"/>
      </w:divBdr>
      <w:divsChild>
        <w:div w:id="630090834">
          <w:marLeft w:val="480"/>
          <w:marRight w:val="0"/>
          <w:marTop w:val="0"/>
          <w:marBottom w:val="0"/>
          <w:divBdr>
            <w:top w:val="none" w:sz="0" w:space="0" w:color="auto"/>
            <w:left w:val="none" w:sz="0" w:space="0" w:color="auto"/>
            <w:bottom w:val="none" w:sz="0" w:space="0" w:color="auto"/>
            <w:right w:val="none" w:sz="0" w:space="0" w:color="auto"/>
          </w:divBdr>
        </w:div>
        <w:div w:id="627592571">
          <w:marLeft w:val="480"/>
          <w:marRight w:val="0"/>
          <w:marTop w:val="0"/>
          <w:marBottom w:val="0"/>
          <w:divBdr>
            <w:top w:val="none" w:sz="0" w:space="0" w:color="auto"/>
            <w:left w:val="none" w:sz="0" w:space="0" w:color="auto"/>
            <w:bottom w:val="none" w:sz="0" w:space="0" w:color="auto"/>
            <w:right w:val="none" w:sz="0" w:space="0" w:color="auto"/>
          </w:divBdr>
        </w:div>
        <w:div w:id="141238882">
          <w:marLeft w:val="480"/>
          <w:marRight w:val="0"/>
          <w:marTop w:val="0"/>
          <w:marBottom w:val="0"/>
          <w:divBdr>
            <w:top w:val="none" w:sz="0" w:space="0" w:color="auto"/>
            <w:left w:val="none" w:sz="0" w:space="0" w:color="auto"/>
            <w:bottom w:val="none" w:sz="0" w:space="0" w:color="auto"/>
            <w:right w:val="none" w:sz="0" w:space="0" w:color="auto"/>
          </w:divBdr>
        </w:div>
        <w:div w:id="231503410">
          <w:marLeft w:val="480"/>
          <w:marRight w:val="0"/>
          <w:marTop w:val="0"/>
          <w:marBottom w:val="0"/>
          <w:divBdr>
            <w:top w:val="none" w:sz="0" w:space="0" w:color="auto"/>
            <w:left w:val="none" w:sz="0" w:space="0" w:color="auto"/>
            <w:bottom w:val="none" w:sz="0" w:space="0" w:color="auto"/>
            <w:right w:val="none" w:sz="0" w:space="0" w:color="auto"/>
          </w:divBdr>
        </w:div>
        <w:div w:id="216206310">
          <w:marLeft w:val="480"/>
          <w:marRight w:val="0"/>
          <w:marTop w:val="0"/>
          <w:marBottom w:val="0"/>
          <w:divBdr>
            <w:top w:val="none" w:sz="0" w:space="0" w:color="auto"/>
            <w:left w:val="none" w:sz="0" w:space="0" w:color="auto"/>
            <w:bottom w:val="none" w:sz="0" w:space="0" w:color="auto"/>
            <w:right w:val="none" w:sz="0" w:space="0" w:color="auto"/>
          </w:divBdr>
        </w:div>
        <w:div w:id="89013422">
          <w:marLeft w:val="480"/>
          <w:marRight w:val="0"/>
          <w:marTop w:val="0"/>
          <w:marBottom w:val="0"/>
          <w:divBdr>
            <w:top w:val="none" w:sz="0" w:space="0" w:color="auto"/>
            <w:left w:val="none" w:sz="0" w:space="0" w:color="auto"/>
            <w:bottom w:val="none" w:sz="0" w:space="0" w:color="auto"/>
            <w:right w:val="none" w:sz="0" w:space="0" w:color="auto"/>
          </w:divBdr>
        </w:div>
        <w:div w:id="189607747">
          <w:marLeft w:val="480"/>
          <w:marRight w:val="0"/>
          <w:marTop w:val="0"/>
          <w:marBottom w:val="0"/>
          <w:divBdr>
            <w:top w:val="none" w:sz="0" w:space="0" w:color="auto"/>
            <w:left w:val="none" w:sz="0" w:space="0" w:color="auto"/>
            <w:bottom w:val="none" w:sz="0" w:space="0" w:color="auto"/>
            <w:right w:val="none" w:sz="0" w:space="0" w:color="auto"/>
          </w:divBdr>
        </w:div>
        <w:div w:id="1068764744">
          <w:marLeft w:val="480"/>
          <w:marRight w:val="0"/>
          <w:marTop w:val="0"/>
          <w:marBottom w:val="0"/>
          <w:divBdr>
            <w:top w:val="none" w:sz="0" w:space="0" w:color="auto"/>
            <w:left w:val="none" w:sz="0" w:space="0" w:color="auto"/>
            <w:bottom w:val="none" w:sz="0" w:space="0" w:color="auto"/>
            <w:right w:val="none" w:sz="0" w:space="0" w:color="auto"/>
          </w:divBdr>
        </w:div>
        <w:div w:id="1518152839">
          <w:marLeft w:val="480"/>
          <w:marRight w:val="0"/>
          <w:marTop w:val="0"/>
          <w:marBottom w:val="0"/>
          <w:divBdr>
            <w:top w:val="none" w:sz="0" w:space="0" w:color="auto"/>
            <w:left w:val="none" w:sz="0" w:space="0" w:color="auto"/>
            <w:bottom w:val="none" w:sz="0" w:space="0" w:color="auto"/>
            <w:right w:val="none" w:sz="0" w:space="0" w:color="auto"/>
          </w:divBdr>
        </w:div>
        <w:div w:id="1571578674">
          <w:marLeft w:val="480"/>
          <w:marRight w:val="0"/>
          <w:marTop w:val="0"/>
          <w:marBottom w:val="0"/>
          <w:divBdr>
            <w:top w:val="none" w:sz="0" w:space="0" w:color="auto"/>
            <w:left w:val="none" w:sz="0" w:space="0" w:color="auto"/>
            <w:bottom w:val="none" w:sz="0" w:space="0" w:color="auto"/>
            <w:right w:val="none" w:sz="0" w:space="0" w:color="auto"/>
          </w:divBdr>
        </w:div>
        <w:div w:id="489907217">
          <w:marLeft w:val="480"/>
          <w:marRight w:val="0"/>
          <w:marTop w:val="0"/>
          <w:marBottom w:val="0"/>
          <w:divBdr>
            <w:top w:val="none" w:sz="0" w:space="0" w:color="auto"/>
            <w:left w:val="none" w:sz="0" w:space="0" w:color="auto"/>
            <w:bottom w:val="none" w:sz="0" w:space="0" w:color="auto"/>
            <w:right w:val="none" w:sz="0" w:space="0" w:color="auto"/>
          </w:divBdr>
        </w:div>
        <w:div w:id="2094817428">
          <w:marLeft w:val="480"/>
          <w:marRight w:val="0"/>
          <w:marTop w:val="0"/>
          <w:marBottom w:val="0"/>
          <w:divBdr>
            <w:top w:val="none" w:sz="0" w:space="0" w:color="auto"/>
            <w:left w:val="none" w:sz="0" w:space="0" w:color="auto"/>
            <w:bottom w:val="none" w:sz="0" w:space="0" w:color="auto"/>
            <w:right w:val="none" w:sz="0" w:space="0" w:color="auto"/>
          </w:divBdr>
        </w:div>
        <w:div w:id="569075137">
          <w:marLeft w:val="480"/>
          <w:marRight w:val="0"/>
          <w:marTop w:val="0"/>
          <w:marBottom w:val="0"/>
          <w:divBdr>
            <w:top w:val="none" w:sz="0" w:space="0" w:color="auto"/>
            <w:left w:val="none" w:sz="0" w:space="0" w:color="auto"/>
            <w:bottom w:val="none" w:sz="0" w:space="0" w:color="auto"/>
            <w:right w:val="none" w:sz="0" w:space="0" w:color="auto"/>
          </w:divBdr>
        </w:div>
        <w:div w:id="920259538">
          <w:marLeft w:val="480"/>
          <w:marRight w:val="0"/>
          <w:marTop w:val="0"/>
          <w:marBottom w:val="0"/>
          <w:divBdr>
            <w:top w:val="none" w:sz="0" w:space="0" w:color="auto"/>
            <w:left w:val="none" w:sz="0" w:space="0" w:color="auto"/>
            <w:bottom w:val="none" w:sz="0" w:space="0" w:color="auto"/>
            <w:right w:val="none" w:sz="0" w:space="0" w:color="auto"/>
          </w:divBdr>
        </w:div>
        <w:div w:id="157620495">
          <w:marLeft w:val="480"/>
          <w:marRight w:val="0"/>
          <w:marTop w:val="0"/>
          <w:marBottom w:val="0"/>
          <w:divBdr>
            <w:top w:val="none" w:sz="0" w:space="0" w:color="auto"/>
            <w:left w:val="none" w:sz="0" w:space="0" w:color="auto"/>
            <w:bottom w:val="none" w:sz="0" w:space="0" w:color="auto"/>
            <w:right w:val="none" w:sz="0" w:space="0" w:color="auto"/>
          </w:divBdr>
        </w:div>
        <w:div w:id="1798570281">
          <w:marLeft w:val="480"/>
          <w:marRight w:val="0"/>
          <w:marTop w:val="0"/>
          <w:marBottom w:val="0"/>
          <w:divBdr>
            <w:top w:val="none" w:sz="0" w:space="0" w:color="auto"/>
            <w:left w:val="none" w:sz="0" w:space="0" w:color="auto"/>
            <w:bottom w:val="none" w:sz="0" w:space="0" w:color="auto"/>
            <w:right w:val="none" w:sz="0" w:space="0" w:color="auto"/>
          </w:divBdr>
        </w:div>
        <w:div w:id="484590526">
          <w:marLeft w:val="480"/>
          <w:marRight w:val="0"/>
          <w:marTop w:val="0"/>
          <w:marBottom w:val="0"/>
          <w:divBdr>
            <w:top w:val="none" w:sz="0" w:space="0" w:color="auto"/>
            <w:left w:val="none" w:sz="0" w:space="0" w:color="auto"/>
            <w:bottom w:val="none" w:sz="0" w:space="0" w:color="auto"/>
            <w:right w:val="none" w:sz="0" w:space="0" w:color="auto"/>
          </w:divBdr>
        </w:div>
        <w:div w:id="1701470003">
          <w:marLeft w:val="480"/>
          <w:marRight w:val="0"/>
          <w:marTop w:val="0"/>
          <w:marBottom w:val="0"/>
          <w:divBdr>
            <w:top w:val="none" w:sz="0" w:space="0" w:color="auto"/>
            <w:left w:val="none" w:sz="0" w:space="0" w:color="auto"/>
            <w:bottom w:val="none" w:sz="0" w:space="0" w:color="auto"/>
            <w:right w:val="none" w:sz="0" w:space="0" w:color="auto"/>
          </w:divBdr>
        </w:div>
        <w:div w:id="1409309906">
          <w:marLeft w:val="480"/>
          <w:marRight w:val="0"/>
          <w:marTop w:val="0"/>
          <w:marBottom w:val="0"/>
          <w:divBdr>
            <w:top w:val="none" w:sz="0" w:space="0" w:color="auto"/>
            <w:left w:val="none" w:sz="0" w:space="0" w:color="auto"/>
            <w:bottom w:val="none" w:sz="0" w:space="0" w:color="auto"/>
            <w:right w:val="none" w:sz="0" w:space="0" w:color="auto"/>
          </w:divBdr>
        </w:div>
      </w:divsChild>
    </w:div>
    <w:div w:id="2094861271">
      <w:bodyDiv w:val="1"/>
      <w:marLeft w:val="0"/>
      <w:marRight w:val="0"/>
      <w:marTop w:val="0"/>
      <w:marBottom w:val="0"/>
      <w:divBdr>
        <w:top w:val="none" w:sz="0" w:space="0" w:color="auto"/>
        <w:left w:val="none" w:sz="0" w:space="0" w:color="auto"/>
        <w:bottom w:val="none" w:sz="0" w:space="0" w:color="auto"/>
        <w:right w:val="none" w:sz="0" w:space="0" w:color="auto"/>
      </w:divBdr>
      <w:divsChild>
        <w:div w:id="1809322557">
          <w:marLeft w:val="480"/>
          <w:marRight w:val="0"/>
          <w:marTop w:val="0"/>
          <w:marBottom w:val="0"/>
          <w:divBdr>
            <w:top w:val="none" w:sz="0" w:space="0" w:color="auto"/>
            <w:left w:val="none" w:sz="0" w:space="0" w:color="auto"/>
            <w:bottom w:val="none" w:sz="0" w:space="0" w:color="auto"/>
            <w:right w:val="none" w:sz="0" w:space="0" w:color="auto"/>
          </w:divBdr>
        </w:div>
        <w:div w:id="1089079011">
          <w:marLeft w:val="480"/>
          <w:marRight w:val="0"/>
          <w:marTop w:val="0"/>
          <w:marBottom w:val="0"/>
          <w:divBdr>
            <w:top w:val="none" w:sz="0" w:space="0" w:color="auto"/>
            <w:left w:val="none" w:sz="0" w:space="0" w:color="auto"/>
            <w:bottom w:val="none" w:sz="0" w:space="0" w:color="auto"/>
            <w:right w:val="none" w:sz="0" w:space="0" w:color="auto"/>
          </w:divBdr>
        </w:div>
        <w:div w:id="1053115039">
          <w:marLeft w:val="480"/>
          <w:marRight w:val="0"/>
          <w:marTop w:val="0"/>
          <w:marBottom w:val="0"/>
          <w:divBdr>
            <w:top w:val="none" w:sz="0" w:space="0" w:color="auto"/>
            <w:left w:val="none" w:sz="0" w:space="0" w:color="auto"/>
            <w:bottom w:val="none" w:sz="0" w:space="0" w:color="auto"/>
            <w:right w:val="none" w:sz="0" w:space="0" w:color="auto"/>
          </w:divBdr>
        </w:div>
        <w:div w:id="873930070">
          <w:marLeft w:val="480"/>
          <w:marRight w:val="0"/>
          <w:marTop w:val="0"/>
          <w:marBottom w:val="0"/>
          <w:divBdr>
            <w:top w:val="none" w:sz="0" w:space="0" w:color="auto"/>
            <w:left w:val="none" w:sz="0" w:space="0" w:color="auto"/>
            <w:bottom w:val="none" w:sz="0" w:space="0" w:color="auto"/>
            <w:right w:val="none" w:sz="0" w:space="0" w:color="auto"/>
          </w:divBdr>
        </w:div>
        <w:div w:id="1890989334">
          <w:marLeft w:val="480"/>
          <w:marRight w:val="0"/>
          <w:marTop w:val="0"/>
          <w:marBottom w:val="0"/>
          <w:divBdr>
            <w:top w:val="none" w:sz="0" w:space="0" w:color="auto"/>
            <w:left w:val="none" w:sz="0" w:space="0" w:color="auto"/>
            <w:bottom w:val="none" w:sz="0" w:space="0" w:color="auto"/>
            <w:right w:val="none" w:sz="0" w:space="0" w:color="auto"/>
          </w:divBdr>
        </w:div>
        <w:div w:id="533620880">
          <w:marLeft w:val="480"/>
          <w:marRight w:val="0"/>
          <w:marTop w:val="0"/>
          <w:marBottom w:val="0"/>
          <w:divBdr>
            <w:top w:val="none" w:sz="0" w:space="0" w:color="auto"/>
            <w:left w:val="none" w:sz="0" w:space="0" w:color="auto"/>
            <w:bottom w:val="none" w:sz="0" w:space="0" w:color="auto"/>
            <w:right w:val="none" w:sz="0" w:space="0" w:color="auto"/>
          </w:divBdr>
        </w:div>
        <w:div w:id="478153776">
          <w:marLeft w:val="480"/>
          <w:marRight w:val="0"/>
          <w:marTop w:val="0"/>
          <w:marBottom w:val="0"/>
          <w:divBdr>
            <w:top w:val="none" w:sz="0" w:space="0" w:color="auto"/>
            <w:left w:val="none" w:sz="0" w:space="0" w:color="auto"/>
            <w:bottom w:val="none" w:sz="0" w:space="0" w:color="auto"/>
            <w:right w:val="none" w:sz="0" w:space="0" w:color="auto"/>
          </w:divBdr>
        </w:div>
        <w:div w:id="1359964450">
          <w:marLeft w:val="480"/>
          <w:marRight w:val="0"/>
          <w:marTop w:val="0"/>
          <w:marBottom w:val="0"/>
          <w:divBdr>
            <w:top w:val="none" w:sz="0" w:space="0" w:color="auto"/>
            <w:left w:val="none" w:sz="0" w:space="0" w:color="auto"/>
            <w:bottom w:val="none" w:sz="0" w:space="0" w:color="auto"/>
            <w:right w:val="none" w:sz="0" w:space="0" w:color="auto"/>
          </w:divBdr>
        </w:div>
        <w:div w:id="1142040821">
          <w:marLeft w:val="480"/>
          <w:marRight w:val="0"/>
          <w:marTop w:val="0"/>
          <w:marBottom w:val="0"/>
          <w:divBdr>
            <w:top w:val="none" w:sz="0" w:space="0" w:color="auto"/>
            <w:left w:val="none" w:sz="0" w:space="0" w:color="auto"/>
            <w:bottom w:val="none" w:sz="0" w:space="0" w:color="auto"/>
            <w:right w:val="none" w:sz="0" w:space="0" w:color="auto"/>
          </w:divBdr>
        </w:div>
        <w:div w:id="320962417">
          <w:marLeft w:val="480"/>
          <w:marRight w:val="0"/>
          <w:marTop w:val="0"/>
          <w:marBottom w:val="0"/>
          <w:divBdr>
            <w:top w:val="none" w:sz="0" w:space="0" w:color="auto"/>
            <w:left w:val="none" w:sz="0" w:space="0" w:color="auto"/>
            <w:bottom w:val="none" w:sz="0" w:space="0" w:color="auto"/>
            <w:right w:val="none" w:sz="0" w:space="0" w:color="auto"/>
          </w:divBdr>
        </w:div>
        <w:div w:id="379523571">
          <w:marLeft w:val="480"/>
          <w:marRight w:val="0"/>
          <w:marTop w:val="0"/>
          <w:marBottom w:val="0"/>
          <w:divBdr>
            <w:top w:val="none" w:sz="0" w:space="0" w:color="auto"/>
            <w:left w:val="none" w:sz="0" w:space="0" w:color="auto"/>
            <w:bottom w:val="none" w:sz="0" w:space="0" w:color="auto"/>
            <w:right w:val="none" w:sz="0" w:space="0" w:color="auto"/>
          </w:divBdr>
        </w:div>
        <w:div w:id="1595359464">
          <w:marLeft w:val="480"/>
          <w:marRight w:val="0"/>
          <w:marTop w:val="0"/>
          <w:marBottom w:val="0"/>
          <w:divBdr>
            <w:top w:val="none" w:sz="0" w:space="0" w:color="auto"/>
            <w:left w:val="none" w:sz="0" w:space="0" w:color="auto"/>
            <w:bottom w:val="none" w:sz="0" w:space="0" w:color="auto"/>
            <w:right w:val="none" w:sz="0" w:space="0" w:color="auto"/>
          </w:divBdr>
        </w:div>
        <w:div w:id="792014371">
          <w:marLeft w:val="480"/>
          <w:marRight w:val="0"/>
          <w:marTop w:val="0"/>
          <w:marBottom w:val="0"/>
          <w:divBdr>
            <w:top w:val="none" w:sz="0" w:space="0" w:color="auto"/>
            <w:left w:val="none" w:sz="0" w:space="0" w:color="auto"/>
            <w:bottom w:val="none" w:sz="0" w:space="0" w:color="auto"/>
            <w:right w:val="none" w:sz="0" w:space="0" w:color="auto"/>
          </w:divBdr>
        </w:div>
        <w:div w:id="498469961">
          <w:marLeft w:val="480"/>
          <w:marRight w:val="0"/>
          <w:marTop w:val="0"/>
          <w:marBottom w:val="0"/>
          <w:divBdr>
            <w:top w:val="none" w:sz="0" w:space="0" w:color="auto"/>
            <w:left w:val="none" w:sz="0" w:space="0" w:color="auto"/>
            <w:bottom w:val="none" w:sz="0" w:space="0" w:color="auto"/>
            <w:right w:val="none" w:sz="0" w:space="0" w:color="auto"/>
          </w:divBdr>
        </w:div>
        <w:div w:id="1245719875">
          <w:marLeft w:val="480"/>
          <w:marRight w:val="0"/>
          <w:marTop w:val="0"/>
          <w:marBottom w:val="0"/>
          <w:divBdr>
            <w:top w:val="none" w:sz="0" w:space="0" w:color="auto"/>
            <w:left w:val="none" w:sz="0" w:space="0" w:color="auto"/>
            <w:bottom w:val="none" w:sz="0" w:space="0" w:color="auto"/>
            <w:right w:val="none" w:sz="0" w:space="0" w:color="auto"/>
          </w:divBdr>
        </w:div>
        <w:div w:id="808090203">
          <w:marLeft w:val="480"/>
          <w:marRight w:val="0"/>
          <w:marTop w:val="0"/>
          <w:marBottom w:val="0"/>
          <w:divBdr>
            <w:top w:val="none" w:sz="0" w:space="0" w:color="auto"/>
            <w:left w:val="none" w:sz="0" w:space="0" w:color="auto"/>
            <w:bottom w:val="none" w:sz="0" w:space="0" w:color="auto"/>
            <w:right w:val="none" w:sz="0" w:space="0" w:color="auto"/>
          </w:divBdr>
        </w:div>
        <w:div w:id="2071727622">
          <w:marLeft w:val="480"/>
          <w:marRight w:val="0"/>
          <w:marTop w:val="0"/>
          <w:marBottom w:val="0"/>
          <w:divBdr>
            <w:top w:val="none" w:sz="0" w:space="0" w:color="auto"/>
            <w:left w:val="none" w:sz="0" w:space="0" w:color="auto"/>
            <w:bottom w:val="none" w:sz="0" w:space="0" w:color="auto"/>
            <w:right w:val="none" w:sz="0" w:space="0" w:color="auto"/>
          </w:divBdr>
        </w:div>
        <w:div w:id="293216152">
          <w:marLeft w:val="480"/>
          <w:marRight w:val="0"/>
          <w:marTop w:val="0"/>
          <w:marBottom w:val="0"/>
          <w:divBdr>
            <w:top w:val="none" w:sz="0" w:space="0" w:color="auto"/>
            <w:left w:val="none" w:sz="0" w:space="0" w:color="auto"/>
            <w:bottom w:val="none" w:sz="0" w:space="0" w:color="auto"/>
            <w:right w:val="none" w:sz="0" w:space="0" w:color="auto"/>
          </w:divBdr>
        </w:div>
        <w:div w:id="827093931">
          <w:marLeft w:val="480"/>
          <w:marRight w:val="0"/>
          <w:marTop w:val="0"/>
          <w:marBottom w:val="0"/>
          <w:divBdr>
            <w:top w:val="none" w:sz="0" w:space="0" w:color="auto"/>
            <w:left w:val="none" w:sz="0" w:space="0" w:color="auto"/>
            <w:bottom w:val="none" w:sz="0" w:space="0" w:color="auto"/>
            <w:right w:val="none" w:sz="0" w:space="0" w:color="auto"/>
          </w:divBdr>
        </w:div>
        <w:div w:id="1184399236">
          <w:marLeft w:val="480"/>
          <w:marRight w:val="0"/>
          <w:marTop w:val="0"/>
          <w:marBottom w:val="0"/>
          <w:divBdr>
            <w:top w:val="none" w:sz="0" w:space="0" w:color="auto"/>
            <w:left w:val="none" w:sz="0" w:space="0" w:color="auto"/>
            <w:bottom w:val="none" w:sz="0" w:space="0" w:color="auto"/>
            <w:right w:val="none" w:sz="0" w:space="0" w:color="auto"/>
          </w:divBdr>
        </w:div>
        <w:div w:id="1586067271">
          <w:marLeft w:val="480"/>
          <w:marRight w:val="0"/>
          <w:marTop w:val="0"/>
          <w:marBottom w:val="0"/>
          <w:divBdr>
            <w:top w:val="none" w:sz="0" w:space="0" w:color="auto"/>
            <w:left w:val="none" w:sz="0" w:space="0" w:color="auto"/>
            <w:bottom w:val="none" w:sz="0" w:space="0" w:color="auto"/>
            <w:right w:val="none" w:sz="0" w:space="0" w:color="auto"/>
          </w:divBdr>
        </w:div>
        <w:div w:id="1036613181">
          <w:marLeft w:val="480"/>
          <w:marRight w:val="0"/>
          <w:marTop w:val="0"/>
          <w:marBottom w:val="0"/>
          <w:divBdr>
            <w:top w:val="none" w:sz="0" w:space="0" w:color="auto"/>
            <w:left w:val="none" w:sz="0" w:space="0" w:color="auto"/>
            <w:bottom w:val="none" w:sz="0" w:space="0" w:color="auto"/>
            <w:right w:val="none" w:sz="0" w:space="0" w:color="auto"/>
          </w:divBdr>
        </w:div>
        <w:div w:id="1102145029">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0AD40F560240F1B1E379F61D83FF70"/>
        <w:category>
          <w:name w:val="General"/>
          <w:gallery w:val="placeholder"/>
        </w:category>
        <w:types>
          <w:type w:val="bbPlcHdr"/>
        </w:types>
        <w:behaviors>
          <w:behavior w:val="content"/>
        </w:behaviors>
        <w:guid w:val="{D20B4299-E12A-467F-8E93-642A64B17AEA}"/>
      </w:docPartPr>
      <w:docPartBody>
        <w:p w:rsidR="00F63117" w:rsidRDefault="00803D95" w:rsidP="00803D95">
          <w:pPr>
            <w:pStyle w:val="AC0AD40F560240F1B1E379F61D83FF70"/>
          </w:pPr>
          <w:r w:rsidRPr="001F08F2">
            <w:rPr>
              <w:rStyle w:val="PlaceholderText"/>
            </w:rPr>
            <w:t>Click or tap here to enter text.</w:t>
          </w:r>
        </w:p>
      </w:docPartBody>
    </w:docPart>
    <w:docPart>
      <w:docPartPr>
        <w:name w:val="D848965537814D179BF874DA51DE9503"/>
        <w:category>
          <w:name w:val="General"/>
          <w:gallery w:val="placeholder"/>
        </w:category>
        <w:types>
          <w:type w:val="bbPlcHdr"/>
        </w:types>
        <w:behaviors>
          <w:behavior w:val="content"/>
        </w:behaviors>
        <w:guid w:val="{9979BC76-29AD-4D0E-92EE-5096A6E6F238}"/>
      </w:docPartPr>
      <w:docPartBody>
        <w:p w:rsidR="00F63117" w:rsidRDefault="00803D95" w:rsidP="00803D95">
          <w:pPr>
            <w:pStyle w:val="D848965537814D179BF874DA51DE9503"/>
          </w:pPr>
          <w:r w:rsidRPr="001F08F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D840991-BFF2-4200-8E84-C4DA724C126E}"/>
      </w:docPartPr>
      <w:docPartBody>
        <w:p w:rsidR="00E47E43" w:rsidRDefault="00E47E43">
          <w:r w:rsidRPr="00A33914">
            <w:rPr>
              <w:rStyle w:val="PlaceholderText"/>
            </w:rPr>
            <w:t>Click or tap here to enter text.</w:t>
          </w:r>
        </w:p>
      </w:docPartBody>
    </w:docPart>
    <w:docPart>
      <w:docPartPr>
        <w:name w:val="93BC053077A94D31B42C3BE80D8CF0F9"/>
        <w:category>
          <w:name w:val="General"/>
          <w:gallery w:val="placeholder"/>
        </w:category>
        <w:types>
          <w:type w:val="bbPlcHdr"/>
        </w:types>
        <w:behaviors>
          <w:behavior w:val="content"/>
        </w:behaviors>
        <w:guid w:val="{6CBD0267-6F55-43BD-AE50-B1A5D18115A8}"/>
      </w:docPartPr>
      <w:docPartBody>
        <w:p w:rsidR="006F710F" w:rsidRDefault="009B7CA2" w:rsidP="009B7CA2">
          <w:pPr>
            <w:pStyle w:val="93BC053077A94D31B42C3BE80D8CF0F9"/>
          </w:pPr>
          <w:r w:rsidRPr="00A33914">
            <w:rPr>
              <w:rStyle w:val="PlaceholderText"/>
            </w:rPr>
            <w:t>Click or tap here to enter text.</w:t>
          </w:r>
        </w:p>
      </w:docPartBody>
    </w:docPart>
    <w:docPart>
      <w:docPartPr>
        <w:name w:val="5475584191834E7CB1D1B13FE30D47DD"/>
        <w:category>
          <w:name w:val="Generale"/>
          <w:gallery w:val="placeholder"/>
        </w:category>
        <w:types>
          <w:type w:val="bbPlcHdr"/>
        </w:types>
        <w:behaviors>
          <w:behavior w:val="content"/>
        </w:behaviors>
        <w:guid w:val="{F8466B77-6D97-4E4F-BB24-2C3D978682FD}"/>
      </w:docPartPr>
      <w:docPartBody>
        <w:p w:rsidR="00BE6C64" w:rsidRDefault="00A65D0C" w:rsidP="00A65D0C">
          <w:pPr>
            <w:pStyle w:val="5475584191834E7CB1D1B13FE30D47DD"/>
          </w:pPr>
          <w:r w:rsidRPr="00A33914">
            <w:rPr>
              <w:rStyle w:val="PlaceholderText"/>
            </w:rPr>
            <w:t>Click or tap here to enter text.</w:t>
          </w:r>
        </w:p>
      </w:docPartBody>
    </w:docPart>
    <w:docPart>
      <w:docPartPr>
        <w:name w:val="19B05E69D70D4798B67F470AB1A0E95B"/>
        <w:category>
          <w:name w:val="Generale"/>
          <w:gallery w:val="placeholder"/>
        </w:category>
        <w:types>
          <w:type w:val="bbPlcHdr"/>
        </w:types>
        <w:behaviors>
          <w:behavior w:val="content"/>
        </w:behaviors>
        <w:guid w:val="{4E39B541-FC67-49F1-B109-BE3BDE8E06EE}"/>
      </w:docPartPr>
      <w:docPartBody>
        <w:p w:rsidR="003D64F7" w:rsidRDefault="00BE6C64" w:rsidP="00BE6C64">
          <w:pPr>
            <w:pStyle w:val="19B05E69D70D4798B67F470AB1A0E95B"/>
          </w:pPr>
          <w:r w:rsidRPr="00A339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95"/>
    <w:rsid w:val="00015F61"/>
    <w:rsid w:val="00082AA3"/>
    <w:rsid w:val="001D09F9"/>
    <w:rsid w:val="00274771"/>
    <w:rsid w:val="00297344"/>
    <w:rsid w:val="0037255C"/>
    <w:rsid w:val="00376488"/>
    <w:rsid w:val="0038181F"/>
    <w:rsid w:val="003D64F7"/>
    <w:rsid w:val="005A4F97"/>
    <w:rsid w:val="005C1EEA"/>
    <w:rsid w:val="005E14A0"/>
    <w:rsid w:val="005E568D"/>
    <w:rsid w:val="0061696F"/>
    <w:rsid w:val="00624933"/>
    <w:rsid w:val="006F710F"/>
    <w:rsid w:val="007650E6"/>
    <w:rsid w:val="007C4277"/>
    <w:rsid w:val="007E2BFF"/>
    <w:rsid w:val="00803D95"/>
    <w:rsid w:val="009018A0"/>
    <w:rsid w:val="0098103D"/>
    <w:rsid w:val="009B7CA2"/>
    <w:rsid w:val="009D5FB5"/>
    <w:rsid w:val="00A0693E"/>
    <w:rsid w:val="00A65D0C"/>
    <w:rsid w:val="00A90765"/>
    <w:rsid w:val="00AA60E4"/>
    <w:rsid w:val="00B16C92"/>
    <w:rsid w:val="00B60F65"/>
    <w:rsid w:val="00BE6C64"/>
    <w:rsid w:val="00C10D80"/>
    <w:rsid w:val="00C227E2"/>
    <w:rsid w:val="00C56834"/>
    <w:rsid w:val="00CA06CC"/>
    <w:rsid w:val="00D67364"/>
    <w:rsid w:val="00E44E82"/>
    <w:rsid w:val="00E47E43"/>
    <w:rsid w:val="00E52651"/>
    <w:rsid w:val="00E6086F"/>
    <w:rsid w:val="00E850C9"/>
    <w:rsid w:val="00F522B6"/>
    <w:rsid w:val="00F63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6C64"/>
    <w:rPr>
      <w:color w:val="666666"/>
    </w:rPr>
  </w:style>
  <w:style w:type="paragraph" w:customStyle="1" w:styleId="AC0AD40F560240F1B1E379F61D83FF70">
    <w:name w:val="AC0AD40F560240F1B1E379F61D83FF70"/>
    <w:rsid w:val="00803D95"/>
  </w:style>
  <w:style w:type="paragraph" w:customStyle="1" w:styleId="D848965537814D179BF874DA51DE9503">
    <w:name w:val="D848965537814D179BF874DA51DE9503"/>
    <w:rsid w:val="00803D95"/>
  </w:style>
  <w:style w:type="paragraph" w:customStyle="1" w:styleId="93BC053077A94D31B42C3BE80D8CF0F9">
    <w:name w:val="93BC053077A94D31B42C3BE80D8CF0F9"/>
    <w:rsid w:val="009B7CA2"/>
  </w:style>
  <w:style w:type="paragraph" w:customStyle="1" w:styleId="5475584191834E7CB1D1B13FE30D47DD">
    <w:name w:val="5475584191834E7CB1D1B13FE30D47DD"/>
    <w:rsid w:val="00A65D0C"/>
  </w:style>
  <w:style w:type="paragraph" w:customStyle="1" w:styleId="19B05E69D70D4798B67F470AB1A0E95B">
    <w:name w:val="19B05E69D70D4798B67F470AB1A0E95B"/>
    <w:rsid w:val="00BE6C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846BC1-7F66-4A3F-8CBF-6E8BBE27A8D1}">
  <we:reference id="wa104382081" version="1.55.1.0" store="it-IT" storeType="OMEX"/>
  <we:alternateReferences>
    <we:reference id="wa104382081" version="1.55.1.0" store="wa104382081" storeType="OMEX"/>
  </we:alternateReferences>
  <we:properties>
    <we:property name="MENDELEY_CITATIONS" value="[{&quot;citationID&quot;:&quot;MENDELEY_CITATION_6789695c-d9fb-4770-94dd-1e0fa93729c7&quot;,&quot;properties&quot;:{&quot;noteIndex&quot;:0},&quot;isEdited&quot;:false,&quot;manualOverride&quot;:{&quot;isManuallyOverridden&quot;:false,&quot;citeprocText&quot;:&quot;(Cruz et al., 2006)&quot;,&quot;manualOverrideText&quot;:&quot;&quot;},&quot;citationTag&quot;:&quot;MENDELEY_CITATION_v3_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&quot;,&quot;citationItems&quot;:[{&quot;id&quot;:&quot;566b6728-d258-39e0-86a1-d0cceb59738d&quot;,&quot;itemData&quot;:{&quot;type&quot;:&quot;article-journal&quot;,&quot;id&quot;:&quot;566b6728-d258-39e0-86a1-d0cceb59738d&quot;,&quot;title&quot;:&quot;Emerging Issues for Natech Disaster Risk Management in Europe&quot;,&quot;author&quot;:[{&quot;family&quot;:&quot;Cruz&quot;,&quot;given&quot;:&quot;Ana Maria&quot;,&quot;parse-names&quot;:false,&quot;dropping-particle&quot;:&quot;&quot;,&quot;non-dropping-particle&quot;:&quot;&quot;},{&quot;family&quot;:&quot;Steinberg&quot;,&quot;given&quot;:&quot;Laura J.&quot;,&quot;parse-names&quot;:false,&quot;dropping-particle&quot;:&quot;&quot;,&quot;non-dropping-particle&quot;:&quot;&quot;},{&quot;family&quot;:&quot;Vetere‐Arellano&quot;,&quot;given&quot;:&quot;Ana Lisa&quot;,&quot;parse-names&quot;:false,&quot;dropping-particle&quot;:&quot;&quot;,&quot;non-dropping-particle&quot;:&quot;&quot;}],&quot;container-title&quot;:&quot;Journal of Risk Research&quot;,&quot;DOI&quot;:&quot;10.1080/13669870600717657&quot;,&quot;ISSN&quot;:&quot;1366-9877&quot;,&quot;issued&quot;:{&quot;date-parts&quot;:[[2006,7]]},&quot;page&quot;:&quot;483-501&quot;,&quot;issue&quot;:&quot;5&quot;,&quot;volume&quot;:&quot;9&quot;,&quot;container-title-short&quot;:&quot;J Risk Res&quot;},&quot;isTemporary&quot;:false}]},{&quot;citationID&quot;:&quot;MENDELEY_CITATION_28a8b058-d8b9-4185-8c2d-059c4bce5fe6&quot;,&quot;properties&quot;:{&quot;noteIndex&quot;:0},&quot;isEdited&quot;:false,&quot;manualOverride&quot;:{&quot;isManuallyOverridden&quot;:false,&quot;citeprocText&quot;:&quot;(Necci et al., 2014)&quot;,&quot;manualOverrideText&quot;:&quot;&quot;},&quot;citationTag&quot;:&quot;MENDELEY_CITATION_v3_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&quot;,&quot;citationItems&quot;:[{&quot;id&quot;:&quot;2e726ab9-d44e-3c99-963b-c1be68802e49&quot;,&quot;itemData&quot;:{&quot;type&quot;:&quot;article-journal&quot;,&quot;id&quot;:&quot;2e726ab9-d44e-3c99-963b-c1be68802e49&quot;,&quot;title&quot;:&quot;Accident scenarios triggered by lightning strike on atmospheric storage tanks&quot;,&quot;author&quot;:[{&quot;family&quot;:&quot;Necci&quot;,&quot;given&quot;:&quot;Amos&quot;,&quot;parse-names&quot;:false,&quot;dropping-particle&quot;:&quot;&quot;,&quot;non-dropping-particle&quot;:&quot;&quot;},{&quot;family&quot;:&quot;Argenti&quot;,&quot;given&quot;:&quot;Francesca&quot;,&quot;parse-names&quot;:false,&quot;dropping-particle&quot;:&quot;&quot;,&quot;non-dropping-particle&quot;:&quot;&quot;},{&quot;family&quot;:&quot;Landucci&quot;,&quot;given&quot;:&quot;Gabriele&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DOI&quot;:&quot;10.1016/j.ress.2014.02.005&quot;,&quot;ISSN&quot;:&quot;09518320&quot;,&quot;issued&quot;:{&quot;date-parts&quot;:[[2014,7]]},&quot;page&quot;:&quot;30-46&quot;,&quot;volume&quot;:&quot;127&quot;,&quot;container-title-short&quot;:&quot;Reliab Eng Syst Saf&quot;},&quot;isTemporary&quot;:false}]},{&quot;citationID&quot;:&quot;MENDELEY_CITATION_fca94901-f109-48e7-92d1-5563f5d7dfc5&quot;,&quot;properties&quot;:{&quot;noteIndex&quot;:0},&quot;isEdited&quot;:false,&quot;manualOverride&quot;:{&quot;isManuallyOverridden&quot;:false,&quot;citeprocText&quot;:&quot;(Ricci et al., 2020)&quot;,&quot;manualOverrideText&quot;:&quot;&quot;},&quot;citationTag&quot;:&quot;MENDELEY_CITATION_v3_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&quot;,&quot;citationItems&quot;:[{&quot;id&quot;:&quot;fd7ef569-97a4-3454-bc46-9faeb9649527&quot;,&quot;itemData&quot;:{&quot;type&quot;:&quot;article-journal&quot;,&quot;id&quot;:&quot;fd7ef569-97a4-3454-bc46-9faeb9649527&quot;,&quot;title&quot;:&quot;Analysis of natech accidents triggered by extreme temperatures in the chemical and process industry&quot;,&quot;author&quot;:[{&quot;family&quot;:&quot;Ricci&quot;,&quot;given&quot;:&quot;Federica&quot;,&quot;parse-names&quot;:false,&quot;dropping-particle&quot;:&quot;&quot;,&quot;non-dropping-particle&quot;:&quot;&quot;},{&quot;family&quot;:&quot;Casson Moreno&quot;,&quot;given&quot;:&quot;Valeria&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DOI&quot;:&quot;10.3303/CET2082014&quot;,&quot;ISSN&quot;:&quot;22839216&quot;,&quot;issued&quot;:{&quot;date-parts&quot;:[[2020]]},&quot;page&quot;:&quot;79-84&quot;,&quot;abstract&quot;:&quot;The increase both in frequency and magnitude of natural events makes the study of the interaction between natural events and industrial facilities of paramount importance. Natural events may affect facilities leading to major accidents (e.g. explosion, fire, ) and these events are called NaTech (natural hazards triggering technological disasters). Extreme temperatures are one of the causes of NaTechs and the first step in studying their interaction with industrial facilities is given by the historical analysis of past accidents, being essentially the only source of information. To do this, a dataset of 305 past events was collected and analysed in order to highlight the main features of these accidents, such as the trend over the years, the geographical location, the final scenarios and the type of industrial sectors involved.&quot;,&quot;publisher&quot;:&quot;Italian Association of Chemical Engineering - AIDIC&quot;,&quot;volume&quot;:&quot;82&quot;,&quot;container-title-short&quot;:&quot;Chem Eng Trans&quot;},&quot;isTemporary&quot;:false}]},{&quot;citationID&quot;:&quot;MENDELEY_CITATION_945ba2ed-3fc7-4d03-ab12-e65ab32e97ca&quot;,&quot;properties&quot;:{&quot;noteIndex&quot;:0},&quot;isEdited&quot;:false,&quot;manualOverride&quot;:{&quot;isManuallyOverridden&quot;:false,&quot;citeprocText&quot;:&quot;(Krausmann and Cruz, 2013)&quot;,&quot;manualOverrideText&quot;:&quot;&quot;},&quot;citationTag&quot;:&quot;MENDELEY_CITATION_v3_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&quot;,&quot;citationItems&quot;:[{&quot;id&quot;:&quot;f6ca8626-887c-375e-b026-a36c26f66b39&quot;,&quot;itemData&quot;:{&quot;type&quot;:&quot;article-journal&quot;,&quot;id&quot;:&quot;f6ca8626-887c-375e-b026-a36c26f66b39&quot;,&quot;title&quot;:&quot;Impact of the 11 March 2011, Great East Japan earthquake and tsunami on the chemical industry&quot;,&quot;author&quot;:[{&quot;family&quot;:&quot;Krausmann&quot;,&quot;given&quot;:&quot;Elisabeth&quot;,&quot;parse-names&quot;:false,&quot;dropping-particle&quot;:&quot;&quot;,&quot;non-dropping-particle&quot;:&quot;&quot;},{&quot;family&quot;:&quot;Cruz&quot;,&quot;given&quot;:&quot;Ana Maria&quot;,&quot;parse-names&quot;:false,&quot;dropping-particle&quot;:&quot;&quot;,&quot;non-dropping-particle&quot;:&quot;&quot;}],&quot;container-title&quot;:&quot;Natural Hazards&quot;,&quot;DOI&quot;:&quot;10.1007/s11069-013-0607-0&quot;,&quot;ISSN&quot;:&quot;0921-030X&quot;,&quot;issued&quot;:{&quot;date-parts&quot;:[[2013,6,27]]},&quot;page&quot;:&quot;811-828&quot;,&quot;issue&quot;:&quot;2&quot;,&quot;volume&quot;:&quot;67&quot;,&quot;container-title-short&quot;:&quot;&quot;},&quot;isTemporary&quot;:false}]},{&quot;citationID&quot;:&quot;MENDELEY_CITATION_70ca8d29-da50-4d4f-84af-47d919380024&quot;,&quot;properties&quot;:{&quot;noteIndex&quot;:0},&quot;isEdited&quot;:false,&quot;manualOverride&quot;:{&quot;isManuallyOverridden&quot;:false,&quot;citeprocText&quot;:&quot;(Misuri and Cozzani, 2022)&quot;,&quot;manualOverrideText&quot;:&quot;&quot;},&quot;citationTag&quot;:&quot;MENDELEY_CITATION_v3_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&quot;,&quot;citationItems&quot;:[{&quot;id&quot;:&quot;1231c1ca-23a3-37e9-a02e-edca1427c8e8&quot;,&quot;itemData&quot;:{&quot;type&quot;:&quot;article-journal&quot;,&quot;id&quot;:&quot;1231c1ca-23a3-37e9-a02e-edca1427c8e8&quot;,&quot;title&quot;:&quot;An Innovative Framework for Chemical and Process Facilities to Support a Comprehensive Natech Risk Assessment&quot;,&quot;author&quot;:[{&quot;family&quot;:&quot;Misuri&quot;,&quot;given&quot;:&quot;Alessio&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DOI&quot;:&quot;10.3303/CET2290030&quot;,&quot;ISSN&quot;:&quot;22839216&quot;,&quot;issued&quot;:{&quot;date-parts&quot;:[[2022]]},&quot;page&quot;:&quot;175-180&quot;,&quot;abstract&quot;:&quot;The interaction between natural hazards and technological installations handling hazardous materials can produce complex cascading accidents termed as Natech events. Climate change and increasing vulnerability of industrial facilities caused a growing concern towards Natech hazards in recent years. Current methodologies addressing the identification and quantification of Natech scenarios mostly consider only the possibility of direct damage of process and storage equipment caused by natural hazards as earthquakes and floods. Nevertheless, recent severe Natech events as the Arkema accident (2017) demonstrated that the direct failure of equipment is not the sole possible accident trigger. Indeed, in these events the accident sequence was initiated by the impairment of auxiliary systems and utilities induced by the natural event. The present contribution proposes an innovative comprehensive framework to the identification of Natech scenarios and to the quantitative assessment of Natech risk. The new framework presented addresses the identification of both direct and indirect Natech scenarios and considers the possible failure of utilities in the evolution of the accident chain and in the escalation of accident consequences. Specific strategies for the identification of alternative routes leading to Natech events are suggested, considering loss of containment events caused either by the direct damage of equipment or by the failure of utilities or safety barriers. A test-case was defined to show the application of the framework. The results demonstrated the importance of the indirect route in determining the overall hazard due to Natech events when specific categories of hazardous substances are present on the site.&quot;,&quot;publisher&quot;:&quot;Italian Association of Chemical Engineering - AIDIC&quot;,&quot;volume&quot;:&quot;90&quot;,&quot;container-title-short&quot;:&quot;Chem Eng Trans&quot;},&quot;isTemporary&quot;:false}]},{&quot;citationID&quot;:&quot;MENDELEY_CITATION_0a2ddc7b-dfd8-4466-b612-6a7f24507b82&quot;,&quot;properties&quot;:{&quot;noteIndex&quot;:0},&quot;isEdited&quot;:false,&quot;manualOverride&quot;:{&quot;isManuallyOverridden&quot;:false,&quot;citeprocText&quot;:&quot;(Misuri et al., 2020)&quot;,&quot;manualOverrideText&quot;:&quot;&quot;},&quot;citationTag&quot;:&quot;MENDELEY_CITATION_v3_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&quot;,&quot;citationItems&quot;:[{&quot;id&quot;:&quot;f8cbd69b-d54a-334f-96cb-6c7ca6b73eda&quot;,&quot;itemData&quot;:{&quot;type&quot;:&quot;article-journal&quot;,&quot;id&quot;:&quot;f8cbd69b-d54a-334f-96cb-6c7ca6b73eda&quot;,&quot;title&quot;:&quot;Assessing the impact of natural hazards on safety barriers on the basis of expert elicitation&quot;,&quot;author&quot;:[{&quot;family&quot;:&quot;Misuri&quot;,&quot;given&quot;:&quot;Alessio&quot;,&quot;parse-names&quot;:false,&quot;dropping-particle&quot;:&quot;&quot;,&quot;non-dropping-particle&quot;:&quot;&quot;},{&quot;family&quot;:&quot;Landucci&quot;,&quot;given&quot;:&quot;Gabriele&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DOI&quot;:&quot;10.3303/CET2082019&quot;,&quot;ISSN&quot;:&quot;22839216&quot;,&quot;issued&quot;:{&quot;date-parts&quot;:[[2020]]},&quot;page&quot;:&quot;109-114&quot;,&quot;abstract&quot;:&quot;Natural hazards pose critical threats to chemical and process installations handling hazardous materials. In particular, severe technological accidents involving the release of chemicals can be triggered by natural events, namely Natech accidents. Moreover, natural hazards can impact and weaken safety measures for accident prevention and mitigation implemented in the impacted plant, increasing the credibility of severe domino effect escalation and, thus, affecting the risk induced by Natech scenarios. The present study is aimed at developing a structured approach aimed at supporting the probabilistic evaluation of Natech events in presence of safety barriers. Barrier performance are described with a specific metric, able to quantitatively assess the degradation due to natural hazards. The methodology is applied to the analysis of an industrial case study, showing the influence of the natural event impact on the performance of safety barriers and, thus, on the probability and frequency of escalation scenarios triggered by Natech events.&quot;,&quot;publisher&quot;:&quot;Italian Association of Chemical Engineering - AIDIC&quot;,&quot;volume&quot;:&quot;82&quot;,&quot;container-title-short&quot;:&quot;Chem Eng Trans&quot;},&quot;isTemporary&quot;:false}]},{&quot;citationID&quot;:&quot;MENDELEY_CITATION_cd342090-2006-4dc2-825d-aa4c6498111f&quot;,&quot;properties&quot;:{&quot;noteIndex&quot;:0},&quot;isEdited&quot;:false,&quot;manualOverride&quot;:{&quot;isManuallyOverridden&quot;:false,&quot;citeprocText&quot;:&quot;(Ricci et al., 2022)&quot;,&quot;manualOverrideText&quot;:&quot;&quot;},&quot;citationTag&quot;:&quot;MENDELEY_CITATION_v3_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&quot;,&quot;citationItems&quot;:[{&quot;id&quot;:&quot;2f5273c0-1bab-3ea1-a66d-4e0623163145&quot;,&quot;itemData&quot;:{&quot;type&quot;:&quot;article-journal&quot;,&quot;id&quot;:&quot;2f5273c0-1bab-3ea1-a66d-4e0623163145&quot;,&quot;title&quot;:&quot;The Role of Emergency Response in Risk Management of Cascading Events Caused by Natech Accidents&quot;,&quot;author&quot;:[{&quot;family&quot;:&quot;Ricci&quot;,&quot;given&quot;:&quot;Federica&quot;,&quot;parse-names&quot;:false,&quot;dropping-particle&quot;:&quot;&quot;,&quot;non-dropping-particle&quot;:&quot;&quot;},{&quot;family&quot;:&quot;Yang&quot;,&quot;given&quot;:&quot;Ming&quot;,&quot;parse-names&quot;:false,&quot;dropping-particle&quot;:&quot;&quot;,&quot;non-dropping-particle&quot;:&quot;&quot;},{&quot;family&quot;:&quot;Reniers&quot;,&quot;given&quot;:&quot;Genserik&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DOI&quot;:&quot;10.3303/CET2291061&quot;,&quot;ISSN&quot;:&quot;22839216&quot;,&quot;issued&quot;:{&quot;date-parts&quot;:[[2022]]},&quot;page&quot;:&quot;361-366&quot;,&quot;abstract&quot;:&quot;Accidents triggered by natural events are becoming an increasing issue for policy-makers and industrial practitioners in the last decades. These events are called Natech (natural hazards triggering technological disasters), and their study is critical due to an increase in both the frequency and the magnitude of the consequences. Considering the possible failure of safety systems and the several equipment items potentially involved in the accidents due to the occurrence of multiple simultaneous failures and cascading events, the emergency response results to be a crucial aspect in the risk assessment and management of Natech events. Despite this, the emergency response can also be affected by the occurrence of natural events. The purpose of the present work is to understand the effects of natural events on emergency response. To reach this goal, some relevant past accidents are studied. The result of the analysis allows highlighting the effects of the natural events on the emergency response. Moreover, lessons learned on the critical elements of the emergency response are derived when considering Natech accidents and related cascading events.&quot;,&quot;publisher&quot;:&quot;Italian Association of Chemical Engineering - AIDIC&quot;,&quot;volume&quot;:&quot;91&quot;,&quot;container-title-short&quot;:&quot;Chem Eng Trans&quot;},&quot;isTemporary&quot;:false}]},{&quot;citationID&quot;:&quot;MENDELEY_CITATION_e1bebf34-9627-46ed-a4d6-99a90054e8da&quot;,&quot;properties&quot;:{&quot;noteIndex&quot;:0},&quot;isEdited&quot;:false,&quot;manualOverride&quot;:{&quot;isManuallyOverridden&quot;:false,&quot;citeprocText&quot;:&quot;(Antonioni et al., 2015)&quot;,&quot;manualOverrideText&quot;:&quot;&quot;},&quot;citationTag&quot;:&quot;MENDELEY_CITATION_v3_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&quot;,&quot;citationItems&quot;:[{&quot;id&quot;:&quot;3b62e6f7-4606-34ba-a1a9-14bd2e287588&quot;,&quot;itemData&quot;:{&quot;type&quot;:&quot;article-journal&quot;,&quot;id&quot;:&quot;3b62e6f7-4606-34ba-a1a9-14bd2e287588&quot;,&quot;title&quot;:&quot;Quantitative assessment of risk due to NaTech scenarios caused by floods&quot;,&quot;author&quot;:[{&quot;family&quot;:&quot;Antonioni&quot;,&quot;given&quot;:&quot;Giacomo&quot;,&quot;parse-names&quot;:false,&quot;dropping-particle&quot;:&quot;&quot;,&quot;non-dropping-particle&quot;:&quot;&quot;},{&quot;family&quot;:&quot;Landucci&quot;,&quot;given&quot;:&quot;Gabriele&quot;,&quot;parse-names&quot;:false,&quot;dropping-particle&quot;:&quot;&quot;,&quot;non-dropping-particle&quot;:&quot;&quot;},{&quot;family&quot;:&quot;Necci&quot;,&quot;given&quot;:&quot;Amos&quot;,&quot;parse-names&quot;:false,&quot;dropping-particle&quot;:&quot;&quot;,&quot;non-dropping-particle&quot;:&quot;&quot;},{&quot;family&quot;:&quot;Gheorghiu&quot;,&quot;given&quot;:&quot;Diana&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DOI&quot;:&quot;10.1016/j.ress.2015.05.020&quot;,&quot;ISSN&quot;:&quot;09518320&quot;,&quot;issued&quot;:{&quot;date-parts&quot;:[[2015,10]]},&quot;page&quot;:&quot;334-345&quot;,&quot;volume&quot;:&quot;142&quot;,&quot;container-title-short&quot;:&quot;Reliab Eng Syst Saf&quot;},&quot;isTemporary&quot;:false}]},{&quot;citationID&quot;:&quot;MENDELEY_CITATION_e0db0e08-ddca-4c8b-984d-fa42e3fa1f83&quot;,&quot;properties&quot;:{&quot;noteIndex&quot;:0},&quot;isEdited&quot;:false,&quot;manualOverride&quot;:{&quot;isManuallyOverridden&quot;:false,&quot;citeprocText&quot;:&quot;(Suarez-Paba et al., 2020)&quot;,&quot;manualOverrideText&quot;:&quot;&quot;},&quot;citationTag&quot;:&quot;MENDELEY_CITATION_v3_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&quot;,&quot;citationItems&quot;:[{&quot;id&quot;:&quot;e141f424-8681-3db1-b01a-e9aee2582967&quot;,&quot;itemData&quot;:{&quot;type&quot;:&quot;chapter&quot;,&quot;id&quot;:&quot;e141f424-8681-3db1-b01a-e9aee2582967&quot;,&quot;title&quot;:&quot;Toward Natech Resilient Industries&quot;,&quot;author&quot;:[{&quot;family&quot;:&quot;Suarez-Paba&quot;,&quot;given&quot;:&quot;Maria Camila&quot;,&quot;parse-names&quot;:false,&quot;dropping-particle&quot;:&quot;&quot;,&quot;non-dropping-particle&quot;:&quot;&quot;},{&quot;family&quot;:&quot;Tzioutzios&quot;,&quot;given&quot;:&quot;Dimitrios&quot;,&quot;parse-names&quot;:false,&quot;dropping-particle&quot;:&quot;&quot;,&quot;non-dropping-particle&quot;:&quot;&quot;},{&quot;family&quot;:&quot;Cruz&quot;,&quot;given&quot;:&quot;Ana Maria&quot;,&quot;parse-names&quot;:false,&quot;dropping-particle&quot;:&quot;&quot;,&quot;non-dropping-particle&quot;:&quot;&quot;},{&quot;family&quot;:&quot;Krausmann&quot;,&quot;given&quot;:&quot;Elisabeth&quot;,&quot;parse-names&quot;:false,&quot;dropping-particle&quot;:&quot;&quot;,&quot;non-dropping-particle&quot;:&quot;&quot;}],&quot;container-title&quot;:&quot;Disaster Risk Reduction and Resilience&quot;,&quot;DOI&quot;:&quot;10.1007/978-981-15-4320-3_4&quot;,&quot;ISBN&quot;:&quot;978-981-15-4320-3&quot;,&quot;URL&quot;:&quot;http://link.springer.com/10.1007/978-981-15-4320-3_4&quot;,&quot;issued&quot;:{&quot;date-parts&quot;:[[2020]]},&quot;publisher-place&quot;:&quot;Singapore&quot;,&quot;page&quot;:&quot;45-64&quot;,&quot;publisher&quot;:&quot;Springer&quot;},&quot;isTemporary&quot;:false}]},{&quot;citationID&quot;:&quot;MENDELEY_CITATION_2ced21bf-1d61-42d9-a10b-3c2ec29a4eb1&quot;,&quot;properties&quot;:{&quot;noteIndex&quot;:0},&quot;isEdited&quot;:false,&quot;manualOverride&quot;:{&quot;isManuallyOverridden&quot;:false,&quot;citeprocText&quot;:&quot;(Sorichetti et al., 2022)&quot;,&quot;manualOverrideText&quot;:&quot;&quot;},&quot;citationTag&quot;:&quot;MENDELEY_CITATION_v3_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&quot;,&quot;citationItems&quot;:[{&quot;id&quot;:&quot;50b67627-2273-31d9-8bf8-57689e6bfa61&quot;,&quot;itemData&quot;:{&quot;type&quot;:&quot;article-journal&quot;,&quot;id&quot;:&quot;50b67627-2273-31d9-8bf8-57689e6bfa61&quot;,&quot;title&quot;:&quot;Multi-risk Approach to the QRA of Natech Scenarios in the Chemical and Process Industry&quot;,&quot;author&quot;:[{&quot;family&quot;:&quot;Sorichetti&quot;,&quot;given&quot;:&quot;Riccardo&quot;,&quot;parse-names&quot;:false,&quot;dropping-particle&quot;:&quot;&quot;,&quot;non-dropping-particle&quot;:&quot;&quot;},{&quot;family&quot;:&quot;Misuri&quot;,&quot;given&quot;:&quot;Alessio&quot;,&quot;parse-names&quot;:false,&quot;dropping-particle&quot;:&quot;&quot;,&quot;non-dropping-particle&quot;:&quot;&quot;},{&quot;family&quot;:&quot;Padova&quot;,&quot;given&quot;:&quot;Annamaria&quot;,&quot;parse-names&quot;:false,&quot;dropping-particle&quot;:&quot;&quot;,&quot;non-dropping-particle&quot;:&quot;Di&quot;},{&quot;family&quot;:&quot;Miglionico&quot;,&quot;given&quot;:&quot;Roberta&quot;,&quot;parse-names&quot;:false,&quot;dropping-particle&quot;:&quot;&quot;,&quot;non-dropping-particle&quot;:&quot;&quot;},{&quot;family&quot;:&quot;Tallone&quot;,&quot;given&quot;:&quot;Fabrizio&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DOI&quot;:&quot;10.3303/CET2291083&quot;,&quot;ISSN&quot;:&quot;22839216&quot;,&quot;issued&quot;:{&quot;date-parts&quot;:[[2022]]},&quot;page&quot;:&quot;493-498&quot;,&quot;abstract&quot;:&quot;A novel quantitative methodology to perform a multi-risk assessment of technological scenarios triggered by natural hazards (Natech events) is presented. The framework is based on a multi-hazard approach and is proposed to assess the risk associated to the different natural events to which an industrial site where relevant quantities of hazardous substances are present is exposed to. The quantitative methodology allows the calculation of failure frequencies, consequences of the scenarios and risk indexes which are compared and benchmarked. Finally, a case study is defined taking into account the impact of earthquakes, floods and lightning strikes. The application leads to the quantification of the contribution of each reference natural event considered to the overall risk figures. Moreover, the methodology proposed enables the evaluation of the relative weight of the risk related to each natural hazard for the selected facility.&quot;,&quot;publisher&quot;:&quot;Italian Association of Chemical Engineering - AIDIC&quot;,&quot;volume&quot;:&quot;91&quot;,&quot;container-title-short&quot;:&quot;Chem Eng Trans&quot;},&quot;isTemporary&quot;:false}]},{&quot;citationID&quot;:&quot;MENDELEY_CITATION_75d9bdf7-c569-4f5e-9e9a-6a0b3325ba19&quot;,&quot;properties&quot;:{&quot;noteIndex&quot;:0},&quot;isEdited&quot;:false,&quot;manualOverride&quot;:{&quot;isManuallyOverridden&quot;:false,&quot;citeprocText&quot;:&quot;(Hollnagel et al., 2013)&quot;,&quot;manualOverrideText&quot;:&quot;&quot;},&quot;citationTag&quot;:&quot;MENDELEY_CITATION_v3_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&quot;,&quot;citationItems&quot;:[{&quot;id&quot;:&quot;28cd3840-9ddf-3bfe-8938-bb9cd3487884&quot;,&quot;itemData&quot;:{&quot;type&quot;:&quot;book&quot;,&quot;id&quot;:&quot;28cd3840-9ddf-3bfe-8938-bb9cd3487884&quot;,&quot;title&quot;:&quot;Resilience Engineering in Practice&quot;,&quot;author&quot;:[{&quot;family&quot;:&quot;Hollnagel&quot;,&quot;given&quot;:&quot;E.&quot;,&quot;parse-names&quot;:false,&quot;dropping-particle&quot;:&quot;&quot;,&quot;non-dropping-particle&quot;:&quot;&quot;},{&quot;family&quot;:&quot;Pariès&quot;,&quot;given&quot;:&quot;J.&quot;,&quot;parse-names&quot;:false,&quot;dropping-particle&quot;:&quot;&quot;,&quot;non-dropping-particle&quot;:&quot;&quot;},{&quot;family&quot;:&quot;Woods&quot;,&quot;given&quot;:&quot;D. D.&quot;,&quot;parse-names&quot;:false,&quot;dropping-particle&quot;:&quot;&quot;,&quot;non-dropping-particle&quot;:&quot;&quot;},{&quot;family&quot;:&quot;Wreathall&quot;,&quot;given&quot;:&quot;J.&quot;,&quot;parse-names&quot;:false,&quot;dropping-particle&quot;:&quot;&quot;,&quot;non-dropping-particle&quot;:&quot;&quot;}],&quot;DOI&quot;:&quot;10.1201/9781317065265&quot;,&quot;ISBN&quot;:&quot;9781315605692&quot;,&quot;issued&quot;:{&quot;date-parts&quot;:[[2013]]},&quot;publisher&quot;:&quot;CRC Press&quot;,&quot;container-title-short&quot;:&quot;&quot;},&quot;isTemporary&quot;:false}]},{&quot;citationID&quot;:&quot;MENDELEY_CITATION_c1ad1f0a-19c5-48d7-aa04-f8e3a674836b&quot;,&quot;properties&quot;:{&quot;noteIndex&quot;:0},&quot;isEdited&quot;:false,&quot;manualOverride&quot;:{&quot;isManuallyOverridden&quot;:false,&quot;citeprocText&quot;:&quot;(Valente et al., 2024)&quot;,&quot;manualOverrideText&quot;:&quot;&quot;},&quot;citationTag&quot;:&quot;MENDELEY_CITATION_v3_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&quot;,&quot;citationItems&quot;:[{&quot;id&quot;:&quot;3d40ffaf-8f00-3514-b909-b8de1027bacb&quot;,&quot;itemData&quot;:{&quot;type&quot;:&quot;article-journal&quot;,&quot;id&quot;:&quot;3d40ffaf-8f00-3514-b909-b8de1027bacb&quot;,&quot;title&quot;:&quot;Resilience Assessment of Chemical Sites Exposed to Natural Events&quot;,&quot;author&quot;:[{&quot;family&quot;:&quot;Valente&quot;,&quot;given&quot;:&quot;Matteo&quot;,&quot;parse-names&quot;:false,&quot;dropping-particle&quot;:&quot;&quot;,&quot;non-dropping-particle&quot;:&quot;&quot;},{&quot;family&quot;:&quot;Ricci&quot;,&quot;given&quot;:&quot;Federica&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 &quot;,&quot;DOI&quot;:&quot;10.3303/CET24111025&quot;,&quot;ISSN&quot;:&quot;22839216&quot;,&quot;issued&quot;:{&quot;date-parts&quot;:[[2024]]},&quot;page&quot;:&quot;145-150&quot;,&quot;abstract&quot;:&quot;The increasing threat posed by extreme natural disasters in industrial areas, where hazardous materials are handled, underscores the necessity for a robust safety management framework. Traditional safety management strategies based on the Quantitative Risk Assessment may fall short in assessing the long-term impacts of such events. Consequently, Resilience Engineering principles have been recently introduced in the context of process safety and Natech (natural hazards triggering technological disasters) accident response. Through a comprehensive review of the literature, the present study analyses existing methods for the quantitative resilience assessment of industrial systems to Natech events, focusing on chemical process plants and integrated energy systems. Moreover, the methodologies reviewed in this study are classified based on their key features, along with the resilience metrics adopted in the developed approach.&quot;,&quot;publisher&quot;:&quot;Italian Association of Chemical Engineering - AIDIC&quot;,&quot;volume&quot;:&quot;111&quot;,&quot;container-title-short&quot;:&quot;&quot;},&quot;isTemporary&quot;:false}]},{&quot;citationID&quot;:&quot;MENDELEY_CITATION_c2abe374-e5be-4826-8668-fb37e4565712&quot;,&quot;properties&quot;:{&quot;noteIndex&quot;:0},&quot;isEdited&quot;:false,&quot;manualOverride&quot;:{&quot;isManuallyOverridden&quot;:false,&quot;citeprocText&quot;:&quot;(Hollnagel, 2017a)&quot;,&quot;manualOverrideText&quot;:&quot;&quot;},&quot;citationTag&quot;:&quot;MENDELEY_CITATION_v3_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&quot;,&quot;citationItems&quot;:[{&quot;id&quot;:&quot;9871de1c-df72-3c11-9e3e-15e47c84769c&quot;,&quot;itemData&quot;:{&quot;type&quot;:&quot;book&quot;,&quot;id&quot;:&quot;9871de1c-df72-3c11-9e3e-15e47c84769c&quot;,&quot;title&quot;:&quot;Safety-II in Practice&quot;,&quot;author&quot;:[{&quot;family&quot;:&quot;Hollnagel&quot;,&quot;given&quot;:&quot;Erik&quot;,&quot;parse-names&quot;:false,&quot;dropping-particle&quot;:&quot;&quot;,&quot;non-dropping-particle&quot;:&quot;&quot;}],&quot;DOI&quot;:&quot;10.4324/9781315201023&quot;,&quot;ISBN&quot;:&quot;9781315201023&quot;,&quot;issued&quot;:{&quot;date-parts&quot;:[[2017,7,14]]},&quot;publisher&quot;:&quot;Routledge&quot;,&quot;container-title-short&quot;:&quot;&quot;},&quot;isTemporary&quot;:false}]},{&quot;citationID&quot;:&quot;MENDELEY_CITATION_20d5bab5-5989-4cbe-b7d4-b42cde47cf24&quot;,&quot;properties&quot;:{&quot;noteIndex&quot;:0},&quot;isEdited&quot;:false,&quot;manualOverride&quot;:{&quot;isManuallyOverridden&quot;:false,&quot;citeprocText&quot;:&quot;(Hollnagel, 2017b)&quot;,&quot;manualOverrideText&quot;:&quot;&quot;},&quot;citationTag&quot;:&quot;MENDELEY_CITATION_v3_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&quot;,&quot;citationItems&quot;:[{&quot;id&quot;:&quot;9c7b961b-58a1-3013-905d-286233e43899&quot;,&quot;itemData&quot;:{&quot;type&quot;:&quot;book&quot;,&quot;id&quot;:&quot;9c7b961b-58a1-3013-905d-286233e43899&quot;,&quot;title&quot;:&quot;FRAM: The Functional Resonance Analysis Method&quot;,&quot;author&quot;:[{&quot;family&quot;:&quot;Hollnagel&quot;,&quot;given&quot;:&quot;Erik&quot;,&quot;parse-names&quot;:false,&quot;dropping-particle&quot;:&quot;&quot;,&quot;non-dropping-particle&quot;:&quot;&quot;}],&quot;DOI&quot;:&quot;10.1201/9781315255071&quot;,&quot;ISBN&quot;:&quot;9781315255071&quot;,&quot;issued&quot;:{&quot;date-parts&quot;:[[2017,11,22]]},&quot;publisher&quot;:&quot;CRC Press&quot;,&quot;container-title-short&quot;:&quot;&quot;},&quot;isTemporary&quot;:false}]},{&quot;citationID&quot;:&quot;MENDELEY_CITATION_21c0a9eb-5cae-41ef-bcca-da58b6ae40d0&quot;,&quot;properties&quot;:{&quot;noteIndex&quot;:0},&quot;isEdited&quot;:false,&quot;manualOverride&quot;:{&quot;isManuallyOverridden&quot;:false,&quot;citeprocText&quot;:&quot;(Valente et al., 2025)&quot;,&quot;manualOverrideText&quot;:&quot;&quot;},&quot;citationTag&quot;:&quot;MENDELEY_CITATION_v3_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kRPSSI6IjEwLjEwMTYvai5yZXNzLjIwMjQuMTEwNjcwIiwiSVNTTiI6IjA5NTE4MzIwIiwiVVJMIjoiaHR0cHM6Ly9saW5raW5naHViLmVsc2V2aWVyLmNvbS9yZXRyaWV2ZS9waWkvUzA5NTE4MzIwMjQwMDc0MTUiLCJpc3N1ZWQiOnsiZGF0ZS1wYXJ0cyI6W1syMDI1LDNdXX0sInBhZ2UiOiIxMTA2NzAiLCJ2b2x1bWUiOiIyNTUiLCJjb250YWluZXItdGl0bGUtc2hvcnQiOiJSZWxpYWIgRW5nIFN5c3QgU2FmIn0sImlzVGVtcG9yYXJ5IjpmYWxzZX1dfQ==&quot;,&quot;citationItems&quot;:[{&quot;id&quot;:&quot;c08c9d0e-99df-3908-b485-d12034527f06&quot;,&quot;itemData&quot;:{&quot;type&quot;:&quot;article-journal&quot;,&quot;id&quot;:&quot;c08c9d0e-99df-3908-b485-d12034527f06&quot;,&quot;title&quot;:&quot;A systematic review of Resilience Engineering applications to Natech accidents in the chemical and process industry&quot;,&quot;author&quot;:[{&quot;family&quot;:&quot;Valente&quot;,&quot;given&quot;:&quot;Matteo&quot;,&quot;parse-names&quot;:false,&quot;dropping-particle&quot;:&quot;&quot;,&quot;non-dropping-particle&quot;:&quot;&quot;},{&quot;family&quot;:&quot;Ricci&quot;,&quot;given&quot;:&quot;Federica&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DOI&quot;:&quot;10.1016/j.ress.2024.110670&quot;,&quot;ISSN&quot;:&quot;09518320&quot;,&quot;URL&quot;:&quot;https://linkinghub.elsevier.com/retrieve/pii/S0951832024007415&quot;,&quot;issued&quot;:{&quot;date-parts&quot;:[[2025,3]]},&quot;page&quot;:&quot;110670&quot;,&quot;volume&quot;:&quot;255&quot;,&quot;container-title-short&quot;:&quot;Reliab Eng Syst Saf&quot;},&quot;isTemporary&quot;:false}]},{&quot;citationID&quot;:&quot;MENDELEY_CITATION_0675fb75-f47d-47c0-9a57-8df51f1e06b4&quot;,&quot;properties&quot;:{&quot;noteIndex&quot;:0},&quot;isEdited&quot;:false,&quot;manualOverride&quot;:{&quot;isManuallyOverridden&quot;:false,&quot;citeprocText&quot;:&quot;(BARPI, 2013; Krausmann and Cruz, 2013)&quot;,&quot;manualOverrideText&quot;:&quot;&quot;},&quot;citationTag&quot;:&quot;MENDELEY_CITATION_v3_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&quot;,&quot;citationItems&quot;:[{&quot;id&quot;:&quot;f6ca8626-887c-375e-b026-a36c26f66b39&quot;,&quot;itemData&quot;:{&quot;type&quot;:&quot;article-journal&quot;,&quot;id&quot;:&quot;f6ca8626-887c-375e-b026-a36c26f66b39&quot;,&quot;title&quot;:&quot;Impact of the 11 March 2011, Great East Japan earthquake and tsunami on the chemical industry&quot;,&quot;author&quot;:[{&quot;family&quot;:&quot;Krausmann&quot;,&quot;given&quot;:&quot;Elisabeth&quot;,&quot;parse-names&quot;:false,&quot;dropping-particle&quot;:&quot;&quot;,&quot;non-dropping-particle&quot;:&quot;&quot;},{&quot;family&quot;:&quot;Cruz&quot;,&quot;given&quot;:&quot;Ana Maria&quot;,&quot;parse-names&quot;:false,&quot;dropping-particle&quot;:&quot;&quot;,&quot;non-dropping-particle&quot;:&quot;&quot;}],&quot;container-title&quot;:&quot;Natural Hazards&quot;,&quot;DOI&quot;:&quot;10.1007/s11069-013-0607-0&quot;,&quot;ISSN&quot;:&quot;0921-030X&quot;,&quot;issued&quot;:{&quot;date-parts&quot;:[[2013,6,27]]},&quot;page&quot;:&quot;811-828&quot;,&quot;issue&quot;:&quot;2&quot;,&quot;volume&quot;:&quot;67&quot;,&quot;container-title-short&quot;:&quot;&quot;},&quot;isTemporary&quot;:false},{&quot;id&quot;:&quot;ed51c67d-069f-3b55-9eac-9d3b605dcb8e&quot;,&quot;itemData&quot;:{&quot;type&quot;:&quot;report&quot;,&quot;id&quot;:&quot;ed51c67d-069f-3b55-9eac-9d3b605dcb8e&quot;,&quot;title&quot;:&quot;Overview of industrial accidents during the Tohoku earthquake and tsunami&quot;,&quot;author&quot;:[{&quot;family&quot;:&quot;BARPI&quot;,&quot;given&quot;:&quot;&quot;,&quot;parse-names&quot;:false,&quot;dropping-particle&quot;:&quot;&quot;,&quot;non-dropping-particle&quot;:&quot;&quot;}],&quot;issued&quot;:{&quot;date-parts&quot;:[[2013,3]]},&quot;publisher-place&quot;:&quot;Lyon&quot;,&quot;number-of-pages&quot;:&quot;1-110&quot;,&quot;container-title-short&quot;:&quot;&quot;},&quot;isTemporary&quot;:false}]},{&quot;citationID&quot;:&quot;MENDELEY_CITATION_11d659a7-5934-45f0-9326-d31fb4cb031b&quot;,&quot;properties&quot;:{&quot;noteIndex&quot;:0},&quot;isEdited&quot;:false,&quot;manualOverride&quot;:{&quot;isManuallyOverridden&quot;:false,&quot;citeprocText&quot;:&quot;(BARPI, 2024)&quot;,&quot;manualOverrideText&quot;:&quot;&quot;},&quot;citationTag&quot;:&quot;MENDELEY_CITATION_v3_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&quot;,&quot;citationItems&quot;:[{&quot;id&quot;:&quot;a912d866-c4dd-3bf4-8db4-1271aa656298&quot;,&quot;itemData&quot;:{&quot;type&quot;:&quot;webpage&quot;,&quot;id&quot;:&quot;a912d866-c4dd-3bf4-8db4-1271aa656298&quot;,&quot;title&quot;:&quot;Analyse, Recherche, et Information sur les Accidents (ARIA)&quot;,&quot;author&quot;:[{&quot;family&quot;:&quot;BARPI&quot;,&quot;given&quot;:&quot;&quot;,&quot;parse-names&quot;:false,&quot;dropping-particle&quot;:&quot;&quot;,&quot;non-dropping-particle&quot;:&quot;&quot;}],&quot;accessed&quot;:{&quot;date-parts&quot;:[[2024,11,27]]},&quot;URL&quot;:&quot;https://www.aria.developpement-durable.gouv.fr/the-barpi/the-aria-database/?lang=en&quot;,&quot;issued&quot;:{&quot;date-parts&quot;:[[2024]]},&quot;container-title-short&quot;:&quot;&quot;},&quot;isTemporary&quot;:false}]},{&quot;citationID&quot;:&quot;MENDELEY_CITATION_1f1c49b2-ad9e-4e8e-ad7b-d2180b82b2c1&quot;,&quot;properties&quot;:{&quot;noteIndex&quot;:0},&quot;isEdited&quot;:false,&quot;manualOverride&quot;:{&quot;isManuallyOverridden&quot;:false,&quot;citeprocText&quot;:&quot;(BARPI, 2024)&quot;,&quot;manualOverrideText&quot;:&quot;&quot;},&quot;citationTag&quot;:&quot;MENDELEY_CITATION_v3_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&quot;,&quot;citationItems&quot;:[{&quot;id&quot;:&quot;a912d866-c4dd-3bf4-8db4-1271aa656298&quot;,&quot;itemData&quot;:{&quot;type&quot;:&quot;webpage&quot;,&quot;id&quot;:&quot;a912d866-c4dd-3bf4-8db4-1271aa656298&quot;,&quot;title&quot;:&quot;Analyse, Recherche, et Information sur les Accidents (ARIA)&quot;,&quot;author&quot;:[{&quot;family&quot;:&quot;BARPI&quot;,&quot;given&quot;:&quot;&quot;,&quot;parse-names&quot;:false,&quot;dropping-particle&quot;:&quot;&quot;,&quot;non-dropping-particle&quot;:&quot;&quot;}],&quot;accessed&quot;:{&quot;date-parts&quot;:[[2024,11,27]]},&quot;URL&quot;:&quot;https://www.aria.developpement-durable.gouv.fr/the-barpi/the-aria-database/?lang=en&quot;,&quot;issued&quot;:{&quot;date-parts&quot;:[[2024]]},&quot;container-title-short&quot;:&quot;&quot;},&quot;isTemporary&quot;:false}]},{&quot;citationID&quot;:&quot;MENDELEY_CITATION_c4591bf5-89cc-436b-afce-181ef2a83c1c&quot;,&quot;properties&quot;:{&quot;noteIndex&quot;:0},&quot;isEdited&quot;:false,&quot;manualOverride&quot;:{&quot;isManuallyOverridden&quot;:true,&quot;citeprocText&quot;:&quot;(BARPI, 2013)&quot;,&quot;manualOverrideText&quot;:&quot;BARPI (2013)&quot;},&quot;citationTag&quot;:&quot;MENDELEY_CITATION_v3_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&quot;,&quot;citationItems&quot;:[{&quot;id&quot;:&quot;ed51c67d-069f-3b55-9eac-9d3b605dcb8e&quot;,&quot;itemData&quot;:{&quot;type&quot;:&quot;report&quot;,&quot;id&quot;:&quot;ed51c67d-069f-3b55-9eac-9d3b605dcb8e&quot;,&quot;title&quot;:&quot;Overview of industrial accidents during the Tohoku earthquake and tsunami&quot;,&quot;author&quot;:[{&quot;family&quot;:&quot;BARPI&quot;,&quot;given&quot;:&quot;&quot;,&quot;parse-names&quot;:false,&quot;dropping-particle&quot;:&quot;&quot;,&quot;non-dropping-particle&quot;:&quot;&quot;}],&quot;issued&quot;:{&quot;date-parts&quot;:[[2013,3]]},&quot;publisher-place&quot;:&quot;Lyon&quot;,&quot;number-of-pages&quot;:&quot;1-110&quot;,&quot;container-title-short&quot;:&quot;&quot;},&quot;isTemporary&quot;:false}]},{&quot;citationID&quot;:&quot;MENDELEY_CITATION_f47b031b-2ea3-4ee5-ac19-b32486f33c9f&quot;,&quot;properties&quot;:{&quot;noteIndex&quot;:0},&quot;isEdited&quot;:false,&quot;manualOverride&quot;:{&quot;isManuallyOverridden&quot;:false,&quot;citeprocText&quot;:&quot;(BARPI, 2024)&quot;,&quot;manualOverrideText&quot;:&quot;&quot;},&quot;citationTag&quot;:&quot;MENDELEY_CITATION_v3_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&quot;,&quot;citationItems&quot;:[{&quot;id&quot;:&quot;a912d866-c4dd-3bf4-8db4-1271aa656298&quot;,&quot;itemData&quot;:{&quot;type&quot;:&quot;webpage&quot;,&quot;id&quot;:&quot;a912d866-c4dd-3bf4-8db4-1271aa656298&quot;,&quot;title&quot;:&quot;Analyse, Recherche, et Information sur les Accidents (ARIA)&quot;,&quot;author&quot;:[{&quot;family&quot;:&quot;BARPI&quot;,&quot;given&quot;:&quot;&quot;,&quot;parse-names&quot;:false,&quot;dropping-particle&quot;:&quot;&quot;,&quot;non-dropping-particle&quot;:&quot;&quot;}],&quot;accessed&quot;:{&quot;date-parts&quot;:[[2024,11,27]]},&quot;URL&quot;:&quot;https://www.aria.developpement-durable.gouv.fr/the-barpi/the-aria-database/?lang=en&quot;,&quot;issued&quot;:{&quot;date-parts&quot;:[[2024]]},&quot;container-title-short&quot;:&quot;&quot;},&quot;isTemporary&quot;:false}]},{&quot;citationID&quot;:&quot;MENDELEY_CITATION_a09ad2b8-2858-4f26-8199-ddca1aa977a1&quot;,&quot;properties&quot;:{&quot;noteIndex&quot;:0},&quot;isEdited&quot;:false,&quot;manualOverride&quot;:{&quot;isManuallyOverridden&quot;:false,&quot;citeprocText&quot;:&quot;(BARPI, 2024)&quot;,&quot;manualOverrideText&quot;:&quot;&quot;},&quot;citationTag&quot;:&quot;MENDELEY_CITATION_v3_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&quot;,&quot;citationItems&quot;:[{&quot;id&quot;:&quot;a912d866-c4dd-3bf4-8db4-1271aa656298&quot;,&quot;itemData&quot;:{&quot;type&quot;:&quot;webpage&quot;,&quot;id&quot;:&quot;a912d866-c4dd-3bf4-8db4-1271aa656298&quot;,&quot;title&quot;:&quot;Analyse, Recherche, et Information sur les Accidents (ARIA)&quot;,&quot;author&quot;:[{&quot;family&quot;:&quot;BARPI&quot;,&quot;given&quot;:&quot;&quot;,&quot;parse-names&quot;:false,&quot;dropping-particle&quot;:&quot;&quot;,&quot;non-dropping-particle&quot;:&quot;&quot;}],&quot;accessed&quot;:{&quot;date-parts&quot;:[[2024,11,27]]},&quot;URL&quot;:&quot;https://www.aria.developpement-durable.gouv.fr/the-barpi/the-aria-database/?lang=en&quot;,&quot;issued&quot;:{&quot;date-parts&quot;:[[2024]]},&quot;container-title-short&quot;:&quot;&quot;},&quot;isTemporary&quot;:false}]},{&quot;citationID&quot;:&quot;MENDELEY_CITATION_719e5aa2-9544-470a-99f3-1e846ac59f7f&quot;,&quot;properties&quot;:{&quot;noteIndex&quot;:0},&quot;isEdited&quot;:false,&quot;manualOverride&quot;:{&quot;isManuallyOverridden&quot;:true,&quot;citeprocText&quot;:&quot;(Valente et al., 2025)&quot;,&quot;manualOverrideText&quot;:&quot;Valente et al. (2025)&quot;},&quot;citationTag&quot;:&quot;MENDELEY_CITATION_v3_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&quot;,&quot;citationItems&quot;:[{&quot;id&quot;:&quot;c08c9d0e-99df-3908-b485-d12034527f06&quot;,&quot;itemData&quot;:{&quot;type&quot;:&quot;article-journal&quot;,&quot;id&quot;:&quot;c08c9d0e-99df-3908-b485-d12034527f06&quot;,&quot;title&quot;:&quot;A systematic review of Resilience Engineering applications to Natech accidents in the chemical and process industry&quot;,&quot;author&quot;:[{&quot;family&quot;:&quot;Valente&quot;,&quot;given&quot;:&quot;Matteo&quot;,&quot;parse-names&quot;:false,&quot;dropping-particle&quot;:&quot;&quot;,&quot;non-dropping-particle&quot;:&quot;&quot;},{&quot;family&quot;:&quot;Ricci&quot;,&quot;given&quot;:&quot;Federica&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24.110670&quot;,&quot;ISSN&quot;:&quot;09518320&quot;,&quot;URL&quot;:&quot;https://linkinghub.elsevier.com/retrieve/pii/S0951832024007415&quot;,&quot;issued&quot;:{&quot;date-parts&quot;:[[2025,3]]},&quot;page&quot;:&quot;110670&quot;,&quot;volume&quot;:&quot;255&quot;},&quot;isTemporary&quot;:false}]},{&quot;citationID&quot;:&quot;MENDELEY_CITATION_46abff54-0a6e-42e5-836a-669a5288a170&quot;,&quot;properties&quot;:{&quot;noteIndex&quot;:0},&quot;isEdited&quot;:false,&quot;manualOverride&quot;:{&quot;isManuallyOverridden&quot;:false,&quot;citeprocText&quot;:&quot;(Misuri and Cozzani, 2022)&quot;,&quot;manualOverrideText&quot;:&quot;&quot;},&quot;citationItems&quot;:[{&quot;id&quot;:&quot;1231c1ca-23a3-37e9-a02e-edca1427c8e8&quot;,&quot;itemData&quot;:{&quot;type&quot;:&quot;article-journal&quot;,&quot;id&quot;:&quot;1231c1ca-23a3-37e9-a02e-edca1427c8e8&quot;,&quot;title&quot;:&quot;An Innovative Framework for Chemical and Process Facilities to Support a Comprehensive Natech Risk Assessment&quot;,&quot;author&quot;:[{&quot;family&quot;:&quot;Misuri&quot;,&quot;given&quot;:&quot;Alessio&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container-title-short&quot;:&quot;Chem Eng Trans&quot;,&quot;DOI&quot;:&quot;10.3303/CET2290030&quot;,&quot;ISSN&quot;:&quot;22839216&quot;,&quot;issued&quot;:{&quot;date-parts&quot;:[[2022]]},&quot;page&quot;:&quot;175-180&quot;,&quot;abstract&quot;:&quot;The interaction between natural hazards and technological installations handling hazardous materials can produce complex cascading accidents termed as Natech events. Climate change and increasing vulnerability of industrial facilities caused a growing concern towards Natech hazards in recent years. Current methodologies addressing the identification and quantification of Natech scenarios mostly consider only the possibility of direct damage of process and storage equipment caused by natural hazards as earthquakes and floods. Nevertheless, recent severe Natech events as the Arkema accident (2017) demonstrated that the direct failure of equipment is not the sole possible accident trigger. Indeed, in these events the accident sequence was initiated by the impairment of auxiliary systems and utilities induced by the natural event. The present contribution proposes an innovative comprehensive framework to the identification of Natech scenarios and to the quantitative assessment of Natech risk. The new framework presented addresses the identification of both direct and indirect Natech scenarios and considers the possible failure of utilities in the evolution of the accident chain and in the escalation of accident consequences. Specific strategies for the identification of alternative routes leading to Natech events are suggested, considering loss of containment events caused either by the direct damage of equipment or by the failure of utilities or safety barriers. A test-case was defined to show the application of the framework. The results demonstrated the importance of the indirect route in determining the overall hazard due to Natech events when specific categories of hazardous substances are present on the site.&quot;,&quot;publisher&quot;:&quot;Italian Association of Chemical Engineering - AIDIC&quot;,&quot;volume&quot;:&quot;90&quot;},&quot;isTemporary&quot;:false}],&quot;citationTag&quot;:&quot;MENDELEY_CITATION_v3_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&quot;},{&quot;citationID&quot;:&quot;MENDELEY_CITATION_56e7f9ff-06ce-480d-8643-c481c46c43ca&quot;,&quot;properties&quot;:{&quot;noteIndex&quot;:0},&quot;isEdited&quot;:false,&quot;manualOverride&quot;:{&quot;isManuallyOverridden&quot;:false,&quot;citeprocText&quot;:&quot;(Misuri et al., 2023)&quot;,&quot;manualOverrideText&quot;:&quot;&quot;},&quot;citationItems&quot;:[{&quot;id&quot;:&quot;caeded00-d028-3950-9d48-580d26e587a8&quot;,&quot;itemData&quot;:{&quot;type&quot;:&quot;article-journal&quot;,&quot;id&quot;:&quot;caeded00-d028-3950-9d48-580d26e587a8&quot;,&quot;title&quot;:&quot;The Effect of Safety Barrier Degradation on the Severity of Primary Natech Scenarios&quot;,&quot;author&quot;:[{&quot;family&quot;:&quot;Misuri&quot;,&quot;given&quot;:&quot;Alessio&quot;,&quot;parse-names&quot;:false,&quot;dropping-particle&quot;:&quot;&quot;,&quot;non-dropping-particle&quot;:&quot;&quot;},{&quot;family&quot;:&quot;Ricci&quot;,&quot;given&quot;:&quot;Federica&quot;,&quot;parse-names&quot;:false,&quot;dropping-particle&quot;:&quot;&quot;,&quot;non-dropping-particle&quot;:&quot;&quot;},{&quot;family&quot;:&quot;Sorichetti&quot;,&quot;given&quot;:&quot;Riccardo&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23.109272&quot;,&quot;ISSN&quot;:&quot;09518320&quot;,&quot;issued&quot;:{&quot;date-parts&quot;:[[2023,7]]},&quot;page&quot;:&quot;109272&quot;,&quot;volume&quot;:&quot;235&quot;},&quot;isTemporary&quot;:false}],&quot;citationTag&quot;:&quot;MENDELEY_CITATION_v3_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IzLjEwOTI3MiIsIklTU04iOiIwOTUxODMyMCIsImlzc3VlZCI6eyJkYXRlLXBhcnRzIjpbWzIwMjMsN11dfSwicGFnZSI6IjEwOTI3MiIsInZvbHVtZSI6IjIzNSJ9LCJpc1RlbXBvcmFyeSI6ZmFsc2V9XX0=&quot;},{&quot;citationID&quot;:&quot;MENDELEY_CITATION_8e634144-c6f4-42fb-9292-aa4a0589722f&quot;,&quot;properties&quot;:{&quot;noteIndex&quot;:0},&quot;isEdited&quot;:false,&quot;manualOverride&quot;:{&quot;isManuallyOverridden&quot;:false,&quot;citeprocText&quot;:&quot;(Antonioni et al., 2015)&quot;,&quot;manualOverrideText&quot;:&quot;&quot;},&quot;citationTag&quot;:&quot;MENDELEY_CITATION_v3_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&quot;,&quot;citationItems&quot;:[{&quot;id&quot;:&quot;3b62e6f7-4606-34ba-a1a9-14bd2e287588&quot;,&quot;itemData&quot;:{&quot;type&quot;:&quot;article-journal&quot;,&quot;id&quot;:&quot;3b62e6f7-4606-34ba-a1a9-14bd2e287588&quot;,&quot;title&quot;:&quot;Quantitative assessment of risk due to NaTech scenarios caused by floods&quot;,&quot;author&quot;:[{&quot;family&quot;:&quot;Antonioni&quot;,&quot;given&quot;:&quot;Giacomo&quot;,&quot;parse-names&quot;:false,&quot;dropping-particle&quot;:&quot;&quot;,&quot;non-dropping-particle&quot;:&quot;&quot;},{&quot;family&quot;:&quot;Landucci&quot;,&quot;given&quot;:&quot;Gabriele&quot;,&quot;parse-names&quot;:false,&quot;dropping-particle&quot;:&quot;&quot;,&quot;non-dropping-particle&quot;:&quot;&quot;},{&quot;family&quot;:&quot;Necci&quot;,&quot;given&quot;:&quot;Amos&quot;,&quot;parse-names&quot;:false,&quot;dropping-particle&quot;:&quot;&quot;,&quot;non-dropping-particle&quot;:&quot;&quot;},{&quot;family&quot;:&quot;Gheorghiu&quot;,&quot;given&quot;:&quot;Diana&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15.05.020&quot;,&quot;ISSN&quot;:&quot;09518320&quot;,&quot;issued&quot;:{&quot;date-parts&quot;:[[2015,10]]},&quot;page&quot;:&quot;334-345&quot;,&quot;volume&quot;:&quot;142&quot;},&quot;isTemporary&quot;:false}]},{&quot;citationID&quot;:&quot;MENDELEY_CITATION_a3593437-9dbb-4ba8-97a7-dfd522efd371&quot;,&quot;properties&quot;:{&quot;noteIndex&quot;:0},&quot;isEdited&quot;:false,&quot;manualOverride&quot;:{&quot;isManuallyOverridden&quot;:false,&quot;citeprocText&quot;:&quot;(Misuri et al., 2023)&quot;,&quot;manualOverrideText&quot;:&quot;&quot;},&quot;citationItems&quot;:[{&quot;id&quot;:&quot;caeded00-d028-3950-9d48-580d26e587a8&quot;,&quot;itemData&quot;:{&quot;type&quot;:&quot;article-journal&quot;,&quot;id&quot;:&quot;caeded00-d028-3950-9d48-580d26e587a8&quot;,&quot;title&quot;:&quot;The Effect of Safety Barrier Degradation on the Severity of Primary Natech Scenarios&quot;,&quot;author&quot;:[{&quot;family&quot;:&quot;Misuri&quot;,&quot;given&quot;:&quot;Alessio&quot;,&quot;parse-names&quot;:false,&quot;dropping-particle&quot;:&quot;&quot;,&quot;non-dropping-particle&quot;:&quot;&quot;},{&quot;family&quot;:&quot;Ricci&quot;,&quot;given&quot;:&quot;Federica&quot;,&quot;parse-names&quot;:false,&quot;dropping-particle&quot;:&quot;&quot;,&quot;non-dropping-particle&quot;:&quot;&quot;},{&quot;family&quot;:&quot;Sorichetti&quot;,&quot;given&quot;:&quot;Riccardo&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23.109272&quot;,&quot;ISSN&quot;:&quot;09518320&quot;,&quot;issued&quot;:{&quot;date-parts&quot;:[[2023,7]]},&quot;page&quot;:&quot;109272&quot;,&quot;volume&quot;:&quot;235&quot;},&quot;isTemporary&quot;:false}],&quot;citationTag&quot;:&quot;MENDELEY_CITATION_v3_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IzLjEwOTI3MiIsIklTU04iOiIwOTUxODMyMCIsImlzc3VlZCI6eyJkYXRlLXBhcnRzIjpbWzIwMjMsN11dfSwicGFnZSI6IjEwOTI3MiIsInZvbHVtZSI6IjIzNSJ9LCJpc1RlbXBvcmFyeSI6ZmFsc2V9XX0=&quot;},{&quot;citationID&quot;:&quot;MENDELEY_CITATION_603211b5-77d1-4d82-bb88-5024ad7bde74&quot;,&quot;properties&quot;:{&quot;noteIndex&quot;:0},&quot;isEdited&quot;:false,&quot;manualOverride&quot;:{&quot;isManuallyOverridden&quot;:false,&quot;citeprocText&quot;:&quot;(Ricci et al., 2024)&quot;,&quot;manualOverrideText&quot;:&quot;&quot;},&quot;citationTag&quot;:&quot;MENDELEY_CITATION_v3_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IzLjEwOTgyMCIsIklTU04iOiIwOTUxODMyMCIsImlzc3VlZCI6eyJkYXRlLXBhcnRzIjpbWzIwMjQsM11dfSwicGFnZSI6IjEwOTgyMCIsInZvbHVtZSI6IjI0MyJ9LCJpc1RlbXBvcmFyeSI6ZmFsc2V9XX0=&quot;,&quot;citationItems&quot;:[{&quot;id&quot;:&quot;ba0547b2-1186-338c-9ccf-28a6fb0db653&quot;,&quot;itemData&quot;:{&quot;type&quot;:&quot;article-journal&quot;,&quot;id&quot;:&quot;ba0547b2-1186-338c-9ccf-28a6fb0db653&quot;,&quot;title&quot;:&quot;Emergency response in cascading scenarios triggered by natural events&quot;,&quot;author&quot;:[{&quot;family&quot;:&quot;Ricci&quot;,&quot;given&quot;:&quot;Federica&quot;,&quot;parse-names&quot;:false,&quot;dropping-particle&quot;:&quot;&quot;,&quot;non-dropping-particle&quot;:&quot;&quot;},{&quot;family&quot;:&quot;Yang&quot;,&quot;given&quot;:&quot;Ming&quot;,&quot;parse-names&quot;:false,&quot;dropping-particle&quot;:&quot;&quot;,&quot;non-dropping-particle&quot;:&quot;&quot;},{&quot;family&quot;:&quot;Reniers&quot;,&quot;given&quot;:&quot;Genserik&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23.109820&quot;,&quot;ISSN&quot;:&quot;09518320&quot;,&quot;issued&quot;:{&quot;date-parts&quot;:[[2024,3]]},&quot;page&quot;:&quot;109820&quot;,&quot;volume&quot;:&quot;243&quot;},&quot;isTemporary&quot;:false}]},{&quot;citationID&quot;:&quot;MENDELEY_CITATION_ca517f3e-7a82-4275-9f48-669f41d6c8f2&quot;,&quot;properties&quot;:{&quot;noteIndex&quot;:0},&quot;isEdited&quot;:false,&quot;manualOverride&quot;:{&quot;isManuallyOverridden&quot;:false,&quot;citeprocText&quot;:&quot;(Valente et al., 2024)&quot;,&quot;manualOverrideText&quot;:&quot;&quot;},&quot;citationTag&quot;:&quot;MENDELEY_CITATION_v3_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&quot;,&quot;citationItems&quot;:[{&quot;id&quot;:&quot;3d40ffaf-8f00-3514-b909-b8de1027bacb&quot;,&quot;itemData&quot;:{&quot;type&quot;:&quot;article-journal&quot;,&quot;id&quot;:&quot;3d40ffaf-8f00-3514-b909-b8de1027bacb&quot;,&quot;title&quot;:&quot;Resilience Assessment of Chemical Sites Exposed to Natural Events&quot;,&quot;author&quot;:[{&quot;family&quot;:&quot;Valente&quot;,&quot;given&quot;:&quot;Matteo&quot;,&quot;parse-names&quot;:false,&quot;dropping-particle&quot;:&quot;&quot;,&quot;non-dropping-particle&quot;:&quot;&quot;},{&quot;family&quot;:&quot;Ricci&quot;,&quot;given&quot;:&quot;Federica&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 &quot;,&quot;DOI&quot;:&quot;10.3303/CET24111025&quot;,&quot;ISSN&quot;:&quot;22839216&quot;,&quot;issued&quot;:{&quot;date-parts&quot;:[[2024]]},&quot;page&quot;:&quot;145-150&quot;,&quot;abstract&quot;:&quot;The increasing threat posed by extreme natural disasters in industrial areas, where hazardous materials are handled, underscores the necessity for a robust safety management framework. Traditional safety management strategies based on the Quantitative Risk Assessment may fall short in assessing the long-term impacts of such events. Consequently, Resilience Engineering principles have been recently introduced in the context of process safety and Natech (natural hazards triggering technological disasters) accident response. Through a comprehensive review of the literature, the present study analyses existing methods for the quantitative resilience assessment of industrial systems to Natech events, focusing on chemical process plants and integrated energy systems. Moreover, the methodologies reviewed in this study are classified based on their key features, along with the resilience metrics adopted in the developed approach.&quot;,&quot;publisher&quot;:&quot;Italian Association of Chemical Engineering - AIDIC&quot;,&quot;volume&quot;:&quot;111&quot;,&quot;container-title-short&quot;:&quot;&quot;},&quot;isTemporary&quot;:false}]},{&quot;citationID&quot;:&quot;MENDELEY_CITATION_69f0ae9e-791c-4a71-84e6-b0d6473a72fd&quot;,&quot;properties&quot;:{&quot;noteIndex&quot;:0},&quot;isEdited&quot;:false,&quot;manualOverride&quot;:{&quot;isManuallyOverridden&quot;:true,&quot;citeprocText&quot;:&quot;(Caputo et al., 2020; Kalemi et al., 2024)&quot;,&quot;manualOverrideText&quot;:&quot;Caputo et al., (2020) and Kalemi et al., (2024)&quot;},&quot;citationTag&quot;:&quot;MENDELEY_CITATION_v3_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&quot;,&quot;citationItems&quot;:[{&quot;id&quot;:&quot;c03d21f6-bd2e-376f-af72-2c9224ab9173&quot;,&quot;itemData&quot;:{&quot;type&quot;:&quot;article-journal&quot;,&quot;id&quot;:&quot;c03d21f6-bd2e-376f-af72-2c9224ab9173&quot;,&quot;title&quot;:&quot;Computing resilience of process plants under Na-Tech events: Methodology and application to sesmic loading scenarios&quot;,&quot;author&quot;:[{&quot;family&quot;:&quot;Caputo&quot;,&quot;given&quot;:&quot;Antonio C.&quot;,&quot;parse-names&quot;:false,&quot;dropping-particle&quot;:&quot;&quot;,&quot;non-dropping-particle&quot;:&quot;&quot;},{&quot;family&quot;:&quot;Kalemi&quot;,&quot;given&quot;:&quot;Bledar&quot;,&quot;parse-names&quot;:false,&quot;dropping-particle&quot;:&quot;&quot;,&quot;non-dropping-particle&quot;:&quot;&quot;},{&quot;family&quot;:&quot;Paolacci&quot;,&quot;given&quot;:&quot;Fabrizio&quot;,&quot;parse-names&quot;:false,&quot;dropping-particle&quot;:&quot;&quot;,&quot;non-dropping-particle&quot;:&quot;&quot;},{&quot;family&quot;:&quot;Corritore&quot;,&quot;given&quot;:&quot;Daniele&quot;,&quot;parse-names&quot;:false,&quot;dropping-particle&quot;:&quot;&quot;,&quot;non-dropping-particle&quot;:&quot;&quot;}],&quot;container-title&quot;:&quot;Reliability Engineering &amp; System Safety&quot;,&quot;container-title-short&quot;:&quot;Reliab Eng Syst Saf&quot;,&quot;DOI&quot;:&quot;10.1016/j.ress.2019.106685&quot;,&quot;ISSN&quot;:&quot;09518320&quot;,&quot;URL&quot;:&quot;https://linkinghub.elsevier.com/retrieve/pii/S0951832018315734&quot;,&quot;issued&quot;:{&quot;date-parts&quot;:[[2020,3]]},&quot;page&quot;:&quot;106685&quot;,&quot;volume&quot;:&quot;195&quot;},&quot;isTemporary&quot;:false},{&quot;id&quot;:&quot;52b59890-6499-3e8b-8b2c-74e7c8478747&quot;,&quot;itemData&quot;:{&quot;type&quot;:&quot;article-journal&quot;,&quot;id&quot;:&quot;52b59890-6499-3e8b-8b2c-74e7c8478747&quot;,&quot;title&quot;:&quot;A probabilistic framework for the estimation of resilience of process plants under Na-Tech seismic events&quot;,&quot;author&quot;:[{&quot;family&quot;:&quot;Kalemi&quot;,&quot;given&quot;:&quot;Bledar&quot;,&quot;parse-names&quot;:false,&quot;dropping-particle&quot;:&quot;&quot;,&quot;non-dropping-particle&quot;:&quot;&quot;},{&quot;family&quot;:&quot;Caputo&quot;,&quot;given&quot;:&quot;Antonio C.&quot;,&quot;parse-names&quot;:false,&quot;dropping-particle&quot;:&quot;&quot;,&quot;non-dropping-particle&quot;:&quot;&quot;},{&quot;family&quot;:&quot;Corritore&quot;,&quot;given&quot;:&quot;Daniele&quot;,&quot;parse-names&quot;:false,&quot;dropping-particle&quot;:&quot;&quot;,&quot;non-dropping-particle&quot;:&quot;&quot;},{&quot;family&quot;:&quot;Paolacci&quot;,&quot;given&quot;:&quot;Fabrizio&quot;,&quot;parse-names&quot;:false,&quot;dropping-particle&quot;:&quot;&quot;,&quot;non-dropping-particle&quot;:&quot;&quot;}],&quot;container-title&quot;:&quot;Bulletin of Earthquake Engineering&quot;,&quot;DOI&quot;:&quot;10.1007/s10518-023-01685-z&quot;,&quot;ISSN&quot;:&quot;1570-761X&quot;,&quot;URL&quot;:&quot;https://link.springer.com/10.1007/s10518-023-01685-z&quot;,&quot;issued&quot;:{&quot;date-parts&quot;:[[2024,1,24]]},&quot;page&quot;:&quot;75-106&quot;,&quot;abstract&quot;:&quot;&lt;p&gt;Industrial plants are complex structures, highly vulnerable with respect to seismic loading. Past seismic events have demonstrated the devastating impact and huge economic losses that an industrial plant can experience not only due to physical damage of equipment, but also due to interruption of the production processes. In order to quantify these economic losses, plant seismic resilience evaluation is required. The current paper presents a probabilistic process flow-based framework for assessment of industrial plant resilience and economic losses in case of seismic events. Uncertainties are considered in the ability of plant equipment to withstand the perturbation, and also in the recovery process including equipment recovery durations and recovery costs. Monte Carlo Simulation is used to account for the uncertainties of the model. A black carbon plant is used as a case study to show the applicability of the model. Results and capability of the proposed model shows that it can be a useful tool for decision makers, plant owners, insurance companies, emergency managers and plant designers in their decision making process.&lt;/p&gt;&quot;,&quot;issue&quot;:&quot;1&quot;,&quot;volume&quot;:&quot;22&quot;,&quot;container-title-short&quot;:&quot;&quot;},&quot;isTemporar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3620</Words>
  <Characters>20638</Characters>
  <Application>Microsoft Office Word</Application>
  <DocSecurity>0</DocSecurity>
  <Lines>171</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Matteo Valente</cp:lastModifiedBy>
  <cp:revision>4</cp:revision>
  <cp:lastPrinted>2015-05-12T18:31:00Z</cp:lastPrinted>
  <dcterms:created xsi:type="dcterms:W3CDTF">2025-02-26T21:03:00Z</dcterms:created>
  <dcterms:modified xsi:type="dcterms:W3CDTF">2025-02-27T08:43:00Z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