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827" w:type="dxa"/>
        <w:jc w:val="center"/>
        <w:tblBorders>
          <w:bottom w:val="single" w:sz="4" w:space="0" w:color="auto"/>
        </w:tblBorders>
        <w:tblLook w:val="01E0" w:firstRow="1" w:lastRow="1" w:firstColumn="1" w:lastColumn="1" w:noHBand="0" w:noVBand="0"/>
      </w:tblPr>
      <w:tblGrid>
        <w:gridCol w:w="6975"/>
        <w:gridCol w:w="1852"/>
      </w:tblGrid>
      <w:tr w:rsidR="009B2E8A" w:rsidRPr="00B57B36" w14:paraId="0665064B" w14:textId="77777777" w:rsidTr="0086145C">
        <w:trPr>
          <w:trHeight w:val="885"/>
          <w:jc w:val="center"/>
        </w:trPr>
        <w:tc>
          <w:tcPr>
            <w:tcW w:w="6975" w:type="dxa"/>
            <w:vMerge w:val="restart"/>
            <w:tcBorders>
              <w:right w:val="single" w:sz="4" w:space="0" w:color="auto"/>
            </w:tcBorders>
          </w:tcPr>
          <w:p w14:paraId="380DE796" w14:textId="77777777" w:rsidR="009B2E8A" w:rsidRPr="009B2E8A" w:rsidRDefault="009B2E8A" w:rsidP="009B2E8A">
            <w:pPr>
              <w:tabs>
                <w:tab w:val="left" w:pos="-108"/>
              </w:tabs>
              <w:spacing w:after="0" w:line="240" w:lineRule="auto"/>
              <w:ind w:left="-108"/>
              <w:rPr>
                <w:rFonts w:cs="Arial"/>
                <w:b/>
                <w:bCs/>
                <w:i/>
                <w:iCs/>
                <w:color w:val="000066"/>
                <w:sz w:val="12"/>
                <w:szCs w:val="12"/>
                <w:lang w:val="en-US" w:eastAsia="it-IT"/>
              </w:rPr>
            </w:pPr>
            <w:bookmarkStart w:id="0" w:name="_Hlk145068772"/>
            <w:r w:rsidRPr="00B57B36">
              <w:rPr>
                <w:rFonts w:ascii="AdvP6960" w:hAnsi="AdvP6960" w:cs="AdvP6960"/>
                <w:noProof/>
                <w:color w:val="241F20"/>
                <w:szCs w:val="18"/>
                <w:lang w:val="it-IT" w:eastAsia="it-IT"/>
              </w:rPr>
              <w:drawing>
                <wp:inline distT="0" distB="0" distL="0" distR="0" wp14:anchorId="6BEB3860" wp14:editId="39DE9C95">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9B2E8A">
              <w:rPr>
                <w:rFonts w:ascii="AdvP6960" w:hAnsi="AdvP6960" w:cs="AdvP6960"/>
                <w:color w:val="241F20"/>
                <w:szCs w:val="18"/>
                <w:lang w:val="en-US" w:eastAsia="it-IT"/>
              </w:rPr>
              <w:t xml:space="preserve"> </w:t>
            </w:r>
            <w:r w:rsidRPr="009B2E8A">
              <w:rPr>
                <w:rFonts w:cs="Arial"/>
                <w:b/>
                <w:bCs/>
                <w:i/>
                <w:iCs/>
                <w:color w:val="000066"/>
                <w:sz w:val="24"/>
                <w:szCs w:val="24"/>
                <w:lang w:val="en-US" w:eastAsia="it-IT"/>
              </w:rPr>
              <w:t>CHEMICAL ENGINEERING</w:t>
            </w:r>
            <w:r w:rsidRPr="009B2E8A">
              <w:rPr>
                <w:rFonts w:cs="Arial"/>
                <w:b/>
                <w:bCs/>
                <w:i/>
                <w:iCs/>
                <w:color w:val="0033FF"/>
                <w:sz w:val="24"/>
                <w:szCs w:val="24"/>
                <w:lang w:val="en-US" w:eastAsia="it-IT"/>
              </w:rPr>
              <w:t xml:space="preserve"> </w:t>
            </w:r>
            <w:r w:rsidRPr="009B2E8A">
              <w:rPr>
                <w:rFonts w:cs="Arial"/>
                <w:b/>
                <w:bCs/>
                <w:i/>
                <w:iCs/>
                <w:color w:val="666666"/>
                <w:sz w:val="24"/>
                <w:szCs w:val="24"/>
                <w:lang w:val="en-US" w:eastAsia="it-IT"/>
              </w:rPr>
              <w:t>TRANSACTIONS</w:t>
            </w:r>
            <w:r w:rsidRPr="009B2E8A">
              <w:rPr>
                <w:color w:val="333333"/>
                <w:sz w:val="24"/>
                <w:szCs w:val="24"/>
                <w:lang w:val="en-US" w:eastAsia="it-IT"/>
              </w:rPr>
              <w:t xml:space="preserve"> </w:t>
            </w:r>
            <w:r w:rsidRPr="009B2E8A">
              <w:rPr>
                <w:rFonts w:cs="Arial"/>
                <w:b/>
                <w:bCs/>
                <w:i/>
                <w:iCs/>
                <w:color w:val="000066"/>
                <w:sz w:val="27"/>
                <w:szCs w:val="27"/>
                <w:lang w:val="en-US" w:eastAsia="it-IT"/>
              </w:rPr>
              <w:br/>
            </w:r>
          </w:p>
          <w:p w14:paraId="087A2FD3" w14:textId="77777777" w:rsidR="009B2E8A" w:rsidRPr="009B2E8A" w:rsidRDefault="009B2E8A" w:rsidP="009B2E8A">
            <w:pPr>
              <w:tabs>
                <w:tab w:val="left" w:pos="-108"/>
              </w:tabs>
              <w:spacing w:after="0" w:line="240" w:lineRule="auto"/>
              <w:ind w:left="-108"/>
              <w:rPr>
                <w:rFonts w:cs="Arial"/>
                <w:b/>
                <w:bCs/>
                <w:i/>
                <w:iCs/>
                <w:color w:val="000066"/>
                <w:lang w:val="en-US" w:eastAsia="it-IT"/>
              </w:rPr>
            </w:pPr>
            <w:r w:rsidRPr="009B2E8A">
              <w:rPr>
                <w:rFonts w:cs="Arial"/>
                <w:b/>
                <w:bCs/>
                <w:i/>
                <w:iCs/>
                <w:color w:val="000066"/>
                <w:lang w:val="en-US" w:eastAsia="it-IT"/>
              </w:rPr>
              <w:t>VOL. xxx, 2026</w:t>
            </w:r>
          </w:p>
        </w:tc>
        <w:tc>
          <w:tcPr>
            <w:tcW w:w="1851" w:type="dxa"/>
            <w:tcBorders>
              <w:left w:val="single" w:sz="4" w:space="0" w:color="auto"/>
              <w:bottom w:val="nil"/>
              <w:right w:val="single" w:sz="4" w:space="0" w:color="auto"/>
            </w:tcBorders>
          </w:tcPr>
          <w:p w14:paraId="52896C52" w14:textId="77777777" w:rsidR="009B2E8A" w:rsidRPr="00B57B36" w:rsidRDefault="009B2E8A" w:rsidP="009B2E8A">
            <w:pPr>
              <w:spacing w:after="0" w:line="240" w:lineRule="auto"/>
              <w:jc w:val="right"/>
              <w:rPr>
                <w:rFonts w:cs="Arial"/>
                <w:sz w:val="14"/>
                <w:szCs w:val="14"/>
              </w:rPr>
            </w:pPr>
            <w:r w:rsidRPr="00B57B36">
              <w:rPr>
                <w:rFonts w:cs="Arial"/>
                <w:sz w:val="14"/>
                <w:szCs w:val="14"/>
              </w:rPr>
              <w:t>A publication of</w:t>
            </w:r>
          </w:p>
          <w:p w14:paraId="7D0D683E" w14:textId="77777777" w:rsidR="009B2E8A" w:rsidRPr="00B57B36" w:rsidRDefault="009B2E8A" w:rsidP="009B2E8A">
            <w:pPr>
              <w:spacing w:after="0" w:line="240" w:lineRule="auto"/>
              <w:jc w:val="right"/>
            </w:pPr>
            <w:r w:rsidRPr="00B57B36">
              <w:rPr>
                <w:noProof/>
                <w:lang w:val="it-IT" w:eastAsia="it-IT"/>
              </w:rPr>
              <w:drawing>
                <wp:inline distT="0" distB="0" distL="0" distR="0" wp14:anchorId="2C29D493" wp14:editId="5BCCDA13">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9B2E8A" w:rsidRPr="00910B7C" w14:paraId="0B6C581A" w14:textId="77777777" w:rsidTr="0086145C">
        <w:trPr>
          <w:trHeight w:val="588"/>
          <w:jc w:val="center"/>
        </w:trPr>
        <w:tc>
          <w:tcPr>
            <w:tcW w:w="6975" w:type="dxa"/>
            <w:vMerge/>
            <w:tcBorders>
              <w:right w:val="single" w:sz="4" w:space="0" w:color="auto"/>
            </w:tcBorders>
          </w:tcPr>
          <w:p w14:paraId="6CAF10C8" w14:textId="77777777" w:rsidR="009B2E8A" w:rsidRPr="00B57B36" w:rsidRDefault="009B2E8A" w:rsidP="009B2E8A">
            <w:pPr>
              <w:tabs>
                <w:tab w:val="left" w:pos="-108"/>
              </w:tabs>
              <w:spacing w:after="0" w:line="240" w:lineRule="auto"/>
            </w:pPr>
          </w:p>
        </w:tc>
        <w:tc>
          <w:tcPr>
            <w:tcW w:w="1851" w:type="dxa"/>
            <w:tcBorders>
              <w:left w:val="single" w:sz="4" w:space="0" w:color="auto"/>
              <w:bottom w:val="nil"/>
              <w:right w:val="single" w:sz="4" w:space="0" w:color="auto"/>
            </w:tcBorders>
          </w:tcPr>
          <w:p w14:paraId="1323C8F0" w14:textId="77777777" w:rsidR="009B2E8A" w:rsidRPr="009B2E8A" w:rsidRDefault="009B2E8A" w:rsidP="009B2E8A">
            <w:pPr>
              <w:spacing w:after="0" w:line="240" w:lineRule="auto"/>
              <w:jc w:val="right"/>
              <w:rPr>
                <w:rFonts w:cs="Arial"/>
                <w:sz w:val="14"/>
                <w:szCs w:val="14"/>
                <w:lang w:val="en-US"/>
              </w:rPr>
            </w:pPr>
            <w:r w:rsidRPr="009B2E8A">
              <w:rPr>
                <w:rFonts w:cs="Arial"/>
                <w:sz w:val="14"/>
                <w:szCs w:val="14"/>
                <w:lang w:val="en-US"/>
              </w:rPr>
              <w:t>The Italian Association</w:t>
            </w:r>
          </w:p>
          <w:p w14:paraId="5EE05176" w14:textId="77777777" w:rsidR="009B2E8A" w:rsidRPr="009B2E8A" w:rsidRDefault="009B2E8A" w:rsidP="009B2E8A">
            <w:pPr>
              <w:spacing w:after="0" w:line="240" w:lineRule="auto"/>
              <w:jc w:val="right"/>
              <w:rPr>
                <w:rFonts w:cs="Arial"/>
                <w:sz w:val="14"/>
                <w:szCs w:val="14"/>
                <w:lang w:val="en-US"/>
              </w:rPr>
            </w:pPr>
            <w:r w:rsidRPr="009B2E8A">
              <w:rPr>
                <w:rFonts w:cs="Arial"/>
                <w:sz w:val="14"/>
                <w:szCs w:val="14"/>
                <w:lang w:val="en-US"/>
              </w:rPr>
              <w:t>of Chemical Engineering</w:t>
            </w:r>
          </w:p>
          <w:p w14:paraId="5EA2177F" w14:textId="77777777" w:rsidR="009B2E8A" w:rsidRPr="009B2E8A" w:rsidRDefault="009B2E8A" w:rsidP="009B2E8A">
            <w:pPr>
              <w:spacing w:after="0" w:line="240" w:lineRule="auto"/>
              <w:jc w:val="right"/>
              <w:rPr>
                <w:rFonts w:cs="Arial"/>
                <w:sz w:val="13"/>
                <w:szCs w:val="13"/>
                <w:lang w:val="en-US"/>
              </w:rPr>
            </w:pPr>
            <w:r w:rsidRPr="009B2E8A">
              <w:rPr>
                <w:rFonts w:cs="Arial"/>
                <w:sz w:val="13"/>
                <w:szCs w:val="13"/>
                <w:lang w:val="en-US"/>
              </w:rPr>
              <w:t>Online at www.cetjournal.it</w:t>
            </w:r>
          </w:p>
        </w:tc>
      </w:tr>
      <w:tr w:rsidR="009B2E8A" w:rsidRPr="00910B7C" w14:paraId="42E525E2" w14:textId="77777777" w:rsidTr="0086145C">
        <w:trPr>
          <w:trHeight w:val="70"/>
          <w:jc w:val="center"/>
        </w:trPr>
        <w:tc>
          <w:tcPr>
            <w:tcW w:w="8827" w:type="dxa"/>
            <w:gridSpan w:val="2"/>
          </w:tcPr>
          <w:p w14:paraId="567CA5AD" w14:textId="77777777" w:rsidR="009B2E8A" w:rsidRPr="00CB2614" w:rsidRDefault="009B2E8A" w:rsidP="009B2E8A">
            <w:pPr>
              <w:spacing w:after="0" w:line="240" w:lineRule="auto"/>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Flavio Manenti, Botir Usmonov, Alessandro Di Pretoro</w:t>
            </w:r>
          </w:p>
          <w:p w14:paraId="06ECBB96" w14:textId="77777777" w:rsidR="009B2E8A" w:rsidRPr="009B2E8A" w:rsidRDefault="009B2E8A" w:rsidP="009B2E8A">
            <w:pPr>
              <w:tabs>
                <w:tab w:val="left" w:pos="-108"/>
              </w:tabs>
              <w:spacing w:after="0" w:line="240" w:lineRule="auto"/>
              <w:ind w:left="-107"/>
              <w:rPr>
                <w:lang w:val="en-US"/>
              </w:rPr>
            </w:pPr>
            <w:r w:rsidRPr="009B2E8A">
              <w:rPr>
                <w:rFonts w:ascii="Tahoma" w:hAnsi="Tahoma" w:cs="Tahoma"/>
                <w:iCs/>
                <w:color w:val="333333"/>
                <w:sz w:val="14"/>
                <w:szCs w:val="14"/>
                <w:lang w:val="en-US" w:eastAsia="it-IT"/>
              </w:rPr>
              <w:t>Copyright © 2026, AIDIC Servizi S.r.l.</w:t>
            </w:r>
            <w:r w:rsidRPr="009B2E8A">
              <w:rPr>
                <w:rFonts w:ascii="Tahoma" w:hAnsi="Tahoma" w:cs="Tahoma"/>
                <w:iCs/>
                <w:color w:val="333333"/>
                <w:sz w:val="14"/>
                <w:szCs w:val="14"/>
                <w:lang w:val="en-US" w:eastAsia="it-IT"/>
              </w:rPr>
              <w:br/>
            </w:r>
            <w:r w:rsidRPr="009B2E8A">
              <w:rPr>
                <w:rFonts w:ascii="Tahoma" w:hAnsi="Tahoma" w:cs="Tahoma"/>
                <w:b/>
                <w:iCs/>
                <w:color w:val="000000"/>
                <w:sz w:val="14"/>
                <w:szCs w:val="14"/>
                <w:lang w:val="en-US" w:eastAsia="it-IT"/>
              </w:rPr>
              <w:t>ISBN</w:t>
            </w:r>
            <w:r w:rsidRPr="009B2E8A">
              <w:rPr>
                <w:rFonts w:ascii="Tahoma" w:hAnsi="Tahoma" w:cs="Tahoma"/>
                <w:iCs/>
                <w:color w:val="000000"/>
                <w:sz w:val="14"/>
                <w:szCs w:val="14"/>
                <w:lang w:val="en-US" w:eastAsia="it-IT"/>
              </w:rPr>
              <w:t xml:space="preserve"> </w:t>
            </w:r>
            <w:r w:rsidRPr="009B2E8A">
              <w:rPr>
                <w:rFonts w:ascii="Tahoma" w:hAnsi="Tahoma" w:cs="Tahoma"/>
                <w:sz w:val="14"/>
                <w:szCs w:val="14"/>
                <w:lang w:val="en-US"/>
              </w:rPr>
              <w:t>979-12-81206-xx-x</w:t>
            </w:r>
            <w:r w:rsidRPr="009B2E8A">
              <w:rPr>
                <w:rFonts w:ascii="Tahoma" w:hAnsi="Tahoma" w:cs="Tahoma"/>
                <w:iCs/>
                <w:color w:val="333333"/>
                <w:sz w:val="14"/>
                <w:szCs w:val="14"/>
                <w:lang w:val="en-US" w:eastAsia="it-IT"/>
              </w:rPr>
              <w:t xml:space="preserve">; </w:t>
            </w:r>
            <w:r w:rsidRPr="009B2E8A">
              <w:rPr>
                <w:rFonts w:ascii="Tahoma" w:hAnsi="Tahoma" w:cs="Tahoma"/>
                <w:b/>
                <w:iCs/>
                <w:color w:val="333333"/>
                <w:sz w:val="14"/>
                <w:szCs w:val="14"/>
                <w:lang w:val="en-US" w:eastAsia="it-IT"/>
              </w:rPr>
              <w:t>ISSN</w:t>
            </w:r>
            <w:r w:rsidRPr="009B2E8A">
              <w:rPr>
                <w:rFonts w:ascii="Tahoma" w:hAnsi="Tahoma" w:cs="Tahoma"/>
                <w:iCs/>
                <w:color w:val="333333"/>
                <w:sz w:val="14"/>
                <w:szCs w:val="14"/>
                <w:lang w:val="en-US" w:eastAsia="it-IT"/>
              </w:rPr>
              <w:t xml:space="preserve"> 2283-9216</w:t>
            </w:r>
          </w:p>
        </w:tc>
      </w:tr>
      <w:bookmarkEnd w:id="0"/>
    </w:tbl>
    <w:p w14:paraId="1822DAE9" w14:textId="77777777" w:rsidR="009B2E8A" w:rsidRDefault="009B2E8A" w:rsidP="006C6B8E">
      <w:pPr>
        <w:pStyle w:val="isselectedend"/>
        <w:spacing w:before="0" w:beforeAutospacing="0" w:after="0" w:afterAutospacing="0"/>
        <w:jc w:val="both"/>
        <w:rPr>
          <w:b/>
          <w:bCs/>
          <w:lang w:val="en-US"/>
        </w:rPr>
      </w:pPr>
    </w:p>
    <w:p w14:paraId="017F2F46" w14:textId="22781A7A" w:rsidR="009B2E8A" w:rsidRPr="00023AF7" w:rsidRDefault="009B2E8A" w:rsidP="009B2E8A">
      <w:pPr>
        <w:spacing w:before="81" w:line="275" w:lineRule="auto"/>
        <w:ind w:left="211" w:right="229"/>
        <w:jc w:val="center"/>
        <w:rPr>
          <w:rFonts w:ascii="Arial" w:eastAsia="Garamond" w:hAnsi="Arial" w:cs="Arial"/>
          <w:sz w:val="32"/>
          <w:szCs w:val="32"/>
          <w:lang w:val="en-US"/>
        </w:rPr>
      </w:pPr>
      <w:r w:rsidRPr="00023AF7">
        <w:rPr>
          <w:rFonts w:ascii="Arial" w:hAnsi="Arial" w:cs="Arial"/>
          <w:w w:val="105"/>
          <w:sz w:val="32"/>
          <w:szCs w:val="32"/>
          <w:lang w:val="en-US"/>
        </w:rPr>
        <w:t>CFD-AI</w:t>
      </w:r>
      <w:r w:rsidRPr="00023AF7">
        <w:rPr>
          <w:rFonts w:ascii="Arial" w:hAnsi="Arial" w:cs="Arial"/>
          <w:spacing w:val="-6"/>
          <w:w w:val="105"/>
          <w:sz w:val="32"/>
          <w:szCs w:val="32"/>
          <w:lang w:val="en-US"/>
        </w:rPr>
        <w:t xml:space="preserve"> </w:t>
      </w:r>
      <w:r w:rsidRPr="00023AF7">
        <w:rPr>
          <w:rFonts w:ascii="Arial" w:hAnsi="Arial" w:cs="Arial"/>
          <w:w w:val="105"/>
          <w:sz w:val="32"/>
          <w:szCs w:val="32"/>
          <w:lang w:val="en-US"/>
        </w:rPr>
        <w:t>I</w:t>
      </w:r>
      <w:r w:rsidRPr="00023AF7">
        <w:rPr>
          <w:rFonts w:ascii="Arial" w:hAnsi="Arial" w:cs="Arial"/>
          <w:spacing w:val="-10"/>
          <w:w w:val="105"/>
          <w:sz w:val="32"/>
          <w:szCs w:val="32"/>
          <w:lang w:val="en-US"/>
        </w:rPr>
        <w:t>n</w:t>
      </w:r>
      <w:r w:rsidRPr="00023AF7">
        <w:rPr>
          <w:rFonts w:ascii="Arial" w:hAnsi="Arial" w:cs="Arial"/>
          <w:w w:val="105"/>
          <w:sz w:val="32"/>
          <w:szCs w:val="32"/>
          <w:lang w:val="en-US"/>
        </w:rPr>
        <w:t>tegrated</w:t>
      </w:r>
      <w:r w:rsidRPr="00023AF7">
        <w:rPr>
          <w:rFonts w:ascii="Arial" w:hAnsi="Arial" w:cs="Arial"/>
          <w:spacing w:val="-5"/>
          <w:w w:val="105"/>
          <w:sz w:val="32"/>
          <w:szCs w:val="32"/>
          <w:lang w:val="en-US"/>
        </w:rPr>
        <w:t xml:space="preserve"> </w:t>
      </w:r>
      <w:r w:rsidRPr="00023AF7">
        <w:rPr>
          <w:rFonts w:ascii="Arial" w:hAnsi="Arial" w:cs="Arial"/>
          <w:w w:val="105"/>
          <w:sz w:val="32"/>
          <w:szCs w:val="32"/>
          <w:lang w:val="en-US"/>
        </w:rPr>
        <w:t>Rec</w:t>
      </w:r>
      <w:r w:rsidRPr="00023AF7">
        <w:rPr>
          <w:rFonts w:ascii="Arial" w:hAnsi="Arial" w:cs="Arial"/>
          <w:spacing w:val="-10"/>
          <w:w w:val="105"/>
          <w:sz w:val="32"/>
          <w:szCs w:val="32"/>
          <w:lang w:val="en-US"/>
        </w:rPr>
        <w:t>ov</w:t>
      </w:r>
      <w:r w:rsidRPr="00023AF7">
        <w:rPr>
          <w:rFonts w:ascii="Arial" w:hAnsi="Arial" w:cs="Arial"/>
          <w:w w:val="105"/>
          <w:sz w:val="32"/>
          <w:szCs w:val="32"/>
          <w:lang w:val="en-US"/>
        </w:rPr>
        <w:t>ery</w:t>
      </w:r>
      <w:r w:rsidRPr="00023AF7">
        <w:rPr>
          <w:rFonts w:ascii="Arial" w:hAnsi="Arial" w:cs="Arial"/>
          <w:spacing w:val="-5"/>
          <w:w w:val="105"/>
          <w:sz w:val="32"/>
          <w:szCs w:val="32"/>
          <w:lang w:val="en-US"/>
        </w:rPr>
        <w:t xml:space="preserve"> </w:t>
      </w:r>
      <w:r w:rsidRPr="00023AF7">
        <w:rPr>
          <w:rFonts w:ascii="Arial" w:hAnsi="Arial" w:cs="Arial"/>
          <w:w w:val="105"/>
          <w:sz w:val="32"/>
          <w:szCs w:val="32"/>
          <w:lang w:val="en-US"/>
        </w:rPr>
        <w:t>of</w:t>
      </w:r>
      <w:r w:rsidRPr="00023AF7">
        <w:rPr>
          <w:rFonts w:ascii="Arial" w:hAnsi="Arial" w:cs="Arial"/>
          <w:spacing w:val="-5"/>
          <w:w w:val="105"/>
          <w:sz w:val="32"/>
          <w:szCs w:val="32"/>
          <w:lang w:val="en-US"/>
        </w:rPr>
        <w:t xml:space="preserve"> </w:t>
      </w:r>
      <w:r w:rsidRPr="00023AF7">
        <w:rPr>
          <w:rFonts w:ascii="Arial" w:hAnsi="Arial" w:cs="Arial"/>
          <w:w w:val="105"/>
          <w:sz w:val="32"/>
          <w:szCs w:val="32"/>
          <w:lang w:val="en-US"/>
        </w:rPr>
        <w:t>Flue-Gas</w:t>
      </w:r>
      <w:r w:rsidRPr="00023AF7">
        <w:rPr>
          <w:rFonts w:ascii="Arial" w:hAnsi="Arial" w:cs="Arial"/>
          <w:spacing w:val="-6"/>
          <w:w w:val="105"/>
          <w:sz w:val="32"/>
          <w:szCs w:val="32"/>
          <w:lang w:val="en-US"/>
        </w:rPr>
        <w:t xml:space="preserve"> </w:t>
      </w:r>
      <w:r w:rsidRPr="00023AF7">
        <w:rPr>
          <w:rFonts w:ascii="Arial" w:hAnsi="Arial" w:cs="Arial"/>
          <w:spacing w:val="-26"/>
          <w:w w:val="105"/>
          <w:sz w:val="32"/>
          <w:szCs w:val="32"/>
          <w:lang w:val="en-US"/>
        </w:rPr>
        <w:t>W</w:t>
      </w:r>
      <w:r w:rsidRPr="00023AF7">
        <w:rPr>
          <w:rFonts w:ascii="Arial" w:hAnsi="Arial" w:cs="Arial"/>
          <w:w w:val="105"/>
          <w:sz w:val="32"/>
          <w:szCs w:val="32"/>
          <w:lang w:val="en-US"/>
        </w:rPr>
        <w:t>aste</w:t>
      </w:r>
      <w:r w:rsidRPr="00023AF7">
        <w:rPr>
          <w:rFonts w:ascii="Arial" w:hAnsi="Arial" w:cs="Arial"/>
          <w:spacing w:val="-5"/>
          <w:w w:val="105"/>
          <w:sz w:val="32"/>
          <w:szCs w:val="32"/>
          <w:lang w:val="en-US"/>
        </w:rPr>
        <w:t xml:space="preserve"> </w:t>
      </w:r>
      <w:r w:rsidRPr="00023AF7">
        <w:rPr>
          <w:rFonts w:ascii="Arial" w:hAnsi="Arial" w:cs="Arial"/>
          <w:w w:val="105"/>
          <w:sz w:val="32"/>
          <w:szCs w:val="32"/>
          <w:lang w:val="en-US"/>
        </w:rPr>
        <w:t>Heat</w:t>
      </w:r>
      <w:r w:rsidRPr="00023AF7">
        <w:rPr>
          <w:rFonts w:ascii="Arial" w:hAnsi="Arial" w:cs="Arial"/>
          <w:spacing w:val="-5"/>
          <w:w w:val="105"/>
          <w:sz w:val="32"/>
          <w:szCs w:val="32"/>
          <w:lang w:val="en-US"/>
        </w:rPr>
        <w:t xml:space="preserve"> </w:t>
      </w:r>
      <w:r w:rsidRPr="00023AF7">
        <w:rPr>
          <w:rFonts w:ascii="Arial" w:hAnsi="Arial" w:cs="Arial"/>
          <w:w w:val="105"/>
          <w:sz w:val="32"/>
          <w:szCs w:val="32"/>
          <w:lang w:val="en-US"/>
        </w:rPr>
        <w:t>in</w:t>
      </w:r>
      <w:r w:rsidRPr="00023AF7">
        <w:rPr>
          <w:rFonts w:ascii="Arial" w:hAnsi="Arial" w:cs="Arial"/>
          <w:spacing w:val="-5"/>
          <w:w w:val="105"/>
          <w:sz w:val="32"/>
          <w:szCs w:val="32"/>
          <w:lang w:val="en-US"/>
        </w:rPr>
        <w:t xml:space="preserve"> </w:t>
      </w:r>
      <w:r w:rsidRPr="00023AF7">
        <w:rPr>
          <w:rFonts w:ascii="Arial" w:hAnsi="Arial" w:cs="Arial"/>
          <w:w w:val="105"/>
          <w:sz w:val="32"/>
          <w:szCs w:val="32"/>
          <w:lang w:val="en-US"/>
        </w:rPr>
        <w:t>Chemical</w:t>
      </w:r>
      <w:r w:rsidRPr="00023AF7">
        <w:rPr>
          <w:rFonts w:ascii="Arial" w:hAnsi="Arial" w:cs="Arial"/>
          <w:w w:val="104"/>
          <w:sz w:val="32"/>
          <w:szCs w:val="32"/>
          <w:lang w:val="en-US"/>
        </w:rPr>
        <w:t xml:space="preserve"> </w:t>
      </w:r>
      <w:r w:rsidRPr="00023AF7">
        <w:rPr>
          <w:rFonts w:ascii="Arial" w:hAnsi="Arial" w:cs="Arial"/>
          <w:spacing w:val="-2"/>
          <w:w w:val="105"/>
          <w:sz w:val="32"/>
          <w:szCs w:val="32"/>
          <w:lang w:val="en-US"/>
        </w:rPr>
        <w:t>Plants</w:t>
      </w:r>
    </w:p>
    <w:p w14:paraId="5DD75753" w14:textId="77777777" w:rsidR="0086145C" w:rsidRPr="00023AF7" w:rsidRDefault="0086145C" w:rsidP="0086145C">
      <w:pPr>
        <w:spacing w:before="100" w:beforeAutospacing="1" w:after="100" w:afterAutospacing="1" w:line="240" w:lineRule="auto"/>
        <w:rPr>
          <w:rFonts w:ascii="Arial" w:eastAsia="Times New Roman" w:hAnsi="Arial" w:cs="Arial"/>
          <w:sz w:val="24"/>
          <w:szCs w:val="24"/>
          <w:lang w:val="en-US" w:eastAsia="ru-RU"/>
        </w:rPr>
      </w:pPr>
      <w:r w:rsidRPr="00023AF7">
        <w:rPr>
          <w:rFonts w:ascii="Arial" w:eastAsia="Times New Roman" w:hAnsi="Arial" w:cs="Arial"/>
          <w:sz w:val="24"/>
          <w:szCs w:val="24"/>
          <w:lang w:val="en-US" w:eastAsia="ru-RU"/>
        </w:rPr>
        <w:t xml:space="preserve">Shodmon A. Abulkhaev </w:t>
      </w:r>
      <w:r w:rsidRPr="00023AF7">
        <w:rPr>
          <w:rFonts w:ascii="Arial" w:eastAsia="Times New Roman" w:hAnsi="Arial" w:cs="Arial"/>
          <w:sz w:val="24"/>
          <w:szCs w:val="24"/>
          <w:vertAlign w:val="superscript"/>
          <w:lang w:val="en-US" w:eastAsia="ru-RU"/>
        </w:rPr>
        <w:t>a,</w:t>
      </w:r>
      <w:r w:rsidRPr="00023AF7">
        <w:rPr>
          <w:rFonts w:ascii="Arial" w:eastAsia="Times New Roman" w:hAnsi="Arial" w:cs="Arial"/>
          <w:sz w:val="24"/>
          <w:szCs w:val="24"/>
          <w:lang w:val="en-US" w:eastAsia="ru-RU"/>
        </w:rPr>
        <w:t xml:space="preserve">*, Gulnoz N. Khakimova </w:t>
      </w:r>
      <w:r w:rsidRPr="00023AF7">
        <w:rPr>
          <w:rFonts w:ascii="Arial" w:eastAsia="Times New Roman" w:hAnsi="Arial" w:cs="Arial"/>
          <w:sz w:val="24"/>
          <w:szCs w:val="24"/>
          <w:vertAlign w:val="superscript"/>
          <w:lang w:val="en-US" w:eastAsia="ru-RU"/>
        </w:rPr>
        <w:t>a</w:t>
      </w:r>
      <w:r w:rsidRPr="00023AF7">
        <w:rPr>
          <w:rFonts w:ascii="Arial" w:eastAsia="Times New Roman" w:hAnsi="Arial" w:cs="Arial"/>
          <w:sz w:val="24"/>
          <w:szCs w:val="24"/>
          <w:lang w:val="en-US" w:eastAsia="ru-RU"/>
        </w:rPr>
        <w:t xml:space="preserve">, Tuychi J. Pirimov </w:t>
      </w:r>
      <w:r w:rsidRPr="00023AF7">
        <w:rPr>
          <w:rFonts w:ascii="Arial" w:eastAsia="Times New Roman" w:hAnsi="Arial" w:cs="Arial"/>
          <w:sz w:val="24"/>
          <w:szCs w:val="24"/>
          <w:vertAlign w:val="superscript"/>
          <w:lang w:val="en-US" w:eastAsia="ru-RU"/>
        </w:rPr>
        <w:t>a</w:t>
      </w:r>
      <w:r w:rsidRPr="00023AF7">
        <w:rPr>
          <w:rFonts w:ascii="Arial" w:eastAsia="Times New Roman" w:hAnsi="Arial" w:cs="Arial"/>
          <w:sz w:val="24"/>
          <w:szCs w:val="24"/>
          <w:lang w:val="en-US" w:eastAsia="ru-RU"/>
        </w:rPr>
        <w:t xml:space="preserve">, Samugjon K. Nigmadjonov </w:t>
      </w:r>
      <w:r w:rsidRPr="00023AF7">
        <w:rPr>
          <w:rFonts w:ascii="Arial" w:eastAsia="Times New Roman" w:hAnsi="Arial" w:cs="Arial"/>
          <w:sz w:val="24"/>
          <w:szCs w:val="24"/>
          <w:vertAlign w:val="superscript"/>
          <w:lang w:val="en-US" w:eastAsia="ru-RU"/>
        </w:rPr>
        <w:t>a</w:t>
      </w:r>
      <w:r w:rsidRPr="00023AF7">
        <w:rPr>
          <w:rFonts w:ascii="Arial" w:eastAsia="Times New Roman" w:hAnsi="Arial" w:cs="Arial"/>
          <w:sz w:val="24"/>
          <w:szCs w:val="24"/>
          <w:lang w:val="en-US" w:eastAsia="ru-RU"/>
        </w:rPr>
        <w:t xml:space="preserve">, Ahmad A. Nurmuhamedov </w:t>
      </w:r>
      <w:r w:rsidRPr="00023AF7">
        <w:rPr>
          <w:rFonts w:ascii="Arial" w:eastAsia="Times New Roman" w:hAnsi="Arial" w:cs="Arial"/>
          <w:sz w:val="24"/>
          <w:szCs w:val="24"/>
          <w:vertAlign w:val="superscript"/>
          <w:lang w:val="en-US" w:eastAsia="ru-RU"/>
        </w:rPr>
        <w:t>b</w:t>
      </w:r>
    </w:p>
    <w:p w14:paraId="293E01D7" w14:textId="77777777" w:rsidR="0086145C" w:rsidRPr="00023AF7" w:rsidRDefault="0086145C" w:rsidP="0086145C">
      <w:pPr>
        <w:spacing w:after="0" w:line="240" w:lineRule="auto"/>
        <w:rPr>
          <w:rFonts w:ascii="Arial" w:eastAsia="Times New Roman" w:hAnsi="Arial" w:cs="Arial"/>
          <w:sz w:val="18"/>
          <w:szCs w:val="18"/>
          <w:lang w:val="en-US" w:eastAsia="ru-RU"/>
        </w:rPr>
      </w:pPr>
      <w:r w:rsidRPr="00023AF7">
        <w:rPr>
          <w:rFonts w:ascii="Arial" w:eastAsia="Times New Roman" w:hAnsi="Arial" w:cs="Arial"/>
          <w:sz w:val="18"/>
          <w:szCs w:val="18"/>
          <w:vertAlign w:val="superscript"/>
          <w:lang w:val="en-US" w:eastAsia="ru-RU"/>
        </w:rPr>
        <w:t>a</w:t>
      </w:r>
      <w:r w:rsidRPr="00023AF7">
        <w:rPr>
          <w:rFonts w:ascii="Arial" w:eastAsia="Times New Roman" w:hAnsi="Arial" w:cs="Arial"/>
          <w:sz w:val="18"/>
          <w:szCs w:val="18"/>
          <w:lang w:val="en-US" w:eastAsia="ru-RU"/>
        </w:rPr>
        <w:t xml:space="preserve"> Tashkent Institute of Chemical Technology, Tashkent, Uzbekistan</w:t>
      </w:r>
    </w:p>
    <w:p w14:paraId="55DE614E" w14:textId="77777777" w:rsidR="0086145C" w:rsidRPr="00023AF7" w:rsidRDefault="0086145C" w:rsidP="0086145C">
      <w:pPr>
        <w:spacing w:after="0" w:line="240" w:lineRule="auto"/>
        <w:rPr>
          <w:rFonts w:ascii="Arial" w:eastAsia="Times New Roman" w:hAnsi="Arial" w:cs="Arial"/>
          <w:sz w:val="18"/>
          <w:szCs w:val="18"/>
          <w:lang w:val="en-US" w:eastAsia="ru-RU"/>
        </w:rPr>
      </w:pPr>
      <w:r w:rsidRPr="00023AF7">
        <w:rPr>
          <w:rFonts w:ascii="Arial" w:eastAsia="Times New Roman" w:hAnsi="Arial" w:cs="Arial"/>
          <w:sz w:val="18"/>
          <w:szCs w:val="18"/>
          <w:vertAlign w:val="superscript"/>
          <w:lang w:val="en-US" w:eastAsia="ru-RU"/>
        </w:rPr>
        <w:t>b</w:t>
      </w:r>
      <w:r w:rsidRPr="00023AF7">
        <w:rPr>
          <w:rFonts w:ascii="Arial" w:eastAsia="Times New Roman" w:hAnsi="Arial" w:cs="Arial"/>
          <w:sz w:val="18"/>
          <w:szCs w:val="18"/>
          <w:lang w:val="en-US" w:eastAsia="ru-RU"/>
        </w:rPr>
        <w:t xml:space="preserve"> Gulistan State University, Gulistan, Uzbekistan</w:t>
      </w:r>
    </w:p>
    <w:p w14:paraId="10E41E36" w14:textId="68D58A9E" w:rsidR="0086145C" w:rsidRPr="00023AF7" w:rsidRDefault="00D54242" w:rsidP="0086145C">
      <w:pPr>
        <w:spacing w:after="0" w:line="240" w:lineRule="auto"/>
        <w:rPr>
          <w:rFonts w:ascii="Arial" w:eastAsia="Times New Roman" w:hAnsi="Arial" w:cs="Arial"/>
          <w:sz w:val="18"/>
          <w:szCs w:val="18"/>
          <w:lang w:val="en-US" w:eastAsia="ru-RU"/>
        </w:rPr>
      </w:pPr>
      <w:hyperlink r:id="rId9" w:history="1">
        <w:r w:rsidR="0086145C" w:rsidRPr="00023AF7">
          <w:rPr>
            <w:rStyle w:val="ad"/>
            <w:rFonts w:ascii="Arial" w:eastAsia="Times New Roman" w:hAnsi="Arial" w:cs="Arial"/>
            <w:sz w:val="18"/>
            <w:szCs w:val="18"/>
            <w:lang w:val="en-US" w:eastAsia="ru-RU"/>
          </w:rPr>
          <w:t>shodmon0927@gmail.com</w:t>
        </w:r>
      </w:hyperlink>
    </w:p>
    <w:p w14:paraId="000F2CB7" w14:textId="77777777" w:rsidR="009B2E8A" w:rsidRPr="00023AF7" w:rsidRDefault="009B2E8A" w:rsidP="009B2E8A">
      <w:pPr>
        <w:pStyle w:val="isselectedend"/>
        <w:spacing w:before="0" w:beforeAutospacing="0" w:after="0" w:afterAutospacing="0"/>
        <w:jc w:val="center"/>
        <w:rPr>
          <w:rFonts w:ascii="Arial" w:hAnsi="Arial" w:cs="Arial"/>
          <w:b/>
          <w:bCs/>
          <w:sz w:val="18"/>
          <w:szCs w:val="18"/>
          <w:lang w:val="en-US"/>
        </w:rPr>
      </w:pPr>
    </w:p>
    <w:p w14:paraId="2A395381" w14:textId="364494D9" w:rsidR="000B056B" w:rsidRPr="00023AF7" w:rsidRDefault="006C6B8E" w:rsidP="006C6B8E">
      <w:pPr>
        <w:pStyle w:val="isselectedend"/>
        <w:spacing w:before="0" w:beforeAutospacing="0" w:after="0" w:afterAutospacing="0"/>
        <w:jc w:val="both"/>
        <w:rPr>
          <w:rFonts w:ascii="Arial" w:hAnsi="Arial" w:cs="Arial"/>
          <w:sz w:val="18"/>
          <w:szCs w:val="18"/>
          <w:lang w:val="en-US"/>
        </w:rPr>
      </w:pPr>
      <w:r w:rsidRPr="00023AF7">
        <w:rPr>
          <w:rFonts w:ascii="Arial" w:hAnsi="Arial" w:cs="Arial"/>
          <w:b/>
          <w:bCs/>
          <w:sz w:val="18"/>
          <w:szCs w:val="18"/>
          <w:lang w:val="en-US"/>
        </w:rPr>
        <w:t>Background:</w:t>
      </w:r>
      <w:r w:rsidRPr="00023AF7">
        <w:rPr>
          <w:rFonts w:ascii="Arial" w:hAnsi="Arial" w:cs="Arial"/>
          <w:sz w:val="18"/>
          <w:szCs w:val="18"/>
          <w:lang w:val="en-US"/>
        </w:rPr>
        <w:t xml:space="preserve"> Chemical production facilities remain among the most energy-intensive industrial systems, and a substantial share of their irreversibility is exported through hot flue gases from fired heaters, reformers, boilers, sulfuric acid units, incinerators, and oxidizing furnaces. These streams are simultaneously thermal resources and emission pathways for CO2, NOx, acid precursors, and fine particulates.</w:t>
      </w:r>
    </w:p>
    <w:p w14:paraId="46C96B82" w14:textId="712A2B13" w:rsidR="006C6B8E" w:rsidRPr="00023AF7" w:rsidRDefault="006C6B8E" w:rsidP="006C6B8E">
      <w:pPr>
        <w:pStyle w:val="isselectedend"/>
        <w:spacing w:before="0" w:beforeAutospacing="0" w:after="0" w:afterAutospacing="0"/>
        <w:jc w:val="both"/>
        <w:rPr>
          <w:rFonts w:ascii="Arial" w:hAnsi="Arial" w:cs="Arial"/>
          <w:sz w:val="18"/>
          <w:szCs w:val="18"/>
          <w:lang w:val="en-US"/>
        </w:rPr>
      </w:pPr>
      <w:r w:rsidRPr="00023AF7">
        <w:rPr>
          <w:rFonts w:ascii="Arial" w:hAnsi="Arial" w:cs="Arial"/>
          <w:b/>
          <w:bCs/>
          <w:sz w:val="18"/>
          <w:szCs w:val="18"/>
          <w:lang w:val="en-US"/>
        </w:rPr>
        <w:t>Objective:</w:t>
      </w:r>
      <w:r w:rsidRPr="00023AF7">
        <w:rPr>
          <w:rFonts w:ascii="Arial" w:hAnsi="Arial" w:cs="Arial"/>
          <w:sz w:val="18"/>
          <w:szCs w:val="18"/>
          <w:lang w:val="en-US"/>
        </w:rPr>
        <w:t xml:space="preserve"> This article evaluates the technical viability of selectively recovering flue-gas waste heat in chemical plants through a workflow that couples computational fluid dynamics (CFD) with AI-based surrogate modeling, optimization, and operational support.</w:t>
      </w:r>
    </w:p>
    <w:p w14:paraId="79C36FEF" w14:textId="61CBD3C4" w:rsidR="006C6B8E" w:rsidRPr="00023AF7" w:rsidRDefault="006C6B8E" w:rsidP="006C6B8E">
      <w:pPr>
        <w:pStyle w:val="isselectedend"/>
        <w:spacing w:before="0" w:beforeAutospacing="0" w:after="0" w:afterAutospacing="0"/>
        <w:jc w:val="both"/>
        <w:rPr>
          <w:rFonts w:ascii="Arial" w:hAnsi="Arial" w:cs="Arial"/>
          <w:sz w:val="18"/>
          <w:szCs w:val="18"/>
          <w:lang w:val="en-US"/>
        </w:rPr>
      </w:pPr>
      <w:r w:rsidRPr="00023AF7">
        <w:rPr>
          <w:rStyle w:val="a4"/>
          <w:rFonts w:ascii="Arial" w:hAnsi="Arial" w:cs="Arial"/>
          <w:sz w:val="18"/>
          <w:szCs w:val="18"/>
          <w:lang w:val="en-US"/>
        </w:rPr>
        <w:t>Methods:</w:t>
      </w:r>
      <w:r w:rsidRPr="00023AF7">
        <w:rPr>
          <w:rFonts w:ascii="Arial" w:hAnsi="Arial" w:cs="Arial"/>
          <w:sz w:val="18"/>
          <w:szCs w:val="18"/>
          <w:lang w:val="en-US"/>
        </w:rPr>
        <w:t xml:space="preserve"> A research-based framework was developed by integrating thermodynamic analysis, heat-transfer design, equipment selection, flue-gas treatment, and plant retrofit considerations. The approach incorporates CFD-based analysis, AI-assisted optimization, and engineering calculations to estimate heat recovery performance, pressure drop, and emission reduction potential.</w:t>
      </w:r>
    </w:p>
    <w:p w14:paraId="6387F9F7" w14:textId="5488D80B" w:rsidR="006C6B8E" w:rsidRPr="00023AF7" w:rsidRDefault="006C6B8E" w:rsidP="006C6B8E">
      <w:pPr>
        <w:pStyle w:val="isselectedend"/>
        <w:spacing w:before="0" w:beforeAutospacing="0" w:after="0" w:afterAutospacing="0"/>
        <w:jc w:val="both"/>
        <w:rPr>
          <w:rFonts w:ascii="Arial" w:hAnsi="Arial" w:cs="Arial"/>
          <w:sz w:val="18"/>
          <w:szCs w:val="18"/>
          <w:lang w:val="en-US"/>
        </w:rPr>
      </w:pPr>
      <w:r w:rsidRPr="00023AF7">
        <w:rPr>
          <w:rStyle w:val="a4"/>
          <w:rFonts w:ascii="Arial" w:hAnsi="Arial" w:cs="Arial"/>
          <w:sz w:val="18"/>
          <w:szCs w:val="18"/>
          <w:lang w:val="en-US"/>
        </w:rPr>
        <w:t>Results and technical focus:</w:t>
      </w:r>
      <w:r w:rsidRPr="00023AF7">
        <w:rPr>
          <w:rFonts w:ascii="Arial" w:hAnsi="Arial" w:cs="Arial"/>
          <w:sz w:val="18"/>
          <w:szCs w:val="18"/>
          <w:lang w:val="en-US"/>
        </w:rPr>
        <w:t xml:space="preserve"> The analysis shows that effective waste heat recovery requires an exergy- and contamination-aware approach rather than a simple economizer installation. High- and medium-grade heat can be directly reused for steam generation, feedwater heating, combustion-air preheating, and process heating, while deep recovery requires careful control of corrosion, fouling, and condensate management. CFD provides detailed evaluation of flow distribution, wall temperature, and pressure losses beyond conventional calculation methods.</w:t>
      </w:r>
    </w:p>
    <w:p w14:paraId="20D4F6B7" w14:textId="3F3E1687" w:rsidR="006C6B8E" w:rsidRPr="00023AF7" w:rsidRDefault="006C6B8E" w:rsidP="006C6B8E">
      <w:pPr>
        <w:spacing w:after="0" w:line="240" w:lineRule="auto"/>
        <w:jc w:val="both"/>
        <w:rPr>
          <w:rFonts w:ascii="Arial" w:eastAsia="Times New Roman" w:hAnsi="Arial" w:cs="Arial"/>
          <w:sz w:val="18"/>
          <w:szCs w:val="18"/>
          <w:lang w:val="en-US" w:eastAsia="ru-RU"/>
        </w:rPr>
      </w:pPr>
      <w:r w:rsidRPr="00023AF7">
        <w:rPr>
          <w:rFonts w:ascii="Arial" w:eastAsia="Times New Roman" w:hAnsi="Arial" w:cs="Arial"/>
          <w:b/>
          <w:bCs/>
          <w:sz w:val="18"/>
          <w:szCs w:val="18"/>
          <w:lang w:val="en-US" w:eastAsia="ru-RU"/>
        </w:rPr>
        <w:t>Significance</w:t>
      </w:r>
      <w:r w:rsidRPr="00023AF7">
        <w:rPr>
          <w:rFonts w:ascii="Arial" w:eastAsia="Times New Roman" w:hAnsi="Arial" w:cs="Arial"/>
          <w:sz w:val="18"/>
          <w:szCs w:val="18"/>
          <w:lang w:val="en-US" w:eastAsia="ru-RU"/>
        </w:rPr>
        <w:t>: The proposed CFD-AI framework is judged broadly viable for large, continuous, heat-intensive chemical plants with stable operating envelopes and adequate digital maturity, but only conditionally viable for smaller, highly variable, or severely corrosive services.</w:t>
      </w:r>
    </w:p>
    <w:p w14:paraId="763D3650" w14:textId="2D7EC257" w:rsidR="003A42C6" w:rsidRPr="00023AF7" w:rsidRDefault="00875C71" w:rsidP="006C6B8E">
      <w:pPr>
        <w:pStyle w:val="isselectedend"/>
        <w:spacing w:after="0" w:afterAutospacing="0"/>
        <w:rPr>
          <w:rFonts w:ascii="Arial" w:hAnsi="Arial" w:cs="Arial"/>
          <w:b/>
          <w:bCs/>
          <w:sz w:val="18"/>
          <w:szCs w:val="18"/>
          <w:lang w:val="en-US"/>
        </w:rPr>
      </w:pPr>
      <w:r w:rsidRPr="00023AF7">
        <w:rPr>
          <w:rFonts w:ascii="Arial" w:hAnsi="Arial" w:cs="Arial"/>
          <w:b/>
          <w:bCs/>
          <w:sz w:val="18"/>
          <w:szCs w:val="18"/>
          <w:lang w:val="en-US"/>
        </w:rPr>
        <w:t xml:space="preserve">1. </w:t>
      </w:r>
      <w:r w:rsidR="003A42C6" w:rsidRPr="00023AF7">
        <w:rPr>
          <w:rFonts w:ascii="Arial" w:hAnsi="Arial" w:cs="Arial"/>
          <w:b/>
          <w:bCs/>
          <w:sz w:val="18"/>
          <w:szCs w:val="18"/>
          <w:lang w:val="en-US"/>
        </w:rPr>
        <w:t>Introduction</w:t>
      </w:r>
    </w:p>
    <w:p w14:paraId="0B568F18" w14:textId="4028E661" w:rsidR="008F7D2C" w:rsidRPr="00023AF7" w:rsidRDefault="008F7D2C" w:rsidP="006C6B8E">
      <w:pPr>
        <w:pStyle w:val="isselectedend"/>
        <w:spacing w:before="0" w:beforeAutospacing="0" w:after="0" w:afterAutospacing="0"/>
        <w:ind w:firstLine="709"/>
        <w:jc w:val="both"/>
        <w:rPr>
          <w:rFonts w:ascii="Arial" w:hAnsi="Arial" w:cs="Arial"/>
          <w:sz w:val="18"/>
          <w:szCs w:val="18"/>
          <w:lang w:val="en-US"/>
        </w:rPr>
      </w:pPr>
      <w:r w:rsidRPr="00023AF7">
        <w:rPr>
          <w:rFonts w:ascii="Arial" w:hAnsi="Arial" w:cs="Arial"/>
          <w:sz w:val="18"/>
          <w:szCs w:val="18"/>
          <w:lang w:val="en-US"/>
        </w:rPr>
        <w:t>The chemical industry is one of the most energy-intensive sectors and a major source of CO</w:t>
      </w:r>
      <w:r w:rsidRPr="00023AF7">
        <w:rPr>
          <w:rFonts w:ascii="Cambria Math" w:hAnsi="Cambria Math" w:cs="Cambria Math"/>
          <w:sz w:val="18"/>
          <w:szCs w:val="18"/>
          <w:lang w:val="en-US"/>
        </w:rPr>
        <w:t>₂</w:t>
      </w:r>
      <w:r w:rsidRPr="00023AF7">
        <w:rPr>
          <w:rFonts w:ascii="Arial" w:hAnsi="Arial" w:cs="Arial"/>
          <w:sz w:val="18"/>
          <w:szCs w:val="18"/>
          <w:lang w:val="en-US"/>
        </w:rPr>
        <w:t xml:space="preserve"> emissions. Therefore, improving energy efficiency and reducing greenhouse gas emissions are essential for sustainable chemical production </w:t>
      </w:r>
      <w:r w:rsidRPr="00023AF7">
        <w:rPr>
          <w:rStyle w:val="text-token-text-primary"/>
          <w:rFonts w:ascii="Arial" w:hAnsi="Arial" w:cs="Arial"/>
          <w:sz w:val="18"/>
          <w:szCs w:val="18"/>
          <w:lang w:val="en-US"/>
        </w:rPr>
        <w:t>[</w:t>
      </w:r>
      <w:r w:rsidR="000907C9" w:rsidRPr="00023AF7">
        <w:rPr>
          <w:rFonts w:ascii="Arial" w:hAnsi="Arial" w:cs="Arial"/>
          <w:sz w:val="18"/>
          <w:szCs w:val="18"/>
          <w:lang w:val="en-US"/>
        </w:rPr>
        <w:t>International Energy Agency, 2026</w:t>
      </w:r>
      <w:r w:rsidRPr="00023AF7">
        <w:rPr>
          <w:rStyle w:val="text-token-text-primary"/>
          <w:rFonts w:ascii="Arial" w:hAnsi="Arial" w:cs="Arial"/>
          <w:sz w:val="18"/>
          <w:szCs w:val="18"/>
          <w:lang w:val="en-US"/>
        </w:rPr>
        <w:t>]</w:t>
      </w:r>
      <w:r w:rsidRPr="00023AF7">
        <w:rPr>
          <w:rFonts w:ascii="Arial" w:hAnsi="Arial" w:cs="Arial"/>
          <w:sz w:val="18"/>
          <w:szCs w:val="18"/>
          <w:lang w:val="en-US"/>
        </w:rPr>
        <w:t>.</w:t>
      </w:r>
    </w:p>
    <w:p w14:paraId="58BE0EAC" w14:textId="0C98A7B7" w:rsidR="008F7D2C" w:rsidRPr="00023AF7" w:rsidRDefault="008F7D2C" w:rsidP="000B056B">
      <w:pPr>
        <w:pStyle w:val="isselectedend"/>
        <w:spacing w:before="0" w:beforeAutospacing="0" w:after="0" w:afterAutospacing="0"/>
        <w:ind w:firstLine="709"/>
        <w:jc w:val="both"/>
        <w:rPr>
          <w:rFonts w:ascii="Arial" w:hAnsi="Arial" w:cs="Arial"/>
          <w:sz w:val="18"/>
          <w:szCs w:val="18"/>
          <w:lang w:val="en-US"/>
        </w:rPr>
      </w:pPr>
      <w:r w:rsidRPr="00023AF7">
        <w:rPr>
          <w:rFonts w:ascii="Arial" w:hAnsi="Arial" w:cs="Arial"/>
          <w:sz w:val="18"/>
          <w:szCs w:val="18"/>
          <w:lang w:val="en-US"/>
        </w:rPr>
        <w:t xml:space="preserve">Flue gases from industrial processes contain significant recoverable heat, but efficient utilization remains challenging due to temperature non-uniformity, hydraulic limitations, corrosion risks, and interactions with emission-control systems. Conventional recovery methods, including economizers and pinch analysis, can estimate energy potential but often fail to capture local flow behavior, heat transfer characteristics, and operational constraints </w:t>
      </w:r>
      <w:r w:rsidRPr="00023AF7">
        <w:rPr>
          <w:rStyle w:val="text-token-text-primary"/>
          <w:rFonts w:ascii="Arial" w:hAnsi="Arial" w:cs="Arial"/>
          <w:sz w:val="18"/>
          <w:szCs w:val="18"/>
          <w:lang w:val="en-US"/>
        </w:rPr>
        <w:t>[</w:t>
      </w:r>
      <w:r w:rsidR="000907C9" w:rsidRPr="00023AF7">
        <w:rPr>
          <w:rFonts w:ascii="Arial" w:hAnsi="Arial" w:cs="Arial"/>
          <w:sz w:val="18"/>
          <w:szCs w:val="18"/>
          <w:lang w:val="en-US"/>
        </w:rPr>
        <w:t xml:space="preserve">Ononogbo et al., 2023; Nyakuma et al., 2023; Loni </w:t>
      </w:r>
      <w:r w:rsidR="002C21BD" w:rsidRPr="00023AF7">
        <w:rPr>
          <w:rFonts w:ascii="Arial" w:hAnsi="Arial" w:cs="Arial"/>
          <w:sz w:val="18"/>
          <w:szCs w:val="18"/>
          <w:lang w:val="en-US"/>
        </w:rPr>
        <w:t xml:space="preserve">R </w:t>
      </w:r>
      <w:r w:rsidR="000907C9" w:rsidRPr="00023AF7">
        <w:rPr>
          <w:rFonts w:ascii="Arial" w:hAnsi="Arial" w:cs="Arial"/>
          <w:sz w:val="18"/>
          <w:szCs w:val="18"/>
          <w:lang w:val="en-US"/>
        </w:rPr>
        <w:t>et al., 2021</w:t>
      </w:r>
      <w:r w:rsidRPr="00023AF7">
        <w:rPr>
          <w:rStyle w:val="text-token-text-primary"/>
          <w:rFonts w:ascii="Arial" w:hAnsi="Arial" w:cs="Arial"/>
          <w:sz w:val="18"/>
          <w:szCs w:val="18"/>
          <w:lang w:val="en-US"/>
        </w:rPr>
        <w:t>]</w:t>
      </w:r>
      <w:r w:rsidRPr="00023AF7">
        <w:rPr>
          <w:rFonts w:ascii="Arial" w:hAnsi="Arial" w:cs="Arial"/>
          <w:sz w:val="18"/>
          <w:szCs w:val="18"/>
          <w:lang w:val="en-US"/>
        </w:rPr>
        <w:t>.</w:t>
      </w:r>
    </w:p>
    <w:p w14:paraId="7D18EF57" w14:textId="2BCFAA1E" w:rsidR="003A42C6" w:rsidRPr="00023AF7" w:rsidRDefault="003A42C6" w:rsidP="000B056B">
      <w:pPr>
        <w:pStyle w:val="isselectedend"/>
        <w:spacing w:before="0" w:beforeAutospacing="0" w:after="0" w:afterAutospacing="0"/>
        <w:ind w:firstLine="709"/>
        <w:jc w:val="both"/>
        <w:rPr>
          <w:rFonts w:ascii="Arial" w:hAnsi="Arial" w:cs="Arial"/>
          <w:sz w:val="18"/>
          <w:szCs w:val="18"/>
          <w:lang w:val="en-US"/>
        </w:rPr>
      </w:pPr>
      <w:r w:rsidRPr="00023AF7">
        <w:rPr>
          <w:rFonts w:ascii="Arial" w:hAnsi="Arial" w:cs="Arial"/>
          <w:sz w:val="18"/>
          <w:szCs w:val="18"/>
          <w:lang w:val="en-US"/>
        </w:rPr>
        <w:t>Another challenge is the strong coupling between energy recovery and emission control. Reducing flue-gas temperatures can lower fuel consumption and indirect CO</w:t>
      </w:r>
      <w:r w:rsidRPr="00023AF7">
        <w:rPr>
          <w:rFonts w:ascii="Cambria Math" w:hAnsi="Cambria Math" w:cs="Cambria Math"/>
          <w:sz w:val="18"/>
          <w:szCs w:val="18"/>
          <w:lang w:val="en-US"/>
        </w:rPr>
        <w:t>₂</w:t>
      </w:r>
      <w:r w:rsidRPr="00023AF7">
        <w:rPr>
          <w:rFonts w:ascii="Arial" w:hAnsi="Arial" w:cs="Arial"/>
          <w:sz w:val="18"/>
          <w:szCs w:val="18"/>
          <w:lang w:val="en-US"/>
        </w:rPr>
        <w:t xml:space="preserve"> emissions, but it may also influence NOx reduction systems, sulfuric acid condensation risks, plume behavior, and CO</w:t>
      </w:r>
      <w:r w:rsidRPr="00023AF7">
        <w:rPr>
          <w:rFonts w:ascii="Cambria Math" w:hAnsi="Cambria Math" w:cs="Cambria Math"/>
          <w:sz w:val="18"/>
          <w:szCs w:val="18"/>
          <w:lang w:val="en-US"/>
        </w:rPr>
        <w:t>₂</w:t>
      </w:r>
      <w:r w:rsidRPr="00023AF7">
        <w:rPr>
          <w:rFonts w:ascii="Arial" w:hAnsi="Arial" w:cs="Arial"/>
          <w:sz w:val="18"/>
          <w:szCs w:val="18"/>
          <w:lang w:val="en-US"/>
        </w:rPr>
        <w:t xml:space="preserve"> capture processes. Therefore, thermal management and emission mitigation should be evaluated simultaneously rather than as separate engineering tasks.</w:t>
      </w:r>
    </w:p>
    <w:p w14:paraId="40A2D95D" w14:textId="17440404" w:rsidR="003A42C6" w:rsidRPr="00023AF7" w:rsidRDefault="003A42C6" w:rsidP="000B056B">
      <w:pPr>
        <w:pStyle w:val="isselectedend"/>
        <w:spacing w:before="0" w:beforeAutospacing="0" w:after="0" w:afterAutospacing="0"/>
        <w:ind w:firstLine="709"/>
        <w:jc w:val="both"/>
        <w:rPr>
          <w:rFonts w:ascii="Arial" w:hAnsi="Arial" w:cs="Arial"/>
          <w:sz w:val="18"/>
          <w:szCs w:val="18"/>
          <w:lang w:val="en-US"/>
        </w:rPr>
      </w:pPr>
      <w:r w:rsidRPr="00023AF7">
        <w:rPr>
          <w:rFonts w:ascii="Arial" w:hAnsi="Arial" w:cs="Arial"/>
          <w:sz w:val="18"/>
          <w:szCs w:val="18"/>
          <w:lang w:val="en-US"/>
        </w:rPr>
        <w:t>Recent advances in computational fluid dynamics (CFD) and artificial intelligence (AI) offer new opportunities to address these challenges. CFD enables detailed analysis of flow behavior, heat transfer, and equipment performance, while AI techniques support optimization, predictive maintenance, and rapid evaluation of design alternatives. However, these methods are rarely combined in a unified framework for flue-gas waste heat recovery in chemical plants.</w:t>
      </w:r>
    </w:p>
    <w:p w14:paraId="275ABC96" w14:textId="77777777" w:rsidR="000B056B" w:rsidRPr="00023AF7" w:rsidRDefault="000B056B" w:rsidP="000B056B">
      <w:pPr>
        <w:pStyle w:val="isselectedend"/>
        <w:spacing w:before="0" w:beforeAutospacing="0" w:after="0" w:afterAutospacing="0"/>
        <w:ind w:firstLine="709"/>
        <w:jc w:val="both"/>
        <w:rPr>
          <w:rFonts w:ascii="Arial" w:hAnsi="Arial" w:cs="Arial"/>
          <w:sz w:val="18"/>
          <w:szCs w:val="18"/>
          <w:lang w:val="en-US"/>
        </w:rPr>
      </w:pPr>
    </w:p>
    <w:p w14:paraId="0F0BC9A3" w14:textId="3D5CD5B1" w:rsidR="003A42C6" w:rsidRPr="00023AF7" w:rsidRDefault="00875C71">
      <w:pPr>
        <w:rPr>
          <w:rFonts w:ascii="Arial" w:hAnsi="Arial" w:cs="Arial"/>
          <w:b/>
          <w:bCs/>
          <w:sz w:val="18"/>
          <w:szCs w:val="18"/>
          <w:lang w:val="en-US"/>
        </w:rPr>
      </w:pPr>
      <w:r w:rsidRPr="00023AF7">
        <w:rPr>
          <w:rFonts w:ascii="Arial" w:hAnsi="Arial" w:cs="Arial"/>
          <w:b/>
          <w:bCs/>
          <w:sz w:val="18"/>
          <w:szCs w:val="18"/>
          <w:lang w:val="en-US"/>
        </w:rPr>
        <w:t xml:space="preserve">2. </w:t>
      </w:r>
      <w:r w:rsidR="003A42C6" w:rsidRPr="00023AF7">
        <w:rPr>
          <w:rFonts w:ascii="Arial" w:hAnsi="Arial" w:cs="Arial"/>
          <w:b/>
          <w:bCs/>
          <w:sz w:val="18"/>
          <w:szCs w:val="18"/>
          <w:lang w:val="en-US"/>
        </w:rPr>
        <w:t>Technologies for Waste Heat Recovery and Harmful Flue Gas Treatment</w:t>
      </w:r>
    </w:p>
    <w:p w14:paraId="6D565C57" w14:textId="48E4F0DB" w:rsidR="006C6B8E" w:rsidRPr="00023AF7" w:rsidRDefault="003A42C6" w:rsidP="006C6B8E">
      <w:pPr>
        <w:ind w:firstLine="708"/>
        <w:jc w:val="both"/>
        <w:rPr>
          <w:rFonts w:ascii="Arial" w:hAnsi="Arial" w:cs="Arial"/>
          <w:sz w:val="18"/>
          <w:szCs w:val="18"/>
          <w:lang w:val="en-US"/>
        </w:rPr>
      </w:pPr>
      <w:r w:rsidRPr="00023AF7">
        <w:rPr>
          <w:rFonts w:ascii="Arial" w:hAnsi="Arial" w:cs="Arial"/>
          <w:sz w:val="18"/>
          <w:szCs w:val="18"/>
          <w:lang w:val="en-US"/>
        </w:rPr>
        <w:t>The selection of waste heat recovery equipment should be based on the characteristics of the flue-gas source rather than on exchanger performance alone. In chemical plants, exhaust streams differ significantly in temperature, composition, flow rate, and operating conditions. Therefore, the goal is not to choose the most efficient device in isolation but to identify the most suitable combination of technologies for a specific process application.</w:t>
      </w:r>
    </w:p>
    <w:p w14:paraId="63F85F6F" w14:textId="65118CE0" w:rsidR="00695343" w:rsidRPr="00023AF7" w:rsidRDefault="00DD11F9" w:rsidP="003A42C6">
      <w:pPr>
        <w:jc w:val="both"/>
        <w:rPr>
          <w:rFonts w:ascii="Arial" w:hAnsi="Arial" w:cs="Arial"/>
          <w:b/>
          <w:bCs/>
          <w:sz w:val="18"/>
          <w:szCs w:val="18"/>
          <w:lang w:val="en-US"/>
        </w:rPr>
      </w:pPr>
      <w:r w:rsidRPr="00023AF7">
        <w:rPr>
          <w:rFonts w:ascii="Arial" w:hAnsi="Arial" w:cs="Arial"/>
          <w:b/>
          <w:bCs/>
          <w:sz w:val="18"/>
          <w:szCs w:val="18"/>
          <w:lang w:val="en-US"/>
        </w:rPr>
        <w:lastRenderedPageBreak/>
        <w:t xml:space="preserve">Table 1. Comparison of waste heat </w:t>
      </w:r>
      <w:r w:rsidR="00695343" w:rsidRPr="00023AF7">
        <w:rPr>
          <w:rFonts w:ascii="Arial" w:hAnsi="Arial" w:cs="Arial"/>
          <w:b/>
          <w:bCs/>
          <w:sz w:val="18"/>
          <w:szCs w:val="18"/>
          <w:lang w:val="en-US"/>
        </w:rPr>
        <w:t>recovery devices for chemical plant flue gas appli- cations</w:t>
      </w:r>
    </w:p>
    <w:tbl>
      <w:tblPr>
        <w:tblStyle w:val="-35"/>
        <w:tblW w:w="0" w:type="auto"/>
        <w:jc w:val="center"/>
        <w:tblLayout w:type="fixed"/>
        <w:tblLook w:val="01E0" w:firstRow="1" w:lastRow="1" w:firstColumn="1" w:lastColumn="1" w:noHBand="0" w:noVBand="0"/>
      </w:tblPr>
      <w:tblGrid>
        <w:gridCol w:w="1909"/>
        <w:gridCol w:w="2189"/>
        <w:gridCol w:w="1769"/>
        <w:gridCol w:w="1851"/>
        <w:gridCol w:w="1705"/>
      </w:tblGrid>
      <w:tr w:rsidR="002F7BBA" w:rsidRPr="00734BED" w14:paraId="09E3E983" w14:textId="77777777" w:rsidTr="00CF0146">
        <w:trPr>
          <w:cnfStyle w:val="100000000000" w:firstRow="1" w:lastRow="0" w:firstColumn="0" w:lastColumn="0" w:oddVBand="0" w:evenVBand="0" w:oddHBand="0" w:evenHBand="0" w:firstRowFirstColumn="0" w:firstRowLastColumn="0" w:lastRowFirstColumn="0" w:lastRowLastColumn="0"/>
          <w:trHeight w:hRule="exact" w:val="651"/>
          <w:jc w:val="center"/>
        </w:trPr>
        <w:tc>
          <w:tcPr>
            <w:cnfStyle w:val="001000000100" w:firstRow="0" w:lastRow="0" w:firstColumn="1" w:lastColumn="0" w:oddVBand="0" w:evenVBand="0" w:oddHBand="0" w:evenHBand="0" w:firstRowFirstColumn="1" w:firstRowLastColumn="0" w:lastRowFirstColumn="0" w:lastRowLastColumn="0"/>
            <w:tcW w:w="1909" w:type="dxa"/>
          </w:tcPr>
          <w:p w14:paraId="29CEC9D1" w14:textId="77777777" w:rsidR="002F7BBA" w:rsidRPr="00734BED" w:rsidRDefault="002F7BBA" w:rsidP="00CF0146">
            <w:pPr>
              <w:pStyle w:val="TableParagraph"/>
              <w:ind w:left="55"/>
              <w:jc w:val="center"/>
              <w:rPr>
                <w:rFonts w:ascii="Arial" w:eastAsia="Georgia" w:hAnsi="Arial" w:cs="Arial"/>
                <w:sz w:val="18"/>
                <w:szCs w:val="18"/>
              </w:rPr>
            </w:pPr>
            <w:r w:rsidRPr="00734BED">
              <w:rPr>
                <w:rFonts w:ascii="Arial" w:hAnsi="Arial" w:cs="Arial"/>
                <w:spacing w:val="-3"/>
                <w:sz w:val="18"/>
                <w:szCs w:val="18"/>
              </w:rPr>
              <w:t>T</w:t>
            </w:r>
            <w:r w:rsidRPr="00734BED">
              <w:rPr>
                <w:rFonts w:ascii="Arial" w:hAnsi="Arial" w:cs="Arial"/>
                <w:spacing w:val="-4"/>
                <w:sz w:val="18"/>
                <w:szCs w:val="18"/>
              </w:rPr>
              <w:t>echnology</w:t>
            </w:r>
          </w:p>
        </w:tc>
        <w:tc>
          <w:tcPr>
            <w:cnfStyle w:val="000010000000" w:firstRow="0" w:lastRow="0" w:firstColumn="0" w:lastColumn="0" w:oddVBand="1" w:evenVBand="0" w:oddHBand="0" w:evenHBand="0" w:firstRowFirstColumn="0" w:firstRowLastColumn="0" w:lastRowFirstColumn="0" w:lastRowLastColumn="0"/>
            <w:tcW w:w="2189" w:type="dxa"/>
          </w:tcPr>
          <w:p w14:paraId="7D2112B7" w14:textId="77777777" w:rsidR="002F7BBA" w:rsidRPr="00734BED" w:rsidRDefault="002F7BBA" w:rsidP="00CF0146">
            <w:pPr>
              <w:pStyle w:val="TableParagraph"/>
              <w:spacing w:before="13"/>
              <w:jc w:val="center"/>
              <w:rPr>
                <w:rFonts w:ascii="Arial" w:eastAsia="Georgia" w:hAnsi="Arial" w:cs="Arial"/>
                <w:sz w:val="18"/>
                <w:szCs w:val="18"/>
              </w:rPr>
            </w:pPr>
            <w:r w:rsidRPr="00734BED">
              <w:rPr>
                <w:rFonts w:ascii="Arial" w:hAnsi="Arial" w:cs="Arial"/>
                <w:w w:val="95"/>
                <w:sz w:val="18"/>
                <w:szCs w:val="18"/>
              </w:rPr>
              <w:t>Practical</w:t>
            </w:r>
            <w:r w:rsidRPr="00734BED">
              <w:rPr>
                <w:rFonts w:ascii="Arial" w:hAnsi="Arial" w:cs="Arial"/>
                <w:spacing w:val="48"/>
                <w:w w:val="95"/>
                <w:sz w:val="18"/>
                <w:szCs w:val="18"/>
              </w:rPr>
              <w:t xml:space="preserve"> </w:t>
            </w:r>
            <w:r w:rsidRPr="00734BED">
              <w:rPr>
                <w:rFonts w:ascii="Arial" w:hAnsi="Arial" w:cs="Arial"/>
                <w:w w:val="95"/>
                <w:sz w:val="18"/>
                <w:szCs w:val="18"/>
              </w:rPr>
              <w:t>flue-gas</w:t>
            </w:r>
            <w:r>
              <w:rPr>
                <w:rFonts w:ascii="Arial" w:hAnsi="Arial" w:cs="Arial"/>
                <w:w w:val="95"/>
                <w:sz w:val="18"/>
                <w:szCs w:val="18"/>
              </w:rPr>
              <w:t xml:space="preserve"> </w:t>
            </w:r>
            <w:r w:rsidRPr="00734BED">
              <w:rPr>
                <w:rFonts w:ascii="Arial" w:hAnsi="Arial" w:cs="Arial"/>
                <w:spacing w:val="-3"/>
                <w:sz w:val="18"/>
                <w:szCs w:val="18"/>
              </w:rPr>
              <w:t>window</w:t>
            </w:r>
          </w:p>
        </w:tc>
        <w:tc>
          <w:tcPr>
            <w:tcW w:w="1769" w:type="dxa"/>
          </w:tcPr>
          <w:p w14:paraId="78D7F4BB" w14:textId="77777777" w:rsidR="002F7BBA" w:rsidRPr="00734BED" w:rsidRDefault="002F7BBA" w:rsidP="00CF0146">
            <w:pPr>
              <w:pStyle w:val="TableParagraph"/>
              <w:spacing w:before="13" w:line="286" w:lineRule="auto"/>
              <w:ind w:right="689"/>
              <w:jc w:val="center"/>
              <w:cnfStyle w:val="100000000000" w:firstRow="1"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Principal</w:t>
            </w:r>
            <w:r w:rsidRPr="00734BED">
              <w:rPr>
                <w:rFonts w:ascii="Arial" w:hAnsi="Arial" w:cs="Arial"/>
                <w:w w:val="97"/>
                <w:sz w:val="18"/>
                <w:szCs w:val="18"/>
              </w:rPr>
              <w:t xml:space="preserve"> </w:t>
            </w:r>
            <w:r w:rsidRPr="00734BED">
              <w:rPr>
                <w:rFonts w:ascii="Arial" w:hAnsi="Arial" w:cs="Arial"/>
                <w:spacing w:val="-3"/>
                <w:w w:val="95"/>
                <w:sz w:val="18"/>
                <w:szCs w:val="18"/>
              </w:rPr>
              <w:t>advantage</w:t>
            </w:r>
          </w:p>
        </w:tc>
        <w:tc>
          <w:tcPr>
            <w:cnfStyle w:val="000010000000" w:firstRow="0" w:lastRow="0" w:firstColumn="0" w:lastColumn="0" w:oddVBand="1" w:evenVBand="0" w:oddHBand="0" w:evenHBand="0" w:firstRowFirstColumn="0" w:firstRowLastColumn="0" w:lastRowFirstColumn="0" w:lastRowLastColumn="0"/>
            <w:tcW w:w="1851" w:type="dxa"/>
          </w:tcPr>
          <w:p w14:paraId="0FD4ACB0" w14:textId="77777777" w:rsidR="002F7BBA" w:rsidRPr="00734BED" w:rsidRDefault="002F7BBA" w:rsidP="00CF0146">
            <w:pPr>
              <w:pStyle w:val="TableParagraph"/>
              <w:spacing w:before="13" w:line="286" w:lineRule="auto"/>
              <w:ind w:right="750"/>
              <w:jc w:val="center"/>
              <w:rPr>
                <w:rFonts w:ascii="Arial" w:eastAsia="Georgia" w:hAnsi="Arial" w:cs="Arial"/>
                <w:sz w:val="18"/>
                <w:szCs w:val="18"/>
              </w:rPr>
            </w:pPr>
            <w:r w:rsidRPr="00734BED">
              <w:rPr>
                <w:rFonts w:ascii="Arial" w:hAnsi="Arial" w:cs="Arial"/>
                <w:sz w:val="18"/>
                <w:szCs w:val="18"/>
              </w:rPr>
              <w:t>Principal</w:t>
            </w:r>
            <w:r w:rsidRPr="00734BED">
              <w:rPr>
                <w:rFonts w:ascii="Arial" w:hAnsi="Arial" w:cs="Arial"/>
                <w:w w:val="97"/>
                <w:sz w:val="18"/>
                <w:szCs w:val="18"/>
              </w:rPr>
              <w:t xml:space="preserve"> </w:t>
            </w:r>
            <w:r w:rsidRPr="00734BED">
              <w:rPr>
                <w:rFonts w:ascii="Arial" w:hAnsi="Arial" w:cs="Arial"/>
                <w:w w:val="95"/>
                <w:sz w:val="18"/>
                <w:szCs w:val="18"/>
              </w:rPr>
              <w:t>limitation</w:t>
            </w:r>
          </w:p>
        </w:tc>
        <w:tc>
          <w:tcPr>
            <w:cnfStyle w:val="000100001000" w:firstRow="0" w:lastRow="0" w:firstColumn="0" w:lastColumn="1" w:oddVBand="0" w:evenVBand="0" w:oddHBand="0" w:evenHBand="0" w:firstRowFirstColumn="0" w:firstRowLastColumn="1" w:lastRowFirstColumn="0" w:lastRowLastColumn="0"/>
            <w:tcW w:w="1705" w:type="dxa"/>
          </w:tcPr>
          <w:p w14:paraId="6CF18E10" w14:textId="77777777" w:rsidR="002F7BBA" w:rsidRPr="00734BED" w:rsidRDefault="002F7BBA" w:rsidP="00CF0146">
            <w:pPr>
              <w:pStyle w:val="TableParagraph"/>
              <w:spacing w:before="13" w:line="286" w:lineRule="auto"/>
              <w:ind w:left="120" w:right="119"/>
              <w:jc w:val="center"/>
              <w:rPr>
                <w:rFonts w:ascii="Arial" w:eastAsia="Georgia" w:hAnsi="Arial" w:cs="Arial"/>
                <w:sz w:val="18"/>
                <w:szCs w:val="18"/>
              </w:rPr>
            </w:pPr>
            <w:r w:rsidRPr="00734BED">
              <w:rPr>
                <w:rFonts w:ascii="Arial" w:hAnsi="Arial" w:cs="Arial"/>
                <w:spacing w:val="-1"/>
                <w:sz w:val="18"/>
                <w:szCs w:val="18"/>
              </w:rPr>
              <w:t>Typical</w:t>
            </w:r>
            <w:r w:rsidRPr="00734BED">
              <w:rPr>
                <w:rFonts w:ascii="Arial" w:hAnsi="Arial" w:cs="Arial"/>
                <w:spacing w:val="-4"/>
                <w:sz w:val="18"/>
                <w:szCs w:val="18"/>
              </w:rPr>
              <w:t xml:space="preserve"> </w:t>
            </w:r>
            <w:r w:rsidRPr="00734BED">
              <w:rPr>
                <w:rFonts w:ascii="Arial" w:hAnsi="Arial" w:cs="Arial"/>
                <w:sz w:val="18"/>
                <w:szCs w:val="18"/>
              </w:rPr>
              <w:t>best-fit</w:t>
            </w:r>
            <w:r w:rsidRPr="00734BED">
              <w:rPr>
                <w:rFonts w:ascii="Arial" w:hAnsi="Arial" w:cs="Arial"/>
                <w:spacing w:val="26"/>
                <w:w w:val="95"/>
                <w:sz w:val="18"/>
                <w:szCs w:val="18"/>
              </w:rPr>
              <w:t xml:space="preserve"> </w:t>
            </w:r>
            <w:r w:rsidRPr="00734BED">
              <w:rPr>
                <w:rFonts w:ascii="Arial" w:hAnsi="Arial" w:cs="Arial"/>
                <w:spacing w:val="-2"/>
                <w:sz w:val="18"/>
                <w:szCs w:val="18"/>
              </w:rPr>
              <w:t>duty</w:t>
            </w:r>
          </w:p>
        </w:tc>
      </w:tr>
      <w:tr w:rsidR="002F7BBA" w:rsidRPr="00734BED" w14:paraId="3CE87E90" w14:textId="77777777" w:rsidTr="00CF0146">
        <w:trPr>
          <w:cnfStyle w:val="000000100000" w:firstRow="0" w:lastRow="0" w:firstColumn="0" w:lastColumn="0" w:oddVBand="0" w:evenVBand="0" w:oddHBand="1" w:evenHBand="0" w:firstRowFirstColumn="0" w:firstRowLastColumn="0" w:lastRowFirstColumn="0" w:lastRowLastColumn="0"/>
          <w:trHeight w:hRule="exact" w:val="354"/>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0781F712" w14:textId="77777777" w:rsidR="002F7BBA" w:rsidRPr="00734BED" w:rsidRDefault="002F7BBA" w:rsidP="00CF0146">
            <w:pPr>
              <w:pStyle w:val="TableParagraph"/>
              <w:spacing w:before="68"/>
              <w:ind w:left="62"/>
              <w:jc w:val="center"/>
              <w:rPr>
                <w:rFonts w:ascii="Arial" w:eastAsia="Georgia" w:hAnsi="Arial" w:cs="Arial"/>
                <w:sz w:val="18"/>
                <w:szCs w:val="18"/>
              </w:rPr>
            </w:pPr>
            <w:r w:rsidRPr="00734BED">
              <w:rPr>
                <w:rFonts w:ascii="Arial" w:hAnsi="Arial" w:cs="Arial"/>
                <w:spacing w:val="-4"/>
                <w:sz w:val="18"/>
                <w:szCs w:val="18"/>
              </w:rPr>
              <w:t>W</w:t>
            </w:r>
            <w:r w:rsidRPr="00734BED">
              <w:rPr>
                <w:rFonts w:ascii="Arial" w:hAnsi="Arial" w:cs="Arial"/>
                <w:spacing w:val="-5"/>
                <w:sz w:val="18"/>
                <w:szCs w:val="18"/>
              </w:rPr>
              <w:t>aste</w:t>
            </w:r>
            <w:r w:rsidRPr="00734BED">
              <w:rPr>
                <w:rFonts w:ascii="Arial" w:hAnsi="Arial" w:cs="Arial"/>
                <w:spacing w:val="7"/>
                <w:sz w:val="18"/>
                <w:szCs w:val="18"/>
              </w:rPr>
              <w:t xml:space="preserve"> </w:t>
            </w:r>
            <w:r w:rsidRPr="00734BED">
              <w:rPr>
                <w:rFonts w:ascii="Arial" w:hAnsi="Arial" w:cs="Arial"/>
                <w:sz w:val="18"/>
                <w:szCs w:val="18"/>
              </w:rPr>
              <w:t>heat</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1FF03506" w14:textId="5FC8DC28" w:rsidR="002F7BBA" w:rsidRPr="00734BED" w:rsidRDefault="002F7BBA" w:rsidP="00CF0146">
            <w:pPr>
              <w:pStyle w:val="TableParagraph"/>
              <w:spacing w:before="68"/>
              <w:jc w:val="center"/>
              <w:rPr>
                <w:rFonts w:ascii="Arial" w:eastAsia="Georgia" w:hAnsi="Arial" w:cs="Arial"/>
                <w:sz w:val="18"/>
                <w:szCs w:val="18"/>
              </w:rPr>
            </w:pPr>
            <w:r w:rsidRPr="00734BED">
              <w:rPr>
                <w:rFonts w:ascii="Arial" w:hAnsi="Arial" w:cs="Arial"/>
                <w:w w:val="105"/>
                <w:sz w:val="18"/>
                <w:szCs w:val="18"/>
              </w:rPr>
              <w:t>&gt;650</w:t>
            </w:r>
            <w:r w:rsidR="003F5DC4">
              <w:rPr>
                <w:rFonts w:ascii="Arial" w:hAnsi="Arial" w:cs="Arial"/>
                <w:w w:val="105"/>
                <w:sz w:val="18"/>
                <w:szCs w:val="18"/>
              </w:rPr>
              <w:t xml:space="preserve"> </w:t>
            </w:r>
            <w:r w:rsidRPr="00734BED">
              <w:rPr>
                <w:rFonts w:ascii="Arial" w:hAnsi="Arial" w:cs="Arial"/>
                <w:spacing w:val="-22"/>
                <w:w w:val="105"/>
                <w:sz w:val="18"/>
                <w:szCs w:val="18"/>
              </w:rPr>
              <w:t xml:space="preserve"> </w:t>
            </w:r>
            <w:r w:rsidRPr="002F7BBA">
              <w:rPr>
                <w:rFonts w:ascii="Arial" w:hAnsi="Arial" w:cs="Arial"/>
                <w:spacing w:val="-22"/>
                <w:w w:val="105"/>
                <w:sz w:val="18"/>
                <w:szCs w:val="18"/>
                <w:vertAlign w:val="superscript"/>
              </w:rPr>
              <w:t>0</w:t>
            </w:r>
            <w:r>
              <w:rPr>
                <w:rFonts w:ascii="Arial" w:hAnsi="Arial" w:cs="Arial"/>
                <w:spacing w:val="-22"/>
                <w:w w:val="105"/>
                <w:sz w:val="18"/>
                <w:szCs w:val="18"/>
                <w:vertAlign w:val="superscript"/>
              </w:rPr>
              <w:t xml:space="preserve">  </w:t>
            </w:r>
            <w:r w:rsidRPr="002F7BBA">
              <w:rPr>
                <w:rFonts w:ascii="Arial" w:hAnsi="Arial" w:cs="Arial"/>
                <w:w w:val="105"/>
                <w:sz w:val="18"/>
                <w:szCs w:val="18"/>
              </w:rPr>
              <w:t>C</w:t>
            </w:r>
          </w:p>
        </w:tc>
        <w:tc>
          <w:tcPr>
            <w:tcW w:w="1769" w:type="dxa"/>
            <w:vAlign w:val="center"/>
          </w:tcPr>
          <w:p w14:paraId="5D2EE598" w14:textId="77777777" w:rsidR="002F7BBA" w:rsidRPr="00734BED" w:rsidRDefault="002F7BBA" w:rsidP="00CF0146">
            <w:pPr>
              <w:pStyle w:val="TableParagraph"/>
              <w:spacing w:before="68"/>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spacing w:val="-3"/>
                <w:sz w:val="18"/>
                <w:szCs w:val="18"/>
              </w:rPr>
              <w:t>High-value</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6B2ADDD2" w14:textId="77777777" w:rsidR="002F7BBA" w:rsidRPr="00734BED" w:rsidRDefault="002F7BBA" w:rsidP="00CF0146">
            <w:pPr>
              <w:pStyle w:val="TableParagraph"/>
              <w:spacing w:before="68"/>
              <w:ind w:left="165"/>
              <w:jc w:val="center"/>
              <w:rPr>
                <w:rFonts w:ascii="Arial" w:eastAsia="Georgia" w:hAnsi="Arial" w:cs="Arial"/>
                <w:sz w:val="18"/>
                <w:szCs w:val="18"/>
              </w:rPr>
            </w:pPr>
            <w:r w:rsidRPr="00734BED">
              <w:rPr>
                <w:rFonts w:ascii="Arial" w:hAnsi="Arial" w:cs="Arial"/>
                <w:w w:val="95"/>
                <w:sz w:val="18"/>
                <w:szCs w:val="18"/>
              </w:rPr>
              <w:t>High</w:t>
            </w:r>
            <w:r w:rsidRPr="00734BED">
              <w:rPr>
                <w:rFonts w:ascii="Arial" w:hAnsi="Arial" w:cs="Arial"/>
                <w:spacing w:val="19"/>
                <w:w w:val="95"/>
                <w:sz w:val="18"/>
                <w:szCs w:val="18"/>
              </w:rPr>
              <w:t xml:space="preserve"> </w:t>
            </w:r>
            <w:r w:rsidRPr="00734BED">
              <w:rPr>
                <w:rFonts w:ascii="Arial" w:hAnsi="Arial" w:cs="Arial"/>
                <w:w w:val="95"/>
                <w:sz w:val="18"/>
                <w:szCs w:val="18"/>
              </w:rPr>
              <w:t>ca</w:t>
            </w:r>
            <w:r w:rsidRPr="00734BED">
              <w:rPr>
                <w:rFonts w:ascii="Arial" w:hAnsi="Arial" w:cs="Arial"/>
                <w:spacing w:val="5"/>
                <w:w w:val="95"/>
                <w:sz w:val="18"/>
                <w:szCs w:val="18"/>
              </w:rPr>
              <w:t>p</w:t>
            </w:r>
            <w:r w:rsidRPr="00734BED">
              <w:rPr>
                <w:rFonts w:ascii="Arial" w:hAnsi="Arial" w:cs="Arial"/>
                <w:w w:val="95"/>
                <w:sz w:val="18"/>
                <w:szCs w:val="18"/>
              </w:rPr>
              <w:t>ex;</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668CA6D1" w14:textId="77777777" w:rsidR="002F7BBA" w:rsidRPr="00734BED" w:rsidRDefault="002F7BBA" w:rsidP="00CF0146">
            <w:pPr>
              <w:pStyle w:val="TableParagraph"/>
              <w:spacing w:before="68"/>
              <w:ind w:left="128"/>
              <w:jc w:val="center"/>
              <w:rPr>
                <w:rFonts w:ascii="Arial" w:eastAsia="Georgia" w:hAnsi="Arial" w:cs="Arial"/>
                <w:sz w:val="18"/>
                <w:szCs w:val="18"/>
              </w:rPr>
            </w:pPr>
            <w:r w:rsidRPr="00734BED">
              <w:rPr>
                <w:rFonts w:ascii="Arial" w:hAnsi="Arial" w:cs="Arial"/>
                <w:w w:val="95"/>
                <w:sz w:val="18"/>
                <w:szCs w:val="18"/>
              </w:rPr>
              <w:t>Sulfur</w:t>
            </w:r>
            <w:r w:rsidRPr="00734BED">
              <w:rPr>
                <w:rFonts w:ascii="Arial" w:hAnsi="Arial" w:cs="Arial"/>
                <w:spacing w:val="13"/>
                <w:w w:val="95"/>
                <w:sz w:val="18"/>
                <w:szCs w:val="18"/>
              </w:rPr>
              <w:t xml:space="preserve"> </w:t>
            </w:r>
            <w:r w:rsidRPr="00734BED">
              <w:rPr>
                <w:rFonts w:ascii="Arial" w:hAnsi="Arial" w:cs="Arial"/>
                <w:w w:val="95"/>
                <w:sz w:val="18"/>
                <w:szCs w:val="18"/>
              </w:rPr>
              <w:t>burners,</w:t>
            </w:r>
          </w:p>
        </w:tc>
      </w:tr>
      <w:tr w:rsidR="002F7BBA" w:rsidRPr="00734BED" w14:paraId="397A3646" w14:textId="77777777" w:rsidTr="00CF0146">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3E4C1D99" w14:textId="77777777" w:rsidR="002F7BBA" w:rsidRPr="00734BED" w:rsidRDefault="002F7BBA" w:rsidP="00CF0146">
            <w:pPr>
              <w:pStyle w:val="TableParagraph"/>
              <w:spacing w:before="11"/>
              <w:jc w:val="center"/>
              <w:rPr>
                <w:rFonts w:ascii="Arial" w:eastAsia="Georgia" w:hAnsi="Arial" w:cs="Arial"/>
                <w:sz w:val="18"/>
                <w:szCs w:val="18"/>
              </w:rPr>
            </w:pPr>
            <w:r w:rsidRPr="00734BED">
              <w:rPr>
                <w:rFonts w:ascii="Arial" w:hAnsi="Arial" w:cs="Arial"/>
                <w:spacing w:val="6"/>
                <w:sz w:val="18"/>
                <w:szCs w:val="18"/>
              </w:rPr>
              <w:t>b</w:t>
            </w:r>
            <w:r w:rsidRPr="00734BED">
              <w:rPr>
                <w:rFonts w:ascii="Arial" w:hAnsi="Arial" w:cs="Arial"/>
                <w:sz w:val="18"/>
                <w:szCs w:val="18"/>
              </w:rPr>
              <w:t>oiler</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091854C5" w14:textId="77777777" w:rsidR="002F7BBA" w:rsidRPr="00734BED" w:rsidRDefault="002F7BBA" w:rsidP="00CF0146">
            <w:pPr>
              <w:jc w:val="center"/>
              <w:rPr>
                <w:rFonts w:ascii="Arial" w:hAnsi="Arial" w:cs="Arial"/>
                <w:sz w:val="18"/>
                <w:szCs w:val="18"/>
              </w:rPr>
            </w:pPr>
          </w:p>
        </w:tc>
        <w:tc>
          <w:tcPr>
            <w:tcW w:w="1769" w:type="dxa"/>
            <w:vAlign w:val="center"/>
          </w:tcPr>
          <w:p w14:paraId="0578C969"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steam</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05D36B55"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w w:val="95"/>
                <w:sz w:val="18"/>
                <w:szCs w:val="18"/>
              </w:rPr>
              <w:t>thermal</w:t>
            </w:r>
            <w:r w:rsidRPr="00734BED">
              <w:rPr>
                <w:rFonts w:ascii="Arial" w:hAnsi="Arial" w:cs="Arial"/>
                <w:spacing w:val="16"/>
                <w:w w:val="95"/>
                <w:sz w:val="18"/>
                <w:szCs w:val="18"/>
              </w:rPr>
              <w:t xml:space="preserve"> </w:t>
            </w:r>
            <w:r w:rsidRPr="00734BED">
              <w:rPr>
                <w:rFonts w:ascii="Arial" w:hAnsi="Arial" w:cs="Arial"/>
                <w:w w:val="95"/>
                <w:sz w:val="18"/>
                <w:szCs w:val="18"/>
              </w:rPr>
              <w:t>stress;</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1AC95979"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z w:val="18"/>
                <w:szCs w:val="18"/>
              </w:rPr>
              <w:t>reformers,</w:t>
            </w:r>
          </w:p>
        </w:tc>
      </w:tr>
      <w:tr w:rsidR="002F7BBA" w:rsidRPr="00734BED" w14:paraId="01B4F57E" w14:textId="77777777" w:rsidTr="00CF0146">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2080E191" w14:textId="77777777" w:rsidR="002F7BBA" w:rsidRPr="00734BED" w:rsidRDefault="002F7BBA" w:rsidP="00CF0146">
            <w:pPr>
              <w:jc w:val="center"/>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0B5A2BC1" w14:textId="77777777" w:rsidR="002F7BBA" w:rsidRPr="00734BED" w:rsidRDefault="002F7BBA" w:rsidP="00CF0146">
            <w:pPr>
              <w:jc w:val="center"/>
              <w:rPr>
                <w:rFonts w:ascii="Arial" w:hAnsi="Arial" w:cs="Arial"/>
                <w:sz w:val="18"/>
                <w:szCs w:val="18"/>
              </w:rPr>
            </w:pPr>
          </w:p>
        </w:tc>
        <w:tc>
          <w:tcPr>
            <w:tcW w:w="1769" w:type="dxa"/>
            <w:vAlign w:val="center"/>
          </w:tcPr>
          <w:p w14:paraId="1D4D47CF"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generation</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38C8889F"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z w:val="18"/>
                <w:szCs w:val="18"/>
              </w:rPr>
              <w:t>often</w:t>
            </w:r>
            <w:r w:rsidRPr="00734BED">
              <w:rPr>
                <w:rFonts w:ascii="Arial" w:hAnsi="Arial" w:cs="Arial"/>
                <w:spacing w:val="-28"/>
                <w:sz w:val="18"/>
                <w:szCs w:val="18"/>
              </w:rPr>
              <w:t xml:space="preserve"> </w:t>
            </w:r>
            <w:r w:rsidRPr="00734BED">
              <w:rPr>
                <w:rFonts w:ascii="Arial" w:hAnsi="Arial" w:cs="Arial"/>
                <w:sz w:val="18"/>
                <w:szCs w:val="18"/>
              </w:rPr>
              <w:t>already</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002E0CFD"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pacing w:val="-2"/>
                <w:sz w:val="18"/>
                <w:szCs w:val="18"/>
              </w:rPr>
              <w:t>oxidizers</w:t>
            </w:r>
          </w:p>
        </w:tc>
      </w:tr>
      <w:tr w:rsidR="002F7BBA" w:rsidRPr="00734BED" w14:paraId="11E75DA4" w14:textId="77777777" w:rsidTr="00CF0146">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63AA35E" w14:textId="77777777" w:rsidR="002F7BBA" w:rsidRPr="00734BED" w:rsidRDefault="002F7BBA" w:rsidP="00CF0146">
            <w:pPr>
              <w:jc w:val="center"/>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6299FEAA" w14:textId="77777777" w:rsidR="002F7BBA" w:rsidRPr="00734BED" w:rsidRDefault="002F7BBA" w:rsidP="00CF0146">
            <w:pPr>
              <w:jc w:val="center"/>
              <w:rPr>
                <w:rFonts w:ascii="Arial" w:hAnsi="Arial" w:cs="Arial"/>
                <w:sz w:val="18"/>
                <w:szCs w:val="18"/>
              </w:rPr>
            </w:pPr>
          </w:p>
        </w:tc>
        <w:tc>
          <w:tcPr>
            <w:tcW w:w="1769" w:type="dxa"/>
            <w:vAlign w:val="center"/>
          </w:tcPr>
          <w:p w14:paraId="48CB9C2F" w14:textId="77777777" w:rsidR="002F7BBA" w:rsidRPr="00734BED" w:rsidRDefault="002F7BBA" w:rsidP="00CF014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46337FC1"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z w:val="18"/>
                <w:szCs w:val="18"/>
              </w:rPr>
              <w:t>installed</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40B8F04C" w14:textId="77777777" w:rsidR="002F7BBA" w:rsidRPr="00734BED" w:rsidRDefault="002F7BBA" w:rsidP="00CF0146">
            <w:pPr>
              <w:jc w:val="center"/>
              <w:rPr>
                <w:rFonts w:ascii="Arial" w:hAnsi="Arial" w:cs="Arial"/>
                <w:sz w:val="18"/>
                <w:szCs w:val="18"/>
              </w:rPr>
            </w:pPr>
          </w:p>
        </w:tc>
      </w:tr>
      <w:tr w:rsidR="002F7BBA" w:rsidRPr="00734BED" w14:paraId="0997684B" w14:textId="77777777" w:rsidTr="00CF0146">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740021BC"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w w:val="95"/>
                <w:sz w:val="18"/>
                <w:szCs w:val="18"/>
              </w:rPr>
              <w:t>Economizer</w:t>
            </w:r>
            <w:r w:rsidRPr="00734BED">
              <w:rPr>
                <w:rFonts w:ascii="Arial" w:hAnsi="Arial" w:cs="Arial"/>
                <w:spacing w:val="31"/>
                <w:w w:val="95"/>
                <w:sz w:val="18"/>
                <w:szCs w:val="18"/>
              </w:rPr>
              <w:t xml:space="preserve"> </w:t>
            </w:r>
            <w:r w:rsidRPr="00734BED">
              <w:rPr>
                <w:rFonts w:ascii="Arial" w:hAnsi="Arial" w:cs="Arial"/>
                <w:w w:val="95"/>
                <w:sz w:val="18"/>
                <w:szCs w:val="18"/>
              </w:rPr>
              <w:t>/</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441B1C3D" w14:textId="2B6B2F4D" w:rsidR="002F7BBA" w:rsidRPr="00734BED" w:rsidRDefault="002F7BBA" w:rsidP="00CF0146">
            <w:pPr>
              <w:pStyle w:val="TableParagraph"/>
              <w:spacing w:before="11"/>
              <w:jc w:val="center"/>
              <w:rPr>
                <w:rFonts w:ascii="Arial" w:eastAsia="Georgia" w:hAnsi="Arial" w:cs="Arial"/>
                <w:sz w:val="18"/>
                <w:szCs w:val="18"/>
              </w:rPr>
            </w:pPr>
            <w:r w:rsidRPr="00734BED">
              <w:rPr>
                <w:rFonts w:ascii="Arial" w:hAnsi="Arial" w:cs="Arial"/>
                <w:w w:val="90"/>
                <w:sz w:val="18"/>
                <w:szCs w:val="18"/>
              </w:rPr>
              <w:t>180-400</w:t>
            </w:r>
            <w:r w:rsidRPr="00734BED">
              <w:rPr>
                <w:rFonts w:ascii="Arial" w:hAnsi="Arial" w:cs="Arial"/>
                <w:spacing w:val="20"/>
                <w:w w:val="90"/>
                <w:sz w:val="18"/>
                <w:szCs w:val="18"/>
              </w:rPr>
              <w:t xml:space="preserve"> </w:t>
            </w:r>
            <w:r w:rsidRPr="002F7BBA">
              <w:rPr>
                <w:rFonts w:ascii="Arial" w:hAnsi="Arial" w:cs="Arial"/>
                <w:spacing w:val="20"/>
                <w:w w:val="90"/>
                <w:sz w:val="18"/>
                <w:szCs w:val="18"/>
                <w:vertAlign w:val="superscript"/>
              </w:rPr>
              <w:t>0</w:t>
            </w:r>
            <w:r w:rsidRPr="00734BED">
              <w:rPr>
                <w:rFonts w:ascii="Arial" w:hAnsi="Arial" w:cs="Arial"/>
                <w:w w:val="90"/>
                <w:sz w:val="18"/>
                <w:szCs w:val="18"/>
              </w:rPr>
              <w:t>C</w:t>
            </w:r>
          </w:p>
        </w:tc>
        <w:tc>
          <w:tcPr>
            <w:tcW w:w="1769" w:type="dxa"/>
            <w:vAlign w:val="center"/>
          </w:tcPr>
          <w:p w14:paraId="5F171C36"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Mature,</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14A22B79"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pacing w:val="-3"/>
                <w:sz w:val="18"/>
                <w:szCs w:val="18"/>
              </w:rPr>
              <w:t>F</w:t>
            </w:r>
            <w:r w:rsidRPr="00734BED">
              <w:rPr>
                <w:rFonts w:ascii="Arial" w:hAnsi="Arial" w:cs="Arial"/>
                <w:spacing w:val="-4"/>
                <w:sz w:val="18"/>
                <w:szCs w:val="18"/>
              </w:rPr>
              <w:t>ouling,</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2C6A6AFE"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z w:val="18"/>
                <w:szCs w:val="18"/>
              </w:rPr>
              <w:t>Fired</w:t>
            </w:r>
            <w:r w:rsidRPr="00734BED">
              <w:rPr>
                <w:rFonts w:ascii="Arial" w:hAnsi="Arial" w:cs="Arial"/>
                <w:spacing w:val="-28"/>
                <w:sz w:val="18"/>
                <w:szCs w:val="18"/>
              </w:rPr>
              <w:t xml:space="preserve"> </w:t>
            </w:r>
            <w:r w:rsidRPr="00734BED">
              <w:rPr>
                <w:rFonts w:ascii="Arial" w:hAnsi="Arial" w:cs="Arial"/>
                <w:sz w:val="18"/>
                <w:szCs w:val="18"/>
              </w:rPr>
              <w:t>heaters,</w:t>
            </w:r>
          </w:p>
        </w:tc>
      </w:tr>
      <w:tr w:rsidR="002F7BBA" w:rsidRPr="00734BED" w14:paraId="53A94917" w14:textId="77777777" w:rsidTr="00CF0146">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088CCCE"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sz w:val="18"/>
                <w:szCs w:val="18"/>
              </w:rPr>
              <w:t>finned-tube</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6B25C038" w14:textId="77777777" w:rsidR="002F7BBA" w:rsidRPr="00734BED" w:rsidRDefault="002F7BBA" w:rsidP="00CF0146">
            <w:pPr>
              <w:jc w:val="center"/>
              <w:rPr>
                <w:rFonts w:ascii="Arial" w:hAnsi="Arial" w:cs="Arial"/>
                <w:sz w:val="18"/>
                <w:szCs w:val="18"/>
              </w:rPr>
            </w:pPr>
          </w:p>
        </w:tc>
        <w:tc>
          <w:tcPr>
            <w:tcW w:w="1769" w:type="dxa"/>
            <w:vAlign w:val="center"/>
          </w:tcPr>
          <w:p w14:paraId="224C05D4"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spacing w:val="-1"/>
                <w:w w:val="95"/>
                <w:sz w:val="18"/>
                <w:szCs w:val="18"/>
              </w:rPr>
              <w:t>effectiv</w:t>
            </w:r>
            <w:r w:rsidRPr="00734BED">
              <w:rPr>
                <w:rFonts w:ascii="Arial" w:hAnsi="Arial" w:cs="Arial"/>
                <w:spacing w:val="-2"/>
                <w:w w:val="95"/>
                <w:sz w:val="18"/>
                <w:szCs w:val="18"/>
              </w:rPr>
              <w:t>e</w:t>
            </w:r>
            <w:r w:rsidRPr="00734BED">
              <w:rPr>
                <w:rFonts w:ascii="Arial" w:hAnsi="Arial" w:cs="Arial"/>
                <w:spacing w:val="19"/>
                <w:w w:val="95"/>
                <w:sz w:val="18"/>
                <w:szCs w:val="18"/>
              </w:rPr>
              <w:t xml:space="preserve"> </w:t>
            </w:r>
            <w:r w:rsidRPr="00734BED">
              <w:rPr>
                <w:rFonts w:ascii="Arial" w:hAnsi="Arial" w:cs="Arial"/>
                <w:w w:val="95"/>
                <w:sz w:val="18"/>
                <w:szCs w:val="18"/>
              </w:rPr>
              <w:t>for</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598855A1"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pacing w:val="-2"/>
                <w:sz w:val="18"/>
                <w:szCs w:val="18"/>
              </w:rPr>
              <w:t>dew-poin</w:t>
            </w:r>
            <w:r w:rsidRPr="00734BED">
              <w:rPr>
                <w:rFonts w:ascii="Arial" w:hAnsi="Arial" w:cs="Arial"/>
                <w:spacing w:val="-1"/>
                <w:sz w:val="18"/>
                <w:szCs w:val="18"/>
              </w:rPr>
              <w:t>t</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5E49E37E"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w w:val="95"/>
                <w:sz w:val="18"/>
                <w:szCs w:val="18"/>
              </w:rPr>
              <w:t>reformer</w:t>
            </w:r>
            <w:r w:rsidRPr="00734BED">
              <w:rPr>
                <w:rFonts w:ascii="Arial" w:hAnsi="Arial" w:cs="Arial"/>
                <w:spacing w:val="13"/>
                <w:w w:val="95"/>
                <w:sz w:val="18"/>
                <w:szCs w:val="18"/>
              </w:rPr>
              <w:t xml:space="preserve"> </w:t>
            </w:r>
            <w:r w:rsidRPr="00734BED">
              <w:rPr>
                <w:rFonts w:ascii="Arial" w:hAnsi="Arial" w:cs="Arial"/>
                <w:spacing w:val="-1"/>
                <w:w w:val="95"/>
                <w:sz w:val="18"/>
                <w:szCs w:val="18"/>
              </w:rPr>
              <w:t>stacks</w:t>
            </w:r>
          </w:p>
        </w:tc>
      </w:tr>
      <w:tr w:rsidR="002F7BBA" w:rsidRPr="00734BED" w14:paraId="745AB7E9" w14:textId="77777777" w:rsidTr="00CF0146">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2065DBE9"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spacing w:val="-2"/>
                <w:sz w:val="18"/>
                <w:szCs w:val="18"/>
              </w:rPr>
              <w:t>gas-w</w:t>
            </w:r>
            <w:r w:rsidRPr="00734BED">
              <w:rPr>
                <w:rFonts w:ascii="Arial" w:hAnsi="Arial" w:cs="Arial"/>
                <w:spacing w:val="-1"/>
                <w:sz w:val="18"/>
                <w:szCs w:val="18"/>
              </w:rPr>
              <w:t>ater</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7EB24A57" w14:textId="77777777" w:rsidR="002F7BBA" w:rsidRPr="00734BED" w:rsidRDefault="002F7BBA" w:rsidP="00CF0146">
            <w:pPr>
              <w:jc w:val="center"/>
              <w:rPr>
                <w:rFonts w:ascii="Arial" w:hAnsi="Arial" w:cs="Arial"/>
                <w:sz w:val="18"/>
                <w:szCs w:val="18"/>
              </w:rPr>
            </w:pPr>
          </w:p>
        </w:tc>
        <w:tc>
          <w:tcPr>
            <w:tcW w:w="1769" w:type="dxa"/>
            <w:vAlign w:val="center"/>
          </w:tcPr>
          <w:p w14:paraId="18DADD80"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BFW/process-</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1F702E93"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z w:val="18"/>
                <w:szCs w:val="18"/>
              </w:rPr>
              <w:t>corrosion,</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2DB78449" w14:textId="77777777" w:rsidR="002F7BBA" w:rsidRPr="00734BED" w:rsidRDefault="002F7BBA" w:rsidP="00CF0146">
            <w:pPr>
              <w:jc w:val="center"/>
              <w:rPr>
                <w:rFonts w:ascii="Arial" w:hAnsi="Arial" w:cs="Arial"/>
                <w:sz w:val="18"/>
                <w:szCs w:val="18"/>
              </w:rPr>
            </w:pPr>
          </w:p>
        </w:tc>
      </w:tr>
      <w:tr w:rsidR="002F7BBA" w:rsidRPr="00734BED" w14:paraId="7CBAA5BA" w14:textId="77777777" w:rsidTr="00CF0146">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574E6C37"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spacing w:val="-2"/>
                <w:sz w:val="18"/>
                <w:szCs w:val="18"/>
              </w:rPr>
              <w:t>exchanger</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769A5C82" w14:textId="77777777" w:rsidR="002F7BBA" w:rsidRPr="00734BED" w:rsidRDefault="002F7BBA" w:rsidP="00CF0146">
            <w:pPr>
              <w:jc w:val="center"/>
              <w:rPr>
                <w:rFonts w:ascii="Arial" w:hAnsi="Arial" w:cs="Arial"/>
                <w:sz w:val="18"/>
                <w:szCs w:val="18"/>
              </w:rPr>
            </w:pPr>
          </w:p>
        </w:tc>
        <w:tc>
          <w:tcPr>
            <w:tcW w:w="1769" w:type="dxa"/>
            <w:vAlign w:val="center"/>
          </w:tcPr>
          <w:p w14:paraId="1ADBE1F6" w14:textId="77777777" w:rsidR="002F7BBA" w:rsidRPr="00734BED" w:rsidRDefault="002F7BBA" w:rsidP="00CF0146">
            <w:pPr>
              <w:pStyle w:val="TableParagraph"/>
              <w:spacing w:before="11"/>
              <w:ind w:left="111"/>
              <w:jc w:val="center"/>
              <w:cnfStyle w:val="000000000000" w:firstRow="0"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spacing w:val="-3"/>
                <w:sz w:val="18"/>
                <w:szCs w:val="18"/>
              </w:rPr>
              <w:t>water</w:t>
            </w:r>
            <w:r w:rsidRPr="00734BED">
              <w:rPr>
                <w:rFonts w:ascii="Arial" w:hAnsi="Arial" w:cs="Arial"/>
                <w:spacing w:val="-18"/>
                <w:sz w:val="18"/>
                <w:szCs w:val="18"/>
              </w:rPr>
              <w:t xml:space="preserve"> </w:t>
            </w:r>
            <w:r w:rsidRPr="00734BED">
              <w:rPr>
                <w:rFonts w:ascii="Arial" w:hAnsi="Arial" w:cs="Arial"/>
                <w:sz w:val="18"/>
                <w:szCs w:val="18"/>
              </w:rPr>
              <w:t>heating</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0078623A"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w w:val="95"/>
                <w:sz w:val="18"/>
                <w:szCs w:val="18"/>
              </w:rPr>
              <w:t>pressure drop</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255D05F7" w14:textId="77777777" w:rsidR="002F7BBA" w:rsidRPr="00734BED" w:rsidRDefault="002F7BBA" w:rsidP="00CF0146">
            <w:pPr>
              <w:jc w:val="center"/>
              <w:rPr>
                <w:rFonts w:ascii="Arial" w:hAnsi="Arial" w:cs="Arial"/>
                <w:sz w:val="18"/>
                <w:szCs w:val="18"/>
              </w:rPr>
            </w:pPr>
          </w:p>
        </w:tc>
      </w:tr>
      <w:tr w:rsidR="002F7BBA" w:rsidRPr="00734BED" w14:paraId="42D28BF9" w14:textId="77777777" w:rsidTr="00CF0146">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F74C37A"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sz w:val="18"/>
                <w:szCs w:val="18"/>
              </w:rPr>
              <w:t>Recuperator</w:t>
            </w:r>
            <w:r w:rsidRPr="00734BED">
              <w:rPr>
                <w:rFonts w:ascii="Arial" w:hAnsi="Arial" w:cs="Arial"/>
                <w:spacing w:val="-18"/>
                <w:sz w:val="18"/>
                <w:szCs w:val="18"/>
              </w:rPr>
              <w:t xml:space="preserve"> </w:t>
            </w:r>
            <w:r w:rsidRPr="00734BED">
              <w:rPr>
                <w:rFonts w:ascii="Arial" w:hAnsi="Arial" w:cs="Arial"/>
                <w:sz w:val="18"/>
                <w:szCs w:val="18"/>
              </w:rPr>
              <w:t>/</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5D7BD498" w14:textId="7889F6AA" w:rsidR="002F7BBA" w:rsidRPr="00734BED" w:rsidRDefault="002F7BBA" w:rsidP="00CF0146">
            <w:pPr>
              <w:pStyle w:val="TableParagraph"/>
              <w:spacing w:before="11"/>
              <w:jc w:val="center"/>
              <w:rPr>
                <w:rFonts w:ascii="Arial" w:eastAsia="Georgia" w:hAnsi="Arial" w:cs="Arial"/>
                <w:sz w:val="18"/>
                <w:szCs w:val="18"/>
              </w:rPr>
            </w:pPr>
            <w:r w:rsidRPr="00734BED">
              <w:rPr>
                <w:rFonts w:ascii="Arial" w:hAnsi="Arial" w:cs="Arial"/>
                <w:w w:val="90"/>
                <w:sz w:val="18"/>
                <w:szCs w:val="18"/>
              </w:rPr>
              <w:t>300-900</w:t>
            </w:r>
            <w:r w:rsidR="003F5DC4">
              <w:rPr>
                <w:rFonts w:ascii="Arial" w:hAnsi="Arial" w:cs="Arial"/>
                <w:w w:val="90"/>
                <w:sz w:val="18"/>
                <w:szCs w:val="18"/>
              </w:rPr>
              <w:t xml:space="preserve"> </w:t>
            </w:r>
            <w:r w:rsidRPr="00734BED">
              <w:rPr>
                <w:rFonts w:ascii="Arial" w:hAnsi="Arial" w:cs="Arial"/>
                <w:spacing w:val="-7"/>
                <w:w w:val="90"/>
                <w:sz w:val="18"/>
                <w:szCs w:val="18"/>
              </w:rPr>
              <w:t xml:space="preserve"> </w:t>
            </w:r>
            <w:r w:rsidR="003F5DC4" w:rsidRPr="003F5DC4">
              <w:rPr>
                <w:rFonts w:ascii="Arial" w:hAnsi="Arial" w:cs="Arial"/>
                <w:spacing w:val="-7"/>
                <w:w w:val="90"/>
                <w:sz w:val="18"/>
                <w:szCs w:val="18"/>
                <w:vertAlign w:val="superscript"/>
              </w:rPr>
              <w:t>0</w:t>
            </w:r>
            <w:r w:rsidRPr="00734BED">
              <w:rPr>
                <w:rFonts w:ascii="Arial" w:hAnsi="Arial" w:cs="Arial"/>
                <w:w w:val="90"/>
                <w:sz w:val="18"/>
                <w:szCs w:val="18"/>
              </w:rPr>
              <w:t>C</w:t>
            </w:r>
          </w:p>
        </w:tc>
        <w:tc>
          <w:tcPr>
            <w:tcW w:w="1769" w:type="dxa"/>
            <w:vAlign w:val="center"/>
          </w:tcPr>
          <w:p w14:paraId="7297AAAD"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w w:val="95"/>
                <w:sz w:val="18"/>
                <w:szCs w:val="18"/>
              </w:rPr>
              <w:t>Reduces</w:t>
            </w:r>
            <w:r w:rsidRPr="00734BED">
              <w:rPr>
                <w:rFonts w:ascii="Arial" w:hAnsi="Arial" w:cs="Arial"/>
                <w:spacing w:val="15"/>
                <w:w w:val="95"/>
                <w:sz w:val="18"/>
                <w:szCs w:val="18"/>
              </w:rPr>
              <w:t xml:space="preserve"> </w:t>
            </w:r>
            <w:r w:rsidRPr="00734BED">
              <w:rPr>
                <w:rFonts w:ascii="Arial" w:hAnsi="Arial" w:cs="Arial"/>
                <w:w w:val="95"/>
                <w:sz w:val="18"/>
                <w:szCs w:val="18"/>
              </w:rPr>
              <w:t>burner</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3F7B986C"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w w:val="95"/>
                <w:sz w:val="18"/>
                <w:szCs w:val="18"/>
              </w:rPr>
              <w:t>Sealing,</w:t>
            </w:r>
            <w:r w:rsidRPr="00734BED">
              <w:rPr>
                <w:rFonts w:ascii="Arial" w:hAnsi="Arial" w:cs="Arial"/>
                <w:spacing w:val="21"/>
                <w:w w:val="95"/>
                <w:sz w:val="18"/>
                <w:szCs w:val="18"/>
              </w:rPr>
              <w:t xml:space="preserve"> </w:t>
            </w:r>
            <w:r w:rsidRPr="00734BED">
              <w:rPr>
                <w:rFonts w:ascii="Arial" w:hAnsi="Arial" w:cs="Arial"/>
                <w:w w:val="95"/>
                <w:sz w:val="18"/>
                <w:szCs w:val="18"/>
              </w:rPr>
              <w:t>hot-side</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03933E88"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pacing w:val="-2"/>
                <w:sz w:val="18"/>
                <w:szCs w:val="18"/>
              </w:rPr>
              <w:t>F</w:t>
            </w:r>
            <w:r w:rsidRPr="00734BED">
              <w:rPr>
                <w:rFonts w:ascii="Arial" w:hAnsi="Arial" w:cs="Arial"/>
                <w:spacing w:val="-3"/>
                <w:sz w:val="18"/>
                <w:szCs w:val="18"/>
              </w:rPr>
              <w:t>urnaces,</w:t>
            </w:r>
          </w:p>
        </w:tc>
      </w:tr>
      <w:tr w:rsidR="002F7BBA" w:rsidRPr="00734BED" w14:paraId="32846994" w14:textId="77777777" w:rsidTr="00CF0146">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22509B83"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w w:val="95"/>
                <w:sz w:val="18"/>
                <w:szCs w:val="18"/>
              </w:rPr>
              <w:t>air</w:t>
            </w:r>
            <w:r w:rsidRPr="00734BED">
              <w:rPr>
                <w:rFonts w:ascii="Arial" w:hAnsi="Arial" w:cs="Arial"/>
                <w:spacing w:val="24"/>
                <w:w w:val="95"/>
                <w:sz w:val="18"/>
                <w:szCs w:val="18"/>
              </w:rPr>
              <w:t xml:space="preserve"> </w:t>
            </w:r>
            <w:r w:rsidRPr="00734BED">
              <w:rPr>
                <w:rFonts w:ascii="Arial" w:hAnsi="Arial" w:cs="Arial"/>
                <w:w w:val="95"/>
                <w:sz w:val="18"/>
                <w:szCs w:val="18"/>
              </w:rPr>
              <w:t>preheater</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096AB215" w14:textId="77777777" w:rsidR="002F7BBA" w:rsidRPr="00734BED" w:rsidRDefault="002F7BBA" w:rsidP="00CF0146">
            <w:pPr>
              <w:jc w:val="center"/>
              <w:rPr>
                <w:rFonts w:ascii="Arial" w:hAnsi="Arial" w:cs="Arial"/>
                <w:sz w:val="18"/>
                <w:szCs w:val="18"/>
              </w:rPr>
            </w:pPr>
          </w:p>
        </w:tc>
        <w:tc>
          <w:tcPr>
            <w:tcW w:w="1769" w:type="dxa"/>
            <w:vAlign w:val="center"/>
          </w:tcPr>
          <w:p w14:paraId="5D3E79AA"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fuel</w:t>
            </w:r>
            <w:r w:rsidRPr="00734BED">
              <w:rPr>
                <w:rFonts w:ascii="Arial" w:hAnsi="Arial" w:cs="Arial"/>
                <w:spacing w:val="2"/>
                <w:sz w:val="18"/>
                <w:szCs w:val="18"/>
              </w:rPr>
              <w:t xml:space="preserve"> </w:t>
            </w:r>
            <w:r w:rsidRPr="00734BED">
              <w:rPr>
                <w:rFonts w:ascii="Arial" w:hAnsi="Arial" w:cs="Arial"/>
                <w:spacing w:val="-4"/>
                <w:sz w:val="18"/>
                <w:szCs w:val="18"/>
              </w:rPr>
              <w:t>b</w:t>
            </w:r>
            <w:r w:rsidRPr="00734BED">
              <w:rPr>
                <w:rFonts w:ascii="Arial" w:hAnsi="Arial" w:cs="Arial"/>
                <w:spacing w:val="-3"/>
                <w:sz w:val="18"/>
                <w:szCs w:val="18"/>
              </w:rPr>
              <w:t>y</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40CE44C7"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w w:val="95"/>
                <w:sz w:val="18"/>
                <w:szCs w:val="18"/>
              </w:rPr>
              <w:t>fouling,</w:t>
            </w:r>
            <w:r w:rsidRPr="00734BED">
              <w:rPr>
                <w:rFonts w:ascii="Arial" w:hAnsi="Arial" w:cs="Arial"/>
                <w:spacing w:val="29"/>
                <w:w w:val="95"/>
                <w:sz w:val="18"/>
                <w:szCs w:val="18"/>
              </w:rPr>
              <w:t xml:space="preserve"> </w:t>
            </w:r>
            <w:r w:rsidRPr="00734BED">
              <w:rPr>
                <w:rFonts w:ascii="Arial" w:hAnsi="Arial" w:cs="Arial"/>
                <w:w w:val="95"/>
                <w:sz w:val="18"/>
                <w:szCs w:val="18"/>
              </w:rPr>
              <w:t>thermal</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44314DD9"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z w:val="18"/>
                <w:szCs w:val="18"/>
              </w:rPr>
              <w:t>thermal</w:t>
            </w:r>
          </w:p>
        </w:tc>
      </w:tr>
      <w:tr w:rsidR="002F7BBA" w:rsidRPr="00734BED" w14:paraId="14FD26DA" w14:textId="77777777" w:rsidTr="00CF0146">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CD33440" w14:textId="77777777" w:rsidR="002F7BBA" w:rsidRPr="00734BED" w:rsidRDefault="002F7BBA" w:rsidP="00CF0146">
            <w:pPr>
              <w:jc w:val="center"/>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6D883AC9" w14:textId="77777777" w:rsidR="002F7BBA" w:rsidRPr="00734BED" w:rsidRDefault="002F7BBA" w:rsidP="00CF0146">
            <w:pPr>
              <w:jc w:val="center"/>
              <w:rPr>
                <w:rFonts w:ascii="Arial" w:hAnsi="Arial" w:cs="Arial"/>
                <w:sz w:val="18"/>
                <w:szCs w:val="18"/>
              </w:rPr>
            </w:pPr>
          </w:p>
        </w:tc>
        <w:tc>
          <w:tcPr>
            <w:tcW w:w="1769" w:type="dxa"/>
            <w:vAlign w:val="center"/>
          </w:tcPr>
          <w:p w14:paraId="1E44326C"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preheating</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394F2763"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z w:val="18"/>
                <w:szCs w:val="18"/>
              </w:rPr>
              <w:t>cycling</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2CA6C5C0"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pacing w:val="-2"/>
                <w:sz w:val="18"/>
                <w:szCs w:val="18"/>
              </w:rPr>
              <w:t>oxidizers</w:t>
            </w:r>
          </w:p>
        </w:tc>
      </w:tr>
      <w:tr w:rsidR="002F7BBA" w:rsidRPr="00734BED" w14:paraId="5E7DC228" w14:textId="77777777" w:rsidTr="00CF0146">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4EC83357" w14:textId="77777777" w:rsidR="002F7BBA" w:rsidRPr="00734BED" w:rsidRDefault="002F7BBA" w:rsidP="00CF0146">
            <w:pPr>
              <w:jc w:val="center"/>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716668A5" w14:textId="77777777" w:rsidR="002F7BBA" w:rsidRPr="00734BED" w:rsidRDefault="002F7BBA" w:rsidP="00CF0146">
            <w:pPr>
              <w:jc w:val="center"/>
              <w:rPr>
                <w:rFonts w:ascii="Arial" w:hAnsi="Arial" w:cs="Arial"/>
                <w:sz w:val="18"/>
                <w:szCs w:val="18"/>
              </w:rPr>
            </w:pPr>
          </w:p>
        </w:tc>
        <w:tc>
          <w:tcPr>
            <w:tcW w:w="1769" w:type="dxa"/>
            <w:vAlign w:val="center"/>
          </w:tcPr>
          <w:p w14:paraId="00C96C32"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spacing w:val="-1"/>
                <w:w w:val="95"/>
                <w:sz w:val="18"/>
                <w:szCs w:val="18"/>
              </w:rPr>
              <w:t>combustion</w:t>
            </w:r>
            <w:r w:rsidRPr="00734BED">
              <w:rPr>
                <w:rFonts w:ascii="Arial" w:hAnsi="Arial" w:cs="Arial"/>
                <w:spacing w:val="27"/>
                <w:w w:val="95"/>
                <w:sz w:val="18"/>
                <w:szCs w:val="18"/>
              </w:rPr>
              <w:t xml:space="preserve"> </w:t>
            </w:r>
            <w:r w:rsidRPr="00734BED">
              <w:rPr>
                <w:rFonts w:ascii="Arial" w:hAnsi="Arial" w:cs="Arial"/>
                <w:w w:val="95"/>
                <w:sz w:val="18"/>
                <w:szCs w:val="18"/>
              </w:rPr>
              <w:t>air</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4A485D28" w14:textId="77777777" w:rsidR="002F7BBA" w:rsidRPr="00734BED" w:rsidRDefault="002F7BBA" w:rsidP="00CF0146">
            <w:pPr>
              <w:jc w:val="center"/>
              <w:rPr>
                <w:rFonts w:ascii="Arial" w:hAnsi="Arial" w:cs="Arial"/>
                <w:sz w:val="18"/>
                <w:szCs w:val="18"/>
              </w:rPr>
            </w:pP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552A9AB4" w14:textId="77777777" w:rsidR="002F7BBA" w:rsidRPr="00734BED" w:rsidRDefault="002F7BBA" w:rsidP="00CF0146">
            <w:pPr>
              <w:jc w:val="center"/>
              <w:rPr>
                <w:rFonts w:ascii="Arial" w:hAnsi="Arial" w:cs="Arial"/>
                <w:sz w:val="18"/>
                <w:szCs w:val="18"/>
              </w:rPr>
            </w:pPr>
          </w:p>
        </w:tc>
      </w:tr>
      <w:tr w:rsidR="002F7BBA" w:rsidRPr="00734BED" w14:paraId="5BAF74AC" w14:textId="77777777" w:rsidTr="00CF0146">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98E5F69"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sz w:val="18"/>
                <w:szCs w:val="18"/>
              </w:rPr>
              <w:t>Heat</w:t>
            </w:r>
            <w:r w:rsidRPr="00734BED">
              <w:rPr>
                <w:rFonts w:ascii="Arial" w:hAnsi="Arial" w:cs="Arial"/>
                <w:spacing w:val="-8"/>
                <w:sz w:val="18"/>
                <w:szCs w:val="18"/>
              </w:rPr>
              <w:t xml:space="preserve"> </w:t>
            </w:r>
            <w:r w:rsidRPr="00734BED">
              <w:rPr>
                <w:rFonts w:ascii="Arial" w:hAnsi="Arial" w:cs="Arial"/>
                <w:spacing w:val="1"/>
                <w:sz w:val="18"/>
                <w:szCs w:val="18"/>
              </w:rPr>
              <w:t>pipe</w:t>
            </w:r>
            <w:r w:rsidRPr="00734BED">
              <w:rPr>
                <w:rFonts w:ascii="Arial" w:hAnsi="Arial" w:cs="Arial"/>
                <w:spacing w:val="-8"/>
                <w:sz w:val="18"/>
                <w:szCs w:val="18"/>
              </w:rPr>
              <w:t xml:space="preserve"> </w:t>
            </w:r>
            <w:r w:rsidRPr="00734BED">
              <w:rPr>
                <w:rFonts w:ascii="Arial" w:hAnsi="Arial" w:cs="Arial"/>
                <w:sz w:val="18"/>
                <w:szCs w:val="18"/>
              </w:rPr>
              <w:t>heat</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05EF01AF" w14:textId="1A2AA27B" w:rsidR="002F7BBA" w:rsidRPr="00734BED" w:rsidRDefault="002F7BBA" w:rsidP="00CF0146">
            <w:pPr>
              <w:pStyle w:val="TableParagraph"/>
              <w:spacing w:before="11"/>
              <w:jc w:val="center"/>
              <w:rPr>
                <w:rFonts w:ascii="Arial" w:eastAsia="Georgia" w:hAnsi="Arial" w:cs="Arial"/>
                <w:sz w:val="18"/>
                <w:szCs w:val="18"/>
              </w:rPr>
            </w:pPr>
            <w:r w:rsidRPr="00734BED">
              <w:rPr>
                <w:rFonts w:ascii="Arial" w:hAnsi="Arial" w:cs="Arial"/>
                <w:w w:val="95"/>
                <w:sz w:val="18"/>
                <w:szCs w:val="18"/>
              </w:rPr>
              <w:t>150-450</w:t>
            </w:r>
            <w:r w:rsidRPr="00734BED">
              <w:rPr>
                <w:rFonts w:ascii="Arial" w:hAnsi="Arial" w:cs="Arial"/>
                <w:spacing w:val="4"/>
                <w:w w:val="95"/>
                <w:sz w:val="18"/>
                <w:szCs w:val="18"/>
              </w:rPr>
              <w:t xml:space="preserve"> </w:t>
            </w:r>
            <w:r w:rsidR="003F5DC4" w:rsidRPr="003F5DC4">
              <w:rPr>
                <w:rFonts w:ascii="Arial" w:hAnsi="Arial" w:cs="Arial"/>
                <w:spacing w:val="4"/>
                <w:w w:val="95"/>
                <w:sz w:val="18"/>
                <w:szCs w:val="18"/>
                <w:vertAlign w:val="superscript"/>
              </w:rPr>
              <w:t>0</w:t>
            </w:r>
            <w:r w:rsidRPr="00734BED">
              <w:rPr>
                <w:rFonts w:ascii="Arial" w:hAnsi="Arial" w:cs="Arial"/>
                <w:w w:val="95"/>
                <w:sz w:val="18"/>
                <w:szCs w:val="18"/>
              </w:rPr>
              <w:t>C</w:t>
            </w:r>
          </w:p>
        </w:tc>
        <w:tc>
          <w:tcPr>
            <w:tcW w:w="1769" w:type="dxa"/>
            <w:vAlign w:val="center"/>
          </w:tcPr>
          <w:p w14:paraId="3D205571"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Complete</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1C7A92BD"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z w:val="18"/>
                <w:szCs w:val="18"/>
              </w:rPr>
              <w:t>Cleaning</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255C2977"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pacing w:val="-2"/>
                <w:sz w:val="18"/>
                <w:szCs w:val="18"/>
              </w:rPr>
              <w:t>Corrosive</w:t>
            </w:r>
            <w:r w:rsidRPr="00734BED">
              <w:rPr>
                <w:rFonts w:ascii="Arial" w:hAnsi="Arial" w:cs="Arial"/>
                <w:spacing w:val="-21"/>
                <w:sz w:val="18"/>
                <w:szCs w:val="18"/>
              </w:rPr>
              <w:t xml:space="preserve"> </w:t>
            </w:r>
            <w:r w:rsidRPr="00734BED">
              <w:rPr>
                <w:rFonts w:ascii="Arial" w:hAnsi="Arial" w:cs="Arial"/>
                <w:sz w:val="18"/>
                <w:szCs w:val="18"/>
              </w:rPr>
              <w:t>or</w:t>
            </w:r>
          </w:p>
        </w:tc>
      </w:tr>
      <w:tr w:rsidR="002F7BBA" w:rsidRPr="00734BED" w14:paraId="21433DB2" w14:textId="77777777" w:rsidTr="00CF0146">
        <w:trPr>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751BDE65" w14:textId="77777777" w:rsidR="002F7BBA" w:rsidRPr="00734BED" w:rsidRDefault="002F7BBA" w:rsidP="00CF0146">
            <w:pPr>
              <w:pStyle w:val="TableParagraph"/>
              <w:spacing w:before="11"/>
              <w:ind w:left="62"/>
              <w:jc w:val="center"/>
              <w:rPr>
                <w:rFonts w:ascii="Arial" w:eastAsia="Georgia" w:hAnsi="Arial" w:cs="Arial"/>
                <w:sz w:val="18"/>
                <w:szCs w:val="18"/>
              </w:rPr>
            </w:pPr>
            <w:r w:rsidRPr="00734BED">
              <w:rPr>
                <w:rFonts w:ascii="Arial" w:hAnsi="Arial" w:cs="Arial"/>
                <w:spacing w:val="-2"/>
                <w:sz w:val="18"/>
                <w:szCs w:val="18"/>
              </w:rPr>
              <w:t>exchanger</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492FC8D2" w14:textId="77777777" w:rsidR="002F7BBA" w:rsidRPr="00734BED" w:rsidRDefault="002F7BBA" w:rsidP="00CF0146">
            <w:pPr>
              <w:jc w:val="center"/>
              <w:rPr>
                <w:rFonts w:ascii="Arial" w:hAnsi="Arial" w:cs="Arial"/>
                <w:sz w:val="18"/>
                <w:szCs w:val="18"/>
              </w:rPr>
            </w:pPr>
          </w:p>
        </w:tc>
        <w:tc>
          <w:tcPr>
            <w:tcW w:w="1769" w:type="dxa"/>
            <w:vAlign w:val="center"/>
          </w:tcPr>
          <w:p w14:paraId="4937EB24"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w w:val="95"/>
                <w:sz w:val="18"/>
                <w:szCs w:val="18"/>
              </w:rPr>
              <w:t>hot/cold</w:t>
            </w:r>
            <w:r w:rsidRPr="00734BED">
              <w:rPr>
                <w:rFonts w:ascii="Arial" w:hAnsi="Arial" w:cs="Arial"/>
                <w:spacing w:val="33"/>
                <w:w w:val="95"/>
                <w:sz w:val="18"/>
                <w:szCs w:val="18"/>
              </w:rPr>
              <w:t xml:space="preserve"> </w:t>
            </w:r>
            <w:r w:rsidRPr="00734BED">
              <w:rPr>
                <w:rFonts w:ascii="Arial" w:hAnsi="Arial" w:cs="Arial"/>
                <w:w w:val="95"/>
                <w:sz w:val="18"/>
                <w:szCs w:val="18"/>
              </w:rPr>
              <w:t>fluid</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0144AF88"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eastAsia="Georgia" w:hAnsi="Arial" w:cs="Arial"/>
                <w:spacing w:val="-2"/>
                <w:sz w:val="18"/>
                <w:szCs w:val="18"/>
              </w:rPr>
              <w:t>diﬀicult</w:t>
            </w:r>
            <w:r w:rsidRPr="00734BED">
              <w:rPr>
                <w:rFonts w:ascii="Arial" w:eastAsia="Georgia" w:hAnsi="Arial" w:cs="Arial"/>
                <w:spacing w:val="-1"/>
                <w:sz w:val="18"/>
                <w:szCs w:val="18"/>
              </w:rPr>
              <w:t>y;</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430E93A7"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z w:val="18"/>
                <w:szCs w:val="18"/>
              </w:rPr>
              <w:t>cross-</w:t>
            </w:r>
          </w:p>
        </w:tc>
      </w:tr>
      <w:tr w:rsidR="002F7BBA" w:rsidRPr="00734BED" w14:paraId="1D884C65" w14:textId="77777777" w:rsidTr="00CF0146">
        <w:trPr>
          <w:cnfStyle w:val="000000100000" w:firstRow="0" w:lastRow="0" w:firstColumn="0" w:lastColumn="0" w:oddVBand="0" w:evenVBand="0" w:oddHBand="1" w:evenHBand="0" w:firstRowFirstColumn="0" w:firstRowLastColumn="0" w:lastRowFirstColumn="0" w:lastRowLastColumn="0"/>
          <w:trHeight w:hRule="exact" w:val="29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2BA2944E" w14:textId="77777777" w:rsidR="002F7BBA" w:rsidRPr="00734BED" w:rsidRDefault="002F7BBA" w:rsidP="00CF0146">
            <w:pPr>
              <w:jc w:val="center"/>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1720487C" w14:textId="77777777" w:rsidR="002F7BBA" w:rsidRPr="00734BED" w:rsidRDefault="002F7BBA" w:rsidP="00CF0146">
            <w:pPr>
              <w:jc w:val="center"/>
              <w:rPr>
                <w:rFonts w:ascii="Arial" w:hAnsi="Arial" w:cs="Arial"/>
                <w:sz w:val="18"/>
                <w:szCs w:val="18"/>
              </w:rPr>
            </w:pPr>
          </w:p>
        </w:tc>
        <w:tc>
          <w:tcPr>
            <w:tcW w:w="1769" w:type="dxa"/>
            <w:vAlign w:val="center"/>
          </w:tcPr>
          <w:p w14:paraId="4C896FD9"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separation;</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4F94B784"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w w:val="95"/>
                <w:sz w:val="18"/>
                <w:szCs w:val="18"/>
              </w:rPr>
              <w:t>transport</w:t>
            </w:r>
            <w:r w:rsidRPr="00734BED">
              <w:rPr>
                <w:rFonts w:ascii="Arial" w:hAnsi="Arial" w:cs="Arial"/>
                <w:spacing w:val="41"/>
                <w:w w:val="95"/>
                <w:sz w:val="18"/>
                <w:szCs w:val="18"/>
              </w:rPr>
              <w:t xml:space="preserve"> </w:t>
            </w:r>
            <w:r w:rsidRPr="00734BED">
              <w:rPr>
                <w:rFonts w:ascii="Arial" w:hAnsi="Arial" w:cs="Arial"/>
                <w:w w:val="95"/>
                <w:sz w:val="18"/>
                <w:szCs w:val="18"/>
              </w:rPr>
              <w:t>limit;</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17511B12"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pacing w:val="-2"/>
                <w:sz w:val="18"/>
                <w:szCs w:val="18"/>
              </w:rPr>
              <w:t>contamination-</w:t>
            </w:r>
          </w:p>
        </w:tc>
      </w:tr>
      <w:tr w:rsidR="002F7BBA" w:rsidRPr="00734BED" w14:paraId="7591A5D3" w14:textId="77777777" w:rsidTr="00CF0146">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0E783C7" w14:textId="77777777" w:rsidR="002F7BBA" w:rsidRPr="00734BED" w:rsidRDefault="002F7BBA" w:rsidP="00CF0146">
            <w:pPr>
              <w:jc w:val="center"/>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1CB72EE7" w14:textId="77777777" w:rsidR="002F7BBA" w:rsidRPr="00734BED" w:rsidRDefault="002F7BBA" w:rsidP="00CF0146">
            <w:pPr>
              <w:jc w:val="center"/>
              <w:rPr>
                <w:rFonts w:ascii="Arial" w:hAnsi="Arial" w:cs="Arial"/>
                <w:sz w:val="18"/>
                <w:szCs w:val="18"/>
              </w:rPr>
            </w:pPr>
          </w:p>
        </w:tc>
        <w:tc>
          <w:tcPr>
            <w:tcW w:w="1769" w:type="dxa"/>
            <w:vAlign w:val="center"/>
          </w:tcPr>
          <w:p w14:paraId="3A8F23F1"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eastAsia="Georgia" w:hAnsi="Arial" w:cs="Arial"/>
                <w:sz w:val="18"/>
                <w:szCs w:val="18"/>
              </w:rPr>
            </w:pPr>
            <w:r w:rsidRPr="00734BED">
              <w:rPr>
                <w:rFonts w:ascii="Arial" w:hAnsi="Arial" w:cs="Arial"/>
                <w:sz w:val="18"/>
                <w:szCs w:val="18"/>
              </w:rPr>
              <w:t>compact</w:t>
            </w:r>
            <w:r w:rsidRPr="00734BED">
              <w:rPr>
                <w:rFonts w:ascii="Arial" w:hAnsi="Arial" w:cs="Arial"/>
                <w:spacing w:val="-6"/>
                <w:sz w:val="18"/>
                <w:szCs w:val="18"/>
              </w:rPr>
              <w:t xml:space="preserve"> </w:t>
            </w:r>
            <w:r w:rsidRPr="00734BED">
              <w:rPr>
                <w:rFonts w:ascii="Arial" w:hAnsi="Arial" w:cs="Arial"/>
                <w:spacing w:val="-4"/>
                <w:sz w:val="18"/>
                <w:szCs w:val="18"/>
              </w:rPr>
              <w:t>la</w:t>
            </w:r>
            <w:r w:rsidRPr="00734BED">
              <w:rPr>
                <w:rFonts w:ascii="Arial" w:hAnsi="Arial" w:cs="Arial"/>
                <w:spacing w:val="-3"/>
                <w:sz w:val="18"/>
                <w:szCs w:val="18"/>
              </w:rPr>
              <w:t>y</w:t>
            </w:r>
            <w:r w:rsidRPr="00734BED">
              <w:rPr>
                <w:rFonts w:ascii="Arial" w:hAnsi="Arial" w:cs="Arial"/>
                <w:spacing w:val="-4"/>
                <w:sz w:val="18"/>
                <w:szCs w:val="18"/>
              </w:rPr>
              <w:t>out</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2062AE18" w14:textId="77777777" w:rsidR="002F7BBA" w:rsidRPr="00734BED" w:rsidRDefault="002F7BBA" w:rsidP="00CF0146">
            <w:pPr>
              <w:pStyle w:val="TableParagraph"/>
              <w:spacing w:before="11"/>
              <w:ind w:left="165"/>
              <w:jc w:val="center"/>
              <w:rPr>
                <w:rFonts w:ascii="Arial" w:eastAsia="Georgia" w:hAnsi="Arial" w:cs="Arial"/>
                <w:sz w:val="18"/>
                <w:szCs w:val="18"/>
              </w:rPr>
            </w:pPr>
            <w:r w:rsidRPr="00734BED">
              <w:rPr>
                <w:rFonts w:ascii="Arial" w:hAnsi="Arial" w:cs="Arial"/>
                <w:sz w:val="18"/>
                <w:szCs w:val="18"/>
              </w:rPr>
              <w:t>cost</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04BD8485" w14:textId="77777777" w:rsidR="002F7BBA" w:rsidRPr="00734BED" w:rsidRDefault="002F7BBA" w:rsidP="00CF0146">
            <w:pPr>
              <w:pStyle w:val="TableParagraph"/>
              <w:spacing w:before="11"/>
              <w:ind w:left="128"/>
              <w:jc w:val="center"/>
              <w:rPr>
                <w:rFonts w:ascii="Arial" w:eastAsia="Georgia" w:hAnsi="Arial" w:cs="Arial"/>
                <w:sz w:val="18"/>
                <w:szCs w:val="18"/>
              </w:rPr>
            </w:pPr>
            <w:r w:rsidRPr="00734BED">
              <w:rPr>
                <w:rFonts w:ascii="Arial" w:hAnsi="Arial" w:cs="Arial"/>
                <w:spacing w:val="-1"/>
                <w:w w:val="95"/>
                <w:sz w:val="18"/>
                <w:szCs w:val="18"/>
              </w:rPr>
              <w:t>sensitiv</w:t>
            </w:r>
            <w:r w:rsidRPr="00734BED">
              <w:rPr>
                <w:rFonts w:ascii="Arial" w:hAnsi="Arial" w:cs="Arial"/>
                <w:spacing w:val="-2"/>
                <w:w w:val="95"/>
                <w:sz w:val="18"/>
                <w:szCs w:val="18"/>
              </w:rPr>
              <w:t>e</w:t>
            </w:r>
            <w:r w:rsidRPr="00734BED">
              <w:rPr>
                <w:rFonts w:ascii="Arial" w:hAnsi="Arial" w:cs="Arial"/>
                <w:spacing w:val="25"/>
                <w:w w:val="95"/>
                <w:sz w:val="18"/>
                <w:szCs w:val="18"/>
              </w:rPr>
              <w:t xml:space="preserve"> </w:t>
            </w:r>
            <w:r w:rsidRPr="00734BED">
              <w:rPr>
                <w:rFonts w:ascii="Arial" w:hAnsi="Arial" w:cs="Arial"/>
                <w:w w:val="95"/>
                <w:sz w:val="18"/>
                <w:szCs w:val="18"/>
              </w:rPr>
              <w:t>service</w:t>
            </w:r>
          </w:p>
        </w:tc>
      </w:tr>
      <w:tr w:rsidR="002F7BBA" w:rsidRPr="00734BED" w14:paraId="6DDB8A53" w14:textId="77777777" w:rsidTr="00CF0146">
        <w:trPr>
          <w:cnfStyle w:val="000000100000" w:firstRow="0" w:lastRow="0" w:firstColumn="0" w:lastColumn="0" w:oddVBand="0" w:evenVBand="0" w:oddHBand="1" w:evenHBand="0" w:firstRowFirstColumn="0" w:firstRowLastColumn="0" w:lastRowFirstColumn="0" w:lastRowLastColumn="0"/>
          <w:trHeight w:hRule="exact" w:val="35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6F9382BD" w14:textId="77777777" w:rsidR="002F7BBA" w:rsidRPr="00734BED" w:rsidRDefault="002F7BBA" w:rsidP="00CF0146">
            <w:pPr>
              <w:jc w:val="center"/>
              <w:rPr>
                <w:rFonts w:ascii="Arial" w:hAnsi="Arial" w:cs="Arial"/>
                <w:sz w:val="18"/>
                <w:szCs w:val="18"/>
              </w:rPr>
            </w:pPr>
            <w:r w:rsidRPr="00734BED">
              <w:rPr>
                <w:rFonts w:ascii="Arial" w:hAnsi="Arial" w:cs="Arial"/>
                <w:sz w:val="18"/>
                <w:szCs w:val="18"/>
              </w:rPr>
              <w:t>Condensing</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090B8CDE" w14:textId="23640E19" w:rsidR="002F7BBA" w:rsidRPr="00734BED" w:rsidRDefault="002F7BBA" w:rsidP="00CF0146">
            <w:pPr>
              <w:jc w:val="center"/>
              <w:rPr>
                <w:rFonts w:ascii="Arial" w:hAnsi="Arial" w:cs="Arial"/>
                <w:sz w:val="18"/>
                <w:szCs w:val="18"/>
              </w:rPr>
            </w:pPr>
            <w:r w:rsidRPr="00734BED">
              <w:rPr>
                <w:rFonts w:ascii="Arial" w:hAnsi="Arial" w:cs="Arial"/>
                <w:sz w:val="18"/>
                <w:szCs w:val="18"/>
              </w:rPr>
              <w:t>40-160</w:t>
            </w:r>
            <w:r w:rsidR="003F5DC4">
              <w:rPr>
                <w:rFonts w:ascii="Arial" w:hAnsi="Arial" w:cs="Arial"/>
                <w:sz w:val="18"/>
                <w:szCs w:val="18"/>
                <w:lang w:val="en-US"/>
              </w:rPr>
              <w:t xml:space="preserve"> </w:t>
            </w:r>
            <w:r w:rsidR="003F5DC4" w:rsidRPr="003F5DC4">
              <w:rPr>
                <w:rFonts w:ascii="Arial" w:hAnsi="Arial" w:cs="Arial"/>
                <w:spacing w:val="4"/>
                <w:w w:val="95"/>
                <w:sz w:val="18"/>
                <w:szCs w:val="18"/>
                <w:vertAlign w:val="superscript"/>
              </w:rPr>
              <w:t>0</w:t>
            </w:r>
            <w:r w:rsidRPr="00734BED">
              <w:rPr>
                <w:rFonts w:ascii="Arial" w:hAnsi="Arial" w:cs="Arial"/>
                <w:sz w:val="18"/>
                <w:szCs w:val="18"/>
              </w:rPr>
              <w:t>C</w:t>
            </w:r>
            <w:r w:rsidRPr="00734BED">
              <w:rPr>
                <w:rFonts w:ascii="Arial" w:hAnsi="Arial" w:cs="Arial"/>
                <w:spacing w:val="-21"/>
                <w:sz w:val="18"/>
                <w:szCs w:val="18"/>
              </w:rPr>
              <w:t xml:space="preserve"> </w:t>
            </w:r>
            <w:r w:rsidRPr="00734BED">
              <w:rPr>
                <w:rFonts w:ascii="Arial" w:hAnsi="Arial" w:cs="Arial"/>
                <w:sz w:val="18"/>
                <w:szCs w:val="18"/>
              </w:rPr>
              <w:t>outlet</w:t>
            </w:r>
          </w:p>
        </w:tc>
        <w:tc>
          <w:tcPr>
            <w:tcW w:w="1769" w:type="dxa"/>
            <w:vAlign w:val="center"/>
          </w:tcPr>
          <w:p w14:paraId="1B27CC09"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4BED">
              <w:rPr>
                <w:rFonts w:ascii="Arial" w:hAnsi="Arial" w:cs="Arial"/>
                <w:spacing w:val="-3"/>
                <w:sz w:val="18"/>
                <w:szCs w:val="18"/>
              </w:rPr>
              <w:t>Reco</w:t>
            </w:r>
            <w:r w:rsidRPr="00734BED">
              <w:rPr>
                <w:rFonts w:ascii="Arial" w:hAnsi="Arial" w:cs="Arial"/>
                <w:spacing w:val="-2"/>
                <w:sz w:val="18"/>
                <w:szCs w:val="18"/>
              </w:rPr>
              <w:t>v</w:t>
            </w:r>
            <w:r w:rsidRPr="00734BED">
              <w:rPr>
                <w:rFonts w:ascii="Arial" w:hAnsi="Arial" w:cs="Arial"/>
                <w:spacing w:val="-3"/>
                <w:sz w:val="18"/>
                <w:szCs w:val="18"/>
              </w:rPr>
              <w:t>ers</w:t>
            </w:r>
            <w:r w:rsidRPr="00734BED">
              <w:rPr>
                <w:rFonts w:ascii="Arial" w:hAnsi="Arial" w:cs="Arial"/>
                <w:spacing w:val="-13"/>
                <w:sz w:val="18"/>
                <w:szCs w:val="18"/>
              </w:rPr>
              <w:t xml:space="preserve"> </w:t>
            </w:r>
            <w:r w:rsidRPr="00734BED">
              <w:rPr>
                <w:rFonts w:ascii="Arial" w:hAnsi="Arial" w:cs="Arial"/>
                <w:spacing w:val="-2"/>
                <w:sz w:val="18"/>
                <w:szCs w:val="18"/>
              </w:rPr>
              <w:t>laten</w:t>
            </w:r>
            <w:r w:rsidRPr="00734BED">
              <w:rPr>
                <w:rFonts w:ascii="Arial" w:hAnsi="Arial" w:cs="Arial"/>
                <w:spacing w:val="-1"/>
                <w:sz w:val="18"/>
                <w:szCs w:val="18"/>
              </w:rPr>
              <w:t>t</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60CB2F43" w14:textId="77777777" w:rsidR="002F7BBA" w:rsidRPr="00734BED" w:rsidRDefault="002F7BBA" w:rsidP="00CF0146">
            <w:pPr>
              <w:pStyle w:val="TableParagraph"/>
              <w:spacing w:before="11"/>
              <w:ind w:left="165"/>
              <w:jc w:val="center"/>
              <w:rPr>
                <w:rFonts w:ascii="Arial" w:hAnsi="Arial" w:cs="Arial"/>
                <w:sz w:val="18"/>
                <w:szCs w:val="18"/>
              </w:rPr>
            </w:pPr>
            <w:r w:rsidRPr="00734BED">
              <w:rPr>
                <w:rFonts w:ascii="Arial" w:hAnsi="Arial" w:cs="Arial"/>
                <w:spacing w:val="-2"/>
                <w:w w:val="95"/>
                <w:sz w:val="18"/>
                <w:szCs w:val="18"/>
              </w:rPr>
              <w:t>Sev</w:t>
            </w:r>
            <w:r w:rsidRPr="00734BED">
              <w:rPr>
                <w:rFonts w:ascii="Arial" w:hAnsi="Arial" w:cs="Arial"/>
                <w:spacing w:val="-3"/>
                <w:w w:val="95"/>
                <w:sz w:val="18"/>
                <w:szCs w:val="18"/>
              </w:rPr>
              <w:t>ere</w:t>
            </w:r>
            <w:r w:rsidRPr="00734BED">
              <w:rPr>
                <w:rFonts w:ascii="Arial" w:hAnsi="Arial" w:cs="Arial"/>
                <w:spacing w:val="13"/>
                <w:w w:val="95"/>
                <w:sz w:val="18"/>
                <w:szCs w:val="18"/>
              </w:rPr>
              <w:t xml:space="preserve"> </w:t>
            </w:r>
            <w:r w:rsidRPr="00734BED">
              <w:rPr>
                <w:rFonts w:ascii="Arial" w:hAnsi="Arial" w:cs="Arial"/>
                <w:w w:val="95"/>
                <w:sz w:val="18"/>
                <w:szCs w:val="18"/>
              </w:rPr>
              <w:t>corro-</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6DE10DCE" w14:textId="77777777" w:rsidR="002F7BBA" w:rsidRPr="00734BED" w:rsidRDefault="002F7BBA" w:rsidP="00CF0146">
            <w:pPr>
              <w:pStyle w:val="TableParagraph"/>
              <w:spacing w:before="11"/>
              <w:ind w:left="128"/>
              <w:jc w:val="center"/>
              <w:rPr>
                <w:rFonts w:ascii="Arial" w:hAnsi="Arial" w:cs="Arial"/>
                <w:spacing w:val="-1"/>
                <w:w w:val="95"/>
                <w:sz w:val="18"/>
                <w:szCs w:val="18"/>
              </w:rPr>
            </w:pPr>
            <w:r w:rsidRPr="00734BED">
              <w:rPr>
                <w:rFonts w:ascii="Arial" w:hAnsi="Arial" w:cs="Arial"/>
                <w:sz w:val="18"/>
                <w:szCs w:val="18"/>
              </w:rPr>
              <w:t>Humid</w:t>
            </w:r>
          </w:p>
        </w:tc>
      </w:tr>
      <w:tr w:rsidR="002F7BBA" w:rsidRPr="00734BED" w14:paraId="51CD5C32" w14:textId="77777777" w:rsidTr="00CF0146">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A5680F9" w14:textId="77777777" w:rsidR="002F7BBA" w:rsidRPr="00734BED" w:rsidRDefault="002F7BBA" w:rsidP="00CF0146">
            <w:pPr>
              <w:jc w:val="center"/>
              <w:rPr>
                <w:rFonts w:ascii="Arial" w:hAnsi="Arial" w:cs="Arial"/>
                <w:sz w:val="18"/>
                <w:szCs w:val="18"/>
              </w:rPr>
            </w:pPr>
            <w:r w:rsidRPr="00734BED">
              <w:rPr>
                <w:rFonts w:ascii="Arial" w:hAnsi="Arial" w:cs="Arial"/>
                <w:spacing w:val="-2"/>
                <w:sz w:val="18"/>
                <w:szCs w:val="18"/>
              </w:rPr>
              <w:t>exchanger</w:t>
            </w:r>
            <w:r w:rsidRPr="00734BED">
              <w:rPr>
                <w:rFonts w:ascii="Arial" w:hAnsi="Arial" w:cs="Arial"/>
                <w:spacing w:val="-17"/>
                <w:sz w:val="18"/>
                <w:szCs w:val="18"/>
              </w:rPr>
              <w:t xml:space="preserve"> </w:t>
            </w:r>
            <w:r w:rsidRPr="00734BED">
              <w:rPr>
                <w:rFonts w:ascii="Arial" w:hAnsi="Arial" w:cs="Arial"/>
                <w:sz w:val="18"/>
                <w:szCs w:val="18"/>
              </w:rPr>
              <w:t>/</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039E9CD0" w14:textId="77777777" w:rsidR="002F7BBA" w:rsidRPr="00734BED" w:rsidRDefault="002F7BBA" w:rsidP="00CF0146">
            <w:pPr>
              <w:jc w:val="center"/>
              <w:rPr>
                <w:rFonts w:ascii="Arial" w:hAnsi="Arial" w:cs="Arial"/>
                <w:sz w:val="18"/>
                <w:szCs w:val="18"/>
              </w:rPr>
            </w:pPr>
            <w:r w:rsidRPr="00734BED">
              <w:rPr>
                <w:rFonts w:ascii="Arial" w:hAnsi="Arial" w:cs="Arial"/>
                <w:w w:val="95"/>
                <w:sz w:val="18"/>
                <w:szCs w:val="18"/>
              </w:rPr>
              <w:t>depending</w:t>
            </w:r>
            <w:r w:rsidRPr="00734BED">
              <w:rPr>
                <w:rFonts w:ascii="Arial" w:hAnsi="Arial" w:cs="Arial"/>
                <w:spacing w:val="21"/>
                <w:w w:val="95"/>
                <w:sz w:val="18"/>
                <w:szCs w:val="18"/>
              </w:rPr>
              <w:t xml:space="preserve"> </w:t>
            </w:r>
            <w:r w:rsidRPr="00734BED">
              <w:rPr>
                <w:rFonts w:ascii="Arial" w:hAnsi="Arial" w:cs="Arial"/>
                <w:spacing w:val="-1"/>
                <w:w w:val="95"/>
                <w:sz w:val="18"/>
                <w:szCs w:val="18"/>
              </w:rPr>
              <w:t>chemistry</w:t>
            </w:r>
          </w:p>
        </w:tc>
        <w:tc>
          <w:tcPr>
            <w:tcW w:w="1769" w:type="dxa"/>
            <w:vAlign w:val="center"/>
          </w:tcPr>
          <w:p w14:paraId="76F28E8F"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34BED">
              <w:rPr>
                <w:rFonts w:ascii="Arial" w:hAnsi="Arial" w:cs="Arial"/>
                <w:sz w:val="18"/>
                <w:szCs w:val="18"/>
              </w:rPr>
              <w:t>heat</w:t>
            </w:r>
            <w:r w:rsidRPr="00734BED">
              <w:rPr>
                <w:rFonts w:ascii="Arial" w:hAnsi="Arial" w:cs="Arial"/>
                <w:spacing w:val="-10"/>
                <w:sz w:val="18"/>
                <w:szCs w:val="18"/>
              </w:rPr>
              <w:t xml:space="preserve"> </w:t>
            </w:r>
            <w:r w:rsidRPr="00734BED">
              <w:rPr>
                <w:rFonts w:ascii="Arial" w:hAnsi="Arial" w:cs="Arial"/>
                <w:sz w:val="18"/>
                <w:szCs w:val="18"/>
              </w:rPr>
              <w:t>and</w:t>
            </w:r>
            <w:r w:rsidRPr="00734BED">
              <w:rPr>
                <w:rFonts w:ascii="Arial" w:hAnsi="Arial" w:cs="Arial"/>
                <w:spacing w:val="-9"/>
                <w:sz w:val="18"/>
                <w:szCs w:val="18"/>
              </w:rPr>
              <w:t xml:space="preserve"> </w:t>
            </w:r>
            <w:r w:rsidRPr="00734BED">
              <w:rPr>
                <w:rFonts w:ascii="Arial" w:hAnsi="Arial" w:cs="Arial"/>
                <w:sz w:val="18"/>
                <w:szCs w:val="18"/>
              </w:rPr>
              <w:t>often</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5253EA3A" w14:textId="77777777" w:rsidR="002F7BBA" w:rsidRPr="00734BED" w:rsidRDefault="002F7BBA" w:rsidP="00CF0146">
            <w:pPr>
              <w:pStyle w:val="TableParagraph"/>
              <w:spacing w:before="11"/>
              <w:ind w:left="165"/>
              <w:jc w:val="center"/>
              <w:rPr>
                <w:rFonts w:ascii="Arial" w:hAnsi="Arial" w:cs="Arial"/>
                <w:sz w:val="18"/>
                <w:szCs w:val="18"/>
              </w:rPr>
            </w:pPr>
            <w:r w:rsidRPr="00734BED">
              <w:rPr>
                <w:rFonts w:ascii="Arial" w:hAnsi="Arial" w:cs="Arial"/>
                <w:sz w:val="18"/>
                <w:szCs w:val="18"/>
              </w:rPr>
              <w:t>sion/fouling</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784D8AA9" w14:textId="77777777" w:rsidR="002F7BBA" w:rsidRPr="00734BED" w:rsidRDefault="002F7BBA" w:rsidP="00CF0146">
            <w:pPr>
              <w:pStyle w:val="TableParagraph"/>
              <w:spacing w:before="11"/>
              <w:ind w:left="128"/>
              <w:jc w:val="center"/>
              <w:rPr>
                <w:rFonts w:ascii="Arial" w:hAnsi="Arial" w:cs="Arial"/>
                <w:spacing w:val="-1"/>
                <w:w w:val="95"/>
                <w:sz w:val="18"/>
                <w:szCs w:val="18"/>
              </w:rPr>
            </w:pPr>
            <w:r w:rsidRPr="00734BED">
              <w:rPr>
                <w:rFonts w:ascii="Arial" w:hAnsi="Arial" w:cs="Arial"/>
                <w:w w:val="95"/>
                <w:sz w:val="18"/>
                <w:szCs w:val="18"/>
              </w:rPr>
              <w:t>natural-gas</w:t>
            </w:r>
            <w:r w:rsidRPr="00734BED">
              <w:rPr>
                <w:rFonts w:ascii="Arial" w:hAnsi="Arial" w:cs="Arial"/>
                <w:spacing w:val="21"/>
                <w:w w:val="95"/>
                <w:sz w:val="18"/>
                <w:szCs w:val="18"/>
              </w:rPr>
              <w:t xml:space="preserve"> </w:t>
            </w:r>
            <w:r w:rsidRPr="00734BED">
              <w:rPr>
                <w:rFonts w:ascii="Arial" w:hAnsi="Arial" w:cs="Arial"/>
                <w:w w:val="95"/>
                <w:sz w:val="18"/>
                <w:szCs w:val="18"/>
              </w:rPr>
              <w:t>flue</w:t>
            </w:r>
          </w:p>
        </w:tc>
      </w:tr>
      <w:tr w:rsidR="002F7BBA" w:rsidRPr="00734BED" w14:paraId="0EB8C9B8" w14:textId="77777777" w:rsidTr="00CF0146">
        <w:trPr>
          <w:cnfStyle w:val="000000100000" w:firstRow="0" w:lastRow="0" w:firstColumn="0" w:lastColumn="0" w:oddVBand="0" w:evenVBand="0" w:oddHBand="1" w:evenHBand="0" w:firstRowFirstColumn="0" w:firstRowLastColumn="0" w:lastRowFirstColumn="0" w:lastRowLastColumn="0"/>
          <w:trHeight w:hRule="exact" w:val="35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4E56CC18" w14:textId="77777777" w:rsidR="002F7BBA" w:rsidRPr="00734BED" w:rsidRDefault="002F7BBA" w:rsidP="00CF0146">
            <w:pPr>
              <w:jc w:val="center"/>
              <w:rPr>
                <w:rFonts w:ascii="Arial" w:hAnsi="Arial" w:cs="Arial"/>
                <w:sz w:val="18"/>
                <w:szCs w:val="18"/>
              </w:rPr>
            </w:pPr>
            <w:r w:rsidRPr="00734BED">
              <w:rPr>
                <w:rFonts w:ascii="Arial" w:hAnsi="Arial" w:cs="Arial"/>
                <w:spacing w:val="-2"/>
                <w:sz w:val="18"/>
                <w:szCs w:val="18"/>
              </w:rPr>
              <w:t>membrane</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72E09E11" w14:textId="77777777" w:rsidR="002F7BBA" w:rsidRPr="00734BED" w:rsidRDefault="002F7BBA" w:rsidP="00CF0146">
            <w:pPr>
              <w:jc w:val="center"/>
              <w:rPr>
                <w:rFonts w:ascii="Arial" w:hAnsi="Arial" w:cs="Arial"/>
                <w:sz w:val="18"/>
                <w:szCs w:val="18"/>
              </w:rPr>
            </w:pPr>
          </w:p>
        </w:tc>
        <w:tc>
          <w:tcPr>
            <w:tcW w:w="1769" w:type="dxa"/>
            <w:vAlign w:val="center"/>
          </w:tcPr>
          <w:p w14:paraId="2E1CDADA"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4BED">
              <w:rPr>
                <w:rFonts w:ascii="Arial" w:hAnsi="Arial" w:cs="Arial"/>
                <w:spacing w:val="-3"/>
                <w:sz w:val="18"/>
                <w:szCs w:val="18"/>
              </w:rPr>
              <w:t>water</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2404AD98" w14:textId="77777777" w:rsidR="002F7BBA" w:rsidRPr="00734BED" w:rsidRDefault="002F7BBA" w:rsidP="00CF0146">
            <w:pPr>
              <w:pStyle w:val="TableParagraph"/>
              <w:spacing w:before="11"/>
              <w:ind w:left="165"/>
              <w:jc w:val="center"/>
              <w:rPr>
                <w:rFonts w:ascii="Arial" w:hAnsi="Arial" w:cs="Arial"/>
                <w:sz w:val="18"/>
                <w:szCs w:val="18"/>
              </w:rPr>
            </w:pPr>
            <w:r w:rsidRPr="00734BED">
              <w:rPr>
                <w:rFonts w:ascii="Arial" w:hAnsi="Arial" w:cs="Arial"/>
                <w:w w:val="95"/>
                <w:sz w:val="18"/>
                <w:szCs w:val="18"/>
              </w:rPr>
              <w:t>risk;</w:t>
            </w:r>
            <w:r w:rsidRPr="00734BED">
              <w:rPr>
                <w:rFonts w:ascii="Arial" w:hAnsi="Arial" w:cs="Arial"/>
                <w:spacing w:val="1"/>
                <w:w w:val="95"/>
                <w:sz w:val="18"/>
                <w:szCs w:val="18"/>
              </w:rPr>
              <w:t xml:space="preserve"> </w:t>
            </w:r>
            <w:r w:rsidRPr="00734BED">
              <w:rPr>
                <w:rFonts w:ascii="Arial" w:hAnsi="Arial" w:cs="Arial"/>
                <w:w w:val="95"/>
                <w:sz w:val="18"/>
                <w:szCs w:val="18"/>
              </w:rPr>
              <w:t>condensate</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6284763C" w14:textId="77777777" w:rsidR="002F7BBA" w:rsidRPr="00734BED" w:rsidRDefault="002F7BBA" w:rsidP="00CF0146">
            <w:pPr>
              <w:pStyle w:val="TableParagraph"/>
              <w:spacing w:before="11"/>
              <w:ind w:left="128"/>
              <w:jc w:val="center"/>
              <w:rPr>
                <w:rFonts w:ascii="Arial" w:hAnsi="Arial" w:cs="Arial"/>
                <w:spacing w:val="-1"/>
                <w:w w:val="95"/>
                <w:sz w:val="18"/>
                <w:szCs w:val="18"/>
              </w:rPr>
            </w:pPr>
            <w:r w:rsidRPr="00734BED">
              <w:rPr>
                <w:rFonts w:ascii="Arial" w:hAnsi="Arial" w:cs="Arial"/>
                <w:w w:val="95"/>
                <w:sz w:val="18"/>
                <w:szCs w:val="18"/>
              </w:rPr>
              <w:t>gas,</w:t>
            </w:r>
            <w:r w:rsidRPr="00734BED">
              <w:rPr>
                <w:rFonts w:ascii="Arial" w:hAnsi="Arial" w:cs="Arial"/>
                <w:spacing w:val="13"/>
                <w:w w:val="95"/>
                <w:sz w:val="18"/>
                <w:szCs w:val="18"/>
              </w:rPr>
              <w:t xml:space="preserve"> </w:t>
            </w:r>
            <w:r w:rsidRPr="00734BED">
              <w:rPr>
                <w:rFonts w:ascii="Arial" w:hAnsi="Arial" w:cs="Arial"/>
                <w:spacing w:val="-1"/>
                <w:w w:val="95"/>
                <w:sz w:val="18"/>
                <w:szCs w:val="18"/>
              </w:rPr>
              <w:t>low-sulfur</w:t>
            </w:r>
          </w:p>
        </w:tc>
      </w:tr>
      <w:tr w:rsidR="002F7BBA" w:rsidRPr="00734BED" w14:paraId="4AD95E8F" w14:textId="77777777" w:rsidTr="00CF0146">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621F5D3A" w14:textId="77777777" w:rsidR="002F7BBA" w:rsidRPr="00734BED" w:rsidRDefault="002F7BBA" w:rsidP="00CF0146">
            <w:pPr>
              <w:jc w:val="center"/>
              <w:rPr>
                <w:rFonts w:ascii="Arial" w:hAnsi="Arial" w:cs="Arial"/>
                <w:sz w:val="18"/>
                <w:szCs w:val="18"/>
              </w:rPr>
            </w:pPr>
            <w:r w:rsidRPr="00734BED">
              <w:rPr>
                <w:rFonts w:ascii="Arial" w:hAnsi="Arial" w:cs="Arial"/>
                <w:sz w:val="18"/>
                <w:szCs w:val="18"/>
              </w:rPr>
              <w:t>condenser</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68485B8D" w14:textId="77777777" w:rsidR="002F7BBA" w:rsidRPr="00734BED" w:rsidRDefault="002F7BBA" w:rsidP="00CF0146">
            <w:pPr>
              <w:jc w:val="center"/>
              <w:rPr>
                <w:rFonts w:ascii="Arial" w:hAnsi="Arial" w:cs="Arial"/>
                <w:sz w:val="18"/>
                <w:szCs w:val="18"/>
              </w:rPr>
            </w:pPr>
          </w:p>
        </w:tc>
        <w:tc>
          <w:tcPr>
            <w:tcW w:w="1769" w:type="dxa"/>
            <w:vAlign w:val="center"/>
          </w:tcPr>
          <w:p w14:paraId="3AED1620"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3476A4AA" w14:textId="77777777" w:rsidR="002F7BBA" w:rsidRPr="00734BED" w:rsidRDefault="002F7BBA" w:rsidP="00CF0146">
            <w:pPr>
              <w:pStyle w:val="TableParagraph"/>
              <w:spacing w:before="11"/>
              <w:ind w:left="165"/>
              <w:jc w:val="center"/>
              <w:rPr>
                <w:rFonts w:ascii="Arial" w:hAnsi="Arial" w:cs="Arial"/>
                <w:sz w:val="18"/>
                <w:szCs w:val="18"/>
              </w:rPr>
            </w:pPr>
            <w:r w:rsidRPr="00734BED">
              <w:rPr>
                <w:rFonts w:ascii="Arial" w:hAnsi="Arial" w:cs="Arial"/>
                <w:spacing w:val="-2"/>
                <w:sz w:val="18"/>
                <w:szCs w:val="18"/>
              </w:rPr>
              <w:t>treatmen</w:t>
            </w:r>
            <w:r w:rsidRPr="00734BED">
              <w:rPr>
                <w:rFonts w:ascii="Arial" w:hAnsi="Arial" w:cs="Arial"/>
                <w:spacing w:val="-1"/>
                <w:sz w:val="18"/>
                <w:szCs w:val="18"/>
              </w:rPr>
              <w:t>t</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4697DBD5" w14:textId="77777777" w:rsidR="002F7BBA" w:rsidRPr="00734BED" w:rsidRDefault="002F7BBA" w:rsidP="00CF0146">
            <w:pPr>
              <w:pStyle w:val="TableParagraph"/>
              <w:spacing w:before="11"/>
              <w:ind w:left="128"/>
              <w:jc w:val="center"/>
              <w:rPr>
                <w:rFonts w:ascii="Arial" w:hAnsi="Arial" w:cs="Arial"/>
                <w:spacing w:val="-1"/>
                <w:w w:val="95"/>
                <w:sz w:val="18"/>
                <w:szCs w:val="18"/>
              </w:rPr>
            </w:pPr>
            <w:r w:rsidRPr="00734BED">
              <w:rPr>
                <w:rFonts w:ascii="Arial" w:hAnsi="Arial" w:cs="Arial"/>
                <w:sz w:val="18"/>
                <w:szCs w:val="18"/>
              </w:rPr>
              <w:t>service</w:t>
            </w:r>
          </w:p>
        </w:tc>
      </w:tr>
      <w:tr w:rsidR="002F7BBA" w:rsidRPr="00734BED" w14:paraId="264E2AD0" w14:textId="77777777" w:rsidTr="00CF0146">
        <w:trPr>
          <w:cnfStyle w:val="000000100000" w:firstRow="0" w:lastRow="0" w:firstColumn="0" w:lastColumn="0" w:oddVBand="0" w:evenVBand="0" w:oddHBand="1" w:evenHBand="0" w:firstRowFirstColumn="0" w:firstRowLastColumn="0" w:lastRowFirstColumn="0" w:lastRowLastColumn="0"/>
          <w:trHeight w:hRule="exact" w:val="35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00D682C" w14:textId="77777777" w:rsidR="002F7BBA" w:rsidRPr="00734BED" w:rsidRDefault="002F7BBA" w:rsidP="00CF0146">
            <w:pPr>
              <w:jc w:val="center"/>
              <w:rPr>
                <w:rFonts w:ascii="Arial" w:hAnsi="Arial" w:cs="Arial"/>
                <w:sz w:val="18"/>
                <w:szCs w:val="18"/>
              </w:rPr>
            </w:pPr>
            <w:r w:rsidRPr="00734BED">
              <w:rPr>
                <w:rFonts w:ascii="Arial" w:hAnsi="Arial" w:cs="Arial"/>
                <w:spacing w:val="-2"/>
                <w:sz w:val="18"/>
                <w:szCs w:val="18"/>
              </w:rPr>
              <w:t>ORC</w:t>
            </w:r>
            <w:r w:rsidRPr="00734BED">
              <w:rPr>
                <w:rFonts w:ascii="Arial" w:hAnsi="Arial" w:cs="Arial"/>
                <w:spacing w:val="6"/>
                <w:sz w:val="18"/>
                <w:szCs w:val="18"/>
              </w:rPr>
              <w:t xml:space="preserve"> </w:t>
            </w:r>
            <w:r w:rsidRPr="00734BED">
              <w:rPr>
                <w:rFonts w:ascii="Arial" w:hAnsi="Arial" w:cs="Arial"/>
                <w:sz w:val="18"/>
                <w:szCs w:val="18"/>
              </w:rPr>
              <w:t>bottoming</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6D6219C0" w14:textId="77777777" w:rsidR="002F7BBA" w:rsidRPr="00734BED" w:rsidRDefault="002F7BBA" w:rsidP="00CF0146">
            <w:pPr>
              <w:jc w:val="center"/>
              <w:rPr>
                <w:rFonts w:ascii="Arial" w:hAnsi="Arial" w:cs="Arial"/>
                <w:sz w:val="18"/>
                <w:szCs w:val="18"/>
              </w:rPr>
            </w:pPr>
            <w:r w:rsidRPr="00734BED">
              <w:rPr>
                <w:rFonts w:ascii="Arial" w:hAnsi="Arial" w:cs="Arial"/>
                <w:sz w:val="18"/>
                <w:szCs w:val="18"/>
              </w:rPr>
              <w:t>120-350</w:t>
            </w:r>
            <w:r w:rsidRPr="00734BED">
              <w:rPr>
                <w:rFonts w:ascii="Arial" w:hAnsi="Arial" w:cs="Arial"/>
                <w:spacing w:val="-23"/>
                <w:sz w:val="18"/>
                <w:szCs w:val="18"/>
              </w:rPr>
              <w:t xml:space="preserve"> </w:t>
            </w:r>
            <w:r w:rsidRPr="00734BED">
              <w:rPr>
                <w:rFonts w:ascii="Arial" w:hAnsi="Arial" w:cs="Arial"/>
                <w:sz w:val="18"/>
                <w:szCs w:val="18"/>
              </w:rPr>
              <w:t>C,</w:t>
            </w:r>
            <w:r w:rsidRPr="00734BED">
              <w:rPr>
                <w:rFonts w:ascii="Arial" w:hAnsi="Arial" w:cs="Arial"/>
                <w:spacing w:val="-22"/>
                <w:sz w:val="18"/>
                <w:szCs w:val="18"/>
              </w:rPr>
              <w:t xml:space="preserve"> </w:t>
            </w:r>
            <w:r w:rsidRPr="00734BED">
              <w:rPr>
                <w:rFonts w:ascii="Arial" w:hAnsi="Arial" w:cs="Arial"/>
                <w:spacing w:val="-1"/>
                <w:sz w:val="18"/>
                <w:szCs w:val="18"/>
              </w:rPr>
              <w:t>relatively</w:t>
            </w:r>
          </w:p>
        </w:tc>
        <w:tc>
          <w:tcPr>
            <w:tcW w:w="1769" w:type="dxa"/>
            <w:vAlign w:val="center"/>
          </w:tcPr>
          <w:p w14:paraId="6782DCAC" w14:textId="77777777" w:rsidR="002F7BBA" w:rsidRPr="00734BED" w:rsidRDefault="002F7BBA" w:rsidP="00CF0146">
            <w:pPr>
              <w:pStyle w:val="TableParagraph"/>
              <w:spacing w:before="11"/>
              <w:ind w:left="119"/>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4BED">
              <w:rPr>
                <w:rFonts w:ascii="Arial" w:hAnsi="Arial" w:cs="Arial"/>
                <w:sz w:val="18"/>
                <w:szCs w:val="18"/>
              </w:rPr>
              <w:t>Generates</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2258B17D" w14:textId="77777777" w:rsidR="002F7BBA" w:rsidRPr="00734BED" w:rsidRDefault="002F7BBA" w:rsidP="00CF0146">
            <w:pPr>
              <w:pStyle w:val="TableParagraph"/>
              <w:spacing w:before="11"/>
              <w:ind w:left="165"/>
              <w:jc w:val="center"/>
              <w:rPr>
                <w:rFonts w:ascii="Arial" w:hAnsi="Arial" w:cs="Arial"/>
                <w:sz w:val="18"/>
                <w:szCs w:val="18"/>
              </w:rPr>
            </w:pPr>
            <w:r w:rsidRPr="00734BED">
              <w:rPr>
                <w:rFonts w:ascii="Arial" w:eastAsia="Georgia" w:hAnsi="Arial" w:cs="Arial"/>
                <w:spacing w:val="-3"/>
                <w:w w:val="95"/>
                <w:sz w:val="18"/>
                <w:szCs w:val="18"/>
              </w:rPr>
              <w:t>Low</w:t>
            </w:r>
            <w:r w:rsidRPr="00734BED">
              <w:rPr>
                <w:rFonts w:ascii="Arial" w:eastAsia="Georgia" w:hAnsi="Arial" w:cs="Arial"/>
                <w:spacing w:val="-4"/>
                <w:w w:val="95"/>
                <w:sz w:val="18"/>
                <w:szCs w:val="18"/>
              </w:rPr>
              <w:t>er</w:t>
            </w:r>
            <w:r w:rsidRPr="00734BED">
              <w:rPr>
                <w:rFonts w:ascii="Arial" w:eastAsia="Georgia" w:hAnsi="Arial" w:cs="Arial"/>
                <w:spacing w:val="16"/>
                <w:w w:val="95"/>
                <w:sz w:val="18"/>
                <w:szCs w:val="18"/>
              </w:rPr>
              <w:t xml:space="preserve"> </w:t>
            </w:r>
            <w:r w:rsidRPr="00734BED">
              <w:rPr>
                <w:rFonts w:ascii="Arial" w:eastAsia="Georgia" w:hAnsi="Arial" w:cs="Arial"/>
                <w:w w:val="95"/>
                <w:sz w:val="18"/>
                <w:szCs w:val="18"/>
              </w:rPr>
              <w:t>eﬀiciency</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3F9DDDAE" w14:textId="77777777" w:rsidR="002F7BBA" w:rsidRPr="00734BED" w:rsidRDefault="002F7BBA" w:rsidP="00CF0146">
            <w:pPr>
              <w:pStyle w:val="TableParagraph"/>
              <w:spacing w:before="11"/>
              <w:ind w:left="128"/>
              <w:jc w:val="center"/>
              <w:rPr>
                <w:rFonts w:ascii="Arial" w:hAnsi="Arial" w:cs="Arial"/>
                <w:spacing w:val="-1"/>
                <w:w w:val="95"/>
                <w:sz w:val="18"/>
                <w:szCs w:val="18"/>
              </w:rPr>
            </w:pPr>
            <w:r w:rsidRPr="00734BED">
              <w:rPr>
                <w:rFonts w:ascii="Arial" w:hAnsi="Arial" w:cs="Arial"/>
                <w:w w:val="95"/>
                <w:sz w:val="18"/>
                <w:szCs w:val="18"/>
              </w:rPr>
              <w:t>Remote</w:t>
            </w:r>
            <w:r w:rsidRPr="00734BED">
              <w:rPr>
                <w:rFonts w:ascii="Arial" w:hAnsi="Arial" w:cs="Arial"/>
                <w:spacing w:val="29"/>
                <w:w w:val="95"/>
                <w:sz w:val="18"/>
                <w:szCs w:val="18"/>
              </w:rPr>
              <w:t xml:space="preserve"> </w:t>
            </w:r>
            <w:r w:rsidRPr="00734BED">
              <w:rPr>
                <w:rFonts w:ascii="Arial" w:hAnsi="Arial" w:cs="Arial"/>
                <w:w w:val="95"/>
                <w:sz w:val="18"/>
                <w:szCs w:val="18"/>
              </w:rPr>
              <w:t>sites,</w:t>
            </w:r>
          </w:p>
        </w:tc>
      </w:tr>
      <w:tr w:rsidR="002F7BBA" w:rsidRPr="00734BED" w14:paraId="47F94859" w14:textId="77777777" w:rsidTr="00CF0146">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1909" w:type="dxa"/>
            <w:vAlign w:val="center"/>
          </w:tcPr>
          <w:p w14:paraId="1FCD35CC" w14:textId="77777777" w:rsidR="002F7BBA" w:rsidRPr="00734BED" w:rsidRDefault="002F7BBA" w:rsidP="00CF0146">
            <w:pPr>
              <w:jc w:val="center"/>
              <w:rPr>
                <w:rFonts w:ascii="Arial" w:hAnsi="Arial" w:cs="Arial"/>
                <w:sz w:val="18"/>
                <w:szCs w:val="18"/>
              </w:rPr>
            </w:pPr>
            <w:r w:rsidRPr="00734BED">
              <w:rPr>
                <w:rFonts w:ascii="Arial" w:hAnsi="Arial" w:cs="Arial"/>
                <w:sz w:val="18"/>
                <w:szCs w:val="18"/>
              </w:rPr>
              <w:t>cycle</w:t>
            </w:r>
          </w:p>
        </w:tc>
        <w:tc>
          <w:tcPr>
            <w:cnfStyle w:val="000010000000" w:firstRow="0" w:lastRow="0" w:firstColumn="0" w:lastColumn="0" w:oddVBand="1" w:evenVBand="0" w:oddHBand="0" w:evenHBand="0" w:firstRowFirstColumn="0" w:firstRowLastColumn="0" w:lastRowFirstColumn="0" w:lastRowLastColumn="0"/>
            <w:tcW w:w="2189" w:type="dxa"/>
            <w:vAlign w:val="center"/>
          </w:tcPr>
          <w:p w14:paraId="1E958A7C" w14:textId="77777777" w:rsidR="002F7BBA" w:rsidRPr="00734BED" w:rsidRDefault="002F7BBA" w:rsidP="00CF0146">
            <w:pPr>
              <w:jc w:val="center"/>
              <w:rPr>
                <w:rFonts w:ascii="Arial" w:hAnsi="Arial" w:cs="Arial"/>
                <w:sz w:val="18"/>
                <w:szCs w:val="18"/>
              </w:rPr>
            </w:pPr>
            <w:r w:rsidRPr="00734BED">
              <w:rPr>
                <w:rFonts w:ascii="Arial" w:hAnsi="Arial" w:cs="Arial"/>
                <w:w w:val="95"/>
                <w:sz w:val="18"/>
                <w:szCs w:val="18"/>
              </w:rPr>
              <w:t>stable/clean</w:t>
            </w:r>
            <w:r w:rsidRPr="00734BED">
              <w:rPr>
                <w:rFonts w:ascii="Arial" w:hAnsi="Arial" w:cs="Arial"/>
                <w:spacing w:val="32"/>
                <w:w w:val="95"/>
                <w:sz w:val="18"/>
                <w:szCs w:val="18"/>
              </w:rPr>
              <w:t xml:space="preserve"> </w:t>
            </w:r>
            <w:r w:rsidRPr="00734BED">
              <w:rPr>
                <w:rFonts w:ascii="Arial" w:hAnsi="Arial" w:cs="Arial"/>
                <w:w w:val="95"/>
                <w:sz w:val="18"/>
                <w:szCs w:val="18"/>
              </w:rPr>
              <w:t>source</w:t>
            </w:r>
          </w:p>
        </w:tc>
        <w:tc>
          <w:tcPr>
            <w:tcW w:w="1769" w:type="dxa"/>
            <w:vAlign w:val="center"/>
          </w:tcPr>
          <w:p w14:paraId="69EE7370" w14:textId="77777777" w:rsidR="002F7BBA" w:rsidRPr="00734BED" w:rsidRDefault="002F7BBA" w:rsidP="00CF0146">
            <w:pPr>
              <w:pStyle w:val="TableParagraph"/>
              <w:spacing w:before="11"/>
              <w:ind w:left="119"/>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34BED">
              <w:rPr>
                <w:rFonts w:ascii="Arial" w:hAnsi="Arial" w:cs="Arial"/>
                <w:spacing w:val="-2"/>
                <w:sz w:val="18"/>
                <w:szCs w:val="18"/>
              </w:rPr>
              <w:t>electricit</w:t>
            </w:r>
            <w:r w:rsidRPr="00734BED">
              <w:rPr>
                <w:rFonts w:ascii="Arial" w:hAnsi="Arial" w:cs="Arial"/>
                <w:spacing w:val="-1"/>
                <w:sz w:val="18"/>
                <w:szCs w:val="18"/>
              </w:rPr>
              <w:t>y</w:t>
            </w:r>
            <w:r w:rsidRPr="00734BED">
              <w:rPr>
                <w:rFonts w:ascii="Arial" w:hAnsi="Arial" w:cs="Arial"/>
                <w:spacing w:val="-26"/>
                <w:sz w:val="18"/>
                <w:szCs w:val="18"/>
              </w:rPr>
              <w:t xml:space="preserve"> </w:t>
            </w:r>
            <w:r w:rsidRPr="00734BED">
              <w:rPr>
                <w:rFonts w:ascii="Arial" w:hAnsi="Arial" w:cs="Arial"/>
                <w:sz w:val="18"/>
                <w:szCs w:val="18"/>
              </w:rPr>
              <w:t>where</w:t>
            </w:r>
          </w:p>
        </w:tc>
        <w:tc>
          <w:tcPr>
            <w:cnfStyle w:val="000010000000" w:firstRow="0" w:lastRow="0" w:firstColumn="0" w:lastColumn="0" w:oddVBand="1" w:evenVBand="0" w:oddHBand="0" w:evenHBand="0" w:firstRowFirstColumn="0" w:firstRowLastColumn="0" w:lastRowFirstColumn="0" w:lastRowLastColumn="0"/>
            <w:tcW w:w="1851" w:type="dxa"/>
            <w:vAlign w:val="center"/>
          </w:tcPr>
          <w:p w14:paraId="7BCF78F5" w14:textId="77777777" w:rsidR="002F7BBA" w:rsidRPr="00734BED" w:rsidRDefault="002F7BBA" w:rsidP="00CF0146">
            <w:pPr>
              <w:pStyle w:val="TableParagraph"/>
              <w:spacing w:before="11"/>
              <w:ind w:left="165"/>
              <w:jc w:val="center"/>
              <w:rPr>
                <w:rFonts w:ascii="Arial" w:hAnsi="Arial" w:cs="Arial"/>
                <w:sz w:val="18"/>
                <w:szCs w:val="18"/>
              </w:rPr>
            </w:pPr>
            <w:r w:rsidRPr="00734BED">
              <w:rPr>
                <w:rFonts w:ascii="Arial" w:hAnsi="Arial" w:cs="Arial"/>
                <w:sz w:val="18"/>
                <w:szCs w:val="18"/>
              </w:rPr>
              <w:t>than</w:t>
            </w:r>
            <w:r w:rsidRPr="00734BED">
              <w:rPr>
                <w:rFonts w:ascii="Arial" w:hAnsi="Arial" w:cs="Arial"/>
                <w:spacing w:val="-1"/>
                <w:sz w:val="18"/>
                <w:szCs w:val="18"/>
              </w:rPr>
              <w:t xml:space="preserve"> </w:t>
            </w:r>
            <w:r w:rsidRPr="00734BED">
              <w:rPr>
                <w:rFonts w:ascii="Arial" w:hAnsi="Arial" w:cs="Arial"/>
                <w:sz w:val="18"/>
                <w:szCs w:val="18"/>
              </w:rPr>
              <w:t>direct heat</w:t>
            </w:r>
          </w:p>
        </w:tc>
        <w:tc>
          <w:tcPr>
            <w:cnfStyle w:val="000100000000" w:firstRow="0" w:lastRow="0" w:firstColumn="0" w:lastColumn="1" w:oddVBand="0" w:evenVBand="0" w:oddHBand="0" w:evenHBand="0" w:firstRowFirstColumn="0" w:firstRowLastColumn="0" w:lastRowFirstColumn="0" w:lastRowLastColumn="0"/>
            <w:tcW w:w="1705" w:type="dxa"/>
            <w:vAlign w:val="center"/>
          </w:tcPr>
          <w:p w14:paraId="61605712" w14:textId="77777777" w:rsidR="002F7BBA" w:rsidRPr="00734BED" w:rsidRDefault="002F7BBA" w:rsidP="00CF0146">
            <w:pPr>
              <w:pStyle w:val="TableParagraph"/>
              <w:spacing w:before="11"/>
              <w:ind w:left="128"/>
              <w:jc w:val="center"/>
              <w:rPr>
                <w:rFonts w:ascii="Arial" w:hAnsi="Arial" w:cs="Arial"/>
                <w:spacing w:val="-1"/>
                <w:w w:val="95"/>
                <w:sz w:val="18"/>
                <w:szCs w:val="18"/>
              </w:rPr>
            </w:pPr>
            <w:r w:rsidRPr="00734BED">
              <w:rPr>
                <w:rFonts w:ascii="Arial" w:hAnsi="Arial" w:cs="Arial"/>
                <w:sz w:val="18"/>
                <w:szCs w:val="18"/>
              </w:rPr>
              <w:t>sink-limited</w:t>
            </w:r>
          </w:p>
        </w:tc>
      </w:tr>
      <w:tr w:rsidR="002F7BBA" w:rsidRPr="00734BED" w14:paraId="7035F4AD" w14:textId="77777777" w:rsidTr="00CF0146">
        <w:trPr>
          <w:cnfStyle w:val="010000000000" w:firstRow="0" w:lastRow="1" w:firstColumn="0" w:lastColumn="0" w:oddVBand="0" w:evenVBand="0" w:oddHBand="0" w:evenHBand="0" w:firstRowFirstColumn="0" w:firstRowLastColumn="0" w:lastRowFirstColumn="0" w:lastRowLastColumn="0"/>
          <w:trHeight w:hRule="exact" w:val="358"/>
          <w:jc w:val="center"/>
        </w:trPr>
        <w:tc>
          <w:tcPr>
            <w:cnfStyle w:val="001000000001" w:firstRow="0" w:lastRow="0" w:firstColumn="1" w:lastColumn="0" w:oddVBand="0" w:evenVBand="0" w:oddHBand="0" w:evenHBand="0" w:firstRowFirstColumn="0" w:firstRowLastColumn="0" w:lastRowFirstColumn="1" w:lastRowLastColumn="0"/>
            <w:tcW w:w="1909" w:type="dxa"/>
          </w:tcPr>
          <w:p w14:paraId="41594D02" w14:textId="77777777" w:rsidR="002F7BBA" w:rsidRPr="00734BED" w:rsidRDefault="002F7BBA" w:rsidP="00CF0146">
            <w:pPr>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2189" w:type="dxa"/>
          </w:tcPr>
          <w:p w14:paraId="19EC14EE" w14:textId="77777777" w:rsidR="002F7BBA" w:rsidRPr="00734BED" w:rsidRDefault="002F7BBA" w:rsidP="00CF0146">
            <w:pPr>
              <w:rPr>
                <w:rFonts w:ascii="Arial" w:hAnsi="Arial" w:cs="Arial"/>
                <w:sz w:val="20"/>
                <w:szCs w:val="20"/>
              </w:rPr>
            </w:pPr>
          </w:p>
        </w:tc>
        <w:tc>
          <w:tcPr>
            <w:tcW w:w="1769" w:type="dxa"/>
          </w:tcPr>
          <w:p w14:paraId="10EBA1B7" w14:textId="77777777" w:rsidR="002F7BBA" w:rsidRPr="00734BED" w:rsidRDefault="002F7BBA" w:rsidP="00CF0146">
            <w:pPr>
              <w:pStyle w:val="TableParagraph"/>
              <w:spacing w:before="11"/>
              <w:ind w:left="119"/>
              <w:cnfStyle w:val="010000000000" w:firstRow="0" w:lastRow="1" w:firstColumn="0" w:lastColumn="0" w:oddVBand="0" w:evenVBand="0" w:oddHBand="0" w:evenHBand="0" w:firstRowFirstColumn="0" w:firstRowLastColumn="0" w:lastRowFirstColumn="0" w:lastRowLastColumn="0"/>
              <w:rPr>
                <w:rFonts w:ascii="Arial" w:hAnsi="Arial" w:cs="Arial"/>
                <w:sz w:val="20"/>
                <w:szCs w:val="20"/>
              </w:rPr>
            </w:pPr>
            <w:r w:rsidRPr="00734BED">
              <w:rPr>
                <w:rFonts w:ascii="Arial" w:hAnsi="Arial" w:cs="Arial"/>
                <w:sz w:val="20"/>
                <w:szCs w:val="20"/>
              </w:rPr>
              <w:t>heat</w:t>
            </w:r>
            <w:r w:rsidRPr="00734BED">
              <w:rPr>
                <w:rFonts w:ascii="Arial" w:hAnsi="Arial" w:cs="Arial"/>
                <w:spacing w:val="-15"/>
                <w:sz w:val="20"/>
                <w:szCs w:val="20"/>
              </w:rPr>
              <w:t xml:space="preserve"> </w:t>
            </w:r>
            <w:r w:rsidRPr="00734BED">
              <w:rPr>
                <w:rFonts w:ascii="Arial" w:hAnsi="Arial" w:cs="Arial"/>
                <w:sz w:val="20"/>
                <w:szCs w:val="20"/>
              </w:rPr>
              <w:t>sinks</w:t>
            </w:r>
            <w:r w:rsidRPr="00734BED">
              <w:rPr>
                <w:rFonts w:ascii="Arial" w:hAnsi="Arial" w:cs="Arial"/>
                <w:spacing w:val="-14"/>
                <w:sz w:val="20"/>
                <w:szCs w:val="20"/>
              </w:rPr>
              <w:t xml:space="preserve"> </w:t>
            </w:r>
            <w:r w:rsidRPr="00734BED">
              <w:rPr>
                <w:rFonts w:ascii="Arial" w:hAnsi="Arial" w:cs="Arial"/>
                <w:sz w:val="20"/>
                <w:szCs w:val="20"/>
              </w:rPr>
              <w:t>are</w:t>
            </w:r>
          </w:p>
        </w:tc>
        <w:tc>
          <w:tcPr>
            <w:cnfStyle w:val="000010000000" w:firstRow="0" w:lastRow="0" w:firstColumn="0" w:lastColumn="0" w:oddVBand="1" w:evenVBand="0" w:oddHBand="0" w:evenHBand="0" w:firstRowFirstColumn="0" w:firstRowLastColumn="0" w:lastRowFirstColumn="0" w:lastRowLastColumn="0"/>
            <w:tcW w:w="1851" w:type="dxa"/>
          </w:tcPr>
          <w:p w14:paraId="3AA7A63F" w14:textId="77777777" w:rsidR="002F7BBA" w:rsidRPr="00734BED" w:rsidRDefault="002F7BBA" w:rsidP="00CF0146">
            <w:pPr>
              <w:pStyle w:val="TableParagraph"/>
              <w:spacing w:before="11"/>
              <w:ind w:left="165"/>
              <w:rPr>
                <w:rFonts w:ascii="Arial" w:hAnsi="Arial" w:cs="Arial"/>
                <w:sz w:val="20"/>
                <w:szCs w:val="20"/>
              </w:rPr>
            </w:pPr>
            <w:r w:rsidRPr="00734BED">
              <w:rPr>
                <w:rFonts w:ascii="Arial" w:hAnsi="Arial" w:cs="Arial"/>
                <w:sz w:val="20"/>
                <w:szCs w:val="20"/>
              </w:rPr>
              <w:t>reuse;</w:t>
            </w:r>
          </w:p>
        </w:tc>
        <w:tc>
          <w:tcPr>
            <w:cnfStyle w:val="000100000010" w:firstRow="0" w:lastRow="0" w:firstColumn="0" w:lastColumn="1" w:oddVBand="0" w:evenVBand="0" w:oddHBand="0" w:evenHBand="0" w:firstRowFirstColumn="0" w:firstRowLastColumn="0" w:lastRowFirstColumn="0" w:lastRowLastColumn="1"/>
            <w:tcW w:w="1705" w:type="dxa"/>
          </w:tcPr>
          <w:p w14:paraId="4CA1A4A4" w14:textId="77777777" w:rsidR="002F7BBA" w:rsidRPr="00734BED" w:rsidRDefault="002F7BBA" w:rsidP="00CF0146">
            <w:pPr>
              <w:pStyle w:val="TableParagraph"/>
              <w:spacing w:before="11"/>
              <w:ind w:left="128"/>
              <w:rPr>
                <w:rFonts w:ascii="Arial" w:hAnsi="Arial" w:cs="Arial"/>
                <w:spacing w:val="-1"/>
                <w:w w:val="95"/>
                <w:sz w:val="20"/>
                <w:szCs w:val="20"/>
              </w:rPr>
            </w:pPr>
            <w:r w:rsidRPr="00734BED">
              <w:rPr>
                <w:rFonts w:ascii="Arial" w:hAnsi="Arial" w:cs="Arial"/>
                <w:spacing w:val="-2"/>
                <w:sz w:val="20"/>
                <w:szCs w:val="20"/>
              </w:rPr>
              <w:t>plan</w:t>
            </w:r>
            <w:r w:rsidRPr="00734BED">
              <w:rPr>
                <w:rFonts w:ascii="Arial" w:hAnsi="Arial" w:cs="Arial"/>
                <w:spacing w:val="-1"/>
                <w:sz w:val="20"/>
                <w:szCs w:val="20"/>
              </w:rPr>
              <w:t>ts</w:t>
            </w:r>
          </w:p>
        </w:tc>
      </w:tr>
    </w:tbl>
    <w:p w14:paraId="3002A4F9" w14:textId="73E1ED63" w:rsidR="00695343" w:rsidRPr="00023AF7" w:rsidRDefault="00875C71" w:rsidP="00695343">
      <w:pPr>
        <w:spacing w:before="100" w:beforeAutospacing="1" w:after="100" w:afterAutospacing="1" w:line="240" w:lineRule="auto"/>
        <w:rPr>
          <w:rFonts w:ascii="Arial" w:eastAsia="Times New Roman" w:hAnsi="Arial" w:cs="Arial"/>
          <w:sz w:val="18"/>
          <w:szCs w:val="18"/>
          <w:lang w:val="en-US" w:eastAsia="ru-RU"/>
        </w:rPr>
      </w:pPr>
      <w:r w:rsidRPr="00023AF7">
        <w:rPr>
          <w:rFonts w:ascii="Arial" w:eastAsia="Times New Roman" w:hAnsi="Arial" w:cs="Arial"/>
          <w:b/>
          <w:bCs/>
          <w:sz w:val="18"/>
          <w:szCs w:val="18"/>
          <w:lang w:val="en-US" w:eastAsia="ru-RU"/>
        </w:rPr>
        <w:t xml:space="preserve">3. </w:t>
      </w:r>
      <w:r w:rsidR="00695343" w:rsidRPr="00023AF7">
        <w:rPr>
          <w:rFonts w:ascii="Arial" w:eastAsia="Times New Roman" w:hAnsi="Arial" w:cs="Arial"/>
          <w:b/>
          <w:bCs/>
          <w:sz w:val="18"/>
          <w:szCs w:val="18"/>
          <w:lang w:val="en-US" w:eastAsia="ru-RU"/>
        </w:rPr>
        <w:t>Shell-and-Tube Exchangers, Economizers, Recuperators, and Regenerators</w:t>
      </w:r>
    </w:p>
    <w:p w14:paraId="707FA5A4" w14:textId="77777777" w:rsidR="00695343" w:rsidRPr="00023AF7" w:rsidRDefault="00695343" w:rsidP="002F7BBA">
      <w:pPr>
        <w:spacing w:after="0" w:line="240" w:lineRule="auto"/>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Shell-and-tube heat exchangers remain widely used in flue-gas applications due to their mechanical reliability, scalability, and tolerance to thermal stresses. Because gas-side heat-transfer coefficients are typically lower than liquid-side values, finned tubes and extended surfaces are often employed to improve performance. The primary design objective is to increase heat-transfer area while maintaining an acceptable pressure drop.</w:t>
      </w:r>
    </w:p>
    <w:p w14:paraId="6C0285D4" w14:textId="103FD7C6" w:rsidR="00695343" w:rsidRPr="00023AF7" w:rsidRDefault="00695343" w:rsidP="00150467">
      <w:pPr>
        <w:spacing w:after="0" w:line="240" w:lineRule="auto"/>
        <w:ind w:firstLine="708"/>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Economizers are particularly suitable when the recovered heat can be utilized for boiler feedwater, process water, or other liquid utilities with stable demand. In many chemical plants, they represent one of the most practical retrofit options because the recovered energy can be directly reused. CFD-based studies of finned-tube economizers indicate that improvements in heat transfer are often accompanied by increased flow resistance, making thermal-hydraulic optimization essential [</w:t>
      </w:r>
      <w:r w:rsidR="000907C9" w:rsidRPr="00023AF7">
        <w:rPr>
          <w:rFonts w:ascii="Arial" w:hAnsi="Arial" w:cs="Arial"/>
          <w:sz w:val="18"/>
          <w:szCs w:val="18"/>
          <w:lang w:val="en-US"/>
        </w:rPr>
        <w:t>Tang et al., 2022</w:t>
      </w:r>
      <w:r w:rsidRPr="00023AF7">
        <w:rPr>
          <w:rFonts w:ascii="Arial" w:eastAsia="Times New Roman" w:hAnsi="Arial" w:cs="Arial"/>
          <w:sz w:val="18"/>
          <w:szCs w:val="18"/>
          <w:lang w:val="en-US" w:eastAsia="ru-RU"/>
        </w:rPr>
        <w:t>].</w:t>
      </w:r>
    </w:p>
    <w:p w14:paraId="7ABF0CDA" w14:textId="351650A9" w:rsidR="003245B9" w:rsidRPr="00023AF7" w:rsidRDefault="00695343" w:rsidP="00150467">
      <w:pPr>
        <w:spacing w:before="100" w:beforeAutospacing="1" w:after="100" w:afterAutospacing="1" w:line="240" w:lineRule="auto"/>
        <w:ind w:firstLine="708"/>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Recuperators and air preheaters improve energy efficiency by transferring heat from flue gases to combustion air, thereby reducing fuel consumption. Their main advantage is the direct recovery of energy into a high-value heat sink located close to the source. However, their performance can be affected by leakage, fouling, sealing quality, and operation under varying load conditions. Regenerators can provide efficient high-temperature heat recovery but are less common in continuous chemical processes because dirty gases and cyclic operation increase maintenance complexity.</w:t>
      </w:r>
    </w:p>
    <w:p w14:paraId="6CA3F9D9" w14:textId="20E1074E" w:rsidR="00161CF2" w:rsidRPr="00023AF7" w:rsidRDefault="00875C71" w:rsidP="00161CF2">
      <w:pPr>
        <w:spacing w:after="0" w:line="240" w:lineRule="auto"/>
        <w:jc w:val="both"/>
        <w:rPr>
          <w:rFonts w:ascii="Arial" w:eastAsia="Times New Roman" w:hAnsi="Arial" w:cs="Arial"/>
          <w:b/>
          <w:bCs/>
          <w:sz w:val="18"/>
          <w:szCs w:val="18"/>
          <w:lang w:val="en-US" w:eastAsia="ru-RU"/>
        </w:rPr>
      </w:pPr>
      <w:r w:rsidRPr="00023AF7">
        <w:rPr>
          <w:rFonts w:ascii="Arial" w:eastAsia="Times New Roman" w:hAnsi="Arial" w:cs="Arial"/>
          <w:b/>
          <w:bCs/>
          <w:sz w:val="18"/>
          <w:szCs w:val="18"/>
          <w:lang w:val="en-US" w:eastAsia="ru-RU"/>
        </w:rPr>
        <w:t xml:space="preserve">4. </w:t>
      </w:r>
      <w:r w:rsidR="00161CF2" w:rsidRPr="00023AF7">
        <w:rPr>
          <w:rFonts w:ascii="Arial" w:eastAsia="Times New Roman" w:hAnsi="Arial" w:cs="Arial"/>
          <w:b/>
          <w:bCs/>
          <w:sz w:val="18"/>
          <w:szCs w:val="18"/>
          <w:lang w:val="en-US" w:eastAsia="ru-RU"/>
        </w:rPr>
        <w:t>Governing equations</w:t>
      </w:r>
    </w:p>
    <w:p w14:paraId="1FB87F69" w14:textId="7C6C952E" w:rsidR="003245B9" w:rsidRPr="00023AF7" w:rsidRDefault="003245B9" w:rsidP="00150467">
      <w:pPr>
        <w:spacing w:after="0" w:line="240" w:lineRule="auto"/>
        <w:ind w:firstLine="708"/>
        <w:jc w:val="both"/>
        <w:rPr>
          <w:rFonts w:ascii="Arial" w:eastAsia="Times New Roman" w:hAnsi="Arial" w:cs="Arial"/>
          <w:b/>
          <w:bCs/>
          <w:sz w:val="18"/>
          <w:szCs w:val="18"/>
          <w:lang w:val="en-US" w:eastAsia="ru-RU"/>
        </w:rPr>
      </w:pPr>
      <w:r w:rsidRPr="00023AF7">
        <w:rPr>
          <w:rFonts w:ascii="Arial" w:hAnsi="Arial" w:cs="Arial"/>
          <w:sz w:val="18"/>
          <w:szCs w:val="18"/>
          <w:lang w:val="en-US"/>
        </w:rPr>
        <w:t>For a first-pass estimate of recoverable sensible heat from flue gas,</w:t>
      </w:r>
    </w:p>
    <w:p w14:paraId="7E90BB27" w14:textId="3FB20C71" w:rsidR="00966D5C" w:rsidRPr="00023AF7" w:rsidRDefault="00393495" w:rsidP="00966D5C">
      <w:pPr>
        <w:tabs>
          <w:tab w:val="left" w:pos="1320"/>
        </w:tabs>
        <w:rPr>
          <w:rFonts w:ascii="Arial" w:eastAsiaTheme="minorEastAsia" w:hAnsi="Arial" w:cs="Arial"/>
          <w:sz w:val="18"/>
          <w:szCs w:val="18"/>
          <w:lang w:val="en-US"/>
        </w:rPr>
      </w:pPr>
      <w:r w:rsidRPr="00023AF7">
        <w:rPr>
          <w:rFonts w:ascii="Arial" w:eastAsiaTheme="minorEastAsia" w:hAnsi="Arial" w:cs="Arial"/>
          <w:sz w:val="18"/>
          <w:szCs w:val="18"/>
          <w:lang w:val="en-US"/>
        </w:rPr>
        <w:t xml:space="preserve">                                            </w:t>
      </w:r>
      <m:oMath>
        <m:r>
          <w:rPr>
            <w:rFonts w:ascii="Cambria Math" w:hAnsi="Cambria Math" w:cs="Arial"/>
            <w:sz w:val="18"/>
            <w:szCs w:val="18"/>
            <w:lang w:val="en-US"/>
          </w:rPr>
          <m:t xml:space="preserve">  </m:t>
        </m:r>
        <m:acc>
          <m:accPr>
            <m:chr m:val="̇"/>
            <m:ctrlPr>
              <w:rPr>
                <w:rFonts w:ascii="Cambria Math" w:hAnsi="Cambria Math" w:cs="Arial"/>
                <w:i/>
                <w:sz w:val="18"/>
                <w:szCs w:val="18"/>
                <w:lang w:val="en-US"/>
              </w:rPr>
            </m:ctrlPr>
          </m:accPr>
          <m:e>
            <m:sSub>
              <m:sSubPr>
                <m:ctrlPr>
                  <w:rPr>
                    <w:rFonts w:ascii="Cambria Math" w:hAnsi="Cambria Math" w:cs="Arial"/>
                    <w:i/>
                    <w:sz w:val="18"/>
                    <w:szCs w:val="18"/>
                    <w:lang w:val="en-US"/>
                  </w:rPr>
                </m:ctrlPr>
              </m:sSubPr>
              <m:e>
                <m:r>
                  <w:rPr>
                    <w:rFonts w:ascii="Cambria Math" w:hAnsi="Cambria Math" w:cs="Arial"/>
                    <w:sz w:val="18"/>
                    <w:szCs w:val="18"/>
                    <w:lang w:val="en-US"/>
                  </w:rPr>
                  <m:t xml:space="preserve">      Q</m:t>
                </m:r>
              </m:e>
              <m:sub>
                <m:r>
                  <w:rPr>
                    <w:rFonts w:ascii="Cambria Math" w:hAnsi="Cambria Math" w:cs="Arial"/>
                    <w:sz w:val="18"/>
                    <w:szCs w:val="18"/>
                    <w:lang w:val="en-US"/>
                  </w:rPr>
                  <m:t>sens</m:t>
                </m:r>
              </m:sub>
            </m:sSub>
          </m:e>
        </m:acc>
        <m:r>
          <w:rPr>
            <w:rFonts w:ascii="Cambria Math" w:hAnsi="Cambria Math" w:cs="Arial"/>
            <w:sz w:val="18"/>
            <w:szCs w:val="18"/>
            <w:lang w:val="en-US"/>
          </w:rPr>
          <m:t>=</m:t>
        </m:r>
        <m:sSub>
          <m:sSubPr>
            <m:ctrlPr>
              <w:rPr>
                <w:rFonts w:ascii="Cambria Math" w:hAnsi="Cambria Math" w:cs="Arial"/>
                <w:i/>
                <w:sz w:val="18"/>
                <w:szCs w:val="18"/>
                <w:lang w:val="en-US"/>
              </w:rPr>
            </m:ctrlPr>
          </m:sSubPr>
          <m:e>
            <m:acc>
              <m:accPr>
                <m:chr m:val="̇"/>
                <m:ctrlPr>
                  <w:rPr>
                    <w:rFonts w:ascii="Cambria Math" w:hAnsi="Cambria Math" w:cs="Arial"/>
                    <w:i/>
                    <w:sz w:val="18"/>
                    <w:szCs w:val="18"/>
                    <w:lang w:val="en-US"/>
                  </w:rPr>
                </m:ctrlPr>
              </m:accPr>
              <m:e>
                <m:r>
                  <w:rPr>
                    <w:rFonts w:ascii="Cambria Math" w:hAnsi="Cambria Math" w:cs="Arial"/>
                    <w:sz w:val="18"/>
                    <w:szCs w:val="18"/>
                    <w:lang w:val="en-US"/>
                  </w:rPr>
                  <m:t>m</m:t>
                </m:r>
              </m:e>
            </m:acc>
          </m:e>
          <m:sub>
            <m:r>
              <w:rPr>
                <w:rFonts w:ascii="Cambria Math" w:hAnsi="Cambria Math" w:cs="Arial"/>
                <w:sz w:val="18"/>
                <w:szCs w:val="18"/>
                <w:lang w:val="en-US"/>
              </w:rPr>
              <m:t>g</m:t>
            </m:r>
          </m:sub>
        </m:sSub>
        <m:sSub>
          <m:sSubPr>
            <m:ctrlPr>
              <w:rPr>
                <w:rFonts w:ascii="Cambria Math" w:hAnsi="Cambria Math" w:cs="Arial"/>
                <w:i/>
                <w:sz w:val="18"/>
                <w:szCs w:val="18"/>
                <w:lang w:val="en-US"/>
              </w:rPr>
            </m:ctrlPr>
          </m:sSubPr>
          <m:e>
            <m:acc>
              <m:accPr>
                <m:chr m:val="̅"/>
                <m:ctrlPr>
                  <w:rPr>
                    <w:rFonts w:ascii="Cambria Math" w:hAnsi="Cambria Math" w:cs="Arial"/>
                    <w:i/>
                    <w:sz w:val="18"/>
                    <w:szCs w:val="18"/>
                    <w:lang w:val="en-US"/>
                  </w:rPr>
                </m:ctrlPr>
              </m:accPr>
              <m:e>
                <m:r>
                  <w:rPr>
                    <w:rFonts w:ascii="Cambria Math" w:hAnsi="Cambria Math" w:cs="Arial"/>
                    <w:sz w:val="18"/>
                    <w:szCs w:val="18"/>
                    <w:lang w:val="en-US"/>
                  </w:rPr>
                  <m:t>c</m:t>
                </m:r>
              </m:e>
            </m:acc>
          </m:e>
          <m:sub>
            <m:r>
              <w:rPr>
                <w:rFonts w:ascii="Cambria Math" w:hAnsi="Cambria Math" w:cs="Arial"/>
                <w:sz w:val="18"/>
                <w:szCs w:val="18"/>
                <w:lang w:val="en-US"/>
              </w:rPr>
              <m:t>p,g</m:t>
            </m:r>
          </m:sub>
        </m:sSub>
        <m:d>
          <m:dPr>
            <m:ctrlPr>
              <w:rPr>
                <w:rFonts w:ascii="Cambria Math" w:hAnsi="Cambria Math" w:cs="Arial"/>
                <w:i/>
                <w:sz w:val="18"/>
                <w:szCs w:val="18"/>
                <w:lang w:val="en-US"/>
              </w:rPr>
            </m:ctrlPr>
          </m:dPr>
          <m:e>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g,in</m:t>
                </m:r>
              </m:sub>
            </m:sSub>
            <m:r>
              <w:rPr>
                <w:rFonts w:ascii="Cambria Math" w:hAnsi="Cambria Math" w:cs="Arial"/>
                <w:sz w:val="18"/>
                <w:szCs w:val="18"/>
                <w:lang w:val="en-US"/>
              </w:rPr>
              <m:t>-</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g,out</m:t>
                </m:r>
              </m:sub>
            </m:sSub>
          </m:e>
        </m:d>
      </m:oMath>
      <w:r w:rsidRPr="00023AF7">
        <w:rPr>
          <w:rFonts w:ascii="Arial" w:eastAsiaTheme="minorEastAsia" w:hAnsi="Arial" w:cs="Arial"/>
          <w:sz w:val="18"/>
          <w:szCs w:val="18"/>
          <w:lang w:val="en-US"/>
        </w:rPr>
        <w:t xml:space="preserve">                                           </w:t>
      </w:r>
      <w:r w:rsidR="002F7BBA">
        <w:rPr>
          <w:rFonts w:ascii="Arial" w:eastAsiaTheme="minorEastAsia" w:hAnsi="Arial" w:cs="Arial"/>
          <w:sz w:val="18"/>
          <w:szCs w:val="18"/>
          <w:lang w:val="en-US"/>
        </w:rPr>
        <w:t xml:space="preserve">                  </w:t>
      </w:r>
      <w:r w:rsidR="00972515" w:rsidRPr="00023AF7">
        <w:rPr>
          <w:rFonts w:ascii="Arial" w:eastAsiaTheme="minorEastAsia" w:hAnsi="Arial" w:cs="Arial"/>
          <w:sz w:val="18"/>
          <w:szCs w:val="18"/>
          <w:lang w:val="en-US"/>
        </w:rPr>
        <w:t>(</w:t>
      </w:r>
      <w:r w:rsidRPr="00023AF7">
        <w:rPr>
          <w:rFonts w:ascii="Arial" w:eastAsiaTheme="minorEastAsia" w:hAnsi="Arial" w:cs="Arial"/>
          <w:sz w:val="18"/>
          <w:szCs w:val="18"/>
          <w:lang w:val="en-US"/>
        </w:rPr>
        <w:t>1</w:t>
      </w:r>
      <w:r w:rsidR="00972515" w:rsidRPr="00023AF7">
        <w:rPr>
          <w:rFonts w:ascii="Arial" w:eastAsiaTheme="minorEastAsia" w:hAnsi="Arial" w:cs="Arial"/>
          <w:sz w:val="18"/>
          <w:szCs w:val="18"/>
          <w:lang w:val="en-US"/>
        </w:rPr>
        <w:t>)</w:t>
      </w:r>
    </w:p>
    <w:p w14:paraId="7AC19A8D" w14:textId="598AE5A3" w:rsidR="00393495" w:rsidRPr="00023AF7" w:rsidRDefault="00393495" w:rsidP="00393495">
      <w:pPr>
        <w:jc w:val="both"/>
        <w:rPr>
          <w:rFonts w:ascii="Arial" w:hAnsi="Arial" w:cs="Arial"/>
          <w:sz w:val="18"/>
          <w:szCs w:val="18"/>
          <w:lang w:val="en-US"/>
        </w:rPr>
      </w:pPr>
      <w:r w:rsidRPr="00023AF7">
        <w:rPr>
          <w:rFonts w:ascii="Arial" w:hAnsi="Arial" w:cs="Arial"/>
          <w:sz w:val="18"/>
          <w:szCs w:val="18"/>
          <w:lang w:val="en-US"/>
        </w:rPr>
        <w:t xml:space="preserve">where </w:t>
      </w:r>
      <m:oMath>
        <m:sSub>
          <m:sSubPr>
            <m:ctrlPr>
              <w:rPr>
                <w:rFonts w:ascii="Cambria Math" w:hAnsi="Cambria Math" w:cs="Arial"/>
                <w:i/>
                <w:sz w:val="18"/>
                <w:szCs w:val="18"/>
                <w:lang w:val="en-US"/>
              </w:rPr>
            </m:ctrlPr>
          </m:sSubPr>
          <m:e>
            <m:acc>
              <m:accPr>
                <m:chr m:val="̇"/>
                <m:ctrlPr>
                  <w:rPr>
                    <w:rFonts w:ascii="Cambria Math" w:hAnsi="Cambria Math" w:cs="Arial"/>
                    <w:i/>
                    <w:sz w:val="18"/>
                    <w:szCs w:val="18"/>
                    <w:lang w:val="en-US"/>
                  </w:rPr>
                </m:ctrlPr>
              </m:accPr>
              <m:e>
                <m:r>
                  <w:rPr>
                    <w:rFonts w:ascii="Cambria Math" w:hAnsi="Cambria Math" w:cs="Arial"/>
                    <w:sz w:val="18"/>
                    <w:szCs w:val="18"/>
                    <w:lang w:val="en-US"/>
                  </w:rPr>
                  <m:t>m</m:t>
                </m:r>
              </m:e>
            </m:acc>
          </m:e>
          <m:sub>
            <m:r>
              <w:rPr>
                <w:rFonts w:ascii="Cambria Math" w:hAnsi="Cambria Math" w:cs="Arial"/>
                <w:sz w:val="18"/>
                <w:szCs w:val="18"/>
                <w:lang w:val="en-US"/>
              </w:rPr>
              <m:t>g</m:t>
            </m:r>
          </m:sub>
        </m:sSub>
      </m:oMath>
      <w:r w:rsidRPr="00023AF7">
        <w:rPr>
          <w:rFonts w:ascii="Arial" w:hAnsi="Arial" w:cs="Arial"/>
          <w:sz w:val="18"/>
          <w:szCs w:val="18"/>
          <w:lang w:val="en-US"/>
        </w:rPr>
        <w:t xml:space="preserve"> is the flue-gas mass flow rate, </w:t>
      </w:r>
      <m:oMath>
        <m:sSub>
          <m:sSubPr>
            <m:ctrlPr>
              <w:rPr>
                <w:rFonts w:ascii="Cambria Math" w:hAnsi="Cambria Math" w:cs="Arial"/>
                <w:i/>
                <w:sz w:val="18"/>
                <w:szCs w:val="18"/>
                <w:lang w:val="en-US"/>
              </w:rPr>
            </m:ctrlPr>
          </m:sSubPr>
          <m:e>
            <m:acc>
              <m:accPr>
                <m:chr m:val="̅"/>
                <m:ctrlPr>
                  <w:rPr>
                    <w:rFonts w:ascii="Cambria Math" w:hAnsi="Cambria Math" w:cs="Arial"/>
                    <w:i/>
                    <w:sz w:val="18"/>
                    <w:szCs w:val="18"/>
                    <w:lang w:val="en-US"/>
                  </w:rPr>
                </m:ctrlPr>
              </m:accPr>
              <m:e>
                <m:r>
                  <w:rPr>
                    <w:rFonts w:ascii="Cambria Math" w:hAnsi="Cambria Math" w:cs="Arial"/>
                    <w:sz w:val="18"/>
                    <w:szCs w:val="18"/>
                    <w:lang w:val="en-US"/>
                  </w:rPr>
                  <m:t>c</m:t>
                </m:r>
              </m:e>
            </m:acc>
          </m:e>
          <m:sub>
            <m:r>
              <w:rPr>
                <w:rFonts w:ascii="Cambria Math" w:hAnsi="Cambria Math" w:cs="Arial"/>
                <w:sz w:val="18"/>
                <w:szCs w:val="18"/>
                <w:lang w:val="en-US"/>
              </w:rPr>
              <m:t>p,g</m:t>
            </m:r>
          </m:sub>
        </m:sSub>
      </m:oMath>
      <w:r w:rsidRPr="00023AF7">
        <w:rPr>
          <w:rFonts w:ascii="Arial" w:hAnsi="Arial" w:cs="Arial"/>
          <w:sz w:val="18"/>
          <w:szCs w:val="18"/>
          <w:lang w:val="en-US"/>
        </w:rPr>
        <w:t xml:space="preserve"> is its mean specific heat over the relevant temperature interval, and </w:t>
      </w: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g,in</m:t>
            </m:r>
          </m:sub>
        </m:sSub>
      </m:oMath>
      <w:r w:rsidRPr="00023AF7">
        <w:rPr>
          <w:rFonts w:ascii="Arial" w:hAnsi="Arial" w:cs="Arial"/>
          <w:sz w:val="18"/>
          <w:szCs w:val="18"/>
          <w:lang w:val="en-US"/>
        </w:rPr>
        <w:t xml:space="preserve"> and </w:t>
      </w: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g,out</m:t>
            </m:r>
          </m:sub>
        </m:sSub>
      </m:oMath>
      <w:r w:rsidRPr="00023AF7">
        <w:rPr>
          <w:rFonts w:ascii="Arial" w:hAnsi="Arial" w:cs="Arial"/>
          <w:sz w:val="18"/>
          <w:szCs w:val="18"/>
          <w:lang w:val="en-US"/>
        </w:rPr>
        <w:t xml:space="preserve"> are the inlet and outlet gas temperatures.</w:t>
      </w:r>
    </w:p>
    <w:p w14:paraId="4098822B" w14:textId="12963A28" w:rsidR="00972515" w:rsidRPr="00023AF7" w:rsidRDefault="00972515" w:rsidP="00393495">
      <w:pPr>
        <w:jc w:val="both"/>
        <w:rPr>
          <w:rFonts w:ascii="Arial" w:hAnsi="Arial" w:cs="Arial"/>
          <w:sz w:val="18"/>
          <w:szCs w:val="18"/>
          <w:lang w:val="en-US"/>
        </w:rPr>
      </w:pPr>
      <w:r w:rsidRPr="00023AF7">
        <w:rPr>
          <w:rFonts w:ascii="Arial" w:hAnsi="Arial" w:cs="Arial"/>
          <w:sz w:val="18"/>
          <w:szCs w:val="18"/>
          <w:lang w:val="en-US"/>
        </w:rPr>
        <w:t>The exchanger duty can also be written in standard design form as:</w:t>
      </w:r>
    </w:p>
    <w:p w14:paraId="3DC05FF8" w14:textId="4669A370" w:rsidR="00966D5C" w:rsidRPr="00023AF7" w:rsidRDefault="00972515" w:rsidP="00966D5C">
      <w:pPr>
        <w:tabs>
          <w:tab w:val="left" w:pos="3556"/>
        </w:tabs>
        <w:rPr>
          <w:rFonts w:ascii="Arial" w:eastAsiaTheme="minorEastAsia" w:hAnsi="Arial" w:cs="Arial"/>
          <w:sz w:val="18"/>
          <w:szCs w:val="18"/>
          <w:lang w:val="en-US"/>
        </w:rPr>
      </w:pPr>
      <w:r w:rsidRPr="00023AF7">
        <w:rPr>
          <w:rFonts w:ascii="Arial" w:hAnsi="Arial" w:cs="Arial"/>
          <w:sz w:val="18"/>
          <w:szCs w:val="18"/>
          <w:lang w:val="en-US"/>
        </w:rPr>
        <w:lastRenderedPageBreak/>
        <w:tab/>
      </w:r>
      <m:oMath>
        <m:acc>
          <m:accPr>
            <m:chr m:val="̇"/>
            <m:ctrlPr>
              <w:rPr>
                <w:rFonts w:ascii="Cambria Math" w:hAnsi="Cambria Math" w:cs="Arial"/>
                <w:i/>
                <w:sz w:val="18"/>
                <w:szCs w:val="18"/>
                <w:lang w:val="en-US"/>
              </w:rPr>
            </m:ctrlPr>
          </m:accPr>
          <m:e>
            <m:r>
              <w:rPr>
                <w:rFonts w:ascii="Cambria Math" w:hAnsi="Cambria Math" w:cs="Arial"/>
                <w:sz w:val="18"/>
                <w:szCs w:val="18"/>
                <w:lang w:val="en-US"/>
              </w:rPr>
              <m:t>Q</m:t>
            </m:r>
          </m:e>
        </m:acc>
        <m:r>
          <w:rPr>
            <w:rFonts w:ascii="Cambria Math" w:hAnsi="Cambria Math" w:cs="Arial"/>
            <w:sz w:val="18"/>
            <w:szCs w:val="18"/>
            <w:lang w:val="en-US"/>
          </w:rPr>
          <m:t>=UAFΔ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lm</m:t>
            </m:r>
          </m:sub>
        </m:sSub>
      </m:oMath>
      <w:r w:rsidRPr="00023AF7">
        <w:rPr>
          <w:rFonts w:ascii="Arial" w:eastAsiaTheme="minorEastAsia" w:hAnsi="Arial" w:cs="Arial"/>
          <w:sz w:val="18"/>
          <w:szCs w:val="18"/>
          <w:lang w:val="en-US"/>
        </w:rPr>
        <w:t xml:space="preserve">                                                                  (2)</w:t>
      </w:r>
    </w:p>
    <w:p w14:paraId="6D4C9B2C" w14:textId="02770C62" w:rsidR="00972515" w:rsidRPr="00023AF7" w:rsidRDefault="00972515" w:rsidP="000C194D">
      <w:pPr>
        <w:jc w:val="both"/>
        <w:rPr>
          <w:rFonts w:ascii="Arial" w:hAnsi="Arial" w:cs="Arial"/>
          <w:sz w:val="18"/>
          <w:szCs w:val="18"/>
          <w:lang w:val="en-US"/>
        </w:rPr>
      </w:pPr>
      <w:r w:rsidRPr="00023AF7">
        <w:rPr>
          <w:rFonts w:ascii="Arial" w:hAnsi="Arial" w:cs="Arial"/>
          <w:sz w:val="18"/>
          <w:szCs w:val="18"/>
          <w:lang w:val="en-US"/>
        </w:rPr>
        <w:t xml:space="preserve">where </w:t>
      </w:r>
      <m:oMath>
        <m:r>
          <w:rPr>
            <w:rFonts w:ascii="Cambria Math" w:hAnsi="Cambria Math" w:cs="Arial"/>
            <w:sz w:val="18"/>
            <w:szCs w:val="18"/>
            <w:lang w:val="en-US"/>
          </w:rPr>
          <m:t>U</m:t>
        </m:r>
      </m:oMath>
      <w:r w:rsidRPr="00023AF7">
        <w:rPr>
          <w:rFonts w:ascii="Arial" w:hAnsi="Arial" w:cs="Arial"/>
          <w:sz w:val="18"/>
          <w:szCs w:val="18"/>
          <w:lang w:val="en-US"/>
        </w:rPr>
        <w:t xml:space="preserve"> is the overall heat-transfer coefficient, </w:t>
      </w:r>
      <m:oMath>
        <m:r>
          <w:rPr>
            <w:rFonts w:ascii="Cambria Math" w:hAnsi="Cambria Math" w:cs="Arial"/>
            <w:sz w:val="18"/>
            <w:szCs w:val="18"/>
            <w:lang w:val="en-US"/>
          </w:rPr>
          <m:t>A</m:t>
        </m:r>
      </m:oMath>
      <w:r w:rsidRPr="00023AF7">
        <w:rPr>
          <w:rFonts w:ascii="Arial" w:hAnsi="Arial" w:cs="Arial"/>
          <w:sz w:val="18"/>
          <w:szCs w:val="18"/>
          <w:lang w:val="en-US"/>
        </w:rPr>
        <w:t xml:space="preserve"> is the heat-transfer area, </w:t>
      </w:r>
      <m:oMath>
        <m:r>
          <w:rPr>
            <w:rFonts w:ascii="Cambria Math" w:hAnsi="Cambria Math" w:cs="Arial"/>
            <w:sz w:val="18"/>
            <w:szCs w:val="18"/>
            <w:lang w:val="en-US"/>
          </w:rPr>
          <m:t>F</m:t>
        </m:r>
      </m:oMath>
      <w:r w:rsidRPr="00023AF7">
        <w:rPr>
          <w:rFonts w:ascii="Arial" w:hAnsi="Arial" w:cs="Arial"/>
          <w:sz w:val="18"/>
          <w:szCs w:val="18"/>
          <w:lang w:val="en-US"/>
        </w:rPr>
        <w:t xml:space="preserve"> is the correction factor accounting for the flow arrangement, and </w:t>
      </w:r>
      <m:oMath>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lm</m:t>
            </m:r>
          </m:sub>
        </m:sSub>
      </m:oMath>
      <w:r w:rsidRPr="00023AF7">
        <w:rPr>
          <w:rFonts w:ascii="Arial" w:hAnsi="Arial" w:cs="Arial"/>
          <w:sz w:val="18"/>
          <w:szCs w:val="18"/>
          <w:lang w:val="en-US"/>
        </w:rPr>
        <w:t xml:space="preserve"> is the logarithmic mean temperature difference</w:t>
      </w:r>
      <w:r w:rsidR="000C194D" w:rsidRPr="00023AF7">
        <w:rPr>
          <w:rFonts w:ascii="Arial" w:hAnsi="Arial" w:cs="Arial"/>
          <w:sz w:val="18"/>
          <w:szCs w:val="18"/>
          <w:lang w:val="en-US"/>
        </w:rPr>
        <w:t>,</w:t>
      </w:r>
    </w:p>
    <w:p w14:paraId="658D2368" w14:textId="478970D5" w:rsidR="00966D5C" w:rsidRPr="00023AF7" w:rsidRDefault="000C194D" w:rsidP="00161CF2">
      <w:pPr>
        <w:tabs>
          <w:tab w:val="left" w:pos="3556"/>
        </w:tabs>
        <w:rPr>
          <w:rFonts w:ascii="Arial" w:hAnsi="Arial" w:cs="Arial"/>
          <w:sz w:val="18"/>
          <w:szCs w:val="18"/>
          <w:lang w:val="en-US"/>
        </w:rPr>
      </w:pPr>
      <w:r w:rsidRPr="00023AF7">
        <w:rPr>
          <w:rFonts w:ascii="Arial" w:hAnsi="Arial" w:cs="Arial"/>
          <w:sz w:val="18"/>
          <w:szCs w:val="18"/>
          <w:lang w:val="en-US"/>
        </w:rPr>
        <w:tab/>
      </w:r>
      <m:oMath>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lm</m:t>
            </m:r>
          </m:sub>
        </m:sSub>
        <m:r>
          <w:rPr>
            <w:rFonts w:ascii="Cambria Math" w:hAnsi="Cambria Math" w:cs="Arial"/>
            <w:sz w:val="18"/>
            <w:szCs w:val="18"/>
            <w:lang w:val="en-US"/>
          </w:rPr>
          <m:t>=</m:t>
        </m:r>
        <m:f>
          <m:fPr>
            <m:ctrlPr>
              <w:rPr>
                <w:rFonts w:ascii="Cambria Math" w:hAnsi="Cambria Math" w:cs="Arial"/>
                <w:i/>
                <w:sz w:val="18"/>
                <w:szCs w:val="18"/>
                <w:lang w:val="en-US"/>
              </w:rPr>
            </m:ctrlPr>
          </m:fPr>
          <m:num>
            <m:sSub>
              <m:sSubPr>
                <m:ctrlPr>
                  <w:rPr>
                    <w:rFonts w:ascii="Cambria Math" w:hAnsi="Cambria Math" w:cs="Arial"/>
                    <w:i/>
                    <w:sz w:val="18"/>
                    <w:szCs w:val="18"/>
                    <w:lang w:val="en-US"/>
                  </w:rPr>
                </m:ctrlPr>
              </m:sSubPr>
              <m:e>
                <m:r>
                  <w:rPr>
                    <w:rFonts w:ascii="Cambria Math" w:hAnsi="Cambria Math" w:cs="Arial"/>
                    <w:sz w:val="18"/>
                    <w:szCs w:val="18"/>
                    <w:lang w:val="en-US"/>
                  </w:rPr>
                  <m:t>ΔT</m:t>
                </m:r>
              </m:e>
              <m:sub>
                <m:r>
                  <w:rPr>
                    <w:rFonts w:ascii="Cambria Math" w:hAnsi="Cambria Math" w:cs="Arial"/>
                    <w:sz w:val="18"/>
                    <w:szCs w:val="18"/>
                    <w:lang w:val="en-US"/>
                  </w:rPr>
                  <m:t>1</m:t>
                </m:r>
              </m:sub>
            </m:sSub>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2</m:t>
                </m:r>
              </m:sub>
            </m:sSub>
          </m:num>
          <m:den>
            <m:func>
              <m:funcPr>
                <m:ctrlPr>
                  <w:rPr>
                    <w:rFonts w:ascii="Cambria Math" w:hAnsi="Cambria Math" w:cs="Arial"/>
                    <w:i/>
                    <w:sz w:val="18"/>
                    <w:szCs w:val="18"/>
                    <w:lang w:val="en-US"/>
                  </w:rPr>
                </m:ctrlPr>
              </m:funcPr>
              <m:fName>
                <m:r>
                  <w:rPr>
                    <w:rFonts w:ascii="Cambria Math" w:hAnsi="Cambria Math" w:cs="Arial"/>
                    <w:sz w:val="18"/>
                    <w:szCs w:val="18"/>
                    <w:lang w:val="en-US"/>
                  </w:rPr>
                  <m:t>ln</m:t>
                </m:r>
              </m:fName>
              <m:e>
                <m:d>
                  <m:dPr>
                    <m:ctrlPr>
                      <w:rPr>
                        <w:rFonts w:ascii="Cambria Math" w:hAnsi="Cambria Math" w:cs="Arial"/>
                        <w:i/>
                        <w:sz w:val="18"/>
                        <w:szCs w:val="18"/>
                        <w:lang w:val="en-US"/>
                      </w:rPr>
                    </m:ctrlPr>
                  </m:dPr>
                  <m:e>
                    <m:f>
                      <m:fPr>
                        <m:type m:val="skw"/>
                        <m:ctrlPr>
                          <w:rPr>
                            <w:rFonts w:ascii="Cambria Math" w:hAnsi="Cambria Math" w:cs="Arial"/>
                            <w:i/>
                            <w:sz w:val="18"/>
                            <w:szCs w:val="18"/>
                            <w:lang w:val="en-US"/>
                          </w:rPr>
                        </m:ctrlPr>
                      </m:fPr>
                      <m:num>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1</m:t>
                            </m:r>
                          </m:sub>
                        </m:sSub>
                      </m:num>
                      <m:den>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2</m:t>
                            </m:r>
                          </m:sub>
                        </m:sSub>
                      </m:den>
                    </m:f>
                  </m:e>
                </m:d>
              </m:e>
            </m:func>
          </m:den>
        </m:f>
      </m:oMath>
      <w:r w:rsidR="00966D5C" w:rsidRPr="00023AF7">
        <w:rPr>
          <w:rFonts w:ascii="Arial" w:eastAsiaTheme="minorEastAsia" w:hAnsi="Arial" w:cs="Arial"/>
          <w:sz w:val="18"/>
          <w:szCs w:val="18"/>
          <w:lang w:val="en-US"/>
        </w:rPr>
        <w:t xml:space="preserve">                                                           </w:t>
      </w:r>
      <w:r w:rsidR="002F7BBA">
        <w:rPr>
          <w:rFonts w:ascii="Arial" w:eastAsiaTheme="minorEastAsia" w:hAnsi="Arial" w:cs="Arial"/>
          <w:sz w:val="18"/>
          <w:szCs w:val="18"/>
          <w:lang w:val="en-US"/>
        </w:rPr>
        <w:t xml:space="preserve">  </w:t>
      </w:r>
      <w:r w:rsidR="00966D5C" w:rsidRPr="00023AF7">
        <w:rPr>
          <w:rFonts w:ascii="Arial" w:eastAsiaTheme="minorEastAsia" w:hAnsi="Arial" w:cs="Arial"/>
          <w:sz w:val="18"/>
          <w:szCs w:val="18"/>
          <w:lang w:val="en-US"/>
        </w:rPr>
        <w:t xml:space="preserve"> (3)</w:t>
      </w:r>
    </w:p>
    <w:p w14:paraId="7D129A5F" w14:textId="77777777" w:rsidR="00EE7344" w:rsidRPr="00023AF7" w:rsidRDefault="00966D5C" w:rsidP="00966D5C">
      <w:pPr>
        <w:rPr>
          <w:rFonts w:ascii="Arial" w:hAnsi="Arial" w:cs="Arial"/>
          <w:sz w:val="18"/>
          <w:szCs w:val="18"/>
          <w:lang w:val="en-US"/>
        </w:rPr>
      </w:pPr>
      <w:r w:rsidRPr="00023AF7">
        <w:rPr>
          <w:rFonts w:ascii="Arial" w:hAnsi="Arial" w:cs="Arial"/>
          <w:sz w:val="18"/>
          <w:szCs w:val="18"/>
          <w:lang w:val="en-US"/>
        </w:rPr>
        <w:t xml:space="preserve">with </w:t>
      </w:r>
      <m:oMath>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1</m:t>
            </m:r>
          </m:sub>
        </m:sSub>
      </m:oMath>
      <w:r w:rsidRPr="00023AF7">
        <w:rPr>
          <w:rFonts w:ascii="Arial" w:hAnsi="Arial" w:cs="Arial"/>
          <w:sz w:val="18"/>
          <w:szCs w:val="18"/>
          <w:lang w:val="en-US"/>
        </w:rPr>
        <w:t xml:space="preserve"> and </w:t>
      </w:r>
      <m:oMath>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2</m:t>
            </m:r>
          </m:sub>
        </m:sSub>
      </m:oMath>
      <w:r w:rsidRPr="00023AF7">
        <w:rPr>
          <w:rFonts w:ascii="Arial" w:hAnsi="Arial" w:cs="Arial"/>
          <w:sz w:val="18"/>
          <w:szCs w:val="18"/>
          <w:lang w:val="en-US"/>
        </w:rPr>
        <w:t xml:space="preserve"> defined from terminal hot- and cold-side temperature differences. </w:t>
      </w:r>
    </w:p>
    <w:p w14:paraId="3A74BE18" w14:textId="68C58881" w:rsidR="00966D5C" w:rsidRPr="00023AF7" w:rsidRDefault="00966D5C" w:rsidP="00966D5C">
      <w:pPr>
        <w:rPr>
          <w:rFonts w:ascii="Arial" w:hAnsi="Arial" w:cs="Arial"/>
          <w:sz w:val="18"/>
          <w:szCs w:val="18"/>
          <w:lang w:val="en-US"/>
        </w:rPr>
      </w:pPr>
      <w:r w:rsidRPr="00023AF7">
        <w:rPr>
          <w:rFonts w:ascii="Arial" w:hAnsi="Arial" w:cs="Arial"/>
          <w:sz w:val="18"/>
          <w:szCs w:val="18"/>
          <w:lang w:val="en-US"/>
        </w:rPr>
        <w:t>The heat-exchanger effectiveness is</w:t>
      </w:r>
    </w:p>
    <w:p w14:paraId="2588014D" w14:textId="30B9F537" w:rsidR="00EE7344" w:rsidRPr="00023AF7" w:rsidRDefault="00966D5C" w:rsidP="00161CF2">
      <w:pPr>
        <w:tabs>
          <w:tab w:val="left" w:pos="3318"/>
        </w:tabs>
        <w:rPr>
          <w:rFonts w:ascii="Arial" w:hAnsi="Arial" w:cs="Arial"/>
          <w:sz w:val="18"/>
          <w:szCs w:val="18"/>
          <w:lang w:val="en-US"/>
        </w:rPr>
      </w:pPr>
      <w:r w:rsidRPr="00023AF7">
        <w:rPr>
          <w:rFonts w:ascii="Arial" w:hAnsi="Arial" w:cs="Arial"/>
          <w:sz w:val="18"/>
          <w:szCs w:val="18"/>
          <w:lang w:val="en-US"/>
        </w:rPr>
        <w:tab/>
        <w:t xml:space="preserve"> </w:t>
      </w:r>
      <m:oMath>
        <m:r>
          <w:rPr>
            <w:rFonts w:ascii="Cambria Math" w:hAnsi="Cambria Math" w:cs="Arial"/>
            <w:sz w:val="18"/>
            <w:szCs w:val="18"/>
            <w:lang w:val="en-US"/>
          </w:rPr>
          <m:t>ε=</m:t>
        </m:r>
        <m:f>
          <m:fPr>
            <m:ctrlPr>
              <w:rPr>
                <w:rFonts w:ascii="Cambria Math" w:hAnsi="Cambria Math" w:cs="Arial"/>
                <w:i/>
                <w:sz w:val="18"/>
                <w:szCs w:val="18"/>
                <w:lang w:val="en-US"/>
              </w:rPr>
            </m:ctrlPr>
          </m:fPr>
          <m:num>
            <m:acc>
              <m:accPr>
                <m:chr m:val="̇"/>
                <m:ctrlPr>
                  <w:rPr>
                    <w:rFonts w:ascii="Cambria Math" w:hAnsi="Cambria Math" w:cs="Arial"/>
                    <w:i/>
                    <w:sz w:val="18"/>
                    <w:szCs w:val="18"/>
                    <w:lang w:val="en-US"/>
                  </w:rPr>
                </m:ctrlPr>
              </m:accPr>
              <m:e>
                <m:r>
                  <w:rPr>
                    <w:rFonts w:ascii="Cambria Math" w:hAnsi="Cambria Math" w:cs="Arial"/>
                    <w:sz w:val="18"/>
                    <w:szCs w:val="18"/>
                    <w:lang w:val="en-US"/>
                  </w:rPr>
                  <m:t>Q</m:t>
                </m:r>
              </m:e>
            </m:acc>
          </m:num>
          <m:den>
            <m:sSub>
              <m:sSubPr>
                <m:ctrlPr>
                  <w:rPr>
                    <w:rFonts w:ascii="Cambria Math" w:hAnsi="Cambria Math" w:cs="Arial"/>
                    <w:i/>
                    <w:sz w:val="18"/>
                    <w:szCs w:val="18"/>
                    <w:lang w:val="en-US"/>
                  </w:rPr>
                </m:ctrlPr>
              </m:sSubPr>
              <m:e>
                <m:r>
                  <w:rPr>
                    <w:rFonts w:ascii="Cambria Math" w:hAnsi="Cambria Math" w:cs="Arial"/>
                    <w:sz w:val="18"/>
                    <w:szCs w:val="18"/>
                    <w:lang w:val="en-US"/>
                  </w:rPr>
                  <m:t>C</m:t>
                </m:r>
              </m:e>
              <m:sub>
                <m:r>
                  <w:rPr>
                    <w:rFonts w:ascii="Cambria Math" w:hAnsi="Cambria Math" w:cs="Arial"/>
                    <w:sz w:val="18"/>
                    <w:szCs w:val="18"/>
                    <w:lang w:val="en-US"/>
                  </w:rPr>
                  <m:t>min</m:t>
                </m:r>
              </m:sub>
            </m:sSub>
            <m:d>
              <m:dPr>
                <m:ctrlPr>
                  <w:rPr>
                    <w:rFonts w:ascii="Cambria Math" w:hAnsi="Cambria Math" w:cs="Arial"/>
                    <w:i/>
                    <w:sz w:val="18"/>
                    <w:szCs w:val="18"/>
                    <w:lang w:val="en-US"/>
                  </w:rPr>
                </m:ctrlPr>
              </m:dPr>
              <m:e>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h,im</m:t>
                    </m:r>
                  </m:sub>
                </m:sSub>
                <m:r>
                  <w:rPr>
                    <w:rFonts w:ascii="Cambria Math" w:hAnsi="Cambria Math" w:cs="Arial"/>
                    <w:sz w:val="18"/>
                    <w:szCs w:val="18"/>
                    <w:lang w:val="en-US"/>
                  </w:rPr>
                  <m:t>-</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C,in</m:t>
                    </m:r>
                  </m:sub>
                </m:sSub>
              </m:e>
            </m:d>
          </m:den>
        </m:f>
      </m:oMath>
      <w:r w:rsidR="00EE7344" w:rsidRPr="00023AF7">
        <w:rPr>
          <w:rFonts w:ascii="Arial" w:eastAsiaTheme="minorEastAsia" w:hAnsi="Arial" w:cs="Arial"/>
          <w:sz w:val="18"/>
          <w:szCs w:val="18"/>
          <w:lang w:val="en-US"/>
        </w:rPr>
        <w:t xml:space="preserve">                                                            </w:t>
      </w:r>
      <w:r w:rsidR="002F7BBA">
        <w:rPr>
          <w:rFonts w:ascii="Arial" w:eastAsiaTheme="minorEastAsia" w:hAnsi="Arial" w:cs="Arial"/>
          <w:sz w:val="18"/>
          <w:szCs w:val="18"/>
          <w:lang w:val="en-US"/>
        </w:rPr>
        <w:t xml:space="preserve">    </w:t>
      </w:r>
      <w:r w:rsidR="00FD0535" w:rsidRPr="00023AF7">
        <w:rPr>
          <w:rFonts w:ascii="Arial" w:eastAsiaTheme="minorEastAsia" w:hAnsi="Arial" w:cs="Arial"/>
          <w:sz w:val="18"/>
          <w:szCs w:val="18"/>
          <w:lang w:val="en-US"/>
        </w:rPr>
        <w:t xml:space="preserve"> </w:t>
      </w:r>
      <w:r w:rsidR="00EE7344" w:rsidRPr="00023AF7">
        <w:rPr>
          <w:rFonts w:ascii="Arial" w:eastAsiaTheme="minorEastAsia" w:hAnsi="Arial" w:cs="Arial"/>
          <w:sz w:val="18"/>
          <w:szCs w:val="18"/>
          <w:lang w:val="en-US"/>
        </w:rPr>
        <w:t>(4)</w:t>
      </w:r>
    </w:p>
    <w:p w14:paraId="408E1551" w14:textId="5DE62146" w:rsidR="00EE7344" w:rsidRPr="00023AF7" w:rsidRDefault="00EE7344" w:rsidP="00EE7344">
      <w:pPr>
        <w:rPr>
          <w:rFonts w:ascii="Arial" w:hAnsi="Arial" w:cs="Arial"/>
          <w:sz w:val="18"/>
          <w:szCs w:val="18"/>
          <w:lang w:val="en-US"/>
        </w:rPr>
      </w:pPr>
      <w:r w:rsidRPr="00023AF7">
        <w:rPr>
          <w:rFonts w:ascii="Arial" w:hAnsi="Arial" w:cs="Arial"/>
          <w:sz w:val="18"/>
          <w:szCs w:val="18"/>
          <w:lang w:val="en-US"/>
        </w:rPr>
        <w:t xml:space="preserve">where </w:t>
      </w:r>
      <m:oMath>
        <m:r>
          <w:rPr>
            <w:rFonts w:ascii="Cambria Math" w:hAnsi="Cambria Math" w:cs="Arial"/>
            <w:sz w:val="18"/>
            <w:szCs w:val="18"/>
            <w:lang w:val="en-US"/>
          </w:rPr>
          <m:t>C=</m:t>
        </m:r>
        <m:acc>
          <m:accPr>
            <m:chr m:val="̇"/>
            <m:ctrlPr>
              <w:rPr>
                <w:rFonts w:ascii="Cambria Math" w:hAnsi="Cambria Math" w:cs="Arial"/>
                <w:i/>
                <w:sz w:val="18"/>
                <w:szCs w:val="18"/>
                <w:lang w:val="en-US"/>
              </w:rPr>
            </m:ctrlPr>
          </m:accPr>
          <m:e>
            <m:r>
              <w:rPr>
                <w:rFonts w:ascii="Cambria Math" w:hAnsi="Cambria Math" w:cs="Arial"/>
                <w:sz w:val="18"/>
                <w:szCs w:val="18"/>
                <w:lang w:val="en-US"/>
              </w:rPr>
              <m:t>m</m:t>
            </m:r>
          </m:e>
        </m:acc>
        <m:sSub>
          <m:sSubPr>
            <m:ctrlPr>
              <w:rPr>
                <w:rFonts w:ascii="Cambria Math" w:hAnsi="Cambria Math" w:cs="Arial"/>
                <w:i/>
                <w:sz w:val="18"/>
                <w:szCs w:val="18"/>
                <w:lang w:val="en-US"/>
              </w:rPr>
            </m:ctrlPr>
          </m:sSubPr>
          <m:e>
            <m:r>
              <w:rPr>
                <w:rFonts w:ascii="Cambria Math" w:hAnsi="Cambria Math" w:cs="Arial"/>
                <w:sz w:val="18"/>
                <w:szCs w:val="18"/>
                <w:lang w:val="en-US"/>
              </w:rPr>
              <m:t>c</m:t>
            </m:r>
          </m:e>
          <m:sub>
            <m:r>
              <w:rPr>
                <w:rFonts w:ascii="Cambria Math" w:hAnsi="Cambria Math" w:cs="Arial"/>
                <w:sz w:val="18"/>
                <w:szCs w:val="18"/>
                <w:lang w:val="en-US"/>
              </w:rPr>
              <m:t>p</m:t>
            </m:r>
          </m:sub>
        </m:sSub>
      </m:oMath>
      <w:r w:rsidRPr="00023AF7">
        <w:rPr>
          <w:rFonts w:ascii="Arial" w:eastAsiaTheme="minorEastAsia" w:hAnsi="Arial" w:cs="Arial"/>
          <w:sz w:val="18"/>
          <w:szCs w:val="18"/>
          <w:lang w:val="en-US"/>
        </w:rPr>
        <w:t xml:space="preserve"> </w:t>
      </w:r>
      <w:r w:rsidRPr="00023AF7">
        <w:rPr>
          <w:rFonts w:ascii="Arial" w:hAnsi="Arial" w:cs="Arial"/>
          <w:sz w:val="18"/>
          <w:szCs w:val="18"/>
          <w:lang w:val="en-US"/>
        </w:rPr>
        <w:t xml:space="preserve">is the heat-capacity rate and </w:t>
      </w:r>
      <m:oMath>
        <m:sSub>
          <m:sSubPr>
            <m:ctrlPr>
              <w:rPr>
                <w:rFonts w:ascii="Cambria Math" w:hAnsi="Cambria Math" w:cs="Arial"/>
                <w:i/>
                <w:sz w:val="18"/>
                <w:szCs w:val="18"/>
                <w:lang w:val="en-US"/>
              </w:rPr>
            </m:ctrlPr>
          </m:sSubPr>
          <m:e>
            <m:r>
              <w:rPr>
                <w:rFonts w:ascii="Cambria Math" w:hAnsi="Cambria Math" w:cs="Arial"/>
                <w:sz w:val="18"/>
                <w:szCs w:val="18"/>
                <w:lang w:val="en-US"/>
              </w:rPr>
              <m:t>C</m:t>
            </m:r>
          </m:e>
          <m:sub>
            <m:r>
              <w:rPr>
                <w:rFonts w:ascii="Cambria Math" w:hAnsi="Cambria Math" w:cs="Arial"/>
                <w:sz w:val="18"/>
                <w:szCs w:val="18"/>
                <w:lang w:val="en-US"/>
              </w:rPr>
              <m:t>min</m:t>
            </m:r>
          </m:sub>
        </m:sSub>
      </m:oMath>
      <w:r w:rsidRPr="00023AF7">
        <w:rPr>
          <w:rFonts w:ascii="Arial" w:hAnsi="Arial" w:cs="Arial"/>
          <w:sz w:val="18"/>
          <w:szCs w:val="18"/>
          <w:lang w:val="en-US"/>
        </w:rPr>
        <w:t xml:space="preserve"> is the smaller of the hot- and cold-side values. </w:t>
      </w:r>
    </w:p>
    <w:p w14:paraId="2E1AE172" w14:textId="5974384F" w:rsidR="00EE7344" w:rsidRPr="00023AF7" w:rsidRDefault="00EE7344" w:rsidP="00EE7344">
      <w:pPr>
        <w:rPr>
          <w:rFonts w:ascii="Arial" w:hAnsi="Arial" w:cs="Arial"/>
          <w:sz w:val="18"/>
          <w:szCs w:val="18"/>
          <w:lang w:val="en-US"/>
        </w:rPr>
      </w:pPr>
      <w:r w:rsidRPr="00023AF7">
        <w:rPr>
          <w:rFonts w:ascii="Arial" w:hAnsi="Arial" w:cs="Arial"/>
          <w:sz w:val="18"/>
          <w:szCs w:val="18"/>
          <w:lang w:val="en-US"/>
        </w:rPr>
        <w:t>Pressure loss is often estimated from a combination of distributed and local resistances,</w:t>
      </w:r>
    </w:p>
    <w:p w14:paraId="5AA107A3" w14:textId="119A44E9" w:rsidR="00EE7344" w:rsidRPr="00023AF7" w:rsidRDefault="00EE7344" w:rsidP="00161CF2">
      <w:pPr>
        <w:tabs>
          <w:tab w:val="left" w:pos="2997"/>
        </w:tabs>
        <w:rPr>
          <w:rFonts w:ascii="Arial" w:eastAsia="Georgia" w:hAnsi="Arial" w:cs="Arial"/>
          <w:sz w:val="18"/>
          <w:szCs w:val="18"/>
          <w:lang w:val="en-US"/>
        </w:rPr>
      </w:pPr>
      <w:r w:rsidRPr="00023AF7">
        <w:rPr>
          <w:rFonts w:ascii="Arial" w:hAnsi="Arial" w:cs="Arial"/>
          <w:sz w:val="18"/>
          <w:szCs w:val="18"/>
          <w:lang w:val="en-US"/>
        </w:rPr>
        <w:tab/>
      </w:r>
      <w:r w:rsidR="00F70D23" w:rsidRPr="00023AF7">
        <w:rPr>
          <w:rFonts w:ascii="Arial" w:eastAsia="Georgia" w:hAnsi="Arial" w:cs="Arial"/>
          <w:sz w:val="18"/>
          <w:szCs w:val="18"/>
          <w:lang w:val="en-US"/>
        </w:rPr>
        <w:t xml:space="preserve">   </w:t>
      </w:r>
      <m:oMath>
        <m:r>
          <m:rPr>
            <m:sty m:val="p"/>
          </m:rPr>
          <w:rPr>
            <w:rFonts w:ascii="Cambria Math" w:eastAsia="Georgia" w:hAnsi="Cambria Math" w:cs="Arial"/>
            <w:sz w:val="18"/>
            <w:szCs w:val="18"/>
            <w:lang w:val="en-US"/>
          </w:rPr>
          <m:t>∆</m:t>
        </m:r>
        <m:r>
          <w:rPr>
            <w:rFonts w:ascii="Cambria Math" w:eastAsia="Georgia" w:hAnsi="Cambria Math" w:cs="Arial"/>
            <w:sz w:val="18"/>
            <w:szCs w:val="18"/>
          </w:rPr>
          <m:t>P</m:t>
        </m:r>
        <m:r>
          <m:rPr>
            <m:sty m:val="p"/>
          </m:rPr>
          <w:rPr>
            <w:rFonts w:ascii="Cambria Math" w:eastAsia="Georgia" w:hAnsi="Cambria Math" w:cs="Arial"/>
            <w:sz w:val="18"/>
            <w:szCs w:val="18"/>
            <w:lang w:val="en-US"/>
          </w:rPr>
          <m:t xml:space="preserve"> </m:t>
        </m:r>
        <m:r>
          <w:rPr>
            <w:rFonts w:ascii="Cambria Math" w:eastAsia="Cambria Math" w:hAnsi="Cambria Math" w:cs="Arial"/>
            <w:sz w:val="18"/>
            <w:szCs w:val="18"/>
            <w:lang w:val="en-US"/>
          </w:rPr>
          <m:t>≈ (</m:t>
        </m:r>
        <m:r>
          <w:rPr>
            <w:rFonts w:ascii="Cambria Math" w:eastAsia="Cambria Math" w:hAnsi="Cambria Math" w:cs="Arial"/>
            <w:sz w:val="18"/>
            <w:szCs w:val="18"/>
          </w:rPr>
          <m:t>f</m:t>
        </m:r>
        <m:f>
          <m:fPr>
            <m:ctrlPr>
              <w:rPr>
                <w:rFonts w:ascii="Cambria Math" w:eastAsia="Cambria Math" w:hAnsi="Cambria Math" w:cs="Arial"/>
                <w:i/>
                <w:sz w:val="18"/>
                <w:szCs w:val="18"/>
              </w:rPr>
            </m:ctrlPr>
          </m:fPr>
          <m:num>
            <m:r>
              <w:rPr>
                <w:rFonts w:ascii="Cambria Math" w:eastAsia="Cambria Math" w:hAnsi="Cambria Math" w:cs="Arial"/>
                <w:sz w:val="18"/>
                <w:szCs w:val="18"/>
              </w:rPr>
              <m:t>L</m:t>
            </m:r>
          </m:num>
          <m:den>
            <m:sSub>
              <m:sSubPr>
                <m:ctrlPr>
                  <w:rPr>
                    <w:rFonts w:ascii="Cambria Math" w:eastAsia="Cambria Math" w:hAnsi="Cambria Math" w:cs="Arial"/>
                    <w:i/>
                    <w:sz w:val="18"/>
                    <w:szCs w:val="18"/>
                  </w:rPr>
                </m:ctrlPr>
              </m:sSubPr>
              <m:e>
                <m:r>
                  <w:rPr>
                    <w:rFonts w:ascii="Cambria Math" w:eastAsia="Cambria Math" w:hAnsi="Cambria Math" w:cs="Arial"/>
                    <w:sz w:val="18"/>
                    <w:szCs w:val="18"/>
                  </w:rPr>
                  <m:t>D</m:t>
                </m:r>
              </m:e>
              <m:sub>
                <m:r>
                  <w:rPr>
                    <w:rFonts w:ascii="Cambria Math" w:eastAsia="Cambria Math" w:hAnsi="Cambria Math" w:cs="Arial"/>
                    <w:sz w:val="18"/>
                    <w:szCs w:val="18"/>
                    <w:lang w:val="en-US"/>
                  </w:rPr>
                  <m:t>h</m:t>
                </m:r>
              </m:sub>
            </m:sSub>
          </m:den>
        </m:f>
        <m:r>
          <w:rPr>
            <w:rFonts w:ascii="Cambria Math" w:eastAsia="Cambria Math" w:hAnsi="Cambria Math" w:cs="Arial"/>
            <w:sz w:val="18"/>
            <w:szCs w:val="18"/>
            <w:lang w:val="en-US"/>
          </w:rPr>
          <m:t xml:space="preserve">+ </m:t>
        </m:r>
        <m:nary>
          <m:naryPr>
            <m:chr m:val="∑"/>
            <m:limLoc m:val="undOvr"/>
            <m:subHide m:val="1"/>
            <m:supHide m:val="1"/>
            <m:ctrlPr>
              <w:rPr>
                <w:rFonts w:ascii="Cambria Math" w:eastAsia="Georgia" w:hAnsi="Cambria Math" w:cs="Arial"/>
                <w:sz w:val="18"/>
                <w:szCs w:val="18"/>
              </w:rPr>
            </m:ctrlPr>
          </m:naryPr>
          <m:sub/>
          <m:sup/>
          <m:e>
            <m:r>
              <w:rPr>
                <w:rFonts w:ascii="Cambria Math" w:eastAsia="Georgia" w:hAnsi="Cambria Math" w:cs="Arial"/>
                <w:sz w:val="18"/>
                <w:szCs w:val="18"/>
              </w:rPr>
              <m:t>K</m:t>
            </m:r>
            <m:r>
              <w:rPr>
                <w:rFonts w:ascii="Cambria Math" w:eastAsia="Georgia" w:hAnsi="Cambria Math" w:cs="Arial"/>
                <w:sz w:val="18"/>
                <w:szCs w:val="18"/>
                <w:lang w:val="en-US"/>
              </w:rPr>
              <m:t>)</m:t>
            </m:r>
            <m:f>
              <m:fPr>
                <m:ctrlPr>
                  <w:rPr>
                    <w:rFonts w:ascii="Cambria Math" w:eastAsia="Georgia" w:hAnsi="Cambria Math" w:cs="Arial"/>
                    <w:i/>
                    <w:sz w:val="18"/>
                    <w:szCs w:val="18"/>
                  </w:rPr>
                </m:ctrlPr>
              </m:fPr>
              <m:num>
                <m:r>
                  <w:rPr>
                    <w:rFonts w:ascii="Cambria Math" w:eastAsia="Georgia" w:hAnsi="Cambria Math" w:cs="Arial"/>
                    <w:sz w:val="18"/>
                    <w:szCs w:val="18"/>
                  </w:rPr>
                  <m:t>ρ</m:t>
                </m:r>
                <m:sSup>
                  <m:sSupPr>
                    <m:ctrlPr>
                      <w:rPr>
                        <w:rFonts w:ascii="Cambria Math" w:eastAsia="Georgia" w:hAnsi="Cambria Math" w:cs="Arial"/>
                        <w:i/>
                        <w:sz w:val="18"/>
                        <w:szCs w:val="18"/>
                      </w:rPr>
                    </m:ctrlPr>
                  </m:sSupPr>
                  <m:e>
                    <m:r>
                      <w:rPr>
                        <w:rFonts w:ascii="Cambria Math" w:eastAsia="Georgia" w:hAnsi="Cambria Math" w:cs="Arial"/>
                        <w:sz w:val="18"/>
                        <w:szCs w:val="18"/>
                      </w:rPr>
                      <m:t>ϑ</m:t>
                    </m:r>
                  </m:e>
                  <m:sup>
                    <m:r>
                      <w:rPr>
                        <w:rFonts w:ascii="Cambria Math" w:eastAsia="Georgia" w:hAnsi="Cambria Math" w:cs="Arial"/>
                        <w:sz w:val="18"/>
                        <w:szCs w:val="18"/>
                        <w:lang w:val="en-US"/>
                      </w:rPr>
                      <m:t>2</m:t>
                    </m:r>
                  </m:sup>
                </m:sSup>
              </m:num>
              <m:den>
                <m:r>
                  <w:rPr>
                    <w:rFonts w:ascii="Cambria Math" w:eastAsia="Georgia" w:hAnsi="Cambria Math" w:cs="Arial"/>
                    <w:sz w:val="18"/>
                    <w:szCs w:val="18"/>
                    <w:lang w:val="en-US"/>
                  </w:rPr>
                  <m:t>2</m:t>
                </m:r>
              </m:den>
            </m:f>
          </m:e>
        </m:nary>
      </m:oMath>
      <w:r w:rsidR="00F70D23" w:rsidRPr="00023AF7">
        <w:rPr>
          <w:rFonts w:ascii="Arial" w:eastAsia="Georgia" w:hAnsi="Arial" w:cs="Arial"/>
          <w:sz w:val="18"/>
          <w:szCs w:val="18"/>
          <w:lang w:val="en-US"/>
        </w:rPr>
        <w:t xml:space="preserve">                                                      </w:t>
      </w:r>
      <w:r w:rsidR="00FD0535" w:rsidRPr="00023AF7">
        <w:rPr>
          <w:rFonts w:ascii="Arial" w:eastAsia="Georgia" w:hAnsi="Arial" w:cs="Arial"/>
          <w:sz w:val="18"/>
          <w:szCs w:val="18"/>
          <w:lang w:val="en-US"/>
        </w:rPr>
        <w:t xml:space="preserve"> </w:t>
      </w:r>
      <w:r w:rsidR="00282044" w:rsidRPr="00023AF7">
        <w:rPr>
          <w:rFonts w:ascii="Arial" w:eastAsia="Georgia" w:hAnsi="Arial" w:cs="Arial"/>
          <w:sz w:val="18"/>
          <w:szCs w:val="18"/>
          <w:lang w:val="en-US"/>
        </w:rPr>
        <w:t xml:space="preserve"> </w:t>
      </w:r>
      <w:r w:rsidR="002F7BBA">
        <w:rPr>
          <w:rFonts w:ascii="Arial" w:eastAsia="Georgia" w:hAnsi="Arial" w:cs="Arial"/>
          <w:sz w:val="18"/>
          <w:szCs w:val="18"/>
          <w:lang w:val="en-US"/>
        </w:rPr>
        <w:t xml:space="preserve">      </w:t>
      </w:r>
      <w:r w:rsidR="00F70D23" w:rsidRPr="00023AF7">
        <w:rPr>
          <w:rFonts w:ascii="Arial" w:eastAsia="Georgia" w:hAnsi="Arial" w:cs="Arial"/>
          <w:sz w:val="18"/>
          <w:szCs w:val="18"/>
          <w:lang w:val="en-US"/>
        </w:rPr>
        <w:t>(5)</w:t>
      </w:r>
    </w:p>
    <w:p w14:paraId="48E64C02" w14:textId="02CA76AB" w:rsidR="00F70D23" w:rsidRPr="00023AF7" w:rsidRDefault="00F70D23" w:rsidP="0048509B">
      <w:pPr>
        <w:jc w:val="both"/>
        <w:rPr>
          <w:rFonts w:ascii="Arial" w:hAnsi="Arial" w:cs="Arial"/>
          <w:sz w:val="18"/>
          <w:szCs w:val="18"/>
          <w:lang w:val="en-US"/>
        </w:rPr>
      </w:pPr>
      <w:r w:rsidRPr="00023AF7">
        <w:rPr>
          <w:rFonts w:ascii="Arial" w:hAnsi="Arial" w:cs="Arial"/>
          <w:sz w:val="18"/>
          <w:szCs w:val="18"/>
          <w:lang w:val="en-US"/>
        </w:rPr>
        <w:t xml:space="preserve">where </w:t>
      </w:r>
      <m:oMath>
        <m:r>
          <w:rPr>
            <w:rFonts w:ascii="Cambria Math" w:eastAsia="Cambria Math" w:hAnsi="Cambria Math" w:cs="Arial"/>
            <w:sz w:val="18"/>
            <w:szCs w:val="18"/>
          </w:rPr>
          <m:t>f</m:t>
        </m:r>
      </m:oMath>
      <w:r w:rsidRPr="00023AF7">
        <w:rPr>
          <w:rFonts w:ascii="Arial" w:hAnsi="Arial" w:cs="Arial"/>
          <w:sz w:val="18"/>
          <w:szCs w:val="18"/>
          <w:lang w:val="en-US"/>
        </w:rPr>
        <w:t xml:space="preserve"> is the friction factor, </w:t>
      </w:r>
      <m:oMath>
        <m:r>
          <w:rPr>
            <w:rFonts w:ascii="Cambria Math" w:eastAsia="Cambria Math" w:hAnsi="Cambria Math" w:cs="Arial"/>
            <w:sz w:val="18"/>
            <w:szCs w:val="18"/>
          </w:rPr>
          <m:t>L</m:t>
        </m:r>
      </m:oMath>
      <w:r w:rsidRPr="00023AF7">
        <w:rPr>
          <w:rFonts w:ascii="Arial" w:hAnsi="Arial" w:cs="Arial"/>
          <w:sz w:val="18"/>
          <w:szCs w:val="18"/>
          <w:lang w:val="en-US"/>
        </w:rPr>
        <w:t xml:space="preserve"> is characteristic flow length, </w:t>
      </w:r>
      <m:oMath>
        <m:sSub>
          <m:sSubPr>
            <m:ctrlPr>
              <w:rPr>
                <w:rFonts w:ascii="Cambria Math" w:eastAsia="Cambria Math" w:hAnsi="Cambria Math" w:cs="Arial"/>
                <w:i/>
                <w:sz w:val="18"/>
                <w:szCs w:val="18"/>
              </w:rPr>
            </m:ctrlPr>
          </m:sSubPr>
          <m:e>
            <m:r>
              <w:rPr>
                <w:rFonts w:ascii="Cambria Math" w:eastAsia="Cambria Math" w:hAnsi="Cambria Math" w:cs="Arial"/>
                <w:sz w:val="18"/>
                <w:szCs w:val="18"/>
              </w:rPr>
              <m:t>D</m:t>
            </m:r>
          </m:e>
          <m:sub>
            <m:r>
              <w:rPr>
                <w:rFonts w:ascii="Cambria Math" w:eastAsia="Cambria Math" w:hAnsi="Cambria Math" w:cs="Arial"/>
                <w:sz w:val="18"/>
                <w:szCs w:val="18"/>
                <w:lang w:val="en-US"/>
              </w:rPr>
              <m:t>h</m:t>
            </m:r>
          </m:sub>
        </m:sSub>
      </m:oMath>
      <w:r w:rsidRPr="00023AF7">
        <w:rPr>
          <w:rFonts w:ascii="Arial" w:hAnsi="Arial" w:cs="Arial"/>
          <w:sz w:val="18"/>
          <w:szCs w:val="18"/>
          <w:lang w:val="en-US"/>
        </w:rPr>
        <w:t xml:space="preserve"> is hydraulic diameter, </w:t>
      </w:r>
      <m:oMath>
        <m:nary>
          <m:naryPr>
            <m:chr m:val="∑"/>
            <m:limLoc m:val="undOvr"/>
            <m:subHide m:val="1"/>
            <m:supHide m:val="1"/>
            <m:ctrlPr>
              <w:rPr>
                <w:rFonts w:ascii="Cambria Math" w:eastAsia="Georgia" w:hAnsi="Cambria Math" w:cs="Arial"/>
                <w:sz w:val="18"/>
                <w:szCs w:val="18"/>
              </w:rPr>
            </m:ctrlPr>
          </m:naryPr>
          <m:sub/>
          <m:sup/>
          <m:e>
            <m:r>
              <w:rPr>
                <w:rFonts w:ascii="Cambria Math" w:eastAsia="Georgia" w:hAnsi="Cambria Math" w:cs="Arial"/>
                <w:sz w:val="18"/>
                <w:szCs w:val="18"/>
              </w:rPr>
              <m:t>K</m:t>
            </m:r>
          </m:e>
        </m:nary>
      </m:oMath>
      <w:r w:rsidRPr="00023AF7">
        <w:rPr>
          <w:rFonts w:ascii="Arial" w:hAnsi="Arial" w:cs="Arial"/>
          <w:sz w:val="18"/>
          <w:szCs w:val="18"/>
          <w:lang w:val="en-US"/>
        </w:rPr>
        <w:t xml:space="preserve"> is the sum of local loss coe</w:t>
      </w:r>
      <w:r w:rsidRPr="00023AF7">
        <w:rPr>
          <w:rFonts w:ascii="Arial" w:hAnsi="Arial" w:cs="Arial"/>
          <w:sz w:val="18"/>
          <w:szCs w:val="18"/>
        </w:rPr>
        <w:t>ﬀ</w:t>
      </w:r>
      <w:r w:rsidRPr="00023AF7">
        <w:rPr>
          <w:rFonts w:ascii="Arial" w:hAnsi="Arial" w:cs="Arial"/>
          <w:sz w:val="18"/>
          <w:szCs w:val="18"/>
          <w:lang w:val="en-US"/>
        </w:rPr>
        <w:t xml:space="preserve">icients, </w:t>
      </w:r>
      <m:oMath>
        <m:r>
          <w:rPr>
            <w:rFonts w:ascii="Cambria Math" w:eastAsia="Georgia" w:hAnsi="Cambria Math" w:cs="Arial"/>
            <w:sz w:val="18"/>
            <w:szCs w:val="18"/>
          </w:rPr>
          <m:t>ρ</m:t>
        </m:r>
      </m:oMath>
      <w:r w:rsidRPr="00023AF7">
        <w:rPr>
          <w:rFonts w:ascii="Arial" w:hAnsi="Arial" w:cs="Arial"/>
          <w:sz w:val="18"/>
          <w:szCs w:val="18"/>
          <w:lang w:val="en-US"/>
        </w:rPr>
        <w:t xml:space="preserve"> is gas density, and </w:t>
      </w:r>
      <m:oMath>
        <m:r>
          <w:rPr>
            <w:rFonts w:ascii="Cambria Math" w:hAnsi="Cambria Math" w:cs="Arial"/>
            <w:sz w:val="18"/>
            <w:szCs w:val="18"/>
            <w:lang w:val="en-US"/>
          </w:rPr>
          <m:t>ϑ</m:t>
        </m:r>
      </m:oMath>
      <w:r w:rsidRPr="00023AF7">
        <w:rPr>
          <w:rFonts w:ascii="Arial" w:hAnsi="Arial" w:cs="Arial"/>
          <w:sz w:val="18"/>
          <w:szCs w:val="18"/>
          <w:lang w:val="en-US"/>
        </w:rPr>
        <w:t xml:space="preserve"> is characteristic velocity. </w:t>
      </w:r>
    </w:p>
    <w:p w14:paraId="0A2A04BC" w14:textId="217A6199" w:rsidR="00F70D23" w:rsidRPr="00023AF7" w:rsidRDefault="00F70D23" w:rsidP="00F70D23">
      <w:pPr>
        <w:rPr>
          <w:rFonts w:ascii="Arial" w:hAnsi="Arial" w:cs="Arial"/>
          <w:sz w:val="18"/>
          <w:szCs w:val="18"/>
          <w:lang w:val="en-US"/>
        </w:rPr>
      </w:pPr>
      <w:r w:rsidRPr="00023AF7">
        <w:rPr>
          <w:rFonts w:ascii="Arial" w:hAnsi="Arial" w:cs="Arial"/>
          <w:sz w:val="18"/>
          <w:szCs w:val="18"/>
          <w:lang w:val="en-US"/>
        </w:rPr>
        <w:t>The associated fan or blower penalty is</w:t>
      </w:r>
    </w:p>
    <w:p w14:paraId="6EFEEC71" w14:textId="5AB55D5C" w:rsidR="00F70D23" w:rsidRPr="00023AF7" w:rsidRDefault="00F70D23" w:rsidP="00F70D23">
      <w:pPr>
        <w:tabs>
          <w:tab w:val="left" w:pos="3456"/>
        </w:tabs>
        <w:rPr>
          <w:rFonts w:ascii="Arial" w:hAnsi="Arial" w:cs="Arial"/>
          <w:sz w:val="18"/>
          <w:szCs w:val="18"/>
          <w:lang w:val="en-US"/>
        </w:rPr>
      </w:pPr>
      <w:r w:rsidRPr="00023AF7">
        <w:rPr>
          <w:rFonts w:ascii="Arial" w:hAnsi="Arial" w:cs="Arial"/>
          <w:sz w:val="18"/>
          <w:szCs w:val="18"/>
          <w:lang w:val="en-US"/>
        </w:rPr>
        <w:tab/>
      </w:r>
      <w:r w:rsidR="00C20A75" w:rsidRPr="00023AF7">
        <w:rPr>
          <w:rFonts w:ascii="Arial" w:hAnsi="Arial" w:cs="Arial"/>
          <w:sz w:val="18"/>
          <w:szCs w:val="18"/>
          <w:lang w:val="en-US"/>
        </w:rPr>
        <w:t xml:space="preserve">      </w:t>
      </w:r>
      <m:oMath>
        <m:sSub>
          <m:sSubPr>
            <m:ctrlPr>
              <w:rPr>
                <w:rFonts w:ascii="Cambria Math" w:hAnsi="Cambria Math" w:cs="Arial"/>
                <w:i/>
                <w:sz w:val="18"/>
                <w:szCs w:val="18"/>
                <w:lang w:val="en-US"/>
              </w:rPr>
            </m:ctrlPr>
          </m:sSubPr>
          <m:e>
            <m:r>
              <w:rPr>
                <w:rFonts w:ascii="Cambria Math" w:hAnsi="Cambria Math" w:cs="Arial"/>
                <w:sz w:val="18"/>
                <w:szCs w:val="18"/>
                <w:lang w:val="en-US"/>
              </w:rPr>
              <m:t>P</m:t>
            </m:r>
          </m:e>
          <m:sub>
            <m:r>
              <w:rPr>
                <w:rFonts w:ascii="Cambria Math" w:hAnsi="Cambria Math" w:cs="Arial"/>
                <w:sz w:val="18"/>
                <w:szCs w:val="18"/>
                <w:lang w:val="en-US"/>
              </w:rPr>
              <m:t>in</m:t>
            </m:r>
          </m:sub>
        </m:sSub>
        <m:r>
          <w:rPr>
            <w:rFonts w:ascii="Cambria Math" w:hAnsi="Cambria Math" w:cs="Arial"/>
            <w:sz w:val="18"/>
            <w:szCs w:val="18"/>
            <w:lang w:val="en-US"/>
          </w:rPr>
          <m:t>=</m:t>
        </m:r>
        <m:f>
          <m:fPr>
            <m:ctrlPr>
              <w:rPr>
                <w:rFonts w:ascii="Cambria Math" w:hAnsi="Cambria Math" w:cs="Arial"/>
                <w:i/>
                <w:sz w:val="18"/>
                <w:szCs w:val="18"/>
                <w:lang w:val="en-US"/>
              </w:rPr>
            </m:ctrlPr>
          </m:fPr>
          <m:num>
            <m:acc>
              <m:accPr>
                <m:chr m:val="̇"/>
                <m:ctrlPr>
                  <w:rPr>
                    <w:rFonts w:ascii="Cambria Math" w:hAnsi="Cambria Math" w:cs="Arial"/>
                    <w:i/>
                    <w:sz w:val="18"/>
                    <w:szCs w:val="18"/>
                    <w:lang w:val="en-US"/>
                  </w:rPr>
                </m:ctrlPr>
              </m:accPr>
              <m:e>
                <m:r>
                  <w:rPr>
                    <w:rFonts w:ascii="Cambria Math" w:hAnsi="Cambria Math" w:cs="Arial"/>
                    <w:sz w:val="18"/>
                    <w:szCs w:val="18"/>
                    <w:lang w:val="en-US"/>
                  </w:rPr>
                  <m:t>V</m:t>
                </m:r>
              </m:e>
            </m:acc>
            <m:r>
              <w:rPr>
                <w:rFonts w:ascii="Cambria Math" w:hAnsi="Cambria Math" w:cs="Arial"/>
                <w:sz w:val="18"/>
                <w:szCs w:val="18"/>
                <w:lang w:val="en-US"/>
              </w:rPr>
              <m:t>ΔP</m:t>
            </m:r>
          </m:num>
          <m:den>
            <m:sSub>
              <m:sSubPr>
                <m:ctrlPr>
                  <w:rPr>
                    <w:rFonts w:ascii="Cambria Math" w:hAnsi="Cambria Math" w:cs="Arial"/>
                    <w:i/>
                    <w:sz w:val="18"/>
                    <w:szCs w:val="18"/>
                    <w:lang w:val="en-US"/>
                  </w:rPr>
                </m:ctrlPr>
              </m:sSubPr>
              <m:e>
                <m:r>
                  <w:rPr>
                    <w:rFonts w:ascii="Cambria Math" w:hAnsi="Cambria Math" w:cs="Arial"/>
                    <w:sz w:val="18"/>
                    <w:szCs w:val="18"/>
                    <w:lang w:val="en-US"/>
                  </w:rPr>
                  <m:t>η</m:t>
                </m:r>
              </m:e>
              <m:sub>
                <m:sSub>
                  <m:sSubPr>
                    <m:ctrlPr>
                      <w:rPr>
                        <w:rFonts w:ascii="Cambria Math" w:hAnsi="Cambria Math" w:cs="Arial"/>
                        <w:i/>
                        <w:sz w:val="18"/>
                        <w:szCs w:val="18"/>
                        <w:lang w:val="en-US"/>
                      </w:rPr>
                    </m:ctrlPr>
                  </m:sSubPr>
                  <m:e>
                    <m:r>
                      <w:rPr>
                        <w:rFonts w:ascii="Cambria Math" w:hAnsi="Cambria Math" w:cs="Arial"/>
                        <w:sz w:val="18"/>
                        <w:szCs w:val="18"/>
                        <w:lang w:val="en-US"/>
                      </w:rPr>
                      <m:t>f</m:t>
                    </m:r>
                  </m:e>
                  <m:sub>
                    <m:r>
                      <w:rPr>
                        <w:rFonts w:ascii="Cambria Math" w:hAnsi="Cambria Math" w:cs="Arial"/>
                        <w:sz w:val="18"/>
                        <w:szCs w:val="18"/>
                        <w:lang w:val="en-US"/>
                      </w:rPr>
                      <m:t>an</m:t>
                    </m:r>
                  </m:sub>
                </m:sSub>
              </m:sub>
            </m:sSub>
          </m:den>
        </m:f>
      </m:oMath>
      <w:r w:rsidR="00393A45" w:rsidRPr="00023AF7">
        <w:rPr>
          <w:rFonts w:ascii="Arial" w:eastAsiaTheme="minorEastAsia" w:hAnsi="Arial" w:cs="Arial"/>
          <w:sz w:val="18"/>
          <w:szCs w:val="18"/>
          <w:lang w:val="en-US"/>
        </w:rPr>
        <w:t xml:space="preserve">                                                                   </w:t>
      </w:r>
      <w:r w:rsidR="002F7BBA">
        <w:rPr>
          <w:rFonts w:ascii="Arial" w:eastAsiaTheme="minorEastAsia" w:hAnsi="Arial" w:cs="Arial"/>
          <w:sz w:val="18"/>
          <w:szCs w:val="18"/>
          <w:lang w:val="en-US"/>
        </w:rPr>
        <w:t xml:space="preserve">   </w:t>
      </w:r>
      <w:r w:rsidR="00393A45" w:rsidRPr="00023AF7">
        <w:rPr>
          <w:rFonts w:ascii="Arial" w:eastAsiaTheme="minorEastAsia" w:hAnsi="Arial" w:cs="Arial"/>
          <w:sz w:val="18"/>
          <w:szCs w:val="18"/>
          <w:lang w:val="en-US"/>
        </w:rPr>
        <w:t xml:space="preserve"> (6)</w:t>
      </w:r>
    </w:p>
    <w:p w14:paraId="787B533F" w14:textId="77777777" w:rsidR="00393A45" w:rsidRPr="00023AF7" w:rsidRDefault="00393A45" w:rsidP="00393A45">
      <w:pPr>
        <w:rPr>
          <w:rFonts w:ascii="Arial" w:hAnsi="Arial" w:cs="Arial"/>
          <w:sz w:val="18"/>
          <w:szCs w:val="18"/>
          <w:lang w:val="en-US"/>
        </w:rPr>
      </w:pPr>
      <w:r w:rsidRPr="00023AF7">
        <w:rPr>
          <w:rFonts w:ascii="Arial" w:hAnsi="Arial" w:cs="Arial"/>
          <w:sz w:val="18"/>
          <w:szCs w:val="18"/>
          <w:lang w:val="en-US"/>
        </w:rPr>
        <w:t xml:space="preserve">where </w:t>
      </w:r>
      <m:oMath>
        <m:acc>
          <m:accPr>
            <m:chr m:val="̇"/>
            <m:ctrlPr>
              <w:rPr>
                <w:rFonts w:ascii="Cambria Math" w:hAnsi="Cambria Math" w:cs="Arial"/>
                <w:i/>
                <w:sz w:val="18"/>
                <w:szCs w:val="18"/>
                <w:lang w:val="en-US"/>
              </w:rPr>
            </m:ctrlPr>
          </m:accPr>
          <m:e>
            <m:r>
              <w:rPr>
                <w:rFonts w:ascii="Cambria Math" w:hAnsi="Cambria Math" w:cs="Arial"/>
                <w:sz w:val="18"/>
                <w:szCs w:val="18"/>
                <w:lang w:val="en-US"/>
              </w:rPr>
              <m:t>V</m:t>
            </m:r>
          </m:e>
        </m:acc>
      </m:oMath>
      <w:r w:rsidRPr="00023AF7">
        <w:rPr>
          <w:rFonts w:ascii="Arial" w:hAnsi="Arial" w:cs="Arial"/>
          <w:sz w:val="18"/>
          <w:szCs w:val="18"/>
          <w:lang w:val="en-US"/>
        </w:rPr>
        <w:t xml:space="preserve"> is volumetric flow rate and  </w:t>
      </w:r>
      <m:oMath>
        <m:sSub>
          <m:sSubPr>
            <m:ctrlPr>
              <w:rPr>
                <w:rFonts w:ascii="Cambria Math" w:hAnsi="Cambria Math" w:cs="Arial"/>
                <w:i/>
                <w:sz w:val="18"/>
                <w:szCs w:val="18"/>
                <w:lang w:val="en-US"/>
              </w:rPr>
            </m:ctrlPr>
          </m:sSubPr>
          <m:e>
            <m:r>
              <w:rPr>
                <w:rFonts w:ascii="Cambria Math" w:hAnsi="Cambria Math" w:cs="Arial"/>
                <w:sz w:val="18"/>
                <w:szCs w:val="18"/>
                <w:lang w:val="en-US"/>
              </w:rPr>
              <m:t>η</m:t>
            </m:r>
          </m:e>
          <m:sub>
            <m:sSub>
              <m:sSubPr>
                <m:ctrlPr>
                  <w:rPr>
                    <w:rFonts w:ascii="Cambria Math" w:hAnsi="Cambria Math" w:cs="Arial"/>
                    <w:i/>
                    <w:sz w:val="18"/>
                    <w:szCs w:val="18"/>
                    <w:lang w:val="en-US"/>
                  </w:rPr>
                </m:ctrlPr>
              </m:sSubPr>
              <m:e>
                <m:r>
                  <w:rPr>
                    <w:rFonts w:ascii="Cambria Math" w:hAnsi="Cambria Math" w:cs="Arial"/>
                    <w:sz w:val="18"/>
                    <w:szCs w:val="18"/>
                    <w:lang w:val="en-US"/>
                  </w:rPr>
                  <m:t>f</m:t>
                </m:r>
              </m:e>
              <m:sub>
                <m:r>
                  <w:rPr>
                    <w:rFonts w:ascii="Cambria Math" w:hAnsi="Cambria Math" w:cs="Arial"/>
                    <w:sz w:val="18"/>
                    <w:szCs w:val="18"/>
                    <w:lang w:val="en-US"/>
                  </w:rPr>
                  <m:t>an</m:t>
                </m:r>
              </m:sub>
            </m:sSub>
          </m:sub>
        </m:sSub>
      </m:oMath>
      <w:r w:rsidRPr="00023AF7">
        <w:rPr>
          <w:rFonts w:ascii="Arial" w:hAnsi="Arial" w:cs="Arial"/>
          <w:sz w:val="18"/>
          <w:szCs w:val="18"/>
          <w:lang w:val="en-US"/>
        </w:rPr>
        <w:t xml:space="preserve">  is fan e</w:t>
      </w:r>
      <w:r w:rsidRPr="00023AF7">
        <w:rPr>
          <w:rFonts w:ascii="Arial" w:hAnsi="Arial" w:cs="Arial"/>
          <w:sz w:val="18"/>
          <w:szCs w:val="18"/>
        </w:rPr>
        <w:t>ﬀ</w:t>
      </w:r>
      <w:r w:rsidRPr="00023AF7">
        <w:rPr>
          <w:rFonts w:ascii="Arial" w:hAnsi="Arial" w:cs="Arial"/>
          <w:sz w:val="18"/>
          <w:szCs w:val="18"/>
          <w:lang w:val="en-US"/>
        </w:rPr>
        <w:t xml:space="preserve">iciency. </w:t>
      </w:r>
    </w:p>
    <w:p w14:paraId="105D8781" w14:textId="4E1027C3" w:rsidR="00393A45" w:rsidRPr="00023AF7" w:rsidRDefault="00393A45" w:rsidP="00393A45">
      <w:pPr>
        <w:rPr>
          <w:rFonts w:ascii="Arial" w:hAnsi="Arial" w:cs="Arial"/>
          <w:sz w:val="18"/>
          <w:szCs w:val="18"/>
          <w:lang w:val="en-US"/>
        </w:rPr>
      </w:pPr>
      <w:r w:rsidRPr="00023AF7">
        <w:rPr>
          <w:rFonts w:ascii="Arial" w:hAnsi="Arial" w:cs="Arial"/>
          <w:sz w:val="18"/>
          <w:szCs w:val="18"/>
          <w:lang w:val="en-US"/>
        </w:rPr>
        <w:t>A minimum corrosion constraint may be written as</w:t>
      </w:r>
    </w:p>
    <w:p w14:paraId="72C828B7" w14:textId="2024E96F" w:rsidR="00393A45" w:rsidRPr="00023AF7" w:rsidRDefault="00393A45" w:rsidP="00393A45">
      <w:pPr>
        <w:tabs>
          <w:tab w:val="left" w:pos="3243"/>
        </w:tabs>
        <w:rPr>
          <w:rFonts w:ascii="Arial" w:hAnsi="Arial" w:cs="Arial"/>
          <w:sz w:val="18"/>
          <w:szCs w:val="18"/>
          <w:lang w:val="en-US"/>
        </w:rPr>
      </w:pPr>
      <w:r w:rsidRPr="00023AF7">
        <w:rPr>
          <w:rFonts w:ascii="Arial" w:hAnsi="Arial" w:cs="Arial"/>
          <w:sz w:val="18"/>
          <w:szCs w:val="18"/>
          <w:lang w:val="en-US"/>
        </w:rPr>
        <w:tab/>
      </w: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w,min</m:t>
            </m:r>
          </m:sub>
        </m:sSub>
        <m:r>
          <w:rPr>
            <w:rFonts w:ascii="Cambria Math" w:hAnsi="Cambria Math" w:cs="Arial"/>
            <w:sz w:val="18"/>
            <w:szCs w:val="18"/>
            <w:lang w:val="en-US"/>
          </w:rPr>
          <m:t>≥</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ADP</m:t>
            </m:r>
          </m:sub>
        </m:sSub>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sa</m:t>
            </m:r>
            <m:sSub>
              <m:sSubPr>
                <m:ctrlPr>
                  <w:rPr>
                    <w:rFonts w:ascii="Cambria Math" w:hAnsi="Cambria Math" w:cs="Arial"/>
                    <w:i/>
                    <w:sz w:val="18"/>
                    <w:szCs w:val="18"/>
                    <w:lang w:val="en-US"/>
                  </w:rPr>
                </m:ctrlPr>
              </m:sSubPr>
              <m:e>
                <m:r>
                  <w:rPr>
                    <w:rFonts w:ascii="Cambria Math" w:hAnsi="Cambria Math" w:cs="Arial"/>
                    <w:sz w:val="18"/>
                    <w:szCs w:val="18"/>
                    <w:lang w:val="en-US"/>
                  </w:rPr>
                  <m:t>f</m:t>
                </m:r>
              </m:e>
              <m:sub>
                <m:r>
                  <w:rPr>
                    <w:rFonts w:ascii="Cambria Math" w:hAnsi="Cambria Math" w:cs="Arial"/>
                    <w:sz w:val="18"/>
                    <w:szCs w:val="18"/>
                    <w:lang w:val="en-US"/>
                  </w:rPr>
                  <m:t>e</m:t>
                </m:r>
              </m:sub>
            </m:sSub>
          </m:sub>
        </m:sSub>
      </m:oMath>
      <w:r w:rsidRPr="00023AF7">
        <w:rPr>
          <w:rFonts w:ascii="Arial" w:eastAsiaTheme="minorEastAsia" w:hAnsi="Arial" w:cs="Arial"/>
          <w:sz w:val="18"/>
          <w:szCs w:val="18"/>
          <w:lang w:val="en-US"/>
        </w:rPr>
        <w:t xml:space="preserve">                                                    </w:t>
      </w:r>
      <w:r w:rsidR="00FD0535" w:rsidRPr="00023AF7">
        <w:rPr>
          <w:rFonts w:ascii="Arial" w:eastAsiaTheme="minorEastAsia" w:hAnsi="Arial" w:cs="Arial"/>
          <w:sz w:val="18"/>
          <w:szCs w:val="18"/>
          <w:lang w:val="en-US"/>
        </w:rPr>
        <w:t xml:space="preserve"> </w:t>
      </w:r>
      <w:r w:rsidRPr="00023AF7">
        <w:rPr>
          <w:rFonts w:ascii="Arial" w:eastAsiaTheme="minorEastAsia" w:hAnsi="Arial" w:cs="Arial"/>
          <w:sz w:val="18"/>
          <w:szCs w:val="18"/>
          <w:lang w:val="en-US"/>
        </w:rPr>
        <w:t xml:space="preserve"> </w:t>
      </w:r>
      <w:r w:rsidR="002F7BBA">
        <w:rPr>
          <w:rFonts w:ascii="Arial" w:eastAsiaTheme="minorEastAsia" w:hAnsi="Arial" w:cs="Arial"/>
          <w:sz w:val="18"/>
          <w:szCs w:val="18"/>
          <w:lang w:val="en-US"/>
        </w:rPr>
        <w:t xml:space="preserve">       </w:t>
      </w:r>
      <w:r w:rsidR="00282044" w:rsidRPr="00023AF7">
        <w:rPr>
          <w:rFonts w:ascii="Arial" w:eastAsiaTheme="minorEastAsia" w:hAnsi="Arial" w:cs="Arial"/>
          <w:sz w:val="18"/>
          <w:szCs w:val="18"/>
          <w:lang w:val="en-US"/>
        </w:rPr>
        <w:t xml:space="preserve"> </w:t>
      </w:r>
      <w:r w:rsidRPr="00023AF7">
        <w:rPr>
          <w:rFonts w:ascii="Arial" w:eastAsiaTheme="minorEastAsia" w:hAnsi="Arial" w:cs="Arial"/>
          <w:sz w:val="18"/>
          <w:szCs w:val="18"/>
          <w:lang w:val="en-US"/>
        </w:rPr>
        <w:t>(7)</w:t>
      </w:r>
    </w:p>
    <w:p w14:paraId="48E21830" w14:textId="558712FB" w:rsidR="0048509B" w:rsidRPr="00023AF7" w:rsidRDefault="0048509B" w:rsidP="0048509B">
      <w:pPr>
        <w:spacing w:before="100" w:beforeAutospacing="1" w:after="100" w:afterAutospacing="1" w:line="240" w:lineRule="auto"/>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 xml:space="preserve">where </w:t>
      </w: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w,min</m:t>
            </m:r>
          </m:sub>
        </m:sSub>
      </m:oMath>
      <w:r w:rsidRPr="00023AF7">
        <w:rPr>
          <w:rFonts w:ascii="Arial" w:eastAsia="Times New Roman" w:hAnsi="Arial" w:cs="Arial"/>
          <w:sz w:val="18"/>
          <w:szCs w:val="18"/>
          <w:lang w:val="en-US" w:eastAsia="ru-RU"/>
        </w:rPr>
        <w:t xml:space="preserve"> is the minimum local metal wall temperature, </w:t>
      </w: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ADP</m:t>
            </m:r>
          </m:sub>
        </m:sSub>
      </m:oMath>
      <w:r w:rsidRPr="00023AF7">
        <w:rPr>
          <w:rFonts w:ascii="Arial" w:eastAsia="Times New Roman" w:hAnsi="Arial" w:cs="Arial"/>
          <w:sz w:val="18"/>
          <w:szCs w:val="18"/>
          <w:lang w:val="en-US"/>
        </w:rPr>
        <w:t xml:space="preserve"> </w:t>
      </w:r>
      <w:r w:rsidRPr="00023AF7">
        <w:rPr>
          <w:rFonts w:ascii="Arial" w:eastAsia="Times New Roman" w:hAnsi="Arial" w:cs="Arial"/>
          <w:sz w:val="18"/>
          <w:szCs w:val="18"/>
          <w:lang w:val="en-US" w:eastAsia="ru-RU"/>
        </w:rPr>
        <w:t xml:space="preserve">is the acid dew point, and </w:t>
      </w:r>
      <m:oMath>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sa</m:t>
            </m:r>
            <m:sSub>
              <m:sSubPr>
                <m:ctrlPr>
                  <w:rPr>
                    <w:rFonts w:ascii="Cambria Math" w:hAnsi="Cambria Math" w:cs="Arial"/>
                    <w:i/>
                    <w:sz w:val="18"/>
                    <w:szCs w:val="18"/>
                    <w:lang w:val="en-US"/>
                  </w:rPr>
                </m:ctrlPr>
              </m:sSubPr>
              <m:e>
                <m:r>
                  <w:rPr>
                    <w:rFonts w:ascii="Cambria Math" w:hAnsi="Cambria Math" w:cs="Arial"/>
                    <w:sz w:val="18"/>
                    <w:szCs w:val="18"/>
                    <w:lang w:val="en-US"/>
                  </w:rPr>
                  <m:t>f</m:t>
                </m:r>
              </m:e>
              <m:sub>
                <m:r>
                  <w:rPr>
                    <w:rFonts w:ascii="Cambria Math" w:hAnsi="Cambria Math" w:cs="Arial"/>
                    <w:sz w:val="18"/>
                    <w:szCs w:val="18"/>
                    <w:lang w:val="en-US"/>
                  </w:rPr>
                  <m:t>e</m:t>
                </m:r>
              </m:sub>
            </m:sSub>
          </m:sub>
        </m:sSub>
      </m:oMath>
      <w:r w:rsidRPr="00023AF7">
        <w:rPr>
          <w:rFonts w:ascii="Arial" w:eastAsia="Times New Roman" w:hAnsi="Arial" w:cs="Arial"/>
          <w:sz w:val="18"/>
          <w:szCs w:val="18"/>
          <w:lang w:val="en-US" w:eastAsia="ru-RU"/>
        </w:rPr>
        <w:t xml:space="preserve"> is a design safety margin.</w:t>
      </w:r>
    </w:p>
    <w:p w14:paraId="7F9D71D1" w14:textId="4C0C0A9D" w:rsidR="0048509B" w:rsidRPr="00023AF7" w:rsidRDefault="0048509B" w:rsidP="0048509B">
      <w:pPr>
        <w:spacing w:before="100" w:beforeAutospacing="1" w:after="100" w:afterAutospacing="1" w:line="240" w:lineRule="auto"/>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For utility displacement, avoided CO</w:t>
      </w:r>
      <w:r w:rsidRPr="00023AF7">
        <w:rPr>
          <w:rFonts w:ascii="Arial" w:eastAsia="Times New Roman" w:hAnsi="Arial" w:cs="Arial"/>
          <w:sz w:val="18"/>
          <w:szCs w:val="18"/>
          <w:vertAlign w:val="subscript"/>
          <w:lang w:val="en-US" w:eastAsia="ru-RU"/>
        </w:rPr>
        <w:t>2</w:t>
      </w:r>
      <w:r w:rsidRPr="00023AF7">
        <w:rPr>
          <w:rFonts w:ascii="Arial" w:eastAsia="Times New Roman" w:hAnsi="Arial" w:cs="Arial"/>
          <w:sz w:val="18"/>
          <w:szCs w:val="18"/>
          <w:lang w:val="en-US" w:eastAsia="ru-RU"/>
        </w:rPr>
        <w:t xml:space="preserve"> can be estimated from the recovered useful heat:</w:t>
      </w:r>
    </w:p>
    <w:p w14:paraId="35008CEE" w14:textId="24CC30F5" w:rsidR="00393A45" w:rsidRPr="00023AF7" w:rsidRDefault="0048509B" w:rsidP="00161CF2">
      <w:pPr>
        <w:pStyle w:val="a5"/>
        <w:spacing w:before="183"/>
        <w:ind w:left="119"/>
        <w:rPr>
          <w:rFonts w:ascii="Arial" w:hAnsi="Arial" w:cs="Arial"/>
          <w:sz w:val="18"/>
          <w:szCs w:val="18"/>
        </w:rPr>
      </w:pPr>
      <w:r w:rsidRPr="00023AF7">
        <w:rPr>
          <w:rFonts w:ascii="Arial" w:hAnsi="Arial" w:cs="Arial"/>
          <w:sz w:val="18"/>
          <w:szCs w:val="18"/>
        </w:rPr>
        <w:tab/>
        <w:t xml:space="preserve">                             </w:t>
      </w:r>
      <m:oMath>
        <m:sSub>
          <m:sSubPr>
            <m:ctrlPr>
              <w:rPr>
                <w:rFonts w:ascii="Cambria Math" w:hAnsi="Cambria Math" w:cs="Arial"/>
                <w:i/>
                <w:sz w:val="18"/>
                <w:szCs w:val="18"/>
              </w:rPr>
            </m:ctrlPr>
          </m:sSubPr>
          <m:e>
            <m:acc>
              <m:accPr>
                <m:chr m:val="̇"/>
                <m:ctrlPr>
                  <w:rPr>
                    <w:rFonts w:ascii="Cambria Math" w:hAnsi="Cambria Math" w:cs="Arial"/>
                    <w:i/>
                    <w:sz w:val="18"/>
                    <w:szCs w:val="18"/>
                  </w:rPr>
                </m:ctrlPr>
              </m:accPr>
              <m:e>
                <m:r>
                  <w:rPr>
                    <w:rFonts w:ascii="Cambria Math" w:hAnsi="Cambria Math" w:cs="Arial"/>
                    <w:sz w:val="18"/>
                    <w:szCs w:val="18"/>
                  </w:rPr>
                  <m:t>m</m:t>
                </m:r>
              </m:e>
            </m:acc>
          </m:e>
          <m:sub>
            <m:r>
              <w:rPr>
                <w:rFonts w:ascii="Cambria Math" w:hAnsi="Cambria Math" w:cs="Arial"/>
                <w:sz w:val="18"/>
                <w:szCs w:val="18"/>
              </w:rPr>
              <m:t>c</m:t>
            </m:r>
            <m:sSub>
              <m:sSubPr>
                <m:ctrlPr>
                  <w:rPr>
                    <w:rFonts w:ascii="Cambria Math" w:hAnsi="Cambria Math" w:cs="Arial"/>
                    <w:i/>
                    <w:sz w:val="18"/>
                    <w:szCs w:val="18"/>
                  </w:rPr>
                </m:ctrlPr>
              </m:sSubPr>
              <m:e>
                <m:r>
                  <w:rPr>
                    <w:rFonts w:ascii="Cambria Math" w:hAnsi="Cambria Math" w:cs="Arial"/>
                    <w:sz w:val="18"/>
                    <w:szCs w:val="18"/>
                  </w:rPr>
                  <m:t>o</m:t>
                </m:r>
              </m:e>
              <m:sub>
                <m:r>
                  <w:rPr>
                    <w:rFonts w:ascii="Cambria Math" w:hAnsi="Cambria Math" w:cs="Arial"/>
                    <w:sz w:val="18"/>
                    <w:szCs w:val="18"/>
                  </w:rPr>
                  <m:t>2</m:t>
                </m:r>
              </m:sub>
            </m:sSub>
            <m:r>
              <w:rPr>
                <w:rFonts w:ascii="Cambria Math" w:hAnsi="Cambria Math" w:cs="Arial"/>
                <w:sz w:val="18"/>
                <w:szCs w:val="18"/>
              </w:rPr>
              <m:t>, avoided</m:t>
            </m:r>
          </m:sub>
        </m:sSub>
        <m:r>
          <w:rPr>
            <w:rFonts w:ascii="Cambria Math" w:hAnsi="Cambria Math" w:cs="Arial"/>
            <w:sz w:val="18"/>
            <w:szCs w:val="18"/>
          </w:rPr>
          <m:t> =  </m:t>
        </m:r>
        <m:f>
          <m:fPr>
            <m:ctrlPr>
              <w:rPr>
                <w:rFonts w:ascii="Cambria Math" w:hAnsi="Cambria Math" w:cs="Arial"/>
                <w:i/>
                <w:sz w:val="18"/>
                <w:szCs w:val="18"/>
              </w:rPr>
            </m:ctrlPr>
          </m:fPr>
          <m:num>
            <m:sSub>
              <m:sSubPr>
                <m:ctrlPr>
                  <w:rPr>
                    <w:rFonts w:ascii="Cambria Math" w:hAnsi="Cambria Math" w:cs="Arial"/>
                    <w:i/>
                    <w:sz w:val="18"/>
                    <w:szCs w:val="18"/>
                  </w:rPr>
                </m:ctrlPr>
              </m:sSubPr>
              <m:e>
                <m:acc>
                  <m:accPr>
                    <m:chr m:val="̇"/>
                    <m:ctrlPr>
                      <w:rPr>
                        <w:rFonts w:ascii="Cambria Math" w:hAnsi="Cambria Math" w:cs="Arial"/>
                        <w:i/>
                        <w:sz w:val="18"/>
                        <w:szCs w:val="18"/>
                      </w:rPr>
                    </m:ctrlPr>
                  </m:accPr>
                  <m:e>
                    <m:r>
                      <w:rPr>
                        <w:rFonts w:ascii="Cambria Math" w:hAnsi="Cambria Math" w:cs="Arial"/>
                        <w:sz w:val="18"/>
                        <w:szCs w:val="18"/>
                      </w:rPr>
                      <m:t>Q</m:t>
                    </m:r>
                  </m:e>
                </m:acc>
              </m:e>
              <m:sub>
                <m:r>
                  <w:rPr>
                    <w:rFonts w:ascii="Cambria Math" w:hAnsi="Cambria Math" w:cs="Arial"/>
                    <w:sz w:val="18"/>
                    <w:szCs w:val="18"/>
                  </w:rPr>
                  <m:t>useful</m:t>
                </m:r>
              </m:sub>
            </m:sSub>
          </m:num>
          <m:den>
            <m:sSub>
              <m:sSubPr>
                <m:ctrlPr>
                  <w:rPr>
                    <w:rFonts w:ascii="Cambria Math" w:hAnsi="Cambria Math" w:cs="Arial"/>
                    <w:i/>
                    <w:sz w:val="18"/>
                    <w:szCs w:val="18"/>
                  </w:rPr>
                </m:ctrlPr>
              </m:sSubPr>
              <m:e>
                <m:r>
                  <w:rPr>
                    <w:rFonts w:ascii="Cambria Math" w:hAnsi="Cambria Math" w:cs="Arial"/>
                    <w:sz w:val="18"/>
                    <w:szCs w:val="18"/>
                  </w:rPr>
                  <m:t>ɳ</m:t>
                </m:r>
              </m:e>
              <m:sub>
                <m:r>
                  <w:rPr>
                    <w:rFonts w:ascii="Cambria Math" w:hAnsi="Cambria Math" w:cs="Arial"/>
                    <w:sz w:val="18"/>
                    <w:szCs w:val="18"/>
                  </w:rPr>
                  <m:t>disp</m:t>
                </m:r>
              </m:sub>
            </m:sSub>
          </m:den>
        </m:f>
        <m:r>
          <w:rPr>
            <w:rFonts w:ascii="Cambria Math" w:hAnsi="Cambria Math" w:cs="Arial"/>
            <w:sz w:val="18"/>
            <w:szCs w:val="18"/>
          </w:rPr>
          <m:t>E</m:t>
        </m:r>
        <m:sSub>
          <m:sSubPr>
            <m:ctrlPr>
              <w:rPr>
                <w:rFonts w:ascii="Cambria Math" w:hAnsi="Cambria Math" w:cs="Arial"/>
                <w:i/>
                <w:sz w:val="18"/>
                <w:szCs w:val="18"/>
              </w:rPr>
            </m:ctrlPr>
          </m:sSubPr>
          <m:e>
            <m:r>
              <w:rPr>
                <w:rFonts w:ascii="Cambria Math" w:hAnsi="Cambria Math" w:cs="Arial"/>
                <w:sz w:val="18"/>
                <w:szCs w:val="18"/>
              </w:rPr>
              <m:t>F</m:t>
            </m:r>
          </m:e>
          <m:sub>
            <m:r>
              <w:rPr>
                <w:rFonts w:ascii="Cambria Math" w:hAnsi="Cambria Math" w:cs="Arial"/>
                <w:sz w:val="18"/>
                <w:szCs w:val="18"/>
              </w:rPr>
              <m:t>c</m:t>
            </m:r>
            <m:sSub>
              <m:sSubPr>
                <m:ctrlPr>
                  <w:rPr>
                    <w:rFonts w:ascii="Cambria Math" w:hAnsi="Cambria Math" w:cs="Arial"/>
                    <w:i/>
                    <w:sz w:val="18"/>
                    <w:szCs w:val="18"/>
                  </w:rPr>
                </m:ctrlPr>
              </m:sSubPr>
              <m:e>
                <m:r>
                  <w:rPr>
                    <w:rFonts w:ascii="Cambria Math" w:hAnsi="Cambria Math" w:cs="Arial"/>
                    <w:sz w:val="18"/>
                    <w:szCs w:val="18"/>
                  </w:rPr>
                  <m:t>o</m:t>
                </m:r>
              </m:e>
              <m:sub>
                <m:r>
                  <w:rPr>
                    <w:rFonts w:ascii="Cambria Math" w:hAnsi="Cambria Math" w:cs="Arial"/>
                    <w:sz w:val="18"/>
                    <w:szCs w:val="18"/>
                  </w:rPr>
                  <m:t>2</m:t>
                </m:r>
              </m:sub>
            </m:sSub>
          </m:sub>
        </m:sSub>
      </m:oMath>
      <w:r w:rsidRPr="00023AF7">
        <w:rPr>
          <w:rFonts w:ascii="Arial" w:hAnsi="Arial" w:cs="Arial"/>
          <w:sz w:val="18"/>
          <w:szCs w:val="18"/>
        </w:rPr>
        <w:t xml:space="preserve">                                        </w:t>
      </w:r>
      <w:r w:rsidR="00282044" w:rsidRPr="00023AF7">
        <w:rPr>
          <w:rFonts w:ascii="Arial" w:hAnsi="Arial" w:cs="Arial"/>
          <w:sz w:val="18"/>
          <w:szCs w:val="18"/>
        </w:rPr>
        <w:t xml:space="preserve">  </w:t>
      </w:r>
      <w:r w:rsidR="002F7BBA">
        <w:rPr>
          <w:rFonts w:ascii="Arial" w:hAnsi="Arial" w:cs="Arial"/>
          <w:sz w:val="18"/>
          <w:szCs w:val="18"/>
        </w:rPr>
        <w:t xml:space="preserve">                               </w:t>
      </w:r>
      <w:r w:rsidR="00282044" w:rsidRPr="00023AF7">
        <w:rPr>
          <w:rFonts w:ascii="Arial" w:hAnsi="Arial" w:cs="Arial"/>
          <w:sz w:val="18"/>
          <w:szCs w:val="18"/>
        </w:rPr>
        <w:t xml:space="preserve"> </w:t>
      </w:r>
      <w:r w:rsidRPr="00023AF7">
        <w:rPr>
          <w:rFonts w:ascii="Arial" w:hAnsi="Arial" w:cs="Arial"/>
          <w:sz w:val="18"/>
          <w:szCs w:val="18"/>
        </w:rPr>
        <w:t>(8)</w:t>
      </w:r>
    </w:p>
    <w:p w14:paraId="3CC4BE07" w14:textId="63B18062" w:rsidR="0048509B" w:rsidRPr="00023AF7" w:rsidRDefault="0048509B" w:rsidP="001D77CF">
      <w:pPr>
        <w:spacing w:before="100" w:beforeAutospacing="1" w:after="100" w:afterAutospacing="1" w:line="240" w:lineRule="auto"/>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 xml:space="preserve">When exergy is relevant, a useful approximation for heat supplied at mean source temperature </w:t>
      </w:r>
      <m:oMath>
        <m:sSub>
          <m:sSubPr>
            <m:ctrlPr>
              <w:rPr>
                <w:rFonts w:ascii="Cambria Math" w:eastAsia="Times New Roman" w:hAnsi="Cambria Math" w:cs="Arial"/>
                <w:i/>
                <w:sz w:val="18"/>
                <w:szCs w:val="18"/>
              </w:rPr>
            </m:ctrlPr>
          </m:sSubPr>
          <m:e>
            <m:r>
              <w:rPr>
                <w:rFonts w:ascii="Cambria Math" w:eastAsia="Times New Roman" w:hAnsi="Cambria Math" w:cs="Arial"/>
                <w:sz w:val="18"/>
                <w:szCs w:val="18"/>
              </w:rPr>
              <m:t>T</m:t>
            </m:r>
          </m:e>
          <m:sub>
            <m:r>
              <w:rPr>
                <w:rFonts w:ascii="Cambria Math" w:eastAsia="Times New Roman" w:hAnsi="Cambria Math" w:cs="Arial"/>
                <w:sz w:val="18"/>
                <w:szCs w:val="18"/>
              </w:rPr>
              <m:t>m</m:t>
            </m:r>
          </m:sub>
        </m:sSub>
      </m:oMath>
      <w:r w:rsidRPr="00023AF7">
        <w:rPr>
          <w:rFonts w:ascii="Arial" w:eastAsia="Times New Roman" w:hAnsi="Arial" w:cs="Arial"/>
          <w:sz w:val="18"/>
          <w:szCs w:val="18"/>
          <w:lang w:val="en-US" w:eastAsia="ru-RU"/>
        </w:rPr>
        <w:t xml:space="preserve"> is</w:t>
      </w:r>
      <m:oMath>
        <m:r>
          <m:rPr>
            <m:sty m:val="p"/>
          </m:rPr>
          <w:rPr>
            <w:rFonts w:ascii="Cambria Math" w:eastAsia="Times New Roman" w:hAnsi="Cambria Math" w:cs="Arial"/>
            <w:sz w:val="18"/>
            <w:szCs w:val="18"/>
            <w:lang w:val="en-US"/>
          </w:rPr>
          <w:br/>
        </m:r>
      </m:oMath>
      <w:r w:rsidRPr="00023AF7">
        <w:rPr>
          <w:rFonts w:ascii="Arial" w:eastAsia="Times New Roman" w:hAnsi="Arial" w:cs="Arial"/>
          <w:sz w:val="18"/>
          <w:szCs w:val="18"/>
          <w:lang w:val="en-US"/>
        </w:rPr>
        <w:t xml:space="preserve">                                                      </w:t>
      </w:r>
      <m:oMath>
        <m:acc>
          <m:accPr>
            <m:chr m:val="̇"/>
            <m:ctrlPr>
              <w:rPr>
                <w:rFonts w:ascii="Cambria Math" w:eastAsia="Times New Roman" w:hAnsi="Cambria Math" w:cs="Arial"/>
                <w:i/>
                <w:sz w:val="18"/>
                <w:szCs w:val="18"/>
              </w:rPr>
            </m:ctrlPr>
          </m:accPr>
          <m:e>
            <m:r>
              <w:rPr>
                <w:rFonts w:ascii="Cambria Math" w:eastAsia="Times New Roman" w:hAnsi="Cambria Math" w:cs="Arial"/>
                <w:sz w:val="18"/>
                <w:szCs w:val="18"/>
              </w:rPr>
              <m:t>E</m:t>
            </m:r>
          </m:e>
        </m:acc>
        <m:sSub>
          <m:sSubPr>
            <m:ctrlPr>
              <w:rPr>
                <w:rFonts w:ascii="Cambria Math" w:eastAsia="Times New Roman" w:hAnsi="Cambria Math" w:cs="Arial"/>
                <w:i/>
                <w:sz w:val="18"/>
                <w:szCs w:val="18"/>
              </w:rPr>
            </m:ctrlPr>
          </m:sSubPr>
          <m:e>
            <m:r>
              <w:rPr>
                <w:rFonts w:ascii="Cambria Math" w:eastAsia="Times New Roman" w:hAnsi="Cambria Math" w:cs="Arial"/>
                <w:sz w:val="18"/>
                <w:szCs w:val="18"/>
              </w:rPr>
              <m:t>x</m:t>
            </m:r>
          </m:e>
          <m:sub>
            <m:r>
              <w:rPr>
                <w:rFonts w:ascii="Cambria Math" w:eastAsia="Times New Roman" w:hAnsi="Cambria Math" w:cs="Arial"/>
                <w:sz w:val="18"/>
                <w:szCs w:val="18"/>
              </w:rPr>
              <m:t>Q</m:t>
            </m:r>
          </m:sub>
        </m:sSub>
        <m:r>
          <w:rPr>
            <w:rFonts w:ascii="Cambria Math" w:eastAsia="Times New Roman" w:hAnsi="Cambria Math" w:cs="Arial"/>
            <w:sz w:val="18"/>
            <w:szCs w:val="18"/>
            <w:lang w:val="en-US"/>
          </w:rPr>
          <m:t>≈</m:t>
        </m:r>
        <m:acc>
          <m:accPr>
            <m:chr m:val="̇"/>
            <m:ctrlPr>
              <w:rPr>
                <w:rFonts w:ascii="Cambria Math" w:eastAsia="Times New Roman" w:hAnsi="Cambria Math" w:cs="Arial"/>
                <w:i/>
                <w:sz w:val="18"/>
                <w:szCs w:val="18"/>
              </w:rPr>
            </m:ctrlPr>
          </m:accPr>
          <m:e>
            <m:r>
              <w:rPr>
                <w:rFonts w:ascii="Cambria Math" w:eastAsia="Times New Roman" w:hAnsi="Cambria Math" w:cs="Arial"/>
                <w:sz w:val="18"/>
                <w:szCs w:val="18"/>
              </w:rPr>
              <m:t>Q</m:t>
            </m:r>
          </m:e>
        </m:acc>
        <m:d>
          <m:dPr>
            <m:ctrlPr>
              <w:rPr>
                <w:rFonts w:ascii="Cambria Math" w:eastAsia="Times New Roman" w:hAnsi="Cambria Math" w:cs="Arial"/>
                <w:i/>
                <w:sz w:val="18"/>
                <w:szCs w:val="18"/>
              </w:rPr>
            </m:ctrlPr>
          </m:dPr>
          <m:e>
            <m:r>
              <w:rPr>
                <w:rFonts w:ascii="Cambria Math" w:eastAsia="Times New Roman" w:hAnsi="Cambria Math" w:cs="Arial"/>
                <w:sz w:val="18"/>
                <w:szCs w:val="18"/>
                <w:lang w:val="en-US"/>
              </w:rPr>
              <m:t>1-</m:t>
            </m:r>
            <m:f>
              <m:fPr>
                <m:ctrlPr>
                  <w:rPr>
                    <w:rFonts w:ascii="Cambria Math" w:eastAsia="Times New Roman" w:hAnsi="Cambria Math" w:cs="Arial"/>
                    <w:i/>
                    <w:sz w:val="18"/>
                    <w:szCs w:val="18"/>
                  </w:rPr>
                </m:ctrlPr>
              </m:fPr>
              <m:num>
                <m:sSub>
                  <m:sSubPr>
                    <m:ctrlPr>
                      <w:rPr>
                        <w:rFonts w:ascii="Cambria Math" w:eastAsia="Times New Roman" w:hAnsi="Cambria Math" w:cs="Arial"/>
                        <w:i/>
                        <w:sz w:val="18"/>
                        <w:szCs w:val="18"/>
                      </w:rPr>
                    </m:ctrlPr>
                  </m:sSubPr>
                  <m:e>
                    <m:r>
                      <w:rPr>
                        <w:rFonts w:ascii="Cambria Math" w:eastAsia="Times New Roman" w:hAnsi="Cambria Math" w:cs="Arial"/>
                        <w:sz w:val="18"/>
                        <w:szCs w:val="18"/>
                      </w:rPr>
                      <m:t>T</m:t>
                    </m:r>
                  </m:e>
                  <m:sub>
                    <m:r>
                      <w:rPr>
                        <w:rFonts w:ascii="Cambria Math" w:eastAsia="Times New Roman" w:hAnsi="Cambria Math" w:cs="Arial"/>
                        <w:sz w:val="18"/>
                        <w:szCs w:val="18"/>
                        <w:lang w:val="en-US"/>
                      </w:rPr>
                      <m:t>0</m:t>
                    </m:r>
                  </m:sub>
                </m:sSub>
              </m:num>
              <m:den>
                <m:sSub>
                  <m:sSubPr>
                    <m:ctrlPr>
                      <w:rPr>
                        <w:rFonts w:ascii="Cambria Math" w:eastAsia="Times New Roman" w:hAnsi="Cambria Math" w:cs="Arial"/>
                        <w:i/>
                        <w:sz w:val="18"/>
                        <w:szCs w:val="18"/>
                      </w:rPr>
                    </m:ctrlPr>
                  </m:sSubPr>
                  <m:e>
                    <m:r>
                      <w:rPr>
                        <w:rFonts w:ascii="Cambria Math" w:eastAsia="Times New Roman" w:hAnsi="Cambria Math" w:cs="Arial"/>
                        <w:sz w:val="18"/>
                        <w:szCs w:val="18"/>
                      </w:rPr>
                      <m:t>T</m:t>
                    </m:r>
                  </m:e>
                  <m:sub>
                    <m:r>
                      <w:rPr>
                        <w:rFonts w:ascii="Cambria Math" w:eastAsia="Times New Roman" w:hAnsi="Cambria Math" w:cs="Arial"/>
                        <w:sz w:val="18"/>
                        <w:szCs w:val="18"/>
                      </w:rPr>
                      <m:t>m</m:t>
                    </m:r>
                  </m:sub>
                </m:sSub>
              </m:den>
            </m:f>
          </m:e>
        </m:d>
      </m:oMath>
      <w:r w:rsidRPr="00023AF7">
        <w:rPr>
          <w:rFonts w:ascii="Arial" w:eastAsia="Times New Roman" w:hAnsi="Arial" w:cs="Arial"/>
          <w:sz w:val="18"/>
          <w:szCs w:val="18"/>
          <w:lang w:val="en-US"/>
        </w:rPr>
        <w:t xml:space="preserve">                                                            </w:t>
      </w:r>
      <w:r w:rsidR="00282044" w:rsidRPr="00023AF7">
        <w:rPr>
          <w:rFonts w:ascii="Arial" w:eastAsia="Times New Roman" w:hAnsi="Arial" w:cs="Arial"/>
          <w:sz w:val="18"/>
          <w:szCs w:val="18"/>
          <w:lang w:val="en-US"/>
        </w:rPr>
        <w:t xml:space="preserve">  </w:t>
      </w:r>
      <w:r w:rsidR="002F7BBA">
        <w:rPr>
          <w:rFonts w:ascii="Arial" w:eastAsia="Times New Roman" w:hAnsi="Arial" w:cs="Arial"/>
          <w:sz w:val="18"/>
          <w:szCs w:val="18"/>
          <w:lang w:val="en-US"/>
        </w:rPr>
        <w:t xml:space="preserve">                </w:t>
      </w:r>
      <w:r w:rsidR="00282044" w:rsidRPr="00023AF7">
        <w:rPr>
          <w:rFonts w:ascii="Arial" w:eastAsia="Times New Roman" w:hAnsi="Arial" w:cs="Arial"/>
          <w:sz w:val="18"/>
          <w:szCs w:val="18"/>
          <w:lang w:val="en-US"/>
        </w:rPr>
        <w:t xml:space="preserve"> </w:t>
      </w:r>
      <w:r w:rsidRPr="00023AF7">
        <w:rPr>
          <w:rFonts w:ascii="Arial" w:eastAsia="Times New Roman" w:hAnsi="Arial" w:cs="Arial"/>
          <w:sz w:val="18"/>
          <w:szCs w:val="18"/>
          <w:lang w:val="en-US"/>
        </w:rPr>
        <w:t>(9)</w:t>
      </w:r>
    </w:p>
    <w:p w14:paraId="757B5F12" w14:textId="7D615C51" w:rsidR="001D77CF" w:rsidRPr="00023AF7" w:rsidRDefault="001D77CF" w:rsidP="001D77CF">
      <w:pPr>
        <w:spacing w:before="100" w:beforeAutospacing="1" w:after="100" w:afterAutospacing="1" w:line="240" w:lineRule="auto"/>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 xml:space="preserve">with </w:t>
      </w:r>
      <m:oMath>
        <m:sSub>
          <m:sSubPr>
            <m:ctrlPr>
              <w:rPr>
                <w:rFonts w:ascii="Cambria Math" w:eastAsia="Times New Roman" w:hAnsi="Cambria Math" w:cs="Arial"/>
                <w:i/>
                <w:sz w:val="18"/>
                <w:szCs w:val="18"/>
              </w:rPr>
            </m:ctrlPr>
          </m:sSubPr>
          <m:e>
            <m:r>
              <w:rPr>
                <w:rFonts w:ascii="Cambria Math" w:eastAsia="Times New Roman" w:hAnsi="Cambria Math" w:cs="Arial"/>
                <w:sz w:val="18"/>
                <w:szCs w:val="18"/>
              </w:rPr>
              <m:t>T</m:t>
            </m:r>
          </m:e>
          <m:sub>
            <m:r>
              <w:rPr>
                <w:rFonts w:ascii="Cambria Math" w:eastAsia="Times New Roman" w:hAnsi="Cambria Math" w:cs="Arial"/>
                <w:sz w:val="18"/>
                <w:szCs w:val="18"/>
                <w:lang w:val="en-US"/>
              </w:rPr>
              <m:t>0</m:t>
            </m:r>
          </m:sub>
        </m:sSub>
      </m:oMath>
      <w:r w:rsidRPr="00023AF7">
        <w:rPr>
          <w:rFonts w:ascii="Arial" w:eastAsia="Times New Roman" w:hAnsi="Arial" w:cs="Arial"/>
          <w:sz w:val="18"/>
          <w:szCs w:val="18"/>
          <w:lang w:val="en-US" w:eastAsia="ru-RU"/>
        </w:rPr>
        <w:t xml:space="preserve"> as the reference environment temperature. The relation is a reminder that low-temperature recovery can be quantitatively large while qualitatively modest in exergy value.</w:t>
      </w:r>
    </w:p>
    <w:p w14:paraId="7E033991" w14:textId="044664A7" w:rsidR="00FD0535" w:rsidRPr="00023AF7" w:rsidRDefault="00875C71" w:rsidP="0048509B">
      <w:pPr>
        <w:tabs>
          <w:tab w:val="left" w:pos="3206"/>
        </w:tabs>
        <w:rPr>
          <w:rFonts w:ascii="Arial" w:hAnsi="Arial" w:cs="Arial"/>
          <w:b/>
          <w:bCs/>
          <w:sz w:val="18"/>
          <w:szCs w:val="18"/>
          <w:lang w:val="en-US"/>
        </w:rPr>
      </w:pPr>
      <w:r w:rsidRPr="00023AF7">
        <w:rPr>
          <w:rFonts w:ascii="Arial" w:hAnsi="Arial" w:cs="Arial"/>
          <w:b/>
          <w:bCs/>
          <w:sz w:val="18"/>
          <w:szCs w:val="18"/>
          <w:lang w:val="en-US"/>
        </w:rPr>
        <w:t xml:space="preserve">4,1. </w:t>
      </w:r>
      <w:r w:rsidR="00FD0535" w:rsidRPr="00023AF7">
        <w:rPr>
          <w:rFonts w:ascii="Arial" w:hAnsi="Arial" w:cs="Arial"/>
          <w:b/>
          <w:bCs/>
          <w:sz w:val="18"/>
          <w:szCs w:val="18"/>
          <w:lang w:val="en-US"/>
        </w:rPr>
        <w:t xml:space="preserve">Illustrative calculation for a representative chemical-plant flue-gas stream </w:t>
      </w:r>
    </w:p>
    <w:p w14:paraId="6044D8B7" w14:textId="0A869440" w:rsidR="0048509B" w:rsidRPr="00023AF7" w:rsidRDefault="00FD0535" w:rsidP="00FD0535">
      <w:pPr>
        <w:tabs>
          <w:tab w:val="left" w:pos="3206"/>
        </w:tabs>
        <w:jc w:val="both"/>
        <w:rPr>
          <w:rFonts w:ascii="Arial" w:hAnsi="Arial" w:cs="Arial"/>
          <w:sz w:val="18"/>
          <w:szCs w:val="18"/>
          <w:lang w:val="en-US"/>
        </w:rPr>
      </w:pPr>
      <w:r w:rsidRPr="00023AF7">
        <w:rPr>
          <w:rFonts w:ascii="Arial" w:hAnsi="Arial" w:cs="Arial"/>
          <w:sz w:val="18"/>
          <w:szCs w:val="18"/>
          <w:lang w:val="en-US"/>
        </w:rPr>
        <w:t>Consider an illustrative, not plant-certified, gas-fired reformer or petrochemical heater stack with the following assumptions:</w:t>
      </w:r>
    </w:p>
    <w:p w14:paraId="67F219E3" w14:textId="58011499" w:rsidR="00FD0535" w:rsidRPr="00023AF7" w:rsidRDefault="00FD0535" w:rsidP="00A63B24">
      <w:pPr>
        <w:pStyle w:val="a7"/>
        <w:numPr>
          <w:ilvl w:val="0"/>
          <w:numId w:val="2"/>
        </w:numPr>
        <w:spacing w:after="0" w:line="240" w:lineRule="auto"/>
        <w:ind w:left="714" w:hanging="357"/>
        <w:rPr>
          <w:rFonts w:ascii="Arial" w:hAnsi="Arial" w:cs="Arial"/>
          <w:sz w:val="18"/>
          <w:szCs w:val="18"/>
          <w:lang w:val="en-US"/>
        </w:rPr>
      </w:pPr>
      <w:r w:rsidRPr="00023AF7">
        <w:rPr>
          <w:rFonts w:ascii="Arial" w:hAnsi="Arial" w:cs="Arial"/>
          <w:w w:val="105"/>
          <w:sz w:val="18"/>
          <w:szCs w:val="18"/>
          <w:lang w:val="en-US"/>
        </w:rPr>
        <w:t>flue-gas</w:t>
      </w:r>
      <w:r w:rsidRPr="00023AF7">
        <w:rPr>
          <w:rFonts w:ascii="Arial" w:hAnsi="Arial" w:cs="Arial"/>
          <w:spacing w:val="3"/>
          <w:w w:val="105"/>
          <w:sz w:val="18"/>
          <w:szCs w:val="18"/>
          <w:lang w:val="en-US"/>
        </w:rPr>
        <w:t xml:space="preserve"> </w:t>
      </w:r>
      <w:r w:rsidRPr="00023AF7">
        <w:rPr>
          <w:rFonts w:ascii="Arial" w:hAnsi="Arial" w:cs="Arial"/>
          <w:w w:val="105"/>
          <w:sz w:val="18"/>
          <w:szCs w:val="18"/>
          <w:lang w:val="en-US"/>
        </w:rPr>
        <w:t>mass</w:t>
      </w:r>
      <w:r w:rsidRPr="00023AF7">
        <w:rPr>
          <w:rFonts w:ascii="Arial" w:hAnsi="Arial" w:cs="Arial"/>
          <w:spacing w:val="4"/>
          <w:w w:val="105"/>
          <w:sz w:val="18"/>
          <w:szCs w:val="18"/>
          <w:lang w:val="en-US"/>
        </w:rPr>
        <w:t xml:space="preserve"> </w:t>
      </w:r>
      <w:r w:rsidRPr="00023AF7">
        <w:rPr>
          <w:rFonts w:ascii="Arial" w:hAnsi="Arial" w:cs="Arial"/>
          <w:w w:val="105"/>
          <w:sz w:val="18"/>
          <w:szCs w:val="18"/>
          <w:lang w:val="en-US"/>
        </w:rPr>
        <w:t>fl</w:t>
      </w:r>
      <w:r w:rsidRPr="00023AF7">
        <w:rPr>
          <w:rFonts w:ascii="Arial" w:hAnsi="Arial" w:cs="Arial"/>
          <w:spacing w:val="-7"/>
          <w:w w:val="105"/>
          <w:sz w:val="18"/>
          <w:szCs w:val="18"/>
          <w:lang w:val="en-US"/>
        </w:rPr>
        <w:t>o</w:t>
      </w:r>
      <w:r w:rsidRPr="00023AF7">
        <w:rPr>
          <w:rFonts w:ascii="Arial" w:hAnsi="Arial" w:cs="Arial"/>
          <w:w w:val="105"/>
          <w:sz w:val="18"/>
          <w:szCs w:val="18"/>
          <w:lang w:val="en-US"/>
        </w:rPr>
        <w:t>w</w:t>
      </w:r>
      <w:r w:rsidRPr="00023AF7">
        <w:rPr>
          <w:rFonts w:ascii="Arial" w:hAnsi="Arial" w:cs="Arial"/>
          <w:spacing w:val="4"/>
          <w:w w:val="105"/>
          <w:sz w:val="18"/>
          <w:szCs w:val="18"/>
          <w:lang w:val="en-US"/>
        </w:rPr>
        <w:t xml:space="preserve"> </w:t>
      </w:r>
      <w:r w:rsidRPr="00023AF7">
        <w:rPr>
          <w:rFonts w:ascii="Arial" w:hAnsi="Arial" w:cs="Arial"/>
          <w:w w:val="105"/>
          <w:sz w:val="18"/>
          <w:szCs w:val="18"/>
          <w:lang w:val="en-US"/>
        </w:rPr>
        <w:t xml:space="preserve">rate, </w:t>
      </w:r>
      <m:oMath>
        <m:sSub>
          <m:sSubPr>
            <m:ctrlPr>
              <w:rPr>
                <w:rFonts w:ascii="Cambria Math" w:hAnsi="Cambria Math" w:cs="Arial"/>
                <w:i/>
                <w:sz w:val="18"/>
                <w:szCs w:val="18"/>
                <w:lang w:val="en-US"/>
              </w:rPr>
            </m:ctrlPr>
          </m:sSubPr>
          <m:e>
            <m:acc>
              <m:accPr>
                <m:chr m:val="̇"/>
                <m:ctrlPr>
                  <w:rPr>
                    <w:rFonts w:ascii="Cambria Math" w:hAnsi="Cambria Math" w:cs="Arial"/>
                    <w:i/>
                    <w:sz w:val="18"/>
                    <w:szCs w:val="18"/>
                    <w:lang w:val="en-US"/>
                  </w:rPr>
                </m:ctrlPr>
              </m:accPr>
              <m:e>
                <m:r>
                  <w:rPr>
                    <w:rFonts w:ascii="Cambria Math" w:hAnsi="Cambria Math" w:cs="Arial"/>
                    <w:sz w:val="18"/>
                    <w:szCs w:val="18"/>
                    <w:lang w:val="en-US"/>
                  </w:rPr>
                  <m:t>m</m:t>
                </m:r>
              </m:e>
            </m:acc>
          </m:e>
          <m:sub>
            <m:r>
              <w:rPr>
                <w:rFonts w:ascii="Cambria Math" w:hAnsi="Cambria Math" w:cs="Arial"/>
                <w:sz w:val="18"/>
                <w:szCs w:val="18"/>
                <w:lang w:val="en-US"/>
              </w:rPr>
              <m:t>g</m:t>
            </m:r>
          </m:sub>
        </m:sSub>
      </m:oMath>
      <w:r w:rsidRPr="00023AF7">
        <w:rPr>
          <w:rFonts w:ascii="Arial" w:eastAsiaTheme="minorEastAsia" w:hAnsi="Arial" w:cs="Arial"/>
          <w:sz w:val="18"/>
          <w:szCs w:val="18"/>
          <w:lang w:val="en-US"/>
        </w:rPr>
        <w:t xml:space="preserve">  = 20 kg s</w:t>
      </w:r>
      <w:r w:rsidRPr="00023AF7">
        <w:rPr>
          <w:rFonts w:ascii="Arial" w:eastAsiaTheme="minorEastAsia" w:hAnsi="Arial" w:cs="Arial"/>
          <w:sz w:val="18"/>
          <w:szCs w:val="18"/>
          <w:vertAlign w:val="superscript"/>
          <w:lang w:val="en-US"/>
        </w:rPr>
        <w:t>-1</w:t>
      </w:r>
    </w:p>
    <w:p w14:paraId="5B070128" w14:textId="34B1E1FB" w:rsidR="00FD0535" w:rsidRPr="00023AF7" w:rsidRDefault="00FD0535" w:rsidP="00A63B24">
      <w:pPr>
        <w:pStyle w:val="a7"/>
        <w:numPr>
          <w:ilvl w:val="0"/>
          <w:numId w:val="2"/>
        </w:numPr>
        <w:spacing w:after="0" w:line="240" w:lineRule="auto"/>
        <w:ind w:left="714" w:hanging="357"/>
        <w:rPr>
          <w:rFonts w:ascii="Arial" w:hAnsi="Arial" w:cs="Arial"/>
          <w:sz w:val="18"/>
          <w:szCs w:val="18"/>
          <w:lang w:val="en-US"/>
        </w:rPr>
      </w:pPr>
      <w:r w:rsidRPr="00023AF7">
        <w:rPr>
          <w:rFonts w:ascii="Arial" w:eastAsia="Georgia" w:hAnsi="Arial" w:cs="Arial"/>
          <w:w w:val="110"/>
          <w:sz w:val="18"/>
          <w:szCs w:val="18"/>
          <w:lang w:val="en-US"/>
        </w:rPr>
        <w:t>mean</w:t>
      </w:r>
      <w:r w:rsidRPr="00023AF7">
        <w:rPr>
          <w:rFonts w:ascii="Arial" w:eastAsia="Georgia" w:hAnsi="Arial" w:cs="Arial"/>
          <w:spacing w:val="-6"/>
          <w:w w:val="110"/>
          <w:sz w:val="18"/>
          <w:szCs w:val="18"/>
          <w:lang w:val="en-US"/>
        </w:rPr>
        <w:t xml:space="preserve"> </w:t>
      </w:r>
      <w:r w:rsidRPr="00023AF7">
        <w:rPr>
          <w:rFonts w:ascii="Arial" w:eastAsia="Georgia" w:hAnsi="Arial" w:cs="Arial"/>
          <w:w w:val="110"/>
          <w:sz w:val="18"/>
          <w:szCs w:val="18"/>
          <w:lang w:val="en-US"/>
        </w:rPr>
        <w:t>gas</w:t>
      </w:r>
      <w:r w:rsidRPr="00023AF7">
        <w:rPr>
          <w:rFonts w:ascii="Arial" w:eastAsia="Georgia" w:hAnsi="Arial" w:cs="Arial"/>
          <w:spacing w:val="-6"/>
          <w:w w:val="110"/>
          <w:sz w:val="18"/>
          <w:szCs w:val="18"/>
          <w:lang w:val="en-US"/>
        </w:rPr>
        <w:t xml:space="preserve"> </w:t>
      </w:r>
      <w:r w:rsidRPr="00023AF7">
        <w:rPr>
          <w:rFonts w:ascii="Arial" w:eastAsia="Georgia" w:hAnsi="Arial" w:cs="Arial"/>
          <w:w w:val="110"/>
          <w:sz w:val="18"/>
          <w:szCs w:val="18"/>
          <w:lang w:val="en-US"/>
        </w:rPr>
        <w:t>specific</w:t>
      </w:r>
      <w:r w:rsidRPr="00023AF7">
        <w:rPr>
          <w:rFonts w:ascii="Arial" w:eastAsia="Georgia" w:hAnsi="Arial" w:cs="Arial"/>
          <w:spacing w:val="-5"/>
          <w:w w:val="110"/>
          <w:sz w:val="18"/>
          <w:szCs w:val="18"/>
          <w:lang w:val="en-US"/>
        </w:rPr>
        <w:t xml:space="preserve"> </w:t>
      </w:r>
      <w:r w:rsidRPr="00023AF7">
        <w:rPr>
          <w:rFonts w:ascii="Arial" w:eastAsia="Georgia" w:hAnsi="Arial" w:cs="Arial"/>
          <w:w w:val="110"/>
          <w:sz w:val="18"/>
          <w:szCs w:val="18"/>
          <w:lang w:val="en-US"/>
        </w:rPr>
        <w:t xml:space="preserve">heat, </w:t>
      </w:r>
      <m:oMath>
        <m:sSub>
          <m:sSubPr>
            <m:ctrlPr>
              <w:rPr>
                <w:rFonts w:ascii="Cambria Math" w:hAnsi="Cambria Math" w:cs="Arial"/>
                <w:i/>
                <w:sz w:val="18"/>
                <w:szCs w:val="18"/>
                <w:lang w:val="en-US"/>
              </w:rPr>
            </m:ctrlPr>
          </m:sSubPr>
          <m:e>
            <m:acc>
              <m:accPr>
                <m:chr m:val="̅"/>
                <m:ctrlPr>
                  <w:rPr>
                    <w:rFonts w:ascii="Cambria Math" w:hAnsi="Cambria Math" w:cs="Arial"/>
                    <w:i/>
                    <w:sz w:val="18"/>
                    <w:szCs w:val="18"/>
                    <w:lang w:val="en-US"/>
                  </w:rPr>
                </m:ctrlPr>
              </m:accPr>
              <m:e>
                <m:r>
                  <w:rPr>
                    <w:rFonts w:ascii="Cambria Math" w:hAnsi="Cambria Math" w:cs="Arial"/>
                    <w:sz w:val="18"/>
                    <w:szCs w:val="18"/>
                    <w:lang w:val="en-US"/>
                  </w:rPr>
                  <m:t>c</m:t>
                </m:r>
              </m:e>
            </m:acc>
          </m:e>
          <m:sub>
            <m:r>
              <w:rPr>
                <w:rFonts w:ascii="Cambria Math" w:hAnsi="Cambria Math" w:cs="Arial"/>
                <w:sz w:val="18"/>
                <w:szCs w:val="18"/>
                <w:lang w:val="en-US"/>
              </w:rPr>
              <m:t>p,g</m:t>
            </m:r>
          </m:sub>
        </m:sSub>
      </m:oMath>
      <w:r w:rsidRPr="00023AF7">
        <w:rPr>
          <w:rFonts w:ascii="Arial" w:eastAsia="Georgia" w:hAnsi="Arial" w:cs="Arial"/>
          <w:sz w:val="18"/>
          <w:szCs w:val="18"/>
          <w:lang w:val="en-US"/>
        </w:rPr>
        <w:t xml:space="preserve"> = 1.10 kJ</w:t>
      </w:r>
      <w:r w:rsidR="003F5DC4">
        <w:rPr>
          <w:rFonts w:ascii="Arial" w:eastAsia="Georgia" w:hAnsi="Arial" w:cs="Arial"/>
          <w:sz w:val="18"/>
          <w:szCs w:val="18"/>
          <w:lang w:val="en-US"/>
        </w:rPr>
        <w:t xml:space="preserve"> kg</w:t>
      </w:r>
      <w:r w:rsidRPr="00023AF7">
        <w:rPr>
          <w:rFonts w:ascii="Arial" w:eastAsia="Georgia" w:hAnsi="Arial" w:cs="Arial"/>
          <w:sz w:val="18"/>
          <w:szCs w:val="18"/>
          <w:vertAlign w:val="superscript"/>
          <w:lang w:val="en-US"/>
        </w:rPr>
        <w:t>-1</w:t>
      </w:r>
      <w:r w:rsidRPr="00023AF7">
        <w:rPr>
          <w:rFonts w:ascii="Arial" w:eastAsia="Georgia" w:hAnsi="Arial" w:cs="Arial"/>
          <w:sz w:val="18"/>
          <w:szCs w:val="18"/>
          <w:lang w:val="en-US"/>
        </w:rPr>
        <w:t xml:space="preserve"> K</w:t>
      </w:r>
      <w:r w:rsidRPr="00023AF7">
        <w:rPr>
          <w:rFonts w:ascii="Arial" w:eastAsia="Georgia" w:hAnsi="Arial" w:cs="Arial"/>
          <w:sz w:val="18"/>
          <w:szCs w:val="18"/>
          <w:vertAlign w:val="superscript"/>
          <w:lang w:val="en-US"/>
        </w:rPr>
        <w:t>-1</w:t>
      </w:r>
    </w:p>
    <w:p w14:paraId="511C241F" w14:textId="507D98E4" w:rsidR="00FD0535" w:rsidRPr="00023AF7" w:rsidRDefault="00FD0535" w:rsidP="00A63B24">
      <w:pPr>
        <w:pStyle w:val="a7"/>
        <w:numPr>
          <w:ilvl w:val="0"/>
          <w:numId w:val="2"/>
        </w:numPr>
        <w:spacing w:after="0" w:line="240" w:lineRule="auto"/>
        <w:ind w:left="714" w:hanging="357"/>
        <w:rPr>
          <w:rFonts w:ascii="Arial" w:hAnsi="Arial" w:cs="Arial"/>
          <w:sz w:val="18"/>
          <w:szCs w:val="18"/>
          <w:lang w:val="en-US"/>
        </w:rPr>
      </w:pPr>
      <w:r w:rsidRPr="00023AF7">
        <w:rPr>
          <w:rFonts w:ascii="Arial" w:hAnsi="Arial" w:cs="Arial"/>
          <w:w w:val="105"/>
          <w:sz w:val="18"/>
          <w:szCs w:val="18"/>
          <w:lang w:val="en-US"/>
        </w:rPr>
        <w:t>gas</w:t>
      </w:r>
      <w:r w:rsidRPr="00023AF7">
        <w:rPr>
          <w:rFonts w:ascii="Arial" w:hAnsi="Arial" w:cs="Arial"/>
          <w:spacing w:val="-4"/>
          <w:w w:val="105"/>
          <w:sz w:val="18"/>
          <w:szCs w:val="18"/>
          <w:lang w:val="en-US"/>
        </w:rPr>
        <w:t xml:space="preserve"> </w:t>
      </w:r>
      <w:r w:rsidRPr="00023AF7">
        <w:rPr>
          <w:rFonts w:ascii="Arial" w:hAnsi="Arial" w:cs="Arial"/>
          <w:w w:val="105"/>
          <w:sz w:val="18"/>
          <w:szCs w:val="18"/>
          <w:lang w:val="en-US"/>
        </w:rPr>
        <w:t>inlet</w:t>
      </w:r>
      <w:r w:rsidRPr="00023AF7">
        <w:rPr>
          <w:rFonts w:ascii="Arial" w:hAnsi="Arial" w:cs="Arial"/>
          <w:spacing w:val="-3"/>
          <w:w w:val="105"/>
          <w:sz w:val="18"/>
          <w:szCs w:val="18"/>
          <w:lang w:val="en-US"/>
        </w:rPr>
        <w:t xml:space="preserve"> </w:t>
      </w:r>
      <w:r w:rsidRPr="00023AF7">
        <w:rPr>
          <w:rFonts w:ascii="Arial" w:hAnsi="Arial" w:cs="Arial"/>
          <w:w w:val="105"/>
          <w:sz w:val="18"/>
          <w:szCs w:val="18"/>
          <w:lang w:val="en-US"/>
        </w:rPr>
        <w:t>temperature</w:t>
      </w:r>
      <w:r w:rsidRPr="00023AF7">
        <w:rPr>
          <w:rFonts w:ascii="Arial" w:hAnsi="Arial" w:cs="Arial"/>
          <w:spacing w:val="-4"/>
          <w:w w:val="105"/>
          <w:sz w:val="18"/>
          <w:szCs w:val="18"/>
          <w:lang w:val="en-US"/>
        </w:rPr>
        <w:t xml:space="preserve"> </w:t>
      </w:r>
      <w:r w:rsidRPr="00023AF7">
        <w:rPr>
          <w:rFonts w:ascii="Arial" w:hAnsi="Arial" w:cs="Arial"/>
          <w:w w:val="105"/>
          <w:sz w:val="18"/>
          <w:szCs w:val="18"/>
          <w:lang w:val="en-US"/>
        </w:rPr>
        <w:t>to</w:t>
      </w:r>
      <w:r w:rsidRPr="00023AF7">
        <w:rPr>
          <w:rFonts w:ascii="Arial" w:hAnsi="Arial" w:cs="Arial"/>
          <w:spacing w:val="-3"/>
          <w:w w:val="105"/>
          <w:sz w:val="18"/>
          <w:szCs w:val="18"/>
          <w:lang w:val="en-US"/>
        </w:rPr>
        <w:t xml:space="preserve"> </w:t>
      </w:r>
      <w:r w:rsidRPr="00023AF7">
        <w:rPr>
          <w:rFonts w:ascii="Arial" w:hAnsi="Arial" w:cs="Arial"/>
          <w:w w:val="105"/>
          <w:sz w:val="18"/>
          <w:szCs w:val="18"/>
          <w:lang w:val="en-US"/>
        </w:rPr>
        <w:t>new</w:t>
      </w:r>
      <w:r w:rsidRPr="00023AF7">
        <w:rPr>
          <w:rFonts w:ascii="Arial" w:hAnsi="Arial" w:cs="Arial"/>
          <w:spacing w:val="-4"/>
          <w:w w:val="105"/>
          <w:sz w:val="18"/>
          <w:szCs w:val="18"/>
          <w:lang w:val="en-US"/>
        </w:rPr>
        <w:t xml:space="preserve"> </w:t>
      </w:r>
      <w:r w:rsidRPr="00023AF7">
        <w:rPr>
          <w:rFonts w:ascii="Arial" w:hAnsi="Arial" w:cs="Arial"/>
          <w:w w:val="105"/>
          <w:sz w:val="18"/>
          <w:szCs w:val="18"/>
          <w:lang w:val="en-US"/>
        </w:rPr>
        <w:t xml:space="preserve">economizer, </w:t>
      </w: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g,in</m:t>
            </m:r>
          </m:sub>
        </m:sSub>
      </m:oMath>
      <w:r w:rsidRPr="00023AF7">
        <w:rPr>
          <w:rFonts w:ascii="Arial" w:eastAsiaTheme="minorEastAsia" w:hAnsi="Arial" w:cs="Arial"/>
          <w:sz w:val="18"/>
          <w:szCs w:val="18"/>
          <w:lang w:val="en-US"/>
        </w:rPr>
        <w:t xml:space="preserve"> = 280 </w:t>
      </w:r>
      <w:r w:rsidR="003F5DC4" w:rsidRPr="003F5DC4">
        <w:rPr>
          <w:rFonts w:ascii="Arial" w:hAnsi="Arial" w:cs="Arial"/>
          <w:spacing w:val="4"/>
          <w:w w:val="95"/>
          <w:sz w:val="18"/>
          <w:szCs w:val="18"/>
          <w:vertAlign w:val="superscript"/>
          <w:lang w:val="en-US"/>
        </w:rPr>
        <w:t>0</w:t>
      </w:r>
      <w:r w:rsidRPr="00023AF7">
        <w:rPr>
          <w:rFonts w:ascii="Arial" w:eastAsiaTheme="minorEastAsia" w:hAnsi="Arial" w:cs="Arial"/>
          <w:sz w:val="18"/>
          <w:szCs w:val="18"/>
          <w:lang w:val="en-US"/>
        </w:rPr>
        <w:t>C</w:t>
      </w:r>
    </w:p>
    <w:p w14:paraId="609B9EDD" w14:textId="7D5F4B6D" w:rsidR="00A63B24" w:rsidRPr="00023AF7" w:rsidRDefault="00A63B24" w:rsidP="00A63B24">
      <w:pPr>
        <w:pStyle w:val="a7"/>
        <w:numPr>
          <w:ilvl w:val="0"/>
          <w:numId w:val="2"/>
        </w:numPr>
        <w:spacing w:after="0" w:line="240" w:lineRule="auto"/>
        <w:ind w:left="714" w:hanging="357"/>
        <w:rPr>
          <w:rFonts w:ascii="Arial" w:hAnsi="Arial" w:cs="Arial"/>
          <w:sz w:val="18"/>
          <w:szCs w:val="18"/>
          <w:lang w:val="en-US"/>
        </w:rPr>
      </w:pPr>
      <w:r w:rsidRPr="00023AF7">
        <w:rPr>
          <w:rFonts w:ascii="Arial" w:hAnsi="Arial" w:cs="Arial"/>
          <w:w w:val="105"/>
          <w:sz w:val="18"/>
          <w:szCs w:val="18"/>
          <w:lang w:val="en-US"/>
        </w:rPr>
        <w:t>permissible</w:t>
      </w:r>
      <w:r w:rsidRPr="00023AF7">
        <w:rPr>
          <w:rFonts w:ascii="Arial" w:hAnsi="Arial" w:cs="Arial"/>
          <w:spacing w:val="7"/>
          <w:w w:val="105"/>
          <w:sz w:val="18"/>
          <w:szCs w:val="18"/>
          <w:lang w:val="en-US"/>
        </w:rPr>
        <w:t xml:space="preserve"> </w:t>
      </w:r>
      <w:r w:rsidRPr="00023AF7">
        <w:rPr>
          <w:rFonts w:ascii="Arial" w:hAnsi="Arial" w:cs="Arial"/>
          <w:w w:val="105"/>
          <w:sz w:val="18"/>
          <w:szCs w:val="18"/>
          <w:lang w:val="en-US"/>
        </w:rPr>
        <w:t>bulk</w:t>
      </w:r>
      <w:r w:rsidRPr="00023AF7">
        <w:rPr>
          <w:rFonts w:ascii="Arial" w:hAnsi="Arial" w:cs="Arial"/>
          <w:spacing w:val="7"/>
          <w:w w:val="105"/>
          <w:sz w:val="18"/>
          <w:szCs w:val="18"/>
          <w:lang w:val="en-US"/>
        </w:rPr>
        <w:t xml:space="preserve"> </w:t>
      </w:r>
      <w:r w:rsidRPr="00023AF7">
        <w:rPr>
          <w:rFonts w:ascii="Arial" w:hAnsi="Arial" w:cs="Arial"/>
          <w:w w:val="105"/>
          <w:sz w:val="18"/>
          <w:szCs w:val="18"/>
          <w:lang w:val="en-US"/>
        </w:rPr>
        <w:t>outlet</w:t>
      </w:r>
      <w:r w:rsidRPr="00023AF7">
        <w:rPr>
          <w:rFonts w:ascii="Arial" w:hAnsi="Arial" w:cs="Arial"/>
          <w:spacing w:val="7"/>
          <w:w w:val="105"/>
          <w:sz w:val="18"/>
          <w:szCs w:val="18"/>
          <w:lang w:val="en-US"/>
        </w:rPr>
        <w:t xml:space="preserve"> </w:t>
      </w:r>
      <w:r w:rsidRPr="00023AF7">
        <w:rPr>
          <w:rFonts w:ascii="Arial" w:hAnsi="Arial" w:cs="Arial"/>
          <w:w w:val="105"/>
          <w:sz w:val="18"/>
          <w:szCs w:val="18"/>
          <w:lang w:val="en-US"/>
        </w:rPr>
        <w:t xml:space="preserve">temperature, </w:t>
      </w: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g,out</m:t>
            </m:r>
          </m:sub>
        </m:sSub>
      </m:oMath>
      <w:r w:rsidRPr="00023AF7">
        <w:rPr>
          <w:rFonts w:ascii="Arial" w:eastAsiaTheme="minorEastAsia" w:hAnsi="Arial" w:cs="Arial"/>
          <w:sz w:val="18"/>
          <w:szCs w:val="18"/>
          <w:lang w:val="en-US"/>
        </w:rPr>
        <w:t xml:space="preserve"> = 160 </w:t>
      </w:r>
      <w:r w:rsidR="003F5DC4" w:rsidRPr="003F5DC4">
        <w:rPr>
          <w:rFonts w:ascii="Arial" w:hAnsi="Arial" w:cs="Arial"/>
          <w:spacing w:val="4"/>
          <w:w w:val="95"/>
          <w:sz w:val="18"/>
          <w:szCs w:val="18"/>
          <w:vertAlign w:val="superscript"/>
          <w:lang w:val="en-US"/>
        </w:rPr>
        <w:t>0</w:t>
      </w:r>
      <w:r w:rsidRPr="00023AF7">
        <w:rPr>
          <w:rFonts w:ascii="Arial" w:eastAsiaTheme="minorEastAsia" w:hAnsi="Arial" w:cs="Arial"/>
          <w:sz w:val="18"/>
          <w:szCs w:val="18"/>
          <w:lang w:val="en-US"/>
        </w:rPr>
        <w:t>C</w:t>
      </w:r>
    </w:p>
    <w:p w14:paraId="3240FEBC" w14:textId="4BDD8451" w:rsidR="00A63B24" w:rsidRPr="00023AF7" w:rsidRDefault="00A63B24" w:rsidP="00A63B24">
      <w:pPr>
        <w:pStyle w:val="a7"/>
        <w:numPr>
          <w:ilvl w:val="0"/>
          <w:numId w:val="2"/>
        </w:numPr>
        <w:spacing w:after="0" w:line="240" w:lineRule="auto"/>
        <w:ind w:left="714" w:hanging="357"/>
        <w:rPr>
          <w:rFonts w:ascii="Arial" w:hAnsi="Arial" w:cs="Arial"/>
          <w:sz w:val="18"/>
          <w:szCs w:val="18"/>
          <w:lang w:val="en-US"/>
        </w:rPr>
      </w:pPr>
      <w:r w:rsidRPr="00023AF7">
        <w:rPr>
          <w:rFonts w:ascii="Arial" w:hAnsi="Arial" w:cs="Arial"/>
          <w:sz w:val="18"/>
          <w:szCs w:val="18"/>
          <w:lang w:val="en-US"/>
        </w:rPr>
        <w:t>cold-side</w:t>
      </w:r>
      <w:r w:rsidRPr="00023AF7">
        <w:rPr>
          <w:rFonts w:ascii="Arial" w:hAnsi="Arial" w:cs="Arial"/>
          <w:spacing w:val="-4"/>
          <w:sz w:val="18"/>
          <w:szCs w:val="18"/>
          <w:lang w:val="en-US"/>
        </w:rPr>
        <w:t xml:space="preserve"> </w:t>
      </w:r>
      <w:r w:rsidRPr="00023AF7">
        <w:rPr>
          <w:rFonts w:ascii="Arial" w:hAnsi="Arial" w:cs="Arial"/>
          <w:spacing w:val="-1"/>
          <w:sz w:val="18"/>
          <w:szCs w:val="18"/>
          <w:lang w:val="en-US"/>
        </w:rPr>
        <w:t>utility:</w:t>
      </w:r>
      <w:r w:rsidRPr="00023AF7">
        <w:rPr>
          <w:rFonts w:ascii="Arial" w:hAnsi="Arial" w:cs="Arial"/>
          <w:spacing w:val="14"/>
          <w:sz w:val="18"/>
          <w:szCs w:val="18"/>
          <w:lang w:val="en-US"/>
        </w:rPr>
        <w:t xml:space="preserve"> </w:t>
      </w:r>
      <w:r w:rsidRPr="00023AF7">
        <w:rPr>
          <w:rFonts w:ascii="Arial" w:hAnsi="Arial" w:cs="Arial"/>
          <w:spacing w:val="1"/>
          <w:sz w:val="18"/>
          <w:szCs w:val="18"/>
          <w:lang w:val="en-US"/>
        </w:rPr>
        <w:t>boiler</w:t>
      </w:r>
      <w:r w:rsidRPr="00023AF7">
        <w:rPr>
          <w:rFonts w:ascii="Arial" w:hAnsi="Arial" w:cs="Arial"/>
          <w:spacing w:val="-3"/>
          <w:sz w:val="18"/>
          <w:szCs w:val="18"/>
          <w:lang w:val="en-US"/>
        </w:rPr>
        <w:t xml:space="preserve"> </w:t>
      </w:r>
      <w:r w:rsidRPr="00023AF7">
        <w:rPr>
          <w:rFonts w:ascii="Arial" w:hAnsi="Arial" w:cs="Arial"/>
          <w:spacing w:val="-2"/>
          <w:sz w:val="18"/>
          <w:szCs w:val="18"/>
          <w:lang w:val="en-US"/>
        </w:rPr>
        <w:t>feedw</w:t>
      </w:r>
      <w:r w:rsidRPr="00023AF7">
        <w:rPr>
          <w:rFonts w:ascii="Arial" w:hAnsi="Arial" w:cs="Arial"/>
          <w:spacing w:val="-1"/>
          <w:sz w:val="18"/>
          <w:szCs w:val="18"/>
          <w:lang w:val="en-US"/>
        </w:rPr>
        <w:t>ater</w:t>
      </w:r>
      <w:r w:rsidRPr="00023AF7">
        <w:rPr>
          <w:rFonts w:ascii="Arial" w:hAnsi="Arial" w:cs="Arial"/>
          <w:spacing w:val="-3"/>
          <w:sz w:val="18"/>
          <w:szCs w:val="18"/>
          <w:lang w:val="en-US"/>
        </w:rPr>
        <w:t xml:space="preserve"> </w:t>
      </w:r>
      <w:r w:rsidRPr="00023AF7">
        <w:rPr>
          <w:rFonts w:ascii="Arial" w:hAnsi="Arial" w:cs="Arial"/>
          <w:sz w:val="18"/>
          <w:szCs w:val="18"/>
          <w:lang w:val="en-US"/>
        </w:rPr>
        <w:t xml:space="preserve">from 105 to 145 </w:t>
      </w:r>
      <w:r w:rsidR="003F5DC4" w:rsidRPr="003F5DC4">
        <w:rPr>
          <w:rFonts w:ascii="Arial" w:hAnsi="Arial" w:cs="Arial"/>
          <w:spacing w:val="4"/>
          <w:w w:val="95"/>
          <w:sz w:val="18"/>
          <w:szCs w:val="18"/>
          <w:vertAlign w:val="superscript"/>
          <w:lang w:val="en-US"/>
        </w:rPr>
        <w:t>0</w:t>
      </w:r>
      <w:r w:rsidRPr="00023AF7">
        <w:rPr>
          <w:rFonts w:ascii="Arial" w:hAnsi="Arial" w:cs="Arial"/>
          <w:sz w:val="18"/>
          <w:szCs w:val="18"/>
          <w:lang w:val="en-US"/>
        </w:rPr>
        <w:t>C</w:t>
      </w:r>
    </w:p>
    <w:p w14:paraId="018C218E" w14:textId="54675BFD" w:rsidR="00A63B24" w:rsidRPr="00023AF7" w:rsidRDefault="00A63B24" w:rsidP="00A63B24">
      <w:pPr>
        <w:pStyle w:val="a7"/>
        <w:numPr>
          <w:ilvl w:val="0"/>
          <w:numId w:val="2"/>
        </w:numPr>
        <w:spacing w:after="0" w:line="240" w:lineRule="auto"/>
        <w:ind w:left="714" w:hanging="357"/>
        <w:rPr>
          <w:rFonts w:ascii="Arial" w:hAnsi="Arial" w:cs="Arial"/>
          <w:sz w:val="18"/>
          <w:szCs w:val="18"/>
          <w:lang w:val="de-DE"/>
        </w:rPr>
      </w:pPr>
      <w:r w:rsidRPr="00023AF7">
        <w:rPr>
          <w:rFonts w:ascii="Arial" w:hAnsi="Arial" w:cs="Arial"/>
          <w:sz w:val="18"/>
          <w:szCs w:val="18"/>
          <w:lang w:val="de-DE"/>
        </w:rPr>
        <w:t xml:space="preserve">exchanger </w:t>
      </w:r>
      <w:r w:rsidRPr="00023AF7">
        <w:rPr>
          <w:rFonts w:ascii="Arial" w:hAnsi="Arial" w:cs="Arial"/>
          <w:i/>
          <w:iCs/>
          <w:sz w:val="18"/>
          <w:szCs w:val="18"/>
          <w:lang w:val="de-DE"/>
        </w:rPr>
        <w:t>U</w:t>
      </w:r>
      <w:r w:rsidRPr="00023AF7">
        <w:rPr>
          <w:rFonts w:ascii="Arial" w:hAnsi="Arial" w:cs="Arial"/>
          <w:sz w:val="18"/>
          <w:szCs w:val="18"/>
          <w:lang w:val="de-DE"/>
        </w:rPr>
        <w:t xml:space="preserve"> = 42 W m</w:t>
      </w:r>
      <w:r w:rsidRPr="00023AF7">
        <w:rPr>
          <w:rFonts w:ascii="Arial" w:hAnsi="Arial" w:cs="Arial"/>
          <w:sz w:val="18"/>
          <w:szCs w:val="18"/>
          <w:vertAlign w:val="superscript"/>
          <w:lang w:val="de-DE"/>
        </w:rPr>
        <w:t>-2</w:t>
      </w:r>
      <w:r w:rsidRPr="00023AF7">
        <w:rPr>
          <w:rFonts w:ascii="Arial" w:hAnsi="Arial" w:cs="Arial"/>
          <w:sz w:val="18"/>
          <w:szCs w:val="18"/>
          <w:lang w:val="de-DE"/>
        </w:rPr>
        <w:t xml:space="preserve"> K</w:t>
      </w:r>
      <w:r w:rsidRPr="00023AF7">
        <w:rPr>
          <w:rFonts w:ascii="Arial" w:hAnsi="Arial" w:cs="Arial"/>
          <w:sz w:val="18"/>
          <w:szCs w:val="18"/>
          <w:vertAlign w:val="superscript"/>
          <w:lang w:val="de-DE"/>
        </w:rPr>
        <w:t>-1</w:t>
      </w:r>
    </w:p>
    <w:p w14:paraId="1C40E3C3" w14:textId="5AE88C86" w:rsidR="00A63B24" w:rsidRPr="00023AF7" w:rsidRDefault="00A63B24" w:rsidP="00A63B24">
      <w:pPr>
        <w:pStyle w:val="a7"/>
        <w:numPr>
          <w:ilvl w:val="0"/>
          <w:numId w:val="2"/>
        </w:numPr>
        <w:spacing w:after="0" w:line="360" w:lineRule="auto"/>
        <w:ind w:left="714" w:hanging="357"/>
        <w:rPr>
          <w:rFonts w:ascii="Arial" w:hAnsi="Arial" w:cs="Arial"/>
          <w:sz w:val="18"/>
          <w:szCs w:val="18"/>
          <w:lang w:val="de-DE"/>
        </w:rPr>
      </w:pPr>
      <w:r w:rsidRPr="00023AF7">
        <w:rPr>
          <w:rFonts w:ascii="Arial" w:hAnsi="Arial" w:cs="Arial"/>
          <w:sz w:val="18"/>
          <w:szCs w:val="18"/>
          <w:lang w:val="de-DE"/>
        </w:rPr>
        <w:t xml:space="preserve">correction factor </w:t>
      </w:r>
      <w:r w:rsidRPr="00023AF7">
        <w:rPr>
          <w:rFonts w:ascii="Arial" w:hAnsi="Arial" w:cs="Arial"/>
          <w:i/>
          <w:iCs/>
          <w:sz w:val="18"/>
          <w:szCs w:val="18"/>
          <w:lang w:val="de-DE"/>
        </w:rPr>
        <w:t>F</w:t>
      </w:r>
      <w:r w:rsidRPr="00023AF7">
        <w:rPr>
          <w:rFonts w:ascii="Arial" w:hAnsi="Arial" w:cs="Arial"/>
          <w:sz w:val="18"/>
          <w:szCs w:val="18"/>
          <w:lang w:val="de-DE"/>
        </w:rPr>
        <w:t xml:space="preserve"> = 0.95</w:t>
      </w:r>
    </w:p>
    <w:p w14:paraId="6C8E3A78" w14:textId="2E6C999E" w:rsidR="00A63B24" w:rsidRPr="00023AF7" w:rsidRDefault="00A63B24" w:rsidP="00A63B24">
      <w:pPr>
        <w:spacing w:line="360" w:lineRule="auto"/>
        <w:rPr>
          <w:rFonts w:ascii="Arial" w:hAnsi="Arial" w:cs="Arial"/>
          <w:sz w:val="18"/>
          <w:szCs w:val="18"/>
          <w:lang w:val="en-US"/>
        </w:rPr>
      </w:pPr>
      <w:r w:rsidRPr="00023AF7">
        <w:rPr>
          <w:rFonts w:ascii="Arial" w:hAnsi="Arial" w:cs="Arial"/>
          <w:sz w:val="18"/>
          <w:szCs w:val="18"/>
          <w:lang w:val="en-US"/>
        </w:rPr>
        <w:t>From the sensible-heat relation,</w:t>
      </w:r>
    </w:p>
    <w:p w14:paraId="174E1652" w14:textId="6E623D94" w:rsidR="00261C21" w:rsidRPr="00023AF7" w:rsidRDefault="00261C21" w:rsidP="00261C21">
      <w:pPr>
        <w:tabs>
          <w:tab w:val="left" w:pos="2880"/>
        </w:tabs>
        <w:rPr>
          <w:rFonts w:ascii="Arial" w:hAnsi="Arial" w:cs="Arial"/>
          <w:spacing w:val="-12"/>
          <w:w w:val="115"/>
          <w:sz w:val="18"/>
          <w:szCs w:val="18"/>
          <w:lang w:val="en-US"/>
        </w:rPr>
      </w:pPr>
      <w:r w:rsidRPr="00023AF7">
        <w:rPr>
          <w:rFonts w:ascii="Arial" w:hAnsi="Arial" w:cs="Arial"/>
          <w:sz w:val="18"/>
          <w:szCs w:val="18"/>
          <w:lang w:val="en-US"/>
        </w:rPr>
        <w:t xml:space="preserve">                                     </w:t>
      </w:r>
      <m:oMath>
        <m:acc>
          <m:accPr>
            <m:chr m:val="̇"/>
            <m:ctrlPr>
              <w:rPr>
                <w:rFonts w:ascii="Cambria Math" w:hAnsi="Cambria Math" w:cs="Arial"/>
                <w:i/>
                <w:sz w:val="18"/>
                <w:szCs w:val="18"/>
                <w:lang w:val="en-US"/>
              </w:rPr>
            </m:ctrlPr>
          </m:accPr>
          <m:e>
            <m:sSub>
              <m:sSubPr>
                <m:ctrlPr>
                  <w:rPr>
                    <w:rFonts w:ascii="Cambria Math" w:hAnsi="Cambria Math" w:cs="Arial"/>
                    <w:i/>
                    <w:sz w:val="18"/>
                    <w:szCs w:val="18"/>
                    <w:lang w:val="en-US"/>
                  </w:rPr>
                </m:ctrlPr>
              </m:sSubPr>
              <m:e>
                <m:r>
                  <w:rPr>
                    <w:rFonts w:ascii="Cambria Math" w:hAnsi="Cambria Math" w:cs="Arial"/>
                    <w:sz w:val="18"/>
                    <w:szCs w:val="18"/>
                    <w:lang w:val="en-US"/>
                  </w:rPr>
                  <m:t xml:space="preserve">      Q</m:t>
                </m:r>
              </m:e>
              <m:sub>
                <m:r>
                  <w:rPr>
                    <w:rFonts w:ascii="Cambria Math" w:hAnsi="Cambria Math" w:cs="Arial"/>
                    <w:sz w:val="18"/>
                    <w:szCs w:val="18"/>
                    <w:lang w:val="en-US"/>
                  </w:rPr>
                  <m:t>sens</m:t>
                </m:r>
              </m:sub>
            </m:sSub>
          </m:e>
        </m:acc>
      </m:oMath>
      <w:r w:rsidRPr="00023AF7">
        <w:rPr>
          <w:rFonts w:ascii="Arial" w:eastAsiaTheme="minorEastAsia" w:hAnsi="Arial" w:cs="Arial"/>
          <w:sz w:val="18"/>
          <w:szCs w:val="18"/>
          <w:lang w:val="en-US"/>
        </w:rPr>
        <w:t xml:space="preserve"> = </w:t>
      </w:r>
      <w:r w:rsidRPr="00023AF7">
        <w:rPr>
          <w:rFonts w:ascii="Arial" w:eastAsia="Times New Roman" w:hAnsi="Arial" w:cs="Arial"/>
          <w:w w:val="115"/>
          <w:sz w:val="18"/>
          <w:szCs w:val="18"/>
          <w:lang w:val="en-US"/>
        </w:rPr>
        <w:t>20</w:t>
      </w:r>
      <w:r w:rsidRPr="00023AF7">
        <w:rPr>
          <w:rFonts w:ascii="Arial" w:eastAsia="Times New Roman" w:hAnsi="Arial" w:cs="Arial"/>
          <w:spacing w:val="-35"/>
          <w:w w:val="115"/>
          <w:sz w:val="18"/>
          <w:szCs w:val="18"/>
          <w:lang w:val="en-US"/>
        </w:rPr>
        <w:t xml:space="preserve"> </w:t>
      </w:r>
      <w:r w:rsidRPr="00023AF7">
        <w:rPr>
          <w:rFonts w:ascii="Arial" w:eastAsia="Times New Roman" w:hAnsi="Arial" w:cs="Arial"/>
          <w:w w:val="115"/>
          <w:sz w:val="18"/>
          <w:szCs w:val="18"/>
          <w:lang w:val="en-US"/>
        </w:rPr>
        <w:t>×</w:t>
      </w:r>
      <w:r w:rsidRPr="00023AF7">
        <w:rPr>
          <w:rFonts w:ascii="Arial" w:eastAsia="Times New Roman" w:hAnsi="Arial" w:cs="Arial"/>
          <w:spacing w:val="-35"/>
          <w:w w:val="115"/>
          <w:sz w:val="18"/>
          <w:szCs w:val="18"/>
          <w:lang w:val="en-US"/>
        </w:rPr>
        <w:t xml:space="preserve"> </w:t>
      </w:r>
      <w:r w:rsidRPr="00023AF7">
        <w:rPr>
          <w:rFonts w:ascii="Arial" w:eastAsia="Times New Roman" w:hAnsi="Arial" w:cs="Arial"/>
          <w:w w:val="115"/>
          <w:sz w:val="18"/>
          <w:szCs w:val="18"/>
          <w:lang w:val="en-US"/>
        </w:rPr>
        <w:t>1.10</w:t>
      </w:r>
      <w:r w:rsidRPr="00023AF7">
        <w:rPr>
          <w:rFonts w:ascii="Arial" w:eastAsia="Times New Roman" w:hAnsi="Arial" w:cs="Arial"/>
          <w:spacing w:val="-34"/>
          <w:w w:val="115"/>
          <w:sz w:val="18"/>
          <w:szCs w:val="18"/>
          <w:lang w:val="en-US"/>
        </w:rPr>
        <w:t xml:space="preserve"> </w:t>
      </w:r>
      <w:r w:rsidRPr="00023AF7">
        <w:rPr>
          <w:rFonts w:ascii="Arial" w:eastAsia="Times New Roman" w:hAnsi="Arial" w:cs="Arial"/>
          <w:w w:val="115"/>
          <w:sz w:val="18"/>
          <w:szCs w:val="18"/>
          <w:lang w:val="en-US"/>
        </w:rPr>
        <w:t>×</w:t>
      </w:r>
      <w:r w:rsidRPr="00023AF7">
        <w:rPr>
          <w:rFonts w:ascii="Arial" w:eastAsia="Times New Roman" w:hAnsi="Arial" w:cs="Arial"/>
          <w:spacing w:val="-35"/>
          <w:w w:val="115"/>
          <w:sz w:val="18"/>
          <w:szCs w:val="18"/>
          <w:lang w:val="en-US"/>
        </w:rPr>
        <w:t xml:space="preserve"> </w:t>
      </w:r>
      <w:r w:rsidRPr="00023AF7">
        <w:rPr>
          <w:rFonts w:ascii="Arial" w:eastAsia="Times New Roman" w:hAnsi="Arial" w:cs="Arial"/>
          <w:w w:val="115"/>
          <w:sz w:val="18"/>
          <w:szCs w:val="18"/>
          <w:lang w:val="en-US"/>
        </w:rPr>
        <w:t>(280</w:t>
      </w:r>
      <w:r w:rsidRPr="00023AF7">
        <w:rPr>
          <w:rFonts w:ascii="Arial" w:eastAsia="Times New Roman" w:hAnsi="Arial" w:cs="Arial"/>
          <w:spacing w:val="-35"/>
          <w:w w:val="115"/>
          <w:sz w:val="18"/>
          <w:szCs w:val="18"/>
          <w:lang w:val="en-US"/>
        </w:rPr>
        <w:t xml:space="preserve"> </w:t>
      </w:r>
      <w:r w:rsidRPr="00023AF7">
        <w:rPr>
          <w:rFonts w:ascii="Arial" w:eastAsia="Times New Roman" w:hAnsi="Arial" w:cs="Arial"/>
          <w:w w:val="115"/>
          <w:sz w:val="18"/>
          <w:szCs w:val="18"/>
          <w:lang w:val="en-US"/>
        </w:rPr>
        <w:t>−</w:t>
      </w:r>
      <w:r w:rsidRPr="00023AF7">
        <w:rPr>
          <w:rFonts w:ascii="Arial" w:eastAsia="Times New Roman" w:hAnsi="Arial" w:cs="Arial"/>
          <w:spacing w:val="-35"/>
          <w:w w:val="115"/>
          <w:sz w:val="18"/>
          <w:szCs w:val="18"/>
          <w:lang w:val="en-US"/>
        </w:rPr>
        <w:t xml:space="preserve"> </w:t>
      </w:r>
      <w:r w:rsidRPr="00023AF7">
        <w:rPr>
          <w:rFonts w:ascii="Arial" w:eastAsia="Times New Roman" w:hAnsi="Arial" w:cs="Arial"/>
          <w:w w:val="115"/>
          <w:sz w:val="18"/>
          <w:szCs w:val="18"/>
          <w:lang w:val="en-US"/>
        </w:rPr>
        <w:t>160)</w:t>
      </w:r>
      <w:r w:rsidRPr="00023AF7">
        <w:rPr>
          <w:rFonts w:ascii="Arial" w:eastAsia="Times New Roman" w:hAnsi="Arial" w:cs="Arial"/>
          <w:spacing w:val="-27"/>
          <w:w w:val="115"/>
          <w:sz w:val="18"/>
          <w:szCs w:val="18"/>
          <w:lang w:val="en-US"/>
        </w:rPr>
        <w:t xml:space="preserve"> </w:t>
      </w:r>
      <w:r w:rsidRPr="00023AF7">
        <w:rPr>
          <w:rFonts w:ascii="Arial" w:eastAsia="Times New Roman" w:hAnsi="Arial" w:cs="Arial"/>
          <w:w w:val="115"/>
          <w:sz w:val="18"/>
          <w:szCs w:val="18"/>
          <w:lang w:val="en-US"/>
        </w:rPr>
        <w:t>=</w:t>
      </w:r>
      <w:r w:rsidRPr="00023AF7">
        <w:rPr>
          <w:rFonts w:ascii="Arial" w:eastAsia="Times New Roman" w:hAnsi="Arial" w:cs="Arial"/>
          <w:spacing w:val="-28"/>
          <w:w w:val="115"/>
          <w:sz w:val="18"/>
          <w:szCs w:val="18"/>
          <w:lang w:val="en-US"/>
        </w:rPr>
        <w:t xml:space="preserve"> </w:t>
      </w:r>
      <w:r w:rsidRPr="00023AF7">
        <w:rPr>
          <w:rFonts w:ascii="Arial" w:eastAsia="Times New Roman" w:hAnsi="Arial" w:cs="Arial"/>
          <w:w w:val="115"/>
          <w:sz w:val="18"/>
          <w:szCs w:val="18"/>
          <w:lang w:val="en-US"/>
        </w:rPr>
        <w:t>2640</w:t>
      </w:r>
      <w:r w:rsidRPr="00023AF7">
        <w:rPr>
          <w:rFonts w:ascii="Arial" w:eastAsia="Times New Roman" w:hAnsi="Arial" w:cs="Arial"/>
          <w:spacing w:val="-20"/>
          <w:w w:val="115"/>
          <w:sz w:val="18"/>
          <w:szCs w:val="18"/>
          <w:lang w:val="en-US"/>
        </w:rPr>
        <w:t xml:space="preserve"> </w:t>
      </w:r>
      <w:r w:rsidRPr="00023AF7">
        <w:rPr>
          <w:rFonts w:ascii="Arial" w:hAnsi="Arial" w:cs="Arial"/>
          <w:spacing w:val="-12"/>
          <w:w w:val="115"/>
          <w:sz w:val="18"/>
          <w:szCs w:val="18"/>
          <w:lang w:val="en-US"/>
        </w:rPr>
        <w:t>kW</w:t>
      </w:r>
    </w:p>
    <w:p w14:paraId="53A3C05C" w14:textId="51DA9ABE" w:rsidR="00261C21" w:rsidRPr="00023AF7" w:rsidRDefault="00261C21" w:rsidP="00161CF2">
      <w:pPr>
        <w:tabs>
          <w:tab w:val="left" w:pos="2880"/>
        </w:tabs>
        <w:rPr>
          <w:rFonts w:ascii="Arial" w:hAnsi="Arial" w:cs="Arial"/>
          <w:sz w:val="18"/>
          <w:szCs w:val="18"/>
          <w:lang w:val="en-US"/>
        </w:rPr>
      </w:pPr>
      <w:r w:rsidRPr="00023AF7">
        <w:rPr>
          <w:rFonts w:ascii="Arial" w:hAnsi="Arial" w:cs="Arial"/>
          <w:sz w:val="18"/>
          <w:szCs w:val="18"/>
          <w:lang w:val="en-US"/>
        </w:rPr>
        <w:lastRenderedPageBreak/>
        <w:t xml:space="preserve">Thus, the economizer can recover about 2.64 MW of sensible heat under the assumed conditions. If that duty heats feedwater from 105 to 145 </w:t>
      </w:r>
      <w:r w:rsidR="003F5DC4" w:rsidRPr="003F5DC4">
        <w:rPr>
          <w:rFonts w:ascii="Arial" w:hAnsi="Arial" w:cs="Arial"/>
          <w:spacing w:val="4"/>
          <w:w w:val="95"/>
          <w:sz w:val="18"/>
          <w:szCs w:val="18"/>
          <w:vertAlign w:val="superscript"/>
          <w:lang w:val="en-US"/>
        </w:rPr>
        <w:t>0</w:t>
      </w:r>
      <w:r w:rsidRPr="00023AF7">
        <w:rPr>
          <w:rFonts w:ascii="Arial" w:hAnsi="Arial" w:cs="Arial"/>
          <w:sz w:val="18"/>
          <w:szCs w:val="18"/>
          <w:lang w:val="en-US"/>
        </w:rPr>
        <w:t>C, the required water flow is</w:t>
      </w:r>
      <m:oMath>
        <m:r>
          <m:rPr>
            <m:sty m:val="p"/>
          </m:rPr>
          <w:rPr>
            <w:rFonts w:ascii="Cambria Math" w:hAnsi="Cambria Math" w:cs="Arial"/>
            <w:sz w:val="18"/>
            <w:szCs w:val="18"/>
            <w:lang w:val="en-US"/>
          </w:rPr>
          <w:br/>
        </m:r>
      </m:oMath>
      <m:oMathPara>
        <m:oMath>
          <m:sSub>
            <m:sSubPr>
              <m:ctrlPr>
                <w:rPr>
                  <w:rFonts w:ascii="Cambria Math" w:hAnsi="Cambria Math" w:cs="Arial"/>
                  <w:i/>
                  <w:sz w:val="18"/>
                  <w:szCs w:val="18"/>
                  <w:lang w:val="en-US"/>
                </w:rPr>
              </m:ctrlPr>
            </m:sSubPr>
            <m:e>
              <m:acc>
                <m:accPr>
                  <m:chr m:val="̇"/>
                  <m:ctrlPr>
                    <w:rPr>
                      <w:rFonts w:ascii="Cambria Math" w:hAnsi="Cambria Math" w:cs="Arial"/>
                      <w:i/>
                      <w:sz w:val="18"/>
                      <w:szCs w:val="18"/>
                      <w:lang w:val="en-US"/>
                    </w:rPr>
                  </m:ctrlPr>
                </m:accPr>
                <m:e>
                  <m:r>
                    <w:rPr>
                      <w:rFonts w:ascii="Cambria Math" w:hAnsi="Cambria Math" w:cs="Arial"/>
                      <w:sz w:val="18"/>
                      <w:szCs w:val="18"/>
                      <w:lang w:val="en-US"/>
                    </w:rPr>
                    <m:t>m</m:t>
                  </m:r>
                </m:e>
              </m:acc>
            </m:e>
            <m:sub>
              <m:r>
                <w:rPr>
                  <w:rFonts w:ascii="Cambria Math" w:hAnsi="Cambria Math" w:cs="Arial"/>
                  <w:sz w:val="18"/>
                  <w:szCs w:val="18"/>
                  <w:lang w:val="en-US"/>
                </w:rPr>
                <m:t>g</m:t>
              </m:r>
            </m:sub>
          </m:sSub>
          <m:r>
            <m:rPr>
              <m:sty m:val="p"/>
            </m:rPr>
            <w:rPr>
              <w:rFonts w:ascii="Cambria Math" w:hAnsi="Cambria Math" w:cs="Arial"/>
              <w:sz w:val="18"/>
              <w:szCs w:val="18"/>
              <w:lang w:val="en-US"/>
            </w:rPr>
            <m:t>=</m:t>
          </m:r>
          <m:f>
            <m:fPr>
              <m:ctrlPr>
                <w:rPr>
                  <w:rFonts w:ascii="Cambria Math" w:hAnsi="Cambria Math" w:cs="Arial"/>
                  <w:sz w:val="18"/>
                  <w:szCs w:val="18"/>
                </w:rPr>
              </m:ctrlPr>
            </m:fPr>
            <m:num>
              <m:r>
                <m:rPr>
                  <m:sty m:val="p"/>
                </m:rPr>
                <w:rPr>
                  <w:rFonts w:ascii="Cambria Math" w:hAnsi="Cambria Math" w:cs="Arial"/>
                  <w:sz w:val="18"/>
                  <w:szCs w:val="18"/>
                  <w:lang w:val="en-US"/>
                </w:rPr>
                <m:t>2640</m:t>
              </m:r>
            </m:num>
            <m:den>
              <m:r>
                <m:rPr>
                  <m:sty m:val="p"/>
                </m:rPr>
                <w:rPr>
                  <w:rFonts w:ascii="Cambria Math" w:hAnsi="Cambria Math" w:cs="Arial"/>
                  <w:sz w:val="18"/>
                  <w:szCs w:val="18"/>
                  <w:lang w:val="en-US"/>
                </w:rPr>
                <m:t>4.2 x 40</m:t>
              </m:r>
            </m:den>
          </m:f>
          <m:r>
            <w:rPr>
              <w:rFonts w:ascii="Cambria Math" w:hAnsi="Cambria Math" w:cs="Arial"/>
              <w:sz w:val="18"/>
              <w:szCs w:val="18"/>
              <w:lang w:val="en-US"/>
            </w:rPr>
            <m:t xml:space="preserve">  =  15.7 </m:t>
          </m:r>
          <m:r>
            <w:rPr>
              <w:rFonts w:ascii="Cambria Math" w:hAnsi="Cambria Math" w:cs="Arial"/>
              <w:sz w:val="18"/>
              <w:szCs w:val="18"/>
            </w:rPr>
            <m:t>kg</m:t>
          </m:r>
          <m:r>
            <w:rPr>
              <w:rFonts w:ascii="Cambria Math" w:hAnsi="Cambria Math" w:cs="Arial"/>
              <w:sz w:val="18"/>
              <w:szCs w:val="18"/>
              <w:lang w:val="en-US"/>
            </w:rPr>
            <m:t xml:space="preserve">  </m:t>
          </m:r>
          <m:sSup>
            <m:sSupPr>
              <m:ctrlPr>
                <w:rPr>
                  <w:rFonts w:ascii="Cambria Math" w:hAnsi="Cambria Math" w:cs="Arial"/>
                  <w:i/>
                  <w:sz w:val="18"/>
                  <w:szCs w:val="18"/>
                </w:rPr>
              </m:ctrlPr>
            </m:sSupPr>
            <m:e>
              <m:r>
                <w:rPr>
                  <w:rFonts w:ascii="Cambria Math" w:hAnsi="Cambria Math" w:cs="Arial"/>
                  <w:sz w:val="18"/>
                  <w:szCs w:val="18"/>
                </w:rPr>
                <m:t>s</m:t>
              </m:r>
            </m:e>
            <m:sup>
              <m:r>
                <w:rPr>
                  <w:rFonts w:ascii="Cambria Math" w:hAnsi="Cambria Math" w:cs="Arial"/>
                  <w:sz w:val="18"/>
                  <w:szCs w:val="18"/>
                  <w:lang w:val="en-US"/>
                </w:rPr>
                <m:t>-1</m:t>
              </m:r>
            </m:sup>
          </m:sSup>
        </m:oMath>
      </m:oMathPara>
    </w:p>
    <w:p w14:paraId="212147A0" w14:textId="00F60B4C" w:rsidR="00261C21" w:rsidRPr="00023AF7" w:rsidRDefault="00261C21" w:rsidP="00261C21">
      <w:pPr>
        <w:pStyle w:val="a5"/>
        <w:spacing w:before="145" w:after="240" w:line="248" w:lineRule="auto"/>
        <w:ind w:left="112" w:right="168"/>
        <w:rPr>
          <w:rFonts w:ascii="Arial" w:hAnsi="Arial" w:cs="Arial"/>
          <w:w w:val="105"/>
          <w:sz w:val="18"/>
          <w:szCs w:val="18"/>
          <w:vertAlign w:val="superscript"/>
        </w:rPr>
      </w:pPr>
      <w:r w:rsidRPr="00023AF7">
        <w:rPr>
          <w:rFonts w:ascii="Arial" w:hAnsi="Arial" w:cs="Arial"/>
          <w:w w:val="105"/>
          <w:sz w:val="18"/>
          <w:szCs w:val="18"/>
        </w:rPr>
        <w:t xml:space="preserve">using  </w:t>
      </w:r>
      <w:r w:rsidRPr="00023AF7">
        <w:rPr>
          <w:rFonts w:ascii="Arial" w:hAnsi="Arial" w:cs="Arial"/>
          <w:i/>
          <w:iCs/>
          <w:w w:val="105"/>
          <w:sz w:val="18"/>
          <w:szCs w:val="18"/>
        </w:rPr>
        <w:t>c</w:t>
      </w:r>
      <w:r w:rsidRPr="00023AF7">
        <w:rPr>
          <w:rFonts w:ascii="Arial" w:hAnsi="Arial" w:cs="Arial"/>
          <w:i/>
          <w:iCs/>
          <w:w w:val="105"/>
          <w:sz w:val="18"/>
          <w:szCs w:val="18"/>
          <w:vertAlign w:val="subscript"/>
        </w:rPr>
        <w:t>p,w</w:t>
      </w:r>
      <w:r w:rsidRPr="00023AF7">
        <w:rPr>
          <w:rFonts w:ascii="Arial" w:hAnsi="Arial" w:cs="Arial"/>
          <w:w w:val="105"/>
          <w:sz w:val="18"/>
          <w:szCs w:val="18"/>
        </w:rPr>
        <w:t xml:space="preserve">  =  4.2 kJ  kg</w:t>
      </w:r>
      <w:r w:rsidRPr="00023AF7">
        <w:rPr>
          <w:rFonts w:ascii="Arial" w:hAnsi="Arial" w:cs="Arial"/>
          <w:w w:val="105"/>
          <w:sz w:val="18"/>
          <w:szCs w:val="18"/>
          <w:vertAlign w:val="superscript"/>
        </w:rPr>
        <w:t>-1</w:t>
      </w:r>
      <w:r w:rsidRPr="00023AF7">
        <w:rPr>
          <w:rFonts w:ascii="Arial" w:hAnsi="Arial" w:cs="Arial"/>
          <w:w w:val="105"/>
          <w:sz w:val="18"/>
          <w:szCs w:val="18"/>
        </w:rPr>
        <w:t xml:space="preserve">  K</w:t>
      </w:r>
      <w:r w:rsidRPr="00023AF7">
        <w:rPr>
          <w:rFonts w:ascii="Arial" w:hAnsi="Arial" w:cs="Arial"/>
          <w:w w:val="105"/>
          <w:sz w:val="18"/>
          <w:szCs w:val="18"/>
          <w:vertAlign w:val="superscript"/>
        </w:rPr>
        <w:t>-1</w:t>
      </w:r>
    </w:p>
    <w:p w14:paraId="3D5CA327" w14:textId="0F97107B" w:rsidR="0015177C" w:rsidRPr="00023AF7" w:rsidRDefault="00261C21" w:rsidP="008F7D2C">
      <w:pPr>
        <w:pStyle w:val="a5"/>
        <w:spacing w:before="0"/>
        <w:ind w:left="112" w:right="168"/>
        <w:rPr>
          <w:rFonts w:ascii="Arial" w:hAnsi="Arial" w:cs="Arial"/>
          <w:w w:val="105"/>
          <w:sz w:val="18"/>
          <w:szCs w:val="18"/>
        </w:rPr>
      </w:pPr>
      <w:r w:rsidRPr="00023AF7">
        <w:rPr>
          <w:rFonts w:ascii="Arial" w:hAnsi="Arial" w:cs="Arial"/>
          <w:w w:val="105"/>
          <w:sz w:val="18"/>
          <w:szCs w:val="18"/>
        </w:rPr>
        <w:t>The</w:t>
      </w:r>
      <w:r w:rsidRPr="00023AF7">
        <w:rPr>
          <w:rFonts w:ascii="Arial" w:hAnsi="Arial" w:cs="Arial"/>
          <w:spacing w:val="-3"/>
          <w:w w:val="105"/>
          <w:sz w:val="18"/>
          <w:szCs w:val="18"/>
        </w:rPr>
        <w:t xml:space="preserve"> </w:t>
      </w:r>
      <w:r w:rsidRPr="00023AF7">
        <w:rPr>
          <w:rFonts w:ascii="Arial" w:hAnsi="Arial" w:cs="Arial"/>
          <w:w w:val="105"/>
          <w:sz w:val="18"/>
          <w:szCs w:val="18"/>
        </w:rPr>
        <w:t>terminal</w:t>
      </w:r>
      <w:r w:rsidRPr="00023AF7">
        <w:rPr>
          <w:rFonts w:ascii="Arial" w:hAnsi="Arial" w:cs="Arial"/>
          <w:spacing w:val="-2"/>
          <w:w w:val="105"/>
          <w:sz w:val="18"/>
          <w:szCs w:val="18"/>
        </w:rPr>
        <w:t xml:space="preserve"> </w:t>
      </w:r>
      <w:r w:rsidRPr="00023AF7">
        <w:rPr>
          <w:rFonts w:ascii="Arial" w:hAnsi="Arial" w:cs="Arial"/>
          <w:w w:val="105"/>
          <w:sz w:val="18"/>
          <w:szCs w:val="18"/>
        </w:rPr>
        <w:t>temperature</w:t>
      </w:r>
      <w:r w:rsidRPr="00023AF7">
        <w:rPr>
          <w:rFonts w:ascii="Arial" w:hAnsi="Arial" w:cs="Arial"/>
          <w:spacing w:val="-3"/>
          <w:w w:val="105"/>
          <w:sz w:val="18"/>
          <w:szCs w:val="18"/>
        </w:rPr>
        <w:t xml:space="preserve"> </w:t>
      </w:r>
      <w:r w:rsidRPr="00023AF7">
        <w:rPr>
          <w:rFonts w:ascii="Arial" w:hAnsi="Arial" w:cs="Arial"/>
          <w:w w:val="105"/>
          <w:sz w:val="18"/>
          <w:szCs w:val="18"/>
        </w:rPr>
        <w:t>differences</w:t>
      </w:r>
      <w:r w:rsidRPr="00023AF7">
        <w:rPr>
          <w:rFonts w:ascii="Arial" w:hAnsi="Arial" w:cs="Arial"/>
          <w:spacing w:val="-2"/>
          <w:w w:val="105"/>
          <w:sz w:val="18"/>
          <w:szCs w:val="18"/>
        </w:rPr>
        <w:t xml:space="preserve"> </w:t>
      </w:r>
      <w:r w:rsidRPr="00023AF7">
        <w:rPr>
          <w:rFonts w:ascii="Arial" w:hAnsi="Arial" w:cs="Arial"/>
          <w:w w:val="105"/>
          <w:sz w:val="18"/>
          <w:szCs w:val="18"/>
        </w:rPr>
        <w:t>are</w:t>
      </w:r>
      <w:r w:rsidRPr="00023AF7">
        <w:rPr>
          <w:rFonts w:ascii="Arial" w:hAnsi="Arial" w:cs="Arial"/>
          <w:spacing w:val="-2"/>
          <w:w w:val="105"/>
          <w:sz w:val="18"/>
          <w:szCs w:val="18"/>
        </w:rPr>
        <w:t xml:space="preserve"> </w:t>
      </w:r>
      <w:r w:rsidRPr="00023AF7">
        <w:rPr>
          <w:rFonts w:ascii="Arial" w:eastAsia="Times New Roman" w:hAnsi="Arial" w:cs="Arial"/>
          <w:w w:val="105"/>
          <w:sz w:val="18"/>
          <w:szCs w:val="18"/>
        </w:rPr>
        <w:t>Δ</w:t>
      </w:r>
      <w:r w:rsidRPr="00023AF7">
        <w:rPr>
          <w:rFonts w:ascii="Arial" w:eastAsia="Times New Roman" w:hAnsi="Arial" w:cs="Arial"/>
          <w:i/>
          <w:iCs/>
          <w:w w:val="105"/>
          <w:sz w:val="18"/>
          <w:szCs w:val="18"/>
        </w:rPr>
        <w:t>T</w:t>
      </w:r>
      <w:r w:rsidRPr="00023AF7">
        <w:rPr>
          <w:rFonts w:ascii="Arial" w:eastAsia="Times New Roman" w:hAnsi="Arial" w:cs="Arial"/>
          <w:w w:val="105"/>
          <w:position w:val="-4"/>
          <w:sz w:val="18"/>
          <w:szCs w:val="18"/>
          <w:vertAlign w:val="subscript"/>
        </w:rPr>
        <w:t>1</w:t>
      </w:r>
      <w:r w:rsidRPr="00023AF7">
        <w:rPr>
          <w:rFonts w:ascii="Arial" w:eastAsia="Times New Roman" w:hAnsi="Arial" w:cs="Arial"/>
          <w:spacing w:val="14"/>
          <w:w w:val="105"/>
          <w:position w:val="-4"/>
          <w:sz w:val="18"/>
          <w:szCs w:val="18"/>
        </w:rPr>
        <w:t xml:space="preserve"> </w:t>
      </w:r>
      <w:r w:rsidRPr="00023AF7">
        <w:rPr>
          <w:rFonts w:ascii="Arial" w:eastAsia="Times New Roman" w:hAnsi="Arial" w:cs="Arial"/>
          <w:w w:val="110"/>
          <w:sz w:val="18"/>
          <w:szCs w:val="18"/>
        </w:rPr>
        <w:t>=</w:t>
      </w:r>
      <w:r w:rsidRPr="00023AF7">
        <w:rPr>
          <w:rFonts w:ascii="Arial" w:eastAsia="Times New Roman" w:hAnsi="Arial" w:cs="Arial"/>
          <w:spacing w:val="-15"/>
          <w:w w:val="110"/>
          <w:sz w:val="18"/>
          <w:szCs w:val="18"/>
        </w:rPr>
        <w:t xml:space="preserve"> </w:t>
      </w:r>
      <w:r w:rsidRPr="00023AF7">
        <w:rPr>
          <w:rFonts w:ascii="Arial" w:eastAsia="Times New Roman" w:hAnsi="Arial" w:cs="Arial"/>
          <w:w w:val="105"/>
          <w:sz w:val="18"/>
          <w:szCs w:val="18"/>
        </w:rPr>
        <w:t>280</w:t>
      </w:r>
      <w:r w:rsidRPr="00023AF7">
        <w:rPr>
          <w:rFonts w:ascii="Arial" w:eastAsia="Times New Roman" w:hAnsi="Arial" w:cs="Arial"/>
          <w:spacing w:val="-22"/>
          <w:w w:val="105"/>
          <w:sz w:val="18"/>
          <w:szCs w:val="18"/>
        </w:rPr>
        <w:t xml:space="preserve"> </w:t>
      </w:r>
      <w:r w:rsidRPr="00023AF7">
        <w:rPr>
          <w:rFonts w:ascii="Arial" w:eastAsia="Times New Roman" w:hAnsi="Arial" w:cs="Arial"/>
          <w:w w:val="110"/>
          <w:sz w:val="18"/>
          <w:szCs w:val="18"/>
        </w:rPr>
        <w:t>−</w:t>
      </w:r>
      <w:r w:rsidRPr="00023AF7">
        <w:rPr>
          <w:rFonts w:ascii="Arial" w:eastAsia="Times New Roman" w:hAnsi="Arial" w:cs="Arial"/>
          <w:spacing w:val="-26"/>
          <w:w w:val="110"/>
          <w:sz w:val="18"/>
          <w:szCs w:val="18"/>
        </w:rPr>
        <w:t xml:space="preserve"> </w:t>
      </w:r>
      <w:r w:rsidRPr="00023AF7">
        <w:rPr>
          <w:rFonts w:ascii="Arial" w:eastAsia="Times New Roman" w:hAnsi="Arial" w:cs="Arial"/>
          <w:w w:val="105"/>
          <w:sz w:val="18"/>
          <w:szCs w:val="18"/>
        </w:rPr>
        <w:t>145</w:t>
      </w:r>
      <w:r w:rsidRPr="00023AF7">
        <w:rPr>
          <w:rFonts w:ascii="Arial" w:eastAsia="Times New Roman" w:hAnsi="Arial" w:cs="Arial"/>
          <w:spacing w:val="-12"/>
          <w:w w:val="105"/>
          <w:sz w:val="18"/>
          <w:szCs w:val="18"/>
        </w:rPr>
        <w:t xml:space="preserve"> </w:t>
      </w:r>
      <w:r w:rsidRPr="00023AF7">
        <w:rPr>
          <w:rFonts w:ascii="Arial" w:eastAsia="Times New Roman" w:hAnsi="Arial" w:cs="Arial"/>
          <w:w w:val="110"/>
          <w:sz w:val="18"/>
          <w:szCs w:val="18"/>
        </w:rPr>
        <w:t>=</w:t>
      </w:r>
      <w:r w:rsidRPr="00023AF7">
        <w:rPr>
          <w:rFonts w:ascii="Arial" w:eastAsia="Times New Roman" w:hAnsi="Arial" w:cs="Arial"/>
          <w:spacing w:val="-15"/>
          <w:w w:val="110"/>
          <w:sz w:val="18"/>
          <w:szCs w:val="18"/>
        </w:rPr>
        <w:t xml:space="preserve"> </w:t>
      </w:r>
      <w:r w:rsidRPr="00023AF7">
        <w:rPr>
          <w:rFonts w:ascii="Arial" w:eastAsia="Times New Roman" w:hAnsi="Arial" w:cs="Arial"/>
          <w:w w:val="105"/>
          <w:sz w:val="18"/>
          <w:szCs w:val="18"/>
        </w:rPr>
        <w:t>135</w:t>
      </w:r>
      <w:r w:rsidRPr="00023AF7">
        <w:rPr>
          <w:rFonts w:ascii="Arial" w:eastAsia="Times New Roman" w:hAnsi="Arial" w:cs="Arial"/>
          <w:spacing w:val="-4"/>
          <w:w w:val="105"/>
          <w:sz w:val="18"/>
          <w:szCs w:val="18"/>
        </w:rPr>
        <w:t xml:space="preserve"> </w:t>
      </w:r>
      <w:r w:rsidR="003F5DC4" w:rsidRPr="003F5DC4">
        <w:rPr>
          <w:rFonts w:ascii="Arial" w:hAnsi="Arial" w:cs="Arial"/>
          <w:spacing w:val="4"/>
          <w:w w:val="95"/>
          <w:sz w:val="18"/>
          <w:szCs w:val="18"/>
          <w:vertAlign w:val="superscript"/>
        </w:rPr>
        <w:t>0</w:t>
      </w:r>
      <w:r w:rsidRPr="00023AF7">
        <w:rPr>
          <w:rFonts w:ascii="Arial" w:hAnsi="Arial" w:cs="Arial"/>
          <w:w w:val="105"/>
          <w:sz w:val="18"/>
          <w:szCs w:val="18"/>
        </w:rPr>
        <w:t>C</w:t>
      </w:r>
      <w:r w:rsidRPr="00023AF7">
        <w:rPr>
          <w:rFonts w:ascii="Arial" w:hAnsi="Arial" w:cs="Arial"/>
          <w:spacing w:val="-3"/>
          <w:w w:val="105"/>
          <w:sz w:val="18"/>
          <w:szCs w:val="18"/>
        </w:rPr>
        <w:t xml:space="preserve"> </w:t>
      </w:r>
      <w:r w:rsidRPr="00023AF7">
        <w:rPr>
          <w:rFonts w:ascii="Arial" w:hAnsi="Arial" w:cs="Arial"/>
          <w:w w:val="105"/>
          <w:sz w:val="18"/>
          <w:szCs w:val="18"/>
        </w:rPr>
        <w:t>and</w:t>
      </w:r>
      <w:r w:rsidRPr="00023AF7">
        <w:rPr>
          <w:rFonts w:ascii="Arial" w:hAnsi="Arial" w:cs="Arial"/>
          <w:spacing w:val="-2"/>
          <w:w w:val="105"/>
          <w:sz w:val="18"/>
          <w:szCs w:val="18"/>
        </w:rPr>
        <w:t xml:space="preserve"> </w:t>
      </w:r>
      <w:r w:rsidRPr="00023AF7">
        <w:rPr>
          <w:rFonts w:ascii="Arial" w:eastAsia="Times New Roman" w:hAnsi="Arial" w:cs="Arial"/>
          <w:w w:val="105"/>
          <w:sz w:val="18"/>
          <w:szCs w:val="18"/>
        </w:rPr>
        <w:t>Δ</w:t>
      </w:r>
      <w:r w:rsidRPr="00023AF7">
        <w:rPr>
          <w:rFonts w:ascii="Arial" w:eastAsia="Times New Roman" w:hAnsi="Arial" w:cs="Arial"/>
          <w:i/>
          <w:iCs/>
          <w:w w:val="105"/>
          <w:sz w:val="18"/>
          <w:szCs w:val="18"/>
        </w:rPr>
        <w:t>T</w:t>
      </w:r>
      <w:r w:rsidRPr="00023AF7">
        <w:rPr>
          <w:rFonts w:ascii="Arial" w:eastAsia="Times New Roman" w:hAnsi="Arial" w:cs="Arial"/>
          <w:w w:val="105"/>
          <w:position w:val="-4"/>
          <w:sz w:val="18"/>
          <w:szCs w:val="18"/>
          <w:vertAlign w:val="subscript"/>
        </w:rPr>
        <w:t>2</w:t>
      </w:r>
      <w:r w:rsidRPr="00023AF7">
        <w:rPr>
          <w:rFonts w:ascii="Arial" w:eastAsia="Times New Roman" w:hAnsi="Arial" w:cs="Arial"/>
          <w:spacing w:val="14"/>
          <w:w w:val="105"/>
          <w:position w:val="-4"/>
          <w:sz w:val="18"/>
          <w:szCs w:val="18"/>
        </w:rPr>
        <w:t xml:space="preserve"> </w:t>
      </w:r>
      <w:r w:rsidRPr="00023AF7">
        <w:rPr>
          <w:rFonts w:ascii="Arial" w:eastAsia="Times New Roman" w:hAnsi="Arial" w:cs="Arial"/>
          <w:w w:val="110"/>
          <w:sz w:val="18"/>
          <w:szCs w:val="18"/>
        </w:rPr>
        <w:t>=</w:t>
      </w:r>
      <w:r w:rsidRPr="00023AF7">
        <w:rPr>
          <w:rFonts w:ascii="Arial" w:eastAsia="Times New Roman" w:hAnsi="Arial" w:cs="Arial"/>
          <w:spacing w:val="-15"/>
          <w:w w:val="110"/>
          <w:sz w:val="18"/>
          <w:szCs w:val="18"/>
        </w:rPr>
        <w:t xml:space="preserve"> </w:t>
      </w:r>
      <w:r w:rsidRPr="00023AF7">
        <w:rPr>
          <w:rFonts w:ascii="Arial" w:eastAsia="Times New Roman" w:hAnsi="Arial" w:cs="Arial"/>
          <w:w w:val="105"/>
          <w:sz w:val="18"/>
          <w:szCs w:val="18"/>
        </w:rPr>
        <w:t>160</w:t>
      </w:r>
      <w:r w:rsidRPr="00023AF7">
        <w:rPr>
          <w:rFonts w:ascii="Arial" w:eastAsia="Times New Roman" w:hAnsi="Arial" w:cs="Arial"/>
          <w:spacing w:val="-22"/>
          <w:w w:val="105"/>
          <w:sz w:val="18"/>
          <w:szCs w:val="18"/>
        </w:rPr>
        <w:t xml:space="preserve"> </w:t>
      </w:r>
      <w:r w:rsidRPr="00023AF7">
        <w:rPr>
          <w:rFonts w:ascii="Arial" w:eastAsia="Times New Roman" w:hAnsi="Arial" w:cs="Arial"/>
          <w:w w:val="110"/>
          <w:sz w:val="18"/>
          <w:szCs w:val="18"/>
        </w:rPr>
        <w:t>−</w:t>
      </w:r>
      <w:r w:rsidRPr="00023AF7">
        <w:rPr>
          <w:rFonts w:ascii="Arial" w:eastAsia="Times New Roman" w:hAnsi="Arial" w:cs="Arial"/>
          <w:spacing w:val="-26"/>
          <w:w w:val="110"/>
          <w:sz w:val="18"/>
          <w:szCs w:val="18"/>
        </w:rPr>
        <w:t xml:space="preserve"> </w:t>
      </w:r>
      <w:r w:rsidRPr="00023AF7">
        <w:rPr>
          <w:rFonts w:ascii="Arial" w:eastAsia="Times New Roman" w:hAnsi="Arial" w:cs="Arial"/>
          <w:w w:val="105"/>
          <w:sz w:val="18"/>
          <w:szCs w:val="18"/>
        </w:rPr>
        <w:t>105</w:t>
      </w:r>
      <w:r w:rsidRPr="00023AF7">
        <w:rPr>
          <w:rFonts w:ascii="Arial" w:eastAsia="Times New Roman" w:hAnsi="Arial" w:cs="Arial"/>
          <w:spacing w:val="-12"/>
          <w:w w:val="105"/>
          <w:sz w:val="18"/>
          <w:szCs w:val="18"/>
        </w:rPr>
        <w:t xml:space="preserve"> </w:t>
      </w:r>
      <w:r w:rsidRPr="00023AF7">
        <w:rPr>
          <w:rFonts w:ascii="Arial" w:eastAsia="Times New Roman" w:hAnsi="Arial" w:cs="Arial"/>
          <w:w w:val="110"/>
          <w:sz w:val="18"/>
          <w:szCs w:val="18"/>
        </w:rPr>
        <w:t>=</w:t>
      </w:r>
      <w:r w:rsidRPr="00023AF7">
        <w:rPr>
          <w:rFonts w:ascii="Arial" w:eastAsia="Times New Roman" w:hAnsi="Arial" w:cs="Arial"/>
          <w:spacing w:val="-15"/>
          <w:w w:val="110"/>
          <w:sz w:val="18"/>
          <w:szCs w:val="18"/>
        </w:rPr>
        <w:t xml:space="preserve"> </w:t>
      </w:r>
      <w:r w:rsidRPr="00023AF7">
        <w:rPr>
          <w:rFonts w:ascii="Arial" w:eastAsia="Times New Roman" w:hAnsi="Arial" w:cs="Arial"/>
          <w:w w:val="105"/>
          <w:sz w:val="18"/>
          <w:szCs w:val="18"/>
        </w:rPr>
        <w:t>55</w:t>
      </w:r>
      <w:r w:rsidRPr="00023AF7">
        <w:rPr>
          <w:rFonts w:ascii="Arial" w:eastAsia="Times New Roman" w:hAnsi="Arial" w:cs="Arial"/>
          <w:spacing w:val="45"/>
          <w:sz w:val="18"/>
          <w:szCs w:val="18"/>
        </w:rPr>
        <w:t xml:space="preserve"> </w:t>
      </w:r>
      <w:r w:rsidR="003F5DC4" w:rsidRPr="003F5DC4">
        <w:rPr>
          <w:rFonts w:ascii="Arial" w:hAnsi="Arial" w:cs="Arial"/>
          <w:spacing w:val="4"/>
          <w:w w:val="95"/>
          <w:sz w:val="18"/>
          <w:szCs w:val="18"/>
          <w:vertAlign w:val="superscript"/>
        </w:rPr>
        <w:t>0</w:t>
      </w:r>
      <w:r w:rsidRPr="00023AF7">
        <w:rPr>
          <w:rFonts w:ascii="Arial" w:hAnsi="Arial" w:cs="Arial"/>
          <w:w w:val="105"/>
          <w:sz w:val="18"/>
          <w:szCs w:val="18"/>
        </w:rPr>
        <w:t>C.</w:t>
      </w:r>
      <w:r w:rsidRPr="00023AF7">
        <w:rPr>
          <w:rFonts w:ascii="Arial" w:hAnsi="Arial" w:cs="Arial"/>
          <w:spacing w:val="-28"/>
          <w:w w:val="105"/>
          <w:sz w:val="18"/>
          <w:szCs w:val="18"/>
        </w:rPr>
        <w:t xml:space="preserve"> </w:t>
      </w:r>
      <w:r w:rsidRPr="00023AF7">
        <w:rPr>
          <w:rFonts w:ascii="Arial" w:hAnsi="Arial" w:cs="Arial"/>
          <w:w w:val="105"/>
          <w:sz w:val="18"/>
          <w:szCs w:val="18"/>
        </w:rPr>
        <w:t>Then</w:t>
      </w:r>
      <w:r w:rsidRPr="00023AF7">
        <w:rPr>
          <w:rFonts w:ascii="Arial" w:hAnsi="Arial" w:cs="Arial"/>
          <w:spacing w:val="-21"/>
          <w:w w:val="105"/>
          <w:sz w:val="18"/>
          <w:szCs w:val="18"/>
        </w:rPr>
        <w:t xml:space="preserve"> </w:t>
      </w:r>
      <w:r w:rsidRPr="00023AF7">
        <w:rPr>
          <w:rFonts w:ascii="Arial" w:eastAsia="Times New Roman" w:hAnsi="Arial" w:cs="Arial"/>
          <w:w w:val="105"/>
          <w:sz w:val="18"/>
          <w:szCs w:val="18"/>
        </w:rPr>
        <w:t>Δ</w:t>
      </w:r>
      <w:r w:rsidRPr="00023AF7">
        <w:rPr>
          <w:rFonts w:ascii="Arial" w:eastAsia="Times New Roman" w:hAnsi="Arial" w:cs="Arial"/>
          <w:i/>
          <w:iCs/>
          <w:w w:val="105"/>
          <w:sz w:val="18"/>
          <w:szCs w:val="18"/>
        </w:rPr>
        <w:t>T</w:t>
      </w:r>
      <w:r w:rsidRPr="00023AF7">
        <w:rPr>
          <w:rFonts w:ascii="Arial" w:eastAsia="Times New Roman" w:hAnsi="Arial" w:cs="Arial"/>
          <w:i/>
          <w:iCs/>
          <w:w w:val="105"/>
          <w:position w:val="-4"/>
          <w:sz w:val="18"/>
          <w:szCs w:val="18"/>
          <w:vertAlign w:val="subscript"/>
        </w:rPr>
        <w:t>lm</w:t>
      </w:r>
      <w:r w:rsidRPr="00023AF7">
        <w:rPr>
          <w:rFonts w:ascii="Arial" w:eastAsia="Times New Roman" w:hAnsi="Arial" w:cs="Arial"/>
          <w:spacing w:val="-5"/>
          <w:w w:val="105"/>
          <w:position w:val="-4"/>
          <w:sz w:val="18"/>
          <w:szCs w:val="18"/>
        </w:rPr>
        <w:t xml:space="preserve"> </w:t>
      </w:r>
      <w:r w:rsidRPr="00023AF7">
        <w:rPr>
          <w:rFonts w:ascii="Arial" w:eastAsia="Times New Roman" w:hAnsi="Arial" w:cs="Arial"/>
          <w:w w:val="110"/>
          <w:sz w:val="18"/>
          <w:szCs w:val="18"/>
        </w:rPr>
        <w:t>≈</w:t>
      </w:r>
      <w:r w:rsidRPr="00023AF7">
        <w:rPr>
          <w:rFonts w:ascii="Arial" w:eastAsia="Times New Roman" w:hAnsi="Arial" w:cs="Arial"/>
          <w:spacing w:val="-31"/>
          <w:w w:val="110"/>
          <w:sz w:val="18"/>
          <w:szCs w:val="18"/>
        </w:rPr>
        <w:t xml:space="preserve"> </w:t>
      </w:r>
      <w:r w:rsidRPr="00023AF7">
        <w:rPr>
          <w:rFonts w:ascii="Arial" w:eastAsia="Times New Roman" w:hAnsi="Arial" w:cs="Arial"/>
          <w:w w:val="105"/>
          <w:sz w:val="18"/>
          <w:szCs w:val="18"/>
        </w:rPr>
        <w:t>89.2</w:t>
      </w:r>
      <w:r w:rsidRPr="00023AF7">
        <w:rPr>
          <w:rFonts w:ascii="Arial" w:eastAsia="Times New Roman" w:hAnsi="Arial" w:cs="Arial"/>
          <w:spacing w:val="-22"/>
          <w:w w:val="105"/>
          <w:sz w:val="18"/>
          <w:szCs w:val="18"/>
        </w:rPr>
        <w:t xml:space="preserve"> </w:t>
      </w:r>
      <w:r w:rsidR="003F5DC4" w:rsidRPr="003F5DC4">
        <w:rPr>
          <w:rFonts w:ascii="Arial" w:hAnsi="Arial" w:cs="Arial"/>
          <w:spacing w:val="4"/>
          <w:w w:val="95"/>
          <w:sz w:val="18"/>
          <w:szCs w:val="18"/>
          <w:vertAlign w:val="superscript"/>
        </w:rPr>
        <w:t>0</w:t>
      </w:r>
      <w:r w:rsidRPr="00023AF7">
        <w:rPr>
          <w:rFonts w:ascii="Arial" w:hAnsi="Arial" w:cs="Arial"/>
          <w:w w:val="105"/>
          <w:sz w:val="18"/>
          <w:szCs w:val="18"/>
        </w:rPr>
        <w:t>C.</w:t>
      </w:r>
      <w:r w:rsidRPr="00023AF7">
        <w:rPr>
          <w:rFonts w:ascii="Arial" w:hAnsi="Arial" w:cs="Arial"/>
          <w:spacing w:val="-21"/>
          <w:w w:val="105"/>
          <w:sz w:val="18"/>
          <w:szCs w:val="18"/>
        </w:rPr>
        <w:t xml:space="preserve"> </w:t>
      </w:r>
      <w:r w:rsidRPr="00023AF7">
        <w:rPr>
          <w:rFonts w:ascii="Arial" w:hAnsi="Arial" w:cs="Arial"/>
          <w:w w:val="105"/>
          <w:sz w:val="18"/>
          <w:szCs w:val="18"/>
        </w:rPr>
        <w:t>The</w:t>
      </w:r>
      <w:r w:rsidRPr="00023AF7">
        <w:rPr>
          <w:rFonts w:ascii="Arial" w:hAnsi="Arial" w:cs="Arial"/>
          <w:spacing w:val="-20"/>
          <w:w w:val="105"/>
          <w:sz w:val="18"/>
          <w:szCs w:val="18"/>
        </w:rPr>
        <w:t xml:space="preserve"> </w:t>
      </w:r>
      <w:r w:rsidRPr="00023AF7">
        <w:rPr>
          <w:rFonts w:ascii="Arial" w:hAnsi="Arial" w:cs="Arial"/>
          <w:w w:val="105"/>
          <w:sz w:val="18"/>
          <w:szCs w:val="18"/>
        </w:rPr>
        <w:t>required</w:t>
      </w:r>
      <w:r w:rsidRPr="00023AF7">
        <w:rPr>
          <w:rFonts w:ascii="Arial" w:hAnsi="Arial" w:cs="Arial"/>
          <w:spacing w:val="-20"/>
          <w:w w:val="105"/>
          <w:sz w:val="18"/>
          <w:szCs w:val="18"/>
        </w:rPr>
        <w:t xml:space="preserve"> </w:t>
      </w:r>
      <w:r w:rsidRPr="00023AF7">
        <w:rPr>
          <w:rFonts w:ascii="Arial" w:hAnsi="Arial" w:cs="Arial"/>
          <w:w w:val="105"/>
          <w:sz w:val="18"/>
          <w:szCs w:val="18"/>
        </w:rPr>
        <w:t>area</w:t>
      </w:r>
      <w:r w:rsidRPr="00023AF7">
        <w:rPr>
          <w:rFonts w:ascii="Arial" w:hAnsi="Arial" w:cs="Arial"/>
          <w:spacing w:val="-21"/>
          <w:w w:val="105"/>
          <w:sz w:val="18"/>
          <w:szCs w:val="18"/>
        </w:rPr>
        <w:t xml:space="preserve"> </w:t>
      </w:r>
      <w:r w:rsidRPr="00023AF7">
        <w:rPr>
          <w:rFonts w:ascii="Arial" w:hAnsi="Arial" w:cs="Arial"/>
          <w:w w:val="105"/>
          <w:sz w:val="18"/>
          <w:szCs w:val="18"/>
        </w:rPr>
        <w:t>is</w:t>
      </w:r>
      <w:r w:rsidRPr="00023AF7">
        <w:rPr>
          <w:rFonts w:ascii="Arial" w:hAnsi="Arial" w:cs="Arial"/>
          <w:spacing w:val="-20"/>
          <w:w w:val="105"/>
          <w:sz w:val="18"/>
          <w:szCs w:val="18"/>
        </w:rPr>
        <w:t xml:space="preserve"> </w:t>
      </w:r>
      <w:r w:rsidRPr="00023AF7">
        <w:rPr>
          <w:rFonts w:ascii="Arial" w:hAnsi="Arial" w:cs="Arial"/>
          <w:w w:val="105"/>
          <w:sz w:val="18"/>
          <w:szCs w:val="18"/>
        </w:rPr>
        <w:t>therefore</w:t>
      </w:r>
      <w:bookmarkStart w:id="1" w:name="_Hlk228292015"/>
      <m:oMath>
        <m:r>
          <m:rPr>
            <m:sty m:val="p"/>
          </m:rPr>
          <w:rPr>
            <w:rFonts w:ascii="Cambria Math" w:hAnsi="Cambria Math" w:cs="Arial"/>
            <w:sz w:val="18"/>
            <w:szCs w:val="18"/>
          </w:rPr>
          <w:br/>
        </m:r>
      </m:oMath>
      <m:oMathPara>
        <m:oMath>
          <m:r>
            <m:rPr>
              <m:sty m:val="p"/>
            </m:rPr>
            <w:rPr>
              <w:rFonts w:ascii="Cambria Math" w:hAnsi="Cambria Math" w:cs="Arial"/>
              <w:sz w:val="18"/>
              <w:szCs w:val="18"/>
            </w:rPr>
            <m:t>A=</m:t>
          </m:r>
          <m:f>
            <m:fPr>
              <m:ctrlPr>
                <w:rPr>
                  <w:rFonts w:ascii="Cambria Math" w:hAnsi="Cambria Math" w:cs="Arial"/>
                  <w:sz w:val="18"/>
                  <w:szCs w:val="18"/>
                </w:rPr>
              </m:ctrlPr>
            </m:fPr>
            <m:num>
              <m:r>
                <m:rPr>
                  <m:sty m:val="p"/>
                </m:rPr>
                <w:rPr>
                  <w:rFonts w:ascii="Cambria Math" w:hAnsi="Cambria Math" w:cs="Arial"/>
                  <w:sz w:val="18"/>
                  <w:szCs w:val="18"/>
                </w:rPr>
                <m:t xml:space="preserve">2.64 x </m:t>
              </m:r>
              <m:sSup>
                <m:sSupPr>
                  <m:ctrlPr>
                    <w:rPr>
                      <w:rFonts w:ascii="Cambria Math" w:hAnsi="Cambria Math" w:cs="Arial"/>
                      <w:sz w:val="18"/>
                      <w:szCs w:val="18"/>
                    </w:rPr>
                  </m:ctrlPr>
                </m:sSupPr>
                <m:e>
                  <m:r>
                    <w:rPr>
                      <w:rFonts w:ascii="Cambria Math" w:hAnsi="Cambria Math" w:cs="Arial"/>
                      <w:sz w:val="18"/>
                      <w:szCs w:val="18"/>
                    </w:rPr>
                    <m:t>10</m:t>
                  </m:r>
                </m:e>
                <m:sup>
                  <m:r>
                    <w:rPr>
                      <w:rFonts w:ascii="Cambria Math" w:hAnsi="Cambria Math" w:cs="Arial"/>
                      <w:sz w:val="18"/>
                      <w:szCs w:val="18"/>
                    </w:rPr>
                    <m:t>6</m:t>
                  </m:r>
                </m:sup>
              </m:sSup>
            </m:num>
            <m:den>
              <m:r>
                <m:rPr>
                  <m:sty m:val="p"/>
                </m:rPr>
                <w:rPr>
                  <w:rFonts w:ascii="Cambria Math" w:hAnsi="Cambria Math" w:cs="Arial"/>
                  <w:sz w:val="18"/>
                  <w:szCs w:val="18"/>
                </w:rPr>
                <m:t>42 x 0.95 x 82.2</m:t>
              </m:r>
            </m:den>
          </m:f>
          <m:r>
            <w:rPr>
              <w:rFonts w:ascii="Cambria Math" w:hAnsi="Cambria Math" w:cs="Arial"/>
              <w:sz w:val="18"/>
              <w:szCs w:val="18"/>
            </w:rPr>
            <m:t xml:space="preserve">  ≈742 </m:t>
          </m:r>
          <m:sSup>
            <m:sSupPr>
              <m:ctrlPr>
                <w:rPr>
                  <w:rFonts w:ascii="Cambria Math" w:hAnsi="Cambria Math" w:cs="Arial"/>
                  <w:i/>
                  <w:sz w:val="18"/>
                  <w:szCs w:val="18"/>
                </w:rPr>
              </m:ctrlPr>
            </m:sSupPr>
            <m:e>
              <m:r>
                <w:rPr>
                  <w:rFonts w:ascii="Cambria Math" w:hAnsi="Cambria Math" w:cs="Arial"/>
                  <w:sz w:val="18"/>
                  <w:szCs w:val="18"/>
                </w:rPr>
                <m:t>m</m:t>
              </m:r>
            </m:e>
            <m:sup>
              <m:r>
                <w:rPr>
                  <w:rFonts w:ascii="Cambria Math" w:hAnsi="Cambria Math" w:cs="Arial"/>
                  <w:sz w:val="18"/>
                  <w:szCs w:val="18"/>
                </w:rPr>
                <m:t>2</m:t>
              </m:r>
            </m:sup>
          </m:sSup>
        </m:oMath>
      </m:oMathPara>
      <w:bookmarkEnd w:id="1"/>
    </w:p>
    <w:p w14:paraId="5CF25965" w14:textId="38041AAF" w:rsidR="0015177C" w:rsidRPr="00023AF7" w:rsidRDefault="0015177C" w:rsidP="0015177C">
      <w:pPr>
        <w:tabs>
          <w:tab w:val="left" w:pos="3356"/>
        </w:tabs>
        <w:spacing w:after="120"/>
        <w:jc w:val="both"/>
        <w:rPr>
          <w:rFonts w:ascii="Arial" w:hAnsi="Arial" w:cs="Arial"/>
          <w:sz w:val="18"/>
          <w:szCs w:val="18"/>
          <w:lang w:val="en-US"/>
        </w:rPr>
      </w:pPr>
      <w:r w:rsidRPr="00023AF7">
        <w:rPr>
          <w:rFonts w:ascii="Arial" w:hAnsi="Arial" w:cs="Arial"/>
          <w:sz w:val="18"/>
          <w:szCs w:val="18"/>
          <w:lang w:val="en-US"/>
        </w:rPr>
        <w:t>which is a credible order of magnitude for a finned-tube economizer in industrial service.</w:t>
      </w:r>
    </w:p>
    <w:p w14:paraId="10807FE0" w14:textId="61ACB884" w:rsidR="0015177C" w:rsidRPr="00023AF7" w:rsidRDefault="00EC2974" w:rsidP="00EC2974">
      <w:pPr>
        <w:tabs>
          <w:tab w:val="left" w:pos="3356"/>
        </w:tabs>
        <w:spacing w:after="120"/>
        <w:jc w:val="both"/>
        <w:rPr>
          <w:rFonts w:ascii="Arial" w:hAnsi="Arial" w:cs="Arial"/>
          <w:sz w:val="18"/>
          <w:szCs w:val="18"/>
          <w:lang w:val="en-US"/>
        </w:rPr>
      </w:pPr>
      <w:r w:rsidRPr="00023AF7">
        <w:rPr>
          <w:rFonts w:ascii="Arial" w:hAnsi="Arial" w:cs="Arial"/>
          <w:sz w:val="18"/>
          <w:szCs w:val="18"/>
          <w:lang w:val="en-US"/>
        </w:rPr>
        <w:t xml:space="preserve">The heat-capacity rates are </w:t>
      </w:r>
      <w:r w:rsidRPr="00023AF7">
        <w:rPr>
          <w:rFonts w:ascii="Arial" w:hAnsi="Arial" w:cs="Arial"/>
          <w:i/>
          <w:iCs/>
          <w:sz w:val="18"/>
          <w:szCs w:val="18"/>
          <w:lang w:val="en-US"/>
        </w:rPr>
        <w:t>C</w:t>
      </w:r>
      <w:r w:rsidRPr="00023AF7">
        <w:rPr>
          <w:rFonts w:ascii="Arial" w:hAnsi="Arial" w:cs="Arial"/>
          <w:i/>
          <w:iCs/>
          <w:sz w:val="18"/>
          <w:szCs w:val="18"/>
          <w:vertAlign w:val="subscript"/>
          <w:lang w:val="en-US"/>
        </w:rPr>
        <w:t>g</w:t>
      </w:r>
      <w:r w:rsidRPr="00023AF7">
        <w:rPr>
          <w:rFonts w:ascii="Arial" w:hAnsi="Arial" w:cs="Arial"/>
          <w:sz w:val="18"/>
          <w:szCs w:val="18"/>
          <w:lang w:val="en-US"/>
        </w:rPr>
        <w:t xml:space="preserve"> = 20 × 1.10 = 22.0 kW K</w:t>
      </w:r>
      <w:r w:rsidRPr="00023AF7">
        <w:rPr>
          <w:rFonts w:ascii="Arial" w:hAnsi="Arial" w:cs="Arial"/>
          <w:sz w:val="18"/>
          <w:szCs w:val="18"/>
          <w:vertAlign w:val="superscript"/>
          <w:lang w:val="en-US"/>
        </w:rPr>
        <w:t>−1</w:t>
      </w:r>
      <w:r w:rsidRPr="00023AF7">
        <w:rPr>
          <w:rFonts w:ascii="Arial" w:hAnsi="Arial" w:cs="Arial"/>
          <w:sz w:val="18"/>
          <w:szCs w:val="18"/>
          <w:lang w:val="en-US"/>
        </w:rPr>
        <w:t xml:space="preserve">  and </w:t>
      </w:r>
      <w:r w:rsidRPr="00023AF7">
        <w:rPr>
          <w:rFonts w:ascii="Arial" w:hAnsi="Arial" w:cs="Arial"/>
          <w:i/>
          <w:iCs/>
          <w:sz w:val="18"/>
          <w:szCs w:val="18"/>
          <w:lang w:val="en-US"/>
        </w:rPr>
        <w:t>C</w:t>
      </w:r>
      <w:r w:rsidRPr="00023AF7">
        <w:rPr>
          <w:rFonts w:ascii="Arial" w:hAnsi="Arial" w:cs="Arial"/>
          <w:i/>
          <w:iCs/>
          <w:sz w:val="18"/>
          <w:szCs w:val="18"/>
          <w:vertAlign w:val="subscript"/>
          <w:lang w:val="en-US"/>
        </w:rPr>
        <w:t>w</w:t>
      </w:r>
      <w:r w:rsidRPr="00023AF7">
        <w:rPr>
          <w:rFonts w:ascii="Arial" w:hAnsi="Arial" w:cs="Arial"/>
          <w:sz w:val="18"/>
          <w:szCs w:val="18"/>
          <w:lang w:val="en-US"/>
        </w:rPr>
        <w:t xml:space="preserve"> = 15.7 × 4.2 = 65.9 kW K</w:t>
      </w:r>
      <w:r w:rsidRPr="00023AF7">
        <w:rPr>
          <w:rFonts w:ascii="Arial" w:hAnsi="Arial" w:cs="Arial"/>
          <w:sz w:val="18"/>
          <w:szCs w:val="18"/>
          <w:vertAlign w:val="superscript"/>
          <w:lang w:val="en-US"/>
        </w:rPr>
        <w:t>−1</w:t>
      </w:r>
      <w:r w:rsidRPr="00023AF7">
        <w:rPr>
          <w:rFonts w:ascii="Arial" w:hAnsi="Arial" w:cs="Arial"/>
          <w:sz w:val="18"/>
          <w:szCs w:val="18"/>
          <w:lang w:val="en-US"/>
        </w:rPr>
        <w:t xml:space="preserve">, so </w:t>
      </w:r>
      <w:r w:rsidRPr="00023AF7">
        <w:rPr>
          <w:rFonts w:ascii="Arial" w:hAnsi="Arial" w:cs="Arial"/>
          <w:i/>
          <w:iCs/>
          <w:sz w:val="18"/>
          <w:szCs w:val="18"/>
          <w:lang w:val="en-US"/>
        </w:rPr>
        <w:t>C</w:t>
      </w:r>
      <w:r w:rsidRPr="00023AF7">
        <w:rPr>
          <w:rFonts w:ascii="Arial" w:hAnsi="Arial" w:cs="Arial"/>
          <w:i/>
          <w:iCs/>
          <w:sz w:val="18"/>
          <w:szCs w:val="18"/>
          <w:vertAlign w:val="subscript"/>
          <w:lang w:val="en-US"/>
        </w:rPr>
        <w:t>min</w:t>
      </w:r>
      <w:r w:rsidRPr="00023AF7">
        <w:rPr>
          <w:rFonts w:ascii="Arial" w:hAnsi="Arial" w:cs="Arial"/>
          <w:sz w:val="18"/>
          <w:szCs w:val="18"/>
          <w:lang w:val="en-US"/>
        </w:rPr>
        <w:t xml:space="preserve"> = 22.0 kW K</w:t>
      </w:r>
      <w:r w:rsidRPr="00023AF7">
        <w:rPr>
          <w:rFonts w:ascii="Arial" w:hAnsi="Arial" w:cs="Arial"/>
          <w:sz w:val="18"/>
          <w:szCs w:val="18"/>
          <w:vertAlign w:val="superscript"/>
          <w:lang w:val="en-US"/>
        </w:rPr>
        <w:t>−1</w:t>
      </w:r>
      <w:r w:rsidRPr="00023AF7">
        <w:rPr>
          <w:rFonts w:ascii="Arial" w:hAnsi="Arial" w:cs="Arial"/>
          <w:sz w:val="18"/>
          <w:szCs w:val="18"/>
          <w:lang w:val="en-US"/>
        </w:rPr>
        <w:t>. The maximum theoretical duty is 22.0 × (280 − 105) = 3850 kW, giving an effectiveness of approximately</w:t>
      </w:r>
    </w:p>
    <w:p w14:paraId="451FC53A" w14:textId="7F1EE713" w:rsidR="00EC2974" w:rsidRPr="00023AF7" w:rsidRDefault="00EC2974" w:rsidP="00EC2974">
      <w:pPr>
        <w:tabs>
          <w:tab w:val="left" w:pos="3356"/>
        </w:tabs>
        <w:rPr>
          <w:rFonts w:ascii="Arial" w:hAnsi="Arial" w:cs="Arial"/>
          <w:sz w:val="18"/>
          <w:szCs w:val="18"/>
          <w:lang w:val="en-US"/>
        </w:rPr>
      </w:pPr>
      <m:oMathPara>
        <m:oMathParaPr>
          <m:jc m:val="center"/>
        </m:oMathParaPr>
        <m:oMath>
          <m:r>
            <m:rPr>
              <m:sty m:val="p"/>
            </m:rPr>
            <w:rPr>
              <w:rFonts w:ascii="Cambria Math" w:hAnsi="Cambria Math" w:cs="Arial"/>
              <w:sz w:val="18"/>
              <w:szCs w:val="18"/>
            </w:rPr>
            <m:t>ε=</m:t>
          </m:r>
          <m:f>
            <m:fPr>
              <m:ctrlPr>
                <w:rPr>
                  <w:rFonts w:ascii="Cambria Math" w:hAnsi="Cambria Math" w:cs="Arial"/>
                  <w:sz w:val="18"/>
                  <w:szCs w:val="18"/>
                </w:rPr>
              </m:ctrlPr>
            </m:fPr>
            <m:num>
              <m:r>
                <m:rPr>
                  <m:sty m:val="p"/>
                </m:rPr>
                <w:rPr>
                  <w:rFonts w:ascii="Cambria Math" w:hAnsi="Cambria Math" w:cs="Arial"/>
                  <w:sz w:val="18"/>
                  <w:szCs w:val="18"/>
                </w:rPr>
                <m:t>2640</m:t>
              </m:r>
            </m:num>
            <m:den>
              <m:r>
                <m:rPr>
                  <m:sty m:val="p"/>
                </m:rPr>
                <w:rPr>
                  <w:rFonts w:ascii="Cambria Math" w:hAnsi="Cambria Math" w:cs="Arial"/>
                  <w:sz w:val="18"/>
                  <w:szCs w:val="18"/>
                </w:rPr>
                <m:t>3850</m:t>
              </m:r>
            </m:den>
          </m:f>
          <m:r>
            <w:rPr>
              <w:rFonts w:ascii="Cambria Math" w:hAnsi="Cambria Math" w:cs="Arial"/>
              <w:sz w:val="18"/>
              <w:szCs w:val="18"/>
            </w:rPr>
            <m:t xml:space="preserve">  ≈0.69</m:t>
          </m:r>
        </m:oMath>
      </m:oMathPara>
    </w:p>
    <w:p w14:paraId="0FFE0CF5" w14:textId="05806031" w:rsidR="00EC2974" w:rsidRPr="00023AF7" w:rsidRDefault="00C20A75" w:rsidP="00C20A75">
      <w:pPr>
        <w:tabs>
          <w:tab w:val="left" w:pos="3356"/>
        </w:tabs>
        <w:jc w:val="both"/>
        <w:rPr>
          <w:rFonts w:ascii="Arial" w:hAnsi="Arial" w:cs="Arial"/>
          <w:sz w:val="18"/>
          <w:szCs w:val="18"/>
          <w:lang w:val="en-US"/>
        </w:rPr>
      </w:pPr>
      <w:r w:rsidRPr="00023AF7">
        <w:rPr>
          <w:rFonts w:ascii="Arial" w:hAnsi="Arial" w:cs="Arial"/>
          <w:sz w:val="18"/>
          <w:szCs w:val="18"/>
          <w:lang w:val="en-US"/>
        </w:rPr>
        <w:t>which is neither trivial nor extraordinary; it is an engineeringly plausible target.</w:t>
      </w:r>
    </w:p>
    <w:p w14:paraId="28F6F8B1" w14:textId="3EB1DBEA" w:rsidR="00C20A75" w:rsidRPr="00023AF7" w:rsidRDefault="00C20A75" w:rsidP="00C20A75">
      <w:pPr>
        <w:tabs>
          <w:tab w:val="left" w:pos="3356"/>
        </w:tabs>
        <w:spacing w:after="0" w:line="240" w:lineRule="auto"/>
        <w:jc w:val="both"/>
        <w:rPr>
          <w:rFonts w:ascii="Arial" w:hAnsi="Arial" w:cs="Arial"/>
          <w:sz w:val="18"/>
          <w:szCs w:val="18"/>
          <w:lang w:val="en-US"/>
        </w:rPr>
      </w:pPr>
      <w:r w:rsidRPr="00023AF7">
        <w:rPr>
          <w:rFonts w:ascii="Arial" w:hAnsi="Arial" w:cs="Arial"/>
          <w:sz w:val="18"/>
          <w:szCs w:val="18"/>
          <w:lang w:val="en-US"/>
        </w:rPr>
        <w:t>Now consider the hydraulic penalty. If the average gas density is about 0.64 kg m</w:t>
      </w:r>
      <w:r w:rsidRPr="00023AF7">
        <w:rPr>
          <w:rFonts w:ascii="Arial" w:hAnsi="Arial" w:cs="Arial"/>
          <w:sz w:val="18"/>
          <w:szCs w:val="18"/>
          <w:vertAlign w:val="superscript"/>
          <w:lang w:val="en-US"/>
        </w:rPr>
        <w:t>−3</w:t>
      </w:r>
      <w:r w:rsidRPr="00023AF7">
        <w:rPr>
          <w:rFonts w:ascii="Arial" w:hAnsi="Arial" w:cs="Arial"/>
          <w:sz w:val="18"/>
          <w:szCs w:val="18"/>
          <w:lang w:val="en-US"/>
        </w:rPr>
        <w:t xml:space="preserve"> at the relevant temperature and the exchanger imposes a 2 kPa pressure drop, then the corresponding volumetric flow is about 31.4 m</w:t>
      </w:r>
      <w:r w:rsidRPr="00023AF7">
        <w:rPr>
          <w:rFonts w:ascii="Arial" w:hAnsi="Arial" w:cs="Arial"/>
          <w:sz w:val="18"/>
          <w:szCs w:val="18"/>
          <w:vertAlign w:val="superscript"/>
          <w:lang w:val="en-US"/>
        </w:rPr>
        <w:t>3</w:t>
      </w:r>
      <w:r w:rsidRPr="00023AF7">
        <w:rPr>
          <w:rFonts w:ascii="Arial" w:hAnsi="Arial" w:cs="Arial"/>
          <w:sz w:val="18"/>
          <w:szCs w:val="18"/>
          <w:lang w:val="en-US"/>
        </w:rPr>
        <w:t xml:space="preserve">  s</w:t>
      </w:r>
      <w:r w:rsidRPr="00023AF7">
        <w:rPr>
          <w:rFonts w:ascii="Arial" w:hAnsi="Arial" w:cs="Arial"/>
          <w:sz w:val="18"/>
          <w:szCs w:val="18"/>
          <w:vertAlign w:val="superscript"/>
          <w:lang w:val="en-US"/>
        </w:rPr>
        <w:t>−1</w:t>
      </w:r>
      <w:r w:rsidRPr="00023AF7">
        <w:rPr>
          <w:rFonts w:ascii="Arial" w:hAnsi="Arial" w:cs="Arial"/>
          <w:sz w:val="18"/>
          <w:szCs w:val="18"/>
          <w:lang w:val="en-US"/>
        </w:rPr>
        <w:t xml:space="preserve">. With fan eﬀiciency </w:t>
      </w:r>
      <m:oMath>
        <m:sSub>
          <m:sSubPr>
            <m:ctrlPr>
              <w:rPr>
                <w:rFonts w:ascii="Cambria Math" w:hAnsi="Cambria Math" w:cs="Arial"/>
                <w:i/>
                <w:sz w:val="18"/>
                <w:szCs w:val="18"/>
                <w:lang w:val="en-US"/>
              </w:rPr>
            </m:ctrlPr>
          </m:sSubPr>
          <m:e>
            <m:r>
              <w:rPr>
                <w:rFonts w:ascii="Cambria Math" w:hAnsi="Cambria Math" w:cs="Arial"/>
                <w:sz w:val="18"/>
                <w:szCs w:val="18"/>
                <w:lang w:val="en-US"/>
              </w:rPr>
              <m:t>η</m:t>
            </m:r>
          </m:e>
          <m:sub>
            <m:sSub>
              <m:sSubPr>
                <m:ctrlPr>
                  <w:rPr>
                    <w:rFonts w:ascii="Cambria Math" w:hAnsi="Cambria Math" w:cs="Arial"/>
                    <w:i/>
                    <w:sz w:val="18"/>
                    <w:szCs w:val="18"/>
                    <w:lang w:val="en-US"/>
                  </w:rPr>
                </m:ctrlPr>
              </m:sSubPr>
              <m:e>
                <m:r>
                  <w:rPr>
                    <w:rFonts w:ascii="Cambria Math" w:hAnsi="Cambria Math" w:cs="Arial"/>
                    <w:sz w:val="18"/>
                    <w:szCs w:val="18"/>
                    <w:lang w:val="en-US"/>
                  </w:rPr>
                  <m:t>f</m:t>
                </m:r>
              </m:e>
              <m:sub>
                <m:r>
                  <w:rPr>
                    <w:rFonts w:ascii="Cambria Math" w:hAnsi="Cambria Math" w:cs="Arial"/>
                    <w:sz w:val="18"/>
                    <w:szCs w:val="18"/>
                    <w:lang w:val="en-US"/>
                  </w:rPr>
                  <m:t>an</m:t>
                </m:r>
              </m:sub>
            </m:sSub>
          </m:sub>
        </m:sSub>
      </m:oMath>
      <w:r w:rsidRPr="00023AF7">
        <w:rPr>
          <w:rFonts w:ascii="Arial" w:hAnsi="Arial" w:cs="Arial"/>
          <w:sz w:val="18"/>
          <w:szCs w:val="18"/>
          <w:lang w:val="en-US"/>
        </w:rPr>
        <w:t xml:space="preserve"> = 0.65,</w:t>
      </w:r>
    </w:p>
    <w:p w14:paraId="33CF64A3" w14:textId="391D7768" w:rsidR="00C20A75" w:rsidRPr="00023AF7" w:rsidRDefault="00C20A75" w:rsidP="00C20A75">
      <w:pPr>
        <w:spacing w:after="0" w:line="240" w:lineRule="auto"/>
        <w:rPr>
          <w:rFonts w:ascii="Arial" w:eastAsia="Georgia" w:hAnsi="Arial" w:cs="Arial"/>
          <w:sz w:val="18"/>
          <w:szCs w:val="18"/>
        </w:rPr>
      </w:pPr>
      <m:oMathPara>
        <m:oMath>
          <m:r>
            <m:rPr>
              <m:sty m:val="p"/>
            </m:rPr>
            <w:rPr>
              <w:rFonts w:ascii="Cambria Math" w:hAnsi="Cambria Math" w:cs="Arial"/>
              <w:sz w:val="18"/>
              <w:szCs w:val="18"/>
            </w:rPr>
            <w:br/>
          </m:r>
        </m:oMath>
        <m:oMath>
          <m:sSub>
            <m:sSubPr>
              <m:ctrlPr>
                <w:rPr>
                  <w:rFonts w:ascii="Cambria Math" w:hAnsi="Cambria Math" w:cs="Arial"/>
                  <w:i/>
                  <w:sz w:val="18"/>
                  <w:szCs w:val="18"/>
                </w:rPr>
              </m:ctrlPr>
            </m:sSubPr>
            <m:e>
              <m:r>
                <w:rPr>
                  <w:rFonts w:ascii="Cambria Math" w:hAnsi="Cambria Math" w:cs="Arial"/>
                  <w:sz w:val="18"/>
                  <w:szCs w:val="18"/>
                </w:rPr>
                <m:t>p</m:t>
              </m:r>
            </m:e>
            <m:sub>
              <m:r>
                <w:rPr>
                  <w:rFonts w:ascii="Cambria Math" w:hAnsi="Cambria Math" w:cs="Arial"/>
                  <w:sz w:val="18"/>
                  <w:szCs w:val="18"/>
                </w:rPr>
                <m:t>fan</m:t>
              </m:r>
            </m:sub>
          </m:sSub>
          <m:r>
            <w:rPr>
              <w:rFonts w:ascii="Cambria Math" w:hAnsi="Cambria Math" w:cs="Arial"/>
              <w:sz w:val="18"/>
              <w:szCs w:val="18"/>
            </w:rPr>
            <m:t>≈</m:t>
          </m:r>
          <m:f>
            <m:fPr>
              <m:ctrlPr>
                <w:rPr>
                  <w:rFonts w:ascii="Cambria Math" w:hAnsi="Cambria Math" w:cs="Arial"/>
                  <w:sz w:val="18"/>
                  <w:szCs w:val="18"/>
                </w:rPr>
              </m:ctrlPr>
            </m:fPr>
            <m:num>
              <m:r>
                <m:rPr>
                  <m:sty m:val="p"/>
                </m:rPr>
                <w:rPr>
                  <w:rFonts w:ascii="Cambria Math" w:hAnsi="Cambria Math" w:cs="Arial"/>
                  <w:sz w:val="18"/>
                  <w:szCs w:val="18"/>
                </w:rPr>
                <m:t>31.4 x 2000</m:t>
              </m:r>
            </m:num>
            <m:den>
              <m:r>
                <m:rPr>
                  <m:sty m:val="p"/>
                </m:rPr>
                <w:rPr>
                  <w:rFonts w:ascii="Cambria Math" w:hAnsi="Cambria Math" w:cs="Arial"/>
                  <w:sz w:val="18"/>
                  <w:szCs w:val="18"/>
                </w:rPr>
                <m:t>0.65</m:t>
              </m:r>
            </m:den>
          </m:f>
          <m:r>
            <w:rPr>
              <w:rFonts w:ascii="Cambria Math" w:hAnsi="Cambria Math" w:cs="Arial"/>
              <w:sz w:val="18"/>
              <w:szCs w:val="18"/>
            </w:rPr>
            <m:t xml:space="preserve">  ≈97 kW</m:t>
          </m:r>
        </m:oMath>
      </m:oMathPara>
    </w:p>
    <w:p w14:paraId="66A8111C" w14:textId="7ADDCFFE" w:rsidR="00B52403" w:rsidRDefault="00C20A75" w:rsidP="00C20A75">
      <w:pPr>
        <w:tabs>
          <w:tab w:val="left" w:pos="3356"/>
        </w:tabs>
        <w:jc w:val="both"/>
        <w:rPr>
          <w:rFonts w:ascii="Arial" w:hAnsi="Arial" w:cs="Arial"/>
          <w:sz w:val="18"/>
          <w:szCs w:val="18"/>
          <w:lang w:val="en-US"/>
        </w:rPr>
      </w:pPr>
      <w:r w:rsidRPr="00023AF7">
        <w:rPr>
          <w:rFonts w:ascii="Arial" w:hAnsi="Arial" w:cs="Arial"/>
          <w:sz w:val="18"/>
          <w:szCs w:val="18"/>
          <w:lang w:val="en-US"/>
        </w:rPr>
        <w:t>The net useful thermal recovery remains roughly 2.54 MW, so the pressure-drop penalty is mean- ingful but not dominant.</w:t>
      </w:r>
    </w:p>
    <w:p w14:paraId="2A81310C" w14:textId="12FD7908" w:rsidR="00031731" w:rsidRDefault="00031731" w:rsidP="00C20A75">
      <w:pPr>
        <w:tabs>
          <w:tab w:val="left" w:pos="3356"/>
        </w:tabs>
        <w:jc w:val="both"/>
        <w:rPr>
          <w:rFonts w:ascii="Arial" w:hAnsi="Arial" w:cs="Arial"/>
          <w:sz w:val="18"/>
          <w:szCs w:val="18"/>
          <w:lang w:val="en-US"/>
        </w:rPr>
      </w:pPr>
      <w:r>
        <w:rPr>
          <w:rFonts w:ascii="Arial" w:hAnsi="Arial" w:cs="Arial"/>
          <w:sz w:val="18"/>
          <w:szCs w:val="18"/>
          <w:lang w:val="en-US"/>
        </w:rPr>
        <w:t>If that heat displaces a natural-gas-fired utility with 90% efficiency and an emission factor of about 56 kg CO</w:t>
      </w:r>
      <w:r w:rsidRPr="00031731">
        <w:rPr>
          <w:rFonts w:ascii="Arial" w:hAnsi="Arial" w:cs="Arial"/>
          <w:sz w:val="18"/>
          <w:szCs w:val="18"/>
          <w:vertAlign w:val="subscript"/>
          <w:lang w:val="en-US"/>
        </w:rPr>
        <w:t>2</w:t>
      </w:r>
      <w:r>
        <w:rPr>
          <w:rFonts w:ascii="Arial" w:hAnsi="Arial" w:cs="Arial"/>
          <w:sz w:val="18"/>
          <w:szCs w:val="18"/>
          <w:lang w:val="en-US"/>
        </w:rPr>
        <w:t xml:space="preserve"> GJ</w:t>
      </w:r>
      <w:r w:rsidRPr="00031731">
        <w:rPr>
          <w:rFonts w:ascii="Arial" w:hAnsi="Arial" w:cs="Arial"/>
          <w:sz w:val="18"/>
          <w:szCs w:val="18"/>
          <w:vertAlign w:val="superscript"/>
          <w:lang w:val="en-US"/>
        </w:rPr>
        <w:t>-1</w:t>
      </w:r>
      <w:r>
        <w:rPr>
          <w:rFonts w:ascii="Arial" w:hAnsi="Arial" w:cs="Arial"/>
          <w:sz w:val="18"/>
          <w:szCs w:val="18"/>
          <w:lang w:val="en-US"/>
        </w:rPr>
        <w:t xml:space="preserve"> of fuel, the avoided CO</w:t>
      </w:r>
      <w:r w:rsidRPr="00031731">
        <w:rPr>
          <w:rFonts w:ascii="Arial" w:hAnsi="Arial" w:cs="Arial"/>
          <w:sz w:val="18"/>
          <w:szCs w:val="18"/>
          <w:vertAlign w:val="subscript"/>
          <w:lang w:val="en-US"/>
        </w:rPr>
        <w:t>2</w:t>
      </w:r>
      <w:r>
        <w:rPr>
          <w:rFonts w:ascii="Arial" w:hAnsi="Arial" w:cs="Arial"/>
          <w:sz w:val="18"/>
          <w:szCs w:val="18"/>
          <w:lang w:val="en-US"/>
        </w:rPr>
        <w:t xml:space="preserve"> rate is approximately 568 kg h</w:t>
      </w:r>
      <w:r w:rsidRPr="00031731">
        <w:rPr>
          <w:rFonts w:ascii="Arial" w:hAnsi="Arial" w:cs="Arial"/>
          <w:sz w:val="18"/>
          <w:szCs w:val="18"/>
          <w:vertAlign w:val="superscript"/>
          <w:lang w:val="en-US"/>
        </w:rPr>
        <w:t>-1</w:t>
      </w:r>
      <w:r>
        <w:rPr>
          <w:rFonts w:ascii="Arial" w:hAnsi="Arial" w:cs="Arial"/>
          <w:sz w:val="18"/>
          <w:szCs w:val="18"/>
          <w:lang w:val="en-US"/>
        </w:rPr>
        <w:t xml:space="preserve">, or about </w:t>
      </w:r>
      <w:r w:rsidR="00D74A70">
        <w:rPr>
          <w:rFonts w:ascii="Arial" w:hAnsi="Arial" w:cs="Arial"/>
          <w:sz w:val="18"/>
          <w:szCs w:val="18"/>
          <w:lang w:val="en-US"/>
        </w:rPr>
        <w:t>4.5 k</w:t>
      </w:r>
      <w:r w:rsidR="005F4E45">
        <w:rPr>
          <w:rFonts w:ascii="Arial" w:hAnsi="Arial" w:cs="Arial"/>
          <w:sz w:val="18"/>
          <w:szCs w:val="18"/>
          <w:lang w:val="en-US"/>
        </w:rPr>
        <w:t>t</w:t>
      </w:r>
      <w:r w:rsidR="00D74A70">
        <w:rPr>
          <w:rFonts w:ascii="Arial" w:hAnsi="Arial" w:cs="Arial"/>
          <w:sz w:val="18"/>
          <w:szCs w:val="18"/>
          <w:lang w:val="en-US"/>
        </w:rPr>
        <w:t xml:space="preserve"> </w:t>
      </w:r>
      <w:r w:rsidR="005F4E45">
        <w:rPr>
          <w:rFonts w:ascii="Arial" w:hAnsi="Arial" w:cs="Arial"/>
          <w:sz w:val="18"/>
          <w:szCs w:val="18"/>
          <w:lang w:val="en-US"/>
        </w:rPr>
        <w:t>y</w:t>
      </w:r>
      <w:r w:rsidR="00D74A70" w:rsidRPr="00031731">
        <w:rPr>
          <w:rFonts w:ascii="Arial" w:hAnsi="Arial" w:cs="Arial"/>
          <w:sz w:val="18"/>
          <w:szCs w:val="18"/>
          <w:vertAlign w:val="superscript"/>
          <w:lang w:val="en-US"/>
        </w:rPr>
        <w:t>-1</w:t>
      </w:r>
      <w:r w:rsidR="005F4E45">
        <w:rPr>
          <w:rFonts w:ascii="Arial" w:hAnsi="Arial" w:cs="Arial"/>
          <w:sz w:val="18"/>
          <w:szCs w:val="18"/>
          <w:lang w:val="en-US"/>
        </w:rPr>
        <w:t xml:space="preserve"> at 8000 operating hours. If the disp</w:t>
      </w:r>
      <w:r w:rsidR="009E66FB">
        <w:rPr>
          <w:rFonts w:ascii="Arial" w:hAnsi="Arial" w:cs="Arial"/>
          <w:sz w:val="18"/>
          <w:szCs w:val="18"/>
          <w:lang w:val="en-US"/>
        </w:rPr>
        <w:t>laced utility would otherwise emit around 80 g NOx GJ</w:t>
      </w:r>
      <w:r w:rsidR="009E66FB" w:rsidRPr="009E66FB">
        <w:rPr>
          <w:rFonts w:ascii="Arial" w:hAnsi="Arial" w:cs="Arial"/>
          <w:sz w:val="18"/>
          <w:szCs w:val="18"/>
          <w:vertAlign w:val="superscript"/>
          <w:lang w:val="en-US"/>
        </w:rPr>
        <w:t>-1</w:t>
      </w:r>
      <w:r w:rsidR="009E66FB">
        <w:rPr>
          <w:rFonts w:ascii="Arial" w:hAnsi="Arial" w:cs="Arial"/>
          <w:sz w:val="18"/>
          <w:szCs w:val="18"/>
          <w:lang w:val="en-US"/>
        </w:rPr>
        <w:t>, the indirect NOx reduction is about 0.8 kg h</w:t>
      </w:r>
      <w:r w:rsidR="009E66FB" w:rsidRPr="009E66FB">
        <w:rPr>
          <w:rFonts w:ascii="Arial" w:hAnsi="Arial" w:cs="Arial"/>
          <w:sz w:val="18"/>
          <w:szCs w:val="18"/>
          <w:vertAlign w:val="superscript"/>
          <w:lang w:val="en-US"/>
        </w:rPr>
        <w:t>-1</w:t>
      </w:r>
      <w:r w:rsidR="009E66FB">
        <w:rPr>
          <w:rFonts w:ascii="Arial" w:hAnsi="Arial" w:cs="Arial"/>
          <w:sz w:val="18"/>
          <w:szCs w:val="18"/>
          <w:lang w:val="en-US"/>
        </w:rPr>
        <w:t>. These values are illustrative, but they show the scale at which modest temperature reductions can matter.</w:t>
      </w:r>
    </w:p>
    <w:p w14:paraId="2118EC65" w14:textId="4637FE8F" w:rsidR="00910B7C" w:rsidRDefault="00910B7C" w:rsidP="00C20A75">
      <w:pPr>
        <w:tabs>
          <w:tab w:val="left" w:pos="3356"/>
        </w:tabs>
        <w:jc w:val="both"/>
        <w:rPr>
          <w:rFonts w:ascii="Arial" w:hAnsi="Arial" w:cs="Arial"/>
          <w:sz w:val="18"/>
          <w:szCs w:val="18"/>
          <w:lang w:val="en-US"/>
        </w:rPr>
      </w:pPr>
      <w:r w:rsidRPr="008F6AB6">
        <w:rPr>
          <w:noProof/>
        </w:rPr>
        <w:drawing>
          <wp:inline distT="0" distB="0" distL="0" distR="0" wp14:anchorId="2E93BFFE" wp14:editId="44DC5C9D">
            <wp:extent cx="5939790" cy="4314825"/>
            <wp:effectExtent l="0" t="0" r="381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961" cy="4317855"/>
                    </a:xfrm>
                    <a:prstGeom prst="rect">
                      <a:avLst/>
                    </a:prstGeom>
                  </pic:spPr>
                </pic:pic>
              </a:graphicData>
            </a:graphic>
          </wp:inline>
        </w:drawing>
      </w:r>
    </w:p>
    <w:p w14:paraId="5DCD617E" w14:textId="54D9B9C4" w:rsidR="00910B7C" w:rsidRPr="00910B7C" w:rsidRDefault="00910B7C" w:rsidP="00C20A75">
      <w:pPr>
        <w:tabs>
          <w:tab w:val="left" w:pos="3356"/>
        </w:tabs>
        <w:jc w:val="both"/>
        <w:rPr>
          <w:rFonts w:ascii="Arial" w:hAnsi="Arial" w:cs="Arial"/>
          <w:b/>
          <w:bCs/>
          <w:sz w:val="18"/>
          <w:szCs w:val="18"/>
          <w:lang w:val="en-US"/>
        </w:rPr>
      </w:pPr>
      <w:r w:rsidRPr="00910B7C">
        <w:rPr>
          <w:rFonts w:ascii="Arial" w:hAnsi="Arial" w:cs="Arial"/>
          <w:b/>
          <w:bCs/>
          <w:sz w:val="18"/>
          <w:szCs w:val="18"/>
          <w:lang w:val="en-US"/>
        </w:rPr>
        <w:t xml:space="preserve">Figure </w:t>
      </w:r>
      <w:r w:rsidRPr="00910B7C">
        <w:rPr>
          <w:rFonts w:ascii="Arial" w:hAnsi="Arial" w:cs="Arial"/>
          <w:b/>
          <w:bCs/>
          <w:sz w:val="18"/>
          <w:szCs w:val="18"/>
          <w:lang w:val="en-US"/>
        </w:rPr>
        <w:t>1</w:t>
      </w:r>
      <w:r w:rsidRPr="00910B7C">
        <w:rPr>
          <w:rFonts w:ascii="Arial" w:hAnsi="Arial" w:cs="Arial"/>
          <w:b/>
          <w:bCs/>
          <w:sz w:val="18"/>
          <w:szCs w:val="18"/>
          <w:lang w:val="en-US"/>
        </w:rPr>
        <w:t>. Illustrative engineering summary for a representative chemical- plant flue- gas heat- recovery case</w:t>
      </w:r>
      <w:bookmarkStart w:id="2" w:name="_GoBack"/>
      <w:bookmarkEnd w:id="2"/>
    </w:p>
    <w:p w14:paraId="57800321" w14:textId="52C313F2" w:rsidR="00B52403" w:rsidRPr="00023AF7" w:rsidRDefault="00875C71" w:rsidP="00B52403">
      <w:pPr>
        <w:spacing w:after="0" w:line="240" w:lineRule="auto"/>
        <w:jc w:val="both"/>
        <w:rPr>
          <w:rFonts w:ascii="Arial" w:eastAsia="Times New Roman" w:hAnsi="Arial" w:cs="Arial"/>
          <w:b/>
          <w:bCs/>
          <w:sz w:val="18"/>
          <w:szCs w:val="18"/>
          <w:lang w:val="en-US" w:eastAsia="ru-RU"/>
        </w:rPr>
      </w:pPr>
      <w:r w:rsidRPr="00023AF7">
        <w:rPr>
          <w:rFonts w:ascii="Arial" w:eastAsia="Times New Roman" w:hAnsi="Arial" w:cs="Arial"/>
          <w:b/>
          <w:bCs/>
          <w:sz w:val="18"/>
          <w:szCs w:val="18"/>
          <w:lang w:val="en-US" w:eastAsia="ru-RU"/>
        </w:rPr>
        <w:lastRenderedPageBreak/>
        <w:t xml:space="preserve">5. </w:t>
      </w:r>
      <w:r w:rsidR="00B52403" w:rsidRPr="00023AF7">
        <w:rPr>
          <w:rFonts w:ascii="Arial" w:eastAsia="Times New Roman" w:hAnsi="Arial" w:cs="Arial"/>
          <w:b/>
          <w:bCs/>
          <w:sz w:val="18"/>
          <w:szCs w:val="18"/>
          <w:lang w:val="en-US" w:eastAsia="ru-RU"/>
        </w:rPr>
        <w:t>Results and Discussion</w:t>
      </w:r>
    </w:p>
    <w:p w14:paraId="399A6DDA" w14:textId="58A5461F" w:rsidR="00B52403" w:rsidRPr="00023AF7" w:rsidRDefault="00B52403" w:rsidP="00B52403">
      <w:pPr>
        <w:spacing w:after="0" w:line="240" w:lineRule="auto"/>
        <w:ind w:firstLine="708"/>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The first-stage economizer achieved 2.64 MW of gross and approximately 2.54 MW of net heat recovery, demonstrating the technical and economic potential of waste heat recovery systems. However, accurate design requires detailed analysis of gas flow, dew-point limitations, and pressure losses, where CFD provides significant advantages over simple energy balance methods.</w:t>
      </w:r>
    </w:p>
    <w:p w14:paraId="74751FFB" w14:textId="6DE54211" w:rsidR="00B52403" w:rsidRPr="00023AF7" w:rsidRDefault="00B52403" w:rsidP="000907C9">
      <w:pPr>
        <w:pStyle w:val="isselectedend"/>
        <w:spacing w:before="0" w:beforeAutospacing="0" w:after="0" w:afterAutospacing="0"/>
        <w:ind w:firstLine="709"/>
        <w:jc w:val="both"/>
        <w:rPr>
          <w:rFonts w:ascii="Arial" w:hAnsi="Arial" w:cs="Arial"/>
          <w:sz w:val="18"/>
          <w:szCs w:val="18"/>
          <w:lang w:val="en-US"/>
        </w:rPr>
      </w:pPr>
      <w:r w:rsidRPr="00023AF7">
        <w:rPr>
          <w:rFonts w:ascii="Arial" w:hAnsi="Arial" w:cs="Arial"/>
          <w:sz w:val="18"/>
          <w:szCs w:val="18"/>
          <w:lang w:val="en-US"/>
        </w:rPr>
        <w:t>Previous studies confirm that optimized flow distribution and proper low-temperature heat integration can improve energy efficiency and reduce CO</w:t>
      </w:r>
      <w:r w:rsidRPr="00023AF7">
        <w:rPr>
          <w:rFonts w:ascii="Cambria Math" w:hAnsi="Cambria Math" w:cs="Cambria Math"/>
          <w:sz w:val="18"/>
          <w:szCs w:val="18"/>
          <w:lang w:val="en-US"/>
        </w:rPr>
        <w:t>₂</w:t>
      </w:r>
      <w:r w:rsidRPr="00023AF7">
        <w:rPr>
          <w:rFonts w:ascii="Arial" w:hAnsi="Arial" w:cs="Arial"/>
          <w:sz w:val="18"/>
          <w:szCs w:val="18"/>
          <w:lang w:val="en-US"/>
        </w:rPr>
        <w:t xml:space="preserve"> emissions, while pressure drop and corrosion risks must be considered</w:t>
      </w:r>
      <w:r w:rsidR="000907C9" w:rsidRPr="00023AF7">
        <w:rPr>
          <w:rFonts w:ascii="Arial" w:hAnsi="Arial" w:cs="Arial"/>
          <w:sz w:val="18"/>
          <w:szCs w:val="18"/>
          <w:lang w:val="en-US"/>
        </w:rPr>
        <w:t xml:space="preserve"> </w:t>
      </w:r>
      <w:r w:rsidR="000907C9" w:rsidRPr="00023AF7">
        <w:rPr>
          <w:rStyle w:val="text-token-text-primary"/>
          <w:rFonts w:ascii="Arial" w:hAnsi="Arial" w:cs="Arial"/>
          <w:sz w:val="18"/>
          <w:szCs w:val="18"/>
          <w:lang w:val="en-US"/>
        </w:rPr>
        <w:t>[</w:t>
      </w:r>
      <w:r w:rsidR="002C21BD" w:rsidRPr="00023AF7">
        <w:rPr>
          <w:rFonts w:ascii="Arial" w:hAnsi="Arial" w:cs="Arial"/>
          <w:sz w:val="18"/>
          <w:szCs w:val="18"/>
          <w:lang w:val="en-US"/>
        </w:rPr>
        <w:t>Mu et al., 2023a; Mu et al., 2023b</w:t>
      </w:r>
      <w:r w:rsidR="000907C9" w:rsidRPr="00023AF7">
        <w:rPr>
          <w:rStyle w:val="text-token-text-primary"/>
          <w:rFonts w:ascii="Arial" w:hAnsi="Arial" w:cs="Arial"/>
          <w:sz w:val="18"/>
          <w:szCs w:val="18"/>
          <w:lang w:val="en-US"/>
        </w:rPr>
        <w:t>]</w:t>
      </w:r>
      <w:r w:rsidR="000907C9" w:rsidRPr="00023AF7">
        <w:rPr>
          <w:rFonts w:ascii="Arial" w:hAnsi="Arial" w:cs="Arial"/>
          <w:sz w:val="18"/>
          <w:szCs w:val="18"/>
          <w:lang w:val="en-US"/>
        </w:rPr>
        <w:t>.</w:t>
      </w:r>
    </w:p>
    <w:p w14:paraId="4C58CD94" w14:textId="0DFB79F2" w:rsidR="00B52403" w:rsidRPr="00023AF7" w:rsidRDefault="00B52403" w:rsidP="00B52403">
      <w:pPr>
        <w:spacing w:after="0" w:line="240" w:lineRule="auto"/>
        <w:ind w:firstLine="708"/>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The analysis shows that direct process heat reuse is generally more efficient than electricity generation because it avoids conversion losses. Power generation technologies such as ORC become attractive when direct heat utilization is limited</w:t>
      </w:r>
      <w:r w:rsidR="002C21BD" w:rsidRPr="00023AF7">
        <w:rPr>
          <w:rFonts w:ascii="Arial" w:eastAsia="Times New Roman" w:hAnsi="Arial" w:cs="Arial"/>
          <w:sz w:val="18"/>
          <w:szCs w:val="18"/>
          <w:lang w:val="en-US" w:eastAsia="ru-RU"/>
        </w:rPr>
        <w:t xml:space="preserve"> </w:t>
      </w:r>
      <w:r w:rsidR="002C21BD" w:rsidRPr="00023AF7">
        <w:rPr>
          <w:rStyle w:val="text-token-text-primary"/>
          <w:rFonts w:ascii="Arial" w:hAnsi="Arial" w:cs="Arial"/>
          <w:sz w:val="18"/>
          <w:szCs w:val="18"/>
          <w:lang w:val="en-US"/>
        </w:rPr>
        <w:t>[</w:t>
      </w:r>
      <w:r w:rsidR="002C21BD" w:rsidRPr="00023AF7">
        <w:rPr>
          <w:rFonts w:ascii="Arial" w:hAnsi="Arial" w:cs="Arial"/>
          <w:sz w:val="18"/>
          <w:szCs w:val="18"/>
          <w:lang w:val="en-US"/>
        </w:rPr>
        <w:t>Loni R et al., 2021</w:t>
      </w:r>
      <w:r w:rsidR="002C21BD" w:rsidRPr="00023AF7">
        <w:rPr>
          <w:rStyle w:val="text-token-text-primary"/>
          <w:rFonts w:ascii="Arial" w:hAnsi="Arial" w:cs="Arial"/>
          <w:sz w:val="18"/>
          <w:szCs w:val="18"/>
          <w:lang w:val="en-US"/>
        </w:rPr>
        <w:t>]</w:t>
      </w:r>
      <w:r w:rsidR="002C21BD" w:rsidRPr="00023AF7">
        <w:rPr>
          <w:rFonts w:ascii="Arial" w:hAnsi="Arial" w:cs="Arial"/>
          <w:sz w:val="18"/>
          <w:szCs w:val="18"/>
          <w:lang w:val="en-US"/>
        </w:rPr>
        <w:t>.</w:t>
      </w:r>
    </w:p>
    <w:p w14:paraId="05D3881A" w14:textId="77777777" w:rsidR="00B52403" w:rsidRPr="00023AF7" w:rsidRDefault="00B52403" w:rsidP="00B52403">
      <w:pPr>
        <w:spacing w:after="0" w:line="240" w:lineRule="auto"/>
        <w:ind w:firstLine="708"/>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The studied case showed a potential CO</w:t>
      </w:r>
      <w:r w:rsidRPr="00023AF7">
        <w:rPr>
          <w:rFonts w:ascii="Cambria Math" w:eastAsia="Times New Roman" w:hAnsi="Cambria Math" w:cs="Cambria Math"/>
          <w:sz w:val="18"/>
          <w:szCs w:val="18"/>
          <w:lang w:val="en-US" w:eastAsia="ru-RU"/>
        </w:rPr>
        <w:t>₂</w:t>
      </w:r>
      <w:r w:rsidRPr="00023AF7">
        <w:rPr>
          <w:rFonts w:ascii="Arial" w:eastAsia="Times New Roman" w:hAnsi="Arial" w:cs="Arial"/>
          <w:sz w:val="18"/>
          <w:szCs w:val="18"/>
          <w:lang w:val="en-US" w:eastAsia="ru-RU"/>
        </w:rPr>
        <w:t xml:space="preserve"> reduction of approximately 4.5 kt per year. The integration of CFD with AI can further improve design optimization and operational decision-making by combining physical modeling with data-driven prediction.</w:t>
      </w:r>
    </w:p>
    <w:p w14:paraId="17A4AF48" w14:textId="0FBFB73A" w:rsidR="000B056B" w:rsidRPr="00023AF7" w:rsidRDefault="00B52403" w:rsidP="006C6B8E">
      <w:pPr>
        <w:spacing w:after="100" w:afterAutospacing="1" w:line="240" w:lineRule="auto"/>
        <w:ind w:firstLine="708"/>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Nevertheless, uncertainties related to fuel composition, fouling, and operating conditions require robust optimization approaches. The CFD–AI method is most beneficial for complex systems with strict operational and environmental constraints, whereas conventional methods may be sufficient for simple and stable processes.</w:t>
      </w:r>
    </w:p>
    <w:p w14:paraId="22616A13" w14:textId="18B78056" w:rsidR="00B52403" w:rsidRPr="00023AF7" w:rsidRDefault="00875C71" w:rsidP="00B52403">
      <w:pPr>
        <w:spacing w:after="0" w:line="240" w:lineRule="auto"/>
        <w:jc w:val="both"/>
        <w:rPr>
          <w:rFonts w:ascii="Arial" w:eastAsia="Times New Roman" w:hAnsi="Arial" w:cs="Arial"/>
          <w:b/>
          <w:bCs/>
          <w:sz w:val="18"/>
          <w:szCs w:val="18"/>
          <w:lang w:val="en-US" w:eastAsia="ru-RU"/>
        </w:rPr>
      </w:pPr>
      <w:r w:rsidRPr="00023AF7">
        <w:rPr>
          <w:rFonts w:ascii="Arial" w:eastAsia="Times New Roman" w:hAnsi="Arial" w:cs="Arial"/>
          <w:b/>
          <w:bCs/>
          <w:sz w:val="18"/>
          <w:szCs w:val="18"/>
          <w:lang w:val="en-US" w:eastAsia="ru-RU"/>
        </w:rPr>
        <w:t xml:space="preserve">6. </w:t>
      </w:r>
      <w:r w:rsidR="00B52403" w:rsidRPr="00023AF7">
        <w:rPr>
          <w:rFonts w:ascii="Arial" w:eastAsia="Times New Roman" w:hAnsi="Arial" w:cs="Arial"/>
          <w:b/>
          <w:bCs/>
          <w:sz w:val="18"/>
          <w:szCs w:val="18"/>
          <w:lang w:val="en-US" w:eastAsia="ru-RU"/>
        </w:rPr>
        <w:t>Conclusion</w:t>
      </w:r>
    </w:p>
    <w:p w14:paraId="0FB6FAFB" w14:textId="77777777" w:rsidR="00B52403" w:rsidRPr="00023AF7" w:rsidRDefault="00B52403" w:rsidP="00B52403">
      <w:pPr>
        <w:spacing w:after="0" w:line="240" w:lineRule="auto"/>
        <w:ind w:firstLine="708"/>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Waste heat recovery from chemical-plant flue gases requires a site-specific approach that considers temperature level, process integration, CO</w:t>
      </w:r>
      <w:r w:rsidRPr="00023AF7">
        <w:rPr>
          <w:rFonts w:ascii="Cambria Math" w:eastAsia="Times New Roman" w:hAnsi="Cambria Math" w:cs="Cambria Math"/>
          <w:sz w:val="18"/>
          <w:szCs w:val="18"/>
          <w:lang w:val="en-US" w:eastAsia="ru-RU"/>
        </w:rPr>
        <w:t>₂</w:t>
      </w:r>
      <w:r w:rsidRPr="00023AF7">
        <w:rPr>
          <w:rFonts w:ascii="Arial" w:eastAsia="Times New Roman" w:hAnsi="Arial" w:cs="Arial"/>
          <w:sz w:val="18"/>
          <w:szCs w:val="18"/>
          <w:lang w:val="en-US" w:eastAsia="ru-RU"/>
        </w:rPr>
        <w:t xml:space="preserve"> and NOx mitigation, as well as corrosion and fouling limitations. Effective recovery depends on accurate evaluation of local flow behavior and operating conditions.</w:t>
      </w:r>
    </w:p>
    <w:p w14:paraId="79C71758" w14:textId="77777777" w:rsidR="00B52403" w:rsidRPr="00023AF7" w:rsidRDefault="00B52403" w:rsidP="008F7D2C">
      <w:pPr>
        <w:spacing w:after="0" w:line="240" w:lineRule="auto"/>
        <w:ind w:firstLine="709"/>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The proposed framework combines engineering calculations, staged heat recovery, CFD analysis, and AI-based optimization. CFD improves understanding of flow, temperature distribution, and pressure losses, while AI enables faster optimization, prediction, and maintenance support. Their combination provides a more reliable approach for complex industrial systems.</w:t>
      </w:r>
    </w:p>
    <w:p w14:paraId="65D77298" w14:textId="7822867B" w:rsidR="00B52403" w:rsidRPr="00023AF7" w:rsidRDefault="00B52403" w:rsidP="008F7D2C">
      <w:pPr>
        <w:spacing w:after="0" w:line="240" w:lineRule="auto"/>
        <w:ind w:firstLine="709"/>
        <w:jc w:val="both"/>
        <w:rPr>
          <w:rFonts w:ascii="Arial" w:eastAsia="Times New Roman" w:hAnsi="Arial" w:cs="Arial"/>
          <w:sz w:val="18"/>
          <w:szCs w:val="18"/>
          <w:lang w:val="en-US" w:eastAsia="ru-RU"/>
        </w:rPr>
      </w:pPr>
      <w:r w:rsidRPr="00023AF7">
        <w:rPr>
          <w:rFonts w:ascii="Arial" w:eastAsia="Times New Roman" w:hAnsi="Arial" w:cs="Arial"/>
          <w:sz w:val="18"/>
          <w:szCs w:val="18"/>
          <w:lang w:val="en-US" w:eastAsia="ru-RU"/>
        </w:rPr>
        <w:t>The CFD–AI strategy is particularly suitable for large continuous chemical plants with significant waste heat potential and sufficient digital infrastructure, while conventional methods may remain adequate for simpler systems. Future research should focus on advanced CFD models, reliable AI surrogate models, and integrated techno-economic optimization of heat recovery and emission control systems.</w:t>
      </w:r>
    </w:p>
    <w:p w14:paraId="5F8E19AA" w14:textId="385C9867" w:rsidR="008F7D2C" w:rsidRDefault="008F7D2C" w:rsidP="008F7D2C">
      <w:pPr>
        <w:spacing w:after="0" w:line="240" w:lineRule="auto"/>
        <w:ind w:firstLine="709"/>
        <w:jc w:val="both"/>
        <w:rPr>
          <w:rFonts w:ascii="Arial" w:eastAsia="Times New Roman" w:hAnsi="Arial" w:cs="Arial"/>
          <w:sz w:val="18"/>
          <w:szCs w:val="18"/>
          <w:lang w:val="en-US" w:eastAsia="ru-RU"/>
        </w:rPr>
      </w:pPr>
    </w:p>
    <w:p w14:paraId="534F7ABD" w14:textId="162D1040" w:rsidR="00023AF7" w:rsidRDefault="00023AF7" w:rsidP="008F7D2C">
      <w:pPr>
        <w:spacing w:after="0" w:line="240" w:lineRule="auto"/>
        <w:ind w:firstLine="709"/>
        <w:jc w:val="both"/>
        <w:rPr>
          <w:rFonts w:ascii="Arial" w:eastAsia="Times New Roman" w:hAnsi="Arial" w:cs="Arial"/>
          <w:sz w:val="18"/>
          <w:szCs w:val="18"/>
          <w:lang w:val="en-US" w:eastAsia="ru-RU"/>
        </w:rPr>
      </w:pPr>
    </w:p>
    <w:p w14:paraId="59D5327A" w14:textId="62FE5A3E" w:rsidR="00023AF7" w:rsidRDefault="00023AF7" w:rsidP="008F7D2C">
      <w:pPr>
        <w:spacing w:after="0" w:line="240" w:lineRule="auto"/>
        <w:ind w:firstLine="709"/>
        <w:jc w:val="both"/>
        <w:rPr>
          <w:rFonts w:ascii="Arial" w:eastAsia="Times New Roman" w:hAnsi="Arial" w:cs="Arial"/>
          <w:sz w:val="18"/>
          <w:szCs w:val="18"/>
          <w:lang w:val="en-US" w:eastAsia="ru-RU"/>
        </w:rPr>
      </w:pPr>
    </w:p>
    <w:p w14:paraId="52D8FA41" w14:textId="69056182" w:rsidR="00023AF7" w:rsidRDefault="00023AF7" w:rsidP="008F7D2C">
      <w:pPr>
        <w:spacing w:after="0" w:line="240" w:lineRule="auto"/>
        <w:ind w:firstLine="709"/>
        <w:jc w:val="both"/>
        <w:rPr>
          <w:rFonts w:ascii="Arial" w:eastAsia="Times New Roman" w:hAnsi="Arial" w:cs="Arial"/>
          <w:sz w:val="18"/>
          <w:szCs w:val="18"/>
          <w:lang w:val="en-US" w:eastAsia="ru-RU"/>
        </w:rPr>
      </w:pPr>
    </w:p>
    <w:p w14:paraId="0E7AA686" w14:textId="1253248B" w:rsidR="00023AF7" w:rsidRDefault="00023AF7" w:rsidP="008F7D2C">
      <w:pPr>
        <w:spacing w:after="0" w:line="240" w:lineRule="auto"/>
        <w:ind w:firstLine="709"/>
        <w:jc w:val="both"/>
        <w:rPr>
          <w:rFonts w:ascii="Arial" w:eastAsia="Times New Roman" w:hAnsi="Arial" w:cs="Arial"/>
          <w:sz w:val="18"/>
          <w:szCs w:val="18"/>
          <w:lang w:val="en-US" w:eastAsia="ru-RU"/>
        </w:rPr>
      </w:pPr>
    </w:p>
    <w:p w14:paraId="1AADB560" w14:textId="1513E54A" w:rsidR="00023AF7" w:rsidRDefault="00023AF7" w:rsidP="008F7D2C">
      <w:pPr>
        <w:spacing w:after="0" w:line="240" w:lineRule="auto"/>
        <w:ind w:firstLine="709"/>
        <w:jc w:val="both"/>
        <w:rPr>
          <w:rFonts w:ascii="Arial" w:eastAsia="Times New Roman" w:hAnsi="Arial" w:cs="Arial"/>
          <w:sz w:val="18"/>
          <w:szCs w:val="18"/>
          <w:lang w:val="en-US" w:eastAsia="ru-RU"/>
        </w:rPr>
      </w:pPr>
    </w:p>
    <w:p w14:paraId="37501150" w14:textId="15B50434" w:rsidR="00023AF7" w:rsidRDefault="00023AF7" w:rsidP="008F7D2C">
      <w:pPr>
        <w:spacing w:after="0" w:line="240" w:lineRule="auto"/>
        <w:ind w:firstLine="709"/>
        <w:jc w:val="both"/>
        <w:rPr>
          <w:rFonts w:ascii="Arial" w:eastAsia="Times New Roman" w:hAnsi="Arial" w:cs="Arial"/>
          <w:sz w:val="18"/>
          <w:szCs w:val="18"/>
          <w:lang w:val="en-US" w:eastAsia="ru-RU"/>
        </w:rPr>
      </w:pPr>
    </w:p>
    <w:p w14:paraId="5C6F0612" w14:textId="2A48CFCF" w:rsidR="00023AF7" w:rsidRDefault="00023AF7" w:rsidP="008F7D2C">
      <w:pPr>
        <w:spacing w:after="0" w:line="240" w:lineRule="auto"/>
        <w:ind w:firstLine="709"/>
        <w:jc w:val="both"/>
        <w:rPr>
          <w:rFonts w:ascii="Arial" w:eastAsia="Times New Roman" w:hAnsi="Arial" w:cs="Arial"/>
          <w:sz w:val="18"/>
          <w:szCs w:val="18"/>
          <w:lang w:val="en-US" w:eastAsia="ru-RU"/>
        </w:rPr>
      </w:pPr>
    </w:p>
    <w:p w14:paraId="465907EC" w14:textId="6091CCC3" w:rsidR="00023AF7" w:rsidRDefault="00023AF7" w:rsidP="008F7D2C">
      <w:pPr>
        <w:spacing w:after="0" w:line="240" w:lineRule="auto"/>
        <w:ind w:firstLine="709"/>
        <w:jc w:val="both"/>
        <w:rPr>
          <w:rFonts w:ascii="Arial" w:eastAsia="Times New Roman" w:hAnsi="Arial" w:cs="Arial"/>
          <w:sz w:val="18"/>
          <w:szCs w:val="18"/>
          <w:lang w:val="en-US" w:eastAsia="ru-RU"/>
        </w:rPr>
      </w:pPr>
    </w:p>
    <w:p w14:paraId="5469417C" w14:textId="77777777" w:rsidR="00023AF7" w:rsidRPr="00023AF7" w:rsidRDefault="00023AF7" w:rsidP="008F7D2C">
      <w:pPr>
        <w:spacing w:after="0" w:line="240" w:lineRule="auto"/>
        <w:ind w:firstLine="709"/>
        <w:jc w:val="both"/>
        <w:rPr>
          <w:rFonts w:ascii="Arial" w:eastAsia="Times New Roman" w:hAnsi="Arial" w:cs="Arial"/>
          <w:sz w:val="18"/>
          <w:szCs w:val="18"/>
          <w:lang w:val="en-US" w:eastAsia="ru-RU"/>
        </w:rPr>
      </w:pPr>
    </w:p>
    <w:p w14:paraId="4CDBD151" w14:textId="37BFD9D8" w:rsidR="00174356" w:rsidRPr="00023AF7" w:rsidRDefault="00174356" w:rsidP="00174356">
      <w:pPr>
        <w:rPr>
          <w:rFonts w:ascii="Arial" w:hAnsi="Arial" w:cs="Arial"/>
          <w:b/>
          <w:bCs/>
          <w:sz w:val="18"/>
          <w:szCs w:val="18"/>
          <w:lang w:val="en-US"/>
        </w:rPr>
      </w:pPr>
      <w:r w:rsidRPr="00023AF7">
        <w:rPr>
          <w:rFonts w:ascii="Arial" w:hAnsi="Arial" w:cs="Arial"/>
          <w:b/>
          <w:bCs/>
          <w:sz w:val="18"/>
          <w:szCs w:val="18"/>
          <w:lang w:val="en-US"/>
        </w:rPr>
        <w:t>Nomenclature</w:t>
      </w:r>
    </w:p>
    <w:tbl>
      <w:tblPr>
        <w:tblStyle w:val="-25"/>
        <w:tblW w:w="0" w:type="auto"/>
        <w:tblLook w:val="04A0" w:firstRow="1" w:lastRow="0" w:firstColumn="1" w:lastColumn="0" w:noHBand="0" w:noVBand="1"/>
      </w:tblPr>
      <w:tblGrid>
        <w:gridCol w:w="988"/>
        <w:gridCol w:w="3685"/>
        <w:gridCol w:w="992"/>
        <w:gridCol w:w="3680"/>
      </w:tblGrid>
      <w:tr w:rsidR="002F7BBA" w:rsidRPr="00734BED" w14:paraId="487822E7" w14:textId="77777777" w:rsidTr="00CF0146">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988" w:type="dxa"/>
          </w:tcPr>
          <w:p w14:paraId="50FD7405" w14:textId="77777777" w:rsidR="002F7BBA" w:rsidRPr="00734BED" w:rsidRDefault="002F7BBA" w:rsidP="00CF0146">
            <w:pPr>
              <w:pStyle w:val="a3"/>
              <w:jc w:val="both"/>
              <w:rPr>
                <w:rFonts w:ascii="Arial" w:hAnsi="Arial" w:cs="Arial"/>
                <w:b w:val="0"/>
                <w:bCs w:val="0"/>
                <w:sz w:val="18"/>
                <w:szCs w:val="18"/>
                <w:lang w:val="en-US"/>
              </w:rPr>
            </w:pPr>
            <w:r w:rsidRPr="00734BED">
              <w:rPr>
                <w:rFonts w:ascii="Arial" w:hAnsi="Arial" w:cs="Arial"/>
                <w:sz w:val="18"/>
                <w:szCs w:val="18"/>
                <w:lang w:val="en-US"/>
              </w:rPr>
              <w:t>Symbol</w:t>
            </w:r>
          </w:p>
        </w:tc>
        <w:tc>
          <w:tcPr>
            <w:tcW w:w="3685" w:type="dxa"/>
          </w:tcPr>
          <w:p w14:paraId="2658B8DD" w14:textId="77777777" w:rsidR="002F7BBA" w:rsidRPr="00734BED" w:rsidRDefault="002F7BBA" w:rsidP="00CF0146">
            <w:pPr>
              <w:pStyle w:val="a3"/>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US"/>
              </w:rPr>
            </w:pPr>
            <w:r w:rsidRPr="00734BED">
              <w:rPr>
                <w:rFonts w:ascii="Arial" w:hAnsi="Arial" w:cs="Arial"/>
                <w:sz w:val="18"/>
                <w:szCs w:val="18"/>
                <w:lang w:val="en-US"/>
              </w:rPr>
              <w:t>Definition</w:t>
            </w:r>
          </w:p>
        </w:tc>
        <w:tc>
          <w:tcPr>
            <w:tcW w:w="992" w:type="dxa"/>
          </w:tcPr>
          <w:p w14:paraId="34B8AFFB" w14:textId="77777777" w:rsidR="002F7BBA" w:rsidRPr="00734BED" w:rsidRDefault="002F7BBA" w:rsidP="00CF0146">
            <w:pPr>
              <w:pStyle w:val="a3"/>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US"/>
              </w:rPr>
            </w:pPr>
            <w:r w:rsidRPr="00734BED">
              <w:rPr>
                <w:rFonts w:ascii="Arial" w:hAnsi="Arial" w:cs="Arial"/>
                <w:sz w:val="18"/>
                <w:szCs w:val="18"/>
                <w:lang w:val="en-US"/>
              </w:rPr>
              <w:t>Symbol</w:t>
            </w:r>
          </w:p>
        </w:tc>
        <w:tc>
          <w:tcPr>
            <w:tcW w:w="3680" w:type="dxa"/>
          </w:tcPr>
          <w:p w14:paraId="2C4404C7" w14:textId="77777777" w:rsidR="002F7BBA" w:rsidRPr="00734BED" w:rsidRDefault="002F7BBA" w:rsidP="00CF0146">
            <w:pPr>
              <w:pStyle w:val="a3"/>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US"/>
              </w:rPr>
            </w:pPr>
            <w:r w:rsidRPr="00734BED">
              <w:rPr>
                <w:rFonts w:ascii="Arial" w:hAnsi="Arial" w:cs="Arial"/>
                <w:sz w:val="18"/>
                <w:szCs w:val="18"/>
                <w:lang w:val="en-US"/>
              </w:rPr>
              <w:t>Definition</w:t>
            </w:r>
          </w:p>
        </w:tc>
      </w:tr>
      <w:tr w:rsidR="002F7BBA" w:rsidRPr="00734BED" w14:paraId="1C1137E5" w14:textId="77777777" w:rsidTr="00CF0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3DFE53D" w14:textId="77777777" w:rsidR="002F7BBA" w:rsidRPr="00734BED" w:rsidRDefault="002F7BBA" w:rsidP="00CF0146">
            <w:pPr>
              <w:pStyle w:val="a3"/>
              <w:jc w:val="both"/>
              <w:rPr>
                <w:rFonts w:ascii="Arial" w:hAnsi="Arial" w:cs="Arial"/>
                <w:b w:val="0"/>
                <w:bCs w:val="0"/>
                <w:sz w:val="18"/>
                <w:szCs w:val="18"/>
                <w:lang w:val="en-US"/>
              </w:rPr>
            </w:pPr>
            <m:oMathPara>
              <m:oMathParaPr>
                <m:jc m:val="left"/>
              </m:oMathParaPr>
              <m:oMath>
                <m:r>
                  <m:rPr>
                    <m:sty m:val="bi"/>
                  </m:rPr>
                  <w:rPr>
                    <w:rFonts w:ascii="Cambria Math" w:hAnsi="Cambria Math" w:cs="Arial"/>
                    <w:sz w:val="18"/>
                    <w:szCs w:val="18"/>
                  </w:rPr>
                  <m:t>A</m:t>
                </m:r>
              </m:oMath>
            </m:oMathPara>
          </w:p>
        </w:tc>
        <w:tc>
          <w:tcPr>
            <w:tcW w:w="3685" w:type="dxa"/>
          </w:tcPr>
          <w:p w14:paraId="7F6A2F85"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Heat-transger area, m</w:t>
            </w:r>
            <w:r w:rsidRPr="00734BED">
              <w:rPr>
                <w:rFonts w:ascii="Arial" w:hAnsi="Arial" w:cs="Arial"/>
                <w:sz w:val="18"/>
                <w:szCs w:val="18"/>
                <w:vertAlign w:val="superscript"/>
              </w:rPr>
              <w:t>2</w:t>
            </w:r>
          </w:p>
        </w:tc>
        <w:tc>
          <w:tcPr>
            <w:tcW w:w="992" w:type="dxa"/>
          </w:tcPr>
          <w:p w14:paraId="27AE03C5" w14:textId="77777777" w:rsidR="002F7BBA" w:rsidRPr="00734BED" w:rsidRDefault="00D54242"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m:oMathPara>
              <m:oMathParaPr>
                <m:jc m:val="left"/>
              </m:oMathParaPr>
              <m:oMath>
                <m:acc>
                  <m:accPr>
                    <m:chr m:val="̇"/>
                    <m:ctrlPr>
                      <w:rPr>
                        <w:rFonts w:ascii="Cambria Math" w:hAnsi="Cambria Math" w:cs="Arial"/>
                        <w:i/>
                        <w:sz w:val="18"/>
                        <w:szCs w:val="18"/>
                        <w:lang w:val="en-US"/>
                      </w:rPr>
                    </m:ctrlPr>
                  </m:accPr>
                  <m:e>
                    <m:r>
                      <w:rPr>
                        <w:rFonts w:ascii="Cambria Math" w:hAnsi="Cambria Math" w:cs="Arial"/>
                        <w:sz w:val="18"/>
                        <w:szCs w:val="18"/>
                        <w:lang w:val="en-US"/>
                      </w:rPr>
                      <m:t>Q</m:t>
                    </m:r>
                  </m:e>
                </m:acc>
              </m:oMath>
            </m:oMathPara>
          </w:p>
        </w:tc>
        <w:tc>
          <w:tcPr>
            <w:tcW w:w="3680" w:type="dxa"/>
          </w:tcPr>
          <w:p w14:paraId="59D3592F"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Heat-duty rate, kW</w:t>
            </w:r>
          </w:p>
        </w:tc>
      </w:tr>
      <w:tr w:rsidR="002F7BBA" w:rsidRPr="00734BED" w14:paraId="24195C2A" w14:textId="77777777" w:rsidTr="00CF0146">
        <w:tc>
          <w:tcPr>
            <w:cnfStyle w:val="001000000000" w:firstRow="0" w:lastRow="0" w:firstColumn="1" w:lastColumn="0" w:oddVBand="0" w:evenVBand="0" w:oddHBand="0" w:evenHBand="0" w:firstRowFirstColumn="0" w:firstRowLastColumn="0" w:lastRowFirstColumn="0" w:lastRowLastColumn="0"/>
            <w:tcW w:w="988" w:type="dxa"/>
          </w:tcPr>
          <w:p w14:paraId="5B99FB2C" w14:textId="4A6F4131" w:rsidR="002F7BBA" w:rsidRPr="00734BED" w:rsidRDefault="002F7BBA" w:rsidP="00CF0146">
            <w:pPr>
              <w:pStyle w:val="a3"/>
              <w:jc w:val="both"/>
              <w:rPr>
                <w:rFonts w:ascii="Arial" w:hAnsi="Arial" w:cs="Arial"/>
                <w:b w:val="0"/>
                <w:bCs w:val="0"/>
                <w:sz w:val="18"/>
                <w:szCs w:val="18"/>
                <w:lang w:val="en-US"/>
              </w:rPr>
            </w:pPr>
            <w:r w:rsidRPr="00734BED">
              <w:rPr>
                <w:rFonts w:ascii="Arial" w:hAnsi="Arial" w:cs="Arial"/>
                <w:i/>
                <w:iCs/>
                <w:sz w:val="18"/>
                <w:szCs w:val="18"/>
              </w:rPr>
              <w:t>C</w:t>
            </w:r>
          </w:p>
        </w:tc>
        <w:tc>
          <w:tcPr>
            <w:tcW w:w="3685" w:type="dxa"/>
          </w:tcPr>
          <w:p w14:paraId="3D459C8E"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Heat-capacity rate, kW K</w:t>
            </w:r>
            <w:r w:rsidRPr="00734BED">
              <w:rPr>
                <w:rFonts w:ascii="Arial" w:hAnsi="Arial" w:cs="Arial"/>
                <w:sz w:val="18"/>
                <w:szCs w:val="18"/>
                <w:vertAlign w:val="superscript"/>
                <w:lang w:val="en-US"/>
              </w:rPr>
              <w:t>-1</w:t>
            </w:r>
          </w:p>
        </w:tc>
        <w:tc>
          <w:tcPr>
            <w:tcW w:w="992" w:type="dxa"/>
          </w:tcPr>
          <w:p w14:paraId="3293B7B2" w14:textId="77777777" w:rsidR="002F7BBA" w:rsidRPr="00734BED" w:rsidRDefault="00D54242"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m:oMathPara>
              <m:oMathParaPr>
                <m:jc m:val="left"/>
              </m:oMathParaP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ADP</m:t>
                    </m:r>
                  </m:sub>
                </m:sSub>
              </m:oMath>
            </m:oMathPara>
          </w:p>
        </w:tc>
        <w:tc>
          <w:tcPr>
            <w:tcW w:w="3680" w:type="dxa"/>
          </w:tcPr>
          <w:p w14:paraId="67FB05C6"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Acid dew-point temperature</w:t>
            </w:r>
          </w:p>
        </w:tc>
      </w:tr>
      <w:tr w:rsidR="002F7BBA" w:rsidRPr="00734BED" w14:paraId="2E7C1069" w14:textId="77777777" w:rsidTr="00CF0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BF18BEC" w14:textId="77777777" w:rsidR="002F7BBA" w:rsidRPr="00734BED" w:rsidRDefault="00D54242" w:rsidP="00CF0146">
            <w:pPr>
              <w:pStyle w:val="a3"/>
              <w:jc w:val="both"/>
              <w:rPr>
                <w:rFonts w:ascii="Arial" w:hAnsi="Arial" w:cs="Arial"/>
                <w:b w:val="0"/>
                <w:bCs w:val="0"/>
                <w:sz w:val="18"/>
                <w:szCs w:val="18"/>
                <w:lang w:val="en-US"/>
              </w:rPr>
            </w:pPr>
            <m:oMathPara>
              <m:oMathParaPr>
                <m:jc m:val="left"/>
              </m:oMathParaPr>
              <m:oMath>
                <m:sSub>
                  <m:sSubPr>
                    <m:ctrlPr>
                      <w:rPr>
                        <w:rFonts w:ascii="Cambria Math" w:eastAsiaTheme="minorEastAsia" w:hAnsi="Cambria Math" w:cs="Arial"/>
                        <w:i/>
                        <w:sz w:val="18"/>
                        <w:szCs w:val="18"/>
                        <w:lang w:val="en-US"/>
                      </w:rPr>
                    </m:ctrlPr>
                  </m:sSubPr>
                  <m:e>
                    <m:r>
                      <m:rPr>
                        <m:sty m:val="bi"/>
                      </m:rPr>
                      <w:rPr>
                        <w:rFonts w:ascii="Cambria Math" w:hAnsi="Cambria Math" w:cs="Arial"/>
                        <w:sz w:val="18"/>
                        <w:szCs w:val="18"/>
                      </w:rPr>
                      <m:t>c</m:t>
                    </m:r>
                  </m:e>
                  <m:sub>
                    <m:r>
                      <m:rPr>
                        <m:sty m:val="bi"/>
                      </m:rPr>
                      <w:rPr>
                        <w:rFonts w:ascii="Cambria Math" w:hAnsi="Cambria Math" w:cs="Arial"/>
                        <w:sz w:val="18"/>
                        <w:szCs w:val="18"/>
                      </w:rPr>
                      <m:t>p</m:t>
                    </m:r>
                  </m:sub>
                </m:sSub>
              </m:oMath>
            </m:oMathPara>
          </w:p>
        </w:tc>
        <w:tc>
          <w:tcPr>
            <w:tcW w:w="3685" w:type="dxa"/>
          </w:tcPr>
          <w:p w14:paraId="7C91E6AD"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Specific heat capacity, kJ kg</w:t>
            </w:r>
            <w:r w:rsidRPr="00734BED">
              <w:rPr>
                <w:rFonts w:ascii="Arial" w:hAnsi="Arial" w:cs="Arial"/>
                <w:sz w:val="18"/>
                <w:szCs w:val="18"/>
                <w:vertAlign w:val="superscript"/>
                <w:lang w:val="en-US"/>
              </w:rPr>
              <w:t>-1</w:t>
            </w:r>
            <w:r w:rsidRPr="00734BED">
              <w:rPr>
                <w:rFonts w:ascii="Arial" w:hAnsi="Arial" w:cs="Arial"/>
                <w:sz w:val="18"/>
                <w:szCs w:val="18"/>
                <w:lang w:val="en-US"/>
              </w:rPr>
              <w:t xml:space="preserve"> K</w:t>
            </w:r>
            <w:r w:rsidRPr="00734BED">
              <w:rPr>
                <w:rFonts w:ascii="Arial" w:hAnsi="Arial" w:cs="Arial"/>
                <w:sz w:val="18"/>
                <w:szCs w:val="18"/>
                <w:vertAlign w:val="superscript"/>
                <w:lang w:val="en-US"/>
              </w:rPr>
              <w:t>-1</w:t>
            </w:r>
          </w:p>
        </w:tc>
        <w:tc>
          <w:tcPr>
            <w:tcW w:w="992" w:type="dxa"/>
          </w:tcPr>
          <w:p w14:paraId="044B6420" w14:textId="77777777" w:rsidR="002F7BBA" w:rsidRPr="00734BED" w:rsidRDefault="00D54242"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m:oMathPara>
              <m:oMathParaPr>
                <m:jc m:val="left"/>
              </m:oMathParaPr>
              <m:oMath>
                <m:sSub>
                  <m:sSubPr>
                    <m:ctrlPr>
                      <w:rPr>
                        <w:rFonts w:ascii="Cambria Math" w:hAnsi="Cambria Math" w:cs="Arial"/>
                        <w:i/>
                        <w:sz w:val="18"/>
                        <w:szCs w:val="18"/>
                      </w:rPr>
                    </m:ctrlPr>
                  </m:sSubPr>
                  <m:e>
                    <m:r>
                      <w:rPr>
                        <w:rFonts w:ascii="Cambria Math" w:hAnsi="Cambria Math" w:cs="Arial"/>
                        <w:sz w:val="18"/>
                        <w:szCs w:val="18"/>
                      </w:rPr>
                      <m:t>T</m:t>
                    </m:r>
                  </m:e>
                  <m:sub>
                    <m:r>
                      <w:rPr>
                        <w:rFonts w:ascii="Cambria Math" w:hAnsi="Cambria Math" w:cs="Arial"/>
                        <w:sz w:val="18"/>
                        <w:szCs w:val="18"/>
                        <w:lang w:val="en-US"/>
                      </w:rPr>
                      <m:t>0</m:t>
                    </m:r>
                  </m:sub>
                </m:sSub>
              </m:oMath>
            </m:oMathPara>
          </w:p>
        </w:tc>
        <w:tc>
          <w:tcPr>
            <w:tcW w:w="3680" w:type="dxa"/>
          </w:tcPr>
          <w:p w14:paraId="5B4CDB0B"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Reference environment temperature, K</w:t>
            </w:r>
          </w:p>
        </w:tc>
      </w:tr>
      <w:tr w:rsidR="002F7BBA" w:rsidRPr="00734BED" w14:paraId="5CF25628" w14:textId="77777777" w:rsidTr="00CF0146">
        <w:tc>
          <w:tcPr>
            <w:cnfStyle w:val="001000000000" w:firstRow="0" w:lastRow="0" w:firstColumn="1" w:lastColumn="0" w:oddVBand="0" w:evenVBand="0" w:oddHBand="0" w:evenHBand="0" w:firstRowFirstColumn="0" w:firstRowLastColumn="0" w:lastRowFirstColumn="0" w:lastRowLastColumn="0"/>
            <w:tcW w:w="988" w:type="dxa"/>
          </w:tcPr>
          <w:p w14:paraId="688E56B2" w14:textId="77777777" w:rsidR="002F7BBA" w:rsidRPr="00734BED" w:rsidRDefault="00D54242" w:rsidP="00CF0146">
            <w:pPr>
              <w:pStyle w:val="a3"/>
              <w:rPr>
                <w:rFonts w:ascii="Arial" w:hAnsi="Arial" w:cs="Arial"/>
                <w:b w:val="0"/>
                <w:bCs w:val="0"/>
                <w:sz w:val="18"/>
                <w:szCs w:val="18"/>
                <w:lang w:val="en-US"/>
              </w:rPr>
            </w:pPr>
            <m:oMathPara>
              <m:oMathParaPr>
                <m:jc m:val="left"/>
              </m:oMathParaPr>
              <m:oMath>
                <m:sSub>
                  <m:sSubPr>
                    <m:ctrlPr>
                      <w:rPr>
                        <w:rFonts w:ascii="Cambria Math" w:eastAsia="Cambria Math" w:hAnsi="Cambria Math" w:cs="Arial"/>
                        <w:i/>
                        <w:sz w:val="18"/>
                        <w:szCs w:val="18"/>
                      </w:rPr>
                    </m:ctrlPr>
                  </m:sSubPr>
                  <m:e>
                    <m:r>
                      <m:rPr>
                        <m:sty m:val="bi"/>
                      </m:rPr>
                      <w:rPr>
                        <w:rFonts w:ascii="Cambria Math" w:eastAsia="Cambria Math" w:hAnsi="Cambria Math" w:cs="Arial"/>
                        <w:sz w:val="18"/>
                        <w:szCs w:val="18"/>
                      </w:rPr>
                      <m:t>D</m:t>
                    </m:r>
                  </m:e>
                  <m:sub>
                    <m:r>
                      <m:rPr>
                        <m:sty m:val="bi"/>
                      </m:rPr>
                      <w:rPr>
                        <w:rFonts w:ascii="Cambria Math" w:eastAsia="Cambria Math" w:hAnsi="Cambria Math" w:cs="Arial"/>
                        <w:sz w:val="18"/>
                        <w:szCs w:val="18"/>
                        <w:lang w:val="en-US"/>
                      </w:rPr>
                      <m:t>h</m:t>
                    </m:r>
                  </m:sub>
                </m:sSub>
              </m:oMath>
            </m:oMathPara>
          </w:p>
        </w:tc>
        <w:tc>
          <w:tcPr>
            <w:tcW w:w="3685" w:type="dxa"/>
          </w:tcPr>
          <w:p w14:paraId="37A0E09A"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Hydraulic diameter, m</w:t>
            </w:r>
          </w:p>
        </w:tc>
        <w:tc>
          <w:tcPr>
            <w:tcW w:w="992" w:type="dxa"/>
          </w:tcPr>
          <w:p w14:paraId="31D54A0A" w14:textId="77777777" w:rsidR="002F7BBA" w:rsidRPr="00734BED" w:rsidRDefault="00D54242"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m:oMathPara>
              <m:oMathParaPr>
                <m:jc m:val="left"/>
              </m:oMathParaPr>
              <m:oMath>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w,min</m:t>
                    </m:r>
                  </m:sub>
                </m:sSub>
              </m:oMath>
            </m:oMathPara>
          </w:p>
        </w:tc>
        <w:tc>
          <w:tcPr>
            <w:tcW w:w="3680" w:type="dxa"/>
          </w:tcPr>
          <w:p w14:paraId="5E863028"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Minimum local wall temperature</w:t>
            </w:r>
          </w:p>
        </w:tc>
      </w:tr>
      <w:tr w:rsidR="002F7BBA" w:rsidRPr="00910B7C" w14:paraId="2FE0CFBE" w14:textId="77777777" w:rsidTr="00CF0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7E01E63" w14:textId="77777777" w:rsidR="002F7BBA" w:rsidRPr="00734BED" w:rsidRDefault="002F7BBA" w:rsidP="00CF0146">
            <w:pPr>
              <w:pStyle w:val="a3"/>
              <w:jc w:val="both"/>
              <w:rPr>
                <w:rFonts w:ascii="Arial" w:hAnsi="Arial" w:cs="Arial"/>
                <w:b w:val="0"/>
                <w:bCs w:val="0"/>
                <w:sz w:val="18"/>
                <w:szCs w:val="18"/>
                <w:lang w:val="en-US"/>
              </w:rPr>
            </w:pPr>
            <m:oMathPara>
              <m:oMathParaPr>
                <m:jc m:val="left"/>
              </m:oMathParaPr>
              <m:oMath>
                <m:r>
                  <m:rPr>
                    <m:sty m:val="bi"/>
                  </m:rPr>
                  <w:rPr>
                    <w:rFonts w:ascii="Cambria Math" w:hAnsi="Cambria Math" w:cs="Arial"/>
                    <w:sz w:val="18"/>
                    <w:szCs w:val="18"/>
                  </w:rPr>
                  <m:t>E</m:t>
                </m:r>
                <m:sSub>
                  <m:sSubPr>
                    <m:ctrlPr>
                      <w:rPr>
                        <w:rFonts w:ascii="Cambria Math" w:hAnsi="Cambria Math" w:cs="Arial"/>
                        <w:i/>
                        <w:sz w:val="18"/>
                        <w:szCs w:val="18"/>
                      </w:rPr>
                    </m:ctrlPr>
                  </m:sSubPr>
                  <m:e>
                    <m:r>
                      <m:rPr>
                        <m:sty m:val="bi"/>
                      </m:rPr>
                      <w:rPr>
                        <w:rFonts w:ascii="Cambria Math" w:hAnsi="Cambria Math" w:cs="Arial"/>
                        <w:sz w:val="18"/>
                        <w:szCs w:val="18"/>
                      </w:rPr>
                      <m:t>F</m:t>
                    </m:r>
                  </m:e>
                  <m:sub>
                    <m:r>
                      <m:rPr>
                        <m:sty m:val="bi"/>
                      </m:rPr>
                      <w:rPr>
                        <w:rFonts w:ascii="Cambria Math" w:hAnsi="Cambria Math" w:cs="Arial"/>
                        <w:sz w:val="18"/>
                        <w:szCs w:val="18"/>
                      </w:rPr>
                      <m:t>c</m:t>
                    </m:r>
                    <m:sSub>
                      <m:sSubPr>
                        <m:ctrlPr>
                          <w:rPr>
                            <w:rFonts w:ascii="Cambria Math" w:hAnsi="Cambria Math" w:cs="Arial"/>
                            <w:i/>
                            <w:sz w:val="18"/>
                            <w:szCs w:val="18"/>
                          </w:rPr>
                        </m:ctrlPr>
                      </m:sSubPr>
                      <m:e>
                        <m:r>
                          <m:rPr>
                            <m:sty m:val="bi"/>
                          </m:rPr>
                          <w:rPr>
                            <w:rFonts w:ascii="Cambria Math" w:hAnsi="Cambria Math" w:cs="Arial"/>
                            <w:sz w:val="18"/>
                            <w:szCs w:val="18"/>
                          </w:rPr>
                          <m:t>o</m:t>
                        </m:r>
                      </m:e>
                      <m:sub>
                        <m:r>
                          <m:rPr>
                            <m:sty m:val="bi"/>
                          </m:rPr>
                          <w:rPr>
                            <w:rFonts w:ascii="Cambria Math" w:hAnsi="Cambria Math" w:cs="Arial"/>
                            <w:sz w:val="18"/>
                            <w:szCs w:val="18"/>
                          </w:rPr>
                          <m:t>2</m:t>
                        </m:r>
                      </m:sub>
                    </m:sSub>
                  </m:sub>
                </m:sSub>
              </m:oMath>
            </m:oMathPara>
          </w:p>
        </w:tc>
        <w:tc>
          <w:tcPr>
            <w:tcW w:w="3685" w:type="dxa"/>
          </w:tcPr>
          <w:p w14:paraId="4BFA9E58"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CO</w:t>
            </w:r>
            <w:r w:rsidRPr="00734BED">
              <w:rPr>
                <w:rFonts w:ascii="Arial" w:hAnsi="Arial" w:cs="Arial"/>
                <w:sz w:val="18"/>
                <w:szCs w:val="18"/>
                <w:vertAlign w:val="superscript"/>
                <w:lang w:val="en-US"/>
              </w:rPr>
              <w:t>2</w:t>
            </w:r>
            <w:r w:rsidRPr="00734BED">
              <w:rPr>
                <w:rFonts w:ascii="Arial" w:hAnsi="Arial" w:cs="Arial"/>
                <w:sz w:val="18"/>
                <w:szCs w:val="18"/>
                <w:lang w:val="en-US"/>
              </w:rPr>
              <w:t xml:space="preserve"> emission factor of displaced fuel</w:t>
            </w:r>
          </w:p>
        </w:tc>
        <w:tc>
          <w:tcPr>
            <w:tcW w:w="992" w:type="dxa"/>
          </w:tcPr>
          <w:p w14:paraId="689982C3"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m:oMathPara>
              <m:oMathParaPr>
                <m:jc m:val="left"/>
              </m:oMathParaPr>
              <m:oMath>
                <m:r>
                  <w:rPr>
                    <w:rFonts w:ascii="Cambria Math" w:hAnsi="Cambria Math" w:cs="Arial"/>
                    <w:sz w:val="18"/>
                    <w:szCs w:val="18"/>
                    <w:lang w:val="en-US"/>
                  </w:rPr>
                  <m:t>U</m:t>
                </m:r>
              </m:oMath>
            </m:oMathPara>
          </w:p>
        </w:tc>
        <w:tc>
          <w:tcPr>
            <w:tcW w:w="3680" w:type="dxa"/>
          </w:tcPr>
          <w:p w14:paraId="643A6926"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Overall heat-transfer coefficient, W m</w:t>
            </w:r>
            <w:r w:rsidRPr="00734BED">
              <w:rPr>
                <w:rFonts w:ascii="Arial" w:hAnsi="Arial" w:cs="Arial"/>
                <w:sz w:val="18"/>
                <w:szCs w:val="18"/>
                <w:vertAlign w:val="superscript"/>
                <w:lang w:val="en-US"/>
              </w:rPr>
              <w:t>-2</w:t>
            </w:r>
            <w:r w:rsidRPr="00734BED">
              <w:rPr>
                <w:rFonts w:ascii="Arial" w:hAnsi="Arial" w:cs="Arial"/>
                <w:sz w:val="18"/>
                <w:szCs w:val="18"/>
                <w:lang w:val="en-US"/>
              </w:rPr>
              <w:t xml:space="preserve"> K</w:t>
            </w:r>
            <w:r w:rsidRPr="00734BED">
              <w:rPr>
                <w:rFonts w:ascii="Arial" w:hAnsi="Arial" w:cs="Arial"/>
                <w:sz w:val="18"/>
                <w:szCs w:val="18"/>
                <w:vertAlign w:val="superscript"/>
                <w:lang w:val="en-US"/>
              </w:rPr>
              <w:t>-1</w:t>
            </w:r>
          </w:p>
        </w:tc>
      </w:tr>
      <w:tr w:rsidR="002F7BBA" w:rsidRPr="00734BED" w14:paraId="05052016" w14:textId="77777777" w:rsidTr="00CF0146">
        <w:tc>
          <w:tcPr>
            <w:cnfStyle w:val="001000000000" w:firstRow="0" w:lastRow="0" w:firstColumn="1" w:lastColumn="0" w:oddVBand="0" w:evenVBand="0" w:oddHBand="0" w:evenHBand="0" w:firstRowFirstColumn="0" w:firstRowLastColumn="0" w:lastRowFirstColumn="0" w:lastRowLastColumn="0"/>
            <w:tcW w:w="988" w:type="dxa"/>
          </w:tcPr>
          <w:p w14:paraId="5E8E65F1" w14:textId="77777777" w:rsidR="002F7BBA" w:rsidRPr="00734BED" w:rsidRDefault="00D54242" w:rsidP="00CF0146">
            <w:pPr>
              <w:pStyle w:val="a3"/>
              <w:jc w:val="both"/>
              <w:rPr>
                <w:rFonts w:ascii="Arial" w:hAnsi="Arial" w:cs="Arial"/>
                <w:b w:val="0"/>
                <w:bCs w:val="0"/>
                <w:sz w:val="18"/>
                <w:szCs w:val="18"/>
                <w:lang w:val="en-US"/>
              </w:rPr>
            </w:pPr>
            <m:oMathPara>
              <m:oMathParaPr>
                <m:jc m:val="left"/>
              </m:oMathParaPr>
              <m:oMath>
                <m:acc>
                  <m:accPr>
                    <m:chr m:val="̇"/>
                    <m:ctrlPr>
                      <w:rPr>
                        <w:rFonts w:ascii="Cambria Math" w:hAnsi="Cambria Math" w:cs="Arial"/>
                        <w:i/>
                        <w:sz w:val="18"/>
                        <w:szCs w:val="18"/>
                      </w:rPr>
                    </m:ctrlPr>
                  </m:accPr>
                  <m:e>
                    <m:r>
                      <m:rPr>
                        <m:sty m:val="bi"/>
                      </m:rPr>
                      <w:rPr>
                        <w:rFonts w:ascii="Cambria Math" w:hAnsi="Cambria Math" w:cs="Arial"/>
                        <w:sz w:val="18"/>
                        <w:szCs w:val="18"/>
                      </w:rPr>
                      <m:t>E</m:t>
                    </m:r>
                  </m:e>
                </m:acc>
                <m:sSub>
                  <m:sSubPr>
                    <m:ctrlPr>
                      <w:rPr>
                        <w:rFonts w:ascii="Cambria Math" w:hAnsi="Cambria Math" w:cs="Arial"/>
                        <w:i/>
                        <w:sz w:val="18"/>
                        <w:szCs w:val="18"/>
                      </w:rPr>
                    </m:ctrlPr>
                  </m:sSubPr>
                  <m:e>
                    <m:r>
                      <m:rPr>
                        <m:sty m:val="bi"/>
                      </m:rPr>
                      <w:rPr>
                        <w:rFonts w:ascii="Cambria Math" w:hAnsi="Cambria Math" w:cs="Arial"/>
                        <w:sz w:val="18"/>
                        <w:szCs w:val="18"/>
                      </w:rPr>
                      <m:t>x</m:t>
                    </m:r>
                  </m:e>
                  <m:sub>
                    <m:r>
                      <m:rPr>
                        <m:sty m:val="bi"/>
                      </m:rPr>
                      <w:rPr>
                        <w:rFonts w:ascii="Cambria Math" w:hAnsi="Cambria Math" w:cs="Arial"/>
                        <w:sz w:val="18"/>
                        <w:szCs w:val="18"/>
                      </w:rPr>
                      <m:t>Q</m:t>
                    </m:r>
                  </m:sub>
                </m:sSub>
              </m:oMath>
            </m:oMathPara>
          </w:p>
        </w:tc>
        <w:tc>
          <w:tcPr>
            <w:tcW w:w="3685" w:type="dxa"/>
          </w:tcPr>
          <w:p w14:paraId="17E9B80D"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Exergy rate associated with recovered heat</w:t>
            </w:r>
          </w:p>
        </w:tc>
        <w:tc>
          <w:tcPr>
            <w:tcW w:w="992" w:type="dxa"/>
          </w:tcPr>
          <w:p w14:paraId="7C469AF8"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m:oMathPara>
              <m:oMathParaPr>
                <m:jc m:val="left"/>
              </m:oMathParaPr>
              <m:oMath>
                <m:r>
                  <w:rPr>
                    <w:rFonts w:ascii="Cambria Math" w:eastAsia="Georgia" w:hAnsi="Cambria Math" w:cs="Arial"/>
                    <w:sz w:val="18"/>
                    <w:szCs w:val="18"/>
                  </w:rPr>
                  <m:t>ϑ</m:t>
                </m:r>
              </m:oMath>
            </m:oMathPara>
          </w:p>
        </w:tc>
        <w:tc>
          <w:tcPr>
            <w:tcW w:w="3680" w:type="dxa"/>
          </w:tcPr>
          <w:p w14:paraId="3BB40A8A"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Gas velocity, m s</w:t>
            </w:r>
            <w:r w:rsidRPr="00734BED">
              <w:rPr>
                <w:rFonts w:ascii="Arial" w:hAnsi="Arial" w:cs="Arial"/>
                <w:sz w:val="18"/>
                <w:szCs w:val="18"/>
                <w:vertAlign w:val="superscript"/>
              </w:rPr>
              <w:t>-1</w:t>
            </w:r>
          </w:p>
        </w:tc>
      </w:tr>
      <w:tr w:rsidR="002F7BBA" w:rsidRPr="00910B7C" w14:paraId="397A2CE0" w14:textId="77777777" w:rsidTr="00CF0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0AC9833" w14:textId="77777777" w:rsidR="002F7BBA" w:rsidRPr="00734BED" w:rsidRDefault="002F7BBA" w:rsidP="00CF0146">
            <w:pPr>
              <w:pStyle w:val="a3"/>
              <w:jc w:val="both"/>
              <w:rPr>
                <w:rFonts w:ascii="Arial" w:hAnsi="Arial" w:cs="Arial"/>
                <w:b w:val="0"/>
                <w:bCs w:val="0"/>
                <w:sz w:val="18"/>
                <w:szCs w:val="18"/>
                <w:lang w:val="en-US"/>
              </w:rPr>
            </w:pPr>
            <m:oMathPara>
              <m:oMathParaPr>
                <m:jc m:val="left"/>
              </m:oMathParaPr>
              <m:oMath>
                <m:r>
                  <m:rPr>
                    <m:sty m:val="bi"/>
                  </m:rPr>
                  <w:rPr>
                    <w:rFonts w:ascii="Cambria Math" w:eastAsia="Cambria Math" w:hAnsi="Cambria Math" w:cs="Arial"/>
                    <w:sz w:val="18"/>
                    <w:szCs w:val="18"/>
                  </w:rPr>
                  <m:t>f</m:t>
                </m:r>
              </m:oMath>
            </m:oMathPara>
          </w:p>
        </w:tc>
        <w:tc>
          <w:tcPr>
            <w:tcW w:w="3685" w:type="dxa"/>
          </w:tcPr>
          <w:p w14:paraId="6857BCCF"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Darcy friction factor</w:t>
            </w:r>
          </w:p>
        </w:tc>
        <w:tc>
          <w:tcPr>
            <w:tcW w:w="992" w:type="dxa"/>
          </w:tcPr>
          <w:p w14:paraId="08F33AB4" w14:textId="77777777" w:rsidR="002F7BBA" w:rsidRPr="00734BED" w:rsidRDefault="00D54242"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m:oMathPara>
              <m:oMathParaPr>
                <m:jc m:val="left"/>
              </m:oMathParaPr>
              <m:oMath>
                <m:acc>
                  <m:accPr>
                    <m:chr m:val="̇"/>
                    <m:ctrlPr>
                      <w:rPr>
                        <w:rFonts w:ascii="Cambria Math" w:hAnsi="Cambria Math" w:cs="Arial"/>
                        <w:i/>
                        <w:sz w:val="18"/>
                        <w:szCs w:val="18"/>
                        <w:lang w:val="en-US"/>
                      </w:rPr>
                    </m:ctrlPr>
                  </m:accPr>
                  <m:e>
                    <m:r>
                      <w:rPr>
                        <w:rFonts w:ascii="Cambria Math" w:hAnsi="Cambria Math" w:cs="Arial"/>
                        <w:sz w:val="18"/>
                        <w:szCs w:val="18"/>
                        <w:lang w:val="en-US"/>
                      </w:rPr>
                      <m:t>V</m:t>
                    </m:r>
                  </m:e>
                </m:acc>
              </m:oMath>
            </m:oMathPara>
          </w:p>
        </w:tc>
        <w:tc>
          <w:tcPr>
            <w:tcW w:w="3680" w:type="dxa"/>
          </w:tcPr>
          <w:p w14:paraId="761FB546"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Volumetric flow rate, m</w:t>
            </w:r>
            <w:r w:rsidRPr="00734BED">
              <w:rPr>
                <w:rFonts w:ascii="Arial" w:hAnsi="Arial" w:cs="Arial"/>
                <w:sz w:val="18"/>
                <w:szCs w:val="18"/>
                <w:vertAlign w:val="superscript"/>
                <w:lang w:val="en-US"/>
              </w:rPr>
              <w:t>3</w:t>
            </w:r>
            <w:r w:rsidRPr="00734BED">
              <w:rPr>
                <w:rFonts w:ascii="Arial" w:hAnsi="Arial" w:cs="Arial"/>
                <w:sz w:val="18"/>
                <w:szCs w:val="18"/>
                <w:lang w:val="en-US"/>
              </w:rPr>
              <w:t xml:space="preserve"> s</w:t>
            </w:r>
            <w:r w:rsidRPr="00734BED">
              <w:rPr>
                <w:rFonts w:ascii="Arial" w:hAnsi="Arial" w:cs="Arial"/>
                <w:sz w:val="18"/>
                <w:szCs w:val="18"/>
                <w:vertAlign w:val="superscript"/>
                <w:lang w:val="en-US"/>
              </w:rPr>
              <w:t>-1</w:t>
            </w:r>
          </w:p>
        </w:tc>
      </w:tr>
      <w:tr w:rsidR="002F7BBA" w:rsidRPr="00734BED" w14:paraId="1438A6E5" w14:textId="77777777" w:rsidTr="00CF0146">
        <w:tc>
          <w:tcPr>
            <w:cnfStyle w:val="001000000000" w:firstRow="0" w:lastRow="0" w:firstColumn="1" w:lastColumn="0" w:oddVBand="0" w:evenVBand="0" w:oddHBand="0" w:evenHBand="0" w:firstRowFirstColumn="0" w:firstRowLastColumn="0" w:lastRowFirstColumn="0" w:lastRowLastColumn="0"/>
            <w:tcW w:w="988" w:type="dxa"/>
          </w:tcPr>
          <w:p w14:paraId="1F185D53" w14:textId="77777777" w:rsidR="002F7BBA" w:rsidRPr="00734BED" w:rsidRDefault="002F7BBA" w:rsidP="00CF0146">
            <w:pPr>
              <w:pStyle w:val="a3"/>
              <w:jc w:val="both"/>
              <w:rPr>
                <w:rFonts w:ascii="Arial" w:hAnsi="Arial" w:cs="Arial"/>
                <w:b w:val="0"/>
                <w:bCs w:val="0"/>
                <w:sz w:val="18"/>
                <w:szCs w:val="18"/>
                <w:lang w:val="en-US"/>
              </w:rPr>
            </w:pPr>
            <m:oMathPara>
              <m:oMathParaPr>
                <m:jc m:val="left"/>
              </m:oMathParaPr>
              <m:oMath>
                <m:r>
                  <m:rPr>
                    <m:sty m:val="bi"/>
                  </m:rPr>
                  <w:rPr>
                    <w:rFonts w:ascii="Cambria Math" w:hAnsi="Cambria Math" w:cs="Arial"/>
                    <w:sz w:val="18"/>
                    <w:szCs w:val="18"/>
                    <w:lang w:val="en-US"/>
                  </w:rPr>
                  <m:t>F</m:t>
                </m:r>
              </m:oMath>
            </m:oMathPara>
          </w:p>
        </w:tc>
        <w:tc>
          <w:tcPr>
            <w:tcW w:w="3685" w:type="dxa"/>
          </w:tcPr>
          <w:p w14:paraId="04C10BBA"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LMTD correction factor</w:t>
            </w:r>
          </w:p>
        </w:tc>
        <w:tc>
          <w:tcPr>
            <w:tcW w:w="992" w:type="dxa"/>
          </w:tcPr>
          <w:p w14:paraId="7CEB987D"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m:oMathPara>
              <m:oMathParaPr>
                <m:jc m:val="left"/>
              </m:oMathParaPr>
              <m:oMath>
                <m:r>
                  <m:rPr>
                    <m:sty m:val="p"/>
                  </m:rPr>
                  <w:rPr>
                    <w:rFonts w:ascii="Cambria Math" w:eastAsia="Georgia" w:hAnsi="Cambria Math" w:cs="Arial"/>
                    <w:sz w:val="18"/>
                    <w:szCs w:val="18"/>
                    <w:lang w:val="en-US"/>
                  </w:rPr>
                  <m:t>∆</m:t>
                </m:r>
                <m:r>
                  <w:rPr>
                    <w:rFonts w:ascii="Cambria Math" w:eastAsia="Georgia" w:hAnsi="Cambria Math" w:cs="Arial"/>
                    <w:sz w:val="18"/>
                    <w:szCs w:val="18"/>
                  </w:rPr>
                  <m:t>P</m:t>
                </m:r>
              </m:oMath>
            </m:oMathPara>
          </w:p>
        </w:tc>
        <w:tc>
          <w:tcPr>
            <w:tcW w:w="3680" w:type="dxa"/>
          </w:tcPr>
          <w:p w14:paraId="7545DCE8"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Pressure drop, Pa</w:t>
            </w:r>
          </w:p>
        </w:tc>
      </w:tr>
      <w:tr w:rsidR="002F7BBA" w:rsidRPr="00734BED" w14:paraId="7B39CB25" w14:textId="77777777" w:rsidTr="00CF0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C676759" w14:textId="77777777" w:rsidR="002F7BBA" w:rsidRPr="00734BED" w:rsidRDefault="002F7BBA" w:rsidP="00CF0146">
            <w:pPr>
              <w:pStyle w:val="a3"/>
              <w:jc w:val="both"/>
              <w:rPr>
                <w:rFonts w:ascii="Arial" w:hAnsi="Arial" w:cs="Arial"/>
                <w:b w:val="0"/>
                <w:bCs w:val="0"/>
                <w:sz w:val="18"/>
                <w:szCs w:val="18"/>
                <w:lang w:val="en-US"/>
              </w:rPr>
            </w:pPr>
            <m:oMathPara>
              <m:oMathParaPr>
                <m:jc m:val="left"/>
              </m:oMathParaPr>
              <m:oMath>
                <m:r>
                  <m:rPr>
                    <m:sty m:val="bi"/>
                  </m:rPr>
                  <w:rPr>
                    <w:rFonts w:ascii="Cambria Math" w:eastAsia="Cambria Math" w:hAnsi="Cambria Math" w:cs="Arial"/>
                    <w:sz w:val="18"/>
                    <w:szCs w:val="18"/>
                  </w:rPr>
                  <m:t>L</m:t>
                </m:r>
              </m:oMath>
            </m:oMathPara>
          </w:p>
        </w:tc>
        <w:tc>
          <w:tcPr>
            <w:tcW w:w="3685" w:type="dxa"/>
          </w:tcPr>
          <w:p w14:paraId="05F4981A"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Characteristic flow length, m</w:t>
            </w:r>
          </w:p>
        </w:tc>
        <w:tc>
          <w:tcPr>
            <w:tcW w:w="992" w:type="dxa"/>
          </w:tcPr>
          <w:p w14:paraId="137BDDF6"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m:oMathPara>
              <m:oMathParaPr>
                <m:jc m:val="left"/>
              </m:oMathParaPr>
              <m:oMath>
                <m:r>
                  <w:rPr>
                    <w:rFonts w:ascii="Cambria Math" w:hAnsi="Cambria Math" w:cs="Arial"/>
                    <w:sz w:val="18"/>
                    <w:szCs w:val="18"/>
                    <w:lang w:val="en-US"/>
                  </w:rPr>
                  <m:t>Δ</m:t>
                </m:r>
                <m:sSub>
                  <m:sSubPr>
                    <m:ctrlPr>
                      <w:rPr>
                        <w:rFonts w:ascii="Cambria Math" w:hAnsi="Cambria Math" w:cs="Arial"/>
                        <w:i/>
                        <w:sz w:val="18"/>
                        <w:szCs w:val="18"/>
                        <w:lang w:val="en-US"/>
                      </w:rPr>
                    </m:ctrlPr>
                  </m:sSubPr>
                  <m:e>
                    <m:r>
                      <w:rPr>
                        <w:rFonts w:ascii="Cambria Math" w:hAnsi="Cambria Math" w:cs="Arial"/>
                        <w:sz w:val="18"/>
                        <w:szCs w:val="18"/>
                        <w:lang w:val="en-US"/>
                      </w:rPr>
                      <m:t>T</m:t>
                    </m:r>
                  </m:e>
                  <m:sub>
                    <m:r>
                      <w:rPr>
                        <w:rFonts w:ascii="Cambria Math" w:hAnsi="Cambria Math" w:cs="Arial"/>
                        <w:sz w:val="18"/>
                        <w:szCs w:val="18"/>
                        <w:lang w:val="en-US"/>
                      </w:rPr>
                      <m:t>lm</m:t>
                    </m:r>
                  </m:sub>
                </m:sSub>
              </m:oMath>
            </m:oMathPara>
          </w:p>
        </w:tc>
        <w:tc>
          <w:tcPr>
            <w:tcW w:w="3680" w:type="dxa"/>
          </w:tcPr>
          <w:p w14:paraId="11FEE8E8"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Log-mean temperature difference</w:t>
            </w:r>
          </w:p>
        </w:tc>
      </w:tr>
      <w:tr w:rsidR="002F7BBA" w:rsidRPr="00734BED" w14:paraId="6417B7D4" w14:textId="77777777" w:rsidTr="00CF0146">
        <w:tc>
          <w:tcPr>
            <w:cnfStyle w:val="001000000000" w:firstRow="0" w:lastRow="0" w:firstColumn="1" w:lastColumn="0" w:oddVBand="0" w:evenVBand="0" w:oddHBand="0" w:evenHBand="0" w:firstRowFirstColumn="0" w:firstRowLastColumn="0" w:lastRowFirstColumn="0" w:lastRowLastColumn="0"/>
            <w:tcW w:w="988" w:type="dxa"/>
          </w:tcPr>
          <w:p w14:paraId="7333337D" w14:textId="77777777" w:rsidR="002F7BBA" w:rsidRPr="00734BED" w:rsidRDefault="00D54242" w:rsidP="00CF0146">
            <w:pPr>
              <w:pStyle w:val="a3"/>
              <w:jc w:val="both"/>
              <w:rPr>
                <w:rFonts w:ascii="Arial" w:hAnsi="Arial" w:cs="Arial"/>
                <w:b w:val="0"/>
                <w:bCs w:val="0"/>
                <w:sz w:val="18"/>
                <w:szCs w:val="18"/>
                <w:lang w:val="en-US"/>
              </w:rPr>
            </w:pPr>
            <m:oMathPara>
              <m:oMathParaPr>
                <m:jc m:val="left"/>
              </m:oMathParaPr>
              <m:oMath>
                <m:acc>
                  <m:accPr>
                    <m:chr m:val="̇"/>
                    <m:ctrlPr>
                      <w:rPr>
                        <w:rFonts w:ascii="Cambria Math" w:hAnsi="Cambria Math" w:cs="Arial"/>
                        <w:i/>
                        <w:sz w:val="18"/>
                        <w:szCs w:val="18"/>
                        <w:lang w:val="en-US"/>
                      </w:rPr>
                    </m:ctrlPr>
                  </m:accPr>
                  <m:e>
                    <m:r>
                      <m:rPr>
                        <m:sty m:val="bi"/>
                      </m:rPr>
                      <w:rPr>
                        <w:rFonts w:ascii="Cambria Math" w:hAnsi="Cambria Math" w:cs="Arial"/>
                        <w:sz w:val="18"/>
                        <w:szCs w:val="18"/>
                        <w:lang w:val="en-US"/>
                      </w:rPr>
                      <m:t>m</m:t>
                    </m:r>
                  </m:e>
                </m:acc>
              </m:oMath>
            </m:oMathPara>
          </w:p>
        </w:tc>
        <w:tc>
          <w:tcPr>
            <w:tcW w:w="3685" w:type="dxa"/>
          </w:tcPr>
          <w:p w14:paraId="0E4B35BA"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Mass flow rate, kg s</w:t>
            </w:r>
            <w:r w:rsidRPr="00734BED">
              <w:rPr>
                <w:rFonts w:ascii="Arial" w:hAnsi="Arial" w:cs="Arial"/>
                <w:sz w:val="18"/>
                <w:szCs w:val="18"/>
                <w:vertAlign w:val="superscript"/>
                <w:lang w:val="en-US"/>
              </w:rPr>
              <w:t>-1</w:t>
            </w:r>
          </w:p>
        </w:tc>
        <w:tc>
          <w:tcPr>
            <w:tcW w:w="992" w:type="dxa"/>
          </w:tcPr>
          <w:p w14:paraId="7658E906"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m:oMathPara>
              <m:oMathParaPr>
                <m:jc m:val="left"/>
              </m:oMathParaPr>
              <m:oMath>
                <m:r>
                  <w:rPr>
                    <w:rFonts w:ascii="Cambria Math" w:hAnsi="Cambria Math" w:cs="Arial"/>
                    <w:sz w:val="18"/>
                    <w:szCs w:val="18"/>
                    <w:lang w:val="en-US"/>
                  </w:rPr>
                  <m:t>ε</m:t>
                </m:r>
              </m:oMath>
            </m:oMathPara>
          </w:p>
        </w:tc>
        <w:tc>
          <w:tcPr>
            <w:tcW w:w="3680" w:type="dxa"/>
          </w:tcPr>
          <w:p w14:paraId="4BF07DD2" w14:textId="77777777" w:rsidR="002F7BBA" w:rsidRPr="00734BED" w:rsidRDefault="002F7BBA" w:rsidP="00CF0146">
            <w:pPr>
              <w:pStyle w:val="a3"/>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Heat-exchanger effectiveness</w:t>
            </w:r>
          </w:p>
        </w:tc>
      </w:tr>
      <w:tr w:rsidR="002F7BBA" w:rsidRPr="00734BED" w14:paraId="02E15891" w14:textId="77777777" w:rsidTr="00CF01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F43859" w14:textId="77777777" w:rsidR="002F7BBA" w:rsidRPr="00734BED" w:rsidRDefault="00D54242" w:rsidP="00CF0146">
            <w:pPr>
              <w:pStyle w:val="a3"/>
              <w:jc w:val="both"/>
              <w:rPr>
                <w:rFonts w:ascii="Arial" w:hAnsi="Arial" w:cs="Arial"/>
                <w:b w:val="0"/>
                <w:bCs w:val="0"/>
                <w:sz w:val="18"/>
                <w:szCs w:val="18"/>
                <w:lang w:val="en-US"/>
              </w:rPr>
            </w:pPr>
            <m:oMathPara>
              <m:oMathParaPr>
                <m:jc m:val="left"/>
              </m:oMathParaPr>
              <m:oMath>
                <m:sSub>
                  <m:sSubPr>
                    <m:ctrlPr>
                      <w:rPr>
                        <w:rFonts w:ascii="Cambria Math" w:hAnsi="Cambria Math" w:cs="Arial"/>
                        <w:i/>
                        <w:sz w:val="18"/>
                        <w:szCs w:val="18"/>
                        <w:lang w:val="en-US"/>
                      </w:rPr>
                    </m:ctrlPr>
                  </m:sSubPr>
                  <m:e>
                    <m:r>
                      <m:rPr>
                        <m:sty m:val="bi"/>
                      </m:rPr>
                      <w:rPr>
                        <w:rFonts w:ascii="Cambria Math" w:hAnsi="Cambria Math" w:cs="Arial"/>
                        <w:sz w:val="18"/>
                        <w:szCs w:val="18"/>
                        <w:lang w:val="en-US"/>
                      </w:rPr>
                      <m:t>P</m:t>
                    </m:r>
                  </m:e>
                  <m:sub>
                    <m:r>
                      <m:rPr>
                        <m:sty m:val="bi"/>
                      </m:rPr>
                      <w:rPr>
                        <w:rFonts w:ascii="Cambria Math" w:hAnsi="Cambria Math" w:cs="Arial"/>
                        <w:sz w:val="18"/>
                        <w:szCs w:val="18"/>
                      </w:rPr>
                      <m:t>fa</m:t>
                    </m:r>
                    <m:r>
                      <m:rPr>
                        <m:sty m:val="bi"/>
                      </m:rPr>
                      <w:rPr>
                        <w:rFonts w:ascii="Cambria Math" w:hAnsi="Cambria Math" w:cs="Arial"/>
                        <w:sz w:val="18"/>
                        <w:szCs w:val="18"/>
                        <w:lang w:val="en-US"/>
                      </w:rPr>
                      <m:t>n</m:t>
                    </m:r>
                  </m:sub>
                </m:sSub>
              </m:oMath>
            </m:oMathPara>
          </w:p>
        </w:tc>
        <w:tc>
          <w:tcPr>
            <w:tcW w:w="3685" w:type="dxa"/>
          </w:tcPr>
          <w:p w14:paraId="4022A398"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lang w:val="en-US"/>
              </w:rPr>
              <w:t>Fan or blower power, kW</w:t>
            </w:r>
          </w:p>
        </w:tc>
        <w:tc>
          <w:tcPr>
            <w:tcW w:w="992" w:type="dxa"/>
          </w:tcPr>
          <w:p w14:paraId="0BEAE267"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m:oMathPara>
              <m:oMathParaPr>
                <m:jc m:val="left"/>
              </m:oMathParaPr>
              <m:oMath>
                <m:r>
                  <w:rPr>
                    <w:rFonts w:ascii="Cambria Math" w:hAnsi="Cambria Math" w:cs="Arial"/>
                    <w:sz w:val="18"/>
                    <w:szCs w:val="18"/>
                    <w:lang w:val="en-US"/>
                  </w:rPr>
                  <m:t>η</m:t>
                </m:r>
              </m:oMath>
            </m:oMathPara>
          </w:p>
        </w:tc>
        <w:tc>
          <w:tcPr>
            <w:tcW w:w="3680" w:type="dxa"/>
          </w:tcPr>
          <w:p w14:paraId="4CFC3746" w14:textId="77777777" w:rsidR="002F7BBA" w:rsidRPr="00734BED" w:rsidRDefault="002F7BBA" w:rsidP="00CF0146">
            <w:pPr>
              <w:pStyle w:val="a3"/>
              <w:jc w:val="both"/>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US"/>
              </w:rPr>
            </w:pPr>
            <w:r w:rsidRPr="00734BED">
              <w:rPr>
                <w:rFonts w:ascii="Arial" w:hAnsi="Arial" w:cs="Arial"/>
                <w:sz w:val="18"/>
                <w:szCs w:val="18"/>
              </w:rPr>
              <w:t>Efficiency</w:t>
            </w:r>
          </w:p>
        </w:tc>
      </w:tr>
    </w:tbl>
    <w:p w14:paraId="72121588" w14:textId="77777777" w:rsidR="002E72AE" w:rsidRPr="00023AF7" w:rsidRDefault="002E72AE" w:rsidP="002E72AE">
      <w:pPr>
        <w:pStyle w:val="isselectedend"/>
        <w:spacing w:before="0" w:beforeAutospacing="0" w:after="0" w:afterAutospacing="0"/>
        <w:jc w:val="both"/>
        <w:rPr>
          <w:rStyle w:val="text-token-text-primary"/>
          <w:rFonts w:ascii="Arial" w:hAnsi="Arial" w:cs="Arial"/>
          <w:b/>
          <w:bCs/>
          <w:sz w:val="18"/>
          <w:szCs w:val="18"/>
          <w:lang w:val="en-US"/>
        </w:rPr>
      </w:pPr>
    </w:p>
    <w:p w14:paraId="39AAE021" w14:textId="7E6B3661" w:rsidR="002E72AE" w:rsidRPr="00023AF7" w:rsidRDefault="002E72AE" w:rsidP="002E72AE">
      <w:pPr>
        <w:pStyle w:val="isselectedend"/>
        <w:spacing w:before="0" w:beforeAutospacing="0" w:after="0" w:afterAutospacing="0"/>
        <w:jc w:val="both"/>
        <w:rPr>
          <w:rStyle w:val="text-token-text-primary"/>
          <w:rFonts w:ascii="Arial" w:hAnsi="Arial" w:cs="Arial"/>
          <w:b/>
          <w:bCs/>
          <w:sz w:val="18"/>
          <w:szCs w:val="18"/>
          <w:lang w:val="en-US"/>
        </w:rPr>
      </w:pPr>
      <w:r w:rsidRPr="00023AF7">
        <w:rPr>
          <w:rStyle w:val="text-token-text-primary"/>
          <w:rFonts w:ascii="Arial" w:hAnsi="Arial" w:cs="Arial"/>
          <w:b/>
          <w:bCs/>
          <w:sz w:val="18"/>
          <w:szCs w:val="18"/>
          <w:lang w:val="en-US"/>
        </w:rPr>
        <w:t>References</w:t>
      </w:r>
    </w:p>
    <w:p w14:paraId="35A89BB0" w14:textId="7FB0FCDE" w:rsidR="002C21BD" w:rsidRPr="00023AF7" w:rsidRDefault="002C21BD" w:rsidP="002F7BBA">
      <w:pPr>
        <w:pStyle w:val="a3"/>
        <w:jc w:val="both"/>
        <w:rPr>
          <w:rFonts w:ascii="Arial" w:hAnsi="Arial" w:cs="Arial"/>
          <w:sz w:val="18"/>
          <w:szCs w:val="18"/>
          <w:lang w:val="en-US"/>
        </w:rPr>
      </w:pPr>
      <w:r w:rsidRPr="00023AF7">
        <w:rPr>
          <w:rFonts w:ascii="Arial" w:hAnsi="Arial" w:cs="Arial"/>
          <w:sz w:val="18"/>
          <w:szCs w:val="18"/>
          <w:lang w:val="en-US"/>
        </w:rPr>
        <w:t xml:space="preserve">International Energy Agency (IEA), 2026, </w:t>
      </w:r>
      <w:r w:rsidRPr="00023AF7">
        <w:rPr>
          <w:rStyle w:val="af"/>
          <w:rFonts w:ascii="Arial" w:hAnsi="Arial" w:cs="Arial"/>
          <w:sz w:val="18"/>
          <w:szCs w:val="18"/>
          <w:lang w:val="en-US"/>
        </w:rPr>
        <w:t>Chemicals</w:t>
      </w:r>
      <w:r w:rsidRPr="00023AF7">
        <w:rPr>
          <w:rFonts w:ascii="Arial" w:hAnsi="Arial" w:cs="Arial"/>
          <w:sz w:val="18"/>
          <w:szCs w:val="18"/>
          <w:lang w:val="en-US"/>
        </w:rPr>
        <w:t xml:space="preserve">, IEA, Paris. Available from: </w:t>
      </w:r>
      <w:hyperlink r:id="rId11" w:history="1">
        <w:r w:rsidR="002F7BBA" w:rsidRPr="00B478C2">
          <w:rPr>
            <w:rStyle w:val="ad"/>
            <w:rFonts w:ascii="Arial" w:eastAsia="Georgia" w:hAnsi="Arial" w:cs="Arial"/>
            <w:sz w:val="18"/>
            <w:szCs w:val="18"/>
            <w:lang w:val="en-US"/>
          </w:rPr>
          <w:t>https://www.iea.org/energy-    system/industry/chemicals</w:t>
        </w:r>
      </w:hyperlink>
      <w:r w:rsidRPr="00023AF7">
        <w:rPr>
          <w:rFonts w:ascii="Arial" w:hAnsi="Arial" w:cs="Arial"/>
          <w:sz w:val="18"/>
          <w:szCs w:val="18"/>
          <w:lang w:val="en-US"/>
        </w:rPr>
        <w:t xml:space="preserve"> (accessed 13 April 2026).</w:t>
      </w:r>
    </w:p>
    <w:p w14:paraId="206971A0" w14:textId="77777777" w:rsidR="002C21BD" w:rsidRPr="00023AF7" w:rsidRDefault="002C21BD" w:rsidP="002F7BBA">
      <w:pPr>
        <w:pStyle w:val="a3"/>
        <w:jc w:val="both"/>
        <w:rPr>
          <w:rFonts w:ascii="Arial" w:hAnsi="Arial" w:cs="Arial"/>
          <w:sz w:val="18"/>
          <w:szCs w:val="18"/>
          <w:lang w:val="en-US"/>
        </w:rPr>
      </w:pPr>
      <w:r w:rsidRPr="00023AF7">
        <w:rPr>
          <w:rFonts w:ascii="Arial" w:hAnsi="Arial" w:cs="Arial"/>
          <w:sz w:val="18"/>
          <w:szCs w:val="18"/>
          <w:lang w:val="en-US"/>
        </w:rPr>
        <w:t xml:space="preserve">Loni R., Najafi G., Bellos E., Rajaee F., Said Z., Mazlan M., 2021, A review of industrial waste heat recovery systems for power generation with Organic Rankine Cycle: Recent challenges and future outlook, </w:t>
      </w:r>
      <w:r w:rsidRPr="00023AF7">
        <w:rPr>
          <w:rStyle w:val="af"/>
          <w:rFonts w:ascii="Arial" w:hAnsi="Arial" w:cs="Arial"/>
          <w:sz w:val="18"/>
          <w:szCs w:val="18"/>
          <w:lang w:val="en-US"/>
        </w:rPr>
        <w:t>Journal of Cleaner Production</w:t>
      </w:r>
      <w:r w:rsidRPr="00023AF7">
        <w:rPr>
          <w:rFonts w:ascii="Arial" w:hAnsi="Arial" w:cs="Arial"/>
          <w:sz w:val="18"/>
          <w:szCs w:val="18"/>
          <w:lang w:val="en-US"/>
        </w:rPr>
        <w:t>, 287, 125070. DOI: 10.1016/j.jclepro.2020.125070.</w:t>
      </w:r>
    </w:p>
    <w:p w14:paraId="0838D3EE" w14:textId="77777777" w:rsidR="002C21BD" w:rsidRPr="00023AF7" w:rsidRDefault="002C21BD" w:rsidP="002F7BBA">
      <w:pPr>
        <w:pStyle w:val="a3"/>
        <w:jc w:val="both"/>
        <w:rPr>
          <w:rFonts w:ascii="Arial" w:hAnsi="Arial" w:cs="Arial"/>
          <w:sz w:val="18"/>
          <w:szCs w:val="18"/>
          <w:lang w:val="en-US"/>
        </w:rPr>
      </w:pPr>
      <w:r w:rsidRPr="00023AF7">
        <w:rPr>
          <w:rFonts w:ascii="Arial" w:hAnsi="Arial" w:cs="Arial"/>
          <w:sz w:val="18"/>
          <w:szCs w:val="18"/>
          <w:lang w:val="en-US"/>
        </w:rPr>
        <w:t xml:space="preserve">Mu L., Wang S., Liu G., Lu J., Lan Y., Zhao L., Liu J., 2023a, On-site experimental study on low-temperature deep waste heat recovery of actual flue gas from the reformer of hydrogen production, </w:t>
      </w:r>
      <w:r w:rsidRPr="00023AF7">
        <w:rPr>
          <w:rStyle w:val="af"/>
          <w:rFonts w:ascii="Arial" w:hAnsi="Arial" w:cs="Arial"/>
          <w:sz w:val="18"/>
          <w:szCs w:val="18"/>
          <w:lang w:val="en-US"/>
        </w:rPr>
        <w:t>Sustainability</w:t>
      </w:r>
      <w:r w:rsidRPr="00023AF7">
        <w:rPr>
          <w:rFonts w:ascii="Arial" w:hAnsi="Arial" w:cs="Arial"/>
          <w:sz w:val="18"/>
          <w:szCs w:val="18"/>
          <w:lang w:val="en-US"/>
        </w:rPr>
        <w:t>, 15(12), 9495. DOI: 10.3390/su15129495.</w:t>
      </w:r>
    </w:p>
    <w:p w14:paraId="07270BE9" w14:textId="77777777" w:rsidR="002C21BD" w:rsidRPr="00023AF7" w:rsidRDefault="002C21BD" w:rsidP="002F7BBA">
      <w:pPr>
        <w:pStyle w:val="a3"/>
        <w:jc w:val="both"/>
        <w:rPr>
          <w:rFonts w:ascii="Arial" w:hAnsi="Arial" w:cs="Arial"/>
          <w:sz w:val="18"/>
          <w:szCs w:val="18"/>
          <w:lang w:val="en-US"/>
        </w:rPr>
      </w:pPr>
      <w:r w:rsidRPr="00023AF7">
        <w:rPr>
          <w:rFonts w:ascii="Arial" w:hAnsi="Arial" w:cs="Arial"/>
          <w:sz w:val="18"/>
          <w:szCs w:val="18"/>
          <w:lang w:val="en-US"/>
        </w:rPr>
        <w:lastRenderedPageBreak/>
        <w:t xml:space="preserve">Mu L., Wang S., Lu J., Liu G., Zhao L., Lan Y., 2023b, Effect of flue gas condensing waste heat recovery and its pressure drop on energy saving and carbon reduction for refinery heating furnace, </w:t>
      </w:r>
      <w:r w:rsidRPr="00023AF7">
        <w:rPr>
          <w:rStyle w:val="af"/>
          <w:rFonts w:ascii="Arial" w:hAnsi="Arial" w:cs="Arial"/>
          <w:sz w:val="18"/>
          <w:szCs w:val="18"/>
          <w:lang w:val="en-US"/>
        </w:rPr>
        <w:t>Energy</w:t>
      </w:r>
      <w:r w:rsidRPr="00023AF7">
        <w:rPr>
          <w:rFonts w:ascii="Arial" w:hAnsi="Arial" w:cs="Arial"/>
          <w:sz w:val="18"/>
          <w:szCs w:val="18"/>
          <w:lang w:val="en-US"/>
        </w:rPr>
        <w:t>, 283, 128081. DOI: 10.1016/j.energy.2023.128081.</w:t>
      </w:r>
    </w:p>
    <w:p w14:paraId="000090D6" w14:textId="77777777" w:rsidR="002C21BD" w:rsidRPr="00023AF7" w:rsidRDefault="002C21BD" w:rsidP="002F7BBA">
      <w:pPr>
        <w:pStyle w:val="a3"/>
        <w:jc w:val="both"/>
        <w:rPr>
          <w:rFonts w:ascii="Arial" w:hAnsi="Arial" w:cs="Arial"/>
          <w:sz w:val="18"/>
          <w:szCs w:val="18"/>
          <w:lang w:val="en-US"/>
        </w:rPr>
      </w:pPr>
      <w:r w:rsidRPr="00023AF7">
        <w:rPr>
          <w:rFonts w:ascii="Arial" w:hAnsi="Arial" w:cs="Arial"/>
          <w:sz w:val="18"/>
          <w:szCs w:val="18"/>
          <w:lang w:val="en-US"/>
        </w:rPr>
        <w:t xml:space="preserve">Nyakuma B.B., Mahyon N.I., Chiong M.S., Rajoo S., Pesiridis A., Wong S.L., Martinez-Botas R., 2023, Recovery and utilisation of waste heat from flue/exhaust gases: A bibliometric analysis (2010–2022), </w:t>
      </w:r>
      <w:r w:rsidRPr="00023AF7">
        <w:rPr>
          <w:rStyle w:val="af"/>
          <w:rFonts w:ascii="Arial" w:hAnsi="Arial" w:cs="Arial"/>
          <w:sz w:val="18"/>
          <w:szCs w:val="18"/>
          <w:lang w:val="en-US"/>
        </w:rPr>
        <w:t>Environmental Science and Pollution Research</w:t>
      </w:r>
      <w:r w:rsidRPr="00023AF7">
        <w:rPr>
          <w:rFonts w:ascii="Arial" w:hAnsi="Arial" w:cs="Arial"/>
          <w:sz w:val="18"/>
          <w:szCs w:val="18"/>
          <w:lang w:val="en-US"/>
        </w:rPr>
        <w:t>, 30, 90522–90546. DOI: 10.1007/s11356-023-28791-4.</w:t>
      </w:r>
    </w:p>
    <w:p w14:paraId="30C11525" w14:textId="77777777" w:rsidR="002C21BD" w:rsidRPr="00023AF7" w:rsidRDefault="002C21BD" w:rsidP="002F7BBA">
      <w:pPr>
        <w:pStyle w:val="a3"/>
        <w:jc w:val="both"/>
        <w:rPr>
          <w:rFonts w:ascii="Arial" w:hAnsi="Arial" w:cs="Arial"/>
          <w:sz w:val="18"/>
          <w:szCs w:val="18"/>
          <w:lang w:val="en-US"/>
        </w:rPr>
      </w:pPr>
      <w:r w:rsidRPr="00023AF7">
        <w:rPr>
          <w:rFonts w:ascii="Arial" w:hAnsi="Arial" w:cs="Arial"/>
          <w:sz w:val="18"/>
          <w:szCs w:val="18"/>
          <w:lang w:val="en-US"/>
        </w:rPr>
        <w:t xml:space="preserve">Ononogbo C., Nwosu E.C., Nwakuba N.R., Nwaji G.N., Nwufo O.C., Chukwuezie O.C., Chukwu M.M., Anyanwu E.E., 2023, Opportunities of waste heat recovery from various sources: Review of technologies and implementation, </w:t>
      </w:r>
      <w:r w:rsidRPr="00023AF7">
        <w:rPr>
          <w:rStyle w:val="af"/>
          <w:rFonts w:ascii="Arial" w:hAnsi="Arial" w:cs="Arial"/>
          <w:sz w:val="18"/>
          <w:szCs w:val="18"/>
          <w:lang w:val="en-US"/>
        </w:rPr>
        <w:t>Heliyon</w:t>
      </w:r>
      <w:r w:rsidRPr="00023AF7">
        <w:rPr>
          <w:rFonts w:ascii="Arial" w:hAnsi="Arial" w:cs="Arial"/>
          <w:sz w:val="18"/>
          <w:szCs w:val="18"/>
          <w:lang w:val="en-US"/>
        </w:rPr>
        <w:t>, 9(2), e13590. DOI: 10.1016/j.heliyon.2023.e13590.</w:t>
      </w:r>
    </w:p>
    <w:p w14:paraId="7A54F725" w14:textId="77777777" w:rsidR="002C21BD" w:rsidRPr="00023AF7" w:rsidRDefault="002C21BD" w:rsidP="002F7BBA">
      <w:pPr>
        <w:pStyle w:val="a3"/>
        <w:jc w:val="both"/>
        <w:rPr>
          <w:rFonts w:ascii="Arial" w:hAnsi="Arial" w:cs="Arial"/>
          <w:sz w:val="18"/>
          <w:szCs w:val="18"/>
        </w:rPr>
      </w:pPr>
      <w:r w:rsidRPr="00023AF7">
        <w:rPr>
          <w:rFonts w:ascii="Arial" w:hAnsi="Arial" w:cs="Arial"/>
          <w:sz w:val="18"/>
          <w:szCs w:val="18"/>
          <w:lang w:val="en-US"/>
        </w:rPr>
        <w:t xml:space="preserve">Tang S., Xie X., Zhao Z., Ding L., 2022, Investigation of thermal-hydraulic characteristics in a novel finned tube heat exchanger for flue gas waste heat recovery, </w:t>
      </w:r>
      <w:r w:rsidRPr="00023AF7">
        <w:rPr>
          <w:rStyle w:val="af"/>
          <w:rFonts w:ascii="Arial" w:hAnsi="Arial" w:cs="Arial"/>
          <w:sz w:val="18"/>
          <w:szCs w:val="18"/>
          <w:lang w:val="en-US"/>
        </w:rPr>
        <w:t>Case Studies in Thermal Engineering</w:t>
      </w:r>
      <w:r w:rsidRPr="00023AF7">
        <w:rPr>
          <w:rFonts w:ascii="Arial" w:hAnsi="Arial" w:cs="Arial"/>
          <w:sz w:val="18"/>
          <w:szCs w:val="18"/>
          <w:lang w:val="en-US"/>
        </w:rPr>
        <w:t xml:space="preserve">, 39, 102392. </w:t>
      </w:r>
      <w:r w:rsidRPr="00023AF7">
        <w:rPr>
          <w:rFonts w:ascii="Arial" w:hAnsi="Arial" w:cs="Arial"/>
          <w:sz w:val="18"/>
          <w:szCs w:val="18"/>
        </w:rPr>
        <w:t>DOI: 10.1016/j.csite.2022.102392.</w:t>
      </w:r>
    </w:p>
    <w:p w14:paraId="08E6E332" w14:textId="2F5D9EFA" w:rsidR="000351BA" w:rsidRPr="00023AF7" w:rsidRDefault="000351BA" w:rsidP="002C21BD">
      <w:pPr>
        <w:pStyle w:val="isselectedend"/>
        <w:spacing w:before="0" w:beforeAutospacing="0" w:after="0" w:afterAutospacing="0"/>
        <w:ind w:firstLine="709"/>
        <w:jc w:val="both"/>
        <w:rPr>
          <w:rFonts w:ascii="Arial" w:hAnsi="Arial" w:cs="Arial"/>
          <w:sz w:val="18"/>
          <w:szCs w:val="18"/>
        </w:rPr>
      </w:pPr>
    </w:p>
    <w:sectPr w:rsidR="000351BA" w:rsidRPr="00023A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E92BA" w14:textId="77777777" w:rsidR="00D54242" w:rsidRDefault="00D54242" w:rsidP="00EC2974">
      <w:pPr>
        <w:spacing w:after="0" w:line="240" w:lineRule="auto"/>
      </w:pPr>
      <w:r>
        <w:separator/>
      </w:r>
    </w:p>
  </w:endnote>
  <w:endnote w:type="continuationSeparator" w:id="0">
    <w:p w14:paraId="7C7780DC" w14:textId="77777777" w:rsidR="00D54242" w:rsidRDefault="00D54242" w:rsidP="00EC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dvP6960">
    <w:altName w:val="Times New Roman"/>
    <w:panose1 w:val="00000000000000000000"/>
    <w:charset w:val="4D"/>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CBC43" w14:textId="77777777" w:rsidR="00D54242" w:rsidRDefault="00D54242" w:rsidP="00EC2974">
      <w:pPr>
        <w:spacing w:after="0" w:line="240" w:lineRule="auto"/>
      </w:pPr>
      <w:r>
        <w:separator/>
      </w:r>
    </w:p>
  </w:footnote>
  <w:footnote w:type="continuationSeparator" w:id="0">
    <w:p w14:paraId="0F180107" w14:textId="77777777" w:rsidR="00D54242" w:rsidRDefault="00D54242" w:rsidP="00EC2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B6EB6"/>
    <w:multiLevelType w:val="hybridMultilevel"/>
    <w:tmpl w:val="07E66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538265A"/>
    <w:multiLevelType w:val="multilevel"/>
    <w:tmpl w:val="ED800504"/>
    <w:lvl w:ilvl="0">
      <w:start w:val="1"/>
      <w:numFmt w:val="decimal"/>
      <w:lvlText w:val="%1."/>
      <w:lvlJc w:val="left"/>
      <w:pPr>
        <w:ind w:left="120" w:hanging="395"/>
        <w:jc w:val="right"/>
      </w:pPr>
      <w:rPr>
        <w:rFonts w:ascii="Georgia" w:eastAsia="Georgia" w:hAnsi="Georgia" w:hint="default"/>
        <w:b/>
        <w:bCs/>
        <w:w w:val="109"/>
        <w:sz w:val="28"/>
        <w:szCs w:val="28"/>
      </w:rPr>
    </w:lvl>
    <w:lvl w:ilvl="1">
      <w:start w:val="1"/>
      <w:numFmt w:val="decimal"/>
      <w:lvlText w:val="%1.%2"/>
      <w:lvlJc w:val="left"/>
      <w:pPr>
        <w:ind w:left="553" w:hanging="434"/>
      </w:pPr>
      <w:rPr>
        <w:rFonts w:ascii="Georgia" w:eastAsia="Georgia" w:hAnsi="Georgia" w:hint="default"/>
        <w:b/>
        <w:bCs/>
        <w:w w:val="99"/>
        <w:sz w:val="24"/>
        <w:szCs w:val="24"/>
      </w:rPr>
    </w:lvl>
    <w:lvl w:ilvl="2">
      <w:start w:val="1"/>
      <w:numFmt w:val="bullet"/>
      <w:lvlText w:val="•"/>
      <w:lvlJc w:val="left"/>
      <w:pPr>
        <w:ind w:left="665" w:hanging="279"/>
      </w:pPr>
      <w:rPr>
        <w:rFonts w:ascii="Georgia" w:eastAsia="Georgia" w:hAnsi="Georgia" w:hint="default"/>
        <w:w w:val="196"/>
        <w:sz w:val="22"/>
        <w:szCs w:val="22"/>
      </w:rPr>
    </w:lvl>
    <w:lvl w:ilvl="3">
      <w:start w:val="1"/>
      <w:numFmt w:val="bullet"/>
      <w:lvlText w:val="•"/>
      <w:lvlJc w:val="left"/>
      <w:pPr>
        <w:ind w:left="613" w:hanging="279"/>
      </w:pPr>
      <w:rPr>
        <w:rFonts w:hint="default"/>
      </w:rPr>
    </w:lvl>
    <w:lvl w:ilvl="4">
      <w:start w:val="1"/>
      <w:numFmt w:val="bullet"/>
      <w:lvlText w:val="•"/>
      <w:lvlJc w:val="left"/>
      <w:pPr>
        <w:ind w:left="665" w:hanging="279"/>
      </w:pPr>
      <w:rPr>
        <w:rFonts w:hint="default"/>
      </w:rPr>
    </w:lvl>
    <w:lvl w:ilvl="5">
      <w:start w:val="1"/>
      <w:numFmt w:val="bullet"/>
      <w:lvlText w:val="•"/>
      <w:lvlJc w:val="left"/>
      <w:pPr>
        <w:ind w:left="2157" w:hanging="279"/>
      </w:pPr>
      <w:rPr>
        <w:rFonts w:hint="default"/>
      </w:rPr>
    </w:lvl>
    <w:lvl w:ilvl="6">
      <w:start w:val="1"/>
      <w:numFmt w:val="bullet"/>
      <w:lvlText w:val="•"/>
      <w:lvlJc w:val="left"/>
      <w:pPr>
        <w:ind w:left="3650" w:hanging="279"/>
      </w:pPr>
      <w:rPr>
        <w:rFonts w:hint="default"/>
      </w:rPr>
    </w:lvl>
    <w:lvl w:ilvl="7">
      <w:start w:val="1"/>
      <w:numFmt w:val="bullet"/>
      <w:lvlText w:val="•"/>
      <w:lvlJc w:val="left"/>
      <w:pPr>
        <w:ind w:left="5142" w:hanging="279"/>
      </w:pPr>
      <w:rPr>
        <w:rFonts w:hint="default"/>
      </w:rPr>
    </w:lvl>
    <w:lvl w:ilvl="8">
      <w:start w:val="1"/>
      <w:numFmt w:val="bullet"/>
      <w:lvlText w:val="•"/>
      <w:lvlJc w:val="left"/>
      <w:pPr>
        <w:ind w:left="6635" w:hanging="279"/>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276"/>
    <w:rsid w:val="00023AF7"/>
    <w:rsid w:val="00031731"/>
    <w:rsid w:val="000351BA"/>
    <w:rsid w:val="000907C9"/>
    <w:rsid w:val="000B056B"/>
    <w:rsid w:val="000C194D"/>
    <w:rsid w:val="000D7F5B"/>
    <w:rsid w:val="00150467"/>
    <w:rsid w:val="0015177C"/>
    <w:rsid w:val="00161CF2"/>
    <w:rsid w:val="00174356"/>
    <w:rsid w:val="00175DC0"/>
    <w:rsid w:val="001D77CF"/>
    <w:rsid w:val="00261C21"/>
    <w:rsid w:val="00266D8E"/>
    <w:rsid w:val="00282044"/>
    <w:rsid w:val="002B018E"/>
    <w:rsid w:val="002B75D2"/>
    <w:rsid w:val="002C21BD"/>
    <w:rsid w:val="002C2313"/>
    <w:rsid w:val="002E72AE"/>
    <w:rsid w:val="002F7BBA"/>
    <w:rsid w:val="003245B9"/>
    <w:rsid w:val="00350E82"/>
    <w:rsid w:val="00393495"/>
    <w:rsid w:val="00393A45"/>
    <w:rsid w:val="003A42C6"/>
    <w:rsid w:val="003C6B04"/>
    <w:rsid w:val="003F5DC4"/>
    <w:rsid w:val="004434C0"/>
    <w:rsid w:val="0048509B"/>
    <w:rsid w:val="005F4E45"/>
    <w:rsid w:val="00695343"/>
    <w:rsid w:val="006C6B8E"/>
    <w:rsid w:val="007303E7"/>
    <w:rsid w:val="0086145C"/>
    <w:rsid w:val="00872E0A"/>
    <w:rsid w:val="00875C71"/>
    <w:rsid w:val="008A7105"/>
    <w:rsid w:val="008F7D2C"/>
    <w:rsid w:val="00910B7C"/>
    <w:rsid w:val="0092200D"/>
    <w:rsid w:val="00930614"/>
    <w:rsid w:val="00966D5C"/>
    <w:rsid w:val="00972515"/>
    <w:rsid w:val="009B2E8A"/>
    <w:rsid w:val="009E66FB"/>
    <w:rsid w:val="00A620FB"/>
    <w:rsid w:val="00A63B24"/>
    <w:rsid w:val="00AA2237"/>
    <w:rsid w:val="00AC1060"/>
    <w:rsid w:val="00AE3C1E"/>
    <w:rsid w:val="00B146CD"/>
    <w:rsid w:val="00B34610"/>
    <w:rsid w:val="00B52403"/>
    <w:rsid w:val="00BE18C7"/>
    <w:rsid w:val="00BE78A8"/>
    <w:rsid w:val="00C20A75"/>
    <w:rsid w:val="00C27F39"/>
    <w:rsid w:val="00C8142A"/>
    <w:rsid w:val="00D21BEC"/>
    <w:rsid w:val="00D54242"/>
    <w:rsid w:val="00D70343"/>
    <w:rsid w:val="00D74A70"/>
    <w:rsid w:val="00D97274"/>
    <w:rsid w:val="00DD11F9"/>
    <w:rsid w:val="00EC2974"/>
    <w:rsid w:val="00ED53B0"/>
    <w:rsid w:val="00EE7344"/>
    <w:rsid w:val="00F40166"/>
    <w:rsid w:val="00F52276"/>
    <w:rsid w:val="00F70D23"/>
    <w:rsid w:val="00FD0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4434"/>
  <w15:chartTrackingRefBased/>
  <w15:docId w15:val="{3CFC59FB-C97F-4290-8DB4-976698E5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3A42C6"/>
    <w:pPr>
      <w:widowControl w:val="0"/>
      <w:spacing w:after="0" w:line="240" w:lineRule="auto"/>
      <w:ind w:left="120"/>
      <w:outlineLvl w:val="0"/>
    </w:pPr>
    <w:rPr>
      <w:rFonts w:ascii="Georgia" w:eastAsia="Georgia" w:hAnsi="Georgia"/>
      <w:b/>
      <w:bCs/>
      <w:sz w:val="28"/>
      <w:szCs w:val="28"/>
      <w:lang w:val="en-US"/>
    </w:rPr>
  </w:style>
  <w:style w:type="paragraph" w:styleId="2">
    <w:name w:val="heading 2"/>
    <w:basedOn w:val="a"/>
    <w:next w:val="a"/>
    <w:link w:val="20"/>
    <w:uiPriority w:val="9"/>
    <w:semiHidden/>
    <w:unhideWhenUsed/>
    <w:qFormat/>
    <w:rsid w:val="000351B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3A42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token-text-primary">
    <w:name w:val="text-token-text-primary"/>
    <w:basedOn w:val="a0"/>
    <w:rsid w:val="003A42C6"/>
  </w:style>
  <w:style w:type="paragraph" w:styleId="a3">
    <w:name w:val="Normal (Web)"/>
    <w:basedOn w:val="a"/>
    <w:uiPriority w:val="99"/>
    <w:unhideWhenUsed/>
    <w:rsid w:val="003A42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rsid w:val="003A42C6"/>
    <w:rPr>
      <w:rFonts w:ascii="Georgia" w:eastAsia="Georgia" w:hAnsi="Georgia"/>
      <w:b/>
      <w:bCs/>
      <w:sz w:val="28"/>
      <w:szCs w:val="28"/>
      <w:lang w:val="en-US"/>
    </w:rPr>
  </w:style>
  <w:style w:type="table" w:customStyle="1" w:styleId="TableNormal1">
    <w:name w:val="Table Normal1"/>
    <w:uiPriority w:val="2"/>
    <w:semiHidden/>
    <w:unhideWhenUsed/>
    <w:qFormat/>
    <w:rsid w:val="0069534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95343"/>
    <w:pPr>
      <w:widowControl w:val="0"/>
      <w:spacing w:after="0" w:line="240" w:lineRule="auto"/>
    </w:pPr>
    <w:rPr>
      <w:lang w:val="en-US"/>
    </w:rPr>
  </w:style>
  <w:style w:type="character" w:styleId="a4">
    <w:name w:val="Strong"/>
    <w:basedOn w:val="a0"/>
    <w:uiPriority w:val="22"/>
    <w:qFormat/>
    <w:rsid w:val="00695343"/>
    <w:rPr>
      <w:b/>
      <w:bCs/>
    </w:rPr>
  </w:style>
  <w:style w:type="paragraph" w:styleId="a5">
    <w:name w:val="Body Text"/>
    <w:basedOn w:val="a"/>
    <w:link w:val="a6"/>
    <w:uiPriority w:val="1"/>
    <w:qFormat/>
    <w:rsid w:val="00972515"/>
    <w:pPr>
      <w:widowControl w:val="0"/>
      <w:spacing w:before="135" w:after="0" w:line="240" w:lineRule="auto"/>
      <w:ind w:left="120"/>
    </w:pPr>
    <w:rPr>
      <w:rFonts w:ascii="Georgia" w:eastAsia="Georgia" w:hAnsi="Georgia"/>
      <w:lang w:val="en-US"/>
    </w:rPr>
  </w:style>
  <w:style w:type="character" w:customStyle="1" w:styleId="a6">
    <w:name w:val="Основной текст Знак"/>
    <w:basedOn w:val="a0"/>
    <w:link w:val="a5"/>
    <w:uiPriority w:val="1"/>
    <w:rsid w:val="00972515"/>
    <w:rPr>
      <w:rFonts w:ascii="Georgia" w:eastAsia="Georgia" w:hAnsi="Georgia"/>
      <w:lang w:val="en-US"/>
    </w:rPr>
  </w:style>
  <w:style w:type="paragraph" w:styleId="a7">
    <w:name w:val="List Paragraph"/>
    <w:basedOn w:val="a"/>
    <w:uiPriority w:val="34"/>
    <w:qFormat/>
    <w:rsid w:val="00FD0535"/>
    <w:pPr>
      <w:ind w:left="720"/>
      <w:contextualSpacing/>
    </w:pPr>
  </w:style>
  <w:style w:type="paragraph" w:styleId="a8">
    <w:name w:val="header"/>
    <w:basedOn w:val="a"/>
    <w:link w:val="a9"/>
    <w:uiPriority w:val="99"/>
    <w:unhideWhenUsed/>
    <w:rsid w:val="00EC297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C2974"/>
  </w:style>
  <w:style w:type="paragraph" w:styleId="aa">
    <w:name w:val="footer"/>
    <w:basedOn w:val="a"/>
    <w:link w:val="ab"/>
    <w:uiPriority w:val="99"/>
    <w:unhideWhenUsed/>
    <w:rsid w:val="00EC297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C2974"/>
  </w:style>
  <w:style w:type="table" w:styleId="ac">
    <w:name w:val="Table Grid"/>
    <w:basedOn w:val="a1"/>
    <w:uiPriority w:val="39"/>
    <w:rsid w:val="00B34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0351BA"/>
    <w:rPr>
      <w:rFonts w:asciiTheme="majorHAnsi" w:eastAsiaTheme="majorEastAsia" w:hAnsiTheme="majorHAnsi" w:cstheme="majorBidi"/>
      <w:color w:val="2F5496" w:themeColor="accent1" w:themeShade="BF"/>
      <w:sz w:val="26"/>
      <w:szCs w:val="26"/>
    </w:rPr>
  </w:style>
  <w:style w:type="character" w:styleId="ad">
    <w:name w:val="Hyperlink"/>
    <w:basedOn w:val="a0"/>
    <w:uiPriority w:val="99"/>
    <w:unhideWhenUsed/>
    <w:rsid w:val="0086145C"/>
    <w:rPr>
      <w:color w:val="0000FF"/>
      <w:u w:val="single"/>
    </w:rPr>
  </w:style>
  <w:style w:type="character" w:styleId="ae">
    <w:name w:val="Unresolved Mention"/>
    <w:basedOn w:val="a0"/>
    <w:uiPriority w:val="99"/>
    <w:semiHidden/>
    <w:unhideWhenUsed/>
    <w:rsid w:val="0086145C"/>
    <w:rPr>
      <w:color w:val="605E5C"/>
      <w:shd w:val="clear" w:color="auto" w:fill="E1DFDD"/>
    </w:rPr>
  </w:style>
  <w:style w:type="character" w:styleId="af">
    <w:name w:val="Emphasis"/>
    <w:basedOn w:val="a0"/>
    <w:uiPriority w:val="20"/>
    <w:qFormat/>
    <w:rsid w:val="002C21BD"/>
    <w:rPr>
      <w:i/>
      <w:iCs/>
    </w:rPr>
  </w:style>
  <w:style w:type="table" w:styleId="-35">
    <w:name w:val="Grid Table 3 Accent 5"/>
    <w:basedOn w:val="a1"/>
    <w:uiPriority w:val="48"/>
    <w:rsid w:val="002F7BB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25">
    <w:name w:val="Grid Table 2 Accent 5"/>
    <w:basedOn w:val="a1"/>
    <w:uiPriority w:val="47"/>
    <w:rsid w:val="002F7BB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1613888">
      <w:bodyDiv w:val="1"/>
      <w:marLeft w:val="0"/>
      <w:marRight w:val="0"/>
      <w:marTop w:val="0"/>
      <w:marBottom w:val="0"/>
      <w:divBdr>
        <w:top w:val="none" w:sz="0" w:space="0" w:color="auto"/>
        <w:left w:val="none" w:sz="0" w:space="0" w:color="auto"/>
        <w:bottom w:val="none" w:sz="0" w:space="0" w:color="auto"/>
        <w:right w:val="none" w:sz="0" w:space="0" w:color="auto"/>
      </w:divBdr>
    </w:div>
    <w:div w:id="697656270">
      <w:bodyDiv w:val="1"/>
      <w:marLeft w:val="0"/>
      <w:marRight w:val="0"/>
      <w:marTop w:val="0"/>
      <w:marBottom w:val="0"/>
      <w:divBdr>
        <w:top w:val="none" w:sz="0" w:space="0" w:color="auto"/>
        <w:left w:val="none" w:sz="0" w:space="0" w:color="auto"/>
        <w:bottom w:val="none" w:sz="0" w:space="0" w:color="auto"/>
        <w:right w:val="none" w:sz="0" w:space="0" w:color="auto"/>
      </w:divBdr>
    </w:div>
    <w:div w:id="869611443">
      <w:bodyDiv w:val="1"/>
      <w:marLeft w:val="0"/>
      <w:marRight w:val="0"/>
      <w:marTop w:val="0"/>
      <w:marBottom w:val="0"/>
      <w:divBdr>
        <w:top w:val="none" w:sz="0" w:space="0" w:color="auto"/>
        <w:left w:val="none" w:sz="0" w:space="0" w:color="auto"/>
        <w:bottom w:val="none" w:sz="0" w:space="0" w:color="auto"/>
        <w:right w:val="none" w:sz="0" w:space="0" w:color="auto"/>
      </w:divBdr>
    </w:div>
    <w:div w:id="883323033">
      <w:bodyDiv w:val="1"/>
      <w:marLeft w:val="0"/>
      <w:marRight w:val="0"/>
      <w:marTop w:val="0"/>
      <w:marBottom w:val="0"/>
      <w:divBdr>
        <w:top w:val="none" w:sz="0" w:space="0" w:color="auto"/>
        <w:left w:val="none" w:sz="0" w:space="0" w:color="auto"/>
        <w:bottom w:val="none" w:sz="0" w:space="0" w:color="auto"/>
        <w:right w:val="none" w:sz="0" w:space="0" w:color="auto"/>
      </w:divBdr>
    </w:div>
    <w:div w:id="898513459">
      <w:bodyDiv w:val="1"/>
      <w:marLeft w:val="0"/>
      <w:marRight w:val="0"/>
      <w:marTop w:val="0"/>
      <w:marBottom w:val="0"/>
      <w:divBdr>
        <w:top w:val="none" w:sz="0" w:space="0" w:color="auto"/>
        <w:left w:val="none" w:sz="0" w:space="0" w:color="auto"/>
        <w:bottom w:val="none" w:sz="0" w:space="0" w:color="auto"/>
        <w:right w:val="none" w:sz="0" w:space="0" w:color="auto"/>
      </w:divBdr>
    </w:div>
    <w:div w:id="1128474627">
      <w:bodyDiv w:val="1"/>
      <w:marLeft w:val="0"/>
      <w:marRight w:val="0"/>
      <w:marTop w:val="0"/>
      <w:marBottom w:val="0"/>
      <w:divBdr>
        <w:top w:val="none" w:sz="0" w:space="0" w:color="auto"/>
        <w:left w:val="none" w:sz="0" w:space="0" w:color="auto"/>
        <w:bottom w:val="none" w:sz="0" w:space="0" w:color="auto"/>
        <w:right w:val="none" w:sz="0" w:space="0" w:color="auto"/>
      </w:divBdr>
    </w:div>
    <w:div w:id="1310095607">
      <w:bodyDiv w:val="1"/>
      <w:marLeft w:val="0"/>
      <w:marRight w:val="0"/>
      <w:marTop w:val="0"/>
      <w:marBottom w:val="0"/>
      <w:divBdr>
        <w:top w:val="none" w:sz="0" w:space="0" w:color="auto"/>
        <w:left w:val="none" w:sz="0" w:space="0" w:color="auto"/>
        <w:bottom w:val="none" w:sz="0" w:space="0" w:color="auto"/>
        <w:right w:val="none" w:sz="0" w:space="0" w:color="auto"/>
      </w:divBdr>
    </w:div>
    <w:div w:id="1316299849">
      <w:bodyDiv w:val="1"/>
      <w:marLeft w:val="0"/>
      <w:marRight w:val="0"/>
      <w:marTop w:val="0"/>
      <w:marBottom w:val="0"/>
      <w:divBdr>
        <w:top w:val="none" w:sz="0" w:space="0" w:color="auto"/>
        <w:left w:val="none" w:sz="0" w:space="0" w:color="auto"/>
        <w:bottom w:val="none" w:sz="0" w:space="0" w:color="auto"/>
        <w:right w:val="none" w:sz="0" w:space="0" w:color="auto"/>
      </w:divBdr>
    </w:div>
    <w:div w:id="1372269388">
      <w:bodyDiv w:val="1"/>
      <w:marLeft w:val="0"/>
      <w:marRight w:val="0"/>
      <w:marTop w:val="0"/>
      <w:marBottom w:val="0"/>
      <w:divBdr>
        <w:top w:val="none" w:sz="0" w:space="0" w:color="auto"/>
        <w:left w:val="none" w:sz="0" w:space="0" w:color="auto"/>
        <w:bottom w:val="none" w:sz="0" w:space="0" w:color="auto"/>
        <w:right w:val="none" w:sz="0" w:space="0" w:color="auto"/>
      </w:divBdr>
    </w:div>
    <w:div w:id="1617637415">
      <w:bodyDiv w:val="1"/>
      <w:marLeft w:val="0"/>
      <w:marRight w:val="0"/>
      <w:marTop w:val="0"/>
      <w:marBottom w:val="0"/>
      <w:divBdr>
        <w:top w:val="none" w:sz="0" w:space="0" w:color="auto"/>
        <w:left w:val="none" w:sz="0" w:space="0" w:color="auto"/>
        <w:bottom w:val="none" w:sz="0" w:space="0" w:color="auto"/>
        <w:right w:val="none" w:sz="0" w:space="0" w:color="auto"/>
      </w:divBdr>
    </w:div>
    <w:div w:id="1955476231">
      <w:bodyDiv w:val="1"/>
      <w:marLeft w:val="0"/>
      <w:marRight w:val="0"/>
      <w:marTop w:val="0"/>
      <w:marBottom w:val="0"/>
      <w:divBdr>
        <w:top w:val="none" w:sz="0" w:space="0" w:color="auto"/>
        <w:left w:val="none" w:sz="0" w:space="0" w:color="auto"/>
        <w:bottom w:val="none" w:sz="0" w:space="0" w:color="auto"/>
        <w:right w:val="none" w:sz="0" w:space="0" w:color="auto"/>
      </w:divBdr>
    </w:div>
    <w:div w:id="1982151509">
      <w:bodyDiv w:val="1"/>
      <w:marLeft w:val="0"/>
      <w:marRight w:val="0"/>
      <w:marTop w:val="0"/>
      <w:marBottom w:val="0"/>
      <w:divBdr>
        <w:top w:val="none" w:sz="0" w:space="0" w:color="auto"/>
        <w:left w:val="none" w:sz="0" w:space="0" w:color="auto"/>
        <w:bottom w:val="none" w:sz="0" w:space="0" w:color="auto"/>
        <w:right w:val="none" w:sz="0" w:space="0" w:color="auto"/>
      </w:divBdr>
    </w:div>
    <w:div w:id="201098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ea.org/energy-%20%20%20%20system/industry/chemicals"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shodmon0927@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2810</TotalTime>
  <Pages>6</Pages>
  <Words>2759</Words>
  <Characters>15728</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dcterms:created xsi:type="dcterms:W3CDTF">2026-06-04T08:43:00Z</dcterms:created>
  <dcterms:modified xsi:type="dcterms:W3CDTF">2026-08-28T04:07:00Z</dcterms:modified>
</cp:coreProperties>
</file>