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8D340C" w14:paraId="2A131A54" w14:textId="77777777" w:rsidTr="00347655">
        <w:trPr>
          <w:trHeight w:val="852"/>
          <w:jc w:val="center"/>
        </w:trPr>
        <w:tc>
          <w:tcPr>
            <w:tcW w:w="6940" w:type="dxa"/>
            <w:vMerge w:val="restart"/>
            <w:tcBorders>
              <w:right w:val="single" w:sz="4" w:space="0" w:color="auto"/>
            </w:tcBorders>
          </w:tcPr>
          <w:p w14:paraId="38C3D2BA" w14:textId="77777777" w:rsidR="000A03B2" w:rsidRPr="008D340C" w:rsidRDefault="000A03B2" w:rsidP="00DE264A">
            <w:pPr>
              <w:tabs>
                <w:tab w:val="left" w:pos="-108"/>
              </w:tabs>
              <w:ind w:left="-108"/>
              <w:jc w:val="left"/>
              <w:rPr>
                <w:rFonts w:cs="Arial"/>
                <w:b/>
                <w:bCs/>
                <w:i/>
                <w:iCs/>
                <w:color w:val="000066"/>
                <w:sz w:val="12"/>
                <w:szCs w:val="12"/>
                <w:lang w:eastAsia="it-IT"/>
              </w:rPr>
            </w:pPr>
            <w:bookmarkStart w:id="0" w:name="_Hlk145068772"/>
            <w:r w:rsidRPr="008D340C">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8D340C">
              <w:rPr>
                <w:rFonts w:ascii="AdvP6960" w:hAnsi="AdvP6960" w:cs="AdvP6960"/>
                <w:color w:val="241F20"/>
                <w:szCs w:val="18"/>
                <w:lang w:eastAsia="it-IT"/>
              </w:rPr>
              <w:t xml:space="preserve"> </w:t>
            </w:r>
            <w:r w:rsidRPr="008D340C">
              <w:rPr>
                <w:rFonts w:cs="Arial"/>
                <w:b/>
                <w:bCs/>
                <w:i/>
                <w:iCs/>
                <w:color w:val="000066"/>
                <w:sz w:val="24"/>
                <w:szCs w:val="24"/>
                <w:lang w:eastAsia="it-IT"/>
              </w:rPr>
              <w:t>CHEMICAL ENGINEERING</w:t>
            </w:r>
            <w:r w:rsidRPr="008D340C">
              <w:rPr>
                <w:rFonts w:cs="Arial"/>
                <w:b/>
                <w:bCs/>
                <w:i/>
                <w:iCs/>
                <w:color w:val="0033FF"/>
                <w:sz w:val="24"/>
                <w:szCs w:val="24"/>
                <w:lang w:eastAsia="it-IT"/>
              </w:rPr>
              <w:t xml:space="preserve"> </w:t>
            </w:r>
            <w:r w:rsidRPr="008D340C">
              <w:rPr>
                <w:rFonts w:cs="Arial"/>
                <w:b/>
                <w:bCs/>
                <w:i/>
                <w:iCs/>
                <w:color w:val="666666"/>
                <w:sz w:val="24"/>
                <w:szCs w:val="24"/>
                <w:lang w:eastAsia="it-IT"/>
              </w:rPr>
              <w:t>TRANSACTIONS</w:t>
            </w:r>
            <w:r w:rsidRPr="008D340C">
              <w:rPr>
                <w:color w:val="333333"/>
                <w:sz w:val="24"/>
                <w:szCs w:val="24"/>
                <w:lang w:eastAsia="it-IT"/>
              </w:rPr>
              <w:t xml:space="preserve"> </w:t>
            </w:r>
            <w:r w:rsidRPr="008D340C">
              <w:rPr>
                <w:rFonts w:cs="Arial"/>
                <w:b/>
                <w:bCs/>
                <w:i/>
                <w:iCs/>
                <w:color w:val="000066"/>
                <w:sz w:val="27"/>
                <w:szCs w:val="27"/>
                <w:lang w:eastAsia="it-IT"/>
              </w:rPr>
              <w:br/>
            </w:r>
          </w:p>
          <w:p w14:paraId="4B780582" w14:textId="753620B8" w:rsidR="000A03B2" w:rsidRPr="008D340C" w:rsidRDefault="00A76EFC" w:rsidP="001D21AF">
            <w:pPr>
              <w:tabs>
                <w:tab w:val="left" w:pos="-108"/>
              </w:tabs>
              <w:ind w:left="-108"/>
              <w:rPr>
                <w:rFonts w:cs="Arial"/>
                <w:b/>
                <w:bCs/>
                <w:i/>
                <w:iCs/>
                <w:color w:val="000066"/>
                <w:sz w:val="22"/>
                <w:szCs w:val="22"/>
                <w:lang w:eastAsia="it-IT"/>
              </w:rPr>
            </w:pPr>
            <w:r w:rsidRPr="008D340C">
              <w:rPr>
                <w:rFonts w:cs="Arial"/>
                <w:b/>
                <w:bCs/>
                <w:i/>
                <w:iCs/>
                <w:color w:val="000066"/>
                <w:sz w:val="22"/>
                <w:szCs w:val="22"/>
                <w:lang w:eastAsia="it-IT"/>
              </w:rPr>
              <w:t>VOL.</w:t>
            </w:r>
            <w:r w:rsidR="00785BF9" w:rsidRPr="008D340C">
              <w:rPr>
                <w:rFonts w:cs="Arial"/>
                <w:b/>
                <w:bCs/>
                <w:i/>
                <w:iCs/>
                <w:color w:val="000066"/>
                <w:sz w:val="22"/>
                <w:szCs w:val="22"/>
                <w:lang w:eastAsia="it-IT"/>
              </w:rPr>
              <w:t xml:space="preserve"> </w:t>
            </w:r>
            <w:r w:rsidR="00AD0278" w:rsidRPr="008D340C">
              <w:rPr>
                <w:rFonts w:cs="Arial"/>
                <w:b/>
                <w:bCs/>
                <w:i/>
                <w:iCs/>
                <w:color w:val="000066"/>
                <w:sz w:val="22"/>
                <w:szCs w:val="22"/>
                <w:lang w:eastAsia="it-IT"/>
              </w:rPr>
              <w:t>xxx</w:t>
            </w:r>
            <w:r w:rsidR="007B48F9" w:rsidRPr="008D340C">
              <w:rPr>
                <w:rFonts w:cs="Arial"/>
                <w:b/>
                <w:bCs/>
                <w:i/>
                <w:iCs/>
                <w:color w:val="000066"/>
                <w:sz w:val="22"/>
                <w:szCs w:val="22"/>
                <w:lang w:eastAsia="it-IT"/>
              </w:rPr>
              <w:t>,</w:t>
            </w:r>
            <w:r w:rsidR="00FA5F5F" w:rsidRPr="008D340C">
              <w:rPr>
                <w:rFonts w:cs="Arial"/>
                <w:b/>
                <w:bCs/>
                <w:i/>
                <w:iCs/>
                <w:color w:val="000066"/>
                <w:sz w:val="22"/>
                <w:szCs w:val="22"/>
                <w:lang w:eastAsia="it-IT"/>
              </w:rPr>
              <w:t xml:space="preserve"> </w:t>
            </w:r>
            <w:r w:rsidR="0030152C" w:rsidRPr="008D340C">
              <w:rPr>
                <w:rFonts w:cs="Arial"/>
                <w:b/>
                <w:bCs/>
                <w:i/>
                <w:iCs/>
                <w:color w:val="000066"/>
                <w:sz w:val="22"/>
                <w:szCs w:val="22"/>
                <w:lang w:eastAsia="it-IT"/>
              </w:rPr>
              <w:t>202</w:t>
            </w:r>
            <w:r w:rsidR="00AD0278" w:rsidRPr="008D340C">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8D340C" w:rsidRDefault="000A03B2" w:rsidP="00CD5FE2">
            <w:pPr>
              <w:spacing w:line="140" w:lineRule="atLeast"/>
              <w:jc w:val="right"/>
              <w:rPr>
                <w:rFonts w:cs="Arial"/>
                <w:sz w:val="14"/>
                <w:szCs w:val="14"/>
              </w:rPr>
            </w:pPr>
            <w:r w:rsidRPr="008D340C">
              <w:rPr>
                <w:rFonts w:cs="Arial"/>
                <w:sz w:val="14"/>
                <w:szCs w:val="14"/>
              </w:rPr>
              <w:t>A publication of</w:t>
            </w:r>
          </w:p>
          <w:p w14:paraId="599E5441" w14:textId="77777777" w:rsidR="000A03B2" w:rsidRPr="008D340C" w:rsidRDefault="000A03B2" w:rsidP="00CD5FE2">
            <w:pPr>
              <w:jc w:val="right"/>
            </w:pPr>
            <w:r w:rsidRPr="008D340C">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8D340C" w14:paraId="380FA3CD" w14:textId="77777777" w:rsidTr="00347655">
        <w:trPr>
          <w:trHeight w:val="567"/>
          <w:jc w:val="center"/>
        </w:trPr>
        <w:tc>
          <w:tcPr>
            <w:tcW w:w="6940" w:type="dxa"/>
            <w:vMerge/>
            <w:tcBorders>
              <w:right w:val="single" w:sz="4" w:space="0" w:color="auto"/>
            </w:tcBorders>
          </w:tcPr>
          <w:p w14:paraId="39E5E4C1" w14:textId="77777777" w:rsidR="000A03B2" w:rsidRPr="008D340C"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8D340C" w:rsidRDefault="000A03B2" w:rsidP="00CD5FE2">
            <w:pPr>
              <w:spacing w:line="140" w:lineRule="atLeast"/>
              <w:jc w:val="right"/>
              <w:rPr>
                <w:rFonts w:cs="Arial"/>
                <w:sz w:val="14"/>
                <w:szCs w:val="14"/>
              </w:rPr>
            </w:pPr>
            <w:r w:rsidRPr="008D340C">
              <w:rPr>
                <w:rFonts w:cs="Arial"/>
                <w:sz w:val="14"/>
                <w:szCs w:val="14"/>
              </w:rPr>
              <w:t>The Italian Association</w:t>
            </w:r>
          </w:p>
          <w:p w14:paraId="7522B1D2" w14:textId="77777777" w:rsidR="000A03B2" w:rsidRPr="008D340C" w:rsidRDefault="000A03B2" w:rsidP="00CD5FE2">
            <w:pPr>
              <w:spacing w:line="140" w:lineRule="atLeast"/>
              <w:jc w:val="right"/>
              <w:rPr>
                <w:rFonts w:cs="Arial"/>
                <w:sz w:val="14"/>
                <w:szCs w:val="14"/>
              </w:rPr>
            </w:pPr>
            <w:r w:rsidRPr="008D340C">
              <w:rPr>
                <w:rFonts w:cs="Arial"/>
                <w:sz w:val="14"/>
                <w:szCs w:val="14"/>
              </w:rPr>
              <w:t>of Chemical Engineering</w:t>
            </w:r>
          </w:p>
          <w:p w14:paraId="4F0CC5DE" w14:textId="47FDB2FC" w:rsidR="000A03B2" w:rsidRPr="008D340C" w:rsidRDefault="000D0268" w:rsidP="00CD5FE2">
            <w:pPr>
              <w:spacing w:line="140" w:lineRule="atLeast"/>
              <w:jc w:val="right"/>
              <w:rPr>
                <w:rFonts w:cs="Arial"/>
                <w:sz w:val="13"/>
                <w:szCs w:val="13"/>
              </w:rPr>
            </w:pPr>
            <w:r w:rsidRPr="008D340C">
              <w:rPr>
                <w:rFonts w:cs="Arial"/>
                <w:sz w:val="13"/>
                <w:szCs w:val="13"/>
              </w:rPr>
              <w:t>Online at www.cetjournal.it</w:t>
            </w:r>
          </w:p>
        </w:tc>
      </w:tr>
      <w:tr w:rsidR="000A03B2" w:rsidRPr="008D340C" w14:paraId="2D1B7169" w14:textId="77777777" w:rsidTr="00347655">
        <w:trPr>
          <w:trHeight w:val="68"/>
          <w:jc w:val="center"/>
        </w:trPr>
        <w:tc>
          <w:tcPr>
            <w:tcW w:w="8782" w:type="dxa"/>
            <w:gridSpan w:val="2"/>
          </w:tcPr>
          <w:p w14:paraId="1D8DD3C9" w14:textId="61229B97" w:rsidR="00AA7D26" w:rsidRPr="008D340C" w:rsidRDefault="004A5E57" w:rsidP="004A5E57">
            <w:pPr>
              <w:ind w:left="-107"/>
              <w:outlineLvl w:val="2"/>
              <w:rPr>
                <w:rFonts w:ascii="Tahoma" w:hAnsi="Tahoma" w:cs="Tahoma"/>
                <w:bCs/>
                <w:color w:val="000000"/>
                <w:sz w:val="14"/>
                <w:szCs w:val="14"/>
                <w:lang w:eastAsia="it-IT"/>
              </w:rPr>
            </w:pPr>
            <w:r w:rsidRPr="008D340C">
              <w:rPr>
                <w:rFonts w:ascii="Tahoma" w:hAnsi="Tahoma" w:cs="Tahoma"/>
                <w:iCs/>
                <w:color w:val="333333"/>
                <w:sz w:val="14"/>
                <w:szCs w:val="14"/>
                <w:lang w:eastAsia="it-IT"/>
              </w:rPr>
              <w:t>Guest Editors:</w:t>
            </w:r>
            <w:r w:rsidRPr="008D340C">
              <w:rPr>
                <w:rFonts w:ascii="Tahoma" w:hAnsi="Tahoma" w:cs="Tahoma"/>
                <w:color w:val="000000"/>
                <w:sz w:val="14"/>
                <w:szCs w:val="14"/>
                <w:shd w:val="clear" w:color="auto" w:fill="FFFFFF"/>
              </w:rPr>
              <w:t xml:space="preserve"> </w:t>
            </w:r>
            <w:r w:rsidR="00EA3EF9" w:rsidRPr="008D340C">
              <w:rPr>
                <w:rFonts w:ascii="Tahoma" w:hAnsi="Tahoma" w:cs="Tahoma"/>
                <w:color w:val="000000"/>
                <w:sz w:val="14"/>
                <w:szCs w:val="14"/>
                <w:shd w:val="clear" w:color="auto" w:fill="FFFFFF"/>
              </w:rPr>
              <w:t xml:space="preserve">Leonardo Tognotti, </w:t>
            </w:r>
            <w:r w:rsidR="00EA3EF9" w:rsidRPr="008D340C">
              <w:rPr>
                <w:rFonts w:ascii="Tahoma" w:hAnsi="Tahoma" w:cs="Tahoma"/>
                <w:color w:val="000000"/>
                <w:sz w:val="14"/>
                <w:szCs w:val="14"/>
              </w:rPr>
              <w:t>Rubens Maciel Filho</w:t>
            </w:r>
            <w:r w:rsidR="00EA3EF9" w:rsidRPr="008D340C">
              <w:rPr>
                <w:rFonts w:ascii="Tahoma" w:hAnsi="Tahoma" w:cs="Tahoma"/>
                <w:color w:val="000000"/>
                <w:sz w:val="14"/>
                <w:szCs w:val="14"/>
                <w:shd w:val="clear" w:color="auto" w:fill="FFFFFF"/>
              </w:rPr>
              <w:t xml:space="preserve">, </w:t>
            </w:r>
            <w:r w:rsidR="00EA3EF9" w:rsidRPr="008D340C">
              <w:rPr>
                <w:rFonts w:ascii="Tahoma" w:hAnsi="Tahoma" w:cs="Tahoma"/>
                <w:color w:val="000000"/>
                <w:sz w:val="14"/>
                <w:szCs w:val="14"/>
              </w:rPr>
              <w:t>Viatcheslav Kafarov</w:t>
            </w:r>
          </w:p>
          <w:p w14:paraId="1B0F1814" w14:textId="710B7B96" w:rsidR="000A03B2" w:rsidRPr="008D340C" w:rsidRDefault="00AA7D26" w:rsidP="00AA7D26">
            <w:pPr>
              <w:tabs>
                <w:tab w:val="left" w:pos="-108"/>
              </w:tabs>
              <w:spacing w:line="140" w:lineRule="atLeast"/>
              <w:ind w:left="-107"/>
              <w:jc w:val="left"/>
            </w:pPr>
            <w:r w:rsidRPr="008D340C">
              <w:rPr>
                <w:rFonts w:ascii="Tahoma" w:hAnsi="Tahoma" w:cs="Tahoma"/>
                <w:iCs/>
                <w:color w:val="333333"/>
                <w:sz w:val="14"/>
                <w:szCs w:val="14"/>
                <w:lang w:eastAsia="it-IT"/>
              </w:rPr>
              <w:t>Copyright © 202</w:t>
            </w:r>
            <w:r w:rsidR="00005884" w:rsidRPr="008D340C">
              <w:rPr>
                <w:rFonts w:ascii="Tahoma" w:hAnsi="Tahoma" w:cs="Tahoma"/>
                <w:iCs/>
                <w:color w:val="333333"/>
                <w:sz w:val="14"/>
                <w:szCs w:val="14"/>
                <w:lang w:eastAsia="it-IT"/>
              </w:rPr>
              <w:t>6</w:t>
            </w:r>
            <w:r w:rsidRPr="008D340C">
              <w:rPr>
                <w:rFonts w:ascii="Tahoma" w:hAnsi="Tahoma" w:cs="Tahoma"/>
                <w:iCs/>
                <w:color w:val="333333"/>
                <w:sz w:val="14"/>
                <w:szCs w:val="14"/>
                <w:lang w:eastAsia="it-IT"/>
              </w:rPr>
              <w:t xml:space="preserve">, AIDIC Servizi </w:t>
            </w:r>
            <w:proofErr w:type="spellStart"/>
            <w:r w:rsidRPr="008D340C">
              <w:rPr>
                <w:rFonts w:ascii="Tahoma" w:hAnsi="Tahoma" w:cs="Tahoma"/>
                <w:iCs/>
                <w:color w:val="333333"/>
                <w:sz w:val="14"/>
                <w:szCs w:val="14"/>
                <w:lang w:eastAsia="it-IT"/>
              </w:rPr>
              <w:t>S.r.l</w:t>
            </w:r>
            <w:proofErr w:type="spellEnd"/>
            <w:r w:rsidRPr="008D340C">
              <w:rPr>
                <w:rFonts w:ascii="Tahoma" w:hAnsi="Tahoma" w:cs="Tahoma"/>
                <w:iCs/>
                <w:color w:val="333333"/>
                <w:sz w:val="14"/>
                <w:szCs w:val="14"/>
                <w:lang w:eastAsia="it-IT"/>
              </w:rPr>
              <w:t>.</w:t>
            </w:r>
            <w:r w:rsidRPr="008D340C">
              <w:rPr>
                <w:rFonts w:ascii="Tahoma" w:hAnsi="Tahoma" w:cs="Tahoma"/>
                <w:iCs/>
                <w:color w:val="333333"/>
                <w:sz w:val="14"/>
                <w:szCs w:val="14"/>
                <w:lang w:eastAsia="it-IT"/>
              </w:rPr>
              <w:br/>
            </w:r>
            <w:r w:rsidRPr="008D340C">
              <w:rPr>
                <w:rFonts w:ascii="Tahoma" w:hAnsi="Tahoma" w:cs="Tahoma"/>
                <w:b/>
                <w:iCs/>
                <w:color w:val="000000"/>
                <w:sz w:val="14"/>
                <w:szCs w:val="14"/>
                <w:lang w:eastAsia="it-IT"/>
              </w:rPr>
              <w:t>ISBN</w:t>
            </w:r>
            <w:r w:rsidRPr="008D340C">
              <w:rPr>
                <w:rFonts w:ascii="Tahoma" w:hAnsi="Tahoma" w:cs="Tahoma"/>
                <w:iCs/>
                <w:color w:val="000000"/>
                <w:sz w:val="14"/>
                <w:szCs w:val="14"/>
                <w:lang w:eastAsia="it-IT"/>
              </w:rPr>
              <w:t xml:space="preserve"> </w:t>
            </w:r>
            <w:r w:rsidR="00D2582C" w:rsidRPr="008D340C">
              <w:rPr>
                <w:rFonts w:ascii="Tahoma" w:hAnsi="Tahoma" w:cs="Tahoma"/>
                <w:sz w:val="14"/>
                <w:szCs w:val="14"/>
              </w:rPr>
              <w:t>979-12-81206-</w:t>
            </w:r>
            <w:r w:rsidR="00005884" w:rsidRPr="008D340C">
              <w:rPr>
                <w:rFonts w:ascii="Tahoma" w:hAnsi="Tahoma" w:cs="Tahoma"/>
                <w:sz w:val="14"/>
                <w:szCs w:val="14"/>
              </w:rPr>
              <w:t>xx</w:t>
            </w:r>
            <w:r w:rsidR="009041F8" w:rsidRPr="008D340C">
              <w:rPr>
                <w:rFonts w:ascii="Tahoma" w:hAnsi="Tahoma" w:cs="Tahoma"/>
                <w:sz w:val="14"/>
                <w:szCs w:val="14"/>
              </w:rPr>
              <w:t>-</w:t>
            </w:r>
            <w:r w:rsidR="00005884" w:rsidRPr="008D340C">
              <w:rPr>
                <w:rFonts w:ascii="Tahoma" w:hAnsi="Tahoma" w:cs="Tahoma"/>
                <w:sz w:val="14"/>
                <w:szCs w:val="14"/>
              </w:rPr>
              <w:t>x</w:t>
            </w:r>
            <w:r w:rsidRPr="008D340C">
              <w:rPr>
                <w:rFonts w:ascii="Tahoma" w:hAnsi="Tahoma" w:cs="Tahoma"/>
                <w:iCs/>
                <w:color w:val="333333"/>
                <w:sz w:val="14"/>
                <w:szCs w:val="14"/>
                <w:lang w:eastAsia="it-IT"/>
              </w:rPr>
              <w:t xml:space="preserve">; </w:t>
            </w:r>
            <w:r w:rsidRPr="008D340C">
              <w:rPr>
                <w:rFonts w:ascii="Tahoma" w:hAnsi="Tahoma" w:cs="Tahoma"/>
                <w:b/>
                <w:iCs/>
                <w:color w:val="333333"/>
                <w:sz w:val="14"/>
                <w:szCs w:val="14"/>
                <w:lang w:eastAsia="it-IT"/>
              </w:rPr>
              <w:t>ISSN</w:t>
            </w:r>
            <w:r w:rsidRPr="008D340C">
              <w:rPr>
                <w:rFonts w:ascii="Tahoma" w:hAnsi="Tahoma" w:cs="Tahoma"/>
                <w:iCs/>
                <w:color w:val="333333"/>
                <w:sz w:val="14"/>
                <w:szCs w:val="14"/>
                <w:lang w:eastAsia="it-IT"/>
              </w:rPr>
              <w:t xml:space="preserve"> 2283-9216</w:t>
            </w:r>
          </w:p>
        </w:tc>
      </w:tr>
    </w:tbl>
    <w:bookmarkEnd w:id="0"/>
    <w:p w14:paraId="6BF85A01" w14:textId="45F697F5" w:rsidR="00432500" w:rsidRPr="008D340C" w:rsidRDefault="00E15980" w:rsidP="00B05EA3">
      <w:pPr>
        <w:pStyle w:val="CETTitle"/>
        <w:rPr>
          <w:lang w:val="en-US"/>
        </w:rPr>
      </w:pPr>
      <w:r w:rsidRPr="008D340C">
        <w:rPr>
          <w:lang w:val="en-US"/>
        </w:rPr>
        <w:t>Modelling</w:t>
      </w:r>
      <w:r w:rsidR="00347655" w:rsidRPr="008D340C">
        <w:rPr>
          <w:lang w:val="en-US"/>
        </w:rPr>
        <w:t xml:space="preserve"> and Simulation of Lignocellulosic Biomass Co-Gasification:</w:t>
      </w:r>
      <w:r w:rsidR="00127A3E" w:rsidRPr="008D340C">
        <w:rPr>
          <w:lang w:val="en-US"/>
        </w:rPr>
        <w:t xml:space="preserve"> </w:t>
      </w:r>
      <w:r w:rsidR="00347655" w:rsidRPr="008D340C">
        <w:rPr>
          <w:lang w:val="en-US"/>
        </w:rPr>
        <w:t>Parametric Analysis for Enhanced Syngas Production</w:t>
      </w:r>
    </w:p>
    <w:p w14:paraId="3478F805" w14:textId="22CC085B" w:rsidR="00432500" w:rsidRPr="00872A46" w:rsidRDefault="00432500" w:rsidP="00432500">
      <w:pPr>
        <w:pStyle w:val="CETAuthors"/>
        <w:rPr>
          <w:noProof w:val="0"/>
          <w:lang w:val="es-CO"/>
        </w:rPr>
      </w:pPr>
      <w:r w:rsidRPr="00872A46">
        <w:rPr>
          <w:noProof w:val="0"/>
          <w:lang w:val="es-CO"/>
        </w:rPr>
        <w:t xml:space="preserve">Sergio A. </w:t>
      </w:r>
      <w:proofErr w:type="spellStart"/>
      <w:r w:rsidRPr="00872A46">
        <w:rPr>
          <w:noProof w:val="0"/>
          <w:lang w:val="es-CO"/>
        </w:rPr>
        <w:t>Morales</w:t>
      </w:r>
      <w:r w:rsidRPr="00872A46">
        <w:rPr>
          <w:noProof w:val="0"/>
          <w:vertAlign w:val="superscript"/>
          <w:lang w:val="es-CO"/>
        </w:rPr>
        <w:t>a</w:t>
      </w:r>
      <w:proofErr w:type="spellEnd"/>
      <w:r w:rsidRPr="00872A46">
        <w:rPr>
          <w:noProof w:val="0"/>
          <w:vertAlign w:val="superscript"/>
          <w:lang w:val="es-CO"/>
        </w:rPr>
        <w:t>,</w:t>
      </w:r>
      <w:r w:rsidRPr="00872A46">
        <w:rPr>
          <w:noProof w:val="0"/>
          <w:lang w:val="es-CO"/>
        </w:rPr>
        <w:t xml:space="preserve"> *, Luis S. </w:t>
      </w:r>
      <w:proofErr w:type="spellStart"/>
      <w:r w:rsidRPr="00872A46">
        <w:rPr>
          <w:noProof w:val="0"/>
          <w:lang w:val="es-CO"/>
        </w:rPr>
        <w:t>Mendoza</w:t>
      </w:r>
      <w:r w:rsidRPr="00872A46">
        <w:rPr>
          <w:noProof w:val="0"/>
          <w:vertAlign w:val="superscript"/>
          <w:lang w:val="es-CO"/>
        </w:rPr>
        <w:t>b</w:t>
      </w:r>
      <w:proofErr w:type="spellEnd"/>
      <w:r w:rsidRPr="00872A46">
        <w:rPr>
          <w:noProof w:val="0"/>
          <w:lang w:val="es-CO"/>
        </w:rPr>
        <w:t xml:space="preserve">, Ana L. </w:t>
      </w:r>
      <w:proofErr w:type="spellStart"/>
      <w:r w:rsidRPr="00872A46">
        <w:rPr>
          <w:noProof w:val="0"/>
          <w:lang w:val="es-CO"/>
        </w:rPr>
        <w:t>Galindo</w:t>
      </w:r>
      <w:r w:rsidR="00973E72" w:rsidRPr="00872A46">
        <w:rPr>
          <w:noProof w:val="0"/>
          <w:vertAlign w:val="superscript"/>
          <w:lang w:val="es-CO"/>
        </w:rPr>
        <w:t>a</w:t>
      </w:r>
      <w:proofErr w:type="spellEnd"/>
      <w:r w:rsidR="00973E72" w:rsidRPr="00872A46">
        <w:rPr>
          <w:noProof w:val="0"/>
          <w:lang w:val="es-CO"/>
        </w:rPr>
        <w:t xml:space="preserve">, Karina A. </w:t>
      </w:r>
      <w:proofErr w:type="spellStart"/>
      <w:r w:rsidR="00EA62C0" w:rsidRPr="00872A46">
        <w:rPr>
          <w:noProof w:val="0"/>
          <w:lang w:val="es-CO"/>
        </w:rPr>
        <w:t>O</w:t>
      </w:r>
      <w:r w:rsidR="00973E72" w:rsidRPr="00872A46">
        <w:rPr>
          <w:noProof w:val="0"/>
          <w:lang w:val="es-CO"/>
        </w:rPr>
        <w:t>jeda</w:t>
      </w:r>
      <w:r w:rsidR="00973E72" w:rsidRPr="00872A46">
        <w:rPr>
          <w:noProof w:val="0"/>
          <w:vertAlign w:val="superscript"/>
          <w:lang w:val="es-CO"/>
        </w:rPr>
        <w:t>c</w:t>
      </w:r>
      <w:proofErr w:type="spellEnd"/>
      <w:r w:rsidR="00973E72" w:rsidRPr="00872A46">
        <w:rPr>
          <w:noProof w:val="0"/>
          <w:lang w:val="es-CO"/>
        </w:rPr>
        <w:t>, Viatcheslav Kafarov</w:t>
      </w:r>
      <w:r w:rsidR="00973E72" w:rsidRPr="00872A46">
        <w:rPr>
          <w:noProof w:val="0"/>
          <w:vertAlign w:val="superscript"/>
          <w:lang w:val="es-CO"/>
        </w:rPr>
        <w:t>d</w:t>
      </w:r>
      <w:r w:rsidR="00872A46">
        <w:rPr>
          <w:noProof w:val="0"/>
          <w:lang w:val="es-CO"/>
        </w:rPr>
        <w:t xml:space="preserve">, Andres F. </w:t>
      </w:r>
      <w:proofErr w:type="spellStart"/>
      <w:r w:rsidR="00872A46">
        <w:rPr>
          <w:noProof w:val="0"/>
          <w:lang w:val="es-CO"/>
        </w:rPr>
        <w:t>Leon-Esteban</w:t>
      </w:r>
      <w:r w:rsidR="00872A46">
        <w:rPr>
          <w:noProof w:val="0"/>
          <w:vertAlign w:val="superscript"/>
          <w:lang w:val="es-CO"/>
        </w:rPr>
        <w:t>d</w:t>
      </w:r>
      <w:proofErr w:type="spellEnd"/>
    </w:p>
    <w:p w14:paraId="1FCFB39B" w14:textId="529191D7" w:rsidR="00432500" w:rsidRPr="00872A46" w:rsidRDefault="00432500" w:rsidP="00432500">
      <w:pPr>
        <w:pStyle w:val="CETAddress"/>
        <w:rPr>
          <w:noProof w:val="0"/>
          <w:lang w:val="es-CO"/>
        </w:rPr>
      </w:pPr>
      <w:proofErr w:type="spellStart"/>
      <w:r w:rsidRPr="008D340C">
        <w:rPr>
          <w:noProof w:val="0"/>
          <w:vertAlign w:val="superscript"/>
          <w:lang w:val="en-US"/>
        </w:rPr>
        <w:t>a</w:t>
      </w:r>
      <w:r w:rsidR="001C2298" w:rsidRPr="008D340C">
        <w:rPr>
          <w:noProof w:val="0"/>
          <w:lang w:val="en-US"/>
        </w:rPr>
        <w:t>Energy</w:t>
      </w:r>
      <w:proofErr w:type="spellEnd"/>
      <w:r w:rsidR="001C2298" w:rsidRPr="008D340C">
        <w:rPr>
          <w:noProof w:val="0"/>
          <w:lang w:val="en-US"/>
        </w:rPr>
        <w:t xml:space="preserve"> Research Group (GIE). Faculty of Engineering.</w:t>
      </w:r>
      <w:r w:rsidR="00BF7D99" w:rsidRPr="008D340C">
        <w:rPr>
          <w:noProof w:val="0"/>
          <w:lang w:val="en-US"/>
        </w:rPr>
        <w:t xml:space="preserve"> </w:t>
      </w:r>
      <w:r w:rsidR="00BF7D99" w:rsidRPr="00872A46">
        <w:rPr>
          <w:noProof w:val="0"/>
          <w:lang w:val="es-CO"/>
        </w:rPr>
        <w:t>Unidades Tecnológicas de Santander</w:t>
      </w:r>
      <w:r w:rsidRPr="00872A46">
        <w:rPr>
          <w:noProof w:val="0"/>
          <w:lang w:val="es-CO"/>
        </w:rPr>
        <w:t>,</w:t>
      </w:r>
      <w:r w:rsidR="00BF7D99" w:rsidRPr="00872A46">
        <w:rPr>
          <w:noProof w:val="0"/>
          <w:lang w:val="es-CO"/>
        </w:rPr>
        <w:t xml:space="preserve"> Av. Los Estudiantes #9-82; Bucaramanga-Colombia</w:t>
      </w:r>
    </w:p>
    <w:p w14:paraId="7E2A0856" w14:textId="5B7E1B16" w:rsidR="00432500" w:rsidRPr="00872A46" w:rsidRDefault="00432500" w:rsidP="00432500">
      <w:pPr>
        <w:pStyle w:val="CETAddress"/>
        <w:rPr>
          <w:noProof w:val="0"/>
          <w:lang w:val="es-CO"/>
        </w:rPr>
      </w:pPr>
      <w:proofErr w:type="spellStart"/>
      <w:r w:rsidRPr="00872A46">
        <w:rPr>
          <w:noProof w:val="0"/>
          <w:vertAlign w:val="superscript"/>
          <w:lang w:val="es-CO"/>
        </w:rPr>
        <w:t>b</w:t>
      </w:r>
      <w:r w:rsidR="001C2298" w:rsidRPr="00872A46">
        <w:rPr>
          <w:noProof w:val="0"/>
          <w:lang w:val="es-CO"/>
        </w:rPr>
        <w:t>Resources</w:t>
      </w:r>
      <w:proofErr w:type="spellEnd"/>
      <w:r w:rsidR="001C2298" w:rsidRPr="00872A46">
        <w:rPr>
          <w:noProof w:val="0"/>
          <w:lang w:val="es-CO"/>
        </w:rPr>
        <w:t xml:space="preserve">, Energy and </w:t>
      </w:r>
      <w:proofErr w:type="spellStart"/>
      <w:r w:rsidR="001C2298" w:rsidRPr="00872A46">
        <w:rPr>
          <w:noProof w:val="0"/>
          <w:lang w:val="es-CO"/>
        </w:rPr>
        <w:t>Sustainability</w:t>
      </w:r>
      <w:proofErr w:type="spellEnd"/>
      <w:r w:rsidR="001C2298" w:rsidRPr="00872A46">
        <w:rPr>
          <w:noProof w:val="0"/>
          <w:lang w:val="es-CO"/>
        </w:rPr>
        <w:t xml:space="preserve"> </w:t>
      </w:r>
      <w:proofErr w:type="spellStart"/>
      <w:r w:rsidR="001C2298" w:rsidRPr="00872A46">
        <w:rPr>
          <w:noProof w:val="0"/>
          <w:lang w:val="es-CO"/>
        </w:rPr>
        <w:t>Research</w:t>
      </w:r>
      <w:proofErr w:type="spellEnd"/>
      <w:r w:rsidR="001C2298" w:rsidRPr="00872A46">
        <w:rPr>
          <w:noProof w:val="0"/>
          <w:lang w:val="es-CO"/>
        </w:rPr>
        <w:t xml:space="preserve"> Group (GIRES). </w:t>
      </w:r>
      <w:proofErr w:type="spellStart"/>
      <w:r w:rsidR="001C2298" w:rsidRPr="00872A46">
        <w:rPr>
          <w:noProof w:val="0"/>
          <w:lang w:val="es-CO"/>
        </w:rPr>
        <w:t>Faculty</w:t>
      </w:r>
      <w:proofErr w:type="spellEnd"/>
      <w:r w:rsidR="001C2298" w:rsidRPr="00872A46">
        <w:rPr>
          <w:noProof w:val="0"/>
          <w:lang w:val="es-CO"/>
        </w:rPr>
        <w:t xml:space="preserve"> of </w:t>
      </w:r>
      <w:proofErr w:type="spellStart"/>
      <w:r w:rsidR="001C2298" w:rsidRPr="00872A46">
        <w:rPr>
          <w:noProof w:val="0"/>
          <w:lang w:val="es-CO"/>
        </w:rPr>
        <w:t>Engineering</w:t>
      </w:r>
      <w:proofErr w:type="spellEnd"/>
      <w:r w:rsidR="001C2298" w:rsidRPr="00872A46">
        <w:rPr>
          <w:noProof w:val="0"/>
          <w:lang w:val="es-CO"/>
        </w:rPr>
        <w:t>,</w:t>
      </w:r>
      <w:r w:rsidR="00E053E7" w:rsidRPr="00872A46">
        <w:rPr>
          <w:noProof w:val="0"/>
          <w:lang w:val="es-CO"/>
        </w:rPr>
        <w:t xml:space="preserve"> Universidad Autónoma de Bucaramanga, Avenida 42 </w:t>
      </w:r>
      <w:proofErr w:type="spellStart"/>
      <w:r w:rsidR="00E053E7" w:rsidRPr="00872A46">
        <w:rPr>
          <w:noProof w:val="0"/>
          <w:lang w:val="es-CO"/>
        </w:rPr>
        <w:t>N°</w:t>
      </w:r>
      <w:proofErr w:type="spellEnd"/>
      <w:r w:rsidR="00E053E7" w:rsidRPr="00872A46">
        <w:rPr>
          <w:noProof w:val="0"/>
          <w:lang w:val="es-CO"/>
        </w:rPr>
        <w:t xml:space="preserve"> 48-11; Bucaramanga-Colombia</w:t>
      </w:r>
      <w:r w:rsidRPr="00872A46">
        <w:rPr>
          <w:noProof w:val="0"/>
          <w:lang w:val="es-CO"/>
        </w:rPr>
        <w:t xml:space="preserve"> </w:t>
      </w:r>
    </w:p>
    <w:p w14:paraId="052E4997" w14:textId="3594D533" w:rsidR="001C2298" w:rsidRPr="008D340C" w:rsidRDefault="00B7460B" w:rsidP="001C2298">
      <w:pPr>
        <w:pStyle w:val="CETAddress"/>
        <w:rPr>
          <w:noProof w:val="0"/>
          <w:lang w:val="en-US"/>
        </w:rPr>
      </w:pPr>
      <w:proofErr w:type="spellStart"/>
      <w:r w:rsidRPr="008D340C">
        <w:rPr>
          <w:noProof w:val="0"/>
          <w:vertAlign w:val="superscript"/>
          <w:lang w:val="en-US"/>
        </w:rPr>
        <w:t>c</w:t>
      </w:r>
      <w:r w:rsidR="001C2298" w:rsidRPr="008D340C">
        <w:rPr>
          <w:noProof w:val="0"/>
          <w:lang w:val="en-US"/>
        </w:rPr>
        <w:t>Process</w:t>
      </w:r>
      <w:proofErr w:type="spellEnd"/>
      <w:r w:rsidR="001C2298" w:rsidRPr="008D340C">
        <w:rPr>
          <w:noProof w:val="0"/>
          <w:lang w:val="en-US"/>
        </w:rPr>
        <w:t xml:space="preserve"> Design and Biomass Utilization Research Group (IDAB). Faculty of Engineering, Universidad de Cartagena, Av. El</w:t>
      </w:r>
    </w:p>
    <w:p w14:paraId="59A7965C" w14:textId="77777777" w:rsidR="001C2298" w:rsidRPr="008D340C" w:rsidRDefault="001C2298" w:rsidP="001C2298">
      <w:pPr>
        <w:pStyle w:val="CETAddress"/>
        <w:rPr>
          <w:noProof w:val="0"/>
          <w:vertAlign w:val="superscript"/>
          <w:lang w:val="en-US"/>
        </w:rPr>
      </w:pPr>
      <w:proofErr w:type="spellStart"/>
      <w:r w:rsidRPr="008D340C">
        <w:rPr>
          <w:noProof w:val="0"/>
          <w:lang w:val="en-US"/>
        </w:rPr>
        <w:t>Consulado</w:t>
      </w:r>
      <w:proofErr w:type="spellEnd"/>
      <w:r w:rsidRPr="008D340C">
        <w:rPr>
          <w:noProof w:val="0"/>
          <w:lang w:val="en-US"/>
        </w:rPr>
        <w:t xml:space="preserve"> Street 30 #48-150. Cartagena, Colombia</w:t>
      </w:r>
      <w:r w:rsidRPr="008D340C">
        <w:rPr>
          <w:noProof w:val="0"/>
          <w:vertAlign w:val="superscript"/>
          <w:lang w:val="en-US"/>
        </w:rPr>
        <w:t xml:space="preserve"> </w:t>
      </w:r>
    </w:p>
    <w:p w14:paraId="1B22C621" w14:textId="5E9369B1" w:rsidR="00526A85" w:rsidRPr="008D340C" w:rsidRDefault="00526A85" w:rsidP="001C2298">
      <w:pPr>
        <w:pStyle w:val="CETAddress"/>
        <w:rPr>
          <w:noProof w:val="0"/>
          <w:lang w:val="en-US"/>
        </w:rPr>
      </w:pPr>
      <w:r w:rsidRPr="008D340C">
        <w:rPr>
          <w:noProof w:val="0"/>
          <w:vertAlign w:val="superscript"/>
          <w:lang w:val="en-US"/>
        </w:rPr>
        <w:t>d</w:t>
      </w:r>
      <w:r w:rsidR="008D340C" w:rsidRPr="008D340C">
        <w:rPr>
          <w:noProof w:val="0"/>
          <w:vertAlign w:val="superscript"/>
          <w:lang w:val="en-US"/>
        </w:rPr>
        <w:t xml:space="preserve"> </w:t>
      </w:r>
      <w:r w:rsidR="008D340C" w:rsidRPr="008D340C">
        <w:rPr>
          <w:noProof w:val="0"/>
          <w:lang w:val="en-US"/>
        </w:rPr>
        <w:t>Research Center for Sustainable Development in Industry and Energy (CIDES). Faculty of Physicochemical Engineering</w:t>
      </w:r>
      <w:r w:rsidRPr="008D340C">
        <w:rPr>
          <w:noProof w:val="0"/>
          <w:lang w:val="en-US"/>
        </w:rPr>
        <w:t xml:space="preserve">, Universidad Industrial de Santander, </w:t>
      </w:r>
      <w:proofErr w:type="spellStart"/>
      <w:r w:rsidRPr="008D340C">
        <w:rPr>
          <w:noProof w:val="0"/>
          <w:lang w:val="en-US"/>
        </w:rPr>
        <w:t>carrera</w:t>
      </w:r>
      <w:proofErr w:type="spellEnd"/>
      <w:r w:rsidRPr="008D340C">
        <w:rPr>
          <w:noProof w:val="0"/>
          <w:lang w:val="en-US"/>
        </w:rPr>
        <w:t xml:space="preserve"> 27 </w:t>
      </w:r>
      <w:proofErr w:type="spellStart"/>
      <w:r w:rsidRPr="008D340C">
        <w:rPr>
          <w:noProof w:val="0"/>
          <w:lang w:val="en-US"/>
        </w:rPr>
        <w:t>calle</w:t>
      </w:r>
      <w:proofErr w:type="spellEnd"/>
      <w:r w:rsidRPr="008D340C">
        <w:rPr>
          <w:noProof w:val="0"/>
          <w:lang w:val="en-US"/>
        </w:rPr>
        <w:t xml:space="preserve"> 9; Bucaramanga-Colombia</w:t>
      </w:r>
    </w:p>
    <w:p w14:paraId="2429CC95" w14:textId="5DBAC78C" w:rsidR="00526A85" w:rsidRPr="008D340C" w:rsidRDefault="008D340C" w:rsidP="00526A85">
      <w:pPr>
        <w:pStyle w:val="CETAddress"/>
        <w:rPr>
          <w:noProof w:val="0"/>
          <w:color w:val="0D0D0D" w:themeColor="text1" w:themeTint="F2"/>
          <w:lang w:val="en-US"/>
        </w:rPr>
      </w:pPr>
      <w:hyperlink r:id="rId10" w:history="1">
        <w:r w:rsidRPr="00913BCC">
          <w:rPr>
            <w:rStyle w:val="Hipervnculo"/>
            <w:noProof w:val="0"/>
            <w:lang w:val="en-US"/>
          </w:rPr>
          <w:t>smorales@correo.uts.edu.co</w:t>
        </w:r>
      </w:hyperlink>
    </w:p>
    <w:p w14:paraId="583DA28B" w14:textId="77777777" w:rsidR="00526A85" w:rsidRPr="008D340C" w:rsidRDefault="00526A85" w:rsidP="00526A85">
      <w:pPr>
        <w:pStyle w:val="CETAddress"/>
        <w:rPr>
          <w:noProof w:val="0"/>
          <w:lang w:val="en-US"/>
        </w:rPr>
      </w:pPr>
    </w:p>
    <w:p w14:paraId="1518ADCD" w14:textId="3EF2515F" w:rsidR="00CD7A75" w:rsidRPr="008D340C" w:rsidRDefault="00A21853" w:rsidP="00D709CD">
      <w:pPr>
        <w:pStyle w:val="CETBodytext"/>
      </w:pPr>
      <w:r w:rsidRPr="008D340C">
        <w:t xml:space="preserve">This research develops a thermochemical simulation model for the co-gasification of lignocellulosic biomass, specifically a 50:50 blend of rice husk and oil palm fiber, using Aspen Plus. Based on a thermodynamic equilibrium approach, the model simulates the operation of a downdraft gasifier to evaluate the impact of key operational variables on syngas quality and process efficiency. The performance indicators analyzed include syngas composition, Lower Heating Value (LHV), Cold Gas Efficiency (CGE), and Carbon Conversion Efficiency (CCE). Following a successful validation against experimental data from the literature, a sensitivity analysis was conducted by varying the gasification temperature (600–1000 °C) and the equivalence ratio (ER) (0.1–0.6). The results demonstrate that increasing the temperature significantly enhances the molar fractions of </w:t>
      </w:r>
      <w:r w:rsidR="00122DEF" w:rsidRPr="008D340C">
        <w:t>H</w:t>
      </w:r>
      <w:r w:rsidR="00122DEF" w:rsidRPr="008D340C">
        <w:rPr>
          <w:vertAlign w:val="subscript"/>
        </w:rPr>
        <w:t>2</w:t>
      </w:r>
      <w:r w:rsidR="00122DEF" w:rsidRPr="008D340C">
        <w:t xml:space="preserve"> </w:t>
      </w:r>
      <w:r w:rsidRPr="008D340C">
        <w:t xml:space="preserve">and </w:t>
      </w:r>
      <w:r w:rsidR="00122DEF" w:rsidRPr="008D340C">
        <w:t>CO</w:t>
      </w:r>
      <w:r w:rsidRPr="008D340C">
        <w:t>, while an optimal</w:t>
      </w:r>
      <w:r w:rsidR="00122DEF" w:rsidRPr="008D340C">
        <w:t xml:space="preserve"> ER</w:t>
      </w:r>
      <w:r w:rsidRPr="008D340C">
        <w:t xml:space="preserve"> of 0.15 maximizes the</w:t>
      </w:r>
      <w:r w:rsidR="00122DEF" w:rsidRPr="008D340C">
        <w:t xml:space="preserve"> LHV</w:t>
      </w:r>
      <w:r w:rsidRPr="008D340C">
        <w:t xml:space="preserve"> and</w:t>
      </w:r>
      <w:r w:rsidR="00122DEF" w:rsidRPr="008D340C">
        <w:t xml:space="preserve"> CGE.</w:t>
      </w:r>
      <w:r w:rsidRPr="008D340C">
        <w:t xml:space="preserve"> Specifically, the gas composition exhibited the highest sensitivity within the 600–800 °C range, where endothermic reactions are predominantly activated. This study provides a robust predictive framework for optimizing co-gasification processes, contributing valuable insights for the design of sustainable waste-to-energy systems.</w:t>
      </w:r>
    </w:p>
    <w:p w14:paraId="0D785F91" w14:textId="77777777" w:rsidR="00CD7A75" w:rsidRPr="008D340C" w:rsidRDefault="00CD7A75" w:rsidP="00CD7A75">
      <w:pPr>
        <w:pStyle w:val="CETHeading1"/>
      </w:pPr>
      <w:r w:rsidRPr="008D340C">
        <w:t>Introduction</w:t>
      </w:r>
    </w:p>
    <w:p w14:paraId="3A092FE2" w14:textId="0A856A24" w:rsidR="00F3714E" w:rsidRPr="008D340C" w:rsidRDefault="00906545" w:rsidP="00F3714E">
      <w:pPr>
        <w:pStyle w:val="CETBodytext"/>
      </w:pPr>
      <w:r w:rsidRPr="008D340C">
        <w:t xml:space="preserve">Over the last few decades, the accelerated growth of economic and demographic activity has driven an exponential increase in global energy demand, primarily from non-renewable sources. This situation has led to critical environmental consequences, such as the depletion of non-renewable resources and the systematic degradation of aquatic, atmospheric, and terrestrial ecosystems </w:t>
      </w:r>
      <w:sdt>
        <w:sdtPr>
          <w:rPr>
            <w:rFonts w:cs="Arial"/>
            <w:color w:val="000000"/>
          </w:rPr>
          <w:tag w:val="MENDELEY_CITATION_v3_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"/>
          <w:id w:val="1791541570"/>
          <w:placeholder>
            <w:docPart w:val="DefaultPlaceholder_-1854013440"/>
          </w:placeholder>
        </w:sdtPr>
        <w:sdtContent>
          <w:r w:rsidR="001C2298" w:rsidRPr="008D340C">
            <w:rPr>
              <w:rFonts w:cs="Arial"/>
              <w:color w:val="000000"/>
            </w:rPr>
            <w:t>(</w:t>
          </w:r>
          <w:proofErr w:type="spellStart"/>
          <w:r w:rsidR="001C2298" w:rsidRPr="008D340C">
            <w:rPr>
              <w:rFonts w:cs="Arial"/>
              <w:color w:val="000000"/>
            </w:rPr>
            <w:t>Elgarahy</w:t>
          </w:r>
          <w:proofErr w:type="spellEnd"/>
          <w:r w:rsidR="001C2298" w:rsidRPr="008D340C">
            <w:rPr>
              <w:rFonts w:cs="Arial"/>
              <w:color w:val="000000"/>
            </w:rPr>
            <w:t xml:space="preserve"> et al., 2021)</w:t>
          </w:r>
        </w:sdtContent>
      </w:sdt>
      <w:r w:rsidRPr="008D340C">
        <w:t>. Given this scenario, a paradigm shift toward sustainable energy sources has emerged, where</w:t>
      </w:r>
      <w:r w:rsidR="001447D1" w:rsidRPr="008D340C">
        <w:t xml:space="preserve"> lignocellulosic biomass</w:t>
      </w:r>
      <w:r w:rsidRPr="008D340C">
        <w:t xml:space="preserve"> </w:t>
      </w:r>
      <w:r w:rsidR="001447D1" w:rsidRPr="008D340C">
        <w:t>(</w:t>
      </w:r>
      <w:r w:rsidRPr="008D340C">
        <w:t>agricultural residual biomass</w:t>
      </w:r>
      <w:r w:rsidR="001447D1" w:rsidRPr="008D340C">
        <w:t>)</w:t>
      </w:r>
      <w:r w:rsidRPr="008D340C">
        <w:t xml:space="preserve"> stands out for its potential to diversify the energy matrix and reduce the carbon footprint</w:t>
      </w:r>
      <w:r w:rsidR="005832C3" w:rsidRPr="008D340C">
        <w:t>.</w:t>
      </w:r>
      <w:r w:rsidR="001447D1" w:rsidRPr="008D340C">
        <w:t xml:space="preserve"> </w:t>
      </w:r>
      <w:r w:rsidR="000B4E24" w:rsidRPr="008D340C">
        <w:t>Historically, the utilization of lignocellulosic biomass has focused on direct combustion for heat and power</w:t>
      </w:r>
      <w:r w:rsidR="00F57F93" w:rsidRPr="008D340C">
        <w:t xml:space="preserve"> </w:t>
      </w:r>
      <w:sdt>
        <w:sdtPr>
          <w:rPr>
            <w:rFonts w:cs="Arial"/>
            <w:color w:val="000000"/>
          </w:rPr>
          <w:tag w:val="MENDELEY_CITATION_v3_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"/>
          <w:id w:val="-101031116"/>
          <w:placeholder>
            <w:docPart w:val="DefaultPlaceholder_-1854013440"/>
          </w:placeholder>
        </w:sdtPr>
        <w:sdtContent>
          <w:r w:rsidR="001C2298" w:rsidRPr="008D340C">
            <w:rPr>
              <w:rFonts w:cs="Arial"/>
              <w:color w:val="000000"/>
            </w:rPr>
            <w:t>(Chew et al., 2020)</w:t>
          </w:r>
        </w:sdtContent>
      </w:sdt>
      <w:r w:rsidR="000B4E24" w:rsidRPr="008D340C">
        <w:t>. However, the development of biochemical and thermochemical pathways has expanded valorization possibilities, highlighting gasification for its ability to transform solid waste into high-value gaseous energy carriers.</w:t>
      </w:r>
      <w:r w:rsidR="00742F23" w:rsidRPr="008D340C">
        <w:t xml:space="preserve"> </w:t>
      </w:r>
      <w:r w:rsidR="00E708DC" w:rsidRPr="008D340C">
        <w:t>This process involves the thermochemical conversion of biomass using heat and a gasifying agent (air, oxygen, or steam) to produce synthesis gas. This gas, primarily composed of and H</w:t>
      </w:r>
      <w:r w:rsidR="00E708DC" w:rsidRPr="008D340C">
        <w:rPr>
          <w:vertAlign w:val="subscript"/>
        </w:rPr>
        <w:t xml:space="preserve">2 </w:t>
      </w:r>
      <w:r w:rsidR="00E708DC" w:rsidRPr="008D340C">
        <w:t>and CO, is a flexible energy carrier that enables electricity generation or the synthesis of high-value chemicals and liquid fuels</w:t>
      </w:r>
      <w:r w:rsidR="00BE20BC" w:rsidRPr="008D340C">
        <w:t xml:space="preserve"> </w:t>
      </w:r>
      <w:sdt>
        <w:sdtPr>
          <w:rPr>
            <w:rFonts w:cs="Arial"/>
            <w:color w:val="000000"/>
          </w:rPr>
          <w:tag w:val="MENDELEY_CITATION_v3_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"/>
          <w:id w:val="-600644076"/>
          <w:placeholder>
            <w:docPart w:val="DefaultPlaceholder_-1854013440"/>
          </w:placeholder>
        </w:sdtPr>
        <w:sdtContent>
          <w:r w:rsidR="001C2298" w:rsidRPr="008D340C">
            <w:rPr>
              <w:rFonts w:cs="Arial"/>
              <w:color w:val="000000"/>
            </w:rPr>
            <w:t>(Jatoi et al., 2023)</w:t>
          </w:r>
        </w:sdtContent>
      </w:sdt>
      <w:r w:rsidR="00E708DC" w:rsidRPr="008D340C">
        <w:t>. Nevertheless, operational difficulties including the generation of tar</w:t>
      </w:r>
      <w:r w:rsidR="001C3B48" w:rsidRPr="008D340C">
        <w:t xml:space="preserve">, char and </w:t>
      </w:r>
      <w:r w:rsidR="00E708DC" w:rsidRPr="008D340C">
        <w:t>ash, as well as biomass heterogeneity in terms of moisture and availability remain significant hurdles for gasification efficiency</w:t>
      </w:r>
      <w:r w:rsidR="001C3B48" w:rsidRPr="008D340C">
        <w:t xml:space="preserve"> </w:t>
      </w:r>
      <w:sdt>
        <w:sdtPr>
          <w:rPr>
            <w:rFonts w:cs="Arial"/>
            <w:color w:val="000000"/>
          </w:rPr>
          <w:tag w:val="MENDELEY_CITATION_v3_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"/>
          <w:id w:val="-249897343"/>
          <w:placeholder>
            <w:docPart w:val="DefaultPlaceholder_-1854013440"/>
          </w:placeholder>
        </w:sdtPr>
        <w:sdtContent>
          <w:r w:rsidR="001C2298" w:rsidRPr="008D340C">
            <w:rPr>
              <w:rFonts w:cs="Arial"/>
              <w:color w:val="000000"/>
            </w:rPr>
            <w:t>(Akbarian et al., 2022)</w:t>
          </w:r>
        </w:sdtContent>
      </w:sdt>
      <w:r w:rsidR="004A2368" w:rsidRPr="008D340C">
        <w:t xml:space="preserve"> </w:t>
      </w:r>
      <w:r w:rsidR="00E708DC" w:rsidRPr="008D340C">
        <w:t>.</w:t>
      </w:r>
      <w:r w:rsidR="004975BB" w:rsidRPr="008D340C">
        <w:t xml:space="preserve"> In this context, a simulation model was developed in Aspen Plus to analyze the co-gasification of rice husk and oil palm mesocarp fiber. The study focuses on determining the effect of temperature and equivalence ratio on fundamental performance indicators: syngas </w:t>
      </w:r>
      <w:r w:rsidR="007C3B1C" w:rsidRPr="008D340C">
        <w:lastRenderedPageBreak/>
        <w:t>composition</w:t>
      </w:r>
      <w:r w:rsidR="004975BB" w:rsidRPr="008D340C">
        <w:t>, LHV, and both cold gas and carbon conversion efficiencies. This analysis provides a theoretical basis for adjusting operational variables, aimed at improving gasifier efficiency when using residual biomasses.</w:t>
      </w:r>
    </w:p>
    <w:p w14:paraId="60B7019E" w14:textId="0558C137" w:rsidR="007F5647" w:rsidRPr="008D340C" w:rsidRDefault="0006383B" w:rsidP="007F5647">
      <w:pPr>
        <w:pStyle w:val="CETHeading1"/>
      </w:pPr>
      <w:r w:rsidRPr="008D340C">
        <w:t>Methodology</w:t>
      </w:r>
    </w:p>
    <w:p w14:paraId="23B0DA8B" w14:textId="74B396F8" w:rsidR="00753BD0" w:rsidRPr="008D340C" w:rsidRDefault="00753BD0" w:rsidP="00753BD0">
      <w:pPr>
        <w:pStyle w:val="CETBodytext"/>
      </w:pPr>
      <w:r w:rsidRPr="008D340C">
        <w:t>The methodology of this research is based on thermochemical modeling and simulation to predict the performance of the co-gasification process. To ensure the reliability of the results obtained using Aspen Plus software, it is imperative to define a set of configuration parameters and assumptions that delimit the model's scope.</w:t>
      </w:r>
    </w:p>
    <w:p w14:paraId="530D72AA" w14:textId="20D8E232" w:rsidR="00254565" w:rsidRPr="008D340C" w:rsidRDefault="00254565" w:rsidP="00753BD0">
      <w:pPr>
        <w:pStyle w:val="CETheadingx"/>
        <w:rPr>
          <w:lang w:eastAsia="en-US"/>
        </w:rPr>
      </w:pPr>
      <w:r w:rsidRPr="008D340C">
        <w:t>Model Assumptions</w:t>
      </w:r>
    </w:p>
    <w:p w14:paraId="4B2940E4" w14:textId="38C647FF" w:rsidR="00E93E72" w:rsidRPr="008D340C" w:rsidRDefault="00E93E72" w:rsidP="00753BD0">
      <w:pPr>
        <w:pStyle w:val="CETBodytext"/>
      </w:pPr>
      <w:r w:rsidRPr="008D340C">
        <w:t>The gasification model developed in Aspen Plus was based on the following technical assumptions and</w:t>
      </w:r>
      <w:r w:rsidR="009A788E" w:rsidRPr="008D340C">
        <w:t xml:space="preserve"> </w:t>
      </w:r>
      <w:r w:rsidRPr="008D340C">
        <w:t>considerations</w:t>
      </w:r>
      <w:r w:rsidR="00CD54F6" w:rsidRPr="008D340C">
        <w:t xml:space="preserve"> </w:t>
      </w:r>
      <w:sdt>
        <w:sdtPr>
          <w:rPr>
            <w:rFonts w:cs="Arial"/>
            <w:color w:val="000000"/>
          </w:rPr>
          <w:tag w:val="MENDELEY_CITATION_v3_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"/>
          <w:id w:val="-962574259"/>
          <w:placeholder>
            <w:docPart w:val="DefaultPlaceholder_-1854013440"/>
          </w:placeholder>
        </w:sdtPr>
        <w:sdtContent>
          <w:r w:rsidR="001C2298" w:rsidRPr="008D340C">
            <w:rPr>
              <w:rFonts w:cs="Arial"/>
              <w:color w:val="000000"/>
            </w:rPr>
            <w:t>(Shahbaz et al., 2024)</w:t>
          </w:r>
        </w:sdtContent>
      </w:sdt>
      <w:r w:rsidR="009A788E" w:rsidRPr="008D340C">
        <w:t xml:space="preserve"> </w:t>
      </w:r>
      <w:r w:rsidRPr="008D340C">
        <w:t>:</w:t>
      </w:r>
    </w:p>
    <w:p w14:paraId="0C67C222" w14:textId="0F3DC5B4" w:rsidR="00CD54F6" w:rsidRPr="008D340C" w:rsidRDefault="00B615DB" w:rsidP="00CD54F6">
      <w:pPr>
        <w:pStyle w:val="CETBodytext"/>
        <w:numPr>
          <w:ilvl w:val="0"/>
          <w:numId w:val="24"/>
        </w:numPr>
        <w:rPr>
          <w:lang w:eastAsia="es-CO"/>
        </w:rPr>
      </w:pPr>
      <w:r w:rsidRPr="008D340C">
        <w:rPr>
          <w:lang w:eastAsia="es-CO"/>
        </w:rPr>
        <w:t xml:space="preserve">The biomass mixture and ash were specified as non-conventional components, using HCOALGEN and DCOALIGT models to estimate enthalpy and density, respectively. </w:t>
      </w:r>
    </w:p>
    <w:p w14:paraId="08AB50CF" w14:textId="3F5F013D" w:rsidR="00E93E72" w:rsidRPr="008D340C" w:rsidRDefault="00E93E72" w:rsidP="009A788E">
      <w:pPr>
        <w:pStyle w:val="CETBodytext"/>
        <w:numPr>
          <w:ilvl w:val="0"/>
          <w:numId w:val="24"/>
        </w:numPr>
        <w:rPr>
          <w:lang w:eastAsia="es-CO"/>
        </w:rPr>
      </w:pPr>
      <w:r w:rsidRPr="008D340C">
        <w:rPr>
          <w:lang w:eastAsia="es-CO"/>
        </w:rPr>
        <w:t xml:space="preserve">The process </w:t>
      </w:r>
      <w:r w:rsidR="009A788E" w:rsidRPr="008D340C">
        <w:rPr>
          <w:lang w:eastAsia="es-CO"/>
        </w:rPr>
        <w:t>was</w:t>
      </w:r>
      <w:r w:rsidRPr="008D340C">
        <w:rPr>
          <w:lang w:eastAsia="es-CO"/>
        </w:rPr>
        <w:t xml:space="preserve"> modeled under steady-state conditions, assuming isothermal and isobaric operation with no heat losses to the environment.</w:t>
      </w:r>
    </w:p>
    <w:p w14:paraId="7D271228" w14:textId="6BBBF47C" w:rsidR="009A788E" w:rsidRPr="008D340C" w:rsidRDefault="009A788E" w:rsidP="009A788E">
      <w:pPr>
        <w:pStyle w:val="CETBodytext"/>
        <w:numPr>
          <w:ilvl w:val="0"/>
          <w:numId w:val="24"/>
        </w:numPr>
        <w:rPr>
          <w:lang w:eastAsia="es-CO"/>
        </w:rPr>
      </w:pPr>
      <w:r w:rsidRPr="008D340C">
        <w:rPr>
          <w:lang w:eastAsia="es-CO"/>
        </w:rPr>
        <w:t>The Peng-Robinson equation of state with Boston-Mathias (PR-BM) alpha function was employed to calculate the physical properties of the conventional gaseous components.</w:t>
      </w:r>
    </w:p>
    <w:p w14:paraId="0EB055D5" w14:textId="1AB02949" w:rsidR="009A788E" w:rsidRPr="008D340C" w:rsidRDefault="009A788E" w:rsidP="009A788E">
      <w:pPr>
        <w:pStyle w:val="CETBodytext"/>
        <w:numPr>
          <w:ilvl w:val="0"/>
          <w:numId w:val="24"/>
        </w:numPr>
        <w:rPr>
          <w:lang w:eastAsia="es-CO"/>
        </w:rPr>
      </w:pPr>
      <w:r w:rsidRPr="008D340C">
        <w:rPr>
          <w:lang w:eastAsia="es-CO"/>
        </w:rPr>
        <w:t>All chemical reactions were assumed to be instantaneous, reaching thermodynamic equilibrium within the reactor.</w:t>
      </w:r>
    </w:p>
    <w:p w14:paraId="2F47D0D8" w14:textId="1A43F2C9" w:rsidR="00E93E72" w:rsidRPr="008D340C" w:rsidRDefault="00E93E72" w:rsidP="009A788E">
      <w:pPr>
        <w:pStyle w:val="CETBodytext"/>
        <w:numPr>
          <w:ilvl w:val="0"/>
          <w:numId w:val="24"/>
        </w:numPr>
        <w:rPr>
          <w:lang w:eastAsia="es-CO"/>
        </w:rPr>
      </w:pPr>
      <w:r w:rsidRPr="008D340C">
        <w:rPr>
          <w:lang w:eastAsia="es-CO"/>
        </w:rPr>
        <w:t xml:space="preserve">The influence of tar formation and solid particle size distribution </w:t>
      </w:r>
      <w:r w:rsidR="009A788E" w:rsidRPr="008D340C">
        <w:rPr>
          <w:lang w:eastAsia="es-CO"/>
        </w:rPr>
        <w:t>was</w:t>
      </w:r>
      <w:r w:rsidRPr="008D340C">
        <w:rPr>
          <w:lang w:eastAsia="es-CO"/>
        </w:rPr>
        <w:t xml:space="preserve"> neglected</w:t>
      </w:r>
      <w:r w:rsidR="009A788E" w:rsidRPr="008D340C">
        <w:rPr>
          <w:lang w:eastAsia="es-CO"/>
        </w:rPr>
        <w:t>.</w:t>
      </w:r>
    </w:p>
    <w:p w14:paraId="0266EBCB" w14:textId="7373DFD6" w:rsidR="00E93E72" w:rsidRPr="008D340C" w:rsidRDefault="00E93E72" w:rsidP="009A788E">
      <w:pPr>
        <w:pStyle w:val="CETBodytext"/>
        <w:numPr>
          <w:ilvl w:val="0"/>
          <w:numId w:val="24"/>
        </w:numPr>
        <w:rPr>
          <w:lang w:eastAsia="es-CO"/>
        </w:rPr>
      </w:pPr>
      <w:r w:rsidRPr="008D340C">
        <w:rPr>
          <w:lang w:eastAsia="es-CO"/>
        </w:rPr>
        <w:t xml:space="preserve">Gas phase mixtures </w:t>
      </w:r>
      <w:r w:rsidR="009A788E" w:rsidRPr="008D340C">
        <w:rPr>
          <w:lang w:eastAsia="es-CO"/>
        </w:rPr>
        <w:t>were</w:t>
      </w:r>
      <w:r w:rsidRPr="008D340C">
        <w:rPr>
          <w:lang w:eastAsia="es-CO"/>
        </w:rPr>
        <w:t xml:space="preserve"> treated as ideal gases to simplify the mass and energy balance.</w:t>
      </w:r>
    </w:p>
    <w:p w14:paraId="6CB95528" w14:textId="77777777" w:rsidR="00CD54F6" w:rsidRPr="008D340C" w:rsidRDefault="00CD54F6" w:rsidP="00CD54F6">
      <w:pPr>
        <w:pStyle w:val="CETBodytext"/>
        <w:rPr>
          <w:lang w:eastAsia="es-CO"/>
        </w:rPr>
      </w:pPr>
    </w:p>
    <w:p w14:paraId="58A18A0A" w14:textId="3CB3905A" w:rsidR="00353515" w:rsidRPr="008D340C" w:rsidRDefault="006B1DC3" w:rsidP="00CD54F6">
      <w:pPr>
        <w:pStyle w:val="CETBodytext"/>
        <w:rPr>
          <w:lang w:eastAsia="es-CO"/>
        </w:rPr>
      </w:pPr>
      <w:r w:rsidRPr="008D340C">
        <w:rPr>
          <w:lang w:eastAsia="es-CO"/>
        </w:rPr>
        <w:t xml:space="preserve">Additionally, the biomass feedstock used in this study is a 50:50 (wt.%) blend of rice husk and oil palm fiber. The proximate and ultimate analysis data were sourced from a previous study conducted by the authors </w:t>
      </w:r>
      <w:sdt>
        <w:sdtPr>
          <w:rPr>
            <w:rFonts w:cs="Arial"/>
            <w:color w:val="000000"/>
            <w:lang w:eastAsia="es-CO"/>
          </w:rPr>
          <w:tag w:val="MENDELEY_CITATION_v3_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"/>
          <w:id w:val="-72584514"/>
          <w:placeholder>
            <w:docPart w:val="DefaultPlaceholder_-1854013440"/>
          </w:placeholder>
        </w:sdtPr>
        <w:sdtContent>
          <w:r w:rsidR="001C2298" w:rsidRPr="008D340C">
            <w:rPr>
              <w:rFonts w:cs="Arial"/>
              <w:color w:val="000000"/>
              <w:lang w:eastAsia="es-CO"/>
            </w:rPr>
            <w:t>(Morales Restrepo et al., 2025)</w:t>
          </w:r>
        </w:sdtContent>
      </w:sdt>
      <w:r w:rsidRPr="008D340C">
        <w:rPr>
          <w:lang w:eastAsia="es-CO"/>
        </w:rPr>
        <w:t>. Table 1 summarizes the physicochemical characteristics of the mixture on a wet basis.</w:t>
      </w:r>
    </w:p>
    <w:p w14:paraId="1894C4B7" w14:textId="1C619C8F" w:rsidR="00353515" w:rsidRPr="008D340C" w:rsidRDefault="00353515" w:rsidP="00353515">
      <w:pPr>
        <w:pStyle w:val="CETTabletitle"/>
        <w:rPr>
          <w:lang w:val="en-US"/>
        </w:rPr>
      </w:pPr>
      <w:r w:rsidRPr="008D340C">
        <w:rPr>
          <w:lang w:val="en-US"/>
        </w:rPr>
        <w:t xml:space="preserve">Table 1: </w:t>
      </w:r>
      <w:r w:rsidR="00561E07" w:rsidRPr="008D340C">
        <w:rPr>
          <w:lang w:val="en-US"/>
        </w:rPr>
        <w:t>Proximate and ultimate analysis of biomass mixture</w:t>
      </w:r>
    </w:p>
    <w:tbl>
      <w:tblPr>
        <w:tblW w:w="0" w:type="auto"/>
        <w:shd w:val="clear" w:color="auto" w:fill="FFFFFF"/>
        <w:tblCellMar>
          <w:left w:w="0" w:type="dxa"/>
          <w:right w:w="0" w:type="dxa"/>
        </w:tblCellMar>
        <w:tblLook w:val="00A0" w:firstRow="1" w:lastRow="0" w:firstColumn="1" w:lastColumn="0" w:noHBand="0" w:noVBand="0"/>
      </w:tblPr>
      <w:tblGrid>
        <w:gridCol w:w="1134"/>
        <w:gridCol w:w="1134"/>
        <w:gridCol w:w="1134"/>
        <w:gridCol w:w="1134"/>
      </w:tblGrid>
      <w:tr w:rsidR="00561E07" w:rsidRPr="008D340C" w14:paraId="5F6F3199" w14:textId="77777777" w:rsidTr="00457851">
        <w:tc>
          <w:tcPr>
            <w:tcW w:w="2268" w:type="dxa"/>
            <w:gridSpan w:val="2"/>
            <w:tcBorders>
              <w:top w:val="single" w:sz="12" w:space="0" w:color="006600"/>
              <w:bottom w:val="single" w:sz="6" w:space="0" w:color="006600"/>
            </w:tcBorders>
            <w:shd w:val="clear" w:color="auto" w:fill="FFFFFF"/>
          </w:tcPr>
          <w:p w14:paraId="4C33E06A" w14:textId="14A27AEB" w:rsidR="00561E07" w:rsidRPr="008D340C" w:rsidRDefault="00561E07" w:rsidP="00561E07">
            <w:pPr>
              <w:pStyle w:val="CETBodytext"/>
              <w:jc w:val="center"/>
            </w:pPr>
            <w:r w:rsidRPr="008D340C">
              <w:t>Proximate analysis (</w:t>
            </w:r>
            <w:r w:rsidRPr="008D340C">
              <w:rPr>
                <w:lang w:eastAsia="es-CO"/>
              </w:rPr>
              <w:t>wt.%)</w:t>
            </w:r>
          </w:p>
        </w:tc>
        <w:tc>
          <w:tcPr>
            <w:tcW w:w="2268" w:type="dxa"/>
            <w:gridSpan w:val="2"/>
            <w:tcBorders>
              <w:top w:val="single" w:sz="12" w:space="0" w:color="006600"/>
              <w:bottom w:val="single" w:sz="6" w:space="0" w:color="006600"/>
            </w:tcBorders>
            <w:shd w:val="clear" w:color="auto" w:fill="FFFFFF"/>
          </w:tcPr>
          <w:p w14:paraId="29DEB269" w14:textId="07911DB6" w:rsidR="00561E07" w:rsidRPr="008D340C" w:rsidRDefault="00561E07" w:rsidP="00561E07">
            <w:pPr>
              <w:pStyle w:val="CETBodytext"/>
              <w:ind w:right="-1"/>
              <w:jc w:val="center"/>
              <w:rPr>
                <w:rFonts w:cs="Arial"/>
                <w:szCs w:val="18"/>
              </w:rPr>
            </w:pPr>
            <w:r w:rsidRPr="008D340C">
              <w:t>Ultimate analysis (</w:t>
            </w:r>
            <w:r w:rsidRPr="008D340C">
              <w:rPr>
                <w:lang w:eastAsia="es-CO"/>
              </w:rPr>
              <w:t>wt.%)</w:t>
            </w:r>
          </w:p>
        </w:tc>
      </w:tr>
      <w:tr w:rsidR="002F32B0" w:rsidRPr="008D340C" w14:paraId="2008EA5A" w14:textId="77777777" w:rsidTr="00457851">
        <w:tc>
          <w:tcPr>
            <w:tcW w:w="4536" w:type="dxa"/>
            <w:gridSpan w:val="4"/>
            <w:tcBorders>
              <w:top w:val="single" w:sz="6" w:space="0" w:color="006600"/>
            </w:tcBorders>
            <w:shd w:val="clear" w:color="auto" w:fill="FFFFFF"/>
          </w:tcPr>
          <w:p w14:paraId="16ED1345" w14:textId="64977206" w:rsidR="002F32B0" w:rsidRPr="008D340C" w:rsidRDefault="002F32B0" w:rsidP="002F32B0">
            <w:pPr>
              <w:pStyle w:val="CETBodytext"/>
              <w:ind w:right="-1"/>
              <w:jc w:val="center"/>
              <w:rPr>
                <w:rFonts w:cs="Arial"/>
                <w:szCs w:val="18"/>
              </w:rPr>
            </w:pPr>
            <w:r w:rsidRPr="008D340C">
              <w:t xml:space="preserve">Biomass mixture (50% Rice husk-50% Oil palm fiber) </w:t>
            </w:r>
          </w:p>
        </w:tc>
      </w:tr>
      <w:tr w:rsidR="00561E07" w:rsidRPr="008D340C" w14:paraId="2A627FFE" w14:textId="77777777" w:rsidTr="00025CB1">
        <w:tc>
          <w:tcPr>
            <w:tcW w:w="1134" w:type="dxa"/>
            <w:shd w:val="clear" w:color="auto" w:fill="FFFFFF"/>
          </w:tcPr>
          <w:p w14:paraId="11133F96" w14:textId="56055F55" w:rsidR="00561E07" w:rsidRPr="008D340C" w:rsidRDefault="00EF7B85" w:rsidP="00025CB1">
            <w:pPr>
              <w:pStyle w:val="CETBodytext"/>
              <w:ind w:right="-1"/>
              <w:jc w:val="center"/>
              <w:rPr>
                <w:rFonts w:cs="Arial"/>
                <w:szCs w:val="18"/>
              </w:rPr>
            </w:pPr>
            <w:r w:rsidRPr="008D340C">
              <w:rPr>
                <w:rFonts w:cs="Arial"/>
                <w:szCs w:val="18"/>
              </w:rPr>
              <w:t>Fixed Carbon</w:t>
            </w:r>
          </w:p>
        </w:tc>
        <w:tc>
          <w:tcPr>
            <w:tcW w:w="1134" w:type="dxa"/>
            <w:shd w:val="clear" w:color="auto" w:fill="FFFFFF"/>
          </w:tcPr>
          <w:p w14:paraId="2A7B1C82" w14:textId="49EC4CFC" w:rsidR="00561E07" w:rsidRPr="008D340C" w:rsidRDefault="008E4920" w:rsidP="00025CB1">
            <w:pPr>
              <w:pStyle w:val="CETBodytext"/>
              <w:ind w:right="-1"/>
              <w:jc w:val="center"/>
              <w:rPr>
                <w:rFonts w:cs="Arial"/>
                <w:szCs w:val="18"/>
              </w:rPr>
            </w:pPr>
            <w:r w:rsidRPr="008D340C">
              <w:rPr>
                <w:rFonts w:cs="Arial"/>
                <w:szCs w:val="18"/>
              </w:rPr>
              <w:t>22.05</w:t>
            </w:r>
          </w:p>
        </w:tc>
        <w:tc>
          <w:tcPr>
            <w:tcW w:w="1134" w:type="dxa"/>
            <w:shd w:val="clear" w:color="auto" w:fill="FFFFFF"/>
          </w:tcPr>
          <w:p w14:paraId="635FAAC1" w14:textId="73984B8D" w:rsidR="00561E07" w:rsidRPr="008D340C" w:rsidRDefault="00F659F1" w:rsidP="00025CB1">
            <w:pPr>
              <w:pStyle w:val="CETBodytext"/>
              <w:ind w:right="-1"/>
              <w:jc w:val="center"/>
              <w:rPr>
                <w:rFonts w:cs="Arial"/>
                <w:szCs w:val="18"/>
              </w:rPr>
            </w:pPr>
            <w:r w:rsidRPr="008D340C">
              <w:rPr>
                <w:rFonts w:cs="Arial"/>
                <w:szCs w:val="18"/>
              </w:rPr>
              <w:t>Carbon</w:t>
            </w:r>
          </w:p>
        </w:tc>
        <w:tc>
          <w:tcPr>
            <w:tcW w:w="1134" w:type="dxa"/>
            <w:shd w:val="clear" w:color="auto" w:fill="FFFFFF"/>
          </w:tcPr>
          <w:p w14:paraId="68268FAB" w14:textId="0F08AD5C" w:rsidR="00561E07" w:rsidRPr="008D340C" w:rsidRDefault="00535663" w:rsidP="00025CB1">
            <w:pPr>
              <w:pStyle w:val="CETBodytext"/>
              <w:ind w:right="-1"/>
              <w:jc w:val="center"/>
              <w:rPr>
                <w:rFonts w:cs="Arial"/>
                <w:szCs w:val="18"/>
              </w:rPr>
            </w:pPr>
            <w:r w:rsidRPr="008D340C">
              <w:rPr>
                <w:rFonts w:cs="Arial"/>
                <w:szCs w:val="18"/>
              </w:rPr>
              <w:t>45.</w:t>
            </w:r>
            <w:r w:rsidR="008E4920" w:rsidRPr="008D340C">
              <w:rPr>
                <w:rFonts w:cs="Arial"/>
                <w:szCs w:val="18"/>
              </w:rPr>
              <w:t>35</w:t>
            </w:r>
          </w:p>
        </w:tc>
      </w:tr>
      <w:tr w:rsidR="002F32B0" w:rsidRPr="008D340C" w14:paraId="7B17EEE4" w14:textId="77777777" w:rsidTr="00025CB1">
        <w:tc>
          <w:tcPr>
            <w:tcW w:w="1134" w:type="dxa"/>
            <w:shd w:val="clear" w:color="auto" w:fill="FFFFFF"/>
          </w:tcPr>
          <w:p w14:paraId="4879BA02" w14:textId="0E44EEC3" w:rsidR="002F32B0" w:rsidRPr="008D340C" w:rsidRDefault="00EF7B85" w:rsidP="00025CB1">
            <w:pPr>
              <w:pStyle w:val="CETBodytext"/>
              <w:ind w:right="-1"/>
              <w:jc w:val="center"/>
              <w:rPr>
                <w:rFonts w:cs="Arial"/>
                <w:szCs w:val="18"/>
              </w:rPr>
            </w:pPr>
            <w:r w:rsidRPr="008D340C">
              <w:rPr>
                <w:rFonts w:cs="Arial"/>
                <w:szCs w:val="18"/>
              </w:rPr>
              <w:t>Volatile matter</w:t>
            </w:r>
          </w:p>
        </w:tc>
        <w:tc>
          <w:tcPr>
            <w:tcW w:w="1134" w:type="dxa"/>
            <w:shd w:val="clear" w:color="auto" w:fill="FFFFFF"/>
          </w:tcPr>
          <w:p w14:paraId="00E1CC20" w14:textId="3D0390F1" w:rsidR="002F32B0" w:rsidRPr="008D340C" w:rsidRDefault="008E4920" w:rsidP="00025CB1">
            <w:pPr>
              <w:pStyle w:val="CETBodytext"/>
              <w:ind w:right="-1"/>
              <w:jc w:val="center"/>
              <w:rPr>
                <w:rFonts w:cs="Arial"/>
                <w:szCs w:val="18"/>
              </w:rPr>
            </w:pPr>
            <w:r w:rsidRPr="008D340C">
              <w:rPr>
                <w:rFonts w:cs="Arial"/>
                <w:szCs w:val="18"/>
              </w:rPr>
              <w:t>62.5</w:t>
            </w:r>
          </w:p>
        </w:tc>
        <w:tc>
          <w:tcPr>
            <w:tcW w:w="1134" w:type="dxa"/>
            <w:shd w:val="clear" w:color="auto" w:fill="FFFFFF"/>
          </w:tcPr>
          <w:p w14:paraId="7160A297" w14:textId="73BCB955" w:rsidR="002F32B0" w:rsidRPr="008D340C" w:rsidRDefault="00F659F1" w:rsidP="00025CB1">
            <w:pPr>
              <w:pStyle w:val="CETBodytext"/>
              <w:ind w:right="-1"/>
              <w:jc w:val="center"/>
              <w:rPr>
                <w:rFonts w:cs="Arial"/>
                <w:szCs w:val="18"/>
              </w:rPr>
            </w:pPr>
            <w:r w:rsidRPr="008D340C">
              <w:rPr>
                <w:rFonts w:cs="Arial"/>
                <w:szCs w:val="18"/>
              </w:rPr>
              <w:t>Hydrogen</w:t>
            </w:r>
          </w:p>
        </w:tc>
        <w:tc>
          <w:tcPr>
            <w:tcW w:w="1134" w:type="dxa"/>
            <w:shd w:val="clear" w:color="auto" w:fill="FFFFFF"/>
          </w:tcPr>
          <w:p w14:paraId="234A7930" w14:textId="7A5EA5E1" w:rsidR="002F32B0" w:rsidRPr="008D340C" w:rsidRDefault="00535663" w:rsidP="00025CB1">
            <w:pPr>
              <w:pStyle w:val="CETBodytext"/>
              <w:ind w:right="-1"/>
              <w:jc w:val="center"/>
              <w:rPr>
                <w:rFonts w:cs="Arial"/>
                <w:szCs w:val="18"/>
              </w:rPr>
            </w:pPr>
            <w:r w:rsidRPr="008D340C">
              <w:rPr>
                <w:rFonts w:cs="Arial"/>
                <w:szCs w:val="18"/>
              </w:rPr>
              <w:t>5.59</w:t>
            </w:r>
          </w:p>
        </w:tc>
      </w:tr>
      <w:tr w:rsidR="00EF7B85" w:rsidRPr="008D340C" w14:paraId="450DD4B9" w14:textId="77777777" w:rsidTr="00025CB1">
        <w:tc>
          <w:tcPr>
            <w:tcW w:w="1134" w:type="dxa"/>
            <w:shd w:val="clear" w:color="auto" w:fill="FFFFFF"/>
          </w:tcPr>
          <w:p w14:paraId="493059F1" w14:textId="4257F6D9" w:rsidR="00EF7B85" w:rsidRPr="008D340C" w:rsidRDefault="00F659F1" w:rsidP="00025CB1">
            <w:pPr>
              <w:pStyle w:val="CETBodytext"/>
              <w:ind w:right="-1"/>
              <w:jc w:val="center"/>
              <w:rPr>
                <w:rFonts w:cs="Arial"/>
                <w:szCs w:val="18"/>
              </w:rPr>
            </w:pPr>
            <w:r w:rsidRPr="008D340C">
              <w:rPr>
                <w:rFonts w:cs="Arial"/>
                <w:szCs w:val="18"/>
              </w:rPr>
              <w:t>Moisture</w:t>
            </w:r>
          </w:p>
        </w:tc>
        <w:tc>
          <w:tcPr>
            <w:tcW w:w="1134" w:type="dxa"/>
            <w:shd w:val="clear" w:color="auto" w:fill="FFFFFF"/>
          </w:tcPr>
          <w:p w14:paraId="5EF7566E" w14:textId="21B1D934" w:rsidR="00EF7B85" w:rsidRPr="008D340C" w:rsidRDefault="008E4920" w:rsidP="00025CB1">
            <w:pPr>
              <w:pStyle w:val="CETBodytext"/>
              <w:ind w:right="-1"/>
              <w:jc w:val="center"/>
              <w:rPr>
                <w:rFonts w:cs="Arial"/>
                <w:szCs w:val="18"/>
              </w:rPr>
            </w:pPr>
            <w:r w:rsidRPr="008D340C">
              <w:rPr>
                <w:rFonts w:cs="Arial"/>
                <w:szCs w:val="18"/>
              </w:rPr>
              <w:t>6.35</w:t>
            </w:r>
          </w:p>
        </w:tc>
        <w:tc>
          <w:tcPr>
            <w:tcW w:w="1134" w:type="dxa"/>
            <w:shd w:val="clear" w:color="auto" w:fill="FFFFFF"/>
          </w:tcPr>
          <w:p w14:paraId="51BB98AB" w14:textId="5D8B8BCD" w:rsidR="00EF7B85" w:rsidRPr="008D340C" w:rsidRDefault="00F659F1" w:rsidP="00025CB1">
            <w:pPr>
              <w:pStyle w:val="CETBodytext"/>
              <w:ind w:right="-1"/>
              <w:jc w:val="center"/>
              <w:rPr>
                <w:rFonts w:cs="Arial"/>
                <w:szCs w:val="18"/>
              </w:rPr>
            </w:pPr>
            <w:r w:rsidRPr="008D340C">
              <w:rPr>
                <w:rFonts w:cs="Arial"/>
                <w:szCs w:val="18"/>
              </w:rPr>
              <w:t>Nitrogen</w:t>
            </w:r>
          </w:p>
        </w:tc>
        <w:tc>
          <w:tcPr>
            <w:tcW w:w="1134" w:type="dxa"/>
            <w:shd w:val="clear" w:color="auto" w:fill="FFFFFF"/>
          </w:tcPr>
          <w:p w14:paraId="24DCC8BE" w14:textId="36D87FF4" w:rsidR="00EF7B85" w:rsidRPr="008D340C" w:rsidRDefault="008E4920" w:rsidP="00025CB1">
            <w:pPr>
              <w:pStyle w:val="CETBodytext"/>
              <w:ind w:right="-1"/>
              <w:jc w:val="center"/>
              <w:rPr>
                <w:rFonts w:cs="Arial"/>
                <w:szCs w:val="18"/>
              </w:rPr>
            </w:pPr>
            <w:r w:rsidRPr="008D340C">
              <w:rPr>
                <w:rFonts w:cs="Arial"/>
                <w:szCs w:val="18"/>
              </w:rPr>
              <w:t>1.15</w:t>
            </w:r>
          </w:p>
        </w:tc>
      </w:tr>
      <w:tr w:rsidR="00EF7B85" w:rsidRPr="008D340C" w14:paraId="0C6ACCCF" w14:textId="77777777" w:rsidTr="00025CB1">
        <w:tc>
          <w:tcPr>
            <w:tcW w:w="1134" w:type="dxa"/>
            <w:shd w:val="clear" w:color="auto" w:fill="FFFFFF"/>
          </w:tcPr>
          <w:p w14:paraId="3B6A7839" w14:textId="76435D68" w:rsidR="00EF7B85" w:rsidRPr="008D340C" w:rsidRDefault="00F659F1" w:rsidP="00025CB1">
            <w:pPr>
              <w:pStyle w:val="CETBodytext"/>
              <w:ind w:right="-1"/>
              <w:jc w:val="center"/>
              <w:rPr>
                <w:rFonts w:cs="Arial"/>
                <w:szCs w:val="18"/>
              </w:rPr>
            </w:pPr>
            <w:r w:rsidRPr="008D340C">
              <w:rPr>
                <w:rFonts w:cs="Arial"/>
                <w:szCs w:val="18"/>
              </w:rPr>
              <w:t>Ash</w:t>
            </w:r>
          </w:p>
        </w:tc>
        <w:tc>
          <w:tcPr>
            <w:tcW w:w="1134" w:type="dxa"/>
            <w:shd w:val="clear" w:color="auto" w:fill="FFFFFF"/>
          </w:tcPr>
          <w:p w14:paraId="7E930948" w14:textId="7DFF4FAE" w:rsidR="00EF7B85" w:rsidRPr="008D340C" w:rsidRDefault="008E4920" w:rsidP="00025CB1">
            <w:pPr>
              <w:pStyle w:val="CETBodytext"/>
              <w:ind w:right="-1"/>
              <w:jc w:val="center"/>
              <w:rPr>
                <w:rFonts w:cs="Arial"/>
                <w:szCs w:val="18"/>
              </w:rPr>
            </w:pPr>
            <w:r w:rsidRPr="008D340C">
              <w:rPr>
                <w:rFonts w:cs="Arial"/>
                <w:szCs w:val="18"/>
              </w:rPr>
              <w:t>9.1</w:t>
            </w:r>
          </w:p>
        </w:tc>
        <w:tc>
          <w:tcPr>
            <w:tcW w:w="1134" w:type="dxa"/>
            <w:shd w:val="clear" w:color="auto" w:fill="FFFFFF"/>
          </w:tcPr>
          <w:p w14:paraId="69D8028B" w14:textId="7A166D87" w:rsidR="00EF7B85" w:rsidRPr="008D340C" w:rsidRDefault="00F659F1" w:rsidP="00025CB1">
            <w:pPr>
              <w:pStyle w:val="CETBodytext"/>
              <w:ind w:right="-1"/>
              <w:jc w:val="center"/>
              <w:rPr>
                <w:rFonts w:cs="Arial"/>
                <w:szCs w:val="18"/>
              </w:rPr>
            </w:pPr>
            <w:r w:rsidRPr="008D340C">
              <w:rPr>
                <w:rFonts w:cs="Arial"/>
                <w:szCs w:val="18"/>
              </w:rPr>
              <w:t>Oxygen</w:t>
            </w:r>
          </w:p>
        </w:tc>
        <w:tc>
          <w:tcPr>
            <w:tcW w:w="1134" w:type="dxa"/>
            <w:shd w:val="clear" w:color="auto" w:fill="FFFFFF"/>
          </w:tcPr>
          <w:p w14:paraId="1EE68436" w14:textId="0BC9C042" w:rsidR="00EF7B85" w:rsidRPr="008D340C" w:rsidRDefault="008E4920" w:rsidP="00025CB1">
            <w:pPr>
              <w:pStyle w:val="CETBodytext"/>
              <w:ind w:right="-1"/>
              <w:jc w:val="center"/>
              <w:rPr>
                <w:rFonts w:cs="Arial"/>
                <w:szCs w:val="18"/>
              </w:rPr>
            </w:pPr>
            <w:r w:rsidRPr="008D340C">
              <w:rPr>
                <w:rFonts w:cs="Arial"/>
                <w:szCs w:val="18"/>
              </w:rPr>
              <w:t>47.90</w:t>
            </w:r>
          </w:p>
        </w:tc>
      </w:tr>
      <w:tr w:rsidR="009A5889" w:rsidRPr="008D340C" w14:paraId="2EF12C73" w14:textId="77777777" w:rsidTr="00025CB1">
        <w:tc>
          <w:tcPr>
            <w:tcW w:w="1134" w:type="dxa"/>
            <w:shd w:val="clear" w:color="auto" w:fill="FFFFFF"/>
          </w:tcPr>
          <w:p w14:paraId="2A28952B" w14:textId="77777777" w:rsidR="009A5889" w:rsidRPr="008D340C" w:rsidRDefault="009A5889" w:rsidP="005C5E14">
            <w:pPr>
              <w:pStyle w:val="CETBodytext"/>
              <w:ind w:right="-1"/>
              <w:rPr>
                <w:rFonts w:cs="Arial"/>
                <w:szCs w:val="18"/>
              </w:rPr>
            </w:pPr>
          </w:p>
        </w:tc>
        <w:tc>
          <w:tcPr>
            <w:tcW w:w="1134" w:type="dxa"/>
            <w:shd w:val="clear" w:color="auto" w:fill="FFFFFF"/>
          </w:tcPr>
          <w:p w14:paraId="71EF61AB" w14:textId="77777777" w:rsidR="009A5889" w:rsidRPr="008D340C" w:rsidRDefault="009A5889" w:rsidP="005C5E14">
            <w:pPr>
              <w:pStyle w:val="CETBodytext"/>
              <w:ind w:right="-1"/>
              <w:rPr>
                <w:rFonts w:cs="Arial"/>
                <w:szCs w:val="18"/>
              </w:rPr>
            </w:pPr>
          </w:p>
        </w:tc>
        <w:tc>
          <w:tcPr>
            <w:tcW w:w="1134" w:type="dxa"/>
            <w:shd w:val="clear" w:color="auto" w:fill="FFFFFF"/>
          </w:tcPr>
          <w:p w14:paraId="0782CF2A" w14:textId="5AEB2E66" w:rsidR="009A5889" w:rsidRPr="008D340C" w:rsidRDefault="009A5889" w:rsidP="00025CB1">
            <w:pPr>
              <w:pStyle w:val="CETBodytext"/>
              <w:ind w:right="-1"/>
              <w:jc w:val="center"/>
              <w:rPr>
                <w:rFonts w:cs="Arial"/>
                <w:szCs w:val="18"/>
              </w:rPr>
            </w:pPr>
            <w:r w:rsidRPr="008D340C">
              <w:rPr>
                <w:rFonts w:cs="Arial"/>
                <w:szCs w:val="18"/>
              </w:rPr>
              <w:t>Sulfur</w:t>
            </w:r>
          </w:p>
        </w:tc>
        <w:tc>
          <w:tcPr>
            <w:tcW w:w="1134" w:type="dxa"/>
            <w:shd w:val="clear" w:color="auto" w:fill="FFFFFF"/>
          </w:tcPr>
          <w:p w14:paraId="4052436B" w14:textId="0B1DA82F" w:rsidR="009A5889" w:rsidRPr="008D340C" w:rsidRDefault="008E4920" w:rsidP="00025CB1">
            <w:pPr>
              <w:pStyle w:val="CETBodytext"/>
              <w:ind w:right="-1"/>
              <w:jc w:val="center"/>
              <w:rPr>
                <w:rFonts w:cs="Arial"/>
                <w:szCs w:val="18"/>
              </w:rPr>
            </w:pPr>
            <w:r w:rsidRPr="008D340C">
              <w:rPr>
                <w:rFonts w:cs="Arial"/>
                <w:szCs w:val="18"/>
              </w:rPr>
              <w:t>0.01</w:t>
            </w:r>
          </w:p>
        </w:tc>
      </w:tr>
      <w:tr w:rsidR="00025CB1" w:rsidRPr="008D340C" w14:paraId="49C5BDC5" w14:textId="77777777" w:rsidTr="00025CB1">
        <w:tc>
          <w:tcPr>
            <w:tcW w:w="1134" w:type="dxa"/>
            <w:shd w:val="clear" w:color="auto" w:fill="FFFFFF"/>
          </w:tcPr>
          <w:p w14:paraId="55B42073" w14:textId="77777777" w:rsidR="00025CB1" w:rsidRPr="008D340C" w:rsidRDefault="00025CB1" w:rsidP="005C5E14">
            <w:pPr>
              <w:pStyle w:val="CETBodytext"/>
              <w:ind w:right="-1"/>
              <w:rPr>
                <w:rFonts w:cs="Arial"/>
                <w:szCs w:val="18"/>
              </w:rPr>
            </w:pPr>
          </w:p>
        </w:tc>
        <w:tc>
          <w:tcPr>
            <w:tcW w:w="1134" w:type="dxa"/>
            <w:shd w:val="clear" w:color="auto" w:fill="FFFFFF"/>
          </w:tcPr>
          <w:p w14:paraId="7A4DC62C" w14:textId="77777777" w:rsidR="00025CB1" w:rsidRPr="008D340C" w:rsidRDefault="00025CB1" w:rsidP="005C5E14">
            <w:pPr>
              <w:pStyle w:val="CETBodytext"/>
              <w:ind w:right="-1"/>
              <w:rPr>
                <w:rFonts w:cs="Arial"/>
                <w:szCs w:val="18"/>
              </w:rPr>
            </w:pPr>
          </w:p>
        </w:tc>
        <w:tc>
          <w:tcPr>
            <w:tcW w:w="1134" w:type="dxa"/>
            <w:shd w:val="clear" w:color="auto" w:fill="FFFFFF"/>
          </w:tcPr>
          <w:p w14:paraId="14B88EF5" w14:textId="77777777" w:rsidR="00025CB1" w:rsidRPr="008D340C" w:rsidRDefault="00025CB1" w:rsidP="00025CB1">
            <w:pPr>
              <w:pStyle w:val="CETBodytext"/>
              <w:ind w:right="-1"/>
              <w:jc w:val="center"/>
              <w:rPr>
                <w:rFonts w:cs="Arial"/>
                <w:szCs w:val="18"/>
              </w:rPr>
            </w:pPr>
          </w:p>
        </w:tc>
        <w:tc>
          <w:tcPr>
            <w:tcW w:w="1134" w:type="dxa"/>
            <w:shd w:val="clear" w:color="auto" w:fill="FFFFFF"/>
          </w:tcPr>
          <w:p w14:paraId="075101FB" w14:textId="77777777" w:rsidR="00025CB1" w:rsidRPr="008D340C" w:rsidRDefault="00025CB1" w:rsidP="00025CB1">
            <w:pPr>
              <w:pStyle w:val="CETBodytext"/>
              <w:ind w:right="-1"/>
              <w:jc w:val="center"/>
              <w:rPr>
                <w:rFonts w:cs="Arial"/>
                <w:szCs w:val="18"/>
              </w:rPr>
            </w:pPr>
          </w:p>
        </w:tc>
      </w:tr>
      <w:tr w:rsidR="00535663" w:rsidRPr="008D340C" w14:paraId="3D51B445" w14:textId="77777777" w:rsidTr="00457851">
        <w:tc>
          <w:tcPr>
            <w:tcW w:w="1134" w:type="dxa"/>
            <w:tcBorders>
              <w:bottom w:val="single" w:sz="12" w:space="0" w:color="006600"/>
            </w:tcBorders>
            <w:shd w:val="clear" w:color="auto" w:fill="FFFFFF"/>
          </w:tcPr>
          <w:p w14:paraId="32B3A68D" w14:textId="564AF501" w:rsidR="00535663" w:rsidRPr="008D340C" w:rsidRDefault="00535663" w:rsidP="005C5E14">
            <w:pPr>
              <w:pStyle w:val="CETBodytext"/>
              <w:ind w:right="-1"/>
              <w:rPr>
                <w:rFonts w:cs="Arial"/>
                <w:szCs w:val="18"/>
              </w:rPr>
            </w:pPr>
            <w:r w:rsidRPr="008D340C">
              <w:rPr>
                <w:rFonts w:cs="Arial"/>
                <w:szCs w:val="18"/>
              </w:rPr>
              <w:t>L</w:t>
            </w:r>
            <w:r w:rsidR="00025CB1" w:rsidRPr="008D340C">
              <w:rPr>
                <w:rFonts w:cs="Arial"/>
                <w:szCs w:val="18"/>
              </w:rPr>
              <w:t>HV</w:t>
            </w:r>
            <w:r w:rsidRPr="008D340C">
              <w:rPr>
                <w:rFonts w:cs="Arial"/>
                <w:szCs w:val="18"/>
              </w:rPr>
              <w:t xml:space="preserve"> (MJ/kg)</w:t>
            </w:r>
          </w:p>
        </w:tc>
        <w:tc>
          <w:tcPr>
            <w:tcW w:w="3402" w:type="dxa"/>
            <w:gridSpan w:val="3"/>
            <w:tcBorders>
              <w:bottom w:val="single" w:sz="12" w:space="0" w:color="006600"/>
            </w:tcBorders>
            <w:shd w:val="clear" w:color="auto" w:fill="FFFFFF"/>
          </w:tcPr>
          <w:p w14:paraId="2366E451" w14:textId="72B932DF" w:rsidR="00535663" w:rsidRPr="008D340C" w:rsidRDefault="008E4920" w:rsidP="00025CB1">
            <w:pPr>
              <w:pStyle w:val="CETBodytext"/>
              <w:ind w:right="-1"/>
              <w:jc w:val="center"/>
              <w:rPr>
                <w:rFonts w:cs="Arial"/>
                <w:szCs w:val="18"/>
              </w:rPr>
            </w:pPr>
            <w:r w:rsidRPr="008D340C">
              <w:rPr>
                <w:rFonts w:cs="Arial"/>
                <w:szCs w:val="18"/>
              </w:rPr>
              <w:t>15.635</w:t>
            </w:r>
          </w:p>
        </w:tc>
      </w:tr>
    </w:tbl>
    <w:p w14:paraId="25C895EB" w14:textId="77777777" w:rsidR="00561E07" w:rsidRPr="008D340C" w:rsidRDefault="00561E07" w:rsidP="00CD54F6">
      <w:pPr>
        <w:pStyle w:val="CETBodytext"/>
        <w:rPr>
          <w:lang w:eastAsia="es-CO"/>
        </w:rPr>
      </w:pPr>
    </w:p>
    <w:p w14:paraId="2291495B" w14:textId="7585204B" w:rsidR="00CD7A75" w:rsidRPr="008D340C" w:rsidRDefault="0073034E" w:rsidP="00753BD0">
      <w:pPr>
        <w:pStyle w:val="CETheadingx"/>
      </w:pPr>
      <w:r w:rsidRPr="008D340C">
        <w:t>Process Description</w:t>
      </w:r>
    </w:p>
    <w:p w14:paraId="345A3FA8" w14:textId="2DF3A26B" w:rsidR="00146DBC" w:rsidRPr="008D340C" w:rsidRDefault="00146DBC" w:rsidP="00146DBC">
      <w:pPr>
        <w:pStyle w:val="CETBodytext"/>
        <w:rPr>
          <w:lang w:eastAsia="es-CO"/>
        </w:rPr>
      </w:pPr>
      <w:r w:rsidRPr="008D340C">
        <w:rPr>
          <w:lang w:eastAsia="es-CO"/>
        </w:rPr>
        <w:t>The simulation structure developed in Aspen Plus is depicted in the flowsheet of Figure 1. The sequence begins with the dehydration stage, where a raw biomass intake of 200 kg/h is fed via the BIOMASS stream. This drying phase, which operates between 100 and 130 °C, is executed by an RSTOIC reactor (labeled DRYER) controlled by a FORTRAN-based calculator block. Following this, the BIOMS stream is processed in the SEP module to extract moisture (exhausted through the H</w:t>
      </w:r>
      <w:r w:rsidRPr="008D340C">
        <w:rPr>
          <w:vertAlign w:val="subscript"/>
          <w:lang w:eastAsia="es-CO"/>
        </w:rPr>
        <w:t>2</w:t>
      </w:r>
      <w:r w:rsidRPr="008D340C">
        <w:rPr>
          <w:lang w:eastAsia="es-CO"/>
        </w:rPr>
        <w:t xml:space="preserve">O line) while the resulting </w:t>
      </w:r>
      <w:r w:rsidR="00445332" w:rsidRPr="008D340C">
        <w:rPr>
          <w:lang w:eastAsia="es-CO"/>
        </w:rPr>
        <w:t>dry</w:t>
      </w:r>
      <w:r w:rsidRPr="008D340C">
        <w:rPr>
          <w:lang w:eastAsia="es-CO"/>
        </w:rPr>
        <w:t xml:space="preserve"> material continues via the DRYBIOM stream.</w:t>
      </w:r>
    </w:p>
    <w:p w14:paraId="391A7869" w14:textId="478A1675" w:rsidR="00EA62C0" w:rsidRPr="008D340C" w:rsidRDefault="00EA62C0" w:rsidP="00146DBC">
      <w:pPr>
        <w:pStyle w:val="CETBodytext"/>
        <w:rPr>
          <w:lang w:eastAsia="es-CO"/>
        </w:rPr>
      </w:pPr>
      <w:r w:rsidRPr="008D340C">
        <w:rPr>
          <w:noProof/>
        </w:rPr>
        <w:drawing>
          <wp:inline distT="0" distB="0" distL="0" distR="0" wp14:anchorId="178C56D4" wp14:editId="58C3C8A0">
            <wp:extent cx="5579745" cy="1374418"/>
            <wp:effectExtent l="0" t="0" r="1905" b="0"/>
            <wp:docPr id="612176457" name="Imagen 61217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79745" cy="1374418"/>
                    </a:xfrm>
                    <a:prstGeom prst="rect">
                      <a:avLst/>
                    </a:prstGeom>
                  </pic:spPr>
                </pic:pic>
              </a:graphicData>
            </a:graphic>
          </wp:inline>
        </w:drawing>
      </w:r>
    </w:p>
    <w:p w14:paraId="0548D4AB" w14:textId="2889D8C2" w:rsidR="00146DBC" w:rsidRPr="008D340C" w:rsidRDefault="00EA62C0" w:rsidP="00EA62C0">
      <w:pPr>
        <w:pStyle w:val="CETCaption"/>
        <w:rPr>
          <w:lang w:val="en-US"/>
        </w:rPr>
      </w:pPr>
      <w:r w:rsidRPr="008D340C">
        <w:rPr>
          <w:rStyle w:val="CETCaptionCarattere"/>
          <w:i/>
          <w:lang w:val="en-US"/>
        </w:rPr>
        <w:t>Figure 1: Flowsheet of biomass gasification process on ASPEN PLUS</w:t>
      </w:r>
      <w:r w:rsidRPr="008D340C">
        <w:rPr>
          <w:lang w:val="en-US"/>
        </w:rPr>
        <w:t xml:space="preserve"> </w:t>
      </w:r>
    </w:p>
    <w:p w14:paraId="78D2E586" w14:textId="287B5050" w:rsidR="0073034E" w:rsidRPr="008D340C" w:rsidRDefault="00146DBC" w:rsidP="00146DBC">
      <w:pPr>
        <w:pStyle w:val="CETBodytext"/>
        <w:rPr>
          <w:lang w:eastAsia="es-CO"/>
        </w:rPr>
      </w:pPr>
      <w:r w:rsidRPr="008D340C">
        <w:rPr>
          <w:lang w:eastAsia="es-CO"/>
        </w:rPr>
        <w:lastRenderedPageBreak/>
        <w:t xml:space="preserve">Devolatilization is subsequently modeled in the DCOMP block using an RYIELD reactor at a fixed temperature of 500 °C. This stage breaks down the complex biomass structure into its fundamental chemical elements (C, H, O, N, S) as defined by the ultimate analysis, managed by </w:t>
      </w:r>
      <w:r w:rsidR="00445332" w:rsidRPr="008D340C">
        <w:rPr>
          <w:lang w:eastAsia="es-CO"/>
        </w:rPr>
        <w:t>calculator block with</w:t>
      </w:r>
      <w:r w:rsidRPr="008D340C">
        <w:rPr>
          <w:lang w:eastAsia="es-CO"/>
        </w:rPr>
        <w:t xml:space="preserve"> FORTRAN subroutine. After pyrolysis, the FEEDG stream passes through the SEP2 block, acting as a cyclone for ash separation, before reaching the GASIF unit. Here, partial oxidation (reactions 1–3) occurs using air as </w:t>
      </w:r>
      <w:r w:rsidR="00CD7745" w:rsidRPr="008D340C">
        <w:rPr>
          <w:lang w:eastAsia="es-CO"/>
        </w:rPr>
        <w:t>gasifying agent</w:t>
      </w:r>
      <w:r w:rsidRPr="008D340C">
        <w:rPr>
          <w:lang w:eastAsia="es-CO"/>
        </w:rPr>
        <w:t>, driven by the thermal energy transferred from the pyrolysis stage. This reactor employs the RGIBBS model under a Restricted Chemical Equilibrium approach with predefined temperatures. Lastly, the SYNG stream enters the GASIF2 reactor</w:t>
      </w:r>
      <w:r w:rsidR="00CD7745" w:rsidRPr="008D340C">
        <w:rPr>
          <w:lang w:eastAsia="es-CO"/>
        </w:rPr>
        <w:t xml:space="preserve"> (</w:t>
      </w:r>
      <w:r w:rsidRPr="008D340C">
        <w:rPr>
          <w:lang w:eastAsia="es-CO"/>
        </w:rPr>
        <w:t>another RGIBBS unit with restricted equilibrium</w:t>
      </w:r>
      <w:r w:rsidR="00CD7745" w:rsidRPr="008D340C">
        <w:rPr>
          <w:lang w:eastAsia="es-CO"/>
        </w:rPr>
        <w:t xml:space="preserve">) </w:t>
      </w:r>
      <w:r w:rsidRPr="008D340C">
        <w:rPr>
          <w:lang w:eastAsia="es-CO"/>
        </w:rPr>
        <w:t xml:space="preserve">to simulate the reduction zone (reactions 4–9) across a thermal gradient of 600 °C to 1000 °C </w:t>
      </w:r>
      <w:sdt>
        <w:sdtPr>
          <w:rPr>
            <w:rFonts w:cs="Arial"/>
            <w:color w:val="000000"/>
            <w:lang w:eastAsia="es-CO"/>
          </w:rPr>
          <w:tag w:val="MENDELEY_CITATION_v3_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"/>
          <w:id w:val="-1588609982"/>
          <w:placeholder>
            <w:docPart w:val="DefaultPlaceholder_-1854013440"/>
          </w:placeholder>
        </w:sdtPr>
        <w:sdtContent>
          <w:r w:rsidR="001C2298" w:rsidRPr="008D340C">
            <w:rPr>
              <w:rFonts w:cs="Arial"/>
              <w:color w:val="000000"/>
              <w:lang w:eastAsia="es-CO"/>
            </w:rPr>
            <w:t>(Motta et al., 2018)</w:t>
          </w:r>
        </w:sdtContent>
      </w:sdt>
      <w:r w:rsidRPr="008D340C">
        <w:rPr>
          <w:lang w:eastAsia="es-CO"/>
        </w:rPr>
        <w:t>. The chemical pathways involved in this gasification process are summarized in Table 2.</w:t>
      </w:r>
    </w:p>
    <w:p w14:paraId="20956734" w14:textId="7A83949F" w:rsidR="002D116A" w:rsidRPr="008D340C" w:rsidRDefault="003D095F" w:rsidP="00EA62C0">
      <w:pPr>
        <w:pStyle w:val="CETTabletitle"/>
        <w:rPr>
          <w:lang w:val="en-US"/>
        </w:rPr>
      </w:pPr>
      <w:r w:rsidRPr="008D340C">
        <w:rPr>
          <w:lang w:val="en-US"/>
        </w:rPr>
        <w:t>Table 2: Main reactions of gasification process</w:t>
      </w:r>
    </w:p>
    <w:tbl>
      <w:tblPr>
        <w:tblW w:w="9064" w:type="dxa"/>
        <w:jc w:val="center"/>
        <w:tblLook w:val="0000" w:firstRow="0" w:lastRow="0" w:firstColumn="0" w:lastColumn="0" w:noHBand="0" w:noVBand="0"/>
      </w:tblPr>
      <w:tblGrid>
        <w:gridCol w:w="879"/>
        <w:gridCol w:w="4075"/>
        <w:gridCol w:w="4110"/>
      </w:tblGrid>
      <w:tr w:rsidR="002D116A" w:rsidRPr="008D340C" w14:paraId="0B9CB6A6" w14:textId="77777777" w:rsidTr="002D116A">
        <w:trPr>
          <w:trHeight w:val="65"/>
          <w:jc w:val="center"/>
        </w:trPr>
        <w:tc>
          <w:tcPr>
            <w:tcW w:w="879" w:type="dxa"/>
            <w:tcBorders>
              <w:top w:val="single" w:sz="12" w:space="0" w:color="006600"/>
              <w:bottom w:val="single" w:sz="6" w:space="0" w:color="006600"/>
            </w:tcBorders>
          </w:tcPr>
          <w:p w14:paraId="11A327D4" w14:textId="3BFB6398" w:rsidR="002D116A" w:rsidRPr="008D340C" w:rsidRDefault="002D116A" w:rsidP="002D116A">
            <w:pPr>
              <w:pStyle w:val="CETBodytext"/>
            </w:pPr>
            <w:r w:rsidRPr="008D340C">
              <w:t>N</w:t>
            </w:r>
            <w:r w:rsidR="00CB5CE4" w:rsidRPr="008D340C">
              <w:t>umber</w:t>
            </w:r>
          </w:p>
        </w:tc>
        <w:tc>
          <w:tcPr>
            <w:tcW w:w="4075" w:type="dxa"/>
            <w:tcBorders>
              <w:top w:val="single" w:sz="12" w:space="0" w:color="006600"/>
              <w:bottom w:val="single" w:sz="6" w:space="0" w:color="006600"/>
            </w:tcBorders>
            <w:vAlign w:val="bottom"/>
          </w:tcPr>
          <w:p w14:paraId="3B3B9CC0" w14:textId="205BF113" w:rsidR="002D116A" w:rsidRPr="008D340C" w:rsidRDefault="002D116A" w:rsidP="002D116A">
            <w:pPr>
              <w:pStyle w:val="CETBodytext"/>
            </w:pPr>
            <w:r w:rsidRPr="008D340C">
              <w:t>Reac</w:t>
            </w:r>
            <w:r w:rsidR="00CB5CE4" w:rsidRPr="008D340C">
              <w:t>tion</w:t>
            </w:r>
          </w:p>
        </w:tc>
        <w:tc>
          <w:tcPr>
            <w:tcW w:w="4110" w:type="dxa"/>
            <w:tcBorders>
              <w:top w:val="single" w:sz="12" w:space="0" w:color="006600"/>
              <w:bottom w:val="single" w:sz="6" w:space="0" w:color="006600"/>
            </w:tcBorders>
            <w:vAlign w:val="bottom"/>
          </w:tcPr>
          <w:p w14:paraId="78F93615" w14:textId="69FCC9C7" w:rsidR="002D116A" w:rsidRPr="008D340C" w:rsidRDefault="002D116A" w:rsidP="002D116A">
            <w:pPr>
              <w:pStyle w:val="CETBodytext"/>
            </w:pPr>
            <w:r w:rsidRPr="008D340C">
              <w:t xml:space="preserve"> N</w:t>
            </w:r>
            <w:r w:rsidR="00CB5CE4" w:rsidRPr="008D340C">
              <w:t>ame</w:t>
            </w:r>
          </w:p>
        </w:tc>
      </w:tr>
      <w:tr w:rsidR="002D116A" w:rsidRPr="008D340C" w14:paraId="7FF321D9" w14:textId="77777777" w:rsidTr="002D116A">
        <w:trPr>
          <w:trHeight w:val="65"/>
          <w:jc w:val="center"/>
        </w:trPr>
        <w:tc>
          <w:tcPr>
            <w:tcW w:w="879" w:type="dxa"/>
            <w:tcBorders>
              <w:top w:val="single" w:sz="6" w:space="0" w:color="006600"/>
            </w:tcBorders>
          </w:tcPr>
          <w:p w14:paraId="1617AAE4" w14:textId="77777777" w:rsidR="002D116A" w:rsidRPr="008D340C" w:rsidRDefault="002D116A" w:rsidP="002D116A">
            <w:pPr>
              <w:pStyle w:val="CETBodytext"/>
            </w:pPr>
            <w:r w:rsidRPr="008D340C">
              <w:t>1</w:t>
            </w:r>
          </w:p>
        </w:tc>
        <w:tc>
          <w:tcPr>
            <w:tcW w:w="4075" w:type="dxa"/>
            <w:tcBorders>
              <w:top w:val="single" w:sz="6" w:space="0" w:color="006600"/>
            </w:tcBorders>
            <w:vAlign w:val="bottom"/>
          </w:tcPr>
          <w:p w14:paraId="2503A33A" w14:textId="77777777" w:rsidR="002D116A" w:rsidRPr="008D340C" w:rsidRDefault="002D116A" w:rsidP="002D116A">
            <w:pPr>
              <w:pStyle w:val="CETBodytext"/>
            </w:pPr>
            <w:r w:rsidRPr="008D340C">
              <w:t xml:space="preserve">C </w:t>
            </w:r>
            <w:proofErr w:type="gramStart"/>
            <w:r w:rsidRPr="008D340C">
              <w:t>+  O</w:t>
            </w:r>
            <w:proofErr w:type="gramEnd"/>
            <w:r w:rsidRPr="008D340C">
              <w:rPr>
                <w:vertAlign w:val="subscript"/>
              </w:rPr>
              <w:t>2</w:t>
            </w:r>
            <w:r w:rsidRPr="008D340C">
              <w:t xml:space="preserve"> → CO</w:t>
            </w:r>
            <w:r w:rsidRPr="008D340C">
              <w:rPr>
                <w:vertAlign w:val="subscript"/>
              </w:rPr>
              <w:t>2</w:t>
            </w:r>
            <w:r w:rsidRPr="008D340C">
              <w:t xml:space="preserve"> </w:t>
            </w:r>
          </w:p>
        </w:tc>
        <w:tc>
          <w:tcPr>
            <w:tcW w:w="4110" w:type="dxa"/>
            <w:tcBorders>
              <w:top w:val="single" w:sz="6" w:space="0" w:color="006600"/>
            </w:tcBorders>
            <w:vAlign w:val="bottom"/>
          </w:tcPr>
          <w:p w14:paraId="1799BCF8" w14:textId="697FF15B" w:rsidR="002D116A" w:rsidRPr="008D340C" w:rsidRDefault="002D116A" w:rsidP="002D116A">
            <w:pPr>
              <w:pStyle w:val="CETBodytext"/>
            </w:pPr>
            <w:r w:rsidRPr="008D340C">
              <w:t>Oxida</w:t>
            </w:r>
            <w:r w:rsidR="00CB5CE4" w:rsidRPr="008D340C">
              <w:t>tion</w:t>
            </w:r>
          </w:p>
        </w:tc>
      </w:tr>
      <w:tr w:rsidR="002D116A" w:rsidRPr="008D340C" w14:paraId="5A62BFC7" w14:textId="77777777" w:rsidTr="001F2189">
        <w:trPr>
          <w:trHeight w:val="65"/>
          <w:jc w:val="center"/>
        </w:trPr>
        <w:tc>
          <w:tcPr>
            <w:tcW w:w="879" w:type="dxa"/>
          </w:tcPr>
          <w:p w14:paraId="2D668508" w14:textId="77777777" w:rsidR="002D116A" w:rsidRPr="008D340C" w:rsidRDefault="002D116A" w:rsidP="002D116A">
            <w:pPr>
              <w:pStyle w:val="CETBodytext"/>
            </w:pPr>
            <w:r w:rsidRPr="008D340C">
              <w:t>2</w:t>
            </w:r>
          </w:p>
        </w:tc>
        <w:tc>
          <w:tcPr>
            <w:tcW w:w="4075" w:type="dxa"/>
            <w:vAlign w:val="bottom"/>
          </w:tcPr>
          <w:p w14:paraId="510A5FD8" w14:textId="402428EB" w:rsidR="002D116A" w:rsidRPr="008D340C" w:rsidRDefault="002D116A" w:rsidP="002D116A">
            <w:pPr>
              <w:pStyle w:val="CETBodytext"/>
            </w:pPr>
            <w:r w:rsidRPr="008D340C">
              <w:t xml:space="preserve">C </w:t>
            </w:r>
            <w:proofErr w:type="gramStart"/>
            <w:r w:rsidRPr="008D340C">
              <w:t>+  0</w:t>
            </w:r>
            <w:r w:rsidR="00CB5CE4" w:rsidRPr="008D340C">
              <w:t>.</w:t>
            </w:r>
            <w:r w:rsidRPr="008D340C">
              <w:t>5O</w:t>
            </w:r>
            <w:r w:rsidRPr="008D340C">
              <w:rPr>
                <w:vertAlign w:val="subscript"/>
              </w:rPr>
              <w:t>2</w:t>
            </w:r>
            <w:proofErr w:type="gramEnd"/>
            <w:r w:rsidRPr="008D340C">
              <w:t xml:space="preserve"> → CO</w:t>
            </w:r>
            <w:r w:rsidRPr="008D340C">
              <w:rPr>
                <w:vertAlign w:val="subscript"/>
              </w:rPr>
              <w:t>2</w:t>
            </w:r>
          </w:p>
        </w:tc>
        <w:tc>
          <w:tcPr>
            <w:tcW w:w="4110" w:type="dxa"/>
            <w:vAlign w:val="bottom"/>
          </w:tcPr>
          <w:p w14:paraId="160BB671" w14:textId="1665B4EA" w:rsidR="002D116A" w:rsidRPr="008D340C" w:rsidRDefault="00CB5CE4" w:rsidP="002D116A">
            <w:pPr>
              <w:pStyle w:val="CETBodytext"/>
            </w:pPr>
            <w:r w:rsidRPr="008D340C">
              <w:t>Partial oxidation</w:t>
            </w:r>
          </w:p>
        </w:tc>
      </w:tr>
      <w:tr w:rsidR="002D116A" w:rsidRPr="008D340C" w14:paraId="60816439" w14:textId="77777777" w:rsidTr="001F2189">
        <w:trPr>
          <w:trHeight w:val="65"/>
          <w:jc w:val="center"/>
        </w:trPr>
        <w:tc>
          <w:tcPr>
            <w:tcW w:w="879" w:type="dxa"/>
          </w:tcPr>
          <w:p w14:paraId="19640E03" w14:textId="77777777" w:rsidR="002D116A" w:rsidRPr="008D340C" w:rsidRDefault="002D116A" w:rsidP="002D116A">
            <w:pPr>
              <w:pStyle w:val="CETBodytext"/>
            </w:pPr>
            <w:r w:rsidRPr="008D340C">
              <w:t>3</w:t>
            </w:r>
          </w:p>
        </w:tc>
        <w:tc>
          <w:tcPr>
            <w:tcW w:w="4075" w:type="dxa"/>
            <w:vAlign w:val="bottom"/>
          </w:tcPr>
          <w:p w14:paraId="2E7A3EF7" w14:textId="01C07807" w:rsidR="002D116A" w:rsidRPr="008D340C" w:rsidRDefault="002D116A" w:rsidP="002D116A">
            <w:pPr>
              <w:pStyle w:val="CETBodytext"/>
            </w:pPr>
            <w:r w:rsidRPr="008D340C">
              <w:t>H</w:t>
            </w:r>
            <w:r w:rsidRPr="008D340C">
              <w:rPr>
                <w:vertAlign w:val="subscript"/>
              </w:rPr>
              <w:t>2</w:t>
            </w:r>
            <w:r w:rsidRPr="008D340C">
              <w:t xml:space="preserve"> + 0</w:t>
            </w:r>
            <w:r w:rsidR="00CB5CE4" w:rsidRPr="008D340C">
              <w:t>.</w:t>
            </w:r>
            <w:r w:rsidRPr="008D340C">
              <w:t>5 O</w:t>
            </w:r>
            <w:r w:rsidRPr="008D340C">
              <w:rPr>
                <w:vertAlign w:val="subscript"/>
              </w:rPr>
              <w:t>2</w:t>
            </w:r>
            <w:r w:rsidRPr="008D340C">
              <w:t xml:space="preserve"> → H</w:t>
            </w:r>
            <w:r w:rsidRPr="008D340C">
              <w:rPr>
                <w:vertAlign w:val="subscript"/>
              </w:rPr>
              <w:t>2</w:t>
            </w:r>
            <w:r w:rsidRPr="008D340C">
              <w:t>O</w:t>
            </w:r>
          </w:p>
        </w:tc>
        <w:tc>
          <w:tcPr>
            <w:tcW w:w="4110" w:type="dxa"/>
            <w:vAlign w:val="bottom"/>
          </w:tcPr>
          <w:p w14:paraId="22CE5436" w14:textId="4EABC618" w:rsidR="002D116A" w:rsidRPr="008D340C" w:rsidRDefault="002D116A" w:rsidP="002D116A">
            <w:pPr>
              <w:pStyle w:val="CETBodytext"/>
            </w:pPr>
            <w:r w:rsidRPr="008D340C">
              <w:t>H</w:t>
            </w:r>
            <w:proofErr w:type="gramStart"/>
            <w:r w:rsidRPr="008D340C">
              <w:rPr>
                <w:vertAlign w:val="subscript"/>
              </w:rPr>
              <w:t>2</w:t>
            </w:r>
            <w:r w:rsidR="00CB5CE4" w:rsidRPr="008D340C">
              <w:rPr>
                <w:vertAlign w:val="subscript"/>
              </w:rPr>
              <w:t xml:space="preserve">  </w:t>
            </w:r>
            <w:r w:rsidR="00CB5CE4" w:rsidRPr="008D340C">
              <w:t>Oxidation</w:t>
            </w:r>
            <w:proofErr w:type="gramEnd"/>
          </w:p>
        </w:tc>
      </w:tr>
      <w:tr w:rsidR="002D116A" w:rsidRPr="008D340C" w14:paraId="6CE5C759" w14:textId="77777777" w:rsidTr="001F2189">
        <w:trPr>
          <w:trHeight w:val="65"/>
          <w:jc w:val="center"/>
        </w:trPr>
        <w:tc>
          <w:tcPr>
            <w:tcW w:w="879" w:type="dxa"/>
          </w:tcPr>
          <w:p w14:paraId="5EEEB8EB" w14:textId="77777777" w:rsidR="002D116A" w:rsidRPr="008D340C" w:rsidRDefault="002D116A" w:rsidP="002D116A">
            <w:pPr>
              <w:pStyle w:val="CETBodytext"/>
            </w:pPr>
            <w:r w:rsidRPr="008D340C">
              <w:t>4</w:t>
            </w:r>
          </w:p>
        </w:tc>
        <w:tc>
          <w:tcPr>
            <w:tcW w:w="4075" w:type="dxa"/>
            <w:vAlign w:val="bottom"/>
          </w:tcPr>
          <w:p w14:paraId="073903E3" w14:textId="77777777" w:rsidR="002D116A" w:rsidRPr="008D340C" w:rsidRDefault="002D116A" w:rsidP="002D116A">
            <w:pPr>
              <w:pStyle w:val="CETBodytext"/>
            </w:pPr>
            <w:r w:rsidRPr="008D340C">
              <w:t xml:space="preserve">C </w:t>
            </w:r>
            <w:proofErr w:type="gramStart"/>
            <w:r w:rsidRPr="008D340C">
              <w:t>+  CO</w:t>
            </w:r>
            <w:r w:rsidRPr="008D340C">
              <w:rPr>
                <w:vertAlign w:val="subscript"/>
              </w:rPr>
              <w:t>2</w:t>
            </w:r>
            <w:proofErr w:type="gramEnd"/>
            <w:r w:rsidRPr="008D340C">
              <w:t xml:space="preserve"> </w:t>
            </w:r>
            <w:r w:rsidRPr="008D340C">
              <w:sym w:font="Wingdings" w:char="F0DF"/>
            </w:r>
            <w:r w:rsidRPr="008D340C">
              <w:sym w:font="Wingdings" w:char="F0E0"/>
            </w:r>
            <w:r w:rsidRPr="008D340C">
              <w:t xml:space="preserve"> 2CO</w:t>
            </w:r>
          </w:p>
        </w:tc>
        <w:tc>
          <w:tcPr>
            <w:tcW w:w="4110" w:type="dxa"/>
            <w:vAlign w:val="bottom"/>
          </w:tcPr>
          <w:p w14:paraId="3156E040" w14:textId="587C94E0" w:rsidR="002D116A" w:rsidRPr="008D340C" w:rsidRDefault="002D116A" w:rsidP="002D116A">
            <w:pPr>
              <w:pStyle w:val="CETBodytext"/>
            </w:pPr>
            <w:proofErr w:type="spellStart"/>
            <w:r w:rsidRPr="008D340C">
              <w:t>Boudouard</w:t>
            </w:r>
            <w:proofErr w:type="spellEnd"/>
            <w:r w:rsidR="00CB5CE4" w:rsidRPr="008D340C">
              <w:t xml:space="preserve"> Reaction</w:t>
            </w:r>
          </w:p>
        </w:tc>
      </w:tr>
      <w:tr w:rsidR="002D116A" w:rsidRPr="008D340C" w14:paraId="77C6E5A7" w14:textId="77777777" w:rsidTr="001F2189">
        <w:trPr>
          <w:trHeight w:val="65"/>
          <w:jc w:val="center"/>
        </w:trPr>
        <w:tc>
          <w:tcPr>
            <w:tcW w:w="879" w:type="dxa"/>
          </w:tcPr>
          <w:p w14:paraId="461D81D7" w14:textId="77777777" w:rsidR="002D116A" w:rsidRPr="008D340C" w:rsidRDefault="002D116A" w:rsidP="002D116A">
            <w:pPr>
              <w:pStyle w:val="CETBodytext"/>
            </w:pPr>
            <w:r w:rsidRPr="008D340C">
              <w:t>5</w:t>
            </w:r>
          </w:p>
        </w:tc>
        <w:tc>
          <w:tcPr>
            <w:tcW w:w="4075" w:type="dxa"/>
            <w:vAlign w:val="bottom"/>
          </w:tcPr>
          <w:p w14:paraId="750AED25" w14:textId="77777777" w:rsidR="002D116A" w:rsidRPr="008D340C" w:rsidRDefault="002D116A" w:rsidP="002D116A">
            <w:pPr>
              <w:pStyle w:val="CETBodytext"/>
            </w:pPr>
            <w:r w:rsidRPr="008D340C">
              <w:t xml:space="preserve">C </w:t>
            </w:r>
            <w:proofErr w:type="gramStart"/>
            <w:r w:rsidRPr="008D340C">
              <w:t>+  H</w:t>
            </w:r>
            <w:r w:rsidRPr="008D340C">
              <w:rPr>
                <w:vertAlign w:val="subscript"/>
              </w:rPr>
              <w:t>2</w:t>
            </w:r>
            <w:r w:rsidRPr="008D340C">
              <w:t>O</w:t>
            </w:r>
            <w:proofErr w:type="gramEnd"/>
            <w:r w:rsidRPr="008D340C">
              <w:t xml:space="preserve">  </w:t>
            </w:r>
            <w:r w:rsidRPr="008D340C">
              <w:sym w:font="Wingdings" w:char="F0DF"/>
            </w:r>
            <w:r w:rsidRPr="008D340C">
              <w:sym w:font="Wingdings" w:char="F0E0"/>
            </w:r>
            <w:r w:rsidRPr="008D340C">
              <w:t xml:space="preserve">  CO + H</w:t>
            </w:r>
            <w:r w:rsidRPr="008D340C">
              <w:rPr>
                <w:vertAlign w:val="subscript"/>
              </w:rPr>
              <w:t>2</w:t>
            </w:r>
          </w:p>
        </w:tc>
        <w:tc>
          <w:tcPr>
            <w:tcW w:w="4110" w:type="dxa"/>
            <w:vAlign w:val="bottom"/>
          </w:tcPr>
          <w:p w14:paraId="3F388EB1" w14:textId="68513487" w:rsidR="002D116A" w:rsidRPr="008D340C" w:rsidRDefault="00CB5CE4" w:rsidP="002D116A">
            <w:pPr>
              <w:pStyle w:val="CETBodytext"/>
            </w:pPr>
            <w:r w:rsidRPr="008D340C">
              <w:t>Water-gas reaction</w:t>
            </w:r>
          </w:p>
        </w:tc>
      </w:tr>
      <w:tr w:rsidR="002D116A" w:rsidRPr="008D340C" w14:paraId="579F7CB1" w14:textId="77777777" w:rsidTr="001F2189">
        <w:trPr>
          <w:trHeight w:val="65"/>
          <w:jc w:val="center"/>
        </w:trPr>
        <w:tc>
          <w:tcPr>
            <w:tcW w:w="879" w:type="dxa"/>
          </w:tcPr>
          <w:p w14:paraId="24653134" w14:textId="77777777" w:rsidR="002D116A" w:rsidRPr="008D340C" w:rsidRDefault="002D116A" w:rsidP="002D116A">
            <w:pPr>
              <w:pStyle w:val="CETBodytext"/>
            </w:pPr>
            <w:r w:rsidRPr="008D340C">
              <w:t>6</w:t>
            </w:r>
          </w:p>
        </w:tc>
        <w:tc>
          <w:tcPr>
            <w:tcW w:w="4075" w:type="dxa"/>
            <w:vAlign w:val="bottom"/>
          </w:tcPr>
          <w:p w14:paraId="591D6358" w14:textId="77777777" w:rsidR="002D116A" w:rsidRPr="008D340C" w:rsidRDefault="002D116A" w:rsidP="002D116A">
            <w:pPr>
              <w:pStyle w:val="CETBodytext"/>
            </w:pPr>
            <w:r w:rsidRPr="008D340C">
              <w:t xml:space="preserve">CO </w:t>
            </w:r>
            <w:proofErr w:type="gramStart"/>
            <w:r w:rsidRPr="008D340C">
              <w:t>+  H</w:t>
            </w:r>
            <w:r w:rsidRPr="008D340C">
              <w:rPr>
                <w:vertAlign w:val="subscript"/>
              </w:rPr>
              <w:t>2</w:t>
            </w:r>
            <w:r w:rsidRPr="008D340C">
              <w:t>O</w:t>
            </w:r>
            <w:proofErr w:type="gramEnd"/>
            <w:r w:rsidRPr="008D340C">
              <w:t xml:space="preserve">  </w:t>
            </w:r>
            <w:r w:rsidRPr="008D340C">
              <w:sym w:font="Wingdings" w:char="F0DF"/>
            </w:r>
            <w:r w:rsidRPr="008D340C">
              <w:sym w:font="Wingdings" w:char="F0E0"/>
            </w:r>
            <w:r w:rsidRPr="008D340C">
              <w:t xml:space="preserve">  CO</w:t>
            </w:r>
            <w:r w:rsidRPr="008D340C">
              <w:rPr>
                <w:vertAlign w:val="subscript"/>
              </w:rPr>
              <w:t>2</w:t>
            </w:r>
            <w:r w:rsidRPr="008D340C">
              <w:t xml:space="preserve"> + H</w:t>
            </w:r>
            <w:r w:rsidRPr="008D340C">
              <w:rPr>
                <w:vertAlign w:val="subscript"/>
              </w:rPr>
              <w:t>2</w:t>
            </w:r>
          </w:p>
        </w:tc>
        <w:tc>
          <w:tcPr>
            <w:tcW w:w="4110" w:type="dxa"/>
            <w:vAlign w:val="bottom"/>
          </w:tcPr>
          <w:p w14:paraId="5778FD6F" w14:textId="5FF18D9D" w:rsidR="002D116A" w:rsidRPr="008D340C" w:rsidRDefault="00CB5CE4" w:rsidP="002D116A">
            <w:pPr>
              <w:pStyle w:val="CETBodytext"/>
            </w:pPr>
            <w:r w:rsidRPr="008D340C">
              <w:t>Water-gas shift reaction</w:t>
            </w:r>
          </w:p>
        </w:tc>
      </w:tr>
      <w:tr w:rsidR="002D116A" w:rsidRPr="008D340C" w14:paraId="16B1F5DB" w14:textId="77777777" w:rsidTr="001F2189">
        <w:trPr>
          <w:trHeight w:val="65"/>
          <w:jc w:val="center"/>
        </w:trPr>
        <w:tc>
          <w:tcPr>
            <w:tcW w:w="879" w:type="dxa"/>
          </w:tcPr>
          <w:p w14:paraId="1C7F6553" w14:textId="77777777" w:rsidR="002D116A" w:rsidRPr="008D340C" w:rsidRDefault="002D116A" w:rsidP="002D116A">
            <w:pPr>
              <w:pStyle w:val="CETBodytext"/>
            </w:pPr>
            <w:r w:rsidRPr="008D340C">
              <w:t>7</w:t>
            </w:r>
          </w:p>
        </w:tc>
        <w:tc>
          <w:tcPr>
            <w:tcW w:w="4075" w:type="dxa"/>
            <w:vAlign w:val="bottom"/>
          </w:tcPr>
          <w:p w14:paraId="5E5EDE84" w14:textId="77777777" w:rsidR="002D116A" w:rsidRPr="008D340C" w:rsidRDefault="002D116A" w:rsidP="002D116A">
            <w:pPr>
              <w:pStyle w:val="CETBodytext"/>
            </w:pPr>
            <w:r w:rsidRPr="008D340C">
              <w:t>C + 2H</w:t>
            </w:r>
            <w:r w:rsidRPr="008D340C">
              <w:rPr>
                <w:vertAlign w:val="subscript"/>
              </w:rPr>
              <w:t xml:space="preserve">2 </w:t>
            </w:r>
            <w:r w:rsidRPr="008D340C">
              <w:sym w:font="Wingdings" w:char="F0DF"/>
            </w:r>
            <w:r w:rsidRPr="008D340C">
              <w:sym w:font="Wingdings" w:char="F0E0"/>
            </w:r>
            <w:r w:rsidRPr="008D340C">
              <w:t xml:space="preserve"> CH</w:t>
            </w:r>
            <w:r w:rsidRPr="008D340C">
              <w:rPr>
                <w:vertAlign w:val="subscript"/>
              </w:rPr>
              <w:t>4</w:t>
            </w:r>
          </w:p>
        </w:tc>
        <w:tc>
          <w:tcPr>
            <w:tcW w:w="4110" w:type="dxa"/>
            <w:vAlign w:val="bottom"/>
          </w:tcPr>
          <w:p w14:paraId="788B6516" w14:textId="5E983027" w:rsidR="002D116A" w:rsidRPr="008D340C" w:rsidRDefault="00CB5CE4" w:rsidP="002D116A">
            <w:pPr>
              <w:pStyle w:val="CETBodytext"/>
            </w:pPr>
            <w:r w:rsidRPr="008D340C">
              <w:t>Methanization reaction</w:t>
            </w:r>
          </w:p>
        </w:tc>
      </w:tr>
      <w:tr w:rsidR="002D116A" w:rsidRPr="008D340C" w14:paraId="2D7D0090" w14:textId="77777777" w:rsidTr="001F2189">
        <w:trPr>
          <w:trHeight w:val="65"/>
          <w:jc w:val="center"/>
        </w:trPr>
        <w:tc>
          <w:tcPr>
            <w:tcW w:w="879" w:type="dxa"/>
          </w:tcPr>
          <w:p w14:paraId="44318596" w14:textId="77777777" w:rsidR="002D116A" w:rsidRPr="008D340C" w:rsidRDefault="002D116A" w:rsidP="002D116A">
            <w:pPr>
              <w:pStyle w:val="CETBodytext"/>
            </w:pPr>
            <w:r w:rsidRPr="008D340C">
              <w:t>8</w:t>
            </w:r>
          </w:p>
        </w:tc>
        <w:tc>
          <w:tcPr>
            <w:tcW w:w="4075" w:type="dxa"/>
            <w:vAlign w:val="bottom"/>
          </w:tcPr>
          <w:p w14:paraId="3ADE99B8" w14:textId="77777777" w:rsidR="002D116A" w:rsidRPr="008D340C" w:rsidRDefault="002D116A" w:rsidP="002D116A">
            <w:pPr>
              <w:pStyle w:val="CETBodytext"/>
            </w:pPr>
            <w:r w:rsidRPr="008D340C">
              <w:t>H</w:t>
            </w:r>
            <w:r w:rsidRPr="008D340C">
              <w:rPr>
                <w:vertAlign w:val="subscript"/>
              </w:rPr>
              <w:t>2</w:t>
            </w:r>
            <w:r w:rsidRPr="008D340C">
              <w:t xml:space="preserve"> + S→ H</w:t>
            </w:r>
            <w:r w:rsidRPr="008D340C">
              <w:rPr>
                <w:vertAlign w:val="subscript"/>
              </w:rPr>
              <w:t>2</w:t>
            </w:r>
            <w:r w:rsidRPr="008D340C">
              <w:t>S</w:t>
            </w:r>
          </w:p>
        </w:tc>
        <w:tc>
          <w:tcPr>
            <w:tcW w:w="4110" w:type="dxa"/>
            <w:vAlign w:val="bottom"/>
          </w:tcPr>
          <w:p w14:paraId="08BBF39A" w14:textId="25581BC6" w:rsidR="002D116A" w:rsidRPr="008D340C" w:rsidRDefault="00CB5CE4" w:rsidP="002D116A">
            <w:pPr>
              <w:pStyle w:val="CETBodytext"/>
              <w:rPr>
                <w:vertAlign w:val="subscript"/>
              </w:rPr>
            </w:pPr>
            <w:r w:rsidRPr="008D340C">
              <w:t>Hydrogen sulfide formation reaction</w:t>
            </w:r>
          </w:p>
        </w:tc>
      </w:tr>
      <w:tr w:rsidR="002D116A" w:rsidRPr="008D340C" w14:paraId="6D7EE59A" w14:textId="77777777" w:rsidTr="002D116A">
        <w:trPr>
          <w:trHeight w:val="65"/>
          <w:jc w:val="center"/>
        </w:trPr>
        <w:tc>
          <w:tcPr>
            <w:tcW w:w="879" w:type="dxa"/>
            <w:tcBorders>
              <w:bottom w:val="single" w:sz="12" w:space="0" w:color="006600"/>
            </w:tcBorders>
          </w:tcPr>
          <w:p w14:paraId="2F8B4ED5" w14:textId="77777777" w:rsidR="002D116A" w:rsidRPr="008D340C" w:rsidRDefault="002D116A" w:rsidP="002D116A">
            <w:pPr>
              <w:pStyle w:val="CETBodytext"/>
            </w:pPr>
            <w:r w:rsidRPr="008D340C">
              <w:t>9</w:t>
            </w:r>
          </w:p>
        </w:tc>
        <w:tc>
          <w:tcPr>
            <w:tcW w:w="4075" w:type="dxa"/>
            <w:tcBorders>
              <w:bottom w:val="single" w:sz="12" w:space="0" w:color="006600"/>
            </w:tcBorders>
            <w:vAlign w:val="bottom"/>
          </w:tcPr>
          <w:p w14:paraId="0E5C15E7" w14:textId="662FE9FC" w:rsidR="002D116A" w:rsidRPr="008D340C" w:rsidRDefault="002D116A" w:rsidP="002D116A">
            <w:pPr>
              <w:pStyle w:val="CETBodytext"/>
            </w:pPr>
            <w:r w:rsidRPr="008D340C">
              <w:t>0</w:t>
            </w:r>
            <w:r w:rsidR="00CB5CE4" w:rsidRPr="008D340C">
              <w:t>.</w:t>
            </w:r>
            <w:r w:rsidRPr="008D340C">
              <w:t>5N</w:t>
            </w:r>
            <w:r w:rsidRPr="008D340C">
              <w:rPr>
                <w:vertAlign w:val="subscript"/>
              </w:rPr>
              <w:t>2</w:t>
            </w:r>
            <w:r w:rsidRPr="008D340C">
              <w:t xml:space="preserve"> + 0</w:t>
            </w:r>
            <w:r w:rsidR="00CB5CE4" w:rsidRPr="008D340C">
              <w:t>.</w:t>
            </w:r>
            <w:r w:rsidRPr="008D340C">
              <w:t>5H</w:t>
            </w:r>
            <w:r w:rsidRPr="008D340C">
              <w:rPr>
                <w:vertAlign w:val="subscript"/>
              </w:rPr>
              <w:t>2</w:t>
            </w:r>
            <w:r w:rsidRPr="008D340C">
              <w:t xml:space="preserve"> + S </w:t>
            </w:r>
            <w:r w:rsidRPr="008D340C">
              <w:sym w:font="Wingdings" w:char="F0DF"/>
            </w:r>
            <w:r w:rsidRPr="008D340C">
              <w:sym w:font="Wingdings" w:char="F0E0"/>
            </w:r>
            <w:r w:rsidRPr="008D340C">
              <w:t xml:space="preserve"> NH</w:t>
            </w:r>
            <w:r w:rsidRPr="008D340C">
              <w:rPr>
                <w:vertAlign w:val="subscript"/>
              </w:rPr>
              <w:t>3</w:t>
            </w:r>
          </w:p>
        </w:tc>
        <w:tc>
          <w:tcPr>
            <w:tcW w:w="4110" w:type="dxa"/>
            <w:tcBorders>
              <w:bottom w:val="single" w:sz="12" w:space="0" w:color="006600"/>
            </w:tcBorders>
            <w:vAlign w:val="bottom"/>
          </w:tcPr>
          <w:p w14:paraId="7DC0EE32" w14:textId="2D8A34BA" w:rsidR="002D116A" w:rsidRPr="008D340C" w:rsidRDefault="00CB5CE4" w:rsidP="002D116A">
            <w:pPr>
              <w:pStyle w:val="CETBodytext"/>
            </w:pPr>
            <w:r w:rsidRPr="008D340C">
              <w:t>Ammonia formation reaction</w:t>
            </w:r>
          </w:p>
        </w:tc>
      </w:tr>
    </w:tbl>
    <w:p w14:paraId="362A0305" w14:textId="325E326F" w:rsidR="00CD7A75" w:rsidRPr="008D340C" w:rsidRDefault="00EA5927" w:rsidP="00CD7A75">
      <w:pPr>
        <w:pStyle w:val="CETHeading1"/>
      </w:pPr>
      <w:r w:rsidRPr="008D340C">
        <w:t>Results</w:t>
      </w:r>
    </w:p>
    <w:p w14:paraId="068F8DD6" w14:textId="6941FB5C" w:rsidR="00BF4B4C" w:rsidRPr="008D340C" w:rsidRDefault="0067112B" w:rsidP="00CD7A75">
      <w:pPr>
        <w:pStyle w:val="CETBodytext"/>
      </w:pPr>
      <w:r w:rsidRPr="008D340C">
        <w:t xml:space="preserve">To ensure the reliability of the simulation, the gasification model developed in Aspen Plus was verified against the results reported by </w:t>
      </w:r>
      <w:proofErr w:type="spellStart"/>
      <w:r w:rsidRPr="008D340C">
        <w:t>Nemmour</w:t>
      </w:r>
      <w:proofErr w:type="spellEnd"/>
      <w:r w:rsidRPr="008D340C">
        <w:t xml:space="preserve"> et al. (2022), whose model had been previously validated using experimental data from existing literature. The comparison between the current study and </w:t>
      </w:r>
      <w:sdt>
        <w:sdtPr>
          <w:rPr>
            <w:rFonts w:cs="Arial"/>
            <w:color w:val="000000"/>
          </w:rPr>
          <w:tag w:val="MENDELEY_CITATION_v3_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"/>
          <w:id w:val="-176270751"/>
          <w:placeholder>
            <w:docPart w:val="DefaultPlaceholder_-1854013440"/>
          </w:placeholder>
        </w:sdtPr>
        <w:sdtContent>
          <w:proofErr w:type="spellStart"/>
          <w:r w:rsidR="001C2298" w:rsidRPr="008D340C">
            <w:rPr>
              <w:rFonts w:cs="Arial"/>
              <w:color w:val="000000"/>
            </w:rPr>
            <w:t>Nemmour</w:t>
          </w:r>
          <w:proofErr w:type="spellEnd"/>
          <w:r w:rsidR="001C2298" w:rsidRPr="008D340C">
            <w:rPr>
              <w:rFonts w:cs="Arial"/>
              <w:color w:val="000000"/>
            </w:rPr>
            <w:t xml:space="preserve"> et al. (2022)</w:t>
          </w:r>
        </w:sdtContent>
      </w:sdt>
      <w:r w:rsidRPr="008D340C">
        <w:rPr>
          <w:rFonts w:cs="Arial"/>
          <w:color w:val="000000"/>
        </w:rPr>
        <w:t xml:space="preserve"> </w:t>
      </w:r>
      <w:r w:rsidRPr="008D340C">
        <w:t xml:space="preserve">results focused on the syngas molar composition at gasification temperatures of 600 °C and 1000 °C. As shown in </w:t>
      </w:r>
      <w:r w:rsidR="00D113ED" w:rsidRPr="008D340C">
        <w:t>Figure 2</w:t>
      </w:r>
      <w:r w:rsidRPr="008D340C">
        <w:t>, the close agreement between both models establishes the predictive accuracy of the proposed simulation.</w:t>
      </w:r>
      <w:r w:rsidR="00FB29CD" w:rsidRPr="008D340C">
        <w:rPr>
          <w:i/>
          <w:iCs/>
        </w:rPr>
        <w:t xml:space="preserve"> </w:t>
      </w:r>
      <w:r w:rsidR="00FB29CD" w:rsidRPr="008D340C">
        <w:t>For CO</w:t>
      </w:r>
      <w:r w:rsidR="00FB29CD" w:rsidRPr="008D340C">
        <w:rPr>
          <w:rFonts w:ascii="Cambria Math" w:hAnsi="Cambria Math" w:cs="Cambria Math"/>
        </w:rPr>
        <w:t>₂</w:t>
      </w:r>
      <w:r w:rsidR="00FB29CD" w:rsidRPr="008D340C">
        <w:t xml:space="preserve"> and CH</w:t>
      </w:r>
      <w:r w:rsidR="00FB29CD" w:rsidRPr="008D340C">
        <w:rPr>
          <w:rFonts w:ascii="Cambria Math" w:hAnsi="Cambria Math" w:cs="Cambria Math"/>
        </w:rPr>
        <w:t>₄</w:t>
      </w:r>
      <w:r w:rsidR="00FB29CD" w:rsidRPr="008D340C">
        <w:t xml:space="preserve"> at 1000 </w:t>
      </w:r>
      <w:r w:rsidR="00FB29CD" w:rsidRPr="008D340C">
        <w:rPr>
          <w:rFonts w:cs="Arial"/>
        </w:rPr>
        <w:t>°</w:t>
      </w:r>
      <w:r w:rsidR="00FB29CD" w:rsidRPr="008D340C">
        <w:t>C, values close to 0.1% were obtained, consistent with those reported by the author in the referenced study.</w:t>
      </w:r>
    </w:p>
    <w:p w14:paraId="75C9EBFA" w14:textId="258AFD91" w:rsidR="00BF4B4C" w:rsidRPr="008D340C" w:rsidRDefault="00BF4B4C" w:rsidP="00BF4B4C">
      <w:pPr>
        <w:pStyle w:val="CETBodytext"/>
      </w:pPr>
      <w:r w:rsidRPr="008D340C">
        <w:rPr>
          <w:noProof/>
        </w:rPr>
        <w:drawing>
          <wp:inline distT="0" distB="0" distL="0" distR="0" wp14:anchorId="602E7A4B" wp14:editId="3990F627">
            <wp:extent cx="5067300" cy="2219325"/>
            <wp:effectExtent l="0" t="0" r="0" b="0"/>
            <wp:docPr id="181142953" name="Gráfico 1">
              <a:extLst xmlns:a="http://schemas.openxmlformats.org/drawingml/2006/main">
                <a:ext uri="{FF2B5EF4-FFF2-40B4-BE49-F238E27FC236}">
                  <a16:creationId xmlns:a16="http://schemas.microsoft.com/office/drawing/2014/main" id="{865519BF-F72D-2F41-67A0-E92C6FB87E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C18C5E" w14:textId="47D8E7F4" w:rsidR="001806CB" w:rsidRPr="008D340C" w:rsidRDefault="001806CB" w:rsidP="008C4907">
      <w:pPr>
        <w:pStyle w:val="CETCaption"/>
        <w:rPr>
          <w:lang w:val="en-US"/>
        </w:rPr>
      </w:pPr>
      <w:r w:rsidRPr="008D340C">
        <w:rPr>
          <w:rStyle w:val="CETCaptionCarattere"/>
          <w:i/>
          <w:lang w:val="en-US"/>
        </w:rPr>
        <w:t>Figure 2: Comparison of results obtained for model validation</w:t>
      </w:r>
    </w:p>
    <w:p w14:paraId="3B9E331A" w14:textId="7CB22503" w:rsidR="00CD7A75" w:rsidRPr="008D340C" w:rsidRDefault="008C4907" w:rsidP="00753BD0">
      <w:pPr>
        <w:pStyle w:val="CETheadingx"/>
      </w:pPr>
      <w:r w:rsidRPr="008D340C">
        <w:t>Effect of gasification temperature</w:t>
      </w:r>
    </w:p>
    <w:p w14:paraId="5D44C1E6" w14:textId="53F6D7EA" w:rsidR="001B7B25" w:rsidRPr="008D340C" w:rsidRDefault="00DE33E3" w:rsidP="00CD7A75">
      <w:pPr>
        <w:pStyle w:val="CETBodytext"/>
        <w:rPr>
          <w:rFonts w:cs="Arial"/>
          <w:color w:val="000000"/>
        </w:rPr>
      </w:pPr>
      <w:r w:rsidRPr="008D340C">
        <w:t>Simulations were conducted across a temperature range of 600 to 1000 °C in 100 °C increments, maintaining a constant equivalence ratio (ER) of 0.15 with air as the gasifying agent. As illustrated in Figure 3 (a), increasing the gasification temperature from 600 to 1000 °C led to a rise in H</w:t>
      </w:r>
      <w:r w:rsidRPr="008D340C">
        <w:rPr>
          <w:vertAlign w:val="subscript"/>
        </w:rPr>
        <w:t>2​</w:t>
      </w:r>
      <w:r w:rsidRPr="008D340C">
        <w:t xml:space="preserve"> content from 23% to 28% (molar basis) and CO from 13% to 39%. In contrast, CO</w:t>
      </w:r>
      <w:r w:rsidRPr="008D340C">
        <w:rPr>
          <w:vertAlign w:val="subscript"/>
        </w:rPr>
        <w:t>2</w:t>
      </w:r>
      <w:r w:rsidRPr="008D340C">
        <w:t>​ levels dropped from 17% to 3%, and CH</w:t>
      </w:r>
      <w:r w:rsidRPr="008D340C">
        <w:rPr>
          <w:vertAlign w:val="subscript"/>
        </w:rPr>
        <w:t>4</w:t>
      </w:r>
      <w:r w:rsidRPr="008D340C">
        <w:t>​ content decreased from 2% to nearly zero. Additionally, the N</w:t>
      </w:r>
      <w:r w:rsidRPr="008D340C">
        <w:rPr>
          <w:vertAlign w:val="subscript"/>
        </w:rPr>
        <w:t>2</w:t>
      </w:r>
      <w:r w:rsidRPr="008D340C">
        <w:t>​ molar fraction declined from 34% to 27%. This trend is explained by the fact that higher temperatures enhance the equilibrium constants of endothermic reactions (5–7</w:t>
      </w:r>
      <w:r w:rsidR="003C5584" w:rsidRPr="008D340C">
        <w:t xml:space="preserve"> from Table 2)</w:t>
      </w:r>
      <w:r w:rsidRPr="008D340C">
        <w:t>, thereby shifting the process toward higher H</w:t>
      </w:r>
      <w:r w:rsidRPr="008D340C">
        <w:rPr>
          <w:vertAlign w:val="subscript"/>
        </w:rPr>
        <w:t>2​</w:t>
      </w:r>
      <w:r w:rsidRPr="008D340C">
        <w:t xml:space="preserve"> and CO concentrations while reducing CO</w:t>
      </w:r>
      <w:r w:rsidRPr="008D340C">
        <w:rPr>
          <w:vertAlign w:val="subscript"/>
        </w:rPr>
        <w:t>2</w:t>
      </w:r>
      <w:r w:rsidRPr="008D340C">
        <w:t>​ and CH</w:t>
      </w:r>
      <w:r w:rsidRPr="008D340C">
        <w:rPr>
          <w:vertAlign w:val="subscript"/>
        </w:rPr>
        <w:t>4</w:t>
      </w:r>
      <w:r w:rsidRPr="008D340C">
        <w:t>​ yields</w:t>
      </w:r>
      <w:r w:rsidR="003C5584" w:rsidRPr="008D340C">
        <w:t xml:space="preserve">. </w:t>
      </w:r>
      <w:r w:rsidR="007158BB" w:rsidRPr="008D340C">
        <w:t xml:space="preserve">Additionally, as illustrated in </w:t>
      </w:r>
      <w:r w:rsidR="007158BB" w:rsidRPr="008D340C">
        <w:lastRenderedPageBreak/>
        <w:t>Figure 3</w:t>
      </w:r>
      <w:r w:rsidR="00325BD9" w:rsidRPr="008D340C">
        <w:t xml:space="preserve"> </w:t>
      </w:r>
      <w:r w:rsidR="007158BB" w:rsidRPr="008D340C">
        <w:t xml:space="preserve">(b), the LHV of the syngas increased from 5 MJ/Nm³ to 8 MJ/Nm³ as the gasification temperature rose from 600 to 1000 °C. This upward trend is primarily attributed to the high temperatures favoring the production of combustible species. Since and are the key energy-contributing components of the mixture, the significant rise in their molar fractions directly enhances the overall energy content and, consequently, the heating value of the resulting gas fuel </w:t>
      </w:r>
      <w:sdt>
        <w:sdtPr>
          <w:rPr>
            <w:rFonts w:cs="Arial"/>
            <w:color w:val="000000"/>
          </w:rPr>
          <w:tag w:val="MENDELEY_CITATION_v3_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"/>
          <w:id w:val="-881246314"/>
          <w:placeholder>
            <w:docPart w:val="DefaultPlaceholder_-1854013440"/>
          </w:placeholder>
        </w:sdtPr>
        <w:sdtContent>
          <w:r w:rsidR="001C2298" w:rsidRPr="008D340C">
            <w:rPr>
              <w:rFonts w:cs="Arial"/>
              <w:color w:val="000000"/>
            </w:rPr>
            <w:t>(</w:t>
          </w:r>
          <w:proofErr w:type="spellStart"/>
          <w:r w:rsidR="001C2298" w:rsidRPr="008D340C">
            <w:rPr>
              <w:rFonts w:cs="Arial"/>
              <w:color w:val="000000"/>
            </w:rPr>
            <w:t>Bhurse</w:t>
          </w:r>
          <w:proofErr w:type="spellEnd"/>
          <w:r w:rsidR="001C2298" w:rsidRPr="008D340C">
            <w:rPr>
              <w:rFonts w:cs="Arial"/>
              <w:color w:val="000000"/>
            </w:rPr>
            <w:t xml:space="preserve"> et al., 2025)</w:t>
          </w:r>
        </w:sdtContent>
      </w:sdt>
      <w:r w:rsidR="00085E40" w:rsidRPr="008D340C">
        <w:rPr>
          <w:rFonts w:cs="Arial"/>
          <w:color w:val="000000"/>
        </w:rPr>
        <w:t>.</w:t>
      </w:r>
    </w:p>
    <w:p w14:paraId="7E4C448A" w14:textId="77777777" w:rsidR="001B7B25" w:rsidRPr="008D340C" w:rsidRDefault="001B7B25" w:rsidP="00CD7A75">
      <w:pPr>
        <w:pStyle w:val="CETBodytext"/>
      </w:pPr>
    </w:p>
    <w:p w14:paraId="76C9E0F0" w14:textId="369F6DCD" w:rsidR="00DA3B40" w:rsidRPr="008D340C" w:rsidRDefault="00DA3B40" w:rsidP="00DA3B40">
      <w:pPr>
        <w:pStyle w:val="CETBodytext"/>
        <w:numPr>
          <w:ilvl w:val="0"/>
          <w:numId w:val="25"/>
        </w:numPr>
        <w:jc w:val="left"/>
      </w:pPr>
      <w:r w:rsidRPr="008D340C">
        <w:rPr>
          <w:noProof/>
        </w:rPr>
        <w:drawing>
          <wp:anchor distT="0" distB="0" distL="114300" distR="114300" simplePos="0" relativeHeight="251658240" behindDoc="0" locked="0" layoutInCell="1" allowOverlap="1" wp14:anchorId="0F57C607" wp14:editId="0A80526A">
            <wp:simplePos x="0" y="0"/>
            <wp:positionH relativeFrom="column">
              <wp:posOffset>3103677</wp:posOffset>
            </wp:positionH>
            <wp:positionV relativeFrom="paragraph">
              <wp:posOffset>137651</wp:posOffset>
            </wp:positionV>
            <wp:extent cx="2700068" cy="1664898"/>
            <wp:effectExtent l="0" t="0" r="5080" b="0"/>
            <wp:wrapNone/>
            <wp:docPr id="453809786" name="Gráfico 1">
              <a:extLst xmlns:a="http://schemas.openxmlformats.org/drawingml/2006/main">
                <a:ext uri="{FF2B5EF4-FFF2-40B4-BE49-F238E27FC236}">
                  <a16:creationId xmlns:a16="http://schemas.microsoft.com/office/drawing/2014/main" id="{26FA1C5E-D0D8-F6DD-BC9B-D8D8777F74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8D340C">
        <w:t xml:space="preserve">                                                                                                                     (b)</w:t>
      </w:r>
    </w:p>
    <w:p w14:paraId="1B5BED10" w14:textId="71467265" w:rsidR="00DA3B40" w:rsidRPr="008D340C" w:rsidRDefault="005D3BBF" w:rsidP="00D95F83">
      <w:pPr>
        <w:pStyle w:val="CETBodytext"/>
        <w:jc w:val="left"/>
        <w:rPr>
          <w:rStyle w:val="CETCaptionCarattere"/>
          <w:lang w:val="en-US"/>
        </w:rPr>
      </w:pPr>
      <w:r w:rsidRPr="008D340C">
        <w:rPr>
          <w:noProof/>
        </w:rPr>
        <w:drawing>
          <wp:inline distT="0" distB="0" distL="0" distR="0" wp14:anchorId="2B524ECC" wp14:editId="4961F08F">
            <wp:extent cx="3167152" cy="1901952"/>
            <wp:effectExtent l="0" t="0" r="0" b="3175"/>
            <wp:docPr id="29096097" name="Gráfico 1">
              <a:extLst xmlns:a="http://schemas.openxmlformats.org/drawingml/2006/main">
                <a:ext uri="{FF2B5EF4-FFF2-40B4-BE49-F238E27FC236}">
                  <a16:creationId xmlns:a16="http://schemas.microsoft.com/office/drawing/2014/main" id="{4C1259CD-97B2-F1E8-6E20-2D221A1FCF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036167" w14:textId="058C4138" w:rsidR="00085E40" w:rsidRPr="008D340C" w:rsidRDefault="00085E40" w:rsidP="00DA3B40">
      <w:pPr>
        <w:pStyle w:val="CETBodytext"/>
      </w:pPr>
      <w:r w:rsidRPr="008D340C">
        <w:rPr>
          <w:rStyle w:val="CETCaptionCarattere"/>
          <w:lang w:val="en-US"/>
        </w:rPr>
        <w:t xml:space="preserve">Figure </w:t>
      </w:r>
      <w:r w:rsidRPr="008D340C">
        <w:rPr>
          <w:rStyle w:val="CETCaptionCarattere"/>
          <w:i w:val="0"/>
          <w:lang w:val="en-US"/>
        </w:rPr>
        <w:t>3</w:t>
      </w:r>
      <w:r w:rsidRPr="008D340C">
        <w:rPr>
          <w:rStyle w:val="CETCaptionCarattere"/>
          <w:lang w:val="en-US"/>
        </w:rPr>
        <w:t>:</w:t>
      </w:r>
      <w:r w:rsidRPr="008D340C">
        <w:rPr>
          <w:rStyle w:val="CETCaptionCarattere"/>
          <w:i w:val="0"/>
          <w:lang w:val="en-US"/>
        </w:rPr>
        <w:t xml:space="preserve"> Effect of gasification </w:t>
      </w:r>
      <w:r w:rsidR="00DA3B40" w:rsidRPr="008D340C">
        <w:rPr>
          <w:rStyle w:val="CETCaptionCarattere"/>
          <w:i w:val="0"/>
          <w:lang w:val="en-US"/>
        </w:rPr>
        <w:t xml:space="preserve">temperature </w:t>
      </w:r>
      <w:r w:rsidR="00DA3B40" w:rsidRPr="008D340C">
        <w:t>on (a) syngas molar composition and (b) Low Heating Value</w:t>
      </w:r>
    </w:p>
    <w:p w14:paraId="090712F9" w14:textId="378AF07A" w:rsidR="00B65458" w:rsidRPr="008D340C" w:rsidRDefault="00B65458" w:rsidP="00CD7A75">
      <w:pPr>
        <w:pStyle w:val="CETBodytext"/>
      </w:pPr>
    </w:p>
    <w:p w14:paraId="66AE2A07" w14:textId="1007A2C1" w:rsidR="00360E45" w:rsidRDefault="00D510D7" w:rsidP="00CD7A75">
      <w:pPr>
        <w:pStyle w:val="CETBodytext"/>
      </w:pPr>
      <w:r w:rsidRPr="008D340C">
        <w:t>Other critical performance indicators include the</w:t>
      </w:r>
      <w:r w:rsidR="002D0404" w:rsidRPr="008D340C">
        <w:t xml:space="preserve"> </w:t>
      </w:r>
      <w:proofErr w:type="gramStart"/>
      <w:r w:rsidRPr="008D340C">
        <w:t>CGE</w:t>
      </w:r>
      <w:r w:rsidR="00C30B30">
        <w:t>(</w:t>
      </w:r>
      <w:proofErr w:type="gramEnd"/>
      <w:r w:rsidR="00C30B30">
        <w:t>%)</w:t>
      </w:r>
      <w:r w:rsidRPr="008D340C">
        <w:t xml:space="preserve"> and</w:t>
      </w:r>
      <w:r w:rsidR="002D0404" w:rsidRPr="008D340C">
        <w:t xml:space="preserve"> </w:t>
      </w:r>
      <w:proofErr w:type="gramStart"/>
      <w:r w:rsidRPr="008D340C">
        <w:t>CCE</w:t>
      </w:r>
      <w:r w:rsidR="00C30B30">
        <w:t>(</w:t>
      </w:r>
      <w:proofErr w:type="gramEnd"/>
      <w:r w:rsidR="00C30B30">
        <w:t>%)</w:t>
      </w:r>
      <w:r w:rsidRPr="008D340C">
        <w:t>. The former represents the ratio between the total energy output of the syngas and the total energy input of the biomass feedstock, both based on their respective</w:t>
      </w:r>
      <w:r w:rsidR="00D95F83" w:rsidRPr="008D340C">
        <w:t xml:space="preserve"> </w:t>
      </w:r>
      <w:r w:rsidRPr="008D340C">
        <w:t xml:space="preserve">LHV, as defined in </w:t>
      </w:r>
      <w:proofErr w:type="gramStart"/>
      <w:r w:rsidRPr="008D340C">
        <w:t>Eq(</w:t>
      </w:r>
      <w:proofErr w:type="gramEnd"/>
      <w:r w:rsidRPr="008D340C">
        <w:t xml:space="preserve">1). The latter, </w:t>
      </w:r>
      <w:proofErr w:type="gramStart"/>
      <w:r w:rsidRPr="008D340C">
        <w:t>CCE</w:t>
      </w:r>
      <w:r w:rsidR="00C30B30">
        <w:t>(</w:t>
      </w:r>
      <w:proofErr w:type="gramEnd"/>
      <w:r w:rsidR="00C30B30">
        <w:t>%)</w:t>
      </w:r>
      <w:r w:rsidRPr="008D340C">
        <w:t xml:space="preserve">, quantifies the proportion of carbon in the feedstock successfully converted into gaseous products and is determined using </w:t>
      </w:r>
      <w:proofErr w:type="gramStart"/>
      <w:r w:rsidRPr="008D340C">
        <w:t>Eq(</w:t>
      </w:r>
      <w:proofErr w:type="gramEnd"/>
      <w:r w:rsidRPr="008D340C">
        <w:t>2)</w:t>
      </w:r>
      <w:r w:rsidR="00360E45">
        <w:t>.</w:t>
      </w:r>
    </w:p>
    <w:tbl>
      <w:tblPr>
        <w:tblW w:w="5000" w:type="pct"/>
        <w:tblLook w:val="04A0" w:firstRow="1" w:lastRow="0" w:firstColumn="1" w:lastColumn="0" w:noHBand="0" w:noVBand="1"/>
      </w:tblPr>
      <w:tblGrid>
        <w:gridCol w:w="7990"/>
        <w:gridCol w:w="797"/>
      </w:tblGrid>
      <w:tr w:rsidR="00360E45" w:rsidRPr="00810123" w14:paraId="6AD6BA6B" w14:textId="77777777" w:rsidTr="00810123">
        <w:tc>
          <w:tcPr>
            <w:tcW w:w="8188" w:type="dxa"/>
            <w:vAlign w:val="center"/>
          </w:tcPr>
          <w:p w14:paraId="1C3C29AE" w14:textId="6713D979" w:rsidR="00360E45" w:rsidRPr="00810123" w:rsidRDefault="00360E45" w:rsidP="00810123">
            <w:pPr>
              <w:pStyle w:val="CETEquation"/>
            </w:pPr>
            <m:oMathPara>
              <m:oMathParaPr>
                <m:jc m:val="left"/>
              </m:oMathParaPr>
              <m:oMath>
                <m:r>
                  <m:rPr>
                    <m:sty m:val="p"/>
                  </m:rPr>
                  <w:rPr>
                    <w:rFonts w:ascii="Cambria Math" w:hAnsi="Cambria Math"/>
                  </w:rPr>
                  <m:t>CGE</m:t>
                </m:r>
                <m:d>
                  <m:dPr>
                    <m:ctrlPr>
                      <w:rPr>
                        <w:rFonts w:ascii="Cambria Math" w:hAnsi="Cambria Math"/>
                      </w:rPr>
                    </m:ctrlPr>
                  </m:dPr>
                  <m:e>
                    <m:r>
                      <m:rPr>
                        <m:sty m:val="p"/>
                      </m:rPr>
                      <w:rPr>
                        <w:rFonts w:ascii="Cambria Math" w:hAnsi="Cambria Math"/>
                      </w:rPr>
                      <m:t>%</m:t>
                    </m:r>
                  </m:e>
                </m:d>
                <m:r>
                  <m:rPr>
                    <m:sty m:val="p"/>
                  </m:rPr>
                  <w:rPr>
                    <w:rFonts w:ascii="Cambria Math" w:hAnsi="Cambria Math"/>
                  </w:rPr>
                  <m:t>=</m:t>
                </m:r>
                <m:f>
                  <m:fPr>
                    <m:ctrlPr>
                      <w:rPr>
                        <w:rFonts w:ascii="Cambria Math" w:hAnsi="Cambria Math"/>
                      </w:rPr>
                    </m:ctrlPr>
                  </m:fPr>
                  <m:num>
                    <m:r>
                      <m:rPr>
                        <m:sty m:val="p"/>
                      </m:rPr>
                      <w:rPr>
                        <w:rFonts w:ascii="Cambria Math" w:hAnsi="Cambria Math"/>
                      </w:rPr>
                      <m:t xml:space="preserve">LHV Syngas </m:t>
                    </m:r>
                    <m:d>
                      <m:dPr>
                        <m:ctrlPr>
                          <w:rPr>
                            <w:rFonts w:ascii="Cambria Math" w:hAnsi="Cambria Math"/>
                          </w:rPr>
                        </m:ctrlPr>
                      </m:dPr>
                      <m:e>
                        <m:f>
                          <m:fPr>
                            <m:ctrlPr>
                              <w:rPr>
                                <w:rFonts w:ascii="Cambria Math" w:hAnsi="Cambria Math"/>
                              </w:rPr>
                            </m:ctrlPr>
                          </m:fPr>
                          <m:num>
                            <m:r>
                              <m:rPr>
                                <m:sty m:val="p"/>
                              </m:rPr>
                              <w:rPr>
                                <w:rFonts w:ascii="Cambria Math" w:hAnsi="Cambria Math"/>
                              </w:rPr>
                              <m:t>MJ</m:t>
                            </m:r>
                          </m:num>
                          <m:den>
                            <m:r>
                              <m:rPr>
                                <m:sty m:val="p"/>
                              </m:rPr>
                              <w:rPr>
                                <w:rFonts w:ascii="Cambria Math" w:hAnsi="Cambria Math"/>
                              </w:rPr>
                              <m:t>N</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den>
                        </m:f>
                      </m:e>
                    </m:d>
                    <m:r>
                      <m:rPr>
                        <m:sty m:val="p"/>
                      </m:rPr>
                      <w:rPr>
                        <w:rFonts w:ascii="Cambria Math" w:hAnsi="Cambria Math"/>
                      </w:rPr>
                      <m:t>*Syngas flow rate</m:t>
                    </m:r>
                    <m:d>
                      <m:dPr>
                        <m:ctrlPr>
                          <w:rPr>
                            <w:rFonts w:ascii="Cambria Math" w:hAnsi="Cambria Math"/>
                          </w:rPr>
                        </m:ctrlPr>
                      </m:dPr>
                      <m:e>
                        <m:f>
                          <m:fPr>
                            <m:ctrlPr>
                              <w:rPr>
                                <w:rFonts w:ascii="Cambria Math" w:hAnsi="Cambria Math"/>
                              </w:rPr>
                            </m:ctrlPr>
                          </m:fPr>
                          <m:num>
                            <m:r>
                              <m:rPr>
                                <m:sty m:val="p"/>
                              </m:rPr>
                              <w:rPr>
                                <w:rFonts w:ascii="Cambria Math" w:hAnsi="Cambria Math"/>
                              </w:rPr>
                              <m:t>N</m:t>
                            </m:r>
                            <m:sSup>
                              <m:sSupPr>
                                <m:ctrlPr>
                                  <w:rPr>
                                    <w:rFonts w:ascii="Cambria Math" w:hAnsi="Cambria Math"/>
                                  </w:rPr>
                                </m:ctrlPr>
                              </m:sSupPr>
                              <m:e>
                                <m:r>
                                  <m:rPr>
                                    <m:sty m:val="p"/>
                                  </m:rPr>
                                  <w:rPr>
                                    <w:rFonts w:ascii="Cambria Math" w:hAnsi="Cambria Math"/>
                                  </w:rPr>
                                  <m:t>m</m:t>
                                </m:r>
                              </m:e>
                              <m:sup>
                                <m:r>
                                  <m:rPr>
                                    <m:sty m:val="p"/>
                                  </m:rPr>
                                  <w:rPr>
                                    <w:rFonts w:ascii="Cambria Math" w:hAnsi="Cambria Math"/>
                                  </w:rPr>
                                  <m:t>3</m:t>
                                </m:r>
                              </m:sup>
                            </m:sSup>
                          </m:num>
                          <m:den>
                            <m:r>
                              <m:rPr>
                                <m:sty m:val="p"/>
                              </m:rPr>
                              <w:rPr>
                                <w:rFonts w:ascii="Cambria Math" w:hAnsi="Cambria Math"/>
                              </w:rPr>
                              <m:t>h</m:t>
                            </m:r>
                          </m:den>
                        </m:f>
                      </m:e>
                    </m:d>
                  </m:num>
                  <m:den>
                    <m:r>
                      <m:rPr>
                        <m:sty m:val="p"/>
                      </m:rPr>
                      <w:rPr>
                        <w:rFonts w:ascii="Cambria Math" w:hAnsi="Cambria Math"/>
                      </w:rPr>
                      <m:t xml:space="preserve">LHV Biomass </m:t>
                    </m:r>
                    <m:d>
                      <m:dPr>
                        <m:ctrlPr>
                          <w:rPr>
                            <w:rFonts w:ascii="Cambria Math" w:hAnsi="Cambria Math"/>
                          </w:rPr>
                        </m:ctrlPr>
                      </m:dPr>
                      <m:e>
                        <m:f>
                          <m:fPr>
                            <m:ctrlPr>
                              <w:rPr>
                                <w:rFonts w:ascii="Cambria Math" w:hAnsi="Cambria Math"/>
                              </w:rPr>
                            </m:ctrlPr>
                          </m:fPr>
                          <m:num>
                            <m:r>
                              <m:rPr>
                                <m:sty m:val="p"/>
                              </m:rPr>
                              <w:rPr>
                                <w:rFonts w:ascii="Cambria Math" w:hAnsi="Cambria Math"/>
                              </w:rPr>
                              <m:t>MJ</m:t>
                            </m:r>
                          </m:num>
                          <m:den>
                            <m:r>
                              <m:rPr>
                                <m:sty m:val="p"/>
                              </m:rPr>
                              <w:rPr>
                                <w:rFonts w:ascii="Cambria Math" w:hAnsi="Cambria Math"/>
                              </w:rPr>
                              <m:t>Kg</m:t>
                            </m:r>
                          </m:den>
                        </m:f>
                      </m:e>
                    </m:d>
                    <m:r>
                      <m:rPr>
                        <m:sty m:val="p"/>
                      </m:rPr>
                      <w:rPr>
                        <w:rFonts w:ascii="Cambria Math" w:hAnsi="Cambria Math"/>
                      </w:rPr>
                      <m:t xml:space="preserve">*Biomass flow rate </m:t>
                    </m:r>
                    <m:d>
                      <m:dPr>
                        <m:ctrlPr>
                          <w:rPr>
                            <w:rFonts w:ascii="Cambria Math" w:hAnsi="Cambria Math"/>
                          </w:rPr>
                        </m:ctrlPr>
                      </m:dPr>
                      <m:e>
                        <m:f>
                          <m:fPr>
                            <m:ctrlPr>
                              <w:rPr>
                                <w:rFonts w:ascii="Cambria Math" w:hAnsi="Cambria Math"/>
                              </w:rPr>
                            </m:ctrlPr>
                          </m:fPr>
                          <m:num>
                            <m:r>
                              <m:rPr>
                                <m:sty m:val="p"/>
                              </m:rPr>
                              <w:rPr>
                                <w:rFonts w:ascii="Cambria Math" w:hAnsi="Cambria Math"/>
                              </w:rPr>
                              <m:t>Kg</m:t>
                            </m:r>
                          </m:num>
                          <m:den>
                            <m:r>
                              <m:rPr>
                                <m:sty m:val="p"/>
                              </m:rPr>
                              <w:rPr>
                                <w:rFonts w:ascii="Cambria Math" w:hAnsi="Cambria Math"/>
                              </w:rPr>
                              <m:t>h</m:t>
                            </m:r>
                          </m:den>
                        </m:f>
                      </m:e>
                    </m:d>
                  </m:den>
                </m:f>
                <m:r>
                  <m:rPr>
                    <m:sty m:val="p"/>
                  </m:rPr>
                  <w:rPr>
                    <w:rFonts w:ascii="Cambria Math" w:hAnsi="Cambria Math"/>
                  </w:rPr>
                  <m:t>*100</m:t>
                </m:r>
              </m:oMath>
            </m:oMathPara>
          </w:p>
        </w:tc>
        <w:tc>
          <w:tcPr>
            <w:tcW w:w="815" w:type="dxa"/>
            <w:vAlign w:val="center"/>
          </w:tcPr>
          <w:p w14:paraId="4B17CB15" w14:textId="77777777" w:rsidR="00360E45" w:rsidRPr="00810123" w:rsidRDefault="00360E45" w:rsidP="00810123">
            <w:pPr>
              <w:pStyle w:val="CETEquation"/>
            </w:pPr>
            <w:r w:rsidRPr="00810123">
              <w:t>(1)</w:t>
            </w:r>
          </w:p>
        </w:tc>
      </w:tr>
    </w:tbl>
    <w:p w14:paraId="42612A68" w14:textId="77777777" w:rsidR="00810123" w:rsidRPr="008D340C" w:rsidRDefault="00810123" w:rsidP="00CD7A75">
      <w:pPr>
        <w:pStyle w:val="CETBodytext"/>
      </w:pPr>
    </w:p>
    <w:tbl>
      <w:tblPr>
        <w:tblW w:w="5000" w:type="pct"/>
        <w:tblLook w:val="04A0" w:firstRow="1" w:lastRow="0" w:firstColumn="1" w:lastColumn="0" w:noHBand="0" w:noVBand="1"/>
      </w:tblPr>
      <w:tblGrid>
        <w:gridCol w:w="7986"/>
        <w:gridCol w:w="801"/>
      </w:tblGrid>
      <w:tr w:rsidR="00810123" w:rsidRPr="00810123" w14:paraId="64E8A212" w14:textId="77777777" w:rsidTr="00810123">
        <w:tc>
          <w:tcPr>
            <w:tcW w:w="8188" w:type="dxa"/>
            <w:vAlign w:val="center"/>
          </w:tcPr>
          <w:p w14:paraId="1FFE83D6" w14:textId="6149F742" w:rsidR="00810123" w:rsidRPr="00C30B30" w:rsidRDefault="00810123" w:rsidP="00810123">
            <w:pPr>
              <w:pStyle w:val="CETEquation"/>
              <w:rPr>
                <w:rFonts w:cs="Arial"/>
              </w:rPr>
            </w:pPr>
            <m:oMathPara>
              <m:oMathParaPr>
                <m:jc m:val="left"/>
              </m:oMathParaPr>
              <m:oMath>
                <m:r>
                  <m:rPr>
                    <m:sty m:val="p"/>
                  </m:rPr>
                  <w:rPr>
                    <w:rFonts w:ascii="Cambria Math" w:hAnsi="Cambria Math" w:cs="Arial"/>
                  </w:rPr>
                  <m:t>CCE</m:t>
                </m:r>
                <m:d>
                  <m:dPr>
                    <m:ctrlPr>
                      <w:rPr>
                        <w:rFonts w:ascii="Cambria Math" w:hAnsi="Cambria Math" w:cs="Arial"/>
                      </w:rPr>
                    </m:ctrlPr>
                  </m:dPr>
                  <m:e>
                    <m:r>
                      <m:rPr>
                        <m:sty m:val="p"/>
                      </m:rPr>
                      <w:rPr>
                        <w:rFonts w:ascii="Cambria Math" w:hAnsi="Cambria Math" w:cs="Arial"/>
                      </w:rPr>
                      <m:t>%</m:t>
                    </m:r>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12</m:t>
                    </m:r>
                    <m:sSub>
                      <m:sSubPr>
                        <m:ctrlPr>
                          <w:rPr>
                            <w:rFonts w:ascii="Cambria Math" w:hAnsi="Cambria Math" w:cs="Arial"/>
                          </w:rPr>
                        </m:ctrlPr>
                      </m:sSubPr>
                      <m:e>
                        <m:r>
                          <m:rPr>
                            <m:sty m:val="p"/>
                          </m:rPr>
                          <w:rPr>
                            <w:rFonts w:ascii="Cambria Math" w:hAnsi="Cambria Math" w:cs="Arial"/>
                          </w:rPr>
                          <m:t>Y</m:t>
                        </m:r>
                      </m:e>
                      <m:sub>
                        <m:r>
                          <m:rPr>
                            <m:sty m:val="p"/>
                          </m:rPr>
                          <w:rPr>
                            <w:rFonts w:ascii="Cambria Math" w:hAnsi="Cambria Math" w:cs="Arial"/>
                          </w:rPr>
                          <m:t>gas</m:t>
                        </m:r>
                      </m:sub>
                    </m:sSub>
                    <m:r>
                      <m:rPr>
                        <m:sty m:val="p"/>
                      </m:rPr>
                      <w:rPr>
                        <w:rFonts w:ascii="Cambria Math" w:hAnsi="Cambria Math" w:cs="Arial"/>
                      </w:rPr>
                      <m:t xml:space="preserve"> </m:t>
                    </m:r>
                    <m:d>
                      <m:dPr>
                        <m:ctrlPr>
                          <w:rPr>
                            <w:rFonts w:ascii="Cambria Math" w:hAnsi="Cambria Math" w:cs="Arial"/>
                          </w:rPr>
                        </m:ctrlPr>
                      </m:dPr>
                      <m:e>
                        <m:r>
                          <m:rPr>
                            <m:sty m:val="p"/>
                          </m:rPr>
                          <w:rPr>
                            <w:rFonts w:ascii="Cambria Math" w:hAnsi="Cambria Math" w:cs="Arial"/>
                          </w:rPr>
                          <m:t>CO+C</m:t>
                        </m:r>
                        <m:sSub>
                          <m:sSubPr>
                            <m:ctrlPr>
                              <w:rPr>
                                <w:rFonts w:ascii="Cambria Math" w:hAnsi="Cambria Math" w:cs="Arial"/>
                              </w:rPr>
                            </m:ctrlPr>
                          </m:sSubPr>
                          <m:e>
                            <m:r>
                              <m:rPr>
                                <m:sty m:val="p"/>
                              </m:rPr>
                              <w:rPr>
                                <w:rFonts w:ascii="Cambria Math" w:hAnsi="Cambria Math" w:cs="Arial"/>
                              </w:rPr>
                              <m:t>O</m:t>
                            </m:r>
                          </m:e>
                          <m:sub>
                            <m:r>
                              <m:rPr>
                                <m:sty m:val="p"/>
                              </m:rPr>
                              <w:rPr>
                                <w:rFonts w:ascii="Cambria Math" w:hAnsi="Cambria Math" w:cs="Arial"/>
                              </w:rPr>
                              <m:t>2</m:t>
                            </m:r>
                          </m:sub>
                        </m:sSub>
                        <m:r>
                          <m:rPr>
                            <m:sty m:val="p"/>
                          </m:rPr>
                          <w:rPr>
                            <w:rFonts w:ascii="Cambria Math" w:hAnsi="Cambria Math" w:cs="Arial"/>
                          </w:rPr>
                          <m:t>+C</m:t>
                        </m:r>
                        <m:sSub>
                          <m:sSubPr>
                            <m:ctrlPr>
                              <w:rPr>
                                <w:rFonts w:ascii="Cambria Math" w:hAnsi="Cambria Math" w:cs="Arial"/>
                              </w:rPr>
                            </m:ctrlPr>
                          </m:sSubPr>
                          <m:e>
                            <m:r>
                              <m:rPr>
                                <m:sty m:val="p"/>
                              </m:rPr>
                              <w:rPr>
                                <w:rFonts w:ascii="Cambria Math" w:hAnsi="Cambria Math" w:cs="Arial"/>
                              </w:rPr>
                              <m:t>H</m:t>
                            </m:r>
                          </m:e>
                          <m:sub>
                            <m:r>
                              <m:rPr>
                                <m:sty m:val="p"/>
                              </m:rPr>
                              <w:rPr>
                                <w:rFonts w:ascii="Cambria Math" w:hAnsi="Cambria Math" w:cs="Arial"/>
                              </w:rPr>
                              <m:t>4</m:t>
                            </m:r>
                          </m:sub>
                        </m:sSub>
                      </m:e>
                    </m:d>
                  </m:num>
                  <m:den>
                    <m:r>
                      <m:rPr>
                        <m:sty m:val="p"/>
                      </m:rPr>
                      <w:rPr>
                        <w:rFonts w:ascii="Cambria Math" w:hAnsi="Cambria Math" w:cs="Arial"/>
                      </w:rPr>
                      <m:t>22.4*C</m:t>
                    </m:r>
                  </m:den>
                </m:f>
                <m:r>
                  <m:rPr>
                    <m:sty m:val="p"/>
                  </m:rPr>
                  <w:rPr>
                    <w:rFonts w:ascii="Cambria Math" w:hAnsi="Cambria Math" w:cs="Arial"/>
                  </w:rPr>
                  <m:t>*100</m:t>
                </m:r>
              </m:oMath>
            </m:oMathPara>
          </w:p>
        </w:tc>
        <w:tc>
          <w:tcPr>
            <w:tcW w:w="815" w:type="dxa"/>
            <w:vAlign w:val="center"/>
          </w:tcPr>
          <w:p w14:paraId="02146EBB" w14:textId="509B1489" w:rsidR="00810123" w:rsidRPr="00810123" w:rsidRDefault="00810123" w:rsidP="00810123">
            <w:pPr>
              <w:pStyle w:val="CETEquation"/>
            </w:pPr>
            <w:r w:rsidRPr="00810123">
              <w:t>(2)</w:t>
            </w:r>
          </w:p>
        </w:tc>
      </w:tr>
    </w:tbl>
    <w:p w14:paraId="21EB8212" w14:textId="77777777" w:rsidR="00594B34" w:rsidRDefault="00120AAF" w:rsidP="00120AAF">
      <w:pPr>
        <w:pStyle w:val="CETBodytext"/>
      </w:pPr>
      <w:r w:rsidRPr="008D340C">
        <w:t>Where</w:t>
      </w:r>
      <w:r w:rsidR="00594B34">
        <w:t>:</w:t>
      </w:r>
      <w:r w:rsidRPr="008D340C">
        <w:t xml:space="preserve"> </w:t>
      </w:r>
    </w:p>
    <w:p w14:paraId="7508C4C1" w14:textId="5AF91D72" w:rsidR="00594B34" w:rsidRDefault="00120AAF" w:rsidP="00120AAF">
      <w:pPr>
        <w:pStyle w:val="CETBodytext"/>
      </w:pPr>
      <w:proofErr w:type="spellStart"/>
      <w:r w:rsidRPr="008D340C">
        <w:t>Ygas</w:t>
      </w:r>
      <w:proofErr w:type="spellEnd"/>
      <w:r w:rsidRPr="008D340C">
        <w:t xml:space="preserve"> and C represent the gas yield and the mass percentage of carbon in the </w:t>
      </w:r>
      <w:r w:rsidR="00315961" w:rsidRPr="008D340C">
        <w:t>biomass,</w:t>
      </w:r>
      <w:r w:rsidRPr="008D340C">
        <w:t xml:space="preserve"> obtained from the ultimate analysis</w:t>
      </w:r>
      <w:r w:rsidR="00315961" w:rsidRPr="008D340C">
        <w:t>.</w:t>
      </w:r>
    </w:p>
    <w:p w14:paraId="3A9587B6" w14:textId="5F0AA752" w:rsidR="00E52950" w:rsidRDefault="00594B34" w:rsidP="00120AAF">
      <w:pPr>
        <w:pStyle w:val="CETBodytext"/>
      </w:pPr>
      <w:r>
        <w:t>CO, CO</w:t>
      </w:r>
      <w:r>
        <w:rPr>
          <w:vertAlign w:val="subscript"/>
        </w:rPr>
        <w:t>2,</w:t>
      </w:r>
      <w:r>
        <w:t xml:space="preserve"> CH</w:t>
      </w:r>
      <w:r>
        <w:rPr>
          <w:vertAlign w:val="subscript"/>
        </w:rPr>
        <w:t>4</w:t>
      </w:r>
      <w:r>
        <w:t xml:space="preserve"> represent</w:t>
      </w:r>
      <w:r w:rsidR="00CC688C">
        <w:t xml:space="preserve"> the </w:t>
      </w:r>
      <w:r w:rsidR="00E52950">
        <w:t>molecular weight of each molecule</w:t>
      </w:r>
    </w:p>
    <w:p w14:paraId="47066262" w14:textId="02957426" w:rsidR="00594B34" w:rsidRPr="00594B34" w:rsidRDefault="00594B34" w:rsidP="00120AAF">
      <w:pPr>
        <w:pStyle w:val="CETBodytext"/>
      </w:pPr>
      <w:r>
        <w:t xml:space="preserve"> </w:t>
      </w:r>
    </w:p>
    <w:p w14:paraId="54774F4E" w14:textId="6C71062A" w:rsidR="00120AAF" w:rsidRPr="008D340C" w:rsidRDefault="00D876E8" w:rsidP="00120AAF">
      <w:pPr>
        <w:pStyle w:val="CETBodytext"/>
      </w:pPr>
      <w:r w:rsidRPr="008D340C">
        <w:t xml:space="preserve"> Figure 4 illustrates the impact of gasification temperature on CGE and CCE. It is observed that CGE increases significantly from 42% to 87%, while CCE follows a similar upward trend, rising from 53% to 85%. This behavior is primarily attributed to the endothermic nature of the key gasification reactions, such as the </w:t>
      </w:r>
      <w:proofErr w:type="spellStart"/>
      <w:r w:rsidRPr="008D340C">
        <w:t>Boudouard</w:t>
      </w:r>
      <w:proofErr w:type="spellEnd"/>
      <w:r w:rsidRPr="008D340C">
        <w:t xml:space="preserve">, which are thermodynamically favored at higher temperatures. Consequently, a greater fraction of char is converted into gaseous species, enhancing the chemical energy recovery in the syngas and maximizing the overall carbon conversion </w:t>
      </w:r>
      <w:sdt>
        <w:sdtPr>
          <w:rPr>
            <w:rFonts w:cs="Arial"/>
            <w:color w:val="000000"/>
          </w:rPr>
          <w:tag w:val="MENDELEY_CITATION_v3_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"/>
          <w:id w:val="-1895113088"/>
          <w:placeholder>
            <w:docPart w:val="DefaultPlaceholder_-1854013440"/>
          </w:placeholder>
        </w:sdtPr>
        <w:sdtContent>
          <w:r w:rsidR="001C2298" w:rsidRPr="008D340C">
            <w:rPr>
              <w:rFonts w:cs="Arial"/>
              <w:color w:val="000000"/>
            </w:rPr>
            <w:t>(Cao et al., 2022)</w:t>
          </w:r>
        </w:sdtContent>
      </w:sdt>
    </w:p>
    <w:p w14:paraId="68008369" w14:textId="4307C2AF" w:rsidR="001D5442" w:rsidRPr="008D340C" w:rsidRDefault="00002072" w:rsidP="00315961">
      <w:pPr>
        <w:pStyle w:val="CETBodytext"/>
      </w:pPr>
      <w:r w:rsidRPr="008D340C">
        <w:rPr>
          <w:noProof/>
        </w:rPr>
        <w:drawing>
          <wp:inline distT="0" distB="0" distL="0" distR="0" wp14:anchorId="0D994055" wp14:editId="2B936EF3">
            <wp:extent cx="3339548" cy="1773141"/>
            <wp:effectExtent l="0" t="0" r="0" b="0"/>
            <wp:docPr id="1088163656" name="Gráfico 1">
              <a:extLst xmlns:a="http://schemas.openxmlformats.org/drawingml/2006/main">
                <a:ext uri="{FF2B5EF4-FFF2-40B4-BE49-F238E27FC236}">
                  <a16:creationId xmlns:a16="http://schemas.microsoft.com/office/drawing/2014/main" id="{87F25203-1425-40C6-831A-B5C3852252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405B4AA" w14:textId="03EBBD4F" w:rsidR="00B65458" w:rsidRPr="008D340C" w:rsidRDefault="00D876E8" w:rsidP="00CD7A75">
      <w:pPr>
        <w:pStyle w:val="CETBodytext"/>
      </w:pPr>
      <w:r w:rsidRPr="008D340C">
        <w:rPr>
          <w:rStyle w:val="CETCaptionCarattere"/>
          <w:lang w:val="en-US"/>
        </w:rPr>
        <w:t xml:space="preserve">Figure </w:t>
      </w:r>
      <w:r w:rsidRPr="008D340C">
        <w:rPr>
          <w:rStyle w:val="CETCaptionCarattere"/>
          <w:i w:val="0"/>
          <w:lang w:val="en-US"/>
        </w:rPr>
        <w:t>4</w:t>
      </w:r>
      <w:r w:rsidRPr="008D340C">
        <w:rPr>
          <w:rStyle w:val="CETCaptionCarattere"/>
          <w:lang w:val="en-US"/>
        </w:rPr>
        <w:t>:</w:t>
      </w:r>
      <w:r w:rsidRPr="008D340C">
        <w:rPr>
          <w:rStyle w:val="CETCaptionCarattere"/>
          <w:i w:val="0"/>
          <w:lang w:val="en-US"/>
        </w:rPr>
        <w:t xml:space="preserve"> Effect of gasification temperature </w:t>
      </w:r>
      <w:r w:rsidRPr="008D340C">
        <w:t>on CGE and CCE</w:t>
      </w:r>
    </w:p>
    <w:p w14:paraId="125347FE" w14:textId="27C222CB" w:rsidR="00CD7A75" w:rsidRPr="008D340C" w:rsidRDefault="00D876E8" w:rsidP="00753BD0">
      <w:pPr>
        <w:pStyle w:val="CETheadingx"/>
      </w:pPr>
      <w:r w:rsidRPr="008D340C">
        <w:lastRenderedPageBreak/>
        <w:t>Effect of Equivalence Ratio</w:t>
      </w:r>
    </w:p>
    <w:p w14:paraId="4BA9314E" w14:textId="5023C209" w:rsidR="00D876E8" w:rsidRDefault="00B84839" w:rsidP="00D876E8">
      <w:pPr>
        <w:pStyle w:val="CETBodytext"/>
        <w:rPr>
          <w:lang w:eastAsia="es-CO"/>
        </w:rPr>
      </w:pPr>
      <w:r w:rsidRPr="008D340C">
        <w:rPr>
          <w:lang w:eastAsia="es-CO"/>
        </w:rPr>
        <w:t>As one of the key factors influencing syngas composition, the ER is defined by the following expression</w:t>
      </w:r>
      <w:r w:rsidR="009723F3" w:rsidRPr="008D340C">
        <w:rPr>
          <w:lang w:eastAsia="es-CO"/>
        </w:rPr>
        <w:t xml:space="preserve">, as seen in </w:t>
      </w:r>
      <w:proofErr w:type="gramStart"/>
      <w:r w:rsidR="009723F3" w:rsidRPr="008D340C">
        <w:rPr>
          <w:lang w:eastAsia="es-CO"/>
        </w:rPr>
        <w:t>Eq(</w:t>
      </w:r>
      <w:proofErr w:type="gramEnd"/>
      <w:r w:rsidR="009723F3" w:rsidRPr="008D340C">
        <w:rPr>
          <w:lang w:eastAsia="es-CO"/>
        </w:rPr>
        <w:t>3)</w:t>
      </w:r>
      <w:r w:rsidRPr="008D340C">
        <w:rPr>
          <w:lang w:eastAsia="es-CO"/>
        </w:rPr>
        <w:t>:</w:t>
      </w:r>
    </w:p>
    <w:tbl>
      <w:tblPr>
        <w:tblW w:w="5000" w:type="pct"/>
        <w:tblLook w:val="04A0" w:firstRow="1" w:lastRow="0" w:firstColumn="1" w:lastColumn="0" w:noHBand="0" w:noVBand="1"/>
      </w:tblPr>
      <w:tblGrid>
        <w:gridCol w:w="7987"/>
        <w:gridCol w:w="800"/>
      </w:tblGrid>
      <w:tr w:rsidR="002D5653" w:rsidRPr="002D5653" w14:paraId="3FCEC70E" w14:textId="77777777" w:rsidTr="00125109">
        <w:tc>
          <w:tcPr>
            <w:tcW w:w="8188" w:type="dxa"/>
            <w:vAlign w:val="center"/>
          </w:tcPr>
          <w:p w14:paraId="50A24D7E" w14:textId="5552B1E4" w:rsidR="002D5653" w:rsidRPr="002D5653" w:rsidRDefault="002D5653" w:rsidP="002D5653">
            <w:pPr>
              <w:pStyle w:val="CETEquation"/>
            </w:pPr>
            <m:oMathPara>
              <m:oMathParaPr>
                <m:jc m:val="left"/>
              </m:oMathParaPr>
              <m:oMath>
                <m:r>
                  <w:rPr>
                    <w:rFonts w:ascii="Cambria Math" w:hAnsi="Cambria Math"/>
                  </w:rPr>
                  <m:t>ER</m:t>
                </m:r>
                <m:r>
                  <m:rPr>
                    <m:sty m:val="p"/>
                  </m:rPr>
                  <w:rPr>
                    <w:rFonts w:ascii="Cambria Math" w:hAnsi="Cambria Math"/>
                  </w:rPr>
                  <m:t>=</m:t>
                </m:r>
                <m:f>
                  <m:fPr>
                    <m:ctrlPr>
                      <w:rPr>
                        <w:rFonts w:ascii="Cambria Math" w:hAnsi="Cambria Math"/>
                      </w:rPr>
                    </m:ctrlPr>
                  </m:fPr>
                  <m:num>
                    <m:r>
                      <m:rPr>
                        <m:sty m:val="p"/>
                      </m:rPr>
                      <w:rPr>
                        <w:rFonts w:ascii="Cambria Math" w:hAnsi="Cambria Math"/>
                      </w:rPr>
                      <m:t>Air to fuel ratio</m:t>
                    </m:r>
                  </m:num>
                  <m:den>
                    <m:r>
                      <m:rPr>
                        <m:sty m:val="p"/>
                      </m:rPr>
                      <w:rPr>
                        <w:rFonts w:ascii="Cambria Math" w:hAnsi="Cambria Math"/>
                      </w:rPr>
                      <m:t>Stoichiometric Air to fuel ratio</m:t>
                    </m:r>
                  </m:den>
                </m:f>
              </m:oMath>
            </m:oMathPara>
          </w:p>
        </w:tc>
        <w:tc>
          <w:tcPr>
            <w:tcW w:w="815" w:type="dxa"/>
            <w:vAlign w:val="center"/>
          </w:tcPr>
          <w:p w14:paraId="7D83AE9D" w14:textId="0EC9062B" w:rsidR="002D5653" w:rsidRPr="002D5653" w:rsidRDefault="002D5653" w:rsidP="002D5653">
            <w:pPr>
              <w:pStyle w:val="CETEquation"/>
            </w:pPr>
            <w:r w:rsidRPr="002D5653">
              <w:t>(3)</w:t>
            </w:r>
          </w:p>
        </w:tc>
      </w:tr>
    </w:tbl>
    <w:p w14:paraId="136624E6" w14:textId="77777777" w:rsidR="002D5653" w:rsidRPr="008D340C" w:rsidRDefault="002D5653" w:rsidP="00D876E8">
      <w:pPr>
        <w:pStyle w:val="CETBodytext"/>
        <w:rPr>
          <w:lang w:eastAsia="es-CO"/>
        </w:rPr>
      </w:pPr>
    </w:p>
    <w:p w14:paraId="31A3FE67" w14:textId="3FC6003A" w:rsidR="006F16BA" w:rsidRPr="008D340C" w:rsidRDefault="003929FE" w:rsidP="003929FE">
      <w:pPr>
        <w:pStyle w:val="CETBodytext"/>
      </w:pPr>
      <w:r w:rsidRPr="008D340C">
        <w:t xml:space="preserve">The ER was varied between 0.1 and 0.6 by adjusting the air flow rate. Figure 5(a) illustrates the effect </w:t>
      </w:r>
      <w:proofErr w:type="gramStart"/>
      <w:r w:rsidRPr="008D340C">
        <w:t>of  ER</w:t>
      </w:r>
      <w:proofErr w:type="gramEnd"/>
      <w:r w:rsidRPr="008D340C">
        <w:t xml:space="preserve"> on the syngas molar composition. The results show that, while maintaining a constant temperature of 750 °C, increasing the leads to a decrease in the molar concentrations of H</w:t>
      </w:r>
      <w:r w:rsidRPr="008D340C">
        <w:rPr>
          <w:vertAlign w:val="subscript"/>
        </w:rPr>
        <w:t>2</w:t>
      </w:r>
      <w:r w:rsidRPr="008D340C">
        <w:t>, CO and CH</w:t>
      </w:r>
      <w:r w:rsidRPr="008D340C">
        <w:rPr>
          <w:vertAlign w:val="subscript"/>
        </w:rPr>
        <w:t>4</w:t>
      </w:r>
      <w:r w:rsidRPr="008D340C">
        <w:t xml:space="preserve"> to levels near 7%, with CH</w:t>
      </w:r>
      <w:r w:rsidRPr="008D340C">
        <w:rPr>
          <w:vertAlign w:val="subscript"/>
        </w:rPr>
        <w:t>4</w:t>
      </w:r>
      <w:r w:rsidRPr="008D340C">
        <w:t xml:space="preserve"> reaching nearly zero. Conversely, CO</w:t>
      </w:r>
      <w:r w:rsidRPr="008D340C">
        <w:rPr>
          <w:vertAlign w:val="subscript"/>
        </w:rPr>
        <w:t>2</w:t>
      </w:r>
      <w:r w:rsidRPr="008D340C">
        <w:t xml:space="preserve"> increased from 5% to 16%, and N</w:t>
      </w:r>
      <w:r w:rsidRPr="008D340C">
        <w:rPr>
          <w:vertAlign w:val="subscript"/>
        </w:rPr>
        <w:t>2</w:t>
      </w:r>
      <w:r w:rsidRPr="008D340C">
        <w:t xml:space="preserve"> rose from 22% to 60%. This behavior is explained by the reaction of combustible gases with the oxygen in the air to form CO</w:t>
      </w:r>
      <w:r w:rsidRPr="008D340C">
        <w:rPr>
          <w:vertAlign w:val="subscript"/>
        </w:rPr>
        <w:t>2</w:t>
      </w:r>
      <w:r w:rsidRPr="008D340C">
        <w:t xml:space="preserve"> alongside the dilution effect caused by the increased intake from the air supply. Furthermore, Figure 5(b) demonstrates that the LHV decreases, primarily due to the dilution of the main syngas components as the air flow rate increases, reducing the overall energy density.</w:t>
      </w:r>
    </w:p>
    <w:p w14:paraId="1E1C42B5" w14:textId="033BE8A0" w:rsidR="003929FE" w:rsidRPr="008D340C" w:rsidRDefault="006F16BA" w:rsidP="006F16BA">
      <w:pPr>
        <w:pStyle w:val="CETBodytext"/>
        <w:numPr>
          <w:ilvl w:val="0"/>
          <w:numId w:val="26"/>
        </w:numPr>
      </w:pPr>
      <w:r w:rsidRPr="008D340C">
        <w:t xml:space="preserve">                                                                                                          (b)</w:t>
      </w:r>
    </w:p>
    <w:p w14:paraId="70C00EB6" w14:textId="3EB04BEF" w:rsidR="00B84839" w:rsidRPr="008D340C" w:rsidRDefault="007F3482" w:rsidP="000257E3">
      <w:pPr>
        <w:pStyle w:val="CETBodytext"/>
        <w:rPr>
          <w:lang w:eastAsia="es-CO"/>
        </w:rPr>
      </w:pPr>
      <w:r w:rsidRPr="008D340C">
        <w:rPr>
          <w:noProof/>
        </w:rPr>
        <w:drawing>
          <wp:anchor distT="0" distB="0" distL="114300" distR="114300" simplePos="0" relativeHeight="251659264" behindDoc="0" locked="0" layoutInCell="1" allowOverlap="1" wp14:anchorId="3E7CB512" wp14:editId="36D08A70">
            <wp:simplePos x="0" y="0"/>
            <wp:positionH relativeFrom="column">
              <wp:posOffset>2939774</wp:posOffset>
            </wp:positionH>
            <wp:positionV relativeFrom="paragraph">
              <wp:posOffset>101684</wp:posOffset>
            </wp:positionV>
            <wp:extent cx="2941608" cy="1621766"/>
            <wp:effectExtent l="0" t="0" r="0" b="0"/>
            <wp:wrapNone/>
            <wp:docPr id="607448437" name="Gráfico 1">
              <a:extLst xmlns:a="http://schemas.openxmlformats.org/drawingml/2006/main">
                <a:ext uri="{FF2B5EF4-FFF2-40B4-BE49-F238E27FC236}">
                  <a16:creationId xmlns:a16="http://schemas.microsoft.com/office/drawing/2014/main" id="{85ACA48A-64FC-BAC5-0D71-6CD1C9AECC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D93464" w:rsidRPr="008D340C">
        <w:rPr>
          <w:noProof/>
        </w:rPr>
        <w:drawing>
          <wp:inline distT="0" distB="0" distL="0" distR="0" wp14:anchorId="57550B7B" wp14:editId="63E3340F">
            <wp:extent cx="2941607" cy="1845957"/>
            <wp:effectExtent l="0" t="0" r="0" b="1905"/>
            <wp:docPr id="1595284748" name="Gráfico 1">
              <a:extLst xmlns:a="http://schemas.openxmlformats.org/drawingml/2006/main">
                <a:ext uri="{FF2B5EF4-FFF2-40B4-BE49-F238E27FC236}">
                  <a16:creationId xmlns:a16="http://schemas.microsoft.com/office/drawing/2014/main" id="{D8BB947A-4E5E-BA04-49C3-8283390290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7DE40E1" w14:textId="2227215C" w:rsidR="00623E8D" w:rsidRPr="008D340C" w:rsidRDefault="00623E8D" w:rsidP="00623E8D">
      <w:pPr>
        <w:pStyle w:val="CETBodytext"/>
      </w:pPr>
      <w:r w:rsidRPr="008D340C">
        <w:rPr>
          <w:rStyle w:val="CETCaptionCarattere"/>
          <w:lang w:val="en-US"/>
        </w:rPr>
        <w:t xml:space="preserve">Figure </w:t>
      </w:r>
      <w:r w:rsidRPr="008D340C">
        <w:rPr>
          <w:rStyle w:val="CETCaptionCarattere"/>
          <w:i w:val="0"/>
          <w:lang w:val="en-US"/>
        </w:rPr>
        <w:t>5</w:t>
      </w:r>
      <w:r w:rsidRPr="008D340C">
        <w:rPr>
          <w:rStyle w:val="CETCaptionCarattere"/>
          <w:lang w:val="en-US"/>
        </w:rPr>
        <w:t>:</w:t>
      </w:r>
      <w:r w:rsidRPr="008D340C">
        <w:rPr>
          <w:rStyle w:val="CETCaptionCarattere"/>
          <w:i w:val="0"/>
          <w:lang w:val="en-US"/>
        </w:rPr>
        <w:t xml:space="preserve"> Effect of ER </w:t>
      </w:r>
      <w:r w:rsidRPr="008D340C">
        <w:t>on (a) syngas molar composition and (b) Low Heating Value</w:t>
      </w:r>
    </w:p>
    <w:p w14:paraId="54998BC6" w14:textId="77777777" w:rsidR="002E1756" w:rsidRPr="008D340C" w:rsidRDefault="002E1756" w:rsidP="000B0D1C">
      <w:pPr>
        <w:pStyle w:val="CETBodytext"/>
        <w:rPr>
          <w:lang w:eastAsia="es-CO"/>
        </w:rPr>
      </w:pPr>
    </w:p>
    <w:p w14:paraId="4822D8BF" w14:textId="72E91BDA" w:rsidR="002E1756" w:rsidRPr="008D340C" w:rsidRDefault="00D2062E" w:rsidP="000B0D1C">
      <w:pPr>
        <w:pStyle w:val="CETBodytext"/>
        <w:rPr>
          <w:lang w:eastAsia="es-CO"/>
        </w:rPr>
      </w:pPr>
      <w:r w:rsidRPr="008D340C">
        <w:rPr>
          <w:lang w:eastAsia="es-CO"/>
        </w:rPr>
        <w:t xml:space="preserve">Figure 6 illustrates the effect of </w:t>
      </w:r>
      <w:r w:rsidR="00CA2827" w:rsidRPr="008D340C">
        <w:rPr>
          <w:lang w:eastAsia="es-CO"/>
        </w:rPr>
        <w:t>ER</w:t>
      </w:r>
      <w:r w:rsidRPr="008D340C">
        <w:rPr>
          <w:lang w:eastAsia="es-CO"/>
        </w:rPr>
        <w:t xml:space="preserve"> on CGE and CCE. It is observed that the CGE drops significantly from 78% to 21% as the increases, primarily due to the degradation of the </w:t>
      </w:r>
      <w:r w:rsidR="00CA2827" w:rsidRPr="008D340C">
        <w:rPr>
          <w:lang w:eastAsia="es-CO"/>
        </w:rPr>
        <w:t>syn</w:t>
      </w:r>
      <w:r w:rsidRPr="008D340C">
        <w:rPr>
          <w:lang w:eastAsia="es-CO"/>
        </w:rPr>
        <w:t xml:space="preserve">gas heating value caused by over-oxidation. </w:t>
      </w:r>
      <w:r w:rsidR="00CA2827" w:rsidRPr="008D340C">
        <w:rPr>
          <w:lang w:eastAsia="es-CO"/>
        </w:rPr>
        <w:t>On the other hand</w:t>
      </w:r>
      <w:r w:rsidRPr="008D340C">
        <w:rPr>
          <w:lang w:eastAsia="es-CO"/>
        </w:rPr>
        <w:t>, the CCE exhibits an opposite trend, starting at 74% and stabilizing at 85%. This rise in CCE is attributed to the fact that a higher air flow provides more oxygen for the oxidation of residual char, thereby enhancing its conversion into gaseous products</w:t>
      </w:r>
      <w:r w:rsidR="001B7B25" w:rsidRPr="008D340C">
        <w:rPr>
          <w:lang w:eastAsia="es-CO"/>
        </w:rPr>
        <w:t xml:space="preserve"> </w:t>
      </w:r>
      <w:sdt>
        <w:sdtPr>
          <w:rPr>
            <w:rFonts w:cs="Arial"/>
            <w:color w:val="000000"/>
            <w:lang w:eastAsia="es-CO"/>
          </w:rPr>
          <w:tag w:val="MENDELEY_CITATION_v3_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"/>
          <w:id w:val="1881663057"/>
          <w:placeholder>
            <w:docPart w:val="DefaultPlaceholder_-1854013440"/>
          </w:placeholder>
        </w:sdtPr>
        <w:sdtContent>
          <w:r w:rsidR="001C2298" w:rsidRPr="008D340C">
            <w:rPr>
              <w:rFonts w:cs="Arial"/>
              <w:color w:val="000000"/>
              <w:lang w:eastAsia="es-CO"/>
            </w:rPr>
            <w:t>(Tauqir et al., 2019)</w:t>
          </w:r>
        </w:sdtContent>
      </w:sdt>
      <w:r w:rsidRPr="008D340C">
        <w:rPr>
          <w:lang w:eastAsia="es-CO"/>
        </w:rPr>
        <w:t>.</w:t>
      </w:r>
    </w:p>
    <w:p w14:paraId="745949CC" w14:textId="7937F955" w:rsidR="00AC6DA3" w:rsidRPr="008D340C" w:rsidRDefault="00AC6DA3" w:rsidP="000B0D1C">
      <w:pPr>
        <w:pStyle w:val="CETBodytext"/>
        <w:rPr>
          <w:lang w:eastAsia="es-CO"/>
        </w:rPr>
      </w:pPr>
      <w:r w:rsidRPr="008D340C">
        <w:rPr>
          <w:noProof/>
        </w:rPr>
        <w:drawing>
          <wp:inline distT="0" distB="0" distL="0" distR="0" wp14:anchorId="73652B2F" wp14:editId="18E75623">
            <wp:extent cx="3506526" cy="1741336"/>
            <wp:effectExtent l="0" t="0" r="0" b="0"/>
            <wp:docPr id="960915746" name="Gráfico 1">
              <a:extLst xmlns:a="http://schemas.openxmlformats.org/drawingml/2006/main">
                <a:ext uri="{FF2B5EF4-FFF2-40B4-BE49-F238E27FC236}">
                  <a16:creationId xmlns:a16="http://schemas.microsoft.com/office/drawing/2014/main" id="{20EE1BE4-D82D-CF23-193B-DA5A2DBE16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FEDDD6" w14:textId="44ADA25C" w:rsidR="00AC6DA3" w:rsidRPr="008D340C" w:rsidRDefault="00AC6DA3" w:rsidP="000B0D1C">
      <w:pPr>
        <w:pStyle w:val="CETBodytext"/>
      </w:pPr>
      <w:r w:rsidRPr="008D340C">
        <w:rPr>
          <w:rStyle w:val="CETCaptionCarattere"/>
          <w:lang w:val="en-US"/>
        </w:rPr>
        <w:t xml:space="preserve">Figure </w:t>
      </w:r>
      <w:r w:rsidRPr="008D340C">
        <w:rPr>
          <w:rStyle w:val="CETCaptionCarattere"/>
          <w:i w:val="0"/>
          <w:lang w:val="en-US"/>
        </w:rPr>
        <w:t>6</w:t>
      </w:r>
      <w:r w:rsidRPr="008D340C">
        <w:rPr>
          <w:rStyle w:val="CETCaptionCarattere"/>
          <w:lang w:val="en-US"/>
        </w:rPr>
        <w:t>:</w:t>
      </w:r>
      <w:r w:rsidRPr="008D340C">
        <w:rPr>
          <w:rStyle w:val="CETCaptionCarattere"/>
          <w:i w:val="0"/>
          <w:lang w:val="en-US"/>
        </w:rPr>
        <w:t xml:space="preserve"> Effect of ER </w:t>
      </w:r>
      <w:r w:rsidRPr="008D340C">
        <w:t>on CGE and CCE</w:t>
      </w:r>
    </w:p>
    <w:p w14:paraId="17846D18" w14:textId="77777777" w:rsidR="00E20522" w:rsidRPr="008D340C" w:rsidRDefault="00E20522" w:rsidP="000B0D1C">
      <w:pPr>
        <w:pStyle w:val="CETBodytext"/>
      </w:pPr>
    </w:p>
    <w:p w14:paraId="217E8341" w14:textId="11C81A0B" w:rsidR="001D5442" w:rsidRPr="008D340C" w:rsidRDefault="001D5442" w:rsidP="001D5442">
      <w:pPr>
        <w:pStyle w:val="CETBodytext"/>
      </w:pPr>
      <w:r w:rsidRPr="008D340C">
        <w:t>The results obtained from this model demonstrate that higher gasification temperatures significantly promote H</w:t>
      </w:r>
      <w:r w:rsidRPr="008D340C">
        <w:rPr>
          <w:rFonts w:ascii="Cambria Math" w:hAnsi="Cambria Math" w:cs="Cambria Math"/>
        </w:rPr>
        <w:t>₂</w:t>
      </w:r>
      <w:r w:rsidRPr="008D340C">
        <w:t xml:space="preserve"> formation, mainly due to the enhancement of endothermic reactions such as steam reforming and the </w:t>
      </w:r>
      <w:proofErr w:type="spellStart"/>
      <w:r w:rsidRPr="008D340C">
        <w:t>Boudouard</w:t>
      </w:r>
      <w:proofErr w:type="spellEnd"/>
      <w:r w:rsidRPr="008D340C">
        <w:t xml:space="preserve"> reaction. This effect is reflected in an increase in the syngas LHV, as well as in an improvement of the CGE, indicating a more effective conversion of the chemical energy contained in the biomass into combustible gas. In contrast, the ER exhibits an opposite trend. An increase in this parameter leads to a higher availability of the oxidizing agent, which favors partial oxidation reactions and results in a reduction of the syngas LHV and CGE due to the dilution of combustible components. However, a higher equivalence ratio also promotes a more complete conversion of carbon, which explains the observed increase in the CCE</w:t>
      </w:r>
      <w:r w:rsidR="001C2298" w:rsidRPr="008D340C">
        <w:t xml:space="preserve"> </w:t>
      </w:r>
      <w:sdt>
        <w:sdtPr>
          <w:rPr>
            <w:rFonts w:cs="Arial"/>
            <w:color w:val="000000"/>
          </w:rPr>
          <w:tag w:val="MENDELEY_CITATION_v3_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"/>
          <w:id w:val="-1123534203"/>
          <w:placeholder>
            <w:docPart w:val="87BA7AAF6D62405A9A1F0B2642364F47"/>
          </w:placeholder>
        </w:sdtPr>
        <w:sdtContent>
          <w:r w:rsidR="001C2298" w:rsidRPr="008D340C">
            <w:rPr>
              <w:rFonts w:cs="Arial"/>
              <w:color w:val="000000"/>
            </w:rPr>
            <w:t>(Kok &amp; Kansha, 2025)</w:t>
          </w:r>
        </w:sdtContent>
      </w:sdt>
      <w:r w:rsidRPr="008D340C">
        <w:t>.</w:t>
      </w:r>
    </w:p>
    <w:p w14:paraId="63E3E3D9" w14:textId="77777777" w:rsidR="00CD7A75" w:rsidRPr="008D340C" w:rsidRDefault="00CD7A75" w:rsidP="00CD7A75">
      <w:pPr>
        <w:pStyle w:val="CETHeading1"/>
      </w:pPr>
      <w:r w:rsidRPr="008D340C">
        <w:lastRenderedPageBreak/>
        <w:t>Conclusions</w:t>
      </w:r>
    </w:p>
    <w:p w14:paraId="4D13D8FE" w14:textId="06D40701" w:rsidR="00CD7A75" w:rsidRPr="008D340C" w:rsidRDefault="00394E64" w:rsidP="00D709CD">
      <w:pPr>
        <w:pStyle w:val="CETBodytext"/>
      </w:pPr>
      <w:r w:rsidRPr="008D340C">
        <w:t>This study successfully developed an Aspen Plus simulation model to evaluate the co-gasification of rice husk and oil palm fiber. The findings demonstrate that gasification temperature and the ER have significant and contrasting effects on process performance. While increasing the temperature promotes H</w:t>
      </w:r>
      <w:r w:rsidRPr="008D340C">
        <w:rPr>
          <w:vertAlign w:val="subscript"/>
        </w:rPr>
        <w:t>2</w:t>
      </w:r>
      <w:r w:rsidRPr="008D340C">
        <w:t xml:space="preserve"> and CO production (thereby enhancing the LHV, CGE and CCE efficiencies) a higher degrades gas quality due to dilution and over-oxidation effects. It is concluded that optimal operating conditions are achieved at temperatures near 1000 °C and an ER of 0.15, thus maximizing the energy recovery of these lignocellulosic residues. These insights provide a valuable framework for the design and scale-up of gasifiers, enabling the prediction of the thermal behavior of residual biomass blends under controlled conditions. Furthermore, future research should explore other critical parameters, such as reactor pressure, the use of oxygen-enriched gasifying agents, or the incorporation of catalysts for tar reduction.</w:t>
      </w:r>
    </w:p>
    <w:p w14:paraId="3C768DF3" w14:textId="77777777" w:rsidR="00AF54EC" w:rsidRPr="008D340C" w:rsidRDefault="00AF54EC" w:rsidP="00AF54EC">
      <w:pPr>
        <w:pStyle w:val="CETAcknowledgementstitle"/>
        <w:rPr>
          <w:lang w:val="en-US"/>
        </w:rPr>
      </w:pPr>
      <w:r w:rsidRPr="008D340C">
        <w:rPr>
          <w:lang w:val="en-US"/>
        </w:rPr>
        <w:t>Acknowledgments</w:t>
      </w:r>
    </w:p>
    <w:p w14:paraId="13A3EB15" w14:textId="6A2D76B0" w:rsidR="001B7B25" w:rsidRPr="008D340C" w:rsidRDefault="00CB091E" w:rsidP="001B7B25">
      <w:pPr>
        <w:pStyle w:val="CETBodytext"/>
        <w:rPr>
          <w:bCs/>
        </w:rPr>
      </w:pPr>
      <w:r w:rsidRPr="008D340C">
        <w:rPr>
          <w:bCs/>
        </w:rPr>
        <w:t xml:space="preserve">The authors would like to express their gratitude to the institutions Universidad </w:t>
      </w:r>
      <w:proofErr w:type="spellStart"/>
      <w:r w:rsidRPr="008D340C">
        <w:rPr>
          <w:bCs/>
        </w:rPr>
        <w:t>Autónoma</w:t>
      </w:r>
      <w:proofErr w:type="spellEnd"/>
      <w:r w:rsidRPr="008D340C">
        <w:rPr>
          <w:bCs/>
        </w:rPr>
        <w:t xml:space="preserve"> de Bucaramanga (UNAB)</w:t>
      </w:r>
      <w:r w:rsidR="008D340C">
        <w:rPr>
          <w:bCs/>
        </w:rPr>
        <w:t xml:space="preserve"> and the</w:t>
      </w:r>
      <w:r w:rsidRPr="008D340C">
        <w:rPr>
          <w:bCs/>
        </w:rPr>
        <w:t xml:space="preserve"> </w:t>
      </w:r>
      <w:r w:rsidR="008D340C">
        <w:rPr>
          <w:bCs/>
        </w:rPr>
        <w:t xml:space="preserve">Engineering </w:t>
      </w:r>
      <w:proofErr w:type="spellStart"/>
      <w:r w:rsidR="00102F7B">
        <w:rPr>
          <w:bCs/>
        </w:rPr>
        <w:t>Phd</w:t>
      </w:r>
      <w:proofErr w:type="spellEnd"/>
      <w:r w:rsidR="008D340C">
        <w:rPr>
          <w:bCs/>
        </w:rPr>
        <w:t xml:space="preserve"> Program, </w:t>
      </w:r>
      <w:proofErr w:type="spellStart"/>
      <w:r w:rsidRPr="008D340C">
        <w:rPr>
          <w:bCs/>
        </w:rPr>
        <w:t>Unidades</w:t>
      </w:r>
      <w:proofErr w:type="spellEnd"/>
      <w:r w:rsidRPr="008D340C">
        <w:rPr>
          <w:bCs/>
        </w:rPr>
        <w:t xml:space="preserve"> </w:t>
      </w:r>
      <w:proofErr w:type="spellStart"/>
      <w:r w:rsidRPr="008D340C">
        <w:rPr>
          <w:bCs/>
        </w:rPr>
        <w:t>Tecnológicas</w:t>
      </w:r>
      <w:proofErr w:type="spellEnd"/>
      <w:r w:rsidRPr="008D340C">
        <w:rPr>
          <w:bCs/>
        </w:rPr>
        <w:t xml:space="preserve"> de Santander (UTS), Universidad Industrial de Santander (UIS), Universidad de Cartagena (UNICARTAGENA) and the Bicentennial Scholarships program (Corte 2)</w:t>
      </w:r>
      <w:r w:rsidR="001B7B25" w:rsidRPr="008D340C">
        <w:rPr>
          <w:bCs/>
        </w:rPr>
        <w:t xml:space="preserve"> from Ministry of Science, Technology, and Innovation of Colombia</w:t>
      </w:r>
      <w:r w:rsidRPr="008D340C">
        <w:rPr>
          <w:bCs/>
        </w:rPr>
        <w:t>, for their support in this research.</w:t>
      </w:r>
    </w:p>
    <w:p w14:paraId="4F1327F8" w14:textId="70A0B255" w:rsidR="00600535" w:rsidRPr="008D340C" w:rsidRDefault="00600535" w:rsidP="00600535">
      <w:pPr>
        <w:pStyle w:val="CETReference"/>
        <w:rPr>
          <w:lang w:val="en-US"/>
        </w:rPr>
      </w:pPr>
      <w:r w:rsidRPr="008D340C">
        <w:rPr>
          <w:lang w:val="en-US"/>
        </w:rPr>
        <w:t>References</w:t>
      </w:r>
    </w:p>
    <w:sdt>
      <w:sdtPr>
        <w:rPr>
          <w:rFonts w:cs="Arial"/>
          <w:color w:val="000000"/>
          <w:lang w:val="en-GB"/>
        </w:rPr>
        <w:tag w:val="MENDELEY_BIBLIOGRAPHY"/>
        <w:id w:val="-2000887855"/>
        <w:placeholder>
          <w:docPart w:val="DefaultPlaceholder_-1854013440"/>
        </w:placeholder>
      </w:sdtPr>
      <w:sdtContent>
        <w:p w14:paraId="0859DECB" w14:textId="742D3C7B" w:rsidR="001C2298" w:rsidRPr="008D340C" w:rsidRDefault="001C2298">
          <w:pPr>
            <w:autoSpaceDE w:val="0"/>
            <w:autoSpaceDN w:val="0"/>
            <w:ind w:hanging="480"/>
            <w:divId w:val="1163931024"/>
            <w:rPr>
              <w:rFonts w:cs="Arial"/>
              <w:color w:val="000000"/>
              <w:szCs w:val="24"/>
            </w:rPr>
          </w:pPr>
          <w:r w:rsidRPr="008D340C">
            <w:rPr>
              <w:rFonts w:cs="Arial"/>
              <w:color w:val="000000"/>
            </w:rPr>
            <w:t xml:space="preserve">Akbarian, A., </w:t>
          </w:r>
          <w:proofErr w:type="spellStart"/>
          <w:r w:rsidRPr="008D340C">
            <w:rPr>
              <w:rFonts w:cs="Arial"/>
              <w:color w:val="000000"/>
            </w:rPr>
            <w:t>Andooz</w:t>
          </w:r>
          <w:proofErr w:type="spellEnd"/>
          <w:r w:rsidRPr="008D340C">
            <w:rPr>
              <w:rFonts w:cs="Arial"/>
              <w:color w:val="000000"/>
            </w:rPr>
            <w:t xml:space="preserve">, A., </w:t>
          </w:r>
          <w:proofErr w:type="spellStart"/>
          <w:r w:rsidRPr="008D340C">
            <w:rPr>
              <w:rFonts w:cs="Arial"/>
              <w:color w:val="000000"/>
            </w:rPr>
            <w:t>Kowsari</w:t>
          </w:r>
          <w:proofErr w:type="spellEnd"/>
          <w:r w:rsidRPr="008D340C">
            <w:rPr>
              <w:rFonts w:cs="Arial"/>
              <w:color w:val="000000"/>
            </w:rPr>
            <w:t xml:space="preserve">, E., Ramakrishna, S., Asgari, S., &amp; Cheshmeh, Z. A. (2022). Challenges and opportunities of lignocellulosic biomass gasification in the path of circular bioeconomy. </w:t>
          </w:r>
          <w:r w:rsidRPr="008D340C">
            <w:rPr>
              <w:rFonts w:cs="Arial"/>
              <w:i/>
              <w:iCs/>
              <w:color w:val="000000"/>
            </w:rPr>
            <w:t>Bioresource Technology</w:t>
          </w:r>
          <w:r w:rsidRPr="008D340C">
            <w:rPr>
              <w:rFonts w:cs="Arial"/>
              <w:color w:val="000000"/>
            </w:rPr>
            <w:t xml:space="preserve">, </w:t>
          </w:r>
          <w:r w:rsidRPr="008D340C">
            <w:rPr>
              <w:rFonts w:cs="Arial"/>
              <w:i/>
              <w:iCs/>
              <w:color w:val="000000"/>
            </w:rPr>
            <w:t>362</w:t>
          </w:r>
          <w:r w:rsidRPr="008D340C">
            <w:rPr>
              <w:rFonts w:cs="Arial"/>
              <w:color w:val="000000"/>
            </w:rPr>
            <w:t xml:space="preserve">, 127774. </w:t>
          </w:r>
        </w:p>
        <w:p w14:paraId="7AC4D0AF" w14:textId="06762469" w:rsidR="001C2298" w:rsidRPr="008D340C" w:rsidRDefault="001C2298">
          <w:pPr>
            <w:autoSpaceDE w:val="0"/>
            <w:autoSpaceDN w:val="0"/>
            <w:ind w:hanging="480"/>
            <w:divId w:val="1516380740"/>
            <w:rPr>
              <w:rFonts w:cs="Arial"/>
              <w:color w:val="000000"/>
            </w:rPr>
          </w:pPr>
          <w:proofErr w:type="spellStart"/>
          <w:r w:rsidRPr="00E73046">
            <w:rPr>
              <w:rFonts w:cs="Arial"/>
              <w:color w:val="000000"/>
            </w:rPr>
            <w:t>Bhurse</w:t>
          </w:r>
          <w:proofErr w:type="spellEnd"/>
          <w:r w:rsidRPr="00E73046">
            <w:rPr>
              <w:rFonts w:cs="Arial"/>
              <w:color w:val="000000"/>
            </w:rPr>
            <w:t xml:space="preserve">, R. R., Gope, P. P., Yadav, H., Prasad, K. R., &amp; Chaurasia, A. S. (2025). </w:t>
          </w:r>
          <w:r w:rsidRPr="008D340C">
            <w:rPr>
              <w:rFonts w:cs="Arial"/>
              <w:color w:val="000000"/>
            </w:rPr>
            <w:t xml:space="preserve">Syngas and hydrogen production from co-gasification of rice husk biomass and plastic waste mixture using Aspen Plus. </w:t>
          </w:r>
          <w:r w:rsidRPr="008D340C">
            <w:rPr>
              <w:rFonts w:cs="Arial"/>
              <w:i/>
              <w:iCs/>
              <w:color w:val="000000"/>
            </w:rPr>
            <w:t>Environment, Development and Sustainability</w:t>
          </w:r>
          <w:r w:rsidRPr="008D340C">
            <w:rPr>
              <w:rFonts w:cs="Arial"/>
              <w:color w:val="000000"/>
            </w:rPr>
            <w:t xml:space="preserve">, </w:t>
          </w:r>
          <w:r w:rsidRPr="008D340C">
            <w:rPr>
              <w:rFonts w:cs="Arial"/>
              <w:i/>
              <w:iCs/>
              <w:color w:val="000000"/>
            </w:rPr>
            <w:t>27</w:t>
          </w:r>
          <w:r w:rsidRPr="008D340C">
            <w:rPr>
              <w:rFonts w:cs="Arial"/>
              <w:color w:val="000000"/>
            </w:rPr>
            <w:t xml:space="preserve">(7), 16033–16052. </w:t>
          </w:r>
        </w:p>
        <w:p w14:paraId="6B86B997" w14:textId="7D5F8F02" w:rsidR="001C2298" w:rsidRPr="008D340C" w:rsidRDefault="001C2298">
          <w:pPr>
            <w:autoSpaceDE w:val="0"/>
            <w:autoSpaceDN w:val="0"/>
            <w:ind w:hanging="480"/>
            <w:divId w:val="641467125"/>
            <w:rPr>
              <w:rFonts w:cs="Arial"/>
              <w:color w:val="000000"/>
            </w:rPr>
          </w:pPr>
          <w:r w:rsidRPr="008D340C">
            <w:rPr>
              <w:rFonts w:cs="Arial"/>
              <w:color w:val="000000"/>
            </w:rPr>
            <w:t xml:space="preserve">Cao, Y., Bai, Y., &amp; Du, J. (2022). Co-gasification of rice husk and woody biomass blends in a CFB system: A modeling approach. </w:t>
          </w:r>
          <w:r w:rsidRPr="008D340C">
            <w:rPr>
              <w:rFonts w:cs="Arial"/>
              <w:i/>
              <w:iCs/>
              <w:color w:val="000000"/>
            </w:rPr>
            <w:t>Renewable Energy</w:t>
          </w:r>
          <w:r w:rsidRPr="008D340C">
            <w:rPr>
              <w:rFonts w:cs="Arial"/>
              <w:color w:val="000000"/>
            </w:rPr>
            <w:t xml:space="preserve">, </w:t>
          </w:r>
          <w:r w:rsidRPr="008D340C">
            <w:rPr>
              <w:rFonts w:cs="Arial"/>
              <w:i/>
              <w:iCs/>
              <w:color w:val="000000"/>
            </w:rPr>
            <w:t>188</w:t>
          </w:r>
          <w:r w:rsidRPr="008D340C">
            <w:rPr>
              <w:rFonts w:cs="Arial"/>
              <w:color w:val="000000"/>
            </w:rPr>
            <w:t xml:space="preserve">, 849–858. </w:t>
          </w:r>
        </w:p>
        <w:p w14:paraId="2A8AC4FA" w14:textId="55FE28C6" w:rsidR="001C2298" w:rsidRPr="008D340C" w:rsidRDefault="001C2298">
          <w:pPr>
            <w:autoSpaceDE w:val="0"/>
            <w:autoSpaceDN w:val="0"/>
            <w:ind w:hanging="480"/>
            <w:divId w:val="1274554896"/>
            <w:rPr>
              <w:rFonts w:cs="Arial"/>
              <w:color w:val="000000"/>
            </w:rPr>
          </w:pPr>
          <w:r w:rsidRPr="008D340C">
            <w:rPr>
              <w:rFonts w:cs="Arial"/>
              <w:color w:val="000000"/>
            </w:rPr>
            <w:t xml:space="preserve">Chew, J. J., Soh, M., </w:t>
          </w:r>
          <w:proofErr w:type="spellStart"/>
          <w:r w:rsidRPr="008D340C">
            <w:rPr>
              <w:rFonts w:cs="Arial"/>
              <w:color w:val="000000"/>
            </w:rPr>
            <w:t>Sunarso</w:t>
          </w:r>
          <w:proofErr w:type="spellEnd"/>
          <w:r w:rsidRPr="008D340C">
            <w:rPr>
              <w:rFonts w:cs="Arial"/>
              <w:color w:val="000000"/>
            </w:rPr>
            <w:t xml:space="preserve">, J., Yong, S. T., Doshi, V., &amp; Bhattacharya, S. (2020). Gasification of torrefied oil palm biomass in a fixed-bed reactor: Effects of gasifying agents on product characteristics. </w:t>
          </w:r>
          <w:r w:rsidRPr="008D340C">
            <w:rPr>
              <w:rFonts w:cs="Arial"/>
              <w:i/>
              <w:iCs/>
              <w:color w:val="000000"/>
            </w:rPr>
            <w:t>Journal of the Energy Institute</w:t>
          </w:r>
          <w:r w:rsidRPr="008D340C">
            <w:rPr>
              <w:rFonts w:cs="Arial"/>
              <w:color w:val="000000"/>
            </w:rPr>
            <w:t xml:space="preserve">, </w:t>
          </w:r>
          <w:r w:rsidRPr="008D340C">
            <w:rPr>
              <w:rFonts w:cs="Arial"/>
              <w:i/>
              <w:iCs/>
              <w:color w:val="000000"/>
            </w:rPr>
            <w:t>93</w:t>
          </w:r>
          <w:r w:rsidRPr="008D340C">
            <w:rPr>
              <w:rFonts w:cs="Arial"/>
              <w:color w:val="000000"/>
            </w:rPr>
            <w:t xml:space="preserve">(2), 711–722. </w:t>
          </w:r>
        </w:p>
        <w:p w14:paraId="28B36CAF" w14:textId="126F273F" w:rsidR="001C2298" w:rsidRPr="008D340C" w:rsidRDefault="001C2298">
          <w:pPr>
            <w:autoSpaceDE w:val="0"/>
            <w:autoSpaceDN w:val="0"/>
            <w:ind w:hanging="480"/>
            <w:divId w:val="485561040"/>
            <w:rPr>
              <w:rFonts w:cs="Arial"/>
              <w:color w:val="000000"/>
            </w:rPr>
          </w:pPr>
          <w:r w:rsidRPr="008D340C">
            <w:rPr>
              <w:rFonts w:cs="Arial"/>
              <w:color w:val="000000"/>
            </w:rPr>
            <w:t xml:space="preserve">Elgarahy, A. M., Hammad, A., El-Sherif, D. M., Abouzid, M., Gaballah, M. S., &amp; </w:t>
          </w:r>
          <w:proofErr w:type="spellStart"/>
          <w:r w:rsidRPr="008D340C">
            <w:rPr>
              <w:rFonts w:cs="Arial"/>
              <w:color w:val="000000"/>
            </w:rPr>
            <w:t>Elwakeel</w:t>
          </w:r>
          <w:proofErr w:type="spellEnd"/>
          <w:r w:rsidRPr="008D340C">
            <w:rPr>
              <w:rFonts w:cs="Arial"/>
              <w:color w:val="000000"/>
            </w:rPr>
            <w:t xml:space="preserve">, K. Z. (2021). Thermochemical conversion strategies of biomass to biofuels, techno-economic and bibliometric analysis: A conceptual review. </w:t>
          </w:r>
          <w:r w:rsidRPr="008D340C">
            <w:rPr>
              <w:rFonts w:cs="Arial"/>
              <w:i/>
              <w:iCs/>
              <w:color w:val="000000"/>
            </w:rPr>
            <w:t>Journal of Environmental Chemical Engineering</w:t>
          </w:r>
          <w:r w:rsidRPr="008D340C">
            <w:rPr>
              <w:rFonts w:cs="Arial"/>
              <w:color w:val="000000"/>
            </w:rPr>
            <w:t xml:space="preserve">, </w:t>
          </w:r>
          <w:r w:rsidRPr="008D340C">
            <w:rPr>
              <w:rFonts w:cs="Arial"/>
              <w:i/>
              <w:iCs/>
              <w:color w:val="000000"/>
            </w:rPr>
            <w:t>9</w:t>
          </w:r>
          <w:r w:rsidRPr="008D340C">
            <w:rPr>
              <w:rFonts w:cs="Arial"/>
              <w:color w:val="000000"/>
            </w:rPr>
            <w:t xml:space="preserve">(6), 106503. </w:t>
          </w:r>
        </w:p>
        <w:p w14:paraId="065D4274" w14:textId="4D416444" w:rsidR="001C2298" w:rsidRPr="008D340C" w:rsidRDefault="001C2298">
          <w:pPr>
            <w:autoSpaceDE w:val="0"/>
            <w:autoSpaceDN w:val="0"/>
            <w:ind w:hanging="480"/>
            <w:divId w:val="1547718527"/>
            <w:rPr>
              <w:rFonts w:cs="Arial"/>
              <w:color w:val="000000"/>
            </w:rPr>
          </w:pPr>
          <w:r w:rsidRPr="008D340C">
            <w:rPr>
              <w:rFonts w:cs="Arial"/>
              <w:color w:val="000000"/>
            </w:rPr>
            <w:t xml:space="preserve">Jatoi, A. S., Abbasi, S. A., Hashmi, Z., Shah, A. K., Alam, M. S., Bhatti, Z. A., </w:t>
          </w:r>
          <w:proofErr w:type="spellStart"/>
          <w:r w:rsidRPr="008D340C">
            <w:rPr>
              <w:rFonts w:cs="Arial"/>
              <w:color w:val="000000"/>
            </w:rPr>
            <w:t>Maitlo</w:t>
          </w:r>
          <w:proofErr w:type="spellEnd"/>
          <w:r w:rsidRPr="008D340C">
            <w:rPr>
              <w:rFonts w:cs="Arial"/>
              <w:color w:val="000000"/>
            </w:rPr>
            <w:t xml:space="preserve">, G., Hussain, S., Khandro, G. A., </w:t>
          </w:r>
          <w:proofErr w:type="spellStart"/>
          <w:r w:rsidRPr="008D340C">
            <w:rPr>
              <w:rFonts w:cs="Arial"/>
              <w:color w:val="000000"/>
            </w:rPr>
            <w:t>Usto</w:t>
          </w:r>
          <w:proofErr w:type="spellEnd"/>
          <w:r w:rsidRPr="008D340C">
            <w:rPr>
              <w:rFonts w:cs="Arial"/>
              <w:color w:val="000000"/>
            </w:rPr>
            <w:t xml:space="preserve">, M. A., &amp; Iqbal, A. (2023). Recent trends and future perspectives of lignocellulose biomass for biofuel production: a comprehensive review. </w:t>
          </w:r>
          <w:r w:rsidRPr="008D340C">
            <w:rPr>
              <w:rFonts w:cs="Arial"/>
              <w:i/>
              <w:iCs/>
              <w:color w:val="000000"/>
            </w:rPr>
            <w:t>Biomass Conversion and Biorefinery</w:t>
          </w:r>
          <w:r w:rsidRPr="008D340C">
            <w:rPr>
              <w:rFonts w:cs="Arial"/>
              <w:color w:val="000000"/>
            </w:rPr>
            <w:t xml:space="preserve">, </w:t>
          </w:r>
          <w:r w:rsidRPr="008D340C">
            <w:rPr>
              <w:rFonts w:cs="Arial"/>
              <w:i/>
              <w:iCs/>
              <w:color w:val="000000"/>
            </w:rPr>
            <w:t>13</w:t>
          </w:r>
          <w:r w:rsidRPr="008D340C">
            <w:rPr>
              <w:rFonts w:cs="Arial"/>
              <w:color w:val="000000"/>
            </w:rPr>
            <w:t xml:space="preserve">(8), 6457–6469. </w:t>
          </w:r>
        </w:p>
        <w:p w14:paraId="42CB1D8E" w14:textId="60B07060" w:rsidR="001C2298" w:rsidRPr="008D340C" w:rsidRDefault="001C2298">
          <w:pPr>
            <w:autoSpaceDE w:val="0"/>
            <w:autoSpaceDN w:val="0"/>
            <w:ind w:hanging="480"/>
            <w:divId w:val="1230650698"/>
            <w:rPr>
              <w:rFonts w:cs="Arial"/>
              <w:color w:val="000000"/>
            </w:rPr>
          </w:pPr>
          <w:r w:rsidRPr="008D340C">
            <w:rPr>
              <w:rFonts w:cs="Arial"/>
              <w:color w:val="000000"/>
            </w:rPr>
            <w:t xml:space="preserve">Kok, Y. H., &amp; Kansha, Y. (2025). Kinetic Modelling of Wood Biomass Gasification for Process Optimization. </w:t>
          </w:r>
          <w:r w:rsidRPr="008D340C">
            <w:rPr>
              <w:rFonts w:cs="Arial"/>
              <w:i/>
              <w:iCs/>
              <w:color w:val="000000"/>
            </w:rPr>
            <w:t>Chemical Engineering Transactions</w:t>
          </w:r>
          <w:r w:rsidRPr="008D340C">
            <w:rPr>
              <w:rFonts w:cs="Arial"/>
              <w:color w:val="000000"/>
            </w:rPr>
            <w:t xml:space="preserve">, </w:t>
          </w:r>
          <w:r w:rsidRPr="008D340C">
            <w:rPr>
              <w:rFonts w:cs="Arial"/>
              <w:i/>
              <w:iCs/>
              <w:color w:val="000000"/>
            </w:rPr>
            <w:t>120</w:t>
          </w:r>
          <w:r w:rsidRPr="008D340C">
            <w:rPr>
              <w:rFonts w:cs="Arial"/>
              <w:color w:val="000000"/>
            </w:rPr>
            <w:t xml:space="preserve">, 67–72. </w:t>
          </w:r>
        </w:p>
        <w:p w14:paraId="05399A05" w14:textId="6BD3ED63" w:rsidR="001C2298" w:rsidRPr="008D340C" w:rsidRDefault="001C2298">
          <w:pPr>
            <w:autoSpaceDE w:val="0"/>
            <w:autoSpaceDN w:val="0"/>
            <w:ind w:hanging="480"/>
            <w:divId w:val="2042047273"/>
            <w:rPr>
              <w:rFonts w:cs="Arial"/>
              <w:color w:val="000000"/>
            </w:rPr>
          </w:pPr>
          <w:r w:rsidRPr="00E73046">
            <w:rPr>
              <w:rFonts w:cs="Arial"/>
              <w:color w:val="000000"/>
              <w:lang w:val="es-CO"/>
            </w:rPr>
            <w:t xml:space="preserve">Morales Restrepo, S. A., Mendoza Castellanos, L. S., Galindo Noguera, A. L., &amp; Ojeda Delgado, K. A. (2025). </w:t>
          </w:r>
          <w:r w:rsidRPr="008D340C">
            <w:rPr>
              <w:rFonts w:cs="Arial"/>
              <w:color w:val="000000"/>
            </w:rPr>
            <w:t xml:space="preserve">Study of Agro-Industrial Residues from Rice and Oil Palm from the Southeast Region of Colombia: Characterization, Annual Waste Generation, and Energy Potential. In A. Meneses-Jácome, U. Schmid-Staiger, &amp; T. C. </w:t>
          </w:r>
          <w:proofErr w:type="spellStart"/>
          <w:r w:rsidRPr="008D340C">
            <w:rPr>
              <w:rFonts w:cs="Arial"/>
              <w:color w:val="000000"/>
            </w:rPr>
            <w:t>Guarín</w:t>
          </w:r>
          <w:proofErr w:type="spellEnd"/>
          <w:r w:rsidRPr="008D340C">
            <w:rPr>
              <w:rFonts w:cs="Arial"/>
              <w:color w:val="000000"/>
            </w:rPr>
            <w:t xml:space="preserve"> C. (Eds.), </w:t>
          </w:r>
          <w:r w:rsidRPr="008D340C">
            <w:rPr>
              <w:rFonts w:cs="Arial"/>
              <w:i/>
              <w:iCs/>
              <w:color w:val="000000"/>
            </w:rPr>
            <w:t>The Circular Bioeconomy in Industry: Strategies for Sustainable Resource Recovery, Environmental Balance, and Ecosystem Protection</w:t>
          </w:r>
          <w:r w:rsidRPr="008D340C">
            <w:rPr>
              <w:rFonts w:cs="Arial"/>
              <w:color w:val="000000"/>
            </w:rPr>
            <w:t xml:space="preserve"> (pp. 41–45). Springer Nature Switzerland. </w:t>
          </w:r>
        </w:p>
        <w:p w14:paraId="0DD66598" w14:textId="3C46D8FD" w:rsidR="001C2298" w:rsidRPr="008D340C" w:rsidRDefault="001C2298">
          <w:pPr>
            <w:autoSpaceDE w:val="0"/>
            <w:autoSpaceDN w:val="0"/>
            <w:ind w:hanging="480"/>
            <w:divId w:val="653483926"/>
            <w:rPr>
              <w:rFonts w:cs="Arial"/>
              <w:color w:val="000000"/>
            </w:rPr>
          </w:pPr>
          <w:r w:rsidRPr="00E73046">
            <w:rPr>
              <w:rFonts w:cs="Arial"/>
              <w:color w:val="000000"/>
              <w:lang w:val="es-CO"/>
            </w:rPr>
            <w:t xml:space="preserve">Motta, I. L., Miranda, N. T., Maciel Filho, R., &amp; Wolf Maciel, M. R. (2018). </w:t>
          </w:r>
          <w:r w:rsidRPr="008D340C">
            <w:rPr>
              <w:rFonts w:cs="Arial"/>
              <w:color w:val="000000"/>
            </w:rPr>
            <w:t xml:space="preserve">Sugarcane Bagasse Gasification: Thermodynamic Modelling and Analysis of Operating Effects in a Steam-Oxygen-Blown Fluidized Bed using Aspen </w:t>
          </w:r>
          <w:proofErr w:type="spellStart"/>
          <w:r w:rsidRPr="008D340C">
            <w:rPr>
              <w:rFonts w:cs="Arial"/>
              <w:color w:val="000000"/>
            </w:rPr>
            <w:t>PlusTM</w:t>
          </w:r>
          <w:proofErr w:type="spellEnd"/>
          <w:r w:rsidRPr="008D340C">
            <w:rPr>
              <w:rFonts w:cs="Arial"/>
              <w:color w:val="000000"/>
            </w:rPr>
            <w:t xml:space="preserve">. </w:t>
          </w:r>
          <w:r w:rsidRPr="008D340C">
            <w:rPr>
              <w:rFonts w:cs="Arial"/>
              <w:i/>
              <w:iCs/>
              <w:color w:val="000000"/>
            </w:rPr>
            <w:t>Chemical Engineering Transactions</w:t>
          </w:r>
          <w:r w:rsidRPr="008D340C">
            <w:rPr>
              <w:rFonts w:cs="Arial"/>
              <w:color w:val="000000"/>
            </w:rPr>
            <w:t xml:space="preserve">, </w:t>
          </w:r>
          <w:r w:rsidRPr="008D340C">
            <w:rPr>
              <w:rFonts w:cs="Arial"/>
              <w:i/>
              <w:iCs/>
              <w:color w:val="000000"/>
            </w:rPr>
            <w:t>65</w:t>
          </w:r>
          <w:r w:rsidRPr="008D340C">
            <w:rPr>
              <w:rFonts w:cs="Arial"/>
              <w:color w:val="000000"/>
            </w:rPr>
            <w:t xml:space="preserve">, 169–174. </w:t>
          </w:r>
        </w:p>
        <w:p w14:paraId="75043F66" w14:textId="04FF3CA7" w:rsidR="001C2298" w:rsidRPr="008D340C" w:rsidRDefault="001C2298">
          <w:pPr>
            <w:autoSpaceDE w:val="0"/>
            <w:autoSpaceDN w:val="0"/>
            <w:ind w:hanging="480"/>
            <w:divId w:val="460391581"/>
            <w:rPr>
              <w:rFonts w:cs="Arial"/>
              <w:color w:val="000000"/>
            </w:rPr>
          </w:pPr>
          <w:proofErr w:type="spellStart"/>
          <w:r w:rsidRPr="008D340C">
            <w:rPr>
              <w:rFonts w:cs="Arial"/>
              <w:color w:val="000000"/>
            </w:rPr>
            <w:t>Nemmour</w:t>
          </w:r>
          <w:proofErr w:type="spellEnd"/>
          <w:r w:rsidRPr="008D340C">
            <w:rPr>
              <w:rFonts w:cs="Arial"/>
              <w:color w:val="000000"/>
            </w:rPr>
            <w:t xml:space="preserve">, A., Inayat, A., </w:t>
          </w:r>
          <w:proofErr w:type="spellStart"/>
          <w:r w:rsidRPr="008D340C">
            <w:rPr>
              <w:rFonts w:cs="Arial"/>
              <w:color w:val="000000"/>
            </w:rPr>
            <w:t>Janajreh</w:t>
          </w:r>
          <w:proofErr w:type="spellEnd"/>
          <w:r w:rsidRPr="008D340C">
            <w:rPr>
              <w:rFonts w:cs="Arial"/>
              <w:color w:val="000000"/>
            </w:rPr>
            <w:t xml:space="preserve">, I., &amp; </w:t>
          </w:r>
          <w:proofErr w:type="spellStart"/>
          <w:r w:rsidRPr="008D340C">
            <w:rPr>
              <w:rFonts w:cs="Arial"/>
              <w:color w:val="000000"/>
            </w:rPr>
            <w:t>Ghenai</w:t>
          </w:r>
          <w:proofErr w:type="spellEnd"/>
          <w:r w:rsidRPr="008D340C">
            <w:rPr>
              <w:rFonts w:cs="Arial"/>
              <w:color w:val="000000"/>
            </w:rPr>
            <w:t xml:space="preserve">, C. (2022). New performance correlations of municipal solid waste gasification for sustainable syngas fuel production. </w:t>
          </w:r>
          <w:r w:rsidRPr="008D340C">
            <w:rPr>
              <w:rFonts w:cs="Arial"/>
              <w:i/>
              <w:iCs/>
              <w:color w:val="000000"/>
            </w:rPr>
            <w:t>Biomass Conversion and Biorefinery</w:t>
          </w:r>
          <w:r w:rsidRPr="008D340C">
            <w:rPr>
              <w:rFonts w:cs="Arial"/>
              <w:color w:val="000000"/>
            </w:rPr>
            <w:t xml:space="preserve">, </w:t>
          </w:r>
          <w:r w:rsidRPr="008D340C">
            <w:rPr>
              <w:rFonts w:cs="Arial"/>
              <w:i/>
              <w:iCs/>
              <w:color w:val="000000"/>
            </w:rPr>
            <w:t>12</w:t>
          </w:r>
          <w:r w:rsidRPr="008D340C">
            <w:rPr>
              <w:rFonts w:cs="Arial"/>
              <w:color w:val="000000"/>
            </w:rPr>
            <w:t xml:space="preserve">(10), 4271–4289. </w:t>
          </w:r>
        </w:p>
        <w:p w14:paraId="3F011B53" w14:textId="0D486EE1" w:rsidR="001C2298" w:rsidRPr="008D340C" w:rsidRDefault="001C2298">
          <w:pPr>
            <w:autoSpaceDE w:val="0"/>
            <w:autoSpaceDN w:val="0"/>
            <w:ind w:hanging="480"/>
            <w:divId w:val="1153062159"/>
            <w:rPr>
              <w:rFonts w:cs="Arial"/>
              <w:color w:val="000000"/>
            </w:rPr>
          </w:pPr>
          <w:r w:rsidRPr="008D340C">
            <w:rPr>
              <w:rFonts w:cs="Arial"/>
              <w:color w:val="000000"/>
            </w:rPr>
            <w:t xml:space="preserve">Shahbaz, M., Inayat, M., Juchelkov, D., Ahmed, U., Hughes, D., Ali, I., &amp; Naqvi, S. R. (2024). Analysis of syngas and power production from tannery waste via gasification process using integrated thermal equilibrium simulation model. </w:t>
          </w:r>
          <w:r w:rsidRPr="008D340C">
            <w:rPr>
              <w:rFonts w:cs="Arial"/>
              <w:i/>
              <w:iCs/>
              <w:color w:val="000000"/>
            </w:rPr>
            <w:t>Case Studies in Thermal Engineering</w:t>
          </w:r>
          <w:r w:rsidRPr="008D340C">
            <w:rPr>
              <w:rFonts w:cs="Arial"/>
              <w:color w:val="000000"/>
            </w:rPr>
            <w:t xml:space="preserve">, </w:t>
          </w:r>
          <w:r w:rsidRPr="008D340C">
            <w:rPr>
              <w:rFonts w:cs="Arial"/>
              <w:i/>
              <w:iCs/>
              <w:color w:val="000000"/>
            </w:rPr>
            <w:t>64</w:t>
          </w:r>
          <w:r w:rsidRPr="008D340C">
            <w:rPr>
              <w:rFonts w:cs="Arial"/>
              <w:color w:val="000000"/>
            </w:rPr>
            <w:t>, 105447</w:t>
          </w:r>
          <w:r w:rsidR="00E73046">
            <w:rPr>
              <w:rFonts w:cs="Arial"/>
              <w:color w:val="000000"/>
            </w:rPr>
            <w:t>.</w:t>
          </w:r>
        </w:p>
        <w:p w14:paraId="28820EF4" w14:textId="2ED268A2" w:rsidR="001C2298" w:rsidRPr="008D340C" w:rsidRDefault="001C2298">
          <w:pPr>
            <w:autoSpaceDE w:val="0"/>
            <w:autoSpaceDN w:val="0"/>
            <w:ind w:hanging="480"/>
            <w:divId w:val="134883352"/>
            <w:rPr>
              <w:rFonts w:cs="Arial"/>
              <w:color w:val="000000"/>
            </w:rPr>
          </w:pPr>
          <w:r w:rsidRPr="008D340C">
            <w:rPr>
              <w:rFonts w:cs="Arial"/>
              <w:color w:val="000000"/>
            </w:rPr>
            <w:t xml:space="preserve">Tauqir, W., Zubair, M., &amp; Nazir, H. (2019). Parametric analysis of a steady state equilibrium-based biomass gasification model for syngas and biochar production and heat generation. </w:t>
          </w:r>
          <w:r w:rsidRPr="008D340C">
            <w:rPr>
              <w:rFonts w:cs="Arial"/>
              <w:i/>
              <w:iCs/>
              <w:color w:val="000000"/>
            </w:rPr>
            <w:t>Energy Conversion and Management</w:t>
          </w:r>
          <w:r w:rsidRPr="008D340C">
            <w:rPr>
              <w:rFonts w:cs="Arial"/>
              <w:color w:val="000000"/>
            </w:rPr>
            <w:t xml:space="preserve">, </w:t>
          </w:r>
          <w:r w:rsidRPr="008D340C">
            <w:rPr>
              <w:rFonts w:cs="Arial"/>
              <w:i/>
              <w:iCs/>
              <w:color w:val="000000"/>
            </w:rPr>
            <w:t>199</w:t>
          </w:r>
          <w:r w:rsidRPr="008D340C">
            <w:rPr>
              <w:rFonts w:cs="Arial"/>
              <w:color w:val="000000"/>
            </w:rPr>
            <w:t xml:space="preserve">, 111954. </w:t>
          </w:r>
        </w:p>
        <w:p w14:paraId="19C4FC68" w14:textId="446869E1" w:rsidR="004628D2" w:rsidRPr="002D5653" w:rsidRDefault="00000000" w:rsidP="002D5653">
          <w:pPr>
            <w:pStyle w:val="CETReferencetext"/>
            <w:rPr>
              <w:lang w:val="en-US"/>
            </w:rPr>
          </w:pPr>
        </w:p>
      </w:sdtContent>
    </w:sdt>
    <w:sectPr w:rsidR="004628D2" w:rsidRPr="002D5653"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549A" w14:textId="77777777" w:rsidR="00D32190" w:rsidRPr="008D340C" w:rsidRDefault="00D32190" w:rsidP="004F5E36">
      <w:r w:rsidRPr="008D340C">
        <w:separator/>
      </w:r>
    </w:p>
  </w:endnote>
  <w:endnote w:type="continuationSeparator" w:id="0">
    <w:p w14:paraId="3312ACD3" w14:textId="77777777" w:rsidR="00D32190" w:rsidRPr="008D340C" w:rsidRDefault="00D32190" w:rsidP="004F5E36">
      <w:r w:rsidRPr="008D3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A0002AAF" w:usb1="50002048"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1A8FF" w14:textId="77777777" w:rsidR="00D32190" w:rsidRPr="008D340C" w:rsidRDefault="00D32190" w:rsidP="004F5E36">
      <w:r w:rsidRPr="008D340C">
        <w:separator/>
      </w:r>
    </w:p>
  </w:footnote>
  <w:footnote w:type="continuationSeparator" w:id="0">
    <w:p w14:paraId="3F82DE77" w14:textId="77777777" w:rsidR="00D32190" w:rsidRPr="008D340C" w:rsidRDefault="00D32190" w:rsidP="004F5E36">
      <w:r w:rsidRPr="008D34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DD385D70"/>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276620C1"/>
    <w:multiLevelType w:val="hybridMultilevel"/>
    <w:tmpl w:val="C16E415A"/>
    <w:lvl w:ilvl="0" w:tplc="F74A6218">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9"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EE34ECE"/>
    <w:multiLevelType w:val="hybridMultilevel"/>
    <w:tmpl w:val="B9768B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FC278AD"/>
    <w:multiLevelType w:val="multilevel"/>
    <w:tmpl w:val="CE76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CA465C"/>
    <w:multiLevelType w:val="hybridMultilevel"/>
    <w:tmpl w:val="CD749B2A"/>
    <w:lvl w:ilvl="0" w:tplc="26EEF6CE">
      <w:start w:val="1"/>
      <w:numFmt w:val="lowerLetter"/>
      <w:lvlText w:val="(%1)"/>
      <w:lvlJc w:val="left"/>
      <w:pPr>
        <w:ind w:left="690" w:hanging="360"/>
      </w:pPr>
      <w:rPr>
        <w:rFonts w:hint="default"/>
      </w:rPr>
    </w:lvl>
    <w:lvl w:ilvl="1" w:tplc="240A0019" w:tentative="1">
      <w:start w:val="1"/>
      <w:numFmt w:val="lowerLetter"/>
      <w:lvlText w:val="%2."/>
      <w:lvlJc w:val="left"/>
      <w:pPr>
        <w:ind w:left="1410" w:hanging="360"/>
      </w:pPr>
    </w:lvl>
    <w:lvl w:ilvl="2" w:tplc="240A001B" w:tentative="1">
      <w:start w:val="1"/>
      <w:numFmt w:val="lowerRoman"/>
      <w:lvlText w:val="%3."/>
      <w:lvlJc w:val="right"/>
      <w:pPr>
        <w:ind w:left="2130" w:hanging="180"/>
      </w:pPr>
    </w:lvl>
    <w:lvl w:ilvl="3" w:tplc="240A000F" w:tentative="1">
      <w:start w:val="1"/>
      <w:numFmt w:val="decimal"/>
      <w:lvlText w:val="%4."/>
      <w:lvlJc w:val="left"/>
      <w:pPr>
        <w:ind w:left="2850" w:hanging="360"/>
      </w:pPr>
    </w:lvl>
    <w:lvl w:ilvl="4" w:tplc="240A0019" w:tentative="1">
      <w:start w:val="1"/>
      <w:numFmt w:val="lowerLetter"/>
      <w:lvlText w:val="%5."/>
      <w:lvlJc w:val="left"/>
      <w:pPr>
        <w:ind w:left="3570" w:hanging="360"/>
      </w:pPr>
    </w:lvl>
    <w:lvl w:ilvl="5" w:tplc="240A001B" w:tentative="1">
      <w:start w:val="1"/>
      <w:numFmt w:val="lowerRoman"/>
      <w:lvlText w:val="%6."/>
      <w:lvlJc w:val="right"/>
      <w:pPr>
        <w:ind w:left="4290" w:hanging="180"/>
      </w:pPr>
    </w:lvl>
    <w:lvl w:ilvl="6" w:tplc="240A000F" w:tentative="1">
      <w:start w:val="1"/>
      <w:numFmt w:val="decimal"/>
      <w:lvlText w:val="%7."/>
      <w:lvlJc w:val="left"/>
      <w:pPr>
        <w:ind w:left="5010" w:hanging="360"/>
      </w:pPr>
    </w:lvl>
    <w:lvl w:ilvl="7" w:tplc="240A0019" w:tentative="1">
      <w:start w:val="1"/>
      <w:numFmt w:val="lowerLetter"/>
      <w:lvlText w:val="%8."/>
      <w:lvlJc w:val="left"/>
      <w:pPr>
        <w:ind w:left="5730" w:hanging="360"/>
      </w:pPr>
    </w:lvl>
    <w:lvl w:ilvl="8" w:tplc="240A001B" w:tentative="1">
      <w:start w:val="1"/>
      <w:numFmt w:val="lowerRoman"/>
      <w:lvlText w:val="%9."/>
      <w:lvlJc w:val="right"/>
      <w:pPr>
        <w:ind w:left="6450" w:hanging="180"/>
      </w:p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8"/>
  </w:num>
  <w:num w:numId="13" w16cid:durableId="695733619">
    <w:abstractNumId w:val="13"/>
  </w:num>
  <w:num w:numId="14" w16cid:durableId="145903400">
    <w:abstractNumId w:val="19"/>
  </w:num>
  <w:num w:numId="15" w16cid:durableId="19162326">
    <w:abstractNumId w:val="21"/>
  </w:num>
  <w:num w:numId="16" w16cid:durableId="1977102699">
    <w:abstractNumId w:val="20"/>
  </w:num>
  <w:num w:numId="17" w16cid:durableId="860774865">
    <w:abstractNumId w:val="12"/>
  </w:num>
  <w:num w:numId="18" w16cid:durableId="313221457">
    <w:abstractNumId w:val="13"/>
    <w:lvlOverride w:ilvl="0">
      <w:startOverride w:val="1"/>
    </w:lvlOverride>
  </w:num>
  <w:num w:numId="19" w16cid:durableId="534971577">
    <w:abstractNumId w:val="17"/>
  </w:num>
  <w:num w:numId="20" w16cid:durableId="1150947773">
    <w:abstractNumId w:val="16"/>
  </w:num>
  <w:num w:numId="21" w16cid:durableId="124660497">
    <w:abstractNumId w:val="15"/>
  </w:num>
  <w:num w:numId="22" w16cid:durableId="2099861471">
    <w:abstractNumId w:val="14"/>
  </w:num>
  <w:num w:numId="23" w16cid:durableId="1529564405">
    <w:abstractNumId w:val="23"/>
  </w:num>
  <w:num w:numId="24" w16cid:durableId="1762599293">
    <w:abstractNumId w:val="22"/>
  </w:num>
  <w:num w:numId="25" w16cid:durableId="1296989662">
    <w:abstractNumId w:val="11"/>
  </w:num>
  <w:num w:numId="26" w16cid:durableId="11557591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072"/>
    <w:rsid w:val="000027C0"/>
    <w:rsid w:val="000052FB"/>
    <w:rsid w:val="00005884"/>
    <w:rsid w:val="00005A19"/>
    <w:rsid w:val="000117CB"/>
    <w:rsid w:val="000257E3"/>
    <w:rsid w:val="00025CB1"/>
    <w:rsid w:val="00030073"/>
    <w:rsid w:val="0003148D"/>
    <w:rsid w:val="00031EEC"/>
    <w:rsid w:val="00051566"/>
    <w:rsid w:val="000562A9"/>
    <w:rsid w:val="00062A9A"/>
    <w:rsid w:val="0006383B"/>
    <w:rsid w:val="00065058"/>
    <w:rsid w:val="00066C5E"/>
    <w:rsid w:val="00085E40"/>
    <w:rsid w:val="00086C39"/>
    <w:rsid w:val="000A03B2"/>
    <w:rsid w:val="000B0D1C"/>
    <w:rsid w:val="000B4E24"/>
    <w:rsid w:val="000D0268"/>
    <w:rsid w:val="000D34BE"/>
    <w:rsid w:val="000E102F"/>
    <w:rsid w:val="000E36F1"/>
    <w:rsid w:val="000E3A73"/>
    <w:rsid w:val="000E414A"/>
    <w:rsid w:val="000E5DE4"/>
    <w:rsid w:val="000E75FD"/>
    <w:rsid w:val="000F093C"/>
    <w:rsid w:val="000F787B"/>
    <w:rsid w:val="00101F02"/>
    <w:rsid w:val="00102F7B"/>
    <w:rsid w:val="001119A0"/>
    <w:rsid w:val="0012091F"/>
    <w:rsid w:val="00120AAF"/>
    <w:rsid w:val="00122DEF"/>
    <w:rsid w:val="00124AAD"/>
    <w:rsid w:val="00126BC2"/>
    <w:rsid w:val="00127A3E"/>
    <w:rsid w:val="001308B6"/>
    <w:rsid w:val="0013121F"/>
    <w:rsid w:val="00131FE6"/>
    <w:rsid w:val="0013263F"/>
    <w:rsid w:val="001331DF"/>
    <w:rsid w:val="00134DE4"/>
    <w:rsid w:val="0014034D"/>
    <w:rsid w:val="00140FE3"/>
    <w:rsid w:val="001447D1"/>
    <w:rsid w:val="00144D16"/>
    <w:rsid w:val="00146DBC"/>
    <w:rsid w:val="00150E59"/>
    <w:rsid w:val="00152DE3"/>
    <w:rsid w:val="00161452"/>
    <w:rsid w:val="00164CF9"/>
    <w:rsid w:val="001667A6"/>
    <w:rsid w:val="001806CB"/>
    <w:rsid w:val="001845B3"/>
    <w:rsid w:val="00184AD6"/>
    <w:rsid w:val="00195670"/>
    <w:rsid w:val="001A4083"/>
    <w:rsid w:val="001A4AF7"/>
    <w:rsid w:val="001B0349"/>
    <w:rsid w:val="001B1E93"/>
    <w:rsid w:val="001B65C1"/>
    <w:rsid w:val="001B7B25"/>
    <w:rsid w:val="001C2298"/>
    <w:rsid w:val="001C260F"/>
    <w:rsid w:val="001C2775"/>
    <w:rsid w:val="001C33F1"/>
    <w:rsid w:val="001C3B48"/>
    <w:rsid w:val="001C684B"/>
    <w:rsid w:val="001D0CFB"/>
    <w:rsid w:val="001D21AF"/>
    <w:rsid w:val="001D53FC"/>
    <w:rsid w:val="001D5442"/>
    <w:rsid w:val="001F42A5"/>
    <w:rsid w:val="001F7B9D"/>
    <w:rsid w:val="00201C93"/>
    <w:rsid w:val="002037F1"/>
    <w:rsid w:val="002224B4"/>
    <w:rsid w:val="002341FC"/>
    <w:rsid w:val="00240B19"/>
    <w:rsid w:val="002447EF"/>
    <w:rsid w:val="00251550"/>
    <w:rsid w:val="00254565"/>
    <w:rsid w:val="00263B05"/>
    <w:rsid w:val="0027221A"/>
    <w:rsid w:val="00275B61"/>
    <w:rsid w:val="00277B15"/>
    <w:rsid w:val="00280FAF"/>
    <w:rsid w:val="00281FCB"/>
    <w:rsid w:val="00282656"/>
    <w:rsid w:val="00296B83"/>
    <w:rsid w:val="002B4015"/>
    <w:rsid w:val="002B5C01"/>
    <w:rsid w:val="002B78CE"/>
    <w:rsid w:val="002C2FB6"/>
    <w:rsid w:val="002C4E33"/>
    <w:rsid w:val="002D0404"/>
    <w:rsid w:val="002D116A"/>
    <w:rsid w:val="002D5653"/>
    <w:rsid w:val="002D7BC2"/>
    <w:rsid w:val="002E1756"/>
    <w:rsid w:val="002E5FA7"/>
    <w:rsid w:val="002F0F74"/>
    <w:rsid w:val="002F32B0"/>
    <w:rsid w:val="002F3309"/>
    <w:rsid w:val="003008CE"/>
    <w:rsid w:val="003009B7"/>
    <w:rsid w:val="00300E56"/>
    <w:rsid w:val="00300F97"/>
    <w:rsid w:val="0030152C"/>
    <w:rsid w:val="0030469C"/>
    <w:rsid w:val="00313A0A"/>
    <w:rsid w:val="00313FB0"/>
    <w:rsid w:val="00315961"/>
    <w:rsid w:val="00321CA6"/>
    <w:rsid w:val="0032215A"/>
    <w:rsid w:val="00323763"/>
    <w:rsid w:val="00323C5F"/>
    <w:rsid w:val="00325BD9"/>
    <w:rsid w:val="00334C09"/>
    <w:rsid w:val="00347655"/>
    <w:rsid w:val="0035001C"/>
    <w:rsid w:val="00353515"/>
    <w:rsid w:val="00360E45"/>
    <w:rsid w:val="003723D4"/>
    <w:rsid w:val="00381905"/>
    <w:rsid w:val="00384CC8"/>
    <w:rsid w:val="003871FD"/>
    <w:rsid w:val="003929FE"/>
    <w:rsid w:val="00394E64"/>
    <w:rsid w:val="003A1E30"/>
    <w:rsid w:val="003A2829"/>
    <w:rsid w:val="003A7D1C"/>
    <w:rsid w:val="003B2075"/>
    <w:rsid w:val="003B304B"/>
    <w:rsid w:val="003B3146"/>
    <w:rsid w:val="003B4AE9"/>
    <w:rsid w:val="003B4EA5"/>
    <w:rsid w:val="003C5584"/>
    <w:rsid w:val="003D095F"/>
    <w:rsid w:val="003D1E02"/>
    <w:rsid w:val="003F015E"/>
    <w:rsid w:val="00400414"/>
    <w:rsid w:val="0041446B"/>
    <w:rsid w:val="00432500"/>
    <w:rsid w:val="004351B3"/>
    <w:rsid w:val="0044071E"/>
    <w:rsid w:val="0044329C"/>
    <w:rsid w:val="00445332"/>
    <w:rsid w:val="00452C22"/>
    <w:rsid w:val="00453E24"/>
    <w:rsid w:val="00457456"/>
    <w:rsid w:val="004577FE"/>
    <w:rsid w:val="00457851"/>
    <w:rsid w:val="00457B9C"/>
    <w:rsid w:val="0046164A"/>
    <w:rsid w:val="004628D2"/>
    <w:rsid w:val="00462DCD"/>
    <w:rsid w:val="004648AD"/>
    <w:rsid w:val="0046745E"/>
    <w:rsid w:val="004703A9"/>
    <w:rsid w:val="00475088"/>
    <w:rsid w:val="004760DE"/>
    <w:rsid w:val="004763D7"/>
    <w:rsid w:val="00493EF4"/>
    <w:rsid w:val="004975BB"/>
    <w:rsid w:val="004A004E"/>
    <w:rsid w:val="004A2368"/>
    <w:rsid w:val="004A24CF"/>
    <w:rsid w:val="004A5E57"/>
    <w:rsid w:val="004C194F"/>
    <w:rsid w:val="004C2511"/>
    <w:rsid w:val="004C3D1D"/>
    <w:rsid w:val="004C3D84"/>
    <w:rsid w:val="004C7913"/>
    <w:rsid w:val="004E4DD6"/>
    <w:rsid w:val="004E5B88"/>
    <w:rsid w:val="004F5E36"/>
    <w:rsid w:val="00507B47"/>
    <w:rsid w:val="00507BEF"/>
    <w:rsid w:val="00507CC9"/>
    <w:rsid w:val="005119A5"/>
    <w:rsid w:val="00512E09"/>
    <w:rsid w:val="00526A85"/>
    <w:rsid w:val="005278B7"/>
    <w:rsid w:val="00532016"/>
    <w:rsid w:val="005346C8"/>
    <w:rsid w:val="00535663"/>
    <w:rsid w:val="00543E7D"/>
    <w:rsid w:val="00547A68"/>
    <w:rsid w:val="005531C9"/>
    <w:rsid w:val="00555DAD"/>
    <w:rsid w:val="00561E07"/>
    <w:rsid w:val="00570C43"/>
    <w:rsid w:val="005832C3"/>
    <w:rsid w:val="00592274"/>
    <w:rsid w:val="00593B5D"/>
    <w:rsid w:val="00594B34"/>
    <w:rsid w:val="005B2110"/>
    <w:rsid w:val="005B61E6"/>
    <w:rsid w:val="005C77E1"/>
    <w:rsid w:val="005D3BBF"/>
    <w:rsid w:val="005D668A"/>
    <w:rsid w:val="005D6A2F"/>
    <w:rsid w:val="005E0592"/>
    <w:rsid w:val="005E1A82"/>
    <w:rsid w:val="005E794C"/>
    <w:rsid w:val="005F0A28"/>
    <w:rsid w:val="005F0E5E"/>
    <w:rsid w:val="00600535"/>
    <w:rsid w:val="00610CD6"/>
    <w:rsid w:val="00620DEE"/>
    <w:rsid w:val="00621F92"/>
    <w:rsid w:val="0062280A"/>
    <w:rsid w:val="006231E1"/>
    <w:rsid w:val="00623E8D"/>
    <w:rsid w:val="00625639"/>
    <w:rsid w:val="00631B33"/>
    <w:rsid w:val="0064184D"/>
    <w:rsid w:val="006422CC"/>
    <w:rsid w:val="00651D18"/>
    <w:rsid w:val="00660E3E"/>
    <w:rsid w:val="00662E74"/>
    <w:rsid w:val="00664F9F"/>
    <w:rsid w:val="0067112B"/>
    <w:rsid w:val="00680C23"/>
    <w:rsid w:val="00683E23"/>
    <w:rsid w:val="00693766"/>
    <w:rsid w:val="006A3281"/>
    <w:rsid w:val="006A5E12"/>
    <w:rsid w:val="006B1DC3"/>
    <w:rsid w:val="006B4888"/>
    <w:rsid w:val="006C2E45"/>
    <w:rsid w:val="006C359C"/>
    <w:rsid w:val="006C5579"/>
    <w:rsid w:val="006D27DE"/>
    <w:rsid w:val="006D6E8B"/>
    <w:rsid w:val="006D7209"/>
    <w:rsid w:val="006E737D"/>
    <w:rsid w:val="006F16BA"/>
    <w:rsid w:val="00707DD1"/>
    <w:rsid w:val="00713973"/>
    <w:rsid w:val="007158BB"/>
    <w:rsid w:val="00720A24"/>
    <w:rsid w:val="0073034E"/>
    <w:rsid w:val="00732386"/>
    <w:rsid w:val="0073514D"/>
    <w:rsid w:val="00742F23"/>
    <w:rsid w:val="007447F3"/>
    <w:rsid w:val="00753BD0"/>
    <w:rsid w:val="0075499F"/>
    <w:rsid w:val="007617CC"/>
    <w:rsid w:val="007661C8"/>
    <w:rsid w:val="0077098D"/>
    <w:rsid w:val="00785BF9"/>
    <w:rsid w:val="007931FA"/>
    <w:rsid w:val="00794D2C"/>
    <w:rsid w:val="007A4861"/>
    <w:rsid w:val="007A7BBA"/>
    <w:rsid w:val="007B0C50"/>
    <w:rsid w:val="007B48F9"/>
    <w:rsid w:val="007C1A43"/>
    <w:rsid w:val="007C3B1C"/>
    <w:rsid w:val="007C4EAC"/>
    <w:rsid w:val="007D0951"/>
    <w:rsid w:val="007F27C8"/>
    <w:rsid w:val="007F3482"/>
    <w:rsid w:val="007F5647"/>
    <w:rsid w:val="0080013E"/>
    <w:rsid w:val="00810123"/>
    <w:rsid w:val="00813288"/>
    <w:rsid w:val="00815B25"/>
    <w:rsid w:val="008168FC"/>
    <w:rsid w:val="00827C1A"/>
    <w:rsid w:val="00830996"/>
    <w:rsid w:val="008314D7"/>
    <w:rsid w:val="008345F1"/>
    <w:rsid w:val="00865B07"/>
    <w:rsid w:val="008667EA"/>
    <w:rsid w:val="00872A46"/>
    <w:rsid w:val="0087637F"/>
    <w:rsid w:val="008840B7"/>
    <w:rsid w:val="00892AD5"/>
    <w:rsid w:val="008A1512"/>
    <w:rsid w:val="008B7195"/>
    <w:rsid w:val="008C3B37"/>
    <w:rsid w:val="008C4907"/>
    <w:rsid w:val="008D32B9"/>
    <w:rsid w:val="008D340C"/>
    <w:rsid w:val="008D433B"/>
    <w:rsid w:val="008D4A16"/>
    <w:rsid w:val="008E209A"/>
    <w:rsid w:val="008E45BC"/>
    <w:rsid w:val="008E4920"/>
    <w:rsid w:val="008E566E"/>
    <w:rsid w:val="008E723A"/>
    <w:rsid w:val="0090161A"/>
    <w:rsid w:val="00901EB6"/>
    <w:rsid w:val="009041F8"/>
    <w:rsid w:val="00904C62"/>
    <w:rsid w:val="00906545"/>
    <w:rsid w:val="00922BA8"/>
    <w:rsid w:val="00924DAC"/>
    <w:rsid w:val="00927058"/>
    <w:rsid w:val="00934898"/>
    <w:rsid w:val="00942750"/>
    <w:rsid w:val="009450CE"/>
    <w:rsid w:val="009459BB"/>
    <w:rsid w:val="00947179"/>
    <w:rsid w:val="0095164B"/>
    <w:rsid w:val="00954090"/>
    <w:rsid w:val="00955B5F"/>
    <w:rsid w:val="009573E7"/>
    <w:rsid w:val="00963E05"/>
    <w:rsid w:val="00964A45"/>
    <w:rsid w:val="00967843"/>
    <w:rsid w:val="00967D54"/>
    <w:rsid w:val="00971028"/>
    <w:rsid w:val="009723F3"/>
    <w:rsid w:val="00973E72"/>
    <w:rsid w:val="00993B84"/>
    <w:rsid w:val="00996483"/>
    <w:rsid w:val="00996F5A"/>
    <w:rsid w:val="009A5889"/>
    <w:rsid w:val="009A788E"/>
    <w:rsid w:val="009B041A"/>
    <w:rsid w:val="009B6762"/>
    <w:rsid w:val="009C37C3"/>
    <w:rsid w:val="009C7C86"/>
    <w:rsid w:val="009D2FF7"/>
    <w:rsid w:val="009E7884"/>
    <w:rsid w:val="009E788A"/>
    <w:rsid w:val="009F0E08"/>
    <w:rsid w:val="00A079AE"/>
    <w:rsid w:val="00A1763D"/>
    <w:rsid w:val="00A17CEC"/>
    <w:rsid w:val="00A21853"/>
    <w:rsid w:val="00A26CBB"/>
    <w:rsid w:val="00A27EF0"/>
    <w:rsid w:val="00A42361"/>
    <w:rsid w:val="00A432C0"/>
    <w:rsid w:val="00A50B20"/>
    <w:rsid w:val="00A51390"/>
    <w:rsid w:val="00A60D13"/>
    <w:rsid w:val="00A7223D"/>
    <w:rsid w:val="00A72745"/>
    <w:rsid w:val="00A73BF0"/>
    <w:rsid w:val="00A76EFC"/>
    <w:rsid w:val="00A87D50"/>
    <w:rsid w:val="00A91010"/>
    <w:rsid w:val="00A91D55"/>
    <w:rsid w:val="00A97F29"/>
    <w:rsid w:val="00AA702E"/>
    <w:rsid w:val="00AA7D26"/>
    <w:rsid w:val="00AB0964"/>
    <w:rsid w:val="00AB5011"/>
    <w:rsid w:val="00AC6DA3"/>
    <w:rsid w:val="00AC7368"/>
    <w:rsid w:val="00AD0278"/>
    <w:rsid w:val="00AD16B9"/>
    <w:rsid w:val="00AE377D"/>
    <w:rsid w:val="00AE446A"/>
    <w:rsid w:val="00AF0EBA"/>
    <w:rsid w:val="00AF268D"/>
    <w:rsid w:val="00AF54EC"/>
    <w:rsid w:val="00B02C8A"/>
    <w:rsid w:val="00B04627"/>
    <w:rsid w:val="00B05EA3"/>
    <w:rsid w:val="00B17FBD"/>
    <w:rsid w:val="00B306AB"/>
    <w:rsid w:val="00B315A6"/>
    <w:rsid w:val="00B31813"/>
    <w:rsid w:val="00B33365"/>
    <w:rsid w:val="00B57B36"/>
    <w:rsid w:val="00B57E6F"/>
    <w:rsid w:val="00B60672"/>
    <w:rsid w:val="00B615DB"/>
    <w:rsid w:val="00B65458"/>
    <w:rsid w:val="00B67A97"/>
    <w:rsid w:val="00B7206F"/>
    <w:rsid w:val="00B7460B"/>
    <w:rsid w:val="00B83360"/>
    <w:rsid w:val="00B84839"/>
    <w:rsid w:val="00B8686D"/>
    <w:rsid w:val="00B93F69"/>
    <w:rsid w:val="00BA31BA"/>
    <w:rsid w:val="00BB1DDC"/>
    <w:rsid w:val="00BC30C9"/>
    <w:rsid w:val="00BD077D"/>
    <w:rsid w:val="00BD4C94"/>
    <w:rsid w:val="00BE20BC"/>
    <w:rsid w:val="00BE3E58"/>
    <w:rsid w:val="00BF474C"/>
    <w:rsid w:val="00BF4B4C"/>
    <w:rsid w:val="00BF7D99"/>
    <w:rsid w:val="00C01616"/>
    <w:rsid w:val="00C0162B"/>
    <w:rsid w:val="00C068ED"/>
    <w:rsid w:val="00C208E9"/>
    <w:rsid w:val="00C22E0C"/>
    <w:rsid w:val="00C30B30"/>
    <w:rsid w:val="00C345B1"/>
    <w:rsid w:val="00C40142"/>
    <w:rsid w:val="00C52C3C"/>
    <w:rsid w:val="00C54AF6"/>
    <w:rsid w:val="00C57182"/>
    <w:rsid w:val="00C57863"/>
    <w:rsid w:val="00C626FB"/>
    <w:rsid w:val="00C640AF"/>
    <w:rsid w:val="00C650CE"/>
    <w:rsid w:val="00C655FD"/>
    <w:rsid w:val="00C75407"/>
    <w:rsid w:val="00C841C6"/>
    <w:rsid w:val="00C870A8"/>
    <w:rsid w:val="00C94434"/>
    <w:rsid w:val="00CA0D75"/>
    <w:rsid w:val="00CA1C95"/>
    <w:rsid w:val="00CA2827"/>
    <w:rsid w:val="00CA5A9C"/>
    <w:rsid w:val="00CB091E"/>
    <w:rsid w:val="00CB5C30"/>
    <w:rsid w:val="00CB5CE4"/>
    <w:rsid w:val="00CC4C20"/>
    <w:rsid w:val="00CC688C"/>
    <w:rsid w:val="00CD3517"/>
    <w:rsid w:val="00CD54F6"/>
    <w:rsid w:val="00CD5FE2"/>
    <w:rsid w:val="00CD7745"/>
    <w:rsid w:val="00CD7A75"/>
    <w:rsid w:val="00CE7C68"/>
    <w:rsid w:val="00D02B4C"/>
    <w:rsid w:val="00D040C4"/>
    <w:rsid w:val="00D040FC"/>
    <w:rsid w:val="00D113ED"/>
    <w:rsid w:val="00D2062E"/>
    <w:rsid w:val="00D20AD1"/>
    <w:rsid w:val="00D2582C"/>
    <w:rsid w:val="00D3196C"/>
    <w:rsid w:val="00D32190"/>
    <w:rsid w:val="00D46B7E"/>
    <w:rsid w:val="00D510D7"/>
    <w:rsid w:val="00D57C84"/>
    <w:rsid w:val="00D6057D"/>
    <w:rsid w:val="00D709CD"/>
    <w:rsid w:val="00D71640"/>
    <w:rsid w:val="00D836C5"/>
    <w:rsid w:val="00D84576"/>
    <w:rsid w:val="00D876E8"/>
    <w:rsid w:val="00D93464"/>
    <w:rsid w:val="00D95F83"/>
    <w:rsid w:val="00DA1399"/>
    <w:rsid w:val="00DA24C6"/>
    <w:rsid w:val="00DA3B40"/>
    <w:rsid w:val="00DA4D7B"/>
    <w:rsid w:val="00DC7F05"/>
    <w:rsid w:val="00DD271C"/>
    <w:rsid w:val="00DD2C37"/>
    <w:rsid w:val="00DD4E8C"/>
    <w:rsid w:val="00DE264A"/>
    <w:rsid w:val="00DE33E3"/>
    <w:rsid w:val="00DF5072"/>
    <w:rsid w:val="00E02D18"/>
    <w:rsid w:val="00E041E7"/>
    <w:rsid w:val="00E053E7"/>
    <w:rsid w:val="00E115CB"/>
    <w:rsid w:val="00E15980"/>
    <w:rsid w:val="00E20522"/>
    <w:rsid w:val="00E23CA1"/>
    <w:rsid w:val="00E32F4C"/>
    <w:rsid w:val="00E34FCA"/>
    <w:rsid w:val="00E409A8"/>
    <w:rsid w:val="00E47D61"/>
    <w:rsid w:val="00E50C12"/>
    <w:rsid w:val="00E52950"/>
    <w:rsid w:val="00E6534E"/>
    <w:rsid w:val="00E65B91"/>
    <w:rsid w:val="00E708DC"/>
    <w:rsid w:val="00E7209D"/>
    <w:rsid w:val="00E72EAD"/>
    <w:rsid w:val="00E73046"/>
    <w:rsid w:val="00E77223"/>
    <w:rsid w:val="00E8528B"/>
    <w:rsid w:val="00E85B94"/>
    <w:rsid w:val="00E93E72"/>
    <w:rsid w:val="00E978D0"/>
    <w:rsid w:val="00EA3EF9"/>
    <w:rsid w:val="00EA4613"/>
    <w:rsid w:val="00EA54E8"/>
    <w:rsid w:val="00EA5927"/>
    <w:rsid w:val="00EA62C0"/>
    <w:rsid w:val="00EA7F91"/>
    <w:rsid w:val="00EB1523"/>
    <w:rsid w:val="00EC0E49"/>
    <w:rsid w:val="00EC101F"/>
    <w:rsid w:val="00EC1D9F"/>
    <w:rsid w:val="00ED166B"/>
    <w:rsid w:val="00EE0131"/>
    <w:rsid w:val="00EE17B0"/>
    <w:rsid w:val="00EF06D9"/>
    <w:rsid w:val="00EF0982"/>
    <w:rsid w:val="00EF7B85"/>
    <w:rsid w:val="00F126A5"/>
    <w:rsid w:val="00F22A84"/>
    <w:rsid w:val="00F27CB1"/>
    <w:rsid w:val="00F3049E"/>
    <w:rsid w:val="00F30C64"/>
    <w:rsid w:val="00F32BA2"/>
    <w:rsid w:val="00F32CDB"/>
    <w:rsid w:val="00F3348F"/>
    <w:rsid w:val="00F3714E"/>
    <w:rsid w:val="00F37280"/>
    <w:rsid w:val="00F41EE4"/>
    <w:rsid w:val="00F5553E"/>
    <w:rsid w:val="00F565FE"/>
    <w:rsid w:val="00F57F93"/>
    <w:rsid w:val="00F63A70"/>
    <w:rsid w:val="00F63D8C"/>
    <w:rsid w:val="00F659F1"/>
    <w:rsid w:val="00F7534E"/>
    <w:rsid w:val="00F93EDF"/>
    <w:rsid w:val="00F9704D"/>
    <w:rsid w:val="00FA1802"/>
    <w:rsid w:val="00FA21D0"/>
    <w:rsid w:val="00FA5F5F"/>
    <w:rsid w:val="00FB29CD"/>
    <w:rsid w:val="00FB730C"/>
    <w:rsid w:val="00FC2695"/>
    <w:rsid w:val="00FC3E03"/>
    <w:rsid w:val="00FC3FC1"/>
    <w:rsid w:val="00FF76D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B306AB"/>
    <w:pPr>
      <w:tabs>
        <w:tab w:val="right" w:pos="7100"/>
      </w:tabs>
      <w:spacing w:after="0" w:line="264" w:lineRule="auto"/>
      <w:jc w:val="both"/>
    </w:pPr>
    <w:rPr>
      <w:rFonts w:ascii="Arial" w:eastAsia="Times New Roman" w:hAnsi="Arial" w:cs="Times New Roman"/>
      <w:sz w:val="18"/>
      <w:szCs w:val="20"/>
      <w:lang w:val="en-US"/>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753BD0"/>
    <w:pPr>
      <w:keepNext/>
      <w:numPr>
        <w:ilvl w:val="2"/>
        <w:numId w:val="1"/>
      </w:numPr>
      <w:suppressAutoHyphens/>
      <w:spacing w:before="120" w:after="120" w:line="240" w:lineRule="auto"/>
    </w:pPr>
    <w:rPr>
      <w:rFonts w:ascii="Arial" w:eastAsia="Times New Roman" w:hAnsi="Arial" w:cs="Times New Roman"/>
      <w:b/>
      <w:sz w:val="18"/>
      <w:szCs w:val="20"/>
      <w:lang w:val="en-US" w:eastAsia="es-CO"/>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753BD0"/>
    <w:rPr>
      <w:rFonts w:ascii="Arial" w:eastAsia="Times New Roman" w:hAnsi="Arial" w:cs="Times New Roman"/>
      <w:b/>
      <w:sz w:val="18"/>
      <w:szCs w:val="20"/>
      <w:lang w:val="en-US" w:eastAsia="es-CO"/>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eastAsia="es-CO"/>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526A85"/>
    <w:rPr>
      <w:color w:val="605E5C"/>
      <w:shd w:val="clear" w:color="auto" w:fill="E1DFDD"/>
    </w:rPr>
  </w:style>
  <w:style w:type="character" w:styleId="Textodelmarcadordeposicin">
    <w:name w:val="Placeholder Text"/>
    <w:basedOn w:val="Fuentedeprrafopredeter"/>
    <w:uiPriority w:val="99"/>
    <w:semiHidden/>
    <w:rsid w:val="008E723A"/>
    <w:rPr>
      <w:color w:val="666666"/>
    </w:rPr>
  </w:style>
  <w:style w:type="paragraph" w:customStyle="1" w:styleId="Textotabla">
    <w:name w:val="Texto tabla"/>
    <w:basedOn w:val="Normal"/>
    <w:qFormat/>
    <w:rsid w:val="002D116A"/>
    <w:pPr>
      <w:tabs>
        <w:tab w:val="clear" w:pos="7100"/>
      </w:tabs>
      <w:spacing w:line="240" w:lineRule="auto"/>
      <w:jc w:val="left"/>
    </w:pPr>
    <w:rPr>
      <w:rFonts w:ascii="Calibri Light" w:hAnsi="Calibri Light"/>
      <w:sz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251">
      <w:marLeft w:val="480"/>
      <w:marRight w:val="0"/>
      <w:marTop w:val="0"/>
      <w:marBottom w:val="0"/>
      <w:divBdr>
        <w:top w:val="none" w:sz="0" w:space="0" w:color="auto"/>
        <w:left w:val="none" w:sz="0" w:space="0" w:color="auto"/>
        <w:bottom w:val="none" w:sz="0" w:space="0" w:color="auto"/>
        <w:right w:val="none" w:sz="0" w:space="0" w:color="auto"/>
      </w:divBdr>
    </w:div>
    <w:div w:id="8262251">
      <w:marLeft w:val="480"/>
      <w:marRight w:val="0"/>
      <w:marTop w:val="0"/>
      <w:marBottom w:val="0"/>
      <w:divBdr>
        <w:top w:val="none" w:sz="0" w:space="0" w:color="auto"/>
        <w:left w:val="none" w:sz="0" w:space="0" w:color="auto"/>
        <w:bottom w:val="none" w:sz="0" w:space="0" w:color="auto"/>
        <w:right w:val="none" w:sz="0" w:space="0" w:color="auto"/>
      </w:divBdr>
    </w:div>
    <w:div w:id="11996113">
      <w:marLeft w:val="480"/>
      <w:marRight w:val="0"/>
      <w:marTop w:val="0"/>
      <w:marBottom w:val="0"/>
      <w:divBdr>
        <w:top w:val="none" w:sz="0" w:space="0" w:color="auto"/>
        <w:left w:val="none" w:sz="0" w:space="0" w:color="auto"/>
        <w:bottom w:val="none" w:sz="0" w:space="0" w:color="auto"/>
        <w:right w:val="none" w:sz="0" w:space="0" w:color="auto"/>
      </w:divBdr>
    </w:div>
    <w:div w:id="15887733">
      <w:marLeft w:val="480"/>
      <w:marRight w:val="0"/>
      <w:marTop w:val="0"/>
      <w:marBottom w:val="0"/>
      <w:divBdr>
        <w:top w:val="none" w:sz="0" w:space="0" w:color="auto"/>
        <w:left w:val="none" w:sz="0" w:space="0" w:color="auto"/>
        <w:bottom w:val="none" w:sz="0" w:space="0" w:color="auto"/>
        <w:right w:val="none" w:sz="0" w:space="0" w:color="auto"/>
      </w:divBdr>
    </w:div>
    <w:div w:id="18632733">
      <w:marLeft w:val="480"/>
      <w:marRight w:val="0"/>
      <w:marTop w:val="0"/>
      <w:marBottom w:val="0"/>
      <w:divBdr>
        <w:top w:val="none" w:sz="0" w:space="0" w:color="auto"/>
        <w:left w:val="none" w:sz="0" w:space="0" w:color="auto"/>
        <w:bottom w:val="none" w:sz="0" w:space="0" w:color="auto"/>
        <w:right w:val="none" w:sz="0" w:space="0" w:color="auto"/>
      </w:divBdr>
    </w:div>
    <w:div w:id="18700097">
      <w:marLeft w:val="480"/>
      <w:marRight w:val="0"/>
      <w:marTop w:val="0"/>
      <w:marBottom w:val="0"/>
      <w:divBdr>
        <w:top w:val="none" w:sz="0" w:space="0" w:color="auto"/>
        <w:left w:val="none" w:sz="0" w:space="0" w:color="auto"/>
        <w:bottom w:val="none" w:sz="0" w:space="0" w:color="auto"/>
        <w:right w:val="none" w:sz="0" w:space="0" w:color="auto"/>
      </w:divBdr>
    </w:div>
    <w:div w:id="22437044">
      <w:marLeft w:val="480"/>
      <w:marRight w:val="0"/>
      <w:marTop w:val="0"/>
      <w:marBottom w:val="0"/>
      <w:divBdr>
        <w:top w:val="none" w:sz="0" w:space="0" w:color="auto"/>
        <w:left w:val="none" w:sz="0" w:space="0" w:color="auto"/>
        <w:bottom w:val="none" w:sz="0" w:space="0" w:color="auto"/>
        <w:right w:val="none" w:sz="0" w:space="0" w:color="auto"/>
      </w:divBdr>
    </w:div>
    <w:div w:id="25451874">
      <w:marLeft w:val="480"/>
      <w:marRight w:val="0"/>
      <w:marTop w:val="0"/>
      <w:marBottom w:val="0"/>
      <w:divBdr>
        <w:top w:val="none" w:sz="0" w:space="0" w:color="auto"/>
        <w:left w:val="none" w:sz="0" w:space="0" w:color="auto"/>
        <w:bottom w:val="none" w:sz="0" w:space="0" w:color="auto"/>
        <w:right w:val="none" w:sz="0" w:space="0" w:color="auto"/>
      </w:divBdr>
    </w:div>
    <w:div w:id="53508742">
      <w:marLeft w:val="480"/>
      <w:marRight w:val="0"/>
      <w:marTop w:val="0"/>
      <w:marBottom w:val="0"/>
      <w:divBdr>
        <w:top w:val="none" w:sz="0" w:space="0" w:color="auto"/>
        <w:left w:val="none" w:sz="0" w:space="0" w:color="auto"/>
        <w:bottom w:val="none" w:sz="0" w:space="0" w:color="auto"/>
        <w:right w:val="none" w:sz="0" w:space="0" w:color="auto"/>
      </w:divBdr>
    </w:div>
    <w:div w:id="55593718">
      <w:marLeft w:val="480"/>
      <w:marRight w:val="0"/>
      <w:marTop w:val="0"/>
      <w:marBottom w:val="0"/>
      <w:divBdr>
        <w:top w:val="none" w:sz="0" w:space="0" w:color="auto"/>
        <w:left w:val="none" w:sz="0" w:space="0" w:color="auto"/>
        <w:bottom w:val="none" w:sz="0" w:space="0" w:color="auto"/>
        <w:right w:val="none" w:sz="0" w:space="0" w:color="auto"/>
      </w:divBdr>
    </w:div>
    <w:div w:id="65996767">
      <w:marLeft w:val="480"/>
      <w:marRight w:val="0"/>
      <w:marTop w:val="0"/>
      <w:marBottom w:val="0"/>
      <w:divBdr>
        <w:top w:val="none" w:sz="0" w:space="0" w:color="auto"/>
        <w:left w:val="none" w:sz="0" w:space="0" w:color="auto"/>
        <w:bottom w:val="none" w:sz="0" w:space="0" w:color="auto"/>
        <w:right w:val="none" w:sz="0" w:space="0" w:color="auto"/>
      </w:divBdr>
    </w:div>
    <w:div w:id="67194561">
      <w:marLeft w:val="480"/>
      <w:marRight w:val="0"/>
      <w:marTop w:val="0"/>
      <w:marBottom w:val="0"/>
      <w:divBdr>
        <w:top w:val="none" w:sz="0" w:space="0" w:color="auto"/>
        <w:left w:val="none" w:sz="0" w:space="0" w:color="auto"/>
        <w:bottom w:val="none" w:sz="0" w:space="0" w:color="auto"/>
        <w:right w:val="none" w:sz="0" w:space="0" w:color="auto"/>
      </w:divBdr>
    </w:div>
    <w:div w:id="78258788">
      <w:marLeft w:val="480"/>
      <w:marRight w:val="0"/>
      <w:marTop w:val="0"/>
      <w:marBottom w:val="0"/>
      <w:divBdr>
        <w:top w:val="none" w:sz="0" w:space="0" w:color="auto"/>
        <w:left w:val="none" w:sz="0" w:space="0" w:color="auto"/>
        <w:bottom w:val="none" w:sz="0" w:space="0" w:color="auto"/>
        <w:right w:val="none" w:sz="0" w:space="0" w:color="auto"/>
      </w:divBdr>
    </w:div>
    <w:div w:id="79180261">
      <w:marLeft w:val="480"/>
      <w:marRight w:val="0"/>
      <w:marTop w:val="0"/>
      <w:marBottom w:val="0"/>
      <w:divBdr>
        <w:top w:val="none" w:sz="0" w:space="0" w:color="auto"/>
        <w:left w:val="none" w:sz="0" w:space="0" w:color="auto"/>
        <w:bottom w:val="none" w:sz="0" w:space="0" w:color="auto"/>
        <w:right w:val="none" w:sz="0" w:space="0" w:color="auto"/>
      </w:divBdr>
    </w:div>
    <w:div w:id="79255606">
      <w:marLeft w:val="480"/>
      <w:marRight w:val="0"/>
      <w:marTop w:val="0"/>
      <w:marBottom w:val="0"/>
      <w:divBdr>
        <w:top w:val="none" w:sz="0" w:space="0" w:color="auto"/>
        <w:left w:val="none" w:sz="0" w:space="0" w:color="auto"/>
        <w:bottom w:val="none" w:sz="0" w:space="0" w:color="auto"/>
        <w:right w:val="none" w:sz="0" w:space="0" w:color="auto"/>
      </w:divBdr>
    </w:div>
    <w:div w:id="90904571">
      <w:marLeft w:val="480"/>
      <w:marRight w:val="0"/>
      <w:marTop w:val="0"/>
      <w:marBottom w:val="0"/>
      <w:divBdr>
        <w:top w:val="none" w:sz="0" w:space="0" w:color="auto"/>
        <w:left w:val="none" w:sz="0" w:space="0" w:color="auto"/>
        <w:bottom w:val="none" w:sz="0" w:space="0" w:color="auto"/>
        <w:right w:val="none" w:sz="0" w:space="0" w:color="auto"/>
      </w:divBdr>
    </w:div>
    <w:div w:id="95518436">
      <w:marLeft w:val="480"/>
      <w:marRight w:val="0"/>
      <w:marTop w:val="0"/>
      <w:marBottom w:val="0"/>
      <w:divBdr>
        <w:top w:val="none" w:sz="0" w:space="0" w:color="auto"/>
        <w:left w:val="none" w:sz="0" w:space="0" w:color="auto"/>
        <w:bottom w:val="none" w:sz="0" w:space="0" w:color="auto"/>
        <w:right w:val="none" w:sz="0" w:space="0" w:color="auto"/>
      </w:divBdr>
    </w:div>
    <w:div w:id="99565717">
      <w:marLeft w:val="480"/>
      <w:marRight w:val="0"/>
      <w:marTop w:val="0"/>
      <w:marBottom w:val="0"/>
      <w:divBdr>
        <w:top w:val="none" w:sz="0" w:space="0" w:color="auto"/>
        <w:left w:val="none" w:sz="0" w:space="0" w:color="auto"/>
        <w:bottom w:val="none" w:sz="0" w:space="0" w:color="auto"/>
        <w:right w:val="none" w:sz="0" w:space="0" w:color="auto"/>
      </w:divBdr>
    </w:div>
    <w:div w:id="103769735">
      <w:marLeft w:val="480"/>
      <w:marRight w:val="0"/>
      <w:marTop w:val="0"/>
      <w:marBottom w:val="0"/>
      <w:divBdr>
        <w:top w:val="none" w:sz="0" w:space="0" w:color="auto"/>
        <w:left w:val="none" w:sz="0" w:space="0" w:color="auto"/>
        <w:bottom w:val="none" w:sz="0" w:space="0" w:color="auto"/>
        <w:right w:val="none" w:sz="0" w:space="0" w:color="auto"/>
      </w:divBdr>
    </w:div>
    <w:div w:id="110707725">
      <w:marLeft w:val="480"/>
      <w:marRight w:val="0"/>
      <w:marTop w:val="0"/>
      <w:marBottom w:val="0"/>
      <w:divBdr>
        <w:top w:val="none" w:sz="0" w:space="0" w:color="auto"/>
        <w:left w:val="none" w:sz="0" w:space="0" w:color="auto"/>
        <w:bottom w:val="none" w:sz="0" w:space="0" w:color="auto"/>
        <w:right w:val="none" w:sz="0" w:space="0" w:color="auto"/>
      </w:divBdr>
    </w:div>
    <w:div w:id="125394587">
      <w:marLeft w:val="480"/>
      <w:marRight w:val="0"/>
      <w:marTop w:val="0"/>
      <w:marBottom w:val="0"/>
      <w:divBdr>
        <w:top w:val="none" w:sz="0" w:space="0" w:color="auto"/>
        <w:left w:val="none" w:sz="0" w:space="0" w:color="auto"/>
        <w:bottom w:val="none" w:sz="0" w:space="0" w:color="auto"/>
        <w:right w:val="none" w:sz="0" w:space="0" w:color="auto"/>
      </w:divBdr>
    </w:div>
    <w:div w:id="134883352">
      <w:marLeft w:val="480"/>
      <w:marRight w:val="0"/>
      <w:marTop w:val="0"/>
      <w:marBottom w:val="0"/>
      <w:divBdr>
        <w:top w:val="none" w:sz="0" w:space="0" w:color="auto"/>
        <w:left w:val="none" w:sz="0" w:space="0" w:color="auto"/>
        <w:bottom w:val="none" w:sz="0" w:space="0" w:color="auto"/>
        <w:right w:val="none" w:sz="0" w:space="0" w:color="auto"/>
      </w:divBdr>
    </w:div>
    <w:div w:id="142083172">
      <w:marLeft w:val="480"/>
      <w:marRight w:val="0"/>
      <w:marTop w:val="0"/>
      <w:marBottom w:val="0"/>
      <w:divBdr>
        <w:top w:val="none" w:sz="0" w:space="0" w:color="auto"/>
        <w:left w:val="none" w:sz="0" w:space="0" w:color="auto"/>
        <w:bottom w:val="none" w:sz="0" w:space="0" w:color="auto"/>
        <w:right w:val="none" w:sz="0" w:space="0" w:color="auto"/>
      </w:divBdr>
    </w:div>
    <w:div w:id="146871898">
      <w:marLeft w:val="480"/>
      <w:marRight w:val="0"/>
      <w:marTop w:val="0"/>
      <w:marBottom w:val="0"/>
      <w:divBdr>
        <w:top w:val="none" w:sz="0" w:space="0" w:color="auto"/>
        <w:left w:val="none" w:sz="0" w:space="0" w:color="auto"/>
        <w:bottom w:val="none" w:sz="0" w:space="0" w:color="auto"/>
        <w:right w:val="none" w:sz="0" w:space="0" w:color="auto"/>
      </w:divBdr>
    </w:div>
    <w:div w:id="150099252">
      <w:marLeft w:val="480"/>
      <w:marRight w:val="0"/>
      <w:marTop w:val="0"/>
      <w:marBottom w:val="0"/>
      <w:divBdr>
        <w:top w:val="none" w:sz="0" w:space="0" w:color="auto"/>
        <w:left w:val="none" w:sz="0" w:space="0" w:color="auto"/>
        <w:bottom w:val="none" w:sz="0" w:space="0" w:color="auto"/>
        <w:right w:val="none" w:sz="0" w:space="0" w:color="auto"/>
      </w:divBdr>
    </w:div>
    <w:div w:id="152381304">
      <w:marLeft w:val="480"/>
      <w:marRight w:val="0"/>
      <w:marTop w:val="0"/>
      <w:marBottom w:val="0"/>
      <w:divBdr>
        <w:top w:val="none" w:sz="0" w:space="0" w:color="auto"/>
        <w:left w:val="none" w:sz="0" w:space="0" w:color="auto"/>
        <w:bottom w:val="none" w:sz="0" w:space="0" w:color="auto"/>
        <w:right w:val="none" w:sz="0" w:space="0" w:color="auto"/>
      </w:divBdr>
    </w:div>
    <w:div w:id="159464491">
      <w:marLeft w:val="480"/>
      <w:marRight w:val="0"/>
      <w:marTop w:val="0"/>
      <w:marBottom w:val="0"/>
      <w:divBdr>
        <w:top w:val="none" w:sz="0" w:space="0" w:color="auto"/>
        <w:left w:val="none" w:sz="0" w:space="0" w:color="auto"/>
        <w:bottom w:val="none" w:sz="0" w:space="0" w:color="auto"/>
        <w:right w:val="none" w:sz="0" w:space="0" w:color="auto"/>
      </w:divBdr>
    </w:div>
    <w:div w:id="171653777">
      <w:marLeft w:val="480"/>
      <w:marRight w:val="0"/>
      <w:marTop w:val="0"/>
      <w:marBottom w:val="0"/>
      <w:divBdr>
        <w:top w:val="none" w:sz="0" w:space="0" w:color="auto"/>
        <w:left w:val="none" w:sz="0" w:space="0" w:color="auto"/>
        <w:bottom w:val="none" w:sz="0" w:space="0" w:color="auto"/>
        <w:right w:val="none" w:sz="0" w:space="0" w:color="auto"/>
      </w:divBdr>
    </w:div>
    <w:div w:id="176311646">
      <w:marLeft w:val="480"/>
      <w:marRight w:val="0"/>
      <w:marTop w:val="0"/>
      <w:marBottom w:val="0"/>
      <w:divBdr>
        <w:top w:val="none" w:sz="0" w:space="0" w:color="auto"/>
        <w:left w:val="none" w:sz="0" w:space="0" w:color="auto"/>
        <w:bottom w:val="none" w:sz="0" w:space="0" w:color="auto"/>
        <w:right w:val="none" w:sz="0" w:space="0" w:color="auto"/>
      </w:divBdr>
    </w:div>
    <w:div w:id="176623369">
      <w:marLeft w:val="480"/>
      <w:marRight w:val="0"/>
      <w:marTop w:val="0"/>
      <w:marBottom w:val="0"/>
      <w:divBdr>
        <w:top w:val="none" w:sz="0" w:space="0" w:color="auto"/>
        <w:left w:val="none" w:sz="0" w:space="0" w:color="auto"/>
        <w:bottom w:val="none" w:sz="0" w:space="0" w:color="auto"/>
        <w:right w:val="none" w:sz="0" w:space="0" w:color="auto"/>
      </w:divBdr>
    </w:div>
    <w:div w:id="198057718">
      <w:marLeft w:val="480"/>
      <w:marRight w:val="0"/>
      <w:marTop w:val="0"/>
      <w:marBottom w:val="0"/>
      <w:divBdr>
        <w:top w:val="none" w:sz="0" w:space="0" w:color="auto"/>
        <w:left w:val="none" w:sz="0" w:space="0" w:color="auto"/>
        <w:bottom w:val="none" w:sz="0" w:space="0" w:color="auto"/>
        <w:right w:val="none" w:sz="0" w:space="0" w:color="auto"/>
      </w:divBdr>
    </w:div>
    <w:div w:id="198710944">
      <w:marLeft w:val="480"/>
      <w:marRight w:val="0"/>
      <w:marTop w:val="0"/>
      <w:marBottom w:val="0"/>
      <w:divBdr>
        <w:top w:val="none" w:sz="0" w:space="0" w:color="auto"/>
        <w:left w:val="none" w:sz="0" w:space="0" w:color="auto"/>
        <w:bottom w:val="none" w:sz="0" w:space="0" w:color="auto"/>
        <w:right w:val="none" w:sz="0" w:space="0" w:color="auto"/>
      </w:divBdr>
    </w:div>
    <w:div w:id="211695927">
      <w:marLeft w:val="480"/>
      <w:marRight w:val="0"/>
      <w:marTop w:val="0"/>
      <w:marBottom w:val="0"/>
      <w:divBdr>
        <w:top w:val="none" w:sz="0" w:space="0" w:color="auto"/>
        <w:left w:val="none" w:sz="0" w:space="0" w:color="auto"/>
        <w:bottom w:val="none" w:sz="0" w:space="0" w:color="auto"/>
        <w:right w:val="none" w:sz="0" w:space="0" w:color="auto"/>
      </w:divBdr>
    </w:div>
    <w:div w:id="223838048">
      <w:marLeft w:val="480"/>
      <w:marRight w:val="0"/>
      <w:marTop w:val="0"/>
      <w:marBottom w:val="0"/>
      <w:divBdr>
        <w:top w:val="none" w:sz="0" w:space="0" w:color="auto"/>
        <w:left w:val="none" w:sz="0" w:space="0" w:color="auto"/>
        <w:bottom w:val="none" w:sz="0" w:space="0" w:color="auto"/>
        <w:right w:val="none" w:sz="0" w:space="0" w:color="auto"/>
      </w:divBdr>
    </w:div>
    <w:div w:id="227738150">
      <w:marLeft w:val="480"/>
      <w:marRight w:val="0"/>
      <w:marTop w:val="0"/>
      <w:marBottom w:val="0"/>
      <w:divBdr>
        <w:top w:val="none" w:sz="0" w:space="0" w:color="auto"/>
        <w:left w:val="none" w:sz="0" w:space="0" w:color="auto"/>
        <w:bottom w:val="none" w:sz="0" w:space="0" w:color="auto"/>
        <w:right w:val="none" w:sz="0" w:space="0" w:color="auto"/>
      </w:divBdr>
    </w:div>
    <w:div w:id="233780111">
      <w:marLeft w:val="480"/>
      <w:marRight w:val="0"/>
      <w:marTop w:val="0"/>
      <w:marBottom w:val="0"/>
      <w:divBdr>
        <w:top w:val="none" w:sz="0" w:space="0" w:color="auto"/>
        <w:left w:val="none" w:sz="0" w:space="0" w:color="auto"/>
        <w:bottom w:val="none" w:sz="0" w:space="0" w:color="auto"/>
        <w:right w:val="none" w:sz="0" w:space="0" w:color="auto"/>
      </w:divBdr>
    </w:div>
    <w:div w:id="235284155">
      <w:marLeft w:val="480"/>
      <w:marRight w:val="0"/>
      <w:marTop w:val="0"/>
      <w:marBottom w:val="0"/>
      <w:divBdr>
        <w:top w:val="none" w:sz="0" w:space="0" w:color="auto"/>
        <w:left w:val="none" w:sz="0" w:space="0" w:color="auto"/>
        <w:bottom w:val="none" w:sz="0" w:space="0" w:color="auto"/>
        <w:right w:val="none" w:sz="0" w:space="0" w:color="auto"/>
      </w:divBdr>
    </w:div>
    <w:div w:id="242493620">
      <w:marLeft w:val="480"/>
      <w:marRight w:val="0"/>
      <w:marTop w:val="0"/>
      <w:marBottom w:val="0"/>
      <w:divBdr>
        <w:top w:val="none" w:sz="0" w:space="0" w:color="auto"/>
        <w:left w:val="none" w:sz="0" w:space="0" w:color="auto"/>
        <w:bottom w:val="none" w:sz="0" w:space="0" w:color="auto"/>
        <w:right w:val="none" w:sz="0" w:space="0" w:color="auto"/>
      </w:divBdr>
    </w:div>
    <w:div w:id="248123773">
      <w:marLeft w:val="480"/>
      <w:marRight w:val="0"/>
      <w:marTop w:val="0"/>
      <w:marBottom w:val="0"/>
      <w:divBdr>
        <w:top w:val="none" w:sz="0" w:space="0" w:color="auto"/>
        <w:left w:val="none" w:sz="0" w:space="0" w:color="auto"/>
        <w:bottom w:val="none" w:sz="0" w:space="0" w:color="auto"/>
        <w:right w:val="none" w:sz="0" w:space="0" w:color="auto"/>
      </w:divBdr>
    </w:div>
    <w:div w:id="251857283">
      <w:marLeft w:val="480"/>
      <w:marRight w:val="0"/>
      <w:marTop w:val="0"/>
      <w:marBottom w:val="0"/>
      <w:divBdr>
        <w:top w:val="none" w:sz="0" w:space="0" w:color="auto"/>
        <w:left w:val="none" w:sz="0" w:space="0" w:color="auto"/>
        <w:bottom w:val="none" w:sz="0" w:space="0" w:color="auto"/>
        <w:right w:val="none" w:sz="0" w:space="0" w:color="auto"/>
      </w:divBdr>
    </w:div>
    <w:div w:id="253590110">
      <w:marLeft w:val="480"/>
      <w:marRight w:val="0"/>
      <w:marTop w:val="0"/>
      <w:marBottom w:val="0"/>
      <w:divBdr>
        <w:top w:val="none" w:sz="0" w:space="0" w:color="auto"/>
        <w:left w:val="none" w:sz="0" w:space="0" w:color="auto"/>
        <w:bottom w:val="none" w:sz="0" w:space="0" w:color="auto"/>
        <w:right w:val="none" w:sz="0" w:space="0" w:color="auto"/>
      </w:divBdr>
    </w:div>
    <w:div w:id="264769616">
      <w:marLeft w:val="480"/>
      <w:marRight w:val="0"/>
      <w:marTop w:val="0"/>
      <w:marBottom w:val="0"/>
      <w:divBdr>
        <w:top w:val="none" w:sz="0" w:space="0" w:color="auto"/>
        <w:left w:val="none" w:sz="0" w:space="0" w:color="auto"/>
        <w:bottom w:val="none" w:sz="0" w:space="0" w:color="auto"/>
        <w:right w:val="none" w:sz="0" w:space="0" w:color="auto"/>
      </w:divBdr>
    </w:div>
    <w:div w:id="271480619">
      <w:marLeft w:val="480"/>
      <w:marRight w:val="0"/>
      <w:marTop w:val="0"/>
      <w:marBottom w:val="0"/>
      <w:divBdr>
        <w:top w:val="none" w:sz="0" w:space="0" w:color="auto"/>
        <w:left w:val="none" w:sz="0" w:space="0" w:color="auto"/>
        <w:bottom w:val="none" w:sz="0" w:space="0" w:color="auto"/>
        <w:right w:val="none" w:sz="0" w:space="0" w:color="auto"/>
      </w:divBdr>
    </w:div>
    <w:div w:id="273170244">
      <w:marLeft w:val="480"/>
      <w:marRight w:val="0"/>
      <w:marTop w:val="0"/>
      <w:marBottom w:val="0"/>
      <w:divBdr>
        <w:top w:val="none" w:sz="0" w:space="0" w:color="auto"/>
        <w:left w:val="none" w:sz="0" w:space="0" w:color="auto"/>
        <w:bottom w:val="none" w:sz="0" w:space="0" w:color="auto"/>
        <w:right w:val="none" w:sz="0" w:space="0" w:color="auto"/>
      </w:divBdr>
    </w:div>
    <w:div w:id="279604787">
      <w:marLeft w:val="480"/>
      <w:marRight w:val="0"/>
      <w:marTop w:val="0"/>
      <w:marBottom w:val="0"/>
      <w:divBdr>
        <w:top w:val="none" w:sz="0" w:space="0" w:color="auto"/>
        <w:left w:val="none" w:sz="0" w:space="0" w:color="auto"/>
        <w:bottom w:val="none" w:sz="0" w:space="0" w:color="auto"/>
        <w:right w:val="none" w:sz="0" w:space="0" w:color="auto"/>
      </w:divBdr>
    </w:div>
    <w:div w:id="280037847">
      <w:marLeft w:val="480"/>
      <w:marRight w:val="0"/>
      <w:marTop w:val="0"/>
      <w:marBottom w:val="0"/>
      <w:divBdr>
        <w:top w:val="none" w:sz="0" w:space="0" w:color="auto"/>
        <w:left w:val="none" w:sz="0" w:space="0" w:color="auto"/>
        <w:bottom w:val="none" w:sz="0" w:space="0" w:color="auto"/>
        <w:right w:val="none" w:sz="0" w:space="0" w:color="auto"/>
      </w:divBdr>
    </w:div>
    <w:div w:id="289016648">
      <w:marLeft w:val="480"/>
      <w:marRight w:val="0"/>
      <w:marTop w:val="0"/>
      <w:marBottom w:val="0"/>
      <w:divBdr>
        <w:top w:val="none" w:sz="0" w:space="0" w:color="auto"/>
        <w:left w:val="none" w:sz="0" w:space="0" w:color="auto"/>
        <w:bottom w:val="none" w:sz="0" w:space="0" w:color="auto"/>
        <w:right w:val="none" w:sz="0" w:space="0" w:color="auto"/>
      </w:divBdr>
    </w:div>
    <w:div w:id="293877448">
      <w:marLeft w:val="480"/>
      <w:marRight w:val="0"/>
      <w:marTop w:val="0"/>
      <w:marBottom w:val="0"/>
      <w:divBdr>
        <w:top w:val="none" w:sz="0" w:space="0" w:color="auto"/>
        <w:left w:val="none" w:sz="0" w:space="0" w:color="auto"/>
        <w:bottom w:val="none" w:sz="0" w:space="0" w:color="auto"/>
        <w:right w:val="none" w:sz="0" w:space="0" w:color="auto"/>
      </w:divBdr>
    </w:div>
    <w:div w:id="296763077">
      <w:marLeft w:val="480"/>
      <w:marRight w:val="0"/>
      <w:marTop w:val="0"/>
      <w:marBottom w:val="0"/>
      <w:divBdr>
        <w:top w:val="none" w:sz="0" w:space="0" w:color="auto"/>
        <w:left w:val="none" w:sz="0" w:space="0" w:color="auto"/>
        <w:bottom w:val="none" w:sz="0" w:space="0" w:color="auto"/>
        <w:right w:val="none" w:sz="0" w:space="0" w:color="auto"/>
      </w:divBdr>
    </w:div>
    <w:div w:id="298651986">
      <w:marLeft w:val="480"/>
      <w:marRight w:val="0"/>
      <w:marTop w:val="0"/>
      <w:marBottom w:val="0"/>
      <w:divBdr>
        <w:top w:val="none" w:sz="0" w:space="0" w:color="auto"/>
        <w:left w:val="none" w:sz="0" w:space="0" w:color="auto"/>
        <w:bottom w:val="none" w:sz="0" w:space="0" w:color="auto"/>
        <w:right w:val="none" w:sz="0" w:space="0" w:color="auto"/>
      </w:divBdr>
    </w:div>
    <w:div w:id="300036100">
      <w:marLeft w:val="480"/>
      <w:marRight w:val="0"/>
      <w:marTop w:val="0"/>
      <w:marBottom w:val="0"/>
      <w:divBdr>
        <w:top w:val="none" w:sz="0" w:space="0" w:color="auto"/>
        <w:left w:val="none" w:sz="0" w:space="0" w:color="auto"/>
        <w:bottom w:val="none" w:sz="0" w:space="0" w:color="auto"/>
        <w:right w:val="none" w:sz="0" w:space="0" w:color="auto"/>
      </w:divBdr>
    </w:div>
    <w:div w:id="300696859">
      <w:marLeft w:val="480"/>
      <w:marRight w:val="0"/>
      <w:marTop w:val="0"/>
      <w:marBottom w:val="0"/>
      <w:divBdr>
        <w:top w:val="none" w:sz="0" w:space="0" w:color="auto"/>
        <w:left w:val="none" w:sz="0" w:space="0" w:color="auto"/>
        <w:bottom w:val="none" w:sz="0" w:space="0" w:color="auto"/>
        <w:right w:val="none" w:sz="0" w:space="0" w:color="auto"/>
      </w:divBdr>
    </w:div>
    <w:div w:id="302082963">
      <w:marLeft w:val="480"/>
      <w:marRight w:val="0"/>
      <w:marTop w:val="0"/>
      <w:marBottom w:val="0"/>
      <w:divBdr>
        <w:top w:val="none" w:sz="0" w:space="0" w:color="auto"/>
        <w:left w:val="none" w:sz="0" w:space="0" w:color="auto"/>
        <w:bottom w:val="none" w:sz="0" w:space="0" w:color="auto"/>
        <w:right w:val="none" w:sz="0" w:space="0" w:color="auto"/>
      </w:divBdr>
    </w:div>
    <w:div w:id="305550581">
      <w:marLeft w:val="480"/>
      <w:marRight w:val="0"/>
      <w:marTop w:val="0"/>
      <w:marBottom w:val="0"/>
      <w:divBdr>
        <w:top w:val="none" w:sz="0" w:space="0" w:color="auto"/>
        <w:left w:val="none" w:sz="0" w:space="0" w:color="auto"/>
        <w:bottom w:val="none" w:sz="0" w:space="0" w:color="auto"/>
        <w:right w:val="none" w:sz="0" w:space="0" w:color="auto"/>
      </w:divBdr>
    </w:div>
    <w:div w:id="310908188">
      <w:marLeft w:val="480"/>
      <w:marRight w:val="0"/>
      <w:marTop w:val="0"/>
      <w:marBottom w:val="0"/>
      <w:divBdr>
        <w:top w:val="none" w:sz="0" w:space="0" w:color="auto"/>
        <w:left w:val="none" w:sz="0" w:space="0" w:color="auto"/>
        <w:bottom w:val="none" w:sz="0" w:space="0" w:color="auto"/>
        <w:right w:val="none" w:sz="0" w:space="0" w:color="auto"/>
      </w:divBdr>
    </w:div>
    <w:div w:id="315690355">
      <w:marLeft w:val="480"/>
      <w:marRight w:val="0"/>
      <w:marTop w:val="0"/>
      <w:marBottom w:val="0"/>
      <w:divBdr>
        <w:top w:val="none" w:sz="0" w:space="0" w:color="auto"/>
        <w:left w:val="none" w:sz="0" w:space="0" w:color="auto"/>
        <w:bottom w:val="none" w:sz="0" w:space="0" w:color="auto"/>
        <w:right w:val="none" w:sz="0" w:space="0" w:color="auto"/>
      </w:divBdr>
    </w:div>
    <w:div w:id="320306891">
      <w:marLeft w:val="480"/>
      <w:marRight w:val="0"/>
      <w:marTop w:val="0"/>
      <w:marBottom w:val="0"/>
      <w:divBdr>
        <w:top w:val="none" w:sz="0" w:space="0" w:color="auto"/>
        <w:left w:val="none" w:sz="0" w:space="0" w:color="auto"/>
        <w:bottom w:val="none" w:sz="0" w:space="0" w:color="auto"/>
        <w:right w:val="none" w:sz="0" w:space="0" w:color="auto"/>
      </w:divBdr>
    </w:div>
    <w:div w:id="322200515">
      <w:marLeft w:val="480"/>
      <w:marRight w:val="0"/>
      <w:marTop w:val="0"/>
      <w:marBottom w:val="0"/>
      <w:divBdr>
        <w:top w:val="none" w:sz="0" w:space="0" w:color="auto"/>
        <w:left w:val="none" w:sz="0" w:space="0" w:color="auto"/>
        <w:bottom w:val="none" w:sz="0" w:space="0" w:color="auto"/>
        <w:right w:val="none" w:sz="0" w:space="0" w:color="auto"/>
      </w:divBdr>
    </w:div>
    <w:div w:id="342241667">
      <w:marLeft w:val="480"/>
      <w:marRight w:val="0"/>
      <w:marTop w:val="0"/>
      <w:marBottom w:val="0"/>
      <w:divBdr>
        <w:top w:val="none" w:sz="0" w:space="0" w:color="auto"/>
        <w:left w:val="none" w:sz="0" w:space="0" w:color="auto"/>
        <w:bottom w:val="none" w:sz="0" w:space="0" w:color="auto"/>
        <w:right w:val="none" w:sz="0" w:space="0" w:color="auto"/>
      </w:divBdr>
    </w:div>
    <w:div w:id="343484382">
      <w:marLeft w:val="480"/>
      <w:marRight w:val="0"/>
      <w:marTop w:val="0"/>
      <w:marBottom w:val="0"/>
      <w:divBdr>
        <w:top w:val="none" w:sz="0" w:space="0" w:color="auto"/>
        <w:left w:val="none" w:sz="0" w:space="0" w:color="auto"/>
        <w:bottom w:val="none" w:sz="0" w:space="0" w:color="auto"/>
        <w:right w:val="none" w:sz="0" w:space="0" w:color="auto"/>
      </w:divBdr>
    </w:div>
    <w:div w:id="345980866">
      <w:marLeft w:val="480"/>
      <w:marRight w:val="0"/>
      <w:marTop w:val="0"/>
      <w:marBottom w:val="0"/>
      <w:divBdr>
        <w:top w:val="none" w:sz="0" w:space="0" w:color="auto"/>
        <w:left w:val="none" w:sz="0" w:space="0" w:color="auto"/>
        <w:bottom w:val="none" w:sz="0" w:space="0" w:color="auto"/>
        <w:right w:val="none" w:sz="0" w:space="0" w:color="auto"/>
      </w:divBdr>
    </w:div>
    <w:div w:id="346101641">
      <w:marLeft w:val="480"/>
      <w:marRight w:val="0"/>
      <w:marTop w:val="0"/>
      <w:marBottom w:val="0"/>
      <w:divBdr>
        <w:top w:val="none" w:sz="0" w:space="0" w:color="auto"/>
        <w:left w:val="none" w:sz="0" w:space="0" w:color="auto"/>
        <w:bottom w:val="none" w:sz="0" w:space="0" w:color="auto"/>
        <w:right w:val="none" w:sz="0" w:space="0" w:color="auto"/>
      </w:divBdr>
    </w:div>
    <w:div w:id="360977064">
      <w:marLeft w:val="480"/>
      <w:marRight w:val="0"/>
      <w:marTop w:val="0"/>
      <w:marBottom w:val="0"/>
      <w:divBdr>
        <w:top w:val="none" w:sz="0" w:space="0" w:color="auto"/>
        <w:left w:val="none" w:sz="0" w:space="0" w:color="auto"/>
        <w:bottom w:val="none" w:sz="0" w:space="0" w:color="auto"/>
        <w:right w:val="none" w:sz="0" w:space="0" w:color="auto"/>
      </w:divBdr>
    </w:div>
    <w:div w:id="361321614">
      <w:marLeft w:val="480"/>
      <w:marRight w:val="0"/>
      <w:marTop w:val="0"/>
      <w:marBottom w:val="0"/>
      <w:divBdr>
        <w:top w:val="none" w:sz="0" w:space="0" w:color="auto"/>
        <w:left w:val="none" w:sz="0" w:space="0" w:color="auto"/>
        <w:bottom w:val="none" w:sz="0" w:space="0" w:color="auto"/>
        <w:right w:val="none" w:sz="0" w:space="0" w:color="auto"/>
      </w:divBdr>
    </w:div>
    <w:div w:id="370152603">
      <w:marLeft w:val="480"/>
      <w:marRight w:val="0"/>
      <w:marTop w:val="0"/>
      <w:marBottom w:val="0"/>
      <w:divBdr>
        <w:top w:val="none" w:sz="0" w:space="0" w:color="auto"/>
        <w:left w:val="none" w:sz="0" w:space="0" w:color="auto"/>
        <w:bottom w:val="none" w:sz="0" w:space="0" w:color="auto"/>
        <w:right w:val="none" w:sz="0" w:space="0" w:color="auto"/>
      </w:divBdr>
    </w:div>
    <w:div w:id="371228622">
      <w:marLeft w:val="480"/>
      <w:marRight w:val="0"/>
      <w:marTop w:val="0"/>
      <w:marBottom w:val="0"/>
      <w:divBdr>
        <w:top w:val="none" w:sz="0" w:space="0" w:color="auto"/>
        <w:left w:val="none" w:sz="0" w:space="0" w:color="auto"/>
        <w:bottom w:val="none" w:sz="0" w:space="0" w:color="auto"/>
        <w:right w:val="none" w:sz="0" w:space="0" w:color="auto"/>
      </w:divBdr>
    </w:div>
    <w:div w:id="383717288">
      <w:marLeft w:val="480"/>
      <w:marRight w:val="0"/>
      <w:marTop w:val="0"/>
      <w:marBottom w:val="0"/>
      <w:divBdr>
        <w:top w:val="none" w:sz="0" w:space="0" w:color="auto"/>
        <w:left w:val="none" w:sz="0" w:space="0" w:color="auto"/>
        <w:bottom w:val="none" w:sz="0" w:space="0" w:color="auto"/>
        <w:right w:val="none" w:sz="0" w:space="0" w:color="auto"/>
      </w:divBdr>
    </w:div>
    <w:div w:id="387608994">
      <w:marLeft w:val="480"/>
      <w:marRight w:val="0"/>
      <w:marTop w:val="0"/>
      <w:marBottom w:val="0"/>
      <w:divBdr>
        <w:top w:val="none" w:sz="0" w:space="0" w:color="auto"/>
        <w:left w:val="none" w:sz="0" w:space="0" w:color="auto"/>
        <w:bottom w:val="none" w:sz="0" w:space="0" w:color="auto"/>
        <w:right w:val="none" w:sz="0" w:space="0" w:color="auto"/>
      </w:divBdr>
    </w:div>
    <w:div w:id="388114321">
      <w:marLeft w:val="480"/>
      <w:marRight w:val="0"/>
      <w:marTop w:val="0"/>
      <w:marBottom w:val="0"/>
      <w:divBdr>
        <w:top w:val="none" w:sz="0" w:space="0" w:color="auto"/>
        <w:left w:val="none" w:sz="0" w:space="0" w:color="auto"/>
        <w:bottom w:val="none" w:sz="0" w:space="0" w:color="auto"/>
        <w:right w:val="none" w:sz="0" w:space="0" w:color="auto"/>
      </w:divBdr>
    </w:div>
    <w:div w:id="391537569">
      <w:marLeft w:val="480"/>
      <w:marRight w:val="0"/>
      <w:marTop w:val="0"/>
      <w:marBottom w:val="0"/>
      <w:divBdr>
        <w:top w:val="none" w:sz="0" w:space="0" w:color="auto"/>
        <w:left w:val="none" w:sz="0" w:space="0" w:color="auto"/>
        <w:bottom w:val="none" w:sz="0" w:space="0" w:color="auto"/>
        <w:right w:val="none" w:sz="0" w:space="0" w:color="auto"/>
      </w:divBdr>
    </w:div>
    <w:div w:id="393162445">
      <w:marLeft w:val="480"/>
      <w:marRight w:val="0"/>
      <w:marTop w:val="0"/>
      <w:marBottom w:val="0"/>
      <w:divBdr>
        <w:top w:val="none" w:sz="0" w:space="0" w:color="auto"/>
        <w:left w:val="none" w:sz="0" w:space="0" w:color="auto"/>
        <w:bottom w:val="none" w:sz="0" w:space="0" w:color="auto"/>
        <w:right w:val="none" w:sz="0" w:space="0" w:color="auto"/>
      </w:divBdr>
    </w:div>
    <w:div w:id="400713355">
      <w:marLeft w:val="480"/>
      <w:marRight w:val="0"/>
      <w:marTop w:val="0"/>
      <w:marBottom w:val="0"/>
      <w:divBdr>
        <w:top w:val="none" w:sz="0" w:space="0" w:color="auto"/>
        <w:left w:val="none" w:sz="0" w:space="0" w:color="auto"/>
        <w:bottom w:val="none" w:sz="0" w:space="0" w:color="auto"/>
        <w:right w:val="none" w:sz="0" w:space="0" w:color="auto"/>
      </w:divBdr>
    </w:div>
    <w:div w:id="403186403">
      <w:marLeft w:val="480"/>
      <w:marRight w:val="0"/>
      <w:marTop w:val="0"/>
      <w:marBottom w:val="0"/>
      <w:divBdr>
        <w:top w:val="none" w:sz="0" w:space="0" w:color="auto"/>
        <w:left w:val="none" w:sz="0" w:space="0" w:color="auto"/>
        <w:bottom w:val="none" w:sz="0" w:space="0" w:color="auto"/>
        <w:right w:val="none" w:sz="0" w:space="0" w:color="auto"/>
      </w:divBdr>
    </w:div>
    <w:div w:id="419718631">
      <w:marLeft w:val="480"/>
      <w:marRight w:val="0"/>
      <w:marTop w:val="0"/>
      <w:marBottom w:val="0"/>
      <w:divBdr>
        <w:top w:val="none" w:sz="0" w:space="0" w:color="auto"/>
        <w:left w:val="none" w:sz="0" w:space="0" w:color="auto"/>
        <w:bottom w:val="none" w:sz="0" w:space="0" w:color="auto"/>
        <w:right w:val="none" w:sz="0" w:space="0" w:color="auto"/>
      </w:divBdr>
    </w:div>
    <w:div w:id="421267723">
      <w:marLeft w:val="480"/>
      <w:marRight w:val="0"/>
      <w:marTop w:val="0"/>
      <w:marBottom w:val="0"/>
      <w:divBdr>
        <w:top w:val="none" w:sz="0" w:space="0" w:color="auto"/>
        <w:left w:val="none" w:sz="0" w:space="0" w:color="auto"/>
        <w:bottom w:val="none" w:sz="0" w:space="0" w:color="auto"/>
        <w:right w:val="none" w:sz="0" w:space="0" w:color="auto"/>
      </w:divBdr>
    </w:div>
    <w:div w:id="428894424">
      <w:marLeft w:val="480"/>
      <w:marRight w:val="0"/>
      <w:marTop w:val="0"/>
      <w:marBottom w:val="0"/>
      <w:divBdr>
        <w:top w:val="none" w:sz="0" w:space="0" w:color="auto"/>
        <w:left w:val="none" w:sz="0" w:space="0" w:color="auto"/>
        <w:bottom w:val="none" w:sz="0" w:space="0" w:color="auto"/>
        <w:right w:val="none" w:sz="0" w:space="0" w:color="auto"/>
      </w:divBdr>
    </w:div>
    <w:div w:id="431046297">
      <w:marLeft w:val="480"/>
      <w:marRight w:val="0"/>
      <w:marTop w:val="0"/>
      <w:marBottom w:val="0"/>
      <w:divBdr>
        <w:top w:val="none" w:sz="0" w:space="0" w:color="auto"/>
        <w:left w:val="none" w:sz="0" w:space="0" w:color="auto"/>
        <w:bottom w:val="none" w:sz="0" w:space="0" w:color="auto"/>
        <w:right w:val="none" w:sz="0" w:space="0" w:color="auto"/>
      </w:divBdr>
    </w:div>
    <w:div w:id="438724678">
      <w:marLeft w:val="480"/>
      <w:marRight w:val="0"/>
      <w:marTop w:val="0"/>
      <w:marBottom w:val="0"/>
      <w:divBdr>
        <w:top w:val="none" w:sz="0" w:space="0" w:color="auto"/>
        <w:left w:val="none" w:sz="0" w:space="0" w:color="auto"/>
        <w:bottom w:val="none" w:sz="0" w:space="0" w:color="auto"/>
        <w:right w:val="none" w:sz="0" w:space="0" w:color="auto"/>
      </w:divBdr>
    </w:div>
    <w:div w:id="439493412">
      <w:marLeft w:val="480"/>
      <w:marRight w:val="0"/>
      <w:marTop w:val="0"/>
      <w:marBottom w:val="0"/>
      <w:divBdr>
        <w:top w:val="none" w:sz="0" w:space="0" w:color="auto"/>
        <w:left w:val="none" w:sz="0" w:space="0" w:color="auto"/>
        <w:bottom w:val="none" w:sz="0" w:space="0" w:color="auto"/>
        <w:right w:val="none" w:sz="0" w:space="0" w:color="auto"/>
      </w:divBdr>
    </w:div>
    <w:div w:id="440952586">
      <w:marLeft w:val="480"/>
      <w:marRight w:val="0"/>
      <w:marTop w:val="0"/>
      <w:marBottom w:val="0"/>
      <w:divBdr>
        <w:top w:val="none" w:sz="0" w:space="0" w:color="auto"/>
        <w:left w:val="none" w:sz="0" w:space="0" w:color="auto"/>
        <w:bottom w:val="none" w:sz="0" w:space="0" w:color="auto"/>
        <w:right w:val="none" w:sz="0" w:space="0" w:color="auto"/>
      </w:divBdr>
    </w:div>
    <w:div w:id="451367275">
      <w:marLeft w:val="480"/>
      <w:marRight w:val="0"/>
      <w:marTop w:val="0"/>
      <w:marBottom w:val="0"/>
      <w:divBdr>
        <w:top w:val="none" w:sz="0" w:space="0" w:color="auto"/>
        <w:left w:val="none" w:sz="0" w:space="0" w:color="auto"/>
        <w:bottom w:val="none" w:sz="0" w:space="0" w:color="auto"/>
        <w:right w:val="none" w:sz="0" w:space="0" w:color="auto"/>
      </w:divBdr>
    </w:div>
    <w:div w:id="460346410">
      <w:marLeft w:val="480"/>
      <w:marRight w:val="0"/>
      <w:marTop w:val="0"/>
      <w:marBottom w:val="0"/>
      <w:divBdr>
        <w:top w:val="none" w:sz="0" w:space="0" w:color="auto"/>
        <w:left w:val="none" w:sz="0" w:space="0" w:color="auto"/>
        <w:bottom w:val="none" w:sz="0" w:space="0" w:color="auto"/>
        <w:right w:val="none" w:sz="0" w:space="0" w:color="auto"/>
      </w:divBdr>
    </w:div>
    <w:div w:id="460391581">
      <w:marLeft w:val="480"/>
      <w:marRight w:val="0"/>
      <w:marTop w:val="0"/>
      <w:marBottom w:val="0"/>
      <w:divBdr>
        <w:top w:val="none" w:sz="0" w:space="0" w:color="auto"/>
        <w:left w:val="none" w:sz="0" w:space="0" w:color="auto"/>
        <w:bottom w:val="none" w:sz="0" w:space="0" w:color="auto"/>
        <w:right w:val="none" w:sz="0" w:space="0" w:color="auto"/>
      </w:divBdr>
    </w:div>
    <w:div w:id="471560575">
      <w:marLeft w:val="480"/>
      <w:marRight w:val="0"/>
      <w:marTop w:val="0"/>
      <w:marBottom w:val="0"/>
      <w:divBdr>
        <w:top w:val="none" w:sz="0" w:space="0" w:color="auto"/>
        <w:left w:val="none" w:sz="0" w:space="0" w:color="auto"/>
        <w:bottom w:val="none" w:sz="0" w:space="0" w:color="auto"/>
        <w:right w:val="none" w:sz="0" w:space="0" w:color="auto"/>
      </w:divBdr>
    </w:div>
    <w:div w:id="474955283">
      <w:marLeft w:val="480"/>
      <w:marRight w:val="0"/>
      <w:marTop w:val="0"/>
      <w:marBottom w:val="0"/>
      <w:divBdr>
        <w:top w:val="none" w:sz="0" w:space="0" w:color="auto"/>
        <w:left w:val="none" w:sz="0" w:space="0" w:color="auto"/>
        <w:bottom w:val="none" w:sz="0" w:space="0" w:color="auto"/>
        <w:right w:val="none" w:sz="0" w:space="0" w:color="auto"/>
      </w:divBdr>
    </w:div>
    <w:div w:id="483937148">
      <w:marLeft w:val="480"/>
      <w:marRight w:val="0"/>
      <w:marTop w:val="0"/>
      <w:marBottom w:val="0"/>
      <w:divBdr>
        <w:top w:val="none" w:sz="0" w:space="0" w:color="auto"/>
        <w:left w:val="none" w:sz="0" w:space="0" w:color="auto"/>
        <w:bottom w:val="none" w:sz="0" w:space="0" w:color="auto"/>
        <w:right w:val="none" w:sz="0" w:space="0" w:color="auto"/>
      </w:divBdr>
    </w:div>
    <w:div w:id="485561040">
      <w:marLeft w:val="480"/>
      <w:marRight w:val="0"/>
      <w:marTop w:val="0"/>
      <w:marBottom w:val="0"/>
      <w:divBdr>
        <w:top w:val="none" w:sz="0" w:space="0" w:color="auto"/>
        <w:left w:val="none" w:sz="0" w:space="0" w:color="auto"/>
        <w:bottom w:val="none" w:sz="0" w:space="0" w:color="auto"/>
        <w:right w:val="none" w:sz="0" w:space="0" w:color="auto"/>
      </w:divBdr>
    </w:div>
    <w:div w:id="485822372">
      <w:marLeft w:val="480"/>
      <w:marRight w:val="0"/>
      <w:marTop w:val="0"/>
      <w:marBottom w:val="0"/>
      <w:divBdr>
        <w:top w:val="none" w:sz="0" w:space="0" w:color="auto"/>
        <w:left w:val="none" w:sz="0" w:space="0" w:color="auto"/>
        <w:bottom w:val="none" w:sz="0" w:space="0" w:color="auto"/>
        <w:right w:val="none" w:sz="0" w:space="0" w:color="auto"/>
      </w:divBdr>
    </w:div>
    <w:div w:id="502471720">
      <w:marLeft w:val="480"/>
      <w:marRight w:val="0"/>
      <w:marTop w:val="0"/>
      <w:marBottom w:val="0"/>
      <w:divBdr>
        <w:top w:val="none" w:sz="0" w:space="0" w:color="auto"/>
        <w:left w:val="none" w:sz="0" w:space="0" w:color="auto"/>
        <w:bottom w:val="none" w:sz="0" w:space="0" w:color="auto"/>
        <w:right w:val="none" w:sz="0" w:space="0" w:color="auto"/>
      </w:divBdr>
    </w:div>
    <w:div w:id="511141067">
      <w:marLeft w:val="480"/>
      <w:marRight w:val="0"/>
      <w:marTop w:val="0"/>
      <w:marBottom w:val="0"/>
      <w:divBdr>
        <w:top w:val="none" w:sz="0" w:space="0" w:color="auto"/>
        <w:left w:val="none" w:sz="0" w:space="0" w:color="auto"/>
        <w:bottom w:val="none" w:sz="0" w:space="0" w:color="auto"/>
        <w:right w:val="none" w:sz="0" w:space="0" w:color="auto"/>
      </w:divBdr>
    </w:div>
    <w:div w:id="513030682">
      <w:marLeft w:val="480"/>
      <w:marRight w:val="0"/>
      <w:marTop w:val="0"/>
      <w:marBottom w:val="0"/>
      <w:divBdr>
        <w:top w:val="none" w:sz="0" w:space="0" w:color="auto"/>
        <w:left w:val="none" w:sz="0" w:space="0" w:color="auto"/>
        <w:bottom w:val="none" w:sz="0" w:space="0" w:color="auto"/>
        <w:right w:val="none" w:sz="0" w:space="0" w:color="auto"/>
      </w:divBdr>
    </w:div>
    <w:div w:id="513501916">
      <w:marLeft w:val="480"/>
      <w:marRight w:val="0"/>
      <w:marTop w:val="0"/>
      <w:marBottom w:val="0"/>
      <w:divBdr>
        <w:top w:val="none" w:sz="0" w:space="0" w:color="auto"/>
        <w:left w:val="none" w:sz="0" w:space="0" w:color="auto"/>
        <w:bottom w:val="none" w:sz="0" w:space="0" w:color="auto"/>
        <w:right w:val="none" w:sz="0" w:space="0" w:color="auto"/>
      </w:divBdr>
    </w:div>
    <w:div w:id="514727596">
      <w:marLeft w:val="480"/>
      <w:marRight w:val="0"/>
      <w:marTop w:val="0"/>
      <w:marBottom w:val="0"/>
      <w:divBdr>
        <w:top w:val="none" w:sz="0" w:space="0" w:color="auto"/>
        <w:left w:val="none" w:sz="0" w:space="0" w:color="auto"/>
        <w:bottom w:val="none" w:sz="0" w:space="0" w:color="auto"/>
        <w:right w:val="none" w:sz="0" w:space="0" w:color="auto"/>
      </w:divBdr>
    </w:div>
    <w:div w:id="518008205">
      <w:marLeft w:val="480"/>
      <w:marRight w:val="0"/>
      <w:marTop w:val="0"/>
      <w:marBottom w:val="0"/>
      <w:divBdr>
        <w:top w:val="none" w:sz="0" w:space="0" w:color="auto"/>
        <w:left w:val="none" w:sz="0" w:space="0" w:color="auto"/>
        <w:bottom w:val="none" w:sz="0" w:space="0" w:color="auto"/>
        <w:right w:val="none" w:sz="0" w:space="0" w:color="auto"/>
      </w:divBdr>
    </w:div>
    <w:div w:id="518588381">
      <w:marLeft w:val="480"/>
      <w:marRight w:val="0"/>
      <w:marTop w:val="0"/>
      <w:marBottom w:val="0"/>
      <w:divBdr>
        <w:top w:val="none" w:sz="0" w:space="0" w:color="auto"/>
        <w:left w:val="none" w:sz="0" w:space="0" w:color="auto"/>
        <w:bottom w:val="none" w:sz="0" w:space="0" w:color="auto"/>
        <w:right w:val="none" w:sz="0" w:space="0" w:color="auto"/>
      </w:divBdr>
    </w:div>
    <w:div w:id="521630831">
      <w:marLeft w:val="480"/>
      <w:marRight w:val="0"/>
      <w:marTop w:val="0"/>
      <w:marBottom w:val="0"/>
      <w:divBdr>
        <w:top w:val="none" w:sz="0" w:space="0" w:color="auto"/>
        <w:left w:val="none" w:sz="0" w:space="0" w:color="auto"/>
        <w:bottom w:val="none" w:sz="0" w:space="0" w:color="auto"/>
        <w:right w:val="none" w:sz="0" w:space="0" w:color="auto"/>
      </w:divBdr>
    </w:div>
    <w:div w:id="522279734">
      <w:marLeft w:val="480"/>
      <w:marRight w:val="0"/>
      <w:marTop w:val="0"/>
      <w:marBottom w:val="0"/>
      <w:divBdr>
        <w:top w:val="none" w:sz="0" w:space="0" w:color="auto"/>
        <w:left w:val="none" w:sz="0" w:space="0" w:color="auto"/>
        <w:bottom w:val="none" w:sz="0" w:space="0" w:color="auto"/>
        <w:right w:val="none" w:sz="0" w:space="0" w:color="auto"/>
      </w:divBdr>
    </w:div>
    <w:div w:id="523831179">
      <w:marLeft w:val="480"/>
      <w:marRight w:val="0"/>
      <w:marTop w:val="0"/>
      <w:marBottom w:val="0"/>
      <w:divBdr>
        <w:top w:val="none" w:sz="0" w:space="0" w:color="auto"/>
        <w:left w:val="none" w:sz="0" w:space="0" w:color="auto"/>
        <w:bottom w:val="none" w:sz="0" w:space="0" w:color="auto"/>
        <w:right w:val="none" w:sz="0" w:space="0" w:color="auto"/>
      </w:divBdr>
    </w:div>
    <w:div w:id="525603651">
      <w:marLeft w:val="480"/>
      <w:marRight w:val="0"/>
      <w:marTop w:val="0"/>
      <w:marBottom w:val="0"/>
      <w:divBdr>
        <w:top w:val="none" w:sz="0" w:space="0" w:color="auto"/>
        <w:left w:val="none" w:sz="0" w:space="0" w:color="auto"/>
        <w:bottom w:val="none" w:sz="0" w:space="0" w:color="auto"/>
        <w:right w:val="none" w:sz="0" w:space="0" w:color="auto"/>
      </w:divBdr>
    </w:div>
    <w:div w:id="528564903">
      <w:marLeft w:val="480"/>
      <w:marRight w:val="0"/>
      <w:marTop w:val="0"/>
      <w:marBottom w:val="0"/>
      <w:divBdr>
        <w:top w:val="none" w:sz="0" w:space="0" w:color="auto"/>
        <w:left w:val="none" w:sz="0" w:space="0" w:color="auto"/>
        <w:bottom w:val="none" w:sz="0" w:space="0" w:color="auto"/>
        <w:right w:val="none" w:sz="0" w:space="0" w:color="auto"/>
      </w:divBdr>
    </w:div>
    <w:div w:id="551039492">
      <w:marLeft w:val="480"/>
      <w:marRight w:val="0"/>
      <w:marTop w:val="0"/>
      <w:marBottom w:val="0"/>
      <w:divBdr>
        <w:top w:val="none" w:sz="0" w:space="0" w:color="auto"/>
        <w:left w:val="none" w:sz="0" w:space="0" w:color="auto"/>
        <w:bottom w:val="none" w:sz="0" w:space="0" w:color="auto"/>
        <w:right w:val="none" w:sz="0" w:space="0" w:color="auto"/>
      </w:divBdr>
    </w:div>
    <w:div w:id="557279842">
      <w:marLeft w:val="480"/>
      <w:marRight w:val="0"/>
      <w:marTop w:val="0"/>
      <w:marBottom w:val="0"/>
      <w:divBdr>
        <w:top w:val="none" w:sz="0" w:space="0" w:color="auto"/>
        <w:left w:val="none" w:sz="0" w:space="0" w:color="auto"/>
        <w:bottom w:val="none" w:sz="0" w:space="0" w:color="auto"/>
        <w:right w:val="none" w:sz="0" w:space="0" w:color="auto"/>
      </w:divBdr>
    </w:div>
    <w:div w:id="572355554">
      <w:marLeft w:val="480"/>
      <w:marRight w:val="0"/>
      <w:marTop w:val="0"/>
      <w:marBottom w:val="0"/>
      <w:divBdr>
        <w:top w:val="none" w:sz="0" w:space="0" w:color="auto"/>
        <w:left w:val="none" w:sz="0" w:space="0" w:color="auto"/>
        <w:bottom w:val="none" w:sz="0" w:space="0" w:color="auto"/>
        <w:right w:val="none" w:sz="0" w:space="0" w:color="auto"/>
      </w:divBdr>
    </w:div>
    <w:div w:id="573512018">
      <w:marLeft w:val="480"/>
      <w:marRight w:val="0"/>
      <w:marTop w:val="0"/>
      <w:marBottom w:val="0"/>
      <w:divBdr>
        <w:top w:val="none" w:sz="0" w:space="0" w:color="auto"/>
        <w:left w:val="none" w:sz="0" w:space="0" w:color="auto"/>
        <w:bottom w:val="none" w:sz="0" w:space="0" w:color="auto"/>
        <w:right w:val="none" w:sz="0" w:space="0" w:color="auto"/>
      </w:divBdr>
    </w:div>
    <w:div w:id="590429289">
      <w:marLeft w:val="480"/>
      <w:marRight w:val="0"/>
      <w:marTop w:val="0"/>
      <w:marBottom w:val="0"/>
      <w:divBdr>
        <w:top w:val="none" w:sz="0" w:space="0" w:color="auto"/>
        <w:left w:val="none" w:sz="0" w:space="0" w:color="auto"/>
        <w:bottom w:val="none" w:sz="0" w:space="0" w:color="auto"/>
        <w:right w:val="none" w:sz="0" w:space="0" w:color="auto"/>
      </w:divBdr>
    </w:div>
    <w:div w:id="593053421">
      <w:marLeft w:val="480"/>
      <w:marRight w:val="0"/>
      <w:marTop w:val="0"/>
      <w:marBottom w:val="0"/>
      <w:divBdr>
        <w:top w:val="none" w:sz="0" w:space="0" w:color="auto"/>
        <w:left w:val="none" w:sz="0" w:space="0" w:color="auto"/>
        <w:bottom w:val="none" w:sz="0" w:space="0" w:color="auto"/>
        <w:right w:val="none" w:sz="0" w:space="0" w:color="auto"/>
      </w:divBdr>
    </w:div>
    <w:div w:id="594090195">
      <w:marLeft w:val="480"/>
      <w:marRight w:val="0"/>
      <w:marTop w:val="0"/>
      <w:marBottom w:val="0"/>
      <w:divBdr>
        <w:top w:val="none" w:sz="0" w:space="0" w:color="auto"/>
        <w:left w:val="none" w:sz="0" w:space="0" w:color="auto"/>
        <w:bottom w:val="none" w:sz="0" w:space="0" w:color="auto"/>
        <w:right w:val="none" w:sz="0" w:space="0" w:color="auto"/>
      </w:divBdr>
    </w:div>
    <w:div w:id="602609021">
      <w:marLeft w:val="480"/>
      <w:marRight w:val="0"/>
      <w:marTop w:val="0"/>
      <w:marBottom w:val="0"/>
      <w:divBdr>
        <w:top w:val="none" w:sz="0" w:space="0" w:color="auto"/>
        <w:left w:val="none" w:sz="0" w:space="0" w:color="auto"/>
        <w:bottom w:val="none" w:sz="0" w:space="0" w:color="auto"/>
        <w:right w:val="none" w:sz="0" w:space="0" w:color="auto"/>
      </w:divBdr>
    </w:div>
    <w:div w:id="608852410">
      <w:marLeft w:val="480"/>
      <w:marRight w:val="0"/>
      <w:marTop w:val="0"/>
      <w:marBottom w:val="0"/>
      <w:divBdr>
        <w:top w:val="none" w:sz="0" w:space="0" w:color="auto"/>
        <w:left w:val="none" w:sz="0" w:space="0" w:color="auto"/>
        <w:bottom w:val="none" w:sz="0" w:space="0" w:color="auto"/>
        <w:right w:val="none" w:sz="0" w:space="0" w:color="auto"/>
      </w:divBdr>
    </w:div>
    <w:div w:id="622350409">
      <w:marLeft w:val="480"/>
      <w:marRight w:val="0"/>
      <w:marTop w:val="0"/>
      <w:marBottom w:val="0"/>
      <w:divBdr>
        <w:top w:val="none" w:sz="0" w:space="0" w:color="auto"/>
        <w:left w:val="none" w:sz="0" w:space="0" w:color="auto"/>
        <w:bottom w:val="none" w:sz="0" w:space="0" w:color="auto"/>
        <w:right w:val="none" w:sz="0" w:space="0" w:color="auto"/>
      </w:divBdr>
    </w:div>
    <w:div w:id="624048363">
      <w:marLeft w:val="480"/>
      <w:marRight w:val="0"/>
      <w:marTop w:val="0"/>
      <w:marBottom w:val="0"/>
      <w:divBdr>
        <w:top w:val="none" w:sz="0" w:space="0" w:color="auto"/>
        <w:left w:val="none" w:sz="0" w:space="0" w:color="auto"/>
        <w:bottom w:val="none" w:sz="0" w:space="0" w:color="auto"/>
        <w:right w:val="none" w:sz="0" w:space="0" w:color="auto"/>
      </w:divBdr>
    </w:div>
    <w:div w:id="637220683">
      <w:marLeft w:val="480"/>
      <w:marRight w:val="0"/>
      <w:marTop w:val="0"/>
      <w:marBottom w:val="0"/>
      <w:divBdr>
        <w:top w:val="none" w:sz="0" w:space="0" w:color="auto"/>
        <w:left w:val="none" w:sz="0" w:space="0" w:color="auto"/>
        <w:bottom w:val="none" w:sz="0" w:space="0" w:color="auto"/>
        <w:right w:val="none" w:sz="0" w:space="0" w:color="auto"/>
      </w:divBdr>
    </w:div>
    <w:div w:id="637607449">
      <w:marLeft w:val="480"/>
      <w:marRight w:val="0"/>
      <w:marTop w:val="0"/>
      <w:marBottom w:val="0"/>
      <w:divBdr>
        <w:top w:val="none" w:sz="0" w:space="0" w:color="auto"/>
        <w:left w:val="none" w:sz="0" w:space="0" w:color="auto"/>
        <w:bottom w:val="none" w:sz="0" w:space="0" w:color="auto"/>
        <w:right w:val="none" w:sz="0" w:space="0" w:color="auto"/>
      </w:divBdr>
    </w:div>
    <w:div w:id="641467125">
      <w:marLeft w:val="480"/>
      <w:marRight w:val="0"/>
      <w:marTop w:val="0"/>
      <w:marBottom w:val="0"/>
      <w:divBdr>
        <w:top w:val="none" w:sz="0" w:space="0" w:color="auto"/>
        <w:left w:val="none" w:sz="0" w:space="0" w:color="auto"/>
        <w:bottom w:val="none" w:sz="0" w:space="0" w:color="auto"/>
        <w:right w:val="none" w:sz="0" w:space="0" w:color="auto"/>
      </w:divBdr>
    </w:div>
    <w:div w:id="643706095">
      <w:marLeft w:val="480"/>
      <w:marRight w:val="0"/>
      <w:marTop w:val="0"/>
      <w:marBottom w:val="0"/>
      <w:divBdr>
        <w:top w:val="none" w:sz="0" w:space="0" w:color="auto"/>
        <w:left w:val="none" w:sz="0" w:space="0" w:color="auto"/>
        <w:bottom w:val="none" w:sz="0" w:space="0" w:color="auto"/>
        <w:right w:val="none" w:sz="0" w:space="0" w:color="auto"/>
      </w:divBdr>
    </w:div>
    <w:div w:id="645623401">
      <w:marLeft w:val="480"/>
      <w:marRight w:val="0"/>
      <w:marTop w:val="0"/>
      <w:marBottom w:val="0"/>
      <w:divBdr>
        <w:top w:val="none" w:sz="0" w:space="0" w:color="auto"/>
        <w:left w:val="none" w:sz="0" w:space="0" w:color="auto"/>
        <w:bottom w:val="none" w:sz="0" w:space="0" w:color="auto"/>
        <w:right w:val="none" w:sz="0" w:space="0" w:color="auto"/>
      </w:divBdr>
    </w:div>
    <w:div w:id="653483926">
      <w:marLeft w:val="480"/>
      <w:marRight w:val="0"/>
      <w:marTop w:val="0"/>
      <w:marBottom w:val="0"/>
      <w:divBdr>
        <w:top w:val="none" w:sz="0" w:space="0" w:color="auto"/>
        <w:left w:val="none" w:sz="0" w:space="0" w:color="auto"/>
        <w:bottom w:val="none" w:sz="0" w:space="0" w:color="auto"/>
        <w:right w:val="none" w:sz="0" w:space="0" w:color="auto"/>
      </w:divBdr>
    </w:div>
    <w:div w:id="667026492">
      <w:marLeft w:val="480"/>
      <w:marRight w:val="0"/>
      <w:marTop w:val="0"/>
      <w:marBottom w:val="0"/>
      <w:divBdr>
        <w:top w:val="none" w:sz="0" w:space="0" w:color="auto"/>
        <w:left w:val="none" w:sz="0" w:space="0" w:color="auto"/>
        <w:bottom w:val="none" w:sz="0" w:space="0" w:color="auto"/>
        <w:right w:val="none" w:sz="0" w:space="0" w:color="auto"/>
      </w:divBdr>
    </w:div>
    <w:div w:id="669867754">
      <w:marLeft w:val="480"/>
      <w:marRight w:val="0"/>
      <w:marTop w:val="0"/>
      <w:marBottom w:val="0"/>
      <w:divBdr>
        <w:top w:val="none" w:sz="0" w:space="0" w:color="auto"/>
        <w:left w:val="none" w:sz="0" w:space="0" w:color="auto"/>
        <w:bottom w:val="none" w:sz="0" w:space="0" w:color="auto"/>
        <w:right w:val="none" w:sz="0" w:space="0" w:color="auto"/>
      </w:divBdr>
    </w:div>
    <w:div w:id="674573813">
      <w:marLeft w:val="480"/>
      <w:marRight w:val="0"/>
      <w:marTop w:val="0"/>
      <w:marBottom w:val="0"/>
      <w:divBdr>
        <w:top w:val="none" w:sz="0" w:space="0" w:color="auto"/>
        <w:left w:val="none" w:sz="0" w:space="0" w:color="auto"/>
        <w:bottom w:val="none" w:sz="0" w:space="0" w:color="auto"/>
        <w:right w:val="none" w:sz="0" w:space="0" w:color="auto"/>
      </w:divBdr>
    </w:div>
    <w:div w:id="680283163">
      <w:marLeft w:val="480"/>
      <w:marRight w:val="0"/>
      <w:marTop w:val="0"/>
      <w:marBottom w:val="0"/>
      <w:divBdr>
        <w:top w:val="none" w:sz="0" w:space="0" w:color="auto"/>
        <w:left w:val="none" w:sz="0" w:space="0" w:color="auto"/>
        <w:bottom w:val="none" w:sz="0" w:space="0" w:color="auto"/>
        <w:right w:val="none" w:sz="0" w:space="0" w:color="auto"/>
      </w:divBdr>
    </w:div>
    <w:div w:id="681201633">
      <w:marLeft w:val="480"/>
      <w:marRight w:val="0"/>
      <w:marTop w:val="0"/>
      <w:marBottom w:val="0"/>
      <w:divBdr>
        <w:top w:val="none" w:sz="0" w:space="0" w:color="auto"/>
        <w:left w:val="none" w:sz="0" w:space="0" w:color="auto"/>
        <w:bottom w:val="none" w:sz="0" w:space="0" w:color="auto"/>
        <w:right w:val="none" w:sz="0" w:space="0" w:color="auto"/>
      </w:divBdr>
    </w:div>
    <w:div w:id="695732261">
      <w:marLeft w:val="480"/>
      <w:marRight w:val="0"/>
      <w:marTop w:val="0"/>
      <w:marBottom w:val="0"/>
      <w:divBdr>
        <w:top w:val="none" w:sz="0" w:space="0" w:color="auto"/>
        <w:left w:val="none" w:sz="0" w:space="0" w:color="auto"/>
        <w:bottom w:val="none" w:sz="0" w:space="0" w:color="auto"/>
        <w:right w:val="none" w:sz="0" w:space="0" w:color="auto"/>
      </w:divBdr>
    </w:div>
    <w:div w:id="703943332">
      <w:marLeft w:val="480"/>
      <w:marRight w:val="0"/>
      <w:marTop w:val="0"/>
      <w:marBottom w:val="0"/>
      <w:divBdr>
        <w:top w:val="none" w:sz="0" w:space="0" w:color="auto"/>
        <w:left w:val="none" w:sz="0" w:space="0" w:color="auto"/>
        <w:bottom w:val="none" w:sz="0" w:space="0" w:color="auto"/>
        <w:right w:val="none" w:sz="0" w:space="0" w:color="auto"/>
      </w:divBdr>
    </w:div>
    <w:div w:id="707992694">
      <w:marLeft w:val="480"/>
      <w:marRight w:val="0"/>
      <w:marTop w:val="0"/>
      <w:marBottom w:val="0"/>
      <w:divBdr>
        <w:top w:val="none" w:sz="0" w:space="0" w:color="auto"/>
        <w:left w:val="none" w:sz="0" w:space="0" w:color="auto"/>
        <w:bottom w:val="none" w:sz="0" w:space="0" w:color="auto"/>
        <w:right w:val="none" w:sz="0" w:space="0" w:color="auto"/>
      </w:divBdr>
    </w:div>
    <w:div w:id="711269637">
      <w:marLeft w:val="480"/>
      <w:marRight w:val="0"/>
      <w:marTop w:val="0"/>
      <w:marBottom w:val="0"/>
      <w:divBdr>
        <w:top w:val="none" w:sz="0" w:space="0" w:color="auto"/>
        <w:left w:val="none" w:sz="0" w:space="0" w:color="auto"/>
        <w:bottom w:val="none" w:sz="0" w:space="0" w:color="auto"/>
        <w:right w:val="none" w:sz="0" w:space="0" w:color="auto"/>
      </w:divBdr>
    </w:div>
    <w:div w:id="720010430">
      <w:marLeft w:val="480"/>
      <w:marRight w:val="0"/>
      <w:marTop w:val="0"/>
      <w:marBottom w:val="0"/>
      <w:divBdr>
        <w:top w:val="none" w:sz="0" w:space="0" w:color="auto"/>
        <w:left w:val="none" w:sz="0" w:space="0" w:color="auto"/>
        <w:bottom w:val="none" w:sz="0" w:space="0" w:color="auto"/>
        <w:right w:val="none" w:sz="0" w:space="0" w:color="auto"/>
      </w:divBdr>
    </w:div>
    <w:div w:id="731081076">
      <w:marLeft w:val="480"/>
      <w:marRight w:val="0"/>
      <w:marTop w:val="0"/>
      <w:marBottom w:val="0"/>
      <w:divBdr>
        <w:top w:val="none" w:sz="0" w:space="0" w:color="auto"/>
        <w:left w:val="none" w:sz="0" w:space="0" w:color="auto"/>
        <w:bottom w:val="none" w:sz="0" w:space="0" w:color="auto"/>
        <w:right w:val="none" w:sz="0" w:space="0" w:color="auto"/>
      </w:divBdr>
    </w:div>
    <w:div w:id="735130505">
      <w:marLeft w:val="480"/>
      <w:marRight w:val="0"/>
      <w:marTop w:val="0"/>
      <w:marBottom w:val="0"/>
      <w:divBdr>
        <w:top w:val="none" w:sz="0" w:space="0" w:color="auto"/>
        <w:left w:val="none" w:sz="0" w:space="0" w:color="auto"/>
        <w:bottom w:val="none" w:sz="0" w:space="0" w:color="auto"/>
        <w:right w:val="none" w:sz="0" w:space="0" w:color="auto"/>
      </w:divBdr>
    </w:div>
    <w:div w:id="747654904">
      <w:marLeft w:val="480"/>
      <w:marRight w:val="0"/>
      <w:marTop w:val="0"/>
      <w:marBottom w:val="0"/>
      <w:divBdr>
        <w:top w:val="none" w:sz="0" w:space="0" w:color="auto"/>
        <w:left w:val="none" w:sz="0" w:space="0" w:color="auto"/>
        <w:bottom w:val="none" w:sz="0" w:space="0" w:color="auto"/>
        <w:right w:val="none" w:sz="0" w:space="0" w:color="auto"/>
      </w:divBdr>
    </w:div>
    <w:div w:id="752968332">
      <w:marLeft w:val="480"/>
      <w:marRight w:val="0"/>
      <w:marTop w:val="0"/>
      <w:marBottom w:val="0"/>
      <w:divBdr>
        <w:top w:val="none" w:sz="0" w:space="0" w:color="auto"/>
        <w:left w:val="none" w:sz="0" w:space="0" w:color="auto"/>
        <w:bottom w:val="none" w:sz="0" w:space="0" w:color="auto"/>
        <w:right w:val="none" w:sz="0" w:space="0" w:color="auto"/>
      </w:divBdr>
    </w:div>
    <w:div w:id="753355786">
      <w:marLeft w:val="480"/>
      <w:marRight w:val="0"/>
      <w:marTop w:val="0"/>
      <w:marBottom w:val="0"/>
      <w:divBdr>
        <w:top w:val="none" w:sz="0" w:space="0" w:color="auto"/>
        <w:left w:val="none" w:sz="0" w:space="0" w:color="auto"/>
        <w:bottom w:val="none" w:sz="0" w:space="0" w:color="auto"/>
        <w:right w:val="none" w:sz="0" w:space="0" w:color="auto"/>
      </w:divBdr>
    </w:div>
    <w:div w:id="762993016">
      <w:marLeft w:val="480"/>
      <w:marRight w:val="0"/>
      <w:marTop w:val="0"/>
      <w:marBottom w:val="0"/>
      <w:divBdr>
        <w:top w:val="none" w:sz="0" w:space="0" w:color="auto"/>
        <w:left w:val="none" w:sz="0" w:space="0" w:color="auto"/>
        <w:bottom w:val="none" w:sz="0" w:space="0" w:color="auto"/>
        <w:right w:val="none" w:sz="0" w:space="0" w:color="auto"/>
      </w:divBdr>
    </w:div>
    <w:div w:id="763526386">
      <w:marLeft w:val="480"/>
      <w:marRight w:val="0"/>
      <w:marTop w:val="0"/>
      <w:marBottom w:val="0"/>
      <w:divBdr>
        <w:top w:val="none" w:sz="0" w:space="0" w:color="auto"/>
        <w:left w:val="none" w:sz="0" w:space="0" w:color="auto"/>
        <w:bottom w:val="none" w:sz="0" w:space="0" w:color="auto"/>
        <w:right w:val="none" w:sz="0" w:space="0" w:color="auto"/>
      </w:divBdr>
    </w:div>
    <w:div w:id="763648411">
      <w:marLeft w:val="480"/>
      <w:marRight w:val="0"/>
      <w:marTop w:val="0"/>
      <w:marBottom w:val="0"/>
      <w:divBdr>
        <w:top w:val="none" w:sz="0" w:space="0" w:color="auto"/>
        <w:left w:val="none" w:sz="0" w:space="0" w:color="auto"/>
        <w:bottom w:val="none" w:sz="0" w:space="0" w:color="auto"/>
        <w:right w:val="none" w:sz="0" w:space="0" w:color="auto"/>
      </w:divBdr>
    </w:div>
    <w:div w:id="772365342">
      <w:marLeft w:val="480"/>
      <w:marRight w:val="0"/>
      <w:marTop w:val="0"/>
      <w:marBottom w:val="0"/>
      <w:divBdr>
        <w:top w:val="none" w:sz="0" w:space="0" w:color="auto"/>
        <w:left w:val="none" w:sz="0" w:space="0" w:color="auto"/>
        <w:bottom w:val="none" w:sz="0" w:space="0" w:color="auto"/>
        <w:right w:val="none" w:sz="0" w:space="0" w:color="auto"/>
      </w:divBdr>
    </w:div>
    <w:div w:id="777407392">
      <w:marLeft w:val="480"/>
      <w:marRight w:val="0"/>
      <w:marTop w:val="0"/>
      <w:marBottom w:val="0"/>
      <w:divBdr>
        <w:top w:val="none" w:sz="0" w:space="0" w:color="auto"/>
        <w:left w:val="none" w:sz="0" w:space="0" w:color="auto"/>
        <w:bottom w:val="none" w:sz="0" w:space="0" w:color="auto"/>
        <w:right w:val="none" w:sz="0" w:space="0" w:color="auto"/>
      </w:divBdr>
    </w:div>
    <w:div w:id="777453997">
      <w:marLeft w:val="48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2041">
      <w:marLeft w:val="480"/>
      <w:marRight w:val="0"/>
      <w:marTop w:val="0"/>
      <w:marBottom w:val="0"/>
      <w:divBdr>
        <w:top w:val="none" w:sz="0" w:space="0" w:color="auto"/>
        <w:left w:val="none" w:sz="0" w:space="0" w:color="auto"/>
        <w:bottom w:val="none" w:sz="0" w:space="0" w:color="auto"/>
        <w:right w:val="none" w:sz="0" w:space="0" w:color="auto"/>
      </w:divBdr>
    </w:div>
    <w:div w:id="789519081">
      <w:marLeft w:val="480"/>
      <w:marRight w:val="0"/>
      <w:marTop w:val="0"/>
      <w:marBottom w:val="0"/>
      <w:divBdr>
        <w:top w:val="none" w:sz="0" w:space="0" w:color="auto"/>
        <w:left w:val="none" w:sz="0" w:space="0" w:color="auto"/>
        <w:bottom w:val="none" w:sz="0" w:space="0" w:color="auto"/>
        <w:right w:val="none" w:sz="0" w:space="0" w:color="auto"/>
      </w:divBdr>
    </w:div>
    <w:div w:id="791364573">
      <w:marLeft w:val="480"/>
      <w:marRight w:val="0"/>
      <w:marTop w:val="0"/>
      <w:marBottom w:val="0"/>
      <w:divBdr>
        <w:top w:val="none" w:sz="0" w:space="0" w:color="auto"/>
        <w:left w:val="none" w:sz="0" w:space="0" w:color="auto"/>
        <w:bottom w:val="none" w:sz="0" w:space="0" w:color="auto"/>
        <w:right w:val="none" w:sz="0" w:space="0" w:color="auto"/>
      </w:divBdr>
    </w:div>
    <w:div w:id="796489361">
      <w:marLeft w:val="480"/>
      <w:marRight w:val="0"/>
      <w:marTop w:val="0"/>
      <w:marBottom w:val="0"/>
      <w:divBdr>
        <w:top w:val="none" w:sz="0" w:space="0" w:color="auto"/>
        <w:left w:val="none" w:sz="0" w:space="0" w:color="auto"/>
        <w:bottom w:val="none" w:sz="0" w:space="0" w:color="auto"/>
        <w:right w:val="none" w:sz="0" w:space="0" w:color="auto"/>
      </w:divBdr>
    </w:div>
    <w:div w:id="802579922">
      <w:marLeft w:val="480"/>
      <w:marRight w:val="0"/>
      <w:marTop w:val="0"/>
      <w:marBottom w:val="0"/>
      <w:divBdr>
        <w:top w:val="none" w:sz="0" w:space="0" w:color="auto"/>
        <w:left w:val="none" w:sz="0" w:space="0" w:color="auto"/>
        <w:bottom w:val="none" w:sz="0" w:space="0" w:color="auto"/>
        <w:right w:val="none" w:sz="0" w:space="0" w:color="auto"/>
      </w:divBdr>
    </w:div>
    <w:div w:id="802894232">
      <w:marLeft w:val="480"/>
      <w:marRight w:val="0"/>
      <w:marTop w:val="0"/>
      <w:marBottom w:val="0"/>
      <w:divBdr>
        <w:top w:val="none" w:sz="0" w:space="0" w:color="auto"/>
        <w:left w:val="none" w:sz="0" w:space="0" w:color="auto"/>
        <w:bottom w:val="none" w:sz="0" w:space="0" w:color="auto"/>
        <w:right w:val="none" w:sz="0" w:space="0" w:color="auto"/>
      </w:divBdr>
    </w:div>
    <w:div w:id="805322246">
      <w:marLeft w:val="480"/>
      <w:marRight w:val="0"/>
      <w:marTop w:val="0"/>
      <w:marBottom w:val="0"/>
      <w:divBdr>
        <w:top w:val="none" w:sz="0" w:space="0" w:color="auto"/>
        <w:left w:val="none" w:sz="0" w:space="0" w:color="auto"/>
        <w:bottom w:val="none" w:sz="0" w:space="0" w:color="auto"/>
        <w:right w:val="none" w:sz="0" w:space="0" w:color="auto"/>
      </w:divBdr>
    </w:div>
    <w:div w:id="806162310">
      <w:marLeft w:val="480"/>
      <w:marRight w:val="0"/>
      <w:marTop w:val="0"/>
      <w:marBottom w:val="0"/>
      <w:divBdr>
        <w:top w:val="none" w:sz="0" w:space="0" w:color="auto"/>
        <w:left w:val="none" w:sz="0" w:space="0" w:color="auto"/>
        <w:bottom w:val="none" w:sz="0" w:space="0" w:color="auto"/>
        <w:right w:val="none" w:sz="0" w:space="0" w:color="auto"/>
      </w:divBdr>
    </w:div>
    <w:div w:id="818227191">
      <w:marLeft w:val="480"/>
      <w:marRight w:val="0"/>
      <w:marTop w:val="0"/>
      <w:marBottom w:val="0"/>
      <w:divBdr>
        <w:top w:val="none" w:sz="0" w:space="0" w:color="auto"/>
        <w:left w:val="none" w:sz="0" w:space="0" w:color="auto"/>
        <w:bottom w:val="none" w:sz="0" w:space="0" w:color="auto"/>
        <w:right w:val="none" w:sz="0" w:space="0" w:color="auto"/>
      </w:divBdr>
    </w:div>
    <w:div w:id="825630772">
      <w:marLeft w:val="480"/>
      <w:marRight w:val="0"/>
      <w:marTop w:val="0"/>
      <w:marBottom w:val="0"/>
      <w:divBdr>
        <w:top w:val="none" w:sz="0" w:space="0" w:color="auto"/>
        <w:left w:val="none" w:sz="0" w:space="0" w:color="auto"/>
        <w:bottom w:val="none" w:sz="0" w:space="0" w:color="auto"/>
        <w:right w:val="none" w:sz="0" w:space="0" w:color="auto"/>
      </w:divBdr>
    </w:div>
    <w:div w:id="840316869">
      <w:marLeft w:val="480"/>
      <w:marRight w:val="0"/>
      <w:marTop w:val="0"/>
      <w:marBottom w:val="0"/>
      <w:divBdr>
        <w:top w:val="none" w:sz="0" w:space="0" w:color="auto"/>
        <w:left w:val="none" w:sz="0" w:space="0" w:color="auto"/>
        <w:bottom w:val="none" w:sz="0" w:space="0" w:color="auto"/>
        <w:right w:val="none" w:sz="0" w:space="0" w:color="auto"/>
      </w:divBdr>
    </w:div>
    <w:div w:id="853305987">
      <w:marLeft w:val="480"/>
      <w:marRight w:val="0"/>
      <w:marTop w:val="0"/>
      <w:marBottom w:val="0"/>
      <w:divBdr>
        <w:top w:val="none" w:sz="0" w:space="0" w:color="auto"/>
        <w:left w:val="none" w:sz="0" w:space="0" w:color="auto"/>
        <w:bottom w:val="none" w:sz="0" w:space="0" w:color="auto"/>
        <w:right w:val="none" w:sz="0" w:space="0" w:color="auto"/>
      </w:divBdr>
    </w:div>
    <w:div w:id="853345461">
      <w:marLeft w:val="480"/>
      <w:marRight w:val="0"/>
      <w:marTop w:val="0"/>
      <w:marBottom w:val="0"/>
      <w:divBdr>
        <w:top w:val="none" w:sz="0" w:space="0" w:color="auto"/>
        <w:left w:val="none" w:sz="0" w:space="0" w:color="auto"/>
        <w:bottom w:val="none" w:sz="0" w:space="0" w:color="auto"/>
        <w:right w:val="none" w:sz="0" w:space="0" w:color="auto"/>
      </w:divBdr>
    </w:div>
    <w:div w:id="855849022">
      <w:marLeft w:val="480"/>
      <w:marRight w:val="0"/>
      <w:marTop w:val="0"/>
      <w:marBottom w:val="0"/>
      <w:divBdr>
        <w:top w:val="none" w:sz="0" w:space="0" w:color="auto"/>
        <w:left w:val="none" w:sz="0" w:space="0" w:color="auto"/>
        <w:bottom w:val="none" w:sz="0" w:space="0" w:color="auto"/>
        <w:right w:val="none" w:sz="0" w:space="0" w:color="auto"/>
      </w:divBdr>
    </w:div>
    <w:div w:id="859204883">
      <w:marLeft w:val="480"/>
      <w:marRight w:val="0"/>
      <w:marTop w:val="0"/>
      <w:marBottom w:val="0"/>
      <w:divBdr>
        <w:top w:val="none" w:sz="0" w:space="0" w:color="auto"/>
        <w:left w:val="none" w:sz="0" w:space="0" w:color="auto"/>
        <w:bottom w:val="none" w:sz="0" w:space="0" w:color="auto"/>
        <w:right w:val="none" w:sz="0" w:space="0" w:color="auto"/>
      </w:divBdr>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761848">
      <w:marLeft w:val="480"/>
      <w:marRight w:val="0"/>
      <w:marTop w:val="0"/>
      <w:marBottom w:val="0"/>
      <w:divBdr>
        <w:top w:val="none" w:sz="0" w:space="0" w:color="auto"/>
        <w:left w:val="none" w:sz="0" w:space="0" w:color="auto"/>
        <w:bottom w:val="none" w:sz="0" w:space="0" w:color="auto"/>
        <w:right w:val="none" w:sz="0" w:space="0" w:color="auto"/>
      </w:divBdr>
    </w:div>
    <w:div w:id="873663275">
      <w:marLeft w:val="480"/>
      <w:marRight w:val="0"/>
      <w:marTop w:val="0"/>
      <w:marBottom w:val="0"/>
      <w:divBdr>
        <w:top w:val="none" w:sz="0" w:space="0" w:color="auto"/>
        <w:left w:val="none" w:sz="0" w:space="0" w:color="auto"/>
        <w:bottom w:val="none" w:sz="0" w:space="0" w:color="auto"/>
        <w:right w:val="none" w:sz="0" w:space="0" w:color="auto"/>
      </w:divBdr>
    </w:div>
    <w:div w:id="877355593">
      <w:marLeft w:val="480"/>
      <w:marRight w:val="0"/>
      <w:marTop w:val="0"/>
      <w:marBottom w:val="0"/>
      <w:divBdr>
        <w:top w:val="none" w:sz="0" w:space="0" w:color="auto"/>
        <w:left w:val="none" w:sz="0" w:space="0" w:color="auto"/>
        <w:bottom w:val="none" w:sz="0" w:space="0" w:color="auto"/>
        <w:right w:val="none" w:sz="0" w:space="0" w:color="auto"/>
      </w:divBdr>
    </w:div>
    <w:div w:id="881482306">
      <w:marLeft w:val="480"/>
      <w:marRight w:val="0"/>
      <w:marTop w:val="0"/>
      <w:marBottom w:val="0"/>
      <w:divBdr>
        <w:top w:val="none" w:sz="0" w:space="0" w:color="auto"/>
        <w:left w:val="none" w:sz="0" w:space="0" w:color="auto"/>
        <w:bottom w:val="none" w:sz="0" w:space="0" w:color="auto"/>
        <w:right w:val="none" w:sz="0" w:space="0" w:color="auto"/>
      </w:divBdr>
    </w:div>
    <w:div w:id="882332856">
      <w:marLeft w:val="480"/>
      <w:marRight w:val="0"/>
      <w:marTop w:val="0"/>
      <w:marBottom w:val="0"/>
      <w:divBdr>
        <w:top w:val="none" w:sz="0" w:space="0" w:color="auto"/>
        <w:left w:val="none" w:sz="0" w:space="0" w:color="auto"/>
        <w:bottom w:val="none" w:sz="0" w:space="0" w:color="auto"/>
        <w:right w:val="none" w:sz="0" w:space="0" w:color="auto"/>
      </w:divBdr>
    </w:div>
    <w:div w:id="889420333">
      <w:marLeft w:val="480"/>
      <w:marRight w:val="0"/>
      <w:marTop w:val="0"/>
      <w:marBottom w:val="0"/>
      <w:divBdr>
        <w:top w:val="none" w:sz="0" w:space="0" w:color="auto"/>
        <w:left w:val="none" w:sz="0" w:space="0" w:color="auto"/>
        <w:bottom w:val="none" w:sz="0" w:space="0" w:color="auto"/>
        <w:right w:val="none" w:sz="0" w:space="0" w:color="auto"/>
      </w:divBdr>
    </w:div>
    <w:div w:id="894776478">
      <w:marLeft w:val="480"/>
      <w:marRight w:val="0"/>
      <w:marTop w:val="0"/>
      <w:marBottom w:val="0"/>
      <w:divBdr>
        <w:top w:val="none" w:sz="0" w:space="0" w:color="auto"/>
        <w:left w:val="none" w:sz="0" w:space="0" w:color="auto"/>
        <w:bottom w:val="none" w:sz="0" w:space="0" w:color="auto"/>
        <w:right w:val="none" w:sz="0" w:space="0" w:color="auto"/>
      </w:divBdr>
    </w:div>
    <w:div w:id="896092216">
      <w:marLeft w:val="480"/>
      <w:marRight w:val="0"/>
      <w:marTop w:val="0"/>
      <w:marBottom w:val="0"/>
      <w:divBdr>
        <w:top w:val="none" w:sz="0" w:space="0" w:color="auto"/>
        <w:left w:val="none" w:sz="0" w:space="0" w:color="auto"/>
        <w:bottom w:val="none" w:sz="0" w:space="0" w:color="auto"/>
        <w:right w:val="none" w:sz="0" w:space="0" w:color="auto"/>
      </w:divBdr>
    </w:div>
    <w:div w:id="900944139">
      <w:marLeft w:val="480"/>
      <w:marRight w:val="0"/>
      <w:marTop w:val="0"/>
      <w:marBottom w:val="0"/>
      <w:divBdr>
        <w:top w:val="none" w:sz="0" w:space="0" w:color="auto"/>
        <w:left w:val="none" w:sz="0" w:space="0" w:color="auto"/>
        <w:bottom w:val="none" w:sz="0" w:space="0" w:color="auto"/>
        <w:right w:val="none" w:sz="0" w:space="0" w:color="auto"/>
      </w:divBdr>
    </w:div>
    <w:div w:id="903107059">
      <w:marLeft w:val="480"/>
      <w:marRight w:val="0"/>
      <w:marTop w:val="0"/>
      <w:marBottom w:val="0"/>
      <w:divBdr>
        <w:top w:val="none" w:sz="0" w:space="0" w:color="auto"/>
        <w:left w:val="none" w:sz="0" w:space="0" w:color="auto"/>
        <w:bottom w:val="none" w:sz="0" w:space="0" w:color="auto"/>
        <w:right w:val="none" w:sz="0" w:space="0" w:color="auto"/>
      </w:divBdr>
    </w:div>
    <w:div w:id="910820045">
      <w:marLeft w:val="480"/>
      <w:marRight w:val="0"/>
      <w:marTop w:val="0"/>
      <w:marBottom w:val="0"/>
      <w:divBdr>
        <w:top w:val="none" w:sz="0" w:space="0" w:color="auto"/>
        <w:left w:val="none" w:sz="0" w:space="0" w:color="auto"/>
        <w:bottom w:val="none" w:sz="0" w:space="0" w:color="auto"/>
        <w:right w:val="none" w:sz="0" w:space="0" w:color="auto"/>
      </w:divBdr>
    </w:div>
    <w:div w:id="916863696">
      <w:marLeft w:val="480"/>
      <w:marRight w:val="0"/>
      <w:marTop w:val="0"/>
      <w:marBottom w:val="0"/>
      <w:divBdr>
        <w:top w:val="none" w:sz="0" w:space="0" w:color="auto"/>
        <w:left w:val="none" w:sz="0" w:space="0" w:color="auto"/>
        <w:bottom w:val="none" w:sz="0" w:space="0" w:color="auto"/>
        <w:right w:val="none" w:sz="0" w:space="0" w:color="auto"/>
      </w:divBdr>
    </w:div>
    <w:div w:id="930159851">
      <w:marLeft w:val="480"/>
      <w:marRight w:val="0"/>
      <w:marTop w:val="0"/>
      <w:marBottom w:val="0"/>
      <w:divBdr>
        <w:top w:val="none" w:sz="0" w:space="0" w:color="auto"/>
        <w:left w:val="none" w:sz="0" w:space="0" w:color="auto"/>
        <w:bottom w:val="none" w:sz="0" w:space="0" w:color="auto"/>
        <w:right w:val="none" w:sz="0" w:space="0" w:color="auto"/>
      </w:divBdr>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6682">
      <w:marLeft w:val="480"/>
      <w:marRight w:val="0"/>
      <w:marTop w:val="0"/>
      <w:marBottom w:val="0"/>
      <w:divBdr>
        <w:top w:val="none" w:sz="0" w:space="0" w:color="auto"/>
        <w:left w:val="none" w:sz="0" w:space="0" w:color="auto"/>
        <w:bottom w:val="none" w:sz="0" w:space="0" w:color="auto"/>
        <w:right w:val="none" w:sz="0" w:space="0" w:color="auto"/>
      </w:divBdr>
    </w:div>
    <w:div w:id="935023239">
      <w:marLeft w:val="480"/>
      <w:marRight w:val="0"/>
      <w:marTop w:val="0"/>
      <w:marBottom w:val="0"/>
      <w:divBdr>
        <w:top w:val="none" w:sz="0" w:space="0" w:color="auto"/>
        <w:left w:val="none" w:sz="0" w:space="0" w:color="auto"/>
        <w:bottom w:val="none" w:sz="0" w:space="0" w:color="auto"/>
        <w:right w:val="none" w:sz="0" w:space="0" w:color="auto"/>
      </w:divBdr>
    </w:div>
    <w:div w:id="948396674">
      <w:marLeft w:val="480"/>
      <w:marRight w:val="0"/>
      <w:marTop w:val="0"/>
      <w:marBottom w:val="0"/>
      <w:divBdr>
        <w:top w:val="none" w:sz="0" w:space="0" w:color="auto"/>
        <w:left w:val="none" w:sz="0" w:space="0" w:color="auto"/>
        <w:bottom w:val="none" w:sz="0" w:space="0" w:color="auto"/>
        <w:right w:val="none" w:sz="0" w:space="0" w:color="auto"/>
      </w:divBdr>
    </w:div>
    <w:div w:id="948780001">
      <w:marLeft w:val="480"/>
      <w:marRight w:val="0"/>
      <w:marTop w:val="0"/>
      <w:marBottom w:val="0"/>
      <w:divBdr>
        <w:top w:val="none" w:sz="0" w:space="0" w:color="auto"/>
        <w:left w:val="none" w:sz="0" w:space="0" w:color="auto"/>
        <w:bottom w:val="none" w:sz="0" w:space="0" w:color="auto"/>
        <w:right w:val="none" w:sz="0" w:space="0" w:color="auto"/>
      </w:divBdr>
    </w:div>
    <w:div w:id="949968000">
      <w:marLeft w:val="480"/>
      <w:marRight w:val="0"/>
      <w:marTop w:val="0"/>
      <w:marBottom w:val="0"/>
      <w:divBdr>
        <w:top w:val="none" w:sz="0" w:space="0" w:color="auto"/>
        <w:left w:val="none" w:sz="0" w:space="0" w:color="auto"/>
        <w:bottom w:val="none" w:sz="0" w:space="0" w:color="auto"/>
        <w:right w:val="none" w:sz="0" w:space="0" w:color="auto"/>
      </w:divBdr>
    </w:div>
    <w:div w:id="951131181">
      <w:marLeft w:val="480"/>
      <w:marRight w:val="0"/>
      <w:marTop w:val="0"/>
      <w:marBottom w:val="0"/>
      <w:divBdr>
        <w:top w:val="none" w:sz="0" w:space="0" w:color="auto"/>
        <w:left w:val="none" w:sz="0" w:space="0" w:color="auto"/>
        <w:bottom w:val="none" w:sz="0" w:space="0" w:color="auto"/>
        <w:right w:val="none" w:sz="0" w:space="0" w:color="auto"/>
      </w:divBdr>
    </w:div>
    <w:div w:id="953364784">
      <w:marLeft w:val="480"/>
      <w:marRight w:val="0"/>
      <w:marTop w:val="0"/>
      <w:marBottom w:val="0"/>
      <w:divBdr>
        <w:top w:val="none" w:sz="0" w:space="0" w:color="auto"/>
        <w:left w:val="none" w:sz="0" w:space="0" w:color="auto"/>
        <w:bottom w:val="none" w:sz="0" w:space="0" w:color="auto"/>
        <w:right w:val="none" w:sz="0" w:space="0" w:color="auto"/>
      </w:divBdr>
    </w:div>
    <w:div w:id="961107752">
      <w:marLeft w:val="480"/>
      <w:marRight w:val="0"/>
      <w:marTop w:val="0"/>
      <w:marBottom w:val="0"/>
      <w:divBdr>
        <w:top w:val="none" w:sz="0" w:space="0" w:color="auto"/>
        <w:left w:val="none" w:sz="0" w:space="0" w:color="auto"/>
        <w:bottom w:val="none" w:sz="0" w:space="0" w:color="auto"/>
        <w:right w:val="none" w:sz="0" w:space="0" w:color="auto"/>
      </w:divBdr>
    </w:div>
    <w:div w:id="962151079">
      <w:marLeft w:val="480"/>
      <w:marRight w:val="0"/>
      <w:marTop w:val="0"/>
      <w:marBottom w:val="0"/>
      <w:divBdr>
        <w:top w:val="none" w:sz="0" w:space="0" w:color="auto"/>
        <w:left w:val="none" w:sz="0" w:space="0" w:color="auto"/>
        <w:bottom w:val="none" w:sz="0" w:space="0" w:color="auto"/>
        <w:right w:val="none" w:sz="0" w:space="0" w:color="auto"/>
      </w:divBdr>
    </w:div>
    <w:div w:id="965239698">
      <w:marLeft w:val="480"/>
      <w:marRight w:val="0"/>
      <w:marTop w:val="0"/>
      <w:marBottom w:val="0"/>
      <w:divBdr>
        <w:top w:val="none" w:sz="0" w:space="0" w:color="auto"/>
        <w:left w:val="none" w:sz="0" w:space="0" w:color="auto"/>
        <w:bottom w:val="none" w:sz="0" w:space="0" w:color="auto"/>
        <w:right w:val="none" w:sz="0" w:space="0" w:color="auto"/>
      </w:divBdr>
    </w:div>
    <w:div w:id="974527299">
      <w:marLeft w:val="480"/>
      <w:marRight w:val="0"/>
      <w:marTop w:val="0"/>
      <w:marBottom w:val="0"/>
      <w:divBdr>
        <w:top w:val="none" w:sz="0" w:space="0" w:color="auto"/>
        <w:left w:val="none" w:sz="0" w:space="0" w:color="auto"/>
        <w:bottom w:val="none" w:sz="0" w:space="0" w:color="auto"/>
        <w:right w:val="none" w:sz="0" w:space="0" w:color="auto"/>
      </w:divBdr>
    </w:div>
    <w:div w:id="977681727">
      <w:marLeft w:val="480"/>
      <w:marRight w:val="0"/>
      <w:marTop w:val="0"/>
      <w:marBottom w:val="0"/>
      <w:divBdr>
        <w:top w:val="none" w:sz="0" w:space="0" w:color="auto"/>
        <w:left w:val="none" w:sz="0" w:space="0" w:color="auto"/>
        <w:bottom w:val="none" w:sz="0" w:space="0" w:color="auto"/>
        <w:right w:val="none" w:sz="0" w:space="0" w:color="auto"/>
      </w:divBdr>
    </w:div>
    <w:div w:id="979191651">
      <w:marLeft w:val="480"/>
      <w:marRight w:val="0"/>
      <w:marTop w:val="0"/>
      <w:marBottom w:val="0"/>
      <w:divBdr>
        <w:top w:val="none" w:sz="0" w:space="0" w:color="auto"/>
        <w:left w:val="none" w:sz="0" w:space="0" w:color="auto"/>
        <w:bottom w:val="none" w:sz="0" w:space="0" w:color="auto"/>
        <w:right w:val="none" w:sz="0" w:space="0" w:color="auto"/>
      </w:divBdr>
    </w:div>
    <w:div w:id="981273601">
      <w:marLeft w:val="480"/>
      <w:marRight w:val="0"/>
      <w:marTop w:val="0"/>
      <w:marBottom w:val="0"/>
      <w:divBdr>
        <w:top w:val="none" w:sz="0" w:space="0" w:color="auto"/>
        <w:left w:val="none" w:sz="0" w:space="0" w:color="auto"/>
        <w:bottom w:val="none" w:sz="0" w:space="0" w:color="auto"/>
        <w:right w:val="none" w:sz="0" w:space="0" w:color="auto"/>
      </w:divBdr>
    </w:div>
    <w:div w:id="986125312">
      <w:marLeft w:val="480"/>
      <w:marRight w:val="0"/>
      <w:marTop w:val="0"/>
      <w:marBottom w:val="0"/>
      <w:divBdr>
        <w:top w:val="none" w:sz="0" w:space="0" w:color="auto"/>
        <w:left w:val="none" w:sz="0" w:space="0" w:color="auto"/>
        <w:bottom w:val="none" w:sz="0" w:space="0" w:color="auto"/>
        <w:right w:val="none" w:sz="0" w:space="0" w:color="auto"/>
      </w:divBdr>
    </w:div>
    <w:div w:id="988942611">
      <w:marLeft w:val="480"/>
      <w:marRight w:val="0"/>
      <w:marTop w:val="0"/>
      <w:marBottom w:val="0"/>
      <w:divBdr>
        <w:top w:val="none" w:sz="0" w:space="0" w:color="auto"/>
        <w:left w:val="none" w:sz="0" w:space="0" w:color="auto"/>
        <w:bottom w:val="none" w:sz="0" w:space="0" w:color="auto"/>
        <w:right w:val="none" w:sz="0" w:space="0" w:color="auto"/>
      </w:divBdr>
    </w:div>
    <w:div w:id="991370239">
      <w:marLeft w:val="480"/>
      <w:marRight w:val="0"/>
      <w:marTop w:val="0"/>
      <w:marBottom w:val="0"/>
      <w:divBdr>
        <w:top w:val="none" w:sz="0" w:space="0" w:color="auto"/>
        <w:left w:val="none" w:sz="0" w:space="0" w:color="auto"/>
        <w:bottom w:val="none" w:sz="0" w:space="0" w:color="auto"/>
        <w:right w:val="none" w:sz="0" w:space="0" w:color="auto"/>
      </w:divBdr>
    </w:div>
    <w:div w:id="991953501">
      <w:marLeft w:val="480"/>
      <w:marRight w:val="0"/>
      <w:marTop w:val="0"/>
      <w:marBottom w:val="0"/>
      <w:divBdr>
        <w:top w:val="none" w:sz="0" w:space="0" w:color="auto"/>
        <w:left w:val="none" w:sz="0" w:space="0" w:color="auto"/>
        <w:bottom w:val="none" w:sz="0" w:space="0" w:color="auto"/>
        <w:right w:val="none" w:sz="0" w:space="0" w:color="auto"/>
      </w:divBdr>
    </w:div>
    <w:div w:id="994724020">
      <w:marLeft w:val="480"/>
      <w:marRight w:val="0"/>
      <w:marTop w:val="0"/>
      <w:marBottom w:val="0"/>
      <w:divBdr>
        <w:top w:val="none" w:sz="0" w:space="0" w:color="auto"/>
        <w:left w:val="none" w:sz="0" w:space="0" w:color="auto"/>
        <w:bottom w:val="none" w:sz="0" w:space="0" w:color="auto"/>
        <w:right w:val="none" w:sz="0" w:space="0" w:color="auto"/>
      </w:divBdr>
    </w:div>
    <w:div w:id="995039379">
      <w:marLeft w:val="480"/>
      <w:marRight w:val="0"/>
      <w:marTop w:val="0"/>
      <w:marBottom w:val="0"/>
      <w:divBdr>
        <w:top w:val="none" w:sz="0" w:space="0" w:color="auto"/>
        <w:left w:val="none" w:sz="0" w:space="0" w:color="auto"/>
        <w:bottom w:val="none" w:sz="0" w:space="0" w:color="auto"/>
        <w:right w:val="none" w:sz="0" w:space="0" w:color="auto"/>
      </w:divBdr>
    </w:div>
    <w:div w:id="1030178718">
      <w:marLeft w:val="480"/>
      <w:marRight w:val="0"/>
      <w:marTop w:val="0"/>
      <w:marBottom w:val="0"/>
      <w:divBdr>
        <w:top w:val="none" w:sz="0" w:space="0" w:color="auto"/>
        <w:left w:val="none" w:sz="0" w:space="0" w:color="auto"/>
        <w:bottom w:val="none" w:sz="0" w:space="0" w:color="auto"/>
        <w:right w:val="none" w:sz="0" w:space="0" w:color="auto"/>
      </w:divBdr>
    </w:div>
    <w:div w:id="1031615590">
      <w:marLeft w:val="480"/>
      <w:marRight w:val="0"/>
      <w:marTop w:val="0"/>
      <w:marBottom w:val="0"/>
      <w:divBdr>
        <w:top w:val="none" w:sz="0" w:space="0" w:color="auto"/>
        <w:left w:val="none" w:sz="0" w:space="0" w:color="auto"/>
        <w:bottom w:val="none" w:sz="0" w:space="0" w:color="auto"/>
        <w:right w:val="none" w:sz="0" w:space="0" w:color="auto"/>
      </w:divBdr>
    </w:div>
    <w:div w:id="1043212934">
      <w:marLeft w:val="480"/>
      <w:marRight w:val="0"/>
      <w:marTop w:val="0"/>
      <w:marBottom w:val="0"/>
      <w:divBdr>
        <w:top w:val="none" w:sz="0" w:space="0" w:color="auto"/>
        <w:left w:val="none" w:sz="0" w:space="0" w:color="auto"/>
        <w:bottom w:val="none" w:sz="0" w:space="0" w:color="auto"/>
        <w:right w:val="none" w:sz="0" w:space="0" w:color="auto"/>
      </w:divBdr>
    </w:div>
    <w:div w:id="1046567986">
      <w:marLeft w:val="480"/>
      <w:marRight w:val="0"/>
      <w:marTop w:val="0"/>
      <w:marBottom w:val="0"/>
      <w:divBdr>
        <w:top w:val="none" w:sz="0" w:space="0" w:color="auto"/>
        <w:left w:val="none" w:sz="0" w:space="0" w:color="auto"/>
        <w:bottom w:val="none" w:sz="0" w:space="0" w:color="auto"/>
        <w:right w:val="none" w:sz="0" w:space="0" w:color="auto"/>
      </w:divBdr>
    </w:div>
    <w:div w:id="1050425759">
      <w:marLeft w:val="480"/>
      <w:marRight w:val="0"/>
      <w:marTop w:val="0"/>
      <w:marBottom w:val="0"/>
      <w:divBdr>
        <w:top w:val="none" w:sz="0" w:space="0" w:color="auto"/>
        <w:left w:val="none" w:sz="0" w:space="0" w:color="auto"/>
        <w:bottom w:val="none" w:sz="0" w:space="0" w:color="auto"/>
        <w:right w:val="none" w:sz="0" w:space="0" w:color="auto"/>
      </w:divBdr>
    </w:div>
    <w:div w:id="1052772203">
      <w:marLeft w:val="480"/>
      <w:marRight w:val="0"/>
      <w:marTop w:val="0"/>
      <w:marBottom w:val="0"/>
      <w:divBdr>
        <w:top w:val="none" w:sz="0" w:space="0" w:color="auto"/>
        <w:left w:val="none" w:sz="0" w:space="0" w:color="auto"/>
        <w:bottom w:val="none" w:sz="0" w:space="0" w:color="auto"/>
        <w:right w:val="none" w:sz="0" w:space="0" w:color="auto"/>
      </w:divBdr>
    </w:div>
    <w:div w:id="1056927994">
      <w:marLeft w:val="480"/>
      <w:marRight w:val="0"/>
      <w:marTop w:val="0"/>
      <w:marBottom w:val="0"/>
      <w:divBdr>
        <w:top w:val="none" w:sz="0" w:space="0" w:color="auto"/>
        <w:left w:val="none" w:sz="0" w:space="0" w:color="auto"/>
        <w:bottom w:val="none" w:sz="0" w:space="0" w:color="auto"/>
        <w:right w:val="none" w:sz="0" w:space="0" w:color="auto"/>
      </w:divBdr>
    </w:div>
    <w:div w:id="1058699415">
      <w:marLeft w:val="480"/>
      <w:marRight w:val="0"/>
      <w:marTop w:val="0"/>
      <w:marBottom w:val="0"/>
      <w:divBdr>
        <w:top w:val="none" w:sz="0" w:space="0" w:color="auto"/>
        <w:left w:val="none" w:sz="0" w:space="0" w:color="auto"/>
        <w:bottom w:val="none" w:sz="0" w:space="0" w:color="auto"/>
        <w:right w:val="none" w:sz="0" w:space="0" w:color="auto"/>
      </w:divBdr>
    </w:div>
    <w:div w:id="1059937284">
      <w:marLeft w:val="480"/>
      <w:marRight w:val="0"/>
      <w:marTop w:val="0"/>
      <w:marBottom w:val="0"/>
      <w:divBdr>
        <w:top w:val="none" w:sz="0" w:space="0" w:color="auto"/>
        <w:left w:val="none" w:sz="0" w:space="0" w:color="auto"/>
        <w:bottom w:val="none" w:sz="0" w:space="0" w:color="auto"/>
        <w:right w:val="none" w:sz="0" w:space="0" w:color="auto"/>
      </w:divBdr>
    </w:div>
    <w:div w:id="1062366451">
      <w:marLeft w:val="480"/>
      <w:marRight w:val="0"/>
      <w:marTop w:val="0"/>
      <w:marBottom w:val="0"/>
      <w:divBdr>
        <w:top w:val="none" w:sz="0" w:space="0" w:color="auto"/>
        <w:left w:val="none" w:sz="0" w:space="0" w:color="auto"/>
        <w:bottom w:val="none" w:sz="0" w:space="0" w:color="auto"/>
        <w:right w:val="none" w:sz="0" w:space="0" w:color="auto"/>
      </w:divBdr>
    </w:div>
    <w:div w:id="1062680855">
      <w:marLeft w:val="480"/>
      <w:marRight w:val="0"/>
      <w:marTop w:val="0"/>
      <w:marBottom w:val="0"/>
      <w:divBdr>
        <w:top w:val="none" w:sz="0" w:space="0" w:color="auto"/>
        <w:left w:val="none" w:sz="0" w:space="0" w:color="auto"/>
        <w:bottom w:val="none" w:sz="0" w:space="0" w:color="auto"/>
        <w:right w:val="none" w:sz="0" w:space="0" w:color="auto"/>
      </w:divBdr>
    </w:div>
    <w:div w:id="1067071149">
      <w:marLeft w:val="480"/>
      <w:marRight w:val="0"/>
      <w:marTop w:val="0"/>
      <w:marBottom w:val="0"/>
      <w:divBdr>
        <w:top w:val="none" w:sz="0" w:space="0" w:color="auto"/>
        <w:left w:val="none" w:sz="0" w:space="0" w:color="auto"/>
        <w:bottom w:val="none" w:sz="0" w:space="0" w:color="auto"/>
        <w:right w:val="none" w:sz="0" w:space="0" w:color="auto"/>
      </w:divBdr>
    </w:div>
    <w:div w:id="1071121989">
      <w:marLeft w:val="480"/>
      <w:marRight w:val="0"/>
      <w:marTop w:val="0"/>
      <w:marBottom w:val="0"/>
      <w:divBdr>
        <w:top w:val="none" w:sz="0" w:space="0" w:color="auto"/>
        <w:left w:val="none" w:sz="0" w:space="0" w:color="auto"/>
        <w:bottom w:val="none" w:sz="0" w:space="0" w:color="auto"/>
        <w:right w:val="none" w:sz="0" w:space="0" w:color="auto"/>
      </w:divBdr>
    </w:div>
    <w:div w:id="1072311968">
      <w:marLeft w:val="480"/>
      <w:marRight w:val="0"/>
      <w:marTop w:val="0"/>
      <w:marBottom w:val="0"/>
      <w:divBdr>
        <w:top w:val="none" w:sz="0" w:space="0" w:color="auto"/>
        <w:left w:val="none" w:sz="0" w:space="0" w:color="auto"/>
        <w:bottom w:val="none" w:sz="0" w:space="0" w:color="auto"/>
        <w:right w:val="none" w:sz="0" w:space="0" w:color="auto"/>
      </w:divBdr>
    </w:div>
    <w:div w:id="1075276096">
      <w:marLeft w:val="480"/>
      <w:marRight w:val="0"/>
      <w:marTop w:val="0"/>
      <w:marBottom w:val="0"/>
      <w:divBdr>
        <w:top w:val="none" w:sz="0" w:space="0" w:color="auto"/>
        <w:left w:val="none" w:sz="0" w:space="0" w:color="auto"/>
        <w:bottom w:val="none" w:sz="0" w:space="0" w:color="auto"/>
        <w:right w:val="none" w:sz="0" w:space="0" w:color="auto"/>
      </w:divBdr>
    </w:div>
    <w:div w:id="1078016224">
      <w:marLeft w:val="480"/>
      <w:marRight w:val="0"/>
      <w:marTop w:val="0"/>
      <w:marBottom w:val="0"/>
      <w:divBdr>
        <w:top w:val="none" w:sz="0" w:space="0" w:color="auto"/>
        <w:left w:val="none" w:sz="0" w:space="0" w:color="auto"/>
        <w:bottom w:val="none" w:sz="0" w:space="0" w:color="auto"/>
        <w:right w:val="none" w:sz="0" w:space="0" w:color="auto"/>
      </w:divBdr>
    </w:div>
    <w:div w:id="1085300225">
      <w:marLeft w:val="480"/>
      <w:marRight w:val="0"/>
      <w:marTop w:val="0"/>
      <w:marBottom w:val="0"/>
      <w:divBdr>
        <w:top w:val="none" w:sz="0" w:space="0" w:color="auto"/>
        <w:left w:val="none" w:sz="0" w:space="0" w:color="auto"/>
        <w:bottom w:val="none" w:sz="0" w:space="0" w:color="auto"/>
        <w:right w:val="none" w:sz="0" w:space="0" w:color="auto"/>
      </w:divBdr>
    </w:div>
    <w:div w:id="1116098523">
      <w:marLeft w:val="480"/>
      <w:marRight w:val="0"/>
      <w:marTop w:val="0"/>
      <w:marBottom w:val="0"/>
      <w:divBdr>
        <w:top w:val="none" w:sz="0" w:space="0" w:color="auto"/>
        <w:left w:val="none" w:sz="0" w:space="0" w:color="auto"/>
        <w:bottom w:val="none" w:sz="0" w:space="0" w:color="auto"/>
        <w:right w:val="none" w:sz="0" w:space="0" w:color="auto"/>
      </w:divBdr>
    </w:div>
    <w:div w:id="1133523559">
      <w:marLeft w:val="480"/>
      <w:marRight w:val="0"/>
      <w:marTop w:val="0"/>
      <w:marBottom w:val="0"/>
      <w:divBdr>
        <w:top w:val="none" w:sz="0" w:space="0" w:color="auto"/>
        <w:left w:val="none" w:sz="0" w:space="0" w:color="auto"/>
        <w:bottom w:val="none" w:sz="0" w:space="0" w:color="auto"/>
        <w:right w:val="none" w:sz="0" w:space="0" w:color="auto"/>
      </w:divBdr>
    </w:div>
    <w:div w:id="1137071642">
      <w:marLeft w:val="480"/>
      <w:marRight w:val="0"/>
      <w:marTop w:val="0"/>
      <w:marBottom w:val="0"/>
      <w:divBdr>
        <w:top w:val="none" w:sz="0" w:space="0" w:color="auto"/>
        <w:left w:val="none" w:sz="0" w:space="0" w:color="auto"/>
        <w:bottom w:val="none" w:sz="0" w:space="0" w:color="auto"/>
        <w:right w:val="none" w:sz="0" w:space="0" w:color="auto"/>
      </w:divBdr>
    </w:div>
    <w:div w:id="1146973944">
      <w:marLeft w:val="480"/>
      <w:marRight w:val="0"/>
      <w:marTop w:val="0"/>
      <w:marBottom w:val="0"/>
      <w:divBdr>
        <w:top w:val="none" w:sz="0" w:space="0" w:color="auto"/>
        <w:left w:val="none" w:sz="0" w:space="0" w:color="auto"/>
        <w:bottom w:val="none" w:sz="0" w:space="0" w:color="auto"/>
        <w:right w:val="none" w:sz="0" w:space="0" w:color="auto"/>
      </w:divBdr>
    </w:div>
    <w:div w:id="1153062159">
      <w:marLeft w:val="480"/>
      <w:marRight w:val="0"/>
      <w:marTop w:val="0"/>
      <w:marBottom w:val="0"/>
      <w:divBdr>
        <w:top w:val="none" w:sz="0" w:space="0" w:color="auto"/>
        <w:left w:val="none" w:sz="0" w:space="0" w:color="auto"/>
        <w:bottom w:val="none" w:sz="0" w:space="0" w:color="auto"/>
        <w:right w:val="none" w:sz="0" w:space="0" w:color="auto"/>
      </w:divBdr>
    </w:div>
    <w:div w:id="1156532741">
      <w:marLeft w:val="480"/>
      <w:marRight w:val="0"/>
      <w:marTop w:val="0"/>
      <w:marBottom w:val="0"/>
      <w:divBdr>
        <w:top w:val="none" w:sz="0" w:space="0" w:color="auto"/>
        <w:left w:val="none" w:sz="0" w:space="0" w:color="auto"/>
        <w:bottom w:val="none" w:sz="0" w:space="0" w:color="auto"/>
        <w:right w:val="none" w:sz="0" w:space="0" w:color="auto"/>
      </w:divBdr>
    </w:div>
    <w:div w:id="1157720499">
      <w:marLeft w:val="480"/>
      <w:marRight w:val="0"/>
      <w:marTop w:val="0"/>
      <w:marBottom w:val="0"/>
      <w:divBdr>
        <w:top w:val="none" w:sz="0" w:space="0" w:color="auto"/>
        <w:left w:val="none" w:sz="0" w:space="0" w:color="auto"/>
        <w:bottom w:val="none" w:sz="0" w:space="0" w:color="auto"/>
        <w:right w:val="none" w:sz="0" w:space="0" w:color="auto"/>
      </w:divBdr>
    </w:div>
    <w:div w:id="1163931024">
      <w:marLeft w:val="480"/>
      <w:marRight w:val="0"/>
      <w:marTop w:val="0"/>
      <w:marBottom w:val="0"/>
      <w:divBdr>
        <w:top w:val="none" w:sz="0" w:space="0" w:color="auto"/>
        <w:left w:val="none" w:sz="0" w:space="0" w:color="auto"/>
        <w:bottom w:val="none" w:sz="0" w:space="0" w:color="auto"/>
        <w:right w:val="none" w:sz="0" w:space="0" w:color="auto"/>
      </w:divBdr>
    </w:div>
    <w:div w:id="1164666111">
      <w:marLeft w:val="480"/>
      <w:marRight w:val="0"/>
      <w:marTop w:val="0"/>
      <w:marBottom w:val="0"/>
      <w:divBdr>
        <w:top w:val="none" w:sz="0" w:space="0" w:color="auto"/>
        <w:left w:val="none" w:sz="0" w:space="0" w:color="auto"/>
        <w:bottom w:val="none" w:sz="0" w:space="0" w:color="auto"/>
        <w:right w:val="none" w:sz="0" w:space="0" w:color="auto"/>
      </w:divBdr>
    </w:div>
    <w:div w:id="1167746035">
      <w:marLeft w:val="480"/>
      <w:marRight w:val="0"/>
      <w:marTop w:val="0"/>
      <w:marBottom w:val="0"/>
      <w:divBdr>
        <w:top w:val="none" w:sz="0" w:space="0" w:color="auto"/>
        <w:left w:val="none" w:sz="0" w:space="0" w:color="auto"/>
        <w:bottom w:val="none" w:sz="0" w:space="0" w:color="auto"/>
        <w:right w:val="none" w:sz="0" w:space="0" w:color="auto"/>
      </w:divBdr>
    </w:div>
    <w:div w:id="1171488677">
      <w:marLeft w:val="480"/>
      <w:marRight w:val="0"/>
      <w:marTop w:val="0"/>
      <w:marBottom w:val="0"/>
      <w:divBdr>
        <w:top w:val="none" w:sz="0" w:space="0" w:color="auto"/>
        <w:left w:val="none" w:sz="0" w:space="0" w:color="auto"/>
        <w:bottom w:val="none" w:sz="0" w:space="0" w:color="auto"/>
        <w:right w:val="none" w:sz="0" w:space="0" w:color="auto"/>
      </w:divBdr>
    </w:div>
    <w:div w:id="1193153266">
      <w:marLeft w:val="480"/>
      <w:marRight w:val="0"/>
      <w:marTop w:val="0"/>
      <w:marBottom w:val="0"/>
      <w:divBdr>
        <w:top w:val="none" w:sz="0" w:space="0" w:color="auto"/>
        <w:left w:val="none" w:sz="0" w:space="0" w:color="auto"/>
        <w:bottom w:val="none" w:sz="0" w:space="0" w:color="auto"/>
        <w:right w:val="none" w:sz="0" w:space="0" w:color="auto"/>
      </w:divBdr>
    </w:div>
    <w:div w:id="1194884026">
      <w:marLeft w:val="480"/>
      <w:marRight w:val="0"/>
      <w:marTop w:val="0"/>
      <w:marBottom w:val="0"/>
      <w:divBdr>
        <w:top w:val="none" w:sz="0" w:space="0" w:color="auto"/>
        <w:left w:val="none" w:sz="0" w:space="0" w:color="auto"/>
        <w:bottom w:val="none" w:sz="0" w:space="0" w:color="auto"/>
        <w:right w:val="none" w:sz="0" w:space="0" w:color="auto"/>
      </w:divBdr>
    </w:div>
    <w:div w:id="1195314937">
      <w:marLeft w:val="480"/>
      <w:marRight w:val="0"/>
      <w:marTop w:val="0"/>
      <w:marBottom w:val="0"/>
      <w:divBdr>
        <w:top w:val="none" w:sz="0" w:space="0" w:color="auto"/>
        <w:left w:val="none" w:sz="0" w:space="0" w:color="auto"/>
        <w:bottom w:val="none" w:sz="0" w:space="0" w:color="auto"/>
        <w:right w:val="none" w:sz="0" w:space="0" w:color="auto"/>
      </w:divBdr>
    </w:div>
    <w:div w:id="1201698458">
      <w:marLeft w:val="480"/>
      <w:marRight w:val="0"/>
      <w:marTop w:val="0"/>
      <w:marBottom w:val="0"/>
      <w:divBdr>
        <w:top w:val="none" w:sz="0" w:space="0" w:color="auto"/>
        <w:left w:val="none" w:sz="0" w:space="0" w:color="auto"/>
        <w:bottom w:val="none" w:sz="0" w:space="0" w:color="auto"/>
        <w:right w:val="none" w:sz="0" w:space="0" w:color="auto"/>
      </w:divBdr>
    </w:div>
    <w:div w:id="1226839756">
      <w:marLeft w:val="480"/>
      <w:marRight w:val="0"/>
      <w:marTop w:val="0"/>
      <w:marBottom w:val="0"/>
      <w:divBdr>
        <w:top w:val="none" w:sz="0" w:space="0" w:color="auto"/>
        <w:left w:val="none" w:sz="0" w:space="0" w:color="auto"/>
        <w:bottom w:val="none" w:sz="0" w:space="0" w:color="auto"/>
        <w:right w:val="none" w:sz="0" w:space="0" w:color="auto"/>
      </w:divBdr>
    </w:div>
    <w:div w:id="1230650698">
      <w:marLeft w:val="480"/>
      <w:marRight w:val="0"/>
      <w:marTop w:val="0"/>
      <w:marBottom w:val="0"/>
      <w:divBdr>
        <w:top w:val="none" w:sz="0" w:space="0" w:color="auto"/>
        <w:left w:val="none" w:sz="0" w:space="0" w:color="auto"/>
        <w:bottom w:val="none" w:sz="0" w:space="0" w:color="auto"/>
        <w:right w:val="none" w:sz="0" w:space="0" w:color="auto"/>
      </w:divBdr>
    </w:div>
    <w:div w:id="1242907015">
      <w:marLeft w:val="480"/>
      <w:marRight w:val="0"/>
      <w:marTop w:val="0"/>
      <w:marBottom w:val="0"/>
      <w:divBdr>
        <w:top w:val="none" w:sz="0" w:space="0" w:color="auto"/>
        <w:left w:val="none" w:sz="0" w:space="0" w:color="auto"/>
        <w:bottom w:val="none" w:sz="0" w:space="0" w:color="auto"/>
        <w:right w:val="none" w:sz="0" w:space="0" w:color="auto"/>
      </w:divBdr>
    </w:div>
    <w:div w:id="1246723298">
      <w:marLeft w:val="480"/>
      <w:marRight w:val="0"/>
      <w:marTop w:val="0"/>
      <w:marBottom w:val="0"/>
      <w:divBdr>
        <w:top w:val="none" w:sz="0" w:space="0" w:color="auto"/>
        <w:left w:val="none" w:sz="0" w:space="0" w:color="auto"/>
        <w:bottom w:val="none" w:sz="0" w:space="0" w:color="auto"/>
        <w:right w:val="none" w:sz="0" w:space="0" w:color="auto"/>
      </w:divBdr>
    </w:div>
    <w:div w:id="1247614359">
      <w:marLeft w:val="480"/>
      <w:marRight w:val="0"/>
      <w:marTop w:val="0"/>
      <w:marBottom w:val="0"/>
      <w:divBdr>
        <w:top w:val="none" w:sz="0" w:space="0" w:color="auto"/>
        <w:left w:val="none" w:sz="0" w:space="0" w:color="auto"/>
        <w:bottom w:val="none" w:sz="0" w:space="0" w:color="auto"/>
        <w:right w:val="none" w:sz="0" w:space="0" w:color="auto"/>
      </w:divBdr>
    </w:div>
    <w:div w:id="1252858719">
      <w:marLeft w:val="480"/>
      <w:marRight w:val="0"/>
      <w:marTop w:val="0"/>
      <w:marBottom w:val="0"/>
      <w:divBdr>
        <w:top w:val="none" w:sz="0" w:space="0" w:color="auto"/>
        <w:left w:val="none" w:sz="0" w:space="0" w:color="auto"/>
        <w:bottom w:val="none" w:sz="0" w:space="0" w:color="auto"/>
        <w:right w:val="none" w:sz="0" w:space="0" w:color="auto"/>
      </w:divBdr>
    </w:div>
    <w:div w:id="1255481432">
      <w:marLeft w:val="480"/>
      <w:marRight w:val="0"/>
      <w:marTop w:val="0"/>
      <w:marBottom w:val="0"/>
      <w:divBdr>
        <w:top w:val="none" w:sz="0" w:space="0" w:color="auto"/>
        <w:left w:val="none" w:sz="0" w:space="0" w:color="auto"/>
        <w:bottom w:val="none" w:sz="0" w:space="0" w:color="auto"/>
        <w:right w:val="none" w:sz="0" w:space="0" w:color="auto"/>
      </w:divBdr>
    </w:div>
    <w:div w:id="1256093793">
      <w:marLeft w:val="480"/>
      <w:marRight w:val="0"/>
      <w:marTop w:val="0"/>
      <w:marBottom w:val="0"/>
      <w:divBdr>
        <w:top w:val="none" w:sz="0" w:space="0" w:color="auto"/>
        <w:left w:val="none" w:sz="0" w:space="0" w:color="auto"/>
        <w:bottom w:val="none" w:sz="0" w:space="0" w:color="auto"/>
        <w:right w:val="none" w:sz="0" w:space="0" w:color="auto"/>
      </w:divBdr>
    </w:div>
    <w:div w:id="1256784344">
      <w:marLeft w:val="480"/>
      <w:marRight w:val="0"/>
      <w:marTop w:val="0"/>
      <w:marBottom w:val="0"/>
      <w:divBdr>
        <w:top w:val="none" w:sz="0" w:space="0" w:color="auto"/>
        <w:left w:val="none" w:sz="0" w:space="0" w:color="auto"/>
        <w:bottom w:val="none" w:sz="0" w:space="0" w:color="auto"/>
        <w:right w:val="none" w:sz="0" w:space="0" w:color="auto"/>
      </w:divBdr>
    </w:div>
    <w:div w:id="1259215305">
      <w:marLeft w:val="480"/>
      <w:marRight w:val="0"/>
      <w:marTop w:val="0"/>
      <w:marBottom w:val="0"/>
      <w:divBdr>
        <w:top w:val="none" w:sz="0" w:space="0" w:color="auto"/>
        <w:left w:val="none" w:sz="0" w:space="0" w:color="auto"/>
        <w:bottom w:val="none" w:sz="0" w:space="0" w:color="auto"/>
        <w:right w:val="none" w:sz="0" w:space="0" w:color="auto"/>
      </w:divBdr>
    </w:div>
    <w:div w:id="1260797215">
      <w:marLeft w:val="480"/>
      <w:marRight w:val="0"/>
      <w:marTop w:val="0"/>
      <w:marBottom w:val="0"/>
      <w:divBdr>
        <w:top w:val="none" w:sz="0" w:space="0" w:color="auto"/>
        <w:left w:val="none" w:sz="0" w:space="0" w:color="auto"/>
        <w:bottom w:val="none" w:sz="0" w:space="0" w:color="auto"/>
        <w:right w:val="none" w:sz="0" w:space="0" w:color="auto"/>
      </w:divBdr>
    </w:div>
    <w:div w:id="1260916499">
      <w:marLeft w:val="480"/>
      <w:marRight w:val="0"/>
      <w:marTop w:val="0"/>
      <w:marBottom w:val="0"/>
      <w:divBdr>
        <w:top w:val="none" w:sz="0" w:space="0" w:color="auto"/>
        <w:left w:val="none" w:sz="0" w:space="0" w:color="auto"/>
        <w:bottom w:val="none" w:sz="0" w:space="0" w:color="auto"/>
        <w:right w:val="none" w:sz="0" w:space="0" w:color="auto"/>
      </w:divBdr>
    </w:div>
    <w:div w:id="1265915650">
      <w:marLeft w:val="480"/>
      <w:marRight w:val="0"/>
      <w:marTop w:val="0"/>
      <w:marBottom w:val="0"/>
      <w:divBdr>
        <w:top w:val="none" w:sz="0" w:space="0" w:color="auto"/>
        <w:left w:val="none" w:sz="0" w:space="0" w:color="auto"/>
        <w:bottom w:val="none" w:sz="0" w:space="0" w:color="auto"/>
        <w:right w:val="none" w:sz="0" w:space="0" w:color="auto"/>
      </w:divBdr>
    </w:div>
    <w:div w:id="1269002863">
      <w:marLeft w:val="480"/>
      <w:marRight w:val="0"/>
      <w:marTop w:val="0"/>
      <w:marBottom w:val="0"/>
      <w:divBdr>
        <w:top w:val="none" w:sz="0" w:space="0" w:color="auto"/>
        <w:left w:val="none" w:sz="0" w:space="0" w:color="auto"/>
        <w:bottom w:val="none" w:sz="0" w:space="0" w:color="auto"/>
        <w:right w:val="none" w:sz="0" w:space="0" w:color="auto"/>
      </w:divBdr>
    </w:div>
    <w:div w:id="1269503773">
      <w:marLeft w:val="480"/>
      <w:marRight w:val="0"/>
      <w:marTop w:val="0"/>
      <w:marBottom w:val="0"/>
      <w:divBdr>
        <w:top w:val="none" w:sz="0" w:space="0" w:color="auto"/>
        <w:left w:val="none" w:sz="0" w:space="0" w:color="auto"/>
        <w:bottom w:val="none" w:sz="0" w:space="0" w:color="auto"/>
        <w:right w:val="none" w:sz="0" w:space="0" w:color="auto"/>
      </w:divBdr>
    </w:div>
    <w:div w:id="1269964178">
      <w:marLeft w:val="480"/>
      <w:marRight w:val="0"/>
      <w:marTop w:val="0"/>
      <w:marBottom w:val="0"/>
      <w:divBdr>
        <w:top w:val="none" w:sz="0" w:space="0" w:color="auto"/>
        <w:left w:val="none" w:sz="0" w:space="0" w:color="auto"/>
        <w:bottom w:val="none" w:sz="0" w:space="0" w:color="auto"/>
        <w:right w:val="none" w:sz="0" w:space="0" w:color="auto"/>
      </w:divBdr>
    </w:div>
    <w:div w:id="1269968903">
      <w:marLeft w:val="480"/>
      <w:marRight w:val="0"/>
      <w:marTop w:val="0"/>
      <w:marBottom w:val="0"/>
      <w:divBdr>
        <w:top w:val="none" w:sz="0" w:space="0" w:color="auto"/>
        <w:left w:val="none" w:sz="0" w:space="0" w:color="auto"/>
        <w:bottom w:val="none" w:sz="0" w:space="0" w:color="auto"/>
        <w:right w:val="none" w:sz="0" w:space="0" w:color="auto"/>
      </w:divBdr>
    </w:div>
    <w:div w:id="1274554896">
      <w:marLeft w:val="480"/>
      <w:marRight w:val="0"/>
      <w:marTop w:val="0"/>
      <w:marBottom w:val="0"/>
      <w:divBdr>
        <w:top w:val="none" w:sz="0" w:space="0" w:color="auto"/>
        <w:left w:val="none" w:sz="0" w:space="0" w:color="auto"/>
        <w:bottom w:val="none" w:sz="0" w:space="0" w:color="auto"/>
        <w:right w:val="none" w:sz="0" w:space="0" w:color="auto"/>
      </w:divBdr>
    </w:div>
    <w:div w:id="1275602663">
      <w:marLeft w:val="480"/>
      <w:marRight w:val="0"/>
      <w:marTop w:val="0"/>
      <w:marBottom w:val="0"/>
      <w:divBdr>
        <w:top w:val="none" w:sz="0" w:space="0" w:color="auto"/>
        <w:left w:val="none" w:sz="0" w:space="0" w:color="auto"/>
        <w:bottom w:val="none" w:sz="0" w:space="0" w:color="auto"/>
        <w:right w:val="none" w:sz="0" w:space="0" w:color="auto"/>
      </w:divBdr>
    </w:div>
    <w:div w:id="1282607614">
      <w:marLeft w:val="480"/>
      <w:marRight w:val="0"/>
      <w:marTop w:val="0"/>
      <w:marBottom w:val="0"/>
      <w:divBdr>
        <w:top w:val="none" w:sz="0" w:space="0" w:color="auto"/>
        <w:left w:val="none" w:sz="0" w:space="0" w:color="auto"/>
        <w:bottom w:val="none" w:sz="0" w:space="0" w:color="auto"/>
        <w:right w:val="none" w:sz="0" w:space="0" w:color="auto"/>
      </w:divBdr>
    </w:div>
    <w:div w:id="1285113002">
      <w:marLeft w:val="480"/>
      <w:marRight w:val="0"/>
      <w:marTop w:val="0"/>
      <w:marBottom w:val="0"/>
      <w:divBdr>
        <w:top w:val="none" w:sz="0" w:space="0" w:color="auto"/>
        <w:left w:val="none" w:sz="0" w:space="0" w:color="auto"/>
        <w:bottom w:val="none" w:sz="0" w:space="0" w:color="auto"/>
        <w:right w:val="none" w:sz="0" w:space="0" w:color="auto"/>
      </w:divBdr>
    </w:div>
    <w:div w:id="1285234421">
      <w:marLeft w:val="480"/>
      <w:marRight w:val="0"/>
      <w:marTop w:val="0"/>
      <w:marBottom w:val="0"/>
      <w:divBdr>
        <w:top w:val="none" w:sz="0" w:space="0" w:color="auto"/>
        <w:left w:val="none" w:sz="0" w:space="0" w:color="auto"/>
        <w:bottom w:val="none" w:sz="0" w:space="0" w:color="auto"/>
        <w:right w:val="none" w:sz="0" w:space="0" w:color="auto"/>
      </w:divBdr>
    </w:div>
    <w:div w:id="1285305300">
      <w:marLeft w:val="480"/>
      <w:marRight w:val="0"/>
      <w:marTop w:val="0"/>
      <w:marBottom w:val="0"/>
      <w:divBdr>
        <w:top w:val="none" w:sz="0" w:space="0" w:color="auto"/>
        <w:left w:val="none" w:sz="0" w:space="0" w:color="auto"/>
        <w:bottom w:val="none" w:sz="0" w:space="0" w:color="auto"/>
        <w:right w:val="none" w:sz="0" w:space="0" w:color="auto"/>
      </w:divBdr>
    </w:div>
    <w:div w:id="1285424818">
      <w:marLeft w:val="480"/>
      <w:marRight w:val="0"/>
      <w:marTop w:val="0"/>
      <w:marBottom w:val="0"/>
      <w:divBdr>
        <w:top w:val="none" w:sz="0" w:space="0" w:color="auto"/>
        <w:left w:val="none" w:sz="0" w:space="0" w:color="auto"/>
        <w:bottom w:val="none" w:sz="0" w:space="0" w:color="auto"/>
        <w:right w:val="none" w:sz="0" w:space="0" w:color="auto"/>
      </w:divBdr>
    </w:div>
    <w:div w:id="1287733286">
      <w:marLeft w:val="480"/>
      <w:marRight w:val="0"/>
      <w:marTop w:val="0"/>
      <w:marBottom w:val="0"/>
      <w:divBdr>
        <w:top w:val="none" w:sz="0" w:space="0" w:color="auto"/>
        <w:left w:val="none" w:sz="0" w:space="0" w:color="auto"/>
        <w:bottom w:val="none" w:sz="0" w:space="0" w:color="auto"/>
        <w:right w:val="none" w:sz="0" w:space="0" w:color="auto"/>
      </w:divBdr>
    </w:div>
    <w:div w:id="1298608290">
      <w:marLeft w:val="480"/>
      <w:marRight w:val="0"/>
      <w:marTop w:val="0"/>
      <w:marBottom w:val="0"/>
      <w:divBdr>
        <w:top w:val="none" w:sz="0" w:space="0" w:color="auto"/>
        <w:left w:val="none" w:sz="0" w:space="0" w:color="auto"/>
        <w:bottom w:val="none" w:sz="0" w:space="0" w:color="auto"/>
        <w:right w:val="none" w:sz="0" w:space="0" w:color="auto"/>
      </w:divBdr>
    </w:div>
    <w:div w:id="1300837699">
      <w:marLeft w:val="480"/>
      <w:marRight w:val="0"/>
      <w:marTop w:val="0"/>
      <w:marBottom w:val="0"/>
      <w:divBdr>
        <w:top w:val="none" w:sz="0" w:space="0" w:color="auto"/>
        <w:left w:val="none" w:sz="0" w:space="0" w:color="auto"/>
        <w:bottom w:val="none" w:sz="0" w:space="0" w:color="auto"/>
        <w:right w:val="none" w:sz="0" w:space="0" w:color="auto"/>
      </w:divBdr>
    </w:div>
    <w:div w:id="1301766560">
      <w:marLeft w:val="480"/>
      <w:marRight w:val="0"/>
      <w:marTop w:val="0"/>
      <w:marBottom w:val="0"/>
      <w:divBdr>
        <w:top w:val="none" w:sz="0" w:space="0" w:color="auto"/>
        <w:left w:val="none" w:sz="0" w:space="0" w:color="auto"/>
        <w:bottom w:val="none" w:sz="0" w:space="0" w:color="auto"/>
        <w:right w:val="none" w:sz="0" w:space="0" w:color="auto"/>
      </w:divBdr>
    </w:div>
    <w:div w:id="1313870016">
      <w:marLeft w:val="480"/>
      <w:marRight w:val="0"/>
      <w:marTop w:val="0"/>
      <w:marBottom w:val="0"/>
      <w:divBdr>
        <w:top w:val="none" w:sz="0" w:space="0" w:color="auto"/>
        <w:left w:val="none" w:sz="0" w:space="0" w:color="auto"/>
        <w:bottom w:val="none" w:sz="0" w:space="0" w:color="auto"/>
        <w:right w:val="none" w:sz="0" w:space="0" w:color="auto"/>
      </w:divBdr>
    </w:div>
    <w:div w:id="1327440408">
      <w:marLeft w:val="480"/>
      <w:marRight w:val="0"/>
      <w:marTop w:val="0"/>
      <w:marBottom w:val="0"/>
      <w:divBdr>
        <w:top w:val="none" w:sz="0" w:space="0" w:color="auto"/>
        <w:left w:val="none" w:sz="0" w:space="0" w:color="auto"/>
        <w:bottom w:val="none" w:sz="0" w:space="0" w:color="auto"/>
        <w:right w:val="none" w:sz="0" w:space="0" w:color="auto"/>
      </w:divBdr>
    </w:div>
    <w:div w:id="1329332683">
      <w:marLeft w:val="48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35837094">
      <w:marLeft w:val="480"/>
      <w:marRight w:val="0"/>
      <w:marTop w:val="0"/>
      <w:marBottom w:val="0"/>
      <w:divBdr>
        <w:top w:val="none" w:sz="0" w:space="0" w:color="auto"/>
        <w:left w:val="none" w:sz="0" w:space="0" w:color="auto"/>
        <w:bottom w:val="none" w:sz="0" w:space="0" w:color="auto"/>
        <w:right w:val="none" w:sz="0" w:space="0" w:color="auto"/>
      </w:divBdr>
    </w:div>
    <w:div w:id="1339775672">
      <w:marLeft w:val="480"/>
      <w:marRight w:val="0"/>
      <w:marTop w:val="0"/>
      <w:marBottom w:val="0"/>
      <w:divBdr>
        <w:top w:val="none" w:sz="0" w:space="0" w:color="auto"/>
        <w:left w:val="none" w:sz="0" w:space="0" w:color="auto"/>
        <w:bottom w:val="none" w:sz="0" w:space="0" w:color="auto"/>
        <w:right w:val="none" w:sz="0" w:space="0" w:color="auto"/>
      </w:divBdr>
    </w:div>
    <w:div w:id="1342928779">
      <w:marLeft w:val="480"/>
      <w:marRight w:val="0"/>
      <w:marTop w:val="0"/>
      <w:marBottom w:val="0"/>
      <w:divBdr>
        <w:top w:val="none" w:sz="0" w:space="0" w:color="auto"/>
        <w:left w:val="none" w:sz="0" w:space="0" w:color="auto"/>
        <w:bottom w:val="none" w:sz="0" w:space="0" w:color="auto"/>
        <w:right w:val="none" w:sz="0" w:space="0" w:color="auto"/>
      </w:divBdr>
    </w:div>
    <w:div w:id="1342929843">
      <w:marLeft w:val="480"/>
      <w:marRight w:val="0"/>
      <w:marTop w:val="0"/>
      <w:marBottom w:val="0"/>
      <w:divBdr>
        <w:top w:val="none" w:sz="0" w:space="0" w:color="auto"/>
        <w:left w:val="none" w:sz="0" w:space="0" w:color="auto"/>
        <w:bottom w:val="none" w:sz="0" w:space="0" w:color="auto"/>
        <w:right w:val="none" w:sz="0" w:space="0" w:color="auto"/>
      </w:divBdr>
    </w:div>
    <w:div w:id="1350764224">
      <w:marLeft w:val="480"/>
      <w:marRight w:val="0"/>
      <w:marTop w:val="0"/>
      <w:marBottom w:val="0"/>
      <w:divBdr>
        <w:top w:val="none" w:sz="0" w:space="0" w:color="auto"/>
        <w:left w:val="none" w:sz="0" w:space="0" w:color="auto"/>
        <w:bottom w:val="none" w:sz="0" w:space="0" w:color="auto"/>
        <w:right w:val="none" w:sz="0" w:space="0" w:color="auto"/>
      </w:divBdr>
    </w:div>
    <w:div w:id="1355424055">
      <w:marLeft w:val="480"/>
      <w:marRight w:val="0"/>
      <w:marTop w:val="0"/>
      <w:marBottom w:val="0"/>
      <w:divBdr>
        <w:top w:val="none" w:sz="0" w:space="0" w:color="auto"/>
        <w:left w:val="none" w:sz="0" w:space="0" w:color="auto"/>
        <w:bottom w:val="none" w:sz="0" w:space="0" w:color="auto"/>
        <w:right w:val="none" w:sz="0" w:space="0" w:color="auto"/>
      </w:divBdr>
    </w:div>
    <w:div w:id="1363825569">
      <w:marLeft w:val="480"/>
      <w:marRight w:val="0"/>
      <w:marTop w:val="0"/>
      <w:marBottom w:val="0"/>
      <w:divBdr>
        <w:top w:val="none" w:sz="0" w:space="0" w:color="auto"/>
        <w:left w:val="none" w:sz="0" w:space="0" w:color="auto"/>
        <w:bottom w:val="none" w:sz="0" w:space="0" w:color="auto"/>
        <w:right w:val="none" w:sz="0" w:space="0" w:color="auto"/>
      </w:divBdr>
    </w:div>
    <w:div w:id="1364592356">
      <w:marLeft w:val="480"/>
      <w:marRight w:val="0"/>
      <w:marTop w:val="0"/>
      <w:marBottom w:val="0"/>
      <w:divBdr>
        <w:top w:val="none" w:sz="0" w:space="0" w:color="auto"/>
        <w:left w:val="none" w:sz="0" w:space="0" w:color="auto"/>
        <w:bottom w:val="none" w:sz="0" w:space="0" w:color="auto"/>
        <w:right w:val="none" w:sz="0" w:space="0" w:color="auto"/>
      </w:divBdr>
    </w:div>
    <w:div w:id="1381395320">
      <w:marLeft w:val="480"/>
      <w:marRight w:val="0"/>
      <w:marTop w:val="0"/>
      <w:marBottom w:val="0"/>
      <w:divBdr>
        <w:top w:val="none" w:sz="0" w:space="0" w:color="auto"/>
        <w:left w:val="none" w:sz="0" w:space="0" w:color="auto"/>
        <w:bottom w:val="none" w:sz="0" w:space="0" w:color="auto"/>
        <w:right w:val="none" w:sz="0" w:space="0" w:color="auto"/>
      </w:divBdr>
    </w:div>
    <w:div w:id="1382287293">
      <w:marLeft w:val="480"/>
      <w:marRight w:val="0"/>
      <w:marTop w:val="0"/>
      <w:marBottom w:val="0"/>
      <w:divBdr>
        <w:top w:val="none" w:sz="0" w:space="0" w:color="auto"/>
        <w:left w:val="none" w:sz="0" w:space="0" w:color="auto"/>
        <w:bottom w:val="none" w:sz="0" w:space="0" w:color="auto"/>
        <w:right w:val="none" w:sz="0" w:space="0" w:color="auto"/>
      </w:divBdr>
    </w:div>
    <w:div w:id="1382631847">
      <w:marLeft w:val="480"/>
      <w:marRight w:val="0"/>
      <w:marTop w:val="0"/>
      <w:marBottom w:val="0"/>
      <w:divBdr>
        <w:top w:val="none" w:sz="0" w:space="0" w:color="auto"/>
        <w:left w:val="none" w:sz="0" w:space="0" w:color="auto"/>
        <w:bottom w:val="none" w:sz="0" w:space="0" w:color="auto"/>
        <w:right w:val="none" w:sz="0" w:space="0" w:color="auto"/>
      </w:divBdr>
    </w:div>
    <w:div w:id="1383864213">
      <w:marLeft w:val="480"/>
      <w:marRight w:val="0"/>
      <w:marTop w:val="0"/>
      <w:marBottom w:val="0"/>
      <w:divBdr>
        <w:top w:val="none" w:sz="0" w:space="0" w:color="auto"/>
        <w:left w:val="none" w:sz="0" w:space="0" w:color="auto"/>
        <w:bottom w:val="none" w:sz="0" w:space="0" w:color="auto"/>
        <w:right w:val="none" w:sz="0" w:space="0" w:color="auto"/>
      </w:divBdr>
    </w:div>
    <w:div w:id="1385448016">
      <w:marLeft w:val="480"/>
      <w:marRight w:val="0"/>
      <w:marTop w:val="0"/>
      <w:marBottom w:val="0"/>
      <w:divBdr>
        <w:top w:val="none" w:sz="0" w:space="0" w:color="auto"/>
        <w:left w:val="none" w:sz="0" w:space="0" w:color="auto"/>
        <w:bottom w:val="none" w:sz="0" w:space="0" w:color="auto"/>
        <w:right w:val="none" w:sz="0" w:space="0" w:color="auto"/>
      </w:divBdr>
    </w:div>
    <w:div w:id="1388841560">
      <w:marLeft w:val="480"/>
      <w:marRight w:val="0"/>
      <w:marTop w:val="0"/>
      <w:marBottom w:val="0"/>
      <w:divBdr>
        <w:top w:val="none" w:sz="0" w:space="0" w:color="auto"/>
        <w:left w:val="none" w:sz="0" w:space="0" w:color="auto"/>
        <w:bottom w:val="none" w:sz="0" w:space="0" w:color="auto"/>
        <w:right w:val="none" w:sz="0" w:space="0" w:color="auto"/>
      </w:divBdr>
    </w:div>
    <w:div w:id="1391614179">
      <w:marLeft w:val="480"/>
      <w:marRight w:val="0"/>
      <w:marTop w:val="0"/>
      <w:marBottom w:val="0"/>
      <w:divBdr>
        <w:top w:val="none" w:sz="0" w:space="0" w:color="auto"/>
        <w:left w:val="none" w:sz="0" w:space="0" w:color="auto"/>
        <w:bottom w:val="none" w:sz="0" w:space="0" w:color="auto"/>
        <w:right w:val="none" w:sz="0" w:space="0" w:color="auto"/>
      </w:divBdr>
    </w:div>
    <w:div w:id="1394356725">
      <w:marLeft w:val="480"/>
      <w:marRight w:val="0"/>
      <w:marTop w:val="0"/>
      <w:marBottom w:val="0"/>
      <w:divBdr>
        <w:top w:val="none" w:sz="0" w:space="0" w:color="auto"/>
        <w:left w:val="none" w:sz="0" w:space="0" w:color="auto"/>
        <w:bottom w:val="none" w:sz="0" w:space="0" w:color="auto"/>
        <w:right w:val="none" w:sz="0" w:space="0" w:color="auto"/>
      </w:divBdr>
    </w:div>
    <w:div w:id="1400789860">
      <w:marLeft w:val="480"/>
      <w:marRight w:val="0"/>
      <w:marTop w:val="0"/>
      <w:marBottom w:val="0"/>
      <w:divBdr>
        <w:top w:val="none" w:sz="0" w:space="0" w:color="auto"/>
        <w:left w:val="none" w:sz="0" w:space="0" w:color="auto"/>
        <w:bottom w:val="none" w:sz="0" w:space="0" w:color="auto"/>
        <w:right w:val="none" w:sz="0" w:space="0" w:color="auto"/>
      </w:divBdr>
    </w:div>
    <w:div w:id="1406562834">
      <w:marLeft w:val="480"/>
      <w:marRight w:val="0"/>
      <w:marTop w:val="0"/>
      <w:marBottom w:val="0"/>
      <w:divBdr>
        <w:top w:val="none" w:sz="0" w:space="0" w:color="auto"/>
        <w:left w:val="none" w:sz="0" w:space="0" w:color="auto"/>
        <w:bottom w:val="none" w:sz="0" w:space="0" w:color="auto"/>
        <w:right w:val="none" w:sz="0" w:space="0" w:color="auto"/>
      </w:divBdr>
    </w:div>
    <w:div w:id="1407219603">
      <w:marLeft w:val="480"/>
      <w:marRight w:val="0"/>
      <w:marTop w:val="0"/>
      <w:marBottom w:val="0"/>
      <w:divBdr>
        <w:top w:val="none" w:sz="0" w:space="0" w:color="auto"/>
        <w:left w:val="none" w:sz="0" w:space="0" w:color="auto"/>
        <w:bottom w:val="none" w:sz="0" w:space="0" w:color="auto"/>
        <w:right w:val="none" w:sz="0" w:space="0" w:color="auto"/>
      </w:divBdr>
    </w:div>
    <w:div w:id="1411123561">
      <w:marLeft w:val="480"/>
      <w:marRight w:val="0"/>
      <w:marTop w:val="0"/>
      <w:marBottom w:val="0"/>
      <w:divBdr>
        <w:top w:val="none" w:sz="0" w:space="0" w:color="auto"/>
        <w:left w:val="none" w:sz="0" w:space="0" w:color="auto"/>
        <w:bottom w:val="none" w:sz="0" w:space="0" w:color="auto"/>
        <w:right w:val="none" w:sz="0" w:space="0" w:color="auto"/>
      </w:divBdr>
    </w:div>
    <w:div w:id="1411779058">
      <w:marLeft w:val="480"/>
      <w:marRight w:val="0"/>
      <w:marTop w:val="0"/>
      <w:marBottom w:val="0"/>
      <w:divBdr>
        <w:top w:val="none" w:sz="0" w:space="0" w:color="auto"/>
        <w:left w:val="none" w:sz="0" w:space="0" w:color="auto"/>
        <w:bottom w:val="none" w:sz="0" w:space="0" w:color="auto"/>
        <w:right w:val="none" w:sz="0" w:space="0" w:color="auto"/>
      </w:divBdr>
    </w:div>
    <w:div w:id="1417093126">
      <w:marLeft w:val="480"/>
      <w:marRight w:val="0"/>
      <w:marTop w:val="0"/>
      <w:marBottom w:val="0"/>
      <w:divBdr>
        <w:top w:val="none" w:sz="0" w:space="0" w:color="auto"/>
        <w:left w:val="none" w:sz="0" w:space="0" w:color="auto"/>
        <w:bottom w:val="none" w:sz="0" w:space="0" w:color="auto"/>
        <w:right w:val="none" w:sz="0" w:space="0" w:color="auto"/>
      </w:divBdr>
    </w:div>
    <w:div w:id="1419062639">
      <w:marLeft w:val="480"/>
      <w:marRight w:val="0"/>
      <w:marTop w:val="0"/>
      <w:marBottom w:val="0"/>
      <w:divBdr>
        <w:top w:val="none" w:sz="0" w:space="0" w:color="auto"/>
        <w:left w:val="none" w:sz="0" w:space="0" w:color="auto"/>
        <w:bottom w:val="none" w:sz="0" w:space="0" w:color="auto"/>
        <w:right w:val="none" w:sz="0" w:space="0" w:color="auto"/>
      </w:divBdr>
    </w:div>
    <w:div w:id="1427262406">
      <w:marLeft w:val="48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29959929">
      <w:marLeft w:val="480"/>
      <w:marRight w:val="0"/>
      <w:marTop w:val="0"/>
      <w:marBottom w:val="0"/>
      <w:divBdr>
        <w:top w:val="none" w:sz="0" w:space="0" w:color="auto"/>
        <w:left w:val="none" w:sz="0" w:space="0" w:color="auto"/>
        <w:bottom w:val="none" w:sz="0" w:space="0" w:color="auto"/>
        <w:right w:val="none" w:sz="0" w:space="0" w:color="auto"/>
      </w:divBdr>
    </w:div>
    <w:div w:id="1432508261">
      <w:marLeft w:val="480"/>
      <w:marRight w:val="0"/>
      <w:marTop w:val="0"/>
      <w:marBottom w:val="0"/>
      <w:divBdr>
        <w:top w:val="none" w:sz="0" w:space="0" w:color="auto"/>
        <w:left w:val="none" w:sz="0" w:space="0" w:color="auto"/>
        <w:bottom w:val="none" w:sz="0" w:space="0" w:color="auto"/>
        <w:right w:val="none" w:sz="0" w:space="0" w:color="auto"/>
      </w:divBdr>
    </w:div>
    <w:div w:id="1434010689">
      <w:marLeft w:val="480"/>
      <w:marRight w:val="0"/>
      <w:marTop w:val="0"/>
      <w:marBottom w:val="0"/>
      <w:divBdr>
        <w:top w:val="none" w:sz="0" w:space="0" w:color="auto"/>
        <w:left w:val="none" w:sz="0" w:space="0" w:color="auto"/>
        <w:bottom w:val="none" w:sz="0" w:space="0" w:color="auto"/>
        <w:right w:val="none" w:sz="0" w:space="0" w:color="auto"/>
      </w:divBdr>
    </w:div>
    <w:div w:id="1434746336">
      <w:marLeft w:val="480"/>
      <w:marRight w:val="0"/>
      <w:marTop w:val="0"/>
      <w:marBottom w:val="0"/>
      <w:divBdr>
        <w:top w:val="none" w:sz="0" w:space="0" w:color="auto"/>
        <w:left w:val="none" w:sz="0" w:space="0" w:color="auto"/>
        <w:bottom w:val="none" w:sz="0" w:space="0" w:color="auto"/>
        <w:right w:val="none" w:sz="0" w:space="0" w:color="auto"/>
      </w:divBdr>
    </w:div>
    <w:div w:id="1439525737">
      <w:marLeft w:val="480"/>
      <w:marRight w:val="0"/>
      <w:marTop w:val="0"/>
      <w:marBottom w:val="0"/>
      <w:divBdr>
        <w:top w:val="none" w:sz="0" w:space="0" w:color="auto"/>
        <w:left w:val="none" w:sz="0" w:space="0" w:color="auto"/>
        <w:bottom w:val="none" w:sz="0" w:space="0" w:color="auto"/>
        <w:right w:val="none" w:sz="0" w:space="0" w:color="auto"/>
      </w:divBdr>
    </w:div>
    <w:div w:id="1444766462">
      <w:marLeft w:val="480"/>
      <w:marRight w:val="0"/>
      <w:marTop w:val="0"/>
      <w:marBottom w:val="0"/>
      <w:divBdr>
        <w:top w:val="none" w:sz="0" w:space="0" w:color="auto"/>
        <w:left w:val="none" w:sz="0" w:space="0" w:color="auto"/>
        <w:bottom w:val="none" w:sz="0" w:space="0" w:color="auto"/>
        <w:right w:val="none" w:sz="0" w:space="0" w:color="auto"/>
      </w:divBdr>
    </w:div>
    <w:div w:id="1445884214">
      <w:marLeft w:val="480"/>
      <w:marRight w:val="0"/>
      <w:marTop w:val="0"/>
      <w:marBottom w:val="0"/>
      <w:divBdr>
        <w:top w:val="none" w:sz="0" w:space="0" w:color="auto"/>
        <w:left w:val="none" w:sz="0" w:space="0" w:color="auto"/>
        <w:bottom w:val="none" w:sz="0" w:space="0" w:color="auto"/>
        <w:right w:val="none" w:sz="0" w:space="0" w:color="auto"/>
      </w:divBdr>
    </w:div>
    <w:div w:id="1462453028">
      <w:marLeft w:val="480"/>
      <w:marRight w:val="0"/>
      <w:marTop w:val="0"/>
      <w:marBottom w:val="0"/>
      <w:divBdr>
        <w:top w:val="none" w:sz="0" w:space="0" w:color="auto"/>
        <w:left w:val="none" w:sz="0" w:space="0" w:color="auto"/>
        <w:bottom w:val="none" w:sz="0" w:space="0" w:color="auto"/>
        <w:right w:val="none" w:sz="0" w:space="0" w:color="auto"/>
      </w:divBdr>
    </w:div>
    <w:div w:id="1462576125">
      <w:marLeft w:val="480"/>
      <w:marRight w:val="0"/>
      <w:marTop w:val="0"/>
      <w:marBottom w:val="0"/>
      <w:divBdr>
        <w:top w:val="none" w:sz="0" w:space="0" w:color="auto"/>
        <w:left w:val="none" w:sz="0" w:space="0" w:color="auto"/>
        <w:bottom w:val="none" w:sz="0" w:space="0" w:color="auto"/>
        <w:right w:val="none" w:sz="0" w:space="0" w:color="auto"/>
      </w:divBdr>
    </w:div>
    <w:div w:id="1463229349">
      <w:marLeft w:val="480"/>
      <w:marRight w:val="0"/>
      <w:marTop w:val="0"/>
      <w:marBottom w:val="0"/>
      <w:divBdr>
        <w:top w:val="none" w:sz="0" w:space="0" w:color="auto"/>
        <w:left w:val="none" w:sz="0" w:space="0" w:color="auto"/>
        <w:bottom w:val="none" w:sz="0" w:space="0" w:color="auto"/>
        <w:right w:val="none" w:sz="0" w:space="0" w:color="auto"/>
      </w:divBdr>
    </w:div>
    <w:div w:id="1464807074">
      <w:marLeft w:val="480"/>
      <w:marRight w:val="0"/>
      <w:marTop w:val="0"/>
      <w:marBottom w:val="0"/>
      <w:divBdr>
        <w:top w:val="none" w:sz="0" w:space="0" w:color="auto"/>
        <w:left w:val="none" w:sz="0" w:space="0" w:color="auto"/>
        <w:bottom w:val="none" w:sz="0" w:space="0" w:color="auto"/>
        <w:right w:val="none" w:sz="0" w:space="0" w:color="auto"/>
      </w:divBdr>
    </w:div>
    <w:div w:id="1467625268">
      <w:marLeft w:val="480"/>
      <w:marRight w:val="0"/>
      <w:marTop w:val="0"/>
      <w:marBottom w:val="0"/>
      <w:divBdr>
        <w:top w:val="none" w:sz="0" w:space="0" w:color="auto"/>
        <w:left w:val="none" w:sz="0" w:space="0" w:color="auto"/>
        <w:bottom w:val="none" w:sz="0" w:space="0" w:color="auto"/>
        <w:right w:val="none" w:sz="0" w:space="0" w:color="auto"/>
      </w:divBdr>
    </w:div>
    <w:div w:id="1471947333">
      <w:marLeft w:val="480"/>
      <w:marRight w:val="0"/>
      <w:marTop w:val="0"/>
      <w:marBottom w:val="0"/>
      <w:divBdr>
        <w:top w:val="none" w:sz="0" w:space="0" w:color="auto"/>
        <w:left w:val="none" w:sz="0" w:space="0" w:color="auto"/>
        <w:bottom w:val="none" w:sz="0" w:space="0" w:color="auto"/>
        <w:right w:val="none" w:sz="0" w:space="0" w:color="auto"/>
      </w:divBdr>
    </w:div>
    <w:div w:id="1483162069">
      <w:marLeft w:val="480"/>
      <w:marRight w:val="0"/>
      <w:marTop w:val="0"/>
      <w:marBottom w:val="0"/>
      <w:divBdr>
        <w:top w:val="none" w:sz="0" w:space="0" w:color="auto"/>
        <w:left w:val="none" w:sz="0" w:space="0" w:color="auto"/>
        <w:bottom w:val="none" w:sz="0" w:space="0" w:color="auto"/>
        <w:right w:val="none" w:sz="0" w:space="0" w:color="auto"/>
      </w:divBdr>
    </w:div>
    <w:div w:id="1488478448">
      <w:marLeft w:val="48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516380740">
      <w:marLeft w:val="480"/>
      <w:marRight w:val="0"/>
      <w:marTop w:val="0"/>
      <w:marBottom w:val="0"/>
      <w:divBdr>
        <w:top w:val="none" w:sz="0" w:space="0" w:color="auto"/>
        <w:left w:val="none" w:sz="0" w:space="0" w:color="auto"/>
        <w:bottom w:val="none" w:sz="0" w:space="0" w:color="auto"/>
        <w:right w:val="none" w:sz="0" w:space="0" w:color="auto"/>
      </w:divBdr>
    </w:div>
    <w:div w:id="1516650507">
      <w:marLeft w:val="480"/>
      <w:marRight w:val="0"/>
      <w:marTop w:val="0"/>
      <w:marBottom w:val="0"/>
      <w:divBdr>
        <w:top w:val="none" w:sz="0" w:space="0" w:color="auto"/>
        <w:left w:val="none" w:sz="0" w:space="0" w:color="auto"/>
        <w:bottom w:val="none" w:sz="0" w:space="0" w:color="auto"/>
        <w:right w:val="none" w:sz="0" w:space="0" w:color="auto"/>
      </w:divBdr>
    </w:div>
    <w:div w:id="1529829038">
      <w:marLeft w:val="480"/>
      <w:marRight w:val="0"/>
      <w:marTop w:val="0"/>
      <w:marBottom w:val="0"/>
      <w:divBdr>
        <w:top w:val="none" w:sz="0" w:space="0" w:color="auto"/>
        <w:left w:val="none" w:sz="0" w:space="0" w:color="auto"/>
        <w:bottom w:val="none" w:sz="0" w:space="0" w:color="auto"/>
        <w:right w:val="none" w:sz="0" w:space="0" w:color="auto"/>
      </w:divBdr>
    </w:div>
    <w:div w:id="1534463032">
      <w:marLeft w:val="480"/>
      <w:marRight w:val="0"/>
      <w:marTop w:val="0"/>
      <w:marBottom w:val="0"/>
      <w:divBdr>
        <w:top w:val="none" w:sz="0" w:space="0" w:color="auto"/>
        <w:left w:val="none" w:sz="0" w:space="0" w:color="auto"/>
        <w:bottom w:val="none" w:sz="0" w:space="0" w:color="auto"/>
        <w:right w:val="none" w:sz="0" w:space="0" w:color="auto"/>
      </w:divBdr>
    </w:div>
    <w:div w:id="1534534073">
      <w:marLeft w:val="480"/>
      <w:marRight w:val="0"/>
      <w:marTop w:val="0"/>
      <w:marBottom w:val="0"/>
      <w:divBdr>
        <w:top w:val="none" w:sz="0" w:space="0" w:color="auto"/>
        <w:left w:val="none" w:sz="0" w:space="0" w:color="auto"/>
        <w:bottom w:val="none" w:sz="0" w:space="0" w:color="auto"/>
        <w:right w:val="none" w:sz="0" w:space="0" w:color="auto"/>
      </w:divBdr>
    </w:div>
    <w:div w:id="1534809894">
      <w:marLeft w:val="480"/>
      <w:marRight w:val="0"/>
      <w:marTop w:val="0"/>
      <w:marBottom w:val="0"/>
      <w:divBdr>
        <w:top w:val="none" w:sz="0" w:space="0" w:color="auto"/>
        <w:left w:val="none" w:sz="0" w:space="0" w:color="auto"/>
        <w:bottom w:val="none" w:sz="0" w:space="0" w:color="auto"/>
        <w:right w:val="none" w:sz="0" w:space="0" w:color="auto"/>
      </w:divBdr>
    </w:div>
    <w:div w:id="1539273921">
      <w:marLeft w:val="480"/>
      <w:marRight w:val="0"/>
      <w:marTop w:val="0"/>
      <w:marBottom w:val="0"/>
      <w:divBdr>
        <w:top w:val="none" w:sz="0" w:space="0" w:color="auto"/>
        <w:left w:val="none" w:sz="0" w:space="0" w:color="auto"/>
        <w:bottom w:val="none" w:sz="0" w:space="0" w:color="auto"/>
        <w:right w:val="none" w:sz="0" w:space="0" w:color="auto"/>
      </w:divBdr>
    </w:div>
    <w:div w:id="1540894952">
      <w:marLeft w:val="480"/>
      <w:marRight w:val="0"/>
      <w:marTop w:val="0"/>
      <w:marBottom w:val="0"/>
      <w:divBdr>
        <w:top w:val="none" w:sz="0" w:space="0" w:color="auto"/>
        <w:left w:val="none" w:sz="0" w:space="0" w:color="auto"/>
        <w:bottom w:val="none" w:sz="0" w:space="0" w:color="auto"/>
        <w:right w:val="none" w:sz="0" w:space="0" w:color="auto"/>
      </w:divBdr>
    </w:div>
    <w:div w:id="1547718527">
      <w:marLeft w:val="480"/>
      <w:marRight w:val="0"/>
      <w:marTop w:val="0"/>
      <w:marBottom w:val="0"/>
      <w:divBdr>
        <w:top w:val="none" w:sz="0" w:space="0" w:color="auto"/>
        <w:left w:val="none" w:sz="0" w:space="0" w:color="auto"/>
        <w:bottom w:val="none" w:sz="0" w:space="0" w:color="auto"/>
        <w:right w:val="none" w:sz="0" w:space="0" w:color="auto"/>
      </w:divBdr>
    </w:div>
    <w:div w:id="1555046739">
      <w:marLeft w:val="480"/>
      <w:marRight w:val="0"/>
      <w:marTop w:val="0"/>
      <w:marBottom w:val="0"/>
      <w:divBdr>
        <w:top w:val="none" w:sz="0" w:space="0" w:color="auto"/>
        <w:left w:val="none" w:sz="0" w:space="0" w:color="auto"/>
        <w:bottom w:val="none" w:sz="0" w:space="0" w:color="auto"/>
        <w:right w:val="none" w:sz="0" w:space="0" w:color="auto"/>
      </w:divBdr>
    </w:div>
    <w:div w:id="1557887083">
      <w:marLeft w:val="480"/>
      <w:marRight w:val="0"/>
      <w:marTop w:val="0"/>
      <w:marBottom w:val="0"/>
      <w:divBdr>
        <w:top w:val="none" w:sz="0" w:space="0" w:color="auto"/>
        <w:left w:val="none" w:sz="0" w:space="0" w:color="auto"/>
        <w:bottom w:val="none" w:sz="0" w:space="0" w:color="auto"/>
        <w:right w:val="none" w:sz="0" w:space="0" w:color="auto"/>
      </w:divBdr>
    </w:div>
    <w:div w:id="1572080981">
      <w:marLeft w:val="480"/>
      <w:marRight w:val="0"/>
      <w:marTop w:val="0"/>
      <w:marBottom w:val="0"/>
      <w:divBdr>
        <w:top w:val="none" w:sz="0" w:space="0" w:color="auto"/>
        <w:left w:val="none" w:sz="0" w:space="0" w:color="auto"/>
        <w:bottom w:val="none" w:sz="0" w:space="0" w:color="auto"/>
        <w:right w:val="none" w:sz="0" w:space="0" w:color="auto"/>
      </w:divBdr>
    </w:div>
    <w:div w:id="1575360967">
      <w:marLeft w:val="480"/>
      <w:marRight w:val="0"/>
      <w:marTop w:val="0"/>
      <w:marBottom w:val="0"/>
      <w:divBdr>
        <w:top w:val="none" w:sz="0" w:space="0" w:color="auto"/>
        <w:left w:val="none" w:sz="0" w:space="0" w:color="auto"/>
        <w:bottom w:val="none" w:sz="0" w:space="0" w:color="auto"/>
        <w:right w:val="none" w:sz="0" w:space="0" w:color="auto"/>
      </w:divBdr>
    </w:div>
    <w:div w:id="1578132950">
      <w:marLeft w:val="480"/>
      <w:marRight w:val="0"/>
      <w:marTop w:val="0"/>
      <w:marBottom w:val="0"/>
      <w:divBdr>
        <w:top w:val="none" w:sz="0" w:space="0" w:color="auto"/>
        <w:left w:val="none" w:sz="0" w:space="0" w:color="auto"/>
        <w:bottom w:val="none" w:sz="0" w:space="0" w:color="auto"/>
        <w:right w:val="none" w:sz="0" w:space="0" w:color="auto"/>
      </w:divBdr>
    </w:div>
    <w:div w:id="1587493534">
      <w:marLeft w:val="480"/>
      <w:marRight w:val="0"/>
      <w:marTop w:val="0"/>
      <w:marBottom w:val="0"/>
      <w:divBdr>
        <w:top w:val="none" w:sz="0" w:space="0" w:color="auto"/>
        <w:left w:val="none" w:sz="0" w:space="0" w:color="auto"/>
        <w:bottom w:val="none" w:sz="0" w:space="0" w:color="auto"/>
        <w:right w:val="none" w:sz="0" w:space="0" w:color="auto"/>
      </w:divBdr>
    </w:div>
    <w:div w:id="1592546082">
      <w:marLeft w:val="480"/>
      <w:marRight w:val="0"/>
      <w:marTop w:val="0"/>
      <w:marBottom w:val="0"/>
      <w:divBdr>
        <w:top w:val="none" w:sz="0" w:space="0" w:color="auto"/>
        <w:left w:val="none" w:sz="0" w:space="0" w:color="auto"/>
        <w:bottom w:val="none" w:sz="0" w:space="0" w:color="auto"/>
        <w:right w:val="none" w:sz="0" w:space="0" w:color="auto"/>
      </w:divBdr>
    </w:div>
    <w:div w:id="1594318731">
      <w:marLeft w:val="480"/>
      <w:marRight w:val="0"/>
      <w:marTop w:val="0"/>
      <w:marBottom w:val="0"/>
      <w:divBdr>
        <w:top w:val="none" w:sz="0" w:space="0" w:color="auto"/>
        <w:left w:val="none" w:sz="0" w:space="0" w:color="auto"/>
        <w:bottom w:val="none" w:sz="0" w:space="0" w:color="auto"/>
        <w:right w:val="none" w:sz="0" w:space="0" w:color="auto"/>
      </w:divBdr>
    </w:div>
    <w:div w:id="1594431229">
      <w:marLeft w:val="480"/>
      <w:marRight w:val="0"/>
      <w:marTop w:val="0"/>
      <w:marBottom w:val="0"/>
      <w:divBdr>
        <w:top w:val="none" w:sz="0" w:space="0" w:color="auto"/>
        <w:left w:val="none" w:sz="0" w:space="0" w:color="auto"/>
        <w:bottom w:val="none" w:sz="0" w:space="0" w:color="auto"/>
        <w:right w:val="none" w:sz="0" w:space="0" w:color="auto"/>
      </w:divBdr>
    </w:div>
    <w:div w:id="1596548144">
      <w:marLeft w:val="480"/>
      <w:marRight w:val="0"/>
      <w:marTop w:val="0"/>
      <w:marBottom w:val="0"/>
      <w:divBdr>
        <w:top w:val="none" w:sz="0" w:space="0" w:color="auto"/>
        <w:left w:val="none" w:sz="0" w:space="0" w:color="auto"/>
        <w:bottom w:val="none" w:sz="0" w:space="0" w:color="auto"/>
        <w:right w:val="none" w:sz="0" w:space="0" w:color="auto"/>
      </w:divBdr>
    </w:div>
    <w:div w:id="1598053205">
      <w:marLeft w:val="480"/>
      <w:marRight w:val="0"/>
      <w:marTop w:val="0"/>
      <w:marBottom w:val="0"/>
      <w:divBdr>
        <w:top w:val="none" w:sz="0" w:space="0" w:color="auto"/>
        <w:left w:val="none" w:sz="0" w:space="0" w:color="auto"/>
        <w:bottom w:val="none" w:sz="0" w:space="0" w:color="auto"/>
        <w:right w:val="none" w:sz="0" w:space="0" w:color="auto"/>
      </w:divBdr>
    </w:div>
    <w:div w:id="1598101413">
      <w:marLeft w:val="480"/>
      <w:marRight w:val="0"/>
      <w:marTop w:val="0"/>
      <w:marBottom w:val="0"/>
      <w:divBdr>
        <w:top w:val="none" w:sz="0" w:space="0" w:color="auto"/>
        <w:left w:val="none" w:sz="0" w:space="0" w:color="auto"/>
        <w:bottom w:val="none" w:sz="0" w:space="0" w:color="auto"/>
        <w:right w:val="none" w:sz="0" w:space="0" w:color="auto"/>
      </w:divBdr>
    </w:div>
    <w:div w:id="1599023796">
      <w:marLeft w:val="480"/>
      <w:marRight w:val="0"/>
      <w:marTop w:val="0"/>
      <w:marBottom w:val="0"/>
      <w:divBdr>
        <w:top w:val="none" w:sz="0" w:space="0" w:color="auto"/>
        <w:left w:val="none" w:sz="0" w:space="0" w:color="auto"/>
        <w:bottom w:val="none" w:sz="0" w:space="0" w:color="auto"/>
        <w:right w:val="none" w:sz="0" w:space="0" w:color="auto"/>
      </w:divBdr>
    </w:div>
    <w:div w:id="1601334569">
      <w:marLeft w:val="480"/>
      <w:marRight w:val="0"/>
      <w:marTop w:val="0"/>
      <w:marBottom w:val="0"/>
      <w:divBdr>
        <w:top w:val="none" w:sz="0" w:space="0" w:color="auto"/>
        <w:left w:val="none" w:sz="0" w:space="0" w:color="auto"/>
        <w:bottom w:val="none" w:sz="0" w:space="0" w:color="auto"/>
        <w:right w:val="none" w:sz="0" w:space="0" w:color="auto"/>
      </w:divBdr>
    </w:div>
    <w:div w:id="1603339368">
      <w:marLeft w:val="480"/>
      <w:marRight w:val="0"/>
      <w:marTop w:val="0"/>
      <w:marBottom w:val="0"/>
      <w:divBdr>
        <w:top w:val="none" w:sz="0" w:space="0" w:color="auto"/>
        <w:left w:val="none" w:sz="0" w:space="0" w:color="auto"/>
        <w:bottom w:val="none" w:sz="0" w:space="0" w:color="auto"/>
        <w:right w:val="none" w:sz="0" w:space="0" w:color="auto"/>
      </w:divBdr>
    </w:div>
    <w:div w:id="1622111397">
      <w:marLeft w:val="480"/>
      <w:marRight w:val="0"/>
      <w:marTop w:val="0"/>
      <w:marBottom w:val="0"/>
      <w:divBdr>
        <w:top w:val="none" w:sz="0" w:space="0" w:color="auto"/>
        <w:left w:val="none" w:sz="0" w:space="0" w:color="auto"/>
        <w:bottom w:val="none" w:sz="0" w:space="0" w:color="auto"/>
        <w:right w:val="none" w:sz="0" w:space="0" w:color="auto"/>
      </w:divBdr>
    </w:div>
    <w:div w:id="1626232646">
      <w:marLeft w:val="480"/>
      <w:marRight w:val="0"/>
      <w:marTop w:val="0"/>
      <w:marBottom w:val="0"/>
      <w:divBdr>
        <w:top w:val="none" w:sz="0" w:space="0" w:color="auto"/>
        <w:left w:val="none" w:sz="0" w:space="0" w:color="auto"/>
        <w:bottom w:val="none" w:sz="0" w:space="0" w:color="auto"/>
        <w:right w:val="none" w:sz="0" w:space="0" w:color="auto"/>
      </w:divBdr>
    </w:div>
    <w:div w:id="1647052341">
      <w:marLeft w:val="480"/>
      <w:marRight w:val="0"/>
      <w:marTop w:val="0"/>
      <w:marBottom w:val="0"/>
      <w:divBdr>
        <w:top w:val="none" w:sz="0" w:space="0" w:color="auto"/>
        <w:left w:val="none" w:sz="0" w:space="0" w:color="auto"/>
        <w:bottom w:val="none" w:sz="0" w:space="0" w:color="auto"/>
        <w:right w:val="none" w:sz="0" w:space="0" w:color="auto"/>
      </w:divBdr>
    </w:div>
    <w:div w:id="1664626075">
      <w:marLeft w:val="480"/>
      <w:marRight w:val="0"/>
      <w:marTop w:val="0"/>
      <w:marBottom w:val="0"/>
      <w:divBdr>
        <w:top w:val="none" w:sz="0" w:space="0" w:color="auto"/>
        <w:left w:val="none" w:sz="0" w:space="0" w:color="auto"/>
        <w:bottom w:val="none" w:sz="0" w:space="0" w:color="auto"/>
        <w:right w:val="none" w:sz="0" w:space="0" w:color="auto"/>
      </w:divBdr>
    </w:div>
    <w:div w:id="1668558682">
      <w:marLeft w:val="480"/>
      <w:marRight w:val="0"/>
      <w:marTop w:val="0"/>
      <w:marBottom w:val="0"/>
      <w:divBdr>
        <w:top w:val="none" w:sz="0" w:space="0" w:color="auto"/>
        <w:left w:val="none" w:sz="0" w:space="0" w:color="auto"/>
        <w:bottom w:val="none" w:sz="0" w:space="0" w:color="auto"/>
        <w:right w:val="none" w:sz="0" w:space="0" w:color="auto"/>
      </w:divBdr>
    </w:div>
    <w:div w:id="1679194580">
      <w:marLeft w:val="48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9893">
      <w:marLeft w:val="480"/>
      <w:marRight w:val="0"/>
      <w:marTop w:val="0"/>
      <w:marBottom w:val="0"/>
      <w:divBdr>
        <w:top w:val="none" w:sz="0" w:space="0" w:color="auto"/>
        <w:left w:val="none" w:sz="0" w:space="0" w:color="auto"/>
        <w:bottom w:val="none" w:sz="0" w:space="0" w:color="auto"/>
        <w:right w:val="none" w:sz="0" w:space="0" w:color="auto"/>
      </w:divBdr>
    </w:div>
    <w:div w:id="1703701161">
      <w:marLeft w:val="480"/>
      <w:marRight w:val="0"/>
      <w:marTop w:val="0"/>
      <w:marBottom w:val="0"/>
      <w:divBdr>
        <w:top w:val="none" w:sz="0" w:space="0" w:color="auto"/>
        <w:left w:val="none" w:sz="0" w:space="0" w:color="auto"/>
        <w:bottom w:val="none" w:sz="0" w:space="0" w:color="auto"/>
        <w:right w:val="none" w:sz="0" w:space="0" w:color="auto"/>
      </w:divBdr>
    </w:div>
    <w:div w:id="1719737995">
      <w:marLeft w:val="480"/>
      <w:marRight w:val="0"/>
      <w:marTop w:val="0"/>
      <w:marBottom w:val="0"/>
      <w:divBdr>
        <w:top w:val="none" w:sz="0" w:space="0" w:color="auto"/>
        <w:left w:val="none" w:sz="0" w:space="0" w:color="auto"/>
        <w:bottom w:val="none" w:sz="0" w:space="0" w:color="auto"/>
        <w:right w:val="none" w:sz="0" w:space="0" w:color="auto"/>
      </w:divBdr>
    </w:div>
    <w:div w:id="1720206355">
      <w:marLeft w:val="480"/>
      <w:marRight w:val="0"/>
      <w:marTop w:val="0"/>
      <w:marBottom w:val="0"/>
      <w:divBdr>
        <w:top w:val="none" w:sz="0" w:space="0" w:color="auto"/>
        <w:left w:val="none" w:sz="0" w:space="0" w:color="auto"/>
        <w:bottom w:val="none" w:sz="0" w:space="0" w:color="auto"/>
        <w:right w:val="none" w:sz="0" w:space="0" w:color="auto"/>
      </w:divBdr>
    </w:div>
    <w:div w:id="1722098248">
      <w:marLeft w:val="480"/>
      <w:marRight w:val="0"/>
      <w:marTop w:val="0"/>
      <w:marBottom w:val="0"/>
      <w:divBdr>
        <w:top w:val="none" w:sz="0" w:space="0" w:color="auto"/>
        <w:left w:val="none" w:sz="0" w:space="0" w:color="auto"/>
        <w:bottom w:val="none" w:sz="0" w:space="0" w:color="auto"/>
        <w:right w:val="none" w:sz="0" w:space="0" w:color="auto"/>
      </w:divBdr>
    </w:div>
    <w:div w:id="1724213126">
      <w:marLeft w:val="480"/>
      <w:marRight w:val="0"/>
      <w:marTop w:val="0"/>
      <w:marBottom w:val="0"/>
      <w:divBdr>
        <w:top w:val="none" w:sz="0" w:space="0" w:color="auto"/>
        <w:left w:val="none" w:sz="0" w:space="0" w:color="auto"/>
        <w:bottom w:val="none" w:sz="0" w:space="0" w:color="auto"/>
        <w:right w:val="none" w:sz="0" w:space="0" w:color="auto"/>
      </w:divBdr>
    </w:div>
    <w:div w:id="1732269049">
      <w:marLeft w:val="480"/>
      <w:marRight w:val="0"/>
      <w:marTop w:val="0"/>
      <w:marBottom w:val="0"/>
      <w:divBdr>
        <w:top w:val="none" w:sz="0" w:space="0" w:color="auto"/>
        <w:left w:val="none" w:sz="0" w:space="0" w:color="auto"/>
        <w:bottom w:val="none" w:sz="0" w:space="0" w:color="auto"/>
        <w:right w:val="none" w:sz="0" w:space="0" w:color="auto"/>
      </w:divBdr>
    </w:div>
    <w:div w:id="1744983141">
      <w:marLeft w:val="480"/>
      <w:marRight w:val="0"/>
      <w:marTop w:val="0"/>
      <w:marBottom w:val="0"/>
      <w:divBdr>
        <w:top w:val="none" w:sz="0" w:space="0" w:color="auto"/>
        <w:left w:val="none" w:sz="0" w:space="0" w:color="auto"/>
        <w:bottom w:val="none" w:sz="0" w:space="0" w:color="auto"/>
        <w:right w:val="none" w:sz="0" w:space="0" w:color="auto"/>
      </w:divBdr>
    </w:div>
    <w:div w:id="1747994753">
      <w:marLeft w:val="480"/>
      <w:marRight w:val="0"/>
      <w:marTop w:val="0"/>
      <w:marBottom w:val="0"/>
      <w:divBdr>
        <w:top w:val="none" w:sz="0" w:space="0" w:color="auto"/>
        <w:left w:val="none" w:sz="0" w:space="0" w:color="auto"/>
        <w:bottom w:val="none" w:sz="0" w:space="0" w:color="auto"/>
        <w:right w:val="none" w:sz="0" w:space="0" w:color="auto"/>
      </w:divBdr>
    </w:div>
    <w:div w:id="1751780130">
      <w:marLeft w:val="480"/>
      <w:marRight w:val="0"/>
      <w:marTop w:val="0"/>
      <w:marBottom w:val="0"/>
      <w:divBdr>
        <w:top w:val="none" w:sz="0" w:space="0" w:color="auto"/>
        <w:left w:val="none" w:sz="0" w:space="0" w:color="auto"/>
        <w:bottom w:val="none" w:sz="0" w:space="0" w:color="auto"/>
        <w:right w:val="none" w:sz="0" w:space="0" w:color="auto"/>
      </w:divBdr>
    </w:div>
    <w:div w:id="1751853178">
      <w:marLeft w:val="480"/>
      <w:marRight w:val="0"/>
      <w:marTop w:val="0"/>
      <w:marBottom w:val="0"/>
      <w:divBdr>
        <w:top w:val="none" w:sz="0" w:space="0" w:color="auto"/>
        <w:left w:val="none" w:sz="0" w:space="0" w:color="auto"/>
        <w:bottom w:val="none" w:sz="0" w:space="0" w:color="auto"/>
        <w:right w:val="none" w:sz="0" w:space="0" w:color="auto"/>
      </w:divBdr>
    </w:div>
    <w:div w:id="1768386508">
      <w:marLeft w:val="480"/>
      <w:marRight w:val="0"/>
      <w:marTop w:val="0"/>
      <w:marBottom w:val="0"/>
      <w:divBdr>
        <w:top w:val="none" w:sz="0" w:space="0" w:color="auto"/>
        <w:left w:val="none" w:sz="0" w:space="0" w:color="auto"/>
        <w:bottom w:val="none" w:sz="0" w:space="0" w:color="auto"/>
        <w:right w:val="none" w:sz="0" w:space="0" w:color="auto"/>
      </w:divBdr>
    </w:div>
    <w:div w:id="1771897172">
      <w:marLeft w:val="480"/>
      <w:marRight w:val="0"/>
      <w:marTop w:val="0"/>
      <w:marBottom w:val="0"/>
      <w:divBdr>
        <w:top w:val="none" w:sz="0" w:space="0" w:color="auto"/>
        <w:left w:val="none" w:sz="0" w:space="0" w:color="auto"/>
        <w:bottom w:val="none" w:sz="0" w:space="0" w:color="auto"/>
        <w:right w:val="none" w:sz="0" w:space="0" w:color="auto"/>
      </w:divBdr>
    </w:div>
    <w:div w:id="1774931248">
      <w:marLeft w:val="480"/>
      <w:marRight w:val="0"/>
      <w:marTop w:val="0"/>
      <w:marBottom w:val="0"/>
      <w:divBdr>
        <w:top w:val="none" w:sz="0" w:space="0" w:color="auto"/>
        <w:left w:val="none" w:sz="0" w:space="0" w:color="auto"/>
        <w:bottom w:val="none" w:sz="0" w:space="0" w:color="auto"/>
        <w:right w:val="none" w:sz="0" w:space="0" w:color="auto"/>
      </w:divBdr>
    </w:div>
    <w:div w:id="1775858631">
      <w:marLeft w:val="480"/>
      <w:marRight w:val="0"/>
      <w:marTop w:val="0"/>
      <w:marBottom w:val="0"/>
      <w:divBdr>
        <w:top w:val="none" w:sz="0" w:space="0" w:color="auto"/>
        <w:left w:val="none" w:sz="0" w:space="0" w:color="auto"/>
        <w:bottom w:val="none" w:sz="0" w:space="0" w:color="auto"/>
        <w:right w:val="none" w:sz="0" w:space="0" w:color="auto"/>
      </w:divBdr>
    </w:div>
    <w:div w:id="1777361823">
      <w:marLeft w:val="480"/>
      <w:marRight w:val="0"/>
      <w:marTop w:val="0"/>
      <w:marBottom w:val="0"/>
      <w:divBdr>
        <w:top w:val="none" w:sz="0" w:space="0" w:color="auto"/>
        <w:left w:val="none" w:sz="0" w:space="0" w:color="auto"/>
        <w:bottom w:val="none" w:sz="0" w:space="0" w:color="auto"/>
        <w:right w:val="none" w:sz="0" w:space="0" w:color="auto"/>
      </w:divBdr>
    </w:div>
    <w:div w:id="1777871194">
      <w:marLeft w:val="480"/>
      <w:marRight w:val="0"/>
      <w:marTop w:val="0"/>
      <w:marBottom w:val="0"/>
      <w:divBdr>
        <w:top w:val="none" w:sz="0" w:space="0" w:color="auto"/>
        <w:left w:val="none" w:sz="0" w:space="0" w:color="auto"/>
        <w:bottom w:val="none" w:sz="0" w:space="0" w:color="auto"/>
        <w:right w:val="none" w:sz="0" w:space="0" w:color="auto"/>
      </w:divBdr>
    </w:div>
    <w:div w:id="1789808932">
      <w:marLeft w:val="480"/>
      <w:marRight w:val="0"/>
      <w:marTop w:val="0"/>
      <w:marBottom w:val="0"/>
      <w:divBdr>
        <w:top w:val="none" w:sz="0" w:space="0" w:color="auto"/>
        <w:left w:val="none" w:sz="0" w:space="0" w:color="auto"/>
        <w:bottom w:val="none" w:sz="0" w:space="0" w:color="auto"/>
        <w:right w:val="none" w:sz="0" w:space="0" w:color="auto"/>
      </w:divBdr>
    </w:div>
    <w:div w:id="1795977921">
      <w:marLeft w:val="480"/>
      <w:marRight w:val="0"/>
      <w:marTop w:val="0"/>
      <w:marBottom w:val="0"/>
      <w:divBdr>
        <w:top w:val="none" w:sz="0" w:space="0" w:color="auto"/>
        <w:left w:val="none" w:sz="0" w:space="0" w:color="auto"/>
        <w:bottom w:val="none" w:sz="0" w:space="0" w:color="auto"/>
        <w:right w:val="none" w:sz="0" w:space="0" w:color="auto"/>
      </w:divBdr>
    </w:div>
    <w:div w:id="1824882157">
      <w:marLeft w:val="480"/>
      <w:marRight w:val="0"/>
      <w:marTop w:val="0"/>
      <w:marBottom w:val="0"/>
      <w:divBdr>
        <w:top w:val="none" w:sz="0" w:space="0" w:color="auto"/>
        <w:left w:val="none" w:sz="0" w:space="0" w:color="auto"/>
        <w:bottom w:val="none" w:sz="0" w:space="0" w:color="auto"/>
        <w:right w:val="none" w:sz="0" w:space="0" w:color="auto"/>
      </w:divBdr>
    </w:div>
    <w:div w:id="1832671496">
      <w:marLeft w:val="480"/>
      <w:marRight w:val="0"/>
      <w:marTop w:val="0"/>
      <w:marBottom w:val="0"/>
      <w:divBdr>
        <w:top w:val="none" w:sz="0" w:space="0" w:color="auto"/>
        <w:left w:val="none" w:sz="0" w:space="0" w:color="auto"/>
        <w:bottom w:val="none" w:sz="0" w:space="0" w:color="auto"/>
        <w:right w:val="none" w:sz="0" w:space="0" w:color="auto"/>
      </w:divBdr>
    </w:div>
    <w:div w:id="1836148864">
      <w:marLeft w:val="480"/>
      <w:marRight w:val="0"/>
      <w:marTop w:val="0"/>
      <w:marBottom w:val="0"/>
      <w:divBdr>
        <w:top w:val="none" w:sz="0" w:space="0" w:color="auto"/>
        <w:left w:val="none" w:sz="0" w:space="0" w:color="auto"/>
        <w:bottom w:val="none" w:sz="0" w:space="0" w:color="auto"/>
        <w:right w:val="none" w:sz="0" w:space="0" w:color="auto"/>
      </w:divBdr>
    </w:div>
    <w:div w:id="1839154865">
      <w:marLeft w:val="480"/>
      <w:marRight w:val="0"/>
      <w:marTop w:val="0"/>
      <w:marBottom w:val="0"/>
      <w:divBdr>
        <w:top w:val="none" w:sz="0" w:space="0" w:color="auto"/>
        <w:left w:val="none" w:sz="0" w:space="0" w:color="auto"/>
        <w:bottom w:val="none" w:sz="0" w:space="0" w:color="auto"/>
        <w:right w:val="none" w:sz="0" w:space="0" w:color="auto"/>
      </w:divBdr>
    </w:div>
    <w:div w:id="1839999435">
      <w:marLeft w:val="480"/>
      <w:marRight w:val="0"/>
      <w:marTop w:val="0"/>
      <w:marBottom w:val="0"/>
      <w:divBdr>
        <w:top w:val="none" w:sz="0" w:space="0" w:color="auto"/>
        <w:left w:val="none" w:sz="0" w:space="0" w:color="auto"/>
        <w:bottom w:val="none" w:sz="0" w:space="0" w:color="auto"/>
        <w:right w:val="none" w:sz="0" w:space="0" w:color="auto"/>
      </w:divBdr>
    </w:div>
    <w:div w:id="1856532572">
      <w:marLeft w:val="480"/>
      <w:marRight w:val="0"/>
      <w:marTop w:val="0"/>
      <w:marBottom w:val="0"/>
      <w:divBdr>
        <w:top w:val="none" w:sz="0" w:space="0" w:color="auto"/>
        <w:left w:val="none" w:sz="0" w:space="0" w:color="auto"/>
        <w:bottom w:val="none" w:sz="0" w:space="0" w:color="auto"/>
        <w:right w:val="none" w:sz="0" w:space="0" w:color="auto"/>
      </w:divBdr>
    </w:div>
    <w:div w:id="1863594655">
      <w:marLeft w:val="480"/>
      <w:marRight w:val="0"/>
      <w:marTop w:val="0"/>
      <w:marBottom w:val="0"/>
      <w:divBdr>
        <w:top w:val="none" w:sz="0" w:space="0" w:color="auto"/>
        <w:left w:val="none" w:sz="0" w:space="0" w:color="auto"/>
        <w:bottom w:val="none" w:sz="0" w:space="0" w:color="auto"/>
        <w:right w:val="none" w:sz="0" w:space="0" w:color="auto"/>
      </w:divBdr>
    </w:div>
    <w:div w:id="1868835571">
      <w:marLeft w:val="480"/>
      <w:marRight w:val="0"/>
      <w:marTop w:val="0"/>
      <w:marBottom w:val="0"/>
      <w:divBdr>
        <w:top w:val="none" w:sz="0" w:space="0" w:color="auto"/>
        <w:left w:val="none" w:sz="0" w:space="0" w:color="auto"/>
        <w:bottom w:val="none" w:sz="0" w:space="0" w:color="auto"/>
        <w:right w:val="none" w:sz="0" w:space="0" w:color="auto"/>
      </w:divBdr>
    </w:div>
    <w:div w:id="1869681517">
      <w:marLeft w:val="480"/>
      <w:marRight w:val="0"/>
      <w:marTop w:val="0"/>
      <w:marBottom w:val="0"/>
      <w:divBdr>
        <w:top w:val="none" w:sz="0" w:space="0" w:color="auto"/>
        <w:left w:val="none" w:sz="0" w:space="0" w:color="auto"/>
        <w:bottom w:val="none" w:sz="0" w:space="0" w:color="auto"/>
        <w:right w:val="none" w:sz="0" w:space="0" w:color="auto"/>
      </w:divBdr>
    </w:div>
    <w:div w:id="1874154386">
      <w:marLeft w:val="480"/>
      <w:marRight w:val="0"/>
      <w:marTop w:val="0"/>
      <w:marBottom w:val="0"/>
      <w:divBdr>
        <w:top w:val="none" w:sz="0" w:space="0" w:color="auto"/>
        <w:left w:val="none" w:sz="0" w:space="0" w:color="auto"/>
        <w:bottom w:val="none" w:sz="0" w:space="0" w:color="auto"/>
        <w:right w:val="none" w:sz="0" w:space="0" w:color="auto"/>
      </w:divBdr>
    </w:div>
    <w:div w:id="1886019816">
      <w:marLeft w:val="480"/>
      <w:marRight w:val="0"/>
      <w:marTop w:val="0"/>
      <w:marBottom w:val="0"/>
      <w:divBdr>
        <w:top w:val="none" w:sz="0" w:space="0" w:color="auto"/>
        <w:left w:val="none" w:sz="0" w:space="0" w:color="auto"/>
        <w:bottom w:val="none" w:sz="0" w:space="0" w:color="auto"/>
        <w:right w:val="none" w:sz="0" w:space="0" w:color="auto"/>
      </w:divBdr>
    </w:div>
    <w:div w:id="1891794836">
      <w:marLeft w:val="480"/>
      <w:marRight w:val="0"/>
      <w:marTop w:val="0"/>
      <w:marBottom w:val="0"/>
      <w:divBdr>
        <w:top w:val="none" w:sz="0" w:space="0" w:color="auto"/>
        <w:left w:val="none" w:sz="0" w:space="0" w:color="auto"/>
        <w:bottom w:val="none" w:sz="0" w:space="0" w:color="auto"/>
        <w:right w:val="none" w:sz="0" w:space="0" w:color="auto"/>
      </w:divBdr>
    </w:div>
    <w:div w:id="1895579084">
      <w:marLeft w:val="480"/>
      <w:marRight w:val="0"/>
      <w:marTop w:val="0"/>
      <w:marBottom w:val="0"/>
      <w:divBdr>
        <w:top w:val="none" w:sz="0" w:space="0" w:color="auto"/>
        <w:left w:val="none" w:sz="0" w:space="0" w:color="auto"/>
        <w:bottom w:val="none" w:sz="0" w:space="0" w:color="auto"/>
        <w:right w:val="none" w:sz="0" w:space="0" w:color="auto"/>
      </w:divBdr>
    </w:div>
    <w:div w:id="1901597763">
      <w:marLeft w:val="480"/>
      <w:marRight w:val="0"/>
      <w:marTop w:val="0"/>
      <w:marBottom w:val="0"/>
      <w:divBdr>
        <w:top w:val="none" w:sz="0" w:space="0" w:color="auto"/>
        <w:left w:val="none" w:sz="0" w:space="0" w:color="auto"/>
        <w:bottom w:val="none" w:sz="0" w:space="0" w:color="auto"/>
        <w:right w:val="none" w:sz="0" w:space="0" w:color="auto"/>
      </w:divBdr>
    </w:div>
    <w:div w:id="1902862172">
      <w:marLeft w:val="480"/>
      <w:marRight w:val="0"/>
      <w:marTop w:val="0"/>
      <w:marBottom w:val="0"/>
      <w:divBdr>
        <w:top w:val="none" w:sz="0" w:space="0" w:color="auto"/>
        <w:left w:val="none" w:sz="0" w:space="0" w:color="auto"/>
        <w:bottom w:val="none" w:sz="0" w:space="0" w:color="auto"/>
        <w:right w:val="none" w:sz="0" w:space="0" w:color="auto"/>
      </w:divBdr>
    </w:div>
    <w:div w:id="1905682158">
      <w:marLeft w:val="480"/>
      <w:marRight w:val="0"/>
      <w:marTop w:val="0"/>
      <w:marBottom w:val="0"/>
      <w:divBdr>
        <w:top w:val="none" w:sz="0" w:space="0" w:color="auto"/>
        <w:left w:val="none" w:sz="0" w:space="0" w:color="auto"/>
        <w:bottom w:val="none" w:sz="0" w:space="0" w:color="auto"/>
        <w:right w:val="none" w:sz="0" w:space="0" w:color="auto"/>
      </w:divBdr>
    </w:div>
    <w:div w:id="1908298787">
      <w:marLeft w:val="480"/>
      <w:marRight w:val="0"/>
      <w:marTop w:val="0"/>
      <w:marBottom w:val="0"/>
      <w:divBdr>
        <w:top w:val="none" w:sz="0" w:space="0" w:color="auto"/>
        <w:left w:val="none" w:sz="0" w:space="0" w:color="auto"/>
        <w:bottom w:val="none" w:sz="0" w:space="0" w:color="auto"/>
        <w:right w:val="none" w:sz="0" w:space="0" w:color="auto"/>
      </w:divBdr>
    </w:div>
    <w:div w:id="1916209540">
      <w:marLeft w:val="480"/>
      <w:marRight w:val="0"/>
      <w:marTop w:val="0"/>
      <w:marBottom w:val="0"/>
      <w:divBdr>
        <w:top w:val="none" w:sz="0" w:space="0" w:color="auto"/>
        <w:left w:val="none" w:sz="0" w:space="0" w:color="auto"/>
        <w:bottom w:val="none" w:sz="0" w:space="0" w:color="auto"/>
        <w:right w:val="none" w:sz="0" w:space="0" w:color="auto"/>
      </w:divBdr>
    </w:div>
    <w:div w:id="1924491167">
      <w:marLeft w:val="480"/>
      <w:marRight w:val="0"/>
      <w:marTop w:val="0"/>
      <w:marBottom w:val="0"/>
      <w:divBdr>
        <w:top w:val="none" w:sz="0" w:space="0" w:color="auto"/>
        <w:left w:val="none" w:sz="0" w:space="0" w:color="auto"/>
        <w:bottom w:val="none" w:sz="0" w:space="0" w:color="auto"/>
        <w:right w:val="none" w:sz="0" w:space="0" w:color="auto"/>
      </w:divBdr>
    </w:div>
    <w:div w:id="1926454188">
      <w:marLeft w:val="480"/>
      <w:marRight w:val="0"/>
      <w:marTop w:val="0"/>
      <w:marBottom w:val="0"/>
      <w:divBdr>
        <w:top w:val="none" w:sz="0" w:space="0" w:color="auto"/>
        <w:left w:val="none" w:sz="0" w:space="0" w:color="auto"/>
        <w:bottom w:val="none" w:sz="0" w:space="0" w:color="auto"/>
        <w:right w:val="none" w:sz="0" w:space="0" w:color="auto"/>
      </w:divBdr>
    </w:div>
    <w:div w:id="1930503607">
      <w:marLeft w:val="480"/>
      <w:marRight w:val="0"/>
      <w:marTop w:val="0"/>
      <w:marBottom w:val="0"/>
      <w:divBdr>
        <w:top w:val="none" w:sz="0" w:space="0" w:color="auto"/>
        <w:left w:val="none" w:sz="0" w:space="0" w:color="auto"/>
        <w:bottom w:val="none" w:sz="0" w:space="0" w:color="auto"/>
        <w:right w:val="none" w:sz="0" w:space="0" w:color="auto"/>
      </w:divBdr>
    </w:div>
    <w:div w:id="1930657473">
      <w:marLeft w:val="480"/>
      <w:marRight w:val="0"/>
      <w:marTop w:val="0"/>
      <w:marBottom w:val="0"/>
      <w:divBdr>
        <w:top w:val="none" w:sz="0" w:space="0" w:color="auto"/>
        <w:left w:val="none" w:sz="0" w:space="0" w:color="auto"/>
        <w:bottom w:val="none" w:sz="0" w:space="0" w:color="auto"/>
        <w:right w:val="none" w:sz="0" w:space="0" w:color="auto"/>
      </w:divBdr>
    </w:div>
    <w:div w:id="1938826161">
      <w:marLeft w:val="480"/>
      <w:marRight w:val="0"/>
      <w:marTop w:val="0"/>
      <w:marBottom w:val="0"/>
      <w:divBdr>
        <w:top w:val="none" w:sz="0" w:space="0" w:color="auto"/>
        <w:left w:val="none" w:sz="0" w:space="0" w:color="auto"/>
        <w:bottom w:val="none" w:sz="0" w:space="0" w:color="auto"/>
        <w:right w:val="none" w:sz="0" w:space="0" w:color="auto"/>
      </w:divBdr>
    </w:div>
    <w:div w:id="1939408846">
      <w:marLeft w:val="480"/>
      <w:marRight w:val="0"/>
      <w:marTop w:val="0"/>
      <w:marBottom w:val="0"/>
      <w:divBdr>
        <w:top w:val="none" w:sz="0" w:space="0" w:color="auto"/>
        <w:left w:val="none" w:sz="0" w:space="0" w:color="auto"/>
        <w:bottom w:val="none" w:sz="0" w:space="0" w:color="auto"/>
        <w:right w:val="none" w:sz="0" w:space="0" w:color="auto"/>
      </w:divBdr>
    </w:div>
    <w:div w:id="1946843921">
      <w:marLeft w:val="480"/>
      <w:marRight w:val="0"/>
      <w:marTop w:val="0"/>
      <w:marBottom w:val="0"/>
      <w:divBdr>
        <w:top w:val="none" w:sz="0" w:space="0" w:color="auto"/>
        <w:left w:val="none" w:sz="0" w:space="0" w:color="auto"/>
        <w:bottom w:val="none" w:sz="0" w:space="0" w:color="auto"/>
        <w:right w:val="none" w:sz="0" w:space="0" w:color="auto"/>
      </w:divBdr>
    </w:div>
    <w:div w:id="1952009295">
      <w:marLeft w:val="480"/>
      <w:marRight w:val="0"/>
      <w:marTop w:val="0"/>
      <w:marBottom w:val="0"/>
      <w:divBdr>
        <w:top w:val="none" w:sz="0" w:space="0" w:color="auto"/>
        <w:left w:val="none" w:sz="0" w:space="0" w:color="auto"/>
        <w:bottom w:val="none" w:sz="0" w:space="0" w:color="auto"/>
        <w:right w:val="none" w:sz="0" w:space="0" w:color="auto"/>
      </w:divBdr>
    </w:div>
    <w:div w:id="1956328248">
      <w:marLeft w:val="480"/>
      <w:marRight w:val="0"/>
      <w:marTop w:val="0"/>
      <w:marBottom w:val="0"/>
      <w:divBdr>
        <w:top w:val="none" w:sz="0" w:space="0" w:color="auto"/>
        <w:left w:val="none" w:sz="0" w:space="0" w:color="auto"/>
        <w:bottom w:val="none" w:sz="0" w:space="0" w:color="auto"/>
        <w:right w:val="none" w:sz="0" w:space="0" w:color="auto"/>
      </w:divBdr>
    </w:div>
    <w:div w:id="1957640492">
      <w:marLeft w:val="480"/>
      <w:marRight w:val="0"/>
      <w:marTop w:val="0"/>
      <w:marBottom w:val="0"/>
      <w:divBdr>
        <w:top w:val="none" w:sz="0" w:space="0" w:color="auto"/>
        <w:left w:val="none" w:sz="0" w:space="0" w:color="auto"/>
        <w:bottom w:val="none" w:sz="0" w:space="0" w:color="auto"/>
        <w:right w:val="none" w:sz="0" w:space="0" w:color="auto"/>
      </w:divBdr>
    </w:div>
    <w:div w:id="1958019741">
      <w:marLeft w:val="480"/>
      <w:marRight w:val="0"/>
      <w:marTop w:val="0"/>
      <w:marBottom w:val="0"/>
      <w:divBdr>
        <w:top w:val="none" w:sz="0" w:space="0" w:color="auto"/>
        <w:left w:val="none" w:sz="0" w:space="0" w:color="auto"/>
        <w:bottom w:val="none" w:sz="0" w:space="0" w:color="auto"/>
        <w:right w:val="none" w:sz="0" w:space="0" w:color="auto"/>
      </w:divBdr>
    </w:div>
    <w:div w:id="1958638390">
      <w:marLeft w:val="480"/>
      <w:marRight w:val="0"/>
      <w:marTop w:val="0"/>
      <w:marBottom w:val="0"/>
      <w:divBdr>
        <w:top w:val="none" w:sz="0" w:space="0" w:color="auto"/>
        <w:left w:val="none" w:sz="0" w:space="0" w:color="auto"/>
        <w:bottom w:val="none" w:sz="0" w:space="0" w:color="auto"/>
        <w:right w:val="none" w:sz="0" w:space="0" w:color="auto"/>
      </w:divBdr>
    </w:div>
    <w:div w:id="1979190539">
      <w:marLeft w:val="480"/>
      <w:marRight w:val="0"/>
      <w:marTop w:val="0"/>
      <w:marBottom w:val="0"/>
      <w:divBdr>
        <w:top w:val="none" w:sz="0" w:space="0" w:color="auto"/>
        <w:left w:val="none" w:sz="0" w:space="0" w:color="auto"/>
        <w:bottom w:val="none" w:sz="0" w:space="0" w:color="auto"/>
        <w:right w:val="none" w:sz="0" w:space="0" w:color="auto"/>
      </w:divBdr>
    </w:div>
    <w:div w:id="1995988118">
      <w:marLeft w:val="480"/>
      <w:marRight w:val="0"/>
      <w:marTop w:val="0"/>
      <w:marBottom w:val="0"/>
      <w:divBdr>
        <w:top w:val="none" w:sz="0" w:space="0" w:color="auto"/>
        <w:left w:val="none" w:sz="0" w:space="0" w:color="auto"/>
        <w:bottom w:val="none" w:sz="0" w:space="0" w:color="auto"/>
        <w:right w:val="none" w:sz="0" w:space="0" w:color="auto"/>
      </w:divBdr>
    </w:div>
    <w:div w:id="1998990520">
      <w:marLeft w:val="480"/>
      <w:marRight w:val="0"/>
      <w:marTop w:val="0"/>
      <w:marBottom w:val="0"/>
      <w:divBdr>
        <w:top w:val="none" w:sz="0" w:space="0" w:color="auto"/>
        <w:left w:val="none" w:sz="0" w:space="0" w:color="auto"/>
        <w:bottom w:val="none" w:sz="0" w:space="0" w:color="auto"/>
        <w:right w:val="none" w:sz="0" w:space="0" w:color="auto"/>
      </w:divBdr>
    </w:div>
    <w:div w:id="2000309651">
      <w:marLeft w:val="480"/>
      <w:marRight w:val="0"/>
      <w:marTop w:val="0"/>
      <w:marBottom w:val="0"/>
      <w:divBdr>
        <w:top w:val="none" w:sz="0" w:space="0" w:color="auto"/>
        <w:left w:val="none" w:sz="0" w:space="0" w:color="auto"/>
        <w:bottom w:val="none" w:sz="0" w:space="0" w:color="auto"/>
        <w:right w:val="none" w:sz="0" w:space="0" w:color="auto"/>
      </w:divBdr>
    </w:div>
    <w:div w:id="2016150224">
      <w:marLeft w:val="480"/>
      <w:marRight w:val="0"/>
      <w:marTop w:val="0"/>
      <w:marBottom w:val="0"/>
      <w:divBdr>
        <w:top w:val="none" w:sz="0" w:space="0" w:color="auto"/>
        <w:left w:val="none" w:sz="0" w:space="0" w:color="auto"/>
        <w:bottom w:val="none" w:sz="0" w:space="0" w:color="auto"/>
        <w:right w:val="none" w:sz="0" w:space="0" w:color="auto"/>
      </w:divBdr>
    </w:div>
    <w:div w:id="2017808976">
      <w:marLeft w:val="480"/>
      <w:marRight w:val="0"/>
      <w:marTop w:val="0"/>
      <w:marBottom w:val="0"/>
      <w:divBdr>
        <w:top w:val="none" w:sz="0" w:space="0" w:color="auto"/>
        <w:left w:val="none" w:sz="0" w:space="0" w:color="auto"/>
        <w:bottom w:val="none" w:sz="0" w:space="0" w:color="auto"/>
        <w:right w:val="none" w:sz="0" w:space="0" w:color="auto"/>
      </w:divBdr>
    </w:div>
    <w:div w:id="2019118338">
      <w:marLeft w:val="480"/>
      <w:marRight w:val="0"/>
      <w:marTop w:val="0"/>
      <w:marBottom w:val="0"/>
      <w:divBdr>
        <w:top w:val="none" w:sz="0" w:space="0" w:color="auto"/>
        <w:left w:val="none" w:sz="0" w:space="0" w:color="auto"/>
        <w:bottom w:val="none" w:sz="0" w:space="0" w:color="auto"/>
        <w:right w:val="none" w:sz="0" w:space="0" w:color="auto"/>
      </w:divBdr>
    </w:div>
    <w:div w:id="2019237646">
      <w:marLeft w:val="480"/>
      <w:marRight w:val="0"/>
      <w:marTop w:val="0"/>
      <w:marBottom w:val="0"/>
      <w:divBdr>
        <w:top w:val="none" w:sz="0" w:space="0" w:color="auto"/>
        <w:left w:val="none" w:sz="0" w:space="0" w:color="auto"/>
        <w:bottom w:val="none" w:sz="0" w:space="0" w:color="auto"/>
        <w:right w:val="none" w:sz="0" w:space="0" w:color="auto"/>
      </w:divBdr>
    </w:div>
    <w:div w:id="2020279576">
      <w:marLeft w:val="480"/>
      <w:marRight w:val="0"/>
      <w:marTop w:val="0"/>
      <w:marBottom w:val="0"/>
      <w:divBdr>
        <w:top w:val="none" w:sz="0" w:space="0" w:color="auto"/>
        <w:left w:val="none" w:sz="0" w:space="0" w:color="auto"/>
        <w:bottom w:val="none" w:sz="0" w:space="0" w:color="auto"/>
        <w:right w:val="none" w:sz="0" w:space="0" w:color="auto"/>
      </w:divBdr>
    </w:div>
    <w:div w:id="2025008640">
      <w:marLeft w:val="480"/>
      <w:marRight w:val="0"/>
      <w:marTop w:val="0"/>
      <w:marBottom w:val="0"/>
      <w:divBdr>
        <w:top w:val="none" w:sz="0" w:space="0" w:color="auto"/>
        <w:left w:val="none" w:sz="0" w:space="0" w:color="auto"/>
        <w:bottom w:val="none" w:sz="0" w:space="0" w:color="auto"/>
        <w:right w:val="none" w:sz="0" w:space="0" w:color="auto"/>
      </w:divBdr>
    </w:div>
    <w:div w:id="2031757966">
      <w:marLeft w:val="480"/>
      <w:marRight w:val="0"/>
      <w:marTop w:val="0"/>
      <w:marBottom w:val="0"/>
      <w:divBdr>
        <w:top w:val="none" w:sz="0" w:space="0" w:color="auto"/>
        <w:left w:val="none" w:sz="0" w:space="0" w:color="auto"/>
        <w:bottom w:val="none" w:sz="0" w:space="0" w:color="auto"/>
        <w:right w:val="none" w:sz="0" w:space="0" w:color="auto"/>
      </w:divBdr>
    </w:div>
    <w:div w:id="2039810540">
      <w:marLeft w:val="480"/>
      <w:marRight w:val="0"/>
      <w:marTop w:val="0"/>
      <w:marBottom w:val="0"/>
      <w:divBdr>
        <w:top w:val="none" w:sz="0" w:space="0" w:color="auto"/>
        <w:left w:val="none" w:sz="0" w:space="0" w:color="auto"/>
        <w:bottom w:val="none" w:sz="0" w:space="0" w:color="auto"/>
        <w:right w:val="none" w:sz="0" w:space="0" w:color="auto"/>
      </w:divBdr>
    </w:div>
    <w:div w:id="2042047273">
      <w:marLeft w:val="480"/>
      <w:marRight w:val="0"/>
      <w:marTop w:val="0"/>
      <w:marBottom w:val="0"/>
      <w:divBdr>
        <w:top w:val="none" w:sz="0" w:space="0" w:color="auto"/>
        <w:left w:val="none" w:sz="0" w:space="0" w:color="auto"/>
        <w:bottom w:val="none" w:sz="0" w:space="0" w:color="auto"/>
        <w:right w:val="none" w:sz="0" w:space="0" w:color="auto"/>
      </w:divBdr>
    </w:div>
    <w:div w:id="2047019285">
      <w:marLeft w:val="480"/>
      <w:marRight w:val="0"/>
      <w:marTop w:val="0"/>
      <w:marBottom w:val="0"/>
      <w:divBdr>
        <w:top w:val="none" w:sz="0" w:space="0" w:color="auto"/>
        <w:left w:val="none" w:sz="0" w:space="0" w:color="auto"/>
        <w:bottom w:val="none" w:sz="0" w:space="0" w:color="auto"/>
        <w:right w:val="none" w:sz="0" w:space="0" w:color="auto"/>
      </w:divBdr>
    </w:div>
    <w:div w:id="2050641994">
      <w:marLeft w:val="480"/>
      <w:marRight w:val="0"/>
      <w:marTop w:val="0"/>
      <w:marBottom w:val="0"/>
      <w:divBdr>
        <w:top w:val="none" w:sz="0" w:space="0" w:color="auto"/>
        <w:left w:val="none" w:sz="0" w:space="0" w:color="auto"/>
        <w:bottom w:val="none" w:sz="0" w:space="0" w:color="auto"/>
        <w:right w:val="none" w:sz="0" w:space="0" w:color="auto"/>
      </w:divBdr>
    </w:div>
    <w:div w:id="2068986235">
      <w:marLeft w:val="480"/>
      <w:marRight w:val="0"/>
      <w:marTop w:val="0"/>
      <w:marBottom w:val="0"/>
      <w:divBdr>
        <w:top w:val="none" w:sz="0" w:space="0" w:color="auto"/>
        <w:left w:val="none" w:sz="0" w:space="0" w:color="auto"/>
        <w:bottom w:val="none" w:sz="0" w:space="0" w:color="auto"/>
        <w:right w:val="none" w:sz="0" w:space="0" w:color="auto"/>
      </w:divBdr>
    </w:div>
    <w:div w:id="2072607461">
      <w:marLeft w:val="480"/>
      <w:marRight w:val="0"/>
      <w:marTop w:val="0"/>
      <w:marBottom w:val="0"/>
      <w:divBdr>
        <w:top w:val="none" w:sz="0" w:space="0" w:color="auto"/>
        <w:left w:val="none" w:sz="0" w:space="0" w:color="auto"/>
        <w:bottom w:val="none" w:sz="0" w:space="0" w:color="auto"/>
        <w:right w:val="none" w:sz="0" w:space="0" w:color="auto"/>
      </w:divBdr>
    </w:div>
    <w:div w:id="2075346106">
      <w:marLeft w:val="480"/>
      <w:marRight w:val="0"/>
      <w:marTop w:val="0"/>
      <w:marBottom w:val="0"/>
      <w:divBdr>
        <w:top w:val="none" w:sz="0" w:space="0" w:color="auto"/>
        <w:left w:val="none" w:sz="0" w:space="0" w:color="auto"/>
        <w:bottom w:val="none" w:sz="0" w:space="0" w:color="auto"/>
        <w:right w:val="none" w:sz="0" w:space="0" w:color="auto"/>
      </w:divBdr>
    </w:div>
    <w:div w:id="2077237952">
      <w:marLeft w:val="480"/>
      <w:marRight w:val="0"/>
      <w:marTop w:val="0"/>
      <w:marBottom w:val="0"/>
      <w:divBdr>
        <w:top w:val="none" w:sz="0" w:space="0" w:color="auto"/>
        <w:left w:val="none" w:sz="0" w:space="0" w:color="auto"/>
        <w:bottom w:val="none" w:sz="0" w:space="0" w:color="auto"/>
        <w:right w:val="none" w:sz="0" w:space="0" w:color="auto"/>
      </w:divBdr>
    </w:div>
    <w:div w:id="2079093494">
      <w:marLeft w:val="480"/>
      <w:marRight w:val="0"/>
      <w:marTop w:val="0"/>
      <w:marBottom w:val="0"/>
      <w:divBdr>
        <w:top w:val="none" w:sz="0" w:space="0" w:color="auto"/>
        <w:left w:val="none" w:sz="0" w:space="0" w:color="auto"/>
        <w:bottom w:val="none" w:sz="0" w:space="0" w:color="auto"/>
        <w:right w:val="none" w:sz="0" w:space="0" w:color="auto"/>
      </w:divBdr>
    </w:div>
    <w:div w:id="2087141795">
      <w:marLeft w:val="480"/>
      <w:marRight w:val="0"/>
      <w:marTop w:val="0"/>
      <w:marBottom w:val="0"/>
      <w:divBdr>
        <w:top w:val="none" w:sz="0" w:space="0" w:color="auto"/>
        <w:left w:val="none" w:sz="0" w:space="0" w:color="auto"/>
        <w:bottom w:val="none" w:sz="0" w:space="0" w:color="auto"/>
        <w:right w:val="none" w:sz="0" w:space="0" w:color="auto"/>
      </w:divBdr>
    </w:div>
    <w:div w:id="2088720939">
      <w:marLeft w:val="480"/>
      <w:marRight w:val="0"/>
      <w:marTop w:val="0"/>
      <w:marBottom w:val="0"/>
      <w:divBdr>
        <w:top w:val="none" w:sz="0" w:space="0" w:color="auto"/>
        <w:left w:val="none" w:sz="0" w:space="0" w:color="auto"/>
        <w:bottom w:val="none" w:sz="0" w:space="0" w:color="auto"/>
        <w:right w:val="none" w:sz="0" w:space="0" w:color="auto"/>
      </w:divBdr>
    </w:div>
    <w:div w:id="2092892928">
      <w:marLeft w:val="480"/>
      <w:marRight w:val="0"/>
      <w:marTop w:val="0"/>
      <w:marBottom w:val="0"/>
      <w:divBdr>
        <w:top w:val="none" w:sz="0" w:space="0" w:color="auto"/>
        <w:left w:val="none" w:sz="0" w:space="0" w:color="auto"/>
        <w:bottom w:val="none" w:sz="0" w:space="0" w:color="auto"/>
        <w:right w:val="none" w:sz="0" w:space="0" w:color="auto"/>
      </w:divBdr>
    </w:div>
    <w:div w:id="2102067792">
      <w:marLeft w:val="480"/>
      <w:marRight w:val="0"/>
      <w:marTop w:val="0"/>
      <w:marBottom w:val="0"/>
      <w:divBdr>
        <w:top w:val="none" w:sz="0" w:space="0" w:color="auto"/>
        <w:left w:val="none" w:sz="0" w:space="0" w:color="auto"/>
        <w:bottom w:val="none" w:sz="0" w:space="0" w:color="auto"/>
        <w:right w:val="none" w:sz="0" w:space="0" w:color="auto"/>
      </w:divBdr>
    </w:div>
    <w:div w:id="2110349038">
      <w:marLeft w:val="480"/>
      <w:marRight w:val="0"/>
      <w:marTop w:val="0"/>
      <w:marBottom w:val="0"/>
      <w:divBdr>
        <w:top w:val="none" w:sz="0" w:space="0" w:color="auto"/>
        <w:left w:val="none" w:sz="0" w:space="0" w:color="auto"/>
        <w:bottom w:val="none" w:sz="0" w:space="0" w:color="auto"/>
        <w:right w:val="none" w:sz="0" w:space="0" w:color="auto"/>
      </w:divBdr>
    </w:div>
    <w:div w:id="2119055250">
      <w:marLeft w:val="480"/>
      <w:marRight w:val="0"/>
      <w:marTop w:val="0"/>
      <w:marBottom w:val="0"/>
      <w:divBdr>
        <w:top w:val="none" w:sz="0" w:space="0" w:color="auto"/>
        <w:left w:val="none" w:sz="0" w:space="0" w:color="auto"/>
        <w:bottom w:val="none" w:sz="0" w:space="0" w:color="auto"/>
        <w:right w:val="none" w:sz="0" w:space="0" w:color="auto"/>
      </w:divBdr>
    </w:div>
    <w:div w:id="2119521985">
      <w:marLeft w:val="480"/>
      <w:marRight w:val="0"/>
      <w:marTop w:val="0"/>
      <w:marBottom w:val="0"/>
      <w:divBdr>
        <w:top w:val="none" w:sz="0" w:space="0" w:color="auto"/>
        <w:left w:val="none" w:sz="0" w:space="0" w:color="auto"/>
        <w:bottom w:val="none" w:sz="0" w:space="0" w:color="auto"/>
        <w:right w:val="none" w:sz="0" w:space="0" w:color="auto"/>
      </w:divBdr>
    </w:div>
    <w:div w:id="2126190566">
      <w:marLeft w:val="48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0388">
      <w:marLeft w:val="480"/>
      <w:marRight w:val="0"/>
      <w:marTop w:val="0"/>
      <w:marBottom w:val="0"/>
      <w:divBdr>
        <w:top w:val="none" w:sz="0" w:space="0" w:color="auto"/>
        <w:left w:val="none" w:sz="0" w:space="0" w:color="auto"/>
        <w:bottom w:val="none" w:sz="0" w:space="0" w:color="auto"/>
        <w:right w:val="none" w:sz="0" w:space="0" w:color="auto"/>
      </w:divBdr>
    </w:div>
    <w:div w:id="2134862106">
      <w:marLeft w:val="480"/>
      <w:marRight w:val="0"/>
      <w:marTop w:val="0"/>
      <w:marBottom w:val="0"/>
      <w:divBdr>
        <w:top w:val="none" w:sz="0" w:space="0" w:color="auto"/>
        <w:left w:val="none" w:sz="0" w:space="0" w:color="auto"/>
        <w:bottom w:val="none" w:sz="0" w:space="0" w:color="auto"/>
        <w:right w:val="none" w:sz="0" w:space="0" w:color="auto"/>
      </w:divBdr>
    </w:div>
    <w:div w:id="2140872573">
      <w:marLeft w:val="480"/>
      <w:marRight w:val="0"/>
      <w:marTop w:val="0"/>
      <w:marBottom w:val="0"/>
      <w:divBdr>
        <w:top w:val="none" w:sz="0" w:space="0" w:color="auto"/>
        <w:left w:val="none" w:sz="0" w:space="0" w:color="auto"/>
        <w:bottom w:val="none" w:sz="0" w:space="0" w:color="auto"/>
        <w:right w:val="none" w:sz="0" w:space="0" w:color="auto"/>
      </w:divBdr>
    </w:div>
    <w:div w:id="2142457535">
      <w:marLeft w:val="480"/>
      <w:marRight w:val="0"/>
      <w:marTop w:val="0"/>
      <w:marBottom w:val="0"/>
      <w:divBdr>
        <w:top w:val="none" w:sz="0" w:space="0" w:color="auto"/>
        <w:left w:val="none" w:sz="0" w:space="0" w:color="auto"/>
        <w:bottom w:val="none" w:sz="0" w:space="0" w:color="auto"/>
        <w:right w:val="none" w:sz="0" w:space="0" w:color="auto"/>
      </w:divBdr>
    </w:div>
    <w:div w:id="2146658656">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mailto:smorales@correo.uts.edu.c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ergi\Box\Documentos%20Doctorado\Simulaciones%20aspen%20plus\Datos%20para%20sensibilida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ergi\Box\Documentos%20Doctorado\Simulaciones%20aspen%20plus\Datos%20para%20sensibilidad%20(sergiom80@hotmail.com%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ergi\Box\Documentos%20Doctorado\Simulaciones%20aspen%20plus\Datos%20para%20sensibilidad%20(sergiom80@hotmail.com%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ergi\Box\Documentos%20Doctorado\Simulaciones%20aspen%20plus\Datos%20para%20sensibilidad%20(sergiom80@hotmail.com%20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ergi\Box\Documentos%20Doctorado\Simulaciones%20aspen%20plus\Datos%20para%20sensibilidad%20(sergiom80@hotmail.com%20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ergi\Box\Documentos%20Doctorado\Simulaciones%20aspen%20plus\Datos%20para%20sensibilidad%20(sergiom80@hotmail.com%20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ergi\Box\Documentos%20Doctorado\Simulaciones%20aspen%20plus\Datos%20para%20sensibilidad%20(sergiom80@hotmail.com%203).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99587868775286"/>
          <c:y val="7.6806385503181959E-2"/>
          <c:w val="0.64859923056241764"/>
          <c:h val="0.60793442300533129"/>
        </c:manualLayout>
      </c:layout>
      <c:barChart>
        <c:barDir val="col"/>
        <c:grouping val="clustered"/>
        <c:varyColors val="0"/>
        <c:ser>
          <c:idx val="0"/>
          <c:order val="0"/>
          <c:tx>
            <c:strRef>
              <c:f>'articulo MSW'!$F$34</c:f>
              <c:strCache>
                <c:ptCount val="1"/>
                <c:pt idx="0">
                  <c:v>Nemmour et al (2022)</c:v>
                </c:pt>
              </c:strCache>
            </c:strRef>
          </c:tx>
          <c:spPr>
            <a:solidFill>
              <a:schemeClr val="accent1"/>
            </a:solidFill>
            <a:ln>
              <a:noFill/>
            </a:ln>
            <a:effectLst/>
          </c:spPr>
          <c:invertIfNegative val="0"/>
          <c:cat>
            <c:multiLvlStrRef>
              <c:f>'articulo MSW'!$G$32:$P$33</c:f>
              <c:multiLvlStrCache>
                <c:ptCount val="10"/>
                <c:lvl>
                  <c:pt idx="0">
                    <c:v>600 °C</c:v>
                  </c:pt>
                  <c:pt idx="1">
                    <c:v>1000 °C</c:v>
                  </c:pt>
                  <c:pt idx="2">
                    <c:v>600 °C</c:v>
                  </c:pt>
                  <c:pt idx="3">
                    <c:v>1000 °C</c:v>
                  </c:pt>
                  <c:pt idx="4">
                    <c:v>600 °C</c:v>
                  </c:pt>
                  <c:pt idx="5">
                    <c:v>1000 °C</c:v>
                  </c:pt>
                  <c:pt idx="6">
                    <c:v>600 °C</c:v>
                  </c:pt>
                  <c:pt idx="7">
                    <c:v>1000 °C</c:v>
                  </c:pt>
                  <c:pt idx="8">
                    <c:v>600 °C</c:v>
                  </c:pt>
                  <c:pt idx="9">
                    <c:v>1000 °C</c:v>
                  </c:pt>
                </c:lvl>
                <c:lvl>
                  <c:pt idx="0">
                    <c:v>H2</c:v>
                  </c:pt>
                  <c:pt idx="2">
                    <c:v>CO</c:v>
                  </c:pt>
                  <c:pt idx="4">
                    <c:v>CO2</c:v>
                  </c:pt>
                  <c:pt idx="6">
                    <c:v>CH4</c:v>
                  </c:pt>
                  <c:pt idx="8">
                    <c:v>N2</c:v>
                  </c:pt>
                </c:lvl>
              </c:multiLvlStrCache>
            </c:multiLvlStrRef>
          </c:cat>
          <c:val>
            <c:numRef>
              <c:f>'articulo MSW'!$G$34:$P$34</c:f>
              <c:numCache>
                <c:formatCode>0.0%</c:formatCode>
                <c:ptCount val="10"/>
                <c:pt idx="0">
                  <c:v>0.26700000000000002</c:v>
                </c:pt>
                <c:pt idx="1">
                  <c:v>0.35</c:v>
                </c:pt>
                <c:pt idx="2">
                  <c:v>0.105</c:v>
                </c:pt>
                <c:pt idx="3">
                  <c:v>0.37</c:v>
                </c:pt>
                <c:pt idx="4">
                  <c:v>0.13100000000000001</c:v>
                </c:pt>
                <c:pt idx="5" formatCode="0.00%">
                  <c:v>2.0000000000000001E-4</c:v>
                </c:pt>
                <c:pt idx="6">
                  <c:v>3.1E-2</c:v>
                </c:pt>
                <c:pt idx="7" formatCode="0.00%">
                  <c:v>2.9999999999999997E-4</c:v>
                </c:pt>
                <c:pt idx="8">
                  <c:v>0.3402</c:v>
                </c:pt>
                <c:pt idx="9">
                  <c:v>0.26500000000000001</c:v>
                </c:pt>
              </c:numCache>
            </c:numRef>
          </c:val>
          <c:extLst>
            <c:ext xmlns:c16="http://schemas.microsoft.com/office/drawing/2014/chart" uri="{C3380CC4-5D6E-409C-BE32-E72D297353CC}">
              <c16:uniqueId val="{00000000-CF68-4992-8542-349211033279}"/>
            </c:ext>
          </c:extLst>
        </c:ser>
        <c:ser>
          <c:idx val="1"/>
          <c:order val="1"/>
          <c:tx>
            <c:strRef>
              <c:f>'articulo MSW'!$F$35</c:f>
              <c:strCache>
                <c:ptCount val="1"/>
                <c:pt idx="0">
                  <c:v>Present study</c:v>
                </c:pt>
              </c:strCache>
            </c:strRef>
          </c:tx>
          <c:spPr>
            <a:solidFill>
              <a:schemeClr val="accent2"/>
            </a:solidFill>
            <a:ln>
              <a:noFill/>
            </a:ln>
            <a:effectLst/>
          </c:spPr>
          <c:invertIfNegative val="0"/>
          <c:cat>
            <c:multiLvlStrRef>
              <c:f>'articulo MSW'!$G$32:$P$33</c:f>
              <c:multiLvlStrCache>
                <c:ptCount val="10"/>
                <c:lvl>
                  <c:pt idx="0">
                    <c:v>600 °C</c:v>
                  </c:pt>
                  <c:pt idx="1">
                    <c:v>1000 °C</c:v>
                  </c:pt>
                  <c:pt idx="2">
                    <c:v>600 °C</c:v>
                  </c:pt>
                  <c:pt idx="3">
                    <c:v>1000 °C</c:v>
                  </c:pt>
                  <c:pt idx="4">
                    <c:v>600 °C</c:v>
                  </c:pt>
                  <c:pt idx="5">
                    <c:v>1000 °C</c:v>
                  </c:pt>
                  <c:pt idx="6">
                    <c:v>600 °C</c:v>
                  </c:pt>
                  <c:pt idx="7">
                    <c:v>1000 °C</c:v>
                  </c:pt>
                  <c:pt idx="8">
                    <c:v>600 °C</c:v>
                  </c:pt>
                  <c:pt idx="9">
                    <c:v>1000 °C</c:v>
                  </c:pt>
                </c:lvl>
                <c:lvl>
                  <c:pt idx="0">
                    <c:v>H2</c:v>
                  </c:pt>
                  <c:pt idx="2">
                    <c:v>CO</c:v>
                  </c:pt>
                  <c:pt idx="4">
                    <c:v>CO2</c:v>
                  </c:pt>
                  <c:pt idx="6">
                    <c:v>CH4</c:v>
                  </c:pt>
                  <c:pt idx="8">
                    <c:v>N2</c:v>
                  </c:pt>
                </c:lvl>
              </c:multiLvlStrCache>
            </c:multiLvlStrRef>
          </c:cat>
          <c:val>
            <c:numRef>
              <c:f>'articulo MSW'!$G$35:$P$35</c:f>
              <c:numCache>
                <c:formatCode>0.0%</c:formatCode>
                <c:ptCount val="10"/>
                <c:pt idx="0">
                  <c:v>0.28799999999999998</c:v>
                </c:pt>
                <c:pt idx="1">
                  <c:v>0.377</c:v>
                </c:pt>
                <c:pt idx="2">
                  <c:v>0.10199999999999999</c:v>
                </c:pt>
                <c:pt idx="3">
                  <c:v>0.36799999999999999</c:v>
                </c:pt>
                <c:pt idx="4">
                  <c:v>0.124</c:v>
                </c:pt>
                <c:pt idx="5">
                  <c:v>1E-3</c:v>
                </c:pt>
                <c:pt idx="6">
                  <c:v>3.5999999999999997E-2</c:v>
                </c:pt>
                <c:pt idx="7">
                  <c:v>1E-3</c:v>
                </c:pt>
                <c:pt idx="8">
                  <c:v>0.32</c:v>
                </c:pt>
                <c:pt idx="9">
                  <c:v>0.25</c:v>
                </c:pt>
              </c:numCache>
            </c:numRef>
          </c:val>
          <c:extLst>
            <c:ext xmlns:c16="http://schemas.microsoft.com/office/drawing/2014/chart" uri="{C3380CC4-5D6E-409C-BE32-E72D297353CC}">
              <c16:uniqueId val="{00000001-CF68-4992-8542-349211033279}"/>
            </c:ext>
          </c:extLst>
        </c:ser>
        <c:dLbls>
          <c:showLegendKey val="0"/>
          <c:showVal val="0"/>
          <c:showCatName val="0"/>
          <c:showSerName val="0"/>
          <c:showPercent val="0"/>
          <c:showBubbleSize val="0"/>
        </c:dLbls>
        <c:gapWidth val="150"/>
        <c:axId val="1220982512"/>
        <c:axId val="1220982992"/>
      </c:barChart>
      <c:catAx>
        <c:axId val="1220982512"/>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Syngas Main Components and Temperatures</a:t>
                </a:r>
              </a:p>
            </c:rich>
          </c:tx>
          <c:layout>
            <c:manualLayout>
              <c:xMode val="edge"/>
              <c:yMode val="edge"/>
              <c:x val="0.29378014490882864"/>
              <c:y val="0.92219997842735413"/>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95000"/>
                <a:lumOff val="5000"/>
                <a:alpha val="96000"/>
              </a:schemeClr>
            </a:solidFill>
            <a:round/>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1220982992"/>
        <c:crosses val="autoZero"/>
        <c:auto val="1"/>
        <c:lblAlgn val="ctr"/>
        <c:lblOffset val="100"/>
        <c:noMultiLvlLbl val="0"/>
      </c:catAx>
      <c:valAx>
        <c:axId val="122098299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Mole Percentage (%)</a:t>
                </a:r>
              </a:p>
            </c:rich>
          </c:tx>
          <c:layout>
            <c:manualLayout>
              <c:xMode val="edge"/>
              <c:yMode val="edge"/>
              <c:x val="2.3236820985402487E-2"/>
              <c:y val="0.23442864847373529"/>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1220982512"/>
        <c:crosses val="autoZero"/>
        <c:crossBetween val="between"/>
      </c:valAx>
      <c:spPr>
        <a:noFill/>
        <a:ln w="9525">
          <a:solidFill>
            <a:schemeClr val="tx1">
              <a:lumMod val="95000"/>
              <a:lumOff val="5000"/>
            </a:schemeClr>
          </a:solidFill>
        </a:ln>
        <a:effectLst>
          <a:softEdge rad="0"/>
        </a:effectLst>
      </c:spPr>
    </c:plotArea>
    <c:legend>
      <c:legendPos val="r"/>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b="1">
          <a:solidFill>
            <a:schemeClr val="tx1">
              <a:lumMod val="95000"/>
              <a:lumOff val="5000"/>
            </a:schemeClr>
          </a:solidFill>
          <a:latin typeface="Arial" panose="020B0604020202020204" pitchFamily="2"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59904678436079"/>
          <c:y val="5.7824537135560759E-2"/>
          <c:w val="0.85938782707227679"/>
          <c:h val="0.78164630535389201"/>
        </c:manualLayout>
      </c:layout>
      <c:lineChart>
        <c:grouping val="standard"/>
        <c:varyColors val="0"/>
        <c:ser>
          <c:idx val="0"/>
          <c:order val="0"/>
          <c:tx>
            <c:strRef>
              <c:f>'ARTICULO CET'!$T$31</c:f>
              <c:strCache>
                <c:ptCount val="1"/>
                <c:pt idx="0">
                  <c:v>LHV (MJ/Nm3)</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cat>
            <c:numRef>
              <c:f>'ARTICULO CET'!$F$32:$F$37</c:f>
              <c:numCache>
                <c:formatCode>General</c:formatCode>
                <c:ptCount val="6"/>
                <c:pt idx="0">
                  <c:v>600</c:v>
                </c:pt>
                <c:pt idx="1">
                  <c:v>700</c:v>
                </c:pt>
                <c:pt idx="2">
                  <c:v>750</c:v>
                </c:pt>
                <c:pt idx="3">
                  <c:v>800</c:v>
                </c:pt>
                <c:pt idx="4">
                  <c:v>900</c:v>
                </c:pt>
                <c:pt idx="5">
                  <c:v>1000</c:v>
                </c:pt>
              </c:numCache>
            </c:numRef>
          </c:cat>
          <c:val>
            <c:numRef>
              <c:f>'ARTICULO CET'!$T$32:$T$37</c:f>
              <c:numCache>
                <c:formatCode>General</c:formatCode>
                <c:ptCount val="6"/>
                <c:pt idx="0">
                  <c:v>4.7582888560380008</c:v>
                </c:pt>
                <c:pt idx="1">
                  <c:v>6.9114493168444007</c:v>
                </c:pt>
                <c:pt idx="2">
                  <c:v>7.7638773815280002</c:v>
                </c:pt>
                <c:pt idx="3">
                  <c:v>7.9314754938736005</c:v>
                </c:pt>
                <c:pt idx="4">
                  <c:v>7.9303682095863595</c:v>
                </c:pt>
                <c:pt idx="5">
                  <c:v>7.9358342706826521</c:v>
                </c:pt>
              </c:numCache>
            </c:numRef>
          </c:val>
          <c:smooth val="0"/>
          <c:extLst>
            <c:ext xmlns:c16="http://schemas.microsoft.com/office/drawing/2014/chart" uri="{C3380CC4-5D6E-409C-BE32-E72D297353CC}">
              <c16:uniqueId val="{00000000-588C-48DD-8675-3950CF5F39B2}"/>
            </c:ext>
          </c:extLst>
        </c:ser>
        <c:dLbls>
          <c:showLegendKey val="0"/>
          <c:showVal val="0"/>
          <c:showCatName val="0"/>
          <c:showSerName val="0"/>
          <c:showPercent val="0"/>
          <c:showBubbleSize val="0"/>
        </c:dLbls>
        <c:marker val="1"/>
        <c:smooth val="0"/>
        <c:axId val="456119839"/>
        <c:axId val="456120319"/>
      </c:lineChart>
      <c:catAx>
        <c:axId val="456119839"/>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Temperature (°C)</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n-US"/>
          </a:p>
        </c:txPr>
        <c:crossAx val="456120319"/>
        <c:crossesAt val="4"/>
        <c:auto val="1"/>
        <c:lblAlgn val="ctr"/>
        <c:lblOffset val="100"/>
        <c:noMultiLvlLbl val="0"/>
      </c:catAx>
      <c:valAx>
        <c:axId val="456120319"/>
        <c:scaling>
          <c:orientation val="minMax"/>
          <c:max val="9"/>
          <c:min val="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Low Heating Value (MJ/Nm3)</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n-US"/>
          </a:p>
        </c:txPr>
        <c:crossAx val="456119839"/>
        <c:crosses val="autoZero"/>
        <c:crossBetween val="between"/>
        <c:majorUnit val="1"/>
      </c:valAx>
      <c:spPr>
        <a:noFill/>
        <a:ln>
          <a:solidFill>
            <a:schemeClr val="tx1">
              <a:lumMod val="95000"/>
              <a:lumOff val="500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b="1">
          <a:solidFill>
            <a:schemeClr val="tx1">
              <a:lumMod val="95000"/>
              <a:lumOff val="5000"/>
            </a:schemeClr>
          </a:solidFill>
          <a:latin typeface="Arial" panose="020B0604020202020204" pitchFamily="2"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'ARTICULO CET'!$G$31</c:f>
              <c:strCache>
                <c:ptCount val="1"/>
                <c:pt idx="0">
                  <c:v>H2</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cat>
            <c:numRef>
              <c:f>'ARTICULO CET'!$F$32:$F$37</c:f>
              <c:numCache>
                <c:formatCode>General</c:formatCode>
                <c:ptCount val="6"/>
                <c:pt idx="0">
                  <c:v>600</c:v>
                </c:pt>
                <c:pt idx="1">
                  <c:v>700</c:v>
                </c:pt>
                <c:pt idx="2">
                  <c:v>750</c:v>
                </c:pt>
                <c:pt idx="3">
                  <c:v>800</c:v>
                </c:pt>
                <c:pt idx="4">
                  <c:v>900</c:v>
                </c:pt>
                <c:pt idx="5">
                  <c:v>1000</c:v>
                </c:pt>
              </c:numCache>
            </c:numRef>
          </c:cat>
          <c:val>
            <c:numRef>
              <c:f>'ARTICULO CET'!$G$32:$G$37</c:f>
              <c:numCache>
                <c:formatCode>0%</c:formatCode>
                <c:ptCount val="6"/>
                <c:pt idx="0">
                  <c:v>0.22583821500000001</c:v>
                </c:pt>
                <c:pt idx="1">
                  <c:v>0.26812618900000001</c:v>
                </c:pt>
                <c:pt idx="2">
                  <c:v>0.27667681199999999</c:v>
                </c:pt>
                <c:pt idx="3">
                  <c:v>0.280910416</c:v>
                </c:pt>
                <c:pt idx="4">
                  <c:v>0.27964038299999999</c:v>
                </c:pt>
                <c:pt idx="5">
                  <c:v>0.27653276599999999</c:v>
                </c:pt>
              </c:numCache>
            </c:numRef>
          </c:val>
          <c:smooth val="0"/>
          <c:extLst>
            <c:ext xmlns:c16="http://schemas.microsoft.com/office/drawing/2014/chart" uri="{C3380CC4-5D6E-409C-BE32-E72D297353CC}">
              <c16:uniqueId val="{00000000-1959-4E8B-9E0C-FA83A3554610}"/>
            </c:ext>
          </c:extLst>
        </c:ser>
        <c:ser>
          <c:idx val="1"/>
          <c:order val="1"/>
          <c:tx>
            <c:strRef>
              <c:f>'ARTICULO CET'!$H$31</c:f>
              <c:strCache>
                <c:ptCount val="1"/>
                <c:pt idx="0">
                  <c:v>CO</c:v>
                </c:pt>
              </c:strCache>
            </c:strRef>
          </c:tx>
          <c:spPr>
            <a:ln w="19050" cap="rnd">
              <a:solidFill>
                <a:schemeClr val="accent2"/>
              </a:solidFill>
              <a:round/>
            </a:ln>
            <a:effectLst/>
          </c:spPr>
          <c:marker>
            <c:symbol val="circle"/>
            <c:size val="4"/>
            <c:spPr>
              <a:solidFill>
                <a:schemeClr val="accent2"/>
              </a:solidFill>
              <a:ln w="9525">
                <a:solidFill>
                  <a:schemeClr val="accent2"/>
                </a:solidFill>
              </a:ln>
              <a:effectLst/>
            </c:spPr>
          </c:marker>
          <c:cat>
            <c:numRef>
              <c:f>'ARTICULO CET'!$F$32:$F$37</c:f>
              <c:numCache>
                <c:formatCode>General</c:formatCode>
                <c:ptCount val="6"/>
                <c:pt idx="0">
                  <c:v>600</c:v>
                </c:pt>
                <c:pt idx="1">
                  <c:v>700</c:v>
                </c:pt>
                <c:pt idx="2">
                  <c:v>750</c:v>
                </c:pt>
                <c:pt idx="3">
                  <c:v>800</c:v>
                </c:pt>
                <c:pt idx="4">
                  <c:v>900</c:v>
                </c:pt>
                <c:pt idx="5">
                  <c:v>1000</c:v>
                </c:pt>
              </c:numCache>
            </c:numRef>
          </c:cat>
          <c:val>
            <c:numRef>
              <c:f>'ARTICULO CET'!$H$32:$H$37</c:f>
              <c:numCache>
                <c:formatCode>0%</c:formatCode>
                <c:ptCount val="6"/>
                <c:pt idx="0">
                  <c:v>0.12735191500000001</c:v>
                </c:pt>
                <c:pt idx="1">
                  <c:v>0.296016367</c:v>
                </c:pt>
                <c:pt idx="2">
                  <c:v>0.36485947000000002</c:v>
                </c:pt>
                <c:pt idx="3">
                  <c:v>0.38321993900000001</c:v>
                </c:pt>
                <c:pt idx="4">
                  <c:v>0.38871673200000001</c:v>
                </c:pt>
                <c:pt idx="5">
                  <c:v>0.39223437799999999</c:v>
                </c:pt>
              </c:numCache>
            </c:numRef>
          </c:val>
          <c:smooth val="0"/>
          <c:extLst>
            <c:ext xmlns:c16="http://schemas.microsoft.com/office/drawing/2014/chart" uri="{C3380CC4-5D6E-409C-BE32-E72D297353CC}">
              <c16:uniqueId val="{00000001-1959-4E8B-9E0C-FA83A3554610}"/>
            </c:ext>
          </c:extLst>
        </c:ser>
        <c:ser>
          <c:idx val="2"/>
          <c:order val="2"/>
          <c:tx>
            <c:strRef>
              <c:f>'ARTICULO CET'!$I$31</c:f>
              <c:strCache>
                <c:ptCount val="1"/>
                <c:pt idx="0">
                  <c:v>CO2</c:v>
                </c:pt>
              </c:strCache>
            </c:strRef>
          </c:tx>
          <c:spPr>
            <a:ln w="19050" cap="rnd">
              <a:solidFill>
                <a:schemeClr val="accent3"/>
              </a:solidFill>
              <a:round/>
            </a:ln>
            <a:effectLst/>
          </c:spPr>
          <c:marker>
            <c:symbol val="circle"/>
            <c:size val="4"/>
            <c:spPr>
              <a:solidFill>
                <a:schemeClr val="accent3"/>
              </a:solidFill>
              <a:ln w="9525">
                <a:solidFill>
                  <a:schemeClr val="accent3"/>
                </a:solidFill>
              </a:ln>
              <a:effectLst/>
            </c:spPr>
          </c:marker>
          <c:cat>
            <c:numRef>
              <c:f>'ARTICULO CET'!$F$32:$F$37</c:f>
              <c:numCache>
                <c:formatCode>General</c:formatCode>
                <c:ptCount val="6"/>
                <c:pt idx="0">
                  <c:v>600</c:v>
                </c:pt>
                <c:pt idx="1">
                  <c:v>700</c:v>
                </c:pt>
                <c:pt idx="2">
                  <c:v>750</c:v>
                </c:pt>
                <c:pt idx="3">
                  <c:v>800</c:v>
                </c:pt>
                <c:pt idx="4">
                  <c:v>900</c:v>
                </c:pt>
                <c:pt idx="5">
                  <c:v>1000</c:v>
                </c:pt>
              </c:numCache>
            </c:numRef>
          </c:cat>
          <c:val>
            <c:numRef>
              <c:f>'ARTICULO CET'!$I$32:$I$37</c:f>
              <c:numCache>
                <c:formatCode>0%</c:formatCode>
                <c:ptCount val="6"/>
                <c:pt idx="0">
                  <c:v>0.17302719899999999</c:v>
                </c:pt>
                <c:pt idx="1">
                  <c:v>8.4448887799999997E-2</c:v>
                </c:pt>
                <c:pt idx="2">
                  <c:v>4.6370763799999999E-2</c:v>
                </c:pt>
                <c:pt idx="3">
                  <c:v>3.4812678399999998E-2</c:v>
                </c:pt>
                <c:pt idx="4">
                  <c:v>2.9570115599999999E-2</c:v>
                </c:pt>
                <c:pt idx="5">
                  <c:v>2.6074939200000001E-2</c:v>
                </c:pt>
              </c:numCache>
            </c:numRef>
          </c:val>
          <c:smooth val="0"/>
          <c:extLst>
            <c:ext xmlns:c16="http://schemas.microsoft.com/office/drawing/2014/chart" uri="{C3380CC4-5D6E-409C-BE32-E72D297353CC}">
              <c16:uniqueId val="{00000002-1959-4E8B-9E0C-FA83A3554610}"/>
            </c:ext>
          </c:extLst>
        </c:ser>
        <c:ser>
          <c:idx val="3"/>
          <c:order val="3"/>
          <c:tx>
            <c:strRef>
              <c:f>'ARTICULO CET'!$J$31</c:f>
              <c:strCache>
                <c:ptCount val="1"/>
                <c:pt idx="0">
                  <c:v>CH4</c:v>
                </c:pt>
              </c:strCache>
            </c:strRef>
          </c:tx>
          <c:spPr>
            <a:ln w="19050" cap="rnd">
              <a:solidFill>
                <a:schemeClr val="accent4"/>
              </a:solidFill>
              <a:round/>
            </a:ln>
            <a:effectLst/>
          </c:spPr>
          <c:marker>
            <c:symbol val="circle"/>
            <c:size val="4"/>
            <c:spPr>
              <a:solidFill>
                <a:schemeClr val="accent4"/>
              </a:solidFill>
              <a:ln w="9525">
                <a:solidFill>
                  <a:schemeClr val="accent4"/>
                </a:solidFill>
              </a:ln>
              <a:effectLst/>
            </c:spPr>
          </c:marker>
          <c:cat>
            <c:numRef>
              <c:f>'ARTICULO CET'!$F$32:$F$37</c:f>
              <c:numCache>
                <c:formatCode>General</c:formatCode>
                <c:ptCount val="6"/>
                <c:pt idx="0">
                  <c:v>600</c:v>
                </c:pt>
                <c:pt idx="1">
                  <c:v>700</c:v>
                </c:pt>
                <c:pt idx="2">
                  <c:v>750</c:v>
                </c:pt>
                <c:pt idx="3">
                  <c:v>800</c:v>
                </c:pt>
                <c:pt idx="4">
                  <c:v>900</c:v>
                </c:pt>
                <c:pt idx="5">
                  <c:v>1000</c:v>
                </c:pt>
              </c:numCache>
            </c:numRef>
          </c:cat>
          <c:val>
            <c:numRef>
              <c:f>'ARTICULO CET'!$J$32:$J$37</c:f>
              <c:numCache>
                <c:formatCode>0%</c:formatCode>
                <c:ptCount val="6"/>
                <c:pt idx="0">
                  <c:v>1.9935847600000001E-2</c:v>
                </c:pt>
                <c:pt idx="1">
                  <c:v>7.86962888E-3</c:v>
                </c:pt>
                <c:pt idx="2">
                  <c:v>4.8251461000000002E-3</c:v>
                </c:pt>
                <c:pt idx="3">
                  <c:v>1.76124247E-3</c:v>
                </c:pt>
                <c:pt idx="4">
                  <c:v>1.77050047E-4</c:v>
                </c:pt>
                <c:pt idx="5">
                  <c:v>2.4828847900000002E-5</c:v>
                </c:pt>
              </c:numCache>
            </c:numRef>
          </c:val>
          <c:smooth val="0"/>
          <c:extLst>
            <c:ext xmlns:c16="http://schemas.microsoft.com/office/drawing/2014/chart" uri="{C3380CC4-5D6E-409C-BE32-E72D297353CC}">
              <c16:uniqueId val="{00000003-1959-4E8B-9E0C-FA83A3554610}"/>
            </c:ext>
          </c:extLst>
        </c:ser>
        <c:ser>
          <c:idx val="4"/>
          <c:order val="4"/>
          <c:tx>
            <c:strRef>
              <c:f>'ARTICULO CET'!$K$31</c:f>
              <c:strCache>
                <c:ptCount val="1"/>
                <c:pt idx="0">
                  <c:v>N2</c:v>
                </c:pt>
              </c:strCache>
            </c:strRef>
          </c:tx>
          <c:spPr>
            <a:ln w="19050" cap="rnd">
              <a:solidFill>
                <a:schemeClr val="accent5"/>
              </a:solidFill>
              <a:round/>
            </a:ln>
            <a:effectLst/>
          </c:spPr>
          <c:marker>
            <c:symbol val="circle"/>
            <c:size val="4"/>
            <c:spPr>
              <a:solidFill>
                <a:schemeClr val="accent5"/>
              </a:solidFill>
              <a:ln w="9525">
                <a:solidFill>
                  <a:schemeClr val="accent5"/>
                </a:solidFill>
              </a:ln>
              <a:effectLst/>
            </c:spPr>
          </c:marker>
          <c:cat>
            <c:numRef>
              <c:f>'ARTICULO CET'!$F$32:$F$37</c:f>
              <c:numCache>
                <c:formatCode>General</c:formatCode>
                <c:ptCount val="6"/>
                <c:pt idx="0">
                  <c:v>600</c:v>
                </c:pt>
                <c:pt idx="1">
                  <c:v>700</c:v>
                </c:pt>
                <c:pt idx="2">
                  <c:v>750</c:v>
                </c:pt>
                <c:pt idx="3">
                  <c:v>800</c:v>
                </c:pt>
                <c:pt idx="4">
                  <c:v>900</c:v>
                </c:pt>
                <c:pt idx="5">
                  <c:v>1000</c:v>
                </c:pt>
              </c:numCache>
            </c:numRef>
          </c:cat>
          <c:val>
            <c:numRef>
              <c:f>'ARTICULO CET'!$K$32:$K$37</c:f>
              <c:numCache>
                <c:formatCode>0%</c:formatCode>
                <c:ptCount val="6"/>
                <c:pt idx="0">
                  <c:v>0.34014996800000002</c:v>
                </c:pt>
                <c:pt idx="1">
                  <c:v>0.296588301</c:v>
                </c:pt>
                <c:pt idx="2">
                  <c:v>0.28060608199999998</c:v>
                </c:pt>
                <c:pt idx="3">
                  <c:v>0.27594228300000001</c:v>
                </c:pt>
                <c:pt idx="4">
                  <c:v>0.27507351499999999</c:v>
                </c:pt>
                <c:pt idx="5">
                  <c:v>0.27499109100000002</c:v>
                </c:pt>
              </c:numCache>
            </c:numRef>
          </c:val>
          <c:smooth val="0"/>
          <c:extLst>
            <c:ext xmlns:c16="http://schemas.microsoft.com/office/drawing/2014/chart" uri="{C3380CC4-5D6E-409C-BE32-E72D297353CC}">
              <c16:uniqueId val="{00000004-1959-4E8B-9E0C-FA83A3554610}"/>
            </c:ext>
          </c:extLst>
        </c:ser>
        <c:dLbls>
          <c:showLegendKey val="0"/>
          <c:showVal val="0"/>
          <c:showCatName val="0"/>
          <c:showSerName val="0"/>
          <c:showPercent val="0"/>
          <c:showBubbleSize val="0"/>
        </c:dLbls>
        <c:marker val="1"/>
        <c:smooth val="0"/>
        <c:axId val="1260011903"/>
        <c:axId val="1260009503"/>
      </c:lineChart>
      <c:catAx>
        <c:axId val="1260011903"/>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Temperature (°C)</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1260009503"/>
        <c:crosses val="autoZero"/>
        <c:auto val="1"/>
        <c:lblAlgn val="ctr"/>
        <c:lblOffset val="100"/>
        <c:noMultiLvlLbl val="0"/>
      </c:catAx>
      <c:valAx>
        <c:axId val="126000950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Mole percentage (%)</a:t>
                </a:r>
              </a:p>
            </c:rich>
          </c:tx>
          <c:layout>
            <c:manualLayout>
              <c:xMode val="edge"/>
              <c:yMode val="edge"/>
              <c:x val="1.8664331910606669E-2"/>
              <c:y val="0.18722301056121604"/>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1260011903"/>
        <c:crosses val="autoZero"/>
        <c:crossBetween val="between"/>
      </c:valAx>
      <c:spPr>
        <a:noFill/>
        <a:ln>
          <a:solidFill>
            <a:schemeClr val="tx1">
              <a:lumMod val="95000"/>
              <a:lumOff val="5000"/>
            </a:schemeClr>
          </a:solidFill>
        </a:ln>
        <a:effectLst/>
      </c:spPr>
    </c:plotArea>
    <c:legend>
      <c:legendPos val="b"/>
      <c:layout>
        <c:manualLayout>
          <c:xMode val="edge"/>
          <c:yMode val="edge"/>
          <c:x val="0.11374778386893677"/>
          <c:y val="0.83620377682016112"/>
          <c:w val="0.83246602371424883"/>
          <c:h val="7.8534566693771485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b="1">
          <a:solidFill>
            <a:schemeClr val="tx1">
              <a:lumMod val="95000"/>
              <a:lumOff val="5000"/>
            </a:schemeClr>
          </a:solidFill>
          <a:latin typeface="Arial" panose="020B0604020202020204" pitchFamily="2"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'ARTICULO CET'!$U$31</c:f>
              <c:strCache>
                <c:ptCount val="1"/>
                <c:pt idx="0">
                  <c:v>CGE</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cat>
            <c:numRef>
              <c:f>'ARTICULO CET'!$F$42:$F$47</c:f>
              <c:numCache>
                <c:formatCode>General</c:formatCode>
                <c:ptCount val="6"/>
                <c:pt idx="0">
                  <c:v>600</c:v>
                </c:pt>
                <c:pt idx="1">
                  <c:v>700</c:v>
                </c:pt>
                <c:pt idx="2">
                  <c:v>750</c:v>
                </c:pt>
                <c:pt idx="3">
                  <c:v>800</c:v>
                </c:pt>
                <c:pt idx="4">
                  <c:v>900</c:v>
                </c:pt>
                <c:pt idx="5">
                  <c:v>1000</c:v>
                </c:pt>
              </c:numCache>
            </c:numRef>
          </c:cat>
          <c:val>
            <c:numRef>
              <c:f>'ARTICULO CET'!$U$32:$U$37</c:f>
              <c:numCache>
                <c:formatCode>0%</c:formatCode>
                <c:ptCount val="6"/>
                <c:pt idx="0">
                  <c:v>0.42382253514890866</c:v>
                </c:pt>
                <c:pt idx="1">
                  <c:v>0.70612870063110444</c:v>
                </c:pt>
                <c:pt idx="2">
                  <c:v>0.83841004701823563</c:v>
                </c:pt>
                <c:pt idx="3">
                  <c:v>0.87102012014358698</c:v>
                </c:pt>
                <c:pt idx="4">
                  <c:v>0.87367704933735491</c:v>
                </c:pt>
                <c:pt idx="5">
                  <c:v>0.87454687111161222</c:v>
                </c:pt>
              </c:numCache>
            </c:numRef>
          </c:val>
          <c:smooth val="0"/>
          <c:extLst>
            <c:ext xmlns:c16="http://schemas.microsoft.com/office/drawing/2014/chart" uri="{C3380CC4-5D6E-409C-BE32-E72D297353CC}">
              <c16:uniqueId val="{00000000-718B-4FDB-8FFC-45A6E14800B3}"/>
            </c:ext>
          </c:extLst>
        </c:ser>
        <c:ser>
          <c:idx val="1"/>
          <c:order val="1"/>
          <c:tx>
            <c:strRef>
              <c:f>'ARTICULO CET'!$N$41</c:f>
              <c:strCache>
                <c:ptCount val="1"/>
                <c:pt idx="0">
                  <c:v>CCE</c:v>
                </c:pt>
              </c:strCache>
            </c:strRef>
          </c:tx>
          <c:spPr>
            <a:ln w="19050" cap="rnd">
              <a:solidFill>
                <a:schemeClr val="accent2"/>
              </a:solidFill>
              <a:round/>
            </a:ln>
            <a:effectLst/>
          </c:spPr>
          <c:marker>
            <c:symbol val="circle"/>
            <c:size val="4"/>
            <c:spPr>
              <a:solidFill>
                <a:schemeClr val="accent2"/>
              </a:solidFill>
              <a:ln w="9525">
                <a:solidFill>
                  <a:schemeClr val="accent2"/>
                </a:solidFill>
              </a:ln>
              <a:effectLst/>
            </c:spPr>
          </c:marker>
          <c:cat>
            <c:numRef>
              <c:f>'ARTICULO CET'!$F$42:$F$47</c:f>
              <c:numCache>
                <c:formatCode>General</c:formatCode>
                <c:ptCount val="6"/>
                <c:pt idx="0">
                  <c:v>600</c:v>
                </c:pt>
                <c:pt idx="1">
                  <c:v>700</c:v>
                </c:pt>
                <c:pt idx="2">
                  <c:v>750</c:v>
                </c:pt>
                <c:pt idx="3">
                  <c:v>800</c:v>
                </c:pt>
                <c:pt idx="4">
                  <c:v>900</c:v>
                </c:pt>
                <c:pt idx="5">
                  <c:v>1000</c:v>
                </c:pt>
              </c:numCache>
            </c:numRef>
          </c:cat>
          <c:val>
            <c:numRef>
              <c:f>'ARTICULO CET'!$N$42:$N$47</c:f>
              <c:numCache>
                <c:formatCode>0%</c:formatCode>
                <c:ptCount val="6"/>
                <c:pt idx="0">
                  <c:v>0.52709155921444961</c:v>
                </c:pt>
                <c:pt idx="1">
                  <c:v>0.73287578526906916</c:v>
                </c:pt>
                <c:pt idx="2">
                  <c:v>0.82992381622648004</c:v>
                </c:pt>
                <c:pt idx="3">
                  <c:v>0.85153580879063473</c:v>
                </c:pt>
                <c:pt idx="4">
                  <c:v>0.85152997236873429</c:v>
                </c:pt>
                <c:pt idx="5">
                  <c:v>0.85153031387171985</c:v>
                </c:pt>
              </c:numCache>
            </c:numRef>
          </c:val>
          <c:smooth val="0"/>
          <c:extLst>
            <c:ext xmlns:c16="http://schemas.microsoft.com/office/drawing/2014/chart" uri="{C3380CC4-5D6E-409C-BE32-E72D297353CC}">
              <c16:uniqueId val="{00000001-718B-4FDB-8FFC-45A6E14800B3}"/>
            </c:ext>
          </c:extLst>
        </c:ser>
        <c:dLbls>
          <c:showLegendKey val="0"/>
          <c:showVal val="0"/>
          <c:showCatName val="0"/>
          <c:showSerName val="0"/>
          <c:showPercent val="0"/>
          <c:showBubbleSize val="0"/>
        </c:dLbls>
        <c:marker val="1"/>
        <c:smooth val="0"/>
        <c:axId val="1251699455"/>
        <c:axId val="1251699935"/>
      </c:lineChart>
      <c:catAx>
        <c:axId val="1251699455"/>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Temperature (°C)</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1251699935"/>
        <c:crosses val="autoZero"/>
        <c:auto val="1"/>
        <c:lblAlgn val="ctr"/>
        <c:lblOffset val="100"/>
        <c:noMultiLvlLbl val="0"/>
      </c:catAx>
      <c:valAx>
        <c:axId val="1251699935"/>
        <c:scaling>
          <c:orientation val="minMax"/>
          <c:max val="0.9"/>
          <c:min val="0.30000000000000004"/>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Efficiency (%)</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1251699455"/>
        <c:crosses val="autoZero"/>
        <c:crossBetween val="between"/>
      </c:valAx>
      <c:spPr>
        <a:noFill/>
        <a:ln>
          <a:solidFill>
            <a:schemeClr val="tx1">
              <a:lumMod val="95000"/>
              <a:lumOff val="5000"/>
            </a:schemeClr>
          </a:solidFill>
        </a:ln>
        <a:effectLst/>
      </c:spPr>
    </c:plotArea>
    <c:legend>
      <c:legendPos val="r"/>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b="1">
          <a:solidFill>
            <a:schemeClr val="tx1">
              <a:lumMod val="95000"/>
              <a:lumOff val="5000"/>
            </a:schemeClr>
          </a:solidFill>
          <a:latin typeface="Arial" panose="020B0604020202020204" pitchFamily="2" charset="0"/>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'ARTICULO CET'!$W$57</c:f>
              <c:strCache>
                <c:ptCount val="1"/>
                <c:pt idx="0">
                  <c:v>LHV</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cat>
            <c:strRef>
              <c:f>'ARTICULO CET'!$E$58:$E$68</c:f>
              <c:strCache>
                <c:ptCount val="11"/>
                <c:pt idx="0">
                  <c:v>0.1</c:v>
                </c:pt>
                <c:pt idx="1">
                  <c:v>0.15</c:v>
                </c:pt>
                <c:pt idx="2">
                  <c:v>0.2</c:v>
                </c:pt>
                <c:pt idx="3">
                  <c:v>0.25</c:v>
                </c:pt>
                <c:pt idx="4">
                  <c:v>0.3</c:v>
                </c:pt>
                <c:pt idx="5">
                  <c:v>0.35</c:v>
                </c:pt>
                <c:pt idx="6">
                  <c:v>0.4</c:v>
                </c:pt>
                <c:pt idx="7">
                  <c:v>0.45</c:v>
                </c:pt>
                <c:pt idx="8">
                  <c:v>0.5</c:v>
                </c:pt>
                <c:pt idx="9">
                  <c:v>0.55</c:v>
                </c:pt>
                <c:pt idx="10">
                  <c:v>0.6</c:v>
                </c:pt>
              </c:strCache>
            </c:strRef>
          </c:cat>
          <c:val>
            <c:numRef>
              <c:f>'ARTICULO CET'!$W$58:$W$68</c:f>
              <c:numCache>
                <c:formatCode>General</c:formatCode>
                <c:ptCount val="11"/>
                <c:pt idx="0">
                  <c:v>8.4055291097051992</c:v>
                </c:pt>
                <c:pt idx="1">
                  <c:v>7.7638727760564006</c:v>
                </c:pt>
                <c:pt idx="2">
                  <c:v>6.7454326251856003</c:v>
                </c:pt>
                <c:pt idx="3">
                  <c:v>5.7418272726783997</c:v>
                </c:pt>
                <c:pt idx="4">
                  <c:v>4.8847734162850802</c:v>
                </c:pt>
                <c:pt idx="5">
                  <c:v>4.1426712395308805</c:v>
                </c:pt>
                <c:pt idx="6">
                  <c:v>3.4934663956877077</c:v>
                </c:pt>
                <c:pt idx="7">
                  <c:v>2.9206962366654361</c:v>
                </c:pt>
                <c:pt idx="8">
                  <c:v>2.4116584923697841</c:v>
                </c:pt>
                <c:pt idx="9">
                  <c:v>1.9563456269720574</c:v>
                </c:pt>
                <c:pt idx="10">
                  <c:v>1.5467497403408139</c:v>
                </c:pt>
              </c:numCache>
            </c:numRef>
          </c:val>
          <c:smooth val="0"/>
          <c:extLst>
            <c:ext xmlns:c16="http://schemas.microsoft.com/office/drawing/2014/chart" uri="{C3380CC4-5D6E-409C-BE32-E72D297353CC}">
              <c16:uniqueId val="{00000000-5394-4B3E-B344-4764DEF801A7}"/>
            </c:ext>
          </c:extLst>
        </c:ser>
        <c:dLbls>
          <c:showLegendKey val="0"/>
          <c:showVal val="0"/>
          <c:showCatName val="0"/>
          <c:showSerName val="0"/>
          <c:showPercent val="0"/>
          <c:showBubbleSize val="0"/>
        </c:dLbls>
        <c:marker val="1"/>
        <c:smooth val="0"/>
        <c:axId val="823058112"/>
        <c:axId val="823063392"/>
      </c:lineChart>
      <c:catAx>
        <c:axId val="823058112"/>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Equivalence Ratio</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823063392"/>
        <c:crosses val="autoZero"/>
        <c:auto val="1"/>
        <c:lblAlgn val="ctr"/>
        <c:lblOffset val="100"/>
        <c:noMultiLvlLbl val="0"/>
      </c:catAx>
      <c:valAx>
        <c:axId val="82306339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Low Heating Value (MJ/Nm3)</a:t>
                </a:r>
              </a:p>
            </c:rich>
          </c:tx>
          <c:layout>
            <c:manualLayout>
              <c:xMode val="edge"/>
              <c:yMode val="edge"/>
              <c:x val="2.5906735751295335E-2"/>
              <c:y val="4.700352526439483E-2"/>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823058112"/>
        <c:crosses val="autoZero"/>
        <c:crossBetween val="between"/>
      </c:valAx>
      <c:spPr>
        <a:noFill/>
        <a:ln>
          <a:solidFill>
            <a:schemeClr val="tx1">
              <a:lumMod val="95000"/>
              <a:lumOff val="5000"/>
            </a:schemeClr>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b="1">
          <a:solidFill>
            <a:schemeClr val="tx1">
              <a:lumMod val="95000"/>
              <a:lumOff val="5000"/>
            </a:schemeClr>
          </a:solidFill>
          <a:latin typeface="Arial" panose="020B0604020202020204" pitchFamily="2" charset="0"/>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'ARTICULO CET'!$G$57</c:f>
              <c:strCache>
                <c:ptCount val="1"/>
                <c:pt idx="0">
                  <c:v>H2</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cat>
            <c:strRef>
              <c:f>'ARTICULO CET'!$E$58:$E$68</c:f>
              <c:strCache>
                <c:ptCount val="11"/>
                <c:pt idx="0">
                  <c:v>0.1</c:v>
                </c:pt>
                <c:pt idx="1">
                  <c:v>0.15</c:v>
                </c:pt>
                <c:pt idx="2">
                  <c:v>0.2</c:v>
                </c:pt>
                <c:pt idx="3">
                  <c:v>0.25</c:v>
                </c:pt>
                <c:pt idx="4">
                  <c:v>0.3</c:v>
                </c:pt>
                <c:pt idx="5">
                  <c:v>0.35</c:v>
                </c:pt>
                <c:pt idx="6">
                  <c:v>0.4</c:v>
                </c:pt>
                <c:pt idx="7">
                  <c:v>0.45</c:v>
                </c:pt>
                <c:pt idx="8">
                  <c:v>0.5</c:v>
                </c:pt>
                <c:pt idx="9">
                  <c:v>0.55</c:v>
                </c:pt>
                <c:pt idx="10">
                  <c:v>0.6</c:v>
                </c:pt>
              </c:strCache>
            </c:strRef>
          </c:cat>
          <c:val>
            <c:numRef>
              <c:f>'ARTICULO CET'!$G$58:$G$68</c:f>
              <c:numCache>
                <c:formatCode>0%</c:formatCode>
                <c:ptCount val="11"/>
                <c:pt idx="0">
                  <c:v>0.31867378200000002</c:v>
                </c:pt>
                <c:pt idx="1">
                  <c:v>0.27667650900000001</c:v>
                </c:pt>
                <c:pt idx="2">
                  <c:v>0.242607826</c:v>
                </c:pt>
                <c:pt idx="3">
                  <c:v>0.21063737799999999</c:v>
                </c:pt>
                <c:pt idx="4">
                  <c:v>0.18186828299999999</c:v>
                </c:pt>
                <c:pt idx="5">
                  <c:v>0.156221886</c:v>
                </c:pt>
                <c:pt idx="6">
                  <c:v>0.13330766799999999</c:v>
                </c:pt>
                <c:pt idx="7">
                  <c:v>0.112721523</c:v>
                </c:pt>
                <c:pt idx="8">
                  <c:v>9.41096077E-2</c:v>
                </c:pt>
                <c:pt idx="9">
                  <c:v>7.7175972100000004E-2</c:v>
                </c:pt>
                <c:pt idx="10">
                  <c:v>6.1676322399999997E-2</c:v>
                </c:pt>
              </c:numCache>
            </c:numRef>
          </c:val>
          <c:smooth val="0"/>
          <c:extLst>
            <c:ext xmlns:c16="http://schemas.microsoft.com/office/drawing/2014/chart" uri="{C3380CC4-5D6E-409C-BE32-E72D297353CC}">
              <c16:uniqueId val="{00000000-145A-4F27-90C0-F780DBD371A8}"/>
            </c:ext>
          </c:extLst>
        </c:ser>
        <c:ser>
          <c:idx val="1"/>
          <c:order val="1"/>
          <c:tx>
            <c:strRef>
              <c:f>'ARTICULO CET'!$H$57</c:f>
              <c:strCache>
                <c:ptCount val="1"/>
                <c:pt idx="0">
                  <c:v>CO</c:v>
                </c:pt>
              </c:strCache>
            </c:strRef>
          </c:tx>
          <c:spPr>
            <a:ln w="19050" cap="rnd">
              <a:solidFill>
                <a:schemeClr val="accent2"/>
              </a:solidFill>
              <a:round/>
            </a:ln>
            <a:effectLst/>
          </c:spPr>
          <c:marker>
            <c:symbol val="circle"/>
            <c:size val="4"/>
            <c:spPr>
              <a:solidFill>
                <a:schemeClr val="accent2"/>
              </a:solidFill>
              <a:ln w="9525">
                <a:solidFill>
                  <a:schemeClr val="accent2"/>
                </a:solidFill>
              </a:ln>
              <a:effectLst/>
            </c:spPr>
          </c:marker>
          <c:cat>
            <c:strRef>
              <c:f>'ARTICULO CET'!$E$58:$E$68</c:f>
              <c:strCache>
                <c:ptCount val="11"/>
                <c:pt idx="0">
                  <c:v>0.1</c:v>
                </c:pt>
                <c:pt idx="1">
                  <c:v>0.15</c:v>
                </c:pt>
                <c:pt idx="2">
                  <c:v>0.2</c:v>
                </c:pt>
                <c:pt idx="3">
                  <c:v>0.25</c:v>
                </c:pt>
                <c:pt idx="4">
                  <c:v>0.3</c:v>
                </c:pt>
                <c:pt idx="5">
                  <c:v>0.35</c:v>
                </c:pt>
                <c:pt idx="6">
                  <c:v>0.4</c:v>
                </c:pt>
                <c:pt idx="7">
                  <c:v>0.45</c:v>
                </c:pt>
                <c:pt idx="8">
                  <c:v>0.5</c:v>
                </c:pt>
                <c:pt idx="9">
                  <c:v>0.55</c:v>
                </c:pt>
                <c:pt idx="10">
                  <c:v>0.6</c:v>
                </c:pt>
              </c:strCache>
            </c:strRef>
          </c:cat>
          <c:val>
            <c:numRef>
              <c:f>'ARTICULO CET'!$H$58:$H$68</c:f>
              <c:numCache>
                <c:formatCode>0%</c:formatCode>
                <c:ptCount val="11"/>
                <c:pt idx="0">
                  <c:v>0.37534065599999999</c:v>
                </c:pt>
                <c:pt idx="1">
                  <c:v>0.364859394</c:v>
                </c:pt>
                <c:pt idx="2">
                  <c:v>0.32094202399999999</c:v>
                </c:pt>
                <c:pt idx="3">
                  <c:v>0.272328401</c:v>
                </c:pt>
                <c:pt idx="4">
                  <c:v>0.23042210799999999</c:v>
                </c:pt>
                <c:pt idx="5">
                  <c:v>0.194157099</c:v>
                </c:pt>
                <c:pt idx="6">
                  <c:v>0.16258660999999999</c:v>
                </c:pt>
                <c:pt idx="7">
                  <c:v>0.134934637</c:v>
                </c:pt>
                <c:pt idx="8">
                  <c:v>0.110575824</c:v>
                </c:pt>
                <c:pt idx="9">
                  <c:v>8.9006137400000004E-2</c:v>
                </c:pt>
                <c:pt idx="10">
                  <c:v>6.98169753E-2</c:v>
                </c:pt>
              </c:numCache>
            </c:numRef>
          </c:val>
          <c:smooth val="0"/>
          <c:extLst>
            <c:ext xmlns:c16="http://schemas.microsoft.com/office/drawing/2014/chart" uri="{C3380CC4-5D6E-409C-BE32-E72D297353CC}">
              <c16:uniqueId val="{00000001-145A-4F27-90C0-F780DBD371A8}"/>
            </c:ext>
          </c:extLst>
        </c:ser>
        <c:ser>
          <c:idx val="2"/>
          <c:order val="2"/>
          <c:tx>
            <c:strRef>
              <c:f>'ARTICULO CET'!$I$57</c:f>
              <c:strCache>
                <c:ptCount val="1"/>
                <c:pt idx="0">
                  <c:v>CO2</c:v>
                </c:pt>
              </c:strCache>
            </c:strRef>
          </c:tx>
          <c:spPr>
            <a:ln w="19050" cap="rnd">
              <a:solidFill>
                <a:schemeClr val="accent3"/>
              </a:solidFill>
              <a:round/>
            </a:ln>
            <a:effectLst/>
          </c:spPr>
          <c:marker>
            <c:symbol val="circle"/>
            <c:size val="4"/>
            <c:spPr>
              <a:solidFill>
                <a:schemeClr val="accent3"/>
              </a:solidFill>
              <a:ln w="9525">
                <a:solidFill>
                  <a:schemeClr val="accent3"/>
                </a:solidFill>
              </a:ln>
              <a:effectLst/>
            </c:spPr>
          </c:marker>
          <c:cat>
            <c:strRef>
              <c:f>'ARTICULO CET'!$E$58:$E$68</c:f>
              <c:strCache>
                <c:ptCount val="11"/>
                <c:pt idx="0">
                  <c:v>0.1</c:v>
                </c:pt>
                <c:pt idx="1">
                  <c:v>0.15</c:v>
                </c:pt>
                <c:pt idx="2">
                  <c:v>0.2</c:v>
                </c:pt>
                <c:pt idx="3">
                  <c:v>0.25</c:v>
                </c:pt>
                <c:pt idx="4">
                  <c:v>0.3</c:v>
                </c:pt>
                <c:pt idx="5">
                  <c:v>0.35</c:v>
                </c:pt>
                <c:pt idx="6">
                  <c:v>0.4</c:v>
                </c:pt>
                <c:pt idx="7">
                  <c:v>0.45</c:v>
                </c:pt>
                <c:pt idx="8">
                  <c:v>0.5</c:v>
                </c:pt>
                <c:pt idx="9">
                  <c:v>0.55</c:v>
                </c:pt>
                <c:pt idx="10">
                  <c:v>0.6</c:v>
                </c:pt>
              </c:strCache>
            </c:strRef>
          </c:cat>
          <c:val>
            <c:numRef>
              <c:f>'ARTICULO CET'!$I$58:$I$68</c:f>
              <c:numCache>
                <c:formatCode>0%</c:formatCode>
                <c:ptCount val="11"/>
                <c:pt idx="0">
                  <c:v>4.9073232199999997E-2</c:v>
                </c:pt>
                <c:pt idx="1">
                  <c:v>4.63707446E-2</c:v>
                </c:pt>
                <c:pt idx="2">
                  <c:v>6.2333123099999999E-2</c:v>
                </c:pt>
                <c:pt idx="3">
                  <c:v>8.1906252499999999E-2</c:v>
                </c:pt>
                <c:pt idx="4">
                  <c:v>9.8806832900000002E-2</c:v>
                </c:pt>
                <c:pt idx="5">
                  <c:v>0.113333999</c:v>
                </c:pt>
                <c:pt idx="6">
                  <c:v>0.12584320800000001</c:v>
                </c:pt>
                <c:pt idx="7">
                  <c:v>0.13665016099999999</c:v>
                </c:pt>
                <c:pt idx="8">
                  <c:v>0.14601792399999999</c:v>
                </c:pt>
                <c:pt idx="9">
                  <c:v>0.154162146</c:v>
                </c:pt>
                <c:pt idx="10">
                  <c:v>0.16125935499999999</c:v>
                </c:pt>
              </c:numCache>
            </c:numRef>
          </c:val>
          <c:smooth val="0"/>
          <c:extLst>
            <c:ext xmlns:c16="http://schemas.microsoft.com/office/drawing/2014/chart" uri="{C3380CC4-5D6E-409C-BE32-E72D297353CC}">
              <c16:uniqueId val="{00000002-145A-4F27-90C0-F780DBD371A8}"/>
            </c:ext>
          </c:extLst>
        </c:ser>
        <c:ser>
          <c:idx val="3"/>
          <c:order val="3"/>
          <c:tx>
            <c:strRef>
              <c:f>'ARTICULO CET'!$J$57</c:f>
              <c:strCache>
                <c:ptCount val="1"/>
                <c:pt idx="0">
                  <c:v>N2</c:v>
                </c:pt>
              </c:strCache>
            </c:strRef>
          </c:tx>
          <c:spPr>
            <a:ln w="19050" cap="rnd">
              <a:solidFill>
                <a:schemeClr val="accent4"/>
              </a:solidFill>
              <a:round/>
            </a:ln>
            <a:effectLst/>
          </c:spPr>
          <c:marker>
            <c:symbol val="circle"/>
            <c:size val="4"/>
            <c:spPr>
              <a:solidFill>
                <a:schemeClr val="accent4"/>
              </a:solidFill>
              <a:ln w="9525">
                <a:solidFill>
                  <a:schemeClr val="accent4"/>
                </a:solidFill>
              </a:ln>
              <a:effectLst/>
            </c:spPr>
          </c:marker>
          <c:cat>
            <c:strRef>
              <c:f>'ARTICULO CET'!$E$58:$E$68</c:f>
              <c:strCache>
                <c:ptCount val="11"/>
                <c:pt idx="0">
                  <c:v>0.1</c:v>
                </c:pt>
                <c:pt idx="1">
                  <c:v>0.15</c:v>
                </c:pt>
                <c:pt idx="2">
                  <c:v>0.2</c:v>
                </c:pt>
                <c:pt idx="3">
                  <c:v>0.25</c:v>
                </c:pt>
                <c:pt idx="4">
                  <c:v>0.3</c:v>
                </c:pt>
                <c:pt idx="5">
                  <c:v>0.35</c:v>
                </c:pt>
                <c:pt idx="6">
                  <c:v>0.4</c:v>
                </c:pt>
                <c:pt idx="7">
                  <c:v>0.45</c:v>
                </c:pt>
                <c:pt idx="8">
                  <c:v>0.5</c:v>
                </c:pt>
                <c:pt idx="9">
                  <c:v>0.55</c:v>
                </c:pt>
                <c:pt idx="10">
                  <c:v>0.6</c:v>
                </c:pt>
              </c:strCache>
            </c:strRef>
          </c:cat>
          <c:val>
            <c:numRef>
              <c:f>'ARTICULO CET'!$J$58:$J$68</c:f>
              <c:numCache>
                <c:formatCode>0%</c:formatCode>
                <c:ptCount val="11"/>
                <c:pt idx="0">
                  <c:v>0.21892441800000001</c:v>
                </c:pt>
                <c:pt idx="1">
                  <c:v>0.280606525</c:v>
                </c:pt>
                <c:pt idx="2">
                  <c:v>0.33628696200000002</c:v>
                </c:pt>
                <c:pt idx="3">
                  <c:v>0.38628390400000001</c:v>
                </c:pt>
                <c:pt idx="4">
                  <c:v>0.42949087899999999</c:v>
                </c:pt>
                <c:pt idx="5">
                  <c:v>0.467108723</c:v>
                </c:pt>
                <c:pt idx="6">
                  <c:v>0.50011857500000001</c:v>
                </c:pt>
                <c:pt idx="7">
                  <c:v>0.52930111000000002</c:v>
                </c:pt>
                <c:pt idx="8">
                  <c:v>0.55527689000000002</c:v>
                </c:pt>
                <c:pt idx="9">
                  <c:v>0.57854237900000005</c:v>
                </c:pt>
                <c:pt idx="10">
                  <c:v>0.59949820899999995</c:v>
                </c:pt>
              </c:numCache>
            </c:numRef>
          </c:val>
          <c:smooth val="0"/>
          <c:extLst>
            <c:ext xmlns:c16="http://schemas.microsoft.com/office/drawing/2014/chart" uri="{C3380CC4-5D6E-409C-BE32-E72D297353CC}">
              <c16:uniqueId val="{00000003-145A-4F27-90C0-F780DBD371A8}"/>
            </c:ext>
          </c:extLst>
        </c:ser>
        <c:ser>
          <c:idx val="4"/>
          <c:order val="4"/>
          <c:tx>
            <c:strRef>
              <c:f>'ARTICULO CET'!$K$57</c:f>
              <c:strCache>
                <c:ptCount val="1"/>
                <c:pt idx="0">
                  <c:v>CH4</c:v>
                </c:pt>
              </c:strCache>
            </c:strRef>
          </c:tx>
          <c:spPr>
            <a:ln w="19050" cap="rnd">
              <a:solidFill>
                <a:schemeClr val="accent5"/>
              </a:solidFill>
              <a:round/>
            </a:ln>
            <a:effectLst/>
          </c:spPr>
          <c:marker>
            <c:symbol val="circle"/>
            <c:size val="4"/>
            <c:spPr>
              <a:solidFill>
                <a:schemeClr val="accent5"/>
              </a:solidFill>
              <a:ln w="9525">
                <a:solidFill>
                  <a:schemeClr val="accent5"/>
                </a:solidFill>
              </a:ln>
              <a:effectLst/>
            </c:spPr>
          </c:marker>
          <c:cat>
            <c:strRef>
              <c:f>'ARTICULO CET'!$E$58:$E$68</c:f>
              <c:strCache>
                <c:ptCount val="11"/>
                <c:pt idx="0">
                  <c:v>0.1</c:v>
                </c:pt>
                <c:pt idx="1">
                  <c:v>0.15</c:v>
                </c:pt>
                <c:pt idx="2">
                  <c:v>0.2</c:v>
                </c:pt>
                <c:pt idx="3">
                  <c:v>0.25</c:v>
                </c:pt>
                <c:pt idx="4">
                  <c:v>0.3</c:v>
                </c:pt>
                <c:pt idx="5">
                  <c:v>0.35</c:v>
                </c:pt>
                <c:pt idx="6">
                  <c:v>0.4</c:v>
                </c:pt>
                <c:pt idx="7">
                  <c:v>0.45</c:v>
                </c:pt>
                <c:pt idx="8">
                  <c:v>0.5</c:v>
                </c:pt>
                <c:pt idx="9">
                  <c:v>0.55</c:v>
                </c:pt>
                <c:pt idx="10">
                  <c:v>0.6</c:v>
                </c:pt>
              </c:strCache>
            </c:strRef>
          </c:cat>
          <c:val>
            <c:numRef>
              <c:f>'ARTICULO CET'!$K$58:$K$68</c:f>
              <c:numCache>
                <c:formatCode>0%</c:formatCode>
                <c:ptCount val="11"/>
                <c:pt idx="0">
                  <c:v>6.4011497900000004E-3</c:v>
                </c:pt>
                <c:pt idx="1">
                  <c:v>4.82513553E-3</c:v>
                </c:pt>
                <c:pt idx="2">
                  <c:v>2.13552112E-3</c:v>
                </c:pt>
                <c:pt idx="3">
                  <c:v>8.8206893000000004E-4</c:v>
                </c:pt>
                <c:pt idx="4">
                  <c:v>3.9024809100000001E-4</c:v>
                </c:pt>
                <c:pt idx="5">
                  <c:v>1.7823712599999999E-4</c:v>
                </c:pt>
                <c:pt idx="6" formatCode="0.00E+00">
                  <c:v>8.1963499100000004E-5</c:v>
                </c:pt>
                <c:pt idx="7" formatCode="0.00E+00">
                  <c:v>3.7172614699999997E-5</c:v>
                </c:pt>
                <c:pt idx="8" formatCode="0.00E+00">
                  <c:v>1.62838418E-5</c:v>
                </c:pt>
                <c:pt idx="9" formatCode="0.00E+00">
                  <c:v>6.7205231899999999E-6</c:v>
                </c:pt>
                <c:pt idx="10" formatCode="0.00E+00">
                  <c:v>2.5247165499999998E-6</c:v>
                </c:pt>
              </c:numCache>
            </c:numRef>
          </c:val>
          <c:smooth val="0"/>
          <c:extLst>
            <c:ext xmlns:c16="http://schemas.microsoft.com/office/drawing/2014/chart" uri="{C3380CC4-5D6E-409C-BE32-E72D297353CC}">
              <c16:uniqueId val="{00000004-145A-4F27-90C0-F780DBD371A8}"/>
            </c:ext>
          </c:extLst>
        </c:ser>
        <c:dLbls>
          <c:showLegendKey val="0"/>
          <c:showVal val="0"/>
          <c:showCatName val="0"/>
          <c:showSerName val="0"/>
          <c:showPercent val="0"/>
          <c:showBubbleSize val="0"/>
        </c:dLbls>
        <c:marker val="1"/>
        <c:smooth val="0"/>
        <c:axId val="1348635039"/>
        <c:axId val="1348645599"/>
      </c:lineChart>
      <c:catAx>
        <c:axId val="1348635039"/>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Equivalence Ratio</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1348645599"/>
        <c:crosses val="autoZero"/>
        <c:auto val="1"/>
        <c:lblAlgn val="ctr"/>
        <c:lblOffset val="100"/>
        <c:noMultiLvlLbl val="0"/>
      </c:catAx>
      <c:valAx>
        <c:axId val="1348645599"/>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Mole percentage (%)</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1348635039"/>
        <c:crosses val="autoZero"/>
        <c:crossBetween val="between"/>
      </c:valAx>
      <c:spPr>
        <a:noFill/>
        <a:ln>
          <a:solidFill>
            <a:schemeClr val="tx1">
              <a:lumMod val="95000"/>
              <a:lumOff val="5000"/>
            </a:schemeClr>
          </a:solidFill>
        </a:ln>
        <a:effectLst/>
      </c:spPr>
    </c:plotArea>
    <c:legend>
      <c:legendPos val="b"/>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b="1">
          <a:solidFill>
            <a:schemeClr val="tx1">
              <a:lumMod val="95000"/>
              <a:lumOff val="5000"/>
            </a:schemeClr>
          </a:solidFill>
          <a:latin typeface="Arial" panose="020B0604020202020204" pitchFamily="2"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'ARTICULO CET'!$X$74</c:f>
              <c:strCache>
                <c:ptCount val="1"/>
                <c:pt idx="0">
                  <c:v>CCE</c:v>
                </c:pt>
              </c:strCache>
            </c:strRef>
          </c:tx>
          <c:spPr>
            <a:ln w="19050" cap="rnd">
              <a:solidFill>
                <a:schemeClr val="accent1"/>
              </a:solidFill>
              <a:round/>
            </a:ln>
            <a:effectLst/>
          </c:spPr>
          <c:marker>
            <c:symbol val="circle"/>
            <c:size val="4"/>
            <c:spPr>
              <a:solidFill>
                <a:schemeClr val="accent1"/>
              </a:solidFill>
              <a:ln w="9525">
                <a:solidFill>
                  <a:schemeClr val="accent1"/>
                </a:solidFill>
              </a:ln>
              <a:effectLst/>
            </c:spPr>
          </c:marker>
          <c:cat>
            <c:strRef>
              <c:f>'ARTICULO CET'!$E$58:$E$68</c:f>
              <c:strCache>
                <c:ptCount val="11"/>
                <c:pt idx="0">
                  <c:v>0.1</c:v>
                </c:pt>
                <c:pt idx="1">
                  <c:v>0.15</c:v>
                </c:pt>
                <c:pt idx="2">
                  <c:v>0.2</c:v>
                </c:pt>
                <c:pt idx="3">
                  <c:v>0.25</c:v>
                </c:pt>
                <c:pt idx="4">
                  <c:v>0.3</c:v>
                </c:pt>
                <c:pt idx="5">
                  <c:v>0.35</c:v>
                </c:pt>
                <c:pt idx="6">
                  <c:v>0.4</c:v>
                </c:pt>
                <c:pt idx="7">
                  <c:v>0.45</c:v>
                </c:pt>
                <c:pt idx="8">
                  <c:v>0.5</c:v>
                </c:pt>
                <c:pt idx="9">
                  <c:v>0.55</c:v>
                </c:pt>
                <c:pt idx="10">
                  <c:v>0.6</c:v>
                </c:pt>
              </c:strCache>
            </c:strRef>
          </c:cat>
          <c:val>
            <c:numRef>
              <c:f>'ARTICULO CET'!$X$75:$X$85</c:f>
              <c:numCache>
                <c:formatCode>0%</c:formatCode>
                <c:ptCount val="11"/>
                <c:pt idx="0">
                  <c:v>0.74084867684915368</c:v>
                </c:pt>
                <c:pt idx="1">
                  <c:v>0.82992455752094196</c:v>
                </c:pt>
                <c:pt idx="2">
                  <c:v>0.85152846812406258</c:v>
                </c:pt>
                <c:pt idx="3">
                  <c:v>0.85151375761279502</c:v>
                </c:pt>
                <c:pt idx="4">
                  <c:v>0.85150246154766274</c:v>
                </c:pt>
                <c:pt idx="5">
                  <c:v>0.85149259420642387</c:v>
                </c:pt>
                <c:pt idx="6">
                  <c:v>0.85148343506386448</c:v>
                </c:pt>
                <c:pt idx="7">
                  <c:v>0.85147467416145783</c:v>
                </c:pt>
                <c:pt idx="8">
                  <c:v>0.85146618403363583</c:v>
                </c:pt>
                <c:pt idx="9">
                  <c:v>0.85145789698548957</c:v>
                </c:pt>
                <c:pt idx="10">
                  <c:v>0.85144977655829635</c:v>
                </c:pt>
              </c:numCache>
            </c:numRef>
          </c:val>
          <c:smooth val="0"/>
          <c:extLst>
            <c:ext xmlns:c16="http://schemas.microsoft.com/office/drawing/2014/chart" uri="{C3380CC4-5D6E-409C-BE32-E72D297353CC}">
              <c16:uniqueId val="{00000000-8B4E-4735-838C-24895086073B}"/>
            </c:ext>
          </c:extLst>
        </c:ser>
        <c:ser>
          <c:idx val="1"/>
          <c:order val="1"/>
          <c:tx>
            <c:strRef>
              <c:f>'ARTICULO CET'!$V$57</c:f>
              <c:strCache>
                <c:ptCount val="1"/>
                <c:pt idx="0">
                  <c:v>CGE</c:v>
                </c:pt>
              </c:strCache>
            </c:strRef>
          </c:tx>
          <c:spPr>
            <a:ln w="19050" cap="rnd">
              <a:solidFill>
                <a:schemeClr val="accent2"/>
              </a:solidFill>
              <a:round/>
            </a:ln>
            <a:effectLst/>
          </c:spPr>
          <c:marker>
            <c:symbol val="circle"/>
            <c:size val="4"/>
            <c:spPr>
              <a:solidFill>
                <a:schemeClr val="accent2"/>
              </a:solidFill>
              <a:ln w="9525">
                <a:solidFill>
                  <a:schemeClr val="accent2"/>
                </a:solidFill>
              </a:ln>
              <a:effectLst/>
            </c:spPr>
          </c:marker>
          <c:cat>
            <c:strRef>
              <c:f>'ARTICULO CET'!$E$58:$E$68</c:f>
              <c:strCache>
                <c:ptCount val="11"/>
                <c:pt idx="0">
                  <c:v>0.1</c:v>
                </c:pt>
                <c:pt idx="1">
                  <c:v>0.15</c:v>
                </c:pt>
                <c:pt idx="2">
                  <c:v>0.2</c:v>
                </c:pt>
                <c:pt idx="3">
                  <c:v>0.25</c:v>
                </c:pt>
                <c:pt idx="4">
                  <c:v>0.3</c:v>
                </c:pt>
                <c:pt idx="5">
                  <c:v>0.35</c:v>
                </c:pt>
                <c:pt idx="6">
                  <c:v>0.4</c:v>
                </c:pt>
                <c:pt idx="7">
                  <c:v>0.45</c:v>
                </c:pt>
                <c:pt idx="8">
                  <c:v>0.5</c:v>
                </c:pt>
                <c:pt idx="9">
                  <c:v>0.55</c:v>
                </c:pt>
                <c:pt idx="10">
                  <c:v>0.6</c:v>
                </c:pt>
              </c:strCache>
            </c:strRef>
          </c:cat>
          <c:val>
            <c:numRef>
              <c:f>'ARTICULO CET'!$V$58:$V$68</c:f>
              <c:numCache>
                <c:formatCode>0%</c:formatCode>
                <c:ptCount val="11"/>
                <c:pt idx="0">
                  <c:v>0.782527950919222</c:v>
                </c:pt>
                <c:pt idx="1">
                  <c:v>0.83841050680161866</c:v>
                </c:pt>
                <c:pt idx="2">
                  <c:v>0.8068569420416023</c:v>
                </c:pt>
                <c:pt idx="3">
                  <c:v>0.74541572583165694</c:v>
                </c:pt>
                <c:pt idx="4">
                  <c:v>0.68321414856117735</c:v>
                </c:pt>
                <c:pt idx="5">
                  <c:v>0.62076184175501758</c:v>
                </c:pt>
                <c:pt idx="6">
                  <c:v>0.5582450882535468</c:v>
                </c:pt>
                <c:pt idx="7">
                  <c:v>0.4957425257114515</c:v>
                </c:pt>
                <c:pt idx="8">
                  <c:v>0.43329079626128203</c:v>
                </c:pt>
                <c:pt idx="9">
                  <c:v>0.37090821131610718</c:v>
                </c:pt>
                <c:pt idx="10">
                  <c:v>0.30860438863227824</c:v>
                </c:pt>
              </c:numCache>
            </c:numRef>
          </c:val>
          <c:smooth val="0"/>
          <c:extLst>
            <c:ext xmlns:c16="http://schemas.microsoft.com/office/drawing/2014/chart" uri="{C3380CC4-5D6E-409C-BE32-E72D297353CC}">
              <c16:uniqueId val="{00000001-8B4E-4735-838C-24895086073B}"/>
            </c:ext>
          </c:extLst>
        </c:ser>
        <c:dLbls>
          <c:showLegendKey val="0"/>
          <c:showVal val="0"/>
          <c:showCatName val="0"/>
          <c:showSerName val="0"/>
          <c:showPercent val="0"/>
          <c:showBubbleSize val="0"/>
        </c:dLbls>
        <c:marker val="1"/>
        <c:smooth val="0"/>
        <c:axId val="823092672"/>
        <c:axId val="823094592"/>
      </c:lineChart>
      <c:catAx>
        <c:axId val="823092672"/>
        <c:scaling>
          <c:orientation val="minMax"/>
        </c:scaling>
        <c:delete val="0"/>
        <c:axPos val="b"/>
        <c:title>
          <c:tx>
            <c:rich>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Equivalence Ratio</a:t>
                </a:r>
              </a:p>
            </c:rich>
          </c:tx>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823094592"/>
        <c:crosses val="autoZero"/>
        <c:auto val="1"/>
        <c:lblAlgn val="ctr"/>
        <c:lblOffset val="100"/>
        <c:noMultiLvlLbl val="0"/>
      </c:catAx>
      <c:valAx>
        <c:axId val="823094592"/>
        <c:scaling>
          <c:orientation val="minMax"/>
          <c:max val="0.9"/>
          <c:min val="0.25"/>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r>
                  <a:rPr lang="es-CO"/>
                  <a:t>Efficiency (%)</a:t>
                </a:r>
              </a:p>
            </c:rich>
          </c:tx>
          <c:overlay val="0"/>
          <c:spPr>
            <a:noFill/>
            <a:ln>
              <a:noFill/>
            </a:ln>
            <a:effectLst/>
          </c:spPr>
          <c:txPr>
            <a:bodyPr rot="-54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crossAx val="823092672"/>
        <c:crosses val="autoZero"/>
        <c:crossBetween val="between"/>
      </c:valAx>
      <c:spPr>
        <a:noFill/>
        <a:ln>
          <a:solidFill>
            <a:schemeClr val="tx1">
              <a:lumMod val="95000"/>
              <a:lumOff val="5000"/>
            </a:schemeClr>
          </a:solidFill>
        </a:ln>
        <a:effectLst/>
      </c:spPr>
    </c:plotArea>
    <c:legend>
      <c:legendPos val="r"/>
      <c:overlay val="0"/>
      <c:spPr>
        <a:noFill/>
        <a:ln>
          <a:noFill/>
        </a:ln>
        <a:effectLst/>
      </c:spPr>
      <c:txPr>
        <a:bodyPr rot="0" spcFirstLastPara="1" vertOverflow="ellipsis" vert="horz" wrap="square" anchor="ctr" anchorCtr="1"/>
        <a:lstStyle/>
        <a:p>
          <a:pPr>
            <a:defRPr sz="700" b="1" i="0" u="none" strike="noStrike" kern="1200" baseline="0">
              <a:solidFill>
                <a:schemeClr val="tx1">
                  <a:lumMod val="95000"/>
                  <a:lumOff val="5000"/>
                </a:schemeClr>
              </a:solidFill>
              <a:latin typeface="Arial" panose="020B0604020202020204" pitchFamily="2" charset="0"/>
              <a:ea typeface="+mn-ea"/>
              <a:cs typeface="+mn-cs"/>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b="1">
          <a:solidFill>
            <a:schemeClr val="tx1">
              <a:lumMod val="95000"/>
              <a:lumOff val="5000"/>
            </a:schemeClr>
          </a:solidFill>
          <a:latin typeface="Arial" panose="020B0604020202020204" pitchFamily="2"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B60627-38A0-4278-9294-A13B4A275A1B}"/>
      </w:docPartPr>
      <w:docPartBody>
        <w:p w:rsidR="00404BAC" w:rsidRDefault="0052654D">
          <w:r w:rsidRPr="004E3F04">
            <w:rPr>
              <w:rStyle w:val="Textodelmarcadordeposicin"/>
            </w:rPr>
            <w:t>Haga clic o pulse aquí para escribir texto.</w:t>
          </w:r>
        </w:p>
      </w:docPartBody>
    </w:docPart>
    <w:docPart>
      <w:docPartPr>
        <w:name w:val="87BA7AAF6D62405A9A1F0B2642364F47"/>
        <w:category>
          <w:name w:val="General"/>
          <w:gallery w:val="placeholder"/>
        </w:category>
        <w:types>
          <w:type w:val="bbPlcHdr"/>
        </w:types>
        <w:behaviors>
          <w:behavior w:val="content"/>
        </w:behaviors>
        <w:guid w:val="{7348BA55-A6D4-4004-95D8-27BF01981497}"/>
      </w:docPartPr>
      <w:docPartBody>
        <w:p w:rsidR="00A220FE" w:rsidRDefault="00812473" w:rsidP="00812473">
          <w:pPr>
            <w:pStyle w:val="87BA7AAF6D62405A9A1F0B2642364F47"/>
          </w:pPr>
          <w:r w:rsidRPr="004E3F04">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auto"/>
    <w:pitch w:val="variable"/>
    <w:sig w:usb0="A0002AAF" w:usb1="50002048" w:usb2="00000000"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4D"/>
    <w:rsid w:val="00013B72"/>
    <w:rsid w:val="00082A6E"/>
    <w:rsid w:val="001B5F77"/>
    <w:rsid w:val="00277B15"/>
    <w:rsid w:val="002C4E33"/>
    <w:rsid w:val="002D7BC2"/>
    <w:rsid w:val="0032215A"/>
    <w:rsid w:val="003B4AE9"/>
    <w:rsid w:val="00404BAC"/>
    <w:rsid w:val="00430033"/>
    <w:rsid w:val="004351B3"/>
    <w:rsid w:val="00457C3B"/>
    <w:rsid w:val="00475088"/>
    <w:rsid w:val="0052654D"/>
    <w:rsid w:val="00812473"/>
    <w:rsid w:val="00865E75"/>
    <w:rsid w:val="008C3B37"/>
    <w:rsid w:val="00A220FE"/>
    <w:rsid w:val="00A432C0"/>
    <w:rsid w:val="00A92466"/>
    <w:rsid w:val="00AF268D"/>
    <w:rsid w:val="00B14006"/>
    <w:rsid w:val="00CA1016"/>
    <w:rsid w:val="00CC70D6"/>
    <w:rsid w:val="00E6534E"/>
    <w:rsid w:val="00ED15C9"/>
    <w:rsid w:val="00F07E0C"/>
    <w:rsid w:val="00F3017E"/>
    <w:rsid w:val="00F5553E"/>
    <w:rsid w:val="00FF76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220FE"/>
    <w:rPr>
      <w:color w:val="666666"/>
    </w:rPr>
  </w:style>
  <w:style w:type="paragraph" w:customStyle="1" w:styleId="87BA7AAF6D62405A9A1F0B2642364F47">
    <w:name w:val="87BA7AAF6D62405A9A1F0B2642364F47"/>
    <w:rsid w:val="00812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0EC3-C4CC-4FFF-A2FB-09724A99128A}">
  <we:reference id="wa104382081" version="1.55.1.0" store="es-ES" storeType="OMEX"/>
  <we:alternateReferences>
    <we:reference id="WA104382081" version="1.55.1.0" store="es-ES" storeType="OMEX"/>
  </we:alternateReferences>
  <we:properties>
    <we:property name="MENDELEY_BIBLIOGRAPHY_IS_DIRTY" value="false"/>
    <we:property name="MENDELEY_BIBLIOGRAPHY_LAST_MODIFIED" value="1769840411169"/>
    <we:property name="MENDELEY_CITATIONS" value="[{&quot;citationID&quot;:&quot;MENDELEY_CITATION_fa5b5d77-dd23-484c-b02d-468eec2f8c41&quot;,&quot;properties&quot;:{&quot;noteIndex&quot;:0},&quot;isEdited&quot;:false,&quot;manualOverride&quot;:{&quot;isManuallyOverridden&quot;:false,&quot;citeprocText&quot;:&quot;(Elgarahy et al., 2021)&quot;,&quot;manualOverrideText&quot;:&quot;&quot;},&quot;citationTag&quot;:&quot;MENDELEY_CITATION_v3_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&quot;,&quot;citationItems&quot;:[{&quot;id&quot;:&quot;9fd0e832-23c9-33cf-899d-614d22918062&quot;,&quot;itemData&quot;:{&quot;type&quot;:&quot;article-journal&quot;,&quot;id&quot;:&quot;9fd0e832-23c9-33cf-899d-614d22918062&quot;,&quot;title&quot;:&quot;Thermochemical conversion strategies of biomass to biofuels, techno-economic and bibliometric analysis: A conceptual review&quot;,&quot;author&quot;:[{&quot;family&quot;:&quot;Elgarahy&quot;,&quot;given&quot;:&quot;Ahmed M.&quot;,&quot;parse-names&quot;:false,&quot;dropping-particle&quot;:&quot;&quot;,&quot;non-dropping-particle&quot;:&quot;&quot;},{&quot;family&quot;:&quot;Hammad&quot;,&quot;given&quot;:&quot;Ahmed&quot;,&quot;parse-names&quot;:false,&quot;dropping-particle&quot;:&quot;&quot;,&quot;non-dropping-particle&quot;:&quot;&quot;},{&quot;family&quot;:&quot;El-Sherif&quot;,&quot;given&quot;:&quot;Dina M.&quot;,&quot;parse-names&quot;:false,&quot;dropping-particle&quot;:&quot;&quot;,&quot;non-dropping-particle&quot;:&quot;&quot;},{&quot;family&quot;:&quot;Abouzid&quot;,&quot;given&quot;:&quot;Mohamed&quot;,&quot;parse-names&quot;:false,&quot;dropping-particle&quot;:&quot;&quot;,&quot;non-dropping-particle&quot;:&quot;&quot;},{&quot;family&quot;:&quot;Gaballah&quot;,&quot;given&quot;:&quot;Mohamed S.&quot;,&quot;parse-names&quot;:false,&quot;dropping-particle&quot;:&quot;&quot;,&quot;non-dropping-particle&quot;:&quot;&quot;},{&quot;family&quot;:&quot;Elwakeel&quot;,&quot;given&quot;:&quot;Khalid Z.&quot;,&quot;parse-names&quot;:false,&quot;dropping-particle&quot;:&quot;&quot;,&quot;non-dropping-particle&quot;:&quot;&quot;}],&quot;container-title&quot;:&quot;Journal of Environmental Chemical Engineering&quot;,&quot;container-title-short&quot;:&quot;J. Environ. Chem. Eng.&quot;,&quot;accessed&quot;:{&quot;date-parts&quot;:[[2026,1,4]]},&quot;DOI&quot;:&quot;10.1016/J.JECE.2021.106503&quot;,&quot;ISSN&quot;:&quot;2213-3437&quot;,&quot;issued&quot;:{&quot;date-parts&quot;:[[2021,12,1]]},&quot;page&quot;:&quot;106503&quot;,&quot;abstract&quot;:&quot;Directly, the utilization of petroleum-based fuels for energy supply in numerous applications has led to their depletion accompanied by an increase of global warming to the atmosphere. Hence, the paramount need for exploring new renewable energy sources has become in demand. Believing in the concepts of sustainable development to overcome these issues, the immense waste biomass has been recognized as a promising, clean and viable solution for future energy and fuels. In this regard, this review concisely presents the latest cutting-edge of different integrated refining strategies for the conversion of biomass to valuable liquid fuels (BTL) to reduce the dependency on conventional fuels. Economic insights for the production of biofuels have been distinctively assessed. From the economic point of view, thermochemical conversion methods of biomass to fuel are considered as promising integrated approaches because of their flexibility towards various types of biomasses and their efficiency to produce valuable products such as viable fuels, heat, and electricity. Bibliometric mapping has been thoroughly conducted to identify the latest literature studies within (bioenergy/biofuel) field. Dynamically, future efforts in the biomass management sector are also advised for producing green liquid fuels to meet the global energy demand through large commercial scales.&quot;,&quot;publisher&quot;:&quot;Elsevier&quot;,&quot;issue&quot;:&quot;6&quot;,&quot;volume&quot;:&quot;9&quot;},&quot;isTemporary&quot;:false}]},{&quot;citationID&quot;:&quot;MENDELEY_CITATION_7cc0bac2-4fba-484c-b146-e36af6881241&quot;,&quot;properties&quot;:{&quot;noteIndex&quot;:0},&quot;isEdited&quot;:false,&quot;manualOverride&quot;:{&quot;isManuallyOverridden&quot;:false,&quot;citeprocText&quot;:&quot;(Chew et al., 2020)&quot;,&quot;manualOverrideText&quot;:&quot;&quot;},&quot;citationTag&quot;:&quot;MENDELEY_CITATION_v3_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&quot;,&quot;citationItems&quot;:[{&quot;id&quot;:&quot;fb414c03-7df0-3253-b474-1db6bd3ae034&quot;,&quot;itemData&quot;:{&quot;type&quot;:&quot;article-journal&quot;,&quot;id&quot;:&quot;fb414c03-7df0-3253-b474-1db6bd3ae034&quot;,&quot;title&quot;:&quot;Gasification of torrefied oil palm biomass in a fixed-bed reactor: Effects of gasifying agents on product characteristics&quot;,&quot;author&quot;:[{&quot;family&quot;:&quot;Chew&quot;,&quot;given&quot;:&quot;Jiuan Jing&quot;,&quot;parse-names&quot;:false,&quot;dropping-particle&quot;:&quot;&quot;,&quot;non-dropping-particle&quot;:&quot;&quot;},{&quot;family&quot;:&quot;Soh&quot;,&quot;given&quot;:&quot;Megan&quot;,&quot;parse-names&quot;:false,&quot;dropping-particle&quot;:&quot;&quot;,&quot;non-dropping-particle&quot;:&quot;&quot;},{&quot;family&quot;:&quot;Sunarso&quot;,&quot;given&quot;:&quot;Jaka&quot;,&quot;parse-names&quot;:false,&quot;dropping-particle&quot;:&quot;&quot;,&quot;non-dropping-particle&quot;:&quot;&quot;},{&quot;family&quot;:&quot;Yong&quot;,&quot;given&quot;:&quot;Siek Ting&quot;,&quot;parse-names&quot;:false,&quot;dropping-particle&quot;:&quot;&quot;,&quot;non-dropping-particle&quot;:&quot;&quot;},{&quot;family&quot;:&quot;Doshi&quot;,&quot;given&quot;:&quot;Veena&quot;,&quot;parse-names&quot;:false,&quot;dropping-particle&quot;:&quot;&quot;,&quot;non-dropping-particle&quot;:&quot;&quot;},{&quot;family&quot;:&quot;Bhattacharya&quot;,&quot;given&quot;:&quot;Sankar&quot;,&quot;parse-names&quot;:false,&quot;dropping-particle&quot;:&quot;&quot;,&quot;non-dropping-particle&quot;:&quot;&quot;}],&quot;container-title&quot;:&quot;Journal of the Energy Institute&quot;,&quot;accessed&quot;:{&quot;date-parts&quot;:[[2026,1,5]]},&quot;DOI&quot;:&quot;10.1016/J.JOEI.2019.05.010&quot;,&quot;ISSN&quot;:&quot;1743-9671&quot;,&quot;issued&quot;:{&quot;date-parts&quot;:[[2020,4,1]]},&quot;page&quot;:&quot;711-722&quot;,&quot;abstract&quot;:&quot;Gasification represents an attractive pathway to generate fuel gas (i.e., syngas (H2 and CO) and hydrocarbons) from oil palm biomass in Malaysia. Torrefaction is introduced here to enhance the oil palm biomass properties prior to gasification. In this work, the effect of torrefaction on the gasification of three oil palm biomass, i.e., empty fruit bunches (EFB), mesocarp fibres (MF), and palm kernel shells (PKS) are evaluated. Two gasifying agents were used, i.e., CO2 and steam. The syngas lower heating values (LHVsyngas) for CO2 gasification and steam gasification were in the range of 0.35–1.67 MJ m−3 and 1.61–2.22 MJ m−3, respectively. Compared with EFB and MF, PKS is more effective for fuel gas production as indicated by the more dominant emission of light hydrocarbons (CH4, C2H4, and C2H6) in PKS case. Gasification efficiency was examined using carbon conversion efficiency (CCE) and cold gas efficiency (CGE). CCE ranges between 4% and 55.1% for CO2 gasification while CGE varies between 4.8% and 46.2% and 27.6% and 62.9% for CO2 gasification and steam gasification, respectively. Our results showed that higher concentration of gasifying agent promotes higher carbon conversion and that steam gasification provides higher thermal efficiency (CGE) compared to CO2 gasification.&quot;,&quot;publisher&quot;:&quot;Elsevier&quot;,&quot;issue&quot;:&quot;2&quot;,&quot;volume&quot;:&quot;93&quot;,&quot;container-title-short&quot;:&quot;&quot;},&quot;isTemporary&quot;:false}]},{&quot;citationID&quot;:&quot;MENDELEY_CITATION_0e1f4c7f-6ff8-4f24-8790-304d86ecc2c2&quot;,&quot;properties&quot;:{&quot;noteIndex&quot;:0},&quot;isEdited&quot;:false,&quot;manualOverride&quot;:{&quot;isManuallyOverridden&quot;:false,&quot;citeprocText&quot;:&quot;(Jatoi et al., 2023)&quot;,&quot;manualOverrideText&quot;:&quot;&quot;},&quot;citationTag&quot;:&quot;MENDELEY_CITATION_v3_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&quot;,&quot;citationItems&quot;:[{&quot;id&quot;:&quot;65f029d4-c11b-38d2-b1e2-11ee359cb104&quot;,&quot;itemData&quot;:{&quot;type&quot;:&quot;article-journal&quot;,&quot;id&quot;:&quot;65f029d4-c11b-38d2-b1e2-11ee359cb104&quot;,&quot;title&quot;:&quot;Recent trends and future perspectives of lignocellulose biomass for biofuel production: a comprehensive review&quot;,&quot;author&quot;:[{&quot;family&quot;:&quot;Jatoi&quot;,&quot;given&quot;:&quot;Abdul Sattar&quot;,&quot;parse-names&quot;:false,&quot;dropping-particle&quot;:&quot;&quot;,&quot;non-dropping-particle&quot;:&quot;&quot;},{&quot;family&quot;:&quot;Abbasi&quot;,&quot;given&quot;:&quot;Sikandar Ali&quot;,&quot;parse-names&quot;:false,&quot;dropping-particle&quot;:&quot;&quot;,&quot;non-dropping-particle&quot;:&quot;&quot;},{&quot;family&quot;:&quot;Hashmi&quot;,&quot;given&quot;:&quot;Zubair&quot;,&quot;parse-names&quot;:false,&quot;dropping-particle&quot;:&quot;&quot;,&quot;non-dropping-particle&quot;:&quot;&quot;},{&quot;family&quot;:&quot;Shah&quot;,&quot;given&quot;:&quot;Abdul Karim&quot;,&quot;parse-names&quot;:false,&quot;dropping-particle&quot;:&quot;&quot;,&quot;non-dropping-particle&quot;:&quot;&quot;},{&quot;family&quot;:&quot;Alam&quot;,&quot;given&quot;:&quot;Muhammad Shahb&quot;,&quot;parse-names&quot;:false,&quot;dropping-particle&quot;:&quot;&quot;,&quot;non-dropping-particle&quot;:&quot;&quot;},{&quot;family&quot;:&quot;Bhatti&quot;,&quot;given&quot;:&quot;Zulfiqar Ali&quot;,&quot;parse-names&quot;:false,&quot;dropping-particle&quot;:&quot;&quot;,&quot;non-dropping-particle&quot;:&quot;&quot;},{&quot;family&quot;:&quot;Maitlo&quot;,&quot;given&quot;:&quot;Ghulamullah&quot;,&quot;parse-names&quot;:false,&quot;dropping-particle&quot;:&quot;&quot;,&quot;non-dropping-particle&quot;:&quot;&quot;},{&quot;family&quot;:&quot;Hussain&quot;,&quot;given&quot;:&quot;Saqib&quot;,&quot;parse-names&quot;:false,&quot;dropping-particle&quot;:&quot;&quot;,&quot;non-dropping-particle&quot;:&quot;&quot;},{&quot;family&quot;:&quot;Khandro&quot;,&quot;given&quot;:&quot;Ghulam Abbas&quot;,&quot;parse-names&quot;:false,&quot;dropping-particle&quot;:&quot;&quot;,&quot;non-dropping-particle&quot;:&quot;&quot;},{&quot;family&quot;:&quot;Usto&quot;,&quot;given&quot;:&quot;Muhammad Azam&quot;,&quot;parse-names&quot;:false,&quot;dropping-particle&quot;:&quot;&quot;,&quot;non-dropping-particle&quot;:&quot;&quot;},{&quot;family&quot;:&quot;Iqbal&quot;,&quot;given&quot;:&quot;Arshad&quot;,&quot;parse-names&quot;:false,&quot;dropping-particle&quot;:&quot;&quot;,&quot;non-dropping-particle&quot;:&quot;&quot;}],&quot;container-title&quot;:&quot;Biomass Conversion and Biorefinery&quot;,&quot;container-title-short&quot;:&quot;Biomass Convers. Biorefin.&quot;,&quot;DOI&quot;:&quot;10.1007/s13399-021-01853-8&quot;,&quot;ISSN&quot;:&quot;2190-6823&quot;,&quot;URL&quot;:&quot;https://doi.org/10.1007/s13399-021-01853-8&quot;,&quot;issued&quot;:{&quot;date-parts&quot;:[[2023]]},&quot;page&quot;:&quot;6457-6469&quot;,&quot;abstract&quot;:&quot;Agricultural and lignocellulose residues are a large number of available biomass substrates and important sources for the fermentation of biofuels. Gasification and enzymatic hydrolysis are the main technologies for converting lignocellulose biomass into products for the production of biofuels as a sustainable energy source for fuel transportation. Bio-fuel production is getting interest due to the depletion of crude oil reserves. Biofuel production is an economical alternative source for transport and energy sectors since it offers the utilization of cheap lignocellulose biomass for generating valued bio-fuels and chemicals. However, most of the processes are still in development phase due to techno-economic challenges and diversity in composition of lignocellulose biomass. Optimizations have been made over the years to make these processes developed enough to be employed on the industrial scale. This review accounts the sources and compositions of different lignocellulosic biomasses along with several thermo-chemical, catalytic, and integrated strategies for their conversion to produce bio-fuels and other valuable chemicals.&quot;,&quot;issue&quot;:&quot;8&quot;,&quot;volume&quot;:&quot;13&quot;},&quot;isTemporary&quot;:false}]},{&quot;citationID&quot;:&quot;MENDELEY_CITATION_18e4674b-afd3-4cc1-b970-fffc583da3d6&quot;,&quot;properties&quot;:{&quot;noteIndex&quot;:0},&quot;isEdited&quot;:false,&quot;manualOverride&quot;:{&quot;isManuallyOverridden&quot;:false,&quot;citeprocText&quot;:&quot;(Akbarian et al., 2022)&quot;,&quot;manualOverrideText&quot;:&quot;&quot;},&quot;citationTag&quot;:&quot;MENDELEY_CITATION_v3_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&quot;,&quot;citationItems&quot;:[{&quot;id&quot;:&quot;0773512a-6202-34b7-834a-e6f4658a74db&quot;,&quot;itemData&quot;:{&quot;type&quot;:&quot;article-journal&quot;,&quot;id&quot;:&quot;0773512a-6202-34b7-834a-e6f4658a74db&quot;,&quot;title&quot;:&quot;Challenges and opportunities of lignocellulosic biomass gasification in the path of circular bioeconomy&quot;,&quot;author&quot;:[{&quot;family&quot;:&quot;Akbarian&quot;,&quot;given&quot;:&quot;Atefeh&quot;,&quot;parse-names&quot;:false,&quot;dropping-particle&quot;:&quot;&quot;,&quot;non-dropping-particle&quot;:&quot;&quot;},{&quot;family&quot;:&quot;Andooz&quot;,&quot;given&quot;:&quot;Amirhossein&quot;,&quot;parse-names&quot;:false,&quot;dropping-particle&quot;:&quot;&quot;,&quot;non-dropping-particle&quot;:&quot;&quot;},{&quot;family&quot;:&quot;Kowsari&quot;,&quot;given&quot;:&quot;Elaheh&quot;,&quot;parse-names&quot;:false,&quot;dropping-particle&quot;:&quot;&quot;,&quot;non-dropping-particle&quot;:&quot;&quot;},{&quot;family&quot;:&quot;Ramakrishna&quot;,&quot;given&quot;:&quot;Seeram&quot;,&quot;parse-names&quot;:false,&quot;dropping-particle&quot;:&quot;&quot;,&quot;non-dropping-particle&quot;:&quot;&quot;},{&quot;family&quot;:&quot;Asgari&quot;,&quot;given&quot;:&quot;Sajjad&quot;,&quot;parse-names&quot;:false,&quot;dropping-particle&quot;:&quot;&quot;,&quot;non-dropping-particle&quot;:&quot;&quot;},{&quot;family&quot;:&quot;Cheshmeh&quot;,&quot;given&quot;:&quot;Zahra Ansari&quot;,&quot;parse-names&quot;:false,&quot;dropping-particle&quot;:&quot;&quot;,&quot;non-dropping-particle&quot;:&quot;&quot;}],&quot;container-title&quot;:&quot;Bioresource Technology&quot;,&quot;container-title-short&quot;:&quot;Bioresour. Technol.&quot;,&quot;DOI&quot;:&quot;https://doi.org/10.1016/j.biortech.2022.127774&quot;,&quot;ISSN&quot;:&quot;0960-8524&quot;,&quot;URL&quot;:&quot;https://www.sciencedirect.com/science/article/pii/S0960852422011038&quot;,&quot;issued&quot;:{&quot;date-parts&quot;:[[2022]]},&quot;page&quot;:&quot;127774&quot;,&quot;abstract&quot;:&quot;The energy deficiency issues and intense environmental pollution have exacted the production of biofuels which are both renewable and sustainable and can be used to displace fossil fuels. The raw material for manufacturing second-generation biofuels is lignocellulosic biomass (LCB), which is widely available. LCB bioprocessing to produce high-value bio-based products has been the subject of attention. Biomass gasification is a powerful technology to achieve sustainable development goals, reduce reliance on fossil fuels, and reduce environmental concerns. This paper, will provide an overview of the LCB structures and the gasification process. Also, consistent with the concept of “circular bio-economy”, this study focuses on the role of LCB gasification in the environmental impacts, and how gasification can be effective in the pathway of circular bio-economy. The current challenges to gasification and biorefinery and future perspectives are also presented.&quot;,&quot;volume&quot;:&quot;362&quot;},&quot;isTemporary&quot;:false}]},{&quot;citationID&quot;:&quot;MENDELEY_CITATION_a3473172-7ba9-4380-9d16-3f42a3620d66&quot;,&quot;properties&quot;:{&quot;noteIndex&quot;:0},&quot;isEdited&quot;:false,&quot;manualOverride&quot;:{&quot;isManuallyOverridden&quot;:false,&quot;citeprocText&quot;:&quot;(Shahbaz et al., 2024)&quot;,&quot;manualOverrideText&quot;:&quot;&quot;},&quot;citationTag&quot;:&quot;MENDELEY_CITATION_v3_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&quot;,&quot;citationItems&quot;:[{&quot;id&quot;:&quot;9eb7cb16-eba1-3b2b-9f1f-c559664e352e&quot;,&quot;itemData&quot;:{&quot;type&quot;:&quot;article-journal&quot;,&quot;id&quot;:&quot;9eb7cb16-eba1-3b2b-9f1f-c559664e352e&quot;,&quot;title&quot;:&quot;Analysis of syngas and power production from tannery waste via gasification process using integrated thermal equilibrium simulation model&quot;,&quot;author&quot;:[{&quot;family&quot;:&quot;Shahbaz&quot;,&quot;given&quot;:&quot;Muhammad&quot;,&quot;parse-names&quot;:false,&quot;dropping-particle&quot;:&quot;&quot;,&quot;non-dropping-particle&quot;:&quot;&quot;},{&quot;family&quot;:&quot;Inayat&quot;,&quot;given&quot;:&quot;Muddasser&quot;,&quot;parse-names&quot;:false,&quot;dropping-particle&quot;:&quot;&quot;,&quot;non-dropping-particle&quot;:&quot;&quot;},{&quot;family&quot;:&quot;Juchelkov&quot;,&quot;given&quot;:&quot;Dagmar&quot;,&quot;parse-names&quot;:false,&quot;dropping-particle&quot;:&quot;&quot;,&quot;non-dropping-particle&quot;:&quot;&quot;},{&quot;family&quot;:&quot;Ahmed&quot;,&quot;given&quot;:&quot;Usama&quot;,&quot;parse-names&quot;:false,&quot;dropping-particle&quot;:&quot;&quot;,&quot;non-dropping-particle&quot;:&quot;&quot;},{&quot;family&quot;:&quot;Hughes&quot;,&quot;given&quot;:&quot;David&quot;,&quot;parse-names&quot;:false,&quot;dropping-particle&quot;:&quot;&quot;,&quot;non-dropping-particle&quot;:&quot;&quot;},{&quot;family&quot;:&quot;Ali&quot;,&quot;given&quot;:&quot;Imtiaz&quot;,&quot;parse-names&quot;:false,&quot;dropping-particle&quot;:&quot;&quot;,&quot;non-dropping-particle&quot;:&quot;&quot;},{&quot;family&quot;:&quot;Naqvi&quot;,&quot;given&quot;:&quot;Salman Raza&quot;,&quot;parse-names&quot;:false,&quot;dropping-particle&quot;:&quot;&quot;,&quot;non-dropping-particle&quot;:&quot;&quot;}],&quot;container-title&quot;:&quot;Case Studies in Thermal Engineering&quot;,&quot;accessed&quot;:{&quot;date-parts&quot;:[[2026,1,6]]},&quot;DOI&quot;:&quot;10.1016/J.CSITE.2024.105447&quot;,&quot;ISSN&quot;:&quot;2214-157X&quot;,&quot;issued&quot;:{&quot;date-parts&quot;:[[2024,12,1]]},&quot;page&quot;:&quot;105447&quot;,&quot;abstract&quot;:&quot;Managing high-ash sludge from tanneries is a significant challenge and requires investigating their conversion to valuable goods. This study explores the use of gasification processes to convert tannery waste into syngas and the use of syngas for power generation. In this respect, the integrated process thermal equilibrium simulation model has been developed using the Aspen Plus® V12. This model consists of (1) a steam gasification model for syngas production and (2) a power generation model for converting syngas into electricity. In addition, sensitivity analysis has been carried out to determine the effects of temperature (650–900 °C), steam flow (500–2000 kg/h), and CaO flow (0.1500 kg/h) on the composition and power generation of syngas. Changes in steam flow rate at constant temperature (cao flow rate 1500 kg/h) show an increase in H2 content to 80 % and a decline in CO and CH4 content. This increases total power output from 3680 kW to 4001 kW, temperature increases from 650 to 900 °C, and steam flow increases from 500 to 2000 kg/h from 3500 to 4600 kW. Finally, the impact of CaO as a sorbent is significant in electricity generation and CO2 mitigation, increasing to over 600 kW of energy output. This work could contribute to converting waste into energy, which could have a significant financial impact on the tannery industry.&quot;,&quot;publisher&quot;:&quot;Elsevier&quot;,&quot;volume&quot;:&quot;64&quot;,&quot;container-title-short&quot;:&quot;&quot;},&quot;isTemporary&quot;:false}]},{&quot;citationID&quot;:&quot;MENDELEY_CITATION_9ced0e7e-6639-49fc-b5f0-6d215880a21e&quot;,&quot;properties&quot;:{&quot;noteIndex&quot;:0},&quot;isEdited&quot;:false,&quot;manualOverride&quot;:{&quot;isManuallyOverridden&quot;:false,&quot;citeprocText&quot;:&quot;(Morales Restrepo et al., 2025)&quot;,&quot;manualOverrideText&quot;:&quot;&quot;},&quot;citationTag&quot;:&quot;MENDELEY_CITATION_v3_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&quot;,&quot;citationItems&quot;:[{&quot;id&quot;:&quot;50568d5f-f9a7-39c0-b155-7da2c823fdcb&quot;,&quot;itemData&quot;:{&quot;type&quot;:&quot;chapter&quot;,&quot;id&quot;:&quot;50568d5f-f9a7-39c0-b155-7da2c823fdcb&quot;,&quot;title&quot;:&quot;Study of Agro-Industrial Residues from Rice and Oil Palm from the Southeast Region of Colombia: Characterization, Annual Waste Generation, and Energy Potential&quot;,&quot;author&quot;:[{&quot;family&quot;:&quot;Morales Restrepo&quot;,&quot;given&quot;:&quot;Sergio Andrés&quot;,&quot;parse-names&quot;:false,&quot;dropping-particle&quot;:&quot;&quot;,&quot;non-dropping-particle&quot;:&quot;&quot;},{&quot;family&quot;:&quot;Mendoza Castellanos&quot;,&quot;given&quot;:&quot;Luis Sebastián&quot;,&quot;parse-names&quot;:false,&quot;dropping-particle&quot;:&quot;&quot;,&quot;non-dropping-particle&quot;:&quot;&quot;},{&quot;family&quot;:&quot;Galindo Noguera&quot;,&quot;given&quot;:&quot;Ana Lisbeth&quot;,&quot;parse-names&quot;:false,&quot;dropping-particle&quot;:&quot;&quot;,&quot;non-dropping-particle&quot;:&quot;&quot;},{&quot;family&quot;:&quot;Ojeda Delgado&quot;,&quot;given&quot;:&quot;Karina Angélica&quot;,&quot;parse-names&quot;:false,&quot;dropping-particle&quot;:&quot;&quot;,&quot;non-dropping-particle&quot;:&quot;&quot;}],&quot;container-title&quot;:&quot;The Circular Bioeconomy in Industry: Strategies for Sustainable Resource Recovery, Environmental Balance, and Ecosystem Protection&quot;,&quot;editor&quot;:[{&quot;family&quot;:&quot;Meneses-Jácome&quot;,&quot;given&quot;:&quot;Alexander&quot;,&quot;parse-names&quot;:false,&quot;dropping-particle&quot;:&quot;&quot;,&quot;non-dropping-particle&quot;:&quot;&quot;},{&quot;family&quot;:&quot;Schmid-Staiger&quot;,&quot;given&quot;:&quot;Ulrike&quot;,&quot;parse-names&quot;:false,&quot;dropping-particle&quot;:&quot;&quot;,&quot;non-dropping-particle&quot;:&quot;&quot;},{&quot;family&quot;:&quot;Guarín C.&quot;,&quot;given&quot;:&quot;Tatiana C&quot;,&quot;parse-names&quot;:false,&quot;dropping-particle&quot;:&quot;&quot;,&quot;non-dropping-particle&quot;:&quot;&quot;}],&quot;DOI&quot;:&quot;10.1007/978-3-031-84359-4_6&quot;,&quot;ISBN&quot;:&quot;978-3-031-84359-4&quot;,&quot;URL&quot;:&quot;https://doi.org/10.1007/978-3-031-84359-4_6&quot;,&quot;issued&quot;:{&quot;date-parts&quot;:[[2025]]},&quot;publisher-place&quot;:&quot;Cham&quot;,&quot;page&quot;:&quot;41-45&quot;,&quot;abstract&quot;:&quot;Reduction and mitigation of environmental impacts can be achieved through a shift to renewable energy sources, with lignocellulosic biomass emerging as a particularly notable option. The aim of this work is to determine and analyze the composition of agro-industrial residues from rice (husk) and oil palm crops (empty fruit branch, palm kernel shell, and palm mesocarp fiber) originating in Casanare, Colombia and thus understand their potential for utilization in a biorefinery scheme. Fast proximate analysis of each sample of biomass by thermogravimetric analysis was obtained. The performed analyses showed good agreement with the data available in the literature. Moreover, using agricultural information available in public databases, the theoretical annual availability of lignocellulosic biomass generated from these crops was calculated, including hypothetical biorefinery feedstock input estimated to be 735,000 t/year which was also contrasted with other studies concluding that it is enough feedstock for a biorefinery scheme.&quot;,&quot;publisher&quot;:&quot;Springer Nature Switzerland&quot;,&quot;container-title-short&quot;:&quot;&quot;},&quot;isTemporary&quot;:false}]},{&quot;citationID&quot;:&quot;MENDELEY_CITATION_b7acc3f1-7c38-4c9f-9e19-4202e0ecaeb7&quot;,&quot;properties&quot;:{&quot;noteIndex&quot;:0},&quot;isEdited&quot;:false,&quot;manualOverride&quot;:{&quot;isManuallyOverridden&quot;:false,&quot;citeprocText&quot;:&quot;(Motta et al., 2018)&quot;,&quot;manualOverrideText&quot;:&quot;&quot;},&quot;citationTag&quot;:&quot;MENDELEY_CITATION_v3_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&quot;,&quot;citationItems&quot;:[{&quot;id&quot;:&quot;d2f34e5c-07eb-3f2e-a85a-6589169aeccc&quot;,&quot;itemData&quot;:{&quot;type&quot;:&quot;article-journal&quot;,&quot;id&quot;:&quot;d2f34e5c-07eb-3f2e-a85a-6589169aeccc&quot;,&quot;title&quot;:&quot;Sugarcane Bagasse Gasification: Thermodynamic Modelling and Analysis of Operating Effects in a Steam-Oxygen-Blown Fluidized Bed using Aspen PlusTM&quot;,&quot;author&quot;:[{&quot;family&quot;:&quot;Motta&quot;,&quot;given&quot;:&quot;I L&quot;,&quot;parse-names&quot;:false,&quot;dropping-particle&quot;:&quot;&quot;,&quot;non-dropping-particle&quot;:&quot;&quot;},{&quot;family&quot;:&quot;Miranda&quot;,&quot;given&quot;:&quot;N T&quot;,&quot;parse-names&quot;:false,&quot;dropping-particle&quot;:&quot;&quot;,&quot;non-dropping-particle&quot;:&quot;&quot;},{&quot;family&quot;:&quot;Maciel Filho&quot;,&quot;given&quot;:&quot;R&quot;,&quot;parse-names&quot;:false,&quot;dropping-particle&quot;:&quot;&quot;,&quot;non-dropping-particle&quot;:&quot;&quot;},{&quot;family&quot;:&quot;Wolf Maciel&quot;,&quot;given&quot;:&quot;M R&quot;,&quot;parse-names&quot;:false,&quot;dropping-particle&quot;:&quot;&quot;,&quot;non-dropping-particle&quot;:&quot;&quot;}],&quot;container-title&quot;:&quot;Chemical Engineering Transactions&quot;,&quot;container-title-short&quot;:&quot;Chem. Eng. Trans.&quot;,&quot;chapter-number&quot;:&quot;Research Articles&quot;,&quot;DOI&quot;:&quot;10.3303/CET1865029&quot;,&quot;URL&quot;:&quot;https://www.cetjournal.it/index.php/cet/article/view/CET1865029&quot;,&quot;issued&quot;:{&quot;date-parts&quot;:[[2018,6,1]]},&quot;page&quot;:&quot;169-174&quot;,&quot;abstract&quot;:&quot;Sugarcane bagasse is an abundant agricultural residue derived from the sugar-alcohol industry, which is usually burned in boilers for power generation. However, this practice results in relatively low yields and ash production, requiring the investigation of novel methods of sugarcane bagasse conversion. In this context, gasification arises as a promising option: it is a thermochemical process that converts a wide range of carbonaceous resources into syngas, a gaseous mixture that mainly contains H2, CO, CO2, CH4 and light hydrocarbons, and can be applied in the generation of heat, power, and chemicals. Gasification can be held in different gasifier configurations, but special attention is given to fluidized beds due to advantages such as feeding flexibility and scalability, high heat and mass transfer rates, and high reaction rates. Despite the given panorama, there is a lack of data in the literature of sugarcane bagasse gasification in bubbling fluidized beds operating with steam and oxygen as gasifying agents. To address this subject, this work performed a simulation of sugarcane bagasse gasification in a steam-oxygen-blown bubbling fluidized bed based on Gibbsfree energy minimization using Aspen PlusTM. With the proposed model, a 24 factorial design was conductedwith the intent to study the influence of gasification temperature, pressure, biomass moisture content, and steam-to-biomass ratio (S/B) on syngas production. The obtained results have shown how different operating conditions and their interactions affect gasification exothermic and endothermic reactions and, consequently, compositions and performance indicators. Finally, the present work has demonstrated that sugarcane bagasse gasification is a potential and feasible process for clean energy production, contributing as an alternative for this agricultural waste use.&quot;,&quot;volume&quot;:&quot;65&quot;},&quot;isTemporary&quot;:false}]},{&quot;citationID&quot;:&quot;MENDELEY_CITATION_7dcedfc5-5ad0-48c8-8051-678c8c704dcb&quot;,&quot;properties&quot;:{&quot;noteIndex&quot;:0,&quot;mode&quot;:&quot;composite&quot;},&quot;isEdited&quot;:false,&quot;manualOverride&quot;:{&quot;isManuallyOverridden&quot;:false,&quot;citeprocText&quot;:&quot;Nemmour et al. (2022)&quot;,&quot;manualOverrideText&quot;:&quot;&quot;},&quot;citationTag&quot;:&quot;MENDELEY_CITATION_v3_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&quot;,&quot;citationItems&quot;:[{&quot;id&quot;:&quot;5fede7a2-320a-3e68-8b0f-b30dd5e225dc&quot;,&quot;itemData&quot;:{&quot;type&quot;:&quot;article-journal&quot;,&quot;id&quot;:&quot;5fede7a2-320a-3e68-8b0f-b30dd5e225dc&quot;,&quot;title&quot;:&quot;New performance correlations of municipal solid waste gasification for sustainable syngas fuel production&quot;,&quot;author&quot;:[{&quot;family&quot;:&quot;Nemmour&quot;,&quot;given&quot;:&quot;Amira&quot;,&quot;parse-names&quot;:false,&quot;dropping-particle&quot;:&quot;&quot;,&quot;non-dropping-particle&quot;:&quot;&quot;},{&quot;family&quot;:&quot;Inayat&quot;,&quot;given&quot;:&quot;Abrar&quot;,&quot;parse-names&quot;:false,&quot;dropping-particle&quot;:&quot;&quot;,&quot;non-dropping-particle&quot;:&quot;&quot;},{&quot;family&quot;:&quot;Janajreh&quot;,&quot;given&quot;:&quot;Isam&quot;,&quot;parse-names&quot;:false,&quot;dropping-particle&quot;:&quot;&quot;,&quot;non-dropping-particle&quot;:&quot;&quot;},{&quot;family&quot;:&quot;Ghenai&quot;,&quot;given&quot;:&quot;Chaouki&quot;,&quot;parse-names&quot;:false,&quot;dropping-particle&quot;:&quot;&quot;,&quot;non-dropping-particle&quot;:&quot;&quot;}],&quot;container-title&quot;:&quot;Biomass Conversion and Biorefinery&quot;,&quot;container-title-short&quot;:&quot;Biomass Convers. Biorefin.&quot;,&quot;DOI&quot;:&quot;10.1007/s13399-021-02237-8&quot;,&quot;ISSN&quot;:&quot;2190-6823&quot;,&quot;URL&quot;:&quot;https://doi.org/10.1007/s13399-021-02237-8&quot;,&quot;issued&quot;:{&quot;date-parts&quot;:[[2022]]},&quot;page&quot;:&quot;4271-4289&quot;,&quot;abstract&quot;:&quot;Municipal solid waste (MSW) is one of the most important carbonaceous solid waste collected by the municipality that includes residential, industrial, institutional, commercial and construction waste. In this work, modelling and simulation analyses using ASPEN plus simulation software integrated with response surface methodology (RSM)-based optimization method are used to investigate the performance of MSW gasification process. The principal objective is to develop new correlations for the key performance indicators of MSW gasification (hydrogen H2 and carbon monoxide CO contents in the syngas, cold gasification efficiency CGE, and carbon conversion CC) versus three main input factors (gasification temperature 600–1000 $$^\\circ{\\rm C}$$, equivalence ratio 0.1–0.5, and oxygen content in air 21–100%). The MSW gasification model was developed using Aspen Plus and the results were validated with experimental data. The comparison showed a good agreement between the simulation and experimental results. RSM based on central composite design (CCD) and analysis of variance (ANOVA) were used to optimize the MSW gasification process. New correlations for the output variable (H2, CO, CGE, and CC) of the gasification process were presented by second-order polynomial equations. The results showed that the coefficients of determination $${R}^{2}$$for the predicted model for H2, CO, CGE, and CC were respectively 0.9913, 0.9630, 0.9618 and 0.9730 (high accuracy of the new proposed correlations or the regression models). The optimized gasifier operating parameters to maximize the H2, CO, CGE, and CC are T = 1000 $$^\\circ{\\rm C}$$, ER = 0.132 and oxygen = 100%. The optimum values for the H2, CO, CGE, and CC are 44.86%, 53.8%, 95.04%, and 79.96%, respectively. The results showed that the most significant factors affecting the H2, CO, CGE, and CC in order of importance are respectively gasification temperature, oxygen percentage and equivalence ratio.&quot;,&quot;issue&quot;:&quot;10&quot;,&quot;volume&quot;:&quot;12&quot;},&quot;isTemporary&quot;:false,&quot;displayAs&quot;:&quot;composite&quot;,&quot;suppress-author&quot;:false,&quot;composite&quot;:true,&quot;author-only&quot;:false}]},{&quot;citationID&quot;:&quot;MENDELEY_CITATION_54370901-6d4a-48f1-8a3c-fd10d3d4f4a3&quot;,&quot;properties&quot;:{&quot;noteIndex&quot;:0},&quot;isEdited&quot;:false,&quot;manualOverride&quot;:{&quot;isManuallyOverridden&quot;:false,&quot;citeprocText&quot;:&quot;(Bhurse et al., 2025)&quot;,&quot;manualOverrideText&quot;:&quot;&quot;},&quot;citationTag&quot;:&quot;MENDELEY_CITATION_v3_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&quot;,&quot;citationItems&quot;:[{&quot;id&quot;:&quot;f2c8e2b2-84e2-33a0-b6f9-425b0b1ce2af&quot;,&quot;itemData&quot;:{&quot;type&quot;:&quot;article-journal&quot;,&quot;id&quot;:&quot;f2c8e2b2-84e2-33a0-b6f9-425b0b1ce2af&quot;,&quot;title&quot;:&quot;Syngas and hydrogen production from co-gasification of rice husk biomass and plastic waste mixture using Aspen Plus&quot;,&quot;author&quot;:[{&quot;family&quot;:&quot;Bhurse&quot;,&quot;given&quot;:&quot;Roshan R&quot;,&quot;parse-names&quot;:false,&quot;dropping-particle&quot;:&quot;&quot;,&quot;non-dropping-particle&quot;:&quot;&quot;},{&quot;family&quot;:&quot;Gope&quot;,&quot;given&quot;:&quot;Prabuddha P&quot;,&quot;parse-names&quot;:false,&quot;dropping-particle&quot;:&quot;&quot;,&quot;non-dropping-particle&quot;:&quot;&quot;},{&quot;family&quot;:&quot;Yadav&quot;,&quot;given&quot;:&quot;Himanshu&quot;,&quot;parse-names&quot;:false,&quot;dropping-particle&quot;:&quot;&quot;,&quot;non-dropping-particle&quot;:&quot;&quot;},{&quot;family&quot;:&quot;Prasad&quot;,&quot;given&quot;:&quot;Kartik R&quot;,&quot;parse-names&quot;:false,&quot;dropping-particle&quot;:&quot;&quot;,&quot;non-dropping-particle&quot;:&quot;&quot;},{&quot;family&quot;:&quot;Chaurasia&quot;,&quot;given&quot;:&quot;Ashish S&quot;,&quot;parse-names&quot;:false,&quot;dropping-particle&quot;:&quot;&quot;,&quot;non-dropping-particle&quot;:&quot;&quot;}],&quot;container-title&quot;:&quot;Environment, Development and Sustainability&quot;,&quot;container-title-short&quot;:&quot;Environ. Dev. Sustain.&quot;,&quot;DOI&quot;:&quot;10.1007/s10668-024-04571-z&quot;,&quot;ISSN&quot;:&quot;1573-2975&quot;,&quot;URL&quot;:&quot;https://doi.org/10.1007/s10668-024-04571-z&quot;,&quot;issued&quot;:{&quot;date-parts&quot;:[[2025]]},&quot;page&quot;:&quot;16033-16052&quot;,&quot;abstract&quot;:&quot;The growing need for sustainable and low-carbon energy sources has led to significant research in alternative fuels. The majority of energy produced today comes from fossil fuels, which has led to enormous emissions of greenhouse gases. The direct combustion of fossil fuels produces syngas and hydrogen, which contribute to global warming. In contrast, the gasification process of biomass produces clean energy in the form of syngas and hydrogen. The biomass and plastic co-gasification has gained a lot of attention recently due to the challenges associated with gasifying biomass and plastic wastes separately. The broader objectives of this study are to alleviate these waste management problems and optimize the syngas LHV and H2 content using co-gasification process. The synthesis gas is a crucial intermediary used to create chemicals and fuels for transportation. The hydrogen component of synthesis gas can also be utilized directly as fuel for hydrogen fuel cells, which produce electricity. This work employs Aspen simulator to analyze an optimum processing condition where the synthesis gas has the maximum feasible hydrogen content and calorific value which has not been investigated in the available literature so far. Aspen software is used in this study since it can be useful in figuring out reaction yield and performing parametric studies to optimize process conditions. It is found that the carbon dioxide emission sharply decreases as the proportion of plastic increases in co-gasification. The mole fractions of CO, H2 and CO2 that the current model predicts using experimental data on rice husk have average modeling errors of less than 8%, indicating a satisfactory fit with the experimental findings. Under 1 bar of pressure and a combined feed rate of 100 kg/h for both plastic and biomass, the simulation was run at temperatures between 550 °C and 1300 °C. When steam was added, the fraction of hydrogen increased by approximately a factor of two for a steam-to-biomass ratio (SBR) of 2. Following the addition of plastic to the feed, the amount of hydrogen in the produced gas rose for all temperatures. When 15% plastic is combined with the feed at 850 °C, carbon dioxide is reduced by roughly 60%. The results indicate significant increase in calorific value of the product as well as the hydrogen proportion—suggesting plastic addition as an excellent method to improve the LHV of biomass gasification.&quot;,&quot;issue&quot;:&quot;7&quot;,&quot;volume&quot;:&quot;27&quot;},&quot;isTemporary&quot;:false}]},{&quot;citationID&quot;:&quot;MENDELEY_CITATION_e6e4a2e5-cfc9-4000-8ef3-105404b762b6&quot;,&quot;properties&quot;:{&quot;noteIndex&quot;:0},&quot;isEdited&quot;:false,&quot;manualOverride&quot;:{&quot;isManuallyOverridden&quot;:false,&quot;citeprocText&quot;:&quot;(Cao et al., 2022)&quot;,&quot;manualOverrideText&quot;:&quot;&quot;},&quot;citationTag&quot;:&quot;MENDELEY_CITATION_v3_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&quot;,&quot;citationItems&quot;:[{&quot;id&quot;:&quot;2c550b9d-816b-3756-b14e-dcb764a6f731&quot;,&quot;itemData&quot;:{&quot;type&quot;:&quot;article-journal&quot;,&quot;id&quot;:&quot;2c550b9d-816b-3756-b14e-dcb764a6f731&quot;,&quot;title&quot;:&quot;Co-gasification of rice husk and woody biomass blends in a CFB system: A modeling approach&quot;,&quot;author&quot;:[{&quot;family&quot;:&quot;Cao&quot;,&quot;given&quot;:&quot;Yan&quot;,&quot;parse-names&quot;:false,&quot;dropping-particle&quot;:&quot;&quot;,&quot;non-dropping-particle&quot;:&quot;&quot;},{&quot;family&quot;:&quot;Bai&quot;,&quot;given&quot;:&quot;Yu&quot;,&quot;parse-names&quot;:false,&quot;dropping-particle&quot;:&quot;&quot;,&quot;non-dropping-particle&quot;:&quot;&quot;},{&quot;family&quot;:&quot;Du&quot;,&quot;given&quot;:&quot;Jiang&quot;,&quot;parse-names&quot;:false,&quot;dropping-particle&quot;:&quot;&quot;,&quot;non-dropping-particle&quot;:&quot;&quot;}],&quot;container-title&quot;:&quot;Renewable Energy&quot;,&quot;container-title-short&quot;:&quot;Renew. Energy&quot;,&quot;accessed&quot;:{&quot;date-parts&quot;:[[2025,7,1]]},&quot;DOI&quot;:&quot;10.1016/J.RENENE.2022.01.083&quot;,&quot;ISSN&quot;:&quot;0960-1481&quot;,&quot;issued&quot;:{&quot;date-parts&quot;:[[2022,4,1]]},&quot;page&quot;:&quot;849-858&quot;,&quot;abstract&quot;:&quot;In the present study, co-gasification behaviors of rice husk (RH) and blends of two woody biomasses, sawdust (SD) and bamboo dust (BD) in a circulating fluidized bed (CFB) system were studied by using ASPEN plus software. The gasifier performance was evaluated in respect of the gas yield and its higher heating value (HHV), in addition to the char conversion efficiency (CCE) and cold gas efficiency (CGE). The present study effectively showed that the blending of biomasses significantly improves the producer gas quality in terms of H2 production and energy output, as well as the gasifier performance indicators. RH + SD blend showed both the highest higher heating value (4.79 MJ/Nm3) and H2 content (12.51 vol %) at 900 °C and ER of 0.24. The simulation results also showed that the gas yield was the highest for RH + BD blend (1.75 Nm3/kg) followed by RH + SD blend (1.73 Nm3/kg) and then RH (1.41 Nm3/kg) at 900 °C. The highest HHV of RH (4.71 MJ/Nm3), RH + SD (5.17 MJ/Nm3) and RH + BD (5.39 MJ/Nm3) were also obtained at 800 °C and ER of 0.19. Change in the steam/biomass (S/B) also showed a slight variation in gasifier performance parameters.&quot;,&quot;publisher&quot;:&quot;Pergamon&quot;,&quot;volume&quot;:&quot;188&quot;},&quot;isTemporary&quot;:false}]},{&quot;citationID&quot;:&quot;MENDELEY_CITATION_975c10cc-da52-4e0f-85b2-b92a88289acd&quot;,&quot;properties&quot;:{&quot;noteIndex&quot;:0},&quot;isEdited&quot;:false,&quot;manualOverride&quot;:{&quot;isManuallyOverridden&quot;:false,&quot;citeprocText&quot;:&quot;(Tauqir et al., 2019)&quot;,&quot;manualOverrideText&quot;:&quot;&quot;},&quot;citationTag&quot;:&quot;MENDELEY_CITATION_v3_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&quot;,&quot;citationItems&quot;:[{&quot;id&quot;:&quot;fcb07948-88ee-362e-ac15-5bcc3d2014d0&quot;,&quot;itemData&quot;:{&quot;type&quot;:&quot;article-journal&quot;,&quot;id&quot;:&quot;fcb07948-88ee-362e-ac15-5bcc3d2014d0&quot;,&quot;title&quot;:&quot;Parametric analysis of a steady state equilibrium-based biomass gasification model for syngas and biochar production and heat generation&quot;,&quot;author&quot;:[{&quot;family&quot;:&quot;Tauqir&quot;,&quot;given&quot;:&quot;Wajeha&quot;,&quot;parse-names&quot;:false,&quot;dropping-particle&quot;:&quot;&quot;,&quot;non-dropping-particle&quot;:&quot;&quot;},{&quot;family&quot;:&quot;Zubair&quot;,&quot;given&quot;:&quot;Muhammad&quot;,&quot;parse-names&quot;:false,&quot;dropping-particle&quot;:&quot;&quot;,&quot;non-dropping-particle&quot;:&quot;&quot;},{&quot;family&quot;:&quot;Nazir&quot;,&quot;given&quot;:&quot;Hassan&quot;,&quot;parse-names&quot;:false,&quot;dropping-particle&quot;:&quot;&quot;,&quot;non-dropping-particle&quot;:&quot;&quot;}],&quot;container-title&quot;:&quot;Energy Conversion and Management&quot;,&quot;container-title-short&quot;:&quot;Energy Convers. Manag.&quot;,&quot;DOI&quot;:&quot;https://doi.org/10.1016/j.enconman.2019.111954&quot;,&quot;ISSN&quot;:&quot;0196-8904&quot;,&quot;URL&quot;:&quot;https://www.sciencedirect.com/science/article/pii/S0196890419309604&quot;,&quot;issued&quot;:{&quot;date-parts&quot;:[[2019]]},&quot;page&quot;:&quot;111954&quot;,&quot;abstract&quot;:&quot;In this study, a comprehensive steady-state model of downdraft biomass gasification process was developed using Aspen Plus simulation software. All four major gasification zones: drying, pyrolysis, oxidation, and reduction were modeled separately. Oxidation and Reduction zones were modeled using the Gibbs free energy minimization method with restricting chemical equilibrium approach. The simulated model was compared with the results of a wood-fed downdraft and sawdust fed gasifier reported in the literature. A parametric analysis was performed to analyze the effect of the gasifying agent, gasification temperature (500–1000 °C), equivalence ratio (0.1–0.5), and moisture content (0–25%) on the performance of gasifier. Performance evaluation of gasifier for syngas production and heat generation was performed by determining the low heating value of syngas, cold gas efficiency and thermal efficiency. The results indicated that the Equivalence ratio (ER) is the most important factor in gasification. Changes in the ER shows a very significant variation in syngas composition. Moreover, the increase in cold gas and thermal efficiencies was also very prominent until 700 °C after which it becomes constant. Biochar production increases with a decrease in moisture content and equivalence ratio.&quot;,&quot;volume&quot;:&quot;199&quot;},&quot;isTemporary&quot;:false}]},{&quot;citationID&quot;:&quot;MENDELEY_CITATION_29b299bd-4c36-49f1-99f3-4bcebc336622&quot;,&quot;properties&quot;:{&quot;noteIndex&quot;:0},&quot;isEdited&quot;:false,&quot;manualOverride&quot;:{&quot;isManuallyOverridden&quot;:false,&quot;citeprocText&quot;:&quot;(Kok &amp;#38; Kansha, 2025)&quot;,&quot;manualOverrideText&quot;:&quot;&quot;},&quot;citationItems&quot;:[{&quot;id&quot;:&quot;98c78173-e1d3-3d59-9306-f41676af2878&quot;,&quot;itemData&quot;:{&quot;type&quot;:&quot;article-journal&quot;,&quot;id&quot;:&quot;98c78173-e1d3-3d59-9306-f41676af2878&quot;,&quot;title&quot;:&quot;Kinetic Modelling of Wood Biomass Gasification for Process Optimization&quot;,&quot;author&quot;:[{&quot;family&quot;:&quot;Kok&quot;,&quot;given&quot;:&quot;Yu Hui&quot;,&quot;parse-names&quot;:false,&quot;dropping-particle&quot;:&quot;&quot;,&quot;non-dropping-particle&quot;:&quot;&quot;},{&quot;family&quot;:&quot;Kansha&quot;,&quot;given&quot;:&quot;Yasuki&quot;,&quot;parse-names&quot;:false,&quot;dropping-particle&quot;:&quot;&quot;,&quot;non-dropping-particle&quot;:&quot;&quot;}],&quot;container-title&quot;:&quot;Chemical Engineering Transactions&quot;,&quot;container-title-short&quot;:&quot;Chem. Eng. Trans.&quot;,&quot;chapter-number&quot;:&quot;Research Articles&quot;,&quot;DOI&quot;:&quot;10.3303/CET25120012&quot;,&quot;URL&quot;:&quot;https://www.cetjournal.it/index.php/cet/article/view/CET25120012&quot;,&quot;issued&quot;:{&quot;date-parts&quot;:[[2025,11,30]]},&quot;page&quot;:&quot;67-72&quot;,&quot;abstract&quot;:&quot;Biomass gasification is a sustainable thermochemical process to produce syngas, offering a renewable alternative to fossil fuel. To date, many studies have been conducted on biomass gasification, particularly focusing on the reaction models of the process. However, existing models are too complex to be applied to control systems or to optimize the process operating conditions effectively, limiting their practical use for industrial applications. To address this, a simple reaction model for biomass gasification was developed in this research. This study presents a simple kinetic-based biomass gasification model developed in a commercial process simulator, Aspen Plus using Japanese Cypress as feedstock. The process was divided into three main parts, pyrolysis, tar cracking, and char reduction stages. Syngas yield trends on gasification temperature and steam to biomass ratio were studied. At around 900 °C, the proposed gasification system produced the highest CO and lowest CO2 concentrations, indicating it as the optimal gasification temperature. These results show consistent trends with the literature, validating the model’s practical applicability. This study also serves as a foundation for further study in process control and optimization.&quot;,&quot;volume&quot;:&quot;120&quot;},&quot;isTemporary&quot;:false}],&quot;citationTag&quot;:&quot;MENDELEY_CITATION_v3_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&quot;}]"/>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3032</Words>
  <Characters>16680</Characters>
  <Application>Microsoft Office Word</Application>
  <DocSecurity>0</DocSecurity>
  <Lines>139</Lines>
  <Paragraphs>39</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Sergio Andres Morales Restrepo</cp:lastModifiedBy>
  <cp:revision>2</cp:revision>
  <cp:lastPrinted>2015-05-12T18:31:00Z</cp:lastPrinted>
  <dcterms:created xsi:type="dcterms:W3CDTF">2026-03-27T15:13:00Z</dcterms:created>
  <dcterms:modified xsi:type="dcterms:W3CDTF">2026-03-27T15:13:00Z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