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F71990" w:rsidRPr="00F71990"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F71990" w:rsidRDefault="000A03B2" w:rsidP="00DE264A">
            <w:pPr>
              <w:tabs>
                <w:tab w:val="left" w:pos="-108"/>
              </w:tabs>
              <w:ind w:left="-108"/>
              <w:jc w:val="left"/>
              <w:rPr>
                <w:rFonts w:cs="Arial"/>
                <w:b/>
                <w:bCs/>
                <w:i/>
                <w:iCs/>
                <w:color w:val="000000" w:themeColor="text1"/>
                <w:sz w:val="12"/>
                <w:szCs w:val="12"/>
                <w:lang w:eastAsia="it-IT"/>
              </w:rPr>
            </w:pPr>
            <w:bookmarkStart w:id="0" w:name="_Hlk145068772"/>
            <w:r w:rsidRPr="00F71990">
              <w:rPr>
                <w:rFonts w:ascii="AdvP6960" w:hAnsi="AdvP6960" w:cs="AdvP6960"/>
                <w:noProof/>
                <w:color w:val="000000" w:themeColor="text1"/>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71990">
              <w:rPr>
                <w:rFonts w:ascii="AdvP6960" w:hAnsi="AdvP6960" w:cs="AdvP6960"/>
                <w:color w:val="000000" w:themeColor="text1"/>
                <w:szCs w:val="18"/>
                <w:lang w:eastAsia="it-IT"/>
              </w:rPr>
              <w:t xml:space="preserve"> </w:t>
            </w:r>
            <w:r w:rsidRPr="00F71990">
              <w:rPr>
                <w:rFonts w:cs="Arial"/>
                <w:b/>
                <w:bCs/>
                <w:i/>
                <w:iCs/>
                <w:color w:val="000000" w:themeColor="text1"/>
                <w:sz w:val="24"/>
                <w:szCs w:val="24"/>
                <w:lang w:eastAsia="it-IT"/>
              </w:rPr>
              <w:t>CHEMICAL ENGINEERING TRANSACTIONS</w:t>
            </w:r>
            <w:r w:rsidRPr="00F71990">
              <w:rPr>
                <w:color w:val="000000" w:themeColor="text1"/>
                <w:sz w:val="24"/>
                <w:szCs w:val="24"/>
                <w:lang w:eastAsia="it-IT"/>
              </w:rPr>
              <w:t xml:space="preserve"> </w:t>
            </w:r>
            <w:r w:rsidRPr="00F71990">
              <w:rPr>
                <w:rFonts w:cs="Arial"/>
                <w:b/>
                <w:bCs/>
                <w:i/>
                <w:iCs/>
                <w:color w:val="000000" w:themeColor="text1"/>
                <w:sz w:val="27"/>
                <w:szCs w:val="27"/>
                <w:lang w:eastAsia="it-IT"/>
              </w:rPr>
              <w:br/>
            </w:r>
          </w:p>
          <w:p w14:paraId="4B780582" w14:textId="41C1C1AA" w:rsidR="000A03B2" w:rsidRPr="00F71990" w:rsidRDefault="00A76EFC" w:rsidP="001D21AF">
            <w:pPr>
              <w:tabs>
                <w:tab w:val="left" w:pos="-108"/>
              </w:tabs>
              <w:ind w:left="-108"/>
              <w:rPr>
                <w:rFonts w:cs="Arial"/>
                <w:b/>
                <w:bCs/>
                <w:i/>
                <w:iCs/>
                <w:color w:val="000000" w:themeColor="text1"/>
                <w:sz w:val="22"/>
                <w:szCs w:val="22"/>
                <w:lang w:eastAsia="it-IT"/>
              </w:rPr>
            </w:pPr>
            <w:r w:rsidRPr="00F71990">
              <w:rPr>
                <w:rFonts w:cs="Arial"/>
                <w:b/>
                <w:bCs/>
                <w:i/>
                <w:iCs/>
                <w:color w:val="000000" w:themeColor="text1"/>
                <w:sz w:val="22"/>
                <w:szCs w:val="22"/>
                <w:lang w:eastAsia="it-IT"/>
              </w:rPr>
              <w:t>VOL.</w:t>
            </w:r>
            <w:r w:rsidR="00785BF9" w:rsidRPr="00F71990">
              <w:rPr>
                <w:rFonts w:cs="Arial"/>
                <w:b/>
                <w:bCs/>
                <w:i/>
                <w:iCs/>
                <w:color w:val="000000" w:themeColor="text1"/>
                <w:sz w:val="22"/>
                <w:szCs w:val="22"/>
                <w:lang w:eastAsia="it-IT"/>
              </w:rPr>
              <w:t xml:space="preserve"> </w:t>
            </w:r>
            <w:r w:rsidR="00994C6A" w:rsidRPr="00F71990">
              <w:rPr>
                <w:rFonts w:cs="Arial"/>
                <w:b/>
                <w:bCs/>
                <w:i/>
                <w:iCs/>
                <w:color w:val="000000" w:themeColor="text1"/>
                <w:sz w:val="22"/>
                <w:szCs w:val="22"/>
                <w:lang w:eastAsia="it-IT"/>
              </w:rPr>
              <w:t>xxx</w:t>
            </w:r>
            <w:r w:rsidR="007B48F9" w:rsidRPr="00F71990">
              <w:rPr>
                <w:rFonts w:cs="Arial"/>
                <w:b/>
                <w:bCs/>
                <w:i/>
                <w:iCs/>
                <w:color w:val="000000" w:themeColor="text1"/>
                <w:sz w:val="22"/>
                <w:szCs w:val="22"/>
                <w:lang w:eastAsia="it-IT"/>
              </w:rPr>
              <w:t>,</w:t>
            </w:r>
            <w:r w:rsidR="00FA5F5F" w:rsidRPr="00F71990">
              <w:rPr>
                <w:rFonts w:cs="Arial"/>
                <w:b/>
                <w:bCs/>
                <w:i/>
                <w:iCs/>
                <w:color w:val="000000" w:themeColor="text1"/>
                <w:sz w:val="22"/>
                <w:szCs w:val="22"/>
                <w:lang w:eastAsia="it-IT"/>
              </w:rPr>
              <w:t xml:space="preserve"> </w:t>
            </w:r>
            <w:r w:rsidR="0030152C" w:rsidRPr="00F71990">
              <w:rPr>
                <w:rFonts w:cs="Arial"/>
                <w:b/>
                <w:bCs/>
                <w:i/>
                <w:iCs/>
                <w:color w:val="000000" w:themeColor="text1"/>
                <w:sz w:val="22"/>
                <w:szCs w:val="22"/>
                <w:lang w:eastAsia="it-IT"/>
              </w:rPr>
              <w:t>202</w:t>
            </w:r>
            <w:r w:rsidR="00A65878" w:rsidRPr="00F71990">
              <w:rPr>
                <w:rFonts w:cs="Arial"/>
                <w:b/>
                <w:bCs/>
                <w:i/>
                <w:iCs/>
                <w:color w:val="000000" w:themeColor="text1"/>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F71990" w:rsidRDefault="000A03B2" w:rsidP="00CD5FE2">
            <w:pPr>
              <w:spacing w:line="140" w:lineRule="atLeast"/>
              <w:jc w:val="right"/>
              <w:rPr>
                <w:rFonts w:cs="Arial"/>
                <w:color w:val="000000" w:themeColor="text1"/>
                <w:sz w:val="14"/>
                <w:szCs w:val="14"/>
              </w:rPr>
            </w:pPr>
            <w:r w:rsidRPr="00F71990">
              <w:rPr>
                <w:rFonts w:cs="Arial"/>
                <w:color w:val="000000" w:themeColor="text1"/>
                <w:sz w:val="14"/>
                <w:szCs w:val="14"/>
              </w:rPr>
              <w:t>A publication of</w:t>
            </w:r>
          </w:p>
          <w:p w14:paraId="599E5441" w14:textId="77777777" w:rsidR="000A03B2" w:rsidRPr="00F71990" w:rsidRDefault="000A03B2" w:rsidP="00CD5FE2">
            <w:pPr>
              <w:jc w:val="right"/>
              <w:rPr>
                <w:color w:val="000000" w:themeColor="text1"/>
              </w:rPr>
            </w:pPr>
            <w:r w:rsidRPr="00F71990">
              <w:rPr>
                <w:noProof/>
                <w:color w:val="000000" w:themeColor="text1"/>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F71990" w:rsidRPr="00F71990" w14:paraId="380FA3CD" w14:textId="77777777" w:rsidTr="00DE264A">
        <w:trPr>
          <w:trHeight w:val="567"/>
          <w:jc w:val="center"/>
        </w:trPr>
        <w:tc>
          <w:tcPr>
            <w:tcW w:w="6946" w:type="dxa"/>
            <w:vMerge/>
            <w:tcBorders>
              <w:right w:val="single" w:sz="4" w:space="0" w:color="auto"/>
            </w:tcBorders>
          </w:tcPr>
          <w:p w14:paraId="39E5E4C1" w14:textId="77777777" w:rsidR="000A03B2" w:rsidRPr="00F71990" w:rsidRDefault="000A03B2" w:rsidP="00CD5FE2">
            <w:pPr>
              <w:tabs>
                <w:tab w:val="left" w:pos="-108"/>
              </w:tabs>
              <w:rPr>
                <w:color w:val="000000" w:themeColor="text1"/>
              </w:rPr>
            </w:pPr>
          </w:p>
        </w:tc>
        <w:tc>
          <w:tcPr>
            <w:tcW w:w="1843" w:type="dxa"/>
            <w:tcBorders>
              <w:left w:val="single" w:sz="4" w:space="0" w:color="auto"/>
              <w:bottom w:val="nil"/>
              <w:right w:val="single" w:sz="4" w:space="0" w:color="auto"/>
            </w:tcBorders>
          </w:tcPr>
          <w:p w14:paraId="43858A98" w14:textId="77777777" w:rsidR="000A03B2" w:rsidRPr="00F71990" w:rsidRDefault="000A03B2" w:rsidP="00CD5FE2">
            <w:pPr>
              <w:spacing w:line="140" w:lineRule="atLeast"/>
              <w:jc w:val="right"/>
              <w:rPr>
                <w:rFonts w:cs="Arial"/>
                <w:color w:val="000000" w:themeColor="text1"/>
                <w:sz w:val="14"/>
                <w:szCs w:val="14"/>
              </w:rPr>
            </w:pPr>
            <w:r w:rsidRPr="00F71990">
              <w:rPr>
                <w:rFonts w:cs="Arial"/>
                <w:color w:val="000000" w:themeColor="text1"/>
                <w:sz w:val="14"/>
                <w:szCs w:val="14"/>
              </w:rPr>
              <w:t>The Italian Association</w:t>
            </w:r>
          </w:p>
          <w:p w14:paraId="7522B1D2" w14:textId="77777777" w:rsidR="000A03B2" w:rsidRPr="00F71990" w:rsidRDefault="000A03B2" w:rsidP="00CD5FE2">
            <w:pPr>
              <w:spacing w:line="140" w:lineRule="atLeast"/>
              <w:jc w:val="right"/>
              <w:rPr>
                <w:rFonts w:cs="Arial"/>
                <w:color w:val="000000" w:themeColor="text1"/>
                <w:sz w:val="14"/>
                <w:szCs w:val="14"/>
              </w:rPr>
            </w:pPr>
            <w:r w:rsidRPr="00F71990">
              <w:rPr>
                <w:rFonts w:cs="Arial"/>
                <w:color w:val="000000" w:themeColor="text1"/>
                <w:sz w:val="14"/>
                <w:szCs w:val="14"/>
              </w:rPr>
              <w:t>of Chemical Engineering</w:t>
            </w:r>
          </w:p>
          <w:p w14:paraId="4F0CC5DE" w14:textId="47FDB2FC" w:rsidR="000A03B2" w:rsidRPr="00F71990" w:rsidRDefault="000D0268" w:rsidP="00CD5FE2">
            <w:pPr>
              <w:spacing w:line="140" w:lineRule="atLeast"/>
              <w:jc w:val="right"/>
              <w:rPr>
                <w:rFonts w:cs="Arial"/>
                <w:color w:val="000000" w:themeColor="text1"/>
                <w:sz w:val="13"/>
                <w:szCs w:val="13"/>
              </w:rPr>
            </w:pPr>
            <w:r w:rsidRPr="00F71990">
              <w:rPr>
                <w:rFonts w:cs="Arial"/>
                <w:color w:val="000000" w:themeColor="text1"/>
                <w:sz w:val="13"/>
                <w:szCs w:val="13"/>
              </w:rPr>
              <w:t>Online at www.cetjournal.it</w:t>
            </w:r>
          </w:p>
        </w:tc>
      </w:tr>
      <w:tr w:rsidR="00F71990" w:rsidRPr="00F71990" w14:paraId="2D1B7169" w14:textId="77777777" w:rsidTr="00DE264A">
        <w:trPr>
          <w:trHeight w:val="68"/>
          <w:jc w:val="center"/>
        </w:trPr>
        <w:tc>
          <w:tcPr>
            <w:tcW w:w="8789" w:type="dxa"/>
            <w:gridSpan w:val="2"/>
          </w:tcPr>
          <w:p w14:paraId="1D8DD3C9" w14:textId="3F3A3D35" w:rsidR="00AA7D26" w:rsidRPr="00F71990" w:rsidRDefault="00AA7D26" w:rsidP="007D610D">
            <w:pPr>
              <w:ind w:left="-107"/>
              <w:outlineLvl w:val="2"/>
              <w:rPr>
                <w:rFonts w:ascii="Tahoma" w:hAnsi="Tahoma" w:cs="Tahoma"/>
                <w:color w:val="000000" w:themeColor="text1"/>
                <w:sz w:val="14"/>
                <w:szCs w:val="14"/>
                <w:shd w:val="clear" w:color="auto" w:fill="FFFFFF"/>
              </w:rPr>
            </w:pPr>
            <w:r w:rsidRPr="00F71990">
              <w:rPr>
                <w:rFonts w:ascii="Tahoma" w:hAnsi="Tahoma" w:cs="Tahoma"/>
                <w:iCs/>
                <w:color w:val="000000" w:themeColor="text1"/>
                <w:sz w:val="14"/>
                <w:szCs w:val="14"/>
                <w:lang w:eastAsia="it-IT"/>
              </w:rPr>
              <w:t>Guest Editors:</w:t>
            </w:r>
            <w:r w:rsidR="007D610D" w:rsidRPr="00F71990">
              <w:rPr>
                <w:rFonts w:ascii="Aptos" w:eastAsiaTheme="minorHAnsi" w:hAnsi="Aptos" w:cs="Aptos"/>
                <w:color w:val="000000" w:themeColor="text1"/>
                <w:sz w:val="22"/>
                <w:szCs w:val="22"/>
                <w14:ligatures w14:val="standardContextual"/>
              </w:rPr>
              <w:t xml:space="preserve"> </w:t>
            </w:r>
          </w:p>
          <w:p w14:paraId="1B0F1814" w14:textId="2C77E5EE" w:rsidR="000A03B2" w:rsidRPr="00F71990" w:rsidRDefault="00AA7D26" w:rsidP="00AA7D26">
            <w:pPr>
              <w:tabs>
                <w:tab w:val="left" w:pos="-108"/>
              </w:tabs>
              <w:spacing w:line="140" w:lineRule="atLeast"/>
              <w:ind w:left="-107"/>
              <w:jc w:val="left"/>
              <w:rPr>
                <w:color w:val="000000" w:themeColor="text1"/>
              </w:rPr>
            </w:pPr>
            <w:r w:rsidRPr="00F71990">
              <w:rPr>
                <w:rFonts w:ascii="Tahoma" w:hAnsi="Tahoma" w:cs="Tahoma"/>
                <w:iCs/>
                <w:color w:val="000000" w:themeColor="text1"/>
                <w:sz w:val="14"/>
                <w:szCs w:val="14"/>
                <w:lang w:eastAsia="it-IT"/>
              </w:rPr>
              <w:t>Copyright © 202</w:t>
            </w:r>
            <w:r w:rsidR="00A65878" w:rsidRPr="00F71990">
              <w:rPr>
                <w:rFonts w:ascii="Tahoma" w:hAnsi="Tahoma" w:cs="Tahoma"/>
                <w:iCs/>
                <w:color w:val="000000" w:themeColor="text1"/>
                <w:sz w:val="14"/>
                <w:szCs w:val="14"/>
                <w:lang w:eastAsia="it-IT"/>
              </w:rPr>
              <w:t>6</w:t>
            </w:r>
            <w:r w:rsidRPr="00F71990">
              <w:rPr>
                <w:rFonts w:ascii="Tahoma" w:hAnsi="Tahoma" w:cs="Tahoma"/>
                <w:iCs/>
                <w:color w:val="000000" w:themeColor="text1"/>
                <w:sz w:val="14"/>
                <w:szCs w:val="14"/>
                <w:lang w:eastAsia="it-IT"/>
              </w:rPr>
              <w:t xml:space="preserve">, AIDIC Servizi </w:t>
            </w:r>
            <w:proofErr w:type="spellStart"/>
            <w:r w:rsidRPr="00F71990">
              <w:rPr>
                <w:rFonts w:ascii="Tahoma" w:hAnsi="Tahoma" w:cs="Tahoma"/>
                <w:iCs/>
                <w:color w:val="000000" w:themeColor="text1"/>
                <w:sz w:val="14"/>
                <w:szCs w:val="14"/>
                <w:lang w:eastAsia="it-IT"/>
              </w:rPr>
              <w:t>S.r.l</w:t>
            </w:r>
            <w:proofErr w:type="spellEnd"/>
            <w:r w:rsidRPr="00F71990">
              <w:rPr>
                <w:rFonts w:ascii="Tahoma" w:hAnsi="Tahoma" w:cs="Tahoma"/>
                <w:iCs/>
                <w:color w:val="000000" w:themeColor="text1"/>
                <w:sz w:val="14"/>
                <w:szCs w:val="14"/>
                <w:lang w:eastAsia="it-IT"/>
              </w:rPr>
              <w:t>.</w:t>
            </w:r>
            <w:r w:rsidRPr="00F71990">
              <w:rPr>
                <w:rFonts w:ascii="Tahoma" w:hAnsi="Tahoma" w:cs="Tahoma"/>
                <w:iCs/>
                <w:color w:val="000000" w:themeColor="text1"/>
                <w:sz w:val="14"/>
                <w:szCs w:val="14"/>
                <w:lang w:eastAsia="it-IT"/>
              </w:rPr>
              <w:br/>
            </w:r>
            <w:r w:rsidRPr="00F71990">
              <w:rPr>
                <w:rFonts w:ascii="Tahoma" w:hAnsi="Tahoma" w:cs="Tahoma"/>
                <w:b/>
                <w:iCs/>
                <w:color w:val="000000" w:themeColor="text1"/>
                <w:sz w:val="14"/>
                <w:szCs w:val="14"/>
                <w:lang w:eastAsia="it-IT"/>
              </w:rPr>
              <w:t>ISBN</w:t>
            </w:r>
            <w:r w:rsidRPr="00F71990">
              <w:rPr>
                <w:rFonts w:ascii="Tahoma" w:hAnsi="Tahoma" w:cs="Tahoma"/>
                <w:iCs/>
                <w:color w:val="000000" w:themeColor="text1"/>
                <w:sz w:val="14"/>
                <w:szCs w:val="14"/>
                <w:lang w:eastAsia="it-IT"/>
              </w:rPr>
              <w:t xml:space="preserve"> </w:t>
            </w:r>
            <w:r w:rsidR="003B49CD" w:rsidRPr="00F71990">
              <w:rPr>
                <w:rFonts w:ascii="Tahoma" w:hAnsi="Tahoma" w:cs="Tahoma"/>
                <w:color w:val="000000" w:themeColor="text1"/>
                <w:sz w:val="14"/>
                <w:szCs w:val="14"/>
              </w:rPr>
              <w:t>979-12-81206-</w:t>
            </w:r>
            <w:r w:rsidR="00A65878" w:rsidRPr="00F71990">
              <w:rPr>
                <w:rFonts w:ascii="Tahoma" w:hAnsi="Tahoma" w:cs="Tahoma"/>
                <w:color w:val="000000" w:themeColor="text1"/>
                <w:sz w:val="14"/>
                <w:szCs w:val="14"/>
              </w:rPr>
              <w:t>XX</w:t>
            </w:r>
            <w:r w:rsidR="003B49CD" w:rsidRPr="00F71990">
              <w:rPr>
                <w:rFonts w:ascii="Tahoma" w:hAnsi="Tahoma" w:cs="Tahoma"/>
                <w:color w:val="000000" w:themeColor="text1"/>
                <w:sz w:val="14"/>
                <w:szCs w:val="14"/>
              </w:rPr>
              <w:t>-</w:t>
            </w:r>
            <w:r w:rsidR="00A65878" w:rsidRPr="00F71990">
              <w:rPr>
                <w:rFonts w:ascii="Tahoma" w:hAnsi="Tahoma" w:cs="Tahoma"/>
                <w:color w:val="000000" w:themeColor="text1"/>
                <w:sz w:val="14"/>
                <w:szCs w:val="14"/>
              </w:rPr>
              <w:t>X</w:t>
            </w:r>
            <w:r w:rsidRPr="00F71990">
              <w:rPr>
                <w:rFonts w:ascii="Tahoma" w:hAnsi="Tahoma" w:cs="Tahoma"/>
                <w:iCs/>
                <w:color w:val="000000" w:themeColor="text1"/>
                <w:sz w:val="14"/>
                <w:szCs w:val="14"/>
                <w:lang w:eastAsia="it-IT"/>
              </w:rPr>
              <w:t xml:space="preserve">; </w:t>
            </w:r>
            <w:r w:rsidRPr="00F71990">
              <w:rPr>
                <w:rFonts w:ascii="Tahoma" w:hAnsi="Tahoma" w:cs="Tahoma"/>
                <w:b/>
                <w:iCs/>
                <w:color w:val="000000" w:themeColor="text1"/>
                <w:sz w:val="14"/>
                <w:szCs w:val="14"/>
                <w:lang w:eastAsia="it-IT"/>
              </w:rPr>
              <w:t>ISSN</w:t>
            </w:r>
            <w:r w:rsidRPr="00F71990">
              <w:rPr>
                <w:rFonts w:ascii="Tahoma" w:hAnsi="Tahoma" w:cs="Tahoma"/>
                <w:iCs/>
                <w:color w:val="000000" w:themeColor="text1"/>
                <w:sz w:val="14"/>
                <w:szCs w:val="14"/>
                <w:lang w:eastAsia="it-IT"/>
              </w:rPr>
              <w:t xml:space="preserve"> 2283-9216</w:t>
            </w:r>
          </w:p>
        </w:tc>
      </w:tr>
    </w:tbl>
    <w:bookmarkEnd w:id="0"/>
    <w:p w14:paraId="2E667253" w14:textId="21699888" w:rsidR="00E978D0" w:rsidRPr="00F71990" w:rsidRDefault="00D443A6" w:rsidP="00E978D0">
      <w:pPr>
        <w:pStyle w:val="CETTitle"/>
        <w:rPr>
          <w:color w:val="000000" w:themeColor="text1"/>
          <w:lang w:val="en-US"/>
        </w:rPr>
      </w:pPr>
      <w:r w:rsidRPr="00F71990">
        <w:rPr>
          <w:color w:val="000000" w:themeColor="text1"/>
          <w:lang w:val="en-US"/>
        </w:rPr>
        <w:t xml:space="preserve">Kinetic modeling of ABE fermentation in mono- and co-cultures of </w:t>
      </w:r>
      <w:r w:rsidRPr="00F71990">
        <w:rPr>
          <w:i/>
          <w:iCs/>
          <w:color w:val="000000" w:themeColor="text1"/>
          <w:lang w:val="en-US"/>
        </w:rPr>
        <w:t>Clostridium saccharobutylicum</w:t>
      </w:r>
      <w:r w:rsidRPr="00F71990">
        <w:rPr>
          <w:color w:val="000000" w:themeColor="text1"/>
          <w:lang w:val="en-US"/>
        </w:rPr>
        <w:t xml:space="preserve"> DSM 13864 and </w:t>
      </w:r>
      <w:r w:rsidRPr="00F71990">
        <w:rPr>
          <w:i/>
          <w:iCs/>
          <w:color w:val="000000" w:themeColor="text1"/>
          <w:lang w:val="en-US"/>
        </w:rPr>
        <w:t>Clostridium pasteurianum</w:t>
      </w:r>
      <w:r w:rsidRPr="00F71990">
        <w:rPr>
          <w:color w:val="000000" w:themeColor="text1"/>
          <w:lang w:val="en-US"/>
        </w:rPr>
        <w:t xml:space="preserve"> DSM 525</w:t>
      </w:r>
    </w:p>
    <w:p w14:paraId="0488FED2" w14:textId="72E4C637" w:rsidR="00B57E6F" w:rsidRPr="00F71990" w:rsidRDefault="003437D4" w:rsidP="00B57E6F">
      <w:pPr>
        <w:pStyle w:val="CETAuthors"/>
        <w:rPr>
          <w:noProof w:val="0"/>
          <w:color w:val="000000" w:themeColor="text1"/>
          <w:lang w:val="pt-BR"/>
        </w:rPr>
      </w:pPr>
      <w:r w:rsidRPr="00F71990">
        <w:rPr>
          <w:noProof w:val="0"/>
          <w:color w:val="000000" w:themeColor="text1"/>
          <w:lang w:val="pt-BR"/>
        </w:rPr>
        <w:t xml:space="preserve">Bruno X. Ferreira, </w:t>
      </w:r>
      <w:r w:rsidR="00D443A6" w:rsidRPr="00F71990">
        <w:rPr>
          <w:noProof w:val="0"/>
          <w:color w:val="000000" w:themeColor="text1"/>
          <w:lang w:val="pt-BR"/>
        </w:rPr>
        <w:t xml:space="preserve">Pedro Vasconcellos </w:t>
      </w:r>
      <w:proofErr w:type="spellStart"/>
      <w:r w:rsidR="00D443A6" w:rsidRPr="00F71990">
        <w:rPr>
          <w:noProof w:val="0"/>
          <w:color w:val="000000" w:themeColor="text1"/>
          <w:lang w:val="pt-BR"/>
        </w:rPr>
        <w:t>Cazzoli</w:t>
      </w:r>
      <w:proofErr w:type="spellEnd"/>
      <w:r w:rsidR="00D443A6" w:rsidRPr="00F71990">
        <w:rPr>
          <w:noProof w:val="0"/>
          <w:color w:val="000000" w:themeColor="text1"/>
          <w:lang w:val="pt-BR"/>
        </w:rPr>
        <w:t xml:space="preserve">, </w:t>
      </w:r>
      <w:proofErr w:type="spellStart"/>
      <w:r w:rsidRPr="00F71990">
        <w:rPr>
          <w:noProof w:val="0"/>
          <w:color w:val="000000" w:themeColor="text1"/>
          <w:lang w:val="pt-BR"/>
        </w:rPr>
        <w:t>Riann</w:t>
      </w:r>
      <w:proofErr w:type="spellEnd"/>
      <w:r w:rsidRPr="00F71990">
        <w:rPr>
          <w:noProof w:val="0"/>
          <w:color w:val="000000" w:themeColor="text1"/>
          <w:lang w:val="pt-BR"/>
        </w:rPr>
        <w:t xml:space="preserve"> Q. Nóbrega, Rubens Maciel Filho, Carla F. S. Vieira, Adriano P. Mariano*</w:t>
      </w:r>
    </w:p>
    <w:p w14:paraId="3D72B0B0" w14:textId="28CBA374" w:rsidR="00B57E6F" w:rsidRPr="00F71990" w:rsidRDefault="003437D4" w:rsidP="00860289">
      <w:pPr>
        <w:pStyle w:val="CETAddress"/>
        <w:jc w:val="both"/>
        <w:rPr>
          <w:noProof w:val="0"/>
          <w:color w:val="000000" w:themeColor="text1"/>
          <w:lang w:val="pt-BR"/>
        </w:rPr>
      </w:pPr>
      <w:r w:rsidRPr="00F71990">
        <w:rPr>
          <w:noProof w:val="0"/>
          <w:color w:val="000000" w:themeColor="text1"/>
          <w:lang w:val="pt-BR"/>
        </w:rPr>
        <w:t xml:space="preserve">Universidade Estadual de Campinas (UNICAMP), Faculdade de Engenharia Química (FEQ), </w:t>
      </w:r>
      <w:proofErr w:type="spellStart"/>
      <w:r w:rsidRPr="00F71990">
        <w:rPr>
          <w:noProof w:val="0"/>
          <w:color w:val="000000" w:themeColor="text1"/>
          <w:lang w:val="pt-BR"/>
        </w:rPr>
        <w:t>Laboratory</w:t>
      </w:r>
      <w:proofErr w:type="spellEnd"/>
      <w:r w:rsidRPr="00F71990">
        <w:rPr>
          <w:noProof w:val="0"/>
          <w:color w:val="000000" w:themeColor="text1"/>
          <w:lang w:val="pt-BR"/>
        </w:rPr>
        <w:t xml:space="preserve"> </w:t>
      </w:r>
      <w:proofErr w:type="spellStart"/>
      <w:r w:rsidRPr="00F71990">
        <w:rPr>
          <w:noProof w:val="0"/>
          <w:color w:val="000000" w:themeColor="text1"/>
          <w:lang w:val="pt-BR"/>
        </w:rPr>
        <w:t>of</w:t>
      </w:r>
      <w:proofErr w:type="spellEnd"/>
      <w:r w:rsidRPr="00F71990">
        <w:rPr>
          <w:noProof w:val="0"/>
          <w:color w:val="000000" w:themeColor="text1"/>
          <w:lang w:val="pt-BR"/>
        </w:rPr>
        <w:t xml:space="preserve"> </w:t>
      </w:r>
      <w:proofErr w:type="spellStart"/>
      <w:r w:rsidRPr="00F71990">
        <w:rPr>
          <w:noProof w:val="0"/>
          <w:color w:val="000000" w:themeColor="text1"/>
          <w:lang w:val="pt-BR"/>
        </w:rPr>
        <w:t>Optimization</w:t>
      </w:r>
      <w:proofErr w:type="spellEnd"/>
      <w:r w:rsidRPr="00F71990">
        <w:rPr>
          <w:noProof w:val="0"/>
          <w:color w:val="000000" w:themeColor="text1"/>
          <w:lang w:val="pt-BR"/>
        </w:rPr>
        <w:t xml:space="preserve">, Design, </w:t>
      </w:r>
      <w:proofErr w:type="spellStart"/>
      <w:r w:rsidRPr="00F71990">
        <w:rPr>
          <w:noProof w:val="0"/>
          <w:color w:val="000000" w:themeColor="text1"/>
          <w:lang w:val="pt-BR"/>
        </w:rPr>
        <w:t>and</w:t>
      </w:r>
      <w:proofErr w:type="spellEnd"/>
      <w:r w:rsidRPr="00F71990">
        <w:rPr>
          <w:noProof w:val="0"/>
          <w:color w:val="000000" w:themeColor="text1"/>
          <w:lang w:val="pt-BR"/>
        </w:rPr>
        <w:t xml:space="preserve"> </w:t>
      </w:r>
      <w:proofErr w:type="spellStart"/>
      <w:r w:rsidRPr="00F71990">
        <w:rPr>
          <w:noProof w:val="0"/>
          <w:color w:val="000000" w:themeColor="text1"/>
          <w:lang w:val="pt-BR"/>
        </w:rPr>
        <w:t>Advanced</w:t>
      </w:r>
      <w:proofErr w:type="spellEnd"/>
      <w:r w:rsidRPr="00F71990">
        <w:rPr>
          <w:noProof w:val="0"/>
          <w:color w:val="000000" w:themeColor="text1"/>
          <w:lang w:val="pt-BR"/>
        </w:rPr>
        <w:t xml:space="preserve"> </w:t>
      </w:r>
      <w:proofErr w:type="spellStart"/>
      <w:r w:rsidRPr="00F71990">
        <w:rPr>
          <w:noProof w:val="0"/>
          <w:color w:val="000000" w:themeColor="text1"/>
          <w:lang w:val="pt-BR"/>
        </w:rPr>
        <w:t>Control</w:t>
      </w:r>
      <w:proofErr w:type="spellEnd"/>
      <w:r w:rsidRPr="00F71990">
        <w:rPr>
          <w:noProof w:val="0"/>
          <w:color w:val="000000" w:themeColor="text1"/>
          <w:lang w:val="pt-BR"/>
        </w:rPr>
        <w:t xml:space="preserve"> – </w:t>
      </w:r>
      <w:proofErr w:type="spellStart"/>
      <w:r w:rsidRPr="00F71990">
        <w:rPr>
          <w:noProof w:val="0"/>
          <w:color w:val="000000" w:themeColor="text1"/>
          <w:lang w:val="pt-BR"/>
        </w:rPr>
        <w:t>Fermentation</w:t>
      </w:r>
      <w:proofErr w:type="spellEnd"/>
      <w:r w:rsidRPr="00F71990">
        <w:rPr>
          <w:noProof w:val="0"/>
          <w:color w:val="000000" w:themeColor="text1"/>
          <w:lang w:val="pt-BR"/>
        </w:rPr>
        <w:t xml:space="preserve"> Division (LOPCA-</w:t>
      </w:r>
      <w:proofErr w:type="spellStart"/>
      <w:r w:rsidRPr="00F71990">
        <w:rPr>
          <w:noProof w:val="0"/>
          <w:color w:val="000000" w:themeColor="text1"/>
          <w:lang w:val="pt-BR"/>
        </w:rPr>
        <w:t>Ferm</w:t>
      </w:r>
      <w:proofErr w:type="spellEnd"/>
      <w:r w:rsidRPr="00F71990">
        <w:rPr>
          <w:noProof w:val="0"/>
          <w:color w:val="000000" w:themeColor="text1"/>
          <w:lang w:val="pt-BR"/>
        </w:rPr>
        <w:t xml:space="preserve">), Campinas, SP, </w:t>
      </w:r>
      <w:proofErr w:type="spellStart"/>
      <w:r w:rsidRPr="00F71990">
        <w:rPr>
          <w:noProof w:val="0"/>
          <w:color w:val="000000" w:themeColor="text1"/>
          <w:lang w:val="pt-BR"/>
        </w:rPr>
        <w:t>Brazil</w:t>
      </w:r>
      <w:proofErr w:type="spellEnd"/>
      <w:r w:rsidRPr="00F71990">
        <w:rPr>
          <w:noProof w:val="0"/>
          <w:color w:val="000000" w:themeColor="text1"/>
          <w:lang w:val="pt-BR"/>
        </w:rPr>
        <w:t>.</w:t>
      </w:r>
      <w:r w:rsidR="00B57E6F" w:rsidRPr="00F71990">
        <w:rPr>
          <w:noProof w:val="0"/>
          <w:color w:val="000000" w:themeColor="text1"/>
          <w:lang w:val="pt-BR"/>
        </w:rPr>
        <w:t xml:space="preserve"> </w:t>
      </w:r>
    </w:p>
    <w:p w14:paraId="73F1267A" w14:textId="215D83F8" w:rsidR="00B57E6F" w:rsidRPr="00F71990" w:rsidRDefault="003437D4" w:rsidP="00B57E6F">
      <w:pPr>
        <w:pStyle w:val="CETemail"/>
        <w:rPr>
          <w:noProof w:val="0"/>
          <w:color w:val="000000" w:themeColor="text1"/>
          <w:lang w:val="en-US"/>
        </w:rPr>
      </w:pPr>
      <w:r w:rsidRPr="00F71990">
        <w:rPr>
          <w:noProof w:val="0"/>
          <w:color w:val="000000" w:themeColor="text1"/>
          <w:lang w:val="en-US"/>
        </w:rPr>
        <w:t>*e-mail: adpm@unicamp.br</w:t>
      </w:r>
    </w:p>
    <w:p w14:paraId="30EF2EA3" w14:textId="40F162AC" w:rsidR="007D5E00" w:rsidRPr="00F71990" w:rsidRDefault="00A5137A" w:rsidP="00A5137A">
      <w:pPr>
        <w:pStyle w:val="CETBodytext"/>
        <w:rPr>
          <w:color w:val="000000" w:themeColor="text1"/>
        </w:rPr>
      </w:pPr>
      <w:r w:rsidRPr="00F71990">
        <w:rPr>
          <w:color w:val="000000" w:themeColor="text1"/>
        </w:rPr>
        <w:t xml:space="preserve">Acetone–butanol–ethanol (ABE) fermentation is the primary method for producing butanol from renewable feedstocks. Butanol is used in several applications, notably as a precursor for acrylates and as an automotive fuel. </w:t>
      </w:r>
      <w:r w:rsidRPr="00F71990">
        <w:rPr>
          <w:i/>
          <w:iCs/>
          <w:color w:val="000000" w:themeColor="text1"/>
        </w:rPr>
        <w:t>Clostridium</w:t>
      </w:r>
      <w:r w:rsidRPr="00F71990">
        <w:rPr>
          <w:color w:val="000000" w:themeColor="text1"/>
        </w:rPr>
        <w:t xml:space="preserve"> species perform ABE fermentation using a variety of carbon sources. A kinetic model that predicts butanol production dynamics is valuable for assessing industrial feasibility and for gaining insights that can guide future process improvements. This study adjusts kinetic models of butanol production using two carbon sources (glucose or xylose) and two </w:t>
      </w:r>
      <w:r w:rsidRPr="00F71990">
        <w:rPr>
          <w:i/>
          <w:iCs/>
          <w:color w:val="000000" w:themeColor="text1"/>
        </w:rPr>
        <w:t>Clostridium</w:t>
      </w:r>
      <w:r w:rsidRPr="00F71990">
        <w:rPr>
          <w:color w:val="000000" w:themeColor="text1"/>
        </w:rPr>
        <w:t xml:space="preserve"> species (</w:t>
      </w:r>
      <w:r w:rsidRPr="00F71990">
        <w:rPr>
          <w:i/>
          <w:iCs/>
          <w:color w:val="000000" w:themeColor="text1"/>
        </w:rPr>
        <w:t>C. saccharobutylicum</w:t>
      </w:r>
      <w:r w:rsidRPr="00F71990">
        <w:rPr>
          <w:color w:val="000000" w:themeColor="text1"/>
        </w:rPr>
        <w:t xml:space="preserve"> DSM 13864 and </w:t>
      </w:r>
      <w:r w:rsidRPr="00F71990">
        <w:rPr>
          <w:i/>
          <w:iCs/>
          <w:color w:val="000000" w:themeColor="text1"/>
        </w:rPr>
        <w:t>C. pasteurianum</w:t>
      </w:r>
      <w:r w:rsidRPr="00F71990">
        <w:rPr>
          <w:color w:val="000000" w:themeColor="text1"/>
        </w:rPr>
        <w:t xml:space="preserve"> DSM 525). Six fermentations were performed</w:t>
      </w:r>
      <w:r w:rsidR="007D5E00" w:rsidRPr="00F71990">
        <w:rPr>
          <w:color w:val="000000" w:themeColor="text1"/>
        </w:rPr>
        <w:t xml:space="preserve"> (</w:t>
      </w:r>
      <w:r w:rsidRPr="00F71990">
        <w:rPr>
          <w:color w:val="000000" w:themeColor="text1"/>
        </w:rPr>
        <w:t>in triplicate</w:t>
      </w:r>
      <w:r w:rsidR="007D5E00" w:rsidRPr="00F71990">
        <w:rPr>
          <w:color w:val="000000" w:themeColor="text1"/>
        </w:rPr>
        <w:t>)</w:t>
      </w:r>
      <w:r w:rsidRPr="00F71990">
        <w:rPr>
          <w:color w:val="000000" w:themeColor="text1"/>
        </w:rPr>
        <w:t xml:space="preserve"> in synthetic P2 medium at 35°C </w:t>
      </w:r>
      <w:r w:rsidR="007D5E00" w:rsidRPr="00F71990">
        <w:rPr>
          <w:color w:val="000000" w:themeColor="text1"/>
        </w:rPr>
        <w:t xml:space="preserve">with an initial sugar concentration of </w:t>
      </w:r>
      <w:r w:rsidRPr="00F71990">
        <w:rPr>
          <w:color w:val="000000" w:themeColor="text1"/>
        </w:rPr>
        <w:t xml:space="preserve">60 g/L. For each sugar, three conditions were tested: monocultures of each </w:t>
      </w:r>
      <w:r w:rsidRPr="00F71990">
        <w:rPr>
          <w:i/>
          <w:iCs/>
          <w:color w:val="000000" w:themeColor="text1"/>
        </w:rPr>
        <w:t>Clostridium</w:t>
      </w:r>
      <w:r w:rsidRPr="00F71990">
        <w:rPr>
          <w:color w:val="000000" w:themeColor="text1"/>
        </w:rPr>
        <w:t xml:space="preserve"> strain and a coculture. The predictive models (mass balances and reaction rates) were taken from </w:t>
      </w:r>
      <w:r w:rsidR="001E3336" w:rsidRPr="00F71990">
        <w:rPr>
          <w:color w:val="000000" w:themeColor="text1"/>
        </w:rPr>
        <w:t>the</w:t>
      </w:r>
      <w:r w:rsidRPr="00F71990">
        <w:rPr>
          <w:color w:val="000000" w:themeColor="text1"/>
        </w:rPr>
        <w:t xml:space="preserve"> literature. Parameter fitting was performed </w:t>
      </w:r>
      <w:r w:rsidR="007D5E00" w:rsidRPr="00F71990">
        <w:rPr>
          <w:color w:val="000000" w:themeColor="text1"/>
        </w:rPr>
        <w:t xml:space="preserve">using </w:t>
      </w:r>
      <w:r w:rsidRPr="00F71990">
        <w:rPr>
          <w:color w:val="000000" w:themeColor="text1"/>
        </w:rPr>
        <w:t xml:space="preserve">the library SciPy (function </w:t>
      </w:r>
      <w:proofErr w:type="spellStart"/>
      <w:proofErr w:type="gramStart"/>
      <w:r w:rsidRPr="00F71990">
        <w:rPr>
          <w:i/>
          <w:iCs/>
          <w:color w:val="000000" w:themeColor="text1"/>
        </w:rPr>
        <w:t>scipy.optimize</w:t>
      </w:r>
      <w:proofErr w:type="gramEnd"/>
      <w:r w:rsidRPr="00F71990">
        <w:rPr>
          <w:i/>
          <w:iCs/>
          <w:color w:val="000000" w:themeColor="text1"/>
        </w:rPr>
        <w:t>.least_squares</w:t>
      </w:r>
      <w:proofErr w:type="spellEnd"/>
      <w:r w:rsidRPr="00F71990">
        <w:rPr>
          <w:color w:val="000000" w:themeColor="text1"/>
        </w:rPr>
        <w:t xml:space="preserve">). The coculture results were </w:t>
      </w:r>
      <w:r w:rsidR="007D5E00" w:rsidRPr="00F71990">
        <w:rPr>
          <w:color w:val="000000" w:themeColor="text1"/>
        </w:rPr>
        <w:t xml:space="preserve">not statistically different from the </w:t>
      </w:r>
      <w:r w:rsidR="007D5E00" w:rsidRPr="00F71990">
        <w:rPr>
          <w:i/>
          <w:iCs/>
          <w:color w:val="000000" w:themeColor="text1"/>
        </w:rPr>
        <w:t>C. saccharobutylicum</w:t>
      </w:r>
      <w:r w:rsidR="007D5E00" w:rsidRPr="00F71990">
        <w:rPr>
          <w:color w:val="000000" w:themeColor="text1"/>
        </w:rPr>
        <w:t xml:space="preserve"> monoculture (Tukey test, </w:t>
      </w:r>
      <w:r w:rsidR="007D5E00" w:rsidRPr="00F71990">
        <w:rPr>
          <w:i/>
          <w:iCs/>
          <w:color w:val="000000" w:themeColor="text1"/>
        </w:rPr>
        <w:t>p</w:t>
      </w:r>
      <w:r w:rsidR="007D5E00" w:rsidRPr="00F71990">
        <w:rPr>
          <w:color w:val="000000" w:themeColor="text1"/>
        </w:rPr>
        <w:t xml:space="preserve"> = 0.05), suggesting that </w:t>
      </w:r>
      <w:r w:rsidR="007D5E00" w:rsidRPr="00F71990">
        <w:rPr>
          <w:i/>
          <w:iCs/>
          <w:color w:val="000000" w:themeColor="text1"/>
        </w:rPr>
        <w:t>C. saccharobutylicum</w:t>
      </w:r>
      <w:r w:rsidR="007D5E00" w:rsidRPr="00F71990">
        <w:rPr>
          <w:color w:val="000000" w:themeColor="text1"/>
        </w:rPr>
        <w:t xml:space="preserve"> dominates the fermentation and does not show a significant improvement with the coculture under the tested conditions. The adjusted kine</w:t>
      </w:r>
      <w:r w:rsidR="00A5695B" w:rsidRPr="00F71990">
        <w:rPr>
          <w:color w:val="000000" w:themeColor="text1"/>
        </w:rPr>
        <w:t>tic</w:t>
      </w:r>
      <w:r w:rsidR="007D5E00" w:rsidRPr="00F71990">
        <w:rPr>
          <w:color w:val="000000" w:themeColor="text1"/>
        </w:rPr>
        <w:t xml:space="preserve"> models presented the best results in modeling the sugar consumption values (</w:t>
      </w:r>
      <w:r w:rsidR="007D5E00" w:rsidRPr="00F71990">
        <w:rPr>
          <w:i/>
          <w:iCs/>
          <w:color w:val="000000" w:themeColor="text1"/>
        </w:rPr>
        <w:t>R</w:t>
      </w:r>
      <w:r w:rsidR="007D5E00" w:rsidRPr="00F71990">
        <w:rPr>
          <w:i/>
          <w:iCs/>
          <w:color w:val="000000" w:themeColor="text1"/>
          <w:vertAlign w:val="superscript"/>
        </w:rPr>
        <w:t>2</w:t>
      </w:r>
      <w:r w:rsidR="007D5E00" w:rsidRPr="00F71990">
        <w:rPr>
          <w:color w:val="000000" w:themeColor="text1"/>
        </w:rPr>
        <w:t xml:space="preserve"> &gt; 8</w:t>
      </w:r>
      <w:r w:rsidR="002C743F" w:rsidRPr="00F71990">
        <w:rPr>
          <w:color w:val="000000" w:themeColor="text1"/>
        </w:rPr>
        <w:t>0</w:t>
      </w:r>
      <w:r w:rsidR="007D5E00" w:rsidRPr="00F71990">
        <w:rPr>
          <w:color w:val="000000" w:themeColor="text1"/>
        </w:rPr>
        <w:t xml:space="preserve"> %); however, further modification of the equation will be investigated to </w:t>
      </w:r>
      <w:proofErr w:type="gramStart"/>
      <w:r w:rsidR="007D5E00" w:rsidRPr="00F71990">
        <w:rPr>
          <w:color w:val="000000" w:themeColor="text1"/>
        </w:rPr>
        <w:t>improve the fit</w:t>
      </w:r>
      <w:proofErr w:type="gramEnd"/>
      <w:r w:rsidR="007D5E00" w:rsidRPr="00F71990">
        <w:rPr>
          <w:color w:val="000000" w:themeColor="text1"/>
        </w:rPr>
        <w:t xml:space="preserve"> on the butanol concentration.</w:t>
      </w:r>
    </w:p>
    <w:p w14:paraId="476B2F2E" w14:textId="52B36035" w:rsidR="00600535" w:rsidRPr="00F71990" w:rsidRDefault="00600535" w:rsidP="00600535">
      <w:pPr>
        <w:pStyle w:val="CETHeading1"/>
        <w:rPr>
          <w:color w:val="000000" w:themeColor="text1"/>
        </w:rPr>
      </w:pPr>
      <w:r w:rsidRPr="00F71990">
        <w:rPr>
          <w:color w:val="000000" w:themeColor="text1"/>
        </w:rPr>
        <w:t>Introduction</w:t>
      </w:r>
    </w:p>
    <w:p w14:paraId="26354032" w14:textId="374B5647" w:rsidR="004C00A2" w:rsidRPr="00F71990" w:rsidRDefault="005D1BB6" w:rsidP="00A65878">
      <w:pPr>
        <w:rPr>
          <w:rStyle w:val="rynqvb"/>
          <w:color w:val="000000" w:themeColor="text1"/>
          <w:lang w:val="en"/>
        </w:rPr>
      </w:pPr>
      <w:r w:rsidRPr="00F71990">
        <w:rPr>
          <w:color w:val="000000" w:themeColor="text1"/>
        </w:rPr>
        <w:t xml:space="preserve">Biobased products are becoming more present and valorized with the global awareness about the </w:t>
      </w:r>
      <w:r w:rsidR="00DF0C7A" w:rsidRPr="00F71990">
        <w:rPr>
          <w:color w:val="000000" w:themeColor="text1"/>
        </w:rPr>
        <w:t>sustainability and</w:t>
      </w:r>
      <w:r w:rsidRPr="00F71990">
        <w:rPr>
          <w:color w:val="000000" w:themeColor="text1"/>
        </w:rPr>
        <w:t xml:space="preserve"> </w:t>
      </w:r>
      <w:r w:rsidR="00446965" w:rsidRPr="00F71990">
        <w:rPr>
          <w:color w:val="000000" w:themeColor="text1"/>
        </w:rPr>
        <w:t>environmental</w:t>
      </w:r>
      <w:r w:rsidRPr="00F71990">
        <w:rPr>
          <w:color w:val="000000" w:themeColor="text1"/>
        </w:rPr>
        <w:t xml:space="preserve"> impact of the compounds used in different segments, </w:t>
      </w:r>
      <w:r w:rsidR="00DF0C7A" w:rsidRPr="00F71990">
        <w:rPr>
          <w:color w:val="000000" w:themeColor="text1"/>
        </w:rPr>
        <w:t>such as</w:t>
      </w:r>
      <w:r w:rsidRPr="00F71990">
        <w:rPr>
          <w:color w:val="000000" w:themeColor="text1"/>
        </w:rPr>
        <w:t xml:space="preserve"> bioplastics, biomaterials, and biofuels (G</w:t>
      </w:r>
      <w:r w:rsidR="00DF0C7A" w:rsidRPr="00F71990">
        <w:rPr>
          <w:color w:val="000000" w:themeColor="text1"/>
        </w:rPr>
        <w:t xml:space="preserve">upta </w:t>
      </w:r>
      <w:r w:rsidR="00DF0C7A" w:rsidRPr="00F71990">
        <w:rPr>
          <w:i/>
          <w:iCs/>
          <w:color w:val="000000" w:themeColor="text1"/>
        </w:rPr>
        <w:t>et al.,</w:t>
      </w:r>
      <w:r w:rsidR="00DF0C7A" w:rsidRPr="00F71990">
        <w:rPr>
          <w:color w:val="000000" w:themeColor="text1"/>
        </w:rPr>
        <w:t xml:space="preserve"> 2022). In that global context, the butanol produced from renewable resources, also called biobutanol, </w:t>
      </w:r>
      <w:r w:rsidR="00DF0C7A" w:rsidRPr="00F71990">
        <w:rPr>
          <w:rStyle w:val="rynqvb"/>
          <w:color w:val="000000" w:themeColor="text1"/>
          <w:lang w:val="en"/>
        </w:rPr>
        <w:t xml:space="preserve">stands out as a prominent substance due to its </w:t>
      </w:r>
      <w:r w:rsidR="007337A4" w:rsidRPr="00F71990">
        <w:rPr>
          <w:rStyle w:val="rynqvb"/>
          <w:color w:val="000000" w:themeColor="text1"/>
          <w:lang w:val="en"/>
        </w:rPr>
        <w:t>multiple uses, most commonly applied as solvents, coatings, but also could be used as biofuels, as an alternative to bioethanol, and as an</w:t>
      </w:r>
      <w:r w:rsidR="00DF0C7A" w:rsidRPr="00F71990">
        <w:rPr>
          <w:rStyle w:val="rynqvb"/>
          <w:color w:val="000000" w:themeColor="text1"/>
          <w:lang w:val="en"/>
        </w:rPr>
        <w:t xml:space="preserve"> ingredient </w:t>
      </w:r>
      <w:r w:rsidR="007337A4" w:rsidRPr="00F71990">
        <w:rPr>
          <w:rStyle w:val="rynqvb"/>
          <w:color w:val="000000" w:themeColor="text1"/>
          <w:lang w:val="en"/>
        </w:rPr>
        <w:t>in</w:t>
      </w:r>
      <w:r w:rsidR="00DF0C7A" w:rsidRPr="00F71990">
        <w:rPr>
          <w:rStyle w:val="rynqvb"/>
          <w:color w:val="000000" w:themeColor="text1"/>
          <w:lang w:val="en"/>
        </w:rPr>
        <w:t xml:space="preserve"> the pharmaceutical and cosmetics industries. </w:t>
      </w:r>
      <w:r w:rsidR="00067794" w:rsidRPr="00F71990">
        <w:rPr>
          <w:rStyle w:val="rynqvb"/>
          <w:color w:val="000000" w:themeColor="text1"/>
          <w:lang w:val="en"/>
        </w:rPr>
        <w:t xml:space="preserve">These diverse uses have driven a projected </w:t>
      </w:r>
      <w:r w:rsidR="00446965" w:rsidRPr="00F71990">
        <w:rPr>
          <w:rStyle w:val="rynqvb"/>
          <w:color w:val="000000" w:themeColor="text1"/>
          <w:lang w:val="en"/>
        </w:rPr>
        <w:t>growth</w:t>
      </w:r>
      <w:r w:rsidR="00DF0C7A" w:rsidRPr="00F71990">
        <w:rPr>
          <w:rStyle w:val="rynqvb"/>
          <w:color w:val="000000" w:themeColor="text1"/>
          <w:lang w:val="en"/>
        </w:rPr>
        <w:t xml:space="preserve"> of 5.44 % CAGR (Compound Annual Growth Rate) until 2035</w:t>
      </w:r>
      <w:r w:rsidR="00446965" w:rsidRPr="00F71990">
        <w:rPr>
          <w:rStyle w:val="rynqvb"/>
          <w:color w:val="000000" w:themeColor="text1"/>
          <w:lang w:val="en"/>
        </w:rPr>
        <w:t xml:space="preserve"> </w:t>
      </w:r>
      <w:r w:rsidR="004C00A2" w:rsidRPr="00F71990">
        <w:rPr>
          <w:rStyle w:val="rynqvb"/>
          <w:color w:val="000000" w:themeColor="text1"/>
          <w:lang w:val="en"/>
        </w:rPr>
        <w:t>(</w:t>
      </w:r>
      <w:r w:rsidR="00446965" w:rsidRPr="00F71990">
        <w:rPr>
          <w:rStyle w:val="rynqvb"/>
          <w:color w:val="000000" w:themeColor="text1"/>
          <w:lang w:val="en"/>
        </w:rPr>
        <w:t>Market Growth Reports</w:t>
      </w:r>
      <w:r w:rsidR="004C00A2" w:rsidRPr="00F71990">
        <w:rPr>
          <w:rStyle w:val="rynqvb"/>
          <w:color w:val="000000" w:themeColor="text1"/>
          <w:lang w:val="en"/>
        </w:rPr>
        <w:t>, 202</w:t>
      </w:r>
      <w:r w:rsidR="00446965" w:rsidRPr="00F71990">
        <w:rPr>
          <w:rStyle w:val="rynqvb"/>
          <w:color w:val="000000" w:themeColor="text1"/>
          <w:lang w:val="en"/>
        </w:rPr>
        <w:t>6</w:t>
      </w:r>
      <w:r w:rsidR="004C00A2" w:rsidRPr="00F71990">
        <w:rPr>
          <w:rStyle w:val="rynqvb"/>
          <w:color w:val="000000" w:themeColor="text1"/>
          <w:lang w:val="en"/>
        </w:rPr>
        <w:t xml:space="preserve">; </w:t>
      </w:r>
      <w:r w:rsidR="00446965" w:rsidRPr="00F71990">
        <w:rPr>
          <w:rStyle w:val="rynqvb"/>
          <w:color w:val="000000" w:themeColor="text1"/>
          <w:lang w:val="en"/>
        </w:rPr>
        <w:t>Coherent Market Insights</w:t>
      </w:r>
      <w:r w:rsidR="004C00A2" w:rsidRPr="00F71990">
        <w:rPr>
          <w:rStyle w:val="rynqvb"/>
          <w:color w:val="000000" w:themeColor="text1"/>
          <w:lang w:val="en"/>
        </w:rPr>
        <w:t>, 202</w:t>
      </w:r>
      <w:r w:rsidR="00446965" w:rsidRPr="00F71990">
        <w:rPr>
          <w:rStyle w:val="rynqvb"/>
          <w:color w:val="000000" w:themeColor="text1"/>
          <w:lang w:val="en"/>
        </w:rPr>
        <w:t>5</w:t>
      </w:r>
      <w:r w:rsidR="004C00A2" w:rsidRPr="00F71990">
        <w:rPr>
          <w:rStyle w:val="rynqvb"/>
          <w:color w:val="000000" w:themeColor="text1"/>
          <w:lang w:val="en"/>
        </w:rPr>
        <w:t>).</w:t>
      </w:r>
    </w:p>
    <w:p w14:paraId="4D4517BD" w14:textId="4947A333" w:rsidR="00446965" w:rsidRPr="00F71990" w:rsidRDefault="004D7EFA" w:rsidP="00446965">
      <w:pPr>
        <w:rPr>
          <w:rStyle w:val="rynqvb"/>
          <w:color w:val="000000" w:themeColor="text1"/>
          <w:lang w:val="en"/>
        </w:rPr>
      </w:pPr>
      <w:r w:rsidRPr="00F71990">
        <w:rPr>
          <w:rStyle w:val="rynqvb"/>
          <w:color w:val="000000" w:themeColor="text1"/>
          <w:lang w:val="en"/>
        </w:rPr>
        <w:t xml:space="preserve">Biobutanol is usually obtained through </w:t>
      </w:r>
      <w:r w:rsidR="00EA5FDE" w:rsidRPr="00F71990">
        <w:rPr>
          <w:rStyle w:val="rynqvb"/>
          <w:color w:val="000000" w:themeColor="text1"/>
          <w:lang w:val="en"/>
        </w:rPr>
        <w:t>an</w:t>
      </w:r>
      <w:r w:rsidRPr="00F71990">
        <w:rPr>
          <w:rStyle w:val="rynqvb"/>
          <w:color w:val="000000" w:themeColor="text1"/>
          <w:lang w:val="en"/>
        </w:rPr>
        <w:t xml:space="preserve"> anaerobic fermentation called ABE </w:t>
      </w:r>
      <w:r w:rsidR="00446965" w:rsidRPr="00F71990">
        <w:rPr>
          <w:rStyle w:val="rynqvb"/>
          <w:color w:val="000000" w:themeColor="text1"/>
          <w:lang w:val="en"/>
        </w:rPr>
        <w:t xml:space="preserve">(Acetone-Butanol-Ethanol), in which the principal product is the C4 alcohol. In most cases, this process is </w:t>
      </w:r>
      <w:r w:rsidR="00612C91" w:rsidRPr="00F71990">
        <w:rPr>
          <w:rStyle w:val="rynqvb"/>
          <w:color w:val="000000" w:themeColor="text1"/>
          <w:lang w:val="en"/>
        </w:rPr>
        <w:t>conducted</w:t>
      </w:r>
      <w:r w:rsidR="00446965" w:rsidRPr="00F71990">
        <w:rPr>
          <w:rStyle w:val="rynqvb"/>
          <w:color w:val="000000" w:themeColor="text1"/>
          <w:lang w:val="en"/>
        </w:rPr>
        <w:t xml:space="preserve"> with </w:t>
      </w:r>
      <w:r w:rsidR="00446965" w:rsidRPr="00F71990">
        <w:rPr>
          <w:rStyle w:val="rynqvb"/>
          <w:i/>
          <w:iCs/>
          <w:color w:val="000000" w:themeColor="text1"/>
          <w:lang w:val="en"/>
        </w:rPr>
        <w:t>Clostridium</w:t>
      </w:r>
      <w:r w:rsidR="00446965" w:rsidRPr="00F71990">
        <w:rPr>
          <w:rStyle w:val="rynqvb"/>
          <w:color w:val="000000" w:themeColor="text1"/>
          <w:lang w:val="en"/>
        </w:rPr>
        <w:t xml:space="preserve"> bacteria species, which </w:t>
      </w:r>
      <w:proofErr w:type="gramStart"/>
      <w:r w:rsidR="00446965" w:rsidRPr="00F71990">
        <w:rPr>
          <w:rStyle w:val="rynqvb"/>
          <w:color w:val="000000" w:themeColor="text1"/>
          <w:lang w:val="en"/>
        </w:rPr>
        <w:t>are able to</w:t>
      </w:r>
      <w:proofErr w:type="gramEnd"/>
      <w:r w:rsidR="00446965" w:rsidRPr="00F71990">
        <w:rPr>
          <w:rStyle w:val="rynqvb"/>
          <w:color w:val="000000" w:themeColor="text1"/>
          <w:lang w:val="en"/>
        </w:rPr>
        <w:t xml:space="preserve"> use different kinds of carbon sources (</w:t>
      </w:r>
      <w:r w:rsidR="007337A4" w:rsidRPr="00F71990">
        <w:rPr>
          <w:rStyle w:val="rynqvb"/>
          <w:color w:val="000000" w:themeColor="text1"/>
          <w:lang w:val="en"/>
        </w:rPr>
        <w:t>such as glucose, xylose, and glycerol) to grow and generate</w:t>
      </w:r>
      <w:r w:rsidR="00446965" w:rsidRPr="00F71990">
        <w:rPr>
          <w:rStyle w:val="rynqvb"/>
          <w:color w:val="000000" w:themeColor="text1"/>
          <w:lang w:val="en"/>
        </w:rPr>
        <w:t xml:space="preserve"> butanol (Zetty-Arenas </w:t>
      </w:r>
      <w:r w:rsidR="00446965" w:rsidRPr="00F71990">
        <w:rPr>
          <w:rStyle w:val="rynqvb"/>
          <w:i/>
          <w:iCs/>
          <w:color w:val="000000" w:themeColor="text1"/>
          <w:lang w:val="en"/>
        </w:rPr>
        <w:t>et al.</w:t>
      </w:r>
      <w:r w:rsidR="00446965" w:rsidRPr="00F71990">
        <w:rPr>
          <w:rStyle w:val="rynqvb"/>
          <w:color w:val="000000" w:themeColor="text1"/>
          <w:lang w:val="en"/>
        </w:rPr>
        <w:t>, 2019).</w:t>
      </w:r>
      <w:r w:rsidR="00446965" w:rsidRPr="00F71990">
        <w:rPr>
          <w:rStyle w:val="hwtze"/>
          <w:color w:val="000000" w:themeColor="text1"/>
          <w:lang w:val="en"/>
        </w:rPr>
        <w:t xml:space="preserve"> A strategy explored to improve the butanol production </w:t>
      </w:r>
      <w:r w:rsidR="00446965" w:rsidRPr="00F71990">
        <w:rPr>
          <w:rStyle w:val="rynqvb"/>
          <w:color w:val="000000" w:themeColor="text1"/>
          <w:lang w:val="en"/>
        </w:rPr>
        <w:t xml:space="preserve">in ABE fermentations is co-culturing, which can be with microorganisms of different species or between two strains of Clostridium (Pinto </w:t>
      </w:r>
      <w:r w:rsidR="00446965" w:rsidRPr="00F71990">
        <w:rPr>
          <w:rStyle w:val="rynqvb"/>
          <w:i/>
          <w:iCs/>
          <w:color w:val="000000" w:themeColor="text1"/>
          <w:lang w:val="en"/>
        </w:rPr>
        <w:t>et al.</w:t>
      </w:r>
      <w:r w:rsidR="00446965" w:rsidRPr="00F71990">
        <w:rPr>
          <w:rStyle w:val="rynqvb"/>
          <w:color w:val="000000" w:themeColor="text1"/>
          <w:lang w:val="en"/>
        </w:rPr>
        <w:t xml:space="preserve">, 2021). </w:t>
      </w:r>
    </w:p>
    <w:p w14:paraId="24F832E0" w14:textId="17F859EF" w:rsidR="00446965" w:rsidRPr="00F71990" w:rsidRDefault="00C50B64" w:rsidP="00A65878">
      <w:pPr>
        <w:rPr>
          <w:rStyle w:val="rynqvb"/>
          <w:color w:val="000000" w:themeColor="text1"/>
          <w:lang w:val="en"/>
        </w:rPr>
      </w:pPr>
      <w:r w:rsidRPr="00F71990">
        <w:rPr>
          <w:rStyle w:val="hwtze"/>
          <w:color w:val="000000" w:themeColor="text1"/>
          <w:lang w:val="en"/>
        </w:rPr>
        <w:t>An approach to improve the understanding of the</w:t>
      </w:r>
      <w:r w:rsidR="009C026A" w:rsidRPr="00F71990">
        <w:rPr>
          <w:rStyle w:val="hwtze"/>
          <w:color w:val="000000" w:themeColor="text1"/>
          <w:lang w:val="en"/>
        </w:rPr>
        <w:t xml:space="preserve"> behavior of the bacteria during the coculture is to adjust mathematical models,</w:t>
      </w:r>
      <w:r w:rsidR="009C026A" w:rsidRPr="00F71990">
        <w:rPr>
          <w:rStyle w:val="rynqvb"/>
          <w:color w:val="000000" w:themeColor="text1"/>
          <w:lang w:val="en"/>
        </w:rPr>
        <w:t xml:space="preserve"> whether phenomenological (Rodrigues </w:t>
      </w:r>
      <w:r w:rsidR="009C026A" w:rsidRPr="00F71990">
        <w:rPr>
          <w:rStyle w:val="rynqvb"/>
          <w:i/>
          <w:iCs/>
          <w:color w:val="000000" w:themeColor="text1"/>
          <w:lang w:val="en"/>
        </w:rPr>
        <w:t>et al.</w:t>
      </w:r>
      <w:r w:rsidR="009C026A" w:rsidRPr="00F71990">
        <w:rPr>
          <w:rStyle w:val="rynqvb"/>
          <w:color w:val="000000" w:themeColor="text1"/>
          <w:lang w:val="en"/>
        </w:rPr>
        <w:t xml:space="preserve">, 2016) or constructed from data (Kumar </w:t>
      </w:r>
      <w:r w:rsidR="009C026A" w:rsidRPr="00F71990">
        <w:rPr>
          <w:rStyle w:val="rynqvb"/>
          <w:i/>
          <w:iCs/>
          <w:color w:val="000000" w:themeColor="text1"/>
          <w:lang w:val="en"/>
        </w:rPr>
        <w:t>et al.</w:t>
      </w:r>
      <w:r w:rsidR="009C026A" w:rsidRPr="00F71990">
        <w:rPr>
          <w:rStyle w:val="rynqvb"/>
          <w:color w:val="000000" w:themeColor="text1"/>
          <w:lang w:val="en"/>
        </w:rPr>
        <w:t xml:space="preserve">, 2024). This work aims to investigate the </w:t>
      </w:r>
      <w:r w:rsidR="007337A4" w:rsidRPr="00F71990">
        <w:rPr>
          <w:rStyle w:val="rynqvb"/>
          <w:color w:val="000000" w:themeColor="text1"/>
          <w:lang w:val="en"/>
        </w:rPr>
        <w:t>possible</w:t>
      </w:r>
      <w:r w:rsidR="009C026A" w:rsidRPr="00F71990">
        <w:rPr>
          <w:rStyle w:val="rynqvb"/>
          <w:color w:val="000000" w:themeColor="text1"/>
          <w:lang w:val="en"/>
        </w:rPr>
        <w:t xml:space="preserve"> gains from the coculture of two </w:t>
      </w:r>
      <w:r w:rsidR="009C026A" w:rsidRPr="00F71990">
        <w:rPr>
          <w:rStyle w:val="rynqvb"/>
          <w:i/>
          <w:iCs/>
          <w:color w:val="000000" w:themeColor="text1"/>
          <w:lang w:val="en"/>
        </w:rPr>
        <w:t>Clostridium</w:t>
      </w:r>
      <w:r w:rsidR="009C026A" w:rsidRPr="00F71990">
        <w:rPr>
          <w:rStyle w:val="rynqvb"/>
          <w:color w:val="000000" w:themeColor="text1"/>
          <w:lang w:val="en"/>
        </w:rPr>
        <w:t xml:space="preserve"> species, </w:t>
      </w:r>
      <w:r w:rsidR="009C026A" w:rsidRPr="00F71990">
        <w:rPr>
          <w:i/>
          <w:iCs/>
          <w:color w:val="000000" w:themeColor="text1"/>
        </w:rPr>
        <w:t xml:space="preserve">C. </w:t>
      </w:r>
      <w:r w:rsidR="009C026A" w:rsidRPr="00F71990">
        <w:rPr>
          <w:i/>
          <w:iCs/>
          <w:color w:val="000000" w:themeColor="text1"/>
        </w:rPr>
        <w:lastRenderedPageBreak/>
        <w:t>saccharobutylicum</w:t>
      </w:r>
      <w:r w:rsidR="009C026A" w:rsidRPr="00F71990">
        <w:rPr>
          <w:color w:val="000000" w:themeColor="text1"/>
        </w:rPr>
        <w:t xml:space="preserve"> and </w:t>
      </w:r>
      <w:r w:rsidR="009C026A" w:rsidRPr="00F71990">
        <w:rPr>
          <w:i/>
          <w:iCs/>
          <w:color w:val="000000" w:themeColor="text1"/>
        </w:rPr>
        <w:t>C. pasteurianum</w:t>
      </w:r>
      <w:r w:rsidR="009C026A" w:rsidRPr="00F71990">
        <w:rPr>
          <w:color w:val="000000" w:themeColor="text1"/>
        </w:rPr>
        <w:t>, and adjust the parameters of kine</w:t>
      </w:r>
      <w:r w:rsidR="00A5695B" w:rsidRPr="00F71990">
        <w:rPr>
          <w:color w:val="000000" w:themeColor="text1"/>
        </w:rPr>
        <w:t>tic</w:t>
      </w:r>
      <w:r w:rsidR="009C026A" w:rsidRPr="00F71990">
        <w:rPr>
          <w:color w:val="000000" w:themeColor="text1"/>
        </w:rPr>
        <w:t xml:space="preserve"> models for mono- and coculture fermentation</w:t>
      </w:r>
      <w:r w:rsidR="00A5695B" w:rsidRPr="00F71990">
        <w:rPr>
          <w:color w:val="000000" w:themeColor="text1"/>
        </w:rPr>
        <w:t>s</w:t>
      </w:r>
      <w:r w:rsidR="009C026A" w:rsidRPr="00F71990">
        <w:rPr>
          <w:color w:val="000000" w:themeColor="text1"/>
        </w:rPr>
        <w:t>.</w:t>
      </w:r>
    </w:p>
    <w:p w14:paraId="5741900F" w14:textId="27AC9C7C" w:rsidR="00453E24" w:rsidRPr="00F71990" w:rsidRDefault="00620937" w:rsidP="00453E24">
      <w:pPr>
        <w:pStyle w:val="CETHeading1"/>
        <w:rPr>
          <w:color w:val="000000" w:themeColor="text1"/>
        </w:rPr>
      </w:pPr>
      <w:r w:rsidRPr="00F71990">
        <w:rPr>
          <w:color w:val="000000" w:themeColor="text1"/>
        </w:rPr>
        <w:t>Methodology</w:t>
      </w:r>
    </w:p>
    <w:p w14:paraId="607ACC24" w14:textId="45203D2B" w:rsidR="00D37E4F" w:rsidRPr="00F71990" w:rsidRDefault="00D37E4F" w:rsidP="00D37E4F">
      <w:pPr>
        <w:pStyle w:val="CETheadingx"/>
        <w:rPr>
          <w:color w:val="000000" w:themeColor="text1"/>
        </w:rPr>
      </w:pPr>
      <w:r w:rsidRPr="00F71990">
        <w:rPr>
          <w:color w:val="000000" w:themeColor="text1"/>
        </w:rPr>
        <w:t>Fermentation</w:t>
      </w:r>
    </w:p>
    <w:p w14:paraId="7D85308A" w14:textId="56CD23CC" w:rsidR="00F6756C" w:rsidRPr="00F71990" w:rsidRDefault="00F6756C" w:rsidP="00D37E4F">
      <w:pPr>
        <w:pStyle w:val="CETBodytext"/>
        <w:rPr>
          <w:rStyle w:val="rynqvb"/>
          <w:color w:val="000000" w:themeColor="text1"/>
          <w:lang w:val="en"/>
        </w:rPr>
      </w:pPr>
      <w:r w:rsidRPr="00F71990">
        <w:rPr>
          <w:i/>
          <w:iCs/>
          <w:color w:val="000000" w:themeColor="text1"/>
        </w:rPr>
        <w:t>Clostridium saccharobutylicum</w:t>
      </w:r>
      <w:r w:rsidRPr="00F71990">
        <w:rPr>
          <w:color w:val="000000" w:themeColor="text1"/>
        </w:rPr>
        <w:t xml:space="preserve"> DSM 13864 and </w:t>
      </w:r>
      <w:r w:rsidRPr="00F71990">
        <w:rPr>
          <w:i/>
          <w:iCs/>
          <w:color w:val="000000" w:themeColor="text1"/>
        </w:rPr>
        <w:t>C. pasteurianum</w:t>
      </w:r>
      <w:r w:rsidRPr="00F71990">
        <w:rPr>
          <w:color w:val="000000" w:themeColor="text1"/>
        </w:rPr>
        <w:t xml:space="preserve"> DSM 525 were obtained from </w:t>
      </w:r>
      <w:r w:rsidR="007337A4" w:rsidRPr="00F71990">
        <w:rPr>
          <w:color w:val="000000" w:themeColor="text1"/>
        </w:rPr>
        <w:t xml:space="preserve">the </w:t>
      </w:r>
      <w:r w:rsidRPr="00F71990">
        <w:rPr>
          <w:rStyle w:val="rynqvb"/>
          <w:color w:val="000000" w:themeColor="text1"/>
          <w:lang w:val="en"/>
        </w:rPr>
        <w:t xml:space="preserve">German Collection of Microorganisms and Cell Cultures (DSMZ) in Braunschweig, Germany. Their inoculum was prepared from a 400-μL aliquot </w:t>
      </w:r>
      <w:r w:rsidR="00A5695B" w:rsidRPr="00F71990">
        <w:rPr>
          <w:rStyle w:val="rynqvb"/>
          <w:color w:val="000000" w:themeColor="text1"/>
          <w:lang w:val="en"/>
        </w:rPr>
        <w:t>of</w:t>
      </w:r>
      <w:r w:rsidRPr="00F71990">
        <w:rPr>
          <w:rStyle w:val="rynqvb"/>
          <w:color w:val="000000" w:themeColor="text1"/>
          <w:lang w:val="en"/>
        </w:rPr>
        <w:t xml:space="preserve"> the spores’ suspension, </w:t>
      </w:r>
      <w:r w:rsidR="007337A4" w:rsidRPr="00F71990">
        <w:rPr>
          <w:rStyle w:val="rynqvb"/>
          <w:color w:val="000000" w:themeColor="text1"/>
          <w:lang w:val="en"/>
        </w:rPr>
        <w:t xml:space="preserve">stored at -4 ºC, and </w:t>
      </w:r>
      <w:r w:rsidRPr="00F71990">
        <w:rPr>
          <w:rStyle w:val="rynqvb"/>
          <w:color w:val="000000" w:themeColor="text1"/>
          <w:lang w:val="en"/>
        </w:rPr>
        <w:t>added to a 10-mL anoxic pre-sterilized TGY medium (30 tryptone, 20 glucose, and 10 yeast extract [g</w:t>
      </w:r>
      <w:r w:rsidRPr="00F71990">
        <w:rPr>
          <w:rStyle w:val="rynqvb"/>
          <w:rFonts w:cs="Arial"/>
          <w:color w:val="000000" w:themeColor="text1"/>
          <w:lang w:val="en"/>
        </w:rPr>
        <w:t>·</w:t>
      </w:r>
      <w:r w:rsidRPr="00F71990">
        <w:rPr>
          <w:rStyle w:val="rynqvb"/>
          <w:color w:val="000000" w:themeColor="text1"/>
          <w:lang w:val="en"/>
        </w:rPr>
        <w:t>L</w:t>
      </w:r>
      <w:r w:rsidRPr="00F71990">
        <w:rPr>
          <w:rStyle w:val="rynqvb"/>
          <w:color w:val="000000" w:themeColor="text1"/>
          <w:vertAlign w:val="superscript"/>
          <w:lang w:val="en"/>
        </w:rPr>
        <w:t>-1</w:t>
      </w:r>
      <w:r w:rsidRPr="00F71990">
        <w:rPr>
          <w:rStyle w:val="rynqvb"/>
          <w:color w:val="000000" w:themeColor="text1"/>
          <w:lang w:val="en"/>
        </w:rPr>
        <w:t xml:space="preserve">]). The pre-inoculum mixture </w:t>
      </w:r>
      <w:r w:rsidR="007337A4" w:rsidRPr="00F71990">
        <w:rPr>
          <w:rStyle w:val="rynqvb"/>
          <w:color w:val="000000" w:themeColor="text1"/>
          <w:lang w:val="en"/>
        </w:rPr>
        <w:t xml:space="preserve">was incubated in an anaerobic chamber (COY Type A vinyl chamber) at 35 °C under an atmosphere of 98% nitrogen and 2% hydrogen, </w:t>
      </w:r>
      <w:r w:rsidR="00F35827" w:rsidRPr="00F71990">
        <w:rPr>
          <w:rStyle w:val="rynqvb"/>
          <w:color w:val="000000" w:themeColor="text1"/>
          <w:lang w:val="en"/>
        </w:rPr>
        <w:t>for 16 h (</w:t>
      </w:r>
      <w:r w:rsidR="00F35827" w:rsidRPr="00F71990">
        <w:rPr>
          <w:i/>
          <w:iCs/>
          <w:color w:val="000000" w:themeColor="text1"/>
        </w:rPr>
        <w:t>C. saccharobutylicum</w:t>
      </w:r>
      <w:r w:rsidR="00F35827" w:rsidRPr="00F71990">
        <w:rPr>
          <w:color w:val="000000" w:themeColor="text1"/>
        </w:rPr>
        <w:t xml:space="preserve"> DSM 13864) </w:t>
      </w:r>
      <w:r w:rsidR="00F35827" w:rsidRPr="00F71990">
        <w:rPr>
          <w:rStyle w:val="rynqvb"/>
          <w:color w:val="000000" w:themeColor="text1"/>
          <w:lang w:val="en"/>
        </w:rPr>
        <w:t>and 20</w:t>
      </w:r>
      <w:r w:rsidR="00A5695B" w:rsidRPr="00F71990">
        <w:rPr>
          <w:rStyle w:val="rynqvb"/>
          <w:color w:val="000000" w:themeColor="text1"/>
          <w:lang w:val="en"/>
        </w:rPr>
        <w:t xml:space="preserve"> </w:t>
      </w:r>
      <w:r w:rsidR="00F35827" w:rsidRPr="00F71990">
        <w:rPr>
          <w:rStyle w:val="rynqvb"/>
          <w:color w:val="000000" w:themeColor="text1"/>
          <w:lang w:val="en"/>
        </w:rPr>
        <w:t>h (</w:t>
      </w:r>
      <w:r w:rsidR="00F35827" w:rsidRPr="00F71990">
        <w:rPr>
          <w:i/>
          <w:iCs/>
          <w:color w:val="000000" w:themeColor="text1"/>
        </w:rPr>
        <w:t>C. pasteurianum</w:t>
      </w:r>
      <w:r w:rsidR="00F35827" w:rsidRPr="00F71990">
        <w:rPr>
          <w:color w:val="000000" w:themeColor="text1"/>
        </w:rPr>
        <w:t xml:space="preserve"> DSM 525)</w:t>
      </w:r>
      <w:r w:rsidR="00F35827" w:rsidRPr="00F71990">
        <w:rPr>
          <w:rStyle w:val="rynqvb"/>
          <w:color w:val="000000" w:themeColor="text1"/>
          <w:lang w:val="en"/>
        </w:rPr>
        <w:t>. Then, the pre-inoculum was transferred to 90</w:t>
      </w:r>
      <w:r w:rsidR="00A5695B" w:rsidRPr="00F71990">
        <w:rPr>
          <w:rStyle w:val="rynqvb"/>
          <w:color w:val="000000" w:themeColor="text1"/>
          <w:lang w:val="en"/>
        </w:rPr>
        <w:t xml:space="preserve"> </w:t>
      </w:r>
      <w:r w:rsidR="00F35827" w:rsidRPr="00F71990">
        <w:rPr>
          <w:rStyle w:val="rynqvb"/>
          <w:color w:val="000000" w:themeColor="text1"/>
          <w:lang w:val="en"/>
        </w:rPr>
        <w:t xml:space="preserve">mL </w:t>
      </w:r>
      <w:r w:rsidR="00A5695B" w:rsidRPr="00F71990">
        <w:rPr>
          <w:rStyle w:val="rynqvb"/>
          <w:color w:val="000000" w:themeColor="text1"/>
          <w:lang w:val="en"/>
        </w:rPr>
        <w:t xml:space="preserve">of </w:t>
      </w:r>
      <w:r w:rsidR="00F35827" w:rsidRPr="00F71990">
        <w:rPr>
          <w:rStyle w:val="rynqvb"/>
          <w:color w:val="000000" w:themeColor="text1"/>
          <w:lang w:val="en"/>
        </w:rPr>
        <w:t>TGY medium</w:t>
      </w:r>
      <w:r w:rsidR="00A5695B" w:rsidRPr="00F71990">
        <w:rPr>
          <w:rStyle w:val="rynqvb"/>
          <w:color w:val="000000" w:themeColor="text1"/>
          <w:lang w:val="en"/>
        </w:rPr>
        <w:t xml:space="preserve"> </w:t>
      </w:r>
      <w:r w:rsidR="00F35827" w:rsidRPr="00F71990">
        <w:rPr>
          <w:rStyle w:val="rynqvb"/>
          <w:color w:val="000000" w:themeColor="text1"/>
          <w:lang w:val="en"/>
        </w:rPr>
        <w:t>under the same conditions for 6 h (</w:t>
      </w:r>
      <w:r w:rsidR="00F35827" w:rsidRPr="00F71990">
        <w:rPr>
          <w:i/>
          <w:iCs/>
          <w:color w:val="000000" w:themeColor="text1"/>
        </w:rPr>
        <w:t>C. saccharobutylicum</w:t>
      </w:r>
      <w:r w:rsidR="00F35827" w:rsidRPr="00F71990">
        <w:rPr>
          <w:color w:val="000000" w:themeColor="text1"/>
        </w:rPr>
        <w:t xml:space="preserve"> DSM 13864) </w:t>
      </w:r>
      <w:r w:rsidR="00F35827" w:rsidRPr="00F71990">
        <w:rPr>
          <w:rStyle w:val="rynqvb"/>
          <w:color w:val="000000" w:themeColor="text1"/>
          <w:lang w:val="en"/>
        </w:rPr>
        <w:t>and 12</w:t>
      </w:r>
      <w:r w:rsidR="00A5695B" w:rsidRPr="00F71990">
        <w:rPr>
          <w:rStyle w:val="rynqvb"/>
          <w:color w:val="000000" w:themeColor="text1"/>
          <w:lang w:val="en"/>
        </w:rPr>
        <w:t xml:space="preserve"> </w:t>
      </w:r>
      <w:r w:rsidR="00F35827" w:rsidRPr="00F71990">
        <w:rPr>
          <w:rStyle w:val="rynqvb"/>
          <w:color w:val="000000" w:themeColor="text1"/>
          <w:lang w:val="en"/>
        </w:rPr>
        <w:t>h (</w:t>
      </w:r>
      <w:r w:rsidR="00F35827" w:rsidRPr="00F71990">
        <w:rPr>
          <w:i/>
          <w:iCs/>
          <w:color w:val="000000" w:themeColor="text1"/>
        </w:rPr>
        <w:t>C. pasteurianum</w:t>
      </w:r>
      <w:r w:rsidR="00F35827" w:rsidRPr="00F71990">
        <w:rPr>
          <w:color w:val="000000" w:themeColor="text1"/>
        </w:rPr>
        <w:t xml:space="preserve"> DSM 525)</w:t>
      </w:r>
      <w:r w:rsidR="00F35827" w:rsidRPr="00F71990">
        <w:rPr>
          <w:rStyle w:val="rynqvb"/>
          <w:color w:val="000000" w:themeColor="text1"/>
          <w:lang w:val="en"/>
        </w:rPr>
        <w:t>.</w:t>
      </w:r>
    </w:p>
    <w:p w14:paraId="59A418EF" w14:textId="45202124" w:rsidR="00F6756C" w:rsidRPr="00F71990" w:rsidRDefault="00E12427" w:rsidP="00F6756C">
      <w:pPr>
        <w:pStyle w:val="CETBodytext"/>
        <w:rPr>
          <w:rStyle w:val="rynqvb"/>
          <w:color w:val="000000" w:themeColor="text1"/>
          <w:lang w:val="en"/>
        </w:rPr>
      </w:pPr>
      <w:r w:rsidRPr="00F71990">
        <w:rPr>
          <w:rStyle w:val="rynqvb"/>
          <w:color w:val="000000" w:themeColor="text1"/>
          <w:lang w:val="en"/>
        </w:rPr>
        <w:t>F</w:t>
      </w:r>
      <w:r w:rsidR="006E7022" w:rsidRPr="00F71990">
        <w:rPr>
          <w:rStyle w:val="rynqvb"/>
          <w:color w:val="000000" w:themeColor="text1"/>
          <w:lang w:val="en"/>
        </w:rPr>
        <w:t>ermentation experiments</w:t>
      </w:r>
      <w:r w:rsidRPr="00F71990">
        <w:rPr>
          <w:rStyle w:val="rynqvb"/>
          <w:color w:val="000000" w:themeColor="text1"/>
          <w:lang w:val="en"/>
        </w:rPr>
        <w:t xml:space="preserve"> (</w:t>
      </w:r>
      <w:r w:rsidRPr="00F71990">
        <w:rPr>
          <w:rStyle w:val="rynqvb"/>
          <w:i/>
          <w:iCs/>
          <w:color w:val="000000" w:themeColor="text1"/>
          <w:lang w:val="en"/>
        </w:rPr>
        <w:t>Table 1</w:t>
      </w:r>
      <w:r w:rsidRPr="00F71990">
        <w:rPr>
          <w:rStyle w:val="rynqvb"/>
          <w:color w:val="000000" w:themeColor="text1"/>
          <w:lang w:val="en"/>
        </w:rPr>
        <w:t>)</w:t>
      </w:r>
      <w:r w:rsidR="006E7022" w:rsidRPr="00F71990">
        <w:rPr>
          <w:rStyle w:val="rynqvb"/>
          <w:color w:val="000000" w:themeColor="text1"/>
          <w:lang w:val="en"/>
        </w:rPr>
        <w:t xml:space="preserve"> were conducted </w:t>
      </w:r>
      <w:r w:rsidR="00C76619" w:rsidRPr="00F71990">
        <w:rPr>
          <w:rStyle w:val="rynqvb"/>
          <w:color w:val="000000" w:themeColor="text1"/>
          <w:lang w:val="en"/>
        </w:rPr>
        <w:t>i</w:t>
      </w:r>
      <w:r w:rsidR="006E7022" w:rsidRPr="00F71990">
        <w:rPr>
          <w:rStyle w:val="rynqvb"/>
          <w:color w:val="000000" w:themeColor="text1"/>
          <w:lang w:val="en"/>
        </w:rPr>
        <w:t xml:space="preserve">n 250-mL loosely capped bottles (in triplicate), with a total working volume of 100 mL per bottle, using the P2 medium (Vieira </w:t>
      </w:r>
      <w:r w:rsidR="006E7022" w:rsidRPr="00F71990">
        <w:rPr>
          <w:rStyle w:val="rynqvb"/>
          <w:i/>
          <w:iCs/>
          <w:color w:val="000000" w:themeColor="text1"/>
          <w:lang w:val="en"/>
        </w:rPr>
        <w:t>et al.</w:t>
      </w:r>
      <w:r w:rsidR="006E7022" w:rsidRPr="00F71990">
        <w:rPr>
          <w:rStyle w:val="rynqvb"/>
          <w:color w:val="000000" w:themeColor="text1"/>
          <w:lang w:val="en"/>
        </w:rPr>
        <w:t>, 2020) with 60 g</w:t>
      </w:r>
      <w:r w:rsidR="006E7022" w:rsidRPr="00F71990">
        <w:rPr>
          <w:rStyle w:val="rynqvb"/>
          <w:rFonts w:cs="Arial"/>
          <w:color w:val="000000" w:themeColor="text1"/>
          <w:lang w:val="en"/>
        </w:rPr>
        <w:t>·</w:t>
      </w:r>
      <w:r w:rsidR="006E7022" w:rsidRPr="00F71990">
        <w:rPr>
          <w:rStyle w:val="rynqvb"/>
          <w:color w:val="000000" w:themeColor="text1"/>
          <w:lang w:val="en"/>
        </w:rPr>
        <w:t>L</w:t>
      </w:r>
      <w:r w:rsidR="006E7022" w:rsidRPr="00F71990">
        <w:rPr>
          <w:rStyle w:val="rynqvb"/>
          <w:color w:val="000000" w:themeColor="text1"/>
          <w:vertAlign w:val="superscript"/>
          <w:lang w:val="en"/>
        </w:rPr>
        <w:t>-1</w:t>
      </w:r>
      <w:r w:rsidR="006E7022" w:rsidRPr="00F71990">
        <w:rPr>
          <w:rStyle w:val="rynqvb"/>
          <w:color w:val="000000" w:themeColor="text1"/>
          <w:lang w:val="en"/>
        </w:rPr>
        <w:t xml:space="preserve"> of sugar (glucose or xylose) as initial concentration (sterilized using autoclave (121 ºC; 15 min) or filtered with a 0.22 </w:t>
      </w:r>
      <w:proofErr w:type="spellStart"/>
      <w:r w:rsidR="006E7022" w:rsidRPr="00F71990">
        <w:rPr>
          <w:rStyle w:val="rynqvb"/>
          <w:color w:val="000000" w:themeColor="text1"/>
          <w:lang w:val="en"/>
        </w:rPr>
        <w:t>μm</w:t>
      </w:r>
      <w:proofErr w:type="spellEnd"/>
      <w:r w:rsidR="006E7022" w:rsidRPr="00F71990">
        <w:rPr>
          <w:rStyle w:val="rynqvb"/>
          <w:color w:val="000000" w:themeColor="text1"/>
          <w:lang w:val="en"/>
        </w:rPr>
        <w:t xml:space="preserve"> filter). The experiments were </w:t>
      </w:r>
      <w:r w:rsidR="00040C8A" w:rsidRPr="00F71990">
        <w:rPr>
          <w:rStyle w:val="rynqvb"/>
          <w:color w:val="000000" w:themeColor="text1"/>
          <w:lang w:val="en"/>
        </w:rPr>
        <w:t>conducted</w:t>
      </w:r>
      <w:r w:rsidR="006E7022" w:rsidRPr="00F71990">
        <w:rPr>
          <w:rStyle w:val="rynqvb"/>
          <w:color w:val="000000" w:themeColor="text1"/>
          <w:lang w:val="en"/>
        </w:rPr>
        <w:t xml:space="preserve"> </w:t>
      </w:r>
      <w:r w:rsidR="00A5695B" w:rsidRPr="00F71990">
        <w:rPr>
          <w:rStyle w:val="rynqvb"/>
          <w:color w:val="000000" w:themeColor="text1"/>
          <w:lang w:val="en"/>
        </w:rPr>
        <w:t>under the same conditions as the inoculum, with 10 % (v/v) inoculum in the monoculture or 5 % (v/v) inoculum of each species in</w:t>
      </w:r>
      <w:r w:rsidR="006E7022" w:rsidRPr="00F71990">
        <w:rPr>
          <w:rStyle w:val="rynqvb"/>
          <w:color w:val="000000" w:themeColor="text1"/>
          <w:lang w:val="en"/>
        </w:rPr>
        <w:t xml:space="preserve"> the co-culture. Samples were </w:t>
      </w:r>
      <w:r w:rsidRPr="00F71990">
        <w:rPr>
          <w:rStyle w:val="rynqvb"/>
          <w:color w:val="000000" w:themeColor="text1"/>
          <w:lang w:val="en"/>
        </w:rPr>
        <w:t>collected</w:t>
      </w:r>
      <w:r w:rsidR="006E7022" w:rsidRPr="00F71990">
        <w:rPr>
          <w:rStyle w:val="rynqvb"/>
          <w:color w:val="000000" w:themeColor="text1"/>
          <w:lang w:val="en"/>
        </w:rPr>
        <w:t xml:space="preserve"> </w:t>
      </w:r>
      <w:r w:rsidRPr="00F71990">
        <w:rPr>
          <w:rStyle w:val="rynqvb"/>
          <w:color w:val="000000" w:themeColor="text1"/>
          <w:lang w:val="en"/>
        </w:rPr>
        <w:t>at</w:t>
      </w:r>
      <w:r w:rsidR="00A5695B" w:rsidRPr="00F71990">
        <w:rPr>
          <w:rStyle w:val="rynqvb"/>
          <w:color w:val="000000" w:themeColor="text1"/>
          <w:lang w:val="en"/>
        </w:rPr>
        <w:t xml:space="preserve"> 0 h, 2 h, 4 h, 6 h, 9 h, and 12 h, then every 12 h up to 96 h for analysis</w:t>
      </w:r>
      <w:r w:rsidRPr="00F71990">
        <w:rPr>
          <w:rStyle w:val="rynqvb"/>
          <w:color w:val="000000" w:themeColor="text1"/>
          <w:lang w:val="en"/>
        </w:rPr>
        <w:t>.</w:t>
      </w:r>
    </w:p>
    <w:p w14:paraId="146B88A5" w14:textId="71A81B5A" w:rsidR="004C00A2" w:rsidRPr="00F71990" w:rsidRDefault="004C00A2" w:rsidP="004C00A2">
      <w:pPr>
        <w:pStyle w:val="CETTabletitle"/>
        <w:rPr>
          <w:color w:val="000000" w:themeColor="text1"/>
        </w:rPr>
      </w:pPr>
      <w:r w:rsidRPr="00F71990">
        <w:rPr>
          <w:color w:val="000000" w:themeColor="text1"/>
        </w:rPr>
        <w:t xml:space="preserve">Table 1: </w:t>
      </w:r>
      <w:r w:rsidR="007F682A" w:rsidRPr="00F71990">
        <w:rPr>
          <w:color w:val="000000" w:themeColor="text1"/>
        </w:rPr>
        <w:t>Codes for the various c</w:t>
      </w:r>
      <w:proofErr w:type="spellStart"/>
      <w:r w:rsidR="007F682A" w:rsidRPr="00F71990">
        <w:rPr>
          <w:rStyle w:val="rynqvb"/>
          <w:color w:val="000000" w:themeColor="text1"/>
          <w:lang w:val="en"/>
        </w:rPr>
        <w:t>onditions</w:t>
      </w:r>
      <w:proofErr w:type="spellEnd"/>
      <w:r w:rsidR="007F682A" w:rsidRPr="00F71990">
        <w:rPr>
          <w:rStyle w:val="rynqvb"/>
          <w:color w:val="000000" w:themeColor="text1"/>
          <w:lang w:val="en"/>
        </w:rPr>
        <w:t xml:space="preserve"> of fermentation </w:t>
      </w:r>
      <w:r w:rsidRPr="00F71990">
        <w:rPr>
          <w:rStyle w:val="rynqvb"/>
          <w:color w:val="000000" w:themeColor="text1"/>
          <w:lang w:val="en"/>
        </w:rPr>
        <w:t>(a</w:t>
      </w:r>
      <w:r w:rsidR="00BD74C9" w:rsidRPr="00F71990">
        <w:rPr>
          <w:rStyle w:val="rynqvb"/>
          <w:color w:val="000000" w:themeColor="text1"/>
          <w:lang w:val="en"/>
        </w:rPr>
        <w:t xml:space="preserve"> </w:t>
      </w:r>
      <w:r w:rsidRPr="00F71990">
        <w:rPr>
          <w:rStyle w:val="rynqvb"/>
          <w:color w:val="000000" w:themeColor="text1"/>
          <w:lang w:val="en"/>
        </w:rPr>
        <w:t>-</w:t>
      </w:r>
      <w:r w:rsidR="00BD74C9" w:rsidRPr="00F71990">
        <w:rPr>
          <w:rStyle w:val="rynqvb"/>
          <w:color w:val="000000" w:themeColor="text1"/>
          <w:lang w:val="en"/>
        </w:rPr>
        <w:t xml:space="preserve"> </w:t>
      </w:r>
      <w:r w:rsidRPr="00F71990">
        <w:rPr>
          <w:rStyle w:val="rynqvb"/>
          <w:color w:val="000000" w:themeColor="text1"/>
          <w:lang w:val="en"/>
        </w:rPr>
        <w:t>C. saccharobutylicum DSM 13864; b</w:t>
      </w:r>
      <w:r w:rsidR="00BD74C9" w:rsidRPr="00F71990">
        <w:rPr>
          <w:rStyle w:val="rynqvb"/>
          <w:color w:val="000000" w:themeColor="text1"/>
          <w:lang w:val="en"/>
        </w:rPr>
        <w:t xml:space="preserve"> </w:t>
      </w:r>
      <w:r w:rsidRPr="00F71990">
        <w:rPr>
          <w:rStyle w:val="rynqvb"/>
          <w:color w:val="000000" w:themeColor="text1"/>
          <w:lang w:val="en"/>
        </w:rPr>
        <w:t>- C. pasteurianum DSM 525; c</w:t>
      </w:r>
      <w:r w:rsidR="00BD74C9" w:rsidRPr="00F71990">
        <w:rPr>
          <w:rStyle w:val="rynqvb"/>
          <w:color w:val="000000" w:themeColor="text1"/>
          <w:lang w:val="en"/>
        </w:rPr>
        <w:t xml:space="preserve"> – </w:t>
      </w:r>
      <w:r w:rsidRPr="00F71990">
        <w:rPr>
          <w:rStyle w:val="rynqvb"/>
          <w:color w:val="000000" w:themeColor="text1"/>
          <w:lang w:val="en"/>
        </w:rPr>
        <w:t>co</w:t>
      </w:r>
      <w:r w:rsidR="00BD74C9" w:rsidRPr="00F71990">
        <w:rPr>
          <w:rStyle w:val="rynqvb"/>
          <w:color w:val="000000" w:themeColor="text1"/>
          <w:lang w:val="en"/>
        </w:rPr>
        <w:t>-</w:t>
      </w:r>
      <w:r w:rsidRPr="00F71990">
        <w:rPr>
          <w:rStyle w:val="rynqvb"/>
          <w:color w:val="000000" w:themeColor="text1"/>
          <w:lang w:val="en"/>
        </w:rPr>
        <w:t>cul</w:t>
      </w:r>
      <w:r w:rsidR="00BD74C9" w:rsidRPr="00F71990">
        <w:rPr>
          <w:rStyle w:val="rynqvb"/>
          <w:color w:val="000000" w:themeColor="text1"/>
          <w:lang w:val="en"/>
        </w:rPr>
        <w:t>t</w:t>
      </w:r>
      <w:r w:rsidRPr="00F71990">
        <w:rPr>
          <w:rStyle w:val="rynqvb"/>
          <w:color w:val="000000" w:themeColor="text1"/>
          <w:lang w:val="en"/>
        </w:rPr>
        <w:t>ure)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580"/>
        <w:gridCol w:w="1994"/>
      </w:tblGrid>
      <w:tr w:rsidR="00F71990" w:rsidRPr="00F71990" w14:paraId="4BEB5747" w14:textId="77777777" w:rsidTr="007137F7">
        <w:trPr>
          <w:trHeight w:val="279"/>
        </w:trPr>
        <w:tc>
          <w:tcPr>
            <w:tcW w:w="3580" w:type="dxa"/>
            <w:tcBorders>
              <w:top w:val="single" w:sz="12" w:space="0" w:color="008000"/>
              <w:bottom w:val="single" w:sz="6" w:space="0" w:color="008000"/>
            </w:tcBorders>
            <w:shd w:val="clear" w:color="auto" w:fill="FFFFFF"/>
          </w:tcPr>
          <w:p w14:paraId="6A34D5FB" w14:textId="07158D15" w:rsidR="004C00A2" w:rsidRPr="00F71990" w:rsidRDefault="004C00A2" w:rsidP="007137F7">
            <w:pPr>
              <w:pStyle w:val="CETBodytext"/>
              <w:jc w:val="left"/>
              <w:rPr>
                <w:color w:val="000000" w:themeColor="text1"/>
                <w:lang w:val="fr-FR"/>
              </w:rPr>
            </w:pPr>
            <w:r w:rsidRPr="00F71990">
              <w:rPr>
                <w:color w:val="000000" w:themeColor="text1"/>
                <w:lang w:val="fr-FR"/>
              </w:rPr>
              <w:t>Carbon source (initial concentration [g</w:t>
            </w:r>
            <w:r w:rsidR="001C076C" w:rsidRPr="00F71990">
              <w:rPr>
                <w:rFonts w:cs="Arial"/>
                <w:color w:val="000000" w:themeColor="text1"/>
                <w:lang w:val="fr-FR"/>
              </w:rPr>
              <w:t>·</w:t>
            </w:r>
            <w:r w:rsidRPr="00F71990">
              <w:rPr>
                <w:color w:val="000000" w:themeColor="text1"/>
                <w:lang w:val="fr-FR"/>
              </w:rPr>
              <w:t>L</w:t>
            </w:r>
            <w:r w:rsidR="001C076C" w:rsidRPr="00F71990">
              <w:rPr>
                <w:color w:val="000000" w:themeColor="text1"/>
                <w:vertAlign w:val="superscript"/>
                <w:lang w:val="fr-FR"/>
              </w:rPr>
              <w:t>-1</w:t>
            </w:r>
            <w:r w:rsidRPr="00F71990">
              <w:rPr>
                <w:color w:val="000000" w:themeColor="text1"/>
                <w:lang w:val="fr-FR"/>
              </w:rPr>
              <w:t>])</w:t>
            </w:r>
          </w:p>
        </w:tc>
        <w:tc>
          <w:tcPr>
            <w:tcW w:w="1994" w:type="dxa"/>
            <w:tcBorders>
              <w:top w:val="single" w:sz="12" w:space="0" w:color="008000"/>
              <w:bottom w:val="single" w:sz="6" w:space="0" w:color="008000"/>
            </w:tcBorders>
            <w:shd w:val="clear" w:color="auto" w:fill="FFFFFF"/>
          </w:tcPr>
          <w:p w14:paraId="0801E643" w14:textId="3587D837" w:rsidR="004C00A2" w:rsidRPr="00F71990" w:rsidRDefault="007137F7" w:rsidP="007137F7">
            <w:pPr>
              <w:pStyle w:val="CETBodytext"/>
              <w:jc w:val="left"/>
              <w:rPr>
                <w:color w:val="000000" w:themeColor="text1"/>
                <w:lang w:val="en-GB"/>
              </w:rPr>
            </w:pPr>
            <w:r w:rsidRPr="00F71990">
              <w:rPr>
                <w:color w:val="000000" w:themeColor="text1"/>
                <w:lang w:val="en-GB"/>
              </w:rPr>
              <w:t>ID</w:t>
            </w:r>
          </w:p>
        </w:tc>
      </w:tr>
      <w:tr w:rsidR="00F71990" w:rsidRPr="00F71990" w14:paraId="37AF02C9" w14:textId="77777777" w:rsidTr="007137F7">
        <w:trPr>
          <w:trHeight w:val="263"/>
        </w:trPr>
        <w:tc>
          <w:tcPr>
            <w:tcW w:w="3580" w:type="dxa"/>
            <w:tcBorders>
              <w:top w:val="single" w:sz="6" w:space="0" w:color="008000"/>
              <w:bottom w:val="nil"/>
            </w:tcBorders>
            <w:shd w:val="clear" w:color="auto" w:fill="FFFFFF"/>
          </w:tcPr>
          <w:p w14:paraId="3690AA3E" w14:textId="0481E641" w:rsidR="004C00A2" w:rsidRPr="00F71990" w:rsidRDefault="004C00A2" w:rsidP="007137F7">
            <w:pPr>
              <w:pStyle w:val="CETBodytext"/>
              <w:jc w:val="left"/>
              <w:rPr>
                <w:color w:val="000000" w:themeColor="text1"/>
                <w:sz w:val="16"/>
                <w:szCs w:val="18"/>
                <w:lang w:val="en-GB"/>
              </w:rPr>
            </w:pPr>
            <w:r w:rsidRPr="00F71990">
              <w:rPr>
                <w:color w:val="000000" w:themeColor="text1"/>
                <w:sz w:val="16"/>
                <w:szCs w:val="18"/>
              </w:rPr>
              <w:t>Glucose (60)</w:t>
            </w:r>
          </w:p>
        </w:tc>
        <w:tc>
          <w:tcPr>
            <w:tcW w:w="1994" w:type="dxa"/>
            <w:tcBorders>
              <w:top w:val="single" w:sz="6" w:space="0" w:color="008000"/>
              <w:bottom w:val="nil"/>
            </w:tcBorders>
            <w:shd w:val="clear" w:color="auto" w:fill="FFFFFF"/>
          </w:tcPr>
          <w:p w14:paraId="66DFEDB4" w14:textId="7FE323D6" w:rsidR="004C00A2" w:rsidRPr="00F71990" w:rsidRDefault="004C00A2" w:rsidP="007137F7">
            <w:pPr>
              <w:pStyle w:val="CETBodytext"/>
              <w:jc w:val="left"/>
              <w:rPr>
                <w:color w:val="000000" w:themeColor="text1"/>
                <w:sz w:val="16"/>
                <w:szCs w:val="18"/>
              </w:rPr>
            </w:pPr>
            <w:r w:rsidRPr="00F71990">
              <w:rPr>
                <w:color w:val="000000" w:themeColor="text1"/>
                <w:sz w:val="16"/>
                <w:szCs w:val="18"/>
              </w:rPr>
              <w:t>0</w:t>
            </w:r>
            <w:r w:rsidR="003B41DE" w:rsidRPr="00F71990">
              <w:rPr>
                <w:color w:val="000000" w:themeColor="text1"/>
                <w:sz w:val="16"/>
                <w:szCs w:val="18"/>
              </w:rPr>
              <w:t>1</w:t>
            </w:r>
            <w:r w:rsidRPr="00F71990">
              <w:rPr>
                <w:color w:val="000000" w:themeColor="text1"/>
                <w:sz w:val="16"/>
                <w:szCs w:val="18"/>
                <w:vertAlign w:val="superscript"/>
              </w:rPr>
              <w:t>a</w:t>
            </w:r>
            <w:r w:rsidRPr="00F71990">
              <w:rPr>
                <w:color w:val="000000" w:themeColor="text1"/>
                <w:sz w:val="16"/>
                <w:szCs w:val="18"/>
              </w:rPr>
              <w:t>, 0</w:t>
            </w:r>
            <w:r w:rsidR="003B41DE" w:rsidRPr="00F71990">
              <w:rPr>
                <w:color w:val="000000" w:themeColor="text1"/>
                <w:sz w:val="16"/>
                <w:szCs w:val="18"/>
              </w:rPr>
              <w:t>3</w:t>
            </w:r>
            <w:r w:rsidRPr="00F71990">
              <w:rPr>
                <w:color w:val="000000" w:themeColor="text1"/>
                <w:sz w:val="16"/>
                <w:szCs w:val="18"/>
                <w:vertAlign w:val="superscript"/>
              </w:rPr>
              <w:t>b</w:t>
            </w:r>
            <w:r w:rsidRPr="00F71990">
              <w:rPr>
                <w:color w:val="000000" w:themeColor="text1"/>
                <w:sz w:val="16"/>
                <w:szCs w:val="18"/>
              </w:rPr>
              <w:t>, 0</w:t>
            </w:r>
            <w:r w:rsidR="003B41DE" w:rsidRPr="00F71990">
              <w:rPr>
                <w:color w:val="000000" w:themeColor="text1"/>
                <w:sz w:val="16"/>
                <w:szCs w:val="18"/>
              </w:rPr>
              <w:t>5</w:t>
            </w:r>
            <w:r w:rsidRPr="00F71990">
              <w:rPr>
                <w:color w:val="000000" w:themeColor="text1"/>
                <w:sz w:val="16"/>
                <w:szCs w:val="18"/>
                <w:vertAlign w:val="superscript"/>
              </w:rPr>
              <w:t>c</w:t>
            </w:r>
          </w:p>
        </w:tc>
      </w:tr>
      <w:tr w:rsidR="004C00A2" w:rsidRPr="00F71990" w14:paraId="725F83C9" w14:textId="77777777" w:rsidTr="007137F7">
        <w:trPr>
          <w:trHeight w:val="263"/>
        </w:trPr>
        <w:tc>
          <w:tcPr>
            <w:tcW w:w="3580" w:type="dxa"/>
            <w:tcBorders>
              <w:top w:val="nil"/>
              <w:bottom w:val="single" w:sz="12" w:space="0" w:color="008000"/>
            </w:tcBorders>
            <w:shd w:val="clear" w:color="auto" w:fill="FFFFFF"/>
          </w:tcPr>
          <w:p w14:paraId="4483F252" w14:textId="71C06FBD" w:rsidR="004C00A2" w:rsidRPr="00F71990" w:rsidRDefault="004C00A2" w:rsidP="007137F7">
            <w:pPr>
              <w:pStyle w:val="CETBodytext"/>
              <w:ind w:right="-1"/>
              <w:jc w:val="left"/>
              <w:rPr>
                <w:color w:val="000000" w:themeColor="text1"/>
                <w:sz w:val="16"/>
                <w:szCs w:val="18"/>
              </w:rPr>
            </w:pPr>
            <w:r w:rsidRPr="00F71990">
              <w:rPr>
                <w:color w:val="000000" w:themeColor="text1"/>
                <w:sz w:val="16"/>
                <w:szCs w:val="18"/>
              </w:rPr>
              <w:t>Xylose (60)</w:t>
            </w:r>
          </w:p>
        </w:tc>
        <w:tc>
          <w:tcPr>
            <w:tcW w:w="1994" w:type="dxa"/>
            <w:tcBorders>
              <w:top w:val="nil"/>
              <w:bottom w:val="single" w:sz="12" w:space="0" w:color="008000"/>
            </w:tcBorders>
            <w:shd w:val="clear" w:color="auto" w:fill="FFFFFF"/>
          </w:tcPr>
          <w:p w14:paraId="14F411E7" w14:textId="60619EB5" w:rsidR="004C00A2" w:rsidRPr="00F71990" w:rsidRDefault="004C00A2" w:rsidP="007137F7">
            <w:pPr>
              <w:pStyle w:val="CETBodytext"/>
              <w:ind w:right="-1"/>
              <w:jc w:val="left"/>
              <w:rPr>
                <w:color w:val="000000" w:themeColor="text1"/>
                <w:sz w:val="16"/>
                <w:szCs w:val="18"/>
              </w:rPr>
            </w:pPr>
            <w:r w:rsidRPr="00F71990">
              <w:rPr>
                <w:color w:val="000000" w:themeColor="text1"/>
                <w:sz w:val="16"/>
                <w:szCs w:val="18"/>
              </w:rPr>
              <w:t>02</w:t>
            </w:r>
            <w:r w:rsidRPr="00F71990">
              <w:rPr>
                <w:color w:val="000000" w:themeColor="text1"/>
                <w:sz w:val="16"/>
                <w:szCs w:val="18"/>
                <w:vertAlign w:val="superscript"/>
              </w:rPr>
              <w:t>a</w:t>
            </w:r>
            <w:r w:rsidRPr="00F71990">
              <w:rPr>
                <w:color w:val="000000" w:themeColor="text1"/>
                <w:sz w:val="16"/>
                <w:szCs w:val="18"/>
              </w:rPr>
              <w:t>, 0</w:t>
            </w:r>
            <w:r w:rsidR="003B41DE" w:rsidRPr="00F71990">
              <w:rPr>
                <w:color w:val="000000" w:themeColor="text1"/>
                <w:sz w:val="16"/>
                <w:szCs w:val="18"/>
              </w:rPr>
              <w:t>4</w:t>
            </w:r>
            <w:r w:rsidRPr="00F71990">
              <w:rPr>
                <w:color w:val="000000" w:themeColor="text1"/>
                <w:sz w:val="16"/>
                <w:szCs w:val="18"/>
                <w:vertAlign w:val="superscript"/>
              </w:rPr>
              <w:t>b</w:t>
            </w:r>
            <w:r w:rsidRPr="00F71990">
              <w:rPr>
                <w:color w:val="000000" w:themeColor="text1"/>
                <w:sz w:val="16"/>
                <w:szCs w:val="18"/>
              </w:rPr>
              <w:t>, 0</w:t>
            </w:r>
            <w:r w:rsidR="003B41DE" w:rsidRPr="00F71990">
              <w:rPr>
                <w:color w:val="000000" w:themeColor="text1"/>
                <w:sz w:val="16"/>
                <w:szCs w:val="18"/>
              </w:rPr>
              <w:t>6</w:t>
            </w:r>
            <w:r w:rsidRPr="00F71990">
              <w:rPr>
                <w:color w:val="000000" w:themeColor="text1"/>
                <w:sz w:val="16"/>
                <w:szCs w:val="18"/>
                <w:vertAlign w:val="superscript"/>
              </w:rPr>
              <w:t>c</w:t>
            </w:r>
          </w:p>
        </w:tc>
      </w:tr>
    </w:tbl>
    <w:p w14:paraId="51D9FFAC" w14:textId="77777777" w:rsidR="004C00A2" w:rsidRPr="00F71990" w:rsidRDefault="004C00A2" w:rsidP="00D37E4F">
      <w:pPr>
        <w:pStyle w:val="CETBodytext"/>
        <w:rPr>
          <w:color w:val="000000" w:themeColor="text1"/>
        </w:rPr>
      </w:pPr>
    </w:p>
    <w:p w14:paraId="2BD56376" w14:textId="08317D35" w:rsidR="00D37E4F" w:rsidRPr="00F71990" w:rsidRDefault="00D37E4F" w:rsidP="00D37E4F">
      <w:pPr>
        <w:pStyle w:val="CETheadingx"/>
        <w:rPr>
          <w:color w:val="000000" w:themeColor="text1"/>
        </w:rPr>
      </w:pPr>
      <w:r w:rsidRPr="00F71990">
        <w:rPr>
          <w:color w:val="000000" w:themeColor="text1"/>
        </w:rPr>
        <w:t>Modeling</w:t>
      </w:r>
    </w:p>
    <w:p w14:paraId="6B857F5E" w14:textId="4292610A" w:rsidR="00EA33F8" w:rsidRPr="00F71990" w:rsidRDefault="004C00A2" w:rsidP="00A65878">
      <w:pPr>
        <w:pStyle w:val="CETBodytext"/>
        <w:rPr>
          <w:color w:val="000000" w:themeColor="text1"/>
        </w:rPr>
      </w:pPr>
      <w:r w:rsidRPr="00F71990">
        <w:rPr>
          <w:rStyle w:val="rynqvb"/>
          <w:color w:val="000000" w:themeColor="text1"/>
          <w:lang w:val="en"/>
        </w:rPr>
        <w:t xml:space="preserve">For the modeling, </w:t>
      </w:r>
      <w:r w:rsidR="00EA33F8" w:rsidRPr="00F71990">
        <w:rPr>
          <w:rStyle w:val="rynqvb"/>
          <w:color w:val="000000" w:themeColor="text1"/>
          <w:lang w:val="en"/>
        </w:rPr>
        <w:t xml:space="preserve">the reaction rate and mass balance equations were obtained based on the equations presented </w:t>
      </w:r>
      <w:r w:rsidR="007F682A" w:rsidRPr="00F71990">
        <w:rPr>
          <w:rStyle w:val="rynqvb"/>
          <w:color w:val="000000" w:themeColor="text1"/>
          <w:lang w:val="en"/>
        </w:rPr>
        <w:t>by</w:t>
      </w:r>
      <w:r w:rsidR="00EA33F8" w:rsidRPr="00F71990">
        <w:rPr>
          <w:rStyle w:val="rynqvb"/>
          <w:color w:val="000000" w:themeColor="text1"/>
          <w:lang w:val="en"/>
        </w:rPr>
        <w:t xml:space="preserve"> </w:t>
      </w:r>
      <w:proofErr w:type="spellStart"/>
      <w:r w:rsidR="00EA33F8" w:rsidRPr="00F71990">
        <w:rPr>
          <w:rStyle w:val="rynqvb"/>
          <w:color w:val="000000" w:themeColor="text1"/>
          <w:lang w:val="en"/>
        </w:rPr>
        <w:t>Rochón</w:t>
      </w:r>
      <w:proofErr w:type="spellEnd"/>
      <w:r w:rsidR="00EA33F8" w:rsidRPr="00F71990">
        <w:rPr>
          <w:rStyle w:val="rynqvb"/>
          <w:color w:val="000000" w:themeColor="text1"/>
          <w:lang w:val="en"/>
        </w:rPr>
        <w:t xml:space="preserve"> </w:t>
      </w:r>
      <w:r w:rsidR="00EA33F8" w:rsidRPr="00F71990">
        <w:rPr>
          <w:rStyle w:val="rynqvb"/>
          <w:i/>
          <w:iCs/>
          <w:color w:val="000000" w:themeColor="text1"/>
          <w:lang w:val="en"/>
        </w:rPr>
        <w:t>et al.</w:t>
      </w:r>
      <w:r w:rsidR="00EA33F8" w:rsidRPr="00F71990">
        <w:rPr>
          <w:rStyle w:val="rynqvb"/>
          <w:color w:val="000000" w:themeColor="text1"/>
          <w:lang w:val="en"/>
        </w:rPr>
        <w:t xml:space="preserve"> (2017) and Plaza </w:t>
      </w:r>
      <w:r w:rsidR="00EA33F8" w:rsidRPr="00F71990">
        <w:rPr>
          <w:rStyle w:val="rynqvb"/>
          <w:i/>
          <w:iCs/>
          <w:color w:val="000000" w:themeColor="text1"/>
          <w:lang w:val="en"/>
        </w:rPr>
        <w:t>et al.</w:t>
      </w:r>
      <w:r w:rsidR="00EA33F8" w:rsidRPr="00F71990">
        <w:rPr>
          <w:rStyle w:val="rynqvb"/>
          <w:color w:val="000000" w:themeColor="text1"/>
          <w:lang w:val="en"/>
        </w:rPr>
        <w:t xml:space="preserve"> (2022)</w:t>
      </w:r>
      <w:r w:rsidR="00DA558C" w:rsidRPr="00F71990">
        <w:rPr>
          <w:rStyle w:val="rynqvb"/>
          <w:color w:val="000000" w:themeColor="text1"/>
          <w:lang w:val="en"/>
        </w:rPr>
        <w:t>, using ODEs to predict the cell growth (</w:t>
      </w:r>
      <w:proofErr w:type="gramStart"/>
      <w:r w:rsidR="00DA558C" w:rsidRPr="00F71990">
        <w:rPr>
          <w:rStyle w:val="rynqvb"/>
          <w:color w:val="000000" w:themeColor="text1"/>
          <w:lang w:val="en"/>
        </w:rPr>
        <w:t>EQ.(</w:t>
      </w:r>
      <w:proofErr w:type="gramEnd"/>
      <w:r w:rsidR="00DA558C" w:rsidRPr="00F71990">
        <w:rPr>
          <w:rStyle w:val="rynqvb"/>
          <w:color w:val="000000" w:themeColor="text1"/>
          <w:lang w:val="en"/>
        </w:rPr>
        <w:t>3)), substrate consumption (EQ (2)), and the main products generation (EQ (4-6))</w:t>
      </w:r>
      <w:r w:rsidR="00EA33F8" w:rsidRPr="00F71990">
        <w:rPr>
          <w:rStyle w:val="rynqvb"/>
          <w:color w:val="000000" w:themeColor="text1"/>
          <w:lang w:val="en"/>
        </w:rPr>
        <w:t xml:space="preserve">. </w:t>
      </w:r>
      <w:r w:rsidR="00443EFC" w:rsidRPr="00F71990">
        <w:rPr>
          <w:rStyle w:val="rynqvb"/>
          <w:color w:val="000000" w:themeColor="text1"/>
          <w:lang w:val="en"/>
        </w:rPr>
        <w:t>Parameters were adjusted</w:t>
      </w:r>
      <w:r w:rsidR="00DA558C" w:rsidRPr="00F71990">
        <w:rPr>
          <w:rStyle w:val="rynqvb"/>
          <w:color w:val="000000" w:themeColor="text1"/>
          <w:lang w:val="en"/>
        </w:rPr>
        <w:t xml:space="preserve"> using the library </w:t>
      </w:r>
      <w:r w:rsidR="00DA558C" w:rsidRPr="00F71990">
        <w:rPr>
          <w:rStyle w:val="rynqvb"/>
          <w:i/>
          <w:iCs/>
          <w:color w:val="000000" w:themeColor="text1"/>
          <w:lang w:val="en"/>
        </w:rPr>
        <w:t>SciPy</w:t>
      </w:r>
      <w:r w:rsidR="00DA558C" w:rsidRPr="00F71990">
        <w:rPr>
          <w:rStyle w:val="rynqvb"/>
          <w:color w:val="000000" w:themeColor="text1"/>
          <w:lang w:val="en"/>
        </w:rPr>
        <w:t xml:space="preserve"> </w:t>
      </w:r>
      <w:r w:rsidR="00DA558C" w:rsidRPr="00F71990">
        <w:rPr>
          <w:color w:val="000000" w:themeColor="text1"/>
        </w:rPr>
        <w:t xml:space="preserve">(function </w:t>
      </w:r>
      <w:proofErr w:type="spellStart"/>
      <w:proofErr w:type="gramStart"/>
      <w:r w:rsidR="00DA558C" w:rsidRPr="00F71990">
        <w:rPr>
          <w:i/>
          <w:iCs/>
          <w:color w:val="000000" w:themeColor="text1"/>
        </w:rPr>
        <w:t>scipy.optimize</w:t>
      </w:r>
      <w:proofErr w:type="gramEnd"/>
      <w:r w:rsidR="00DA558C" w:rsidRPr="00F71990">
        <w:rPr>
          <w:i/>
          <w:iCs/>
          <w:color w:val="000000" w:themeColor="text1"/>
        </w:rPr>
        <w:t>.least_squares</w:t>
      </w:r>
      <w:proofErr w:type="spellEnd"/>
      <w:r w:rsidR="00DA558C" w:rsidRPr="00F71990">
        <w:rPr>
          <w:color w:val="000000" w:themeColor="text1"/>
        </w:rPr>
        <w:t xml:space="preserve">, v1.16.2) </w:t>
      </w:r>
      <w:r w:rsidR="003E5268" w:rsidRPr="00F71990">
        <w:rPr>
          <w:color w:val="000000" w:themeColor="text1"/>
        </w:rPr>
        <w:t>i</w:t>
      </w:r>
      <w:r w:rsidR="00DA558C" w:rsidRPr="00F71990">
        <w:rPr>
          <w:color w:val="000000" w:themeColor="text1"/>
        </w:rPr>
        <w:t xml:space="preserve">n the Google </w:t>
      </w:r>
      <w:proofErr w:type="spellStart"/>
      <w:r w:rsidR="00DA558C" w:rsidRPr="00F71990">
        <w:rPr>
          <w:color w:val="000000" w:themeColor="text1"/>
        </w:rPr>
        <w:t>Colaboratory</w:t>
      </w:r>
      <w:proofErr w:type="spellEnd"/>
      <w:r w:rsidR="00DA558C" w:rsidRPr="00F71990">
        <w:rPr>
          <w:color w:val="000000" w:themeColor="text1"/>
        </w:rPr>
        <w:t xml:space="preserve"> environment (with Python v.3.10). Two approaches were tested, </w:t>
      </w:r>
      <w:r w:rsidR="00196C53" w:rsidRPr="00F71990">
        <w:rPr>
          <w:color w:val="000000" w:themeColor="text1"/>
        </w:rPr>
        <w:t>both using the same equations for the cell growth rate (Eq (1))</w:t>
      </w:r>
      <w:r w:rsidR="00F033FC" w:rsidRPr="00F71990">
        <w:rPr>
          <w:color w:val="000000" w:themeColor="text1"/>
        </w:rPr>
        <w:t>, with a butanol inhibition and death cells parameter modifying the Monod Kine</w:t>
      </w:r>
      <w:r w:rsidR="00A5695B" w:rsidRPr="00F71990">
        <w:rPr>
          <w:color w:val="000000" w:themeColor="text1"/>
        </w:rPr>
        <w:t>tic</w:t>
      </w:r>
      <w:r w:rsidR="00F033FC" w:rsidRPr="00F71990">
        <w:rPr>
          <w:color w:val="000000" w:themeColor="text1"/>
        </w:rPr>
        <w:t xml:space="preserve"> equations,</w:t>
      </w:r>
      <w:r w:rsidR="00196C53" w:rsidRPr="00F71990">
        <w:rPr>
          <w:color w:val="000000" w:themeColor="text1"/>
        </w:rPr>
        <w:t xml:space="preserve"> and the substrate consumption. </w:t>
      </w:r>
      <w:r w:rsidR="007337A4" w:rsidRPr="00F71990">
        <w:rPr>
          <w:color w:val="000000" w:themeColor="text1"/>
        </w:rPr>
        <w:t>Model 1 (M1) only predicted the butanol formation (Eq (4)), while Model 2 (M2)</w:t>
      </w:r>
      <w:r w:rsidR="00196C53" w:rsidRPr="00F71990">
        <w:rPr>
          <w:color w:val="000000" w:themeColor="text1"/>
        </w:rPr>
        <w:t xml:space="preserve"> added the mass balance equations for the acetone (EQ (5)) and ethanol (EQ (6)) production.</w:t>
      </w:r>
    </w:p>
    <w:tbl>
      <w:tblPr>
        <w:tblW w:w="5000" w:type="pct"/>
        <w:tblLook w:val="04A0" w:firstRow="1" w:lastRow="0" w:firstColumn="1" w:lastColumn="0" w:noHBand="0" w:noVBand="1"/>
      </w:tblPr>
      <w:tblGrid>
        <w:gridCol w:w="7983"/>
        <w:gridCol w:w="804"/>
      </w:tblGrid>
      <w:tr w:rsidR="00F71990" w:rsidRPr="00F71990" w14:paraId="331A7926" w14:textId="77777777" w:rsidTr="00DB2904">
        <w:tc>
          <w:tcPr>
            <w:tcW w:w="7983" w:type="dxa"/>
            <w:vAlign w:val="center"/>
            <w:hideMark/>
          </w:tcPr>
          <w:p w14:paraId="44B1EA42" w14:textId="77777777" w:rsidR="00CB1960" w:rsidRPr="00F71990" w:rsidRDefault="00CB1960" w:rsidP="00DB2904">
            <w:pPr>
              <w:pStyle w:val="CETEquation"/>
              <w:rPr>
                <w:color w:val="000000" w:themeColor="text1"/>
              </w:rPr>
            </w:pPr>
            <m:oMathPara>
              <m:oMathParaPr>
                <m:jc m:val="left"/>
              </m:oMathParaPr>
              <m:oMath>
                <m:r>
                  <w:rPr>
                    <w:rFonts w:ascii="Cambria Math" w:hAnsi="Cambria Math"/>
                    <w:color w:val="000000" w:themeColor="text1"/>
                  </w:rPr>
                  <m:t xml:space="preserve">μ= </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max</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S</m:t>
                    </m:r>
                  </m:num>
                  <m:den>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s</m:t>
                            </m:r>
                          </m:sub>
                        </m:sSub>
                        <m:r>
                          <w:rPr>
                            <w:rFonts w:ascii="Cambria Math" w:hAnsi="Cambria Math"/>
                            <w:color w:val="000000" w:themeColor="text1"/>
                          </w:rPr>
                          <m:t>+S</m:t>
                        </m:r>
                      </m:e>
                    </m:d>
                  </m:den>
                </m:f>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B</m:t>
                            </m:r>
                          </m:num>
                          <m:den>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IB</m:t>
                                </m:r>
                              </m:sub>
                            </m:sSub>
                          </m:den>
                        </m:f>
                      </m:e>
                    </m:d>
                  </m:e>
                  <m:sup>
                    <m:r>
                      <w:rPr>
                        <w:rFonts w:ascii="Cambria Math" w:hAnsi="Cambria Math"/>
                        <w:color w:val="000000" w:themeColor="text1"/>
                      </w:rPr>
                      <m:t>α</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d</m:t>
                    </m:r>
                  </m:sub>
                </m:sSub>
              </m:oMath>
            </m:oMathPara>
          </w:p>
        </w:tc>
        <w:tc>
          <w:tcPr>
            <w:tcW w:w="804" w:type="dxa"/>
            <w:vAlign w:val="center"/>
            <w:hideMark/>
          </w:tcPr>
          <w:p w14:paraId="7874C79B" w14:textId="77777777" w:rsidR="00CB1960" w:rsidRPr="00F71990" w:rsidRDefault="00CB1960" w:rsidP="00DB2904">
            <w:pPr>
              <w:pStyle w:val="CETEquation"/>
              <w:jc w:val="right"/>
              <w:rPr>
                <w:color w:val="000000" w:themeColor="text1"/>
              </w:rPr>
            </w:pPr>
            <w:r w:rsidRPr="00F71990">
              <w:rPr>
                <w:color w:val="000000" w:themeColor="text1"/>
              </w:rPr>
              <w:t>(1)</w:t>
            </w:r>
          </w:p>
        </w:tc>
      </w:tr>
      <w:tr w:rsidR="00F71990" w:rsidRPr="00F71990" w14:paraId="7956517B" w14:textId="77777777" w:rsidTr="00DB2904">
        <w:tc>
          <w:tcPr>
            <w:tcW w:w="7983" w:type="dxa"/>
            <w:vAlign w:val="center"/>
            <w:hideMark/>
          </w:tcPr>
          <w:p w14:paraId="19A679C1" w14:textId="102530B0" w:rsidR="00CB1960" w:rsidRPr="00F71990" w:rsidRDefault="009101AA" w:rsidP="00DB2904">
            <w:pPr>
              <w:pStyle w:val="CETEquation"/>
              <w:jc w:val="both"/>
              <w:rPr>
                <w:rFonts w:ascii="Cambria Math" w:hAnsi="Cambria Math"/>
                <w:color w:val="000000" w:themeColor="text1"/>
                <w:oMath/>
              </w:rPr>
            </w:pPr>
            <m:oMathPara>
              <m:oMathParaPr>
                <m:jc m:val="left"/>
              </m:oMathParaPr>
              <m:oMath>
                <m:f>
                  <m:fPr>
                    <m:ctrlPr>
                      <w:rPr>
                        <w:rFonts w:ascii="Cambria Math" w:hAnsi="Cambria Math"/>
                        <w:i/>
                        <w:color w:val="000000" w:themeColor="text1"/>
                      </w:rPr>
                    </m:ctrlPr>
                  </m:fPr>
                  <m:num>
                    <m:r>
                      <w:rPr>
                        <w:rFonts w:ascii="Cambria Math" w:hAnsi="Cambria Math"/>
                        <w:color w:val="000000" w:themeColor="text1"/>
                      </w:rPr>
                      <m:t>dS</m:t>
                    </m:r>
                  </m:num>
                  <m:den>
                    <m:r>
                      <w:rPr>
                        <w:rFonts w:ascii="Cambria Math" w:hAnsi="Cambria Math"/>
                        <w:color w:val="000000" w:themeColor="text1"/>
                      </w:rPr>
                      <m:t>dt</m:t>
                    </m:r>
                  </m:den>
                </m:f>
                <m:r>
                  <w:rPr>
                    <w:rFonts w:ascii="Cambria Math" w:hAnsi="Cambria Math"/>
                    <w:color w:val="000000" w:themeColor="text1"/>
                  </w:rPr>
                  <m:t>= -μ∙X∙</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X/S</m:t>
                        </m:r>
                      </m:sub>
                    </m:sSub>
                  </m:den>
                </m:f>
              </m:oMath>
            </m:oMathPara>
          </w:p>
        </w:tc>
        <w:tc>
          <w:tcPr>
            <w:tcW w:w="804" w:type="dxa"/>
            <w:vAlign w:val="center"/>
            <w:hideMark/>
          </w:tcPr>
          <w:p w14:paraId="22999783" w14:textId="77777777" w:rsidR="00CB1960" w:rsidRPr="00F71990" w:rsidRDefault="00CB1960" w:rsidP="00DB2904">
            <w:pPr>
              <w:pStyle w:val="CETEquation"/>
              <w:jc w:val="right"/>
              <w:rPr>
                <w:color w:val="000000" w:themeColor="text1"/>
              </w:rPr>
            </w:pPr>
            <w:r w:rsidRPr="00F71990">
              <w:rPr>
                <w:color w:val="000000" w:themeColor="text1"/>
              </w:rPr>
              <w:t>(2)</w:t>
            </w:r>
          </w:p>
        </w:tc>
      </w:tr>
      <w:tr w:rsidR="00F71990" w:rsidRPr="00F71990" w14:paraId="33602E71" w14:textId="77777777" w:rsidTr="00DB2904">
        <w:tc>
          <w:tcPr>
            <w:tcW w:w="7983" w:type="dxa"/>
            <w:vAlign w:val="center"/>
            <w:hideMark/>
          </w:tcPr>
          <w:p w14:paraId="7F80D42A" w14:textId="77777777" w:rsidR="00CB1960" w:rsidRPr="00F71990" w:rsidRDefault="009101AA" w:rsidP="00DB2904">
            <w:pPr>
              <w:pStyle w:val="CETEquation"/>
              <w:rPr>
                <w:rFonts w:ascii="Cambria Math" w:hAnsi="Cambria Math"/>
                <w:color w:val="000000" w:themeColor="text1"/>
                <w:oMath/>
              </w:rPr>
            </w:pPr>
            <m:oMathPara>
              <m:oMathParaPr>
                <m:jc m:val="left"/>
              </m:oMathParaPr>
              <m:oMath>
                <m:f>
                  <m:fPr>
                    <m:ctrlPr>
                      <w:rPr>
                        <w:rFonts w:ascii="Cambria Math" w:hAnsi="Cambria Math"/>
                        <w:i/>
                        <w:color w:val="000000" w:themeColor="text1"/>
                      </w:rPr>
                    </m:ctrlPr>
                  </m:fPr>
                  <m:num>
                    <m:r>
                      <w:rPr>
                        <w:rFonts w:ascii="Cambria Math" w:hAnsi="Cambria Math"/>
                        <w:color w:val="000000" w:themeColor="text1"/>
                      </w:rPr>
                      <m:t>dX</m:t>
                    </m:r>
                  </m:num>
                  <m:den>
                    <m:r>
                      <w:rPr>
                        <w:rFonts w:ascii="Cambria Math" w:hAnsi="Cambria Math"/>
                        <w:color w:val="000000" w:themeColor="text1"/>
                      </w:rPr>
                      <m:t>dt</m:t>
                    </m:r>
                  </m:den>
                </m:f>
                <m:r>
                  <w:rPr>
                    <w:rFonts w:ascii="Cambria Math" w:hAnsi="Cambria Math"/>
                    <w:color w:val="000000" w:themeColor="text1"/>
                  </w:rPr>
                  <m:t>= μ∙X</m:t>
                </m:r>
              </m:oMath>
            </m:oMathPara>
          </w:p>
        </w:tc>
        <w:tc>
          <w:tcPr>
            <w:tcW w:w="804" w:type="dxa"/>
            <w:vAlign w:val="center"/>
            <w:hideMark/>
          </w:tcPr>
          <w:p w14:paraId="0C585276" w14:textId="77777777" w:rsidR="00CB1960" w:rsidRPr="00F71990" w:rsidRDefault="00CB1960" w:rsidP="00DB2904">
            <w:pPr>
              <w:pStyle w:val="CETEquation"/>
              <w:jc w:val="right"/>
              <w:rPr>
                <w:color w:val="000000" w:themeColor="text1"/>
              </w:rPr>
            </w:pPr>
            <w:r w:rsidRPr="00F71990">
              <w:rPr>
                <w:color w:val="000000" w:themeColor="text1"/>
              </w:rPr>
              <w:t>(3)</w:t>
            </w:r>
          </w:p>
        </w:tc>
      </w:tr>
      <w:tr w:rsidR="00F71990" w:rsidRPr="00F71990" w14:paraId="02939F00" w14:textId="77777777" w:rsidTr="00DB2904">
        <w:tc>
          <w:tcPr>
            <w:tcW w:w="7983" w:type="dxa"/>
            <w:vAlign w:val="center"/>
            <w:hideMark/>
          </w:tcPr>
          <w:p w14:paraId="0BE27A06" w14:textId="77777777" w:rsidR="00CB1960" w:rsidRPr="00F71990" w:rsidRDefault="009101AA" w:rsidP="00DB2904">
            <w:pPr>
              <w:pStyle w:val="CETEquation"/>
              <w:rPr>
                <w:rFonts w:ascii="Cambria Math" w:hAnsi="Cambria Math"/>
                <w:color w:val="000000" w:themeColor="text1"/>
                <w:oMath/>
              </w:rPr>
            </w:pPr>
            <m:oMathPara>
              <m:oMathParaPr>
                <m:jc m:val="left"/>
              </m:oMathParaPr>
              <m:oMath>
                <m:f>
                  <m:fPr>
                    <m:ctrlPr>
                      <w:rPr>
                        <w:rFonts w:ascii="Cambria Math" w:hAnsi="Cambria Math"/>
                        <w:i/>
                        <w:color w:val="000000" w:themeColor="text1"/>
                      </w:rPr>
                    </m:ctrlPr>
                  </m:fPr>
                  <m:num>
                    <m:r>
                      <w:rPr>
                        <w:rFonts w:ascii="Cambria Math" w:hAnsi="Cambria Math"/>
                        <w:color w:val="000000" w:themeColor="text1"/>
                      </w:rPr>
                      <m:t>dB</m:t>
                    </m:r>
                  </m:num>
                  <m:den>
                    <m:r>
                      <w:rPr>
                        <w:rFonts w:ascii="Cambria Math" w:hAnsi="Cambria Math"/>
                        <w:color w:val="000000" w:themeColor="text1"/>
                      </w:rPr>
                      <m:t>dt</m:t>
                    </m:r>
                  </m:den>
                </m:f>
                <m:r>
                  <w:rPr>
                    <w:rFonts w:ascii="Cambria Math" w:hAnsi="Cambria Math"/>
                    <w:color w:val="000000" w:themeColor="text1"/>
                  </w:rPr>
                  <m:t>= μ∙X∙</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B/S</m:t>
                        </m:r>
                      </m:sub>
                    </m:sSub>
                  </m:num>
                  <m:den>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X/S</m:t>
                        </m:r>
                      </m:sub>
                    </m:sSub>
                  </m:den>
                </m:f>
              </m:oMath>
            </m:oMathPara>
          </w:p>
        </w:tc>
        <w:tc>
          <w:tcPr>
            <w:tcW w:w="804" w:type="dxa"/>
            <w:vAlign w:val="center"/>
            <w:hideMark/>
          </w:tcPr>
          <w:p w14:paraId="0A6FEAE9" w14:textId="77777777" w:rsidR="00CB1960" w:rsidRPr="00F71990" w:rsidRDefault="00CB1960" w:rsidP="00DB2904">
            <w:pPr>
              <w:pStyle w:val="CETEquation"/>
              <w:jc w:val="right"/>
              <w:rPr>
                <w:color w:val="000000" w:themeColor="text1"/>
              </w:rPr>
            </w:pPr>
            <w:r w:rsidRPr="00F71990">
              <w:rPr>
                <w:color w:val="000000" w:themeColor="text1"/>
              </w:rPr>
              <w:t>(4)</w:t>
            </w:r>
          </w:p>
        </w:tc>
      </w:tr>
      <w:tr w:rsidR="00F71990" w:rsidRPr="00F71990" w14:paraId="743BF83D" w14:textId="77777777" w:rsidTr="00DB2904">
        <w:tc>
          <w:tcPr>
            <w:tcW w:w="7983" w:type="dxa"/>
            <w:vAlign w:val="center"/>
            <w:hideMark/>
          </w:tcPr>
          <w:p w14:paraId="744778DF" w14:textId="77777777" w:rsidR="00CB1960" w:rsidRPr="00F71990" w:rsidRDefault="009101AA" w:rsidP="00DB2904">
            <w:pPr>
              <w:pStyle w:val="CETEquation"/>
              <w:rPr>
                <w:rFonts w:ascii="Cambria Math" w:hAnsi="Cambria Math"/>
                <w:color w:val="000000" w:themeColor="text1"/>
                <w:oMath/>
              </w:rPr>
            </w:pPr>
            <m:oMathPara>
              <m:oMathParaPr>
                <m:jc m:val="left"/>
              </m:oMathParaPr>
              <m:oMath>
                <m:f>
                  <m:fPr>
                    <m:ctrlPr>
                      <w:rPr>
                        <w:rFonts w:ascii="Cambria Math" w:hAnsi="Cambria Math"/>
                        <w:i/>
                        <w:color w:val="000000" w:themeColor="text1"/>
                      </w:rPr>
                    </m:ctrlPr>
                  </m:fPr>
                  <m:num>
                    <m:r>
                      <w:rPr>
                        <w:rFonts w:ascii="Cambria Math" w:hAnsi="Cambria Math"/>
                        <w:color w:val="000000" w:themeColor="text1"/>
                      </w:rPr>
                      <m:t>dA</m:t>
                    </m:r>
                  </m:num>
                  <m:den>
                    <m:r>
                      <w:rPr>
                        <w:rFonts w:ascii="Cambria Math" w:hAnsi="Cambria Math"/>
                        <w:color w:val="000000" w:themeColor="text1"/>
                      </w:rPr>
                      <m:t>dt</m:t>
                    </m:r>
                  </m:den>
                </m:f>
                <m:r>
                  <w:rPr>
                    <w:rFonts w:ascii="Cambria Math" w:hAnsi="Cambria Math"/>
                    <w:color w:val="000000" w:themeColor="text1"/>
                  </w:rPr>
                  <m:t>= μ∙X∙</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A/S</m:t>
                        </m:r>
                      </m:sub>
                    </m:sSub>
                  </m:num>
                  <m:den>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X/S</m:t>
                        </m:r>
                      </m:sub>
                    </m:sSub>
                  </m:den>
                </m:f>
              </m:oMath>
            </m:oMathPara>
          </w:p>
        </w:tc>
        <w:tc>
          <w:tcPr>
            <w:tcW w:w="804" w:type="dxa"/>
            <w:vAlign w:val="center"/>
            <w:hideMark/>
          </w:tcPr>
          <w:p w14:paraId="74F4F3DA" w14:textId="77777777" w:rsidR="00CB1960" w:rsidRPr="00F71990" w:rsidRDefault="00CB1960" w:rsidP="00DB2904">
            <w:pPr>
              <w:pStyle w:val="CETEquation"/>
              <w:jc w:val="right"/>
              <w:rPr>
                <w:color w:val="000000" w:themeColor="text1"/>
              </w:rPr>
            </w:pPr>
            <w:r w:rsidRPr="00F71990">
              <w:rPr>
                <w:color w:val="000000" w:themeColor="text1"/>
              </w:rPr>
              <w:t>(5)</w:t>
            </w:r>
          </w:p>
        </w:tc>
      </w:tr>
      <w:tr w:rsidR="00CB1960" w:rsidRPr="00F71990" w14:paraId="7254612B" w14:textId="77777777" w:rsidTr="00DB2904">
        <w:tc>
          <w:tcPr>
            <w:tcW w:w="7983" w:type="dxa"/>
            <w:vAlign w:val="center"/>
            <w:hideMark/>
          </w:tcPr>
          <w:p w14:paraId="3BAF3AB7" w14:textId="77777777" w:rsidR="00CB1960" w:rsidRPr="00F71990" w:rsidRDefault="009101AA" w:rsidP="00DB2904">
            <w:pPr>
              <w:pStyle w:val="CETEquation"/>
              <w:rPr>
                <w:rFonts w:ascii="Cambria Math" w:hAnsi="Cambria Math"/>
                <w:color w:val="000000" w:themeColor="text1"/>
                <w:oMath/>
              </w:rPr>
            </w:pPr>
            <m:oMathPara>
              <m:oMathParaPr>
                <m:jc m:val="left"/>
              </m:oMathParaPr>
              <m:oMath>
                <m:f>
                  <m:fPr>
                    <m:ctrlPr>
                      <w:rPr>
                        <w:rFonts w:ascii="Cambria Math" w:hAnsi="Cambria Math"/>
                        <w:i/>
                        <w:color w:val="000000" w:themeColor="text1"/>
                      </w:rPr>
                    </m:ctrlPr>
                  </m:fPr>
                  <m:num>
                    <m:r>
                      <w:rPr>
                        <w:rFonts w:ascii="Cambria Math" w:hAnsi="Cambria Math"/>
                        <w:color w:val="000000" w:themeColor="text1"/>
                      </w:rPr>
                      <m:t>dE</m:t>
                    </m:r>
                  </m:num>
                  <m:den>
                    <m:r>
                      <w:rPr>
                        <w:rFonts w:ascii="Cambria Math" w:hAnsi="Cambria Math"/>
                        <w:color w:val="000000" w:themeColor="text1"/>
                      </w:rPr>
                      <m:t>dt</m:t>
                    </m:r>
                  </m:den>
                </m:f>
                <m:r>
                  <w:rPr>
                    <w:rFonts w:ascii="Cambria Math" w:hAnsi="Cambria Math"/>
                    <w:color w:val="000000" w:themeColor="text1"/>
                  </w:rPr>
                  <m:t>= μ∙X∙</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E/S</m:t>
                        </m:r>
                      </m:sub>
                    </m:sSub>
                  </m:num>
                  <m:den>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X/S</m:t>
                        </m:r>
                      </m:sub>
                    </m:sSub>
                  </m:den>
                </m:f>
              </m:oMath>
            </m:oMathPara>
          </w:p>
        </w:tc>
        <w:tc>
          <w:tcPr>
            <w:tcW w:w="804" w:type="dxa"/>
            <w:vAlign w:val="center"/>
            <w:hideMark/>
          </w:tcPr>
          <w:p w14:paraId="4C6C5060" w14:textId="77777777" w:rsidR="00CB1960" w:rsidRPr="00F71990" w:rsidRDefault="00CB1960" w:rsidP="00DB2904">
            <w:pPr>
              <w:pStyle w:val="CETEquation"/>
              <w:jc w:val="right"/>
              <w:rPr>
                <w:color w:val="000000" w:themeColor="text1"/>
              </w:rPr>
            </w:pPr>
            <w:r w:rsidRPr="00F71990">
              <w:rPr>
                <w:color w:val="000000" w:themeColor="text1"/>
              </w:rPr>
              <w:t>(6)</w:t>
            </w:r>
          </w:p>
        </w:tc>
      </w:tr>
    </w:tbl>
    <w:p w14:paraId="55D0C60C" w14:textId="77777777" w:rsidR="0062456B" w:rsidRPr="00F71990" w:rsidRDefault="0062456B" w:rsidP="00A65878">
      <w:pPr>
        <w:pStyle w:val="CETBodytext"/>
        <w:rPr>
          <w:color w:val="000000" w:themeColor="text1"/>
        </w:rPr>
      </w:pPr>
    </w:p>
    <w:p w14:paraId="0C500185" w14:textId="6AA1A200" w:rsidR="00D85CA5" w:rsidRPr="00F71990" w:rsidRDefault="00196C53" w:rsidP="00A65878">
      <w:pPr>
        <w:pStyle w:val="CETBodytext"/>
        <w:rPr>
          <w:color w:val="000000" w:themeColor="text1"/>
        </w:rPr>
      </w:pPr>
      <w:r w:rsidRPr="00F71990">
        <w:rPr>
          <w:color w:val="000000" w:themeColor="text1"/>
        </w:rPr>
        <w:lastRenderedPageBreak/>
        <w:t>where</w:t>
      </w:r>
      <w:r w:rsidR="00F033FC" w:rsidRPr="00F71990">
        <w:rPr>
          <w:color w:val="000000" w:themeColor="text1"/>
        </w:rPr>
        <w:t xml:space="preserve"> </w:t>
      </w:r>
      <w:r w:rsidR="00F033FC" w:rsidRPr="00F71990">
        <w:rPr>
          <w:i/>
          <w:iCs/>
          <w:color w:val="000000" w:themeColor="text1"/>
        </w:rPr>
        <w:t>X</w:t>
      </w:r>
      <w:r w:rsidR="00F033FC" w:rsidRPr="00F71990">
        <w:rPr>
          <w:color w:val="000000" w:themeColor="text1"/>
        </w:rPr>
        <w:t xml:space="preserve"> is concentration of cell (g</w:t>
      </w:r>
      <w:r w:rsidR="00F033FC" w:rsidRPr="00F71990">
        <w:rPr>
          <w:rFonts w:cs="Arial"/>
          <w:color w:val="000000" w:themeColor="text1"/>
        </w:rPr>
        <w:t>·</w:t>
      </w:r>
      <w:r w:rsidR="00F033FC" w:rsidRPr="00F71990">
        <w:rPr>
          <w:color w:val="000000" w:themeColor="text1"/>
        </w:rPr>
        <w:t>L</w:t>
      </w:r>
      <w:r w:rsidR="00F033FC" w:rsidRPr="00F71990">
        <w:rPr>
          <w:color w:val="000000" w:themeColor="text1"/>
          <w:vertAlign w:val="superscript"/>
        </w:rPr>
        <w:t>-1</w:t>
      </w:r>
      <w:r w:rsidR="00F033FC" w:rsidRPr="00F71990">
        <w:rPr>
          <w:color w:val="000000" w:themeColor="text1"/>
        </w:rPr>
        <w:t>),</w:t>
      </w:r>
      <w:r w:rsidR="00F033FC" w:rsidRPr="00F71990">
        <w:rPr>
          <w:i/>
          <w:iCs/>
          <w:color w:val="000000" w:themeColor="text1"/>
        </w:rPr>
        <w:t xml:space="preserve"> </w:t>
      </w:r>
      <w:r w:rsidR="00F033FC" w:rsidRPr="00F71990">
        <w:rPr>
          <w:rFonts w:cs="Arial"/>
          <w:i/>
          <w:iCs/>
          <w:color w:val="000000" w:themeColor="text1"/>
        </w:rPr>
        <w:t>µ</w:t>
      </w:r>
      <w:r w:rsidR="00F033FC" w:rsidRPr="00F71990">
        <w:rPr>
          <w:color w:val="000000" w:themeColor="text1"/>
        </w:rPr>
        <w:t xml:space="preserve"> is the specific growth rate (h</w:t>
      </w:r>
      <w:r w:rsidR="00F033FC" w:rsidRPr="00F71990">
        <w:rPr>
          <w:color w:val="000000" w:themeColor="text1"/>
          <w:vertAlign w:val="superscript"/>
        </w:rPr>
        <w:t>-1</w:t>
      </w:r>
      <w:r w:rsidR="00F033FC" w:rsidRPr="00F71990">
        <w:rPr>
          <w:color w:val="000000" w:themeColor="text1"/>
        </w:rPr>
        <w:t>),</w:t>
      </w:r>
      <w:r w:rsidR="00F033FC" w:rsidRPr="00F71990">
        <w:rPr>
          <w:i/>
          <w:iCs/>
          <w:color w:val="000000" w:themeColor="text1"/>
        </w:rPr>
        <w:t xml:space="preserve"> </w:t>
      </w:r>
      <w:r w:rsidR="00F033FC" w:rsidRPr="00F71990">
        <w:rPr>
          <w:rFonts w:cs="Arial"/>
          <w:i/>
          <w:iCs/>
          <w:color w:val="000000" w:themeColor="text1"/>
        </w:rPr>
        <w:t>µ</w:t>
      </w:r>
      <w:r w:rsidR="00F033FC" w:rsidRPr="00F71990">
        <w:rPr>
          <w:i/>
          <w:iCs/>
          <w:color w:val="000000" w:themeColor="text1"/>
          <w:vertAlign w:val="subscript"/>
        </w:rPr>
        <w:t>max</w:t>
      </w:r>
      <w:r w:rsidR="00F033FC" w:rsidRPr="00F71990">
        <w:rPr>
          <w:color w:val="000000" w:themeColor="text1"/>
        </w:rPr>
        <w:t xml:space="preserve"> is the maximum specific growth rate (h</w:t>
      </w:r>
      <w:r w:rsidR="00F033FC" w:rsidRPr="00F71990">
        <w:rPr>
          <w:color w:val="000000" w:themeColor="text1"/>
          <w:vertAlign w:val="superscript"/>
        </w:rPr>
        <w:t>-1</w:t>
      </w:r>
      <w:r w:rsidR="00F033FC" w:rsidRPr="00F71990">
        <w:rPr>
          <w:color w:val="000000" w:themeColor="text1"/>
        </w:rPr>
        <w:t xml:space="preserve">), </w:t>
      </w:r>
      <w:r w:rsidR="00F033FC" w:rsidRPr="00F71990">
        <w:rPr>
          <w:i/>
          <w:iCs/>
          <w:color w:val="000000" w:themeColor="text1"/>
        </w:rPr>
        <w:t>S</w:t>
      </w:r>
      <w:r w:rsidR="00F033FC" w:rsidRPr="00F71990">
        <w:rPr>
          <w:color w:val="000000" w:themeColor="text1"/>
        </w:rPr>
        <w:t xml:space="preserve"> is the substrate concentration (g</w:t>
      </w:r>
      <w:r w:rsidR="00F033FC" w:rsidRPr="00F71990">
        <w:rPr>
          <w:rFonts w:cs="Arial"/>
          <w:color w:val="000000" w:themeColor="text1"/>
        </w:rPr>
        <w:t>·</w:t>
      </w:r>
      <w:r w:rsidR="00F033FC" w:rsidRPr="00F71990">
        <w:rPr>
          <w:color w:val="000000" w:themeColor="text1"/>
        </w:rPr>
        <w:t>L</w:t>
      </w:r>
      <w:r w:rsidR="00F033FC" w:rsidRPr="00F71990">
        <w:rPr>
          <w:color w:val="000000" w:themeColor="text1"/>
          <w:vertAlign w:val="superscript"/>
        </w:rPr>
        <w:t>-1</w:t>
      </w:r>
      <w:r w:rsidR="00F033FC" w:rsidRPr="00F71990">
        <w:rPr>
          <w:color w:val="000000" w:themeColor="text1"/>
        </w:rPr>
        <w:t xml:space="preserve">), </w:t>
      </w:r>
      <w:proofErr w:type="spellStart"/>
      <w:r w:rsidR="00C60530" w:rsidRPr="00F71990">
        <w:rPr>
          <w:i/>
          <w:iCs/>
          <w:color w:val="000000" w:themeColor="text1"/>
        </w:rPr>
        <w:t>k</w:t>
      </w:r>
      <w:r w:rsidR="00F033FC" w:rsidRPr="00F71990">
        <w:rPr>
          <w:i/>
          <w:iCs/>
          <w:color w:val="000000" w:themeColor="text1"/>
        </w:rPr>
        <w:t>s</w:t>
      </w:r>
      <w:proofErr w:type="spellEnd"/>
      <w:r w:rsidR="00F033FC" w:rsidRPr="00F71990">
        <w:rPr>
          <w:color w:val="000000" w:themeColor="text1"/>
        </w:rPr>
        <w:t xml:space="preserve"> is the substrate saturation constant (g</w:t>
      </w:r>
      <w:r w:rsidR="00F033FC" w:rsidRPr="00F71990">
        <w:rPr>
          <w:rFonts w:cs="Arial"/>
          <w:color w:val="000000" w:themeColor="text1"/>
        </w:rPr>
        <w:t>·</w:t>
      </w:r>
      <w:r w:rsidR="00F033FC" w:rsidRPr="00F71990">
        <w:rPr>
          <w:color w:val="000000" w:themeColor="text1"/>
        </w:rPr>
        <w:t>L</w:t>
      </w:r>
      <w:r w:rsidR="00F033FC" w:rsidRPr="00F71990">
        <w:rPr>
          <w:color w:val="000000" w:themeColor="text1"/>
          <w:vertAlign w:val="superscript"/>
        </w:rPr>
        <w:t>-1</w:t>
      </w:r>
      <w:r w:rsidR="00F033FC" w:rsidRPr="00F71990">
        <w:rPr>
          <w:color w:val="000000" w:themeColor="text1"/>
        </w:rPr>
        <w:t xml:space="preserve">), </w:t>
      </w:r>
      <w:proofErr w:type="spellStart"/>
      <w:r w:rsidR="00F033FC" w:rsidRPr="00F71990">
        <w:rPr>
          <w:i/>
          <w:iCs/>
          <w:color w:val="000000" w:themeColor="text1"/>
        </w:rPr>
        <w:t>k</w:t>
      </w:r>
      <w:r w:rsidR="00F033FC" w:rsidRPr="00F71990">
        <w:rPr>
          <w:i/>
          <w:iCs/>
          <w:color w:val="000000" w:themeColor="text1"/>
          <w:vertAlign w:val="subscript"/>
        </w:rPr>
        <w:t>d</w:t>
      </w:r>
      <w:proofErr w:type="spellEnd"/>
      <w:r w:rsidR="00F033FC" w:rsidRPr="00F71990">
        <w:rPr>
          <w:i/>
          <w:iCs/>
          <w:color w:val="000000" w:themeColor="text1"/>
        </w:rPr>
        <w:t xml:space="preserve"> </w:t>
      </w:r>
      <w:r w:rsidR="00F033FC" w:rsidRPr="00F71990">
        <w:rPr>
          <w:color w:val="000000" w:themeColor="text1"/>
        </w:rPr>
        <w:t>is the specific cell death rate (h</w:t>
      </w:r>
      <w:r w:rsidR="00F033FC" w:rsidRPr="00F71990">
        <w:rPr>
          <w:color w:val="000000" w:themeColor="text1"/>
          <w:vertAlign w:val="superscript"/>
        </w:rPr>
        <w:t>-1</w:t>
      </w:r>
      <w:r w:rsidR="00F033FC" w:rsidRPr="00F71990">
        <w:rPr>
          <w:color w:val="000000" w:themeColor="text1"/>
        </w:rPr>
        <w:t xml:space="preserve">), </w:t>
      </w:r>
      <w:r w:rsidR="00F033FC" w:rsidRPr="00F71990">
        <w:rPr>
          <w:i/>
          <w:iCs/>
          <w:color w:val="000000" w:themeColor="text1"/>
        </w:rPr>
        <w:t>B</w:t>
      </w:r>
      <w:r w:rsidR="00F033FC" w:rsidRPr="00F71990">
        <w:rPr>
          <w:color w:val="000000" w:themeColor="text1"/>
        </w:rPr>
        <w:t xml:space="preserve"> is the butanol concentration (g</w:t>
      </w:r>
      <w:r w:rsidR="00F033FC" w:rsidRPr="00F71990">
        <w:rPr>
          <w:rFonts w:cs="Arial"/>
          <w:color w:val="000000" w:themeColor="text1"/>
        </w:rPr>
        <w:t>·</w:t>
      </w:r>
      <w:r w:rsidR="00F033FC" w:rsidRPr="00F71990">
        <w:rPr>
          <w:color w:val="000000" w:themeColor="text1"/>
        </w:rPr>
        <w:t>L</w:t>
      </w:r>
      <w:r w:rsidR="00F033FC" w:rsidRPr="00F71990">
        <w:rPr>
          <w:color w:val="000000" w:themeColor="text1"/>
          <w:vertAlign w:val="superscript"/>
        </w:rPr>
        <w:t>-1</w:t>
      </w:r>
      <w:r w:rsidR="00F033FC" w:rsidRPr="00F71990">
        <w:rPr>
          <w:color w:val="000000" w:themeColor="text1"/>
        </w:rPr>
        <w:t xml:space="preserve">), </w:t>
      </w:r>
      <w:proofErr w:type="spellStart"/>
      <w:r w:rsidR="00C60530" w:rsidRPr="00F71990">
        <w:rPr>
          <w:i/>
          <w:iCs/>
          <w:color w:val="000000" w:themeColor="text1"/>
        </w:rPr>
        <w:t>k</w:t>
      </w:r>
      <w:r w:rsidR="00C60530" w:rsidRPr="00F71990">
        <w:rPr>
          <w:i/>
          <w:iCs/>
          <w:color w:val="000000" w:themeColor="text1"/>
          <w:vertAlign w:val="subscript"/>
        </w:rPr>
        <w:t>IB</w:t>
      </w:r>
      <w:proofErr w:type="spellEnd"/>
      <w:r w:rsidR="00F033FC" w:rsidRPr="00F71990">
        <w:rPr>
          <w:i/>
          <w:iCs/>
          <w:color w:val="000000" w:themeColor="text1"/>
        </w:rPr>
        <w:t xml:space="preserve"> </w:t>
      </w:r>
      <w:r w:rsidR="00F033FC" w:rsidRPr="00F71990">
        <w:rPr>
          <w:color w:val="000000" w:themeColor="text1"/>
        </w:rPr>
        <w:t>is the butanol concentration that limited the cell growth (g</w:t>
      </w:r>
      <w:r w:rsidR="00F033FC" w:rsidRPr="00F71990">
        <w:rPr>
          <w:rFonts w:cs="Arial"/>
          <w:color w:val="000000" w:themeColor="text1"/>
        </w:rPr>
        <w:t>·</w:t>
      </w:r>
      <w:r w:rsidR="00F033FC" w:rsidRPr="00F71990">
        <w:rPr>
          <w:color w:val="000000" w:themeColor="text1"/>
        </w:rPr>
        <w:t>L</w:t>
      </w:r>
      <w:r w:rsidR="00F033FC" w:rsidRPr="00F71990">
        <w:rPr>
          <w:color w:val="000000" w:themeColor="text1"/>
          <w:vertAlign w:val="superscript"/>
        </w:rPr>
        <w:t>-1</w:t>
      </w:r>
      <w:r w:rsidR="00F033FC" w:rsidRPr="00F71990">
        <w:rPr>
          <w:color w:val="000000" w:themeColor="text1"/>
        </w:rPr>
        <w:t>),</w:t>
      </w:r>
      <w:r w:rsidR="00C60530" w:rsidRPr="00F71990">
        <w:rPr>
          <w:color w:val="000000" w:themeColor="text1"/>
        </w:rPr>
        <w:t xml:space="preserve"> </w:t>
      </w:r>
      <w:r w:rsidR="00C60530" w:rsidRPr="00F71990">
        <w:rPr>
          <w:rFonts w:cs="Arial"/>
          <w:i/>
          <w:iCs/>
          <w:color w:val="000000" w:themeColor="text1"/>
        </w:rPr>
        <w:t>α</w:t>
      </w:r>
      <w:r w:rsidR="00C60530" w:rsidRPr="00F71990">
        <w:rPr>
          <w:color w:val="000000" w:themeColor="text1"/>
        </w:rPr>
        <w:t xml:space="preserve"> is the degree of product inhibition,</w:t>
      </w:r>
      <w:r w:rsidR="00F033FC" w:rsidRPr="00F71990">
        <w:rPr>
          <w:color w:val="000000" w:themeColor="text1"/>
        </w:rPr>
        <w:t xml:space="preserve"> </w:t>
      </w:r>
      <w:r w:rsidR="00F033FC" w:rsidRPr="00F71990">
        <w:rPr>
          <w:i/>
          <w:iCs/>
          <w:color w:val="000000" w:themeColor="text1"/>
        </w:rPr>
        <w:t>Y</w:t>
      </w:r>
      <w:r w:rsidR="00F033FC" w:rsidRPr="00F71990">
        <w:rPr>
          <w:i/>
          <w:iCs/>
          <w:color w:val="000000" w:themeColor="text1"/>
          <w:vertAlign w:val="subscript"/>
        </w:rPr>
        <w:t>X/S</w:t>
      </w:r>
      <w:r w:rsidR="00F033FC" w:rsidRPr="00F71990">
        <w:rPr>
          <w:color w:val="000000" w:themeColor="text1"/>
        </w:rPr>
        <w:t xml:space="preserve"> is the biomass yield coefficient</w:t>
      </w:r>
      <w:r w:rsidR="00C60530" w:rsidRPr="00F71990">
        <w:rPr>
          <w:color w:val="000000" w:themeColor="text1"/>
        </w:rPr>
        <w:t xml:space="preserve"> (</w:t>
      </w:r>
      <w:r w:rsidR="000A246C" w:rsidRPr="00F71990">
        <w:rPr>
          <w:color w:val="000000" w:themeColor="text1"/>
        </w:rPr>
        <w:t>g</w:t>
      </w:r>
      <w:r w:rsidR="000A246C" w:rsidRPr="00F71990">
        <w:rPr>
          <w:rFonts w:cs="Arial"/>
          <w:color w:val="000000" w:themeColor="text1"/>
        </w:rPr>
        <w:t>·g</w:t>
      </w:r>
      <w:r w:rsidR="000A246C" w:rsidRPr="00F71990">
        <w:rPr>
          <w:color w:val="000000" w:themeColor="text1"/>
          <w:vertAlign w:val="superscript"/>
        </w:rPr>
        <w:t>-1</w:t>
      </w:r>
      <w:r w:rsidR="00C60530" w:rsidRPr="00F71990">
        <w:rPr>
          <w:color w:val="000000" w:themeColor="text1"/>
        </w:rPr>
        <w:t>),</w:t>
      </w:r>
      <w:r w:rsidR="00F033FC" w:rsidRPr="00F71990">
        <w:rPr>
          <w:color w:val="000000" w:themeColor="text1"/>
        </w:rPr>
        <w:t xml:space="preserve"> </w:t>
      </w:r>
      <w:r w:rsidR="00F033FC" w:rsidRPr="00F71990">
        <w:rPr>
          <w:i/>
          <w:iCs/>
          <w:color w:val="000000" w:themeColor="text1"/>
        </w:rPr>
        <w:t>Y</w:t>
      </w:r>
      <w:r w:rsidR="00C60530" w:rsidRPr="00F71990">
        <w:rPr>
          <w:i/>
          <w:iCs/>
          <w:color w:val="000000" w:themeColor="text1"/>
          <w:vertAlign w:val="subscript"/>
        </w:rPr>
        <w:t>B</w:t>
      </w:r>
      <w:r w:rsidR="00F033FC" w:rsidRPr="00F71990">
        <w:rPr>
          <w:i/>
          <w:iCs/>
          <w:color w:val="000000" w:themeColor="text1"/>
          <w:vertAlign w:val="subscript"/>
        </w:rPr>
        <w:t>/S</w:t>
      </w:r>
      <w:r w:rsidR="00F033FC" w:rsidRPr="00F71990">
        <w:rPr>
          <w:color w:val="000000" w:themeColor="text1"/>
        </w:rPr>
        <w:t xml:space="preserve"> is the butanol yield coefficient</w:t>
      </w:r>
      <w:r w:rsidR="00C60530" w:rsidRPr="00F71990">
        <w:rPr>
          <w:color w:val="000000" w:themeColor="text1"/>
        </w:rPr>
        <w:t xml:space="preserve"> (</w:t>
      </w:r>
      <w:r w:rsidR="000A246C" w:rsidRPr="00F71990">
        <w:rPr>
          <w:color w:val="000000" w:themeColor="text1"/>
        </w:rPr>
        <w:t>g</w:t>
      </w:r>
      <w:r w:rsidR="000A246C" w:rsidRPr="00F71990">
        <w:rPr>
          <w:rFonts w:cs="Arial"/>
          <w:color w:val="000000" w:themeColor="text1"/>
        </w:rPr>
        <w:t>·g</w:t>
      </w:r>
      <w:r w:rsidR="000A246C" w:rsidRPr="00F71990">
        <w:rPr>
          <w:color w:val="000000" w:themeColor="text1"/>
          <w:vertAlign w:val="superscript"/>
        </w:rPr>
        <w:t>-1</w:t>
      </w:r>
      <w:r w:rsidR="00C60530" w:rsidRPr="00F71990">
        <w:rPr>
          <w:color w:val="000000" w:themeColor="text1"/>
        </w:rPr>
        <w:t xml:space="preserve">), </w:t>
      </w:r>
      <w:r w:rsidR="00C60530" w:rsidRPr="00F71990">
        <w:rPr>
          <w:i/>
          <w:iCs/>
          <w:color w:val="000000" w:themeColor="text1"/>
        </w:rPr>
        <w:t>A</w:t>
      </w:r>
      <w:r w:rsidR="00C60530" w:rsidRPr="00F71990">
        <w:rPr>
          <w:color w:val="000000" w:themeColor="text1"/>
        </w:rPr>
        <w:t xml:space="preserve"> is the acetone concentration (g</w:t>
      </w:r>
      <w:r w:rsidR="00C60530" w:rsidRPr="00F71990">
        <w:rPr>
          <w:rFonts w:cs="Arial"/>
          <w:color w:val="000000" w:themeColor="text1"/>
        </w:rPr>
        <w:t>·</w:t>
      </w:r>
      <w:r w:rsidR="00C60530" w:rsidRPr="00F71990">
        <w:rPr>
          <w:color w:val="000000" w:themeColor="text1"/>
        </w:rPr>
        <w:t>L</w:t>
      </w:r>
      <w:r w:rsidR="00C60530" w:rsidRPr="00F71990">
        <w:rPr>
          <w:color w:val="000000" w:themeColor="text1"/>
          <w:vertAlign w:val="superscript"/>
        </w:rPr>
        <w:t>-1</w:t>
      </w:r>
      <w:r w:rsidR="00C60530" w:rsidRPr="00F71990">
        <w:rPr>
          <w:color w:val="000000" w:themeColor="text1"/>
        </w:rPr>
        <w:t xml:space="preserve">), </w:t>
      </w:r>
      <w:r w:rsidR="00C60530" w:rsidRPr="00F71990">
        <w:rPr>
          <w:i/>
          <w:iCs/>
          <w:color w:val="000000" w:themeColor="text1"/>
        </w:rPr>
        <w:t>Y</w:t>
      </w:r>
      <w:r w:rsidR="00C60530" w:rsidRPr="00F71990">
        <w:rPr>
          <w:i/>
          <w:iCs/>
          <w:color w:val="000000" w:themeColor="text1"/>
          <w:vertAlign w:val="subscript"/>
        </w:rPr>
        <w:t>A/S</w:t>
      </w:r>
      <w:r w:rsidR="00C60530" w:rsidRPr="00F71990">
        <w:rPr>
          <w:color w:val="000000" w:themeColor="text1"/>
        </w:rPr>
        <w:t xml:space="preserve"> is the acetone yield coefficient (</w:t>
      </w:r>
      <w:r w:rsidR="000A246C" w:rsidRPr="00F71990">
        <w:rPr>
          <w:color w:val="000000" w:themeColor="text1"/>
        </w:rPr>
        <w:t>g</w:t>
      </w:r>
      <w:r w:rsidR="000A246C" w:rsidRPr="00F71990">
        <w:rPr>
          <w:rFonts w:cs="Arial"/>
          <w:color w:val="000000" w:themeColor="text1"/>
        </w:rPr>
        <w:t>·g</w:t>
      </w:r>
      <w:r w:rsidR="000A246C" w:rsidRPr="00F71990">
        <w:rPr>
          <w:color w:val="000000" w:themeColor="text1"/>
          <w:vertAlign w:val="superscript"/>
        </w:rPr>
        <w:t>-1</w:t>
      </w:r>
      <w:r w:rsidR="00C60530" w:rsidRPr="00F71990">
        <w:rPr>
          <w:color w:val="000000" w:themeColor="text1"/>
        </w:rPr>
        <w:t xml:space="preserve">), </w:t>
      </w:r>
      <w:r w:rsidR="00C60530" w:rsidRPr="00F71990">
        <w:rPr>
          <w:i/>
          <w:iCs/>
          <w:color w:val="000000" w:themeColor="text1"/>
        </w:rPr>
        <w:t>E</w:t>
      </w:r>
      <w:r w:rsidR="00C60530" w:rsidRPr="00F71990">
        <w:rPr>
          <w:color w:val="000000" w:themeColor="text1"/>
        </w:rPr>
        <w:t xml:space="preserve"> is the ethanol concentration (g</w:t>
      </w:r>
      <w:r w:rsidR="00C60530" w:rsidRPr="00F71990">
        <w:rPr>
          <w:rFonts w:cs="Arial"/>
          <w:color w:val="000000" w:themeColor="text1"/>
        </w:rPr>
        <w:t>·</w:t>
      </w:r>
      <w:r w:rsidR="00C60530" w:rsidRPr="00F71990">
        <w:rPr>
          <w:color w:val="000000" w:themeColor="text1"/>
        </w:rPr>
        <w:t>L</w:t>
      </w:r>
      <w:r w:rsidR="00C60530" w:rsidRPr="00F71990">
        <w:rPr>
          <w:color w:val="000000" w:themeColor="text1"/>
          <w:vertAlign w:val="superscript"/>
        </w:rPr>
        <w:t>-1</w:t>
      </w:r>
      <w:r w:rsidR="00C60530" w:rsidRPr="00F71990">
        <w:rPr>
          <w:color w:val="000000" w:themeColor="text1"/>
        </w:rPr>
        <w:t xml:space="preserve">), and </w:t>
      </w:r>
      <w:r w:rsidR="00C60530" w:rsidRPr="00F71990">
        <w:rPr>
          <w:i/>
          <w:iCs/>
          <w:color w:val="000000" w:themeColor="text1"/>
        </w:rPr>
        <w:t>Y</w:t>
      </w:r>
      <w:r w:rsidR="00C60530" w:rsidRPr="00F71990">
        <w:rPr>
          <w:i/>
          <w:iCs/>
          <w:color w:val="000000" w:themeColor="text1"/>
          <w:vertAlign w:val="subscript"/>
        </w:rPr>
        <w:t>E/S</w:t>
      </w:r>
      <w:r w:rsidR="00C60530" w:rsidRPr="00F71990">
        <w:rPr>
          <w:color w:val="000000" w:themeColor="text1"/>
        </w:rPr>
        <w:t xml:space="preserve"> is the ethanol yield coefficient (g</w:t>
      </w:r>
      <w:r w:rsidR="000A246C" w:rsidRPr="00F71990">
        <w:rPr>
          <w:rFonts w:cs="Arial"/>
          <w:color w:val="000000" w:themeColor="text1"/>
        </w:rPr>
        <w:t>·g</w:t>
      </w:r>
      <w:r w:rsidR="000A246C" w:rsidRPr="00F71990">
        <w:rPr>
          <w:color w:val="000000" w:themeColor="text1"/>
          <w:vertAlign w:val="superscript"/>
        </w:rPr>
        <w:t>-1</w:t>
      </w:r>
      <w:r w:rsidR="00C60530" w:rsidRPr="00F71990">
        <w:rPr>
          <w:color w:val="000000" w:themeColor="text1"/>
        </w:rPr>
        <w:t>)</w:t>
      </w:r>
      <w:r w:rsidR="00F033FC" w:rsidRPr="00F71990">
        <w:rPr>
          <w:color w:val="000000" w:themeColor="text1"/>
        </w:rPr>
        <w:t>.</w:t>
      </w:r>
      <w:r w:rsidRPr="00F71990">
        <w:rPr>
          <w:color w:val="000000" w:themeColor="text1"/>
        </w:rPr>
        <w:t xml:space="preserve"> </w:t>
      </w:r>
    </w:p>
    <w:p w14:paraId="6D9D2268" w14:textId="2E342ED4" w:rsidR="00D37E4F" w:rsidRPr="00F71990" w:rsidRDefault="00D37E4F" w:rsidP="00D37E4F">
      <w:pPr>
        <w:pStyle w:val="CETheadingx"/>
        <w:rPr>
          <w:color w:val="000000" w:themeColor="text1"/>
        </w:rPr>
      </w:pPr>
      <w:r w:rsidRPr="00F71990">
        <w:rPr>
          <w:color w:val="000000" w:themeColor="text1"/>
        </w:rPr>
        <w:t>Analysis</w:t>
      </w:r>
    </w:p>
    <w:p w14:paraId="1C0178B1" w14:textId="505770C8" w:rsidR="004C00A2" w:rsidRPr="00F71990" w:rsidRDefault="004C00A2" w:rsidP="004C00A2">
      <w:pPr>
        <w:pStyle w:val="CETBodytext"/>
        <w:rPr>
          <w:rStyle w:val="rynqvb"/>
          <w:color w:val="000000" w:themeColor="text1"/>
          <w:lang w:val="en"/>
        </w:rPr>
      </w:pPr>
      <w:r w:rsidRPr="00F71990">
        <w:rPr>
          <w:rStyle w:val="rynqvb"/>
          <w:color w:val="000000" w:themeColor="text1"/>
          <w:lang w:val="en"/>
        </w:rPr>
        <w:t>The concentrations of substrates and products were measured throughout the fermentation using High-Performance Liquid Chromatography (HPLC - Agilent 1260 Infinity) (Chacón et al. 2020).</w:t>
      </w:r>
      <w:r w:rsidRPr="00F71990">
        <w:rPr>
          <w:rStyle w:val="hwtze"/>
          <w:color w:val="000000" w:themeColor="text1"/>
          <w:lang w:val="en"/>
        </w:rPr>
        <w:t xml:space="preserve"> </w:t>
      </w:r>
      <w:r w:rsidRPr="00F71990">
        <w:rPr>
          <w:rStyle w:val="rynqvb"/>
          <w:color w:val="000000" w:themeColor="text1"/>
          <w:lang w:val="en"/>
        </w:rPr>
        <w:t>Cell concentration was monitored by optical density (600 nm) using a spectrophotometer (LGI-VS0721N</w:t>
      </w:r>
      <w:r w:rsidR="005E1244" w:rsidRPr="00F71990">
        <w:rPr>
          <w:rStyle w:val="rynqvb"/>
          <w:color w:val="000000" w:themeColor="text1"/>
          <w:lang w:val="en"/>
        </w:rPr>
        <w:t>) and</w:t>
      </w:r>
      <w:r w:rsidRPr="00F71990">
        <w:rPr>
          <w:rStyle w:val="rynqvb"/>
          <w:color w:val="000000" w:themeColor="text1"/>
          <w:lang w:val="en"/>
        </w:rPr>
        <w:t xml:space="preserve"> converted to concentration in g/L and mol/L using the correlations presented </w:t>
      </w:r>
      <w:r w:rsidR="002D2CDB" w:rsidRPr="00F71990">
        <w:rPr>
          <w:rStyle w:val="rynqvb"/>
          <w:color w:val="000000" w:themeColor="text1"/>
          <w:lang w:val="en"/>
        </w:rPr>
        <w:t>by</w:t>
      </w:r>
      <w:r w:rsidRPr="00F71990">
        <w:rPr>
          <w:rStyle w:val="rynqvb"/>
          <w:color w:val="000000" w:themeColor="text1"/>
          <w:lang w:val="en"/>
        </w:rPr>
        <w:t xml:space="preserve"> </w:t>
      </w:r>
      <w:proofErr w:type="spellStart"/>
      <w:r w:rsidRPr="00F71990">
        <w:rPr>
          <w:rStyle w:val="rynqvb"/>
          <w:color w:val="000000" w:themeColor="text1"/>
          <w:lang w:val="en"/>
        </w:rPr>
        <w:t>Raganati</w:t>
      </w:r>
      <w:proofErr w:type="spellEnd"/>
      <w:r w:rsidRPr="00F71990">
        <w:rPr>
          <w:rStyle w:val="rynqvb"/>
          <w:color w:val="000000" w:themeColor="text1"/>
          <w:lang w:val="en"/>
        </w:rPr>
        <w:t xml:space="preserve"> </w:t>
      </w:r>
      <w:r w:rsidRPr="00F71990">
        <w:rPr>
          <w:rStyle w:val="rynqvb"/>
          <w:i/>
          <w:iCs/>
          <w:color w:val="000000" w:themeColor="text1"/>
          <w:lang w:val="en"/>
        </w:rPr>
        <w:t>et al.</w:t>
      </w:r>
      <w:r w:rsidRPr="00F71990">
        <w:rPr>
          <w:rStyle w:val="hwtze"/>
          <w:color w:val="000000" w:themeColor="text1"/>
          <w:lang w:val="en"/>
        </w:rPr>
        <w:t xml:space="preserve"> </w:t>
      </w:r>
      <w:r w:rsidRPr="00F71990">
        <w:rPr>
          <w:rStyle w:val="rynqvb"/>
          <w:color w:val="000000" w:themeColor="text1"/>
          <w:lang w:val="en"/>
        </w:rPr>
        <w:t xml:space="preserve">(2015) and Shinto </w:t>
      </w:r>
      <w:r w:rsidRPr="00F71990">
        <w:rPr>
          <w:rStyle w:val="rynqvb"/>
          <w:i/>
          <w:iCs/>
          <w:color w:val="000000" w:themeColor="text1"/>
          <w:lang w:val="en"/>
        </w:rPr>
        <w:t>et al.</w:t>
      </w:r>
      <w:r w:rsidRPr="00F71990">
        <w:rPr>
          <w:rStyle w:val="hwtze"/>
          <w:color w:val="000000" w:themeColor="text1"/>
          <w:lang w:val="en"/>
        </w:rPr>
        <w:t xml:space="preserve"> </w:t>
      </w:r>
      <w:r w:rsidRPr="00F71990">
        <w:rPr>
          <w:rStyle w:val="rynqvb"/>
          <w:color w:val="000000" w:themeColor="text1"/>
          <w:lang w:val="en"/>
        </w:rPr>
        <w:t>(2007).</w:t>
      </w:r>
      <w:r w:rsidRPr="00F71990">
        <w:rPr>
          <w:rStyle w:val="hwtze"/>
          <w:color w:val="000000" w:themeColor="text1"/>
          <w:lang w:val="en"/>
        </w:rPr>
        <w:t xml:space="preserve"> </w:t>
      </w:r>
      <w:r w:rsidRPr="00F71990">
        <w:rPr>
          <w:rStyle w:val="rynqvb"/>
          <w:color w:val="000000" w:themeColor="text1"/>
          <w:lang w:val="en"/>
        </w:rPr>
        <w:t>To evaluate the fermentation, the fermentation productivity parameters (</w:t>
      </w:r>
      <w:proofErr w:type="gramStart"/>
      <w:r w:rsidRPr="00F71990">
        <w:rPr>
          <w:rStyle w:val="rynqvb"/>
          <w:color w:val="000000" w:themeColor="text1"/>
          <w:lang w:val="en"/>
        </w:rPr>
        <w:t>g</w:t>
      </w:r>
      <w:r w:rsidR="005E1244" w:rsidRPr="00F71990">
        <w:rPr>
          <w:rStyle w:val="rynqvb"/>
          <w:rFonts w:cs="Arial"/>
          <w:color w:val="000000" w:themeColor="text1"/>
          <w:lang w:val="en"/>
        </w:rPr>
        <w:t>·</w:t>
      </w:r>
      <w:r w:rsidRPr="00F71990">
        <w:rPr>
          <w:rStyle w:val="rynqvb"/>
          <w:color w:val="000000" w:themeColor="text1"/>
          <w:lang w:val="en"/>
        </w:rPr>
        <w:t>(</w:t>
      </w:r>
      <w:proofErr w:type="spellStart"/>
      <w:r w:rsidRPr="00F71990">
        <w:rPr>
          <w:rStyle w:val="rynqvb"/>
          <w:color w:val="000000" w:themeColor="text1"/>
          <w:lang w:val="en"/>
        </w:rPr>
        <w:t>L∙</w:t>
      </w:r>
      <w:proofErr w:type="gramEnd"/>
      <w:r w:rsidRPr="00F71990">
        <w:rPr>
          <w:rStyle w:val="rynqvb"/>
          <w:color w:val="000000" w:themeColor="text1"/>
          <w:lang w:val="en"/>
        </w:rPr>
        <w:t>h</w:t>
      </w:r>
      <w:proofErr w:type="spellEnd"/>
      <w:r w:rsidRPr="00F71990">
        <w:rPr>
          <w:rStyle w:val="rynqvb"/>
          <w:color w:val="000000" w:themeColor="text1"/>
          <w:lang w:val="en"/>
        </w:rPr>
        <w:t>)</w:t>
      </w:r>
      <w:r w:rsidR="005E1244" w:rsidRPr="00F71990">
        <w:rPr>
          <w:rStyle w:val="rynqvb"/>
          <w:color w:val="000000" w:themeColor="text1"/>
          <w:vertAlign w:val="superscript"/>
          <w:lang w:val="en"/>
        </w:rPr>
        <w:t>-1</w:t>
      </w:r>
      <w:r w:rsidRPr="00F71990">
        <w:rPr>
          <w:rStyle w:val="rynqvb"/>
          <w:color w:val="000000" w:themeColor="text1"/>
          <w:lang w:val="en"/>
        </w:rPr>
        <w:t xml:space="preserve">), </w:t>
      </w:r>
      <w:r w:rsidR="007337A4" w:rsidRPr="00F71990">
        <w:rPr>
          <w:rStyle w:val="rynqvb"/>
          <w:color w:val="000000" w:themeColor="text1"/>
          <w:lang w:val="en"/>
        </w:rPr>
        <w:t>product</w:t>
      </w:r>
      <w:r w:rsidR="005E1244" w:rsidRPr="00F71990">
        <w:rPr>
          <w:rStyle w:val="rynqvb"/>
          <w:color w:val="000000" w:themeColor="text1"/>
          <w:lang w:val="en"/>
        </w:rPr>
        <w:t xml:space="preserve"> </w:t>
      </w:r>
      <w:r w:rsidRPr="00F71990">
        <w:rPr>
          <w:rStyle w:val="rynqvb"/>
          <w:color w:val="000000" w:themeColor="text1"/>
          <w:lang w:val="en"/>
        </w:rPr>
        <w:t>yield (g</w:t>
      </w:r>
      <w:r w:rsidR="005E1244" w:rsidRPr="00F71990">
        <w:rPr>
          <w:rStyle w:val="rynqvb"/>
          <w:rFonts w:cs="Arial"/>
          <w:color w:val="000000" w:themeColor="text1"/>
          <w:lang w:val="en"/>
        </w:rPr>
        <w:t>·</w:t>
      </w:r>
      <w:r w:rsidRPr="00F71990">
        <w:rPr>
          <w:rStyle w:val="rynqvb"/>
          <w:color w:val="000000" w:themeColor="text1"/>
          <w:lang w:val="en"/>
        </w:rPr>
        <w:t>g</w:t>
      </w:r>
      <w:r w:rsidR="005E1244" w:rsidRPr="00F71990">
        <w:rPr>
          <w:rStyle w:val="rynqvb"/>
          <w:color w:val="000000" w:themeColor="text1"/>
          <w:vertAlign w:val="superscript"/>
          <w:lang w:val="en"/>
        </w:rPr>
        <w:t>-1</w:t>
      </w:r>
      <w:r w:rsidRPr="00F71990">
        <w:rPr>
          <w:rStyle w:val="rynqvb"/>
          <w:color w:val="000000" w:themeColor="text1"/>
          <w:lang w:val="en"/>
        </w:rPr>
        <w:t>), and sugar conversion (%) were calculated, and the difference between the mean values ​​of the treatments was compared using the Tukey test (</w:t>
      </w:r>
      <w:r w:rsidRPr="00F71990">
        <w:rPr>
          <w:rStyle w:val="rynqvb"/>
          <w:i/>
          <w:iCs/>
          <w:color w:val="000000" w:themeColor="text1"/>
          <w:lang w:val="en"/>
        </w:rPr>
        <w:t>p</w:t>
      </w:r>
      <w:r w:rsidRPr="00F71990">
        <w:rPr>
          <w:rStyle w:val="rynqvb"/>
          <w:color w:val="000000" w:themeColor="text1"/>
          <w:lang w:val="en"/>
        </w:rPr>
        <w:t xml:space="preserve"> &lt; 0.05).</w:t>
      </w:r>
      <w:r w:rsidRPr="00F71990">
        <w:rPr>
          <w:rStyle w:val="hwtze"/>
          <w:color w:val="000000" w:themeColor="text1"/>
          <w:lang w:val="en"/>
        </w:rPr>
        <w:t xml:space="preserve"> </w:t>
      </w:r>
      <w:r w:rsidRPr="00F71990">
        <w:rPr>
          <w:rStyle w:val="rynqvb"/>
          <w:color w:val="000000" w:themeColor="text1"/>
          <w:lang w:val="en"/>
        </w:rPr>
        <w:t xml:space="preserve">Regarding the accuracy of the model and the parameters adjusted for the co-culture, they were evaluated using the </w:t>
      </w:r>
      <w:r w:rsidR="00AB475C" w:rsidRPr="00F71990">
        <w:rPr>
          <w:rStyle w:val="rynqvb"/>
          <w:color w:val="000000" w:themeColor="text1"/>
          <w:lang w:val="en"/>
        </w:rPr>
        <w:t>root mean</w:t>
      </w:r>
      <w:r w:rsidRPr="00F71990">
        <w:rPr>
          <w:rStyle w:val="rynqvb"/>
          <w:color w:val="000000" w:themeColor="text1"/>
          <w:lang w:val="en"/>
        </w:rPr>
        <w:t xml:space="preserve"> squared error (</w:t>
      </w:r>
      <w:r w:rsidR="00AB475C" w:rsidRPr="00F71990">
        <w:rPr>
          <w:rStyle w:val="rynqvb"/>
          <w:i/>
          <w:iCs/>
          <w:color w:val="000000" w:themeColor="text1"/>
          <w:lang w:val="en"/>
        </w:rPr>
        <w:t>RM</w:t>
      </w:r>
      <w:r w:rsidRPr="00F71990">
        <w:rPr>
          <w:rStyle w:val="rynqvb"/>
          <w:i/>
          <w:iCs/>
          <w:color w:val="000000" w:themeColor="text1"/>
          <w:lang w:val="en"/>
        </w:rPr>
        <w:t>SE</w:t>
      </w:r>
      <w:r w:rsidRPr="00F71990">
        <w:rPr>
          <w:rStyle w:val="rynqvb"/>
          <w:color w:val="000000" w:themeColor="text1"/>
          <w:lang w:val="en"/>
        </w:rPr>
        <w:t>) and the coefficient of determination (</w:t>
      </w:r>
      <w:r w:rsidRPr="00F71990">
        <w:rPr>
          <w:rStyle w:val="rynqvb"/>
          <w:i/>
          <w:iCs/>
          <w:color w:val="000000" w:themeColor="text1"/>
          <w:lang w:val="en"/>
        </w:rPr>
        <w:t>R²</w:t>
      </w:r>
      <w:r w:rsidRPr="00F71990">
        <w:rPr>
          <w:rStyle w:val="rynqvb"/>
          <w:color w:val="000000" w:themeColor="text1"/>
          <w:lang w:val="en"/>
        </w:rPr>
        <w:t>).</w:t>
      </w:r>
    </w:p>
    <w:p w14:paraId="677EBFF0" w14:textId="7FA52A59" w:rsidR="00600535" w:rsidRPr="00F71990" w:rsidRDefault="00091EC2" w:rsidP="00600535">
      <w:pPr>
        <w:pStyle w:val="CETHeading1"/>
        <w:tabs>
          <w:tab w:val="clear" w:pos="360"/>
          <w:tab w:val="right" w:pos="7100"/>
        </w:tabs>
        <w:jc w:val="both"/>
        <w:rPr>
          <w:color w:val="000000" w:themeColor="text1"/>
        </w:rPr>
      </w:pPr>
      <w:r w:rsidRPr="00F71990">
        <w:rPr>
          <w:color w:val="000000" w:themeColor="text1"/>
        </w:rPr>
        <w:t>Results and Discussions</w:t>
      </w:r>
    </w:p>
    <w:p w14:paraId="04963A06" w14:textId="5B3D26A7" w:rsidR="00600535" w:rsidRPr="00F71990" w:rsidRDefault="00D37E4F" w:rsidP="00FA5F5F">
      <w:pPr>
        <w:pStyle w:val="CETheadingx"/>
        <w:rPr>
          <w:color w:val="000000" w:themeColor="text1"/>
        </w:rPr>
      </w:pPr>
      <w:r w:rsidRPr="00F71990">
        <w:rPr>
          <w:color w:val="000000" w:themeColor="text1"/>
        </w:rPr>
        <w:t>Fermentation</w:t>
      </w:r>
    </w:p>
    <w:p w14:paraId="7C1538A9" w14:textId="4DF172EA" w:rsidR="00A65878" w:rsidRPr="00F71990" w:rsidRDefault="00830198" w:rsidP="00A65878">
      <w:pPr>
        <w:pStyle w:val="CETBodytext"/>
        <w:rPr>
          <w:color w:val="000000" w:themeColor="text1"/>
        </w:rPr>
      </w:pPr>
      <w:r w:rsidRPr="00F71990">
        <w:rPr>
          <w:color w:val="000000" w:themeColor="text1"/>
        </w:rPr>
        <w:t xml:space="preserve">Analyzing the cells’ growth (Figure 1), all the </w:t>
      </w:r>
      <w:r w:rsidR="007337A4" w:rsidRPr="00F71990">
        <w:rPr>
          <w:color w:val="000000" w:themeColor="text1"/>
        </w:rPr>
        <w:t>fermentations had their exponential phase after 4 h, except for experiment 05, which also had the lowest maximum cell</w:t>
      </w:r>
      <w:r w:rsidRPr="00F71990">
        <w:rPr>
          <w:color w:val="000000" w:themeColor="text1"/>
        </w:rPr>
        <w:t xml:space="preserve"> concentration (Table 2). </w:t>
      </w:r>
      <w:r w:rsidR="00F41C29" w:rsidRPr="00F71990">
        <w:rPr>
          <w:color w:val="000000" w:themeColor="text1"/>
        </w:rPr>
        <w:t xml:space="preserve">Also, comparing monocultures with </w:t>
      </w:r>
      <w:r w:rsidR="00F41C29" w:rsidRPr="00F71990">
        <w:rPr>
          <w:i/>
          <w:iCs/>
          <w:color w:val="000000" w:themeColor="text1"/>
        </w:rPr>
        <w:t>C.</w:t>
      </w:r>
      <w:r w:rsidR="00F41C29" w:rsidRPr="00F71990">
        <w:rPr>
          <w:color w:val="000000" w:themeColor="text1"/>
        </w:rPr>
        <w:t xml:space="preserve"> </w:t>
      </w:r>
      <w:r w:rsidR="00F41C29" w:rsidRPr="00F71990">
        <w:rPr>
          <w:i/>
          <w:iCs/>
          <w:color w:val="000000" w:themeColor="text1"/>
        </w:rPr>
        <w:t>pasteurianum</w:t>
      </w:r>
      <w:r w:rsidR="00F41C29" w:rsidRPr="00F71990">
        <w:rPr>
          <w:color w:val="000000" w:themeColor="text1"/>
        </w:rPr>
        <w:t xml:space="preserve"> (Figure 1 C-D), the one with glucose consumption was faster</w:t>
      </w:r>
      <w:r w:rsidR="007337A4" w:rsidRPr="00F71990">
        <w:rPr>
          <w:color w:val="000000" w:themeColor="text1"/>
        </w:rPr>
        <w:t>;</w:t>
      </w:r>
      <w:r w:rsidR="00F41C29" w:rsidRPr="00F71990">
        <w:rPr>
          <w:color w:val="000000" w:themeColor="text1"/>
        </w:rPr>
        <w:t xml:space="preserve"> however, the xylose utilization was over 70 % higher. Although</w:t>
      </w:r>
      <w:r w:rsidR="007337A4" w:rsidRPr="00F71990">
        <w:rPr>
          <w:color w:val="000000" w:themeColor="text1"/>
        </w:rPr>
        <w:t xml:space="preserve"> both sugar consumptions</w:t>
      </w:r>
      <w:r w:rsidR="00F41C29" w:rsidRPr="00F71990">
        <w:rPr>
          <w:color w:val="000000" w:themeColor="text1"/>
        </w:rPr>
        <w:t xml:space="preserve"> were lower than 40</w:t>
      </w:r>
      <w:r w:rsidR="00FB17E0" w:rsidRPr="00F71990">
        <w:rPr>
          <w:color w:val="000000" w:themeColor="text1"/>
        </w:rPr>
        <w:t xml:space="preserve"> %, this is reflected in</w:t>
      </w:r>
      <w:r w:rsidR="00D24FF7" w:rsidRPr="00F71990">
        <w:rPr>
          <w:color w:val="000000" w:themeColor="text1"/>
        </w:rPr>
        <w:t xml:space="preserve"> the ABE production (Table 2)</w:t>
      </w:r>
      <w:r w:rsidR="00F41C29" w:rsidRPr="00F71990">
        <w:rPr>
          <w:color w:val="000000" w:themeColor="text1"/>
        </w:rPr>
        <w:t xml:space="preserve">. </w:t>
      </w:r>
      <w:r w:rsidRPr="00F71990">
        <w:rPr>
          <w:color w:val="000000" w:themeColor="text1"/>
        </w:rPr>
        <w:t>The behavior of the co</w:t>
      </w:r>
      <w:r w:rsidR="00F41C29" w:rsidRPr="00F71990">
        <w:rPr>
          <w:color w:val="000000" w:themeColor="text1"/>
        </w:rPr>
        <w:t>-</w:t>
      </w:r>
      <w:r w:rsidRPr="00F71990">
        <w:rPr>
          <w:color w:val="000000" w:themeColor="text1"/>
        </w:rPr>
        <w:t xml:space="preserve">culture experiments (Figure 1 E-F) was </w:t>
      </w:r>
      <w:proofErr w:type="gramStart"/>
      <w:r w:rsidRPr="00F71990">
        <w:rPr>
          <w:color w:val="000000" w:themeColor="text1"/>
        </w:rPr>
        <w:t>similar to</w:t>
      </w:r>
      <w:proofErr w:type="gramEnd"/>
      <w:r w:rsidRPr="00F71990">
        <w:rPr>
          <w:color w:val="000000" w:themeColor="text1"/>
        </w:rPr>
        <w:t xml:space="preserve"> </w:t>
      </w:r>
      <w:r w:rsidR="007337A4" w:rsidRPr="00F71990">
        <w:rPr>
          <w:color w:val="000000" w:themeColor="text1"/>
        </w:rPr>
        <w:t xml:space="preserve">that of </w:t>
      </w:r>
      <w:r w:rsidR="00F41C29" w:rsidRPr="00F71990">
        <w:rPr>
          <w:color w:val="000000" w:themeColor="text1"/>
        </w:rPr>
        <w:t>monoculture</w:t>
      </w:r>
      <w:r w:rsidRPr="00F71990">
        <w:rPr>
          <w:color w:val="000000" w:themeColor="text1"/>
        </w:rPr>
        <w:t xml:space="preserve"> with </w:t>
      </w:r>
      <w:r w:rsidRPr="00F71990">
        <w:rPr>
          <w:i/>
          <w:iCs/>
          <w:color w:val="000000" w:themeColor="text1"/>
        </w:rPr>
        <w:t>C. saccharobutylicum</w:t>
      </w:r>
      <w:r w:rsidRPr="00F71990">
        <w:rPr>
          <w:color w:val="000000" w:themeColor="text1"/>
        </w:rPr>
        <w:t xml:space="preserve"> (Figure 1 A-B), indicating that this species was predominant</w:t>
      </w:r>
      <w:r w:rsidR="00FB17E0" w:rsidRPr="00F71990">
        <w:rPr>
          <w:color w:val="000000" w:themeColor="text1"/>
        </w:rPr>
        <w:t xml:space="preserve"> (further investigation will be necessary to confirm)</w:t>
      </w:r>
      <w:r w:rsidRPr="00F71990">
        <w:rPr>
          <w:color w:val="000000" w:themeColor="text1"/>
        </w:rPr>
        <w:t>.</w:t>
      </w:r>
      <w:r w:rsidR="00F41C29" w:rsidRPr="00F71990">
        <w:rPr>
          <w:color w:val="000000" w:themeColor="text1"/>
        </w:rPr>
        <w:t xml:space="preserve"> </w:t>
      </w:r>
    </w:p>
    <w:p w14:paraId="0A1C4BC7" w14:textId="77777777" w:rsidR="00FB17E0" w:rsidRPr="00F71990" w:rsidRDefault="00FB17E0" w:rsidP="00A65878">
      <w:pPr>
        <w:pStyle w:val="CETBodytext"/>
        <w:rPr>
          <w:color w:val="000000" w:themeColor="text1"/>
        </w:rPr>
      </w:pPr>
    </w:p>
    <w:p w14:paraId="0FC84BFB" w14:textId="02F58BE4" w:rsidR="00A5137A" w:rsidRPr="00F71990" w:rsidRDefault="00AB17B1" w:rsidP="00A5137A">
      <w:pPr>
        <w:pStyle w:val="CETBodytext"/>
        <w:rPr>
          <w:color w:val="000000" w:themeColor="text1"/>
          <w:lang w:val="en-GB"/>
        </w:rPr>
      </w:pPr>
      <w:r>
        <w:rPr>
          <w:noProof/>
          <w:color w:val="000000" w:themeColor="text1"/>
          <w:lang w:val="en-GB"/>
        </w:rPr>
        <w:drawing>
          <wp:inline distT="0" distB="0" distL="0" distR="0" wp14:anchorId="210459B6" wp14:editId="49340E00">
            <wp:extent cx="5579888" cy="3890513"/>
            <wp:effectExtent l="0" t="0" r="1905" b="0"/>
            <wp:docPr id="18602436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43671" name="Imagem 1860243671"/>
                    <pic:cNvPicPr/>
                  </pic:nvPicPr>
                  <pic:blipFill rotWithShape="1">
                    <a:blip r:embed="rId10"/>
                    <a:srcRect l="8967" t="9688" r="1665" b="7227"/>
                    <a:stretch>
                      <a:fillRect/>
                    </a:stretch>
                  </pic:blipFill>
                  <pic:spPr bwMode="auto">
                    <a:xfrm>
                      <a:off x="0" y="0"/>
                      <a:ext cx="5590857" cy="3898161"/>
                    </a:xfrm>
                    <a:prstGeom prst="rect">
                      <a:avLst/>
                    </a:prstGeom>
                    <a:ln>
                      <a:noFill/>
                    </a:ln>
                    <a:extLst>
                      <a:ext uri="{53640926-AAD7-44D8-BBD7-CCE9431645EC}">
                        <a14:shadowObscured xmlns:a14="http://schemas.microsoft.com/office/drawing/2010/main"/>
                      </a:ext>
                    </a:extLst>
                  </pic:spPr>
                </pic:pic>
              </a:graphicData>
            </a:graphic>
          </wp:inline>
        </w:drawing>
      </w:r>
    </w:p>
    <w:p w14:paraId="6269CC1C" w14:textId="5BB90699" w:rsidR="00A5137A" w:rsidRPr="00F71990" w:rsidRDefault="00A5137A" w:rsidP="00A5137A">
      <w:pPr>
        <w:pStyle w:val="CETBodytext"/>
        <w:rPr>
          <w:color w:val="000000" w:themeColor="text1"/>
        </w:rPr>
      </w:pPr>
      <w:r w:rsidRPr="00F71990">
        <w:rPr>
          <w:rStyle w:val="CETCaptionCarattere"/>
          <w:color w:val="000000" w:themeColor="text1"/>
        </w:rPr>
        <w:t xml:space="preserve">Figure 1: </w:t>
      </w:r>
      <w:r w:rsidR="003B41DE" w:rsidRPr="00F71990">
        <w:rPr>
          <w:rStyle w:val="CETCaptionCarattere"/>
          <w:color w:val="000000" w:themeColor="text1"/>
        </w:rPr>
        <w:t>Sugars, products</w:t>
      </w:r>
      <w:r w:rsidR="007337A4" w:rsidRPr="00F71990">
        <w:rPr>
          <w:rStyle w:val="CETCaptionCarattere"/>
          <w:color w:val="000000" w:themeColor="text1"/>
        </w:rPr>
        <w:t>,</w:t>
      </w:r>
      <w:r w:rsidR="003B41DE" w:rsidRPr="00F71990">
        <w:rPr>
          <w:rStyle w:val="CETCaptionCarattere"/>
          <w:color w:val="000000" w:themeColor="text1"/>
        </w:rPr>
        <w:t xml:space="preserve"> and </w:t>
      </w:r>
      <w:r w:rsidR="00A82FC6" w:rsidRPr="00F71990">
        <w:rPr>
          <w:rStyle w:val="CETCaptionCarattere"/>
          <w:color w:val="000000" w:themeColor="text1"/>
        </w:rPr>
        <w:t>cell</w:t>
      </w:r>
      <w:r w:rsidR="003B41DE" w:rsidRPr="00F71990">
        <w:rPr>
          <w:rStyle w:val="CETCaptionCarattere"/>
          <w:color w:val="000000" w:themeColor="text1"/>
        </w:rPr>
        <w:t xml:space="preserve"> concentration </w:t>
      </w:r>
      <w:r w:rsidR="007337A4" w:rsidRPr="00F71990">
        <w:rPr>
          <w:rStyle w:val="CETCaptionCarattere"/>
          <w:color w:val="000000" w:themeColor="text1"/>
        </w:rPr>
        <w:t>through</w:t>
      </w:r>
      <w:r w:rsidR="003B41DE" w:rsidRPr="00F71990">
        <w:rPr>
          <w:rStyle w:val="CETCaptionCarattere"/>
          <w:color w:val="000000" w:themeColor="text1"/>
        </w:rPr>
        <w:t xml:space="preserve"> the fermentation</w:t>
      </w:r>
      <w:r w:rsidR="00CB1960" w:rsidRPr="00F71990">
        <w:rPr>
          <w:rStyle w:val="CETCaptionCarattere"/>
          <w:color w:val="000000" w:themeColor="text1"/>
        </w:rPr>
        <w:t>s</w:t>
      </w:r>
      <w:r w:rsidR="00FB17E0" w:rsidRPr="00F71990">
        <w:rPr>
          <w:rStyle w:val="CETCaptionCarattere"/>
          <w:color w:val="000000" w:themeColor="text1"/>
        </w:rPr>
        <w:t xml:space="preserve"> </w:t>
      </w:r>
      <w:r w:rsidR="00FB17E0" w:rsidRPr="00F71990">
        <w:rPr>
          <w:rStyle w:val="CETCaptionCarattere"/>
          <w:i w:val="0"/>
          <w:iCs/>
          <w:color w:val="000000" w:themeColor="text1"/>
        </w:rPr>
        <w:t>(OD – Optical Density)</w:t>
      </w:r>
      <w:r w:rsidR="00CB1960" w:rsidRPr="00F71990">
        <w:rPr>
          <w:rStyle w:val="CETCaptionCarattere"/>
          <w:color w:val="000000" w:themeColor="text1"/>
        </w:rPr>
        <w:t>.</w:t>
      </w:r>
    </w:p>
    <w:p w14:paraId="09120AEF" w14:textId="77777777" w:rsidR="00A65878" w:rsidRPr="00F71990" w:rsidRDefault="00A65878" w:rsidP="00A65878">
      <w:pPr>
        <w:pStyle w:val="CETBodytext"/>
        <w:rPr>
          <w:color w:val="000000" w:themeColor="text1"/>
        </w:rPr>
      </w:pPr>
    </w:p>
    <w:p w14:paraId="3C4B5429" w14:textId="2EE11232" w:rsidR="0062456B" w:rsidRPr="00F71990" w:rsidRDefault="0062456B" w:rsidP="0062456B">
      <w:pPr>
        <w:pStyle w:val="CETBodytext"/>
        <w:rPr>
          <w:color w:val="000000" w:themeColor="text1"/>
        </w:rPr>
      </w:pPr>
      <w:r w:rsidRPr="00F71990">
        <w:rPr>
          <w:color w:val="000000" w:themeColor="text1"/>
        </w:rPr>
        <w:lastRenderedPageBreak/>
        <w:t xml:space="preserve">As expected, the butanol concentration </w:t>
      </w:r>
      <w:r w:rsidR="007337A4" w:rsidRPr="00F71990">
        <w:rPr>
          <w:color w:val="000000" w:themeColor="text1"/>
        </w:rPr>
        <w:t xml:space="preserve">plays an important role in </w:t>
      </w:r>
      <w:r w:rsidR="00A82FC6" w:rsidRPr="00F71990">
        <w:rPr>
          <w:color w:val="000000" w:themeColor="text1"/>
        </w:rPr>
        <w:t>carbon source consumption and cell</w:t>
      </w:r>
      <w:r w:rsidRPr="00F71990">
        <w:rPr>
          <w:color w:val="000000" w:themeColor="text1"/>
        </w:rPr>
        <w:t xml:space="preserve"> growth. Comparing the butanol yield and productivity (Table 2), no difference was observed comparing the </w:t>
      </w:r>
      <w:r w:rsidRPr="00F71990">
        <w:rPr>
          <w:i/>
          <w:iCs/>
          <w:color w:val="000000" w:themeColor="text1"/>
        </w:rPr>
        <w:t>C. saccharobutylicum</w:t>
      </w:r>
      <w:r w:rsidRPr="00F71990">
        <w:rPr>
          <w:color w:val="000000" w:themeColor="text1"/>
        </w:rPr>
        <w:t xml:space="preserve"> and the co-culture experiments, indicating that the coculture </w:t>
      </w:r>
      <w:r w:rsidR="007337A4" w:rsidRPr="00F71990">
        <w:rPr>
          <w:color w:val="000000" w:themeColor="text1"/>
        </w:rPr>
        <w:t>under</w:t>
      </w:r>
      <w:r w:rsidRPr="00F71990">
        <w:rPr>
          <w:color w:val="000000" w:themeColor="text1"/>
        </w:rPr>
        <w:t xml:space="preserve"> the test conditions did not provide a significant gain to the process. Meanwhile, other conditions for this co-culture could be tested (such as </w:t>
      </w:r>
      <w:r w:rsidR="00A82FC6" w:rsidRPr="00F71990">
        <w:rPr>
          <w:color w:val="000000" w:themeColor="text1"/>
        </w:rPr>
        <w:t xml:space="preserve">varying inoculation times, mixing the carbon sources, raising the temperature to 37 ºC, and supplementing the medium with a calcium source to favor </w:t>
      </w:r>
      <w:r w:rsidR="00A82FC6" w:rsidRPr="00F71990">
        <w:rPr>
          <w:i/>
          <w:iCs/>
          <w:color w:val="000000" w:themeColor="text1"/>
        </w:rPr>
        <w:t>C. pasteurianum</w:t>
      </w:r>
      <w:r w:rsidR="00A82FC6" w:rsidRPr="00F71990">
        <w:rPr>
          <w:color w:val="000000" w:themeColor="text1"/>
        </w:rPr>
        <w:t xml:space="preserve">), aiming </w:t>
      </w:r>
      <w:r w:rsidRPr="00F71990">
        <w:rPr>
          <w:color w:val="000000" w:themeColor="text1"/>
        </w:rPr>
        <w:t xml:space="preserve">to explore the maximum potential of this co-culture. </w:t>
      </w:r>
    </w:p>
    <w:p w14:paraId="25B445D3" w14:textId="77777777" w:rsidR="0062456B" w:rsidRPr="00F71990" w:rsidRDefault="0062456B" w:rsidP="00A65878">
      <w:pPr>
        <w:pStyle w:val="CETBodytext"/>
        <w:rPr>
          <w:color w:val="000000" w:themeColor="text1"/>
        </w:rPr>
      </w:pPr>
    </w:p>
    <w:p w14:paraId="68E29662" w14:textId="38E13ECC" w:rsidR="00231510" w:rsidRPr="00F71990" w:rsidRDefault="00231510" w:rsidP="00A65878">
      <w:pPr>
        <w:pStyle w:val="CETBodytext"/>
        <w:rPr>
          <w:rStyle w:val="CETCaptionCarattere"/>
          <w:color w:val="000000" w:themeColor="text1"/>
          <w:lang w:val="en"/>
        </w:rPr>
      </w:pPr>
      <w:r w:rsidRPr="00F71990">
        <w:rPr>
          <w:rStyle w:val="CETCaptionCarattere"/>
          <w:color w:val="000000" w:themeColor="text1"/>
        </w:rPr>
        <w:t xml:space="preserve">Table </w:t>
      </w:r>
      <w:r w:rsidR="005D67DA" w:rsidRPr="00F71990">
        <w:rPr>
          <w:rStyle w:val="CETCaptionCarattere"/>
          <w:color w:val="000000" w:themeColor="text1"/>
        </w:rPr>
        <w:t>2</w:t>
      </w:r>
      <w:r w:rsidRPr="00F71990">
        <w:rPr>
          <w:rStyle w:val="CETCaptionCarattere"/>
          <w:color w:val="000000" w:themeColor="text1"/>
        </w:rPr>
        <w:t xml:space="preserve">: </w:t>
      </w:r>
      <w:r w:rsidRPr="00F71990">
        <w:rPr>
          <w:rStyle w:val="CETCaptionCarattere"/>
          <w:color w:val="000000" w:themeColor="text1"/>
          <w:lang w:val="en"/>
        </w:rPr>
        <w:t>Main parameters calculated from the data collected from the fermentations (fermentation time 96 h</w:t>
      </w:r>
      <w:r w:rsidR="00E12427" w:rsidRPr="00F71990">
        <w:rPr>
          <w:rStyle w:val="CETCaptionCarattere"/>
          <w:color w:val="000000" w:themeColor="text1"/>
          <w:lang w:val="en"/>
        </w:rPr>
        <w:t>, except for</w:t>
      </w:r>
      <w:r w:rsidR="00E12427" w:rsidRPr="00F71990">
        <w:rPr>
          <w:rStyle w:val="CETCaptionCarattere"/>
          <w:iCs/>
          <w:color w:val="000000" w:themeColor="text1"/>
          <w:lang w:val="en"/>
        </w:rPr>
        <w:t xml:space="preserve"> </w:t>
      </w:r>
      <w:proofErr w:type="spellStart"/>
      <w:r w:rsidR="00E12427" w:rsidRPr="00F71990">
        <w:rPr>
          <w:rStyle w:val="CETCaptionCarattere"/>
          <w:iCs/>
          <w:color w:val="000000" w:themeColor="text1"/>
          <w:lang w:val="en"/>
        </w:rPr>
        <w:t>X</w:t>
      </w:r>
      <w:r w:rsidR="00E12427" w:rsidRPr="00F71990">
        <w:rPr>
          <w:rStyle w:val="CETCaptionCarattere"/>
          <w:iCs/>
          <w:color w:val="000000" w:themeColor="text1"/>
          <w:vertAlign w:val="subscript"/>
          <w:lang w:val="en"/>
        </w:rPr>
        <w:t>max</w:t>
      </w:r>
      <w:proofErr w:type="spellEnd"/>
      <w:r w:rsidRPr="00F71990">
        <w:rPr>
          <w:rStyle w:val="CETCaptionCarattere"/>
          <w:color w:val="000000" w:themeColor="text1"/>
          <w:lang w:val="en"/>
        </w:rPr>
        <w:t>)</w:t>
      </w:r>
    </w:p>
    <w:p w14:paraId="6449F140" w14:textId="77777777" w:rsidR="00231510" w:rsidRPr="00F71990" w:rsidRDefault="00231510" w:rsidP="00A65878">
      <w:pPr>
        <w:pStyle w:val="CETBodytext"/>
        <w:rPr>
          <w:rStyle w:val="rynqvb"/>
          <w:color w:val="000000" w:themeColor="text1"/>
          <w:lang w:val="en"/>
        </w:rPr>
      </w:pPr>
    </w:p>
    <w:tbl>
      <w:tblPr>
        <w:tblW w:w="743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033"/>
        <w:gridCol w:w="714"/>
        <w:gridCol w:w="842"/>
        <w:gridCol w:w="705"/>
        <w:gridCol w:w="714"/>
        <w:gridCol w:w="714"/>
        <w:gridCol w:w="714"/>
      </w:tblGrid>
      <w:tr w:rsidR="00F71990" w:rsidRPr="00F71990" w14:paraId="2F86AD7C" w14:textId="7E6D5026" w:rsidTr="00683655">
        <w:trPr>
          <w:trHeight w:val="312"/>
        </w:trPr>
        <w:tc>
          <w:tcPr>
            <w:tcW w:w="0" w:type="auto"/>
            <w:tcBorders>
              <w:top w:val="single" w:sz="12" w:space="0" w:color="008000"/>
              <w:bottom w:val="nil"/>
            </w:tcBorders>
            <w:shd w:val="clear" w:color="auto" w:fill="FFFFFF"/>
          </w:tcPr>
          <w:p w14:paraId="6698FC24" w14:textId="58884AC0" w:rsidR="00683655" w:rsidRPr="00F71990" w:rsidRDefault="00683655" w:rsidP="00231510">
            <w:pPr>
              <w:pStyle w:val="CETBodytext"/>
              <w:jc w:val="left"/>
              <w:rPr>
                <w:color w:val="000000" w:themeColor="text1"/>
                <w:lang w:val="en-GB"/>
              </w:rPr>
            </w:pPr>
          </w:p>
        </w:tc>
        <w:tc>
          <w:tcPr>
            <w:tcW w:w="0" w:type="auto"/>
            <w:gridSpan w:val="6"/>
            <w:tcBorders>
              <w:top w:val="single" w:sz="12" w:space="0" w:color="008000"/>
              <w:bottom w:val="single" w:sz="8" w:space="0" w:color="008000"/>
            </w:tcBorders>
            <w:shd w:val="clear" w:color="auto" w:fill="FFFFFF"/>
          </w:tcPr>
          <w:p w14:paraId="42A8CA79" w14:textId="46945CAC" w:rsidR="00683655" w:rsidRPr="00F71990" w:rsidRDefault="00683655" w:rsidP="00231510">
            <w:pPr>
              <w:pStyle w:val="CETBodytext"/>
              <w:jc w:val="left"/>
              <w:rPr>
                <w:color w:val="000000" w:themeColor="text1"/>
                <w:lang w:val="en-GB"/>
              </w:rPr>
            </w:pPr>
            <w:r w:rsidRPr="00F71990">
              <w:rPr>
                <w:color w:val="000000" w:themeColor="text1"/>
                <w:lang w:val="en-GB"/>
              </w:rPr>
              <w:t>Experiments</w:t>
            </w:r>
          </w:p>
        </w:tc>
      </w:tr>
      <w:tr w:rsidR="00F71990" w:rsidRPr="00F71990" w14:paraId="5C2BF932" w14:textId="606C69C8" w:rsidTr="00683655">
        <w:trPr>
          <w:trHeight w:val="294"/>
        </w:trPr>
        <w:tc>
          <w:tcPr>
            <w:tcW w:w="0" w:type="auto"/>
            <w:tcBorders>
              <w:top w:val="nil"/>
              <w:bottom w:val="single" w:sz="8" w:space="0" w:color="008000"/>
            </w:tcBorders>
            <w:shd w:val="clear" w:color="auto" w:fill="FFFFFF"/>
          </w:tcPr>
          <w:p w14:paraId="5CBA4257" w14:textId="1A598943" w:rsidR="00231510" w:rsidRPr="00F71990" w:rsidRDefault="00231510" w:rsidP="00231510">
            <w:pPr>
              <w:pStyle w:val="CETBodytext"/>
              <w:jc w:val="left"/>
              <w:rPr>
                <w:color w:val="000000" w:themeColor="text1"/>
                <w:lang w:val="en-GB"/>
              </w:rPr>
            </w:pPr>
          </w:p>
        </w:tc>
        <w:tc>
          <w:tcPr>
            <w:tcW w:w="0" w:type="auto"/>
            <w:tcBorders>
              <w:top w:val="single" w:sz="8" w:space="0" w:color="008000"/>
              <w:bottom w:val="single" w:sz="8" w:space="0" w:color="008000"/>
            </w:tcBorders>
            <w:shd w:val="clear" w:color="auto" w:fill="FFFFFF"/>
          </w:tcPr>
          <w:p w14:paraId="708FEAB4" w14:textId="6005F51B" w:rsidR="00231510" w:rsidRPr="00F71990" w:rsidRDefault="00231510" w:rsidP="00231510">
            <w:pPr>
              <w:pStyle w:val="CETBodytext"/>
              <w:jc w:val="left"/>
              <w:rPr>
                <w:color w:val="000000" w:themeColor="text1"/>
                <w:lang w:val="en-GB"/>
              </w:rPr>
            </w:pPr>
            <w:r w:rsidRPr="00F71990">
              <w:rPr>
                <w:color w:val="000000" w:themeColor="text1"/>
                <w:lang w:val="en-GB"/>
              </w:rPr>
              <w:t>01</w:t>
            </w:r>
          </w:p>
        </w:tc>
        <w:tc>
          <w:tcPr>
            <w:tcW w:w="0" w:type="auto"/>
            <w:tcBorders>
              <w:top w:val="single" w:sz="8" w:space="0" w:color="008000"/>
              <w:bottom w:val="single" w:sz="8" w:space="0" w:color="008000"/>
            </w:tcBorders>
          </w:tcPr>
          <w:p w14:paraId="212BBAA2" w14:textId="07624527" w:rsidR="00231510" w:rsidRPr="00F71990" w:rsidRDefault="00231510" w:rsidP="00231510">
            <w:pPr>
              <w:pStyle w:val="CETBodytext"/>
              <w:jc w:val="left"/>
              <w:rPr>
                <w:color w:val="000000" w:themeColor="text1"/>
                <w:lang w:val="en-GB"/>
              </w:rPr>
            </w:pPr>
            <w:r w:rsidRPr="00F71990">
              <w:rPr>
                <w:color w:val="000000" w:themeColor="text1"/>
                <w:lang w:val="en-GB"/>
              </w:rPr>
              <w:t>02</w:t>
            </w:r>
          </w:p>
        </w:tc>
        <w:tc>
          <w:tcPr>
            <w:tcW w:w="0" w:type="auto"/>
            <w:tcBorders>
              <w:top w:val="single" w:sz="8" w:space="0" w:color="008000"/>
              <w:bottom w:val="single" w:sz="8" w:space="0" w:color="008000"/>
            </w:tcBorders>
          </w:tcPr>
          <w:p w14:paraId="36AB3F23" w14:textId="351BD23A" w:rsidR="00231510" w:rsidRPr="00F71990" w:rsidRDefault="00231510" w:rsidP="00231510">
            <w:pPr>
              <w:pStyle w:val="CETBodytext"/>
              <w:jc w:val="left"/>
              <w:rPr>
                <w:color w:val="000000" w:themeColor="text1"/>
                <w:lang w:val="en-GB"/>
              </w:rPr>
            </w:pPr>
            <w:r w:rsidRPr="00F71990">
              <w:rPr>
                <w:color w:val="000000" w:themeColor="text1"/>
                <w:lang w:val="en-GB"/>
              </w:rPr>
              <w:t>0</w:t>
            </w:r>
            <w:r w:rsidR="003B41DE" w:rsidRPr="00F71990">
              <w:rPr>
                <w:color w:val="000000" w:themeColor="text1"/>
                <w:lang w:val="en-GB"/>
              </w:rPr>
              <w:t>3</w:t>
            </w:r>
          </w:p>
        </w:tc>
        <w:tc>
          <w:tcPr>
            <w:tcW w:w="0" w:type="auto"/>
            <w:tcBorders>
              <w:top w:val="single" w:sz="8" w:space="0" w:color="008000"/>
              <w:bottom w:val="single" w:sz="8" w:space="0" w:color="008000"/>
            </w:tcBorders>
          </w:tcPr>
          <w:p w14:paraId="74C9E7F5" w14:textId="0DFF303A" w:rsidR="00231510" w:rsidRPr="00F71990" w:rsidRDefault="00231510" w:rsidP="00231510">
            <w:pPr>
              <w:pStyle w:val="CETBodytext"/>
              <w:jc w:val="left"/>
              <w:rPr>
                <w:color w:val="000000" w:themeColor="text1"/>
                <w:lang w:val="en-GB"/>
              </w:rPr>
            </w:pPr>
            <w:r w:rsidRPr="00F71990">
              <w:rPr>
                <w:color w:val="000000" w:themeColor="text1"/>
                <w:lang w:val="en-GB"/>
              </w:rPr>
              <w:t>0</w:t>
            </w:r>
            <w:r w:rsidR="003B41DE" w:rsidRPr="00F71990">
              <w:rPr>
                <w:color w:val="000000" w:themeColor="text1"/>
                <w:lang w:val="en-GB"/>
              </w:rPr>
              <w:t>4</w:t>
            </w:r>
          </w:p>
        </w:tc>
        <w:tc>
          <w:tcPr>
            <w:tcW w:w="0" w:type="auto"/>
            <w:tcBorders>
              <w:top w:val="single" w:sz="8" w:space="0" w:color="008000"/>
              <w:bottom w:val="single" w:sz="8" w:space="0" w:color="008000"/>
            </w:tcBorders>
          </w:tcPr>
          <w:p w14:paraId="1FA671EA" w14:textId="53B3E336" w:rsidR="00231510" w:rsidRPr="00F71990" w:rsidRDefault="00231510" w:rsidP="00231510">
            <w:pPr>
              <w:pStyle w:val="CETBodytext"/>
              <w:jc w:val="left"/>
              <w:rPr>
                <w:color w:val="000000" w:themeColor="text1"/>
                <w:lang w:val="en-GB"/>
              </w:rPr>
            </w:pPr>
            <w:r w:rsidRPr="00F71990">
              <w:rPr>
                <w:color w:val="000000" w:themeColor="text1"/>
                <w:lang w:val="en-GB"/>
              </w:rPr>
              <w:t>0</w:t>
            </w:r>
            <w:r w:rsidR="003B41DE" w:rsidRPr="00F71990">
              <w:rPr>
                <w:color w:val="000000" w:themeColor="text1"/>
                <w:lang w:val="en-GB"/>
              </w:rPr>
              <w:t>5</w:t>
            </w:r>
          </w:p>
        </w:tc>
        <w:tc>
          <w:tcPr>
            <w:tcW w:w="0" w:type="auto"/>
            <w:tcBorders>
              <w:top w:val="single" w:sz="8" w:space="0" w:color="008000"/>
              <w:bottom w:val="single" w:sz="8" w:space="0" w:color="008000"/>
            </w:tcBorders>
          </w:tcPr>
          <w:p w14:paraId="3A231817" w14:textId="70E40737" w:rsidR="00231510" w:rsidRPr="00F71990" w:rsidRDefault="00231510" w:rsidP="00231510">
            <w:pPr>
              <w:pStyle w:val="CETBodytext"/>
              <w:jc w:val="left"/>
              <w:rPr>
                <w:color w:val="000000" w:themeColor="text1"/>
                <w:lang w:val="en-GB"/>
              </w:rPr>
            </w:pPr>
            <w:r w:rsidRPr="00F71990">
              <w:rPr>
                <w:color w:val="000000" w:themeColor="text1"/>
                <w:lang w:val="en-GB"/>
              </w:rPr>
              <w:t>0</w:t>
            </w:r>
            <w:r w:rsidR="003B41DE" w:rsidRPr="00F71990">
              <w:rPr>
                <w:color w:val="000000" w:themeColor="text1"/>
                <w:lang w:val="en-GB"/>
              </w:rPr>
              <w:t>6</w:t>
            </w:r>
          </w:p>
        </w:tc>
      </w:tr>
      <w:tr w:rsidR="00F71990" w:rsidRPr="00F71990" w14:paraId="029C48FA" w14:textId="6F5FFC8D" w:rsidTr="00683655">
        <w:trPr>
          <w:trHeight w:val="294"/>
        </w:trPr>
        <w:tc>
          <w:tcPr>
            <w:tcW w:w="0" w:type="auto"/>
            <w:tcBorders>
              <w:top w:val="single" w:sz="8" w:space="0" w:color="008000"/>
              <w:bottom w:val="nil"/>
            </w:tcBorders>
            <w:shd w:val="clear" w:color="auto" w:fill="FFFFFF"/>
            <w:vAlign w:val="bottom"/>
          </w:tcPr>
          <w:p w14:paraId="1E03CC1B" w14:textId="51744AA3" w:rsidR="005D67DA" w:rsidRPr="00F71990" w:rsidRDefault="005D67DA" w:rsidP="005D67DA">
            <w:pPr>
              <w:pStyle w:val="CETBodytext"/>
              <w:jc w:val="left"/>
              <w:rPr>
                <w:color w:val="000000" w:themeColor="text1"/>
                <w:lang w:val="en-GB"/>
              </w:rPr>
            </w:pPr>
            <w:r w:rsidRPr="00F71990">
              <w:rPr>
                <w:color w:val="000000" w:themeColor="text1"/>
                <w:lang w:val="en-GB"/>
              </w:rPr>
              <w:t xml:space="preserve">ABE </w:t>
            </w:r>
            <w:r w:rsidR="00042F98" w:rsidRPr="00F71990">
              <w:rPr>
                <w:color w:val="000000" w:themeColor="text1"/>
                <w:lang w:val="en-GB"/>
              </w:rPr>
              <w:t>final [</w:t>
            </w:r>
            <w:r w:rsidRPr="00F71990">
              <w:rPr>
                <w:color w:val="000000" w:themeColor="text1"/>
                <w:lang w:val="en-GB"/>
              </w:rPr>
              <w:t>g</w:t>
            </w:r>
            <w:r w:rsidR="00D744DA" w:rsidRPr="00F71990">
              <w:rPr>
                <w:rFonts w:cs="Arial"/>
                <w:color w:val="000000" w:themeColor="text1"/>
                <w:lang w:val="en-GB"/>
              </w:rPr>
              <w:t>·</w:t>
            </w:r>
            <w:r w:rsidRPr="00F71990">
              <w:rPr>
                <w:color w:val="000000" w:themeColor="text1"/>
                <w:lang w:val="en-GB"/>
              </w:rPr>
              <w:t>L</w:t>
            </w:r>
            <w:r w:rsidR="00D744DA" w:rsidRPr="00F71990">
              <w:rPr>
                <w:color w:val="000000" w:themeColor="text1"/>
                <w:vertAlign w:val="superscript"/>
                <w:lang w:val="en-GB"/>
              </w:rPr>
              <w:t>-1</w:t>
            </w:r>
            <w:r w:rsidR="00042F98" w:rsidRPr="00F71990">
              <w:rPr>
                <w:color w:val="000000" w:themeColor="text1"/>
                <w:lang w:val="en-GB"/>
              </w:rPr>
              <w:t>]</w:t>
            </w:r>
          </w:p>
        </w:tc>
        <w:tc>
          <w:tcPr>
            <w:tcW w:w="0" w:type="auto"/>
            <w:tcBorders>
              <w:top w:val="single" w:sz="8" w:space="0" w:color="008000"/>
              <w:bottom w:val="nil"/>
            </w:tcBorders>
            <w:shd w:val="clear" w:color="auto" w:fill="FFFFFF"/>
            <w:vAlign w:val="bottom"/>
          </w:tcPr>
          <w:p w14:paraId="12B9F297" w14:textId="668BD3BD" w:rsidR="005D67DA" w:rsidRPr="00F71990" w:rsidRDefault="005D67DA" w:rsidP="005D67DA">
            <w:pPr>
              <w:pStyle w:val="CETBodytext"/>
              <w:jc w:val="left"/>
              <w:rPr>
                <w:color w:val="000000" w:themeColor="text1"/>
                <w:lang w:val="en-GB"/>
              </w:rPr>
            </w:pPr>
            <w:r w:rsidRPr="00F71990">
              <w:rPr>
                <w:color w:val="000000" w:themeColor="text1"/>
                <w:lang w:val="en-GB"/>
              </w:rPr>
              <w:t>12.96</w:t>
            </w:r>
            <w:r w:rsidRPr="00F71990">
              <w:rPr>
                <w:color w:val="000000" w:themeColor="text1"/>
                <w:vertAlign w:val="superscript"/>
                <w:lang w:val="en-GB"/>
              </w:rPr>
              <w:t>a</w:t>
            </w:r>
          </w:p>
        </w:tc>
        <w:tc>
          <w:tcPr>
            <w:tcW w:w="0" w:type="auto"/>
            <w:tcBorders>
              <w:top w:val="single" w:sz="8" w:space="0" w:color="008000"/>
              <w:bottom w:val="nil"/>
            </w:tcBorders>
            <w:vAlign w:val="bottom"/>
          </w:tcPr>
          <w:p w14:paraId="117B9F76" w14:textId="435D2DF4" w:rsidR="005D67DA" w:rsidRPr="00F71990" w:rsidRDefault="005D67DA" w:rsidP="005D67DA">
            <w:pPr>
              <w:pStyle w:val="CETBodytext"/>
              <w:jc w:val="left"/>
              <w:rPr>
                <w:color w:val="000000" w:themeColor="text1"/>
                <w:lang w:val="en-GB"/>
              </w:rPr>
            </w:pPr>
            <w:r w:rsidRPr="00F71990">
              <w:rPr>
                <w:color w:val="000000" w:themeColor="text1"/>
                <w:lang w:val="en-GB"/>
              </w:rPr>
              <w:t>12.76</w:t>
            </w:r>
            <w:r w:rsidRPr="00F71990">
              <w:rPr>
                <w:color w:val="000000" w:themeColor="text1"/>
                <w:vertAlign w:val="superscript"/>
                <w:lang w:val="en-GB"/>
              </w:rPr>
              <w:t>a</w:t>
            </w:r>
          </w:p>
        </w:tc>
        <w:tc>
          <w:tcPr>
            <w:tcW w:w="0" w:type="auto"/>
            <w:tcBorders>
              <w:top w:val="single" w:sz="8" w:space="0" w:color="008000"/>
            </w:tcBorders>
            <w:vAlign w:val="bottom"/>
          </w:tcPr>
          <w:p w14:paraId="7C3C1CBF" w14:textId="136C74A5" w:rsidR="005D67DA" w:rsidRPr="00F71990" w:rsidRDefault="005D67DA" w:rsidP="005D67DA">
            <w:pPr>
              <w:pStyle w:val="CETBodytext"/>
              <w:jc w:val="left"/>
              <w:rPr>
                <w:color w:val="000000" w:themeColor="text1"/>
                <w:lang w:val="en-GB"/>
              </w:rPr>
            </w:pPr>
            <w:r w:rsidRPr="00F71990">
              <w:rPr>
                <w:color w:val="000000" w:themeColor="text1"/>
                <w:lang w:val="en-GB"/>
              </w:rPr>
              <w:t>4.54</w:t>
            </w:r>
            <w:r w:rsidRPr="00F71990">
              <w:rPr>
                <w:color w:val="000000" w:themeColor="text1"/>
                <w:vertAlign w:val="superscript"/>
                <w:lang w:val="en-GB"/>
              </w:rPr>
              <w:t>b</w:t>
            </w:r>
          </w:p>
        </w:tc>
        <w:tc>
          <w:tcPr>
            <w:tcW w:w="0" w:type="auto"/>
            <w:tcBorders>
              <w:top w:val="single" w:sz="8" w:space="0" w:color="008000"/>
            </w:tcBorders>
            <w:vAlign w:val="bottom"/>
          </w:tcPr>
          <w:p w14:paraId="769F312C" w14:textId="6224B942" w:rsidR="005D67DA" w:rsidRPr="00F71990" w:rsidRDefault="005D67DA" w:rsidP="005D67DA">
            <w:pPr>
              <w:pStyle w:val="CETBodytext"/>
              <w:jc w:val="left"/>
              <w:rPr>
                <w:color w:val="000000" w:themeColor="text1"/>
                <w:lang w:val="en-GB"/>
              </w:rPr>
            </w:pPr>
            <w:r w:rsidRPr="00F71990">
              <w:rPr>
                <w:color w:val="000000" w:themeColor="text1"/>
                <w:lang w:val="en-GB"/>
              </w:rPr>
              <w:t>3.33</w:t>
            </w:r>
            <w:r w:rsidRPr="00F71990">
              <w:rPr>
                <w:color w:val="000000" w:themeColor="text1"/>
                <w:vertAlign w:val="superscript"/>
                <w:lang w:val="en-GB"/>
              </w:rPr>
              <w:t>b</w:t>
            </w:r>
          </w:p>
        </w:tc>
        <w:tc>
          <w:tcPr>
            <w:tcW w:w="0" w:type="auto"/>
            <w:tcBorders>
              <w:top w:val="single" w:sz="8" w:space="0" w:color="008000"/>
            </w:tcBorders>
            <w:vAlign w:val="bottom"/>
          </w:tcPr>
          <w:p w14:paraId="1CE6D122" w14:textId="08F4BEEA" w:rsidR="005D67DA" w:rsidRPr="00F71990" w:rsidRDefault="005D67DA" w:rsidP="005D67DA">
            <w:pPr>
              <w:pStyle w:val="CETBodytext"/>
              <w:jc w:val="left"/>
              <w:rPr>
                <w:color w:val="000000" w:themeColor="text1"/>
                <w:lang w:val="en-GB"/>
              </w:rPr>
            </w:pPr>
            <w:r w:rsidRPr="00F71990">
              <w:rPr>
                <w:color w:val="000000" w:themeColor="text1"/>
                <w:lang w:val="en-GB"/>
              </w:rPr>
              <w:t>11.05</w:t>
            </w:r>
            <w:r w:rsidRPr="00F71990">
              <w:rPr>
                <w:color w:val="000000" w:themeColor="text1"/>
                <w:vertAlign w:val="superscript"/>
                <w:lang w:val="en-GB"/>
              </w:rPr>
              <w:t>a</w:t>
            </w:r>
          </w:p>
        </w:tc>
        <w:tc>
          <w:tcPr>
            <w:tcW w:w="0" w:type="auto"/>
            <w:tcBorders>
              <w:top w:val="single" w:sz="8" w:space="0" w:color="008000"/>
            </w:tcBorders>
            <w:vAlign w:val="bottom"/>
          </w:tcPr>
          <w:p w14:paraId="50689107" w14:textId="0E345AE2" w:rsidR="005D67DA" w:rsidRPr="00F71990" w:rsidRDefault="005D67DA" w:rsidP="005D67DA">
            <w:pPr>
              <w:pStyle w:val="CETBodytext"/>
              <w:jc w:val="left"/>
              <w:rPr>
                <w:color w:val="000000" w:themeColor="text1"/>
                <w:lang w:val="en-GB"/>
              </w:rPr>
            </w:pPr>
            <w:r w:rsidRPr="00F71990">
              <w:rPr>
                <w:color w:val="000000" w:themeColor="text1"/>
                <w:lang w:val="en-GB"/>
              </w:rPr>
              <w:t>9.95</w:t>
            </w:r>
            <w:r w:rsidRPr="00F71990">
              <w:rPr>
                <w:color w:val="000000" w:themeColor="text1"/>
                <w:vertAlign w:val="superscript"/>
                <w:lang w:val="en-GB"/>
              </w:rPr>
              <w:t>a</w:t>
            </w:r>
          </w:p>
        </w:tc>
      </w:tr>
      <w:tr w:rsidR="00F71990" w:rsidRPr="00F71990" w14:paraId="183CA522" w14:textId="56909148" w:rsidTr="00683655">
        <w:trPr>
          <w:trHeight w:val="294"/>
        </w:trPr>
        <w:tc>
          <w:tcPr>
            <w:tcW w:w="0" w:type="auto"/>
            <w:tcBorders>
              <w:top w:val="nil"/>
              <w:bottom w:val="nil"/>
            </w:tcBorders>
            <w:shd w:val="clear" w:color="auto" w:fill="FFFFFF"/>
            <w:vAlign w:val="bottom"/>
          </w:tcPr>
          <w:p w14:paraId="3AB6D8F5" w14:textId="01B5B69A" w:rsidR="005D67DA" w:rsidRPr="00F71990" w:rsidRDefault="00042F98" w:rsidP="005D67DA">
            <w:pPr>
              <w:pStyle w:val="CETBodytext"/>
              <w:jc w:val="left"/>
              <w:rPr>
                <w:color w:val="000000" w:themeColor="text1"/>
                <w:lang w:val="en-GB"/>
              </w:rPr>
            </w:pPr>
            <w:r w:rsidRPr="00F71990">
              <w:rPr>
                <w:color w:val="000000" w:themeColor="text1"/>
                <w:lang w:val="en-GB"/>
              </w:rPr>
              <w:t>Butanol</w:t>
            </w:r>
            <w:r w:rsidR="005D67DA" w:rsidRPr="00F71990">
              <w:rPr>
                <w:color w:val="000000" w:themeColor="text1"/>
                <w:lang w:val="en-GB"/>
              </w:rPr>
              <w:t xml:space="preserve"> </w:t>
            </w:r>
            <w:r w:rsidRPr="00F71990">
              <w:rPr>
                <w:color w:val="000000" w:themeColor="text1"/>
                <w:lang w:val="en-GB"/>
              </w:rPr>
              <w:t>final [</w:t>
            </w:r>
            <w:r w:rsidR="00D744DA" w:rsidRPr="00F71990">
              <w:rPr>
                <w:color w:val="000000" w:themeColor="text1"/>
                <w:lang w:val="en-GB"/>
              </w:rPr>
              <w:t>g</w:t>
            </w:r>
            <w:r w:rsidR="00D744DA" w:rsidRPr="00F71990">
              <w:rPr>
                <w:rFonts w:cs="Arial"/>
                <w:color w:val="000000" w:themeColor="text1"/>
                <w:lang w:val="en-GB"/>
              </w:rPr>
              <w:t>·</w:t>
            </w:r>
            <w:r w:rsidR="00D744DA" w:rsidRPr="00F71990">
              <w:rPr>
                <w:color w:val="000000" w:themeColor="text1"/>
                <w:lang w:val="en-GB"/>
              </w:rPr>
              <w:t>L</w:t>
            </w:r>
            <w:r w:rsidR="00D744DA" w:rsidRPr="00F71990">
              <w:rPr>
                <w:color w:val="000000" w:themeColor="text1"/>
                <w:vertAlign w:val="superscript"/>
                <w:lang w:val="en-GB"/>
              </w:rPr>
              <w:t>-1</w:t>
            </w:r>
            <w:r w:rsidRPr="00F71990">
              <w:rPr>
                <w:color w:val="000000" w:themeColor="text1"/>
                <w:lang w:val="en-GB"/>
              </w:rPr>
              <w:t>]</w:t>
            </w:r>
          </w:p>
        </w:tc>
        <w:tc>
          <w:tcPr>
            <w:tcW w:w="0" w:type="auto"/>
            <w:tcBorders>
              <w:top w:val="nil"/>
              <w:bottom w:val="nil"/>
            </w:tcBorders>
            <w:shd w:val="clear" w:color="auto" w:fill="FFFFFF"/>
            <w:vAlign w:val="bottom"/>
          </w:tcPr>
          <w:p w14:paraId="13AE13DC" w14:textId="5AF795B7" w:rsidR="005D67DA" w:rsidRPr="00F71990" w:rsidRDefault="005D67DA" w:rsidP="005D67DA">
            <w:pPr>
              <w:pStyle w:val="CETBodytext"/>
              <w:jc w:val="left"/>
              <w:rPr>
                <w:color w:val="000000" w:themeColor="text1"/>
                <w:lang w:val="en-GB"/>
              </w:rPr>
            </w:pPr>
            <w:r w:rsidRPr="00F71990">
              <w:rPr>
                <w:color w:val="000000" w:themeColor="text1"/>
                <w:lang w:val="en-GB"/>
              </w:rPr>
              <w:t>7.49</w:t>
            </w:r>
            <w:r w:rsidRPr="00F71990">
              <w:rPr>
                <w:color w:val="000000" w:themeColor="text1"/>
                <w:vertAlign w:val="superscript"/>
                <w:lang w:val="en-GB"/>
              </w:rPr>
              <w:t>a</w:t>
            </w:r>
          </w:p>
        </w:tc>
        <w:tc>
          <w:tcPr>
            <w:tcW w:w="0" w:type="auto"/>
            <w:tcBorders>
              <w:top w:val="nil"/>
              <w:bottom w:val="nil"/>
            </w:tcBorders>
            <w:vAlign w:val="bottom"/>
          </w:tcPr>
          <w:p w14:paraId="19E592D4" w14:textId="582C70CA" w:rsidR="005D67DA" w:rsidRPr="00F71990" w:rsidRDefault="005D67DA" w:rsidP="005D67DA">
            <w:pPr>
              <w:pStyle w:val="CETBodytext"/>
              <w:jc w:val="left"/>
              <w:rPr>
                <w:color w:val="000000" w:themeColor="text1"/>
                <w:lang w:val="en-GB"/>
              </w:rPr>
            </w:pPr>
            <w:r w:rsidRPr="00F71990">
              <w:rPr>
                <w:color w:val="000000" w:themeColor="text1"/>
                <w:lang w:val="en-GB"/>
              </w:rPr>
              <w:t>7.71</w:t>
            </w:r>
            <w:r w:rsidRPr="00F71990">
              <w:rPr>
                <w:color w:val="000000" w:themeColor="text1"/>
                <w:vertAlign w:val="superscript"/>
                <w:lang w:val="en-GB"/>
              </w:rPr>
              <w:t>a</w:t>
            </w:r>
          </w:p>
        </w:tc>
        <w:tc>
          <w:tcPr>
            <w:tcW w:w="0" w:type="auto"/>
            <w:vAlign w:val="bottom"/>
          </w:tcPr>
          <w:p w14:paraId="736FF791" w14:textId="7C465459" w:rsidR="005D67DA" w:rsidRPr="00F71990" w:rsidRDefault="005D67DA" w:rsidP="005D67DA">
            <w:pPr>
              <w:pStyle w:val="CETBodytext"/>
              <w:jc w:val="left"/>
              <w:rPr>
                <w:color w:val="000000" w:themeColor="text1"/>
                <w:lang w:val="en-GB"/>
              </w:rPr>
            </w:pPr>
            <w:r w:rsidRPr="00F71990">
              <w:rPr>
                <w:color w:val="000000" w:themeColor="text1"/>
                <w:lang w:val="en-GB"/>
              </w:rPr>
              <w:t>0.24</w:t>
            </w:r>
          </w:p>
        </w:tc>
        <w:tc>
          <w:tcPr>
            <w:tcW w:w="0" w:type="auto"/>
            <w:vAlign w:val="bottom"/>
          </w:tcPr>
          <w:p w14:paraId="12826470" w14:textId="05094A3F" w:rsidR="005D67DA" w:rsidRPr="00F71990" w:rsidRDefault="005D67DA" w:rsidP="005D67DA">
            <w:pPr>
              <w:pStyle w:val="CETBodytext"/>
              <w:jc w:val="left"/>
              <w:rPr>
                <w:color w:val="000000" w:themeColor="text1"/>
                <w:lang w:val="en-GB"/>
              </w:rPr>
            </w:pPr>
            <w:r w:rsidRPr="00F71990">
              <w:rPr>
                <w:color w:val="000000" w:themeColor="text1"/>
                <w:lang w:val="en-GB"/>
              </w:rPr>
              <w:t>1.28</w:t>
            </w:r>
          </w:p>
        </w:tc>
        <w:tc>
          <w:tcPr>
            <w:tcW w:w="0" w:type="auto"/>
            <w:vAlign w:val="bottom"/>
          </w:tcPr>
          <w:p w14:paraId="22207714" w14:textId="40541C00" w:rsidR="005D67DA" w:rsidRPr="00F71990" w:rsidRDefault="005D67DA" w:rsidP="005D67DA">
            <w:pPr>
              <w:pStyle w:val="CETBodytext"/>
              <w:jc w:val="left"/>
              <w:rPr>
                <w:color w:val="000000" w:themeColor="text1"/>
                <w:lang w:val="en-GB"/>
              </w:rPr>
            </w:pPr>
            <w:r w:rsidRPr="00F71990">
              <w:rPr>
                <w:color w:val="000000" w:themeColor="text1"/>
                <w:lang w:val="en-GB"/>
              </w:rPr>
              <w:t>7.40</w:t>
            </w:r>
            <w:r w:rsidRPr="00F71990">
              <w:rPr>
                <w:color w:val="000000" w:themeColor="text1"/>
                <w:vertAlign w:val="superscript"/>
                <w:lang w:val="en-GB"/>
              </w:rPr>
              <w:t>a</w:t>
            </w:r>
          </w:p>
        </w:tc>
        <w:tc>
          <w:tcPr>
            <w:tcW w:w="0" w:type="auto"/>
            <w:vAlign w:val="bottom"/>
          </w:tcPr>
          <w:p w14:paraId="03226BE6" w14:textId="581C9FBF" w:rsidR="005D67DA" w:rsidRPr="00F71990" w:rsidRDefault="005D67DA" w:rsidP="005D67DA">
            <w:pPr>
              <w:pStyle w:val="CETBodytext"/>
              <w:jc w:val="left"/>
              <w:rPr>
                <w:color w:val="000000" w:themeColor="text1"/>
                <w:lang w:val="en-GB"/>
              </w:rPr>
            </w:pPr>
            <w:r w:rsidRPr="00F71990">
              <w:rPr>
                <w:color w:val="000000" w:themeColor="text1"/>
                <w:lang w:val="en-GB"/>
              </w:rPr>
              <w:t>7.03</w:t>
            </w:r>
            <w:r w:rsidRPr="00F71990">
              <w:rPr>
                <w:color w:val="000000" w:themeColor="text1"/>
                <w:vertAlign w:val="superscript"/>
                <w:lang w:val="en-GB"/>
              </w:rPr>
              <w:t>a</w:t>
            </w:r>
          </w:p>
        </w:tc>
      </w:tr>
      <w:tr w:rsidR="00F71990" w:rsidRPr="00F71990" w14:paraId="390128AD" w14:textId="5A9209E1" w:rsidTr="00683655">
        <w:trPr>
          <w:trHeight w:val="294"/>
        </w:trPr>
        <w:tc>
          <w:tcPr>
            <w:tcW w:w="0" w:type="auto"/>
            <w:tcBorders>
              <w:top w:val="nil"/>
              <w:bottom w:val="nil"/>
            </w:tcBorders>
            <w:shd w:val="clear" w:color="auto" w:fill="FFFFFF"/>
            <w:vAlign w:val="bottom"/>
          </w:tcPr>
          <w:p w14:paraId="6A6C3432" w14:textId="0EFDF9EE" w:rsidR="005D67DA" w:rsidRPr="00F71990" w:rsidRDefault="00042F98" w:rsidP="005D67DA">
            <w:pPr>
              <w:pStyle w:val="CETBodytext"/>
              <w:jc w:val="left"/>
              <w:rPr>
                <w:color w:val="000000" w:themeColor="text1"/>
                <w:lang w:val="en-GB"/>
              </w:rPr>
            </w:pPr>
            <w:r w:rsidRPr="00F71990">
              <w:rPr>
                <w:color w:val="000000" w:themeColor="text1"/>
                <w:lang w:val="en-GB"/>
              </w:rPr>
              <w:t>Ethanol</w:t>
            </w:r>
            <w:r w:rsidR="005D67DA" w:rsidRPr="00F71990">
              <w:rPr>
                <w:color w:val="000000" w:themeColor="text1"/>
                <w:lang w:val="en-GB"/>
              </w:rPr>
              <w:t xml:space="preserve"> </w:t>
            </w:r>
            <w:r w:rsidRPr="00F71990">
              <w:rPr>
                <w:color w:val="000000" w:themeColor="text1"/>
                <w:lang w:val="en-GB"/>
              </w:rPr>
              <w:t xml:space="preserve">final </w:t>
            </w:r>
            <w:r w:rsidR="001E0185" w:rsidRPr="00F71990">
              <w:rPr>
                <w:color w:val="000000" w:themeColor="text1"/>
                <w:lang w:val="en-GB"/>
              </w:rPr>
              <w:t>[</w:t>
            </w:r>
            <w:r w:rsidR="00D744DA" w:rsidRPr="00F71990">
              <w:rPr>
                <w:color w:val="000000" w:themeColor="text1"/>
                <w:lang w:val="en-GB"/>
              </w:rPr>
              <w:t>g</w:t>
            </w:r>
            <w:r w:rsidR="00D744DA" w:rsidRPr="00F71990">
              <w:rPr>
                <w:rFonts w:cs="Arial"/>
                <w:color w:val="000000" w:themeColor="text1"/>
                <w:lang w:val="en-GB"/>
              </w:rPr>
              <w:t>·</w:t>
            </w:r>
            <w:r w:rsidR="00D744DA" w:rsidRPr="00F71990">
              <w:rPr>
                <w:color w:val="000000" w:themeColor="text1"/>
                <w:lang w:val="en-GB"/>
              </w:rPr>
              <w:t>L</w:t>
            </w:r>
            <w:r w:rsidR="00D744DA" w:rsidRPr="00F71990">
              <w:rPr>
                <w:color w:val="000000" w:themeColor="text1"/>
                <w:vertAlign w:val="superscript"/>
                <w:lang w:val="en-GB"/>
              </w:rPr>
              <w:t>-1</w:t>
            </w:r>
            <w:r w:rsidRPr="00F71990">
              <w:rPr>
                <w:color w:val="000000" w:themeColor="text1"/>
                <w:lang w:val="en-GB"/>
              </w:rPr>
              <w:t>]</w:t>
            </w:r>
          </w:p>
        </w:tc>
        <w:tc>
          <w:tcPr>
            <w:tcW w:w="0" w:type="auto"/>
            <w:tcBorders>
              <w:top w:val="nil"/>
              <w:bottom w:val="nil"/>
            </w:tcBorders>
            <w:shd w:val="clear" w:color="auto" w:fill="FFFFFF"/>
            <w:vAlign w:val="bottom"/>
          </w:tcPr>
          <w:p w14:paraId="541B5E65" w14:textId="1511AB0D" w:rsidR="005D67DA" w:rsidRPr="00F71990" w:rsidRDefault="005D67DA" w:rsidP="005D67DA">
            <w:pPr>
              <w:pStyle w:val="CETBodytext"/>
              <w:jc w:val="left"/>
              <w:rPr>
                <w:color w:val="000000" w:themeColor="text1"/>
                <w:lang w:val="en-GB"/>
              </w:rPr>
            </w:pPr>
            <w:r w:rsidRPr="00F71990">
              <w:rPr>
                <w:color w:val="000000" w:themeColor="text1"/>
                <w:lang w:val="en-GB"/>
              </w:rPr>
              <w:t>3.11</w:t>
            </w:r>
            <w:r w:rsidRPr="00F71990">
              <w:rPr>
                <w:color w:val="000000" w:themeColor="text1"/>
                <w:vertAlign w:val="superscript"/>
                <w:lang w:val="en-GB"/>
              </w:rPr>
              <w:t>a</w:t>
            </w:r>
          </w:p>
        </w:tc>
        <w:tc>
          <w:tcPr>
            <w:tcW w:w="0" w:type="auto"/>
            <w:tcBorders>
              <w:top w:val="nil"/>
              <w:bottom w:val="nil"/>
            </w:tcBorders>
            <w:vAlign w:val="bottom"/>
          </w:tcPr>
          <w:p w14:paraId="575CC833" w14:textId="491D30B2" w:rsidR="005D67DA" w:rsidRPr="00F71990" w:rsidRDefault="005D67DA" w:rsidP="005D67DA">
            <w:pPr>
              <w:pStyle w:val="CETBodytext"/>
              <w:jc w:val="left"/>
              <w:rPr>
                <w:color w:val="000000" w:themeColor="text1"/>
                <w:lang w:val="en-GB"/>
              </w:rPr>
            </w:pPr>
            <w:r w:rsidRPr="00F71990">
              <w:rPr>
                <w:color w:val="000000" w:themeColor="text1"/>
                <w:lang w:val="en-GB"/>
              </w:rPr>
              <w:t>3.06</w:t>
            </w:r>
            <w:r w:rsidRPr="00F71990">
              <w:rPr>
                <w:color w:val="000000" w:themeColor="text1"/>
                <w:vertAlign w:val="superscript"/>
                <w:lang w:val="en-GB"/>
              </w:rPr>
              <w:t>a</w:t>
            </w:r>
          </w:p>
        </w:tc>
        <w:tc>
          <w:tcPr>
            <w:tcW w:w="0" w:type="auto"/>
            <w:vAlign w:val="bottom"/>
          </w:tcPr>
          <w:p w14:paraId="32AC3612" w14:textId="1C6F70E1" w:rsidR="005D67DA" w:rsidRPr="00F71990" w:rsidRDefault="005D67DA" w:rsidP="005D67DA">
            <w:pPr>
              <w:pStyle w:val="CETBodytext"/>
              <w:jc w:val="left"/>
              <w:rPr>
                <w:color w:val="000000" w:themeColor="text1"/>
                <w:lang w:val="en-GB"/>
              </w:rPr>
            </w:pPr>
            <w:r w:rsidRPr="00F71990">
              <w:rPr>
                <w:color w:val="000000" w:themeColor="text1"/>
                <w:lang w:val="en-GB"/>
              </w:rPr>
              <w:t>2.83</w:t>
            </w:r>
            <w:r w:rsidRPr="00F71990">
              <w:rPr>
                <w:color w:val="000000" w:themeColor="text1"/>
                <w:vertAlign w:val="superscript"/>
                <w:lang w:val="en-GB"/>
              </w:rPr>
              <w:t>a</w:t>
            </w:r>
          </w:p>
        </w:tc>
        <w:tc>
          <w:tcPr>
            <w:tcW w:w="0" w:type="auto"/>
            <w:vAlign w:val="bottom"/>
          </w:tcPr>
          <w:p w14:paraId="3D06D133" w14:textId="0BD432AF" w:rsidR="005D67DA" w:rsidRPr="00F71990" w:rsidRDefault="005D67DA" w:rsidP="005D67DA">
            <w:pPr>
              <w:pStyle w:val="CETBodytext"/>
              <w:jc w:val="left"/>
              <w:rPr>
                <w:color w:val="000000" w:themeColor="text1"/>
                <w:lang w:val="en-GB"/>
              </w:rPr>
            </w:pPr>
            <w:r w:rsidRPr="00F71990">
              <w:rPr>
                <w:color w:val="000000" w:themeColor="text1"/>
                <w:lang w:val="en-GB"/>
              </w:rPr>
              <w:t>2.03</w:t>
            </w:r>
            <w:r w:rsidRPr="00F71990">
              <w:rPr>
                <w:color w:val="000000" w:themeColor="text1"/>
                <w:vertAlign w:val="superscript"/>
                <w:lang w:val="en-GB"/>
              </w:rPr>
              <w:t>a</w:t>
            </w:r>
          </w:p>
        </w:tc>
        <w:tc>
          <w:tcPr>
            <w:tcW w:w="0" w:type="auto"/>
            <w:vAlign w:val="bottom"/>
          </w:tcPr>
          <w:p w14:paraId="55362EEE" w14:textId="0298005C" w:rsidR="005D67DA" w:rsidRPr="00F71990" w:rsidRDefault="005D67DA" w:rsidP="005D67DA">
            <w:pPr>
              <w:pStyle w:val="CETBodytext"/>
              <w:jc w:val="left"/>
              <w:rPr>
                <w:color w:val="000000" w:themeColor="text1"/>
                <w:lang w:val="en-GB"/>
              </w:rPr>
            </w:pPr>
            <w:r w:rsidRPr="00F71990">
              <w:rPr>
                <w:color w:val="000000" w:themeColor="text1"/>
                <w:lang w:val="en-GB"/>
              </w:rPr>
              <w:t>1.99</w:t>
            </w:r>
            <w:r w:rsidRPr="00F71990">
              <w:rPr>
                <w:color w:val="000000" w:themeColor="text1"/>
                <w:vertAlign w:val="superscript"/>
                <w:lang w:val="en-GB"/>
              </w:rPr>
              <w:t>a</w:t>
            </w:r>
          </w:p>
        </w:tc>
        <w:tc>
          <w:tcPr>
            <w:tcW w:w="0" w:type="auto"/>
            <w:vAlign w:val="bottom"/>
          </w:tcPr>
          <w:p w14:paraId="2F91E6D7" w14:textId="24BF0786" w:rsidR="005D67DA" w:rsidRPr="00F71990" w:rsidRDefault="005D67DA" w:rsidP="005D67DA">
            <w:pPr>
              <w:pStyle w:val="CETBodytext"/>
              <w:jc w:val="left"/>
              <w:rPr>
                <w:color w:val="000000" w:themeColor="text1"/>
                <w:lang w:val="en-GB"/>
              </w:rPr>
            </w:pPr>
            <w:r w:rsidRPr="00F71990">
              <w:rPr>
                <w:color w:val="000000" w:themeColor="text1"/>
                <w:lang w:val="en-GB"/>
              </w:rPr>
              <w:t>1.66</w:t>
            </w:r>
            <w:r w:rsidRPr="00F71990">
              <w:rPr>
                <w:color w:val="000000" w:themeColor="text1"/>
                <w:vertAlign w:val="superscript"/>
                <w:lang w:val="en-GB"/>
              </w:rPr>
              <w:t>a</w:t>
            </w:r>
          </w:p>
        </w:tc>
      </w:tr>
      <w:tr w:rsidR="00F71990" w:rsidRPr="00F71990" w14:paraId="3F6772FC" w14:textId="0B519861" w:rsidTr="00683655">
        <w:trPr>
          <w:trHeight w:val="294"/>
        </w:trPr>
        <w:tc>
          <w:tcPr>
            <w:tcW w:w="0" w:type="auto"/>
            <w:tcBorders>
              <w:top w:val="nil"/>
              <w:bottom w:val="nil"/>
            </w:tcBorders>
            <w:shd w:val="clear" w:color="auto" w:fill="FFFFFF"/>
            <w:vAlign w:val="bottom"/>
          </w:tcPr>
          <w:p w14:paraId="22CB1CA7" w14:textId="383B2270" w:rsidR="005D67DA" w:rsidRPr="00F71990" w:rsidRDefault="00042F98" w:rsidP="005D67DA">
            <w:pPr>
              <w:pStyle w:val="CETBodytext"/>
              <w:jc w:val="left"/>
              <w:rPr>
                <w:color w:val="000000" w:themeColor="text1"/>
                <w:lang w:val="en-GB"/>
              </w:rPr>
            </w:pPr>
            <w:r w:rsidRPr="00F71990">
              <w:rPr>
                <w:color w:val="000000" w:themeColor="text1"/>
                <w:lang w:val="en-GB"/>
              </w:rPr>
              <w:t>Acetone</w:t>
            </w:r>
            <w:r w:rsidR="005D67DA" w:rsidRPr="00F71990">
              <w:rPr>
                <w:color w:val="000000" w:themeColor="text1"/>
                <w:lang w:val="en-GB"/>
              </w:rPr>
              <w:t xml:space="preserve"> </w:t>
            </w:r>
            <w:r w:rsidRPr="00F71990">
              <w:rPr>
                <w:color w:val="000000" w:themeColor="text1"/>
                <w:lang w:val="en-GB"/>
              </w:rPr>
              <w:t xml:space="preserve">final </w:t>
            </w:r>
            <w:r w:rsidR="00D744DA" w:rsidRPr="00F71990">
              <w:rPr>
                <w:color w:val="000000" w:themeColor="text1"/>
                <w:lang w:val="en-GB"/>
              </w:rPr>
              <w:t>g</w:t>
            </w:r>
            <w:r w:rsidR="00D744DA" w:rsidRPr="00F71990">
              <w:rPr>
                <w:rFonts w:cs="Arial"/>
                <w:color w:val="000000" w:themeColor="text1"/>
                <w:lang w:val="en-GB"/>
              </w:rPr>
              <w:t>·</w:t>
            </w:r>
            <w:r w:rsidR="00D744DA" w:rsidRPr="00F71990">
              <w:rPr>
                <w:color w:val="000000" w:themeColor="text1"/>
                <w:lang w:val="en-GB"/>
              </w:rPr>
              <w:t>L</w:t>
            </w:r>
            <w:r w:rsidR="00D744DA" w:rsidRPr="00F71990">
              <w:rPr>
                <w:color w:val="000000" w:themeColor="text1"/>
                <w:vertAlign w:val="superscript"/>
                <w:lang w:val="en-GB"/>
              </w:rPr>
              <w:t>-1</w:t>
            </w:r>
            <w:r w:rsidRPr="00F71990">
              <w:rPr>
                <w:color w:val="000000" w:themeColor="text1"/>
                <w:lang w:val="en-GB"/>
              </w:rPr>
              <w:t>]</w:t>
            </w:r>
          </w:p>
        </w:tc>
        <w:tc>
          <w:tcPr>
            <w:tcW w:w="0" w:type="auto"/>
            <w:tcBorders>
              <w:top w:val="nil"/>
              <w:bottom w:val="nil"/>
            </w:tcBorders>
            <w:shd w:val="clear" w:color="auto" w:fill="FFFFFF"/>
            <w:vAlign w:val="bottom"/>
          </w:tcPr>
          <w:p w14:paraId="651706A9" w14:textId="6FFB09E1" w:rsidR="005D67DA" w:rsidRPr="00F71990" w:rsidRDefault="005D67DA" w:rsidP="005D67DA">
            <w:pPr>
              <w:pStyle w:val="CETBodytext"/>
              <w:jc w:val="left"/>
              <w:rPr>
                <w:color w:val="000000" w:themeColor="text1"/>
                <w:lang w:val="en-GB"/>
              </w:rPr>
            </w:pPr>
            <w:r w:rsidRPr="00F71990">
              <w:rPr>
                <w:color w:val="000000" w:themeColor="text1"/>
                <w:lang w:val="en-GB"/>
              </w:rPr>
              <w:t>2.64</w:t>
            </w:r>
            <w:r w:rsidRPr="00F71990">
              <w:rPr>
                <w:color w:val="000000" w:themeColor="text1"/>
                <w:vertAlign w:val="superscript"/>
                <w:lang w:val="en-GB"/>
              </w:rPr>
              <w:t>a</w:t>
            </w:r>
          </w:p>
        </w:tc>
        <w:tc>
          <w:tcPr>
            <w:tcW w:w="0" w:type="auto"/>
            <w:tcBorders>
              <w:top w:val="nil"/>
              <w:bottom w:val="nil"/>
            </w:tcBorders>
            <w:vAlign w:val="bottom"/>
          </w:tcPr>
          <w:p w14:paraId="4C0C7275" w14:textId="04F62263" w:rsidR="005D67DA" w:rsidRPr="00F71990" w:rsidRDefault="005D67DA" w:rsidP="005D67DA">
            <w:pPr>
              <w:pStyle w:val="CETBodytext"/>
              <w:jc w:val="left"/>
              <w:rPr>
                <w:color w:val="000000" w:themeColor="text1"/>
                <w:lang w:val="en-GB"/>
              </w:rPr>
            </w:pPr>
            <w:proofErr w:type="gramStart"/>
            <w:r w:rsidRPr="00F71990">
              <w:rPr>
                <w:color w:val="000000" w:themeColor="text1"/>
                <w:lang w:val="en-GB"/>
              </w:rPr>
              <w:t>2.30</w:t>
            </w:r>
            <w:r w:rsidRPr="00F71990">
              <w:rPr>
                <w:color w:val="000000" w:themeColor="text1"/>
                <w:vertAlign w:val="superscript"/>
                <w:lang w:val="en-GB"/>
              </w:rPr>
              <w:t>a,b</w:t>
            </w:r>
            <w:proofErr w:type="gramEnd"/>
            <w:r w:rsidRPr="00F71990">
              <w:rPr>
                <w:color w:val="000000" w:themeColor="text1"/>
                <w:vertAlign w:val="superscript"/>
                <w:lang w:val="en-GB"/>
              </w:rPr>
              <w:t>,c</w:t>
            </w:r>
          </w:p>
        </w:tc>
        <w:tc>
          <w:tcPr>
            <w:tcW w:w="0" w:type="auto"/>
            <w:vAlign w:val="bottom"/>
          </w:tcPr>
          <w:p w14:paraId="751C42BA" w14:textId="4F45C7CF" w:rsidR="005D67DA" w:rsidRPr="00F71990" w:rsidRDefault="005D67DA" w:rsidP="005D67DA">
            <w:pPr>
              <w:pStyle w:val="CETBodytext"/>
              <w:jc w:val="left"/>
              <w:rPr>
                <w:color w:val="000000" w:themeColor="text1"/>
                <w:lang w:val="en-GB"/>
              </w:rPr>
            </w:pPr>
            <w:r w:rsidRPr="00F71990">
              <w:rPr>
                <w:color w:val="000000" w:themeColor="text1"/>
                <w:lang w:val="en-GB"/>
              </w:rPr>
              <w:t>1.37</w:t>
            </w:r>
            <w:r w:rsidRPr="00F71990">
              <w:rPr>
                <w:color w:val="000000" w:themeColor="text1"/>
                <w:vertAlign w:val="superscript"/>
                <w:lang w:val="en-GB"/>
              </w:rPr>
              <w:t>b.c</w:t>
            </w:r>
          </w:p>
        </w:tc>
        <w:tc>
          <w:tcPr>
            <w:tcW w:w="0" w:type="auto"/>
            <w:vAlign w:val="bottom"/>
          </w:tcPr>
          <w:p w14:paraId="5B38C5BA" w14:textId="3AB511CF" w:rsidR="005D67DA" w:rsidRPr="00F71990" w:rsidRDefault="005D67DA" w:rsidP="005D67DA">
            <w:pPr>
              <w:pStyle w:val="CETBodytext"/>
              <w:jc w:val="left"/>
              <w:rPr>
                <w:color w:val="000000" w:themeColor="text1"/>
                <w:lang w:val="en-GB"/>
              </w:rPr>
            </w:pPr>
            <w:r w:rsidRPr="00F71990">
              <w:rPr>
                <w:color w:val="000000" w:themeColor="text1"/>
                <w:lang w:val="en-GB"/>
              </w:rPr>
              <w:t>0.02</w:t>
            </w:r>
          </w:p>
        </w:tc>
        <w:tc>
          <w:tcPr>
            <w:tcW w:w="0" w:type="auto"/>
            <w:vAlign w:val="bottom"/>
          </w:tcPr>
          <w:p w14:paraId="69BC230A" w14:textId="06CC00D6" w:rsidR="005D67DA" w:rsidRPr="00F71990" w:rsidRDefault="005D67DA" w:rsidP="005D67DA">
            <w:pPr>
              <w:pStyle w:val="CETBodytext"/>
              <w:jc w:val="left"/>
              <w:rPr>
                <w:color w:val="000000" w:themeColor="text1"/>
                <w:lang w:val="en-GB"/>
              </w:rPr>
            </w:pPr>
            <w:proofErr w:type="gramStart"/>
            <w:r w:rsidRPr="00F71990">
              <w:rPr>
                <w:color w:val="000000" w:themeColor="text1"/>
                <w:lang w:val="en-GB"/>
              </w:rPr>
              <w:t>1.80</w:t>
            </w:r>
            <w:r w:rsidRPr="00F71990">
              <w:rPr>
                <w:color w:val="000000" w:themeColor="text1"/>
                <w:vertAlign w:val="superscript"/>
                <w:lang w:val="en-GB"/>
              </w:rPr>
              <w:t>b,c</w:t>
            </w:r>
            <w:proofErr w:type="gramEnd"/>
          </w:p>
        </w:tc>
        <w:tc>
          <w:tcPr>
            <w:tcW w:w="0" w:type="auto"/>
            <w:vAlign w:val="bottom"/>
          </w:tcPr>
          <w:p w14:paraId="544F85A6" w14:textId="74907D3D" w:rsidR="005D67DA" w:rsidRPr="00F71990" w:rsidRDefault="005D67DA" w:rsidP="005D67DA">
            <w:pPr>
              <w:pStyle w:val="CETBodytext"/>
              <w:jc w:val="left"/>
              <w:rPr>
                <w:color w:val="000000" w:themeColor="text1"/>
                <w:lang w:val="en-GB"/>
              </w:rPr>
            </w:pPr>
            <w:r w:rsidRPr="00F71990">
              <w:rPr>
                <w:color w:val="000000" w:themeColor="text1"/>
                <w:lang w:val="en-GB"/>
              </w:rPr>
              <w:t>1.32</w:t>
            </w:r>
            <w:r w:rsidRPr="00F71990">
              <w:rPr>
                <w:color w:val="000000" w:themeColor="text1"/>
                <w:vertAlign w:val="superscript"/>
                <w:lang w:val="en-GB"/>
              </w:rPr>
              <w:t>c</w:t>
            </w:r>
          </w:p>
        </w:tc>
      </w:tr>
      <w:tr w:rsidR="00F71990" w:rsidRPr="00F71990" w14:paraId="275A4CB1" w14:textId="09C704EE" w:rsidTr="00683655">
        <w:trPr>
          <w:trHeight w:val="294"/>
        </w:trPr>
        <w:tc>
          <w:tcPr>
            <w:tcW w:w="0" w:type="auto"/>
            <w:tcBorders>
              <w:top w:val="nil"/>
              <w:bottom w:val="nil"/>
            </w:tcBorders>
            <w:shd w:val="clear" w:color="auto" w:fill="FFFFFF"/>
            <w:vAlign w:val="bottom"/>
          </w:tcPr>
          <w:p w14:paraId="02554467" w14:textId="03B5A40B" w:rsidR="005D67DA" w:rsidRPr="00F71990" w:rsidRDefault="001E0185" w:rsidP="005D67DA">
            <w:pPr>
              <w:pStyle w:val="CETBodytext"/>
              <w:jc w:val="left"/>
              <w:rPr>
                <w:color w:val="000000" w:themeColor="text1"/>
                <w:lang w:val="en-GB"/>
              </w:rPr>
            </w:pPr>
            <w:r w:rsidRPr="00F71990">
              <w:rPr>
                <w:color w:val="000000" w:themeColor="text1"/>
                <w:lang w:val="en-GB"/>
              </w:rPr>
              <w:t>Sugar utilized</w:t>
            </w:r>
            <w:r w:rsidR="005D67DA" w:rsidRPr="00F71990">
              <w:rPr>
                <w:color w:val="000000" w:themeColor="text1"/>
                <w:lang w:val="en-GB"/>
              </w:rPr>
              <w:t xml:space="preserve"> </w:t>
            </w:r>
            <w:r w:rsidR="00042F98" w:rsidRPr="00F71990">
              <w:rPr>
                <w:color w:val="000000" w:themeColor="text1"/>
                <w:lang w:val="en-GB"/>
              </w:rPr>
              <w:t>[</w:t>
            </w:r>
            <w:r w:rsidR="00D744DA" w:rsidRPr="00F71990">
              <w:rPr>
                <w:color w:val="000000" w:themeColor="text1"/>
                <w:lang w:val="en-GB"/>
              </w:rPr>
              <w:t>g</w:t>
            </w:r>
            <w:r w:rsidR="00D744DA" w:rsidRPr="00F71990">
              <w:rPr>
                <w:rFonts w:cs="Arial"/>
                <w:color w:val="000000" w:themeColor="text1"/>
                <w:lang w:val="en-GB"/>
              </w:rPr>
              <w:t>·</w:t>
            </w:r>
            <w:r w:rsidR="00D744DA" w:rsidRPr="00F71990">
              <w:rPr>
                <w:color w:val="000000" w:themeColor="text1"/>
                <w:lang w:val="en-GB"/>
              </w:rPr>
              <w:t>L</w:t>
            </w:r>
            <w:r w:rsidR="00D744DA" w:rsidRPr="00F71990">
              <w:rPr>
                <w:color w:val="000000" w:themeColor="text1"/>
                <w:vertAlign w:val="superscript"/>
                <w:lang w:val="en-GB"/>
              </w:rPr>
              <w:t>-1</w:t>
            </w:r>
            <w:r w:rsidR="00042F98" w:rsidRPr="00F71990">
              <w:rPr>
                <w:color w:val="000000" w:themeColor="text1"/>
                <w:lang w:val="en-GB"/>
              </w:rPr>
              <w:t>]</w:t>
            </w:r>
          </w:p>
        </w:tc>
        <w:tc>
          <w:tcPr>
            <w:tcW w:w="0" w:type="auto"/>
            <w:tcBorders>
              <w:top w:val="nil"/>
              <w:bottom w:val="nil"/>
            </w:tcBorders>
            <w:shd w:val="clear" w:color="auto" w:fill="FFFFFF"/>
            <w:vAlign w:val="bottom"/>
          </w:tcPr>
          <w:p w14:paraId="1C2DE296" w14:textId="2E982D5C" w:rsidR="005D67DA" w:rsidRPr="00F71990" w:rsidRDefault="005D67DA" w:rsidP="005D67DA">
            <w:pPr>
              <w:pStyle w:val="CETBodytext"/>
              <w:jc w:val="left"/>
              <w:rPr>
                <w:color w:val="000000" w:themeColor="text1"/>
                <w:lang w:val="en-GB"/>
              </w:rPr>
            </w:pPr>
            <w:r w:rsidRPr="00F71990">
              <w:rPr>
                <w:color w:val="000000" w:themeColor="text1"/>
                <w:lang w:val="en-GB"/>
              </w:rPr>
              <w:t>35.81</w:t>
            </w:r>
            <w:r w:rsidRPr="00F71990">
              <w:rPr>
                <w:color w:val="000000" w:themeColor="text1"/>
                <w:vertAlign w:val="superscript"/>
                <w:lang w:val="en-GB"/>
              </w:rPr>
              <w:t>a</w:t>
            </w:r>
          </w:p>
        </w:tc>
        <w:tc>
          <w:tcPr>
            <w:tcW w:w="0" w:type="auto"/>
            <w:tcBorders>
              <w:top w:val="nil"/>
              <w:bottom w:val="nil"/>
            </w:tcBorders>
            <w:vAlign w:val="bottom"/>
          </w:tcPr>
          <w:p w14:paraId="6CBE90B5" w14:textId="69400CCB" w:rsidR="005D67DA" w:rsidRPr="00F71990" w:rsidRDefault="005D67DA" w:rsidP="005D67DA">
            <w:pPr>
              <w:pStyle w:val="CETBodytext"/>
              <w:jc w:val="left"/>
              <w:rPr>
                <w:color w:val="000000" w:themeColor="text1"/>
                <w:lang w:val="en-GB"/>
              </w:rPr>
            </w:pPr>
            <w:r w:rsidRPr="00F71990">
              <w:rPr>
                <w:color w:val="000000" w:themeColor="text1"/>
                <w:lang w:val="en-GB"/>
              </w:rPr>
              <w:t>37.63</w:t>
            </w:r>
            <w:r w:rsidRPr="00F71990">
              <w:rPr>
                <w:color w:val="000000" w:themeColor="text1"/>
                <w:vertAlign w:val="superscript"/>
                <w:lang w:val="en-GB"/>
              </w:rPr>
              <w:t>a</w:t>
            </w:r>
          </w:p>
        </w:tc>
        <w:tc>
          <w:tcPr>
            <w:tcW w:w="0" w:type="auto"/>
            <w:vAlign w:val="bottom"/>
          </w:tcPr>
          <w:p w14:paraId="1701BE5F" w14:textId="4BC7E968" w:rsidR="005D67DA" w:rsidRPr="00F71990" w:rsidRDefault="005D67DA" w:rsidP="005D67DA">
            <w:pPr>
              <w:pStyle w:val="CETBodytext"/>
              <w:jc w:val="left"/>
              <w:rPr>
                <w:color w:val="000000" w:themeColor="text1"/>
                <w:lang w:val="en-GB"/>
              </w:rPr>
            </w:pPr>
            <w:r w:rsidRPr="00F71990">
              <w:rPr>
                <w:color w:val="000000" w:themeColor="text1"/>
                <w:lang w:val="en-GB"/>
              </w:rPr>
              <w:t>12.44</w:t>
            </w:r>
          </w:p>
        </w:tc>
        <w:tc>
          <w:tcPr>
            <w:tcW w:w="0" w:type="auto"/>
            <w:vAlign w:val="bottom"/>
          </w:tcPr>
          <w:p w14:paraId="0C2FE3FA" w14:textId="66132D3B" w:rsidR="005D67DA" w:rsidRPr="00F71990" w:rsidRDefault="005D67DA" w:rsidP="005D67DA">
            <w:pPr>
              <w:pStyle w:val="CETBodytext"/>
              <w:jc w:val="left"/>
              <w:rPr>
                <w:color w:val="000000" w:themeColor="text1"/>
                <w:lang w:val="en-GB"/>
              </w:rPr>
            </w:pPr>
            <w:r w:rsidRPr="00F71990">
              <w:rPr>
                <w:color w:val="000000" w:themeColor="text1"/>
                <w:lang w:val="en-GB"/>
              </w:rPr>
              <w:t>22.37</w:t>
            </w:r>
          </w:p>
        </w:tc>
        <w:tc>
          <w:tcPr>
            <w:tcW w:w="0" w:type="auto"/>
            <w:vAlign w:val="bottom"/>
          </w:tcPr>
          <w:p w14:paraId="192237BC" w14:textId="0E3D664C" w:rsidR="005D67DA" w:rsidRPr="00F71990" w:rsidRDefault="005D67DA" w:rsidP="005D67DA">
            <w:pPr>
              <w:pStyle w:val="CETBodytext"/>
              <w:jc w:val="left"/>
              <w:rPr>
                <w:color w:val="000000" w:themeColor="text1"/>
                <w:lang w:val="en-GB"/>
              </w:rPr>
            </w:pPr>
            <w:r w:rsidRPr="00F71990">
              <w:rPr>
                <w:color w:val="000000" w:themeColor="text1"/>
                <w:lang w:val="en-GB"/>
              </w:rPr>
              <w:t>40.38</w:t>
            </w:r>
            <w:r w:rsidRPr="00F71990">
              <w:rPr>
                <w:color w:val="000000" w:themeColor="text1"/>
                <w:vertAlign w:val="superscript"/>
                <w:lang w:val="en-GB"/>
              </w:rPr>
              <w:t>a</w:t>
            </w:r>
          </w:p>
        </w:tc>
        <w:tc>
          <w:tcPr>
            <w:tcW w:w="0" w:type="auto"/>
            <w:vAlign w:val="bottom"/>
          </w:tcPr>
          <w:p w14:paraId="3314C6D9" w14:textId="5C74114B" w:rsidR="005D67DA" w:rsidRPr="00F71990" w:rsidRDefault="005D67DA" w:rsidP="005D67DA">
            <w:pPr>
              <w:pStyle w:val="CETBodytext"/>
              <w:jc w:val="left"/>
              <w:rPr>
                <w:color w:val="000000" w:themeColor="text1"/>
                <w:lang w:val="en-GB"/>
              </w:rPr>
            </w:pPr>
            <w:r w:rsidRPr="00F71990">
              <w:rPr>
                <w:color w:val="000000" w:themeColor="text1"/>
                <w:lang w:val="en-GB"/>
              </w:rPr>
              <w:t>35.99</w:t>
            </w:r>
            <w:r w:rsidRPr="00F71990">
              <w:rPr>
                <w:color w:val="000000" w:themeColor="text1"/>
                <w:vertAlign w:val="superscript"/>
                <w:lang w:val="en-GB"/>
              </w:rPr>
              <w:t>a</w:t>
            </w:r>
          </w:p>
        </w:tc>
      </w:tr>
      <w:tr w:rsidR="00F71990" w:rsidRPr="00F71990" w14:paraId="46936B96" w14:textId="3F1D4900" w:rsidTr="00683655">
        <w:trPr>
          <w:trHeight w:val="294"/>
        </w:trPr>
        <w:tc>
          <w:tcPr>
            <w:tcW w:w="0" w:type="auto"/>
            <w:tcBorders>
              <w:top w:val="nil"/>
              <w:bottom w:val="nil"/>
            </w:tcBorders>
            <w:shd w:val="clear" w:color="auto" w:fill="FFFFFF"/>
            <w:vAlign w:val="bottom"/>
          </w:tcPr>
          <w:p w14:paraId="7EAF6E96" w14:textId="7017AE4F" w:rsidR="005D67DA" w:rsidRPr="00F71990" w:rsidRDefault="00042F98" w:rsidP="005D67DA">
            <w:pPr>
              <w:pStyle w:val="CETBodytext"/>
              <w:jc w:val="left"/>
              <w:rPr>
                <w:color w:val="000000" w:themeColor="text1"/>
                <w:lang w:val="en-GB"/>
              </w:rPr>
            </w:pPr>
            <w:r w:rsidRPr="00F71990">
              <w:rPr>
                <w:color w:val="000000" w:themeColor="text1"/>
                <w:lang w:val="en-GB"/>
              </w:rPr>
              <w:t>R</w:t>
            </w:r>
            <w:r w:rsidR="005D67DA" w:rsidRPr="00F71990">
              <w:rPr>
                <w:color w:val="000000" w:themeColor="text1"/>
                <w:lang w:val="en-GB"/>
              </w:rPr>
              <w:t>esidua</w:t>
            </w:r>
            <w:r w:rsidRPr="00F71990">
              <w:rPr>
                <w:color w:val="000000" w:themeColor="text1"/>
                <w:lang w:val="en-GB"/>
              </w:rPr>
              <w:t>l su</w:t>
            </w:r>
            <w:r w:rsidR="001E0185" w:rsidRPr="00F71990">
              <w:rPr>
                <w:color w:val="000000" w:themeColor="text1"/>
                <w:lang w:val="en-GB"/>
              </w:rPr>
              <w:t>gar</w:t>
            </w:r>
            <w:r w:rsidR="005D67DA" w:rsidRPr="00F71990">
              <w:rPr>
                <w:color w:val="000000" w:themeColor="text1"/>
                <w:lang w:val="en-GB"/>
              </w:rPr>
              <w:t xml:space="preserve"> </w:t>
            </w:r>
            <w:r w:rsidRPr="00F71990">
              <w:rPr>
                <w:color w:val="000000" w:themeColor="text1"/>
                <w:lang w:val="en-GB"/>
              </w:rPr>
              <w:t>[</w:t>
            </w:r>
            <w:r w:rsidR="00D744DA" w:rsidRPr="00F71990">
              <w:rPr>
                <w:color w:val="000000" w:themeColor="text1"/>
                <w:lang w:val="en-GB"/>
              </w:rPr>
              <w:t>g</w:t>
            </w:r>
            <w:r w:rsidR="00D744DA" w:rsidRPr="00F71990">
              <w:rPr>
                <w:rFonts w:cs="Arial"/>
                <w:color w:val="000000" w:themeColor="text1"/>
                <w:lang w:val="en-GB"/>
              </w:rPr>
              <w:t>·</w:t>
            </w:r>
            <w:r w:rsidR="00D744DA" w:rsidRPr="00F71990">
              <w:rPr>
                <w:color w:val="000000" w:themeColor="text1"/>
                <w:lang w:val="en-GB"/>
              </w:rPr>
              <w:t>L</w:t>
            </w:r>
            <w:r w:rsidR="00D744DA" w:rsidRPr="00F71990">
              <w:rPr>
                <w:color w:val="000000" w:themeColor="text1"/>
                <w:vertAlign w:val="superscript"/>
                <w:lang w:val="en-GB"/>
              </w:rPr>
              <w:t>-1</w:t>
            </w:r>
            <w:r w:rsidRPr="00F71990">
              <w:rPr>
                <w:color w:val="000000" w:themeColor="text1"/>
                <w:lang w:val="en-GB"/>
              </w:rPr>
              <w:t>]</w:t>
            </w:r>
          </w:p>
        </w:tc>
        <w:tc>
          <w:tcPr>
            <w:tcW w:w="0" w:type="auto"/>
            <w:tcBorders>
              <w:top w:val="nil"/>
              <w:bottom w:val="nil"/>
            </w:tcBorders>
            <w:shd w:val="clear" w:color="auto" w:fill="FFFFFF"/>
            <w:vAlign w:val="bottom"/>
          </w:tcPr>
          <w:p w14:paraId="2B325FD6" w14:textId="0066C973" w:rsidR="005D67DA" w:rsidRPr="00F71990" w:rsidRDefault="005D67DA" w:rsidP="005D67DA">
            <w:pPr>
              <w:pStyle w:val="CETBodytext"/>
              <w:jc w:val="left"/>
              <w:rPr>
                <w:color w:val="000000" w:themeColor="text1"/>
                <w:lang w:val="en-GB"/>
              </w:rPr>
            </w:pPr>
            <w:r w:rsidRPr="00F71990">
              <w:rPr>
                <w:color w:val="000000" w:themeColor="text1"/>
                <w:lang w:val="en-GB"/>
              </w:rPr>
              <w:t>20.07</w:t>
            </w:r>
            <w:r w:rsidRPr="00F71990">
              <w:rPr>
                <w:color w:val="000000" w:themeColor="text1"/>
                <w:vertAlign w:val="superscript"/>
                <w:lang w:val="en-GB"/>
              </w:rPr>
              <w:t>a</w:t>
            </w:r>
          </w:p>
        </w:tc>
        <w:tc>
          <w:tcPr>
            <w:tcW w:w="0" w:type="auto"/>
            <w:tcBorders>
              <w:top w:val="nil"/>
              <w:bottom w:val="nil"/>
            </w:tcBorders>
            <w:vAlign w:val="bottom"/>
          </w:tcPr>
          <w:p w14:paraId="6AF84DAB" w14:textId="0E220EF7" w:rsidR="005D67DA" w:rsidRPr="00F71990" w:rsidRDefault="005D67DA" w:rsidP="005D67DA">
            <w:pPr>
              <w:pStyle w:val="CETBodytext"/>
              <w:jc w:val="left"/>
              <w:rPr>
                <w:color w:val="000000" w:themeColor="text1"/>
                <w:lang w:val="en-GB"/>
              </w:rPr>
            </w:pPr>
            <w:r w:rsidRPr="00F71990">
              <w:rPr>
                <w:color w:val="000000" w:themeColor="text1"/>
                <w:lang w:val="en-GB"/>
              </w:rPr>
              <w:t>20.44</w:t>
            </w:r>
            <w:r w:rsidRPr="00F71990">
              <w:rPr>
                <w:color w:val="000000" w:themeColor="text1"/>
                <w:vertAlign w:val="superscript"/>
                <w:lang w:val="en-GB"/>
              </w:rPr>
              <w:t>a</w:t>
            </w:r>
          </w:p>
        </w:tc>
        <w:tc>
          <w:tcPr>
            <w:tcW w:w="0" w:type="auto"/>
            <w:vAlign w:val="bottom"/>
          </w:tcPr>
          <w:p w14:paraId="137DAA05" w14:textId="0E6631AC" w:rsidR="005D67DA" w:rsidRPr="00F71990" w:rsidRDefault="005D67DA" w:rsidP="005D67DA">
            <w:pPr>
              <w:pStyle w:val="CETBodytext"/>
              <w:jc w:val="left"/>
              <w:rPr>
                <w:color w:val="000000" w:themeColor="text1"/>
                <w:lang w:val="en-GB"/>
              </w:rPr>
            </w:pPr>
            <w:r w:rsidRPr="00F71990">
              <w:rPr>
                <w:color w:val="000000" w:themeColor="text1"/>
                <w:lang w:val="en-GB"/>
              </w:rPr>
              <w:t>43.85</w:t>
            </w:r>
          </w:p>
        </w:tc>
        <w:tc>
          <w:tcPr>
            <w:tcW w:w="0" w:type="auto"/>
            <w:vAlign w:val="bottom"/>
          </w:tcPr>
          <w:p w14:paraId="3B07EC64" w14:textId="7FFAE0F9" w:rsidR="005D67DA" w:rsidRPr="00F71990" w:rsidRDefault="005D67DA" w:rsidP="005D67DA">
            <w:pPr>
              <w:pStyle w:val="CETBodytext"/>
              <w:jc w:val="left"/>
              <w:rPr>
                <w:color w:val="000000" w:themeColor="text1"/>
                <w:lang w:val="en-GB"/>
              </w:rPr>
            </w:pPr>
            <w:r w:rsidRPr="00F71990">
              <w:rPr>
                <w:color w:val="000000" w:themeColor="text1"/>
                <w:lang w:val="en-GB"/>
              </w:rPr>
              <w:t>36.15</w:t>
            </w:r>
          </w:p>
        </w:tc>
        <w:tc>
          <w:tcPr>
            <w:tcW w:w="0" w:type="auto"/>
            <w:vAlign w:val="bottom"/>
          </w:tcPr>
          <w:p w14:paraId="1236A85D" w14:textId="45CCD5F2" w:rsidR="005D67DA" w:rsidRPr="00F71990" w:rsidRDefault="005D67DA" w:rsidP="005D67DA">
            <w:pPr>
              <w:pStyle w:val="CETBodytext"/>
              <w:jc w:val="left"/>
              <w:rPr>
                <w:color w:val="000000" w:themeColor="text1"/>
                <w:lang w:val="en-GB"/>
              </w:rPr>
            </w:pPr>
            <w:r w:rsidRPr="00F71990">
              <w:rPr>
                <w:color w:val="000000" w:themeColor="text1"/>
                <w:lang w:val="en-GB"/>
              </w:rPr>
              <w:t>16.43</w:t>
            </w:r>
          </w:p>
        </w:tc>
        <w:tc>
          <w:tcPr>
            <w:tcW w:w="0" w:type="auto"/>
            <w:vAlign w:val="bottom"/>
          </w:tcPr>
          <w:p w14:paraId="61865A7E" w14:textId="3694B89C" w:rsidR="005D67DA" w:rsidRPr="00F71990" w:rsidRDefault="005D67DA" w:rsidP="005D67DA">
            <w:pPr>
              <w:pStyle w:val="CETBodytext"/>
              <w:jc w:val="left"/>
              <w:rPr>
                <w:color w:val="000000" w:themeColor="text1"/>
                <w:lang w:val="en-GB"/>
              </w:rPr>
            </w:pPr>
            <w:r w:rsidRPr="00F71990">
              <w:rPr>
                <w:color w:val="000000" w:themeColor="text1"/>
                <w:lang w:val="en-GB"/>
              </w:rPr>
              <w:t>20.94</w:t>
            </w:r>
            <w:r w:rsidRPr="00F71990">
              <w:rPr>
                <w:color w:val="000000" w:themeColor="text1"/>
                <w:vertAlign w:val="superscript"/>
                <w:lang w:val="en-GB"/>
              </w:rPr>
              <w:t>a</w:t>
            </w:r>
          </w:p>
        </w:tc>
      </w:tr>
      <w:tr w:rsidR="00F71990" w:rsidRPr="00F71990" w14:paraId="4A1EC7E0" w14:textId="7A4A7746" w:rsidTr="00683655">
        <w:trPr>
          <w:trHeight w:val="294"/>
        </w:trPr>
        <w:tc>
          <w:tcPr>
            <w:tcW w:w="0" w:type="auto"/>
            <w:tcBorders>
              <w:top w:val="nil"/>
              <w:bottom w:val="nil"/>
            </w:tcBorders>
            <w:shd w:val="clear" w:color="auto" w:fill="FFFFFF"/>
            <w:vAlign w:val="bottom"/>
          </w:tcPr>
          <w:p w14:paraId="524ECD1F" w14:textId="2769B50B" w:rsidR="005D67DA" w:rsidRPr="00F71990" w:rsidRDefault="005D67DA" w:rsidP="005D67DA">
            <w:pPr>
              <w:pStyle w:val="CETBodytext"/>
              <w:jc w:val="left"/>
              <w:rPr>
                <w:color w:val="000000" w:themeColor="text1"/>
                <w:lang w:val="en-GB"/>
              </w:rPr>
            </w:pPr>
            <w:r w:rsidRPr="00F71990">
              <w:rPr>
                <w:color w:val="000000" w:themeColor="text1"/>
                <w:lang w:val="en-GB"/>
              </w:rPr>
              <w:t>% substrat</w:t>
            </w:r>
            <w:r w:rsidR="001E0185" w:rsidRPr="00F71990">
              <w:rPr>
                <w:color w:val="000000" w:themeColor="text1"/>
                <w:lang w:val="en-GB"/>
              </w:rPr>
              <w:t>e utilized</w:t>
            </w:r>
          </w:p>
        </w:tc>
        <w:tc>
          <w:tcPr>
            <w:tcW w:w="0" w:type="auto"/>
            <w:tcBorders>
              <w:top w:val="nil"/>
              <w:bottom w:val="nil"/>
            </w:tcBorders>
            <w:shd w:val="clear" w:color="auto" w:fill="FFFFFF"/>
            <w:vAlign w:val="bottom"/>
          </w:tcPr>
          <w:p w14:paraId="341FFC4C" w14:textId="42630CB9" w:rsidR="005D67DA" w:rsidRPr="00F71990" w:rsidRDefault="005D67DA" w:rsidP="005D67DA">
            <w:pPr>
              <w:pStyle w:val="CETBodytext"/>
              <w:jc w:val="left"/>
              <w:rPr>
                <w:color w:val="000000" w:themeColor="text1"/>
                <w:lang w:val="en-GB"/>
              </w:rPr>
            </w:pPr>
            <w:r w:rsidRPr="00F71990">
              <w:rPr>
                <w:color w:val="000000" w:themeColor="text1"/>
                <w:lang w:val="en-GB"/>
              </w:rPr>
              <w:t>64.08</w:t>
            </w:r>
            <w:r w:rsidRPr="00F71990">
              <w:rPr>
                <w:color w:val="000000" w:themeColor="text1"/>
                <w:vertAlign w:val="superscript"/>
                <w:lang w:val="en-GB"/>
              </w:rPr>
              <w:t>a</w:t>
            </w:r>
          </w:p>
        </w:tc>
        <w:tc>
          <w:tcPr>
            <w:tcW w:w="0" w:type="auto"/>
            <w:tcBorders>
              <w:top w:val="nil"/>
              <w:bottom w:val="nil"/>
            </w:tcBorders>
            <w:vAlign w:val="bottom"/>
          </w:tcPr>
          <w:p w14:paraId="72954F01" w14:textId="349D0CBF" w:rsidR="005D67DA" w:rsidRPr="00F71990" w:rsidRDefault="005D67DA" w:rsidP="005D67DA">
            <w:pPr>
              <w:pStyle w:val="CETBodytext"/>
              <w:jc w:val="left"/>
              <w:rPr>
                <w:color w:val="000000" w:themeColor="text1"/>
                <w:lang w:val="en-GB"/>
              </w:rPr>
            </w:pPr>
            <w:r w:rsidRPr="00F71990">
              <w:rPr>
                <w:color w:val="000000" w:themeColor="text1"/>
                <w:lang w:val="en-GB"/>
              </w:rPr>
              <w:t>64.80</w:t>
            </w:r>
            <w:r w:rsidRPr="00F71990">
              <w:rPr>
                <w:color w:val="000000" w:themeColor="text1"/>
                <w:vertAlign w:val="superscript"/>
                <w:lang w:val="en-GB"/>
              </w:rPr>
              <w:t>a</w:t>
            </w:r>
          </w:p>
        </w:tc>
        <w:tc>
          <w:tcPr>
            <w:tcW w:w="0" w:type="auto"/>
            <w:vAlign w:val="bottom"/>
          </w:tcPr>
          <w:p w14:paraId="582530D2" w14:textId="56C55E0D" w:rsidR="005D67DA" w:rsidRPr="00F71990" w:rsidRDefault="005D67DA" w:rsidP="005D67DA">
            <w:pPr>
              <w:pStyle w:val="CETBodytext"/>
              <w:jc w:val="left"/>
              <w:rPr>
                <w:color w:val="000000" w:themeColor="text1"/>
                <w:lang w:val="en-GB"/>
              </w:rPr>
            </w:pPr>
            <w:r w:rsidRPr="00F71990">
              <w:rPr>
                <w:color w:val="000000" w:themeColor="text1"/>
                <w:lang w:val="en-GB"/>
              </w:rPr>
              <w:t>22.10</w:t>
            </w:r>
          </w:p>
        </w:tc>
        <w:tc>
          <w:tcPr>
            <w:tcW w:w="0" w:type="auto"/>
            <w:vAlign w:val="bottom"/>
          </w:tcPr>
          <w:p w14:paraId="599C8D7E" w14:textId="1CA87EA8" w:rsidR="005D67DA" w:rsidRPr="00F71990" w:rsidRDefault="005D67DA" w:rsidP="005D67DA">
            <w:pPr>
              <w:pStyle w:val="CETBodytext"/>
              <w:jc w:val="left"/>
              <w:rPr>
                <w:color w:val="000000" w:themeColor="text1"/>
                <w:lang w:val="en-GB"/>
              </w:rPr>
            </w:pPr>
            <w:r w:rsidRPr="00F71990">
              <w:rPr>
                <w:color w:val="000000" w:themeColor="text1"/>
                <w:lang w:val="en-GB"/>
              </w:rPr>
              <w:t>38.23</w:t>
            </w:r>
          </w:p>
        </w:tc>
        <w:tc>
          <w:tcPr>
            <w:tcW w:w="0" w:type="auto"/>
            <w:vAlign w:val="bottom"/>
          </w:tcPr>
          <w:p w14:paraId="66BFBCD2" w14:textId="01DD7396" w:rsidR="005D67DA" w:rsidRPr="00F71990" w:rsidRDefault="005D67DA" w:rsidP="005D67DA">
            <w:pPr>
              <w:pStyle w:val="CETBodytext"/>
              <w:jc w:val="left"/>
              <w:rPr>
                <w:color w:val="000000" w:themeColor="text1"/>
                <w:lang w:val="en-GB"/>
              </w:rPr>
            </w:pPr>
            <w:r w:rsidRPr="00F71990">
              <w:rPr>
                <w:color w:val="000000" w:themeColor="text1"/>
                <w:lang w:val="en-GB"/>
              </w:rPr>
              <w:t>71.08</w:t>
            </w:r>
            <w:r w:rsidRPr="00F71990">
              <w:rPr>
                <w:color w:val="000000" w:themeColor="text1"/>
                <w:vertAlign w:val="superscript"/>
                <w:lang w:val="en-GB"/>
              </w:rPr>
              <w:t>a</w:t>
            </w:r>
          </w:p>
        </w:tc>
        <w:tc>
          <w:tcPr>
            <w:tcW w:w="0" w:type="auto"/>
            <w:vAlign w:val="bottom"/>
          </w:tcPr>
          <w:p w14:paraId="15CEC107" w14:textId="735649C8" w:rsidR="005D67DA" w:rsidRPr="00F71990" w:rsidRDefault="005D67DA" w:rsidP="005D67DA">
            <w:pPr>
              <w:pStyle w:val="CETBodytext"/>
              <w:jc w:val="left"/>
              <w:rPr>
                <w:color w:val="000000" w:themeColor="text1"/>
                <w:lang w:val="en-GB"/>
              </w:rPr>
            </w:pPr>
            <w:r w:rsidRPr="00F71990">
              <w:rPr>
                <w:color w:val="000000" w:themeColor="text1"/>
                <w:lang w:val="en-GB"/>
              </w:rPr>
              <w:t>63.21</w:t>
            </w:r>
            <w:r w:rsidRPr="00F71990">
              <w:rPr>
                <w:color w:val="000000" w:themeColor="text1"/>
                <w:vertAlign w:val="superscript"/>
                <w:lang w:val="en-GB"/>
              </w:rPr>
              <w:t>a</w:t>
            </w:r>
          </w:p>
        </w:tc>
      </w:tr>
      <w:tr w:rsidR="00F71990" w:rsidRPr="00F71990" w14:paraId="3B60DE34" w14:textId="77777777" w:rsidTr="00683655">
        <w:trPr>
          <w:trHeight w:val="294"/>
        </w:trPr>
        <w:tc>
          <w:tcPr>
            <w:tcW w:w="0" w:type="auto"/>
            <w:tcBorders>
              <w:top w:val="nil"/>
              <w:bottom w:val="nil"/>
            </w:tcBorders>
            <w:shd w:val="clear" w:color="auto" w:fill="FFFFFF"/>
            <w:vAlign w:val="bottom"/>
          </w:tcPr>
          <w:p w14:paraId="026D05BA" w14:textId="6F7D5453" w:rsidR="00923261" w:rsidRPr="00F71990" w:rsidRDefault="00923261" w:rsidP="005D67DA">
            <w:pPr>
              <w:pStyle w:val="CETBodytext"/>
              <w:jc w:val="left"/>
              <w:rPr>
                <w:color w:val="000000" w:themeColor="text1"/>
                <w:lang w:val="en-GB"/>
              </w:rPr>
            </w:pPr>
            <w:r w:rsidRPr="00F71990">
              <w:rPr>
                <w:color w:val="000000" w:themeColor="text1"/>
                <w:lang w:val="en-GB"/>
              </w:rPr>
              <w:t>Maximum cells</w:t>
            </w:r>
            <w:r w:rsidR="00E12427" w:rsidRPr="00F71990">
              <w:rPr>
                <w:color w:val="000000" w:themeColor="text1"/>
                <w:lang w:val="en-GB"/>
              </w:rPr>
              <w:t xml:space="preserve"> (</w:t>
            </w:r>
            <w:proofErr w:type="spellStart"/>
            <w:r w:rsidR="00E12427" w:rsidRPr="00F71990">
              <w:rPr>
                <w:i/>
                <w:iCs/>
                <w:color w:val="000000" w:themeColor="text1"/>
                <w:lang w:val="en-GB"/>
              </w:rPr>
              <w:t>X</w:t>
            </w:r>
            <w:r w:rsidR="00E12427" w:rsidRPr="00F71990">
              <w:rPr>
                <w:i/>
                <w:iCs/>
                <w:color w:val="000000" w:themeColor="text1"/>
                <w:vertAlign w:val="subscript"/>
                <w:lang w:val="en-GB"/>
              </w:rPr>
              <w:t>max</w:t>
            </w:r>
            <w:proofErr w:type="spellEnd"/>
            <w:r w:rsidR="00E12427" w:rsidRPr="00F71990">
              <w:rPr>
                <w:color w:val="000000" w:themeColor="text1"/>
                <w:lang w:val="en-GB"/>
              </w:rPr>
              <w:t>)</w:t>
            </w:r>
            <w:r w:rsidRPr="00F71990">
              <w:rPr>
                <w:color w:val="000000" w:themeColor="text1"/>
                <w:lang w:val="en-GB"/>
              </w:rPr>
              <w:t xml:space="preserve"> [</w:t>
            </w:r>
            <w:r w:rsidR="00D744DA" w:rsidRPr="00F71990">
              <w:rPr>
                <w:color w:val="000000" w:themeColor="text1"/>
                <w:lang w:val="en-GB"/>
              </w:rPr>
              <w:t>g</w:t>
            </w:r>
            <w:r w:rsidR="00D744DA" w:rsidRPr="00F71990">
              <w:rPr>
                <w:rFonts w:cs="Arial"/>
                <w:color w:val="000000" w:themeColor="text1"/>
                <w:lang w:val="en-GB"/>
              </w:rPr>
              <w:t>·</w:t>
            </w:r>
            <w:r w:rsidR="00D744DA" w:rsidRPr="00F71990">
              <w:rPr>
                <w:color w:val="000000" w:themeColor="text1"/>
                <w:lang w:val="en-GB"/>
              </w:rPr>
              <w:t>L</w:t>
            </w:r>
            <w:r w:rsidR="00D744DA" w:rsidRPr="00F71990">
              <w:rPr>
                <w:color w:val="000000" w:themeColor="text1"/>
                <w:vertAlign w:val="superscript"/>
                <w:lang w:val="en-GB"/>
              </w:rPr>
              <w:t>-1</w:t>
            </w:r>
            <w:r w:rsidRPr="00F71990">
              <w:rPr>
                <w:color w:val="000000" w:themeColor="text1"/>
                <w:lang w:val="en-GB"/>
              </w:rPr>
              <w:t>]</w:t>
            </w:r>
          </w:p>
        </w:tc>
        <w:tc>
          <w:tcPr>
            <w:tcW w:w="0" w:type="auto"/>
            <w:tcBorders>
              <w:top w:val="nil"/>
              <w:bottom w:val="nil"/>
            </w:tcBorders>
            <w:shd w:val="clear" w:color="auto" w:fill="FFFFFF"/>
            <w:vAlign w:val="bottom"/>
          </w:tcPr>
          <w:p w14:paraId="2B816925" w14:textId="06CF9CB2" w:rsidR="00923261" w:rsidRPr="00F71990" w:rsidRDefault="00BF541E" w:rsidP="005D67DA">
            <w:pPr>
              <w:pStyle w:val="CETBodytext"/>
              <w:jc w:val="left"/>
              <w:rPr>
                <w:color w:val="000000" w:themeColor="text1"/>
                <w:lang w:val="en-GB"/>
              </w:rPr>
            </w:pPr>
            <w:r w:rsidRPr="00F71990">
              <w:rPr>
                <w:color w:val="000000" w:themeColor="text1"/>
                <w:lang w:val="en-GB"/>
              </w:rPr>
              <w:t>2.81</w:t>
            </w:r>
            <w:r w:rsidRPr="00F71990">
              <w:rPr>
                <w:color w:val="000000" w:themeColor="text1"/>
                <w:vertAlign w:val="superscript"/>
                <w:lang w:val="en-GB"/>
              </w:rPr>
              <w:t>a</w:t>
            </w:r>
          </w:p>
        </w:tc>
        <w:tc>
          <w:tcPr>
            <w:tcW w:w="0" w:type="auto"/>
            <w:tcBorders>
              <w:top w:val="nil"/>
              <w:bottom w:val="nil"/>
            </w:tcBorders>
            <w:vAlign w:val="bottom"/>
          </w:tcPr>
          <w:p w14:paraId="1EAB693E" w14:textId="65BAFDE7" w:rsidR="00923261" w:rsidRPr="00F71990" w:rsidRDefault="00BF541E" w:rsidP="005D67DA">
            <w:pPr>
              <w:pStyle w:val="CETBodytext"/>
              <w:jc w:val="left"/>
              <w:rPr>
                <w:color w:val="000000" w:themeColor="text1"/>
                <w:lang w:val="en-GB"/>
              </w:rPr>
            </w:pPr>
            <w:r w:rsidRPr="00F71990">
              <w:rPr>
                <w:color w:val="000000" w:themeColor="text1"/>
                <w:lang w:val="en-GB"/>
              </w:rPr>
              <w:t>2.74</w:t>
            </w:r>
            <w:r w:rsidRPr="00F71990">
              <w:rPr>
                <w:color w:val="000000" w:themeColor="text1"/>
                <w:vertAlign w:val="superscript"/>
                <w:lang w:val="en-GB"/>
              </w:rPr>
              <w:t>a</w:t>
            </w:r>
          </w:p>
        </w:tc>
        <w:tc>
          <w:tcPr>
            <w:tcW w:w="0" w:type="auto"/>
            <w:vAlign w:val="bottom"/>
          </w:tcPr>
          <w:p w14:paraId="30F12DDD" w14:textId="716688CF" w:rsidR="00923261" w:rsidRPr="00F71990" w:rsidRDefault="00BF541E" w:rsidP="005D67DA">
            <w:pPr>
              <w:pStyle w:val="CETBodytext"/>
              <w:jc w:val="left"/>
              <w:rPr>
                <w:color w:val="000000" w:themeColor="text1"/>
                <w:lang w:val="en-GB"/>
              </w:rPr>
            </w:pPr>
            <w:r w:rsidRPr="00F71990">
              <w:rPr>
                <w:color w:val="000000" w:themeColor="text1"/>
                <w:lang w:val="en-GB"/>
              </w:rPr>
              <w:t>2.26</w:t>
            </w:r>
          </w:p>
        </w:tc>
        <w:tc>
          <w:tcPr>
            <w:tcW w:w="0" w:type="auto"/>
            <w:vAlign w:val="bottom"/>
          </w:tcPr>
          <w:p w14:paraId="2F7955EC" w14:textId="17FB9B63" w:rsidR="00923261" w:rsidRPr="00F71990" w:rsidRDefault="00BF541E" w:rsidP="005D67DA">
            <w:pPr>
              <w:pStyle w:val="CETBodytext"/>
              <w:jc w:val="left"/>
              <w:rPr>
                <w:color w:val="000000" w:themeColor="text1"/>
                <w:lang w:val="en-GB"/>
              </w:rPr>
            </w:pPr>
            <w:r w:rsidRPr="00F71990">
              <w:rPr>
                <w:color w:val="000000" w:themeColor="text1"/>
                <w:lang w:val="en-GB"/>
              </w:rPr>
              <w:t>1.62</w:t>
            </w:r>
          </w:p>
        </w:tc>
        <w:tc>
          <w:tcPr>
            <w:tcW w:w="0" w:type="auto"/>
            <w:vAlign w:val="bottom"/>
          </w:tcPr>
          <w:p w14:paraId="5CE20205" w14:textId="51AB6B52" w:rsidR="00923261" w:rsidRPr="00F71990" w:rsidRDefault="00BF541E" w:rsidP="005D67DA">
            <w:pPr>
              <w:pStyle w:val="CETBodytext"/>
              <w:jc w:val="left"/>
              <w:rPr>
                <w:color w:val="000000" w:themeColor="text1"/>
                <w:lang w:val="en-GB"/>
              </w:rPr>
            </w:pPr>
            <w:r w:rsidRPr="00F71990">
              <w:rPr>
                <w:color w:val="000000" w:themeColor="text1"/>
                <w:lang w:val="en-GB"/>
              </w:rPr>
              <w:t>2.75</w:t>
            </w:r>
            <w:r w:rsidRPr="00F71990">
              <w:rPr>
                <w:color w:val="000000" w:themeColor="text1"/>
                <w:vertAlign w:val="superscript"/>
                <w:lang w:val="en-GB"/>
              </w:rPr>
              <w:t>a</w:t>
            </w:r>
          </w:p>
        </w:tc>
        <w:tc>
          <w:tcPr>
            <w:tcW w:w="0" w:type="auto"/>
            <w:vAlign w:val="bottom"/>
          </w:tcPr>
          <w:p w14:paraId="65745800" w14:textId="384111EA" w:rsidR="00923261" w:rsidRPr="00F71990" w:rsidRDefault="00BF541E" w:rsidP="005D67DA">
            <w:pPr>
              <w:pStyle w:val="CETBodytext"/>
              <w:jc w:val="left"/>
              <w:rPr>
                <w:color w:val="000000" w:themeColor="text1"/>
                <w:lang w:val="en-GB"/>
              </w:rPr>
            </w:pPr>
            <w:r w:rsidRPr="00F71990">
              <w:rPr>
                <w:color w:val="000000" w:themeColor="text1"/>
                <w:lang w:val="en-GB"/>
              </w:rPr>
              <w:t>2.59</w:t>
            </w:r>
            <w:r w:rsidRPr="00F71990">
              <w:rPr>
                <w:color w:val="000000" w:themeColor="text1"/>
                <w:vertAlign w:val="superscript"/>
                <w:lang w:val="en-GB"/>
              </w:rPr>
              <w:t>a</w:t>
            </w:r>
          </w:p>
        </w:tc>
      </w:tr>
      <w:tr w:rsidR="00F71990" w:rsidRPr="00F71990" w14:paraId="6007B34A" w14:textId="37CFE21D" w:rsidTr="00683655">
        <w:trPr>
          <w:trHeight w:val="294"/>
        </w:trPr>
        <w:tc>
          <w:tcPr>
            <w:tcW w:w="0" w:type="auto"/>
            <w:tcBorders>
              <w:top w:val="nil"/>
              <w:bottom w:val="nil"/>
            </w:tcBorders>
            <w:shd w:val="clear" w:color="auto" w:fill="FFFFFF"/>
            <w:vAlign w:val="bottom"/>
          </w:tcPr>
          <w:p w14:paraId="6F8512D5" w14:textId="2C28AEF7" w:rsidR="005D67DA" w:rsidRPr="00F71990" w:rsidRDefault="005D67DA" w:rsidP="005D67DA">
            <w:pPr>
              <w:pStyle w:val="CETBodytext"/>
              <w:jc w:val="left"/>
              <w:rPr>
                <w:color w:val="000000" w:themeColor="text1"/>
                <w:lang w:val="en-GB"/>
              </w:rPr>
            </w:pPr>
            <w:r w:rsidRPr="00F71990">
              <w:rPr>
                <w:color w:val="000000" w:themeColor="text1"/>
                <w:lang w:val="en-GB"/>
              </w:rPr>
              <w:t>ABE</w:t>
            </w:r>
            <w:r w:rsidR="00042F98" w:rsidRPr="00F71990">
              <w:rPr>
                <w:color w:val="000000" w:themeColor="text1"/>
                <w:lang w:val="en-GB"/>
              </w:rPr>
              <w:t xml:space="preserve"> yield </w:t>
            </w:r>
            <w:r w:rsidR="00E12427" w:rsidRPr="00F71990">
              <w:rPr>
                <w:color w:val="000000" w:themeColor="text1"/>
                <w:lang w:val="en-GB"/>
              </w:rPr>
              <w:t>(Y</w:t>
            </w:r>
            <w:r w:rsidR="00E12427" w:rsidRPr="00F71990">
              <w:rPr>
                <w:color w:val="000000" w:themeColor="text1"/>
                <w:vertAlign w:val="subscript"/>
                <w:lang w:val="en-GB"/>
              </w:rPr>
              <w:t>ABE/S</w:t>
            </w:r>
            <w:r w:rsidR="00E12427" w:rsidRPr="00F71990">
              <w:rPr>
                <w:color w:val="000000" w:themeColor="text1"/>
                <w:lang w:val="en-GB"/>
              </w:rPr>
              <w:t xml:space="preserve">) </w:t>
            </w:r>
            <w:r w:rsidR="00042F98" w:rsidRPr="00F71990">
              <w:rPr>
                <w:color w:val="000000" w:themeColor="text1"/>
                <w:lang w:val="en-GB"/>
              </w:rPr>
              <w:t>[g</w:t>
            </w:r>
            <w:r w:rsidR="00D744DA" w:rsidRPr="00F71990">
              <w:rPr>
                <w:rFonts w:cs="Arial"/>
                <w:color w:val="000000" w:themeColor="text1"/>
                <w:lang w:val="en-GB"/>
              </w:rPr>
              <w:t>·</w:t>
            </w:r>
            <w:r w:rsidR="00042F98" w:rsidRPr="00F71990">
              <w:rPr>
                <w:color w:val="000000" w:themeColor="text1"/>
                <w:lang w:val="en-GB"/>
              </w:rPr>
              <w:t>g</w:t>
            </w:r>
            <w:r w:rsidR="00D744DA" w:rsidRPr="00F71990">
              <w:rPr>
                <w:color w:val="000000" w:themeColor="text1"/>
                <w:vertAlign w:val="superscript"/>
                <w:lang w:val="en-GB"/>
              </w:rPr>
              <w:t>-1</w:t>
            </w:r>
            <w:r w:rsidR="00042F98" w:rsidRPr="00F71990">
              <w:rPr>
                <w:color w:val="000000" w:themeColor="text1"/>
                <w:lang w:val="en-GB"/>
              </w:rPr>
              <w:t>]</w:t>
            </w:r>
          </w:p>
        </w:tc>
        <w:tc>
          <w:tcPr>
            <w:tcW w:w="0" w:type="auto"/>
            <w:tcBorders>
              <w:top w:val="nil"/>
              <w:bottom w:val="nil"/>
            </w:tcBorders>
            <w:shd w:val="clear" w:color="auto" w:fill="FFFFFF"/>
            <w:vAlign w:val="bottom"/>
          </w:tcPr>
          <w:p w14:paraId="5F306E63" w14:textId="105E7F5D" w:rsidR="005D67DA" w:rsidRPr="00F71990" w:rsidRDefault="005D67DA" w:rsidP="005D67DA">
            <w:pPr>
              <w:pStyle w:val="CETBodytext"/>
              <w:jc w:val="left"/>
              <w:rPr>
                <w:color w:val="000000" w:themeColor="text1"/>
                <w:lang w:val="en-GB"/>
              </w:rPr>
            </w:pPr>
            <w:r w:rsidRPr="00F71990">
              <w:rPr>
                <w:color w:val="000000" w:themeColor="text1"/>
                <w:lang w:val="en-GB"/>
              </w:rPr>
              <w:t>0.36</w:t>
            </w:r>
            <w:r w:rsidRPr="00F71990">
              <w:rPr>
                <w:color w:val="000000" w:themeColor="text1"/>
                <w:vertAlign w:val="superscript"/>
                <w:lang w:val="en-GB"/>
              </w:rPr>
              <w:t>a</w:t>
            </w:r>
          </w:p>
        </w:tc>
        <w:tc>
          <w:tcPr>
            <w:tcW w:w="0" w:type="auto"/>
            <w:tcBorders>
              <w:top w:val="nil"/>
              <w:bottom w:val="nil"/>
            </w:tcBorders>
            <w:vAlign w:val="bottom"/>
          </w:tcPr>
          <w:p w14:paraId="068B7C75" w14:textId="49494EB9" w:rsidR="005D67DA" w:rsidRPr="00F71990" w:rsidRDefault="005D67DA" w:rsidP="005D67DA">
            <w:pPr>
              <w:pStyle w:val="CETBodytext"/>
              <w:jc w:val="left"/>
              <w:rPr>
                <w:color w:val="000000" w:themeColor="text1"/>
                <w:lang w:val="en-GB"/>
              </w:rPr>
            </w:pPr>
            <w:r w:rsidRPr="00F71990">
              <w:rPr>
                <w:color w:val="000000" w:themeColor="text1"/>
                <w:lang w:val="en-GB"/>
              </w:rPr>
              <w:t>0.34</w:t>
            </w:r>
            <w:r w:rsidRPr="00F71990">
              <w:rPr>
                <w:color w:val="000000" w:themeColor="text1"/>
                <w:vertAlign w:val="superscript"/>
                <w:lang w:val="en-GB"/>
              </w:rPr>
              <w:t>a</w:t>
            </w:r>
          </w:p>
        </w:tc>
        <w:tc>
          <w:tcPr>
            <w:tcW w:w="0" w:type="auto"/>
            <w:vAlign w:val="bottom"/>
          </w:tcPr>
          <w:p w14:paraId="0C3BACA6" w14:textId="5B9C8DB1" w:rsidR="005D67DA" w:rsidRPr="00F71990" w:rsidRDefault="005D67DA" w:rsidP="005D67DA">
            <w:pPr>
              <w:pStyle w:val="CETBodytext"/>
              <w:jc w:val="left"/>
              <w:rPr>
                <w:color w:val="000000" w:themeColor="text1"/>
                <w:lang w:val="en-GB"/>
              </w:rPr>
            </w:pPr>
            <w:r w:rsidRPr="00F71990">
              <w:rPr>
                <w:color w:val="000000" w:themeColor="text1"/>
                <w:lang w:val="en-GB"/>
              </w:rPr>
              <w:t>0.36</w:t>
            </w:r>
            <w:r w:rsidRPr="00F71990">
              <w:rPr>
                <w:color w:val="000000" w:themeColor="text1"/>
                <w:vertAlign w:val="superscript"/>
                <w:lang w:val="en-GB"/>
              </w:rPr>
              <w:t>a</w:t>
            </w:r>
          </w:p>
        </w:tc>
        <w:tc>
          <w:tcPr>
            <w:tcW w:w="0" w:type="auto"/>
            <w:vAlign w:val="bottom"/>
          </w:tcPr>
          <w:p w14:paraId="52ACABF3" w14:textId="0727DA4B" w:rsidR="005D67DA" w:rsidRPr="00F71990" w:rsidRDefault="005D67DA" w:rsidP="005D67DA">
            <w:pPr>
              <w:pStyle w:val="CETBodytext"/>
              <w:jc w:val="left"/>
              <w:rPr>
                <w:color w:val="000000" w:themeColor="text1"/>
                <w:lang w:val="en-GB"/>
              </w:rPr>
            </w:pPr>
            <w:r w:rsidRPr="00F71990">
              <w:rPr>
                <w:color w:val="000000" w:themeColor="text1"/>
                <w:lang w:val="en-GB"/>
              </w:rPr>
              <w:t>0.15</w:t>
            </w:r>
            <w:r w:rsidRPr="00F71990">
              <w:rPr>
                <w:color w:val="000000" w:themeColor="text1"/>
                <w:vertAlign w:val="superscript"/>
                <w:lang w:val="en-GB"/>
              </w:rPr>
              <w:t>a</w:t>
            </w:r>
          </w:p>
        </w:tc>
        <w:tc>
          <w:tcPr>
            <w:tcW w:w="0" w:type="auto"/>
            <w:vAlign w:val="bottom"/>
          </w:tcPr>
          <w:p w14:paraId="0F828913" w14:textId="3382A4AE" w:rsidR="005D67DA" w:rsidRPr="00F71990" w:rsidRDefault="005D67DA" w:rsidP="005D67DA">
            <w:pPr>
              <w:pStyle w:val="CETBodytext"/>
              <w:jc w:val="left"/>
              <w:rPr>
                <w:color w:val="000000" w:themeColor="text1"/>
                <w:lang w:val="en-GB"/>
              </w:rPr>
            </w:pPr>
            <w:r w:rsidRPr="00F71990">
              <w:rPr>
                <w:color w:val="000000" w:themeColor="text1"/>
                <w:lang w:val="en-GB"/>
              </w:rPr>
              <w:t>0.27</w:t>
            </w:r>
            <w:r w:rsidRPr="00F71990">
              <w:rPr>
                <w:color w:val="000000" w:themeColor="text1"/>
                <w:vertAlign w:val="superscript"/>
                <w:lang w:val="en-GB"/>
              </w:rPr>
              <w:t>a</w:t>
            </w:r>
          </w:p>
        </w:tc>
        <w:tc>
          <w:tcPr>
            <w:tcW w:w="0" w:type="auto"/>
            <w:vAlign w:val="bottom"/>
          </w:tcPr>
          <w:p w14:paraId="3D2251B2" w14:textId="7BA973B3" w:rsidR="005D67DA" w:rsidRPr="00F71990" w:rsidRDefault="005D67DA" w:rsidP="005D67DA">
            <w:pPr>
              <w:pStyle w:val="CETBodytext"/>
              <w:jc w:val="left"/>
              <w:rPr>
                <w:color w:val="000000" w:themeColor="text1"/>
                <w:lang w:val="en-GB"/>
              </w:rPr>
            </w:pPr>
            <w:r w:rsidRPr="00F71990">
              <w:rPr>
                <w:color w:val="000000" w:themeColor="text1"/>
                <w:lang w:val="en-GB"/>
              </w:rPr>
              <w:t>0.28</w:t>
            </w:r>
            <w:r w:rsidRPr="00F71990">
              <w:rPr>
                <w:color w:val="000000" w:themeColor="text1"/>
                <w:vertAlign w:val="superscript"/>
                <w:lang w:val="en-GB"/>
              </w:rPr>
              <w:t>a</w:t>
            </w:r>
          </w:p>
        </w:tc>
      </w:tr>
      <w:tr w:rsidR="00F71990" w:rsidRPr="00F71990" w14:paraId="03F11C6A" w14:textId="68A4E75D" w:rsidTr="00683655">
        <w:trPr>
          <w:trHeight w:val="294"/>
        </w:trPr>
        <w:tc>
          <w:tcPr>
            <w:tcW w:w="0" w:type="auto"/>
            <w:tcBorders>
              <w:top w:val="nil"/>
              <w:bottom w:val="nil"/>
            </w:tcBorders>
            <w:shd w:val="clear" w:color="auto" w:fill="FFFFFF"/>
            <w:vAlign w:val="bottom"/>
          </w:tcPr>
          <w:p w14:paraId="0075988B" w14:textId="3FA7EA08" w:rsidR="005D67DA" w:rsidRPr="00F71990" w:rsidRDefault="00042F98" w:rsidP="005D67DA">
            <w:pPr>
              <w:pStyle w:val="CETBodytext"/>
              <w:jc w:val="left"/>
              <w:rPr>
                <w:color w:val="000000" w:themeColor="text1"/>
                <w:lang w:val="en-GB"/>
              </w:rPr>
            </w:pPr>
            <w:r w:rsidRPr="00F71990">
              <w:rPr>
                <w:color w:val="000000" w:themeColor="text1"/>
                <w:lang w:val="en-GB"/>
              </w:rPr>
              <w:t>B</w:t>
            </w:r>
            <w:r w:rsidR="005D67DA" w:rsidRPr="00F71990">
              <w:rPr>
                <w:color w:val="000000" w:themeColor="text1"/>
                <w:lang w:val="en-GB"/>
              </w:rPr>
              <w:t>utanol</w:t>
            </w:r>
            <w:r w:rsidRPr="00F71990">
              <w:rPr>
                <w:color w:val="000000" w:themeColor="text1"/>
                <w:lang w:val="en-GB"/>
              </w:rPr>
              <w:t xml:space="preserve"> yield </w:t>
            </w:r>
            <w:r w:rsidR="00E12427" w:rsidRPr="00F71990">
              <w:rPr>
                <w:color w:val="000000" w:themeColor="text1"/>
                <w:lang w:val="en-GB"/>
              </w:rPr>
              <w:t>(Y</w:t>
            </w:r>
            <w:r w:rsidR="00E12427" w:rsidRPr="00F71990">
              <w:rPr>
                <w:color w:val="000000" w:themeColor="text1"/>
                <w:vertAlign w:val="subscript"/>
                <w:lang w:val="en-GB"/>
              </w:rPr>
              <w:t>B/S</w:t>
            </w:r>
            <w:r w:rsidR="00E12427" w:rsidRPr="00F71990">
              <w:rPr>
                <w:color w:val="000000" w:themeColor="text1"/>
                <w:lang w:val="en-GB"/>
              </w:rPr>
              <w:t xml:space="preserve">) </w:t>
            </w:r>
            <w:r w:rsidRPr="00F71990">
              <w:rPr>
                <w:color w:val="000000" w:themeColor="text1"/>
                <w:lang w:val="en-GB"/>
              </w:rPr>
              <w:t>[</w:t>
            </w:r>
            <w:r w:rsidR="00D744DA" w:rsidRPr="00F71990">
              <w:rPr>
                <w:color w:val="000000" w:themeColor="text1"/>
                <w:lang w:val="en-GB"/>
              </w:rPr>
              <w:t>g</w:t>
            </w:r>
            <w:r w:rsidR="00D744DA" w:rsidRPr="00F71990">
              <w:rPr>
                <w:rFonts w:cs="Arial"/>
                <w:color w:val="000000" w:themeColor="text1"/>
                <w:lang w:val="en-GB"/>
              </w:rPr>
              <w:t>·</w:t>
            </w:r>
            <w:r w:rsidR="00D744DA" w:rsidRPr="00F71990">
              <w:rPr>
                <w:color w:val="000000" w:themeColor="text1"/>
                <w:lang w:val="en-GB"/>
              </w:rPr>
              <w:t>g</w:t>
            </w:r>
            <w:r w:rsidR="00D744DA" w:rsidRPr="00F71990">
              <w:rPr>
                <w:color w:val="000000" w:themeColor="text1"/>
                <w:vertAlign w:val="superscript"/>
                <w:lang w:val="en-GB"/>
              </w:rPr>
              <w:t>-1</w:t>
            </w:r>
            <w:r w:rsidRPr="00F71990">
              <w:rPr>
                <w:color w:val="000000" w:themeColor="text1"/>
                <w:lang w:val="en-GB"/>
              </w:rPr>
              <w:t>]</w:t>
            </w:r>
          </w:p>
        </w:tc>
        <w:tc>
          <w:tcPr>
            <w:tcW w:w="0" w:type="auto"/>
            <w:tcBorders>
              <w:top w:val="nil"/>
              <w:bottom w:val="nil"/>
            </w:tcBorders>
            <w:shd w:val="clear" w:color="auto" w:fill="FFFFFF"/>
            <w:vAlign w:val="bottom"/>
          </w:tcPr>
          <w:p w14:paraId="3A69B27C" w14:textId="5F8709FA" w:rsidR="005D67DA" w:rsidRPr="00F71990" w:rsidRDefault="005D67DA" w:rsidP="005D67DA">
            <w:pPr>
              <w:pStyle w:val="CETBodytext"/>
              <w:jc w:val="left"/>
              <w:rPr>
                <w:color w:val="000000" w:themeColor="text1"/>
                <w:lang w:val="en-GB"/>
              </w:rPr>
            </w:pPr>
            <w:r w:rsidRPr="00F71990">
              <w:rPr>
                <w:color w:val="000000" w:themeColor="text1"/>
                <w:lang w:val="en-GB"/>
              </w:rPr>
              <w:t>0.21</w:t>
            </w:r>
            <w:r w:rsidRPr="00F71990">
              <w:rPr>
                <w:color w:val="000000" w:themeColor="text1"/>
                <w:vertAlign w:val="superscript"/>
                <w:lang w:val="en-GB"/>
              </w:rPr>
              <w:t>a</w:t>
            </w:r>
          </w:p>
        </w:tc>
        <w:tc>
          <w:tcPr>
            <w:tcW w:w="0" w:type="auto"/>
            <w:tcBorders>
              <w:top w:val="nil"/>
              <w:bottom w:val="nil"/>
            </w:tcBorders>
            <w:vAlign w:val="bottom"/>
          </w:tcPr>
          <w:p w14:paraId="14EECF20" w14:textId="5FEF4F6F" w:rsidR="005D67DA" w:rsidRPr="00F71990" w:rsidRDefault="005D67DA" w:rsidP="005D67DA">
            <w:pPr>
              <w:pStyle w:val="CETBodytext"/>
              <w:jc w:val="left"/>
              <w:rPr>
                <w:color w:val="000000" w:themeColor="text1"/>
                <w:lang w:val="en-GB"/>
              </w:rPr>
            </w:pPr>
            <w:r w:rsidRPr="00F71990">
              <w:rPr>
                <w:color w:val="000000" w:themeColor="text1"/>
                <w:lang w:val="en-GB"/>
              </w:rPr>
              <w:t>0.20</w:t>
            </w:r>
            <w:r w:rsidRPr="00F71990">
              <w:rPr>
                <w:color w:val="000000" w:themeColor="text1"/>
                <w:vertAlign w:val="superscript"/>
                <w:lang w:val="en-GB"/>
              </w:rPr>
              <w:t>a</w:t>
            </w:r>
          </w:p>
        </w:tc>
        <w:tc>
          <w:tcPr>
            <w:tcW w:w="0" w:type="auto"/>
            <w:vAlign w:val="bottom"/>
          </w:tcPr>
          <w:p w14:paraId="0A0E8B19" w14:textId="47800363" w:rsidR="005D67DA" w:rsidRPr="00F71990" w:rsidRDefault="005D67DA" w:rsidP="005D67DA">
            <w:pPr>
              <w:pStyle w:val="CETBodytext"/>
              <w:jc w:val="left"/>
              <w:rPr>
                <w:color w:val="000000" w:themeColor="text1"/>
                <w:lang w:val="en-GB"/>
              </w:rPr>
            </w:pPr>
            <w:r w:rsidRPr="00F71990">
              <w:rPr>
                <w:color w:val="000000" w:themeColor="text1"/>
                <w:lang w:val="en-GB"/>
              </w:rPr>
              <w:t>0.02</w:t>
            </w:r>
            <w:r w:rsidRPr="00F71990">
              <w:rPr>
                <w:color w:val="000000" w:themeColor="text1"/>
                <w:vertAlign w:val="superscript"/>
                <w:lang w:val="en-GB"/>
              </w:rPr>
              <w:t>b</w:t>
            </w:r>
          </w:p>
        </w:tc>
        <w:tc>
          <w:tcPr>
            <w:tcW w:w="0" w:type="auto"/>
            <w:vAlign w:val="bottom"/>
          </w:tcPr>
          <w:p w14:paraId="47B1C71C" w14:textId="70753AF5" w:rsidR="005D67DA" w:rsidRPr="00F71990" w:rsidRDefault="005D67DA" w:rsidP="005D67DA">
            <w:pPr>
              <w:pStyle w:val="CETBodytext"/>
              <w:jc w:val="left"/>
              <w:rPr>
                <w:color w:val="000000" w:themeColor="text1"/>
                <w:lang w:val="en-GB"/>
              </w:rPr>
            </w:pPr>
            <w:r w:rsidRPr="00F71990">
              <w:rPr>
                <w:color w:val="000000" w:themeColor="text1"/>
                <w:lang w:val="en-GB"/>
              </w:rPr>
              <w:t>0.06</w:t>
            </w:r>
            <w:r w:rsidRPr="00F71990">
              <w:rPr>
                <w:color w:val="000000" w:themeColor="text1"/>
                <w:vertAlign w:val="superscript"/>
                <w:lang w:val="en-GB"/>
              </w:rPr>
              <w:t>b</w:t>
            </w:r>
          </w:p>
        </w:tc>
        <w:tc>
          <w:tcPr>
            <w:tcW w:w="0" w:type="auto"/>
            <w:vAlign w:val="bottom"/>
          </w:tcPr>
          <w:p w14:paraId="01B30D59" w14:textId="78FD2116" w:rsidR="005D67DA" w:rsidRPr="00F71990" w:rsidRDefault="005D67DA" w:rsidP="005D67DA">
            <w:pPr>
              <w:pStyle w:val="CETBodytext"/>
              <w:jc w:val="left"/>
              <w:rPr>
                <w:color w:val="000000" w:themeColor="text1"/>
                <w:lang w:val="en-GB"/>
              </w:rPr>
            </w:pPr>
            <w:r w:rsidRPr="00F71990">
              <w:rPr>
                <w:color w:val="000000" w:themeColor="text1"/>
                <w:lang w:val="en-GB"/>
              </w:rPr>
              <w:t>0.18</w:t>
            </w:r>
            <w:r w:rsidRPr="00F71990">
              <w:rPr>
                <w:color w:val="000000" w:themeColor="text1"/>
                <w:vertAlign w:val="superscript"/>
                <w:lang w:val="en-GB"/>
              </w:rPr>
              <w:t>a</w:t>
            </w:r>
          </w:p>
        </w:tc>
        <w:tc>
          <w:tcPr>
            <w:tcW w:w="0" w:type="auto"/>
            <w:vAlign w:val="bottom"/>
          </w:tcPr>
          <w:p w14:paraId="194CC27D" w14:textId="5A723430" w:rsidR="005D67DA" w:rsidRPr="00F71990" w:rsidRDefault="005D67DA" w:rsidP="005D67DA">
            <w:pPr>
              <w:pStyle w:val="CETBodytext"/>
              <w:jc w:val="left"/>
              <w:rPr>
                <w:color w:val="000000" w:themeColor="text1"/>
                <w:lang w:val="en-GB"/>
              </w:rPr>
            </w:pPr>
            <w:r w:rsidRPr="00F71990">
              <w:rPr>
                <w:color w:val="000000" w:themeColor="text1"/>
                <w:lang w:val="en-GB"/>
              </w:rPr>
              <w:t>0.20</w:t>
            </w:r>
            <w:r w:rsidRPr="00F71990">
              <w:rPr>
                <w:color w:val="000000" w:themeColor="text1"/>
                <w:vertAlign w:val="superscript"/>
                <w:lang w:val="en-GB"/>
              </w:rPr>
              <w:t>a</w:t>
            </w:r>
          </w:p>
        </w:tc>
      </w:tr>
      <w:tr w:rsidR="00F71990" w:rsidRPr="00F71990" w14:paraId="602F44AC" w14:textId="30CDF7DF" w:rsidTr="00683655">
        <w:trPr>
          <w:trHeight w:val="294"/>
        </w:trPr>
        <w:tc>
          <w:tcPr>
            <w:tcW w:w="0" w:type="auto"/>
            <w:tcBorders>
              <w:top w:val="nil"/>
              <w:bottom w:val="nil"/>
            </w:tcBorders>
            <w:shd w:val="clear" w:color="auto" w:fill="FFFFFF"/>
            <w:vAlign w:val="bottom"/>
          </w:tcPr>
          <w:p w14:paraId="1DF95C92" w14:textId="0F36F4F5" w:rsidR="005D67DA" w:rsidRPr="00F71990" w:rsidRDefault="00042F98" w:rsidP="005D67DA">
            <w:pPr>
              <w:pStyle w:val="CETBodytext"/>
              <w:jc w:val="left"/>
              <w:rPr>
                <w:color w:val="000000" w:themeColor="text1"/>
                <w:lang w:val="en-GB"/>
              </w:rPr>
            </w:pPr>
            <w:r w:rsidRPr="00F71990">
              <w:rPr>
                <w:color w:val="000000" w:themeColor="text1"/>
                <w:lang w:val="en-GB"/>
              </w:rPr>
              <w:t>E</w:t>
            </w:r>
            <w:r w:rsidR="005D67DA" w:rsidRPr="00F71990">
              <w:rPr>
                <w:color w:val="000000" w:themeColor="text1"/>
                <w:lang w:val="en-GB"/>
              </w:rPr>
              <w:t>t</w:t>
            </w:r>
            <w:r w:rsidRPr="00F71990">
              <w:rPr>
                <w:color w:val="000000" w:themeColor="text1"/>
                <w:lang w:val="en-GB"/>
              </w:rPr>
              <w:t>h</w:t>
            </w:r>
            <w:r w:rsidR="005D67DA" w:rsidRPr="00F71990">
              <w:rPr>
                <w:color w:val="000000" w:themeColor="text1"/>
                <w:lang w:val="en-GB"/>
              </w:rPr>
              <w:t>anol</w:t>
            </w:r>
            <w:r w:rsidRPr="00F71990">
              <w:rPr>
                <w:color w:val="000000" w:themeColor="text1"/>
                <w:lang w:val="en-GB"/>
              </w:rPr>
              <w:t xml:space="preserve"> yield </w:t>
            </w:r>
            <w:r w:rsidR="00E12427" w:rsidRPr="00F71990">
              <w:rPr>
                <w:color w:val="000000" w:themeColor="text1"/>
                <w:lang w:val="en-GB"/>
              </w:rPr>
              <w:t>(Y</w:t>
            </w:r>
            <w:r w:rsidR="00E12427" w:rsidRPr="00F71990">
              <w:rPr>
                <w:color w:val="000000" w:themeColor="text1"/>
                <w:vertAlign w:val="subscript"/>
                <w:lang w:val="en-GB"/>
              </w:rPr>
              <w:t>E/S</w:t>
            </w:r>
            <w:r w:rsidR="00E12427" w:rsidRPr="00F71990">
              <w:rPr>
                <w:color w:val="000000" w:themeColor="text1"/>
                <w:lang w:val="en-GB"/>
              </w:rPr>
              <w:t xml:space="preserve">) </w:t>
            </w:r>
            <w:r w:rsidRPr="00F71990">
              <w:rPr>
                <w:color w:val="000000" w:themeColor="text1"/>
                <w:lang w:val="en-GB"/>
              </w:rPr>
              <w:t>[</w:t>
            </w:r>
            <w:r w:rsidR="00D744DA" w:rsidRPr="00F71990">
              <w:rPr>
                <w:color w:val="000000" w:themeColor="text1"/>
                <w:lang w:val="en-GB"/>
              </w:rPr>
              <w:t>g</w:t>
            </w:r>
            <w:r w:rsidR="00D744DA" w:rsidRPr="00F71990">
              <w:rPr>
                <w:rFonts w:cs="Arial"/>
                <w:color w:val="000000" w:themeColor="text1"/>
                <w:lang w:val="en-GB"/>
              </w:rPr>
              <w:t>·</w:t>
            </w:r>
            <w:r w:rsidR="00D744DA" w:rsidRPr="00F71990">
              <w:rPr>
                <w:color w:val="000000" w:themeColor="text1"/>
                <w:lang w:val="en-GB"/>
              </w:rPr>
              <w:t>g</w:t>
            </w:r>
            <w:r w:rsidR="00D744DA" w:rsidRPr="00F71990">
              <w:rPr>
                <w:color w:val="000000" w:themeColor="text1"/>
                <w:vertAlign w:val="superscript"/>
                <w:lang w:val="en-GB"/>
              </w:rPr>
              <w:t>-1</w:t>
            </w:r>
            <w:r w:rsidRPr="00F71990">
              <w:rPr>
                <w:color w:val="000000" w:themeColor="text1"/>
                <w:lang w:val="en-GB"/>
              </w:rPr>
              <w:t>]</w:t>
            </w:r>
          </w:p>
        </w:tc>
        <w:tc>
          <w:tcPr>
            <w:tcW w:w="0" w:type="auto"/>
            <w:tcBorders>
              <w:top w:val="nil"/>
              <w:bottom w:val="nil"/>
            </w:tcBorders>
            <w:shd w:val="clear" w:color="auto" w:fill="FFFFFF"/>
            <w:vAlign w:val="bottom"/>
          </w:tcPr>
          <w:p w14:paraId="02610CA8" w14:textId="69EABED3" w:rsidR="005D67DA" w:rsidRPr="00F71990" w:rsidRDefault="005D67DA" w:rsidP="005D67DA">
            <w:pPr>
              <w:pStyle w:val="CETBodytext"/>
              <w:jc w:val="left"/>
              <w:rPr>
                <w:color w:val="000000" w:themeColor="text1"/>
                <w:lang w:val="en-GB"/>
              </w:rPr>
            </w:pPr>
            <w:r w:rsidRPr="00F71990">
              <w:rPr>
                <w:color w:val="000000" w:themeColor="text1"/>
                <w:lang w:val="en-GB"/>
              </w:rPr>
              <w:t>0.09</w:t>
            </w:r>
            <w:r w:rsidRPr="00F71990">
              <w:rPr>
                <w:color w:val="000000" w:themeColor="text1"/>
                <w:vertAlign w:val="superscript"/>
                <w:lang w:val="en-GB"/>
              </w:rPr>
              <w:t>a.b</w:t>
            </w:r>
          </w:p>
        </w:tc>
        <w:tc>
          <w:tcPr>
            <w:tcW w:w="0" w:type="auto"/>
            <w:tcBorders>
              <w:top w:val="nil"/>
              <w:bottom w:val="nil"/>
            </w:tcBorders>
            <w:vAlign w:val="bottom"/>
          </w:tcPr>
          <w:p w14:paraId="3903BC55" w14:textId="5021FD1F" w:rsidR="005D67DA" w:rsidRPr="00F71990" w:rsidRDefault="005D67DA" w:rsidP="005D67DA">
            <w:pPr>
              <w:pStyle w:val="CETBodytext"/>
              <w:jc w:val="left"/>
              <w:rPr>
                <w:color w:val="000000" w:themeColor="text1"/>
                <w:lang w:val="en-GB"/>
              </w:rPr>
            </w:pPr>
            <w:r w:rsidRPr="00F71990">
              <w:rPr>
                <w:color w:val="000000" w:themeColor="text1"/>
                <w:lang w:val="en-GB"/>
              </w:rPr>
              <w:t>0.08</w:t>
            </w:r>
            <w:r w:rsidRPr="00F71990">
              <w:rPr>
                <w:color w:val="000000" w:themeColor="text1"/>
                <w:vertAlign w:val="superscript"/>
                <w:lang w:val="en-GB"/>
              </w:rPr>
              <w:t>a</w:t>
            </w:r>
          </w:p>
        </w:tc>
        <w:tc>
          <w:tcPr>
            <w:tcW w:w="0" w:type="auto"/>
            <w:vAlign w:val="bottom"/>
          </w:tcPr>
          <w:p w14:paraId="3728F719" w14:textId="516AA056" w:rsidR="005D67DA" w:rsidRPr="00F71990" w:rsidRDefault="005D67DA" w:rsidP="005D67DA">
            <w:pPr>
              <w:pStyle w:val="CETBodytext"/>
              <w:jc w:val="left"/>
              <w:rPr>
                <w:color w:val="000000" w:themeColor="text1"/>
                <w:lang w:val="en-GB"/>
              </w:rPr>
            </w:pPr>
            <w:r w:rsidRPr="00F71990">
              <w:rPr>
                <w:color w:val="000000" w:themeColor="text1"/>
                <w:lang w:val="en-GB"/>
              </w:rPr>
              <w:t>0.23</w:t>
            </w:r>
            <w:r w:rsidRPr="00F71990">
              <w:rPr>
                <w:color w:val="000000" w:themeColor="text1"/>
                <w:vertAlign w:val="superscript"/>
                <w:lang w:val="en-GB"/>
              </w:rPr>
              <w:t>b</w:t>
            </w:r>
          </w:p>
        </w:tc>
        <w:tc>
          <w:tcPr>
            <w:tcW w:w="0" w:type="auto"/>
            <w:vAlign w:val="bottom"/>
          </w:tcPr>
          <w:p w14:paraId="7BAC3E14" w14:textId="7485B7CF" w:rsidR="005D67DA" w:rsidRPr="00F71990" w:rsidRDefault="005D67DA" w:rsidP="005D67DA">
            <w:pPr>
              <w:pStyle w:val="CETBodytext"/>
              <w:jc w:val="left"/>
              <w:rPr>
                <w:color w:val="000000" w:themeColor="text1"/>
                <w:lang w:val="en-GB"/>
              </w:rPr>
            </w:pPr>
            <w:r w:rsidRPr="00F71990">
              <w:rPr>
                <w:color w:val="000000" w:themeColor="text1"/>
                <w:lang w:val="en-GB"/>
              </w:rPr>
              <w:t>0.09</w:t>
            </w:r>
            <w:r w:rsidRPr="00F71990">
              <w:rPr>
                <w:color w:val="000000" w:themeColor="text1"/>
                <w:vertAlign w:val="superscript"/>
                <w:lang w:val="en-GB"/>
              </w:rPr>
              <w:t>a.b</w:t>
            </w:r>
          </w:p>
        </w:tc>
        <w:tc>
          <w:tcPr>
            <w:tcW w:w="0" w:type="auto"/>
            <w:vAlign w:val="bottom"/>
          </w:tcPr>
          <w:p w14:paraId="074571FC" w14:textId="3E747DD2" w:rsidR="005D67DA" w:rsidRPr="00F71990" w:rsidRDefault="005D67DA" w:rsidP="005D67DA">
            <w:pPr>
              <w:pStyle w:val="CETBodytext"/>
              <w:jc w:val="left"/>
              <w:rPr>
                <w:color w:val="000000" w:themeColor="text1"/>
                <w:lang w:val="en-GB"/>
              </w:rPr>
            </w:pPr>
            <w:r w:rsidRPr="00F71990">
              <w:rPr>
                <w:color w:val="000000" w:themeColor="text1"/>
                <w:lang w:val="en-GB"/>
              </w:rPr>
              <w:t>0.05</w:t>
            </w:r>
            <w:r w:rsidRPr="00F71990">
              <w:rPr>
                <w:color w:val="000000" w:themeColor="text1"/>
                <w:vertAlign w:val="superscript"/>
                <w:lang w:val="en-GB"/>
              </w:rPr>
              <w:t>a</w:t>
            </w:r>
          </w:p>
        </w:tc>
        <w:tc>
          <w:tcPr>
            <w:tcW w:w="0" w:type="auto"/>
            <w:vAlign w:val="bottom"/>
          </w:tcPr>
          <w:p w14:paraId="68AB0445" w14:textId="5B9DCC95" w:rsidR="005D67DA" w:rsidRPr="00F71990" w:rsidRDefault="005D67DA" w:rsidP="005D67DA">
            <w:pPr>
              <w:pStyle w:val="CETBodytext"/>
              <w:jc w:val="left"/>
              <w:rPr>
                <w:color w:val="000000" w:themeColor="text1"/>
                <w:lang w:val="en-GB"/>
              </w:rPr>
            </w:pPr>
            <w:r w:rsidRPr="00F71990">
              <w:rPr>
                <w:color w:val="000000" w:themeColor="text1"/>
                <w:lang w:val="en-GB"/>
              </w:rPr>
              <w:t>0.05</w:t>
            </w:r>
            <w:r w:rsidRPr="00F71990">
              <w:rPr>
                <w:color w:val="000000" w:themeColor="text1"/>
                <w:vertAlign w:val="superscript"/>
                <w:lang w:val="en-GB"/>
              </w:rPr>
              <w:t>a</w:t>
            </w:r>
          </w:p>
        </w:tc>
      </w:tr>
      <w:tr w:rsidR="00F71990" w:rsidRPr="00F71990" w14:paraId="3423B94D" w14:textId="03CFB83E" w:rsidTr="00683655">
        <w:trPr>
          <w:trHeight w:val="294"/>
        </w:trPr>
        <w:tc>
          <w:tcPr>
            <w:tcW w:w="0" w:type="auto"/>
            <w:tcBorders>
              <w:top w:val="nil"/>
              <w:bottom w:val="nil"/>
            </w:tcBorders>
            <w:shd w:val="clear" w:color="auto" w:fill="FFFFFF"/>
            <w:vAlign w:val="bottom"/>
          </w:tcPr>
          <w:p w14:paraId="3BC7F55A" w14:textId="61CD99B7" w:rsidR="005D67DA" w:rsidRPr="00F71990" w:rsidRDefault="00042F98" w:rsidP="005D67DA">
            <w:pPr>
              <w:pStyle w:val="CETBodytext"/>
              <w:jc w:val="left"/>
              <w:rPr>
                <w:color w:val="000000" w:themeColor="text1"/>
                <w:lang w:val="en-GB"/>
              </w:rPr>
            </w:pPr>
            <w:r w:rsidRPr="00F71990">
              <w:rPr>
                <w:color w:val="000000" w:themeColor="text1"/>
                <w:lang w:val="en-GB"/>
              </w:rPr>
              <w:t>A</w:t>
            </w:r>
            <w:r w:rsidR="005D67DA" w:rsidRPr="00F71990">
              <w:rPr>
                <w:color w:val="000000" w:themeColor="text1"/>
                <w:lang w:val="en-GB"/>
              </w:rPr>
              <w:t>ceton</w:t>
            </w:r>
            <w:r w:rsidRPr="00F71990">
              <w:rPr>
                <w:color w:val="000000" w:themeColor="text1"/>
                <w:lang w:val="en-GB"/>
              </w:rPr>
              <w:t xml:space="preserve">e yield </w:t>
            </w:r>
            <w:r w:rsidR="00E12427" w:rsidRPr="00F71990">
              <w:rPr>
                <w:color w:val="000000" w:themeColor="text1"/>
                <w:lang w:val="en-GB"/>
              </w:rPr>
              <w:t>(Y</w:t>
            </w:r>
            <w:r w:rsidR="00E12427" w:rsidRPr="00F71990">
              <w:rPr>
                <w:color w:val="000000" w:themeColor="text1"/>
                <w:vertAlign w:val="subscript"/>
                <w:lang w:val="en-GB"/>
              </w:rPr>
              <w:t>A/S</w:t>
            </w:r>
            <w:r w:rsidR="00E12427" w:rsidRPr="00F71990">
              <w:rPr>
                <w:color w:val="000000" w:themeColor="text1"/>
                <w:lang w:val="en-GB"/>
              </w:rPr>
              <w:t xml:space="preserve">) </w:t>
            </w:r>
            <w:r w:rsidRPr="00F71990">
              <w:rPr>
                <w:color w:val="000000" w:themeColor="text1"/>
                <w:lang w:val="en-GB"/>
              </w:rPr>
              <w:t>[</w:t>
            </w:r>
            <w:r w:rsidR="00D744DA" w:rsidRPr="00F71990">
              <w:rPr>
                <w:color w:val="000000" w:themeColor="text1"/>
                <w:lang w:val="en-GB"/>
              </w:rPr>
              <w:t>g</w:t>
            </w:r>
            <w:r w:rsidR="00D744DA" w:rsidRPr="00F71990">
              <w:rPr>
                <w:rFonts w:cs="Arial"/>
                <w:color w:val="000000" w:themeColor="text1"/>
                <w:lang w:val="en-GB"/>
              </w:rPr>
              <w:t>·</w:t>
            </w:r>
            <w:r w:rsidR="00D744DA" w:rsidRPr="00F71990">
              <w:rPr>
                <w:color w:val="000000" w:themeColor="text1"/>
                <w:lang w:val="en-GB"/>
              </w:rPr>
              <w:t>g</w:t>
            </w:r>
            <w:r w:rsidR="00D744DA" w:rsidRPr="00F71990">
              <w:rPr>
                <w:color w:val="000000" w:themeColor="text1"/>
                <w:vertAlign w:val="superscript"/>
                <w:lang w:val="en-GB"/>
              </w:rPr>
              <w:t>-1</w:t>
            </w:r>
            <w:r w:rsidRPr="00F71990">
              <w:rPr>
                <w:color w:val="000000" w:themeColor="text1"/>
                <w:lang w:val="en-GB"/>
              </w:rPr>
              <w:t>]</w:t>
            </w:r>
          </w:p>
        </w:tc>
        <w:tc>
          <w:tcPr>
            <w:tcW w:w="0" w:type="auto"/>
            <w:tcBorders>
              <w:top w:val="nil"/>
              <w:bottom w:val="nil"/>
            </w:tcBorders>
            <w:shd w:val="clear" w:color="auto" w:fill="FFFFFF"/>
            <w:vAlign w:val="bottom"/>
          </w:tcPr>
          <w:p w14:paraId="011C422F" w14:textId="51CF64C6" w:rsidR="005D67DA" w:rsidRPr="00F71990" w:rsidRDefault="005D67DA" w:rsidP="005D67DA">
            <w:pPr>
              <w:pStyle w:val="CETBodytext"/>
              <w:jc w:val="left"/>
              <w:rPr>
                <w:color w:val="000000" w:themeColor="text1"/>
                <w:lang w:val="en-GB"/>
              </w:rPr>
            </w:pPr>
            <w:r w:rsidRPr="00F71990">
              <w:rPr>
                <w:color w:val="000000" w:themeColor="text1"/>
                <w:lang w:val="en-GB"/>
              </w:rPr>
              <w:t>0.07</w:t>
            </w:r>
            <w:r w:rsidRPr="00F71990">
              <w:rPr>
                <w:color w:val="000000" w:themeColor="text1"/>
                <w:vertAlign w:val="superscript"/>
                <w:lang w:val="en-GB"/>
              </w:rPr>
              <w:t>a</w:t>
            </w:r>
          </w:p>
        </w:tc>
        <w:tc>
          <w:tcPr>
            <w:tcW w:w="0" w:type="auto"/>
            <w:tcBorders>
              <w:top w:val="nil"/>
              <w:bottom w:val="nil"/>
            </w:tcBorders>
            <w:vAlign w:val="bottom"/>
          </w:tcPr>
          <w:p w14:paraId="09869D9D" w14:textId="3FD8B729" w:rsidR="005D67DA" w:rsidRPr="00F71990" w:rsidRDefault="005D67DA" w:rsidP="005D67DA">
            <w:pPr>
              <w:pStyle w:val="CETBodytext"/>
              <w:jc w:val="left"/>
              <w:rPr>
                <w:color w:val="000000" w:themeColor="text1"/>
                <w:lang w:val="en-GB"/>
              </w:rPr>
            </w:pPr>
            <w:r w:rsidRPr="00F71990">
              <w:rPr>
                <w:color w:val="000000" w:themeColor="text1"/>
                <w:lang w:val="en-GB"/>
              </w:rPr>
              <w:t>0.06</w:t>
            </w:r>
            <w:r w:rsidRPr="00F71990">
              <w:rPr>
                <w:color w:val="000000" w:themeColor="text1"/>
                <w:vertAlign w:val="superscript"/>
                <w:lang w:val="en-GB"/>
              </w:rPr>
              <w:t>a</w:t>
            </w:r>
          </w:p>
        </w:tc>
        <w:tc>
          <w:tcPr>
            <w:tcW w:w="0" w:type="auto"/>
            <w:vAlign w:val="bottom"/>
          </w:tcPr>
          <w:p w14:paraId="3B862AD7" w14:textId="6906757F" w:rsidR="005D67DA" w:rsidRPr="00F71990" w:rsidRDefault="005D67DA" w:rsidP="005D67DA">
            <w:pPr>
              <w:pStyle w:val="CETBodytext"/>
              <w:jc w:val="left"/>
              <w:rPr>
                <w:color w:val="000000" w:themeColor="text1"/>
                <w:lang w:val="en-GB"/>
              </w:rPr>
            </w:pPr>
            <w:r w:rsidRPr="00F71990">
              <w:rPr>
                <w:color w:val="000000" w:themeColor="text1"/>
                <w:lang w:val="en-GB"/>
              </w:rPr>
              <w:t>0.11</w:t>
            </w:r>
          </w:p>
        </w:tc>
        <w:tc>
          <w:tcPr>
            <w:tcW w:w="0" w:type="auto"/>
            <w:vAlign w:val="bottom"/>
          </w:tcPr>
          <w:p w14:paraId="53725972" w14:textId="3A7CB601" w:rsidR="005D67DA" w:rsidRPr="00F71990" w:rsidRDefault="005D67DA" w:rsidP="005D67DA">
            <w:pPr>
              <w:pStyle w:val="CETBodytext"/>
              <w:jc w:val="left"/>
              <w:rPr>
                <w:color w:val="000000" w:themeColor="text1"/>
                <w:lang w:val="en-GB"/>
              </w:rPr>
            </w:pPr>
            <w:r w:rsidRPr="00F71990">
              <w:rPr>
                <w:color w:val="000000" w:themeColor="text1"/>
                <w:lang w:val="en-GB"/>
              </w:rPr>
              <w:t>0.00</w:t>
            </w:r>
            <w:r w:rsidRPr="00F71990">
              <w:rPr>
                <w:color w:val="000000" w:themeColor="text1"/>
                <w:vertAlign w:val="superscript"/>
                <w:lang w:val="en-GB"/>
              </w:rPr>
              <w:t>a</w:t>
            </w:r>
          </w:p>
        </w:tc>
        <w:tc>
          <w:tcPr>
            <w:tcW w:w="0" w:type="auto"/>
            <w:vAlign w:val="bottom"/>
          </w:tcPr>
          <w:p w14:paraId="43810608" w14:textId="254A403D" w:rsidR="005D67DA" w:rsidRPr="00F71990" w:rsidRDefault="005D67DA" w:rsidP="005D67DA">
            <w:pPr>
              <w:pStyle w:val="CETBodytext"/>
              <w:jc w:val="left"/>
              <w:rPr>
                <w:color w:val="000000" w:themeColor="text1"/>
                <w:lang w:val="en-GB"/>
              </w:rPr>
            </w:pPr>
            <w:r w:rsidRPr="00F71990">
              <w:rPr>
                <w:color w:val="000000" w:themeColor="text1"/>
                <w:lang w:val="en-GB"/>
              </w:rPr>
              <w:t>0.04</w:t>
            </w:r>
            <w:r w:rsidRPr="00F71990">
              <w:rPr>
                <w:color w:val="000000" w:themeColor="text1"/>
                <w:vertAlign w:val="superscript"/>
                <w:lang w:val="en-GB"/>
              </w:rPr>
              <w:t>a</w:t>
            </w:r>
          </w:p>
        </w:tc>
        <w:tc>
          <w:tcPr>
            <w:tcW w:w="0" w:type="auto"/>
            <w:vAlign w:val="bottom"/>
          </w:tcPr>
          <w:p w14:paraId="52DBC896" w14:textId="08DB1645" w:rsidR="005D67DA" w:rsidRPr="00F71990" w:rsidRDefault="005D67DA" w:rsidP="005D67DA">
            <w:pPr>
              <w:pStyle w:val="CETBodytext"/>
              <w:jc w:val="left"/>
              <w:rPr>
                <w:color w:val="000000" w:themeColor="text1"/>
                <w:lang w:val="en-GB"/>
              </w:rPr>
            </w:pPr>
            <w:r w:rsidRPr="00F71990">
              <w:rPr>
                <w:color w:val="000000" w:themeColor="text1"/>
                <w:lang w:val="en-GB"/>
              </w:rPr>
              <w:t>0.04</w:t>
            </w:r>
            <w:r w:rsidRPr="00F71990">
              <w:rPr>
                <w:color w:val="000000" w:themeColor="text1"/>
                <w:vertAlign w:val="superscript"/>
                <w:lang w:val="en-GB"/>
              </w:rPr>
              <w:t>a</w:t>
            </w:r>
          </w:p>
        </w:tc>
      </w:tr>
      <w:tr w:rsidR="00F71990" w:rsidRPr="00F71990" w14:paraId="45A348F7" w14:textId="54AB06D2" w:rsidTr="00683655">
        <w:trPr>
          <w:trHeight w:val="294"/>
        </w:trPr>
        <w:tc>
          <w:tcPr>
            <w:tcW w:w="0" w:type="auto"/>
            <w:tcBorders>
              <w:top w:val="nil"/>
              <w:bottom w:val="nil"/>
            </w:tcBorders>
            <w:shd w:val="clear" w:color="auto" w:fill="FFFFFF"/>
            <w:vAlign w:val="bottom"/>
          </w:tcPr>
          <w:p w14:paraId="339C6374" w14:textId="7B22E54E" w:rsidR="005D67DA" w:rsidRPr="00F71990" w:rsidRDefault="005D67DA" w:rsidP="005D67DA">
            <w:pPr>
              <w:pStyle w:val="CETBodytext"/>
              <w:jc w:val="left"/>
              <w:rPr>
                <w:color w:val="000000" w:themeColor="text1"/>
                <w:lang w:val="en-GB"/>
              </w:rPr>
            </w:pPr>
            <w:r w:rsidRPr="00F71990">
              <w:rPr>
                <w:color w:val="000000" w:themeColor="text1"/>
                <w:lang w:val="en-GB"/>
              </w:rPr>
              <w:t>ABE</w:t>
            </w:r>
            <w:r w:rsidR="00042F98" w:rsidRPr="00F71990">
              <w:rPr>
                <w:color w:val="000000" w:themeColor="text1"/>
                <w:lang w:val="en-GB"/>
              </w:rPr>
              <w:t xml:space="preserve"> productivity</w:t>
            </w:r>
            <w:r w:rsidRPr="00F71990">
              <w:rPr>
                <w:color w:val="000000" w:themeColor="text1"/>
                <w:lang w:val="en-GB"/>
              </w:rPr>
              <w:t xml:space="preserve"> </w:t>
            </w:r>
            <w:r w:rsidR="00042F98" w:rsidRPr="00F71990">
              <w:rPr>
                <w:color w:val="000000" w:themeColor="text1"/>
                <w:lang w:val="en-GB"/>
              </w:rPr>
              <w:t>[</w:t>
            </w:r>
            <w:r w:rsidRPr="00F71990">
              <w:rPr>
                <w:color w:val="000000" w:themeColor="text1"/>
                <w:lang w:val="en-GB"/>
              </w:rPr>
              <w:t>g</w:t>
            </w:r>
            <w:r w:rsidR="00D744DA" w:rsidRPr="00F71990">
              <w:rPr>
                <w:rFonts w:cs="Arial"/>
                <w:color w:val="000000" w:themeColor="text1"/>
                <w:lang w:val="en-GB"/>
              </w:rPr>
              <w:t>·</w:t>
            </w:r>
            <w:r w:rsidRPr="00F71990">
              <w:rPr>
                <w:color w:val="000000" w:themeColor="text1"/>
                <w:lang w:val="en-GB"/>
              </w:rPr>
              <w:t>(</w:t>
            </w:r>
            <w:proofErr w:type="spellStart"/>
            <w:r w:rsidRPr="00F71990">
              <w:rPr>
                <w:color w:val="000000" w:themeColor="text1"/>
                <w:lang w:val="en-GB"/>
              </w:rPr>
              <w:t>L∙h</w:t>
            </w:r>
            <w:proofErr w:type="spellEnd"/>
            <w:r w:rsidRPr="00F71990">
              <w:rPr>
                <w:color w:val="000000" w:themeColor="text1"/>
                <w:lang w:val="en-GB"/>
              </w:rPr>
              <w:t>)</w:t>
            </w:r>
            <w:r w:rsidR="00D744DA" w:rsidRPr="00F71990">
              <w:rPr>
                <w:color w:val="000000" w:themeColor="text1"/>
                <w:vertAlign w:val="superscript"/>
                <w:lang w:val="en-GB"/>
              </w:rPr>
              <w:t>-1</w:t>
            </w:r>
            <w:r w:rsidR="00042F98" w:rsidRPr="00F71990">
              <w:rPr>
                <w:color w:val="000000" w:themeColor="text1"/>
                <w:lang w:val="en-GB"/>
              </w:rPr>
              <w:t>]</w:t>
            </w:r>
          </w:p>
        </w:tc>
        <w:tc>
          <w:tcPr>
            <w:tcW w:w="0" w:type="auto"/>
            <w:tcBorders>
              <w:top w:val="nil"/>
              <w:bottom w:val="nil"/>
            </w:tcBorders>
            <w:shd w:val="clear" w:color="auto" w:fill="FFFFFF"/>
            <w:vAlign w:val="bottom"/>
          </w:tcPr>
          <w:p w14:paraId="11A0171C" w14:textId="7B21CF75" w:rsidR="005D67DA" w:rsidRPr="00F71990" w:rsidRDefault="005D67DA" w:rsidP="005D67DA">
            <w:pPr>
              <w:pStyle w:val="CETBodytext"/>
              <w:jc w:val="left"/>
              <w:rPr>
                <w:color w:val="000000" w:themeColor="text1"/>
                <w:lang w:val="en-GB"/>
              </w:rPr>
            </w:pPr>
            <w:r w:rsidRPr="00F71990">
              <w:rPr>
                <w:color w:val="000000" w:themeColor="text1"/>
                <w:lang w:val="en-GB"/>
              </w:rPr>
              <w:t>0.13</w:t>
            </w:r>
            <w:r w:rsidRPr="00F71990">
              <w:rPr>
                <w:color w:val="000000" w:themeColor="text1"/>
                <w:vertAlign w:val="superscript"/>
                <w:lang w:val="en-GB"/>
              </w:rPr>
              <w:t>a</w:t>
            </w:r>
          </w:p>
        </w:tc>
        <w:tc>
          <w:tcPr>
            <w:tcW w:w="0" w:type="auto"/>
            <w:tcBorders>
              <w:top w:val="nil"/>
              <w:bottom w:val="nil"/>
            </w:tcBorders>
            <w:vAlign w:val="bottom"/>
          </w:tcPr>
          <w:p w14:paraId="58DB9A9D" w14:textId="1229DC5E" w:rsidR="005D67DA" w:rsidRPr="00F71990" w:rsidRDefault="005D67DA" w:rsidP="005D67DA">
            <w:pPr>
              <w:pStyle w:val="CETBodytext"/>
              <w:jc w:val="left"/>
              <w:rPr>
                <w:color w:val="000000" w:themeColor="text1"/>
                <w:lang w:val="en-GB"/>
              </w:rPr>
            </w:pPr>
            <w:r w:rsidRPr="00F71990">
              <w:rPr>
                <w:color w:val="000000" w:themeColor="text1"/>
                <w:lang w:val="en-GB"/>
              </w:rPr>
              <w:t>0.13</w:t>
            </w:r>
            <w:r w:rsidRPr="00F71990">
              <w:rPr>
                <w:color w:val="000000" w:themeColor="text1"/>
                <w:vertAlign w:val="superscript"/>
                <w:lang w:val="en-GB"/>
              </w:rPr>
              <w:t>a</w:t>
            </w:r>
          </w:p>
        </w:tc>
        <w:tc>
          <w:tcPr>
            <w:tcW w:w="0" w:type="auto"/>
            <w:tcBorders>
              <w:bottom w:val="nil"/>
            </w:tcBorders>
            <w:vAlign w:val="bottom"/>
          </w:tcPr>
          <w:p w14:paraId="4A35BF2C" w14:textId="3A75BE84" w:rsidR="005D67DA" w:rsidRPr="00F71990" w:rsidRDefault="005D67DA" w:rsidP="005D67DA">
            <w:pPr>
              <w:pStyle w:val="CETBodytext"/>
              <w:jc w:val="left"/>
              <w:rPr>
                <w:color w:val="000000" w:themeColor="text1"/>
                <w:lang w:val="en-GB"/>
              </w:rPr>
            </w:pPr>
            <w:r w:rsidRPr="00F71990">
              <w:rPr>
                <w:color w:val="000000" w:themeColor="text1"/>
                <w:lang w:val="en-GB"/>
              </w:rPr>
              <w:t>0.05</w:t>
            </w:r>
            <w:r w:rsidRPr="00F71990">
              <w:rPr>
                <w:color w:val="000000" w:themeColor="text1"/>
                <w:vertAlign w:val="superscript"/>
                <w:lang w:val="en-GB"/>
              </w:rPr>
              <w:t>b</w:t>
            </w:r>
          </w:p>
        </w:tc>
        <w:tc>
          <w:tcPr>
            <w:tcW w:w="0" w:type="auto"/>
            <w:tcBorders>
              <w:bottom w:val="nil"/>
            </w:tcBorders>
            <w:vAlign w:val="bottom"/>
          </w:tcPr>
          <w:p w14:paraId="3CCAF059" w14:textId="61F4BBD1" w:rsidR="005D67DA" w:rsidRPr="00F71990" w:rsidRDefault="005D67DA" w:rsidP="005D67DA">
            <w:pPr>
              <w:pStyle w:val="CETBodytext"/>
              <w:jc w:val="left"/>
              <w:rPr>
                <w:color w:val="000000" w:themeColor="text1"/>
                <w:lang w:val="en-GB"/>
              </w:rPr>
            </w:pPr>
            <w:r w:rsidRPr="00F71990">
              <w:rPr>
                <w:color w:val="000000" w:themeColor="text1"/>
                <w:lang w:val="en-GB"/>
              </w:rPr>
              <w:t>0.03</w:t>
            </w:r>
            <w:r w:rsidRPr="00F71990">
              <w:rPr>
                <w:color w:val="000000" w:themeColor="text1"/>
                <w:vertAlign w:val="superscript"/>
                <w:lang w:val="en-GB"/>
              </w:rPr>
              <w:t>b</w:t>
            </w:r>
          </w:p>
        </w:tc>
        <w:tc>
          <w:tcPr>
            <w:tcW w:w="0" w:type="auto"/>
            <w:tcBorders>
              <w:bottom w:val="nil"/>
            </w:tcBorders>
            <w:vAlign w:val="bottom"/>
          </w:tcPr>
          <w:p w14:paraId="41AA98D8" w14:textId="25631C27" w:rsidR="005D67DA" w:rsidRPr="00F71990" w:rsidRDefault="005D67DA" w:rsidP="005D67DA">
            <w:pPr>
              <w:pStyle w:val="CETBodytext"/>
              <w:jc w:val="left"/>
              <w:rPr>
                <w:color w:val="000000" w:themeColor="text1"/>
                <w:lang w:val="en-GB"/>
              </w:rPr>
            </w:pPr>
            <w:r w:rsidRPr="00F71990">
              <w:rPr>
                <w:color w:val="000000" w:themeColor="text1"/>
                <w:lang w:val="en-GB"/>
              </w:rPr>
              <w:t>0.12</w:t>
            </w:r>
            <w:r w:rsidRPr="00F71990">
              <w:rPr>
                <w:color w:val="000000" w:themeColor="text1"/>
                <w:vertAlign w:val="superscript"/>
                <w:lang w:val="en-GB"/>
              </w:rPr>
              <w:t>a</w:t>
            </w:r>
          </w:p>
        </w:tc>
        <w:tc>
          <w:tcPr>
            <w:tcW w:w="0" w:type="auto"/>
            <w:tcBorders>
              <w:bottom w:val="nil"/>
            </w:tcBorders>
            <w:vAlign w:val="bottom"/>
          </w:tcPr>
          <w:p w14:paraId="40318872" w14:textId="1E512BF9" w:rsidR="005D67DA" w:rsidRPr="00F71990" w:rsidRDefault="005D67DA" w:rsidP="005D67DA">
            <w:pPr>
              <w:pStyle w:val="CETBodytext"/>
              <w:jc w:val="left"/>
              <w:rPr>
                <w:color w:val="000000" w:themeColor="text1"/>
                <w:lang w:val="en-GB"/>
              </w:rPr>
            </w:pPr>
            <w:r w:rsidRPr="00F71990">
              <w:rPr>
                <w:color w:val="000000" w:themeColor="text1"/>
                <w:lang w:val="en-GB"/>
              </w:rPr>
              <w:t>0.10</w:t>
            </w:r>
            <w:r w:rsidRPr="00F71990">
              <w:rPr>
                <w:color w:val="000000" w:themeColor="text1"/>
                <w:vertAlign w:val="superscript"/>
                <w:lang w:val="en-GB"/>
              </w:rPr>
              <w:t>a</w:t>
            </w:r>
          </w:p>
        </w:tc>
      </w:tr>
      <w:tr w:rsidR="00F71990" w:rsidRPr="00F71990" w14:paraId="61C376AA" w14:textId="77777777" w:rsidTr="00683655">
        <w:trPr>
          <w:trHeight w:val="294"/>
        </w:trPr>
        <w:tc>
          <w:tcPr>
            <w:tcW w:w="0" w:type="auto"/>
            <w:tcBorders>
              <w:top w:val="nil"/>
              <w:bottom w:val="single" w:sz="12" w:space="0" w:color="008000"/>
            </w:tcBorders>
            <w:shd w:val="clear" w:color="auto" w:fill="FFFFFF"/>
            <w:vAlign w:val="bottom"/>
          </w:tcPr>
          <w:p w14:paraId="73C183ED" w14:textId="7A844936" w:rsidR="005D67DA" w:rsidRPr="00F71990" w:rsidRDefault="005D67DA" w:rsidP="005D67DA">
            <w:pPr>
              <w:pStyle w:val="CETBodytext"/>
              <w:jc w:val="left"/>
              <w:rPr>
                <w:color w:val="000000" w:themeColor="text1"/>
                <w:lang w:val="en-GB"/>
              </w:rPr>
            </w:pPr>
            <w:r w:rsidRPr="00F71990">
              <w:rPr>
                <w:color w:val="000000" w:themeColor="text1"/>
                <w:lang w:val="en-GB"/>
              </w:rPr>
              <w:t xml:space="preserve">Butanol productivity </w:t>
            </w:r>
            <w:r w:rsidR="00D744DA" w:rsidRPr="00F71990">
              <w:rPr>
                <w:color w:val="000000" w:themeColor="text1"/>
                <w:lang w:val="en-GB"/>
              </w:rPr>
              <w:t>[g</w:t>
            </w:r>
            <w:r w:rsidR="00D744DA" w:rsidRPr="00F71990">
              <w:rPr>
                <w:rFonts w:cs="Arial"/>
                <w:color w:val="000000" w:themeColor="text1"/>
                <w:lang w:val="en-GB"/>
              </w:rPr>
              <w:t>·</w:t>
            </w:r>
            <w:r w:rsidR="00D744DA" w:rsidRPr="00F71990">
              <w:rPr>
                <w:color w:val="000000" w:themeColor="text1"/>
                <w:lang w:val="en-GB"/>
              </w:rPr>
              <w:t>(</w:t>
            </w:r>
            <w:proofErr w:type="spellStart"/>
            <w:r w:rsidR="00D744DA" w:rsidRPr="00F71990">
              <w:rPr>
                <w:color w:val="000000" w:themeColor="text1"/>
                <w:lang w:val="en-GB"/>
              </w:rPr>
              <w:t>L∙h</w:t>
            </w:r>
            <w:proofErr w:type="spellEnd"/>
            <w:r w:rsidR="00D744DA" w:rsidRPr="00F71990">
              <w:rPr>
                <w:color w:val="000000" w:themeColor="text1"/>
                <w:lang w:val="en-GB"/>
              </w:rPr>
              <w:t>)</w:t>
            </w:r>
            <w:r w:rsidR="00D744DA" w:rsidRPr="00F71990">
              <w:rPr>
                <w:color w:val="000000" w:themeColor="text1"/>
                <w:vertAlign w:val="superscript"/>
                <w:lang w:val="en-GB"/>
              </w:rPr>
              <w:t>-1</w:t>
            </w:r>
            <w:r w:rsidR="00042F98" w:rsidRPr="00F71990">
              <w:rPr>
                <w:color w:val="000000" w:themeColor="text1"/>
                <w:lang w:val="en-GB"/>
              </w:rPr>
              <w:t>]</w:t>
            </w:r>
            <w:r w:rsidRPr="00F71990">
              <w:rPr>
                <w:color w:val="000000" w:themeColor="text1"/>
                <w:lang w:val="en-GB"/>
              </w:rPr>
              <w:t xml:space="preserve"> </w:t>
            </w:r>
          </w:p>
        </w:tc>
        <w:tc>
          <w:tcPr>
            <w:tcW w:w="0" w:type="auto"/>
            <w:tcBorders>
              <w:top w:val="nil"/>
              <w:bottom w:val="single" w:sz="12" w:space="0" w:color="008000"/>
            </w:tcBorders>
            <w:shd w:val="clear" w:color="auto" w:fill="FFFFFF"/>
            <w:vAlign w:val="bottom"/>
          </w:tcPr>
          <w:p w14:paraId="61EF1EBF" w14:textId="3D384398" w:rsidR="005D67DA" w:rsidRPr="00F71990" w:rsidRDefault="005D67DA" w:rsidP="005D67DA">
            <w:pPr>
              <w:pStyle w:val="CETBodytext"/>
              <w:jc w:val="left"/>
              <w:rPr>
                <w:color w:val="000000" w:themeColor="text1"/>
                <w:lang w:val="en-GB"/>
              </w:rPr>
            </w:pPr>
            <w:r w:rsidRPr="00F71990">
              <w:rPr>
                <w:color w:val="000000" w:themeColor="text1"/>
                <w:lang w:val="en-GB"/>
              </w:rPr>
              <w:t>0.078</w:t>
            </w:r>
            <w:r w:rsidRPr="00F71990">
              <w:rPr>
                <w:color w:val="000000" w:themeColor="text1"/>
                <w:vertAlign w:val="superscript"/>
                <w:lang w:val="en-GB"/>
              </w:rPr>
              <w:t>a</w:t>
            </w:r>
          </w:p>
        </w:tc>
        <w:tc>
          <w:tcPr>
            <w:tcW w:w="0" w:type="auto"/>
            <w:tcBorders>
              <w:top w:val="nil"/>
              <w:bottom w:val="single" w:sz="12" w:space="0" w:color="008000"/>
            </w:tcBorders>
            <w:vAlign w:val="bottom"/>
          </w:tcPr>
          <w:p w14:paraId="2D7B64C6" w14:textId="56F1FB7C" w:rsidR="005D67DA" w:rsidRPr="00F71990" w:rsidRDefault="005D67DA" w:rsidP="005D67DA">
            <w:pPr>
              <w:pStyle w:val="CETBodytext"/>
              <w:jc w:val="left"/>
              <w:rPr>
                <w:color w:val="000000" w:themeColor="text1"/>
                <w:lang w:val="en-GB"/>
              </w:rPr>
            </w:pPr>
            <w:r w:rsidRPr="00F71990">
              <w:rPr>
                <w:color w:val="000000" w:themeColor="text1"/>
                <w:lang w:val="en-GB"/>
              </w:rPr>
              <w:t>0.080</w:t>
            </w:r>
            <w:r w:rsidRPr="00F71990">
              <w:rPr>
                <w:color w:val="000000" w:themeColor="text1"/>
                <w:vertAlign w:val="superscript"/>
                <w:lang w:val="en-GB"/>
              </w:rPr>
              <w:t>a</w:t>
            </w:r>
          </w:p>
        </w:tc>
        <w:tc>
          <w:tcPr>
            <w:tcW w:w="0" w:type="auto"/>
            <w:tcBorders>
              <w:top w:val="nil"/>
              <w:bottom w:val="single" w:sz="12" w:space="0" w:color="008000"/>
            </w:tcBorders>
            <w:vAlign w:val="bottom"/>
          </w:tcPr>
          <w:p w14:paraId="71D5BC2B" w14:textId="509F4F19" w:rsidR="005D67DA" w:rsidRPr="00F71990" w:rsidRDefault="005D67DA" w:rsidP="005D67DA">
            <w:pPr>
              <w:pStyle w:val="CETBodytext"/>
              <w:jc w:val="left"/>
              <w:rPr>
                <w:color w:val="000000" w:themeColor="text1"/>
                <w:lang w:val="en-GB"/>
              </w:rPr>
            </w:pPr>
            <w:r w:rsidRPr="00F71990">
              <w:rPr>
                <w:color w:val="000000" w:themeColor="text1"/>
                <w:lang w:val="en-GB"/>
              </w:rPr>
              <w:t>0.002</w:t>
            </w:r>
          </w:p>
        </w:tc>
        <w:tc>
          <w:tcPr>
            <w:tcW w:w="0" w:type="auto"/>
            <w:tcBorders>
              <w:top w:val="nil"/>
              <w:bottom w:val="single" w:sz="12" w:space="0" w:color="008000"/>
            </w:tcBorders>
            <w:vAlign w:val="bottom"/>
          </w:tcPr>
          <w:p w14:paraId="2FA0BF53" w14:textId="4606822D" w:rsidR="005D67DA" w:rsidRPr="00F71990" w:rsidRDefault="005D67DA" w:rsidP="005D67DA">
            <w:pPr>
              <w:pStyle w:val="CETBodytext"/>
              <w:jc w:val="left"/>
              <w:rPr>
                <w:color w:val="000000" w:themeColor="text1"/>
                <w:lang w:val="en-GB"/>
              </w:rPr>
            </w:pPr>
            <w:r w:rsidRPr="00F71990">
              <w:rPr>
                <w:color w:val="000000" w:themeColor="text1"/>
                <w:lang w:val="en-GB"/>
              </w:rPr>
              <w:t>0.013</w:t>
            </w:r>
          </w:p>
        </w:tc>
        <w:tc>
          <w:tcPr>
            <w:tcW w:w="0" w:type="auto"/>
            <w:tcBorders>
              <w:top w:val="nil"/>
              <w:bottom w:val="single" w:sz="12" w:space="0" w:color="008000"/>
            </w:tcBorders>
            <w:vAlign w:val="bottom"/>
          </w:tcPr>
          <w:p w14:paraId="44D896D0" w14:textId="22483C8F" w:rsidR="005D67DA" w:rsidRPr="00F71990" w:rsidRDefault="005D67DA" w:rsidP="005D67DA">
            <w:pPr>
              <w:pStyle w:val="CETBodytext"/>
              <w:jc w:val="left"/>
              <w:rPr>
                <w:color w:val="000000" w:themeColor="text1"/>
                <w:lang w:val="en-GB"/>
              </w:rPr>
            </w:pPr>
            <w:r w:rsidRPr="00F71990">
              <w:rPr>
                <w:color w:val="000000" w:themeColor="text1"/>
                <w:lang w:val="en-GB"/>
              </w:rPr>
              <w:t>0.077</w:t>
            </w:r>
            <w:r w:rsidRPr="00F71990">
              <w:rPr>
                <w:color w:val="000000" w:themeColor="text1"/>
                <w:vertAlign w:val="superscript"/>
                <w:lang w:val="en-GB"/>
              </w:rPr>
              <w:t>a</w:t>
            </w:r>
          </w:p>
        </w:tc>
        <w:tc>
          <w:tcPr>
            <w:tcW w:w="0" w:type="auto"/>
            <w:tcBorders>
              <w:top w:val="nil"/>
              <w:bottom w:val="single" w:sz="12" w:space="0" w:color="008000"/>
            </w:tcBorders>
            <w:vAlign w:val="bottom"/>
          </w:tcPr>
          <w:p w14:paraId="441E843A" w14:textId="0BCB0780" w:rsidR="005D67DA" w:rsidRPr="00F71990" w:rsidRDefault="005D67DA" w:rsidP="005D67DA">
            <w:pPr>
              <w:pStyle w:val="CETBodytext"/>
              <w:jc w:val="left"/>
              <w:rPr>
                <w:color w:val="000000" w:themeColor="text1"/>
                <w:lang w:val="en-GB"/>
              </w:rPr>
            </w:pPr>
            <w:r w:rsidRPr="00F71990">
              <w:rPr>
                <w:color w:val="000000" w:themeColor="text1"/>
                <w:lang w:val="en-GB"/>
              </w:rPr>
              <w:t>0.073</w:t>
            </w:r>
            <w:r w:rsidRPr="00F71990">
              <w:rPr>
                <w:color w:val="000000" w:themeColor="text1"/>
                <w:vertAlign w:val="superscript"/>
                <w:lang w:val="en-GB"/>
              </w:rPr>
              <w:t>a</w:t>
            </w:r>
          </w:p>
        </w:tc>
      </w:tr>
      <w:tr w:rsidR="00231510" w:rsidRPr="00F71990" w14:paraId="5FB82ED8" w14:textId="474C554E" w:rsidTr="00683655">
        <w:trPr>
          <w:trHeight w:val="294"/>
        </w:trPr>
        <w:tc>
          <w:tcPr>
            <w:tcW w:w="0" w:type="auto"/>
            <w:gridSpan w:val="7"/>
            <w:tcBorders>
              <w:top w:val="single" w:sz="12" w:space="0" w:color="008000"/>
              <w:bottom w:val="nil"/>
            </w:tcBorders>
            <w:shd w:val="clear" w:color="auto" w:fill="FFFFFF"/>
          </w:tcPr>
          <w:p w14:paraId="56716DA6" w14:textId="4F83BFCA" w:rsidR="00231510" w:rsidRPr="00F71990" w:rsidRDefault="00231510" w:rsidP="00231510">
            <w:pPr>
              <w:pStyle w:val="CETBodytext"/>
              <w:ind w:right="-1"/>
              <w:jc w:val="left"/>
              <w:rPr>
                <w:color w:val="000000" w:themeColor="text1"/>
                <w:sz w:val="16"/>
                <w:szCs w:val="18"/>
              </w:rPr>
            </w:pPr>
            <w:r w:rsidRPr="00F71990">
              <w:rPr>
                <w:color w:val="000000" w:themeColor="text1"/>
                <w:sz w:val="16"/>
                <w:szCs w:val="18"/>
              </w:rPr>
              <w:t xml:space="preserve">a, b, c – </w:t>
            </w:r>
            <w:r w:rsidR="004E5870" w:rsidRPr="00F71990">
              <w:rPr>
                <w:color w:val="000000" w:themeColor="text1"/>
                <w:sz w:val="16"/>
                <w:szCs w:val="18"/>
              </w:rPr>
              <w:t xml:space="preserve">Means followed by different letters are significantly different from each other - </w:t>
            </w:r>
            <w:r w:rsidR="00042F98" w:rsidRPr="00F71990">
              <w:rPr>
                <w:color w:val="000000" w:themeColor="text1"/>
                <w:sz w:val="16"/>
                <w:szCs w:val="18"/>
              </w:rPr>
              <w:t xml:space="preserve">Tukey </w:t>
            </w:r>
            <w:r w:rsidRPr="00F71990">
              <w:rPr>
                <w:color w:val="000000" w:themeColor="text1"/>
                <w:sz w:val="16"/>
                <w:szCs w:val="18"/>
              </w:rPr>
              <w:t>test (</w:t>
            </w:r>
            <w:r w:rsidRPr="00F71990">
              <w:rPr>
                <w:i/>
                <w:iCs/>
                <w:color w:val="000000" w:themeColor="text1"/>
                <w:sz w:val="16"/>
                <w:szCs w:val="18"/>
              </w:rPr>
              <w:t>p-value</w:t>
            </w:r>
            <w:r w:rsidRPr="00F71990">
              <w:rPr>
                <w:color w:val="000000" w:themeColor="text1"/>
                <w:sz w:val="16"/>
                <w:szCs w:val="18"/>
              </w:rPr>
              <w:t xml:space="preserve"> &lt; 0,05)</w:t>
            </w:r>
          </w:p>
        </w:tc>
      </w:tr>
    </w:tbl>
    <w:p w14:paraId="1B44BBBF" w14:textId="77777777" w:rsidR="00231510" w:rsidRPr="00F71990" w:rsidRDefault="00231510" w:rsidP="00A65878">
      <w:pPr>
        <w:pStyle w:val="CETBodytext"/>
        <w:rPr>
          <w:color w:val="000000" w:themeColor="text1"/>
        </w:rPr>
      </w:pPr>
    </w:p>
    <w:p w14:paraId="5E9F9210" w14:textId="56F4FC8F" w:rsidR="0073052A" w:rsidRPr="00F71990" w:rsidRDefault="00D37E4F" w:rsidP="0073052A">
      <w:pPr>
        <w:pStyle w:val="CETheadingx"/>
        <w:rPr>
          <w:color w:val="000000" w:themeColor="text1"/>
        </w:rPr>
      </w:pPr>
      <w:r w:rsidRPr="00F71990">
        <w:rPr>
          <w:color w:val="000000" w:themeColor="text1"/>
        </w:rPr>
        <w:t>Modeling</w:t>
      </w:r>
    </w:p>
    <w:p w14:paraId="63DCFC44" w14:textId="1648BDC6" w:rsidR="00AB5A3A" w:rsidRPr="00F71990" w:rsidRDefault="00697A1D" w:rsidP="00600535">
      <w:pPr>
        <w:pStyle w:val="CETBodytext"/>
        <w:rPr>
          <w:color w:val="000000" w:themeColor="text1"/>
        </w:rPr>
      </w:pPr>
      <w:r w:rsidRPr="00F71990">
        <w:rPr>
          <w:color w:val="000000" w:themeColor="text1"/>
        </w:rPr>
        <w:t>For both models</w:t>
      </w:r>
      <w:r w:rsidR="007337A4" w:rsidRPr="00F71990">
        <w:rPr>
          <w:color w:val="000000" w:themeColor="text1"/>
        </w:rPr>
        <w:t xml:space="preserve">, the highest fitting results (Table 4) were obtained for the glucose values (Table 3), </w:t>
      </w:r>
      <w:r w:rsidR="008F70F5" w:rsidRPr="00F71990">
        <w:rPr>
          <w:color w:val="000000" w:themeColor="text1"/>
        </w:rPr>
        <w:t>indicating</w:t>
      </w:r>
      <w:r w:rsidR="007337A4" w:rsidRPr="00F71990">
        <w:rPr>
          <w:color w:val="000000" w:themeColor="text1"/>
        </w:rPr>
        <w:t xml:space="preserve"> that the butanol inhibition</w:t>
      </w:r>
      <w:r w:rsidRPr="00F71990">
        <w:rPr>
          <w:color w:val="000000" w:themeColor="text1"/>
        </w:rPr>
        <w:t xml:space="preserve"> terms chosen for EQ (1) were adequate for the fermentation</w:t>
      </w:r>
      <w:r w:rsidR="008F70F5" w:rsidRPr="00F71990">
        <w:rPr>
          <w:color w:val="000000" w:themeColor="text1"/>
        </w:rPr>
        <w:t xml:space="preserve"> conditions</w:t>
      </w:r>
      <w:r w:rsidRPr="00F71990">
        <w:rPr>
          <w:color w:val="000000" w:themeColor="text1"/>
        </w:rPr>
        <w:t xml:space="preserve">. </w:t>
      </w:r>
      <w:r w:rsidR="008650F4" w:rsidRPr="00F71990">
        <w:rPr>
          <w:color w:val="000000" w:themeColor="text1"/>
        </w:rPr>
        <w:t xml:space="preserve">For experiment 03, the models adjusted for X and butanol concentration prediction had the worst results, with </w:t>
      </w:r>
      <w:r w:rsidR="008650F4" w:rsidRPr="00F71990">
        <w:rPr>
          <w:i/>
          <w:iCs/>
          <w:color w:val="000000" w:themeColor="text1"/>
        </w:rPr>
        <w:t>R</w:t>
      </w:r>
      <w:r w:rsidR="008650F4" w:rsidRPr="00F71990">
        <w:rPr>
          <w:i/>
          <w:iCs/>
          <w:color w:val="000000" w:themeColor="text1"/>
          <w:vertAlign w:val="superscript"/>
        </w:rPr>
        <w:t>2</w:t>
      </w:r>
      <w:r w:rsidR="008650F4" w:rsidRPr="00F71990">
        <w:rPr>
          <w:color w:val="000000" w:themeColor="text1"/>
        </w:rPr>
        <w:t xml:space="preserve"> &lt; 5</w:t>
      </w:r>
      <w:r w:rsidR="00AB5A3A" w:rsidRPr="00F71990">
        <w:rPr>
          <w:color w:val="000000" w:themeColor="text1"/>
        </w:rPr>
        <w:t>5</w:t>
      </w:r>
      <w:r w:rsidR="008650F4" w:rsidRPr="00F71990">
        <w:rPr>
          <w:color w:val="000000" w:themeColor="text1"/>
        </w:rPr>
        <w:t xml:space="preserve"> %</w:t>
      </w:r>
      <w:r w:rsidR="004A4BD5" w:rsidRPr="00F71990">
        <w:rPr>
          <w:color w:val="000000" w:themeColor="text1"/>
        </w:rPr>
        <w:t>.</w:t>
      </w:r>
      <w:r w:rsidR="00847446" w:rsidRPr="00F71990">
        <w:rPr>
          <w:color w:val="000000" w:themeColor="text1"/>
        </w:rPr>
        <w:t xml:space="preserve"> </w:t>
      </w:r>
      <w:r w:rsidR="004A4BD5" w:rsidRPr="00F71990">
        <w:rPr>
          <w:color w:val="000000" w:themeColor="text1"/>
        </w:rPr>
        <w:t>I</w:t>
      </w:r>
      <w:r w:rsidR="00847446" w:rsidRPr="00F71990">
        <w:rPr>
          <w:color w:val="000000" w:themeColor="text1"/>
        </w:rPr>
        <w:t>t is probably associated with the low butanol production</w:t>
      </w:r>
      <w:r w:rsidR="007337A4" w:rsidRPr="00F71990">
        <w:rPr>
          <w:color w:val="000000" w:themeColor="text1"/>
        </w:rPr>
        <w:t>, making the model inadequate for</w:t>
      </w:r>
      <w:r w:rsidR="00847446" w:rsidRPr="00F71990">
        <w:rPr>
          <w:color w:val="000000" w:themeColor="text1"/>
        </w:rPr>
        <w:t xml:space="preserve"> the experiment</w:t>
      </w:r>
      <w:r w:rsidR="00EB7DC6" w:rsidRPr="00F71990">
        <w:rPr>
          <w:color w:val="000000" w:themeColor="text1"/>
        </w:rPr>
        <w:t>,</w:t>
      </w:r>
      <w:r w:rsidR="00847446" w:rsidRPr="00F71990">
        <w:rPr>
          <w:color w:val="000000" w:themeColor="text1"/>
        </w:rPr>
        <w:t xml:space="preserve"> </w:t>
      </w:r>
      <w:r w:rsidR="008F70F5" w:rsidRPr="00F71990">
        <w:rPr>
          <w:color w:val="000000" w:themeColor="text1"/>
        </w:rPr>
        <w:t xml:space="preserve">and </w:t>
      </w:r>
      <w:r w:rsidR="00EB7DC6" w:rsidRPr="00F71990">
        <w:rPr>
          <w:color w:val="000000" w:themeColor="text1"/>
        </w:rPr>
        <w:t>i</w:t>
      </w:r>
      <w:r w:rsidR="00847446" w:rsidRPr="00F71990">
        <w:rPr>
          <w:color w:val="000000" w:themeColor="text1"/>
        </w:rPr>
        <w:t>ndicating that</w:t>
      </w:r>
      <w:r w:rsidR="008F70F5" w:rsidRPr="00F71990">
        <w:rPr>
          <w:color w:val="000000" w:themeColor="text1"/>
        </w:rPr>
        <w:t>,</w:t>
      </w:r>
      <w:r w:rsidR="00847446" w:rsidRPr="00F71990">
        <w:rPr>
          <w:color w:val="000000" w:themeColor="text1"/>
        </w:rPr>
        <w:t xml:space="preserve"> for this monoculture</w:t>
      </w:r>
      <w:r w:rsidR="007337A4" w:rsidRPr="00F71990">
        <w:rPr>
          <w:color w:val="000000" w:themeColor="text1"/>
        </w:rPr>
        <w:t>,</w:t>
      </w:r>
      <w:r w:rsidR="00847446" w:rsidRPr="00F71990">
        <w:rPr>
          <w:color w:val="000000" w:themeColor="text1"/>
        </w:rPr>
        <w:t xml:space="preserve"> another </w:t>
      </w:r>
      <w:r w:rsidR="00EB7DC6" w:rsidRPr="00F71990">
        <w:rPr>
          <w:color w:val="000000" w:themeColor="text1"/>
        </w:rPr>
        <w:t xml:space="preserve">set of </w:t>
      </w:r>
      <w:r w:rsidR="00847446" w:rsidRPr="00F71990">
        <w:rPr>
          <w:color w:val="000000" w:themeColor="text1"/>
        </w:rPr>
        <w:t xml:space="preserve">mass balance ODEs must be explored in future works. </w:t>
      </w:r>
      <w:r w:rsidR="00AB5A3A" w:rsidRPr="00F71990">
        <w:rPr>
          <w:color w:val="000000" w:themeColor="text1"/>
        </w:rPr>
        <w:t>For</w:t>
      </w:r>
      <w:r w:rsidR="007337A4" w:rsidRPr="00F71990">
        <w:rPr>
          <w:color w:val="000000" w:themeColor="text1"/>
        </w:rPr>
        <w:t xml:space="preserve"> the other experiments, the butanol concentration prediction has a</w:t>
      </w:r>
      <w:r w:rsidR="00EB7DC6" w:rsidRPr="00F71990">
        <w:rPr>
          <w:color w:val="000000" w:themeColor="text1"/>
        </w:rPr>
        <w:t>n</w:t>
      </w:r>
      <w:r w:rsidR="007337A4" w:rsidRPr="00F71990">
        <w:rPr>
          <w:color w:val="000000" w:themeColor="text1"/>
        </w:rPr>
        <w:t xml:space="preserve"> </w:t>
      </w:r>
      <w:r w:rsidR="007337A4" w:rsidRPr="00F71990">
        <w:rPr>
          <w:i/>
          <w:iCs/>
          <w:color w:val="000000" w:themeColor="text1"/>
        </w:rPr>
        <w:t>R</w:t>
      </w:r>
      <w:r w:rsidR="007337A4" w:rsidRPr="00F71990">
        <w:rPr>
          <w:i/>
          <w:iCs/>
          <w:color w:val="000000" w:themeColor="text1"/>
          <w:vertAlign w:val="superscript"/>
        </w:rPr>
        <w:t>2</w:t>
      </w:r>
      <w:r w:rsidR="007337A4" w:rsidRPr="00F71990">
        <w:rPr>
          <w:color w:val="000000" w:themeColor="text1"/>
        </w:rPr>
        <w:t xml:space="preserve"> value above 7</w:t>
      </w:r>
      <w:r w:rsidR="00AB5A3A" w:rsidRPr="00F71990">
        <w:rPr>
          <w:color w:val="000000" w:themeColor="text1"/>
        </w:rPr>
        <w:t xml:space="preserve">0 </w:t>
      </w:r>
      <w:r w:rsidR="007337A4" w:rsidRPr="00F71990">
        <w:rPr>
          <w:color w:val="000000" w:themeColor="text1"/>
        </w:rPr>
        <w:t xml:space="preserve">%, indicating that the models </w:t>
      </w:r>
      <w:proofErr w:type="gramStart"/>
      <w:r w:rsidR="007337A4" w:rsidRPr="00F71990">
        <w:rPr>
          <w:color w:val="000000" w:themeColor="text1"/>
        </w:rPr>
        <w:t>are able to</w:t>
      </w:r>
      <w:proofErr w:type="gramEnd"/>
      <w:r w:rsidR="007337A4" w:rsidRPr="00F71990">
        <w:rPr>
          <w:color w:val="000000" w:themeColor="text1"/>
        </w:rPr>
        <w:t xml:space="preserve"> predict product formation behavior; however, they </w:t>
      </w:r>
      <w:r w:rsidR="0083342B" w:rsidRPr="00F71990">
        <w:rPr>
          <w:color w:val="000000" w:themeColor="text1"/>
        </w:rPr>
        <w:t xml:space="preserve">still need improvement </w:t>
      </w:r>
      <w:r w:rsidR="00755C25" w:rsidRPr="00F71990">
        <w:rPr>
          <w:color w:val="000000" w:themeColor="text1"/>
        </w:rPr>
        <w:t>for practical application</w:t>
      </w:r>
      <w:r w:rsidR="0083342B" w:rsidRPr="00F71990">
        <w:rPr>
          <w:color w:val="000000" w:themeColor="text1"/>
        </w:rPr>
        <w:t xml:space="preserve">. Another interesting point is that </w:t>
      </w:r>
      <w:r w:rsidR="00A82FC6" w:rsidRPr="00F71990">
        <w:rPr>
          <w:color w:val="000000" w:themeColor="text1"/>
        </w:rPr>
        <w:t>including the ODE equations to predict acetone and ethanol generation did not lead to significant losses in fitting performance (Table 3)</w:t>
      </w:r>
      <w:r w:rsidR="000C00A3" w:rsidRPr="00F71990">
        <w:rPr>
          <w:color w:val="000000" w:themeColor="text1"/>
        </w:rPr>
        <w:t>.</w:t>
      </w:r>
      <w:r w:rsidR="00A82FC6" w:rsidRPr="00F71990">
        <w:rPr>
          <w:color w:val="000000" w:themeColor="text1"/>
        </w:rPr>
        <w:t xml:space="preserve"> </w:t>
      </w:r>
      <w:r w:rsidR="000C00A3" w:rsidRPr="00F71990">
        <w:rPr>
          <w:color w:val="000000" w:themeColor="text1"/>
        </w:rPr>
        <w:t>Although</w:t>
      </w:r>
      <w:r w:rsidR="00A82FC6" w:rsidRPr="00F71990">
        <w:rPr>
          <w:color w:val="000000" w:themeColor="text1"/>
        </w:rPr>
        <w:t xml:space="preserve"> in some cases</w:t>
      </w:r>
      <w:r w:rsidR="000C00A3" w:rsidRPr="00F71990">
        <w:rPr>
          <w:color w:val="000000" w:themeColor="text1"/>
        </w:rPr>
        <w:t xml:space="preserve"> the parameters changed significantly (Table 4), this could indicate overfitting and should be evaluated in future work using more experimental data</w:t>
      </w:r>
      <w:r w:rsidR="00AB5A3A" w:rsidRPr="00F71990">
        <w:rPr>
          <w:color w:val="000000" w:themeColor="text1"/>
        </w:rPr>
        <w:t xml:space="preserve">. </w:t>
      </w:r>
      <w:r w:rsidR="007C2C4B" w:rsidRPr="00F71990">
        <w:rPr>
          <w:color w:val="000000" w:themeColor="text1"/>
        </w:rPr>
        <w:t>The</w:t>
      </w:r>
      <w:r w:rsidR="00AB5A3A" w:rsidRPr="00F71990">
        <w:rPr>
          <w:color w:val="000000" w:themeColor="text1"/>
        </w:rPr>
        <w:t xml:space="preserve"> variations</w:t>
      </w:r>
      <w:r w:rsidR="007C2C4B" w:rsidRPr="00F71990">
        <w:rPr>
          <w:color w:val="000000" w:themeColor="text1"/>
        </w:rPr>
        <w:t>, in addition</w:t>
      </w:r>
      <w:r w:rsidR="00AB5A3A" w:rsidRPr="00F71990">
        <w:rPr>
          <w:color w:val="000000" w:themeColor="text1"/>
        </w:rPr>
        <w:t xml:space="preserve"> to </w:t>
      </w:r>
      <w:r w:rsidR="00755C25" w:rsidRPr="00F71990">
        <w:rPr>
          <w:i/>
          <w:iCs/>
          <w:color w:val="000000" w:themeColor="text1"/>
        </w:rPr>
        <w:t>R</w:t>
      </w:r>
      <w:r w:rsidR="00755C25" w:rsidRPr="00F71990">
        <w:rPr>
          <w:i/>
          <w:iCs/>
          <w:color w:val="000000" w:themeColor="text1"/>
          <w:vertAlign w:val="superscript"/>
        </w:rPr>
        <w:t>2</w:t>
      </w:r>
      <w:r w:rsidR="00755C25" w:rsidRPr="00F71990">
        <w:rPr>
          <w:color w:val="000000" w:themeColor="text1"/>
        </w:rPr>
        <w:t xml:space="preserve"> values below 80 %, indicate that the models need to be improved before being applied in other studies, such as technical-economic</w:t>
      </w:r>
      <w:r w:rsidR="00AB5A3A" w:rsidRPr="00F71990">
        <w:rPr>
          <w:color w:val="000000" w:themeColor="text1"/>
        </w:rPr>
        <w:t xml:space="preserve"> analysis, to </w:t>
      </w:r>
      <w:r w:rsidR="003A048C" w:rsidRPr="00F71990">
        <w:rPr>
          <w:color w:val="000000" w:themeColor="text1"/>
        </w:rPr>
        <w:t>provide</w:t>
      </w:r>
      <w:r w:rsidR="00AB5A3A" w:rsidRPr="00F71990">
        <w:rPr>
          <w:color w:val="000000" w:themeColor="text1"/>
        </w:rPr>
        <w:t xml:space="preserve"> more reliable information about the microorganism’s behavior.</w:t>
      </w:r>
    </w:p>
    <w:p w14:paraId="2ECC9213" w14:textId="77777777" w:rsidR="00CB1960" w:rsidRPr="00F71990" w:rsidRDefault="00CB1960" w:rsidP="00600535">
      <w:pPr>
        <w:pStyle w:val="CETBodytext"/>
        <w:rPr>
          <w:color w:val="000000" w:themeColor="text1"/>
        </w:rPr>
      </w:pPr>
    </w:p>
    <w:p w14:paraId="7B72B8B3" w14:textId="77777777" w:rsidR="00CB1960" w:rsidRPr="00F71990" w:rsidRDefault="00CB1960" w:rsidP="00600535">
      <w:pPr>
        <w:pStyle w:val="CETBodytext"/>
        <w:rPr>
          <w:color w:val="000000" w:themeColor="text1"/>
        </w:rPr>
      </w:pPr>
    </w:p>
    <w:p w14:paraId="404709FF" w14:textId="77777777" w:rsidR="00CB1960" w:rsidRPr="00F71990" w:rsidRDefault="00CB1960" w:rsidP="00600535">
      <w:pPr>
        <w:pStyle w:val="CETBodytext"/>
        <w:rPr>
          <w:color w:val="000000" w:themeColor="text1"/>
        </w:rPr>
      </w:pPr>
    </w:p>
    <w:p w14:paraId="5CC3B36A" w14:textId="77777777" w:rsidR="00CB1960" w:rsidRPr="00F71990" w:rsidRDefault="00CB1960" w:rsidP="00600535">
      <w:pPr>
        <w:pStyle w:val="CETBodytext"/>
        <w:rPr>
          <w:color w:val="000000" w:themeColor="text1"/>
        </w:rPr>
      </w:pPr>
    </w:p>
    <w:p w14:paraId="2F219E53" w14:textId="77777777" w:rsidR="00CB1960" w:rsidRPr="00F71990" w:rsidRDefault="00CB1960" w:rsidP="00600535">
      <w:pPr>
        <w:pStyle w:val="CETBodytext"/>
        <w:rPr>
          <w:color w:val="000000" w:themeColor="text1"/>
        </w:rPr>
      </w:pPr>
    </w:p>
    <w:p w14:paraId="021DACC8" w14:textId="77777777" w:rsidR="00CB1960" w:rsidRPr="00F71990" w:rsidRDefault="00CB1960" w:rsidP="00600535">
      <w:pPr>
        <w:pStyle w:val="CETBodytext"/>
        <w:rPr>
          <w:color w:val="000000" w:themeColor="text1"/>
        </w:rPr>
      </w:pPr>
    </w:p>
    <w:p w14:paraId="1C4B2757" w14:textId="77777777" w:rsidR="00CB1960" w:rsidRPr="00F71990" w:rsidRDefault="00CB1960" w:rsidP="00600535">
      <w:pPr>
        <w:pStyle w:val="CETBodytext"/>
        <w:rPr>
          <w:color w:val="000000" w:themeColor="text1"/>
        </w:rPr>
      </w:pPr>
    </w:p>
    <w:p w14:paraId="2501DD82" w14:textId="77777777" w:rsidR="00CB1960" w:rsidRPr="00F71990" w:rsidRDefault="00CB1960" w:rsidP="00600535">
      <w:pPr>
        <w:pStyle w:val="CETBodytext"/>
        <w:rPr>
          <w:color w:val="000000" w:themeColor="text1"/>
        </w:rPr>
      </w:pPr>
    </w:p>
    <w:p w14:paraId="52ADC7F8" w14:textId="77777777" w:rsidR="00CB1960" w:rsidRPr="00F71990" w:rsidRDefault="00CB1960" w:rsidP="00600535">
      <w:pPr>
        <w:pStyle w:val="CETBodytext"/>
        <w:rPr>
          <w:color w:val="000000" w:themeColor="text1"/>
        </w:rPr>
      </w:pPr>
    </w:p>
    <w:p w14:paraId="6C3AB781" w14:textId="6450A793" w:rsidR="00A65878" w:rsidRPr="00F71990" w:rsidRDefault="007C76D6" w:rsidP="00A65878">
      <w:pPr>
        <w:pStyle w:val="CETBodytext"/>
        <w:rPr>
          <w:rFonts w:cs="Arial"/>
          <w:color w:val="000000" w:themeColor="text1"/>
          <w:shd w:val="clear" w:color="auto" w:fill="FFFFFF"/>
        </w:rPr>
      </w:pPr>
      <w:r w:rsidRPr="00F71990">
        <w:rPr>
          <w:rStyle w:val="CETCaptionCarattere"/>
          <w:color w:val="000000" w:themeColor="text1"/>
        </w:rPr>
        <w:lastRenderedPageBreak/>
        <w:t>T</w:t>
      </w:r>
      <w:r w:rsidR="00D744DA" w:rsidRPr="00F71990">
        <w:rPr>
          <w:rStyle w:val="CETCaptionCarattere"/>
          <w:color w:val="000000" w:themeColor="text1"/>
        </w:rPr>
        <w:t xml:space="preserve">able 3: </w:t>
      </w:r>
      <w:r w:rsidR="00D744DA" w:rsidRPr="00F71990">
        <w:rPr>
          <w:rStyle w:val="CETCaptionCarattere"/>
          <w:color w:val="000000" w:themeColor="text1"/>
          <w:lang w:val="en"/>
        </w:rPr>
        <w:t xml:space="preserve">Performance results for the models M1 and M2 for the fermentation with the </w:t>
      </w:r>
      <w:r w:rsidR="007337A4" w:rsidRPr="00F71990">
        <w:rPr>
          <w:rStyle w:val="CETCaptionCarattere"/>
          <w:color w:val="000000" w:themeColor="text1"/>
          <w:lang w:val="en"/>
        </w:rPr>
        <w:t>adjusted</w:t>
      </w:r>
      <w:r w:rsidR="00D744DA" w:rsidRPr="00F71990">
        <w:rPr>
          <w:rStyle w:val="CETCaptionCarattere"/>
          <w:color w:val="000000" w:themeColor="text1"/>
          <w:lang w:val="en"/>
        </w:rPr>
        <w:t xml:space="preserve"> kine</w:t>
      </w:r>
      <w:r w:rsidR="00651D9A" w:rsidRPr="00F71990">
        <w:rPr>
          <w:rStyle w:val="CETCaptionCarattere"/>
          <w:color w:val="000000" w:themeColor="text1"/>
          <w:lang w:val="en"/>
        </w:rPr>
        <w:t>tic</w:t>
      </w:r>
      <w:r w:rsidR="00D744DA" w:rsidRPr="00F71990">
        <w:rPr>
          <w:rStyle w:val="CETCaptionCarattere"/>
          <w:color w:val="000000" w:themeColor="text1"/>
          <w:lang w:val="en"/>
        </w:rPr>
        <w:t xml:space="preserve"> parameters.</w:t>
      </w:r>
    </w:p>
    <w:tbl>
      <w:tblPr>
        <w:tblW w:w="8760"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973"/>
        <w:gridCol w:w="973"/>
        <w:gridCol w:w="973"/>
        <w:gridCol w:w="973"/>
        <w:gridCol w:w="973"/>
        <w:gridCol w:w="973"/>
        <w:gridCol w:w="973"/>
        <w:gridCol w:w="973"/>
        <w:gridCol w:w="976"/>
      </w:tblGrid>
      <w:tr w:rsidR="00F71990" w:rsidRPr="00F71990" w14:paraId="6D713708" w14:textId="77777777" w:rsidTr="00F36BB4">
        <w:trPr>
          <w:trHeight w:val="310"/>
        </w:trPr>
        <w:tc>
          <w:tcPr>
            <w:tcW w:w="973" w:type="dxa"/>
            <w:tcBorders>
              <w:top w:val="single" w:sz="12" w:space="0" w:color="008000"/>
              <w:bottom w:val="single" w:sz="4" w:space="0" w:color="00B050"/>
            </w:tcBorders>
            <w:shd w:val="clear" w:color="auto" w:fill="FFFFFF"/>
          </w:tcPr>
          <w:p w14:paraId="60D52D14" w14:textId="77777777" w:rsidR="00D744DA" w:rsidRPr="00F71990" w:rsidRDefault="00D744DA" w:rsidP="00F36BB4">
            <w:pPr>
              <w:pStyle w:val="CETBodytext"/>
              <w:spacing w:line="240" w:lineRule="auto"/>
              <w:jc w:val="left"/>
              <w:rPr>
                <w:color w:val="000000" w:themeColor="text1"/>
                <w:lang w:val="en-GB"/>
              </w:rPr>
            </w:pPr>
          </w:p>
        </w:tc>
        <w:tc>
          <w:tcPr>
            <w:tcW w:w="973" w:type="dxa"/>
            <w:tcBorders>
              <w:top w:val="single" w:sz="12" w:space="0" w:color="008000"/>
              <w:bottom w:val="single" w:sz="4" w:space="0" w:color="00B050"/>
            </w:tcBorders>
            <w:shd w:val="clear" w:color="auto" w:fill="FFFFFF"/>
          </w:tcPr>
          <w:p w14:paraId="6D2F523F" w14:textId="77777777" w:rsidR="00D744DA" w:rsidRPr="00F71990" w:rsidRDefault="00D744DA" w:rsidP="00F36BB4">
            <w:pPr>
              <w:pStyle w:val="CETBodytext"/>
              <w:spacing w:line="240" w:lineRule="auto"/>
              <w:jc w:val="left"/>
              <w:rPr>
                <w:color w:val="000000" w:themeColor="text1"/>
                <w:lang w:val="en-GB"/>
              </w:rPr>
            </w:pPr>
          </w:p>
        </w:tc>
        <w:tc>
          <w:tcPr>
            <w:tcW w:w="973" w:type="dxa"/>
            <w:tcBorders>
              <w:top w:val="single" w:sz="12" w:space="0" w:color="008000"/>
              <w:bottom w:val="single" w:sz="4" w:space="0" w:color="00B050"/>
            </w:tcBorders>
            <w:shd w:val="clear" w:color="auto" w:fill="FFFFFF"/>
          </w:tcPr>
          <w:p w14:paraId="4B733000" w14:textId="77777777" w:rsidR="00D744DA" w:rsidRPr="00F71990" w:rsidRDefault="00D744DA" w:rsidP="00F36BB4">
            <w:pPr>
              <w:pStyle w:val="CETBodytext"/>
              <w:spacing w:line="240" w:lineRule="auto"/>
              <w:jc w:val="left"/>
              <w:rPr>
                <w:color w:val="000000" w:themeColor="text1"/>
                <w:lang w:val="en-GB"/>
              </w:rPr>
            </w:pPr>
          </w:p>
        </w:tc>
        <w:tc>
          <w:tcPr>
            <w:tcW w:w="5841" w:type="dxa"/>
            <w:gridSpan w:val="6"/>
            <w:tcBorders>
              <w:top w:val="single" w:sz="12" w:space="0" w:color="008000"/>
              <w:bottom w:val="single" w:sz="4" w:space="0" w:color="00B050"/>
            </w:tcBorders>
            <w:shd w:val="clear" w:color="auto" w:fill="FFFFFF"/>
          </w:tcPr>
          <w:p w14:paraId="3FB7136E" w14:textId="15596C8B" w:rsidR="00D744DA" w:rsidRPr="00F71990" w:rsidRDefault="00D744DA" w:rsidP="00F36BB4">
            <w:pPr>
              <w:pStyle w:val="CETBodytext"/>
              <w:spacing w:line="240" w:lineRule="auto"/>
              <w:jc w:val="left"/>
              <w:rPr>
                <w:color w:val="000000" w:themeColor="text1"/>
                <w:lang w:val="en-GB"/>
              </w:rPr>
            </w:pPr>
            <w:r w:rsidRPr="00F71990">
              <w:rPr>
                <w:color w:val="000000" w:themeColor="text1"/>
                <w:lang w:val="en-GB"/>
              </w:rPr>
              <w:t>Experiments</w:t>
            </w:r>
          </w:p>
        </w:tc>
      </w:tr>
      <w:tr w:rsidR="00F71990" w:rsidRPr="00F71990" w14:paraId="6B363320" w14:textId="77777777" w:rsidTr="00F36BB4">
        <w:trPr>
          <w:trHeight w:val="310"/>
        </w:trPr>
        <w:tc>
          <w:tcPr>
            <w:tcW w:w="973" w:type="dxa"/>
            <w:tcBorders>
              <w:top w:val="single" w:sz="4" w:space="0" w:color="00B050"/>
              <w:bottom w:val="single" w:sz="4" w:space="0" w:color="00B050"/>
            </w:tcBorders>
            <w:shd w:val="clear" w:color="auto" w:fill="FFFFFF"/>
          </w:tcPr>
          <w:p w14:paraId="0DE8B4A0" w14:textId="56A73E20" w:rsidR="00D744DA" w:rsidRPr="00F71990" w:rsidRDefault="00D744DA" w:rsidP="00F36BB4">
            <w:pPr>
              <w:pStyle w:val="CETBodytext"/>
              <w:jc w:val="left"/>
              <w:rPr>
                <w:color w:val="000000" w:themeColor="text1"/>
                <w:lang w:val="en-GB"/>
              </w:rPr>
            </w:pPr>
            <w:r w:rsidRPr="00F71990">
              <w:rPr>
                <w:color w:val="000000" w:themeColor="text1"/>
                <w:lang w:val="en-GB"/>
              </w:rPr>
              <w:t>Criteria</w:t>
            </w:r>
          </w:p>
        </w:tc>
        <w:tc>
          <w:tcPr>
            <w:tcW w:w="973" w:type="dxa"/>
            <w:tcBorders>
              <w:top w:val="single" w:sz="4" w:space="0" w:color="00B050"/>
              <w:bottom w:val="single" w:sz="4" w:space="0" w:color="00B050"/>
            </w:tcBorders>
            <w:shd w:val="clear" w:color="auto" w:fill="FFFFFF"/>
          </w:tcPr>
          <w:p w14:paraId="11A3DBE7" w14:textId="097363BE" w:rsidR="00D744DA" w:rsidRPr="00F71990" w:rsidRDefault="00F36BB4" w:rsidP="00F36BB4">
            <w:pPr>
              <w:pStyle w:val="CETBodytext"/>
              <w:jc w:val="left"/>
              <w:rPr>
                <w:color w:val="000000" w:themeColor="text1"/>
                <w:lang w:val="en-GB"/>
              </w:rPr>
            </w:pPr>
            <w:r w:rsidRPr="00F71990">
              <w:rPr>
                <w:color w:val="000000" w:themeColor="text1"/>
                <w:lang w:val="en-GB"/>
              </w:rPr>
              <w:t>Compound</w:t>
            </w:r>
          </w:p>
        </w:tc>
        <w:tc>
          <w:tcPr>
            <w:tcW w:w="973" w:type="dxa"/>
            <w:tcBorders>
              <w:top w:val="single" w:sz="4" w:space="0" w:color="00B050"/>
              <w:bottom w:val="single" w:sz="4" w:space="0" w:color="00B050"/>
            </w:tcBorders>
            <w:shd w:val="clear" w:color="auto" w:fill="FFFFFF"/>
          </w:tcPr>
          <w:p w14:paraId="232C05B6" w14:textId="32028793" w:rsidR="00D744DA" w:rsidRPr="00F71990" w:rsidRDefault="00D744DA" w:rsidP="00F36BB4">
            <w:pPr>
              <w:pStyle w:val="CETBodytext"/>
              <w:jc w:val="left"/>
              <w:rPr>
                <w:color w:val="000000" w:themeColor="text1"/>
                <w:lang w:val="en-GB"/>
              </w:rPr>
            </w:pPr>
            <w:r w:rsidRPr="00F71990">
              <w:rPr>
                <w:color w:val="000000" w:themeColor="text1"/>
                <w:lang w:val="en-GB"/>
              </w:rPr>
              <w:t>Model</w:t>
            </w:r>
          </w:p>
        </w:tc>
        <w:tc>
          <w:tcPr>
            <w:tcW w:w="973" w:type="dxa"/>
            <w:tcBorders>
              <w:top w:val="single" w:sz="4" w:space="0" w:color="00B050"/>
              <w:bottom w:val="single" w:sz="4" w:space="0" w:color="00B050"/>
            </w:tcBorders>
            <w:shd w:val="clear" w:color="auto" w:fill="FFFFFF"/>
          </w:tcPr>
          <w:p w14:paraId="5637D920" w14:textId="5C542569" w:rsidR="00D744DA" w:rsidRPr="00F71990" w:rsidRDefault="00D744DA" w:rsidP="00F36BB4">
            <w:pPr>
              <w:pStyle w:val="CETBodytext"/>
              <w:jc w:val="left"/>
              <w:rPr>
                <w:color w:val="000000" w:themeColor="text1"/>
                <w:lang w:val="en-GB"/>
              </w:rPr>
            </w:pPr>
            <w:r w:rsidRPr="00F71990">
              <w:rPr>
                <w:color w:val="000000" w:themeColor="text1"/>
                <w:lang w:val="en-GB"/>
              </w:rPr>
              <w:t>01</w:t>
            </w:r>
          </w:p>
        </w:tc>
        <w:tc>
          <w:tcPr>
            <w:tcW w:w="973" w:type="dxa"/>
            <w:tcBorders>
              <w:top w:val="single" w:sz="4" w:space="0" w:color="00B050"/>
              <w:bottom w:val="single" w:sz="4" w:space="0" w:color="00B050"/>
            </w:tcBorders>
          </w:tcPr>
          <w:p w14:paraId="379180E9" w14:textId="77777777" w:rsidR="00D744DA" w:rsidRPr="00F71990" w:rsidRDefault="00D744DA" w:rsidP="00F36BB4">
            <w:pPr>
              <w:pStyle w:val="CETBodytext"/>
              <w:jc w:val="left"/>
              <w:rPr>
                <w:color w:val="000000" w:themeColor="text1"/>
                <w:lang w:val="en-GB"/>
              </w:rPr>
            </w:pPr>
            <w:r w:rsidRPr="00F71990">
              <w:rPr>
                <w:color w:val="000000" w:themeColor="text1"/>
                <w:lang w:val="en-GB"/>
              </w:rPr>
              <w:t>02</w:t>
            </w:r>
          </w:p>
        </w:tc>
        <w:tc>
          <w:tcPr>
            <w:tcW w:w="973" w:type="dxa"/>
            <w:tcBorders>
              <w:top w:val="single" w:sz="4" w:space="0" w:color="00B050"/>
              <w:bottom w:val="single" w:sz="4" w:space="0" w:color="00B050"/>
            </w:tcBorders>
          </w:tcPr>
          <w:p w14:paraId="640B2DC7" w14:textId="77777777" w:rsidR="00D744DA" w:rsidRPr="00F71990" w:rsidRDefault="00D744DA" w:rsidP="00F36BB4">
            <w:pPr>
              <w:pStyle w:val="CETBodytext"/>
              <w:jc w:val="left"/>
              <w:rPr>
                <w:color w:val="000000" w:themeColor="text1"/>
                <w:lang w:val="en-GB"/>
              </w:rPr>
            </w:pPr>
            <w:r w:rsidRPr="00F71990">
              <w:rPr>
                <w:color w:val="000000" w:themeColor="text1"/>
                <w:lang w:val="en-GB"/>
              </w:rPr>
              <w:t>03</w:t>
            </w:r>
          </w:p>
        </w:tc>
        <w:tc>
          <w:tcPr>
            <w:tcW w:w="973" w:type="dxa"/>
            <w:tcBorders>
              <w:top w:val="single" w:sz="4" w:space="0" w:color="00B050"/>
              <w:bottom w:val="single" w:sz="4" w:space="0" w:color="00B050"/>
            </w:tcBorders>
          </w:tcPr>
          <w:p w14:paraId="1BE821E8" w14:textId="77777777" w:rsidR="00D744DA" w:rsidRPr="00F71990" w:rsidRDefault="00D744DA" w:rsidP="00F36BB4">
            <w:pPr>
              <w:pStyle w:val="CETBodytext"/>
              <w:jc w:val="left"/>
              <w:rPr>
                <w:color w:val="000000" w:themeColor="text1"/>
                <w:lang w:val="en-GB"/>
              </w:rPr>
            </w:pPr>
            <w:r w:rsidRPr="00F71990">
              <w:rPr>
                <w:color w:val="000000" w:themeColor="text1"/>
                <w:lang w:val="en-GB"/>
              </w:rPr>
              <w:t>04</w:t>
            </w:r>
          </w:p>
        </w:tc>
        <w:tc>
          <w:tcPr>
            <w:tcW w:w="973" w:type="dxa"/>
            <w:tcBorders>
              <w:top w:val="single" w:sz="4" w:space="0" w:color="00B050"/>
              <w:bottom w:val="single" w:sz="4" w:space="0" w:color="00B050"/>
            </w:tcBorders>
          </w:tcPr>
          <w:p w14:paraId="3369895D" w14:textId="77777777" w:rsidR="00D744DA" w:rsidRPr="00F71990" w:rsidRDefault="00D744DA" w:rsidP="00F36BB4">
            <w:pPr>
              <w:pStyle w:val="CETBodytext"/>
              <w:jc w:val="left"/>
              <w:rPr>
                <w:color w:val="000000" w:themeColor="text1"/>
                <w:lang w:val="en-GB"/>
              </w:rPr>
            </w:pPr>
            <w:r w:rsidRPr="00F71990">
              <w:rPr>
                <w:color w:val="000000" w:themeColor="text1"/>
                <w:lang w:val="en-GB"/>
              </w:rPr>
              <w:t>05</w:t>
            </w:r>
          </w:p>
        </w:tc>
        <w:tc>
          <w:tcPr>
            <w:tcW w:w="976" w:type="dxa"/>
            <w:tcBorders>
              <w:top w:val="single" w:sz="4" w:space="0" w:color="00B050"/>
              <w:bottom w:val="single" w:sz="4" w:space="0" w:color="00B050"/>
            </w:tcBorders>
          </w:tcPr>
          <w:p w14:paraId="72C78495" w14:textId="77777777" w:rsidR="00D744DA" w:rsidRPr="00F71990" w:rsidRDefault="00D744DA" w:rsidP="00F36BB4">
            <w:pPr>
              <w:pStyle w:val="CETBodytext"/>
              <w:jc w:val="left"/>
              <w:rPr>
                <w:color w:val="000000" w:themeColor="text1"/>
                <w:lang w:val="en-GB"/>
              </w:rPr>
            </w:pPr>
            <w:r w:rsidRPr="00F71990">
              <w:rPr>
                <w:color w:val="000000" w:themeColor="text1"/>
                <w:lang w:val="en-GB"/>
              </w:rPr>
              <w:t>06</w:t>
            </w:r>
          </w:p>
        </w:tc>
      </w:tr>
      <w:tr w:rsidR="00F71990" w:rsidRPr="00F71990" w14:paraId="2525B141" w14:textId="77777777" w:rsidTr="00F36BB4">
        <w:trPr>
          <w:trHeight w:val="310"/>
        </w:trPr>
        <w:tc>
          <w:tcPr>
            <w:tcW w:w="973" w:type="dxa"/>
            <w:tcBorders>
              <w:top w:val="single" w:sz="4" w:space="0" w:color="00B050"/>
            </w:tcBorders>
            <w:shd w:val="clear" w:color="auto" w:fill="FFFFFF"/>
          </w:tcPr>
          <w:p w14:paraId="6C81E0D7" w14:textId="3497C8F2" w:rsidR="00D744DA" w:rsidRPr="00F71990" w:rsidRDefault="00D744DA" w:rsidP="00F36BB4">
            <w:pPr>
              <w:pStyle w:val="CETBodytext"/>
              <w:jc w:val="left"/>
              <w:rPr>
                <w:i/>
                <w:iCs/>
                <w:color w:val="000000" w:themeColor="text1"/>
                <w:lang w:val="en-GB"/>
              </w:rPr>
            </w:pPr>
            <w:r w:rsidRPr="00F71990">
              <w:rPr>
                <w:i/>
                <w:iCs/>
                <w:color w:val="000000" w:themeColor="text1"/>
                <w:lang w:val="en-GB"/>
              </w:rPr>
              <w:t>R</w:t>
            </w:r>
            <w:r w:rsidRPr="00F71990">
              <w:rPr>
                <w:i/>
                <w:iCs/>
                <w:color w:val="000000" w:themeColor="text1"/>
                <w:vertAlign w:val="superscript"/>
                <w:lang w:val="en-GB"/>
              </w:rPr>
              <w:t>2</w:t>
            </w:r>
          </w:p>
        </w:tc>
        <w:tc>
          <w:tcPr>
            <w:tcW w:w="973" w:type="dxa"/>
            <w:tcBorders>
              <w:top w:val="single" w:sz="4" w:space="0" w:color="00B050"/>
              <w:bottom w:val="nil"/>
            </w:tcBorders>
            <w:shd w:val="clear" w:color="auto" w:fill="FFFFFF"/>
          </w:tcPr>
          <w:p w14:paraId="19543B27" w14:textId="782F284F" w:rsidR="00D744DA" w:rsidRPr="00F71990" w:rsidRDefault="00DA27C1" w:rsidP="00F36BB4">
            <w:pPr>
              <w:pStyle w:val="CETBodytext"/>
              <w:jc w:val="left"/>
              <w:rPr>
                <w:color w:val="000000" w:themeColor="text1"/>
                <w:lang w:val="en-GB"/>
              </w:rPr>
            </w:pPr>
            <w:r w:rsidRPr="00F71990">
              <w:rPr>
                <w:color w:val="000000" w:themeColor="text1"/>
                <w:lang w:val="en-GB"/>
              </w:rPr>
              <w:t>Sugar</w:t>
            </w:r>
            <w:r w:rsidR="00D744DA" w:rsidRPr="00F71990">
              <w:rPr>
                <w:color w:val="000000" w:themeColor="text1"/>
                <w:lang w:val="en-GB"/>
              </w:rPr>
              <w:t xml:space="preserve"> </w:t>
            </w:r>
          </w:p>
        </w:tc>
        <w:tc>
          <w:tcPr>
            <w:tcW w:w="973" w:type="dxa"/>
            <w:tcBorders>
              <w:top w:val="single" w:sz="4" w:space="0" w:color="00B050"/>
            </w:tcBorders>
            <w:shd w:val="clear" w:color="auto" w:fill="FFFFFF"/>
          </w:tcPr>
          <w:p w14:paraId="43E50C98" w14:textId="6BDB88AF" w:rsidR="00D744DA" w:rsidRPr="00F71990" w:rsidRDefault="00F36BB4" w:rsidP="00F36BB4">
            <w:pPr>
              <w:pStyle w:val="CETBodytext"/>
              <w:jc w:val="left"/>
              <w:rPr>
                <w:color w:val="000000" w:themeColor="text1"/>
                <w:lang w:val="en-GB"/>
              </w:rPr>
            </w:pPr>
            <w:r w:rsidRPr="00F71990">
              <w:rPr>
                <w:color w:val="000000" w:themeColor="text1"/>
                <w:lang w:val="en-GB"/>
              </w:rPr>
              <w:t>M1</w:t>
            </w:r>
          </w:p>
        </w:tc>
        <w:tc>
          <w:tcPr>
            <w:tcW w:w="973" w:type="dxa"/>
            <w:tcBorders>
              <w:top w:val="single" w:sz="4" w:space="0" w:color="00B050"/>
              <w:bottom w:val="nil"/>
            </w:tcBorders>
            <w:shd w:val="clear" w:color="auto" w:fill="FFFFFF"/>
          </w:tcPr>
          <w:p w14:paraId="4F6E09A1" w14:textId="48E83111" w:rsidR="00D744DA" w:rsidRPr="00F71990" w:rsidRDefault="00AB475C" w:rsidP="00F36BB4">
            <w:pPr>
              <w:pStyle w:val="CETBodytext"/>
              <w:jc w:val="left"/>
              <w:rPr>
                <w:color w:val="000000" w:themeColor="text1"/>
                <w:lang w:val="en-GB"/>
              </w:rPr>
            </w:pPr>
            <w:r w:rsidRPr="00F71990">
              <w:rPr>
                <w:color w:val="000000" w:themeColor="text1"/>
                <w:lang w:val="en-GB"/>
              </w:rPr>
              <w:t>0.984</w:t>
            </w:r>
          </w:p>
        </w:tc>
        <w:tc>
          <w:tcPr>
            <w:tcW w:w="973" w:type="dxa"/>
            <w:tcBorders>
              <w:top w:val="single" w:sz="4" w:space="0" w:color="00B050"/>
              <w:bottom w:val="nil"/>
            </w:tcBorders>
          </w:tcPr>
          <w:p w14:paraId="4B7443BF" w14:textId="72D7849E" w:rsidR="00D744DA" w:rsidRPr="00F71990" w:rsidRDefault="00DA27C1" w:rsidP="00F36BB4">
            <w:pPr>
              <w:pStyle w:val="CETBodytext"/>
              <w:jc w:val="left"/>
              <w:rPr>
                <w:color w:val="000000" w:themeColor="text1"/>
                <w:lang w:val="en-GB"/>
              </w:rPr>
            </w:pPr>
            <w:r w:rsidRPr="00F71990">
              <w:rPr>
                <w:color w:val="000000" w:themeColor="text1"/>
                <w:lang w:val="en-GB"/>
              </w:rPr>
              <w:t>0.981</w:t>
            </w:r>
          </w:p>
        </w:tc>
        <w:tc>
          <w:tcPr>
            <w:tcW w:w="973" w:type="dxa"/>
            <w:tcBorders>
              <w:top w:val="single" w:sz="4" w:space="0" w:color="00B050"/>
            </w:tcBorders>
          </w:tcPr>
          <w:p w14:paraId="4657E38F" w14:textId="31A55C8B" w:rsidR="00D744DA" w:rsidRPr="00F71990" w:rsidRDefault="00DA27C1" w:rsidP="00F36BB4">
            <w:pPr>
              <w:pStyle w:val="CETBodytext"/>
              <w:jc w:val="left"/>
              <w:rPr>
                <w:color w:val="000000" w:themeColor="text1"/>
                <w:lang w:val="en-GB"/>
              </w:rPr>
            </w:pPr>
            <w:r w:rsidRPr="00F71990">
              <w:rPr>
                <w:color w:val="000000" w:themeColor="text1"/>
                <w:lang w:val="en-GB"/>
              </w:rPr>
              <w:t>0.911</w:t>
            </w:r>
          </w:p>
        </w:tc>
        <w:tc>
          <w:tcPr>
            <w:tcW w:w="973" w:type="dxa"/>
            <w:tcBorders>
              <w:top w:val="single" w:sz="4" w:space="0" w:color="00B050"/>
            </w:tcBorders>
          </w:tcPr>
          <w:p w14:paraId="34C1B161" w14:textId="4487B183" w:rsidR="00D744DA" w:rsidRPr="00F71990" w:rsidRDefault="00DA27C1" w:rsidP="00F36BB4">
            <w:pPr>
              <w:pStyle w:val="CETBodytext"/>
              <w:jc w:val="left"/>
              <w:rPr>
                <w:color w:val="000000" w:themeColor="text1"/>
                <w:lang w:val="en-GB"/>
              </w:rPr>
            </w:pPr>
            <w:r w:rsidRPr="00F71990">
              <w:rPr>
                <w:color w:val="000000" w:themeColor="text1"/>
                <w:lang w:val="en-GB"/>
              </w:rPr>
              <w:t>0.968</w:t>
            </w:r>
          </w:p>
        </w:tc>
        <w:tc>
          <w:tcPr>
            <w:tcW w:w="973" w:type="dxa"/>
            <w:tcBorders>
              <w:top w:val="single" w:sz="4" w:space="0" w:color="00B050"/>
            </w:tcBorders>
          </w:tcPr>
          <w:p w14:paraId="05BE9435" w14:textId="75687210" w:rsidR="00D744DA" w:rsidRPr="00F71990" w:rsidRDefault="00DA27C1" w:rsidP="00F36BB4">
            <w:pPr>
              <w:pStyle w:val="CETBodytext"/>
              <w:jc w:val="left"/>
              <w:rPr>
                <w:color w:val="000000" w:themeColor="text1"/>
                <w:lang w:val="en-GB"/>
              </w:rPr>
            </w:pPr>
            <w:r w:rsidRPr="00F71990">
              <w:rPr>
                <w:color w:val="000000" w:themeColor="text1"/>
                <w:lang w:val="en-GB"/>
              </w:rPr>
              <w:t>0.847</w:t>
            </w:r>
          </w:p>
        </w:tc>
        <w:tc>
          <w:tcPr>
            <w:tcW w:w="976" w:type="dxa"/>
            <w:tcBorders>
              <w:top w:val="single" w:sz="4" w:space="0" w:color="00B050"/>
            </w:tcBorders>
          </w:tcPr>
          <w:p w14:paraId="7B48710B" w14:textId="79B4B011" w:rsidR="00D744DA" w:rsidRPr="00F71990" w:rsidRDefault="00DA27C1" w:rsidP="00F36BB4">
            <w:pPr>
              <w:pStyle w:val="CETBodytext"/>
              <w:jc w:val="left"/>
              <w:rPr>
                <w:color w:val="000000" w:themeColor="text1"/>
                <w:lang w:val="en-GB"/>
              </w:rPr>
            </w:pPr>
            <w:r w:rsidRPr="00F71990">
              <w:rPr>
                <w:color w:val="000000" w:themeColor="text1"/>
                <w:lang w:val="en-GB"/>
              </w:rPr>
              <w:t>0.</w:t>
            </w:r>
            <w:r w:rsidR="00A5080A" w:rsidRPr="00F71990">
              <w:rPr>
                <w:color w:val="000000" w:themeColor="text1"/>
                <w:lang w:val="en-GB"/>
              </w:rPr>
              <w:t>25</w:t>
            </w:r>
            <w:r w:rsidR="009A3D7B" w:rsidRPr="00F71990">
              <w:rPr>
                <w:color w:val="000000" w:themeColor="text1"/>
                <w:lang w:val="en-GB"/>
              </w:rPr>
              <w:t>0</w:t>
            </w:r>
          </w:p>
        </w:tc>
      </w:tr>
      <w:tr w:rsidR="00F71990" w:rsidRPr="00F71990" w14:paraId="654ED5C0" w14:textId="77777777" w:rsidTr="00F36BB4">
        <w:trPr>
          <w:trHeight w:val="310"/>
        </w:trPr>
        <w:tc>
          <w:tcPr>
            <w:tcW w:w="973" w:type="dxa"/>
            <w:shd w:val="clear" w:color="auto" w:fill="FFFFFF"/>
          </w:tcPr>
          <w:p w14:paraId="640F6D60" w14:textId="77777777" w:rsidR="00D744DA" w:rsidRPr="00F71990" w:rsidRDefault="00D744DA" w:rsidP="00F36BB4">
            <w:pPr>
              <w:pStyle w:val="CETBodytext"/>
              <w:jc w:val="left"/>
              <w:rPr>
                <w:color w:val="000000" w:themeColor="text1"/>
                <w:lang w:val="en-GB"/>
              </w:rPr>
            </w:pPr>
          </w:p>
        </w:tc>
        <w:tc>
          <w:tcPr>
            <w:tcW w:w="973" w:type="dxa"/>
            <w:tcBorders>
              <w:top w:val="nil"/>
              <w:bottom w:val="nil"/>
            </w:tcBorders>
            <w:shd w:val="clear" w:color="auto" w:fill="FFFFFF"/>
          </w:tcPr>
          <w:p w14:paraId="320DC0A3" w14:textId="51F52EA7" w:rsidR="00D744DA" w:rsidRPr="00F71990" w:rsidRDefault="00D744DA" w:rsidP="00F36BB4">
            <w:pPr>
              <w:pStyle w:val="CETBodytext"/>
              <w:jc w:val="left"/>
              <w:rPr>
                <w:color w:val="000000" w:themeColor="text1"/>
                <w:lang w:val="en-GB"/>
              </w:rPr>
            </w:pPr>
          </w:p>
        </w:tc>
        <w:tc>
          <w:tcPr>
            <w:tcW w:w="973" w:type="dxa"/>
            <w:shd w:val="clear" w:color="auto" w:fill="FFFFFF"/>
          </w:tcPr>
          <w:p w14:paraId="1AE71929" w14:textId="018450A3" w:rsidR="00D744DA" w:rsidRPr="00F71990" w:rsidRDefault="00F36BB4" w:rsidP="00F36BB4">
            <w:pPr>
              <w:pStyle w:val="CETBodytext"/>
              <w:jc w:val="left"/>
              <w:rPr>
                <w:color w:val="000000" w:themeColor="text1"/>
                <w:lang w:val="en-GB"/>
              </w:rPr>
            </w:pPr>
            <w:r w:rsidRPr="00F71990">
              <w:rPr>
                <w:color w:val="000000" w:themeColor="text1"/>
                <w:lang w:val="en-GB"/>
              </w:rPr>
              <w:t>M2</w:t>
            </w:r>
          </w:p>
        </w:tc>
        <w:tc>
          <w:tcPr>
            <w:tcW w:w="973" w:type="dxa"/>
            <w:tcBorders>
              <w:top w:val="nil"/>
              <w:bottom w:val="nil"/>
            </w:tcBorders>
            <w:shd w:val="clear" w:color="auto" w:fill="FFFFFF"/>
          </w:tcPr>
          <w:p w14:paraId="54A405A1" w14:textId="621EE5B8" w:rsidR="00D744DA" w:rsidRPr="00F71990" w:rsidRDefault="00AB475C" w:rsidP="00F36BB4">
            <w:pPr>
              <w:pStyle w:val="CETBodytext"/>
              <w:jc w:val="left"/>
              <w:rPr>
                <w:color w:val="000000" w:themeColor="text1"/>
                <w:lang w:val="en-GB"/>
              </w:rPr>
            </w:pPr>
            <w:r w:rsidRPr="00F71990">
              <w:rPr>
                <w:color w:val="000000" w:themeColor="text1"/>
                <w:lang w:val="en-GB"/>
              </w:rPr>
              <w:t>0.977</w:t>
            </w:r>
          </w:p>
        </w:tc>
        <w:tc>
          <w:tcPr>
            <w:tcW w:w="973" w:type="dxa"/>
            <w:tcBorders>
              <w:top w:val="nil"/>
              <w:bottom w:val="nil"/>
            </w:tcBorders>
          </w:tcPr>
          <w:p w14:paraId="3378D837" w14:textId="20E3FD38" w:rsidR="00D744DA" w:rsidRPr="00F71990" w:rsidRDefault="00447659" w:rsidP="00F36BB4">
            <w:pPr>
              <w:pStyle w:val="CETBodytext"/>
              <w:jc w:val="left"/>
              <w:rPr>
                <w:color w:val="000000" w:themeColor="text1"/>
                <w:lang w:val="en-GB"/>
              </w:rPr>
            </w:pPr>
            <w:r w:rsidRPr="00F71990">
              <w:rPr>
                <w:color w:val="000000" w:themeColor="text1"/>
                <w:lang w:val="en-GB"/>
              </w:rPr>
              <w:t>0.920</w:t>
            </w:r>
          </w:p>
        </w:tc>
        <w:tc>
          <w:tcPr>
            <w:tcW w:w="973" w:type="dxa"/>
          </w:tcPr>
          <w:p w14:paraId="3E0B90F2" w14:textId="00C3E2CA" w:rsidR="00D744DA" w:rsidRPr="00F71990" w:rsidRDefault="0013569D" w:rsidP="00F36BB4">
            <w:pPr>
              <w:pStyle w:val="CETBodytext"/>
              <w:jc w:val="left"/>
              <w:rPr>
                <w:color w:val="000000" w:themeColor="text1"/>
                <w:lang w:val="en-GB"/>
              </w:rPr>
            </w:pPr>
            <w:r w:rsidRPr="00F71990">
              <w:rPr>
                <w:color w:val="000000" w:themeColor="text1"/>
                <w:lang w:val="en-GB"/>
              </w:rPr>
              <w:t>0.9</w:t>
            </w:r>
            <w:r w:rsidR="00BF5707" w:rsidRPr="00F71990">
              <w:rPr>
                <w:color w:val="000000" w:themeColor="text1"/>
                <w:lang w:val="en-GB"/>
              </w:rPr>
              <w:t>62</w:t>
            </w:r>
          </w:p>
        </w:tc>
        <w:tc>
          <w:tcPr>
            <w:tcW w:w="973" w:type="dxa"/>
          </w:tcPr>
          <w:p w14:paraId="5CC45B05" w14:textId="6136A228" w:rsidR="00D744DA" w:rsidRPr="00F71990" w:rsidRDefault="009A3D7B" w:rsidP="00F36BB4">
            <w:pPr>
              <w:pStyle w:val="CETBodytext"/>
              <w:jc w:val="left"/>
              <w:rPr>
                <w:color w:val="000000" w:themeColor="text1"/>
                <w:lang w:val="en-GB"/>
              </w:rPr>
            </w:pPr>
            <w:r w:rsidRPr="00F71990">
              <w:rPr>
                <w:color w:val="000000" w:themeColor="text1"/>
                <w:lang w:val="en-GB"/>
              </w:rPr>
              <w:t>0.965</w:t>
            </w:r>
          </w:p>
        </w:tc>
        <w:tc>
          <w:tcPr>
            <w:tcW w:w="973" w:type="dxa"/>
          </w:tcPr>
          <w:p w14:paraId="73E4B71D" w14:textId="2BDFCF01" w:rsidR="00D744DA" w:rsidRPr="00F71990" w:rsidRDefault="009A3D7B" w:rsidP="00F36BB4">
            <w:pPr>
              <w:pStyle w:val="CETBodytext"/>
              <w:jc w:val="left"/>
              <w:rPr>
                <w:color w:val="000000" w:themeColor="text1"/>
                <w:lang w:val="en-GB"/>
              </w:rPr>
            </w:pPr>
            <w:r w:rsidRPr="00F71990">
              <w:rPr>
                <w:color w:val="000000" w:themeColor="text1"/>
                <w:lang w:val="en-GB"/>
              </w:rPr>
              <w:t>0.958</w:t>
            </w:r>
          </w:p>
        </w:tc>
        <w:tc>
          <w:tcPr>
            <w:tcW w:w="976" w:type="dxa"/>
          </w:tcPr>
          <w:p w14:paraId="2851CDBF" w14:textId="0104DA02" w:rsidR="00D744DA" w:rsidRPr="00F71990" w:rsidRDefault="000A0F84" w:rsidP="00F36BB4">
            <w:pPr>
              <w:pStyle w:val="CETBodytext"/>
              <w:jc w:val="left"/>
              <w:rPr>
                <w:color w:val="000000" w:themeColor="text1"/>
                <w:lang w:val="en-GB"/>
              </w:rPr>
            </w:pPr>
            <w:r w:rsidRPr="00F71990">
              <w:rPr>
                <w:color w:val="000000" w:themeColor="text1"/>
                <w:lang w:val="en-GB"/>
              </w:rPr>
              <w:t>0.955</w:t>
            </w:r>
          </w:p>
        </w:tc>
      </w:tr>
      <w:tr w:rsidR="00F71990" w:rsidRPr="00F71990" w14:paraId="56A33FED" w14:textId="77777777" w:rsidTr="00F36BB4">
        <w:trPr>
          <w:trHeight w:val="310"/>
        </w:trPr>
        <w:tc>
          <w:tcPr>
            <w:tcW w:w="973" w:type="dxa"/>
            <w:shd w:val="clear" w:color="auto" w:fill="FFFFFF"/>
          </w:tcPr>
          <w:p w14:paraId="4AC902C2" w14:textId="77777777" w:rsidR="00F36BB4" w:rsidRPr="00F71990" w:rsidRDefault="00F36BB4" w:rsidP="00F36BB4">
            <w:pPr>
              <w:pStyle w:val="CETBodytext"/>
              <w:jc w:val="left"/>
              <w:rPr>
                <w:color w:val="000000" w:themeColor="text1"/>
                <w:lang w:val="en-GB"/>
              </w:rPr>
            </w:pPr>
          </w:p>
        </w:tc>
        <w:tc>
          <w:tcPr>
            <w:tcW w:w="973" w:type="dxa"/>
            <w:tcBorders>
              <w:top w:val="nil"/>
              <w:bottom w:val="nil"/>
            </w:tcBorders>
            <w:shd w:val="clear" w:color="auto" w:fill="FFFFFF"/>
          </w:tcPr>
          <w:p w14:paraId="1C6B1DE3" w14:textId="0A078F47" w:rsidR="00F36BB4" w:rsidRPr="00F71990" w:rsidRDefault="00F36BB4" w:rsidP="00F36BB4">
            <w:pPr>
              <w:pStyle w:val="CETBodytext"/>
              <w:jc w:val="left"/>
              <w:rPr>
                <w:color w:val="000000" w:themeColor="text1"/>
                <w:lang w:val="en-GB"/>
              </w:rPr>
            </w:pPr>
            <w:r w:rsidRPr="00F71990">
              <w:rPr>
                <w:color w:val="000000" w:themeColor="text1"/>
                <w:lang w:val="en-GB"/>
              </w:rPr>
              <w:t>X</w:t>
            </w:r>
          </w:p>
        </w:tc>
        <w:tc>
          <w:tcPr>
            <w:tcW w:w="973" w:type="dxa"/>
            <w:shd w:val="clear" w:color="auto" w:fill="FFFFFF"/>
          </w:tcPr>
          <w:p w14:paraId="2557B43B" w14:textId="7EFD1CF1" w:rsidR="00F36BB4" w:rsidRPr="00F71990" w:rsidRDefault="00F36BB4" w:rsidP="00F36BB4">
            <w:pPr>
              <w:pStyle w:val="CETBodytext"/>
              <w:jc w:val="left"/>
              <w:rPr>
                <w:color w:val="000000" w:themeColor="text1"/>
                <w:lang w:val="en-GB"/>
              </w:rPr>
            </w:pPr>
            <w:r w:rsidRPr="00F71990">
              <w:rPr>
                <w:color w:val="000000" w:themeColor="text1"/>
                <w:lang w:val="en-GB"/>
              </w:rPr>
              <w:t>M1</w:t>
            </w:r>
          </w:p>
        </w:tc>
        <w:tc>
          <w:tcPr>
            <w:tcW w:w="973" w:type="dxa"/>
            <w:tcBorders>
              <w:top w:val="nil"/>
              <w:bottom w:val="nil"/>
            </w:tcBorders>
            <w:shd w:val="clear" w:color="auto" w:fill="FFFFFF"/>
          </w:tcPr>
          <w:p w14:paraId="54665FF6" w14:textId="239600AD" w:rsidR="00F36BB4" w:rsidRPr="00F71990" w:rsidRDefault="00AB475C" w:rsidP="00F36BB4">
            <w:pPr>
              <w:pStyle w:val="CETBodytext"/>
              <w:jc w:val="left"/>
              <w:rPr>
                <w:color w:val="000000" w:themeColor="text1"/>
                <w:lang w:val="en-GB"/>
              </w:rPr>
            </w:pPr>
            <w:r w:rsidRPr="00F71990">
              <w:rPr>
                <w:color w:val="000000" w:themeColor="text1"/>
                <w:lang w:val="en-GB"/>
              </w:rPr>
              <w:t>0.797</w:t>
            </w:r>
          </w:p>
        </w:tc>
        <w:tc>
          <w:tcPr>
            <w:tcW w:w="973" w:type="dxa"/>
            <w:tcBorders>
              <w:top w:val="nil"/>
              <w:bottom w:val="nil"/>
            </w:tcBorders>
          </w:tcPr>
          <w:p w14:paraId="767C39AE" w14:textId="6B9BECD2" w:rsidR="00F36BB4" w:rsidRPr="00F71990" w:rsidRDefault="00DA27C1" w:rsidP="00F36BB4">
            <w:pPr>
              <w:pStyle w:val="CETBodytext"/>
              <w:jc w:val="left"/>
              <w:rPr>
                <w:color w:val="000000" w:themeColor="text1"/>
                <w:lang w:val="en-GB"/>
              </w:rPr>
            </w:pPr>
            <w:r w:rsidRPr="00F71990">
              <w:rPr>
                <w:color w:val="000000" w:themeColor="text1"/>
                <w:lang w:val="en-GB"/>
              </w:rPr>
              <w:t>0.78</w:t>
            </w:r>
            <w:r w:rsidR="008650F4" w:rsidRPr="00F71990">
              <w:rPr>
                <w:color w:val="000000" w:themeColor="text1"/>
                <w:lang w:val="en-GB"/>
              </w:rPr>
              <w:t>0</w:t>
            </w:r>
          </w:p>
        </w:tc>
        <w:tc>
          <w:tcPr>
            <w:tcW w:w="973" w:type="dxa"/>
          </w:tcPr>
          <w:p w14:paraId="16BDB5D5" w14:textId="6DF34907" w:rsidR="00F36BB4" w:rsidRPr="00F71990" w:rsidRDefault="00DA27C1" w:rsidP="00F36BB4">
            <w:pPr>
              <w:pStyle w:val="CETBodytext"/>
              <w:jc w:val="left"/>
              <w:rPr>
                <w:color w:val="000000" w:themeColor="text1"/>
                <w:lang w:val="en-GB"/>
              </w:rPr>
            </w:pPr>
            <w:r w:rsidRPr="00F71990">
              <w:rPr>
                <w:color w:val="000000" w:themeColor="text1"/>
                <w:lang w:val="en-GB"/>
              </w:rPr>
              <w:t>0.2</w:t>
            </w:r>
            <w:r w:rsidR="008650F4" w:rsidRPr="00F71990">
              <w:rPr>
                <w:color w:val="000000" w:themeColor="text1"/>
                <w:lang w:val="en-GB"/>
              </w:rPr>
              <w:t>80</w:t>
            </w:r>
          </w:p>
        </w:tc>
        <w:tc>
          <w:tcPr>
            <w:tcW w:w="973" w:type="dxa"/>
          </w:tcPr>
          <w:p w14:paraId="06F57C55" w14:textId="380D3E78" w:rsidR="00F36BB4" w:rsidRPr="00F71990" w:rsidRDefault="00DA27C1" w:rsidP="00F36BB4">
            <w:pPr>
              <w:pStyle w:val="CETBodytext"/>
              <w:jc w:val="left"/>
              <w:rPr>
                <w:color w:val="000000" w:themeColor="text1"/>
                <w:lang w:val="en-GB"/>
              </w:rPr>
            </w:pPr>
            <w:r w:rsidRPr="00F71990">
              <w:rPr>
                <w:color w:val="000000" w:themeColor="text1"/>
                <w:lang w:val="en-GB"/>
              </w:rPr>
              <w:t>0.867</w:t>
            </w:r>
          </w:p>
        </w:tc>
        <w:tc>
          <w:tcPr>
            <w:tcW w:w="973" w:type="dxa"/>
          </w:tcPr>
          <w:p w14:paraId="12AF7517" w14:textId="4071987B" w:rsidR="00F36BB4" w:rsidRPr="00F71990" w:rsidRDefault="00DA27C1" w:rsidP="00F36BB4">
            <w:pPr>
              <w:pStyle w:val="CETBodytext"/>
              <w:jc w:val="left"/>
              <w:rPr>
                <w:color w:val="000000" w:themeColor="text1"/>
                <w:lang w:val="en-GB"/>
              </w:rPr>
            </w:pPr>
            <w:r w:rsidRPr="00F71990">
              <w:rPr>
                <w:color w:val="000000" w:themeColor="text1"/>
                <w:lang w:val="en-GB"/>
              </w:rPr>
              <w:t>0.88</w:t>
            </w:r>
            <w:r w:rsidR="009A3D7B" w:rsidRPr="00F71990">
              <w:rPr>
                <w:color w:val="000000" w:themeColor="text1"/>
                <w:lang w:val="en-GB"/>
              </w:rPr>
              <w:t>0</w:t>
            </w:r>
          </w:p>
        </w:tc>
        <w:tc>
          <w:tcPr>
            <w:tcW w:w="976" w:type="dxa"/>
          </w:tcPr>
          <w:p w14:paraId="702BAD46" w14:textId="66B7C2DA" w:rsidR="00F36BB4" w:rsidRPr="00F71990" w:rsidRDefault="00DA27C1" w:rsidP="00F36BB4">
            <w:pPr>
              <w:pStyle w:val="CETBodytext"/>
              <w:jc w:val="left"/>
              <w:rPr>
                <w:color w:val="000000" w:themeColor="text1"/>
                <w:lang w:val="en-GB"/>
              </w:rPr>
            </w:pPr>
            <w:r w:rsidRPr="00F71990">
              <w:rPr>
                <w:color w:val="000000" w:themeColor="text1"/>
                <w:lang w:val="en-GB"/>
              </w:rPr>
              <w:t>0.</w:t>
            </w:r>
            <w:r w:rsidR="00A5080A" w:rsidRPr="00F71990">
              <w:rPr>
                <w:color w:val="000000" w:themeColor="text1"/>
                <w:lang w:val="en-GB"/>
              </w:rPr>
              <w:t>652</w:t>
            </w:r>
          </w:p>
        </w:tc>
      </w:tr>
      <w:tr w:rsidR="00F71990" w:rsidRPr="00F71990" w14:paraId="223AF391" w14:textId="77777777" w:rsidTr="00F36BB4">
        <w:trPr>
          <w:trHeight w:val="310"/>
        </w:trPr>
        <w:tc>
          <w:tcPr>
            <w:tcW w:w="973" w:type="dxa"/>
            <w:shd w:val="clear" w:color="auto" w:fill="FFFFFF"/>
          </w:tcPr>
          <w:p w14:paraId="4DA2AEDE" w14:textId="77777777" w:rsidR="00F36BB4" w:rsidRPr="00F71990" w:rsidRDefault="00F36BB4" w:rsidP="00F36BB4">
            <w:pPr>
              <w:pStyle w:val="CETBodytext"/>
              <w:jc w:val="left"/>
              <w:rPr>
                <w:color w:val="000000" w:themeColor="text1"/>
                <w:lang w:val="en-GB"/>
              </w:rPr>
            </w:pPr>
          </w:p>
        </w:tc>
        <w:tc>
          <w:tcPr>
            <w:tcW w:w="973" w:type="dxa"/>
            <w:tcBorders>
              <w:top w:val="nil"/>
              <w:bottom w:val="nil"/>
            </w:tcBorders>
            <w:shd w:val="clear" w:color="auto" w:fill="FFFFFF"/>
          </w:tcPr>
          <w:p w14:paraId="4FD85DB5" w14:textId="3D73A0A1" w:rsidR="00F36BB4" w:rsidRPr="00F71990" w:rsidRDefault="00F36BB4" w:rsidP="00F36BB4">
            <w:pPr>
              <w:pStyle w:val="CETBodytext"/>
              <w:jc w:val="left"/>
              <w:rPr>
                <w:color w:val="000000" w:themeColor="text1"/>
                <w:lang w:val="en-GB"/>
              </w:rPr>
            </w:pPr>
          </w:p>
        </w:tc>
        <w:tc>
          <w:tcPr>
            <w:tcW w:w="973" w:type="dxa"/>
            <w:shd w:val="clear" w:color="auto" w:fill="FFFFFF"/>
          </w:tcPr>
          <w:p w14:paraId="06108659" w14:textId="4F4C3A8B" w:rsidR="00F36BB4" w:rsidRPr="00F71990" w:rsidRDefault="00F36BB4" w:rsidP="00F36BB4">
            <w:pPr>
              <w:pStyle w:val="CETBodytext"/>
              <w:jc w:val="left"/>
              <w:rPr>
                <w:color w:val="000000" w:themeColor="text1"/>
                <w:lang w:val="en-GB"/>
              </w:rPr>
            </w:pPr>
            <w:r w:rsidRPr="00F71990">
              <w:rPr>
                <w:color w:val="000000" w:themeColor="text1"/>
                <w:lang w:val="en-GB"/>
              </w:rPr>
              <w:t>M2</w:t>
            </w:r>
          </w:p>
        </w:tc>
        <w:tc>
          <w:tcPr>
            <w:tcW w:w="973" w:type="dxa"/>
            <w:tcBorders>
              <w:top w:val="nil"/>
              <w:bottom w:val="nil"/>
            </w:tcBorders>
            <w:shd w:val="clear" w:color="auto" w:fill="FFFFFF"/>
          </w:tcPr>
          <w:p w14:paraId="3A8FD733" w14:textId="2478C117" w:rsidR="00F36BB4" w:rsidRPr="00F71990" w:rsidRDefault="00AB475C" w:rsidP="00F36BB4">
            <w:pPr>
              <w:pStyle w:val="CETBodytext"/>
              <w:jc w:val="left"/>
              <w:rPr>
                <w:color w:val="000000" w:themeColor="text1"/>
                <w:lang w:val="en-GB"/>
              </w:rPr>
            </w:pPr>
            <w:r w:rsidRPr="00F71990">
              <w:rPr>
                <w:color w:val="000000" w:themeColor="text1"/>
                <w:lang w:val="en-GB"/>
              </w:rPr>
              <w:t>0.838</w:t>
            </w:r>
          </w:p>
        </w:tc>
        <w:tc>
          <w:tcPr>
            <w:tcW w:w="973" w:type="dxa"/>
            <w:tcBorders>
              <w:top w:val="nil"/>
              <w:bottom w:val="nil"/>
            </w:tcBorders>
          </w:tcPr>
          <w:p w14:paraId="3B3F8F54" w14:textId="77EF245F" w:rsidR="00F36BB4" w:rsidRPr="00F71990" w:rsidRDefault="00447659" w:rsidP="00F36BB4">
            <w:pPr>
              <w:pStyle w:val="CETBodytext"/>
              <w:jc w:val="left"/>
              <w:rPr>
                <w:color w:val="000000" w:themeColor="text1"/>
                <w:lang w:val="en-GB"/>
              </w:rPr>
            </w:pPr>
            <w:r w:rsidRPr="00F71990">
              <w:rPr>
                <w:color w:val="000000" w:themeColor="text1"/>
                <w:lang w:val="en-GB"/>
              </w:rPr>
              <w:t>0.459</w:t>
            </w:r>
          </w:p>
        </w:tc>
        <w:tc>
          <w:tcPr>
            <w:tcW w:w="973" w:type="dxa"/>
          </w:tcPr>
          <w:p w14:paraId="106A4E27" w14:textId="51F03A36" w:rsidR="00F36BB4" w:rsidRPr="00F71990" w:rsidRDefault="0013569D" w:rsidP="00F36BB4">
            <w:pPr>
              <w:pStyle w:val="CETBodytext"/>
              <w:jc w:val="left"/>
              <w:rPr>
                <w:color w:val="000000" w:themeColor="text1"/>
                <w:lang w:val="en-GB"/>
              </w:rPr>
            </w:pPr>
            <w:r w:rsidRPr="00F71990">
              <w:rPr>
                <w:color w:val="000000" w:themeColor="text1"/>
                <w:lang w:val="en-GB"/>
              </w:rPr>
              <w:t>0.</w:t>
            </w:r>
            <w:r w:rsidR="00BF5707" w:rsidRPr="00F71990">
              <w:rPr>
                <w:color w:val="000000" w:themeColor="text1"/>
                <w:lang w:val="en-GB"/>
              </w:rPr>
              <w:t>215</w:t>
            </w:r>
          </w:p>
        </w:tc>
        <w:tc>
          <w:tcPr>
            <w:tcW w:w="973" w:type="dxa"/>
          </w:tcPr>
          <w:p w14:paraId="5944F054" w14:textId="3AF2D5FF" w:rsidR="00F36BB4" w:rsidRPr="00F71990" w:rsidRDefault="009A3D7B" w:rsidP="00F36BB4">
            <w:pPr>
              <w:pStyle w:val="CETBodytext"/>
              <w:jc w:val="left"/>
              <w:rPr>
                <w:color w:val="000000" w:themeColor="text1"/>
                <w:lang w:val="en-GB"/>
              </w:rPr>
            </w:pPr>
            <w:r w:rsidRPr="00F71990">
              <w:rPr>
                <w:color w:val="000000" w:themeColor="text1"/>
                <w:lang w:val="en-GB"/>
              </w:rPr>
              <w:t>0.962</w:t>
            </w:r>
          </w:p>
        </w:tc>
        <w:tc>
          <w:tcPr>
            <w:tcW w:w="973" w:type="dxa"/>
          </w:tcPr>
          <w:p w14:paraId="44C4AF44" w14:textId="2B4B8D46" w:rsidR="00F36BB4" w:rsidRPr="00F71990" w:rsidRDefault="009A3D7B" w:rsidP="00F36BB4">
            <w:pPr>
              <w:pStyle w:val="CETBodytext"/>
              <w:jc w:val="left"/>
              <w:rPr>
                <w:color w:val="000000" w:themeColor="text1"/>
                <w:lang w:val="en-GB"/>
              </w:rPr>
            </w:pPr>
            <w:r w:rsidRPr="00F71990">
              <w:rPr>
                <w:color w:val="000000" w:themeColor="text1"/>
                <w:lang w:val="en-GB"/>
              </w:rPr>
              <w:t>0.696</w:t>
            </w:r>
          </w:p>
        </w:tc>
        <w:tc>
          <w:tcPr>
            <w:tcW w:w="976" w:type="dxa"/>
          </w:tcPr>
          <w:p w14:paraId="48849AFF" w14:textId="581BDAFD" w:rsidR="00F36BB4" w:rsidRPr="00F71990" w:rsidRDefault="000A0F84" w:rsidP="00F36BB4">
            <w:pPr>
              <w:pStyle w:val="CETBodytext"/>
              <w:jc w:val="left"/>
              <w:rPr>
                <w:color w:val="000000" w:themeColor="text1"/>
                <w:lang w:val="en-GB"/>
              </w:rPr>
            </w:pPr>
            <w:r w:rsidRPr="00F71990">
              <w:rPr>
                <w:color w:val="000000" w:themeColor="text1"/>
                <w:lang w:val="en-GB"/>
              </w:rPr>
              <w:t>0.373</w:t>
            </w:r>
          </w:p>
        </w:tc>
      </w:tr>
      <w:tr w:rsidR="00F71990" w:rsidRPr="00F71990" w14:paraId="7171A161" w14:textId="77777777" w:rsidTr="00F36BB4">
        <w:trPr>
          <w:trHeight w:val="310"/>
        </w:trPr>
        <w:tc>
          <w:tcPr>
            <w:tcW w:w="973" w:type="dxa"/>
            <w:shd w:val="clear" w:color="auto" w:fill="FFFFFF"/>
          </w:tcPr>
          <w:p w14:paraId="332940BB" w14:textId="77777777" w:rsidR="00F36BB4" w:rsidRPr="00F71990" w:rsidRDefault="00F36BB4" w:rsidP="00F36BB4">
            <w:pPr>
              <w:pStyle w:val="CETBodytext"/>
              <w:jc w:val="left"/>
              <w:rPr>
                <w:color w:val="000000" w:themeColor="text1"/>
                <w:lang w:val="en-GB"/>
              </w:rPr>
            </w:pPr>
          </w:p>
        </w:tc>
        <w:tc>
          <w:tcPr>
            <w:tcW w:w="973" w:type="dxa"/>
            <w:tcBorders>
              <w:top w:val="nil"/>
              <w:bottom w:val="nil"/>
            </w:tcBorders>
            <w:shd w:val="clear" w:color="auto" w:fill="FFFFFF"/>
          </w:tcPr>
          <w:p w14:paraId="4A9ECDBA" w14:textId="4F60B9A2" w:rsidR="00F36BB4" w:rsidRPr="00F71990" w:rsidRDefault="00F36BB4" w:rsidP="00F36BB4">
            <w:pPr>
              <w:pStyle w:val="CETBodytext"/>
              <w:jc w:val="left"/>
              <w:rPr>
                <w:color w:val="000000" w:themeColor="text1"/>
                <w:lang w:val="en-GB"/>
              </w:rPr>
            </w:pPr>
            <w:r w:rsidRPr="00F71990">
              <w:rPr>
                <w:color w:val="000000" w:themeColor="text1"/>
                <w:lang w:val="en-GB"/>
              </w:rPr>
              <w:t>Butanol</w:t>
            </w:r>
          </w:p>
        </w:tc>
        <w:tc>
          <w:tcPr>
            <w:tcW w:w="973" w:type="dxa"/>
            <w:shd w:val="clear" w:color="auto" w:fill="FFFFFF"/>
          </w:tcPr>
          <w:p w14:paraId="438A7317" w14:textId="59EDB7BD" w:rsidR="00F36BB4" w:rsidRPr="00F71990" w:rsidRDefault="00F36BB4" w:rsidP="00F36BB4">
            <w:pPr>
              <w:pStyle w:val="CETBodytext"/>
              <w:jc w:val="left"/>
              <w:rPr>
                <w:color w:val="000000" w:themeColor="text1"/>
                <w:lang w:val="en-GB"/>
              </w:rPr>
            </w:pPr>
            <w:r w:rsidRPr="00F71990">
              <w:rPr>
                <w:color w:val="000000" w:themeColor="text1"/>
                <w:lang w:val="en-GB"/>
              </w:rPr>
              <w:t>M1</w:t>
            </w:r>
          </w:p>
        </w:tc>
        <w:tc>
          <w:tcPr>
            <w:tcW w:w="973" w:type="dxa"/>
            <w:tcBorders>
              <w:top w:val="nil"/>
              <w:bottom w:val="nil"/>
            </w:tcBorders>
            <w:shd w:val="clear" w:color="auto" w:fill="FFFFFF"/>
          </w:tcPr>
          <w:p w14:paraId="4947406C" w14:textId="54267DC5" w:rsidR="00F36BB4" w:rsidRPr="00F71990" w:rsidRDefault="00AB475C" w:rsidP="00F36BB4">
            <w:pPr>
              <w:pStyle w:val="CETBodytext"/>
              <w:jc w:val="left"/>
              <w:rPr>
                <w:color w:val="000000" w:themeColor="text1"/>
                <w:lang w:val="en-GB"/>
              </w:rPr>
            </w:pPr>
            <w:r w:rsidRPr="00F71990">
              <w:rPr>
                <w:color w:val="000000" w:themeColor="text1"/>
                <w:lang w:val="en-GB"/>
              </w:rPr>
              <w:t>0.811</w:t>
            </w:r>
          </w:p>
        </w:tc>
        <w:tc>
          <w:tcPr>
            <w:tcW w:w="973" w:type="dxa"/>
            <w:tcBorders>
              <w:top w:val="nil"/>
              <w:bottom w:val="nil"/>
            </w:tcBorders>
          </w:tcPr>
          <w:p w14:paraId="4D7F3FA2" w14:textId="1DDF7B17" w:rsidR="00F36BB4" w:rsidRPr="00F71990" w:rsidRDefault="00DA27C1" w:rsidP="00F36BB4">
            <w:pPr>
              <w:pStyle w:val="CETBodytext"/>
              <w:jc w:val="left"/>
              <w:rPr>
                <w:color w:val="000000" w:themeColor="text1"/>
                <w:lang w:val="en-GB"/>
              </w:rPr>
            </w:pPr>
            <w:r w:rsidRPr="00F71990">
              <w:rPr>
                <w:color w:val="000000" w:themeColor="text1"/>
                <w:lang w:val="en-GB"/>
              </w:rPr>
              <w:t>0.92</w:t>
            </w:r>
          </w:p>
        </w:tc>
        <w:tc>
          <w:tcPr>
            <w:tcW w:w="973" w:type="dxa"/>
          </w:tcPr>
          <w:p w14:paraId="25B8FFDF" w14:textId="1D734E9F" w:rsidR="00F36BB4" w:rsidRPr="00F71990" w:rsidRDefault="00DA27C1" w:rsidP="00F36BB4">
            <w:pPr>
              <w:pStyle w:val="CETBodytext"/>
              <w:jc w:val="left"/>
              <w:rPr>
                <w:color w:val="000000" w:themeColor="text1"/>
                <w:lang w:val="en-GB"/>
              </w:rPr>
            </w:pPr>
            <w:r w:rsidRPr="00F71990">
              <w:rPr>
                <w:color w:val="000000" w:themeColor="text1"/>
                <w:lang w:val="en-GB"/>
              </w:rPr>
              <w:t>0.4</w:t>
            </w:r>
            <w:r w:rsidR="008650F4" w:rsidRPr="00F71990">
              <w:rPr>
                <w:color w:val="000000" w:themeColor="text1"/>
                <w:lang w:val="en-GB"/>
              </w:rPr>
              <w:t>76</w:t>
            </w:r>
          </w:p>
        </w:tc>
        <w:tc>
          <w:tcPr>
            <w:tcW w:w="973" w:type="dxa"/>
          </w:tcPr>
          <w:p w14:paraId="453CD591" w14:textId="1937FB4B" w:rsidR="00F36BB4" w:rsidRPr="00F71990" w:rsidRDefault="00DA27C1" w:rsidP="00F36BB4">
            <w:pPr>
              <w:pStyle w:val="CETBodytext"/>
              <w:jc w:val="left"/>
              <w:rPr>
                <w:color w:val="000000" w:themeColor="text1"/>
                <w:lang w:val="en-GB"/>
              </w:rPr>
            </w:pPr>
            <w:r w:rsidRPr="00F71990">
              <w:rPr>
                <w:color w:val="000000" w:themeColor="text1"/>
                <w:lang w:val="en-GB"/>
              </w:rPr>
              <w:t>0.883</w:t>
            </w:r>
          </w:p>
        </w:tc>
        <w:tc>
          <w:tcPr>
            <w:tcW w:w="973" w:type="dxa"/>
          </w:tcPr>
          <w:p w14:paraId="49DA076C" w14:textId="616697D3" w:rsidR="00F36BB4" w:rsidRPr="00F71990" w:rsidRDefault="00DA27C1" w:rsidP="00F36BB4">
            <w:pPr>
              <w:pStyle w:val="CETBodytext"/>
              <w:jc w:val="left"/>
              <w:rPr>
                <w:color w:val="000000" w:themeColor="text1"/>
                <w:lang w:val="en-GB"/>
              </w:rPr>
            </w:pPr>
            <w:r w:rsidRPr="00F71990">
              <w:rPr>
                <w:color w:val="000000" w:themeColor="text1"/>
                <w:lang w:val="en-GB"/>
              </w:rPr>
              <w:t>0.752</w:t>
            </w:r>
          </w:p>
        </w:tc>
        <w:tc>
          <w:tcPr>
            <w:tcW w:w="976" w:type="dxa"/>
          </w:tcPr>
          <w:p w14:paraId="4C5B9BB7" w14:textId="5079BD8F" w:rsidR="00F36BB4" w:rsidRPr="00F71990" w:rsidRDefault="00DA27C1" w:rsidP="00F36BB4">
            <w:pPr>
              <w:pStyle w:val="CETBodytext"/>
              <w:jc w:val="left"/>
              <w:rPr>
                <w:color w:val="000000" w:themeColor="text1"/>
                <w:lang w:val="en-GB"/>
              </w:rPr>
            </w:pPr>
            <w:r w:rsidRPr="00F71990">
              <w:rPr>
                <w:color w:val="000000" w:themeColor="text1"/>
                <w:lang w:val="en-GB"/>
              </w:rPr>
              <w:t>0.</w:t>
            </w:r>
            <w:r w:rsidR="00740796" w:rsidRPr="00F71990">
              <w:rPr>
                <w:color w:val="000000" w:themeColor="text1"/>
                <w:lang w:val="en-GB"/>
              </w:rPr>
              <w:t>7</w:t>
            </w:r>
            <w:r w:rsidR="00A5080A" w:rsidRPr="00F71990">
              <w:rPr>
                <w:color w:val="000000" w:themeColor="text1"/>
                <w:lang w:val="en-GB"/>
              </w:rPr>
              <w:t>11</w:t>
            </w:r>
          </w:p>
        </w:tc>
      </w:tr>
      <w:tr w:rsidR="00F71990" w:rsidRPr="00F71990" w14:paraId="417A229A" w14:textId="77777777" w:rsidTr="00F36BB4">
        <w:trPr>
          <w:trHeight w:val="310"/>
        </w:trPr>
        <w:tc>
          <w:tcPr>
            <w:tcW w:w="973" w:type="dxa"/>
            <w:shd w:val="clear" w:color="auto" w:fill="FFFFFF"/>
          </w:tcPr>
          <w:p w14:paraId="69AF8160" w14:textId="77777777" w:rsidR="00F36BB4" w:rsidRPr="00F71990" w:rsidRDefault="00F36BB4" w:rsidP="00F36BB4">
            <w:pPr>
              <w:pStyle w:val="CETBodytext"/>
              <w:jc w:val="left"/>
              <w:rPr>
                <w:color w:val="000000" w:themeColor="text1"/>
                <w:lang w:val="en-GB"/>
              </w:rPr>
            </w:pPr>
          </w:p>
        </w:tc>
        <w:tc>
          <w:tcPr>
            <w:tcW w:w="973" w:type="dxa"/>
            <w:tcBorders>
              <w:top w:val="nil"/>
              <w:bottom w:val="nil"/>
            </w:tcBorders>
            <w:shd w:val="clear" w:color="auto" w:fill="FFFFFF"/>
          </w:tcPr>
          <w:p w14:paraId="2F4907A4" w14:textId="0DF8790E" w:rsidR="00F36BB4" w:rsidRPr="00F71990" w:rsidRDefault="00F36BB4" w:rsidP="00F36BB4">
            <w:pPr>
              <w:pStyle w:val="CETBodytext"/>
              <w:jc w:val="left"/>
              <w:rPr>
                <w:color w:val="000000" w:themeColor="text1"/>
                <w:lang w:val="en-GB"/>
              </w:rPr>
            </w:pPr>
          </w:p>
        </w:tc>
        <w:tc>
          <w:tcPr>
            <w:tcW w:w="973" w:type="dxa"/>
            <w:shd w:val="clear" w:color="auto" w:fill="FFFFFF"/>
          </w:tcPr>
          <w:p w14:paraId="69501AE6" w14:textId="0FAEAB79" w:rsidR="00F36BB4" w:rsidRPr="00F71990" w:rsidRDefault="00F36BB4" w:rsidP="00F36BB4">
            <w:pPr>
              <w:pStyle w:val="CETBodytext"/>
              <w:jc w:val="left"/>
              <w:rPr>
                <w:color w:val="000000" w:themeColor="text1"/>
                <w:lang w:val="en-GB"/>
              </w:rPr>
            </w:pPr>
            <w:r w:rsidRPr="00F71990">
              <w:rPr>
                <w:color w:val="000000" w:themeColor="text1"/>
                <w:lang w:val="en-GB"/>
              </w:rPr>
              <w:t>M2</w:t>
            </w:r>
          </w:p>
        </w:tc>
        <w:tc>
          <w:tcPr>
            <w:tcW w:w="973" w:type="dxa"/>
            <w:tcBorders>
              <w:top w:val="nil"/>
              <w:bottom w:val="nil"/>
            </w:tcBorders>
            <w:shd w:val="clear" w:color="auto" w:fill="FFFFFF"/>
          </w:tcPr>
          <w:p w14:paraId="1FB6ECBB" w14:textId="5C83F887" w:rsidR="00F36BB4" w:rsidRPr="00F71990" w:rsidRDefault="00AB475C" w:rsidP="00F36BB4">
            <w:pPr>
              <w:pStyle w:val="CETBodytext"/>
              <w:jc w:val="left"/>
              <w:rPr>
                <w:color w:val="000000" w:themeColor="text1"/>
                <w:lang w:val="en-GB"/>
              </w:rPr>
            </w:pPr>
            <w:r w:rsidRPr="00F71990">
              <w:rPr>
                <w:color w:val="000000" w:themeColor="text1"/>
                <w:lang w:val="en-GB"/>
              </w:rPr>
              <w:t>0.793</w:t>
            </w:r>
          </w:p>
        </w:tc>
        <w:tc>
          <w:tcPr>
            <w:tcW w:w="973" w:type="dxa"/>
            <w:tcBorders>
              <w:top w:val="nil"/>
              <w:bottom w:val="nil"/>
            </w:tcBorders>
          </w:tcPr>
          <w:p w14:paraId="47A486B8" w14:textId="6C050BB7" w:rsidR="00F36BB4" w:rsidRPr="00F71990" w:rsidRDefault="00447659" w:rsidP="00F36BB4">
            <w:pPr>
              <w:pStyle w:val="CETBodytext"/>
              <w:jc w:val="left"/>
              <w:rPr>
                <w:color w:val="000000" w:themeColor="text1"/>
                <w:lang w:val="en-GB"/>
              </w:rPr>
            </w:pPr>
            <w:r w:rsidRPr="00F71990">
              <w:rPr>
                <w:color w:val="000000" w:themeColor="text1"/>
                <w:lang w:val="en-GB"/>
              </w:rPr>
              <w:t>0.82</w:t>
            </w:r>
          </w:p>
        </w:tc>
        <w:tc>
          <w:tcPr>
            <w:tcW w:w="973" w:type="dxa"/>
          </w:tcPr>
          <w:p w14:paraId="0DD110F2" w14:textId="15FB0DFF" w:rsidR="00F36BB4" w:rsidRPr="00F71990" w:rsidRDefault="0013569D" w:rsidP="00F36BB4">
            <w:pPr>
              <w:pStyle w:val="CETBodytext"/>
              <w:jc w:val="left"/>
              <w:rPr>
                <w:color w:val="000000" w:themeColor="text1"/>
                <w:lang w:val="en-GB"/>
              </w:rPr>
            </w:pPr>
            <w:r w:rsidRPr="00F71990">
              <w:rPr>
                <w:color w:val="000000" w:themeColor="text1"/>
                <w:lang w:val="en-GB"/>
              </w:rPr>
              <w:t>0.</w:t>
            </w:r>
            <w:r w:rsidR="00BF5707" w:rsidRPr="00F71990">
              <w:rPr>
                <w:color w:val="000000" w:themeColor="text1"/>
                <w:lang w:val="en-GB"/>
              </w:rPr>
              <w:t>534</w:t>
            </w:r>
          </w:p>
        </w:tc>
        <w:tc>
          <w:tcPr>
            <w:tcW w:w="973" w:type="dxa"/>
          </w:tcPr>
          <w:p w14:paraId="2883CE0F" w14:textId="7D419504" w:rsidR="00F36BB4" w:rsidRPr="00F71990" w:rsidRDefault="009A3D7B" w:rsidP="00F36BB4">
            <w:pPr>
              <w:pStyle w:val="CETBodytext"/>
              <w:jc w:val="left"/>
              <w:rPr>
                <w:color w:val="000000" w:themeColor="text1"/>
                <w:lang w:val="en-GB"/>
              </w:rPr>
            </w:pPr>
            <w:r w:rsidRPr="00F71990">
              <w:rPr>
                <w:color w:val="000000" w:themeColor="text1"/>
                <w:lang w:val="en-GB"/>
              </w:rPr>
              <w:t>0.843</w:t>
            </w:r>
          </w:p>
        </w:tc>
        <w:tc>
          <w:tcPr>
            <w:tcW w:w="973" w:type="dxa"/>
          </w:tcPr>
          <w:p w14:paraId="6384ED7D" w14:textId="505152B0" w:rsidR="00F36BB4" w:rsidRPr="00F71990" w:rsidRDefault="009A3D7B" w:rsidP="00F36BB4">
            <w:pPr>
              <w:pStyle w:val="CETBodytext"/>
              <w:jc w:val="left"/>
              <w:rPr>
                <w:color w:val="000000" w:themeColor="text1"/>
                <w:lang w:val="en-GB"/>
              </w:rPr>
            </w:pPr>
            <w:r w:rsidRPr="00F71990">
              <w:rPr>
                <w:color w:val="000000" w:themeColor="text1"/>
                <w:lang w:val="en-GB"/>
              </w:rPr>
              <w:t>0.899</w:t>
            </w:r>
          </w:p>
        </w:tc>
        <w:tc>
          <w:tcPr>
            <w:tcW w:w="976" w:type="dxa"/>
          </w:tcPr>
          <w:p w14:paraId="7D97BEA8" w14:textId="55E01948" w:rsidR="00F36BB4" w:rsidRPr="00F71990" w:rsidRDefault="000A0F84" w:rsidP="00F36BB4">
            <w:pPr>
              <w:pStyle w:val="CETBodytext"/>
              <w:jc w:val="left"/>
              <w:rPr>
                <w:color w:val="000000" w:themeColor="text1"/>
                <w:lang w:val="en-GB"/>
              </w:rPr>
            </w:pPr>
            <w:r w:rsidRPr="00F71990">
              <w:rPr>
                <w:color w:val="000000" w:themeColor="text1"/>
                <w:lang w:val="en-GB"/>
              </w:rPr>
              <w:t>0.877</w:t>
            </w:r>
          </w:p>
        </w:tc>
      </w:tr>
      <w:tr w:rsidR="00F71990" w:rsidRPr="00F71990" w14:paraId="757C02F6" w14:textId="77777777" w:rsidTr="00F36BB4">
        <w:trPr>
          <w:trHeight w:val="310"/>
        </w:trPr>
        <w:tc>
          <w:tcPr>
            <w:tcW w:w="973" w:type="dxa"/>
            <w:shd w:val="clear" w:color="auto" w:fill="FFFFFF"/>
          </w:tcPr>
          <w:p w14:paraId="4EA1A940" w14:textId="77777777" w:rsidR="00F36BB4" w:rsidRPr="00F71990" w:rsidRDefault="00F36BB4" w:rsidP="00F36BB4">
            <w:pPr>
              <w:pStyle w:val="CETBodytext"/>
              <w:jc w:val="left"/>
              <w:rPr>
                <w:color w:val="000000" w:themeColor="text1"/>
                <w:lang w:val="en-GB"/>
              </w:rPr>
            </w:pPr>
          </w:p>
        </w:tc>
        <w:tc>
          <w:tcPr>
            <w:tcW w:w="973" w:type="dxa"/>
            <w:tcBorders>
              <w:top w:val="nil"/>
              <w:bottom w:val="nil"/>
            </w:tcBorders>
            <w:shd w:val="clear" w:color="auto" w:fill="FFFFFF"/>
          </w:tcPr>
          <w:p w14:paraId="058E3342" w14:textId="728D5644" w:rsidR="00F36BB4" w:rsidRPr="00F71990" w:rsidRDefault="00F36BB4" w:rsidP="00F36BB4">
            <w:pPr>
              <w:pStyle w:val="CETBodytext"/>
              <w:jc w:val="left"/>
              <w:rPr>
                <w:color w:val="000000" w:themeColor="text1"/>
                <w:lang w:val="en-GB"/>
              </w:rPr>
            </w:pPr>
            <w:r w:rsidRPr="00F71990">
              <w:rPr>
                <w:color w:val="000000" w:themeColor="text1"/>
                <w:lang w:val="en-GB"/>
              </w:rPr>
              <w:t>Acetone</w:t>
            </w:r>
          </w:p>
        </w:tc>
        <w:tc>
          <w:tcPr>
            <w:tcW w:w="973" w:type="dxa"/>
            <w:shd w:val="clear" w:color="auto" w:fill="FFFFFF"/>
          </w:tcPr>
          <w:p w14:paraId="3EEC5760" w14:textId="293F1B3D" w:rsidR="00F36BB4" w:rsidRPr="00F71990" w:rsidRDefault="00F36BB4" w:rsidP="00F36BB4">
            <w:pPr>
              <w:pStyle w:val="CETBodytext"/>
              <w:jc w:val="left"/>
              <w:rPr>
                <w:color w:val="000000" w:themeColor="text1"/>
                <w:lang w:val="en-GB"/>
              </w:rPr>
            </w:pPr>
            <w:r w:rsidRPr="00F71990">
              <w:rPr>
                <w:color w:val="000000" w:themeColor="text1"/>
                <w:lang w:val="en-GB"/>
              </w:rPr>
              <w:t>M1</w:t>
            </w:r>
          </w:p>
        </w:tc>
        <w:tc>
          <w:tcPr>
            <w:tcW w:w="973" w:type="dxa"/>
            <w:tcBorders>
              <w:top w:val="nil"/>
              <w:bottom w:val="nil"/>
            </w:tcBorders>
            <w:shd w:val="clear" w:color="auto" w:fill="FFFFFF"/>
          </w:tcPr>
          <w:p w14:paraId="3B511F21" w14:textId="2514DDCE" w:rsidR="00F36BB4" w:rsidRPr="00F71990" w:rsidRDefault="00F36BB4" w:rsidP="00F36BB4">
            <w:pPr>
              <w:pStyle w:val="CETBodytext"/>
              <w:jc w:val="left"/>
              <w:rPr>
                <w:color w:val="000000" w:themeColor="text1"/>
                <w:lang w:val="en-GB"/>
              </w:rPr>
            </w:pPr>
            <w:r w:rsidRPr="00F71990">
              <w:rPr>
                <w:color w:val="000000" w:themeColor="text1"/>
                <w:lang w:val="en-GB"/>
              </w:rPr>
              <w:t>-</w:t>
            </w:r>
          </w:p>
        </w:tc>
        <w:tc>
          <w:tcPr>
            <w:tcW w:w="973" w:type="dxa"/>
            <w:tcBorders>
              <w:top w:val="nil"/>
              <w:bottom w:val="nil"/>
            </w:tcBorders>
          </w:tcPr>
          <w:p w14:paraId="3223F8A6" w14:textId="2C8DF22B" w:rsidR="00F36BB4" w:rsidRPr="00F71990" w:rsidRDefault="00F36BB4" w:rsidP="00F36BB4">
            <w:pPr>
              <w:pStyle w:val="CETBodytext"/>
              <w:jc w:val="left"/>
              <w:rPr>
                <w:color w:val="000000" w:themeColor="text1"/>
                <w:lang w:val="en-GB"/>
              </w:rPr>
            </w:pPr>
            <w:r w:rsidRPr="00F71990">
              <w:rPr>
                <w:color w:val="000000" w:themeColor="text1"/>
                <w:lang w:val="en-GB"/>
              </w:rPr>
              <w:t>-</w:t>
            </w:r>
          </w:p>
        </w:tc>
        <w:tc>
          <w:tcPr>
            <w:tcW w:w="973" w:type="dxa"/>
          </w:tcPr>
          <w:p w14:paraId="2906D2F8" w14:textId="5C90164A" w:rsidR="00F36BB4" w:rsidRPr="00F71990" w:rsidRDefault="00F36BB4" w:rsidP="00F36BB4">
            <w:pPr>
              <w:pStyle w:val="CETBodytext"/>
              <w:jc w:val="left"/>
              <w:rPr>
                <w:color w:val="000000" w:themeColor="text1"/>
                <w:lang w:val="en-GB"/>
              </w:rPr>
            </w:pPr>
            <w:r w:rsidRPr="00F71990">
              <w:rPr>
                <w:color w:val="000000" w:themeColor="text1"/>
                <w:lang w:val="en-GB"/>
              </w:rPr>
              <w:t>-</w:t>
            </w:r>
          </w:p>
        </w:tc>
        <w:tc>
          <w:tcPr>
            <w:tcW w:w="973" w:type="dxa"/>
          </w:tcPr>
          <w:p w14:paraId="05D845B2" w14:textId="1EB3F757" w:rsidR="00F36BB4" w:rsidRPr="00F71990" w:rsidRDefault="00F36BB4" w:rsidP="00F36BB4">
            <w:pPr>
              <w:pStyle w:val="CETBodytext"/>
              <w:jc w:val="left"/>
              <w:rPr>
                <w:color w:val="000000" w:themeColor="text1"/>
                <w:lang w:val="en-GB"/>
              </w:rPr>
            </w:pPr>
            <w:r w:rsidRPr="00F71990">
              <w:rPr>
                <w:color w:val="000000" w:themeColor="text1"/>
                <w:lang w:val="en-GB"/>
              </w:rPr>
              <w:t>-</w:t>
            </w:r>
          </w:p>
        </w:tc>
        <w:tc>
          <w:tcPr>
            <w:tcW w:w="973" w:type="dxa"/>
          </w:tcPr>
          <w:p w14:paraId="54F669B9" w14:textId="79249201" w:rsidR="00F36BB4" w:rsidRPr="00F71990" w:rsidRDefault="00F36BB4" w:rsidP="00F36BB4">
            <w:pPr>
              <w:pStyle w:val="CETBodytext"/>
              <w:jc w:val="left"/>
              <w:rPr>
                <w:color w:val="000000" w:themeColor="text1"/>
                <w:lang w:val="en-GB"/>
              </w:rPr>
            </w:pPr>
            <w:r w:rsidRPr="00F71990">
              <w:rPr>
                <w:color w:val="000000" w:themeColor="text1"/>
                <w:lang w:val="en-GB"/>
              </w:rPr>
              <w:t>-</w:t>
            </w:r>
          </w:p>
        </w:tc>
        <w:tc>
          <w:tcPr>
            <w:tcW w:w="976" w:type="dxa"/>
          </w:tcPr>
          <w:p w14:paraId="0C42B08F" w14:textId="0B02228F" w:rsidR="00F36BB4" w:rsidRPr="00F71990" w:rsidRDefault="00F36BB4" w:rsidP="00F36BB4">
            <w:pPr>
              <w:pStyle w:val="CETBodytext"/>
              <w:jc w:val="left"/>
              <w:rPr>
                <w:color w:val="000000" w:themeColor="text1"/>
                <w:lang w:val="en-GB"/>
              </w:rPr>
            </w:pPr>
            <w:r w:rsidRPr="00F71990">
              <w:rPr>
                <w:color w:val="000000" w:themeColor="text1"/>
                <w:lang w:val="en-GB"/>
              </w:rPr>
              <w:t>-</w:t>
            </w:r>
          </w:p>
        </w:tc>
      </w:tr>
      <w:tr w:rsidR="00F71990" w:rsidRPr="00F71990" w14:paraId="606F6F4C" w14:textId="77777777" w:rsidTr="00F36BB4">
        <w:trPr>
          <w:trHeight w:val="310"/>
        </w:trPr>
        <w:tc>
          <w:tcPr>
            <w:tcW w:w="973" w:type="dxa"/>
            <w:shd w:val="clear" w:color="auto" w:fill="FFFFFF"/>
          </w:tcPr>
          <w:p w14:paraId="75BE35DE" w14:textId="77777777" w:rsidR="00F36BB4" w:rsidRPr="00F71990" w:rsidRDefault="00F36BB4" w:rsidP="00F36BB4">
            <w:pPr>
              <w:pStyle w:val="CETBodytext"/>
              <w:jc w:val="left"/>
              <w:rPr>
                <w:color w:val="000000" w:themeColor="text1"/>
                <w:lang w:val="en-GB"/>
              </w:rPr>
            </w:pPr>
          </w:p>
        </w:tc>
        <w:tc>
          <w:tcPr>
            <w:tcW w:w="973" w:type="dxa"/>
            <w:tcBorders>
              <w:top w:val="nil"/>
              <w:bottom w:val="nil"/>
            </w:tcBorders>
            <w:shd w:val="clear" w:color="auto" w:fill="FFFFFF"/>
          </w:tcPr>
          <w:p w14:paraId="318A8D3B" w14:textId="41AC526E" w:rsidR="00F36BB4" w:rsidRPr="00F71990" w:rsidRDefault="00F36BB4" w:rsidP="00F36BB4">
            <w:pPr>
              <w:pStyle w:val="CETBodytext"/>
              <w:jc w:val="left"/>
              <w:rPr>
                <w:color w:val="000000" w:themeColor="text1"/>
                <w:lang w:val="en-GB"/>
              </w:rPr>
            </w:pPr>
          </w:p>
        </w:tc>
        <w:tc>
          <w:tcPr>
            <w:tcW w:w="973" w:type="dxa"/>
            <w:shd w:val="clear" w:color="auto" w:fill="FFFFFF"/>
          </w:tcPr>
          <w:p w14:paraId="4AA0E616" w14:textId="7504ACDA" w:rsidR="00F36BB4" w:rsidRPr="00F71990" w:rsidRDefault="00F36BB4" w:rsidP="00F36BB4">
            <w:pPr>
              <w:pStyle w:val="CETBodytext"/>
              <w:jc w:val="left"/>
              <w:rPr>
                <w:color w:val="000000" w:themeColor="text1"/>
                <w:lang w:val="en-GB"/>
              </w:rPr>
            </w:pPr>
            <w:r w:rsidRPr="00F71990">
              <w:rPr>
                <w:color w:val="000000" w:themeColor="text1"/>
                <w:lang w:val="en-GB"/>
              </w:rPr>
              <w:t>M2</w:t>
            </w:r>
          </w:p>
        </w:tc>
        <w:tc>
          <w:tcPr>
            <w:tcW w:w="973" w:type="dxa"/>
            <w:tcBorders>
              <w:top w:val="nil"/>
              <w:bottom w:val="nil"/>
            </w:tcBorders>
            <w:shd w:val="clear" w:color="auto" w:fill="FFFFFF"/>
          </w:tcPr>
          <w:p w14:paraId="2B58DFA2" w14:textId="44733239" w:rsidR="00F36BB4" w:rsidRPr="00F71990" w:rsidRDefault="00AB475C" w:rsidP="00F36BB4">
            <w:pPr>
              <w:pStyle w:val="CETBodytext"/>
              <w:jc w:val="left"/>
              <w:rPr>
                <w:color w:val="000000" w:themeColor="text1"/>
                <w:lang w:val="en-GB"/>
              </w:rPr>
            </w:pPr>
            <w:r w:rsidRPr="00F71990">
              <w:rPr>
                <w:color w:val="000000" w:themeColor="text1"/>
                <w:lang w:val="en-GB"/>
              </w:rPr>
              <w:t>0.793</w:t>
            </w:r>
          </w:p>
        </w:tc>
        <w:tc>
          <w:tcPr>
            <w:tcW w:w="973" w:type="dxa"/>
            <w:tcBorders>
              <w:top w:val="nil"/>
              <w:bottom w:val="nil"/>
            </w:tcBorders>
          </w:tcPr>
          <w:p w14:paraId="0B882378" w14:textId="6DDED5A6" w:rsidR="00F36BB4" w:rsidRPr="00F71990" w:rsidRDefault="00447659" w:rsidP="00F36BB4">
            <w:pPr>
              <w:pStyle w:val="CETBodytext"/>
              <w:jc w:val="left"/>
              <w:rPr>
                <w:color w:val="000000" w:themeColor="text1"/>
                <w:lang w:val="en-GB"/>
              </w:rPr>
            </w:pPr>
            <w:r w:rsidRPr="00F71990">
              <w:rPr>
                <w:color w:val="000000" w:themeColor="text1"/>
                <w:lang w:val="en-GB"/>
              </w:rPr>
              <w:t>0.82</w:t>
            </w:r>
          </w:p>
        </w:tc>
        <w:tc>
          <w:tcPr>
            <w:tcW w:w="973" w:type="dxa"/>
          </w:tcPr>
          <w:p w14:paraId="00C56F5D" w14:textId="3BADDA87" w:rsidR="00F36BB4" w:rsidRPr="00F71990" w:rsidRDefault="0013569D" w:rsidP="00F36BB4">
            <w:pPr>
              <w:pStyle w:val="CETBodytext"/>
              <w:jc w:val="left"/>
              <w:rPr>
                <w:color w:val="000000" w:themeColor="text1"/>
                <w:lang w:val="en-GB"/>
              </w:rPr>
            </w:pPr>
            <w:r w:rsidRPr="00F71990">
              <w:rPr>
                <w:color w:val="000000" w:themeColor="text1"/>
                <w:lang w:val="en-GB"/>
              </w:rPr>
              <w:t>0</w:t>
            </w:r>
            <w:r w:rsidR="00BF5707" w:rsidRPr="00F71990">
              <w:rPr>
                <w:color w:val="000000" w:themeColor="text1"/>
                <w:lang w:val="en-GB"/>
              </w:rPr>
              <w:t>.969</w:t>
            </w:r>
          </w:p>
        </w:tc>
        <w:tc>
          <w:tcPr>
            <w:tcW w:w="973" w:type="dxa"/>
          </w:tcPr>
          <w:p w14:paraId="314E022D" w14:textId="79F7AB51" w:rsidR="00F36BB4" w:rsidRPr="00F71990" w:rsidRDefault="009A3D7B" w:rsidP="00F36BB4">
            <w:pPr>
              <w:pStyle w:val="CETBodytext"/>
              <w:jc w:val="left"/>
              <w:rPr>
                <w:color w:val="000000" w:themeColor="text1"/>
                <w:lang w:val="en-GB"/>
              </w:rPr>
            </w:pPr>
            <w:r w:rsidRPr="00F71990">
              <w:rPr>
                <w:color w:val="000000" w:themeColor="text1"/>
                <w:lang w:val="en-GB"/>
              </w:rPr>
              <w:t>0.229</w:t>
            </w:r>
          </w:p>
        </w:tc>
        <w:tc>
          <w:tcPr>
            <w:tcW w:w="973" w:type="dxa"/>
          </w:tcPr>
          <w:p w14:paraId="18B64574" w14:textId="340C5C04" w:rsidR="00F36BB4" w:rsidRPr="00F71990" w:rsidRDefault="009A3D7B" w:rsidP="00F36BB4">
            <w:pPr>
              <w:pStyle w:val="CETBodytext"/>
              <w:jc w:val="left"/>
              <w:rPr>
                <w:color w:val="000000" w:themeColor="text1"/>
                <w:lang w:val="en-GB"/>
              </w:rPr>
            </w:pPr>
            <w:r w:rsidRPr="00F71990">
              <w:rPr>
                <w:color w:val="000000" w:themeColor="text1"/>
                <w:lang w:val="en-GB"/>
              </w:rPr>
              <w:t>0.220</w:t>
            </w:r>
          </w:p>
        </w:tc>
        <w:tc>
          <w:tcPr>
            <w:tcW w:w="976" w:type="dxa"/>
          </w:tcPr>
          <w:p w14:paraId="23932E99" w14:textId="0B90E131" w:rsidR="00F36BB4" w:rsidRPr="00F71990" w:rsidRDefault="000A0F84" w:rsidP="00F36BB4">
            <w:pPr>
              <w:pStyle w:val="CETBodytext"/>
              <w:jc w:val="left"/>
              <w:rPr>
                <w:color w:val="000000" w:themeColor="text1"/>
                <w:lang w:val="en-GB"/>
              </w:rPr>
            </w:pPr>
            <w:r w:rsidRPr="00F71990">
              <w:rPr>
                <w:color w:val="000000" w:themeColor="text1"/>
                <w:lang w:val="en-GB"/>
              </w:rPr>
              <w:t>0.877</w:t>
            </w:r>
          </w:p>
        </w:tc>
      </w:tr>
      <w:tr w:rsidR="00F71990" w:rsidRPr="00F71990" w14:paraId="26963061" w14:textId="77777777" w:rsidTr="00F36BB4">
        <w:trPr>
          <w:trHeight w:val="310"/>
        </w:trPr>
        <w:tc>
          <w:tcPr>
            <w:tcW w:w="973" w:type="dxa"/>
            <w:shd w:val="clear" w:color="auto" w:fill="FFFFFF"/>
          </w:tcPr>
          <w:p w14:paraId="42EBD52F" w14:textId="77777777" w:rsidR="00F36BB4" w:rsidRPr="00F71990" w:rsidRDefault="00F36BB4" w:rsidP="00F36BB4">
            <w:pPr>
              <w:pStyle w:val="CETBodytext"/>
              <w:jc w:val="left"/>
              <w:rPr>
                <w:color w:val="000000" w:themeColor="text1"/>
                <w:lang w:val="en-GB"/>
              </w:rPr>
            </w:pPr>
          </w:p>
        </w:tc>
        <w:tc>
          <w:tcPr>
            <w:tcW w:w="973" w:type="dxa"/>
            <w:tcBorders>
              <w:top w:val="nil"/>
              <w:bottom w:val="nil"/>
            </w:tcBorders>
            <w:shd w:val="clear" w:color="auto" w:fill="FFFFFF"/>
          </w:tcPr>
          <w:p w14:paraId="2E0D9249" w14:textId="51BC11EF" w:rsidR="00F36BB4" w:rsidRPr="00F71990" w:rsidRDefault="00F36BB4" w:rsidP="00F36BB4">
            <w:pPr>
              <w:pStyle w:val="CETBodytext"/>
              <w:jc w:val="left"/>
              <w:rPr>
                <w:color w:val="000000" w:themeColor="text1"/>
                <w:lang w:val="en-GB"/>
              </w:rPr>
            </w:pPr>
            <w:r w:rsidRPr="00F71990">
              <w:rPr>
                <w:color w:val="000000" w:themeColor="text1"/>
                <w:lang w:val="en-GB"/>
              </w:rPr>
              <w:t>Ethanol</w:t>
            </w:r>
          </w:p>
        </w:tc>
        <w:tc>
          <w:tcPr>
            <w:tcW w:w="973" w:type="dxa"/>
            <w:shd w:val="clear" w:color="auto" w:fill="FFFFFF"/>
          </w:tcPr>
          <w:p w14:paraId="501E15E6" w14:textId="18F1E26E" w:rsidR="00F36BB4" w:rsidRPr="00F71990" w:rsidRDefault="00F36BB4" w:rsidP="00F36BB4">
            <w:pPr>
              <w:pStyle w:val="CETBodytext"/>
              <w:jc w:val="left"/>
              <w:rPr>
                <w:color w:val="000000" w:themeColor="text1"/>
                <w:lang w:val="en-GB"/>
              </w:rPr>
            </w:pPr>
            <w:r w:rsidRPr="00F71990">
              <w:rPr>
                <w:color w:val="000000" w:themeColor="text1"/>
                <w:lang w:val="en-GB"/>
              </w:rPr>
              <w:t>M1</w:t>
            </w:r>
          </w:p>
        </w:tc>
        <w:tc>
          <w:tcPr>
            <w:tcW w:w="973" w:type="dxa"/>
            <w:tcBorders>
              <w:top w:val="nil"/>
              <w:bottom w:val="nil"/>
            </w:tcBorders>
            <w:shd w:val="clear" w:color="auto" w:fill="FFFFFF"/>
          </w:tcPr>
          <w:p w14:paraId="59B1CA3E" w14:textId="61DAB2AB" w:rsidR="00F36BB4" w:rsidRPr="00F71990" w:rsidRDefault="00F36BB4" w:rsidP="00F36BB4">
            <w:pPr>
              <w:pStyle w:val="CETBodytext"/>
              <w:jc w:val="left"/>
              <w:rPr>
                <w:color w:val="000000" w:themeColor="text1"/>
                <w:lang w:val="en-GB"/>
              </w:rPr>
            </w:pPr>
            <w:r w:rsidRPr="00F71990">
              <w:rPr>
                <w:color w:val="000000" w:themeColor="text1"/>
                <w:lang w:val="en-GB"/>
              </w:rPr>
              <w:t>-</w:t>
            </w:r>
          </w:p>
        </w:tc>
        <w:tc>
          <w:tcPr>
            <w:tcW w:w="973" w:type="dxa"/>
            <w:tcBorders>
              <w:top w:val="nil"/>
              <w:bottom w:val="nil"/>
            </w:tcBorders>
          </w:tcPr>
          <w:p w14:paraId="14A8908E" w14:textId="1E05465B" w:rsidR="00F36BB4" w:rsidRPr="00F71990" w:rsidRDefault="00F36BB4" w:rsidP="00F36BB4">
            <w:pPr>
              <w:pStyle w:val="CETBodytext"/>
              <w:jc w:val="left"/>
              <w:rPr>
                <w:color w:val="000000" w:themeColor="text1"/>
                <w:lang w:val="en-GB"/>
              </w:rPr>
            </w:pPr>
            <w:r w:rsidRPr="00F71990">
              <w:rPr>
                <w:color w:val="000000" w:themeColor="text1"/>
                <w:lang w:val="en-GB"/>
              </w:rPr>
              <w:t>-</w:t>
            </w:r>
          </w:p>
        </w:tc>
        <w:tc>
          <w:tcPr>
            <w:tcW w:w="973" w:type="dxa"/>
          </w:tcPr>
          <w:p w14:paraId="21BE5DDF" w14:textId="4B68CAAE" w:rsidR="00F36BB4" w:rsidRPr="00F71990" w:rsidRDefault="00F36BB4" w:rsidP="00F36BB4">
            <w:pPr>
              <w:pStyle w:val="CETBodytext"/>
              <w:jc w:val="left"/>
              <w:rPr>
                <w:color w:val="000000" w:themeColor="text1"/>
                <w:lang w:val="en-GB"/>
              </w:rPr>
            </w:pPr>
            <w:r w:rsidRPr="00F71990">
              <w:rPr>
                <w:color w:val="000000" w:themeColor="text1"/>
                <w:lang w:val="en-GB"/>
              </w:rPr>
              <w:t>-</w:t>
            </w:r>
          </w:p>
        </w:tc>
        <w:tc>
          <w:tcPr>
            <w:tcW w:w="973" w:type="dxa"/>
          </w:tcPr>
          <w:p w14:paraId="1F23F607" w14:textId="5E6C8069" w:rsidR="00F36BB4" w:rsidRPr="00F71990" w:rsidRDefault="00F36BB4" w:rsidP="00F36BB4">
            <w:pPr>
              <w:pStyle w:val="CETBodytext"/>
              <w:jc w:val="left"/>
              <w:rPr>
                <w:color w:val="000000" w:themeColor="text1"/>
                <w:lang w:val="en-GB"/>
              </w:rPr>
            </w:pPr>
            <w:r w:rsidRPr="00F71990">
              <w:rPr>
                <w:color w:val="000000" w:themeColor="text1"/>
                <w:lang w:val="en-GB"/>
              </w:rPr>
              <w:t>-</w:t>
            </w:r>
          </w:p>
        </w:tc>
        <w:tc>
          <w:tcPr>
            <w:tcW w:w="973" w:type="dxa"/>
          </w:tcPr>
          <w:p w14:paraId="41A21EFE" w14:textId="05F4EC7A" w:rsidR="00F36BB4" w:rsidRPr="00F71990" w:rsidRDefault="00F36BB4" w:rsidP="00F36BB4">
            <w:pPr>
              <w:pStyle w:val="CETBodytext"/>
              <w:jc w:val="left"/>
              <w:rPr>
                <w:color w:val="000000" w:themeColor="text1"/>
                <w:lang w:val="en-GB"/>
              </w:rPr>
            </w:pPr>
            <w:r w:rsidRPr="00F71990">
              <w:rPr>
                <w:color w:val="000000" w:themeColor="text1"/>
                <w:lang w:val="en-GB"/>
              </w:rPr>
              <w:t>-</w:t>
            </w:r>
          </w:p>
        </w:tc>
        <w:tc>
          <w:tcPr>
            <w:tcW w:w="976" w:type="dxa"/>
          </w:tcPr>
          <w:p w14:paraId="038BD5D0" w14:textId="2020CAE8" w:rsidR="00F36BB4" w:rsidRPr="00F71990" w:rsidRDefault="00F36BB4" w:rsidP="00F36BB4">
            <w:pPr>
              <w:pStyle w:val="CETBodytext"/>
              <w:jc w:val="left"/>
              <w:rPr>
                <w:color w:val="000000" w:themeColor="text1"/>
                <w:lang w:val="en-GB"/>
              </w:rPr>
            </w:pPr>
            <w:r w:rsidRPr="00F71990">
              <w:rPr>
                <w:color w:val="000000" w:themeColor="text1"/>
                <w:lang w:val="en-GB"/>
              </w:rPr>
              <w:t>-</w:t>
            </w:r>
          </w:p>
        </w:tc>
      </w:tr>
      <w:tr w:rsidR="00F36BB4" w:rsidRPr="00F71990" w14:paraId="48748628" w14:textId="77777777" w:rsidTr="007C76D6">
        <w:trPr>
          <w:trHeight w:val="310"/>
        </w:trPr>
        <w:tc>
          <w:tcPr>
            <w:tcW w:w="973" w:type="dxa"/>
            <w:tcBorders>
              <w:bottom w:val="single" w:sz="12" w:space="0" w:color="008000"/>
            </w:tcBorders>
            <w:shd w:val="clear" w:color="auto" w:fill="FFFFFF"/>
          </w:tcPr>
          <w:p w14:paraId="78BE0764" w14:textId="77777777" w:rsidR="00F36BB4" w:rsidRPr="00F71990" w:rsidRDefault="00F36BB4" w:rsidP="00F36BB4">
            <w:pPr>
              <w:pStyle w:val="CETBodytext"/>
              <w:jc w:val="left"/>
              <w:rPr>
                <w:color w:val="000000" w:themeColor="text1"/>
                <w:lang w:val="en-GB"/>
              </w:rPr>
            </w:pPr>
          </w:p>
        </w:tc>
        <w:tc>
          <w:tcPr>
            <w:tcW w:w="973" w:type="dxa"/>
            <w:tcBorders>
              <w:top w:val="nil"/>
              <w:bottom w:val="single" w:sz="12" w:space="0" w:color="008000"/>
            </w:tcBorders>
            <w:shd w:val="clear" w:color="auto" w:fill="FFFFFF"/>
          </w:tcPr>
          <w:p w14:paraId="6ACACC55" w14:textId="3CB1FB35" w:rsidR="00F36BB4" w:rsidRPr="00F71990" w:rsidRDefault="00F36BB4" w:rsidP="00F36BB4">
            <w:pPr>
              <w:pStyle w:val="CETBodytext"/>
              <w:jc w:val="left"/>
              <w:rPr>
                <w:color w:val="000000" w:themeColor="text1"/>
                <w:lang w:val="en-GB"/>
              </w:rPr>
            </w:pPr>
          </w:p>
        </w:tc>
        <w:tc>
          <w:tcPr>
            <w:tcW w:w="973" w:type="dxa"/>
            <w:tcBorders>
              <w:bottom w:val="single" w:sz="12" w:space="0" w:color="008000"/>
            </w:tcBorders>
            <w:shd w:val="clear" w:color="auto" w:fill="FFFFFF"/>
          </w:tcPr>
          <w:p w14:paraId="485DEAC7" w14:textId="1288652A" w:rsidR="00F36BB4" w:rsidRPr="00F71990" w:rsidRDefault="00F36BB4" w:rsidP="00F36BB4">
            <w:pPr>
              <w:pStyle w:val="CETBodytext"/>
              <w:jc w:val="left"/>
              <w:rPr>
                <w:color w:val="000000" w:themeColor="text1"/>
                <w:lang w:val="en-GB"/>
              </w:rPr>
            </w:pPr>
            <w:r w:rsidRPr="00F71990">
              <w:rPr>
                <w:color w:val="000000" w:themeColor="text1"/>
                <w:lang w:val="en-GB"/>
              </w:rPr>
              <w:t>M2</w:t>
            </w:r>
          </w:p>
        </w:tc>
        <w:tc>
          <w:tcPr>
            <w:tcW w:w="973" w:type="dxa"/>
            <w:tcBorders>
              <w:top w:val="nil"/>
              <w:bottom w:val="single" w:sz="12" w:space="0" w:color="008000"/>
            </w:tcBorders>
            <w:shd w:val="clear" w:color="auto" w:fill="FFFFFF"/>
          </w:tcPr>
          <w:p w14:paraId="010DC395" w14:textId="4E9B8420" w:rsidR="00F36BB4" w:rsidRPr="00F71990" w:rsidRDefault="00AB475C" w:rsidP="00F36BB4">
            <w:pPr>
              <w:pStyle w:val="CETBodytext"/>
              <w:jc w:val="left"/>
              <w:rPr>
                <w:color w:val="000000" w:themeColor="text1"/>
                <w:lang w:val="en-GB"/>
              </w:rPr>
            </w:pPr>
            <w:r w:rsidRPr="00F71990">
              <w:rPr>
                <w:color w:val="000000" w:themeColor="text1"/>
                <w:lang w:val="en-GB"/>
              </w:rPr>
              <w:t>0.572</w:t>
            </w:r>
          </w:p>
        </w:tc>
        <w:tc>
          <w:tcPr>
            <w:tcW w:w="973" w:type="dxa"/>
            <w:tcBorders>
              <w:top w:val="nil"/>
              <w:bottom w:val="single" w:sz="12" w:space="0" w:color="008000"/>
            </w:tcBorders>
          </w:tcPr>
          <w:p w14:paraId="0814D16C" w14:textId="73048D7C" w:rsidR="00F36BB4" w:rsidRPr="00F71990" w:rsidRDefault="00447659" w:rsidP="00F36BB4">
            <w:pPr>
              <w:pStyle w:val="CETBodytext"/>
              <w:jc w:val="left"/>
              <w:rPr>
                <w:color w:val="000000" w:themeColor="text1"/>
                <w:lang w:val="en-GB"/>
              </w:rPr>
            </w:pPr>
            <w:r w:rsidRPr="00F71990">
              <w:rPr>
                <w:color w:val="000000" w:themeColor="text1"/>
                <w:lang w:val="en-GB"/>
              </w:rPr>
              <w:t>0.525</w:t>
            </w:r>
          </w:p>
        </w:tc>
        <w:tc>
          <w:tcPr>
            <w:tcW w:w="973" w:type="dxa"/>
            <w:tcBorders>
              <w:bottom w:val="single" w:sz="12" w:space="0" w:color="008000"/>
            </w:tcBorders>
          </w:tcPr>
          <w:p w14:paraId="21B2C8BF" w14:textId="08EDDEE1" w:rsidR="00F36BB4" w:rsidRPr="00F71990" w:rsidRDefault="0013569D" w:rsidP="00F36BB4">
            <w:pPr>
              <w:pStyle w:val="CETBodytext"/>
              <w:jc w:val="left"/>
              <w:rPr>
                <w:color w:val="000000" w:themeColor="text1"/>
                <w:lang w:val="en-GB"/>
              </w:rPr>
            </w:pPr>
            <w:r w:rsidRPr="00F71990">
              <w:rPr>
                <w:color w:val="000000" w:themeColor="text1"/>
                <w:lang w:val="en-GB"/>
              </w:rPr>
              <w:t>0.</w:t>
            </w:r>
            <w:r w:rsidR="00BF5707" w:rsidRPr="00F71990">
              <w:rPr>
                <w:color w:val="000000" w:themeColor="text1"/>
                <w:lang w:val="en-GB"/>
              </w:rPr>
              <w:t>677</w:t>
            </w:r>
          </w:p>
        </w:tc>
        <w:tc>
          <w:tcPr>
            <w:tcW w:w="973" w:type="dxa"/>
            <w:tcBorders>
              <w:bottom w:val="single" w:sz="12" w:space="0" w:color="008000"/>
            </w:tcBorders>
          </w:tcPr>
          <w:p w14:paraId="62CC0251" w14:textId="43B684C8" w:rsidR="00F36BB4" w:rsidRPr="00F71990" w:rsidRDefault="009A3D7B" w:rsidP="00F36BB4">
            <w:pPr>
              <w:pStyle w:val="CETBodytext"/>
              <w:jc w:val="left"/>
              <w:rPr>
                <w:color w:val="000000" w:themeColor="text1"/>
                <w:lang w:val="en-GB"/>
              </w:rPr>
            </w:pPr>
            <w:r w:rsidRPr="00F71990">
              <w:rPr>
                <w:color w:val="000000" w:themeColor="text1"/>
                <w:lang w:val="en-GB"/>
              </w:rPr>
              <w:t>0.342</w:t>
            </w:r>
          </w:p>
        </w:tc>
        <w:tc>
          <w:tcPr>
            <w:tcW w:w="973" w:type="dxa"/>
            <w:tcBorders>
              <w:bottom w:val="single" w:sz="12" w:space="0" w:color="008000"/>
            </w:tcBorders>
          </w:tcPr>
          <w:p w14:paraId="4781C517" w14:textId="27F66EFB" w:rsidR="00F36BB4" w:rsidRPr="00F71990" w:rsidRDefault="009A3D7B" w:rsidP="00F36BB4">
            <w:pPr>
              <w:pStyle w:val="CETBodytext"/>
              <w:jc w:val="left"/>
              <w:rPr>
                <w:color w:val="000000" w:themeColor="text1"/>
                <w:lang w:val="en-GB"/>
              </w:rPr>
            </w:pPr>
            <w:r w:rsidRPr="00F71990">
              <w:rPr>
                <w:color w:val="000000" w:themeColor="text1"/>
                <w:lang w:val="en-GB"/>
              </w:rPr>
              <w:t>0.497</w:t>
            </w:r>
          </w:p>
        </w:tc>
        <w:tc>
          <w:tcPr>
            <w:tcW w:w="976" w:type="dxa"/>
            <w:tcBorders>
              <w:bottom w:val="single" w:sz="12" w:space="0" w:color="008000"/>
            </w:tcBorders>
          </w:tcPr>
          <w:p w14:paraId="5872D57A" w14:textId="554308EA" w:rsidR="00F36BB4" w:rsidRPr="00F71990" w:rsidRDefault="000A0F84" w:rsidP="00F36BB4">
            <w:pPr>
              <w:pStyle w:val="CETBodytext"/>
              <w:jc w:val="left"/>
              <w:rPr>
                <w:color w:val="000000" w:themeColor="text1"/>
                <w:lang w:val="en-GB"/>
              </w:rPr>
            </w:pPr>
            <w:r w:rsidRPr="00F71990">
              <w:rPr>
                <w:color w:val="000000" w:themeColor="text1"/>
                <w:lang w:val="en-GB"/>
              </w:rPr>
              <w:t>0.444</w:t>
            </w:r>
          </w:p>
        </w:tc>
      </w:tr>
    </w:tbl>
    <w:p w14:paraId="6AED2F1F" w14:textId="77777777" w:rsidR="007C76D6" w:rsidRPr="00F71990" w:rsidRDefault="007C76D6" w:rsidP="007C76D6">
      <w:pPr>
        <w:pStyle w:val="CETBodytext"/>
        <w:rPr>
          <w:color w:val="000000" w:themeColor="text1"/>
        </w:rPr>
      </w:pPr>
    </w:p>
    <w:p w14:paraId="6524FB0D" w14:textId="42B52504" w:rsidR="007C76D6" w:rsidRPr="00F71990" w:rsidRDefault="007C76D6" w:rsidP="007C76D6">
      <w:pPr>
        <w:pStyle w:val="CETBodytext"/>
        <w:rPr>
          <w:color w:val="000000" w:themeColor="text1"/>
        </w:rPr>
      </w:pPr>
      <w:r w:rsidRPr="00F71990">
        <w:rPr>
          <w:rStyle w:val="CETCaptionCarattere"/>
          <w:color w:val="000000" w:themeColor="text1"/>
        </w:rPr>
        <w:t xml:space="preserve">Table 4: </w:t>
      </w:r>
      <w:r w:rsidR="007337A4" w:rsidRPr="00F71990">
        <w:rPr>
          <w:rStyle w:val="CETCaptionCarattere"/>
          <w:color w:val="000000" w:themeColor="text1"/>
        </w:rPr>
        <w:t>Kine</w:t>
      </w:r>
      <w:r w:rsidR="00651D9A" w:rsidRPr="00F71990">
        <w:rPr>
          <w:rStyle w:val="CETCaptionCarattere"/>
          <w:color w:val="000000" w:themeColor="text1"/>
        </w:rPr>
        <w:t>tic</w:t>
      </w:r>
      <w:r w:rsidR="007337A4" w:rsidRPr="00F71990">
        <w:rPr>
          <w:rStyle w:val="CETCaptionCarattere"/>
          <w:color w:val="000000" w:themeColor="text1"/>
        </w:rPr>
        <w:t xml:space="preserve"> parameters adjusted</w:t>
      </w:r>
      <w:r w:rsidRPr="00F71990">
        <w:rPr>
          <w:rStyle w:val="CETCaptionCarattere"/>
          <w:color w:val="000000" w:themeColor="text1"/>
        </w:rPr>
        <w:t xml:space="preserve"> for each experiment using both models. </w:t>
      </w:r>
    </w:p>
    <w:tbl>
      <w:tblPr>
        <w:tblW w:w="0" w:type="auto"/>
        <w:tblCellMar>
          <w:left w:w="70" w:type="dxa"/>
          <w:right w:w="70" w:type="dxa"/>
        </w:tblCellMar>
        <w:tblLook w:val="04A0" w:firstRow="1" w:lastRow="0" w:firstColumn="1" w:lastColumn="0" w:noHBand="0" w:noVBand="1"/>
      </w:tblPr>
      <w:tblGrid>
        <w:gridCol w:w="371"/>
        <w:gridCol w:w="631"/>
        <w:gridCol w:w="491"/>
        <w:gridCol w:w="741"/>
        <w:gridCol w:w="591"/>
        <w:gridCol w:w="741"/>
        <w:gridCol w:w="871"/>
        <w:gridCol w:w="691"/>
        <w:gridCol w:w="591"/>
        <w:gridCol w:w="641"/>
        <w:gridCol w:w="641"/>
      </w:tblGrid>
      <w:tr w:rsidR="00F71990" w:rsidRPr="00F71990" w14:paraId="3B2396AE" w14:textId="77777777" w:rsidTr="007C76D6">
        <w:trPr>
          <w:trHeight w:val="300"/>
        </w:trPr>
        <w:tc>
          <w:tcPr>
            <w:tcW w:w="0" w:type="auto"/>
            <w:tcBorders>
              <w:top w:val="single" w:sz="18" w:space="0" w:color="008000"/>
              <w:left w:val="nil"/>
              <w:bottom w:val="nil"/>
              <w:right w:val="nil"/>
            </w:tcBorders>
            <w:noWrap/>
            <w:hideMark/>
          </w:tcPr>
          <w:p w14:paraId="5DDAD549"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 </w:t>
            </w:r>
          </w:p>
        </w:tc>
        <w:tc>
          <w:tcPr>
            <w:tcW w:w="0" w:type="auto"/>
            <w:tcBorders>
              <w:top w:val="single" w:sz="18" w:space="0" w:color="008000"/>
              <w:left w:val="nil"/>
              <w:bottom w:val="nil"/>
              <w:right w:val="nil"/>
            </w:tcBorders>
            <w:noWrap/>
            <w:hideMark/>
          </w:tcPr>
          <w:p w14:paraId="2F353A0C"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 </w:t>
            </w:r>
          </w:p>
        </w:tc>
        <w:tc>
          <w:tcPr>
            <w:tcW w:w="0" w:type="auto"/>
            <w:gridSpan w:val="9"/>
            <w:tcBorders>
              <w:top w:val="single" w:sz="18" w:space="0" w:color="008000"/>
              <w:left w:val="nil"/>
              <w:bottom w:val="single" w:sz="8" w:space="0" w:color="008000"/>
              <w:right w:val="nil"/>
            </w:tcBorders>
            <w:noWrap/>
            <w:hideMark/>
          </w:tcPr>
          <w:p w14:paraId="2800A0BF"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Kinect parameters</w:t>
            </w:r>
          </w:p>
        </w:tc>
      </w:tr>
      <w:tr w:rsidR="00F71990" w:rsidRPr="00F71990" w14:paraId="3D517D18" w14:textId="77777777" w:rsidTr="007C76D6">
        <w:trPr>
          <w:trHeight w:val="300"/>
        </w:trPr>
        <w:tc>
          <w:tcPr>
            <w:tcW w:w="0" w:type="auto"/>
            <w:tcBorders>
              <w:top w:val="nil"/>
              <w:left w:val="nil"/>
              <w:bottom w:val="single" w:sz="8" w:space="0" w:color="008000"/>
              <w:right w:val="nil"/>
            </w:tcBorders>
            <w:noWrap/>
            <w:hideMark/>
          </w:tcPr>
          <w:p w14:paraId="5F585C23" w14:textId="37C7E549"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 xml:space="preserve"> ID</w:t>
            </w:r>
          </w:p>
        </w:tc>
        <w:tc>
          <w:tcPr>
            <w:tcW w:w="0" w:type="auto"/>
            <w:tcBorders>
              <w:top w:val="nil"/>
              <w:left w:val="nil"/>
              <w:bottom w:val="single" w:sz="8" w:space="0" w:color="008000"/>
              <w:right w:val="nil"/>
            </w:tcBorders>
            <w:noWrap/>
            <w:hideMark/>
          </w:tcPr>
          <w:p w14:paraId="5BD39D21"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Model</w:t>
            </w:r>
          </w:p>
        </w:tc>
        <w:tc>
          <w:tcPr>
            <w:tcW w:w="0" w:type="auto"/>
            <w:tcBorders>
              <w:top w:val="single" w:sz="8" w:space="0" w:color="008000"/>
              <w:left w:val="nil"/>
              <w:bottom w:val="single" w:sz="8" w:space="0" w:color="008000"/>
              <w:right w:val="nil"/>
            </w:tcBorders>
            <w:noWrap/>
            <w:hideMark/>
          </w:tcPr>
          <w:p w14:paraId="603FE2D6" w14:textId="1574E952"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µ</w:t>
            </w:r>
            <w:r w:rsidRPr="00F71990">
              <w:rPr>
                <w:color w:val="000000" w:themeColor="text1"/>
                <w:vertAlign w:val="subscript"/>
                <w:lang w:val="en-GB"/>
              </w:rPr>
              <w:t>max</w:t>
            </w:r>
            <w:r w:rsidRPr="00F71990">
              <w:rPr>
                <w:color w:val="000000" w:themeColor="text1"/>
                <w:lang w:val="en-GB"/>
              </w:rPr>
              <w:t xml:space="preserve"> </w:t>
            </w:r>
          </w:p>
        </w:tc>
        <w:tc>
          <w:tcPr>
            <w:tcW w:w="0" w:type="auto"/>
            <w:tcBorders>
              <w:top w:val="single" w:sz="8" w:space="0" w:color="008000"/>
              <w:left w:val="nil"/>
              <w:bottom w:val="single" w:sz="8" w:space="0" w:color="008000"/>
              <w:right w:val="nil"/>
            </w:tcBorders>
            <w:noWrap/>
            <w:hideMark/>
          </w:tcPr>
          <w:p w14:paraId="0DEE2282" w14:textId="5A6960A4" w:rsidR="007C76D6" w:rsidRPr="00F71990" w:rsidRDefault="007C76D6" w:rsidP="007C76D6">
            <w:pPr>
              <w:pStyle w:val="CETBodytext"/>
              <w:spacing w:line="240" w:lineRule="auto"/>
              <w:jc w:val="left"/>
              <w:rPr>
                <w:color w:val="000000" w:themeColor="text1"/>
                <w:lang w:val="en-GB"/>
              </w:rPr>
            </w:pPr>
            <w:proofErr w:type="spellStart"/>
            <w:r w:rsidRPr="00F71990">
              <w:rPr>
                <w:color w:val="000000" w:themeColor="text1"/>
                <w:lang w:val="en-GB"/>
              </w:rPr>
              <w:t>k</w:t>
            </w:r>
            <w:r w:rsidRPr="00F71990">
              <w:rPr>
                <w:color w:val="000000" w:themeColor="text1"/>
                <w:vertAlign w:val="subscript"/>
                <w:lang w:val="en-GB"/>
              </w:rPr>
              <w:t>S</w:t>
            </w:r>
            <w:proofErr w:type="spellEnd"/>
            <w:r w:rsidRPr="00F71990">
              <w:rPr>
                <w:color w:val="000000" w:themeColor="text1"/>
                <w:lang w:val="en-GB"/>
              </w:rPr>
              <w:t xml:space="preserve"> </w:t>
            </w:r>
          </w:p>
        </w:tc>
        <w:tc>
          <w:tcPr>
            <w:tcW w:w="0" w:type="auto"/>
            <w:tcBorders>
              <w:top w:val="single" w:sz="8" w:space="0" w:color="008000"/>
              <w:left w:val="nil"/>
              <w:bottom w:val="single" w:sz="8" w:space="0" w:color="008000"/>
              <w:right w:val="nil"/>
            </w:tcBorders>
            <w:noWrap/>
            <w:hideMark/>
          </w:tcPr>
          <w:p w14:paraId="03AE84E3" w14:textId="529B44D7" w:rsidR="007C76D6" w:rsidRPr="00F71990" w:rsidRDefault="007C76D6" w:rsidP="007C76D6">
            <w:pPr>
              <w:pStyle w:val="CETBodytext"/>
              <w:spacing w:line="240" w:lineRule="auto"/>
              <w:jc w:val="left"/>
              <w:rPr>
                <w:color w:val="000000" w:themeColor="text1"/>
                <w:lang w:val="en-GB"/>
              </w:rPr>
            </w:pPr>
            <w:proofErr w:type="spellStart"/>
            <w:r w:rsidRPr="00F71990">
              <w:rPr>
                <w:color w:val="000000" w:themeColor="text1"/>
                <w:lang w:val="en-GB"/>
              </w:rPr>
              <w:t>k</w:t>
            </w:r>
            <w:r w:rsidRPr="00F71990">
              <w:rPr>
                <w:color w:val="000000" w:themeColor="text1"/>
                <w:vertAlign w:val="subscript"/>
                <w:lang w:val="en-GB"/>
              </w:rPr>
              <w:t>IB</w:t>
            </w:r>
            <w:proofErr w:type="spellEnd"/>
          </w:p>
        </w:tc>
        <w:tc>
          <w:tcPr>
            <w:tcW w:w="0" w:type="auto"/>
            <w:tcBorders>
              <w:top w:val="single" w:sz="8" w:space="0" w:color="008000"/>
              <w:left w:val="nil"/>
              <w:bottom w:val="single" w:sz="8" w:space="0" w:color="008000"/>
              <w:right w:val="nil"/>
            </w:tcBorders>
            <w:noWrap/>
            <w:hideMark/>
          </w:tcPr>
          <w:p w14:paraId="592C99A8"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α</w:t>
            </w:r>
          </w:p>
        </w:tc>
        <w:tc>
          <w:tcPr>
            <w:tcW w:w="0" w:type="auto"/>
            <w:tcBorders>
              <w:top w:val="single" w:sz="8" w:space="0" w:color="008000"/>
              <w:left w:val="nil"/>
              <w:bottom w:val="single" w:sz="8" w:space="0" w:color="008000"/>
              <w:right w:val="nil"/>
            </w:tcBorders>
            <w:noWrap/>
            <w:hideMark/>
          </w:tcPr>
          <w:p w14:paraId="1F0FADC8" w14:textId="7290FDA3" w:rsidR="007C76D6" w:rsidRPr="00F71990" w:rsidRDefault="007C76D6" w:rsidP="007C76D6">
            <w:pPr>
              <w:pStyle w:val="CETBodytext"/>
              <w:spacing w:line="240" w:lineRule="auto"/>
              <w:jc w:val="left"/>
              <w:rPr>
                <w:color w:val="000000" w:themeColor="text1"/>
                <w:lang w:val="en-GB"/>
              </w:rPr>
            </w:pPr>
            <w:proofErr w:type="spellStart"/>
            <w:r w:rsidRPr="00F71990">
              <w:rPr>
                <w:color w:val="000000" w:themeColor="text1"/>
                <w:lang w:val="en-GB"/>
              </w:rPr>
              <w:t>k</w:t>
            </w:r>
            <w:r w:rsidRPr="00F71990">
              <w:rPr>
                <w:color w:val="000000" w:themeColor="text1"/>
                <w:vertAlign w:val="subscript"/>
                <w:lang w:val="en-GB"/>
              </w:rPr>
              <w:t>d</w:t>
            </w:r>
            <w:proofErr w:type="spellEnd"/>
            <w:r w:rsidRPr="00F71990">
              <w:rPr>
                <w:color w:val="000000" w:themeColor="text1"/>
                <w:lang w:val="en-GB"/>
              </w:rPr>
              <w:t xml:space="preserve"> </w:t>
            </w:r>
          </w:p>
        </w:tc>
        <w:tc>
          <w:tcPr>
            <w:tcW w:w="0" w:type="auto"/>
            <w:tcBorders>
              <w:top w:val="single" w:sz="8" w:space="0" w:color="008000"/>
              <w:left w:val="nil"/>
              <w:bottom w:val="single" w:sz="8" w:space="0" w:color="008000"/>
              <w:right w:val="nil"/>
            </w:tcBorders>
            <w:noWrap/>
            <w:hideMark/>
          </w:tcPr>
          <w:p w14:paraId="378A8CC7" w14:textId="2AF9C10E"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Y</w:t>
            </w:r>
            <w:r w:rsidRPr="00F71990">
              <w:rPr>
                <w:color w:val="000000" w:themeColor="text1"/>
                <w:vertAlign w:val="subscript"/>
                <w:lang w:val="en-GB"/>
              </w:rPr>
              <w:t>X/S</w:t>
            </w:r>
          </w:p>
        </w:tc>
        <w:tc>
          <w:tcPr>
            <w:tcW w:w="0" w:type="auto"/>
            <w:tcBorders>
              <w:top w:val="single" w:sz="8" w:space="0" w:color="008000"/>
              <w:left w:val="nil"/>
              <w:bottom w:val="single" w:sz="8" w:space="0" w:color="008000"/>
              <w:right w:val="nil"/>
            </w:tcBorders>
            <w:noWrap/>
            <w:hideMark/>
          </w:tcPr>
          <w:p w14:paraId="59476DD5" w14:textId="17399C9C"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Y</w:t>
            </w:r>
            <w:r w:rsidRPr="00F71990">
              <w:rPr>
                <w:color w:val="000000" w:themeColor="text1"/>
                <w:vertAlign w:val="subscript"/>
                <w:lang w:val="en-GB"/>
              </w:rPr>
              <w:t>B/S</w:t>
            </w:r>
          </w:p>
        </w:tc>
        <w:tc>
          <w:tcPr>
            <w:tcW w:w="0" w:type="auto"/>
            <w:tcBorders>
              <w:top w:val="single" w:sz="8" w:space="0" w:color="008000"/>
              <w:left w:val="nil"/>
              <w:bottom w:val="single" w:sz="8" w:space="0" w:color="008000"/>
              <w:right w:val="nil"/>
            </w:tcBorders>
            <w:noWrap/>
            <w:hideMark/>
          </w:tcPr>
          <w:p w14:paraId="244D5F6B" w14:textId="35C79204"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Y</w:t>
            </w:r>
            <w:r w:rsidRPr="00F71990">
              <w:rPr>
                <w:color w:val="000000" w:themeColor="text1"/>
                <w:vertAlign w:val="subscript"/>
                <w:lang w:val="en-GB"/>
              </w:rPr>
              <w:t>A/S</w:t>
            </w:r>
          </w:p>
        </w:tc>
        <w:tc>
          <w:tcPr>
            <w:tcW w:w="0" w:type="auto"/>
            <w:tcBorders>
              <w:top w:val="single" w:sz="8" w:space="0" w:color="008000"/>
              <w:left w:val="nil"/>
              <w:bottom w:val="single" w:sz="8" w:space="0" w:color="008000"/>
              <w:right w:val="nil"/>
            </w:tcBorders>
            <w:noWrap/>
            <w:hideMark/>
          </w:tcPr>
          <w:p w14:paraId="475259F2" w14:textId="4DEE5320"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Y</w:t>
            </w:r>
            <w:r w:rsidRPr="00F71990">
              <w:rPr>
                <w:color w:val="000000" w:themeColor="text1"/>
                <w:vertAlign w:val="subscript"/>
                <w:lang w:val="en-GB"/>
              </w:rPr>
              <w:t>E/S</w:t>
            </w:r>
          </w:p>
        </w:tc>
      </w:tr>
      <w:tr w:rsidR="00F71990" w:rsidRPr="00F71990" w14:paraId="5B8F2F47" w14:textId="77777777" w:rsidTr="007C76D6">
        <w:trPr>
          <w:trHeight w:val="300"/>
        </w:trPr>
        <w:tc>
          <w:tcPr>
            <w:tcW w:w="0" w:type="auto"/>
            <w:tcBorders>
              <w:top w:val="single" w:sz="8" w:space="0" w:color="008000"/>
              <w:left w:val="nil"/>
              <w:bottom w:val="nil"/>
              <w:right w:val="nil"/>
            </w:tcBorders>
            <w:noWrap/>
            <w:hideMark/>
          </w:tcPr>
          <w:p w14:paraId="7A38D5EF"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01</w:t>
            </w:r>
          </w:p>
        </w:tc>
        <w:tc>
          <w:tcPr>
            <w:tcW w:w="0" w:type="auto"/>
            <w:tcBorders>
              <w:top w:val="single" w:sz="8" w:space="0" w:color="008000"/>
              <w:left w:val="nil"/>
              <w:bottom w:val="nil"/>
              <w:right w:val="nil"/>
            </w:tcBorders>
            <w:noWrap/>
            <w:hideMark/>
          </w:tcPr>
          <w:p w14:paraId="71743851"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M1</w:t>
            </w:r>
          </w:p>
        </w:tc>
        <w:tc>
          <w:tcPr>
            <w:tcW w:w="0" w:type="auto"/>
            <w:tcBorders>
              <w:top w:val="single" w:sz="8" w:space="0" w:color="008000"/>
              <w:left w:val="nil"/>
              <w:bottom w:val="nil"/>
              <w:right w:val="nil"/>
            </w:tcBorders>
            <w:noWrap/>
            <w:hideMark/>
          </w:tcPr>
          <w:p w14:paraId="12A17D6E" w14:textId="4B40D739"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50</w:t>
            </w:r>
          </w:p>
        </w:tc>
        <w:tc>
          <w:tcPr>
            <w:tcW w:w="0" w:type="auto"/>
            <w:tcBorders>
              <w:top w:val="single" w:sz="8" w:space="0" w:color="008000"/>
              <w:left w:val="nil"/>
              <w:bottom w:val="nil"/>
              <w:right w:val="nil"/>
            </w:tcBorders>
            <w:noWrap/>
            <w:hideMark/>
          </w:tcPr>
          <w:p w14:paraId="58559E21" w14:textId="7FC70879"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14</w:t>
            </w:r>
            <w:r w:rsidR="000A0F84" w:rsidRPr="00F71990">
              <w:rPr>
                <w:color w:val="000000" w:themeColor="text1"/>
                <w:lang w:val="en-GB"/>
              </w:rPr>
              <w:t>.</w:t>
            </w:r>
            <w:r w:rsidRPr="00F71990">
              <w:rPr>
                <w:color w:val="000000" w:themeColor="text1"/>
                <w:lang w:val="en-GB"/>
              </w:rPr>
              <w:t>87</w:t>
            </w:r>
          </w:p>
        </w:tc>
        <w:tc>
          <w:tcPr>
            <w:tcW w:w="0" w:type="auto"/>
            <w:tcBorders>
              <w:top w:val="single" w:sz="8" w:space="0" w:color="008000"/>
              <w:left w:val="nil"/>
              <w:bottom w:val="nil"/>
              <w:right w:val="nil"/>
            </w:tcBorders>
            <w:noWrap/>
            <w:hideMark/>
          </w:tcPr>
          <w:p w14:paraId="67A04887" w14:textId="4E00B6A5"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20</w:t>
            </w:r>
            <w:r w:rsidR="000A0F84" w:rsidRPr="00F71990">
              <w:rPr>
                <w:color w:val="000000" w:themeColor="text1"/>
                <w:lang w:val="en-GB"/>
              </w:rPr>
              <w:t>.</w:t>
            </w:r>
            <w:r w:rsidRPr="00F71990">
              <w:rPr>
                <w:color w:val="000000" w:themeColor="text1"/>
                <w:lang w:val="en-GB"/>
              </w:rPr>
              <w:t>00</w:t>
            </w:r>
          </w:p>
        </w:tc>
        <w:tc>
          <w:tcPr>
            <w:tcW w:w="0" w:type="auto"/>
            <w:tcBorders>
              <w:top w:val="single" w:sz="8" w:space="0" w:color="008000"/>
              <w:left w:val="nil"/>
              <w:bottom w:val="nil"/>
              <w:right w:val="nil"/>
            </w:tcBorders>
            <w:noWrap/>
            <w:hideMark/>
          </w:tcPr>
          <w:p w14:paraId="0B0B5C81" w14:textId="1B173141"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01</w:t>
            </w:r>
          </w:p>
        </w:tc>
        <w:tc>
          <w:tcPr>
            <w:tcW w:w="0" w:type="auto"/>
            <w:tcBorders>
              <w:top w:val="single" w:sz="8" w:space="0" w:color="008000"/>
              <w:left w:val="nil"/>
              <w:bottom w:val="nil"/>
              <w:right w:val="nil"/>
            </w:tcBorders>
            <w:noWrap/>
            <w:hideMark/>
          </w:tcPr>
          <w:p w14:paraId="4DE88533" w14:textId="3A06AE09"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35</w:t>
            </w:r>
          </w:p>
        </w:tc>
        <w:tc>
          <w:tcPr>
            <w:tcW w:w="0" w:type="auto"/>
            <w:tcBorders>
              <w:top w:val="single" w:sz="8" w:space="0" w:color="008000"/>
              <w:left w:val="nil"/>
              <w:bottom w:val="nil"/>
              <w:right w:val="nil"/>
            </w:tcBorders>
            <w:noWrap/>
            <w:hideMark/>
          </w:tcPr>
          <w:p w14:paraId="6C4AC22D" w14:textId="5C54B3C3"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08</w:t>
            </w:r>
          </w:p>
        </w:tc>
        <w:tc>
          <w:tcPr>
            <w:tcW w:w="0" w:type="auto"/>
            <w:tcBorders>
              <w:top w:val="single" w:sz="8" w:space="0" w:color="008000"/>
              <w:left w:val="nil"/>
              <w:bottom w:val="nil"/>
              <w:right w:val="nil"/>
            </w:tcBorders>
            <w:noWrap/>
            <w:hideMark/>
          </w:tcPr>
          <w:p w14:paraId="0B083196" w14:textId="4E833A33"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04</w:t>
            </w:r>
          </w:p>
        </w:tc>
        <w:tc>
          <w:tcPr>
            <w:tcW w:w="0" w:type="auto"/>
            <w:tcBorders>
              <w:top w:val="single" w:sz="8" w:space="0" w:color="008000"/>
              <w:left w:val="nil"/>
              <w:bottom w:val="nil"/>
              <w:right w:val="nil"/>
            </w:tcBorders>
            <w:noWrap/>
            <w:hideMark/>
          </w:tcPr>
          <w:p w14:paraId="5462F712"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c>
          <w:tcPr>
            <w:tcW w:w="0" w:type="auto"/>
            <w:tcBorders>
              <w:top w:val="single" w:sz="8" w:space="0" w:color="008000"/>
              <w:left w:val="nil"/>
              <w:bottom w:val="nil"/>
              <w:right w:val="nil"/>
            </w:tcBorders>
            <w:noWrap/>
            <w:hideMark/>
          </w:tcPr>
          <w:p w14:paraId="73AD547D"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r>
      <w:tr w:rsidR="00F71990" w:rsidRPr="00F71990" w14:paraId="7DE55B71" w14:textId="77777777" w:rsidTr="007C76D6">
        <w:trPr>
          <w:trHeight w:val="300"/>
        </w:trPr>
        <w:tc>
          <w:tcPr>
            <w:tcW w:w="0" w:type="auto"/>
            <w:tcBorders>
              <w:top w:val="nil"/>
              <w:left w:val="nil"/>
              <w:bottom w:val="nil"/>
              <w:right w:val="nil"/>
            </w:tcBorders>
            <w:noWrap/>
            <w:hideMark/>
          </w:tcPr>
          <w:p w14:paraId="1F1597FA" w14:textId="77777777" w:rsidR="007C76D6" w:rsidRPr="00F71990" w:rsidRDefault="007C76D6" w:rsidP="007C76D6">
            <w:pPr>
              <w:pStyle w:val="CETBodytext"/>
              <w:spacing w:line="240" w:lineRule="auto"/>
              <w:jc w:val="left"/>
              <w:rPr>
                <w:color w:val="000000" w:themeColor="text1"/>
                <w:lang w:val="en-GB"/>
              </w:rPr>
            </w:pPr>
          </w:p>
        </w:tc>
        <w:tc>
          <w:tcPr>
            <w:tcW w:w="0" w:type="auto"/>
            <w:tcBorders>
              <w:top w:val="nil"/>
              <w:left w:val="nil"/>
              <w:bottom w:val="nil"/>
              <w:right w:val="nil"/>
            </w:tcBorders>
            <w:noWrap/>
            <w:hideMark/>
          </w:tcPr>
          <w:p w14:paraId="1A741BDA"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M2</w:t>
            </w:r>
          </w:p>
        </w:tc>
        <w:tc>
          <w:tcPr>
            <w:tcW w:w="0" w:type="auto"/>
            <w:tcBorders>
              <w:top w:val="nil"/>
              <w:left w:val="nil"/>
              <w:bottom w:val="nil"/>
              <w:right w:val="nil"/>
            </w:tcBorders>
            <w:noWrap/>
            <w:hideMark/>
          </w:tcPr>
          <w:p w14:paraId="735D3F5A" w14:textId="5BDDFD5E"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1.29</w:t>
            </w:r>
          </w:p>
        </w:tc>
        <w:tc>
          <w:tcPr>
            <w:tcW w:w="0" w:type="auto"/>
            <w:tcBorders>
              <w:top w:val="nil"/>
              <w:left w:val="nil"/>
              <w:bottom w:val="nil"/>
              <w:right w:val="nil"/>
            </w:tcBorders>
            <w:noWrap/>
            <w:hideMark/>
          </w:tcPr>
          <w:p w14:paraId="5B5452A2" w14:textId="7FE3BFC1"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119.9</w:t>
            </w:r>
          </w:p>
        </w:tc>
        <w:tc>
          <w:tcPr>
            <w:tcW w:w="0" w:type="auto"/>
            <w:tcBorders>
              <w:top w:val="nil"/>
              <w:left w:val="nil"/>
              <w:bottom w:val="nil"/>
              <w:right w:val="nil"/>
            </w:tcBorders>
            <w:noWrap/>
            <w:hideMark/>
          </w:tcPr>
          <w:p w14:paraId="4CF30344" w14:textId="0F899E39"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6.43</w:t>
            </w:r>
          </w:p>
        </w:tc>
        <w:tc>
          <w:tcPr>
            <w:tcW w:w="0" w:type="auto"/>
            <w:tcBorders>
              <w:top w:val="nil"/>
              <w:left w:val="nil"/>
              <w:bottom w:val="nil"/>
              <w:right w:val="nil"/>
            </w:tcBorders>
            <w:noWrap/>
            <w:hideMark/>
          </w:tcPr>
          <w:p w14:paraId="21D12F8E" w14:textId="34846ADF"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1.5</w:t>
            </w:r>
          </w:p>
        </w:tc>
        <w:tc>
          <w:tcPr>
            <w:tcW w:w="0" w:type="auto"/>
            <w:tcBorders>
              <w:top w:val="nil"/>
              <w:left w:val="nil"/>
              <w:bottom w:val="nil"/>
              <w:right w:val="nil"/>
            </w:tcBorders>
            <w:noWrap/>
            <w:hideMark/>
          </w:tcPr>
          <w:p w14:paraId="711A2AFB" w14:textId="03EEBAA9"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0.0001</w:t>
            </w:r>
          </w:p>
        </w:tc>
        <w:tc>
          <w:tcPr>
            <w:tcW w:w="0" w:type="auto"/>
            <w:tcBorders>
              <w:top w:val="nil"/>
              <w:left w:val="nil"/>
              <w:bottom w:val="nil"/>
              <w:right w:val="nil"/>
            </w:tcBorders>
            <w:noWrap/>
            <w:hideMark/>
          </w:tcPr>
          <w:p w14:paraId="13EFDB91" w14:textId="4143FF0D"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0.71</w:t>
            </w:r>
          </w:p>
        </w:tc>
        <w:tc>
          <w:tcPr>
            <w:tcW w:w="0" w:type="auto"/>
            <w:tcBorders>
              <w:top w:val="nil"/>
              <w:left w:val="nil"/>
              <w:bottom w:val="nil"/>
              <w:right w:val="nil"/>
            </w:tcBorders>
            <w:noWrap/>
            <w:hideMark/>
          </w:tcPr>
          <w:p w14:paraId="73C7113B" w14:textId="32352274"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0.173</w:t>
            </w:r>
          </w:p>
        </w:tc>
        <w:tc>
          <w:tcPr>
            <w:tcW w:w="0" w:type="auto"/>
            <w:tcBorders>
              <w:top w:val="nil"/>
              <w:left w:val="nil"/>
              <w:bottom w:val="nil"/>
              <w:right w:val="nil"/>
            </w:tcBorders>
            <w:noWrap/>
            <w:hideMark/>
          </w:tcPr>
          <w:p w14:paraId="36ECF02E" w14:textId="138907DD"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0.398</w:t>
            </w:r>
          </w:p>
        </w:tc>
        <w:tc>
          <w:tcPr>
            <w:tcW w:w="0" w:type="auto"/>
            <w:tcBorders>
              <w:top w:val="nil"/>
              <w:left w:val="nil"/>
              <w:bottom w:val="nil"/>
              <w:right w:val="nil"/>
            </w:tcBorders>
            <w:noWrap/>
            <w:hideMark/>
          </w:tcPr>
          <w:p w14:paraId="3AC6F658" w14:textId="3689D18A"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0.029</w:t>
            </w:r>
          </w:p>
        </w:tc>
      </w:tr>
      <w:tr w:rsidR="00F71990" w:rsidRPr="00F71990" w14:paraId="62CB62DF" w14:textId="77777777" w:rsidTr="007C76D6">
        <w:trPr>
          <w:trHeight w:val="300"/>
        </w:trPr>
        <w:tc>
          <w:tcPr>
            <w:tcW w:w="0" w:type="auto"/>
            <w:tcBorders>
              <w:top w:val="nil"/>
              <w:left w:val="nil"/>
              <w:bottom w:val="nil"/>
              <w:right w:val="nil"/>
            </w:tcBorders>
            <w:noWrap/>
            <w:hideMark/>
          </w:tcPr>
          <w:p w14:paraId="62F1F735"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02</w:t>
            </w:r>
          </w:p>
        </w:tc>
        <w:tc>
          <w:tcPr>
            <w:tcW w:w="0" w:type="auto"/>
            <w:tcBorders>
              <w:top w:val="nil"/>
              <w:left w:val="nil"/>
              <w:bottom w:val="nil"/>
              <w:right w:val="nil"/>
            </w:tcBorders>
            <w:noWrap/>
            <w:hideMark/>
          </w:tcPr>
          <w:p w14:paraId="77A5A183"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M1</w:t>
            </w:r>
          </w:p>
        </w:tc>
        <w:tc>
          <w:tcPr>
            <w:tcW w:w="0" w:type="auto"/>
            <w:tcBorders>
              <w:top w:val="nil"/>
              <w:left w:val="nil"/>
              <w:bottom w:val="nil"/>
              <w:right w:val="nil"/>
            </w:tcBorders>
            <w:noWrap/>
            <w:hideMark/>
          </w:tcPr>
          <w:p w14:paraId="2832290F" w14:textId="7CB9BC51"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7A0B8F" w:rsidRPr="00F71990">
              <w:rPr>
                <w:color w:val="000000" w:themeColor="text1"/>
                <w:lang w:val="en-GB"/>
              </w:rPr>
              <w:t>.</w:t>
            </w:r>
            <w:r w:rsidRPr="00F71990">
              <w:rPr>
                <w:color w:val="000000" w:themeColor="text1"/>
                <w:lang w:val="en-GB"/>
              </w:rPr>
              <w:t>60</w:t>
            </w:r>
          </w:p>
        </w:tc>
        <w:tc>
          <w:tcPr>
            <w:tcW w:w="0" w:type="auto"/>
            <w:tcBorders>
              <w:top w:val="nil"/>
              <w:left w:val="nil"/>
              <w:bottom w:val="nil"/>
              <w:right w:val="nil"/>
            </w:tcBorders>
            <w:noWrap/>
            <w:hideMark/>
          </w:tcPr>
          <w:p w14:paraId="275DF1B4" w14:textId="711581BC"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6</w:t>
            </w:r>
            <w:r w:rsidR="007A0B8F" w:rsidRPr="00F71990">
              <w:rPr>
                <w:color w:val="000000" w:themeColor="text1"/>
                <w:lang w:val="en-GB"/>
              </w:rPr>
              <w:t>.</w:t>
            </w:r>
            <w:r w:rsidRPr="00F71990">
              <w:rPr>
                <w:color w:val="000000" w:themeColor="text1"/>
                <w:lang w:val="en-GB"/>
              </w:rPr>
              <w:t>00</w:t>
            </w:r>
          </w:p>
        </w:tc>
        <w:tc>
          <w:tcPr>
            <w:tcW w:w="0" w:type="auto"/>
            <w:tcBorders>
              <w:top w:val="nil"/>
              <w:left w:val="nil"/>
              <w:bottom w:val="nil"/>
              <w:right w:val="nil"/>
            </w:tcBorders>
            <w:noWrap/>
            <w:hideMark/>
          </w:tcPr>
          <w:p w14:paraId="5A0E4448" w14:textId="238C3560"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7</w:t>
            </w:r>
            <w:r w:rsidR="007A0B8F" w:rsidRPr="00F71990">
              <w:rPr>
                <w:color w:val="000000" w:themeColor="text1"/>
                <w:lang w:val="en-GB"/>
              </w:rPr>
              <w:t>.</w:t>
            </w:r>
            <w:r w:rsidRPr="00F71990">
              <w:rPr>
                <w:color w:val="000000" w:themeColor="text1"/>
                <w:lang w:val="en-GB"/>
              </w:rPr>
              <w:t>50</w:t>
            </w:r>
          </w:p>
        </w:tc>
        <w:tc>
          <w:tcPr>
            <w:tcW w:w="0" w:type="auto"/>
            <w:tcBorders>
              <w:top w:val="nil"/>
              <w:left w:val="nil"/>
              <w:bottom w:val="nil"/>
              <w:right w:val="nil"/>
            </w:tcBorders>
            <w:noWrap/>
            <w:hideMark/>
          </w:tcPr>
          <w:p w14:paraId="705E5957" w14:textId="007D0B74"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1</w:t>
            </w:r>
            <w:r w:rsidR="007A0B8F" w:rsidRPr="00F71990">
              <w:rPr>
                <w:color w:val="000000" w:themeColor="text1"/>
                <w:lang w:val="en-GB"/>
              </w:rPr>
              <w:t>.</w:t>
            </w:r>
            <w:r w:rsidRPr="00F71990">
              <w:rPr>
                <w:color w:val="000000" w:themeColor="text1"/>
                <w:lang w:val="en-GB"/>
              </w:rPr>
              <w:t>70</w:t>
            </w:r>
          </w:p>
        </w:tc>
        <w:tc>
          <w:tcPr>
            <w:tcW w:w="0" w:type="auto"/>
            <w:tcBorders>
              <w:top w:val="nil"/>
              <w:left w:val="nil"/>
              <w:bottom w:val="nil"/>
              <w:right w:val="nil"/>
            </w:tcBorders>
            <w:noWrap/>
            <w:hideMark/>
          </w:tcPr>
          <w:p w14:paraId="6E9660FA" w14:textId="035AEC14"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1</w:t>
            </w:r>
            <w:r w:rsidR="007A0B8F" w:rsidRPr="00F71990">
              <w:rPr>
                <w:color w:val="000000" w:themeColor="text1"/>
                <w:lang w:val="en-GB"/>
              </w:rPr>
              <w:t>.</w:t>
            </w:r>
            <w:r w:rsidRPr="00F71990">
              <w:rPr>
                <w:color w:val="000000" w:themeColor="text1"/>
                <w:lang w:val="en-GB"/>
              </w:rPr>
              <w:t>00E-05</w:t>
            </w:r>
          </w:p>
        </w:tc>
        <w:tc>
          <w:tcPr>
            <w:tcW w:w="0" w:type="auto"/>
            <w:tcBorders>
              <w:top w:val="nil"/>
              <w:left w:val="nil"/>
              <w:bottom w:val="nil"/>
              <w:right w:val="nil"/>
            </w:tcBorders>
            <w:noWrap/>
            <w:hideMark/>
          </w:tcPr>
          <w:p w14:paraId="1A135920" w14:textId="1BAE97C6"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7A0B8F" w:rsidRPr="00F71990">
              <w:rPr>
                <w:color w:val="000000" w:themeColor="text1"/>
                <w:lang w:val="en-GB"/>
              </w:rPr>
              <w:t>.</w:t>
            </w:r>
            <w:r w:rsidRPr="00F71990">
              <w:rPr>
                <w:color w:val="000000" w:themeColor="text1"/>
                <w:lang w:val="en-GB"/>
              </w:rPr>
              <w:t>06</w:t>
            </w:r>
          </w:p>
        </w:tc>
        <w:tc>
          <w:tcPr>
            <w:tcW w:w="0" w:type="auto"/>
            <w:tcBorders>
              <w:top w:val="nil"/>
              <w:left w:val="nil"/>
              <w:bottom w:val="nil"/>
              <w:right w:val="nil"/>
            </w:tcBorders>
            <w:noWrap/>
            <w:hideMark/>
          </w:tcPr>
          <w:p w14:paraId="734ECF4D" w14:textId="117A734E"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7A0B8F" w:rsidRPr="00F71990">
              <w:rPr>
                <w:color w:val="000000" w:themeColor="text1"/>
                <w:lang w:val="en-GB"/>
              </w:rPr>
              <w:t>.</w:t>
            </w:r>
            <w:r w:rsidRPr="00F71990">
              <w:rPr>
                <w:color w:val="000000" w:themeColor="text1"/>
                <w:lang w:val="en-GB"/>
              </w:rPr>
              <w:t>20</w:t>
            </w:r>
          </w:p>
        </w:tc>
        <w:tc>
          <w:tcPr>
            <w:tcW w:w="0" w:type="auto"/>
            <w:tcBorders>
              <w:top w:val="nil"/>
              <w:left w:val="nil"/>
              <w:bottom w:val="nil"/>
              <w:right w:val="nil"/>
            </w:tcBorders>
            <w:noWrap/>
            <w:hideMark/>
          </w:tcPr>
          <w:p w14:paraId="3173C365"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c>
          <w:tcPr>
            <w:tcW w:w="0" w:type="auto"/>
            <w:tcBorders>
              <w:top w:val="nil"/>
              <w:left w:val="nil"/>
              <w:bottom w:val="nil"/>
              <w:right w:val="nil"/>
            </w:tcBorders>
            <w:noWrap/>
            <w:hideMark/>
          </w:tcPr>
          <w:p w14:paraId="411BCE70"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r>
      <w:tr w:rsidR="00F71990" w:rsidRPr="00F71990" w14:paraId="5F712656" w14:textId="77777777" w:rsidTr="007C76D6">
        <w:trPr>
          <w:trHeight w:val="300"/>
        </w:trPr>
        <w:tc>
          <w:tcPr>
            <w:tcW w:w="0" w:type="auto"/>
            <w:tcBorders>
              <w:top w:val="nil"/>
              <w:left w:val="nil"/>
              <w:bottom w:val="nil"/>
              <w:right w:val="nil"/>
            </w:tcBorders>
            <w:noWrap/>
            <w:hideMark/>
          </w:tcPr>
          <w:p w14:paraId="2F9CEA17" w14:textId="77777777" w:rsidR="007C76D6" w:rsidRPr="00F71990" w:rsidRDefault="007C76D6" w:rsidP="007C76D6">
            <w:pPr>
              <w:pStyle w:val="CETBodytext"/>
              <w:spacing w:line="240" w:lineRule="auto"/>
              <w:jc w:val="left"/>
              <w:rPr>
                <w:color w:val="000000" w:themeColor="text1"/>
                <w:lang w:val="en-GB"/>
              </w:rPr>
            </w:pPr>
          </w:p>
        </w:tc>
        <w:tc>
          <w:tcPr>
            <w:tcW w:w="0" w:type="auto"/>
            <w:tcBorders>
              <w:top w:val="nil"/>
              <w:left w:val="nil"/>
              <w:bottom w:val="nil"/>
              <w:right w:val="nil"/>
            </w:tcBorders>
            <w:noWrap/>
            <w:hideMark/>
          </w:tcPr>
          <w:p w14:paraId="31CD4F78"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M2</w:t>
            </w:r>
          </w:p>
        </w:tc>
        <w:tc>
          <w:tcPr>
            <w:tcW w:w="0" w:type="auto"/>
            <w:tcBorders>
              <w:top w:val="nil"/>
              <w:left w:val="nil"/>
              <w:bottom w:val="nil"/>
              <w:right w:val="nil"/>
            </w:tcBorders>
            <w:noWrap/>
            <w:hideMark/>
          </w:tcPr>
          <w:p w14:paraId="2C6E83A4" w14:textId="7DF7BAAC"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1.27</w:t>
            </w:r>
          </w:p>
        </w:tc>
        <w:tc>
          <w:tcPr>
            <w:tcW w:w="0" w:type="auto"/>
            <w:tcBorders>
              <w:top w:val="nil"/>
              <w:left w:val="nil"/>
              <w:bottom w:val="nil"/>
              <w:right w:val="nil"/>
            </w:tcBorders>
            <w:noWrap/>
            <w:hideMark/>
          </w:tcPr>
          <w:p w14:paraId="26BCE446" w14:textId="48B0B454"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119.91</w:t>
            </w:r>
          </w:p>
        </w:tc>
        <w:tc>
          <w:tcPr>
            <w:tcW w:w="0" w:type="auto"/>
            <w:tcBorders>
              <w:top w:val="nil"/>
              <w:left w:val="nil"/>
              <w:bottom w:val="nil"/>
              <w:right w:val="nil"/>
            </w:tcBorders>
            <w:noWrap/>
            <w:hideMark/>
          </w:tcPr>
          <w:p w14:paraId="378E2606" w14:textId="04FBC7B5"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6.36</w:t>
            </w:r>
          </w:p>
        </w:tc>
        <w:tc>
          <w:tcPr>
            <w:tcW w:w="0" w:type="auto"/>
            <w:tcBorders>
              <w:top w:val="nil"/>
              <w:left w:val="nil"/>
              <w:bottom w:val="nil"/>
              <w:right w:val="nil"/>
            </w:tcBorders>
            <w:noWrap/>
            <w:hideMark/>
          </w:tcPr>
          <w:p w14:paraId="635590CA" w14:textId="2D9B015F"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1.49</w:t>
            </w:r>
          </w:p>
        </w:tc>
        <w:tc>
          <w:tcPr>
            <w:tcW w:w="0" w:type="auto"/>
            <w:tcBorders>
              <w:top w:val="nil"/>
              <w:left w:val="nil"/>
              <w:bottom w:val="nil"/>
              <w:right w:val="nil"/>
            </w:tcBorders>
            <w:noWrap/>
            <w:hideMark/>
          </w:tcPr>
          <w:p w14:paraId="64A082B4" w14:textId="10E68EE3"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0.0001</w:t>
            </w:r>
          </w:p>
        </w:tc>
        <w:tc>
          <w:tcPr>
            <w:tcW w:w="0" w:type="auto"/>
            <w:tcBorders>
              <w:top w:val="nil"/>
              <w:left w:val="nil"/>
              <w:bottom w:val="nil"/>
              <w:right w:val="nil"/>
            </w:tcBorders>
            <w:noWrap/>
            <w:hideMark/>
          </w:tcPr>
          <w:p w14:paraId="7CC30DC0" w14:textId="099AA17D"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0.07</w:t>
            </w:r>
          </w:p>
        </w:tc>
        <w:tc>
          <w:tcPr>
            <w:tcW w:w="0" w:type="auto"/>
            <w:tcBorders>
              <w:top w:val="nil"/>
              <w:left w:val="nil"/>
              <w:bottom w:val="nil"/>
              <w:right w:val="nil"/>
            </w:tcBorders>
            <w:noWrap/>
            <w:hideMark/>
          </w:tcPr>
          <w:p w14:paraId="61F38133" w14:textId="3EBFA7B6"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0.201</w:t>
            </w:r>
          </w:p>
        </w:tc>
        <w:tc>
          <w:tcPr>
            <w:tcW w:w="0" w:type="auto"/>
            <w:tcBorders>
              <w:top w:val="nil"/>
              <w:left w:val="nil"/>
              <w:bottom w:val="nil"/>
              <w:right w:val="nil"/>
            </w:tcBorders>
            <w:noWrap/>
            <w:hideMark/>
          </w:tcPr>
          <w:p w14:paraId="55B06482" w14:textId="6CDD2A7E"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0.056</w:t>
            </w:r>
          </w:p>
        </w:tc>
        <w:tc>
          <w:tcPr>
            <w:tcW w:w="0" w:type="auto"/>
            <w:tcBorders>
              <w:top w:val="nil"/>
              <w:left w:val="nil"/>
              <w:bottom w:val="nil"/>
              <w:right w:val="nil"/>
            </w:tcBorders>
            <w:noWrap/>
            <w:hideMark/>
          </w:tcPr>
          <w:p w14:paraId="6B0CA70A" w14:textId="4950FF55" w:rsidR="007C76D6" w:rsidRPr="00F71990" w:rsidRDefault="008F1EF0" w:rsidP="007C76D6">
            <w:pPr>
              <w:pStyle w:val="CETBodytext"/>
              <w:spacing w:line="240" w:lineRule="auto"/>
              <w:jc w:val="left"/>
              <w:rPr>
                <w:color w:val="000000" w:themeColor="text1"/>
                <w:lang w:val="en-GB"/>
              </w:rPr>
            </w:pPr>
            <w:r w:rsidRPr="00F71990">
              <w:rPr>
                <w:color w:val="000000" w:themeColor="text1"/>
                <w:lang w:val="en-GB"/>
              </w:rPr>
              <w:t>0.079</w:t>
            </w:r>
          </w:p>
        </w:tc>
      </w:tr>
      <w:tr w:rsidR="00F71990" w:rsidRPr="00F71990" w14:paraId="3FAD0510" w14:textId="77777777" w:rsidTr="007C76D6">
        <w:trPr>
          <w:trHeight w:val="300"/>
        </w:trPr>
        <w:tc>
          <w:tcPr>
            <w:tcW w:w="0" w:type="auto"/>
            <w:tcBorders>
              <w:top w:val="nil"/>
              <w:left w:val="nil"/>
              <w:bottom w:val="nil"/>
              <w:right w:val="nil"/>
            </w:tcBorders>
            <w:noWrap/>
            <w:hideMark/>
          </w:tcPr>
          <w:p w14:paraId="12D8AD40"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03</w:t>
            </w:r>
          </w:p>
        </w:tc>
        <w:tc>
          <w:tcPr>
            <w:tcW w:w="0" w:type="auto"/>
            <w:tcBorders>
              <w:top w:val="nil"/>
              <w:left w:val="nil"/>
              <w:bottom w:val="nil"/>
              <w:right w:val="nil"/>
            </w:tcBorders>
            <w:noWrap/>
            <w:hideMark/>
          </w:tcPr>
          <w:p w14:paraId="1D7B3B55"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M1</w:t>
            </w:r>
          </w:p>
        </w:tc>
        <w:tc>
          <w:tcPr>
            <w:tcW w:w="0" w:type="auto"/>
            <w:tcBorders>
              <w:top w:val="nil"/>
              <w:left w:val="nil"/>
              <w:bottom w:val="nil"/>
              <w:right w:val="nil"/>
            </w:tcBorders>
            <w:noWrap/>
            <w:hideMark/>
          </w:tcPr>
          <w:p w14:paraId="1B9FDF82" w14:textId="47356DAD"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79</w:t>
            </w:r>
          </w:p>
        </w:tc>
        <w:tc>
          <w:tcPr>
            <w:tcW w:w="0" w:type="auto"/>
            <w:tcBorders>
              <w:top w:val="nil"/>
              <w:left w:val="nil"/>
              <w:bottom w:val="nil"/>
              <w:right w:val="nil"/>
            </w:tcBorders>
            <w:noWrap/>
            <w:hideMark/>
          </w:tcPr>
          <w:p w14:paraId="5F4E3778" w14:textId="67DE8B2B"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11</w:t>
            </w:r>
            <w:r w:rsidR="000A0F84" w:rsidRPr="00F71990">
              <w:rPr>
                <w:color w:val="000000" w:themeColor="text1"/>
                <w:lang w:val="en-GB"/>
              </w:rPr>
              <w:t>.</w:t>
            </w:r>
            <w:r w:rsidRPr="00F71990">
              <w:rPr>
                <w:color w:val="000000" w:themeColor="text1"/>
                <w:lang w:val="en-GB"/>
              </w:rPr>
              <w:t>62</w:t>
            </w:r>
          </w:p>
        </w:tc>
        <w:tc>
          <w:tcPr>
            <w:tcW w:w="0" w:type="auto"/>
            <w:tcBorders>
              <w:top w:val="nil"/>
              <w:left w:val="nil"/>
              <w:bottom w:val="nil"/>
              <w:right w:val="nil"/>
            </w:tcBorders>
            <w:noWrap/>
            <w:hideMark/>
          </w:tcPr>
          <w:p w14:paraId="56B2EE1A" w14:textId="5E7478D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50</w:t>
            </w:r>
          </w:p>
        </w:tc>
        <w:tc>
          <w:tcPr>
            <w:tcW w:w="0" w:type="auto"/>
            <w:tcBorders>
              <w:top w:val="nil"/>
              <w:left w:val="nil"/>
              <w:bottom w:val="nil"/>
              <w:right w:val="nil"/>
            </w:tcBorders>
            <w:noWrap/>
            <w:hideMark/>
          </w:tcPr>
          <w:p w14:paraId="296550C9" w14:textId="58BBDF1C"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62</w:t>
            </w:r>
          </w:p>
        </w:tc>
        <w:tc>
          <w:tcPr>
            <w:tcW w:w="0" w:type="auto"/>
            <w:tcBorders>
              <w:top w:val="nil"/>
              <w:left w:val="nil"/>
              <w:bottom w:val="nil"/>
              <w:right w:val="nil"/>
            </w:tcBorders>
            <w:noWrap/>
            <w:hideMark/>
          </w:tcPr>
          <w:p w14:paraId="2ED8F3BB" w14:textId="3C78A63B"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50</w:t>
            </w:r>
          </w:p>
        </w:tc>
        <w:tc>
          <w:tcPr>
            <w:tcW w:w="0" w:type="auto"/>
            <w:tcBorders>
              <w:top w:val="nil"/>
              <w:left w:val="nil"/>
              <w:bottom w:val="nil"/>
              <w:right w:val="nil"/>
            </w:tcBorders>
            <w:noWrap/>
            <w:hideMark/>
          </w:tcPr>
          <w:p w14:paraId="540B1610" w14:textId="10A3DC52"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14</w:t>
            </w:r>
          </w:p>
        </w:tc>
        <w:tc>
          <w:tcPr>
            <w:tcW w:w="0" w:type="auto"/>
            <w:tcBorders>
              <w:top w:val="nil"/>
              <w:left w:val="nil"/>
              <w:bottom w:val="nil"/>
              <w:right w:val="nil"/>
            </w:tcBorders>
            <w:noWrap/>
            <w:hideMark/>
          </w:tcPr>
          <w:p w14:paraId="485A4871" w14:textId="598A07D1"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01</w:t>
            </w:r>
          </w:p>
        </w:tc>
        <w:tc>
          <w:tcPr>
            <w:tcW w:w="0" w:type="auto"/>
            <w:tcBorders>
              <w:top w:val="nil"/>
              <w:left w:val="nil"/>
              <w:bottom w:val="nil"/>
              <w:right w:val="nil"/>
            </w:tcBorders>
            <w:noWrap/>
            <w:hideMark/>
          </w:tcPr>
          <w:p w14:paraId="4A99EEB7"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c>
          <w:tcPr>
            <w:tcW w:w="0" w:type="auto"/>
            <w:tcBorders>
              <w:top w:val="nil"/>
              <w:left w:val="nil"/>
              <w:bottom w:val="nil"/>
              <w:right w:val="nil"/>
            </w:tcBorders>
            <w:noWrap/>
            <w:hideMark/>
          </w:tcPr>
          <w:p w14:paraId="0E67D041"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r>
      <w:tr w:rsidR="00F71990" w:rsidRPr="00F71990" w14:paraId="143B3E6A" w14:textId="77777777" w:rsidTr="007C76D6">
        <w:trPr>
          <w:trHeight w:val="300"/>
        </w:trPr>
        <w:tc>
          <w:tcPr>
            <w:tcW w:w="0" w:type="auto"/>
            <w:tcBorders>
              <w:top w:val="nil"/>
              <w:left w:val="nil"/>
              <w:bottom w:val="nil"/>
              <w:right w:val="nil"/>
            </w:tcBorders>
            <w:noWrap/>
            <w:hideMark/>
          </w:tcPr>
          <w:p w14:paraId="6BA7FA2C" w14:textId="77777777" w:rsidR="007C76D6" w:rsidRPr="00F71990" w:rsidRDefault="007C76D6" w:rsidP="007C76D6">
            <w:pPr>
              <w:pStyle w:val="CETBodytext"/>
              <w:spacing w:line="240" w:lineRule="auto"/>
              <w:jc w:val="left"/>
              <w:rPr>
                <w:color w:val="000000" w:themeColor="text1"/>
                <w:lang w:val="en-GB"/>
              </w:rPr>
            </w:pPr>
          </w:p>
        </w:tc>
        <w:tc>
          <w:tcPr>
            <w:tcW w:w="0" w:type="auto"/>
            <w:tcBorders>
              <w:top w:val="nil"/>
              <w:left w:val="nil"/>
              <w:bottom w:val="nil"/>
              <w:right w:val="nil"/>
            </w:tcBorders>
            <w:noWrap/>
            <w:hideMark/>
          </w:tcPr>
          <w:p w14:paraId="26354F24"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M2</w:t>
            </w:r>
          </w:p>
        </w:tc>
        <w:tc>
          <w:tcPr>
            <w:tcW w:w="0" w:type="auto"/>
            <w:tcBorders>
              <w:top w:val="nil"/>
              <w:left w:val="nil"/>
              <w:bottom w:val="nil"/>
              <w:right w:val="nil"/>
            </w:tcBorders>
            <w:noWrap/>
            <w:hideMark/>
          </w:tcPr>
          <w:p w14:paraId="6629D3F2" w14:textId="76066C0E" w:rsidR="007C76D6" w:rsidRPr="00F71990" w:rsidRDefault="0013569D" w:rsidP="007C76D6">
            <w:pPr>
              <w:pStyle w:val="CETBodytext"/>
              <w:spacing w:line="240" w:lineRule="auto"/>
              <w:jc w:val="left"/>
              <w:rPr>
                <w:color w:val="000000" w:themeColor="text1"/>
                <w:lang w:val="en-GB"/>
              </w:rPr>
            </w:pPr>
            <w:r w:rsidRPr="00F71990">
              <w:rPr>
                <w:color w:val="000000" w:themeColor="text1"/>
                <w:lang w:val="en-GB"/>
              </w:rPr>
              <w:t>0.</w:t>
            </w:r>
            <w:r w:rsidR="00BF5707" w:rsidRPr="00F71990">
              <w:rPr>
                <w:color w:val="000000" w:themeColor="text1"/>
                <w:lang w:val="en-GB"/>
              </w:rPr>
              <w:t>42</w:t>
            </w:r>
          </w:p>
        </w:tc>
        <w:tc>
          <w:tcPr>
            <w:tcW w:w="0" w:type="auto"/>
            <w:tcBorders>
              <w:top w:val="nil"/>
              <w:left w:val="nil"/>
              <w:bottom w:val="nil"/>
              <w:right w:val="nil"/>
            </w:tcBorders>
            <w:noWrap/>
            <w:hideMark/>
          </w:tcPr>
          <w:p w14:paraId="6DB4C9C5" w14:textId="6B9BEA58" w:rsidR="007C76D6" w:rsidRPr="00F71990" w:rsidRDefault="00BF5707" w:rsidP="007C76D6">
            <w:pPr>
              <w:pStyle w:val="CETBodytext"/>
              <w:spacing w:line="240" w:lineRule="auto"/>
              <w:jc w:val="left"/>
              <w:rPr>
                <w:color w:val="000000" w:themeColor="text1"/>
                <w:lang w:val="en-GB"/>
              </w:rPr>
            </w:pPr>
            <w:r w:rsidRPr="00F71990">
              <w:rPr>
                <w:color w:val="000000" w:themeColor="text1"/>
                <w:lang w:val="en-GB"/>
              </w:rPr>
              <w:t>9</w:t>
            </w:r>
            <w:r w:rsidR="0013569D" w:rsidRPr="00F71990">
              <w:rPr>
                <w:color w:val="000000" w:themeColor="text1"/>
                <w:lang w:val="en-GB"/>
              </w:rPr>
              <w:t>.0</w:t>
            </w:r>
            <w:r w:rsidRPr="00F71990">
              <w:rPr>
                <w:color w:val="000000" w:themeColor="text1"/>
                <w:lang w:val="en-GB"/>
              </w:rPr>
              <w:t>6</w:t>
            </w:r>
          </w:p>
        </w:tc>
        <w:tc>
          <w:tcPr>
            <w:tcW w:w="0" w:type="auto"/>
            <w:tcBorders>
              <w:top w:val="nil"/>
              <w:left w:val="nil"/>
              <w:bottom w:val="nil"/>
              <w:right w:val="nil"/>
            </w:tcBorders>
            <w:noWrap/>
            <w:hideMark/>
          </w:tcPr>
          <w:p w14:paraId="4BAD891F" w14:textId="4F46800E" w:rsidR="007C76D6" w:rsidRPr="00F71990" w:rsidRDefault="0013569D" w:rsidP="007C76D6">
            <w:pPr>
              <w:pStyle w:val="CETBodytext"/>
              <w:spacing w:line="240" w:lineRule="auto"/>
              <w:jc w:val="left"/>
              <w:rPr>
                <w:color w:val="000000" w:themeColor="text1"/>
                <w:lang w:val="en-GB"/>
              </w:rPr>
            </w:pPr>
            <w:r w:rsidRPr="00F71990">
              <w:rPr>
                <w:color w:val="000000" w:themeColor="text1"/>
                <w:lang w:val="en-GB"/>
              </w:rPr>
              <w:t>0.</w:t>
            </w:r>
            <w:r w:rsidR="00BF5707" w:rsidRPr="00F71990">
              <w:rPr>
                <w:color w:val="000000" w:themeColor="text1"/>
                <w:lang w:val="en-GB"/>
              </w:rPr>
              <w:t>196</w:t>
            </w:r>
          </w:p>
        </w:tc>
        <w:tc>
          <w:tcPr>
            <w:tcW w:w="0" w:type="auto"/>
            <w:tcBorders>
              <w:top w:val="nil"/>
              <w:left w:val="nil"/>
              <w:bottom w:val="nil"/>
              <w:right w:val="nil"/>
            </w:tcBorders>
            <w:noWrap/>
            <w:hideMark/>
          </w:tcPr>
          <w:p w14:paraId="5B723C28" w14:textId="6EC0815D" w:rsidR="007C76D6" w:rsidRPr="00F71990" w:rsidRDefault="0013569D" w:rsidP="007C76D6">
            <w:pPr>
              <w:pStyle w:val="CETBodytext"/>
              <w:spacing w:line="240" w:lineRule="auto"/>
              <w:jc w:val="left"/>
              <w:rPr>
                <w:color w:val="000000" w:themeColor="text1"/>
                <w:lang w:val="en-GB"/>
              </w:rPr>
            </w:pPr>
            <w:r w:rsidRPr="00F71990">
              <w:rPr>
                <w:color w:val="000000" w:themeColor="text1"/>
                <w:lang w:val="en-GB"/>
              </w:rPr>
              <w:t>0.1</w:t>
            </w:r>
            <w:r w:rsidR="00BF5707" w:rsidRPr="00F71990">
              <w:rPr>
                <w:color w:val="000000" w:themeColor="text1"/>
                <w:lang w:val="en-GB"/>
              </w:rPr>
              <w:t>2</w:t>
            </w:r>
          </w:p>
        </w:tc>
        <w:tc>
          <w:tcPr>
            <w:tcW w:w="0" w:type="auto"/>
            <w:tcBorders>
              <w:top w:val="nil"/>
              <w:left w:val="nil"/>
              <w:bottom w:val="nil"/>
              <w:right w:val="nil"/>
            </w:tcBorders>
            <w:noWrap/>
            <w:hideMark/>
          </w:tcPr>
          <w:p w14:paraId="487AB8D3" w14:textId="4DE432C4" w:rsidR="007C76D6" w:rsidRPr="00F71990" w:rsidRDefault="0013569D" w:rsidP="007C76D6">
            <w:pPr>
              <w:pStyle w:val="CETBodytext"/>
              <w:spacing w:line="240" w:lineRule="auto"/>
              <w:jc w:val="left"/>
              <w:rPr>
                <w:color w:val="000000" w:themeColor="text1"/>
                <w:lang w:val="en-GB"/>
              </w:rPr>
            </w:pPr>
            <w:r w:rsidRPr="00F71990">
              <w:rPr>
                <w:color w:val="000000" w:themeColor="text1"/>
                <w:lang w:val="en-GB"/>
              </w:rPr>
              <w:t>0.3</w:t>
            </w:r>
            <w:r w:rsidR="00BF5707" w:rsidRPr="00F71990">
              <w:rPr>
                <w:color w:val="000000" w:themeColor="text1"/>
                <w:lang w:val="en-GB"/>
              </w:rPr>
              <w:t>69</w:t>
            </w:r>
          </w:p>
        </w:tc>
        <w:tc>
          <w:tcPr>
            <w:tcW w:w="0" w:type="auto"/>
            <w:tcBorders>
              <w:top w:val="nil"/>
              <w:left w:val="nil"/>
              <w:bottom w:val="nil"/>
              <w:right w:val="nil"/>
            </w:tcBorders>
            <w:noWrap/>
            <w:hideMark/>
          </w:tcPr>
          <w:p w14:paraId="27115EE1" w14:textId="5E0A2D4F" w:rsidR="007C76D6" w:rsidRPr="00F71990" w:rsidRDefault="0013569D" w:rsidP="007C76D6">
            <w:pPr>
              <w:pStyle w:val="CETBodytext"/>
              <w:spacing w:line="240" w:lineRule="auto"/>
              <w:jc w:val="left"/>
              <w:rPr>
                <w:color w:val="000000" w:themeColor="text1"/>
                <w:lang w:val="en-GB"/>
              </w:rPr>
            </w:pPr>
            <w:r w:rsidRPr="00F71990">
              <w:rPr>
                <w:color w:val="000000" w:themeColor="text1"/>
                <w:lang w:val="en-GB"/>
              </w:rPr>
              <w:t>0.11</w:t>
            </w:r>
            <w:r w:rsidR="00BF5707" w:rsidRPr="00F71990">
              <w:rPr>
                <w:color w:val="000000" w:themeColor="text1"/>
                <w:lang w:val="en-GB"/>
              </w:rPr>
              <w:t>64</w:t>
            </w:r>
          </w:p>
        </w:tc>
        <w:tc>
          <w:tcPr>
            <w:tcW w:w="0" w:type="auto"/>
            <w:tcBorders>
              <w:top w:val="nil"/>
              <w:left w:val="nil"/>
              <w:bottom w:val="nil"/>
              <w:right w:val="nil"/>
            </w:tcBorders>
            <w:noWrap/>
            <w:hideMark/>
          </w:tcPr>
          <w:p w14:paraId="6071AA9D" w14:textId="67965DD8" w:rsidR="007C76D6" w:rsidRPr="00F71990" w:rsidRDefault="0013569D" w:rsidP="007C76D6">
            <w:pPr>
              <w:pStyle w:val="CETBodytext"/>
              <w:spacing w:line="240" w:lineRule="auto"/>
              <w:jc w:val="left"/>
              <w:rPr>
                <w:color w:val="000000" w:themeColor="text1"/>
                <w:lang w:val="en-GB"/>
              </w:rPr>
            </w:pPr>
            <w:r w:rsidRPr="00F71990">
              <w:rPr>
                <w:color w:val="000000" w:themeColor="text1"/>
                <w:lang w:val="en-GB"/>
              </w:rPr>
              <w:t>0.014</w:t>
            </w:r>
          </w:p>
        </w:tc>
        <w:tc>
          <w:tcPr>
            <w:tcW w:w="0" w:type="auto"/>
            <w:tcBorders>
              <w:top w:val="nil"/>
              <w:left w:val="nil"/>
              <w:bottom w:val="nil"/>
              <w:right w:val="nil"/>
            </w:tcBorders>
            <w:noWrap/>
            <w:hideMark/>
          </w:tcPr>
          <w:p w14:paraId="03AB30D1" w14:textId="1DF34EB3" w:rsidR="007C76D6" w:rsidRPr="00F71990" w:rsidRDefault="0013569D" w:rsidP="007C76D6">
            <w:pPr>
              <w:pStyle w:val="CETBodytext"/>
              <w:spacing w:line="240" w:lineRule="auto"/>
              <w:jc w:val="left"/>
              <w:rPr>
                <w:color w:val="000000" w:themeColor="text1"/>
                <w:lang w:val="en-GB"/>
              </w:rPr>
            </w:pPr>
            <w:r w:rsidRPr="00F71990">
              <w:rPr>
                <w:color w:val="000000" w:themeColor="text1"/>
                <w:lang w:val="en-GB"/>
              </w:rPr>
              <w:t>0.112</w:t>
            </w:r>
          </w:p>
        </w:tc>
        <w:tc>
          <w:tcPr>
            <w:tcW w:w="0" w:type="auto"/>
            <w:tcBorders>
              <w:top w:val="nil"/>
              <w:left w:val="nil"/>
              <w:bottom w:val="nil"/>
              <w:right w:val="nil"/>
            </w:tcBorders>
            <w:noWrap/>
            <w:hideMark/>
          </w:tcPr>
          <w:p w14:paraId="597C64FE" w14:textId="0C1E54F3" w:rsidR="007C76D6" w:rsidRPr="00F71990" w:rsidRDefault="0013569D" w:rsidP="007C76D6">
            <w:pPr>
              <w:pStyle w:val="CETBodytext"/>
              <w:spacing w:line="240" w:lineRule="auto"/>
              <w:jc w:val="left"/>
              <w:rPr>
                <w:color w:val="000000" w:themeColor="text1"/>
                <w:lang w:val="en-GB"/>
              </w:rPr>
            </w:pPr>
            <w:r w:rsidRPr="00F71990">
              <w:rPr>
                <w:color w:val="000000" w:themeColor="text1"/>
                <w:lang w:val="en-GB"/>
              </w:rPr>
              <w:t>0.183</w:t>
            </w:r>
          </w:p>
        </w:tc>
      </w:tr>
      <w:tr w:rsidR="00F71990" w:rsidRPr="00F71990" w14:paraId="009928B8" w14:textId="77777777" w:rsidTr="007C76D6">
        <w:trPr>
          <w:trHeight w:val="300"/>
        </w:trPr>
        <w:tc>
          <w:tcPr>
            <w:tcW w:w="0" w:type="auto"/>
            <w:tcBorders>
              <w:top w:val="nil"/>
              <w:left w:val="nil"/>
              <w:bottom w:val="nil"/>
              <w:right w:val="nil"/>
            </w:tcBorders>
            <w:noWrap/>
            <w:hideMark/>
          </w:tcPr>
          <w:p w14:paraId="3FD62FB1"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04</w:t>
            </w:r>
          </w:p>
        </w:tc>
        <w:tc>
          <w:tcPr>
            <w:tcW w:w="0" w:type="auto"/>
            <w:tcBorders>
              <w:top w:val="nil"/>
              <w:left w:val="nil"/>
              <w:bottom w:val="nil"/>
              <w:right w:val="nil"/>
            </w:tcBorders>
            <w:noWrap/>
            <w:hideMark/>
          </w:tcPr>
          <w:p w14:paraId="16F06235"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M1</w:t>
            </w:r>
          </w:p>
        </w:tc>
        <w:tc>
          <w:tcPr>
            <w:tcW w:w="0" w:type="auto"/>
            <w:tcBorders>
              <w:top w:val="nil"/>
              <w:left w:val="nil"/>
              <w:bottom w:val="nil"/>
              <w:right w:val="nil"/>
            </w:tcBorders>
            <w:noWrap/>
            <w:hideMark/>
          </w:tcPr>
          <w:p w14:paraId="1EF45AFB" w14:textId="7AA01B24"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50</w:t>
            </w:r>
          </w:p>
        </w:tc>
        <w:tc>
          <w:tcPr>
            <w:tcW w:w="0" w:type="auto"/>
            <w:tcBorders>
              <w:top w:val="nil"/>
              <w:left w:val="nil"/>
              <w:bottom w:val="nil"/>
              <w:right w:val="nil"/>
            </w:tcBorders>
            <w:noWrap/>
            <w:hideMark/>
          </w:tcPr>
          <w:p w14:paraId="1F530CDA" w14:textId="4C853E9C"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14</w:t>
            </w:r>
            <w:r w:rsidR="000A0F84" w:rsidRPr="00F71990">
              <w:rPr>
                <w:color w:val="000000" w:themeColor="text1"/>
                <w:lang w:val="en-GB"/>
              </w:rPr>
              <w:t>.</w:t>
            </w:r>
            <w:r w:rsidRPr="00F71990">
              <w:rPr>
                <w:color w:val="000000" w:themeColor="text1"/>
                <w:lang w:val="en-GB"/>
              </w:rPr>
              <w:t>87</w:t>
            </w:r>
          </w:p>
        </w:tc>
        <w:tc>
          <w:tcPr>
            <w:tcW w:w="0" w:type="auto"/>
            <w:tcBorders>
              <w:top w:val="nil"/>
              <w:left w:val="nil"/>
              <w:bottom w:val="nil"/>
              <w:right w:val="nil"/>
            </w:tcBorders>
            <w:noWrap/>
            <w:hideMark/>
          </w:tcPr>
          <w:p w14:paraId="5020CD7A" w14:textId="0DD8ECCC"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20</w:t>
            </w:r>
            <w:r w:rsidR="000A0F84" w:rsidRPr="00F71990">
              <w:rPr>
                <w:color w:val="000000" w:themeColor="text1"/>
                <w:lang w:val="en-GB"/>
              </w:rPr>
              <w:t>.</w:t>
            </w:r>
            <w:r w:rsidRPr="00F71990">
              <w:rPr>
                <w:color w:val="000000" w:themeColor="text1"/>
                <w:lang w:val="en-GB"/>
              </w:rPr>
              <w:t>00</w:t>
            </w:r>
          </w:p>
        </w:tc>
        <w:tc>
          <w:tcPr>
            <w:tcW w:w="0" w:type="auto"/>
            <w:tcBorders>
              <w:top w:val="nil"/>
              <w:left w:val="nil"/>
              <w:bottom w:val="nil"/>
              <w:right w:val="nil"/>
            </w:tcBorders>
            <w:noWrap/>
            <w:hideMark/>
          </w:tcPr>
          <w:p w14:paraId="1577A9B3" w14:textId="0333004D"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01</w:t>
            </w:r>
          </w:p>
        </w:tc>
        <w:tc>
          <w:tcPr>
            <w:tcW w:w="0" w:type="auto"/>
            <w:tcBorders>
              <w:top w:val="nil"/>
              <w:left w:val="nil"/>
              <w:bottom w:val="nil"/>
              <w:right w:val="nil"/>
            </w:tcBorders>
            <w:noWrap/>
            <w:hideMark/>
          </w:tcPr>
          <w:p w14:paraId="2AB5EC7B" w14:textId="3644739B"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3</w:t>
            </w:r>
            <w:r w:rsidR="000A0F84" w:rsidRPr="00F71990">
              <w:rPr>
                <w:color w:val="000000" w:themeColor="text1"/>
                <w:lang w:val="en-GB"/>
              </w:rPr>
              <w:t>.</w:t>
            </w:r>
            <w:r w:rsidRPr="00F71990">
              <w:rPr>
                <w:color w:val="000000" w:themeColor="text1"/>
                <w:lang w:val="en-GB"/>
              </w:rPr>
              <w:t>52</w:t>
            </w:r>
          </w:p>
        </w:tc>
        <w:tc>
          <w:tcPr>
            <w:tcW w:w="0" w:type="auto"/>
            <w:tcBorders>
              <w:top w:val="nil"/>
              <w:left w:val="nil"/>
              <w:bottom w:val="nil"/>
              <w:right w:val="nil"/>
            </w:tcBorders>
            <w:noWrap/>
            <w:hideMark/>
          </w:tcPr>
          <w:p w14:paraId="203DE3DB" w14:textId="4515A39B"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08</w:t>
            </w:r>
          </w:p>
        </w:tc>
        <w:tc>
          <w:tcPr>
            <w:tcW w:w="0" w:type="auto"/>
            <w:tcBorders>
              <w:top w:val="nil"/>
              <w:left w:val="nil"/>
              <w:bottom w:val="nil"/>
              <w:right w:val="nil"/>
            </w:tcBorders>
            <w:noWrap/>
            <w:hideMark/>
          </w:tcPr>
          <w:p w14:paraId="015B12BE" w14:textId="24631A88"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04</w:t>
            </w:r>
          </w:p>
        </w:tc>
        <w:tc>
          <w:tcPr>
            <w:tcW w:w="0" w:type="auto"/>
            <w:tcBorders>
              <w:top w:val="nil"/>
              <w:left w:val="nil"/>
              <w:bottom w:val="nil"/>
              <w:right w:val="nil"/>
            </w:tcBorders>
            <w:noWrap/>
            <w:hideMark/>
          </w:tcPr>
          <w:p w14:paraId="1DEAAFC2"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c>
          <w:tcPr>
            <w:tcW w:w="0" w:type="auto"/>
            <w:tcBorders>
              <w:top w:val="nil"/>
              <w:left w:val="nil"/>
              <w:bottom w:val="nil"/>
              <w:right w:val="nil"/>
            </w:tcBorders>
            <w:noWrap/>
            <w:hideMark/>
          </w:tcPr>
          <w:p w14:paraId="4F6569D0"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r>
      <w:tr w:rsidR="00F71990" w:rsidRPr="00F71990" w14:paraId="0AB67EB3" w14:textId="77777777" w:rsidTr="007C76D6">
        <w:trPr>
          <w:trHeight w:val="300"/>
        </w:trPr>
        <w:tc>
          <w:tcPr>
            <w:tcW w:w="0" w:type="auto"/>
            <w:tcBorders>
              <w:top w:val="nil"/>
              <w:left w:val="nil"/>
              <w:bottom w:val="nil"/>
              <w:right w:val="nil"/>
            </w:tcBorders>
            <w:noWrap/>
            <w:hideMark/>
          </w:tcPr>
          <w:p w14:paraId="0EBBD60A" w14:textId="77777777" w:rsidR="007C76D6" w:rsidRPr="00F71990" w:rsidRDefault="007C76D6" w:rsidP="007C76D6">
            <w:pPr>
              <w:pStyle w:val="CETBodytext"/>
              <w:spacing w:line="240" w:lineRule="auto"/>
              <w:jc w:val="left"/>
              <w:rPr>
                <w:color w:val="000000" w:themeColor="text1"/>
                <w:lang w:val="en-GB"/>
              </w:rPr>
            </w:pPr>
          </w:p>
        </w:tc>
        <w:tc>
          <w:tcPr>
            <w:tcW w:w="0" w:type="auto"/>
            <w:tcBorders>
              <w:top w:val="nil"/>
              <w:left w:val="nil"/>
              <w:bottom w:val="nil"/>
              <w:right w:val="nil"/>
            </w:tcBorders>
            <w:noWrap/>
            <w:hideMark/>
          </w:tcPr>
          <w:p w14:paraId="570F0424"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M2</w:t>
            </w:r>
          </w:p>
        </w:tc>
        <w:tc>
          <w:tcPr>
            <w:tcW w:w="0" w:type="auto"/>
            <w:tcBorders>
              <w:top w:val="nil"/>
              <w:left w:val="nil"/>
              <w:bottom w:val="nil"/>
              <w:right w:val="nil"/>
            </w:tcBorders>
            <w:noWrap/>
            <w:hideMark/>
          </w:tcPr>
          <w:p w14:paraId="761EBB7E" w14:textId="0C4DB85F"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0.63</w:t>
            </w:r>
          </w:p>
        </w:tc>
        <w:tc>
          <w:tcPr>
            <w:tcW w:w="0" w:type="auto"/>
            <w:tcBorders>
              <w:top w:val="nil"/>
              <w:left w:val="nil"/>
              <w:bottom w:val="nil"/>
              <w:right w:val="nil"/>
            </w:tcBorders>
            <w:noWrap/>
            <w:hideMark/>
          </w:tcPr>
          <w:p w14:paraId="140BD433" w14:textId="6788C0CC"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8.0</w:t>
            </w:r>
          </w:p>
        </w:tc>
        <w:tc>
          <w:tcPr>
            <w:tcW w:w="0" w:type="auto"/>
            <w:tcBorders>
              <w:top w:val="nil"/>
              <w:left w:val="nil"/>
              <w:bottom w:val="nil"/>
              <w:right w:val="nil"/>
            </w:tcBorders>
            <w:noWrap/>
            <w:hideMark/>
          </w:tcPr>
          <w:p w14:paraId="24D87315" w14:textId="701A7EA3"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25.0</w:t>
            </w:r>
          </w:p>
        </w:tc>
        <w:tc>
          <w:tcPr>
            <w:tcW w:w="0" w:type="auto"/>
            <w:tcBorders>
              <w:top w:val="nil"/>
              <w:left w:val="nil"/>
              <w:bottom w:val="nil"/>
              <w:right w:val="nil"/>
            </w:tcBorders>
            <w:noWrap/>
            <w:hideMark/>
          </w:tcPr>
          <w:p w14:paraId="1EC3BC35" w14:textId="611C16C2"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0.10</w:t>
            </w:r>
          </w:p>
        </w:tc>
        <w:tc>
          <w:tcPr>
            <w:tcW w:w="0" w:type="auto"/>
            <w:tcBorders>
              <w:top w:val="nil"/>
              <w:left w:val="nil"/>
              <w:bottom w:val="nil"/>
              <w:right w:val="nil"/>
            </w:tcBorders>
            <w:noWrap/>
            <w:hideMark/>
          </w:tcPr>
          <w:p w14:paraId="5617ECFB" w14:textId="6B4DAF2E"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0.510</w:t>
            </w:r>
          </w:p>
        </w:tc>
        <w:tc>
          <w:tcPr>
            <w:tcW w:w="0" w:type="auto"/>
            <w:tcBorders>
              <w:top w:val="nil"/>
              <w:left w:val="nil"/>
              <w:bottom w:val="nil"/>
              <w:right w:val="nil"/>
            </w:tcBorders>
            <w:noWrap/>
            <w:hideMark/>
          </w:tcPr>
          <w:p w14:paraId="6EEB4E12" w14:textId="57A774C7"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0.7</w:t>
            </w:r>
          </w:p>
        </w:tc>
        <w:tc>
          <w:tcPr>
            <w:tcW w:w="0" w:type="auto"/>
            <w:tcBorders>
              <w:top w:val="nil"/>
              <w:left w:val="nil"/>
              <w:bottom w:val="nil"/>
              <w:right w:val="nil"/>
            </w:tcBorders>
            <w:noWrap/>
            <w:hideMark/>
          </w:tcPr>
          <w:p w14:paraId="541EF02A" w14:textId="448E6CE7"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0.05</w:t>
            </w:r>
          </w:p>
        </w:tc>
        <w:tc>
          <w:tcPr>
            <w:tcW w:w="0" w:type="auto"/>
            <w:tcBorders>
              <w:top w:val="nil"/>
              <w:left w:val="nil"/>
              <w:bottom w:val="nil"/>
              <w:right w:val="nil"/>
            </w:tcBorders>
            <w:noWrap/>
            <w:hideMark/>
          </w:tcPr>
          <w:p w14:paraId="41F05D30" w14:textId="1BA94929"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0.02</w:t>
            </w:r>
          </w:p>
        </w:tc>
        <w:tc>
          <w:tcPr>
            <w:tcW w:w="0" w:type="auto"/>
            <w:tcBorders>
              <w:top w:val="nil"/>
              <w:left w:val="nil"/>
              <w:bottom w:val="nil"/>
              <w:right w:val="nil"/>
            </w:tcBorders>
            <w:noWrap/>
            <w:hideMark/>
          </w:tcPr>
          <w:p w14:paraId="3D33E3CA" w14:textId="5EE1402D"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0.08</w:t>
            </w:r>
          </w:p>
        </w:tc>
      </w:tr>
      <w:tr w:rsidR="00F71990" w:rsidRPr="00F71990" w14:paraId="62FA4858" w14:textId="77777777" w:rsidTr="007C76D6">
        <w:trPr>
          <w:trHeight w:val="300"/>
        </w:trPr>
        <w:tc>
          <w:tcPr>
            <w:tcW w:w="0" w:type="auto"/>
            <w:tcBorders>
              <w:top w:val="nil"/>
              <w:left w:val="nil"/>
              <w:bottom w:val="nil"/>
              <w:right w:val="nil"/>
            </w:tcBorders>
            <w:noWrap/>
            <w:hideMark/>
          </w:tcPr>
          <w:p w14:paraId="162742FD"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05</w:t>
            </w:r>
          </w:p>
        </w:tc>
        <w:tc>
          <w:tcPr>
            <w:tcW w:w="0" w:type="auto"/>
            <w:tcBorders>
              <w:top w:val="nil"/>
              <w:left w:val="nil"/>
              <w:bottom w:val="nil"/>
              <w:right w:val="nil"/>
            </w:tcBorders>
            <w:noWrap/>
            <w:hideMark/>
          </w:tcPr>
          <w:p w14:paraId="7B41B2F5"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M1</w:t>
            </w:r>
          </w:p>
        </w:tc>
        <w:tc>
          <w:tcPr>
            <w:tcW w:w="0" w:type="auto"/>
            <w:tcBorders>
              <w:top w:val="nil"/>
              <w:left w:val="nil"/>
              <w:bottom w:val="nil"/>
              <w:right w:val="nil"/>
            </w:tcBorders>
            <w:noWrap/>
            <w:hideMark/>
          </w:tcPr>
          <w:p w14:paraId="227B530C" w14:textId="06BE1DA2"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70</w:t>
            </w:r>
          </w:p>
        </w:tc>
        <w:tc>
          <w:tcPr>
            <w:tcW w:w="0" w:type="auto"/>
            <w:tcBorders>
              <w:top w:val="nil"/>
              <w:left w:val="nil"/>
              <w:bottom w:val="nil"/>
              <w:right w:val="nil"/>
            </w:tcBorders>
            <w:noWrap/>
            <w:hideMark/>
          </w:tcPr>
          <w:p w14:paraId="702DB884" w14:textId="3CA2D296"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19</w:t>
            </w:r>
            <w:r w:rsidR="000A0F84" w:rsidRPr="00F71990">
              <w:rPr>
                <w:color w:val="000000" w:themeColor="text1"/>
                <w:lang w:val="en-GB"/>
              </w:rPr>
              <w:t>.</w:t>
            </w:r>
            <w:r w:rsidRPr="00F71990">
              <w:rPr>
                <w:color w:val="000000" w:themeColor="text1"/>
                <w:lang w:val="en-GB"/>
              </w:rPr>
              <w:t>93</w:t>
            </w:r>
          </w:p>
        </w:tc>
        <w:tc>
          <w:tcPr>
            <w:tcW w:w="0" w:type="auto"/>
            <w:tcBorders>
              <w:top w:val="nil"/>
              <w:left w:val="nil"/>
              <w:bottom w:val="nil"/>
              <w:right w:val="nil"/>
            </w:tcBorders>
            <w:noWrap/>
            <w:hideMark/>
          </w:tcPr>
          <w:p w14:paraId="250C92E5" w14:textId="34DD6DD4"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7</w:t>
            </w:r>
            <w:r w:rsidR="000A0F84" w:rsidRPr="00F71990">
              <w:rPr>
                <w:color w:val="000000" w:themeColor="text1"/>
                <w:lang w:val="en-GB"/>
              </w:rPr>
              <w:t>.</w:t>
            </w:r>
            <w:r w:rsidRPr="00F71990">
              <w:rPr>
                <w:color w:val="000000" w:themeColor="text1"/>
                <w:lang w:val="en-GB"/>
              </w:rPr>
              <w:t>50</w:t>
            </w:r>
          </w:p>
        </w:tc>
        <w:tc>
          <w:tcPr>
            <w:tcW w:w="0" w:type="auto"/>
            <w:tcBorders>
              <w:top w:val="nil"/>
              <w:left w:val="nil"/>
              <w:bottom w:val="nil"/>
              <w:right w:val="nil"/>
            </w:tcBorders>
            <w:noWrap/>
            <w:hideMark/>
          </w:tcPr>
          <w:p w14:paraId="6E6C273E" w14:textId="64BB05CD"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1</w:t>
            </w:r>
            <w:r w:rsidR="000A0F84" w:rsidRPr="00F71990">
              <w:rPr>
                <w:color w:val="000000" w:themeColor="text1"/>
                <w:lang w:val="en-GB"/>
              </w:rPr>
              <w:t>.</w:t>
            </w:r>
            <w:r w:rsidRPr="00F71990">
              <w:rPr>
                <w:color w:val="000000" w:themeColor="text1"/>
                <w:lang w:val="en-GB"/>
              </w:rPr>
              <w:t>90</w:t>
            </w:r>
          </w:p>
        </w:tc>
        <w:tc>
          <w:tcPr>
            <w:tcW w:w="0" w:type="auto"/>
            <w:tcBorders>
              <w:top w:val="nil"/>
              <w:left w:val="nil"/>
              <w:bottom w:val="nil"/>
              <w:right w:val="nil"/>
            </w:tcBorders>
            <w:noWrap/>
            <w:hideMark/>
          </w:tcPr>
          <w:p w14:paraId="462A5D60" w14:textId="5B118CD4"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3</w:t>
            </w:r>
            <w:r w:rsidR="000A0F84" w:rsidRPr="00F71990">
              <w:rPr>
                <w:color w:val="000000" w:themeColor="text1"/>
                <w:lang w:val="en-GB"/>
              </w:rPr>
              <w:t>.</w:t>
            </w:r>
            <w:r w:rsidRPr="00F71990">
              <w:rPr>
                <w:color w:val="000000" w:themeColor="text1"/>
                <w:lang w:val="en-GB"/>
              </w:rPr>
              <w:t>44E-04</w:t>
            </w:r>
          </w:p>
        </w:tc>
        <w:tc>
          <w:tcPr>
            <w:tcW w:w="0" w:type="auto"/>
            <w:tcBorders>
              <w:top w:val="nil"/>
              <w:left w:val="nil"/>
              <w:bottom w:val="nil"/>
              <w:right w:val="nil"/>
            </w:tcBorders>
            <w:noWrap/>
            <w:hideMark/>
          </w:tcPr>
          <w:p w14:paraId="624CFC6C" w14:textId="07274520"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07</w:t>
            </w:r>
          </w:p>
        </w:tc>
        <w:tc>
          <w:tcPr>
            <w:tcW w:w="0" w:type="auto"/>
            <w:tcBorders>
              <w:top w:val="nil"/>
              <w:left w:val="nil"/>
              <w:bottom w:val="nil"/>
              <w:right w:val="nil"/>
            </w:tcBorders>
            <w:noWrap/>
            <w:hideMark/>
          </w:tcPr>
          <w:p w14:paraId="3E7C9F30" w14:textId="2034454F"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23</w:t>
            </w:r>
          </w:p>
        </w:tc>
        <w:tc>
          <w:tcPr>
            <w:tcW w:w="0" w:type="auto"/>
            <w:tcBorders>
              <w:top w:val="nil"/>
              <w:left w:val="nil"/>
              <w:bottom w:val="nil"/>
              <w:right w:val="nil"/>
            </w:tcBorders>
            <w:noWrap/>
            <w:hideMark/>
          </w:tcPr>
          <w:p w14:paraId="4DF3DA1D"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c>
          <w:tcPr>
            <w:tcW w:w="0" w:type="auto"/>
            <w:tcBorders>
              <w:top w:val="nil"/>
              <w:left w:val="nil"/>
              <w:bottom w:val="nil"/>
              <w:right w:val="nil"/>
            </w:tcBorders>
            <w:noWrap/>
            <w:hideMark/>
          </w:tcPr>
          <w:p w14:paraId="1F037709"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r>
      <w:tr w:rsidR="00F71990" w:rsidRPr="00F71990" w14:paraId="0FD7F238" w14:textId="77777777" w:rsidTr="007C76D6">
        <w:trPr>
          <w:trHeight w:val="300"/>
        </w:trPr>
        <w:tc>
          <w:tcPr>
            <w:tcW w:w="0" w:type="auto"/>
            <w:tcBorders>
              <w:top w:val="nil"/>
              <w:left w:val="nil"/>
              <w:bottom w:val="nil"/>
              <w:right w:val="nil"/>
            </w:tcBorders>
            <w:noWrap/>
            <w:hideMark/>
          </w:tcPr>
          <w:p w14:paraId="36B63B06" w14:textId="77777777" w:rsidR="007C76D6" w:rsidRPr="00F71990" w:rsidRDefault="007C76D6" w:rsidP="007C76D6">
            <w:pPr>
              <w:pStyle w:val="CETBodytext"/>
              <w:spacing w:line="240" w:lineRule="auto"/>
              <w:jc w:val="left"/>
              <w:rPr>
                <w:color w:val="000000" w:themeColor="text1"/>
                <w:lang w:val="en-GB"/>
              </w:rPr>
            </w:pPr>
          </w:p>
        </w:tc>
        <w:tc>
          <w:tcPr>
            <w:tcW w:w="0" w:type="auto"/>
            <w:tcBorders>
              <w:top w:val="nil"/>
              <w:left w:val="nil"/>
              <w:bottom w:val="nil"/>
              <w:right w:val="nil"/>
            </w:tcBorders>
            <w:noWrap/>
            <w:hideMark/>
          </w:tcPr>
          <w:p w14:paraId="080333F8"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M2</w:t>
            </w:r>
          </w:p>
        </w:tc>
        <w:tc>
          <w:tcPr>
            <w:tcW w:w="0" w:type="auto"/>
            <w:tcBorders>
              <w:top w:val="nil"/>
              <w:left w:val="nil"/>
              <w:bottom w:val="nil"/>
              <w:right w:val="nil"/>
            </w:tcBorders>
            <w:noWrap/>
            <w:hideMark/>
          </w:tcPr>
          <w:p w14:paraId="7DED5BF3" w14:textId="780D5B08"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1.06</w:t>
            </w:r>
          </w:p>
        </w:tc>
        <w:tc>
          <w:tcPr>
            <w:tcW w:w="0" w:type="auto"/>
            <w:tcBorders>
              <w:top w:val="nil"/>
              <w:left w:val="nil"/>
              <w:bottom w:val="nil"/>
              <w:right w:val="nil"/>
            </w:tcBorders>
            <w:noWrap/>
            <w:hideMark/>
          </w:tcPr>
          <w:p w14:paraId="15ED7596" w14:textId="5EBF8CF5"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119.98</w:t>
            </w:r>
          </w:p>
        </w:tc>
        <w:tc>
          <w:tcPr>
            <w:tcW w:w="0" w:type="auto"/>
            <w:tcBorders>
              <w:top w:val="nil"/>
              <w:left w:val="nil"/>
              <w:bottom w:val="nil"/>
              <w:right w:val="nil"/>
            </w:tcBorders>
            <w:noWrap/>
            <w:hideMark/>
          </w:tcPr>
          <w:p w14:paraId="51C4BC28" w14:textId="7C011F6B"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7.85</w:t>
            </w:r>
          </w:p>
        </w:tc>
        <w:tc>
          <w:tcPr>
            <w:tcW w:w="0" w:type="auto"/>
            <w:tcBorders>
              <w:top w:val="nil"/>
              <w:left w:val="nil"/>
              <w:bottom w:val="nil"/>
              <w:right w:val="nil"/>
            </w:tcBorders>
            <w:noWrap/>
            <w:hideMark/>
          </w:tcPr>
          <w:p w14:paraId="03731B02" w14:textId="258A88CC"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1.5</w:t>
            </w:r>
          </w:p>
        </w:tc>
        <w:tc>
          <w:tcPr>
            <w:tcW w:w="0" w:type="auto"/>
            <w:tcBorders>
              <w:top w:val="nil"/>
              <w:left w:val="nil"/>
              <w:bottom w:val="nil"/>
              <w:right w:val="nil"/>
            </w:tcBorders>
            <w:noWrap/>
            <w:hideMark/>
          </w:tcPr>
          <w:p w14:paraId="71DFD259" w14:textId="2AD5605C"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0.0001</w:t>
            </w:r>
          </w:p>
        </w:tc>
        <w:tc>
          <w:tcPr>
            <w:tcW w:w="0" w:type="auto"/>
            <w:tcBorders>
              <w:top w:val="nil"/>
              <w:left w:val="nil"/>
              <w:bottom w:val="nil"/>
              <w:right w:val="nil"/>
            </w:tcBorders>
            <w:noWrap/>
            <w:hideMark/>
          </w:tcPr>
          <w:p w14:paraId="32958A22" w14:textId="6D1F1DA0"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0.07</w:t>
            </w:r>
          </w:p>
        </w:tc>
        <w:tc>
          <w:tcPr>
            <w:tcW w:w="0" w:type="auto"/>
            <w:tcBorders>
              <w:top w:val="nil"/>
              <w:left w:val="nil"/>
              <w:bottom w:val="nil"/>
              <w:right w:val="nil"/>
            </w:tcBorders>
            <w:noWrap/>
            <w:hideMark/>
          </w:tcPr>
          <w:p w14:paraId="2DE1001C" w14:textId="42200E11"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0.20</w:t>
            </w:r>
          </w:p>
        </w:tc>
        <w:tc>
          <w:tcPr>
            <w:tcW w:w="0" w:type="auto"/>
            <w:tcBorders>
              <w:top w:val="nil"/>
              <w:left w:val="nil"/>
              <w:bottom w:val="nil"/>
              <w:right w:val="nil"/>
            </w:tcBorders>
            <w:noWrap/>
            <w:hideMark/>
          </w:tcPr>
          <w:p w14:paraId="2BCE1022" w14:textId="7470000E"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0.047</w:t>
            </w:r>
          </w:p>
        </w:tc>
        <w:tc>
          <w:tcPr>
            <w:tcW w:w="0" w:type="auto"/>
            <w:tcBorders>
              <w:top w:val="nil"/>
              <w:left w:val="nil"/>
              <w:bottom w:val="nil"/>
              <w:right w:val="nil"/>
            </w:tcBorders>
            <w:noWrap/>
            <w:hideMark/>
          </w:tcPr>
          <w:p w14:paraId="1B4DB9A7" w14:textId="3393E346" w:rsidR="007C76D6" w:rsidRPr="00F71990" w:rsidRDefault="009A3D7B" w:rsidP="007C76D6">
            <w:pPr>
              <w:pStyle w:val="CETBodytext"/>
              <w:spacing w:line="240" w:lineRule="auto"/>
              <w:jc w:val="left"/>
              <w:rPr>
                <w:color w:val="000000" w:themeColor="text1"/>
                <w:lang w:val="en-GB"/>
              </w:rPr>
            </w:pPr>
            <w:r w:rsidRPr="00F71990">
              <w:rPr>
                <w:color w:val="000000" w:themeColor="text1"/>
                <w:lang w:val="en-GB"/>
              </w:rPr>
              <w:t>0.041</w:t>
            </w:r>
          </w:p>
        </w:tc>
      </w:tr>
      <w:tr w:rsidR="00F71990" w:rsidRPr="00F71990" w14:paraId="12830403" w14:textId="77777777" w:rsidTr="007C76D6">
        <w:trPr>
          <w:trHeight w:val="300"/>
        </w:trPr>
        <w:tc>
          <w:tcPr>
            <w:tcW w:w="0" w:type="auto"/>
            <w:tcBorders>
              <w:top w:val="nil"/>
              <w:left w:val="nil"/>
              <w:bottom w:val="nil"/>
              <w:right w:val="nil"/>
            </w:tcBorders>
            <w:noWrap/>
            <w:hideMark/>
          </w:tcPr>
          <w:p w14:paraId="6A740ACF"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06</w:t>
            </w:r>
          </w:p>
        </w:tc>
        <w:tc>
          <w:tcPr>
            <w:tcW w:w="0" w:type="auto"/>
            <w:tcBorders>
              <w:top w:val="nil"/>
              <w:left w:val="nil"/>
              <w:bottom w:val="nil"/>
              <w:right w:val="nil"/>
            </w:tcBorders>
            <w:noWrap/>
            <w:hideMark/>
          </w:tcPr>
          <w:p w14:paraId="00CF9772"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M1</w:t>
            </w:r>
          </w:p>
        </w:tc>
        <w:tc>
          <w:tcPr>
            <w:tcW w:w="0" w:type="auto"/>
            <w:tcBorders>
              <w:top w:val="nil"/>
              <w:left w:val="nil"/>
              <w:bottom w:val="nil"/>
              <w:right w:val="nil"/>
            </w:tcBorders>
            <w:noWrap/>
            <w:hideMark/>
          </w:tcPr>
          <w:p w14:paraId="36F1A7A3" w14:textId="753DBEF2"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69</w:t>
            </w:r>
          </w:p>
        </w:tc>
        <w:tc>
          <w:tcPr>
            <w:tcW w:w="0" w:type="auto"/>
            <w:tcBorders>
              <w:top w:val="nil"/>
              <w:left w:val="nil"/>
              <w:bottom w:val="nil"/>
              <w:right w:val="nil"/>
            </w:tcBorders>
            <w:noWrap/>
            <w:hideMark/>
          </w:tcPr>
          <w:p w14:paraId="6FB8ED08" w14:textId="2D0F1DD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5</w:t>
            </w:r>
            <w:r w:rsidR="000A0F84" w:rsidRPr="00F71990">
              <w:rPr>
                <w:color w:val="000000" w:themeColor="text1"/>
                <w:lang w:val="en-GB"/>
              </w:rPr>
              <w:t>.</w:t>
            </w:r>
            <w:r w:rsidRPr="00F71990">
              <w:rPr>
                <w:color w:val="000000" w:themeColor="text1"/>
                <w:lang w:val="en-GB"/>
              </w:rPr>
              <w:t>00</w:t>
            </w:r>
          </w:p>
        </w:tc>
        <w:tc>
          <w:tcPr>
            <w:tcW w:w="0" w:type="auto"/>
            <w:tcBorders>
              <w:top w:val="nil"/>
              <w:left w:val="nil"/>
              <w:bottom w:val="nil"/>
              <w:right w:val="nil"/>
            </w:tcBorders>
            <w:noWrap/>
            <w:hideMark/>
          </w:tcPr>
          <w:p w14:paraId="246A48E3" w14:textId="57A4E45A"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5</w:t>
            </w:r>
            <w:r w:rsidR="000A0F84" w:rsidRPr="00F71990">
              <w:rPr>
                <w:color w:val="000000" w:themeColor="text1"/>
                <w:lang w:val="en-GB"/>
              </w:rPr>
              <w:t>.</w:t>
            </w:r>
            <w:r w:rsidRPr="00F71990">
              <w:rPr>
                <w:color w:val="000000" w:themeColor="text1"/>
                <w:lang w:val="en-GB"/>
              </w:rPr>
              <w:t>50</w:t>
            </w:r>
          </w:p>
        </w:tc>
        <w:tc>
          <w:tcPr>
            <w:tcW w:w="0" w:type="auto"/>
            <w:tcBorders>
              <w:top w:val="nil"/>
              <w:left w:val="nil"/>
              <w:bottom w:val="nil"/>
              <w:right w:val="nil"/>
            </w:tcBorders>
            <w:noWrap/>
            <w:hideMark/>
          </w:tcPr>
          <w:p w14:paraId="1C7B0568" w14:textId="06FF2766"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24</w:t>
            </w:r>
          </w:p>
        </w:tc>
        <w:tc>
          <w:tcPr>
            <w:tcW w:w="0" w:type="auto"/>
            <w:tcBorders>
              <w:top w:val="nil"/>
              <w:left w:val="nil"/>
              <w:bottom w:val="nil"/>
              <w:right w:val="nil"/>
            </w:tcBorders>
            <w:noWrap/>
            <w:hideMark/>
          </w:tcPr>
          <w:p w14:paraId="368B3190" w14:textId="14C88794"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30</w:t>
            </w:r>
          </w:p>
        </w:tc>
        <w:tc>
          <w:tcPr>
            <w:tcW w:w="0" w:type="auto"/>
            <w:tcBorders>
              <w:top w:val="nil"/>
              <w:left w:val="nil"/>
              <w:bottom w:val="nil"/>
              <w:right w:val="nil"/>
            </w:tcBorders>
            <w:noWrap/>
            <w:hideMark/>
          </w:tcPr>
          <w:p w14:paraId="14F91F6E" w14:textId="3BF9C48A"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06</w:t>
            </w:r>
          </w:p>
        </w:tc>
        <w:tc>
          <w:tcPr>
            <w:tcW w:w="0" w:type="auto"/>
            <w:tcBorders>
              <w:top w:val="nil"/>
              <w:left w:val="nil"/>
              <w:bottom w:val="nil"/>
              <w:right w:val="nil"/>
            </w:tcBorders>
            <w:noWrap/>
            <w:hideMark/>
          </w:tcPr>
          <w:p w14:paraId="343788B1" w14:textId="274AA760"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0</w:t>
            </w:r>
            <w:r w:rsidR="000A0F84" w:rsidRPr="00F71990">
              <w:rPr>
                <w:color w:val="000000" w:themeColor="text1"/>
                <w:lang w:val="en-GB"/>
              </w:rPr>
              <w:t>.</w:t>
            </w:r>
            <w:r w:rsidRPr="00F71990">
              <w:rPr>
                <w:color w:val="000000" w:themeColor="text1"/>
                <w:lang w:val="en-GB"/>
              </w:rPr>
              <w:t>18</w:t>
            </w:r>
          </w:p>
        </w:tc>
        <w:tc>
          <w:tcPr>
            <w:tcW w:w="0" w:type="auto"/>
            <w:tcBorders>
              <w:top w:val="nil"/>
              <w:left w:val="nil"/>
              <w:bottom w:val="nil"/>
              <w:right w:val="nil"/>
            </w:tcBorders>
            <w:noWrap/>
            <w:hideMark/>
          </w:tcPr>
          <w:p w14:paraId="5183BDF3"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c>
          <w:tcPr>
            <w:tcW w:w="0" w:type="auto"/>
            <w:tcBorders>
              <w:top w:val="nil"/>
              <w:left w:val="nil"/>
              <w:bottom w:val="nil"/>
              <w:right w:val="nil"/>
            </w:tcBorders>
            <w:noWrap/>
            <w:hideMark/>
          </w:tcPr>
          <w:p w14:paraId="461AF057"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w:t>
            </w:r>
          </w:p>
        </w:tc>
      </w:tr>
      <w:tr w:rsidR="00F71990" w:rsidRPr="00F71990" w14:paraId="529B0624" w14:textId="77777777" w:rsidTr="007C76D6">
        <w:trPr>
          <w:trHeight w:val="300"/>
        </w:trPr>
        <w:tc>
          <w:tcPr>
            <w:tcW w:w="0" w:type="auto"/>
            <w:tcBorders>
              <w:top w:val="nil"/>
              <w:left w:val="nil"/>
              <w:bottom w:val="single" w:sz="18" w:space="0" w:color="008000"/>
              <w:right w:val="nil"/>
            </w:tcBorders>
            <w:noWrap/>
            <w:hideMark/>
          </w:tcPr>
          <w:p w14:paraId="473DA8BA"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 </w:t>
            </w:r>
          </w:p>
        </w:tc>
        <w:tc>
          <w:tcPr>
            <w:tcW w:w="0" w:type="auto"/>
            <w:tcBorders>
              <w:top w:val="nil"/>
              <w:left w:val="nil"/>
              <w:bottom w:val="single" w:sz="18" w:space="0" w:color="008000"/>
              <w:right w:val="nil"/>
            </w:tcBorders>
            <w:noWrap/>
            <w:hideMark/>
          </w:tcPr>
          <w:p w14:paraId="237EC5E8" w14:textId="77777777"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M2</w:t>
            </w:r>
          </w:p>
        </w:tc>
        <w:tc>
          <w:tcPr>
            <w:tcW w:w="0" w:type="auto"/>
            <w:tcBorders>
              <w:top w:val="nil"/>
              <w:left w:val="nil"/>
              <w:bottom w:val="single" w:sz="18" w:space="0" w:color="008000"/>
              <w:right w:val="nil"/>
            </w:tcBorders>
            <w:noWrap/>
            <w:hideMark/>
          </w:tcPr>
          <w:p w14:paraId="517B230E" w14:textId="62C682DE" w:rsidR="007C76D6" w:rsidRPr="00F71990" w:rsidRDefault="000A0F84" w:rsidP="007C76D6">
            <w:pPr>
              <w:pStyle w:val="CETBodytext"/>
              <w:spacing w:line="240" w:lineRule="auto"/>
              <w:jc w:val="left"/>
              <w:rPr>
                <w:color w:val="000000" w:themeColor="text1"/>
                <w:lang w:val="en-GB"/>
              </w:rPr>
            </w:pPr>
            <w:r w:rsidRPr="00F71990">
              <w:rPr>
                <w:color w:val="000000" w:themeColor="text1"/>
                <w:lang w:val="en-GB"/>
              </w:rPr>
              <w:t>1.02</w:t>
            </w:r>
          </w:p>
        </w:tc>
        <w:tc>
          <w:tcPr>
            <w:tcW w:w="0" w:type="auto"/>
            <w:tcBorders>
              <w:top w:val="nil"/>
              <w:left w:val="nil"/>
              <w:bottom w:val="single" w:sz="18" w:space="0" w:color="008000"/>
              <w:right w:val="nil"/>
            </w:tcBorders>
            <w:noWrap/>
            <w:hideMark/>
          </w:tcPr>
          <w:p w14:paraId="7BFCBEC0" w14:textId="5C7F14F1" w:rsidR="007C76D6" w:rsidRPr="00F71990" w:rsidRDefault="000A0F84" w:rsidP="007C76D6">
            <w:pPr>
              <w:pStyle w:val="CETBodytext"/>
              <w:spacing w:line="240" w:lineRule="auto"/>
              <w:jc w:val="left"/>
              <w:rPr>
                <w:color w:val="000000" w:themeColor="text1"/>
                <w:lang w:val="en-GB"/>
              </w:rPr>
            </w:pPr>
            <w:r w:rsidRPr="00F71990">
              <w:rPr>
                <w:color w:val="000000" w:themeColor="text1"/>
                <w:lang w:val="en-GB"/>
              </w:rPr>
              <w:t>119.57</w:t>
            </w:r>
            <w:r w:rsidR="007C76D6" w:rsidRPr="00F71990">
              <w:rPr>
                <w:color w:val="000000" w:themeColor="text1"/>
                <w:lang w:val="en-GB"/>
              </w:rPr>
              <w:t> </w:t>
            </w:r>
          </w:p>
        </w:tc>
        <w:tc>
          <w:tcPr>
            <w:tcW w:w="0" w:type="auto"/>
            <w:tcBorders>
              <w:top w:val="nil"/>
              <w:left w:val="nil"/>
              <w:bottom w:val="single" w:sz="18" w:space="0" w:color="008000"/>
              <w:right w:val="nil"/>
            </w:tcBorders>
            <w:noWrap/>
            <w:hideMark/>
          </w:tcPr>
          <w:p w14:paraId="2A2ED6D2" w14:textId="14AE1749" w:rsidR="007C76D6" w:rsidRPr="00F71990" w:rsidRDefault="000A0F84" w:rsidP="007C76D6">
            <w:pPr>
              <w:pStyle w:val="CETBodytext"/>
              <w:spacing w:line="240" w:lineRule="auto"/>
              <w:jc w:val="left"/>
              <w:rPr>
                <w:color w:val="000000" w:themeColor="text1"/>
                <w:lang w:val="en-GB"/>
              </w:rPr>
            </w:pPr>
            <w:r w:rsidRPr="00F71990">
              <w:rPr>
                <w:color w:val="000000" w:themeColor="text1"/>
                <w:lang w:val="en-GB"/>
              </w:rPr>
              <w:t>5.98</w:t>
            </w:r>
            <w:r w:rsidR="007C76D6" w:rsidRPr="00F71990">
              <w:rPr>
                <w:color w:val="000000" w:themeColor="text1"/>
                <w:lang w:val="en-GB"/>
              </w:rPr>
              <w:t> </w:t>
            </w:r>
          </w:p>
        </w:tc>
        <w:tc>
          <w:tcPr>
            <w:tcW w:w="0" w:type="auto"/>
            <w:tcBorders>
              <w:top w:val="nil"/>
              <w:left w:val="nil"/>
              <w:bottom w:val="single" w:sz="18" w:space="0" w:color="008000"/>
              <w:right w:val="nil"/>
            </w:tcBorders>
            <w:noWrap/>
            <w:hideMark/>
          </w:tcPr>
          <w:p w14:paraId="61F3EE8F" w14:textId="0CCB1449" w:rsidR="007C76D6" w:rsidRPr="00F71990" w:rsidRDefault="000A0F84" w:rsidP="007C76D6">
            <w:pPr>
              <w:pStyle w:val="CETBodytext"/>
              <w:spacing w:line="240" w:lineRule="auto"/>
              <w:jc w:val="left"/>
              <w:rPr>
                <w:color w:val="000000" w:themeColor="text1"/>
                <w:lang w:val="en-GB"/>
              </w:rPr>
            </w:pPr>
            <w:r w:rsidRPr="00F71990">
              <w:rPr>
                <w:color w:val="000000" w:themeColor="text1"/>
                <w:lang w:val="en-GB"/>
              </w:rPr>
              <w:t>1.4991</w:t>
            </w:r>
            <w:r w:rsidR="007C76D6" w:rsidRPr="00F71990">
              <w:rPr>
                <w:color w:val="000000" w:themeColor="text1"/>
                <w:lang w:val="en-GB"/>
              </w:rPr>
              <w:t> </w:t>
            </w:r>
          </w:p>
        </w:tc>
        <w:tc>
          <w:tcPr>
            <w:tcW w:w="0" w:type="auto"/>
            <w:tcBorders>
              <w:top w:val="nil"/>
              <w:left w:val="nil"/>
              <w:bottom w:val="single" w:sz="18" w:space="0" w:color="008000"/>
              <w:right w:val="nil"/>
            </w:tcBorders>
            <w:noWrap/>
            <w:hideMark/>
          </w:tcPr>
          <w:p w14:paraId="6613CD99" w14:textId="6EE38B79" w:rsidR="007C76D6" w:rsidRPr="00F71990" w:rsidRDefault="007C76D6" w:rsidP="007C76D6">
            <w:pPr>
              <w:pStyle w:val="CETBodytext"/>
              <w:spacing w:line="240" w:lineRule="auto"/>
              <w:jc w:val="left"/>
              <w:rPr>
                <w:color w:val="000000" w:themeColor="text1"/>
                <w:lang w:val="en-GB"/>
              </w:rPr>
            </w:pPr>
            <w:r w:rsidRPr="00F71990">
              <w:rPr>
                <w:color w:val="000000" w:themeColor="text1"/>
                <w:lang w:val="en-GB"/>
              </w:rPr>
              <w:t> </w:t>
            </w:r>
            <w:r w:rsidR="000A0F84" w:rsidRPr="00F71990">
              <w:rPr>
                <w:color w:val="000000" w:themeColor="text1"/>
                <w:lang w:val="en-GB"/>
              </w:rPr>
              <w:t>0.0001</w:t>
            </w:r>
          </w:p>
        </w:tc>
        <w:tc>
          <w:tcPr>
            <w:tcW w:w="0" w:type="auto"/>
            <w:tcBorders>
              <w:top w:val="nil"/>
              <w:left w:val="nil"/>
              <w:bottom w:val="single" w:sz="18" w:space="0" w:color="008000"/>
              <w:right w:val="nil"/>
            </w:tcBorders>
            <w:noWrap/>
            <w:hideMark/>
          </w:tcPr>
          <w:p w14:paraId="20C344C5" w14:textId="2CFAB9B2" w:rsidR="007C76D6" w:rsidRPr="00F71990" w:rsidRDefault="000A0F84" w:rsidP="007C76D6">
            <w:pPr>
              <w:pStyle w:val="CETBodytext"/>
              <w:spacing w:line="240" w:lineRule="auto"/>
              <w:jc w:val="left"/>
              <w:rPr>
                <w:color w:val="000000" w:themeColor="text1"/>
                <w:lang w:val="en-GB"/>
              </w:rPr>
            </w:pPr>
            <w:r w:rsidRPr="00F71990">
              <w:rPr>
                <w:color w:val="000000" w:themeColor="text1"/>
                <w:lang w:val="en-GB"/>
              </w:rPr>
              <w:t>0.51</w:t>
            </w:r>
            <w:r w:rsidR="007C76D6" w:rsidRPr="00F71990">
              <w:rPr>
                <w:color w:val="000000" w:themeColor="text1"/>
                <w:lang w:val="en-GB"/>
              </w:rPr>
              <w:t> </w:t>
            </w:r>
          </w:p>
        </w:tc>
        <w:tc>
          <w:tcPr>
            <w:tcW w:w="0" w:type="auto"/>
            <w:tcBorders>
              <w:top w:val="nil"/>
              <w:left w:val="nil"/>
              <w:bottom w:val="single" w:sz="18" w:space="0" w:color="008000"/>
              <w:right w:val="nil"/>
            </w:tcBorders>
            <w:noWrap/>
            <w:hideMark/>
          </w:tcPr>
          <w:p w14:paraId="7E31F967" w14:textId="44F7F438" w:rsidR="007C76D6" w:rsidRPr="00F71990" w:rsidRDefault="000A0F84" w:rsidP="007C76D6">
            <w:pPr>
              <w:pStyle w:val="CETBodytext"/>
              <w:spacing w:line="240" w:lineRule="auto"/>
              <w:jc w:val="left"/>
              <w:rPr>
                <w:color w:val="000000" w:themeColor="text1"/>
                <w:lang w:val="en-GB"/>
              </w:rPr>
            </w:pPr>
            <w:r w:rsidRPr="00F71990">
              <w:rPr>
                <w:color w:val="000000" w:themeColor="text1"/>
                <w:lang w:val="en-GB"/>
              </w:rPr>
              <w:t>0.18</w:t>
            </w:r>
            <w:r w:rsidR="007C76D6" w:rsidRPr="00F71990">
              <w:rPr>
                <w:color w:val="000000" w:themeColor="text1"/>
                <w:lang w:val="en-GB"/>
              </w:rPr>
              <w:t> </w:t>
            </w:r>
          </w:p>
        </w:tc>
        <w:tc>
          <w:tcPr>
            <w:tcW w:w="0" w:type="auto"/>
            <w:tcBorders>
              <w:top w:val="nil"/>
              <w:left w:val="nil"/>
              <w:bottom w:val="single" w:sz="18" w:space="0" w:color="008000"/>
              <w:right w:val="nil"/>
            </w:tcBorders>
            <w:noWrap/>
            <w:hideMark/>
          </w:tcPr>
          <w:p w14:paraId="5E39DB54" w14:textId="5C835BB2" w:rsidR="007C76D6" w:rsidRPr="00F71990" w:rsidRDefault="000A0F84" w:rsidP="007C76D6">
            <w:pPr>
              <w:pStyle w:val="CETBodytext"/>
              <w:spacing w:line="240" w:lineRule="auto"/>
              <w:jc w:val="left"/>
              <w:rPr>
                <w:color w:val="000000" w:themeColor="text1"/>
                <w:lang w:val="en-GB"/>
              </w:rPr>
            </w:pPr>
            <w:r w:rsidRPr="00F71990">
              <w:rPr>
                <w:color w:val="000000" w:themeColor="text1"/>
                <w:lang w:val="en-GB"/>
              </w:rPr>
              <w:t>0.036</w:t>
            </w:r>
            <w:r w:rsidR="007C76D6" w:rsidRPr="00F71990">
              <w:rPr>
                <w:color w:val="000000" w:themeColor="text1"/>
                <w:lang w:val="en-GB"/>
              </w:rPr>
              <w:t> </w:t>
            </w:r>
          </w:p>
        </w:tc>
        <w:tc>
          <w:tcPr>
            <w:tcW w:w="0" w:type="auto"/>
            <w:tcBorders>
              <w:top w:val="nil"/>
              <w:left w:val="nil"/>
              <w:bottom w:val="single" w:sz="18" w:space="0" w:color="008000"/>
              <w:right w:val="nil"/>
            </w:tcBorders>
            <w:noWrap/>
            <w:hideMark/>
          </w:tcPr>
          <w:p w14:paraId="6CA0098B" w14:textId="26F43800" w:rsidR="007C76D6" w:rsidRPr="00F71990" w:rsidRDefault="000A0F84" w:rsidP="007C76D6">
            <w:pPr>
              <w:pStyle w:val="CETBodytext"/>
              <w:spacing w:line="240" w:lineRule="auto"/>
              <w:jc w:val="left"/>
              <w:rPr>
                <w:color w:val="000000" w:themeColor="text1"/>
                <w:lang w:val="en-GB"/>
              </w:rPr>
            </w:pPr>
            <w:r w:rsidRPr="00F71990">
              <w:rPr>
                <w:color w:val="000000" w:themeColor="text1"/>
                <w:lang w:val="en-GB"/>
              </w:rPr>
              <w:t>0.031</w:t>
            </w:r>
            <w:r w:rsidR="007C76D6" w:rsidRPr="00F71990">
              <w:rPr>
                <w:color w:val="000000" w:themeColor="text1"/>
                <w:lang w:val="en-GB"/>
              </w:rPr>
              <w:t> </w:t>
            </w:r>
          </w:p>
        </w:tc>
      </w:tr>
    </w:tbl>
    <w:p w14:paraId="68D26B83" w14:textId="158358AA" w:rsidR="00600535" w:rsidRPr="00F71990" w:rsidRDefault="00600535" w:rsidP="00600535">
      <w:pPr>
        <w:pStyle w:val="CETHeading1"/>
        <w:rPr>
          <w:color w:val="000000" w:themeColor="text1"/>
        </w:rPr>
      </w:pPr>
      <w:r w:rsidRPr="00F71990">
        <w:rPr>
          <w:color w:val="000000" w:themeColor="text1"/>
        </w:rPr>
        <w:t>Conclusions</w:t>
      </w:r>
    </w:p>
    <w:p w14:paraId="6C5775AF" w14:textId="70D3B323" w:rsidR="006A11BF" w:rsidRPr="00F71990" w:rsidRDefault="006A11BF" w:rsidP="006A11BF">
      <w:pPr>
        <w:pStyle w:val="CETBodytext"/>
        <w:rPr>
          <w:color w:val="000000" w:themeColor="text1"/>
        </w:rPr>
      </w:pPr>
      <w:r w:rsidRPr="00F71990">
        <w:rPr>
          <w:color w:val="000000" w:themeColor="text1"/>
        </w:rPr>
        <w:t xml:space="preserve">This study evaluated cocultures of two </w:t>
      </w:r>
      <w:r w:rsidRPr="00F71990">
        <w:rPr>
          <w:i/>
          <w:iCs/>
          <w:color w:val="000000" w:themeColor="text1"/>
        </w:rPr>
        <w:t>Clostridium</w:t>
      </w:r>
      <w:r w:rsidRPr="00F71990">
        <w:rPr>
          <w:color w:val="000000" w:themeColor="text1"/>
        </w:rPr>
        <w:t xml:space="preserve"> species to determine whether coculturing increases butanol production compared with monocultures. </w:t>
      </w:r>
      <w:r w:rsidR="00755C25" w:rsidRPr="00F71990">
        <w:rPr>
          <w:color w:val="000000" w:themeColor="text1"/>
        </w:rPr>
        <w:t xml:space="preserve">When either glucose or xylose was used </w:t>
      </w:r>
      <w:r w:rsidRPr="00F71990">
        <w:rPr>
          <w:color w:val="000000" w:themeColor="text1"/>
        </w:rPr>
        <w:t xml:space="preserve">as the carbon source, cocultures did not produce significantly more butanol and behaved similarly to the </w:t>
      </w:r>
      <w:r w:rsidRPr="00F71990">
        <w:rPr>
          <w:i/>
          <w:iCs/>
          <w:color w:val="000000" w:themeColor="text1"/>
        </w:rPr>
        <w:t>C. saccharobutylicum</w:t>
      </w:r>
      <w:r w:rsidRPr="00F71990">
        <w:rPr>
          <w:color w:val="000000" w:themeColor="text1"/>
        </w:rPr>
        <w:t xml:space="preserve"> monoculture. Fermentation conditions likely favored dominance by </w:t>
      </w:r>
      <w:r w:rsidRPr="00F71990">
        <w:rPr>
          <w:i/>
          <w:iCs/>
          <w:color w:val="000000" w:themeColor="text1"/>
        </w:rPr>
        <w:t>C. saccharobutylicum</w:t>
      </w:r>
      <w:r w:rsidRPr="00F71990">
        <w:rPr>
          <w:color w:val="000000" w:themeColor="text1"/>
        </w:rPr>
        <w:t xml:space="preserve"> rather than a synergistic interaction between the species.</w:t>
      </w:r>
      <w:r w:rsidR="002A66F1" w:rsidRPr="00F71990">
        <w:rPr>
          <w:color w:val="000000" w:themeColor="text1"/>
        </w:rPr>
        <w:t xml:space="preserve"> </w:t>
      </w:r>
      <w:r w:rsidRPr="00F71990">
        <w:rPr>
          <w:color w:val="000000" w:themeColor="text1"/>
        </w:rPr>
        <w:t>Kinetic modeling was performed for mono- and cocultures using two models. The second model only predicted acetone and ethanol concentrations from the initial values and did not substantially reduce prediction errors for substrates, biomass, or butanol. Overall, sugar consumption was predicted best (</w:t>
      </w:r>
      <w:r w:rsidRPr="00F71990">
        <w:rPr>
          <w:i/>
          <w:iCs/>
          <w:color w:val="000000" w:themeColor="text1"/>
        </w:rPr>
        <w:t>R</w:t>
      </w:r>
      <w:r w:rsidRPr="00F71990">
        <w:rPr>
          <w:i/>
          <w:iCs/>
          <w:color w:val="000000" w:themeColor="text1"/>
          <w:vertAlign w:val="superscript"/>
        </w:rPr>
        <w:t>2</w:t>
      </w:r>
      <w:r w:rsidRPr="00F71990">
        <w:rPr>
          <w:i/>
          <w:iCs/>
          <w:color w:val="000000" w:themeColor="text1"/>
        </w:rPr>
        <w:t xml:space="preserve"> </w:t>
      </w:r>
      <w:r w:rsidRPr="00F71990">
        <w:rPr>
          <w:color w:val="000000" w:themeColor="text1"/>
        </w:rPr>
        <w:t>&gt; 84%), while experiment 03</w:t>
      </w:r>
      <w:r w:rsidR="00BA52AA" w:rsidRPr="00F71990">
        <w:rPr>
          <w:color w:val="000000" w:themeColor="text1"/>
        </w:rPr>
        <w:t xml:space="preserve"> (glucose – monoculture - </w:t>
      </w:r>
      <w:r w:rsidR="00BA52AA" w:rsidRPr="00F71990">
        <w:rPr>
          <w:i/>
          <w:iCs/>
          <w:color w:val="000000" w:themeColor="text1"/>
        </w:rPr>
        <w:t>C. pasteurianum</w:t>
      </w:r>
      <w:r w:rsidR="00BA52AA" w:rsidRPr="00F71990">
        <w:rPr>
          <w:rStyle w:val="rynqvb"/>
          <w:color w:val="000000" w:themeColor="text1"/>
          <w:lang w:val="en"/>
        </w:rPr>
        <w:t>)</w:t>
      </w:r>
      <w:r w:rsidRPr="00F71990">
        <w:rPr>
          <w:color w:val="000000" w:themeColor="text1"/>
        </w:rPr>
        <w:t xml:space="preserve"> showed the poorest fit for biomass and butanol (</w:t>
      </w:r>
      <w:r w:rsidRPr="00F71990">
        <w:rPr>
          <w:i/>
          <w:iCs/>
          <w:color w:val="000000" w:themeColor="text1"/>
        </w:rPr>
        <w:t>R</w:t>
      </w:r>
      <w:r w:rsidRPr="00F71990">
        <w:rPr>
          <w:i/>
          <w:iCs/>
          <w:color w:val="000000" w:themeColor="text1"/>
          <w:vertAlign w:val="superscript"/>
        </w:rPr>
        <w:t>2</w:t>
      </w:r>
      <w:r w:rsidRPr="00F71990">
        <w:rPr>
          <w:i/>
          <w:iCs/>
          <w:color w:val="000000" w:themeColor="text1"/>
        </w:rPr>
        <w:t xml:space="preserve"> </w:t>
      </w:r>
      <w:r w:rsidRPr="00F71990">
        <w:rPr>
          <w:color w:val="000000" w:themeColor="text1"/>
        </w:rPr>
        <w:t>&lt; 50%), likely because its low butanol production made the model unsuitable.</w:t>
      </w:r>
      <w:r w:rsidR="00211618" w:rsidRPr="00F71990">
        <w:rPr>
          <w:color w:val="000000" w:themeColor="text1"/>
        </w:rPr>
        <w:t xml:space="preserve"> </w:t>
      </w:r>
      <w:r w:rsidRPr="00F71990">
        <w:rPr>
          <w:color w:val="000000" w:themeColor="text1"/>
        </w:rPr>
        <w:t xml:space="preserve">Future work will test modified fermentation conditions (e.g., temperature and inoculation timing) to </w:t>
      </w:r>
      <w:r w:rsidR="00755C25" w:rsidRPr="00F71990">
        <w:rPr>
          <w:color w:val="000000" w:themeColor="text1"/>
        </w:rPr>
        <w:t xml:space="preserve">determine whether coculture performance can be </w:t>
      </w:r>
      <w:proofErr w:type="gramStart"/>
      <w:r w:rsidR="00755C25" w:rsidRPr="00F71990">
        <w:rPr>
          <w:color w:val="000000" w:themeColor="text1"/>
        </w:rPr>
        <w:t>improved, and</w:t>
      </w:r>
      <w:proofErr w:type="gramEnd"/>
      <w:r w:rsidR="00755C25" w:rsidRPr="00F71990">
        <w:rPr>
          <w:color w:val="000000" w:themeColor="text1"/>
        </w:rPr>
        <w:t xml:space="preserve"> will explore alternative model equations to enhance predictive performance on both </w:t>
      </w:r>
      <w:r w:rsidRPr="00F71990">
        <w:rPr>
          <w:color w:val="000000" w:themeColor="text1"/>
        </w:rPr>
        <w:t>current and new coculture data.</w:t>
      </w:r>
    </w:p>
    <w:p w14:paraId="4F49CEB9" w14:textId="0847CE4D" w:rsidR="00796F48" w:rsidRPr="00F71990" w:rsidRDefault="00225ACA" w:rsidP="00796F48">
      <w:pPr>
        <w:pStyle w:val="CETAcknowledgementstitle"/>
        <w:rPr>
          <w:color w:val="000000" w:themeColor="text1"/>
          <w:lang w:val="en-US"/>
        </w:rPr>
      </w:pPr>
      <w:r w:rsidRPr="00F71990">
        <w:rPr>
          <w:color w:val="000000" w:themeColor="text1"/>
          <w:lang w:val="en-US"/>
        </w:rPr>
        <w:t>D</w:t>
      </w:r>
      <w:r w:rsidR="00796F48" w:rsidRPr="00F71990">
        <w:rPr>
          <w:color w:val="000000" w:themeColor="text1"/>
          <w:lang w:val="en-US"/>
        </w:rPr>
        <w:t>ata availability</w:t>
      </w:r>
    </w:p>
    <w:p w14:paraId="1B0B3A24" w14:textId="32C64C46" w:rsidR="00A65878" w:rsidRPr="00F71990" w:rsidRDefault="00796F48" w:rsidP="007F11E2">
      <w:pPr>
        <w:pStyle w:val="CETBodytext"/>
        <w:rPr>
          <w:color w:val="000000" w:themeColor="text1"/>
        </w:rPr>
      </w:pPr>
      <w:r w:rsidRPr="00F71990">
        <w:rPr>
          <w:color w:val="000000" w:themeColor="text1"/>
        </w:rPr>
        <w:t>The codes used on the adjustment of the models’ parameters</w:t>
      </w:r>
      <w:r w:rsidR="0083342B" w:rsidRPr="00F71990">
        <w:rPr>
          <w:color w:val="000000" w:themeColor="text1"/>
        </w:rPr>
        <w:t xml:space="preserve"> and their values</w:t>
      </w:r>
      <w:r w:rsidRPr="00F71990">
        <w:rPr>
          <w:color w:val="000000" w:themeColor="text1"/>
        </w:rPr>
        <w:t xml:space="preserve"> are available at the GitHub page (</w:t>
      </w:r>
      <w:r w:rsidR="00BF365E" w:rsidRPr="00F71990">
        <w:rPr>
          <w:color w:val="000000" w:themeColor="text1"/>
        </w:rPr>
        <w:t>https://github.com/FerreiraBX95/Ferreira-et-al.---IConBM_2026.git</w:t>
      </w:r>
      <w:r w:rsidRPr="00F71990">
        <w:rPr>
          <w:color w:val="000000" w:themeColor="text1"/>
        </w:rPr>
        <w:t xml:space="preserve">) </w:t>
      </w:r>
    </w:p>
    <w:p w14:paraId="459D05E6" w14:textId="2D7FD4BC" w:rsidR="00600535" w:rsidRPr="00F71990" w:rsidRDefault="00600535" w:rsidP="00600535">
      <w:pPr>
        <w:pStyle w:val="CETAcknowledgementstitle"/>
        <w:rPr>
          <w:color w:val="000000" w:themeColor="text1"/>
          <w:lang w:val="en-US"/>
        </w:rPr>
      </w:pPr>
      <w:r w:rsidRPr="00F71990">
        <w:rPr>
          <w:color w:val="000000" w:themeColor="text1"/>
          <w:lang w:val="en-US"/>
        </w:rPr>
        <w:lastRenderedPageBreak/>
        <w:t>Acknowledgments</w:t>
      </w:r>
    </w:p>
    <w:p w14:paraId="33F8138F" w14:textId="0EFE0CCE" w:rsidR="00600535" w:rsidRPr="00F71990" w:rsidRDefault="00E42867" w:rsidP="00600535">
      <w:pPr>
        <w:pStyle w:val="CETBodytext"/>
        <w:rPr>
          <w:color w:val="000000" w:themeColor="text1"/>
          <w:lang w:val="pt-BR"/>
        </w:rPr>
      </w:pPr>
      <w:r w:rsidRPr="00F71990">
        <w:rPr>
          <w:color w:val="000000" w:themeColor="text1"/>
        </w:rPr>
        <w:t>This study was financed, in part, by the São Paulo Research Foundation (FAPESP), Brazil</w:t>
      </w:r>
      <w:r w:rsidR="002B02F0" w:rsidRPr="00F71990">
        <w:rPr>
          <w:color w:val="000000" w:themeColor="text1"/>
        </w:rPr>
        <w:t xml:space="preserve"> (</w:t>
      </w:r>
      <w:r w:rsidR="00600FF2" w:rsidRPr="00F71990">
        <w:rPr>
          <w:color w:val="000000" w:themeColor="text1"/>
        </w:rPr>
        <w:t>p</w:t>
      </w:r>
      <w:r w:rsidRPr="00F71990">
        <w:rPr>
          <w:color w:val="000000" w:themeColor="text1"/>
        </w:rPr>
        <w:t xml:space="preserve">rocess </w:t>
      </w:r>
      <w:r w:rsidR="00600FF2" w:rsidRPr="00F71990">
        <w:rPr>
          <w:color w:val="000000" w:themeColor="text1"/>
        </w:rPr>
        <w:t>n</w:t>
      </w:r>
      <w:r w:rsidRPr="00F71990">
        <w:rPr>
          <w:color w:val="000000" w:themeColor="text1"/>
        </w:rPr>
        <w:t>umber</w:t>
      </w:r>
      <w:r w:rsidR="002B02F0" w:rsidRPr="00F71990">
        <w:rPr>
          <w:color w:val="000000" w:themeColor="text1"/>
        </w:rPr>
        <w:t>s</w:t>
      </w:r>
      <w:r w:rsidRPr="00F71990">
        <w:rPr>
          <w:color w:val="000000" w:themeColor="text1"/>
        </w:rPr>
        <w:t xml:space="preserve"> </w:t>
      </w:r>
      <w:r w:rsidR="00A65878" w:rsidRPr="00F71990">
        <w:rPr>
          <w:color w:val="000000" w:themeColor="text1"/>
        </w:rPr>
        <w:t>2023/01072-7, 2023/01219-8, and 2024/07704-8</w:t>
      </w:r>
      <w:r w:rsidR="002B02F0" w:rsidRPr="00F71990">
        <w:rPr>
          <w:color w:val="000000" w:themeColor="text1"/>
        </w:rPr>
        <w:t>)</w:t>
      </w:r>
      <w:r w:rsidRPr="00F71990">
        <w:rPr>
          <w:color w:val="000000" w:themeColor="text1"/>
        </w:rPr>
        <w:t>.</w:t>
      </w:r>
      <w:r w:rsidR="002B02F0" w:rsidRPr="00F71990">
        <w:rPr>
          <w:color w:val="000000" w:themeColor="text1"/>
        </w:rPr>
        <w:t xml:space="preserve"> </w:t>
      </w:r>
      <w:proofErr w:type="spellStart"/>
      <w:r w:rsidR="003437D4" w:rsidRPr="00F71990">
        <w:rPr>
          <w:color w:val="000000" w:themeColor="text1"/>
          <w:lang w:val="pt-BR"/>
        </w:rPr>
        <w:t>We</w:t>
      </w:r>
      <w:proofErr w:type="spellEnd"/>
      <w:r w:rsidR="003437D4" w:rsidRPr="00F71990">
        <w:rPr>
          <w:color w:val="000000" w:themeColor="text1"/>
          <w:lang w:val="pt-BR"/>
        </w:rPr>
        <w:t xml:space="preserve"> </w:t>
      </w:r>
      <w:proofErr w:type="spellStart"/>
      <w:r w:rsidR="002B02F0" w:rsidRPr="00F71990">
        <w:rPr>
          <w:color w:val="000000" w:themeColor="text1"/>
          <w:lang w:val="pt-BR"/>
        </w:rPr>
        <w:t>also</w:t>
      </w:r>
      <w:proofErr w:type="spellEnd"/>
      <w:r w:rsidR="002B02F0" w:rsidRPr="00F71990">
        <w:rPr>
          <w:color w:val="000000" w:themeColor="text1"/>
          <w:lang w:val="pt-BR"/>
        </w:rPr>
        <w:t xml:space="preserve"> </w:t>
      </w:r>
      <w:proofErr w:type="spellStart"/>
      <w:r w:rsidR="003437D4" w:rsidRPr="00F71990">
        <w:rPr>
          <w:color w:val="000000" w:themeColor="text1"/>
          <w:lang w:val="pt-BR"/>
        </w:rPr>
        <w:t>thank</w:t>
      </w:r>
      <w:proofErr w:type="spellEnd"/>
      <w:r w:rsidR="003437D4" w:rsidRPr="00F71990">
        <w:rPr>
          <w:color w:val="000000" w:themeColor="text1"/>
          <w:lang w:val="pt-BR"/>
        </w:rPr>
        <w:t xml:space="preserve"> </w:t>
      </w:r>
      <w:proofErr w:type="spellStart"/>
      <w:r w:rsidR="003437D4" w:rsidRPr="00F71990">
        <w:rPr>
          <w:color w:val="000000" w:themeColor="text1"/>
          <w:lang w:val="pt-BR"/>
        </w:rPr>
        <w:t>the</w:t>
      </w:r>
      <w:proofErr w:type="spellEnd"/>
      <w:r w:rsidR="003437D4" w:rsidRPr="00F71990">
        <w:rPr>
          <w:color w:val="000000" w:themeColor="text1"/>
          <w:lang w:val="pt-BR"/>
        </w:rPr>
        <w:t xml:space="preserve"> financial </w:t>
      </w:r>
      <w:proofErr w:type="spellStart"/>
      <w:r w:rsidR="003437D4" w:rsidRPr="00F71990">
        <w:rPr>
          <w:color w:val="000000" w:themeColor="text1"/>
          <w:lang w:val="pt-BR"/>
        </w:rPr>
        <w:t>support</w:t>
      </w:r>
      <w:proofErr w:type="spellEnd"/>
      <w:r w:rsidR="003437D4" w:rsidRPr="00F71990">
        <w:rPr>
          <w:color w:val="000000" w:themeColor="text1"/>
          <w:lang w:val="pt-BR"/>
        </w:rPr>
        <w:t xml:space="preserve"> </w:t>
      </w:r>
      <w:proofErr w:type="spellStart"/>
      <w:r w:rsidR="002B02F0" w:rsidRPr="00F71990">
        <w:rPr>
          <w:color w:val="000000" w:themeColor="text1"/>
          <w:lang w:val="pt-BR"/>
        </w:rPr>
        <w:t>from</w:t>
      </w:r>
      <w:proofErr w:type="spellEnd"/>
      <w:r w:rsidR="002B02F0" w:rsidRPr="00F71990">
        <w:rPr>
          <w:color w:val="000000" w:themeColor="text1"/>
          <w:lang w:val="pt-BR"/>
        </w:rPr>
        <w:t xml:space="preserve"> </w:t>
      </w:r>
      <w:r w:rsidR="003437D4" w:rsidRPr="00F71990">
        <w:rPr>
          <w:color w:val="000000" w:themeColor="text1"/>
          <w:lang w:val="pt-BR"/>
        </w:rPr>
        <w:t>Coordenação de Aperfeiçoamento de Pessoal de Nível Superior – Brasil (CAPES/PROEX).</w:t>
      </w:r>
    </w:p>
    <w:p w14:paraId="4F1327F8" w14:textId="77777777" w:rsidR="00600535" w:rsidRPr="00F71990" w:rsidRDefault="00600535" w:rsidP="00600535">
      <w:pPr>
        <w:pStyle w:val="CETReference"/>
        <w:rPr>
          <w:color w:val="000000" w:themeColor="text1"/>
          <w:lang w:val="en-US"/>
        </w:rPr>
      </w:pPr>
      <w:r w:rsidRPr="00F71990">
        <w:rPr>
          <w:color w:val="000000" w:themeColor="text1"/>
          <w:lang w:val="en-US"/>
        </w:rPr>
        <w:t>References</w:t>
      </w:r>
    </w:p>
    <w:p w14:paraId="7835C6C4" w14:textId="7C537D21" w:rsidR="00B55DF3" w:rsidRPr="00F71990" w:rsidRDefault="00E106BD" w:rsidP="00E106BD">
      <w:pPr>
        <w:pStyle w:val="CETReferencetext"/>
        <w:rPr>
          <w:color w:val="000000" w:themeColor="text1"/>
          <w:lang w:val="en-US"/>
        </w:rPr>
      </w:pPr>
      <w:r w:rsidRPr="00F71990">
        <w:rPr>
          <w:color w:val="000000" w:themeColor="text1"/>
          <w:lang w:val="en-US"/>
        </w:rPr>
        <w:t>Chacón S. J.</w:t>
      </w:r>
      <w:r w:rsidR="00656771" w:rsidRPr="00F71990">
        <w:rPr>
          <w:color w:val="000000" w:themeColor="text1"/>
          <w:lang w:val="en-US"/>
        </w:rPr>
        <w:t>,</w:t>
      </w:r>
      <w:r w:rsidRPr="00F71990">
        <w:rPr>
          <w:color w:val="000000" w:themeColor="text1"/>
          <w:lang w:val="en-US"/>
        </w:rPr>
        <w:t xml:space="preserve"> Matias G.</w:t>
      </w:r>
      <w:r w:rsidR="00656771" w:rsidRPr="00F71990">
        <w:rPr>
          <w:color w:val="000000" w:themeColor="text1"/>
          <w:lang w:val="en-US"/>
        </w:rPr>
        <w:t>,</w:t>
      </w:r>
      <w:r w:rsidRPr="00F71990">
        <w:rPr>
          <w:color w:val="000000" w:themeColor="text1"/>
          <w:lang w:val="en-US"/>
        </w:rPr>
        <w:t xml:space="preserve"> Vieira C. F. </w:t>
      </w:r>
      <w:r w:rsidR="00656771" w:rsidRPr="00F71990">
        <w:rPr>
          <w:color w:val="000000" w:themeColor="text1"/>
          <w:lang w:val="en-US"/>
        </w:rPr>
        <w:t>d</w:t>
      </w:r>
      <w:r w:rsidRPr="00F71990">
        <w:rPr>
          <w:color w:val="000000" w:themeColor="text1"/>
          <w:lang w:val="en-US"/>
        </w:rPr>
        <w:t>os S.</w:t>
      </w:r>
      <w:r w:rsidR="00656771" w:rsidRPr="00F71990">
        <w:rPr>
          <w:color w:val="000000" w:themeColor="text1"/>
          <w:lang w:val="en-US"/>
        </w:rPr>
        <w:t>,</w:t>
      </w:r>
      <w:r w:rsidRPr="00F71990">
        <w:rPr>
          <w:color w:val="000000" w:themeColor="text1"/>
          <w:lang w:val="en-US"/>
        </w:rPr>
        <w:t xml:space="preserve"> Ezeji T. C.</w:t>
      </w:r>
      <w:r w:rsidR="00656771" w:rsidRPr="00F71990">
        <w:rPr>
          <w:color w:val="000000" w:themeColor="text1"/>
          <w:lang w:val="en-US"/>
        </w:rPr>
        <w:t>,</w:t>
      </w:r>
      <w:r w:rsidRPr="00F71990">
        <w:rPr>
          <w:color w:val="000000" w:themeColor="text1"/>
          <w:lang w:val="en-US"/>
        </w:rPr>
        <w:t xml:space="preserve"> Maciel Filho R.</w:t>
      </w:r>
      <w:r w:rsidR="00656771" w:rsidRPr="00F71990">
        <w:rPr>
          <w:color w:val="000000" w:themeColor="text1"/>
          <w:lang w:val="en-US"/>
        </w:rPr>
        <w:t>,</w:t>
      </w:r>
      <w:r w:rsidRPr="00F71990">
        <w:rPr>
          <w:color w:val="000000" w:themeColor="text1"/>
          <w:lang w:val="en-US"/>
        </w:rPr>
        <w:t xml:space="preserve"> Mariano, A. P.</w:t>
      </w:r>
      <w:r w:rsidR="00656771" w:rsidRPr="00F71990">
        <w:rPr>
          <w:color w:val="000000" w:themeColor="text1"/>
          <w:lang w:val="en-US"/>
        </w:rPr>
        <w:t>, 2020,</w:t>
      </w:r>
      <w:r w:rsidRPr="00F71990">
        <w:rPr>
          <w:color w:val="000000" w:themeColor="text1"/>
          <w:lang w:val="en-US"/>
        </w:rPr>
        <w:t xml:space="preserve"> Enabling butanol production from crude sugarcane bagasse hemicellulose hydrolysate by batch-feeding it into molasses fermentation</w:t>
      </w:r>
      <w:r w:rsidR="00656771" w:rsidRPr="00F71990">
        <w:rPr>
          <w:color w:val="000000" w:themeColor="text1"/>
          <w:lang w:val="en-US"/>
        </w:rPr>
        <w:t>,</w:t>
      </w:r>
      <w:r w:rsidRPr="00F71990">
        <w:rPr>
          <w:color w:val="000000" w:themeColor="text1"/>
          <w:lang w:val="en-US"/>
        </w:rPr>
        <w:t xml:space="preserve"> Industrial Crops and Products, v. 155</w:t>
      </w:r>
      <w:r w:rsidR="00656771" w:rsidRPr="00F71990">
        <w:rPr>
          <w:color w:val="000000" w:themeColor="text1"/>
          <w:lang w:val="en-US"/>
        </w:rPr>
        <w:t>.</w:t>
      </w:r>
    </w:p>
    <w:p w14:paraId="5248451E" w14:textId="162F2EFA" w:rsidR="009965F1" w:rsidRPr="00F71990" w:rsidRDefault="009965F1" w:rsidP="00E106BD">
      <w:pPr>
        <w:pStyle w:val="CETReferencetext"/>
        <w:rPr>
          <w:color w:val="000000" w:themeColor="text1"/>
          <w:lang w:val="en-US"/>
        </w:rPr>
      </w:pPr>
      <w:r w:rsidRPr="00F71990">
        <w:rPr>
          <w:color w:val="000000" w:themeColor="text1"/>
          <w:lang w:val="en-US"/>
        </w:rPr>
        <w:t>Coherent Market Insight,</w:t>
      </w:r>
      <w:r w:rsidR="00656771" w:rsidRPr="00F71990">
        <w:rPr>
          <w:color w:val="000000" w:themeColor="text1"/>
          <w:lang w:val="en-US"/>
        </w:rPr>
        <w:t xml:space="preserve"> </w:t>
      </w:r>
      <w:r w:rsidRPr="00F71990">
        <w:rPr>
          <w:color w:val="000000" w:themeColor="text1"/>
          <w:lang w:val="en-US"/>
        </w:rPr>
        <w:t>2025</w:t>
      </w:r>
      <w:r w:rsidR="00656771" w:rsidRPr="00F71990">
        <w:rPr>
          <w:color w:val="000000" w:themeColor="text1"/>
          <w:lang w:val="en-US"/>
        </w:rPr>
        <w:t>, Bio-butanol market analysis &amp; forecast: 2025-2032 &lt;</w:t>
      </w:r>
      <w:hyperlink r:id="rId11" w:history="1">
        <w:r w:rsidR="00656771" w:rsidRPr="00F71990">
          <w:rPr>
            <w:rStyle w:val="Hyperlink"/>
            <w:color w:val="000000" w:themeColor="text1"/>
            <w:u w:val="none"/>
            <w:lang w:val="en-US"/>
          </w:rPr>
          <w:t>https://www.coherentmarketinsights.com/market-insight/bio-butanol-market-696</w:t>
        </w:r>
      </w:hyperlink>
      <w:r w:rsidR="00656771" w:rsidRPr="00F71990">
        <w:rPr>
          <w:color w:val="000000" w:themeColor="text1"/>
          <w:lang w:val="en-US"/>
        </w:rPr>
        <w:t>&gt; accessed 20.01.2026</w:t>
      </w:r>
      <w:r w:rsidRPr="00F71990">
        <w:rPr>
          <w:color w:val="000000" w:themeColor="text1"/>
          <w:lang w:val="en-US"/>
        </w:rPr>
        <w:t>.</w:t>
      </w:r>
    </w:p>
    <w:p w14:paraId="55773A9E" w14:textId="5DC0EF61" w:rsidR="009778ED" w:rsidRPr="00F71990" w:rsidRDefault="009778ED" w:rsidP="00B55DF3">
      <w:pPr>
        <w:pStyle w:val="CETReferencetext"/>
        <w:rPr>
          <w:color w:val="000000" w:themeColor="text1"/>
          <w:lang w:val="en-US"/>
        </w:rPr>
      </w:pPr>
      <w:r w:rsidRPr="00F71990">
        <w:rPr>
          <w:color w:val="000000" w:themeColor="text1"/>
          <w:lang w:val="en-US"/>
        </w:rPr>
        <w:t xml:space="preserve">Gupta V. K., Pandey A., </w:t>
      </w:r>
      <w:proofErr w:type="spellStart"/>
      <w:r w:rsidRPr="00F71990">
        <w:rPr>
          <w:color w:val="000000" w:themeColor="text1"/>
          <w:lang w:val="en-US"/>
        </w:rPr>
        <w:t>Koffas</w:t>
      </w:r>
      <w:proofErr w:type="spellEnd"/>
      <w:r w:rsidRPr="00F71990">
        <w:rPr>
          <w:color w:val="000000" w:themeColor="text1"/>
          <w:lang w:val="en-US"/>
        </w:rPr>
        <w:t xml:space="preserve"> M. Mussato A. I., Khare S., 2022, Biobased biorefineries: Sustainable bioprocesses and bioproducts from biomass/bioresources special issue, Renewable and Sustainable Energy Reviews, v. 167. </w:t>
      </w:r>
    </w:p>
    <w:p w14:paraId="4D3D143D" w14:textId="0D461A9A" w:rsidR="00B55DF3" w:rsidRPr="00F71990" w:rsidRDefault="00E106BD" w:rsidP="00B55DF3">
      <w:pPr>
        <w:pStyle w:val="CETReferencetext"/>
        <w:rPr>
          <w:color w:val="000000" w:themeColor="text1"/>
          <w:lang w:val="en-US"/>
        </w:rPr>
      </w:pPr>
      <w:r w:rsidRPr="00F71990">
        <w:rPr>
          <w:color w:val="000000" w:themeColor="text1"/>
          <w:lang w:val="en-US"/>
        </w:rPr>
        <w:t>Kumar K.</w:t>
      </w:r>
      <w:r w:rsidR="00656771" w:rsidRPr="00F71990">
        <w:rPr>
          <w:color w:val="000000" w:themeColor="text1"/>
          <w:lang w:val="en-US"/>
        </w:rPr>
        <w:t>,</w:t>
      </w:r>
      <w:r w:rsidRPr="00F71990">
        <w:rPr>
          <w:color w:val="000000" w:themeColor="text1"/>
          <w:lang w:val="en-US"/>
        </w:rPr>
        <w:t xml:space="preserve"> Jadhav S. M.</w:t>
      </w:r>
      <w:r w:rsidR="00656771" w:rsidRPr="00F71990">
        <w:rPr>
          <w:color w:val="000000" w:themeColor="text1"/>
          <w:lang w:val="en-US"/>
        </w:rPr>
        <w:t>,</w:t>
      </w:r>
      <w:r w:rsidRPr="00F71990">
        <w:rPr>
          <w:color w:val="000000" w:themeColor="text1"/>
          <w:lang w:val="en-US"/>
        </w:rPr>
        <w:t xml:space="preserve"> Moholkar S.</w:t>
      </w:r>
      <w:r w:rsidR="00656771" w:rsidRPr="00F71990">
        <w:rPr>
          <w:color w:val="000000" w:themeColor="text1"/>
          <w:lang w:val="en-US"/>
        </w:rPr>
        <w:t>,</w:t>
      </w:r>
      <w:r w:rsidRPr="00F71990">
        <w:rPr>
          <w:color w:val="000000" w:themeColor="text1"/>
          <w:lang w:val="en-US"/>
        </w:rPr>
        <w:t xml:space="preserve"> </w:t>
      </w:r>
      <w:r w:rsidR="00B55DF3" w:rsidRPr="00F71990">
        <w:rPr>
          <w:color w:val="000000" w:themeColor="text1"/>
          <w:lang w:val="en-US"/>
        </w:rPr>
        <w:t>Acetone-Butanol-Ethanol (ABE) fermentation with clostridial co-cultures for enhanced biobutanol production. Process Safety and Environmental Protection, v. 185, p. 277-285, 2024.</w:t>
      </w:r>
    </w:p>
    <w:p w14:paraId="44EB5FBD" w14:textId="4D88917B" w:rsidR="009965F1" w:rsidRPr="00F71990" w:rsidRDefault="009965F1" w:rsidP="00B55DF3">
      <w:pPr>
        <w:pStyle w:val="CETReferencetext"/>
        <w:rPr>
          <w:color w:val="000000" w:themeColor="text1"/>
          <w:lang w:val="en-US"/>
        </w:rPr>
      </w:pPr>
      <w:r w:rsidRPr="00F71990">
        <w:rPr>
          <w:color w:val="000000" w:themeColor="text1"/>
          <w:lang w:val="en-US"/>
        </w:rPr>
        <w:t xml:space="preserve">Market Growth Reports, </w:t>
      </w:r>
      <w:r w:rsidR="00656771" w:rsidRPr="00F71990">
        <w:rPr>
          <w:color w:val="000000" w:themeColor="text1"/>
          <w:lang w:val="en-US"/>
        </w:rPr>
        <w:t>2026, Biobutanol Market Size, Share, Growth, and Industry Analysis, By Type (Biobutanol Liquids, Biobutanol Powder), By Application (Biofuels, Industrial Solvents, Pharmaceuticals, Cosmetic Products), Regional Insights and Forecast to 2035</w:t>
      </w:r>
      <w:r w:rsidRPr="00F71990">
        <w:rPr>
          <w:color w:val="000000" w:themeColor="text1"/>
          <w:lang w:val="en-US"/>
        </w:rPr>
        <w:t xml:space="preserve">, </w:t>
      </w:r>
      <w:r w:rsidR="00656771" w:rsidRPr="00F71990">
        <w:rPr>
          <w:color w:val="000000" w:themeColor="text1"/>
          <w:lang w:val="en-US"/>
        </w:rPr>
        <w:t>&lt;https://www.marketgrowthreports.com/market-reports/biobutanol-market-113919&gt; accessed 20.01.2026</w:t>
      </w:r>
      <w:r w:rsidRPr="00F71990">
        <w:rPr>
          <w:color w:val="000000" w:themeColor="text1"/>
          <w:lang w:val="en-US"/>
        </w:rPr>
        <w:t>.</w:t>
      </w:r>
    </w:p>
    <w:p w14:paraId="52F35ED2" w14:textId="3A1AD2D2" w:rsidR="00B55DF3" w:rsidRPr="00F71990" w:rsidRDefault="00E106BD" w:rsidP="00B55DF3">
      <w:pPr>
        <w:pStyle w:val="CETReferencetext"/>
        <w:rPr>
          <w:color w:val="000000" w:themeColor="text1"/>
          <w:lang w:val="en-US"/>
        </w:rPr>
      </w:pPr>
      <w:r w:rsidRPr="00F71990">
        <w:rPr>
          <w:color w:val="000000" w:themeColor="text1"/>
          <w:lang w:val="en-US"/>
        </w:rPr>
        <w:t>Pinto T.</w:t>
      </w:r>
      <w:r w:rsidR="00656771" w:rsidRPr="00F71990">
        <w:rPr>
          <w:color w:val="000000" w:themeColor="text1"/>
          <w:lang w:val="en-US"/>
        </w:rPr>
        <w:t>,</w:t>
      </w:r>
      <w:r w:rsidRPr="00F71990">
        <w:rPr>
          <w:color w:val="000000" w:themeColor="text1"/>
          <w:lang w:val="en-US"/>
        </w:rPr>
        <w:t xml:space="preserve"> Flores-Alsina X.</w:t>
      </w:r>
      <w:r w:rsidR="00656771" w:rsidRPr="00F71990">
        <w:rPr>
          <w:color w:val="000000" w:themeColor="text1"/>
          <w:lang w:val="en-US"/>
        </w:rPr>
        <w:t>,</w:t>
      </w:r>
      <w:r w:rsidRPr="00F71990">
        <w:rPr>
          <w:color w:val="000000" w:themeColor="text1"/>
          <w:lang w:val="en-US"/>
        </w:rPr>
        <w:t xml:space="preserve"> </w:t>
      </w:r>
      <w:proofErr w:type="spellStart"/>
      <w:r w:rsidRPr="00F71990">
        <w:rPr>
          <w:color w:val="000000" w:themeColor="text1"/>
          <w:lang w:val="en-US"/>
        </w:rPr>
        <w:t>Gernaey</w:t>
      </w:r>
      <w:proofErr w:type="spellEnd"/>
      <w:r w:rsidRPr="00F71990">
        <w:rPr>
          <w:color w:val="000000" w:themeColor="text1"/>
          <w:lang w:val="en-US"/>
        </w:rPr>
        <w:t xml:space="preserve"> K. V.</w:t>
      </w:r>
      <w:r w:rsidR="00656771" w:rsidRPr="00F71990">
        <w:rPr>
          <w:color w:val="000000" w:themeColor="text1"/>
          <w:lang w:val="en-US"/>
        </w:rPr>
        <w:t>,</w:t>
      </w:r>
      <w:r w:rsidRPr="00F71990">
        <w:rPr>
          <w:color w:val="000000" w:themeColor="text1"/>
          <w:lang w:val="en-US"/>
        </w:rPr>
        <w:t xml:space="preserve"> </w:t>
      </w:r>
      <w:proofErr w:type="spellStart"/>
      <w:r w:rsidRPr="00F71990">
        <w:rPr>
          <w:color w:val="000000" w:themeColor="text1"/>
          <w:lang w:val="en-US"/>
        </w:rPr>
        <w:t>Junicke</w:t>
      </w:r>
      <w:proofErr w:type="spellEnd"/>
      <w:r w:rsidRPr="00F71990">
        <w:rPr>
          <w:color w:val="000000" w:themeColor="text1"/>
          <w:lang w:val="en-US"/>
        </w:rPr>
        <w:t xml:space="preserve"> H.</w:t>
      </w:r>
      <w:r w:rsidR="00656771" w:rsidRPr="00F71990">
        <w:rPr>
          <w:color w:val="000000" w:themeColor="text1"/>
          <w:lang w:val="en-US"/>
        </w:rPr>
        <w:t>, 2021,</w:t>
      </w:r>
      <w:r w:rsidR="00B55DF3" w:rsidRPr="00F71990">
        <w:rPr>
          <w:color w:val="000000" w:themeColor="text1"/>
          <w:lang w:val="en-US"/>
        </w:rPr>
        <w:t xml:space="preserve"> Alone or together? A review on pure and mixed microbial cultures for butanol production</w:t>
      </w:r>
      <w:r w:rsidR="00656771" w:rsidRPr="00F71990">
        <w:rPr>
          <w:color w:val="000000" w:themeColor="text1"/>
          <w:lang w:val="en-US"/>
        </w:rPr>
        <w:t>,</w:t>
      </w:r>
      <w:r w:rsidR="00B55DF3" w:rsidRPr="00F71990">
        <w:rPr>
          <w:color w:val="000000" w:themeColor="text1"/>
          <w:lang w:val="en-US"/>
        </w:rPr>
        <w:t xml:space="preserve"> Renewable and Sustainable Energy Reviews, v. 147.</w:t>
      </w:r>
    </w:p>
    <w:p w14:paraId="59AEC094" w14:textId="7701D92B" w:rsidR="00E106BD" w:rsidRPr="00F71990" w:rsidRDefault="00E106BD" w:rsidP="00B55DF3">
      <w:pPr>
        <w:pStyle w:val="CETReferencetext"/>
        <w:rPr>
          <w:color w:val="000000" w:themeColor="text1"/>
          <w:lang w:val="en-US"/>
        </w:rPr>
      </w:pPr>
      <w:r w:rsidRPr="00F71990">
        <w:rPr>
          <w:color w:val="000000" w:themeColor="text1"/>
          <w:lang w:val="en-US"/>
        </w:rPr>
        <w:t>Plaza</w:t>
      </w:r>
      <w:r w:rsidR="00656771" w:rsidRPr="00F71990">
        <w:rPr>
          <w:color w:val="000000" w:themeColor="text1"/>
          <w:lang w:val="en-US"/>
        </w:rPr>
        <w:t xml:space="preserve">, P. E., </w:t>
      </w:r>
      <w:r w:rsidR="00566638" w:rsidRPr="00F71990">
        <w:rPr>
          <w:color w:val="000000" w:themeColor="text1"/>
          <w:lang w:val="en-US"/>
        </w:rPr>
        <w:t xml:space="preserve">Coca M., </w:t>
      </w:r>
      <w:proofErr w:type="spellStart"/>
      <w:r w:rsidR="00566638" w:rsidRPr="00F71990">
        <w:rPr>
          <w:color w:val="000000" w:themeColor="text1"/>
          <w:lang w:val="en-US"/>
        </w:rPr>
        <w:t>Yagüe</w:t>
      </w:r>
      <w:proofErr w:type="spellEnd"/>
      <w:r w:rsidR="00566638" w:rsidRPr="00F71990">
        <w:rPr>
          <w:color w:val="000000" w:themeColor="text1"/>
          <w:lang w:val="en-US"/>
        </w:rPr>
        <w:t xml:space="preserve"> S. L., Gutiérrez G., </w:t>
      </w:r>
      <w:proofErr w:type="spellStart"/>
      <w:r w:rsidR="00566638" w:rsidRPr="00F71990">
        <w:rPr>
          <w:color w:val="000000" w:themeColor="text1"/>
          <w:lang w:val="en-US"/>
        </w:rPr>
        <w:t>Rochón</w:t>
      </w:r>
      <w:proofErr w:type="spellEnd"/>
      <w:r w:rsidR="00566638" w:rsidRPr="00F71990">
        <w:rPr>
          <w:color w:val="000000" w:themeColor="text1"/>
          <w:lang w:val="en-US"/>
        </w:rPr>
        <w:t xml:space="preserve"> E., García-Cubero, M. T., </w:t>
      </w:r>
      <w:r w:rsidR="00656771" w:rsidRPr="00F71990">
        <w:rPr>
          <w:color w:val="000000" w:themeColor="text1"/>
          <w:lang w:val="en-US"/>
        </w:rPr>
        <w:t>2022, Bioprocess intensification for acetone-butanol-ethanol fermentation from brewer’s spent grain: Fed-batch strategies coupled with in-situ gas stripping, Biomass and Bioenergy, v.156.</w:t>
      </w:r>
    </w:p>
    <w:p w14:paraId="1517D3AF" w14:textId="0E550F68" w:rsidR="00B55DF3" w:rsidRPr="00F71990" w:rsidRDefault="00E106BD" w:rsidP="00B55DF3">
      <w:pPr>
        <w:pStyle w:val="CETReferencetext"/>
        <w:rPr>
          <w:color w:val="000000" w:themeColor="text1"/>
          <w:lang w:val="en-US"/>
        </w:rPr>
      </w:pPr>
      <w:proofErr w:type="spellStart"/>
      <w:r w:rsidRPr="00F71990">
        <w:rPr>
          <w:color w:val="000000" w:themeColor="text1"/>
          <w:lang w:val="en-US"/>
        </w:rPr>
        <w:t>Raganati</w:t>
      </w:r>
      <w:proofErr w:type="spellEnd"/>
      <w:r w:rsidRPr="00F71990">
        <w:rPr>
          <w:color w:val="000000" w:themeColor="text1"/>
          <w:lang w:val="en-US"/>
        </w:rPr>
        <w:t xml:space="preserve"> F.</w:t>
      </w:r>
      <w:r w:rsidR="00656771" w:rsidRPr="00F71990">
        <w:rPr>
          <w:color w:val="000000" w:themeColor="text1"/>
          <w:lang w:val="en-US"/>
        </w:rPr>
        <w:t>,</w:t>
      </w:r>
      <w:r w:rsidRPr="00F71990">
        <w:rPr>
          <w:color w:val="000000" w:themeColor="text1"/>
          <w:lang w:val="en-US"/>
        </w:rPr>
        <w:t xml:space="preserve"> </w:t>
      </w:r>
      <w:proofErr w:type="spellStart"/>
      <w:r w:rsidRPr="00F71990">
        <w:rPr>
          <w:color w:val="000000" w:themeColor="text1"/>
          <w:lang w:val="en-US"/>
        </w:rPr>
        <w:t>Procentese</w:t>
      </w:r>
      <w:proofErr w:type="spellEnd"/>
      <w:r w:rsidRPr="00F71990">
        <w:rPr>
          <w:color w:val="000000" w:themeColor="text1"/>
          <w:lang w:val="en-US"/>
        </w:rPr>
        <w:t xml:space="preserve"> A.</w:t>
      </w:r>
      <w:r w:rsidR="00656771" w:rsidRPr="00F71990">
        <w:rPr>
          <w:color w:val="000000" w:themeColor="text1"/>
          <w:lang w:val="en-US"/>
        </w:rPr>
        <w:t>,</w:t>
      </w:r>
      <w:r w:rsidRPr="00F71990">
        <w:rPr>
          <w:color w:val="000000" w:themeColor="text1"/>
          <w:lang w:val="en-US"/>
        </w:rPr>
        <w:t xml:space="preserve"> Olivieri G.</w:t>
      </w:r>
      <w:r w:rsidR="00656771" w:rsidRPr="00F71990">
        <w:rPr>
          <w:color w:val="000000" w:themeColor="text1"/>
          <w:lang w:val="en-US"/>
        </w:rPr>
        <w:t>,</w:t>
      </w:r>
      <w:r w:rsidRPr="00F71990">
        <w:rPr>
          <w:color w:val="000000" w:themeColor="text1"/>
          <w:lang w:val="en-US"/>
        </w:rPr>
        <w:t xml:space="preserve"> Götz P.</w:t>
      </w:r>
      <w:r w:rsidR="00656771" w:rsidRPr="00F71990">
        <w:rPr>
          <w:color w:val="000000" w:themeColor="text1"/>
          <w:lang w:val="en-US"/>
        </w:rPr>
        <w:t>,</w:t>
      </w:r>
      <w:r w:rsidRPr="00F71990">
        <w:rPr>
          <w:color w:val="000000" w:themeColor="text1"/>
          <w:lang w:val="en-US"/>
        </w:rPr>
        <w:t xml:space="preserve"> Salatino P.</w:t>
      </w:r>
      <w:r w:rsidR="00656771" w:rsidRPr="00F71990">
        <w:rPr>
          <w:color w:val="000000" w:themeColor="text1"/>
          <w:lang w:val="en-US"/>
        </w:rPr>
        <w:t>,</w:t>
      </w:r>
      <w:r w:rsidRPr="00F71990">
        <w:rPr>
          <w:color w:val="000000" w:themeColor="text1"/>
          <w:lang w:val="en-US"/>
        </w:rPr>
        <w:t xml:space="preserve"> Salatin A.</w:t>
      </w:r>
      <w:r w:rsidR="00656771" w:rsidRPr="00F71990">
        <w:rPr>
          <w:color w:val="000000" w:themeColor="text1"/>
          <w:lang w:val="en-US"/>
        </w:rPr>
        <w:t>,</w:t>
      </w:r>
      <w:r w:rsidRPr="00F71990">
        <w:rPr>
          <w:color w:val="000000" w:themeColor="text1"/>
          <w:lang w:val="en-US"/>
        </w:rPr>
        <w:t xml:space="preserve"> </w:t>
      </w:r>
      <w:r w:rsidR="00566638" w:rsidRPr="00F71990">
        <w:rPr>
          <w:color w:val="000000" w:themeColor="text1"/>
          <w:lang w:val="en-US"/>
        </w:rPr>
        <w:t xml:space="preserve">2015, </w:t>
      </w:r>
      <w:r w:rsidR="00B55DF3" w:rsidRPr="00F71990">
        <w:rPr>
          <w:color w:val="000000" w:themeColor="text1"/>
          <w:lang w:val="en-US"/>
        </w:rPr>
        <w:t xml:space="preserve">Kinetic study of butanol production from various sugars by </w:t>
      </w:r>
      <w:r w:rsidR="00B55DF3" w:rsidRPr="00F71990">
        <w:rPr>
          <w:i/>
          <w:iCs/>
          <w:color w:val="000000" w:themeColor="text1"/>
          <w:lang w:val="en-US"/>
        </w:rPr>
        <w:t xml:space="preserve">Clostridium </w:t>
      </w:r>
      <w:proofErr w:type="spellStart"/>
      <w:r w:rsidR="00B55DF3" w:rsidRPr="00F71990">
        <w:rPr>
          <w:i/>
          <w:iCs/>
          <w:color w:val="000000" w:themeColor="text1"/>
          <w:lang w:val="en-US"/>
        </w:rPr>
        <w:t>acetobutylicum</w:t>
      </w:r>
      <w:proofErr w:type="spellEnd"/>
      <w:r w:rsidR="00B55DF3" w:rsidRPr="00F71990">
        <w:rPr>
          <w:color w:val="000000" w:themeColor="text1"/>
          <w:lang w:val="en-US"/>
        </w:rPr>
        <w:t xml:space="preserve"> using a dynamic model</w:t>
      </w:r>
      <w:r w:rsidR="00566638" w:rsidRPr="00F71990">
        <w:rPr>
          <w:color w:val="000000" w:themeColor="text1"/>
          <w:lang w:val="en-US"/>
        </w:rPr>
        <w:t>,</w:t>
      </w:r>
      <w:r w:rsidR="00B55DF3" w:rsidRPr="00F71990">
        <w:rPr>
          <w:color w:val="000000" w:themeColor="text1"/>
          <w:lang w:val="en-US"/>
        </w:rPr>
        <w:t xml:space="preserve"> Biochemical Engineering Journal, v. 99, p. 156-166</w:t>
      </w:r>
      <w:r w:rsidR="00566638" w:rsidRPr="00F71990">
        <w:rPr>
          <w:color w:val="000000" w:themeColor="text1"/>
          <w:lang w:val="en-US"/>
        </w:rPr>
        <w:t>.</w:t>
      </w:r>
    </w:p>
    <w:p w14:paraId="43A1193B" w14:textId="0519BB78" w:rsidR="00E106BD" w:rsidRPr="00F71990" w:rsidRDefault="00E106BD" w:rsidP="00B55DF3">
      <w:pPr>
        <w:pStyle w:val="CETReferencetext"/>
        <w:rPr>
          <w:color w:val="000000" w:themeColor="text1"/>
          <w:lang w:val="en-US"/>
        </w:rPr>
      </w:pPr>
      <w:proofErr w:type="spellStart"/>
      <w:r w:rsidRPr="00F71990">
        <w:rPr>
          <w:color w:val="000000" w:themeColor="text1"/>
          <w:lang w:val="en-US"/>
        </w:rPr>
        <w:t>Rochón</w:t>
      </w:r>
      <w:proofErr w:type="spellEnd"/>
      <w:r w:rsidR="00566638" w:rsidRPr="00F71990">
        <w:rPr>
          <w:color w:val="000000" w:themeColor="text1"/>
          <w:lang w:val="en-US"/>
        </w:rPr>
        <w:t xml:space="preserve"> E., Ferrari M. D., Lareo C.,</w:t>
      </w:r>
      <w:r w:rsidR="009965F1" w:rsidRPr="00F71990">
        <w:rPr>
          <w:color w:val="000000" w:themeColor="text1"/>
          <w:lang w:val="en-US"/>
        </w:rPr>
        <w:t xml:space="preserve"> 2017</w:t>
      </w:r>
      <w:r w:rsidR="00566638" w:rsidRPr="00F71990">
        <w:rPr>
          <w:color w:val="000000" w:themeColor="text1"/>
          <w:lang w:val="en-US"/>
        </w:rPr>
        <w:t>, Integrated ABE fermentation-gas stripping process for enhanced butanol production from sugarcane-sweet sorghum juices, Biomass and Bioenergy, v. 98, p. 153-160</w:t>
      </w:r>
      <w:r w:rsidRPr="00F71990">
        <w:rPr>
          <w:color w:val="000000" w:themeColor="text1"/>
          <w:lang w:val="en-US"/>
        </w:rPr>
        <w:t>.</w:t>
      </w:r>
    </w:p>
    <w:p w14:paraId="0BD7EC97" w14:textId="4023754D" w:rsidR="00B55DF3" w:rsidRPr="00F71990" w:rsidRDefault="00E106BD" w:rsidP="00B55DF3">
      <w:pPr>
        <w:pStyle w:val="CETReferencetext"/>
        <w:rPr>
          <w:color w:val="000000" w:themeColor="text1"/>
          <w:lang w:val="en-US"/>
        </w:rPr>
      </w:pPr>
      <w:r w:rsidRPr="00F71990">
        <w:rPr>
          <w:color w:val="000000" w:themeColor="text1"/>
          <w:lang w:val="en-US"/>
        </w:rPr>
        <w:t>Rodrigues B</w:t>
      </w:r>
      <w:r w:rsidR="00656771" w:rsidRPr="00F71990">
        <w:rPr>
          <w:color w:val="000000" w:themeColor="text1"/>
          <w:lang w:val="en-US"/>
        </w:rPr>
        <w:t>.,</w:t>
      </w:r>
      <w:r w:rsidRPr="00F71990">
        <w:rPr>
          <w:color w:val="000000" w:themeColor="text1"/>
          <w:lang w:val="en-US"/>
        </w:rPr>
        <w:t xml:space="preserve"> Lima-Costa M. E.</w:t>
      </w:r>
      <w:r w:rsidR="00656771" w:rsidRPr="00F71990">
        <w:rPr>
          <w:color w:val="000000" w:themeColor="text1"/>
          <w:lang w:val="en-US"/>
        </w:rPr>
        <w:t>,</w:t>
      </w:r>
      <w:r w:rsidRPr="00F71990">
        <w:rPr>
          <w:color w:val="000000" w:themeColor="text1"/>
          <w:lang w:val="en-US"/>
        </w:rPr>
        <w:t xml:space="preserve"> Constantino A.</w:t>
      </w:r>
      <w:r w:rsidR="00656771" w:rsidRPr="00F71990">
        <w:rPr>
          <w:color w:val="000000" w:themeColor="text1"/>
          <w:lang w:val="en-US"/>
        </w:rPr>
        <w:t>,</w:t>
      </w:r>
      <w:r w:rsidRPr="00F71990">
        <w:rPr>
          <w:color w:val="000000" w:themeColor="text1"/>
          <w:lang w:val="en-US"/>
        </w:rPr>
        <w:t xml:space="preserve"> Raposo S.</w:t>
      </w:r>
      <w:r w:rsidR="00656771" w:rsidRPr="00F71990">
        <w:rPr>
          <w:color w:val="000000" w:themeColor="text1"/>
          <w:lang w:val="en-US"/>
        </w:rPr>
        <w:t>,</w:t>
      </w:r>
      <w:r w:rsidRPr="00F71990">
        <w:rPr>
          <w:color w:val="000000" w:themeColor="text1"/>
          <w:lang w:val="en-US"/>
        </w:rPr>
        <w:t xml:space="preserve"> Felizardo C.</w:t>
      </w:r>
      <w:r w:rsidR="00656771" w:rsidRPr="00F71990">
        <w:rPr>
          <w:color w:val="000000" w:themeColor="text1"/>
          <w:lang w:val="en-US"/>
        </w:rPr>
        <w:t>,</w:t>
      </w:r>
      <w:r w:rsidRPr="00F71990">
        <w:rPr>
          <w:color w:val="000000" w:themeColor="text1"/>
          <w:lang w:val="en-US"/>
        </w:rPr>
        <w:t xml:space="preserve"> Gonçalves D., Fernandes T.</w:t>
      </w:r>
      <w:r w:rsidR="00566638" w:rsidRPr="00F71990">
        <w:rPr>
          <w:color w:val="000000" w:themeColor="text1"/>
          <w:lang w:val="en-US"/>
        </w:rPr>
        <w:t>,</w:t>
      </w:r>
      <w:r w:rsidRPr="00F71990">
        <w:rPr>
          <w:color w:val="000000" w:themeColor="text1"/>
          <w:lang w:val="en-US"/>
        </w:rPr>
        <w:t xml:space="preserve"> Dionísio L.</w:t>
      </w:r>
      <w:r w:rsidR="00566638" w:rsidRPr="00F71990">
        <w:rPr>
          <w:color w:val="000000" w:themeColor="text1"/>
          <w:lang w:val="en-US"/>
        </w:rPr>
        <w:t>,</w:t>
      </w:r>
      <w:r w:rsidRPr="00F71990">
        <w:rPr>
          <w:color w:val="000000" w:themeColor="text1"/>
          <w:lang w:val="en-US"/>
        </w:rPr>
        <w:t xml:space="preserve"> Peinad</w:t>
      </w:r>
      <w:r w:rsidR="00566638" w:rsidRPr="00F71990">
        <w:rPr>
          <w:color w:val="000000" w:themeColor="text1"/>
          <w:lang w:val="en-US"/>
        </w:rPr>
        <w:t>o</w:t>
      </w:r>
      <w:r w:rsidRPr="00F71990">
        <w:rPr>
          <w:color w:val="000000" w:themeColor="text1"/>
          <w:lang w:val="en-US"/>
        </w:rPr>
        <w:t xml:space="preserve"> J. M.</w:t>
      </w:r>
      <w:r w:rsidR="00566638" w:rsidRPr="00F71990">
        <w:rPr>
          <w:color w:val="000000" w:themeColor="text1"/>
          <w:lang w:val="en-US"/>
        </w:rPr>
        <w:t>, 2016,</w:t>
      </w:r>
      <w:r w:rsidRPr="00F71990">
        <w:rPr>
          <w:color w:val="000000" w:themeColor="text1"/>
          <w:lang w:val="en-US"/>
        </w:rPr>
        <w:t xml:space="preserve"> </w:t>
      </w:r>
      <w:r w:rsidR="00B55DF3" w:rsidRPr="00F71990">
        <w:rPr>
          <w:color w:val="000000" w:themeColor="text1"/>
          <w:lang w:val="en-US"/>
        </w:rPr>
        <w:t xml:space="preserve">Growth kinetics and physiological </w:t>
      </w:r>
      <w:proofErr w:type="spellStart"/>
      <w:r w:rsidR="00B55DF3" w:rsidRPr="00F71990">
        <w:rPr>
          <w:color w:val="000000" w:themeColor="text1"/>
          <w:lang w:val="en-US"/>
        </w:rPr>
        <w:t>behaviour</w:t>
      </w:r>
      <w:proofErr w:type="spellEnd"/>
      <w:r w:rsidR="00B55DF3" w:rsidRPr="00F71990">
        <w:rPr>
          <w:color w:val="000000" w:themeColor="text1"/>
          <w:lang w:val="en-US"/>
        </w:rPr>
        <w:t xml:space="preserve"> of co-cultures of </w:t>
      </w:r>
      <w:r w:rsidR="007337A4" w:rsidRPr="00F71990">
        <w:rPr>
          <w:i/>
          <w:iCs/>
          <w:color w:val="000000" w:themeColor="text1"/>
          <w:lang w:val="en-US"/>
        </w:rPr>
        <w:t>Saccharomyces</w:t>
      </w:r>
      <w:r w:rsidR="00B55DF3" w:rsidRPr="00F71990">
        <w:rPr>
          <w:i/>
          <w:iCs/>
          <w:color w:val="000000" w:themeColor="text1"/>
          <w:lang w:val="en-US"/>
        </w:rPr>
        <w:t xml:space="preserve"> cerevisiae</w:t>
      </w:r>
      <w:r w:rsidR="00B55DF3" w:rsidRPr="00F71990">
        <w:rPr>
          <w:color w:val="000000" w:themeColor="text1"/>
          <w:lang w:val="en-US"/>
        </w:rPr>
        <w:t xml:space="preserve"> and </w:t>
      </w:r>
      <w:proofErr w:type="spellStart"/>
      <w:r w:rsidR="00B55DF3" w:rsidRPr="00F71990">
        <w:rPr>
          <w:i/>
          <w:iCs/>
          <w:color w:val="000000" w:themeColor="text1"/>
          <w:lang w:val="en-US"/>
        </w:rPr>
        <w:t>Kluyveromyces</w:t>
      </w:r>
      <w:proofErr w:type="spellEnd"/>
      <w:r w:rsidR="00B55DF3" w:rsidRPr="00F71990">
        <w:rPr>
          <w:i/>
          <w:iCs/>
          <w:color w:val="000000" w:themeColor="text1"/>
          <w:lang w:val="en-US"/>
        </w:rPr>
        <w:t xml:space="preserve"> lactis</w:t>
      </w:r>
      <w:r w:rsidR="00B55DF3" w:rsidRPr="00F71990">
        <w:rPr>
          <w:color w:val="000000" w:themeColor="text1"/>
          <w:lang w:val="en-US"/>
        </w:rPr>
        <w:t>, fermenting carob sugars extracted with whey</w:t>
      </w:r>
      <w:r w:rsidR="00566638" w:rsidRPr="00F71990">
        <w:rPr>
          <w:color w:val="000000" w:themeColor="text1"/>
          <w:lang w:val="en-US"/>
        </w:rPr>
        <w:t>,</w:t>
      </w:r>
      <w:r w:rsidR="00B55DF3" w:rsidRPr="00F71990">
        <w:rPr>
          <w:color w:val="000000" w:themeColor="text1"/>
          <w:lang w:val="en-US"/>
        </w:rPr>
        <w:t xml:space="preserve"> Enzyme and Microbial Technology, v. 92, p. 41-48</w:t>
      </w:r>
      <w:r w:rsidR="00566638" w:rsidRPr="00F71990">
        <w:rPr>
          <w:color w:val="000000" w:themeColor="text1"/>
          <w:lang w:val="en-US"/>
        </w:rPr>
        <w:t>.</w:t>
      </w:r>
    </w:p>
    <w:p w14:paraId="3E936F2F" w14:textId="052089A2" w:rsidR="00566638" w:rsidRPr="00F71990" w:rsidRDefault="00E106BD" w:rsidP="00E106BD">
      <w:pPr>
        <w:pStyle w:val="CETReferencetext"/>
        <w:rPr>
          <w:color w:val="000000" w:themeColor="text1"/>
          <w:lang w:val="en-US"/>
        </w:rPr>
      </w:pPr>
      <w:r w:rsidRPr="00F71990">
        <w:rPr>
          <w:color w:val="000000" w:themeColor="text1"/>
          <w:lang w:val="en-US"/>
        </w:rPr>
        <w:t>Shinto H.</w:t>
      </w:r>
      <w:r w:rsidR="00566638" w:rsidRPr="00F71990">
        <w:rPr>
          <w:color w:val="000000" w:themeColor="text1"/>
          <w:lang w:val="en-US"/>
        </w:rPr>
        <w:t>,</w:t>
      </w:r>
      <w:r w:rsidRPr="00F71990">
        <w:rPr>
          <w:color w:val="000000" w:themeColor="text1"/>
          <w:lang w:val="en-US"/>
        </w:rPr>
        <w:t xml:space="preserve"> Tashiro H.</w:t>
      </w:r>
      <w:r w:rsidR="00566638" w:rsidRPr="00F71990">
        <w:rPr>
          <w:color w:val="000000" w:themeColor="text1"/>
          <w:lang w:val="en-US"/>
        </w:rPr>
        <w:t>,</w:t>
      </w:r>
      <w:r w:rsidRPr="00F71990">
        <w:rPr>
          <w:color w:val="000000" w:themeColor="text1"/>
          <w:lang w:val="en-US"/>
        </w:rPr>
        <w:t xml:space="preserve"> Yamashita M.</w:t>
      </w:r>
      <w:r w:rsidR="00566638" w:rsidRPr="00F71990">
        <w:rPr>
          <w:color w:val="000000" w:themeColor="text1"/>
          <w:lang w:val="en-US"/>
        </w:rPr>
        <w:t>,</w:t>
      </w:r>
      <w:r w:rsidRPr="00F71990">
        <w:rPr>
          <w:color w:val="000000" w:themeColor="text1"/>
          <w:lang w:val="en-US"/>
        </w:rPr>
        <w:t xml:space="preserve"> Kobayashi G.</w:t>
      </w:r>
      <w:r w:rsidR="00566638" w:rsidRPr="00F71990">
        <w:rPr>
          <w:color w:val="000000" w:themeColor="text1"/>
          <w:lang w:val="en-US"/>
        </w:rPr>
        <w:t>,</w:t>
      </w:r>
      <w:r w:rsidRPr="00F71990">
        <w:rPr>
          <w:color w:val="000000" w:themeColor="text1"/>
          <w:lang w:val="en-US"/>
        </w:rPr>
        <w:t xml:space="preserve"> Sekiguchi T.</w:t>
      </w:r>
      <w:r w:rsidR="00566638" w:rsidRPr="00F71990">
        <w:rPr>
          <w:color w:val="000000" w:themeColor="text1"/>
          <w:lang w:val="en-US"/>
        </w:rPr>
        <w:t>,</w:t>
      </w:r>
      <w:r w:rsidRPr="00F71990">
        <w:rPr>
          <w:color w:val="000000" w:themeColor="text1"/>
          <w:lang w:val="en-US"/>
        </w:rPr>
        <w:t xml:space="preserve"> Hanai T.</w:t>
      </w:r>
      <w:r w:rsidR="00566638" w:rsidRPr="00F71990">
        <w:rPr>
          <w:color w:val="000000" w:themeColor="text1"/>
          <w:lang w:val="en-US"/>
        </w:rPr>
        <w:t>, 2007,</w:t>
      </w:r>
      <w:r w:rsidR="00B55DF3" w:rsidRPr="00F71990">
        <w:rPr>
          <w:color w:val="000000" w:themeColor="text1"/>
          <w:lang w:val="en-US"/>
        </w:rPr>
        <w:t xml:space="preserve"> Kinetic modeling and sensitivity analysis of acetone–butanol–ethanol production</w:t>
      </w:r>
      <w:r w:rsidR="00566638" w:rsidRPr="00F71990">
        <w:rPr>
          <w:color w:val="000000" w:themeColor="text1"/>
          <w:lang w:val="en-US"/>
        </w:rPr>
        <w:t>,</w:t>
      </w:r>
      <w:r w:rsidR="00B55DF3" w:rsidRPr="00F71990">
        <w:rPr>
          <w:color w:val="000000" w:themeColor="text1"/>
          <w:lang w:val="en-US"/>
        </w:rPr>
        <w:t xml:space="preserve"> Journal of Biotechnology, v. 131, p. 45–56</w:t>
      </w:r>
      <w:r w:rsidR="00566638" w:rsidRPr="00F71990">
        <w:rPr>
          <w:color w:val="000000" w:themeColor="text1"/>
          <w:lang w:val="en-US"/>
        </w:rPr>
        <w:t>.</w:t>
      </w:r>
    </w:p>
    <w:p w14:paraId="1F4A7E43" w14:textId="55A1E322" w:rsidR="00E106BD" w:rsidRPr="00F71990" w:rsidRDefault="00E106BD" w:rsidP="00E106BD">
      <w:pPr>
        <w:pStyle w:val="CETReferencetext"/>
        <w:rPr>
          <w:color w:val="000000" w:themeColor="text1"/>
          <w:lang w:val="en-US"/>
        </w:rPr>
      </w:pPr>
      <w:r w:rsidRPr="00F71990">
        <w:rPr>
          <w:color w:val="000000" w:themeColor="text1"/>
          <w:lang w:val="en-US"/>
        </w:rPr>
        <w:t>Vieira C.F.S.</w:t>
      </w:r>
      <w:r w:rsidR="00566638" w:rsidRPr="00F71990">
        <w:rPr>
          <w:color w:val="000000" w:themeColor="text1"/>
          <w:lang w:val="en-US"/>
        </w:rPr>
        <w:t>,</w:t>
      </w:r>
      <w:r w:rsidRPr="00F71990">
        <w:rPr>
          <w:color w:val="000000" w:themeColor="text1"/>
          <w:lang w:val="en-US"/>
        </w:rPr>
        <w:t xml:space="preserve"> Maugeri Filho F., Maciel Filho R., Pinto Mariano A.</w:t>
      </w:r>
      <w:r w:rsidR="00566638" w:rsidRPr="00F71990">
        <w:rPr>
          <w:color w:val="000000" w:themeColor="text1"/>
          <w:lang w:val="en-US"/>
        </w:rPr>
        <w:t>, 2020,</w:t>
      </w:r>
      <w:r w:rsidRPr="00F71990">
        <w:rPr>
          <w:color w:val="000000" w:themeColor="text1"/>
          <w:lang w:val="en-US"/>
        </w:rPr>
        <w:t xml:space="preserve"> Isopropanol-butanol-ethanol (IBE) production in repeated-batch cultivation of </w:t>
      </w:r>
      <w:r w:rsidRPr="00F71990">
        <w:rPr>
          <w:i/>
          <w:iCs/>
          <w:color w:val="000000" w:themeColor="text1"/>
          <w:lang w:val="en-US"/>
        </w:rPr>
        <w:t>Clostridium beijerinckii</w:t>
      </w:r>
      <w:r w:rsidRPr="00F71990">
        <w:rPr>
          <w:color w:val="000000" w:themeColor="text1"/>
          <w:lang w:val="en-US"/>
        </w:rPr>
        <w:t xml:space="preserve"> DSM 6423 immobilized on sugarcane bagasse</w:t>
      </w:r>
      <w:r w:rsidR="00566638" w:rsidRPr="00F71990">
        <w:rPr>
          <w:color w:val="000000" w:themeColor="text1"/>
          <w:lang w:val="en-US"/>
        </w:rPr>
        <w:t>,</w:t>
      </w:r>
      <w:r w:rsidRPr="00F71990">
        <w:rPr>
          <w:color w:val="000000" w:themeColor="text1"/>
          <w:lang w:val="en-US"/>
        </w:rPr>
        <w:t xml:space="preserve"> Fuel, v.</w:t>
      </w:r>
      <w:r w:rsidR="00566638" w:rsidRPr="00F71990">
        <w:rPr>
          <w:color w:val="000000" w:themeColor="text1"/>
          <w:lang w:val="en-US"/>
        </w:rPr>
        <w:t xml:space="preserve"> </w:t>
      </w:r>
      <w:r w:rsidRPr="00F71990">
        <w:rPr>
          <w:color w:val="000000" w:themeColor="text1"/>
          <w:lang w:val="en-US"/>
        </w:rPr>
        <w:t>263</w:t>
      </w:r>
      <w:r w:rsidR="00566638" w:rsidRPr="00F71990">
        <w:rPr>
          <w:color w:val="000000" w:themeColor="text1"/>
          <w:lang w:val="en-US"/>
        </w:rPr>
        <w:t>.</w:t>
      </w:r>
    </w:p>
    <w:p w14:paraId="1DBB81B6" w14:textId="3842CFA4" w:rsidR="00B55DF3" w:rsidRPr="00F71990" w:rsidRDefault="00E106BD" w:rsidP="00B55DF3">
      <w:pPr>
        <w:pStyle w:val="CETReferencetext"/>
        <w:rPr>
          <w:color w:val="000000" w:themeColor="text1"/>
          <w:lang w:val="en-US"/>
        </w:rPr>
      </w:pPr>
      <w:r w:rsidRPr="00F71990">
        <w:rPr>
          <w:color w:val="000000" w:themeColor="text1"/>
          <w:lang w:val="en-US"/>
        </w:rPr>
        <w:t>Zetty-Arenas A. M.</w:t>
      </w:r>
      <w:r w:rsidR="00566638" w:rsidRPr="00F71990">
        <w:rPr>
          <w:color w:val="000000" w:themeColor="text1"/>
          <w:lang w:val="en-US"/>
        </w:rPr>
        <w:t>,</w:t>
      </w:r>
      <w:r w:rsidRPr="00F71990">
        <w:rPr>
          <w:color w:val="000000" w:themeColor="text1"/>
          <w:lang w:val="en-US"/>
        </w:rPr>
        <w:t xml:space="preserve"> Alves R. F.</w:t>
      </w:r>
      <w:r w:rsidR="00566638" w:rsidRPr="00F71990">
        <w:rPr>
          <w:color w:val="000000" w:themeColor="text1"/>
          <w:lang w:val="en-US"/>
        </w:rPr>
        <w:t>,</w:t>
      </w:r>
      <w:r w:rsidRPr="00F71990">
        <w:rPr>
          <w:color w:val="000000" w:themeColor="text1"/>
          <w:lang w:val="en-US"/>
        </w:rPr>
        <w:t xml:space="preserve"> Portela C. A. F.</w:t>
      </w:r>
      <w:r w:rsidR="00566638" w:rsidRPr="00F71990">
        <w:rPr>
          <w:color w:val="000000" w:themeColor="text1"/>
          <w:lang w:val="en-US"/>
        </w:rPr>
        <w:t>,</w:t>
      </w:r>
      <w:r w:rsidRPr="00F71990">
        <w:rPr>
          <w:color w:val="000000" w:themeColor="text1"/>
          <w:lang w:val="en-US"/>
        </w:rPr>
        <w:t xml:space="preserve"> Mariano A. P.</w:t>
      </w:r>
      <w:r w:rsidR="00566638" w:rsidRPr="00F71990">
        <w:rPr>
          <w:color w:val="000000" w:themeColor="text1"/>
          <w:lang w:val="en-US"/>
        </w:rPr>
        <w:t>,</w:t>
      </w:r>
      <w:r w:rsidRPr="00F71990">
        <w:rPr>
          <w:color w:val="000000" w:themeColor="text1"/>
          <w:lang w:val="en-US"/>
        </w:rPr>
        <w:t xml:space="preserve"> Basso T. O.</w:t>
      </w:r>
      <w:r w:rsidR="00566638" w:rsidRPr="00F71990">
        <w:rPr>
          <w:color w:val="000000" w:themeColor="text1"/>
          <w:lang w:val="en-US"/>
        </w:rPr>
        <w:t>,</w:t>
      </w:r>
      <w:r w:rsidRPr="00F71990">
        <w:rPr>
          <w:color w:val="000000" w:themeColor="text1"/>
          <w:lang w:val="en-US"/>
        </w:rPr>
        <w:t xml:space="preserve"> Tovar L. P.</w:t>
      </w:r>
      <w:r w:rsidR="00566638" w:rsidRPr="00F71990">
        <w:rPr>
          <w:color w:val="000000" w:themeColor="text1"/>
          <w:lang w:val="en-US"/>
        </w:rPr>
        <w:t>,</w:t>
      </w:r>
      <w:r w:rsidRPr="00F71990">
        <w:rPr>
          <w:color w:val="000000" w:themeColor="text1"/>
          <w:lang w:val="en-US"/>
        </w:rPr>
        <w:t xml:space="preserve"> Filho R. M.</w:t>
      </w:r>
      <w:r w:rsidR="00566638" w:rsidRPr="00F71990">
        <w:rPr>
          <w:color w:val="000000" w:themeColor="text1"/>
          <w:lang w:val="en-US"/>
        </w:rPr>
        <w:t>,</w:t>
      </w:r>
      <w:r w:rsidRPr="00F71990">
        <w:rPr>
          <w:color w:val="000000" w:themeColor="text1"/>
          <w:lang w:val="en-US"/>
        </w:rPr>
        <w:t xml:space="preserve"> Freitas S</w:t>
      </w:r>
      <w:r w:rsidR="00566638" w:rsidRPr="00F71990">
        <w:rPr>
          <w:color w:val="000000" w:themeColor="text1"/>
          <w:lang w:val="en-US"/>
        </w:rPr>
        <w:t>,</w:t>
      </w:r>
      <w:r w:rsidRPr="00F71990">
        <w:rPr>
          <w:color w:val="000000" w:themeColor="text1"/>
          <w:lang w:val="en-US"/>
        </w:rPr>
        <w:t xml:space="preserve"> </w:t>
      </w:r>
      <w:r w:rsidR="00566638" w:rsidRPr="00F71990">
        <w:rPr>
          <w:color w:val="000000" w:themeColor="text1"/>
          <w:lang w:val="en-US"/>
        </w:rPr>
        <w:t>2019,</w:t>
      </w:r>
      <w:r w:rsidR="007337A4" w:rsidRPr="00F71990">
        <w:rPr>
          <w:color w:val="000000" w:themeColor="text1"/>
          <w:lang w:val="en-US"/>
        </w:rPr>
        <w:t xml:space="preserve"> </w:t>
      </w:r>
      <w:r w:rsidR="00B55DF3" w:rsidRPr="00F71990">
        <w:rPr>
          <w:color w:val="000000" w:themeColor="text1"/>
          <w:lang w:val="en-US"/>
        </w:rPr>
        <w:t>Towards enhanced n-butanol production from sugarcane bagasse hemicellulosic hydrolysate: Strain screening, and the effects of sugar concentration and butanol tolerance</w:t>
      </w:r>
      <w:r w:rsidR="00566638" w:rsidRPr="00F71990">
        <w:rPr>
          <w:color w:val="000000" w:themeColor="text1"/>
          <w:lang w:val="en-US"/>
        </w:rPr>
        <w:t>,</w:t>
      </w:r>
      <w:r w:rsidR="00B55DF3" w:rsidRPr="00F71990">
        <w:rPr>
          <w:color w:val="000000" w:themeColor="text1"/>
          <w:lang w:val="en-US"/>
        </w:rPr>
        <w:t xml:space="preserve"> Biomass and Bioenergy, v. 126, p. 190–198</w:t>
      </w:r>
      <w:r w:rsidR="00566638" w:rsidRPr="00F71990">
        <w:rPr>
          <w:color w:val="000000" w:themeColor="text1"/>
          <w:lang w:val="en-US"/>
        </w:rPr>
        <w:t>.</w:t>
      </w:r>
    </w:p>
    <w:p w14:paraId="0470D561" w14:textId="0EBCA39F" w:rsidR="00195EA6" w:rsidRPr="00F71990" w:rsidRDefault="00195EA6" w:rsidP="00195EA6">
      <w:pPr>
        <w:pStyle w:val="CETReferencetext"/>
        <w:rPr>
          <w:color w:val="000000" w:themeColor="text1"/>
        </w:rPr>
      </w:pPr>
    </w:p>
    <w:sectPr w:rsidR="00195EA6" w:rsidRPr="00F71990" w:rsidSect="00F90FE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CBC0C" w14:textId="77777777" w:rsidR="009101AA" w:rsidRPr="00D37E4F" w:rsidRDefault="009101AA" w:rsidP="004F5E36">
      <w:r w:rsidRPr="00D37E4F">
        <w:separator/>
      </w:r>
    </w:p>
  </w:endnote>
  <w:endnote w:type="continuationSeparator" w:id="0">
    <w:p w14:paraId="3CD26C9D" w14:textId="77777777" w:rsidR="009101AA" w:rsidRPr="00D37E4F" w:rsidRDefault="009101AA" w:rsidP="004F5E36">
      <w:r w:rsidRPr="00D37E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23C10" w14:textId="77777777" w:rsidR="009101AA" w:rsidRPr="00D37E4F" w:rsidRDefault="009101AA" w:rsidP="004F5E36">
      <w:r w:rsidRPr="00D37E4F">
        <w:separator/>
      </w:r>
    </w:p>
  </w:footnote>
  <w:footnote w:type="continuationSeparator" w:id="0">
    <w:p w14:paraId="4D84760C" w14:textId="77777777" w:rsidR="009101AA" w:rsidRPr="00D37E4F" w:rsidRDefault="009101AA" w:rsidP="004F5E36">
      <w:r w:rsidRPr="00D37E4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064A9F"/>
    <w:multiLevelType w:val="hybridMultilevel"/>
    <w:tmpl w:val="A81A8156"/>
    <w:lvl w:ilvl="0" w:tplc="503C9F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2"/>
  </w:num>
  <w:num w:numId="16" w16cid:durableId="1977102699">
    <w:abstractNumId w:val="21"/>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84351335">
    <w:abstractNumId w:val="10"/>
  </w:num>
  <w:num w:numId="24" w16cid:durableId="18538410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oNotDisplayPageBoundaries/>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oFALGzlawtAAAA"/>
  </w:docVars>
  <w:rsids>
    <w:rsidRoot w:val="000E414A"/>
    <w:rsid w:val="00000FEC"/>
    <w:rsid w:val="00001D83"/>
    <w:rsid w:val="000027C0"/>
    <w:rsid w:val="000052FB"/>
    <w:rsid w:val="00005A19"/>
    <w:rsid w:val="000117CB"/>
    <w:rsid w:val="00012B57"/>
    <w:rsid w:val="00020CE1"/>
    <w:rsid w:val="000219AF"/>
    <w:rsid w:val="00023D7B"/>
    <w:rsid w:val="0003148D"/>
    <w:rsid w:val="00031EEC"/>
    <w:rsid w:val="00040C8A"/>
    <w:rsid w:val="00042F98"/>
    <w:rsid w:val="00051566"/>
    <w:rsid w:val="00052283"/>
    <w:rsid w:val="00054A49"/>
    <w:rsid w:val="00055150"/>
    <w:rsid w:val="000562A9"/>
    <w:rsid w:val="00056782"/>
    <w:rsid w:val="00060986"/>
    <w:rsid w:val="00062A9A"/>
    <w:rsid w:val="0006485F"/>
    <w:rsid w:val="00065058"/>
    <w:rsid w:val="00067794"/>
    <w:rsid w:val="00070628"/>
    <w:rsid w:val="0007096D"/>
    <w:rsid w:val="00072F3F"/>
    <w:rsid w:val="000733B3"/>
    <w:rsid w:val="00082566"/>
    <w:rsid w:val="00086C39"/>
    <w:rsid w:val="00091628"/>
    <w:rsid w:val="00091EC2"/>
    <w:rsid w:val="000946E2"/>
    <w:rsid w:val="000A03B2"/>
    <w:rsid w:val="000A0F84"/>
    <w:rsid w:val="000A10C7"/>
    <w:rsid w:val="000A246C"/>
    <w:rsid w:val="000A247B"/>
    <w:rsid w:val="000A36B8"/>
    <w:rsid w:val="000A52C6"/>
    <w:rsid w:val="000A5E59"/>
    <w:rsid w:val="000A68CE"/>
    <w:rsid w:val="000B55D4"/>
    <w:rsid w:val="000B6D97"/>
    <w:rsid w:val="000C00A3"/>
    <w:rsid w:val="000C22AB"/>
    <w:rsid w:val="000C5335"/>
    <w:rsid w:val="000C67C2"/>
    <w:rsid w:val="000D0172"/>
    <w:rsid w:val="000D0268"/>
    <w:rsid w:val="000D34BE"/>
    <w:rsid w:val="000D41B7"/>
    <w:rsid w:val="000D4327"/>
    <w:rsid w:val="000D5712"/>
    <w:rsid w:val="000D6D3B"/>
    <w:rsid w:val="000E0124"/>
    <w:rsid w:val="000E0B3C"/>
    <w:rsid w:val="000E102F"/>
    <w:rsid w:val="000E107F"/>
    <w:rsid w:val="000E36F1"/>
    <w:rsid w:val="000E3A73"/>
    <w:rsid w:val="000E414A"/>
    <w:rsid w:val="000E4611"/>
    <w:rsid w:val="000E511C"/>
    <w:rsid w:val="000E75FD"/>
    <w:rsid w:val="000F093C"/>
    <w:rsid w:val="000F3670"/>
    <w:rsid w:val="000F787B"/>
    <w:rsid w:val="0010226F"/>
    <w:rsid w:val="00102B24"/>
    <w:rsid w:val="00105525"/>
    <w:rsid w:val="0011164B"/>
    <w:rsid w:val="0011650C"/>
    <w:rsid w:val="0012091F"/>
    <w:rsid w:val="00123DBC"/>
    <w:rsid w:val="00126BC2"/>
    <w:rsid w:val="001271E1"/>
    <w:rsid w:val="001279AE"/>
    <w:rsid w:val="00130692"/>
    <w:rsid w:val="001308B6"/>
    <w:rsid w:val="0013121F"/>
    <w:rsid w:val="00131FE6"/>
    <w:rsid w:val="0013263F"/>
    <w:rsid w:val="001331DF"/>
    <w:rsid w:val="0013344F"/>
    <w:rsid w:val="00134DE4"/>
    <w:rsid w:val="0013569D"/>
    <w:rsid w:val="0014034D"/>
    <w:rsid w:val="00140FE3"/>
    <w:rsid w:val="0014284F"/>
    <w:rsid w:val="0014380A"/>
    <w:rsid w:val="00143B56"/>
    <w:rsid w:val="00143C78"/>
    <w:rsid w:val="00144D16"/>
    <w:rsid w:val="0014546B"/>
    <w:rsid w:val="00150E59"/>
    <w:rsid w:val="0015183C"/>
    <w:rsid w:val="00152DE3"/>
    <w:rsid w:val="00160FBC"/>
    <w:rsid w:val="001613D0"/>
    <w:rsid w:val="00162936"/>
    <w:rsid w:val="00163650"/>
    <w:rsid w:val="00164CF9"/>
    <w:rsid w:val="00164F85"/>
    <w:rsid w:val="0016668E"/>
    <w:rsid w:val="001667A6"/>
    <w:rsid w:val="00172228"/>
    <w:rsid w:val="0018171E"/>
    <w:rsid w:val="00184AD6"/>
    <w:rsid w:val="00185E8A"/>
    <w:rsid w:val="00195EA6"/>
    <w:rsid w:val="00196C53"/>
    <w:rsid w:val="001A4AF7"/>
    <w:rsid w:val="001B0349"/>
    <w:rsid w:val="001B06FC"/>
    <w:rsid w:val="001B1E93"/>
    <w:rsid w:val="001B5CE0"/>
    <w:rsid w:val="001B65C1"/>
    <w:rsid w:val="001C076C"/>
    <w:rsid w:val="001C260F"/>
    <w:rsid w:val="001C403A"/>
    <w:rsid w:val="001C4229"/>
    <w:rsid w:val="001C5C3A"/>
    <w:rsid w:val="001C684B"/>
    <w:rsid w:val="001C7555"/>
    <w:rsid w:val="001D0CFB"/>
    <w:rsid w:val="001D21AF"/>
    <w:rsid w:val="001D3D32"/>
    <w:rsid w:val="001D53FC"/>
    <w:rsid w:val="001E0185"/>
    <w:rsid w:val="001E3336"/>
    <w:rsid w:val="001E3499"/>
    <w:rsid w:val="001E3F30"/>
    <w:rsid w:val="001E5C72"/>
    <w:rsid w:val="001E6883"/>
    <w:rsid w:val="001E7123"/>
    <w:rsid w:val="001F3114"/>
    <w:rsid w:val="001F42A5"/>
    <w:rsid w:val="001F7B9D"/>
    <w:rsid w:val="00201C93"/>
    <w:rsid w:val="00202A52"/>
    <w:rsid w:val="00211618"/>
    <w:rsid w:val="00213C76"/>
    <w:rsid w:val="00216746"/>
    <w:rsid w:val="002224B4"/>
    <w:rsid w:val="00225ACA"/>
    <w:rsid w:val="00231510"/>
    <w:rsid w:val="00240BC9"/>
    <w:rsid w:val="00241FFC"/>
    <w:rsid w:val="002447EF"/>
    <w:rsid w:val="00251550"/>
    <w:rsid w:val="00256B24"/>
    <w:rsid w:val="00257870"/>
    <w:rsid w:val="00260329"/>
    <w:rsid w:val="002630DF"/>
    <w:rsid w:val="00263B05"/>
    <w:rsid w:val="002668CE"/>
    <w:rsid w:val="0027221A"/>
    <w:rsid w:val="00272D53"/>
    <w:rsid w:val="00274A88"/>
    <w:rsid w:val="00275B61"/>
    <w:rsid w:val="0027661B"/>
    <w:rsid w:val="00280FAF"/>
    <w:rsid w:val="00282656"/>
    <w:rsid w:val="002848AD"/>
    <w:rsid w:val="00284EFF"/>
    <w:rsid w:val="00296B83"/>
    <w:rsid w:val="00297302"/>
    <w:rsid w:val="002A3C7F"/>
    <w:rsid w:val="002A66F1"/>
    <w:rsid w:val="002B008E"/>
    <w:rsid w:val="002B02F0"/>
    <w:rsid w:val="002B1F43"/>
    <w:rsid w:val="002B3C01"/>
    <w:rsid w:val="002B4015"/>
    <w:rsid w:val="002B4A8C"/>
    <w:rsid w:val="002B78CE"/>
    <w:rsid w:val="002B7BA2"/>
    <w:rsid w:val="002C02BD"/>
    <w:rsid w:val="002C2FB6"/>
    <w:rsid w:val="002C743F"/>
    <w:rsid w:val="002C78DC"/>
    <w:rsid w:val="002D2772"/>
    <w:rsid w:val="002D2CDB"/>
    <w:rsid w:val="002D643A"/>
    <w:rsid w:val="002D6440"/>
    <w:rsid w:val="002D7E10"/>
    <w:rsid w:val="002E0242"/>
    <w:rsid w:val="002E13A0"/>
    <w:rsid w:val="002E3BCE"/>
    <w:rsid w:val="002E5FA7"/>
    <w:rsid w:val="002F03CE"/>
    <w:rsid w:val="002F3309"/>
    <w:rsid w:val="002F5671"/>
    <w:rsid w:val="002F61DA"/>
    <w:rsid w:val="003008CE"/>
    <w:rsid w:val="003009B7"/>
    <w:rsid w:val="00300D1C"/>
    <w:rsid w:val="00300D91"/>
    <w:rsid w:val="00300E56"/>
    <w:rsid w:val="003013AD"/>
    <w:rsid w:val="0030152C"/>
    <w:rsid w:val="0030469C"/>
    <w:rsid w:val="00304CE8"/>
    <w:rsid w:val="003074F9"/>
    <w:rsid w:val="0031065A"/>
    <w:rsid w:val="003126CB"/>
    <w:rsid w:val="003155E2"/>
    <w:rsid w:val="003171E1"/>
    <w:rsid w:val="00321CA6"/>
    <w:rsid w:val="00322F9C"/>
    <w:rsid w:val="00323763"/>
    <w:rsid w:val="00323C5F"/>
    <w:rsid w:val="00325554"/>
    <w:rsid w:val="00326360"/>
    <w:rsid w:val="0033419D"/>
    <w:rsid w:val="0033456B"/>
    <w:rsid w:val="00334AA1"/>
    <w:rsid w:val="00334C09"/>
    <w:rsid w:val="00343168"/>
    <w:rsid w:val="003437D4"/>
    <w:rsid w:val="003452E6"/>
    <w:rsid w:val="0035020D"/>
    <w:rsid w:val="003625DB"/>
    <w:rsid w:val="00365F40"/>
    <w:rsid w:val="00367E0F"/>
    <w:rsid w:val="00370DBE"/>
    <w:rsid w:val="003723D4"/>
    <w:rsid w:val="00375672"/>
    <w:rsid w:val="00381905"/>
    <w:rsid w:val="0038337F"/>
    <w:rsid w:val="00384CC8"/>
    <w:rsid w:val="003871FD"/>
    <w:rsid w:val="003929C2"/>
    <w:rsid w:val="00392BA9"/>
    <w:rsid w:val="003951DA"/>
    <w:rsid w:val="00396AE3"/>
    <w:rsid w:val="00396E78"/>
    <w:rsid w:val="003A048C"/>
    <w:rsid w:val="003A1E30"/>
    <w:rsid w:val="003A2829"/>
    <w:rsid w:val="003A7D1C"/>
    <w:rsid w:val="003B09EE"/>
    <w:rsid w:val="003B0E7B"/>
    <w:rsid w:val="003B1AFF"/>
    <w:rsid w:val="003B304B"/>
    <w:rsid w:val="003B3146"/>
    <w:rsid w:val="003B41DE"/>
    <w:rsid w:val="003B49CD"/>
    <w:rsid w:val="003B53FE"/>
    <w:rsid w:val="003B6B8F"/>
    <w:rsid w:val="003B7078"/>
    <w:rsid w:val="003C3FF6"/>
    <w:rsid w:val="003C4A4E"/>
    <w:rsid w:val="003C74BC"/>
    <w:rsid w:val="003C7652"/>
    <w:rsid w:val="003D1E02"/>
    <w:rsid w:val="003D458C"/>
    <w:rsid w:val="003D77C4"/>
    <w:rsid w:val="003E0B5C"/>
    <w:rsid w:val="003E5268"/>
    <w:rsid w:val="003F015E"/>
    <w:rsid w:val="003F53EC"/>
    <w:rsid w:val="003F7569"/>
    <w:rsid w:val="00400414"/>
    <w:rsid w:val="004011F1"/>
    <w:rsid w:val="00403088"/>
    <w:rsid w:val="004114D9"/>
    <w:rsid w:val="0041446B"/>
    <w:rsid w:val="004144BC"/>
    <w:rsid w:val="00415256"/>
    <w:rsid w:val="004258D9"/>
    <w:rsid w:val="00426206"/>
    <w:rsid w:val="0043076A"/>
    <w:rsid w:val="0044071E"/>
    <w:rsid w:val="00441B11"/>
    <w:rsid w:val="0044329C"/>
    <w:rsid w:val="004438D1"/>
    <w:rsid w:val="00443EFC"/>
    <w:rsid w:val="00444E1B"/>
    <w:rsid w:val="004456A0"/>
    <w:rsid w:val="00446965"/>
    <w:rsid w:val="00447659"/>
    <w:rsid w:val="00450CDD"/>
    <w:rsid w:val="00450EE0"/>
    <w:rsid w:val="00453E24"/>
    <w:rsid w:val="00457456"/>
    <w:rsid w:val="004577FE"/>
    <w:rsid w:val="00457B9C"/>
    <w:rsid w:val="004614D5"/>
    <w:rsid w:val="004614DC"/>
    <w:rsid w:val="0046164A"/>
    <w:rsid w:val="004628D2"/>
    <w:rsid w:val="00462DCD"/>
    <w:rsid w:val="004648AD"/>
    <w:rsid w:val="004678DF"/>
    <w:rsid w:val="00467F0B"/>
    <w:rsid w:val="004701D9"/>
    <w:rsid w:val="004703A9"/>
    <w:rsid w:val="0047263C"/>
    <w:rsid w:val="00473B30"/>
    <w:rsid w:val="00475885"/>
    <w:rsid w:val="004760DE"/>
    <w:rsid w:val="004763D7"/>
    <w:rsid w:val="00477E4D"/>
    <w:rsid w:val="00484680"/>
    <w:rsid w:val="004875AC"/>
    <w:rsid w:val="00487F16"/>
    <w:rsid w:val="00496B18"/>
    <w:rsid w:val="00497AF0"/>
    <w:rsid w:val="004A004E"/>
    <w:rsid w:val="004A17EF"/>
    <w:rsid w:val="004A24CF"/>
    <w:rsid w:val="004A325A"/>
    <w:rsid w:val="004A4BD5"/>
    <w:rsid w:val="004A7FC8"/>
    <w:rsid w:val="004B077D"/>
    <w:rsid w:val="004B54D9"/>
    <w:rsid w:val="004C00A2"/>
    <w:rsid w:val="004C3D1D"/>
    <w:rsid w:val="004C3D84"/>
    <w:rsid w:val="004C4684"/>
    <w:rsid w:val="004C7913"/>
    <w:rsid w:val="004C7EA7"/>
    <w:rsid w:val="004D0C78"/>
    <w:rsid w:val="004D3D15"/>
    <w:rsid w:val="004D5C63"/>
    <w:rsid w:val="004D7EFA"/>
    <w:rsid w:val="004E2C7E"/>
    <w:rsid w:val="004E4DD6"/>
    <w:rsid w:val="004E55FF"/>
    <w:rsid w:val="004E5870"/>
    <w:rsid w:val="004E6C8C"/>
    <w:rsid w:val="004F1AB9"/>
    <w:rsid w:val="004F4381"/>
    <w:rsid w:val="004F5E36"/>
    <w:rsid w:val="004F5F06"/>
    <w:rsid w:val="004F7BA5"/>
    <w:rsid w:val="00501ACD"/>
    <w:rsid w:val="00507506"/>
    <w:rsid w:val="00507B47"/>
    <w:rsid w:val="00507BEF"/>
    <w:rsid w:val="00507CC9"/>
    <w:rsid w:val="005119A5"/>
    <w:rsid w:val="00516657"/>
    <w:rsid w:val="00523BD5"/>
    <w:rsid w:val="00525435"/>
    <w:rsid w:val="005278B7"/>
    <w:rsid w:val="00532016"/>
    <w:rsid w:val="00532201"/>
    <w:rsid w:val="005346C8"/>
    <w:rsid w:val="00535087"/>
    <w:rsid w:val="00543E7D"/>
    <w:rsid w:val="00545D04"/>
    <w:rsid w:val="00547A68"/>
    <w:rsid w:val="005531C9"/>
    <w:rsid w:val="00553DAE"/>
    <w:rsid w:val="00554879"/>
    <w:rsid w:val="005614AC"/>
    <w:rsid w:val="00566638"/>
    <w:rsid w:val="00570C43"/>
    <w:rsid w:val="00571967"/>
    <w:rsid w:val="00571DEF"/>
    <w:rsid w:val="00572FA4"/>
    <w:rsid w:val="00573D98"/>
    <w:rsid w:val="0057587D"/>
    <w:rsid w:val="00576A7E"/>
    <w:rsid w:val="00577B29"/>
    <w:rsid w:val="00592274"/>
    <w:rsid w:val="00596BCF"/>
    <w:rsid w:val="005A3728"/>
    <w:rsid w:val="005B2110"/>
    <w:rsid w:val="005B350B"/>
    <w:rsid w:val="005B4D93"/>
    <w:rsid w:val="005B61E6"/>
    <w:rsid w:val="005B67D9"/>
    <w:rsid w:val="005B6EFF"/>
    <w:rsid w:val="005B75B7"/>
    <w:rsid w:val="005C211D"/>
    <w:rsid w:val="005C77E1"/>
    <w:rsid w:val="005D1BB6"/>
    <w:rsid w:val="005D668A"/>
    <w:rsid w:val="005D67DA"/>
    <w:rsid w:val="005D6A2F"/>
    <w:rsid w:val="005E0592"/>
    <w:rsid w:val="005E1058"/>
    <w:rsid w:val="005E1244"/>
    <w:rsid w:val="005E1A82"/>
    <w:rsid w:val="005E5298"/>
    <w:rsid w:val="005E7839"/>
    <w:rsid w:val="005E794C"/>
    <w:rsid w:val="005F0A28"/>
    <w:rsid w:val="005F0E5E"/>
    <w:rsid w:val="005F1180"/>
    <w:rsid w:val="005F561B"/>
    <w:rsid w:val="00600535"/>
    <w:rsid w:val="00600FF2"/>
    <w:rsid w:val="006020E6"/>
    <w:rsid w:val="00610CD6"/>
    <w:rsid w:val="00612C91"/>
    <w:rsid w:val="00613EF7"/>
    <w:rsid w:val="00613F9F"/>
    <w:rsid w:val="0061652C"/>
    <w:rsid w:val="00620404"/>
    <w:rsid w:val="00620937"/>
    <w:rsid w:val="00620DEE"/>
    <w:rsid w:val="00621F92"/>
    <w:rsid w:val="0062280A"/>
    <w:rsid w:val="006231E1"/>
    <w:rsid w:val="0062456B"/>
    <w:rsid w:val="00625639"/>
    <w:rsid w:val="00626342"/>
    <w:rsid w:val="006265B2"/>
    <w:rsid w:val="006277CC"/>
    <w:rsid w:val="00631ACA"/>
    <w:rsid w:val="00631B33"/>
    <w:rsid w:val="006343B0"/>
    <w:rsid w:val="006343E7"/>
    <w:rsid w:val="00635794"/>
    <w:rsid w:val="00636FD6"/>
    <w:rsid w:val="0064184D"/>
    <w:rsid w:val="006422CC"/>
    <w:rsid w:val="00643B02"/>
    <w:rsid w:val="006464FB"/>
    <w:rsid w:val="00651D18"/>
    <w:rsid w:val="00651D9A"/>
    <w:rsid w:val="00656771"/>
    <w:rsid w:val="0065722D"/>
    <w:rsid w:val="00660E3E"/>
    <w:rsid w:val="00662E74"/>
    <w:rsid w:val="00667696"/>
    <w:rsid w:val="00667E7A"/>
    <w:rsid w:val="0067195C"/>
    <w:rsid w:val="006726B1"/>
    <w:rsid w:val="0067314C"/>
    <w:rsid w:val="006754C7"/>
    <w:rsid w:val="00680C23"/>
    <w:rsid w:val="00682FE3"/>
    <w:rsid w:val="006833C9"/>
    <w:rsid w:val="00683655"/>
    <w:rsid w:val="00683E23"/>
    <w:rsid w:val="00690B46"/>
    <w:rsid w:val="0069191E"/>
    <w:rsid w:val="00693766"/>
    <w:rsid w:val="00693C51"/>
    <w:rsid w:val="00695FB2"/>
    <w:rsid w:val="00697A1D"/>
    <w:rsid w:val="006A11BF"/>
    <w:rsid w:val="006A180E"/>
    <w:rsid w:val="006A3281"/>
    <w:rsid w:val="006A41D1"/>
    <w:rsid w:val="006A4388"/>
    <w:rsid w:val="006A6DE5"/>
    <w:rsid w:val="006B06F7"/>
    <w:rsid w:val="006B3F53"/>
    <w:rsid w:val="006B44E1"/>
    <w:rsid w:val="006B4888"/>
    <w:rsid w:val="006B5306"/>
    <w:rsid w:val="006B65AD"/>
    <w:rsid w:val="006B7AC6"/>
    <w:rsid w:val="006C2E45"/>
    <w:rsid w:val="006C359C"/>
    <w:rsid w:val="006C5579"/>
    <w:rsid w:val="006C5A19"/>
    <w:rsid w:val="006C7185"/>
    <w:rsid w:val="006D477A"/>
    <w:rsid w:val="006D48F2"/>
    <w:rsid w:val="006D4BE9"/>
    <w:rsid w:val="006D5FD0"/>
    <w:rsid w:val="006D6E8B"/>
    <w:rsid w:val="006D7209"/>
    <w:rsid w:val="006E0432"/>
    <w:rsid w:val="006E10FF"/>
    <w:rsid w:val="006E1ADA"/>
    <w:rsid w:val="006E32D3"/>
    <w:rsid w:val="006E49ED"/>
    <w:rsid w:val="006E6C7B"/>
    <w:rsid w:val="006E7022"/>
    <w:rsid w:val="006E737D"/>
    <w:rsid w:val="006F3118"/>
    <w:rsid w:val="006F3CB0"/>
    <w:rsid w:val="00705278"/>
    <w:rsid w:val="007070DB"/>
    <w:rsid w:val="00707DD1"/>
    <w:rsid w:val="0071193E"/>
    <w:rsid w:val="007137F7"/>
    <w:rsid w:val="00713973"/>
    <w:rsid w:val="0071759B"/>
    <w:rsid w:val="00720A24"/>
    <w:rsid w:val="007211AE"/>
    <w:rsid w:val="00721B4A"/>
    <w:rsid w:val="0073052A"/>
    <w:rsid w:val="00732386"/>
    <w:rsid w:val="007337A4"/>
    <w:rsid w:val="007347F9"/>
    <w:rsid w:val="0073484F"/>
    <w:rsid w:val="00734E30"/>
    <w:rsid w:val="0073514D"/>
    <w:rsid w:val="0073557F"/>
    <w:rsid w:val="00736446"/>
    <w:rsid w:val="00736D84"/>
    <w:rsid w:val="00740796"/>
    <w:rsid w:val="007447F3"/>
    <w:rsid w:val="00751665"/>
    <w:rsid w:val="0075499F"/>
    <w:rsid w:val="00755C25"/>
    <w:rsid w:val="007566EC"/>
    <w:rsid w:val="00756B26"/>
    <w:rsid w:val="0075742D"/>
    <w:rsid w:val="007605E7"/>
    <w:rsid w:val="00760A38"/>
    <w:rsid w:val="00760BF0"/>
    <w:rsid w:val="00761C3F"/>
    <w:rsid w:val="00763058"/>
    <w:rsid w:val="00766199"/>
    <w:rsid w:val="007661C8"/>
    <w:rsid w:val="00767D27"/>
    <w:rsid w:val="0077098D"/>
    <w:rsid w:val="00772A96"/>
    <w:rsid w:val="00773F8C"/>
    <w:rsid w:val="00774815"/>
    <w:rsid w:val="00775719"/>
    <w:rsid w:val="00777BD4"/>
    <w:rsid w:val="007804E8"/>
    <w:rsid w:val="00785BF9"/>
    <w:rsid w:val="007931FA"/>
    <w:rsid w:val="00796F48"/>
    <w:rsid w:val="007972A2"/>
    <w:rsid w:val="0079793F"/>
    <w:rsid w:val="007A0B8F"/>
    <w:rsid w:val="007A4861"/>
    <w:rsid w:val="007A5B6C"/>
    <w:rsid w:val="007A663E"/>
    <w:rsid w:val="007A7BBA"/>
    <w:rsid w:val="007B029E"/>
    <w:rsid w:val="007B0C50"/>
    <w:rsid w:val="007B0CFB"/>
    <w:rsid w:val="007B48F9"/>
    <w:rsid w:val="007B5008"/>
    <w:rsid w:val="007C1A43"/>
    <w:rsid w:val="007C2C4B"/>
    <w:rsid w:val="007C76D6"/>
    <w:rsid w:val="007D0951"/>
    <w:rsid w:val="007D17ED"/>
    <w:rsid w:val="007D51A4"/>
    <w:rsid w:val="007D5E00"/>
    <w:rsid w:val="007D610D"/>
    <w:rsid w:val="007D732B"/>
    <w:rsid w:val="007E3699"/>
    <w:rsid w:val="007F11E2"/>
    <w:rsid w:val="007F2409"/>
    <w:rsid w:val="007F2892"/>
    <w:rsid w:val="007F3A45"/>
    <w:rsid w:val="007F5673"/>
    <w:rsid w:val="007F658B"/>
    <w:rsid w:val="007F682A"/>
    <w:rsid w:val="0080013E"/>
    <w:rsid w:val="00801759"/>
    <w:rsid w:val="0080391A"/>
    <w:rsid w:val="00807F27"/>
    <w:rsid w:val="00811B42"/>
    <w:rsid w:val="00813288"/>
    <w:rsid w:val="008168FC"/>
    <w:rsid w:val="00821E10"/>
    <w:rsid w:val="00822376"/>
    <w:rsid w:val="00830198"/>
    <w:rsid w:val="00830996"/>
    <w:rsid w:val="00832A8E"/>
    <w:rsid w:val="0083342B"/>
    <w:rsid w:val="008345F1"/>
    <w:rsid w:val="0084328E"/>
    <w:rsid w:val="00844413"/>
    <w:rsid w:val="00844877"/>
    <w:rsid w:val="00845FE6"/>
    <w:rsid w:val="00847446"/>
    <w:rsid w:val="00847E03"/>
    <w:rsid w:val="0085424B"/>
    <w:rsid w:val="0085563A"/>
    <w:rsid w:val="00857885"/>
    <w:rsid w:val="00860289"/>
    <w:rsid w:val="00860C3D"/>
    <w:rsid w:val="008624B6"/>
    <w:rsid w:val="008650F4"/>
    <w:rsid w:val="00865B07"/>
    <w:rsid w:val="008667EA"/>
    <w:rsid w:val="008736B8"/>
    <w:rsid w:val="0087637F"/>
    <w:rsid w:val="00881B87"/>
    <w:rsid w:val="00881CC9"/>
    <w:rsid w:val="0088468F"/>
    <w:rsid w:val="00892AD5"/>
    <w:rsid w:val="00893B9E"/>
    <w:rsid w:val="00896F93"/>
    <w:rsid w:val="008A1512"/>
    <w:rsid w:val="008A4314"/>
    <w:rsid w:val="008B0F35"/>
    <w:rsid w:val="008B2BE3"/>
    <w:rsid w:val="008C57DB"/>
    <w:rsid w:val="008D1020"/>
    <w:rsid w:val="008D32B9"/>
    <w:rsid w:val="008D433B"/>
    <w:rsid w:val="008D4A16"/>
    <w:rsid w:val="008E5401"/>
    <w:rsid w:val="008E566E"/>
    <w:rsid w:val="008F1EF0"/>
    <w:rsid w:val="008F2077"/>
    <w:rsid w:val="008F265A"/>
    <w:rsid w:val="008F70F5"/>
    <w:rsid w:val="0090161A"/>
    <w:rsid w:val="00901EB6"/>
    <w:rsid w:val="009040EF"/>
    <w:rsid w:val="009041F8"/>
    <w:rsid w:val="009048EC"/>
    <w:rsid w:val="00904B47"/>
    <w:rsid w:val="00904C62"/>
    <w:rsid w:val="009101AA"/>
    <w:rsid w:val="00911526"/>
    <w:rsid w:val="00911A90"/>
    <w:rsid w:val="00915C5F"/>
    <w:rsid w:val="00922BA8"/>
    <w:rsid w:val="00923261"/>
    <w:rsid w:val="00924DAC"/>
    <w:rsid w:val="00926942"/>
    <w:rsid w:val="00927058"/>
    <w:rsid w:val="009309AE"/>
    <w:rsid w:val="0093114B"/>
    <w:rsid w:val="0093279A"/>
    <w:rsid w:val="00932B6A"/>
    <w:rsid w:val="009341F5"/>
    <w:rsid w:val="0093706B"/>
    <w:rsid w:val="00937ADA"/>
    <w:rsid w:val="00940DEE"/>
    <w:rsid w:val="0094214A"/>
    <w:rsid w:val="00942750"/>
    <w:rsid w:val="009433BB"/>
    <w:rsid w:val="009439F8"/>
    <w:rsid w:val="009450CE"/>
    <w:rsid w:val="009459BB"/>
    <w:rsid w:val="00947179"/>
    <w:rsid w:val="0095164B"/>
    <w:rsid w:val="00951AE7"/>
    <w:rsid w:val="0095328E"/>
    <w:rsid w:val="00954090"/>
    <w:rsid w:val="009550DA"/>
    <w:rsid w:val="009573E7"/>
    <w:rsid w:val="00963E05"/>
    <w:rsid w:val="0096406A"/>
    <w:rsid w:val="00964A45"/>
    <w:rsid w:val="00964ED5"/>
    <w:rsid w:val="00967843"/>
    <w:rsid w:val="00967D1F"/>
    <w:rsid w:val="00967D54"/>
    <w:rsid w:val="00970ECF"/>
    <w:rsid w:val="00971028"/>
    <w:rsid w:val="00971650"/>
    <w:rsid w:val="00971AC3"/>
    <w:rsid w:val="00971EC9"/>
    <w:rsid w:val="00974725"/>
    <w:rsid w:val="00974E75"/>
    <w:rsid w:val="009759BD"/>
    <w:rsid w:val="009778ED"/>
    <w:rsid w:val="0098232F"/>
    <w:rsid w:val="00982597"/>
    <w:rsid w:val="009903E2"/>
    <w:rsid w:val="00992B38"/>
    <w:rsid w:val="00993B84"/>
    <w:rsid w:val="00994C6A"/>
    <w:rsid w:val="00996483"/>
    <w:rsid w:val="009965F1"/>
    <w:rsid w:val="00996F5A"/>
    <w:rsid w:val="009A3D7B"/>
    <w:rsid w:val="009A73AB"/>
    <w:rsid w:val="009B041A"/>
    <w:rsid w:val="009B5581"/>
    <w:rsid w:val="009B6E57"/>
    <w:rsid w:val="009B78A6"/>
    <w:rsid w:val="009C026A"/>
    <w:rsid w:val="009C37C3"/>
    <w:rsid w:val="009C4B2E"/>
    <w:rsid w:val="009C7C86"/>
    <w:rsid w:val="009D1174"/>
    <w:rsid w:val="009D2FF7"/>
    <w:rsid w:val="009D6FAD"/>
    <w:rsid w:val="009E366E"/>
    <w:rsid w:val="009E7884"/>
    <w:rsid w:val="009E788A"/>
    <w:rsid w:val="009F0E08"/>
    <w:rsid w:val="009F2D4F"/>
    <w:rsid w:val="009F31D2"/>
    <w:rsid w:val="009F4CBF"/>
    <w:rsid w:val="009F5672"/>
    <w:rsid w:val="009F5F04"/>
    <w:rsid w:val="00A01B1B"/>
    <w:rsid w:val="00A03D15"/>
    <w:rsid w:val="00A079AE"/>
    <w:rsid w:val="00A13DD3"/>
    <w:rsid w:val="00A13E7E"/>
    <w:rsid w:val="00A1763D"/>
    <w:rsid w:val="00A17CEC"/>
    <w:rsid w:val="00A2334A"/>
    <w:rsid w:val="00A24AC5"/>
    <w:rsid w:val="00A26208"/>
    <w:rsid w:val="00A27EF0"/>
    <w:rsid w:val="00A30630"/>
    <w:rsid w:val="00A30971"/>
    <w:rsid w:val="00A31A58"/>
    <w:rsid w:val="00A34908"/>
    <w:rsid w:val="00A3599B"/>
    <w:rsid w:val="00A371C5"/>
    <w:rsid w:val="00A417EF"/>
    <w:rsid w:val="00A42361"/>
    <w:rsid w:val="00A4394F"/>
    <w:rsid w:val="00A473A8"/>
    <w:rsid w:val="00A5080A"/>
    <w:rsid w:val="00A50B20"/>
    <w:rsid w:val="00A5137A"/>
    <w:rsid w:val="00A51390"/>
    <w:rsid w:val="00A5695B"/>
    <w:rsid w:val="00A60D13"/>
    <w:rsid w:val="00A613D2"/>
    <w:rsid w:val="00A61742"/>
    <w:rsid w:val="00A64867"/>
    <w:rsid w:val="00A64C7B"/>
    <w:rsid w:val="00A65878"/>
    <w:rsid w:val="00A67B01"/>
    <w:rsid w:val="00A7223D"/>
    <w:rsid w:val="00A726A1"/>
    <w:rsid w:val="00A72745"/>
    <w:rsid w:val="00A76EFC"/>
    <w:rsid w:val="00A775C2"/>
    <w:rsid w:val="00A80CEE"/>
    <w:rsid w:val="00A82FC6"/>
    <w:rsid w:val="00A838C9"/>
    <w:rsid w:val="00A8476C"/>
    <w:rsid w:val="00A85B16"/>
    <w:rsid w:val="00A86A86"/>
    <w:rsid w:val="00A87D50"/>
    <w:rsid w:val="00A9077C"/>
    <w:rsid w:val="00A91010"/>
    <w:rsid w:val="00A93812"/>
    <w:rsid w:val="00A96A62"/>
    <w:rsid w:val="00A97F29"/>
    <w:rsid w:val="00AA09E6"/>
    <w:rsid w:val="00AA444E"/>
    <w:rsid w:val="00AA4AA9"/>
    <w:rsid w:val="00AA5FA2"/>
    <w:rsid w:val="00AA702E"/>
    <w:rsid w:val="00AA71DD"/>
    <w:rsid w:val="00AA7D26"/>
    <w:rsid w:val="00AB0964"/>
    <w:rsid w:val="00AB17B1"/>
    <w:rsid w:val="00AB2D3F"/>
    <w:rsid w:val="00AB475C"/>
    <w:rsid w:val="00AB5011"/>
    <w:rsid w:val="00AB5A3A"/>
    <w:rsid w:val="00AB7630"/>
    <w:rsid w:val="00AC1246"/>
    <w:rsid w:val="00AC4220"/>
    <w:rsid w:val="00AC7368"/>
    <w:rsid w:val="00AD16B9"/>
    <w:rsid w:val="00AD2CB5"/>
    <w:rsid w:val="00AD4023"/>
    <w:rsid w:val="00AD7EC1"/>
    <w:rsid w:val="00AE1B9A"/>
    <w:rsid w:val="00AE377D"/>
    <w:rsid w:val="00AE4657"/>
    <w:rsid w:val="00AE6222"/>
    <w:rsid w:val="00AF048C"/>
    <w:rsid w:val="00AF0EBA"/>
    <w:rsid w:val="00AF2347"/>
    <w:rsid w:val="00AF2463"/>
    <w:rsid w:val="00AF2591"/>
    <w:rsid w:val="00AF3A6B"/>
    <w:rsid w:val="00AF4BAE"/>
    <w:rsid w:val="00AF773A"/>
    <w:rsid w:val="00B00C3B"/>
    <w:rsid w:val="00B01A33"/>
    <w:rsid w:val="00B02C8A"/>
    <w:rsid w:val="00B0487E"/>
    <w:rsid w:val="00B04882"/>
    <w:rsid w:val="00B061DF"/>
    <w:rsid w:val="00B1298C"/>
    <w:rsid w:val="00B16BF7"/>
    <w:rsid w:val="00B17FBD"/>
    <w:rsid w:val="00B20F4A"/>
    <w:rsid w:val="00B23AC3"/>
    <w:rsid w:val="00B315A6"/>
    <w:rsid w:val="00B31813"/>
    <w:rsid w:val="00B32A57"/>
    <w:rsid w:val="00B33365"/>
    <w:rsid w:val="00B361C3"/>
    <w:rsid w:val="00B416CE"/>
    <w:rsid w:val="00B528AB"/>
    <w:rsid w:val="00B52964"/>
    <w:rsid w:val="00B55DF3"/>
    <w:rsid w:val="00B57B36"/>
    <w:rsid w:val="00B57E6F"/>
    <w:rsid w:val="00B72E3E"/>
    <w:rsid w:val="00B74211"/>
    <w:rsid w:val="00B7703D"/>
    <w:rsid w:val="00B77877"/>
    <w:rsid w:val="00B80F66"/>
    <w:rsid w:val="00B816A5"/>
    <w:rsid w:val="00B83B73"/>
    <w:rsid w:val="00B84C9F"/>
    <w:rsid w:val="00B86384"/>
    <w:rsid w:val="00B8686D"/>
    <w:rsid w:val="00B90214"/>
    <w:rsid w:val="00B93F69"/>
    <w:rsid w:val="00B94F49"/>
    <w:rsid w:val="00B95F7D"/>
    <w:rsid w:val="00BA14B4"/>
    <w:rsid w:val="00BA433A"/>
    <w:rsid w:val="00BA52AA"/>
    <w:rsid w:val="00BA5320"/>
    <w:rsid w:val="00BB1DDC"/>
    <w:rsid w:val="00BB20A3"/>
    <w:rsid w:val="00BB4958"/>
    <w:rsid w:val="00BC0F2A"/>
    <w:rsid w:val="00BC30C9"/>
    <w:rsid w:val="00BC432A"/>
    <w:rsid w:val="00BD077D"/>
    <w:rsid w:val="00BD1F55"/>
    <w:rsid w:val="00BD74C9"/>
    <w:rsid w:val="00BE334D"/>
    <w:rsid w:val="00BE3E58"/>
    <w:rsid w:val="00BE69CD"/>
    <w:rsid w:val="00BF127D"/>
    <w:rsid w:val="00BF13CE"/>
    <w:rsid w:val="00BF1550"/>
    <w:rsid w:val="00BF365E"/>
    <w:rsid w:val="00BF4766"/>
    <w:rsid w:val="00BF541E"/>
    <w:rsid w:val="00BF5707"/>
    <w:rsid w:val="00BF595E"/>
    <w:rsid w:val="00BF6FFE"/>
    <w:rsid w:val="00C0012E"/>
    <w:rsid w:val="00C01616"/>
    <w:rsid w:val="00C0162B"/>
    <w:rsid w:val="00C068ED"/>
    <w:rsid w:val="00C125C8"/>
    <w:rsid w:val="00C14CE7"/>
    <w:rsid w:val="00C150DD"/>
    <w:rsid w:val="00C15397"/>
    <w:rsid w:val="00C17067"/>
    <w:rsid w:val="00C22E0C"/>
    <w:rsid w:val="00C2420F"/>
    <w:rsid w:val="00C25155"/>
    <w:rsid w:val="00C255CF"/>
    <w:rsid w:val="00C26820"/>
    <w:rsid w:val="00C26B71"/>
    <w:rsid w:val="00C27D82"/>
    <w:rsid w:val="00C30AE8"/>
    <w:rsid w:val="00C345B1"/>
    <w:rsid w:val="00C40142"/>
    <w:rsid w:val="00C401BB"/>
    <w:rsid w:val="00C405C5"/>
    <w:rsid w:val="00C40914"/>
    <w:rsid w:val="00C47758"/>
    <w:rsid w:val="00C50B64"/>
    <w:rsid w:val="00C52C3C"/>
    <w:rsid w:val="00C57182"/>
    <w:rsid w:val="00C57863"/>
    <w:rsid w:val="00C602AD"/>
    <w:rsid w:val="00C60530"/>
    <w:rsid w:val="00C60FEA"/>
    <w:rsid w:val="00C617EA"/>
    <w:rsid w:val="00C62019"/>
    <w:rsid w:val="00C640AF"/>
    <w:rsid w:val="00C655FD"/>
    <w:rsid w:val="00C67BE3"/>
    <w:rsid w:val="00C74DD1"/>
    <w:rsid w:val="00C75407"/>
    <w:rsid w:val="00C76619"/>
    <w:rsid w:val="00C803C2"/>
    <w:rsid w:val="00C841C6"/>
    <w:rsid w:val="00C8460C"/>
    <w:rsid w:val="00C870A8"/>
    <w:rsid w:val="00C87BB7"/>
    <w:rsid w:val="00C94434"/>
    <w:rsid w:val="00C96779"/>
    <w:rsid w:val="00CA0410"/>
    <w:rsid w:val="00CA0D75"/>
    <w:rsid w:val="00CA1C95"/>
    <w:rsid w:val="00CA3CD3"/>
    <w:rsid w:val="00CA5A9C"/>
    <w:rsid w:val="00CA79B2"/>
    <w:rsid w:val="00CB1960"/>
    <w:rsid w:val="00CB2380"/>
    <w:rsid w:val="00CB7627"/>
    <w:rsid w:val="00CC3001"/>
    <w:rsid w:val="00CC385D"/>
    <w:rsid w:val="00CC4C20"/>
    <w:rsid w:val="00CC51C0"/>
    <w:rsid w:val="00CC6728"/>
    <w:rsid w:val="00CD3517"/>
    <w:rsid w:val="00CD5FE2"/>
    <w:rsid w:val="00CE7C68"/>
    <w:rsid w:val="00CF1DC2"/>
    <w:rsid w:val="00CF4131"/>
    <w:rsid w:val="00D02B4C"/>
    <w:rsid w:val="00D02C9B"/>
    <w:rsid w:val="00D040C4"/>
    <w:rsid w:val="00D06FD8"/>
    <w:rsid w:val="00D105F5"/>
    <w:rsid w:val="00D12D8B"/>
    <w:rsid w:val="00D1613D"/>
    <w:rsid w:val="00D16D62"/>
    <w:rsid w:val="00D20AD1"/>
    <w:rsid w:val="00D21C6D"/>
    <w:rsid w:val="00D24EFB"/>
    <w:rsid w:val="00D24FF7"/>
    <w:rsid w:val="00D2582C"/>
    <w:rsid w:val="00D26619"/>
    <w:rsid w:val="00D31444"/>
    <w:rsid w:val="00D323E2"/>
    <w:rsid w:val="00D325C6"/>
    <w:rsid w:val="00D37E4F"/>
    <w:rsid w:val="00D42751"/>
    <w:rsid w:val="00D42945"/>
    <w:rsid w:val="00D443A6"/>
    <w:rsid w:val="00D45249"/>
    <w:rsid w:val="00D46912"/>
    <w:rsid w:val="00D46B7E"/>
    <w:rsid w:val="00D57C84"/>
    <w:rsid w:val="00D6057D"/>
    <w:rsid w:val="00D6097E"/>
    <w:rsid w:val="00D60AD1"/>
    <w:rsid w:val="00D71640"/>
    <w:rsid w:val="00D744DA"/>
    <w:rsid w:val="00D749CC"/>
    <w:rsid w:val="00D80994"/>
    <w:rsid w:val="00D80C85"/>
    <w:rsid w:val="00D836C5"/>
    <w:rsid w:val="00D84576"/>
    <w:rsid w:val="00D85CA5"/>
    <w:rsid w:val="00D91F29"/>
    <w:rsid w:val="00D939E4"/>
    <w:rsid w:val="00D956F1"/>
    <w:rsid w:val="00D95D65"/>
    <w:rsid w:val="00D96456"/>
    <w:rsid w:val="00D970DC"/>
    <w:rsid w:val="00DA1399"/>
    <w:rsid w:val="00DA24C6"/>
    <w:rsid w:val="00DA27C1"/>
    <w:rsid w:val="00DA2809"/>
    <w:rsid w:val="00DA49C8"/>
    <w:rsid w:val="00DA4D7B"/>
    <w:rsid w:val="00DA558C"/>
    <w:rsid w:val="00DA7E17"/>
    <w:rsid w:val="00DB1F1C"/>
    <w:rsid w:val="00DB74D4"/>
    <w:rsid w:val="00DC2840"/>
    <w:rsid w:val="00DC5879"/>
    <w:rsid w:val="00DC5E15"/>
    <w:rsid w:val="00DC6AE2"/>
    <w:rsid w:val="00DC73EE"/>
    <w:rsid w:val="00DD271C"/>
    <w:rsid w:val="00DD5507"/>
    <w:rsid w:val="00DD741D"/>
    <w:rsid w:val="00DD7C82"/>
    <w:rsid w:val="00DD7CEF"/>
    <w:rsid w:val="00DE264A"/>
    <w:rsid w:val="00DE45AB"/>
    <w:rsid w:val="00DE6FE9"/>
    <w:rsid w:val="00DF032D"/>
    <w:rsid w:val="00DF0C7A"/>
    <w:rsid w:val="00DF1F30"/>
    <w:rsid w:val="00DF3B99"/>
    <w:rsid w:val="00DF5072"/>
    <w:rsid w:val="00DF5532"/>
    <w:rsid w:val="00E02D18"/>
    <w:rsid w:val="00E03269"/>
    <w:rsid w:val="00E041E7"/>
    <w:rsid w:val="00E050FF"/>
    <w:rsid w:val="00E106BD"/>
    <w:rsid w:val="00E11D69"/>
    <w:rsid w:val="00E122EB"/>
    <w:rsid w:val="00E12427"/>
    <w:rsid w:val="00E13034"/>
    <w:rsid w:val="00E2084D"/>
    <w:rsid w:val="00E22EBB"/>
    <w:rsid w:val="00E23CA1"/>
    <w:rsid w:val="00E2469F"/>
    <w:rsid w:val="00E329F5"/>
    <w:rsid w:val="00E33045"/>
    <w:rsid w:val="00E405C9"/>
    <w:rsid w:val="00E409A8"/>
    <w:rsid w:val="00E42057"/>
    <w:rsid w:val="00E42867"/>
    <w:rsid w:val="00E43909"/>
    <w:rsid w:val="00E43B0C"/>
    <w:rsid w:val="00E45605"/>
    <w:rsid w:val="00E47136"/>
    <w:rsid w:val="00E479C9"/>
    <w:rsid w:val="00E50C12"/>
    <w:rsid w:val="00E51D2C"/>
    <w:rsid w:val="00E54746"/>
    <w:rsid w:val="00E5631C"/>
    <w:rsid w:val="00E61EAE"/>
    <w:rsid w:val="00E62413"/>
    <w:rsid w:val="00E62819"/>
    <w:rsid w:val="00E64EF1"/>
    <w:rsid w:val="00E65B91"/>
    <w:rsid w:val="00E7209D"/>
    <w:rsid w:val="00E72EAD"/>
    <w:rsid w:val="00E74AF8"/>
    <w:rsid w:val="00E75F67"/>
    <w:rsid w:val="00E77223"/>
    <w:rsid w:val="00E848EF"/>
    <w:rsid w:val="00E8528B"/>
    <w:rsid w:val="00E854BC"/>
    <w:rsid w:val="00E85B94"/>
    <w:rsid w:val="00E94B3C"/>
    <w:rsid w:val="00E94BF9"/>
    <w:rsid w:val="00E95C93"/>
    <w:rsid w:val="00E978D0"/>
    <w:rsid w:val="00EA33F8"/>
    <w:rsid w:val="00EA3C62"/>
    <w:rsid w:val="00EA4613"/>
    <w:rsid w:val="00EA5FDE"/>
    <w:rsid w:val="00EA7F91"/>
    <w:rsid w:val="00EB1523"/>
    <w:rsid w:val="00EB1885"/>
    <w:rsid w:val="00EB44BE"/>
    <w:rsid w:val="00EB5DD3"/>
    <w:rsid w:val="00EB7DC6"/>
    <w:rsid w:val="00EC0E49"/>
    <w:rsid w:val="00EC101F"/>
    <w:rsid w:val="00EC1D9F"/>
    <w:rsid w:val="00EC2D8F"/>
    <w:rsid w:val="00EC71D7"/>
    <w:rsid w:val="00ED04B7"/>
    <w:rsid w:val="00ED401A"/>
    <w:rsid w:val="00ED4F6A"/>
    <w:rsid w:val="00ED5498"/>
    <w:rsid w:val="00ED653B"/>
    <w:rsid w:val="00ED66AA"/>
    <w:rsid w:val="00EE0131"/>
    <w:rsid w:val="00EE17B0"/>
    <w:rsid w:val="00EE4670"/>
    <w:rsid w:val="00EE79AE"/>
    <w:rsid w:val="00EF06D9"/>
    <w:rsid w:val="00EF2783"/>
    <w:rsid w:val="00EF70AF"/>
    <w:rsid w:val="00F02F00"/>
    <w:rsid w:val="00F033FC"/>
    <w:rsid w:val="00F15158"/>
    <w:rsid w:val="00F153ED"/>
    <w:rsid w:val="00F1567A"/>
    <w:rsid w:val="00F170DB"/>
    <w:rsid w:val="00F225BF"/>
    <w:rsid w:val="00F231C5"/>
    <w:rsid w:val="00F27392"/>
    <w:rsid w:val="00F3049E"/>
    <w:rsid w:val="00F30C64"/>
    <w:rsid w:val="00F321E6"/>
    <w:rsid w:val="00F329AB"/>
    <w:rsid w:val="00F32A0D"/>
    <w:rsid w:val="00F32BA2"/>
    <w:rsid w:val="00F32CDB"/>
    <w:rsid w:val="00F35827"/>
    <w:rsid w:val="00F35D97"/>
    <w:rsid w:val="00F36BB4"/>
    <w:rsid w:val="00F41C29"/>
    <w:rsid w:val="00F41EE4"/>
    <w:rsid w:val="00F4712E"/>
    <w:rsid w:val="00F473C6"/>
    <w:rsid w:val="00F528A3"/>
    <w:rsid w:val="00F530BB"/>
    <w:rsid w:val="00F565FE"/>
    <w:rsid w:val="00F567EE"/>
    <w:rsid w:val="00F57D14"/>
    <w:rsid w:val="00F62753"/>
    <w:rsid w:val="00F63A70"/>
    <w:rsid w:val="00F63D8C"/>
    <w:rsid w:val="00F6756C"/>
    <w:rsid w:val="00F707BE"/>
    <w:rsid w:val="00F71990"/>
    <w:rsid w:val="00F7464B"/>
    <w:rsid w:val="00F7534E"/>
    <w:rsid w:val="00F75B0D"/>
    <w:rsid w:val="00F75F3F"/>
    <w:rsid w:val="00F80E03"/>
    <w:rsid w:val="00F83A01"/>
    <w:rsid w:val="00F84A43"/>
    <w:rsid w:val="00F8547B"/>
    <w:rsid w:val="00F90FE7"/>
    <w:rsid w:val="00F93EDF"/>
    <w:rsid w:val="00F95494"/>
    <w:rsid w:val="00F976EB"/>
    <w:rsid w:val="00FA1802"/>
    <w:rsid w:val="00FA21D0"/>
    <w:rsid w:val="00FA263F"/>
    <w:rsid w:val="00FA5F5F"/>
    <w:rsid w:val="00FB05A9"/>
    <w:rsid w:val="00FB17E0"/>
    <w:rsid w:val="00FB314D"/>
    <w:rsid w:val="00FB3DBB"/>
    <w:rsid w:val="00FB40DE"/>
    <w:rsid w:val="00FB4897"/>
    <w:rsid w:val="00FB730C"/>
    <w:rsid w:val="00FC1CA1"/>
    <w:rsid w:val="00FC2695"/>
    <w:rsid w:val="00FC31E0"/>
    <w:rsid w:val="00FC360C"/>
    <w:rsid w:val="00FC3E03"/>
    <w:rsid w:val="00FC3FC1"/>
    <w:rsid w:val="00FC51F8"/>
    <w:rsid w:val="00FC53E5"/>
    <w:rsid w:val="00FC6CF6"/>
    <w:rsid w:val="00FD29EA"/>
    <w:rsid w:val="00FD3703"/>
    <w:rsid w:val="00FE7222"/>
    <w:rsid w:val="00FF0322"/>
    <w:rsid w:val="00FF1C97"/>
    <w:rsid w:val="00FF2791"/>
    <w:rsid w:val="00FF62B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character" w:styleId="nfase">
    <w:name w:val="Emphasis"/>
    <w:basedOn w:val="Fontepargpadro"/>
    <w:uiPriority w:val="20"/>
    <w:qFormat/>
    <w:rsid w:val="006E49ED"/>
    <w:rPr>
      <w:i/>
      <w:iCs/>
    </w:rPr>
  </w:style>
  <w:style w:type="character" w:customStyle="1" w:styleId="name">
    <w:name w:val="name"/>
    <w:basedOn w:val="Fontepargpadro"/>
    <w:rsid w:val="0067195C"/>
  </w:style>
  <w:style w:type="character" w:customStyle="1" w:styleId="hwtze">
    <w:name w:val="hwtze"/>
    <w:basedOn w:val="Fontepargpadro"/>
    <w:rsid w:val="004C00A2"/>
  </w:style>
  <w:style w:type="character" w:customStyle="1" w:styleId="rynqvb">
    <w:name w:val="rynqvb"/>
    <w:basedOn w:val="Fontepargpadro"/>
    <w:rsid w:val="004C00A2"/>
  </w:style>
  <w:style w:type="character" w:styleId="TextodoEspaoReservado">
    <w:name w:val="Placeholder Text"/>
    <w:basedOn w:val="Fontepargpadro"/>
    <w:uiPriority w:val="99"/>
    <w:semiHidden/>
    <w:rsid w:val="00BF541E"/>
    <w:rPr>
      <w:color w:val="666666"/>
    </w:rPr>
  </w:style>
  <w:style w:type="character" w:styleId="Nmerodelinha">
    <w:name w:val="line number"/>
    <w:basedOn w:val="Fontepargpadro"/>
    <w:uiPriority w:val="99"/>
    <w:semiHidden/>
    <w:unhideWhenUsed/>
    <w:rsid w:val="007137F7"/>
  </w:style>
  <w:style w:type="character" w:styleId="MenoPendente">
    <w:name w:val="Unresolved Mention"/>
    <w:basedOn w:val="Fontepargpadro"/>
    <w:uiPriority w:val="99"/>
    <w:semiHidden/>
    <w:unhideWhenUsed/>
    <w:rsid w:val="00656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11421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herentmarketinsights.com/market-insight/bio-butanol-market-696"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8F7178-E0E4-46F7-B1F7-C89E23EF97F7}">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6</Pages>
  <Words>2840</Words>
  <Characters>16190</Characters>
  <Application>Microsoft Office Word</Application>
  <DocSecurity>0</DocSecurity>
  <Lines>134</Lines>
  <Paragraphs>37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Bruno Xavier Ferreira</cp:lastModifiedBy>
  <cp:revision>66</cp:revision>
  <cp:lastPrinted>2026-03-16T17:59:00Z</cp:lastPrinted>
  <dcterms:created xsi:type="dcterms:W3CDTF">2026-01-29T20:02:00Z</dcterms:created>
  <dcterms:modified xsi:type="dcterms:W3CDTF">2026-05-07T12:42:00Z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1b4f3657c8bedd5f9c602854289e02f9851d4e2c131625f2db084aed8e82f2a3</vt:lpwstr>
  </property>
</Properties>
</file>