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Normal"/>
        <w:tblW w:w="0" w:type="auto"/>
        <w:tblInd w:w="95" w:type="dxa"/>
        <w:tblLayout w:type="fixed"/>
        <w:tblLook w:val="01E0" w:firstRow="1" w:lastRow="1" w:firstColumn="1" w:lastColumn="1" w:noHBand="0" w:noVBand="0"/>
      </w:tblPr>
      <w:tblGrid>
        <w:gridCol w:w="6992"/>
        <w:gridCol w:w="1841"/>
      </w:tblGrid>
      <w:tr w:rsidR="00DA3F2C" w:rsidRPr="00DA3F2C" w14:paraId="734B182A" w14:textId="77777777">
        <w:trPr>
          <w:trHeight w:val="791"/>
        </w:trPr>
        <w:tc>
          <w:tcPr>
            <w:tcW w:w="6992" w:type="dxa"/>
            <w:vMerge w:val="restart"/>
            <w:tcBorders>
              <w:right w:val="single" w:sz="4" w:space="0" w:color="000000"/>
            </w:tcBorders>
          </w:tcPr>
          <w:p w14:paraId="56A7099F" w14:textId="77777777" w:rsidR="00364386" w:rsidRPr="00DA3F2C" w:rsidRDefault="00996FDA" w:rsidP="002D4AEB">
            <w:pPr>
              <w:pStyle w:val="TableParagraph"/>
              <w:spacing w:before="0"/>
              <w:ind w:left="0"/>
              <w:rPr>
                <w:rFonts w:ascii="Arial"/>
                <w:b/>
                <w:i/>
                <w:color w:val="000000" w:themeColor="text1"/>
                <w:sz w:val="24"/>
              </w:rPr>
            </w:pPr>
            <w:bookmarkStart w:id="0" w:name="_GoBack"/>
            <w:r w:rsidRPr="00DA3F2C">
              <w:rPr>
                <w:noProof/>
                <w:color w:val="000000" w:themeColor="text1"/>
                <w:position w:val="2"/>
              </w:rPr>
              <w:drawing>
                <wp:inline distT="0" distB="0" distL="0" distR="0" wp14:anchorId="1A694999" wp14:editId="54393F75">
                  <wp:extent cx="639698" cy="372998"/>
                  <wp:effectExtent l="0" t="0" r="0" b="0"/>
                  <wp:docPr id="1" name="Image 1" descr="cet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etlogo"/>
                          <pic:cNvPicPr/>
                        </pic:nvPicPr>
                        <pic:blipFill>
                          <a:blip r:embed="rId5" cstate="print"/>
                          <a:stretch>
                            <a:fillRect/>
                          </a:stretch>
                        </pic:blipFill>
                        <pic:spPr>
                          <a:xfrm>
                            <a:off x="0" y="0"/>
                            <a:ext cx="639698" cy="372998"/>
                          </a:xfrm>
                          <a:prstGeom prst="rect">
                            <a:avLst/>
                          </a:prstGeom>
                        </pic:spPr>
                      </pic:pic>
                    </a:graphicData>
                  </a:graphic>
                </wp:inline>
              </w:drawing>
            </w:r>
            <w:r w:rsidRPr="00DA3F2C">
              <w:rPr>
                <w:rFonts w:ascii="Times New Roman"/>
                <w:color w:val="000000" w:themeColor="text1"/>
                <w:spacing w:val="11"/>
                <w:sz w:val="20"/>
              </w:rPr>
              <w:t xml:space="preserve"> </w:t>
            </w:r>
            <w:r w:rsidRPr="00DA3F2C">
              <w:rPr>
                <w:rFonts w:ascii="Arial"/>
                <w:b/>
                <w:i/>
                <w:color w:val="000000" w:themeColor="text1"/>
                <w:sz w:val="24"/>
              </w:rPr>
              <w:t>CHEMICAL ENGINEERING TRANSACTIONS</w:t>
            </w:r>
          </w:p>
          <w:p w14:paraId="61290FF9" w14:textId="77777777" w:rsidR="00364386" w:rsidRPr="00DA3F2C" w:rsidRDefault="00996FDA" w:rsidP="002D4AEB">
            <w:pPr>
              <w:pStyle w:val="TableParagraph"/>
              <w:spacing w:before="177"/>
              <w:ind w:left="0"/>
              <w:rPr>
                <w:rFonts w:ascii="Arial"/>
                <w:b/>
                <w:i/>
                <w:color w:val="000000" w:themeColor="text1"/>
              </w:rPr>
            </w:pPr>
            <w:r w:rsidRPr="00DA3F2C">
              <w:rPr>
                <w:rFonts w:ascii="Arial"/>
                <w:b/>
                <w:i/>
                <w:color w:val="000000" w:themeColor="text1"/>
              </w:rPr>
              <w:t>VOL.</w:t>
            </w:r>
            <w:r w:rsidRPr="00DA3F2C">
              <w:rPr>
                <w:rFonts w:ascii="Arial"/>
                <w:b/>
                <w:i/>
                <w:color w:val="000000" w:themeColor="text1"/>
                <w:spacing w:val="-3"/>
              </w:rPr>
              <w:t xml:space="preserve"> </w:t>
            </w:r>
            <w:r w:rsidRPr="00DA3F2C">
              <w:rPr>
                <w:rFonts w:ascii="Arial"/>
                <w:b/>
                <w:i/>
                <w:color w:val="000000" w:themeColor="text1"/>
              </w:rPr>
              <w:t>xxx,</w:t>
            </w:r>
            <w:r w:rsidRPr="00DA3F2C">
              <w:rPr>
                <w:rFonts w:ascii="Arial"/>
                <w:b/>
                <w:i/>
                <w:color w:val="000000" w:themeColor="text1"/>
                <w:spacing w:val="-3"/>
              </w:rPr>
              <w:t xml:space="preserve"> </w:t>
            </w:r>
            <w:r w:rsidRPr="00DA3F2C">
              <w:rPr>
                <w:rFonts w:ascii="Arial"/>
                <w:b/>
                <w:i/>
                <w:color w:val="000000" w:themeColor="text1"/>
                <w:spacing w:val="-4"/>
              </w:rPr>
              <w:t>2026</w:t>
            </w:r>
          </w:p>
        </w:tc>
        <w:tc>
          <w:tcPr>
            <w:tcW w:w="1841" w:type="dxa"/>
            <w:tcBorders>
              <w:left w:val="single" w:sz="4" w:space="0" w:color="000000"/>
              <w:right w:val="single" w:sz="4" w:space="0" w:color="000000"/>
            </w:tcBorders>
          </w:tcPr>
          <w:p w14:paraId="7F569CEB" w14:textId="77777777" w:rsidR="00364386" w:rsidRPr="00DA3F2C" w:rsidRDefault="00996FDA" w:rsidP="002D4AEB">
            <w:pPr>
              <w:pStyle w:val="TableParagraph"/>
              <w:spacing w:before="1"/>
              <w:ind w:left="0"/>
              <w:rPr>
                <w:color w:val="000000" w:themeColor="text1"/>
                <w:sz w:val="14"/>
              </w:rPr>
            </w:pPr>
            <w:r w:rsidRPr="00DA3F2C">
              <w:rPr>
                <w:color w:val="000000" w:themeColor="text1"/>
                <w:sz w:val="14"/>
              </w:rPr>
              <w:t>A</w:t>
            </w:r>
            <w:r w:rsidRPr="00DA3F2C">
              <w:rPr>
                <w:color w:val="000000" w:themeColor="text1"/>
                <w:spacing w:val="-6"/>
                <w:sz w:val="14"/>
              </w:rPr>
              <w:t xml:space="preserve"> </w:t>
            </w:r>
            <w:r w:rsidRPr="00DA3F2C">
              <w:rPr>
                <w:color w:val="000000" w:themeColor="text1"/>
                <w:sz w:val="14"/>
              </w:rPr>
              <w:t>publication</w:t>
            </w:r>
            <w:r w:rsidRPr="00DA3F2C">
              <w:rPr>
                <w:color w:val="000000" w:themeColor="text1"/>
                <w:spacing w:val="-5"/>
                <w:sz w:val="14"/>
              </w:rPr>
              <w:t xml:space="preserve"> of</w:t>
            </w:r>
          </w:p>
          <w:p w14:paraId="38CEDEEE" w14:textId="77777777" w:rsidR="00364386" w:rsidRPr="00DA3F2C" w:rsidRDefault="00996FDA" w:rsidP="002D4AEB">
            <w:pPr>
              <w:pStyle w:val="TableParagraph"/>
              <w:spacing w:before="0"/>
              <w:ind w:left="0"/>
              <w:rPr>
                <w:rFonts w:ascii="Times New Roman"/>
                <w:color w:val="000000" w:themeColor="text1"/>
                <w:sz w:val="20"/>
              </w:rPr>
            </w:pPr>
            <w:r w:rsidRPr="00DA3F2C">
              <w:rPr>
                <w:rFonts w:ascii="Times New Roman"/>
                <w:noProof/>
                <w:color w:val="000000" w:themeColor="text1"/>
                <w:sz w:val="20"/>
              </w:rPr>
              <w:drawing>
                <wp:inline distT="0" distB="0" distL="0" distR="0" wp14:anchorId="33445348" wp14:editId="5F3BBA96">
                  <wp:extent cx="676743" cy="360425"/>
                  <wp:effectExtent l="0" t="0" r="0" b="0"/>
                  <wp:docPr id="2" name="Image 2" descr="aidiclogo_gran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idiclogo_grande"/>
                          <pic:cNvPicPr/>
                        </pic:nvPicPr>
                        <pic:blipFill>
                          <a:blip r:embed="rId6" cstate="print"/>
                          <a:stretch>
                            <a:fillRect/>
                          </a:stretch>
                        </pic:blipFill>
                        <pic:spPr>
                          <a:xfrm>
                            <a:off x="0" y="0"/>
                            <a:ext cx="676743" cy="360425"/>
                          </a:xfrm>
                          <a:prstGeom prst="rect">
                            <a:avLst/>
                          </a:prstGeom>
                        </pic:spPr>
                      </pic:pic>
                    </a:graphicData>
                  </a:graphic>
                </wp:inline>
              </w:drawing>
            </w:r>
          </w:p>
        </w:tc>
      </w:tr>
      <w:tr w:rsidR="00DA3F2C" w:rsidRPr="00DA3F2C" w14:paraId="2B046609" w14:textId="77777777">
        <w:trPr>
          <w:trHeight w:val="579"/>
        </w:trPr>
        <w:tc>
          <w:tcPr>
            <w:tcW w:w="6992" w:type="dxa"/>
            <w:vMerge/>
            <w:tcBorders>
              <w:top w:val="nil"/>
              <w:right w:val="single" w:sz="4" w:space="0" w:color="000000"/>
            </w:tcBorders>
          </w:tcPr>
          <w:p w14:paraId="22EAFCF2" w14:textId="77777777" w:rsidR="00364386" w:rsidRPr="00DA3F2C" w:rsidRDefault="00364386" w:rsidP="002D4AEB">
            <w:pPr>
              <w:rPr>
                <w:color w:val="000000" w:themeColor="text1"/>
                <w:sz w:val="2"/>
                <w:szCs w:val="2"/>
              </w:rPr>
            </w:pPr>
          </w:p>
        </w:tc>
        <w:tc>
          <w:tcPr>
            <w:tcW w:w="1841" w:type="dxa"/>
            <w:tcBorders>
              <w:left w:val="single" w:sz="4" w:space="0" w:color="000000"/>
              <w:right w:val="single" w:sz="4" w:space="0" w:color="000000"/>
            </w:tcBorders>
          </w:tcPr>
          <w:p w14:paraId="2BF682CB" w14:textId="77777777" w:rsidR="00364386" w:rsidRPr="00DA3F2C" w:rsidRDefault="00996FDA" w:rsidP="002D4AEB">
            <w:pPr>
              <w:pStyle w:val="TableParagraph"/>
              <w:spacing w:before="61"/>
              <w:ind w:left="0"/>
              <w:jc w:val="both"/>
              <w:rPr>
                <w:color w:val="000000" w:themeColor="text1"/>
                <w:sz w:val="13"/>
              </w:rPr>
            </w:pPr>
            <w:r w:rsidRPr="00DA3F2C">
              <w:rPr>
                <w:color w:val="000000" w:themeColor="text1"/>
                <w:sz w:val="14"/>
              </w:rPr>
              <w:t>The</w:t>
            </w:r>
            <w:r w:rsidRPr="00DA3F2C">
              <w:rPr>
                <w:color w:val="000000" w:themeColor="text1"/>
                <w:spacing w:val="-10"/>
                <w:sz w:val="14"/>
              </w:rPr>
              <w:t xml:space="preserve"> </w:t>
            </w:r>
            <w:r w:rsidRPr="00DA3F2C">
              <w:rPr>
                <w:color w:val="000000" w:themeColor="text1"/>
                <w:sz w:val="14"/>
              </w:rPr>
              <w:t>Italian</w:t>
            </w:r>
            <w:r w:rsidRPr="00DA3F2C">
              <w:rPr>
                <w:color w:val="000000" w:themeColor="text1"/>
                <w:spacing w:val="-10"/>
                <w:sz w:val="14"/>
              </w:rPr>
              <w:t xml:space="preserve"> </w:t>
            </w:r>
            <w:r w:rsidRPr="00DA3F2C">
              <w:rPr>
                <w:color w:val="000000" w:themeColor="text1"/>
                <w:sz w:val="14"/>
              </w:rPr>
              <w:t>Association</w:t>
            </w:r>
            <w:r w:rsidRPr="00DA3F2C">
              <w:rPr>
                <w:color w:val="000000" w:themeColor="text1"/>
                <w:spacing w:val="40"/>
                <w:sz w:val="14"/>
              </w:rPr>
              <w:t xml:space="preserve"> </w:t>
            </w:r>
            <w:r w:rsidRPr="00DA3F2C">
              <w:rPr>
                <w:color w:val="000000" w:themeColor="text1"/>
                <w:sz w:val="14"/>
              </w:rPr>
              <w:t>of</w:t>
            </w:r>
            <w:r w:rsidRPr="00DA3F2C">
              <w:rPr>
                <w:color w:val="000000" w:themeColor="text1"/>
                <w:spacing w:val="-10"/>
                <w:sz w:val="14"/>
              </w:rPr>
              <w:t xml:space="preserve"> </w:t>
            </w:r>
            <w:r w:rsidRPr="00DA3F2C">
              <w:rPr>
                <w:color w:val="000000" w:themeColor="text1"/>
                <w:sz w:val="14"/>
              </w:rPr>
              <w:t>Chemical</w:t>
            </w:r>
            <w:r w:rsidRPr="00DA3F2C">
              <w:rPr>
                <w:color w:val="000000" w:themeColor="text1"/>
                <w:spacing w:val="-10"/>
                <w:sz w:val="14"/>
              </w:rPr>
              <w:t xml:space="preserve"> </w:t>
            </w:r>
            <w:r w:rsidRPr="00DA3F2C">
              <w:rPr>
                <w:color w:val="000000" w:themeColor="text1"/>
                <w:sz w:val="14"/>
              </w:rPr>
              <w:t>Engineering</w:t>
            </w:r>
            <w:r w:rsidRPr="00DA3F2C">
              <w:rPr>
                <w:color w:val="000000" w:themeColor="text1"/>
                <w:spacing w:val="40"/>
                <w:sz w:val="14"/>
              </w:rPr>
              <w:t xml:space="preserve"> </w:t>
            </w:r>
            <w:r w:rsidRPr="00DA3F2C">
              <w:rPr>
                <w:color w:val="000000" w:themeColor="text1"/>
                <w:sz w:val="13"/>
              </w:rPr>
              <w:t>Online</w:t>
            </w:r>
            <w:r w:rsidRPr="00DA3F2C">
              <w:rPr>
                <w:color w:val="000000" w:themeColor="text1"/>
                <w:spacing w:val="-6"/>
                <w:sz w:val="13"/>
              </w:rPr>
              <w:t xml:space="preserve"> </w:t>
            </w:r>
            <w:r w:rsidRPr="00DA3F2C">
              <w:rPr>
                <w:color w:val="000000" w:themeColor="text1"/>
                <w:sz w:val="13"/>
              </w:rPr>
              <w:t>at</w:t>
            </w:r>
            <w:r w:rsidRPr="00DA3F2C">
              <w:rPr>
                <w:color w:val="000000" w:themeColor="text1"/>
                <w:spacing w:val="-6"/>
                <w:sz w:val="13"/>
              </w:rPr>
              <w:t xml:space="preserve"> </w:t>
            </w:r>
            <w:hyperlink r:id="rId7">
              <w:r w:rsidRPr="00DA3F2C">
                <w:rPr>
                  <w:color w:val="000000" w:themeColor="text1"/>
                  <w:spacing w:val="-2"/>
                  <w:sz w:val="13"/>
                </w:rPr>
                <w:t>www.cetjournal.it</w:t>
              </w:r>
            </w:hyperlink>
          </w:p>
        </w:tc>
      </w:tr>
      <w:tr w:rsidR="00364386" w:rsidRPr="00DA3F2C" w14:paraId="07D6F156" w14:textId="77777777">
        <w:trPr>
          <w:trHeight w:val="570"/>
        </w:trPr>
        <w:tc>
          <w:tcPr>
            <w:tcW w:w="6992" w:type="dxa"/>
          </w:tcPr>
          <w:p w14:paraId="62CB3B43" w14:textId="77777777" w:rsidR="00364386" w:rsidRPr="00DA3F2C" w:rsidRDefault="00996FDA" w:rsidP="002D4AEB">
            <w:pPr>
              <w:pStyle w:val="TableParagraph"/>
              <w:spacing w:before="46" w:line="261" w:lineRule="auto"/>
              <w:ind w:left="0"/>
              <w:rPr>
                <w:rFonts w:ascii="Tahoma" w:hAnsi="Tahoma"/>
                <w:color w:val="000000" w:themeColor="text1"/>
                <w:sz w:val="14"/>
              </w:rPr>
            </w:pPr>
            <w:r w:rsidRPr="00DA3F2C">
              <w:rPr>
                <w:rFonts w:ascii="Tahoma" w:hAnsi="Tahoma"/>
                <w:color w:val="000000" w:themeColor="text1"/>
                <w:sz w:val="14"/>
              </w:rPr>
              <w:t>Guest</w:t>
            </w:r>
            <w:r w:rsidRPr="00DA3F2C">
              <w:rPr>
                <w:rFonts w:ascii="Tahoma" w:hAnsi="Tahoma"/>
                <w:color w:val="000000" w:themeColor="text1"/>
                <w:spacing w:val="-6"/>
                <w:sz w:val="14"/>
              </w:rPr>
              <w:t xml:space="preserve"> </w:t>
            </w:r>
            <w:r w:rsidRPr="00DA3F2C">
              <w:rPr>
                <w:rFonts w:ascii="Tahoma" w:hAnsi="Tahoma"/>
                <w:color w:val="000000" w:themeColor="text1"/>
                <w:sz w:val="14"/>
              </w:rPr>
              <w:t>Editors:</w:t>
            </w:r>
            <w:r w:rsidRPr="00DA3F2C">
              <w:rPr>
                <w:rFonts w:ascii="Tahoma" w:hAnsi="Tahoma"/>
                <w:color w:val="000000" w:themeColor="text1"/>
                <w:spacing w:val="-5"/>
                <w:sz w:val="14"/>
              </w:rPr>
              <w:t xml:space="preserve"> </w:t>
            </w:r>
            <w:r w:rsidRPr="00DA3F2C">
              <w:rPr>
                <w:rFonts w:ascii="Tahoma" w:hAnsi="Tahoma"/>
                <w:color w:val="000000" w:themeColor="text1"/>
                <w:sz w:val="14"/>
              </w:rPr>
              <w:t>Leonardo</w:t>
            </w:r>
            <w:r w:rsidRPr="00DA3F2C">
              <w:rPr>
                <w:rFonts w:ascii="Tahoma" w:hAnsi="Tahoma"/>
                <w:color w:val="000000" w:themeColor="text1"/>
                <w:spacing w:val="-5"/>
                <w:sz w:val="14"/>
              </w:rPr>
              <w:t xml:space="preserve"> </w:t>
            </w:r>
            <w:proofErr w:type="spellStart"/>
            <w:r w:rsidRPr="00DA3F2C">
              <w:rPr>
                <w:rFonts w:ascii="Tahoma" w:hAnsi="Tahoma"/>
                <w:color w:val="000000" w:themeColor="text1"/>
                <w:sz w:val="14"/>
              </w:rPr>
              <w:t>Tognotti</w:t>
            </w:r>
            <w:proofErr w:type="spellEnd"/>
            <w:r w:rsidRPr="00DA3F2C">
              <w:rPr>
                <w:rFonts w:ascii="Tahoma" w:hAnsi="Tahoma"/>
                <w:color w:val="000000" w:themeColor="text1"/>
                <w:sz w:val="14"/>
              </w:rPr>
              <w:t>,</w:t>
            </w:r>
            <w:r w:rsidRPr="00DA3F2C">
              <w:rPr>
                <w:rFonts w:ascii="Tahoma" w:hAnsi="Tahoma"/>
                <w:color w:val="000000" w:themeColor="text1"/>
                <w:spacing w:val="-4"/>
                <w:sz w:val="14"/>
              </w:rPr>
              <w:t xml:space="preserve"> </w:t>
            </w:r>
            <w:r w:rsidRPr="00DA3F2C">
              <w:rPr>
                <w:rFonts w:ascii="Tahoma" w:hAnsi="Tahoma"/>
                <w:color w:val="000000" w:themeColor="text1"/>
                <w:sz w:val="14"/>
              </w:rPr>
              <w:t>Rubens</w:t>
            </w:r>
            <w:r w:rsidRPr="00DA3F2C">
              <w:rPr>
                <w:rFonts w:ascii="Tahoma" w:hAnsi="Tahoma"/>
                <w:color w:val="000000" w:themeColor="text1"/>
                <w:spacing w:val="-6"/>
                <w:sz w:val="14"/>
              </w:rPr>
              <w:t xml:space="preserve"> </w:t>
            </w:r>
            <w:proofErr w:type="spellStart"/>
            <w:r w:rsidRPr="00DA3F2C">
              <w:rPr>
                <w:rFonts w:ascii="Tahoma" w:hAnsi="Tahoma"/>
                <w:color w:val="000000" w:themeColor="text1"/>
                <w:sz w:val="14"/>
              </w:rPr>
              <w:t>Maciel</w:t>
            </w:r>
            <w:proofErr w:type="spellEnd"/>
            <w:r w:rsidRPr="00DA3F2C">
              <w:rPr>
                <w:rFonts w:ascii="Tahoma" w:hAnsi="Tahoma"/>
                <w:color w:val="000000" w:themeColor="text1"/>
                <w:spacing w:val="-6"/>
                <w:sz w:val="14"/>
              </w:rPr>
              <w:t xml:space="preserve"> </w:t>
            </w:r>
            <w:r w:rsidRPr="00DA3F2C">
              <w:rPr>
                <w:rFonts w:ascii="Tahoma" w:hAnsi="Tahoma"/>
                <w:color w:val="000000" w:themeColor="text1"/>
                <w:sz w:val="14"/>
              </w:rPr>
              <w:t>Filho,</w:t>
            </w:r>
            <w:r w:rsidRPr="00DA3F2C">
              <w:rPr>
                <w:rFonts w:ascii="Tahoma" w:hAnsi="Tahoma"/>
                <w:color w:val="000000" w:themeColor="text1"/>
                <w:spacing w:val="-5"/>
                <w:sz w:val="14"/>
              </w:rPr>
              <w:t xml:space="preserve"> </w:t>
            </w:r>
            <w:proofErr w:type="spellStart"/>
            <w:r w:rsidRPr="00DA3F2C">
              <w:rPr>
                <w:rFonts w:ascii="Tahoma" w:hAnsi="Tahoma"/>
                <w:color w:val="000000" w:themeColor="text1"/>
                <w:sz w:val="14"/>
              </w:rPr>
              <w:t>Viatcheslav</w:t>
            </w:r>
            <w:proofErr w:type="spellEnd"/>
            <w:r w:rsidRPr="00DA3F2C">
              <w:rPr>
                <w:rFonts w:ascii="Tahoma" w:hAnsi="Tahoma"/>
                <w:color w:val="000000" w:themeColor="text1"/>
                <w:spacing w:val="-6"/>
                <w:sz w:val="14"/>
              </w:rPr>
              <w:t xml:space="preserve"> </w:t>
            </w:r>
            <w:proofErr w:type="spellStart"/>
            <w:r w:rsidRPr="00DA3F2C">
              <w:rPr>
                <w:rFonts w:ascii="Tahoma" w:hAnsi="Tahoma"/>
                <w:color w:val="000000" w:themeColor="text1"/>
                <w:sz w:val="14"/>
              </w:rPr>
              <w:t>Kafarov</w:t>
            </w:r>
            <w:proofErr w:type="spellEnd"/>
            <w:r w:rsidRPr="00DA3F2C">
              <w:rPr>
                <w:rFonts w:ascii="Tahoma" w:hAnsi="Tahoma"/>
                <w:color w:val="000000" w:themeColor="text1"/>
                <w:sz w:val="14"/>
              </w:rPr>
              <w:t xml:space="preserve"> Copyright © 2026, AIDIC </w:t>
            </w:r>
            <w:proofErr w:type="spellStart"/>
            <w:r w:rsidRPr="00DA3F2C">
              <w:rPr>
                <w:rFonts w:ascii="Tahoma" w:hAnsi="Tahoma"/>
                <w:color w:val="000000" w:themeColor="text1"/>
                <w:sz w:val="14"/>
              </w:rPr>
              <w:t>Servizi</w:t>
            </w:r>
            <w:proofErr w:type="spellEnd"/>
            <w:r w:rsidRPr="00DA3F2C">
              <w:rPr>
                <w:rFonts w:ascii="Tahoma" w:hAnsi="Tahoma"/>
                <w:color w:val="000000" w:themeColor="text1"/>
                <w:sz w:val="14"/>
              </w:rPr>
              <w:t xml:space="preserve"> </w:t>
            </w:r>
            <w:proofErr w:type="spellStart"/>
            <w:r w:rsidRPr="00DA3F2C">
              <w:rPr>
                <w:rFonts w:ascii="Tahoma" w:hAnsi="Tahoma"/>
                <w:color w:val="000000" w:themeColor="text1"/>
                <w:sz w:val="14"/>
              </w:rPr>
              <w:t>S.r.l</w:t>
            </w:r>
            <w:proofErr w:type="spellEnd"/>
            <w:r w:rsidRPr="00DA3F2C">
              <w:rPr>
                <w:rFonts w:ascii="Tahoma" w:hAnsi="Tahoma"/>
                <w:color w:val="000000" w:themeColor="text1"/>
                <w:sz w:val="14"/>
              </w:rPr>
              <w:t>.</w:t>
            </w:r>
          </w:p>
          <w:p w14:paraId="29AD6AEF" w14:textId="77777777" w:rsidR="00364386" w:rsidRPr="00DA3F2C" w:rsidRDefault="00996FDA" w:rsidP="002D4AEB">
            <w:pPr>
              <w:pStyle w:val="TableParagraph"/>
              <w:tabs>
                <w:tab w:val="left" w:pos="8838"/>
              </w:tabs>
              <w:spacing w:before="0" w:line="136" w:lineRule="exact"/>
              <w:ind w:left="0"/>
              <w:rPr>
                <w:rFonts w:ascii="Tahoma"/>
                <w:color w:val="000000" w:themeColor="text1"/>
                <w:sz w:val="14"/>
              </w:rPr>
            </w:pPr>
            <w:r w:rsidRPr="00DA3F2C">
              <w:rPr>
                <w:rFonts w:ascii="Tahoma"/>
                <w:b/>
                <w:color w:val="000000" w:themeColor="text1"/>
                <w:spacing w:val="-22"/>
                <w:sz w:val="14"/>
                <w:u w:val="single"/>
              </w:rPr>
              <w:t xml:space="preserve"> </w:t>
            </w:r>
            <w:r w:rsidRPr="00DA3F2C">
              <w:rPr>
                <w:rFonts w:ascii="Tahoma"/>
                <w:b/>
                <w:color w:val="000000" w:themeColor="text1"/>
                <w:sz w:val="14"/>
                <w:u w:val="single"/>
              </w:rPr>
              <w:t>ISBN</w:t>
            </w:r>
            <w:r w:rsidRPr="00DA3F2C">
              <w:rPr>
                <w:rFonts w:ascii="Tahoma"/>
                <w:b/>
                <w:color w:val="000000" w:themeColor="text1"/>
                <w:spacing w:val="-10"/>
                <w:sz w:val="14"/>
                <w:u w:val="single"/>
              </w:rPr>
              <w:t xml:space="preserve"> </w:t>
            </w:r>
            <w:r w:rsidRPr="00DA3F2C">
              <w:rPr>
                <w:rFonts w:ascii="Tahoma"/>
                <w:color w:val="000000" w:themeColor="text1"/>
                <w:sz w:val="14"/>
                <w:u w:val="single"/>
              </w:rPr>
              <w:t>979-12-81206-xx-x</w:t>
            </w:r>
            <w:r w:rsidRPr="00DA3F2C">
              <w:rPr>
                <w:rFonts w:ascii="Tahoma"/>
                <w:color w:val="000000" w:themeColor="text1"/>
                <w:sz w:val="14"/>
                <w:u w:val="single" w:color="000000"/>
              </w:rPr>
              <w:t>;</w:t>
            </w:r>
            <w:r w:rsidRPr="00DA3F2C">
              <w:rPr>
                <w:rFonts w:ascii="Tahoma"/>
                <w:color w:val="000000" w:themeColor="text1"/>
                <w:spacing w:val="-10"/>
                <w:sz w:val="14"/>
                <w:u w:val="single" w:color="000000"/>
              </w:rPr>
              <w:t xml:space="preserve"> </w:t>
            </w:r>
            <w:r w:rsidRPr="00DA3F2C">
              <w:rPr>
                <w:rFonts w:ascii="Tahoma"/>
                <w:b/>
                <w:color w:val="000000" w:themeColor="text1"/>
                <w:sz w:val="14"/>
                <w:u w:val="single" w:color="000000"/>
              </w:rPr>
              <w:t>ISSN</w:t>
            </w:r>
            <w:r w:rsidRPr="00DA3F2C">
              <w:rPr>
                <w:rFonts w:ascii="Tahoma"/>
                <w:b/>
                <w:color w:val="000000" w:themeColor="text1"/>
                <w:spacing w:val="-6"/>
                <w:sz w:val="14"/>
                <w:u w:val="single" w:color="000000"/>
              </w:rPr>
              <w:t xml:space="preserve"> </w:t>
            </w:r>
            <w:r w:rsidRPr="00DA3F2C">
              <w:rPr>
                <w:rFonts w:ascii="Tahoma"/>
                <w:color w:val="000000" w:themeColor="text1"/>
                <w:sz w:val="14"/>
                <w:u w:val="single" w:color="000000"/>
              </w:rPr>
              <w:t>2283-</w:t>
            </w:r>
            <w:r w:rsidRPr="00DA3F2C">
              <w:rPr>
                <w:rFonts w:ascii="Tahoma"/>
                <w:color w:val="000000" w:themeColor="text1"/>
                <w:spacing w:val="-4"/>
                <w:sz w:val="14"/>
                <w:u w:val="single" w:color="000000"/>
              </w:rPr>
              <w:t>9216</w:t>
            </w:r>
            <w:r w:rsidRPr="00DA3F2C">
              <w:rPr>
                <w:rFonts w:ascii="Tahoma"/>
                <w:color w:val="000000" w:themeColor="text1"/>
                <w:sz w:val="14"/>
                <w:u w:val="single" w:color="000000"/>
              </w:rPr>
              <w:tab/>
            </w:r>
          </w:p>
        </w:tc>
        <w:tc>
          <w:tcPr>
            <w:tcW w:w="1841" w:type="dxa"/>
          </w:tcPr>
          <w:p w14:paraId="7CEC1462" w14:textId="77777777" w:rsidR="00364386" w:rsidRPr="00DA3F2C" w:rsidRDefault="00364386" w:rsidP="002D4AEB">
            <w:pPr>
              <w:pStyle w:val="TableParagraph"/>
              <w:spacing w:before="0"/>
              <w:ind w:left="0"/>
              <w:rPr>
                <w:rFonts w:ascii="Times New Roman"/>
                <w:color w:val="000000" w:themeColor="text1"/>
                <w:sz w:val="18"/>
              </w:rPr>
            </w:pPr>
          </w:p>
        </w:tc>
      </w:tr>
    </w:tbl>
    <w:p w14:paraId="5BF51BED" w14:textId="77777777" w:rsidR="00364386" w:rsidRPr="00DA3F2C" w:rsidRDefault="00364386" w:rsidP="002D4AEB">
      <w:pPr>
        <w:pStyle w:val="Textoindependiente"/>
        <w:spacing w:before="149"/>
        <w:jc w:val="left"/>
        <w:rPr>
          <w:rFonts w:ascii="Times New Roman"/>
          <w:color w:val="000000" w:themeColor="text1"/>
          <w:sz w:val="32"/>
        </w:rPr>
      </w:pPr>
    </w:p>
    <w:p w14:paraId="653D28F7" w14:textId="77777777" w:rsidR="00364386" w:rsidRPr="00DA3F2C" w:rsidRDefault="00996FDA" w:rsidP="002D4AEB">
      <w:pPr>
        <w:pStyle w:val="Ttulo"/>
        <w:spacing w:line="264" w:lineRule="auto"/>
        <w:ind w:left="0" w:right="0"/>
        <w:rPr>
          <w:color w:val="000000" w:themeColor="text1"/>
        </w:rPr>
      </w:pPr>
      <w:r w:rsidRPr="00DA3F2C">
        <w:rPr>
          <w:color w:val="000000" w:themeColor="text1"/>
        </w:rPr>
        <w:t>Design</w:t>
      </w:r>
      <w:r w:rsidRPr="00DA3F2C">
        <w:rPr>
          <w:color w:val="000000" w:themeColor="text1"/>
          <w:spacing w:val="-5"/>
        </w:rPr>
        <w:t xml:space="preserve"> </w:t>
      </w:r>
      <w:r w:rsidRPr="00DA3F2C">
        <w:rPr>
          <w:color w:val="000000" w:themeColor="text1"/>
        </w:rPr>
        <w:t>of</w:t>
      </w:r>
      <w:r w:rsidRPr="00DA3F2C">
        <w:rPr>
          <w:color w:val="000000" w:themeColor="text1"/>
          <w:spacing w:val="-5"/>
        </w:rPr>
        <w:t xml:space="preserve"> </w:t>
      </w:r>
      <w:r w:rsidRPr="00DA3F2C">
        <w:rPr>
          <w:color w:val="000000" w:themeColor="text1"/>
        </w:rPr>
        <w:t>an</w:t>
      </w:r>
      <w:r w:rsidRPr="00DA3F2C">
        <w:rPr>
          <w:color w:val="000000" w:themeColor="text1"/>
          <w:spacing w:val="-5"/>
        </w:rPr>
        <w:t xml:space="preserve"> </w:t>
      </w:r>
      <w:r w:rsidRPr="00DA3F2C">
        <w:rPr>
          <w:color w:val="000000" w:themeColor="text1"/>
        </w:rPr>
        <w:t>Artificial</w:t>
      </w:r>
      <w:r w:rsidRPr="00DA3F2C">
        <w:rPr>
          <w:color w:val="000000" w:themeColor="text1"/>
          <w:spacing w:val="-4"/>
        </w:rPr>
        <w:t xml:space="preserve"> </w:t>
      </w:r>
      <w:r w:rsidRPr="00DA3F2C">
        <w:rPr>
          <w:color w:val="000000" w:themeColor="text1"/>
        </w:rPr>
        <w:t>Intelligence</w:t>
      </w:r>
      <w:r w:rsidRPr="00DA3F2C">
        <w:rPr>
          <w:color w:val="000000" w:themeColor="text1"/>
          <w:spacing w:val="-7"/>
        </w:rPr>
        <w:t xml:space="preserve"> </w:t>
      </w:r>
      <w:r w:rsidRPr="00DA3F2C">
        <w:rPr>
          <w:color w:val="000000" w:themeColor="text1"/>
        </w:rPr>
        <w:t>Agent</w:t>
      </w:r>
      <w:r w:rsidRPr="00DA3F2C">
        <w:rPr>
          <w:color w:val="000000" w:themeColor="text1"/>
          <w:spacing w:val="-5"/>
        </w:rPr>
        <w:t xml:space="preserve"> </w:t>
      </w:r>
      <w:r w:rsidRPr="00DA3F2C">
        <w:rPr>
          <w:color w:val="000000" w:themeColor="text1"/>
        </w:rPr>
        <w:t>for</w:t>
      </w:r>
      <w:r w:rsidRPr="00DA3F2C">
        <w:rPr>
          <w:color w:val="000000" w:themeColor="text1"/>
          <w:spacing w:val="-5"/>
        </w:rPr>
        <w:t xml:space="preserve"> </w:t>
      </w:r>
      <w:r w:rsidRPr="00DA3F2C">
        <w:rPr>
          <w:color w:val="000000" w:themeColor="text1"/>
        </w:rPr>
        <w:t>Inherent</w:t>
      </w:r>
      <w:r w:rsidRPr="00DA3F2C">
        <w:rPr>
          <w:color w:val="000000" w:themeColor="text1"/>
          <w:spacing w:val="-5"/>
        </w:rPr>
        <w:t xml:space="preserve"> </w:t>
      </w:r>
      <w:r w:rsidRPr="00DA3F2C">
        <w:rPr>
          <w:color w:val="000000" w:themeColor="text1"/>
        </w:rPr>
        <w:t xml:space="preserve">Safety Assessment: Analysis of the Effectiveness and Cost- Efficiency of Large Language Models for Avocado </w:t>
      </w:r>
      <w:r w:rsidRPr="00DA3F2C">
        <w:rPr>
          <w:color w:val="000000" w:themeColor="text1"/>
          <w:spacing w:val="-2"/>
        </w:rPr>
        <w:t>Biorefineries</w:t>
      </w:r>
    </w:p>
    <w:p w14:paraId="76596BB6" w14:textId="5B04B2F0" w:rsidR="00364386" w:rsidRPr="00DA3F2C" w:rsidRDefault="00996FDA" w:rsidP="002D4AEB">
      <w:pPr>
        <w:spacing w:before="115"/>
        <w:rPr>
          <w:color w:val="000000" w:themeColor="text1"/>
          <w:sz w:val="24"/>
          <w:lang w:val="es-PE"/>
        </w:rPr>
      </w:pPr>
      <w:r w:rsidRPr="00DA3F2C">
        <w:rPr>
          <w:color w:val="000000" w:themeColor="text1"/>
          <w:sz w:val="24"/>
          <w:lang w:val="es-PE"/>
        </w:rPr>
        <w:t>Anibal</w:t>
      </w:r>
      <w:r w:rsidRPr="00DA3F2C">
        <w:rPr>
          <w:color w:val="000000" w:themeColor="text1"/>
          <w:spacing w:val="-6"/>
          <w:sz w:val="24"/>
          <w:lang w:val="es-PE"/>
        </w:rPr>
        <w:t xml:space="preserve"> </w:t>
      </w:r>
      <w:r w:rsidRPr="00DA3F2C">
        <w:rPr>
          <w:color w:val="000000" w:themeColor="text1"/>
          <w:sz w:val="24"/>
          <w:lang w:val="es-PE"/>
        </w:rPr>
        <w:t>Alviz-Meza</w:t>
      </w:r>
      <w:r w:rsidRPr="00DA3F2C">
        <w:rPr>
          <w:color w:val="000000" w:themeColor="text1"/>
          <w:position w:val="8"/>
          <w:sz w:val="16"/>
          <w:lang w:val="es-PE"/>
        </w:rPr>
        <w:t>*</w:t>
      </w:r>
      <w:r w:rsidRPr="00DA3F2C">
        <w:rPr>
          <w:color w:val="000000" w:themeColor="text1"/>
          <w:spacing w:val="19"/>
          <w:position w:val="8"/>
          <w:sz w:val="16"/>
          <w:lang w:val="es-PE"/>
        </w:rPr>
        <w:t xml:space="preserve"> </w:t>
      </w:r>
      <w:r w:rsidRPr="00DA3F2C">
        <w:rPr>
          <w:color w:val="000000" w:themeColor="text1"/>
          <w:sz w:val="24"/>
          <w:lang w:val="es-PE"/>
        </w:rPr>
        <w:t>and</w:t>
      </w:r>
      <w:r w:rsidRPr="00DA3F2C">
        <w:rPr>
          <w:color w:val="000000" w:themeColor="text1"/>
          <w:spacing w:val="-3"/>
          <w:sz w:val="24"/>
          <w:lang w:val="es-PE"/>
        </w:rPr>
        <w:t xml:space="preserve"> </w:t>
      </w:r>
      <w:r w:rsidR="002D4AEB" w:rsidRPr="00DA3F2C">
        <w:rPr>
          <w:color w:val="000000" w:themeColor="text1"/>
          <w:sz w:val="24"/>
          <w:lang w:val="es-PE"/>
        </w:rPr>
        <w:t>Ángel</w:t>
      </w:r>
      <w:r w:rsidRPr="00DA3F2C">
        <w:rPr>
          <w:color w:val="000000" w:themeColor="text1"/>
          <w:spacing w:val="-3"/>
          <w:sz w:val="24"/>
          <w:lang w:val="es-PE"/>
        </w:rPr>
        <w:t xml:space="preserve"> </w:t>
      </w:r>
      <w:r w:rsidR="002D4AEB" w:rsidRPr="00DA3F2C">
        <w:rPr>
          <w:color w:val="000000" w:themeColor="text1"/>
          <w:sz w:val="24"/>
          <w:lang w:val="es-PE"/>
        </w:rPr>
        <w:t>Darío</w:t>
      </w:r>
      <w:r w:rsidRPr="00DA3F2C">
        <w:rPr>
          <w:color w:val="000000" w:themeColor="text1"/>
          <w:spacing w:val="-2"/>
          <w:sz w:val="24"/>
          <w:lang w:val="es-PE"/>
        </w:rPr>
        <w:t xml:space="preserve"> </w:t>
      </w:r>
      <w:r w:rsidR="002D4AEB" w:rsidRPr="00DA3F2C">
        <w:rPr>
          <w:color w:val="000000" w:themeColor="text1"/>
          <w:sz w:val="24"/>
          <w:lang w:val="es-PE"/>
        </w:rPr>
        <w:t>González-Delgado</w:t>
      </w:r>
    </w:p>
    <w:p w14:paraId="5F86191B" w14:textId="77777777" w:rsidR="00364386" w:rsidRPr="00DA3F2C" w:rsidRDefault="00996FDA" w:rsidP="002D4AEB">
      <w:pPr>
        <w:spacing w:before="149"/>
        <w:rPr>
          <w:color w:val="000000" w:themeColor="text1"/>
          <w:sz w:val="16"/>
        </w:rPr>
      </w:pPr>
      <w:r w:rsidRPr="00DA3F2C">
        <w:rPr>
          <w:color w:val="000000" w:themeColor="text1"/>
          <w:sz w:val="16"/>
        </w:rPr>
        <w:t>Chemical</w:t>
      </w:r>
      <w:r w:rsidRPr="00DA3F2C">
        <w:rPr>
          <w:color w:val="000000" w:themeColor="text1"/>
          <w:spacing w:val="-12"/>
          <w:sz w:val="16"/>
        </w:rPr>
        <w:t xml:space="preserve"> </w:t>
      </w:r>
      <w:r w:rsidRPr="00DA3F2C">
        <w:rPr>
          <w:color w:val="000000" w:themeColor="text1"/>
          <w:sz w:val="16"/>
        </w:rPr>
        <w:t>Engineering</w:t>
      </w:r>
      <w:r w:rsidRPr="00DA3F2C">
        <w:rPr>
          <w:color w:val="000000" w:themeColor="text1"/>
          <w:spacing w:val="-8"/>
          <w:sz w:val="16"/>
        </w:rPr>
        <w:t xml:space="preserve"> </w:t>
      </w:r>
      <w:r w:rsidRPr="00DA3F2C">
        <w:rPr>
          <w:color w:val="000000" w:themeColor="text1"/>
          <w:sz w:val="16"/>
        </w:rPr>
        <w:t>Department,</w:t>
      </w:r>
      <w:r w:rsidRPr="00DA3F2C">
        <w:rPr>
          <w:color w:val="000000" w:themeColor="text1"/>
          <w:spacing w:val="-7"/>
          <w:sz w:val="16"/>
        </w:rPr>
        <w:t xml:space="preserve"> </w:t>
      </w:r>
      <w:r w:rsidRPr="00DA3F2C">
        <w:rPr>
          <w:color w:val="000000" w:themeColor="text1"/>
          <w:sz w:val="16"/>
        </w:rPr>
        <w:t>Nanomaterials</w:t>
      </w:r>
      <w:r w:rsidRPr="00DA3F2C">
        <w:rPr>
          <w:color w:val="000000" w:themeColor="text1"/>
          <w:spacing w:val="-9"/>
          <w:sz w:val="16"/>
        </w:rPr>
        <w:t xml:space="preserve"> </w:t>
      </w:r>
      <w:r w:rsidRPr="00DA3F2C">
        <w:rPr>
          <w:color w:val="000000" w:themeColor="text1"/>
          <w:sz w:val="16"/>
        </w:rPr>
        <w:t>and</w:t>
      </w:r>
      <w:r w:rsidRPr="00DA3F2C">
        <w:rPr>
          <w:color w:val="000000" w:themeColor="text1"/>
          <w:spacing w:val="-8"/>
          <w:sz w:val="16"/>
        </w:rPr>
        <w:t xml:space="preserve"> </w:t>
      </w:r>
      <w:r w:rsidRPr="00DA3F2C">
        <w:rPr>
          <w:color w:val="000000" w:themeColor="text1"/>
          <w:sz w:val="16"/>
        </w:rPr>
        <w:t>Computer-Aided</w:t>
      </w:r>
      <w:r w:rsidRPr="00DA3F2C">
        <w:rPr>
          <w:color w:val="000000" w:themeColor="text1"/>
          <w:spacing w:val="-8"/>
          <w:sz w:val="16"/>
        </w:rPr>
        <w:t xml:space="preserve"> </w:t>
      </w:r>
      <w:r w:rsidRPr="00DA3F2C">
        <w:rPr>
          <w:color w:val="000000" w:themeColor="text1"/>
          <w:sz w:val="16"/>
        </w:rPr>
        <w:t>Process</w:t>
      </w:r>
      <w:r w:rsidRPr="00DA3F2C">
        <w:rPr>
          <w:color w:val="000000" w:themeColor="text1"/>
          <w:spacing w:val="-9"/>
          <w:sz w:val="16"/>
        </w:rPr>
        <w:t xml:space="preserve"> </w:t>
      </w:r>
      <w:r w:rsidRPr="00DA3F2C">
        <w:rPr>
          <w:color w:val="000000" w:themeColor="text1"/>
          <w:sz w:val="16"/>
        </w:rPr>
        <w:t>Engineering</w:t>
      </w:r>
      <w:r w:rsidRPr="00DA3F2C">
        <w:rPr>
          <w:color w:val="000000" w:themeColor="text1"/>
          <w:spacing w:val="-8"/>
          <w:sz w:val="16"/>
        </w:rPr>
        <w:t xml:space="preserve"> </w:t>
      </w:r>
      <w:r w:rsidRPr="00DA3F2C">
        <w:rPr>
          <w:color w:val="000000" w:themeColor="text1"/>
          <w:sz w:val="16"/>
        </w:rPr>
        <w:t>Research</w:t>
      </w:r>
      <w:r w:rsidRPr="00DA3F2C">
        <w:rPr>
          <w:color w:val="000000" w:themeColor="text1"/>
          <w:spacing w:val="-8"/>
          <w:sz w:val="16"/>
        </w:rPr>
        <w:t xml:space="preserve"> </w:t>
      </w:r>
      <w:r w:rsidRPr="00DA3F2C">
        <w:rPr>
          <w:color w:val="000000" w:themeColor="text1"/>
          <w:sz w:val="16"/>
        </w:rPr>
        <w:t>Group</w:t>
      </w:r>
      <w:r w:rsidRPr="00DA3F2C">
        <w:rPr>
          <w:color w:val="000000" w:themeColor="text1"/>
          <w:spacing w:val="-8"/>
          <w:sz w:val="16"/>
        </w:rPr>
        <w:t xml:space="preserve"> </w:t>
      </w:r>
      <w:r w:rsidRPr="00DA3F2C">
        <w:rPr>
          <w:color w:val="000000" w:themeColor="text1"/>
          <w:spacing w:val="-2"/>
          <w:sz w:val="16"/>
        </w:rPr>
        <w:t>(NIPAC),</w:t>
      </w:r>
    </w:p>
    <w:p w14:paraId="367E018B" w14:textId="77777777" w:rsidR="00364386" w:rsidRPr="00DA3F2C" w:rsidRDefault="00996FDA" w:rsidP="002D4AEB">
      <w:pPr>
        <w:spacing w:before="27" w:line="276" w:lineRule="auto"/>
        <w:rPr>
          <w:color w:val="000000" w:themeColor="text1"/>
          <w:sz w:val="16"/>
          <w:lang w:val="es-PE"/>
        </w:rPr>
      </w:pPr>
      <w:r w:rsidRPr="00DA3F2C">
        <w:rPr>
          <w:color w:val="000000" w:themeColor="text1"/>
          <w:sz w:val="16"/>
          <w:lang w:val="es-PE"/>
        </w:rPr>
        <w:t>Universidad</w:t>
      </w:r>
      <w:r w:rsidRPr="00DA3F2C">
        <w:rPr>
          <w:color w:val="000000" w:themeColor="text1"/>
          <w:spacing w:val="-6"/>
          <w:sz w:val="16"/>
          <w:lang w:val="es-PE"/>
        </w:rPr>
        <w:t xml:space="preserve"> </w:t>
      </w:r>
      <w:r w:rsidRPr="00DA3F2C">
        <w:rPr>
          <w:color w:val="000000" w:themeColor="text1"/>
          <w:sz w:val="16"/>
          <w:lang w:val="es-PE"/>
        </w:rPr>
        <w:t>de</w:t>
      </w:r>
      <w:r w:rsidRPr="00DA3F2C">
        <w:rPr>
          <w:color w:val="000000" w:themeColor="text1"/>
          <w:spacing w:val="-9"/>
          <w:sz w:val="16"/>
          <w:lang w:val="es-PE"/>
        </w:rPr>
        <w:t xml:space="preserve"> </w:t>
      </w:r>
      <w:r w:rsidRPr="00DA3F2C">
        <w:rPr>
          <w:color w:val="000000" w:themeColor="text1"/>
          <w:sz w:val="16"/>
          <w:lang w:val="es-PE"/>
        </w:rPr>
        <w:t>Cartagena,</w:t>
      </w:r>
      <w:r w:rsidRPr="00DA3F2C">
        <w:rPr>
          <w:color w:val="000000" w:themeColor="text1"/>
          <w:spacing w:val="-5"/>
          <w:sz w:val="16"/>
          <w:lang w:val="es-PE"/>
        </w:rPr>
        <w:t xml:space="preserve"> </w:t>
      </w:r>
      <w:r w:rsidRPr="00DA3F2C">
        <w:rPr>
          <w:color w:val="000000" w:themeColor="text1"/>
          <w:sz w:val="16"/>
          <w:lang w:val="es-PE"/>
        </w:rPr>
        <w:t>Cartagena</w:t>
      </w:r>
      <w:r w:rsidRPr="00DA3F2C">
        <w:rPr>
          <w:color w:val="000000" w:themeColor="text1"/>
          <w:spacing w:val="-6"/>
          <w:sz w:val="16"/>
          <w:lang w:val="es-PE"/>
        </w:rPr>
        <w:t xml:space="preserve"> </w:t>
      </w:r>
      <w:r w:rsidRPr="00DA3F2C">
        <w:rPr>
          <w:color w:val="000000" w:themeColor="text1"/>
          <w:sz w:val="16"/>
          <w:lang w:val="es-PE"/>
        </w:rPr>
        <w:t>130014,</w:t>
      </w:r>
      <w:r w:rsidRPr="00DA3F2C">
        <w:rPr>
          <w:color w:val="000000" w:themeColor="text1"/>
          <w:spacing w:val="-5"/>
          <w:sz w:val="16"/>
          <w:lang w:val="es-PE"/>
        </w:rPr>
        <w:t xml:space="preserve"> </w:t>
      </w:r>
      <w:r w:rsidRPr="00DA3F2C">
        <w:rPr>
          <w:color w:val="000000" w:themeColor="text1"/>
          <w:sz w:val="16"/>
          <w:lang w:val="es-PE"/>
        </w:rPr>
        <w:t>Bolívar,</w:t>
      </w:r>
      <w:r w:rsidRPr="00DA3F2C">
        <w:rPr>
          <w:color w:val="000000" w:themeColor="text1"/>
          <w:spacing w:val="-5"/>
          <w:sz w:val="16"/>
          <w:lang w:val="es-PE"/>
        </w:rPr>
        <w:t xml:space="preserve"> </w:t>
      </w:r>
      <w:r w:rsidRPr="00DA3F2C">
        <w:rPr>
          <w:color w:val="000000" w:themeColor="text1"/>
          <w:sz w:val="16"/>
          <w:lang w:val="es-PE"/>
        </w:rPr>
        <w:t xml:space="preserve">Colombia </w:t>
      </w:r>
      <w:hyperlink r:id="rId8">
        <w:r w:rsidRPr="00DA3F2C">
          <w:rPr>
            <w:color w:val="000000" w:themeColor="text1"/>
            <w:spacing w:val="-2"/>
            <w:sz w:val="16"/>
            <w:u w:val="single" w:color="0000FF"/>
            <w:lang w:val="es-PE"/>
          </w:rPr>
          <w:t>aalvizm1@unicartagena.edu.co</w:t>
        </w:r>
      </w:hyperlink>
    </w:p>
    <w:p w14:paraId="0AE3177E" w14:textId="77777777" w:rsidR="00837EA6" w:rsidRPr="00DA3F2C" w:rsidRDefault="00837EA6" w:rsidP="002D4AEB">
      <w:pPr>
        <w:pStyle w:val="Textoindependiente"/>
        <w:spacing w:line="264" w:lineRule="auto"/>
        <w:rPr>
          <w:color w:val="000000" w:themeColor="text1"/>
          <w:lang w:val="es-PE"/>
        </w:rPr>
      </w:pPr>
    </w:p>
    <w:p w14:paraId="01F2F528" w14:textId="27F34889" w:rsidR="00364386" w:rsidRPr="00DA3F2C" w:rsidRDefault="00837EA6" w:rsidP="002D4AEB">
      <w:pPr>
        <w:pStyle w:val="Textoindependiente"/>
        <w:spacing w:line="264" w:lineRule="auto"/>
        <w:rPr>
          <w:color w:val="000000" w:themeColor="text1"/>
        </w:rPr>
      </w:pPr>
      <w:r w:rsidRPr="00DA3F2C">
        <w:rPr>
          <w:color w:val="000000" w:themeColor="text1"/>
        </w:rPr>
        <w:t xml:space="preserve">Valuing </w:t>
      </w:r>
      <w:proofErr w:type="spellStart"/>
      <w:r w:rsidRPr="00DA3F2C">
        <w:rPr>
          <w:color w:val="000000" w:themeColor="text1"/>
        </w:rPr>
        <w:t>agroindustrial</w:t>
      </w:r>
      <w:proofErr w:type="spellEnd"/>
      <w:r w:rsidRPr="00DA3F2C">
        <w:rPr>
          <w:color w:val="000000" w:themeColor="text1"/>
        </w:rPr>
        <w:t xml:space="preserve"> residues within the biorefinery framework promotes the bioeconomy by offering alternatives to traditional processes. Conducting early risk assessments is crucial for guiding decisions and identifying safe production methods, covering biomass handling, solvent transfer, reactive and separation processes, and operational conditions. Challenges include limited data and the manual effort to compute safety indices. This paper introduces an AI agent for autonomous </w:t>
      </w:r>
      <w:r w:rsidR="00DA3F2C" w:rsidRPr="00DA3F2C">
        <w:rPr>
          <w:color w:val="000000" w:themeColor="text1"/>
        </w:rPr>
        <w:t>estimation of the Inherent Safety Index from simulated data from</w:t>
      </w:r>
      <w:r w:rsidRPr="00DA3F2C">
        <w:rPr>
          <w:color w:val="000000" w:themeColor="text1"/>
        </w:rPr>
        <w:t xml:space="preserve"> two avocado biorefineries. It compares </w:t>
      </w:r>
      <w:proofErr w:type="spellStart"/>
      <w:r w:rsidRPr="00DA3F2C">
        <w:rPr>
          <w:color w:val="000000" w:themeColor="text1"/>
        </w:rPr>
        <w:t>ChatGPT</w:t>
      </w:r>
      <w:proofErr w:type="spellEnd"/>
      <w:r w:rsidRPr="00DA3F2C">
        <w:rPr>
          <w:color w:val="000000" w:themeColor="text1"/>
        </w:rPr>
        <w:t>-based language models —Economy (GPT-4.1 mini), Balanced (GPT-5.1), and Advanced (o4-mini-deep-research)— against expert calculations. The advanced model achieved 92.9% accuracy in a simple biorefinery, though with higher costs. The balanced model reached 98.7% accuracy in a complex biorefinery, reducing latency and costs. These findings highlight the trade-offs among cost, accuracy, and speed, showing that auditable AI can enhance safety screening and support expert judgment.</w:t>
      </w:r>
    </w:p>
    <w:p w14:paraId="60B3A37F" w14:textId="77777777" w:rsidR="00364386" w:rsidRPr="00DA3F2C" w:rsidRDefault="00364386" w:rsidP="002D4AEB">
      <w:pPr>
        <w:pStyle w:val="Textoindependiente"/>
        <w:spacing w:before="33"/>
        <w:jc w:val="left"/>
        <w:rPr>
          <w:color w:val="000000" w:themeColor="text1"/>
        </w:rPr>
      </w:pPr>
    </w:p>
    <w:p w14:paraId="6694202B" w14:textId="77777777" w:rsidR="00364386" w:rsidRPr="00DA3F2C" w:rsidRDefault="00996FDA" w:rsidP="00EA3182">
      <w:pPr>
        <w:pStyle w:val="Ttulo1"/>
        <w:numPr>
          <w:ilvl w:val="0"/>
          <w:numId w:val="1"/>
        </w:numPr>
        <w:tabs>
          <w:tab w:val="left" w:pos="284"/>
        </w:tabs>
        <w:spacing w:before="1"/>
        <w:ind w:left="0" w:firstLine="0"/>
        <w:rPr>
          <w:color w:val="000000" w:themeColor="text1"/>
        </w:rPr>
      </w:pPr>
      <w:r w:rsidRPr="00DA3F2C">
        <w:rPr>
          <w:color w:val="000000" w:themeColor="text1"/>
          <w:spacing w:val="-2"/>
        </w:rPr>
        <w:t>Introduction</w:t>
      </w:r>
    </w:p>
    <w:p w14:paraId="5BA30B14" w14:textId="19945CDA" w:rsidR="00364386" w:rsidRPr="00DA3F2C" w:rsidRDefault="00996FDA" w:rsidP="002D4AEB">
      <w:pPr>
        <w:pStyle w:val="Textoindependiente"/>
        <w:spacing w:before="120" w:line="264" w:lineRule="auto"/>
        <w:rPr>
          <w:color w:val="000000" w:themeColor="text1"/>
        </w:rPr>
      </w:pPr>
      <w:r w:rsidRPr="00DA3F2C">
        <w:rPr>
          <w:color w:val="000000" w:themeColor="text1"/>
        </w:rPr>
        <w:t>The</w:t>
      </w:r>
      <w:r w:rsidRPr="00DA3F2C">
        <w:rPr>
          <w:color w:val="000000" w:themeColor="text1"/>
          <w:spacing w:val="-13"/>
        </w:rPr>
        <w:t xml:space="preserve"> </w:t>
      </w:r>
      <w:r w:rsidRPr="00DA3F2C">
        <w:rPr>
          <w:color w:val="000000" w:themeColor="text1"/>
        </w:rPr>
        <w:t>valorization</w:t>
      </w:r>
      <w:r w:rsidRPr="00DA3F2C">
        <w:rPr>
          <w:color w:val="000000" w:themeColor="text1"/>
          <w:spacing w:val="-12"/>
        </w:rPr>
        <w:t xml:space="preserve"> </w:t>
      </w:r>
      <w:r w:rsidRPr="00DA3F2C">
        <w:rPr>
          <w:color w:val="000000" w:themeColor="text1"/>
        </w:rPr>
        <w:t>of</w:t>
      </w:r>
      <w:r w:rsidRPr="00DA3F2C">
        <w:rPr>
          <w:color w:val="000000" w:themeColor="text1"/>
          <w:spacing w:val="-13"/>
        </w:rPr>
        <w:t xml:space="preserve"> </w:t>
      </w:r>
      <w:proofErr w:type="spellStart"/>
      <w:r w:rsidRPr="00DA3F2C">
        <w:rPr>
          <w:color w:val="000000" w:themeColor="text1"/>
        </w:rPr>
        <w:t>agro</w:t>
      </w:r>
      <w:proofErr w:type="spellEnd"/>
      <w:r w:rsidRPr="00DA3F2C">
        <w:rPr>
          <w:color w:val="000000" w:themeColor="text1"/>
        </w:rPr>
        <w:t>-industrial</w:t>
      </w:r>
      <w:r w:rsidRPr="00DA3F2C">
        <w:rPr>
          <w:color w:val="000000" w:themeColor="text1"/>
          <w:spacing w:val="-11"/>
        </w:rPr>
        <w:t xml:space="preserve"> </w:t>
      </w:r>
      <w:r w:rsidRPr="00DA3F2C">
        <w:rPr>
          <w:color w:val="000000" w:themeColor="text1"/>
        </w:rPr>
        <w:t>waste</w:t>
      </w:r>
      <w:r w:rsidRPr="00DA3F2C">
        <w:rPr>
          <w:color w:val="000000" w:themeColor="text1"/>
          <w:spacing w:val="-12"/>
        </w:rPr>
        <w:t xml:space="preserve"> </w:t>
      </w:r>
      <w:r w:rsidRPr="00DA3F2C">
        <w:rPr>
          <w:color w:val="000000" w:themeColor="text1"/>
        </w:rPr>
        <w:t>through</w:t>
      </w:r>
      <w:r w:rsidRPr="00DA3F2C">
        <w:rPr>
          <w:color w:val="000000" w:themeColor="text1"/>
          <w:spacing w:val="-12"/>
        </w:rPr>
        <w:t xml:space="preserve"> </w:t>
      </w:r>
      <w:r w:rsidRPr="00DA3F2C">
        <w:rPr>
          <w:color w:val="000000" w:themeColor="text1"/>
        </w:rPr>
        <w:t>biorefineries</w:t>
      </w:r>
      <w:r w:rsidRPr="00DA3F2C">
        <w:rPr>
          <w:color w:val="000000" w:themeColor="text1"/>
          <w:spacing w:val="-13"/>
        </w:rPr>
        <w:t xml:space="preserve"> </w:t>
      </w:r>
      <w:r w:rsidRPr="00DA3F2C">
        <w:rPr>
          <w:color w:val="000000" w:themeColor="text1"/>
        </w:rPr>
        <w:t>has</w:t>
      </w:r>
      <w:r w:rsidRPr="00DA3F2C">
        <w:rPr>
          <w:color w:val="000000" w:themeColor="text1"/>
          <w:spacing w:val="-7"/>
        </w:rPr>
        <w:t xml:space="preserve"> </w:t>
      </w:r>
      <w:r w:rsidRPr="00DA3F2C">
        <w:rPr>
          <w:color w:val="000000" w:themeColor="text1"/>
        </w:rPr>
        <w:t>emerged</w:t>
      </w:r>
      <w:r w:rsidRPr="00DA3F2C">
        <w:rPr>
          <w:color w:val="000000" w:themeColor="text1"/>
          <w:spacing w:val="-12"/>
        </w:rPr>
        <w:t xml:space="preserve"> </w:t>
      </w:r>
      <w:r w:rsidRPr="00DA3F2C">
        <w:rPr>
          <w:color w:val="000000" w:themeColor="text1"/>
        </w:rPr>
        <w:t>as</w:t>
      </w:r>
      <w:r w:rsidRPr="00DA3F2C">
        <w:rPr>
          <w:color w:val="000000" w:themeColor="text1"/>
          <w:spacing w:val="-12"/>
        </w:rPr>
        <w:t xml:space="preserve"> </w:t>
      </w:r>
      <w:r w:rsidRPr="00DA3F2C">
        <w:rPr>
          <w:color w:val="000000" w:themeColor="text1"/>
        </w:rPr>
        <w:t>a</w:t>
      </w:r>
      <w:r w:rsidRPr="00DA3F2C">
        <w:rPr>
          <w:color w:val="000000" w:themeColor="text1"/>
          <w:spacing w:val="-12"/>
        </w:rPr>
        <w:t xml:space="preserve"> </w:t>
      </w:r>
      <w:r w:rsidRPr="00DA3F2C">
        <w:rPr>
          <w:color w:val="000000" w:themeColor="text1"/>
        </w:rPr>
        <w:t>promising</w:t>
      </w:r>
      <w:r w:rsidRPr="00DA3F2C">
        <w:rPr>
          <w:color w:val="000000" w:themeColor="text1"/>
          <w:spacing w:val="-12"/>
        </w:rPr>
        <w:t xml:space="preserve"> </w:t>
      </w:r>
      <w:r w:rsidRPr="00DA3F2C">
        <w:rPr>
          <w:color w:val="000000" w:themeColor="text1"/>
        </w:rPr>
        <w:t>option</w:t>
      </w:r>
      <w:r w:rsidRPr="00DA3F2C">
        <w:rPr>
          <w:color w:val="000000" w:themeColor="text1"/>
          <w:spacing w:val="-12"/>
        </w:rPr>
        <w:t xml:space="preserve"> </w:t>
      </w:r>
      <w:r w:rsidRPr="00DA3F2C">
        <w:rPr>
          <w:color w:val="000000" w:themeColor="text1"/>
        </w:rPr>
        <w:t>for</w:t>
      </w:r>
      <w:r w:rsidRPr="00DA3F2C">
        <w:rPr>
          <w:color w:val="000000" w:themeColor="text1"/>
          <w:spacing w:val="-13"/>
        </w:rPr>
        <w:t xml:space="preserve"> </w:t>
      </w:r>
      <w:r w:rsidRPr="00DA3F2C">
        <w:rPr>
          <w:color w:val="000000" w:themeColor="text1"/>
        </w:rPr>
        <w:t>the</w:t>
      </w:r>
      <w:r w:rsidRPr="00DA3F2C">
        <w:rPr>
          <w:color w:val="000000" w:themeColor="text1"/>
          <w:spacing w:val="-11"/>
        </w:rPr>
        <w:t xml:space="preserve"> </w:t>
      </w:r>
      <w:r w:rsidRPr="00DA3F2C">
        <w:rPr>
          <w:color w:val="000000" w:themeColor="text1"/>
        </w:rPr>
        <w:t xml:space="preserve">circular bioeconomy, enabling the conversion of heterogeneous biomass into diverse bioproducts and energy carriers (Tesfaye et al., 2018). However, the technological complexity and the variety of substances and processes involved often generate risks; therefore, incorporating safety into waste avocado </w:t>
      </w:r>
      <w:r w:rsidR="00DA3F2C" w:rsidRPr="00DA3F2C">
        <w:rPr>
          <w:color w:val="000000" w:themeColor="text1"/>
        </w:rPr>
        <w:t>valorization</w:t>
      </w:r>
      <w:r w:rsidRPr="00DA3F2C">
        <w:rPr>
          <w:color w:val="000000" w:themeColor="text1"/>
        </w:rPr>
        <w:t xml:space="preserve"> processes from the</w:t>
      </w:r>
      <w:r w:rsidRPr="00DA3F2C">
        <w:rPr>
          <w:color w:val="000000" w:themeColor="text1"/>
          <w:spacing w:val="-2"/>
        </w:rPr>
        <w:t xml:space="preserve"> </w:t>
      </w:r>
      <w:r w:rsidRPr="00DA3F2C">
        <w:rPr>
          <w:color w:val="000000" w:themeColor="text1"/>
        </w:rPr>
        <w:t>initial</w:t>
      </w:r>
      <w:r w:rsidRPr="00DA3F2C">
        <w:rPr>
          <w:color w:val="000000" w:themeColor="text1"/>
          <w:spacing w:val="-2"/>
        </w:rPr>
        <w:t xml:space="preserve"> </w:t>
      </w:r>
      <w:r w:rsidRPr="00DA3F2C">
        <w:rPr>
          <w:color w:val="000000" w:themeColor="text1"/>
        </w:rPr>
        <w:t>design</w:t>
      </w:r>
      <w:r w:rsidRPr="00DA3F2C">
        <w:rPr>
          <w:color w:val="000000" w:themeColor="text1"/>
          <w:spacing w:val="-4"/>
        </w:rPr>
        <w:t xml:space="preserve"> </w:t>
      </w:r>
      <w:r w:rsidRPr="00DA3F2C">
        <w:rPr>
          <w:color w:val="000000" w:themeColor="text1"/>
        </w:rPr>
        <w:t>stage</w:t>
      </w:r>
      <w:r w:rsidRPr="00DA3F2C">
        <w:rPr>
          <w:color w:val="000000" w:themeColor="text1"/>
          <w:spacing w:val="-2"/>
        </w:rPr>
        <w:t xml:space="preserve"> </w:t>
      </w:r>
      <w:r w:rsidRPr="00DA3F2C">
        <w:rPr>
          <w:color w:val="000000" w:themeColor="text1"/>
        </w:rPr>
        <w:t>is</w:t>
      </w:r>
      <w:r w:rsidRPr="00DA3F2C">
        <w:rPr>
          <w:color w:val="000000" w:themeColor="text1"/>
          <w:spacing w:val="-3"/>
        </w:rPr>
        <w:t xml:space="preserve"> </w:t>
      </w:r>
      <w:r w:rsidRPr="00DA3F2C">
        <w:rPr>
          <w:color w:val="000000" w:themeColor="text1"/>
        </w:rPr>
        <w:t>essential</w:t>
      </w:r>
      <w:r w:rsidRPr="00DA3F2C">
        <w:rPr>
          <w:color w:val="000000" w:themeColor="text1"/>
          <w:spacing w:val="-2"/>
        </w:rPr>
        <w:t xml:space="preserve"> </w:t>
      </w:r>
      <w:r w:rsidRPr="00DA3F2C">
        <w:rPr>
          <w:color w:val="000000" w:themeColor="text1"/>
        </w:rPr>
        <w:t>to</w:t>
      </w:r>
      <w:r w:rsidRPr="00DA3F2C">
        <w:rPr>
          <w:color w:val="000000" w:themeColor="text1"/>
          <w:spacing w:val="-2"/>
        </w:rPr>
        <w:t xml:space="preserve"> </w:t>
      </w:r>
      <w:r w:rsidRPr="00DA3F2C">
        <w:rPr>
          <w:color w:val="000000" w:themeColor="text1"/>
        </w:rPr>
        <w:t>prevent</w:t>
      </w:r>
      <w:r w:rsidRPr="00DA3F2C">
        <w:rPr>
          <w:color w:val="000000" w:themeColor="text1"/>
          <w:spacing w:val="-2"/>
        </w:rPr>
        <w:t xml:space="preserve"> </w:t>
      </w:r>
      <w:r w:rsidRPr="00DA3F2C">
        <w:rPr>
          <w:color w:val="000000" w:themeColor="text1"/>
        </w:rPr>
        <w:t>environmental</w:t>
      </w:r>
      <w:r w:rsidRPr="00DA3F2C">
        <w:rPr>
          <w:color w:val="000000" w:themeColor="text1"/>
          <w:spacing w:val="-4"/>
        </w:rPr>
        <w:t xml:space="preserve"> </w:t>
      </w:r>
      <w:r w:rsidRPr="00DA3F2C">
        <w:rPr>
          <w:color w:val="000000" w:themeColor="text1"/>
        </w:rPr>
        <w:t>and</w:t>
      </w:r>
      <w:r w:rsidRPr="00DA3F2C">
        <w:rPr>
          <w:color w:val="000000" w:themeColor="text1"/>
          <w:spacing w:val="-2"/>
        </w:rPr>
        <w:t xml:space="preserve"> </w:t>
      </w:r>
      <w:r w:rsidRPr="00DA3F2C">
        <w:rPr>
          <w:color w:val="000000" w:themeColor="text1"/>
        </w:rPr>
        <w:t>economic</w:t>
      </w:r>
      <w:r w:rsidRPr="00DA3F2C">
        <w:rPr>
          <w:color w:val="000000" w:themeColor="text1"/>
          <w:spacing w:val="-1"/>
        </w:rPr>
        <w:t xml:space="preserve"> </w:t>
      </w:r>
      <w:r w:rsidRPr="00DA3F2C">
        <w:rPr>
          <w:color w:val="000000" w:themeColor="text1"/>
        </w:rPr>
        <w:t>impacts from</w:t>
      </w:r>
      <w:r w:rsidRPr="00DA3F2C">
        <w:rPr>
          <w:color w:val="000000" w:themeColor="text1"/>
          <w:spacing w:val="-1"/>
        </w:rPr>
        <w:t xml:space="preserve"> </w:t>
      </w:r>
      <w:r w:rsidRPr="00DA3F2C">
        <w:rPr>
          <w:color w:val="000000" w:themeColor="text1"/>
        </w:rPr>
        <w:t>being</w:t>
      </w:r>
      <w:r w:rsidRPr="00DA3F2C">
        <w:rPr>
          <w:color w:val="000000" w:themeColor="text1"/>
          <w:spacing w:val="-2"/>
        </w:rPr>
        <w:t xml:space="preserve"> </w:t>
      </w:r>
      <w:r w:rsidRPr="00DA3F2C">
        <w:rPr>
          <w:color w:val="000000" w:themeColor="text1"/>
        </w:rPr>
        <w:t>exacerbated</w:t>
      </w:r>
      <w:r w:rsidRPr="00DA3F2C">
        <w:rPr>
          <w:color w:val="000000" w:themeColor="text1"/>
          <w:spacing w:val="-2"/>
        </w:rPr>
        <w:t xml:space="preserve"> </w:t>
      </w:r>
      <w:r w:rsidRPr="00DA3F2C">
        <w:rPr>
          <w:color w:val="000000" w:themeColor="text1"/>
        </w:rPr>
        <w:t xml:space="preserve">by increased operational vulnerability (Aguilar-Vasquez et al., 2025). </w:t>
      </w:r>
      <w:r w:rsidR="006B005C" w:rsidRPr="00DA3F2C">
        <w:rPr>
          <w:color w:val="000000" w:themeColor="text1"/>
        </w:rPr>
        <w:t>In such biorefineries, safety/risk includes the storage and handling of biomass, the transfer and use of flammable or corrosive solvents and reagents, unwanted chemical interactions between process substances, hazardous inventory within and outside the battery boundaries, and harsh operating conditions in the process units, such as high temperatures, pressures, and equipment-related hazards (Herrera-Rodríguez &amp; González- Delgado</w:t>
      </w:r>
      <w:r w:rsidR="006B005C" w:rsidRPr="00DA3F2C">
        <w:rPr>
          <w:color w:val="000000" w:themeColor="text1"/>
          <w:spacing w:val="-5"/>
        </w:rPr>
        <w:t xml:space="preserve">, </w:t>
      </w:r>
      <w:r w:rsidR="006B005C" w:rsidRPr="00DA3F2C">
        <w:rPr>
          <w:color w:val="000000" w:themeColor="text1"/>
        </w:rPr>
        <w:t>2025).</w:t>
      </w:r>
    </w:p>
    <w:p w14:paraId="725E3A78" w14:textId="3C92A638" w:rsidR="00364386" w:rsidRPr="00DA3F2C" w:rsidRDefault="00996FDA" w:rsidP="002D4AEB">
      <w:pPr>
        <w:pStyle w:val="Textoindependiente"/>
        <w:spacing w:line="264" w:lineRule="auto"/>
        <w:rPr>
          <w:color w:val="000000" w:themeColor="text1"/>
        </w:rPr>
      </w:pPr>
      <w:r w:rsidRPr="00DA3F2C">
        <w:rPr>
          <w:color w:val="000000" w:themeColor="text1"/>
        </w:rPr>
        <w:t xml:space="preserve">Inherent safety is often addressed early on using index-based methods that combine multiple risk factors into scores to rank process routes and guide design. However, these methods are data-intensive, requiring physicochemical, toxicological, operational, and equipment data, often scattered across databases and the literature, </w:t>
      </w:r>
      <w:r w:rsidR="002D4AEB" w:rsidRPr="00DA3F2C">
        <w:rPr>
          <w:color w:val="000000" w:themeColor="text1"/>
        </w:rPr>
        <w:t>creating bottlenecks (</w:t>
      </w:r>
      <w:proofErr w:type="spellStart"/>
      <w:r w:rsidR="002D4AEB" w:rsidRPr="00DA3F2C">
        <w:rPr>
          <w:color w:val="000000" w:themeColor="text1"/>
        </w:rPr>
        <w:t>Heikkilä</w:t>
      </w:r>
      <w:proofErr w:type="spellEnd"/>
      <w:r w:rsidRPr="00DA3F2C">
        <w:rPr>
          <w:color w:val="000000" w:themeColor="text1"/>
        </w:rPr>
        <w:t>, 1999). In other words, evidence remains relatively scarce compared to the universe of possible routes, and opportunities persist to standardize and accelerate the extraction and validation of safety data. Artificial intelligence (AI) and Large Language Models (LLMs) have emerged</w:t>
      </w:r>
      <w:r w:rsidRPr="00DA3F2C">
        <w:rPr>
          <w:color w:val="000000" w:themeColor="text1"/>
          <w:spacing w:val="-9"/>
        </w:rPr>
        <w:t xml:space="preserve"> </w:t>
      </w:r>
      <w:r w:rsidRPr="00DA3F2C">
        <w:rPr>
          <w:color w:val="000000" w:themeColor="text1"/>
        </w:rPr>
        <w:t>as</w:t>
      </w:r>
      <w:r w:rsidRPr="00DA3F2C">
        <w:rPr>
          <w:color w:val="000000" w:themeColor="text1"/>
          <w:spacing w:val="-7"/>
        </w:rPr>
        <w:t xml:space="preserve"> </w:t>
      </w:r>
      <w:r w:rsidRPr="00DA3F2C">
        <w:rPr>
          <w:color w:val="000000" w:themeColor="text1"/>
        </w:rPr>
        <w:t>disruptive</w:t>
      </w:r>
      <w:r w:rsidRPr="00DA3F2C">
        <w:rPr>
          <w:color w:val="000000" w:themeColor="text1"/>
          <w:spacing w:val="-9"/>
        </w:rPr>
        <w:t xml:space="preserve"> </w:t>
      </w:r>
      <w:r w:rsidRPr="00DA3F2C">
        <w:rPr>
          <w:color w:val="000000" w:themeColor="text1"/>
        </w:rPr>
        <w:t>tools</w:t>
      </w:r>
      <w:r w:rsidRPr="00DA3F2C">
        <w:rPr>
          <w:color w:val="000000" w:themeColor="text1"/>
          <w:spacing w:val="-8"/>
        </w:rPr>
        <w:t xml:space="preserve"> </w:t>
      </w:r>
      <w:r w:rsidRPr="00DA3F2C">
        <w:rPr>
          <w:color w:val="000000" w:themeColor="text1"/>
        </w:rPr>
        <w:t>in</w:t>
      </w:r>
      <w:r w:rsidRPr="00DA3F2C">
        <w:rPr>
          <w:color w:val="000000" w:themeColor="text1"/>
          <w:spacing w:val="-11"/>
        </w:rPr>
        <w:t xml:space="preserve"> </w:t>
      </w:r>
      <w:r w:rsidRPr="00DA3F2C">
        <w:rPr>
          <w:color w:val="000000" w:themeColor="text1"/>
        </w:rPr>
        <w:t>chemical</w:t>
      </w:r>
      <w:r w:rsidRPr="00DA3F2C">
        <w:rPr>
          <w:color w:val="000000" w:themeColor="text1"/>
          <w:spacing w:val="-9"/>
        </w:rPr>
        <w:t xml:space="preserve"> </w:t>
      </w:r>
      <w:r w:rsidRPr="00DA3F2C">
        <w:rPr>
          <w:color w:val="000000" w:themeColor="text1"/>
        </w:rPr>
        <w:t>engineering</w:t>
      </w:r>
      <w:r w:rsidRPr="00DA3F2C">
        <w:rPr>
          <w:color w:val="000000" w:themeColor="text1"/>
          <w:spacing w:val="-9"/>
        </w:rPr>
        <w:t xml:space="preserve"> </w:t>
      </w:r>
      <w:r w:rsidRPr="00DA3F2C">
        <w:rPr>
          <w:color w:val="000000" w:themeColor="text1"/>
        </w:rPr>
        <w:t>for</w:t>
      </w:r>
      <w:r w:rsidRPr="00DA3F2C">
        <w:rPr>
          <w:color w:val="000000" w:themeColor="text1"/>
          <w:spacing w:val="-9"/>
        </w:rPr>
        <w:t xml:space="preserve"> </w:t>
      </w:r>
      <w:r w:rsidRPr="00DA3F2C">
        <w:rPr>
          <w:color w:val="000000" w:themeColor="text1"/>
        </w:rPr>
        <w:t>literature</w:t>
      </w:r>
      <w:r w:rsidRPr="00DA3F2C">
        <w:rPr>
          <w:color w:val="000000" w:themeColor="text1"/>
          <w:spacing w:val="-6"/>
        </w:rPr>
        <w:t xml:space="preserve"> </w:t>
      </w:r>
      <w:r w:rsidRPr="00DA3F2C">
        <w:rPr>
          <w:color w:val="000000" w:themeColor="text1"/>
        </w:rPr>
        <w:t>synthesis</w:t>
      </w:r>
      <w:r w:rsidRPr="00DA3F2C">
        <w:rPr>
          <w:color w:val="000000" w:themeColor="text1"/>
          <w:spacing w:val="-8"/>
        </w:rPr>
        <w:t xml:space="preserve"> </w:t>
      </w:r>
      <w:r w:rsidRPr="00DA3F2C">
        <w:rPr>
          <w:color w:val="000000" w:themeColor="text1"/>
        </w:rPr>
        <w:t>and</w:t>
      </w:r>
      <w:r w:rsidRPr="00DA3F2C">
        <w:rPr>
          <w:color w:val="000000" w:themeColor="text1"/>
          <w:spacing w:val="-9"/>
        </w:rPr>
        <w:t xml:space="preserve"> </w:t>
      </w:r>
      <w:r w:rsidRPr="00DA3F2C">
        <w:rPr>
          <w:color w:val="000000" w:themeColor="text1"/>
        </w:rPr>
        <w:t>property</w:t>
      </w:r>
      <w:r w:rsidRPr="00DA3F2C">
        <w:rPr>
          <w:color w:val="000000" w:themeColor="text1"/>
          <w:spacing w:val="-6"/>
        </w:rPr>
        <w:t xml:space="preserve"> </w:t>
      </w:r>
      <w:r w:rsidRPr="00DA3F2C">
        <w:rPr>
          <w:color w:val="000000" w:themeColor="text1"/>
        </w:rPr>
        <w:t>prediction (Yang</w:t>
      </w:r>
      <w:r w:rsidRPr="00DA3F2C">
        <w:rPr>
          <w:color w:val="000000" w:themeColor="text1"/>
          <w:spacing w:val="-9"/>
        </w:rPr>
        <w:t xml:space="preserve"> </w:t>
      </w:r>
      <w:r w:rsidRPr="00DA3F2C">
        <w:rPr>
          <w:color w:val="000000" w:themeColor="text1"/>
        </w:rPr>
        <w:t>et</w:t>
      </w:r>
      <w:r w:rsidRPr="00DA3F2C">
        <w:rPr>
          <w:color w:val="000000" w:themeColor="text1"/>
          <w:spacing w:val="-9"/>
        </w:rPr>
        <w:t xml:space="preserve"> </w:t>
      </w:r>
      <w:r w:rsidRPr="00DA3F2C">
        <w:rPr>
          <w:color w:val="000000" w:themeColor="text1"/>
        </w:rPr>
        <w:t xml:space="preserve">al., 2025). </w:t>
      </w:r>
      <w:r w:rsidR="00E81387" w:rsidRPr="00DA3F2C">
        <w:rPr>
          <w:color w:val="000000" w:themeColor="text1"/>
        </w:rPr>
        <w:t>Recent research includes conceptual design approaches using safety indices, simulation-integrated tools, and automated methodologies for process evaluation (</w:t>
      </w:r>
      <w:proofErr w:type="spellStart"/>
      <w:r w:rsidR="00E81387" w:rsidRPr="00DA3F2C">
        <w:rPr>
          <w:color w:val="000000" w:themeColor="text1"/>
        </w:rPr>
        <w:t>Pelucchi</w:t>
      </w:r>
      <w:proofErr w:type="spellEnd"/>
      <w:r w:rsidR="00E81387" w:rsidRPr="00DA3F2C">
        <w:rPr>
          <w:color w:val="000000" w:themeColor="text1"/>
        </w:rPr>
        <w:t xml:space="preserve"> et al., 2025). However, the literature also highlights remaining gaps in standardization, data management, interoperability, and phase-specific guidance, especially for digitally integrated and autonomous safety assessment environments (Ab Rahim et al., 2024). Therefore, this work addresses a research gap—not by proposing another safety index, but by developing an AI-driven </w:t>
      </w:r>
      <w:r w:rsidR="00E81387" w:rsidRPr="00DA3F2C">
        <w:rPr>
          <w:color w:val="000000" w:themeColor="text1"/>
        </w:rPr>
        <w:lastRenderedPageBreak/>
        <w:t>agentic workflow that enhances traceability, scalability, and operational integration of inherent safety assessment during early process design.</w:t>
      </w:r>
      <w:r w:rsidRPr="00DA3F2C">
        <w:rPr>
          <w:color w:val="000000" w:themeColor="text1"/>
        </w:rPr>
        <w:t xml:space="preserve"> </w:t>
      </w:r>
      <w:r w:rsidR="002D4AEB" w:rsidRPr="00DA3F2C">
        <w:rPr>
          <w:color w:val="000000" w:themeColor="text1"/>
        </w:rPr>
        <w:t xml:space="preserve">This study examines avocado-waste biorefineries using Aspen Plus V12.0 and simulates data. The agent combines chemical reasoning with automated </w:t>
      </w:r>
      <w:r w:rsidR="00EA3182" w:rsidRPr="00DA3F2C">
        <w:rPr>
          <w:color w:val="000000" w:themeColor="text1"/>
        </w:rPr>
        <w:t>extraction of safety data</w:t>
      </w:r>
      <w:r w:rsidR="002D4AEB" w:rsidRPr="00DA3F2C">
        <w:rPr>
          <w:color w:val="000000" w:themeColor="text1"/>
        </w:rPr>
        <w:t xml:space="preserve">. It also compares different </w:t>
      </w:r>
      <w:proofErr w:type="spellStart"/>
      <w:r w:rsidR="002D4AEB" w:rsidRPr="00DA3F2C">
        <w:rPr>
          <w:color w:val="000000" w:themeColor="text1"/>
        </w:rPr>
        <w:t>ChatGPT</w:t>
      </w:r>
      <w:proofErr w:type="spellEnd"/>
      <w:r w:rsidR="002D4AEB" w:rsidRPr="00DA3F2C">
        <w:rPr>
          <w:color w:val="000000" w:themeColor="text1"/>
        </w:rPr>
        <w:t xml:space="preserve">-based architectures </w:t>
      </w:r>
      <w:r w:rsidR="00EA3182" w:rsidRPr="00DA3F2C">
        <w:rPr>
          <w:color w:val="000000" w:themeColor="text1"/>
        </w:rPr>
        <w:t>in terms of accuracy in chemical reasoning, consistency in safety calculations, and resource usage</w:t>
      </w:r>
      <w:r w:rsidR="002D4AEB" w:rsidRPr="00DA3F2C">
        <w:rPr>
          <w:color w:val="000000" w:themeColor="text1"/>
        </w:rPr>
        <w:t xml:space="preserve"> to identify the best setup for safe design processes.</w:t>
      </w:r>
    </w:p>
    <w:p w14:paraId="23F609C1" w14:textId="77777777" w:rsidR="00364386" w:rsidRPr="00DA3F2C" w:rsidRDefault="00364386" w:rsidP="002D4AEB">
      <w:pPr>
        <w:pStyle w:val="Textoindependiente"/>
        <w:spacing w:before="34"/>
        <w:jc w:val="left"/>
        <w:rPr>
          <w:color w:val="000000" w:themeColor="text1"/>
        </w:rPr>
      </w:pPr>
    </w:p>
    <w:p w14:paraId="30E0E3D7" w14:textId="77777777" w:rsidR="00364386" w:rsidRPr="00DA3F2C" w:rsidRDefault="00996FDA" w:rsidP="00EA3182">
      <w:pPr>
        <w:pStyle w:val="Ttulo1"/>
        <w:numPr>
          <w:ilvl w:val="0"/>
          <w:numId w:val="1"/>
        </w:numPr>
        <w:tabs>
          <w:tab w:val="left" w:pos="284"/>
        </w:tabs>
        <w:ind w:left="0" w:firstLine="0"/>
        <w:rPr>
          <w:color w:val="000000" w:themeColor="text1"/>
        </w:rPr>
      </w:pPr>
      <w:r w:rsidRPr="00DA3F2C">
        <w:rPr>
          <w:color w:val="000000" w:themeColor="text1"/>
        </w:rPr>
        <w:t>Materials</w:t>
      </w:r>
      <w:r w:rsidRPr="00DA3F2C">
        <w:rPr>
          <w:color w:val="000000" w:themeColor="text1"/>
          <w:spacing w:val="-9"/>
        </w:rPr>
        <w:t xml:space="preserve"> </w:t>
      </w:r>
      <w:r w:rsidRPr="00DA3F2C">
        <w:rPr>
          <w:color w:val="000000" w:themeColor="text1"/>
        </w:rPr>
        <w:t>and</w:t>
      </w:r>
      <w:r w:rsidRPr="00DA3F2C">
        <w:rPr>
          <w:color w:val="000000" w:themeColor="text1"/>
          <w:spacing w:val="-9"/>
        </w:rPr>
        <w:t xml:space="preserve"> </w:t>
      </w:r>
      <w:r w:rsidRPr="00DA3F2C">
        <w:rPr>
          <w:color w:val="000000" w:themeColor="text1"/>
          <w:spacing w:val="-2"/>
        </w:rPr>
        <w:t>methods</w:t>
      </w:r>
    </w:p>
    <w:p w14:paraId="3E9187D2" w14:textId="77777777" w:rsidR="00364386" w:rsidRPr="00DA3F2C" w:rsidRDefault="00996FDA" w:rsidP="002D4AEB">
      <w:pPr>
        <w:pStyle w:val="Textoindependiente"/>
        <w:spacing w:before="120"/>
        <w:rPr>
          <w:color w:val="000000" w:themeColor="text1"/>
        </w:rPr>
      </w:pPr>
      <w:r w:rsidRPr="00DA3F2C">
        <w:rPr>
          <w:color w:val="000000" w:themeColor="text1"/>
        </w:rPr>
        <w:t>This</w:t>
      </w:r>
      <w:r w:rsidRPr="00DA3F2C">
        <w:rPr>
          <w:color w:val="000000" w:themeColor="text1"/>
          <w:spacing w:val="-9"/>
        </w:rPr>
        <w:t xml:space="preserve"> </w:t>
      </w:r>
      <w:r w:rsidRPr="00DA3F2C">
        <w:rPr>
          <w:color w:val="000000" w:themeColor="text1"/>
        </w:rPr>
        <w:t>section</w:t>
      </w:r>
      <w:r w:rsidRPr="00DA3F2C">
        <w:rPr>
          <w:color w:val="000000" w:themeColor="text1"/>
          <w:spacing w:val="-5"/>
        </w:rPr>
        <w:t xml:space="preserve"> </w:t>
      </w:r>
      <w:r w:rsidRPr="00DA3F2C">
        <w:rPr>
          <w:color w:val="000000" w:themeColor="text1"/>
        </w:rPr>
        <w:t>presents</w:t>
      </w:r>
      <w:r w:rsidRPr="00DA3F2C">
        <w:rPr>
          <w:color w:val="000000" w:themeColor="text1"/>
          <w:spacing w:val="-3"/>
        </w:rPr>
        <w:t xml:space="preserve"> </w:t>
      </w:r>
      <w:r w:rsidRPr="00DA3F2C">
        <w:rPr>
          <w:color w:val="000000" w:themeColor="text1"/>
        </w:rPr>
        <w:t>a</w:t>
      </w:r>
      <w:r w:rsidRPr="00DA3F2C">
        <w:rPr>
          <w:color w:val="000000" w:themeColor="text1"/>
          <w:spacing w:val="-4"/>
        </w:rPr>
        <w:t xml:space="preserve"> </w:t>
      </w:r>
      <w:r w:rsidRPr="00DA3F2C">
        <w:rPr>
          <w:color w:val="000000" w:themeColor="text1"/>
        </w:rPr>
        <w:t>brief</w:t>
      </w:r>
      <w:r w:rsidRPr="00DA3F2C">
        <w:rPr>
          <w:color w:val="000000" w:themeColor="text1"/>
          <w:spacing w:val="-5"/>
        </w:rPr>
        <w:t xml:space="preserve"> </w:t>
      </w:r>
      <w:r w:rsidRPr="00DA3F2C">
        <w:rPr>
          <w:color w:val="000000" w:themeColor="text1"/>
        </w:rPr>
        <w:t>description</w:t>
      </w:r>
      <w:r w:rsidRPr="00DA3F2C">
        <w:rPr>
          <w:color w:val="000000" w:themeColor="text1"/>
          <w:spacing w:val="-4"/>
        </w:rPr>
        <w:t xml:space="preserve"> </w:t>
      </w:r>
      <w:r w:rsidRPr="00DA3F2C">
        <w:rPr>
          <w:color w:val="000000" w:themeColor="text1"/>
        </w:rPr>
        <w:t>of</w:t>
      </w:r>
      <w:r w:rsidRPr="00DA3F2C">
        <w:rPr>
          <w:color w:val="000000" w:themeColor="text1"/>
          <w:spacing w:val="-4"/>
        </w:rPr>
        <w:t xml:space="preserve"> </w:t>
      </w:r>
      <w:r w:rsidRPr="00DA3F2C">
        <w:rPr>
          <w:color w:val="000000" w:themeColor="text1"/>
        </w:rPr>
        <w:t>the</w:t>
      </w:r>
      <w:r w:rsidRPr="00DA3F2C">
        <w:rPr>
          <w:color w:val="000000" w:themeColor="text1"/>
          <w:spacing w:val="-4"/>
        </w:rPr>
        <w:t xml:space="preserve"> </w:t>
      </w:r>
      <w:r w:rsidRPr="00DA3F2C">
        <w:rPr>
          <w:color w:val="000000" w:themeColor="text1"/>
        </w:rPr>
        <w:t>biorefineries</w:t>
      </w:r>
      <w:r w:rsidRPr="00DA3F2C">
        <w:rPr>
          <w:color w:val="000000" w:themeColor="text1"/>
          <w:spacing w:val="-4"/>
        </w:rPr>
        <w:t xml:space="preserve"> </w:t>
      </w:r>
      <w:r w:rsidRPr="00DA3F2C">
        <w:rPr>
          <w:color w:val="000000" w:themeColor="text1"/>
        </w:rPr>
        <w:t>explored,</w:t>
      </w:r>
      <w:r w:rsidRPr="00DA3F2C">
        <w:rPr>
          <w:color w:val="000000" w:themeColor="text1"/>
          <w:spacing w:val="-4"/>
        </w:rPr>
        <w:t xml:space="preserve"> </w:t>
      </w:r>
      <w:r w:rsidRPr="00DA3F2C">
        <w:rPr>
          <w:color w:val="000000" w:themeColor="text1"/>
        </w:rPr>
        <w:t>the</w:t>
      </w:r>
      <w:r w:rsidRPr="00DA3F2C">
        <w:rPr>
          <w:color w:val="000000" w:themeColor="text1"/>
          <w:spacing w:val="-4"/>
        </w:rPr>
        <w:t xml:space="preserve"> </w:t>
      </w:r>
      <w:r w:rsidRPr="00DA3F2C">
        <w:rPr>
          <w:color w:val="000000" w:themeColor="text1"/>
        </w:rPr>
        <w:t>ISI</w:t>
      </w:r>
      <w:r w:rsidRPr="00DA3F2C">
        <w:rPr>
          <w:color w:val="000000" w:themeColor="text1"/>
          <w:spacing w:val="-4"/>
        </w:rPr>
        <w:t xml:space="preserve"> </w:t>
      </w:r>
      <w:r w:rsidRPr="00DA3F2C">
        <w:rPr>
          <w:color w:val="000000" w:themeColor="text1"/>
        </w:rPr>
        <w:t>analysis,</w:t>
      </w:r>
      <w:r w:rsidRPr="00DA3F2C">
        <w:rPr>
          <w:color w:val="000000" w:themeColor="text1"/>
          <w:spacing w:val="-5"/>
        </w:rPr>
        <w:t xml:space="preserve"> </w:t>
      </w:r>
      <w:r w:rsidRPr="00DA3F2C">
        <w:rPr>
          <w:color w:val="000000" w:themeColor="text1"/>
        </w:rPr>
        <w:t>and</w:t>
      </w:r>
      <w:r w:rsidRPr="00DA3F2C">
        <w:rPr>
          <w:color w:val="000000" w:themeColor="text1"/>
          <w:spacing w:val="-4"/>
        </w:rPr>
        <w:t xml:space="preserve"> </w:t>
      </w:r>
      <w:r w:rsidRPr="00DA3F2C">
        <w:rPr>
          <w:color w:val="000000" w:themeColor="text1"/>
        </w:rPr>
        <w:t>the</w:t>
      </w:r>
      <w:r w:rsidRPr="00DA3F2C">
        <w:rPr>
          <w:color w:val="000000" w:themeColor="text1"/>
          <w:spacing w:val="-4"/>
        </w:rPr>
        <w:t xml:space="preserve"> </w:t>
      </w:r>
      <w:r w:rsidRPr="00DA3F2C">
        <w:rPr>
          <w:color w:val="000000" w:themeColor="text1"/>
        </w:rPr>
        <w:t>AI</w:t>
      </w:r>
      <w:r w:rsidRPr="00DA3F2C">
        <w:rPr>
          <w:color w:val="000000" w:themeColor="text1"/>
          <w:spacing w:val="-4"/>
        </w:rPr>
        <w:t xml:space="preserve"> </w:t>
      </w:r>
      <w:r w:rsidRPr="00DA3F2C">
        <w:rPr>
          <w:color w:val="000000" w:themeColor="text1"/>
        </w:rPr>
        <w:t>agent</w:t>
      </w:r>
      <w:r w:rsidRPr="00DA3F2C">
        <w:rPr>
          <w:color w:val="000000" w:themeColor="text1"/>
          <w:spacing w:val="-4"/>
        </w:rPr>
        <w:t xml:space="preserve"> </w:t>
      </w:r>
      <w:r w:rsidRPr="00DA3F2C">
        <w:rPr>
          <w:color w:val="000000" w:themeColor="text1"/>
          <w:spacing w:val="-2"/>
        </w:rPr>
        <w:t>design.</w:t>
      </w:r>
    </w:p>
    <w:p w14:paraId="70145F86" w14:textId="77777777" w:rsidR="00364386" w:rsidRPr="00DA3F2C" w:rsidRDefault="00996FDA" w:rsidP="00EA3182">
      <w:pPr>
        <w:pStyle w:val="Ttulo2"/>
        <w:numPr>
          <w:ilvl w:val="1"/>
          <w:numId w:val="1"/>
        </w:numPr>
        <w:tabs>
          <w:tab w:val="left" w:pos="284"/>
        </w:tabs>
        <w:spacing w:before="141"/>
        <w:ind w:left="0" w:firstLine="0"/>
        <w:rPr>
          <w:color w:val="000000" w:themeColor="text1"/>
        </w:rPr>
      </w:pPr>
      <w:r w:rsidRPr="00DA3F2C">
        <w:rPr>
          <w:color w:val="000000" w:themeColor="text1"/>
        </w:rPr>
        <w:t>Processes</w:t>
      </w:r>
      <w:r w:rsidRPr="00DA3F2C">
        <w:rPr>
          <w:color w:val="000000" w:themeColor="text1"/>
          <w:spacing w:val="-3"/>
        </w:rPr>
        <w:t xml:space="preserve"> </w:t>
      </w:r>
      <w:r w:rsidRPr="00DA3F2C">
        <w:rPr>
          <w:color w:val="000000" w:themeColor="text1"/>
          <w:spacing w:val="-2"/>
        </w:rPr>
        <w:t>description</w:t>
      </w:r>
    </w:p>
    <w:p w14:paraId="58A18885" w14:textId="77777777" w:rsidR="00364386" w:rsidRPr="00DA3F2C" w:rsidRDefault="00996FDA" w:rsidP="002D4AEB">
      <w:pPr>
        <w:pStyle w:val="Textoindependiente"/>
        <w:spacing w:before="119" w:line="264" w:lineRule="auto"/>
        <w:rPr>
          <w:color w:val="000000" w:themeColor="text1"/>
        </w:rPr>
      </w:pPr>
      <w:r w:rsidRPr="00DA3F2C">
        <w:rPr>
          <w:color w:val="000000" w:themeColor="text1"/>
        </w:rPr>
        <w:t>Aguilar-Vásquez et al. (2025) propose a cascade biorefinery to valorize Hass avocado seeds —complex process—</w:t>
      </w:r>
      <w:r w:rsidRPr="00DA3F2C">
        <w:rPr>
          <w:color w:val="000000" w:themeColor="text1"/>
          <w:spacing w:val="-1"/>
        </w:rPr>
        <w:t xml:space="preserve"> </w:t>
      </w:r>
      <w:r w:rsidRPr="00DA3F2C">
        <w:rPr>
          <w:color w:val="000000" w:themeColor="text1"/>
        </w:rPr>
        <w:t>and</w:t>
      </w:r>
      <w:r w:rsidRPr="00DA3F2C">
        <w:rPr>
          <w:color w:val="000000" w:themeColor="text1"/>
          <w:spacing w:val="-1"/>
        </w:rPr>
        <w:t xml:space="preserve"> </w:t>
      </w:r>
      <w:r w:rsidRPr="00DA3F2C">
        <w:rPr>
          <w:color w:val="000000" w:themeColor="text1"/>
        </w:rPr>
        <w:t>produce</w:t>
      </w:r>
      <w:r w:rsidRPr="00DA3F2C">
        <w:rPr>
          <w:color w:val="000000" w:themeColor="text1"/>
          <w:spacing w:val="-1"/>
        </w:rPr>
        <w:t xml:space="preserve"> </w:t>
      </w:r>
      <w:r w:rsidRPr="00DA3F2C">
        <w:rPr>
          <w:color w:val="000000" w:themeColor="text1"/>
        </w:rPr>
        <w:t>starch, biofilms,</w:t>
      </w:r>
      <w:r w:rsidRPr="00DA3F2C">
        <w:rPr>
          <w:color w:val="000000" w:themeColor="text1"/>
          <w:spacing w:val="-1"/>
        </w:rPr>
        <w:t xml:space="preserve"> </w:t>
      </w:r>
      <w:r w:rsidRPr="00DA3F2C">
        <w:rPr>
          <w:color w:val="000000" w:themeColor="text1"/>
        </w:rPr>
        <w:t>and</w:t>
      </w:r>
      <w:r w:rsidRPr="00DA3F2C">
        <w:rPr>
          <w:color w:val="000000" w:themeColor="text1"/>
          <w:spacing w:val="-1"/>
        </w:rPr>
        <w:t xml:space="preserve"> </w:t>
      </w:r>
      <w:r w:rsidRPr="00DA3F2C">
        <w:rPr>
          <w:color w:val="000000" w:themeColor="text1"/>
        </w:rPr>
        <w:t>a biocontrol</w:t>
      </w:r>
      <w:r w:rsidRPr="00DA3F2C">
        <w:rPr>
          <w:color w:val="000000" w:themeColor="text1"/>
          <w:spacing w:val="-1"/>
        </w:rPr>
        <w:t xml:space="preserve"> </w:t>
      </w:r>
      <w:r w:rsidRPr="00DA3F2C">
        <w:rPr>
          <w:color w:val="000000" w:themeColor="text1"/>
        </w:rPr>
        <w:t>agent. In</w:t>
      </w:r>
      <w:r w:rsidRPr="00DA3F2C">
        <w:rPr>
          <w:color w:val="000000" w:themeColor="text1"/>
          <w:spacing w:val="-1"/>
        </w:rPr>
        <w:t xml:space="preserve"> </w:t>
      </w:r>
      <w:r w:rsidRPr="00DA3F2C">
        <w:rPr>
          <w:color w:val="000000" w:themeColor="text1"/>
        </w:rPr>
        <w:t>contrast, Herrera-Rodríguez and González- Delgado</w:t>
      </w:r>
      <w:r w:rsidRPr="00DA3F2C">
        <w:rPr>
          <w:color w:val="000000" w:themeColor="text1"/>
          <w:spacing w:val="-5"/>
        </w:rPr>
        <w:t xml:space="preserve"> </w:t>
      </w:r>
      <w:r w:rsidRPr="00DA3F2C">
        <w:rPr>
          <w:color w:val="000000" w:themeColor="text1"/>
        </w:rPr>
        <w:t>(2025)</w:t>
      </w:r>
      <w:r w:rsidRPr="00DA3F2C">
        <w:rPr>
          <w:color w:val="000000" w:themeColor="text1"/>
          <w:spacing w:val="-5"/>
        </w:rPr>
        <w:t xml:space="preserve"> </w:t>
      </w:r>
      <w:r w:rsidRPr="00DA3F2C">
        <w:rPr>
          <w:color w:val="000000" w:themeColor="text1"/>
        </w:rPr>
        <w:t>propose</w:t>
      </w:r>
      <w:r w:rsidRPr="00DA3F2C">
        <w:rPr>
          <w:color w:val="000000" w:themeColor="text1"/>
          <w:spacing w:val="-5"/>
        </w:rPr>
        <w:t xml:space="preserve"> </w:t>
      </w:r>
      <w:r w:rsidRPr="00DA3F2C">
        <w:rPr>
          <w:color w:val="000000" w:themeColor="text1"/>
        </w:rPr>
        <w:t>an</w:t>
      </w:r>
      <w:r w:rsidRPr="00DA3F2C">
        <w:rPr>
          <w:color w:val="000000" w:themeColor="text1"/>
          <w:spacing w:val="-5"/>
        </w:rPr>
        <w:t xml:space="preserve"> </w:t>
      </w:r>
      <w:r w:rsidRPr="00DA3F2C">
        <w:rPr>
          <w:color w:val="000000" w:themeColor="text1"/>
        </w:rPr>
        <w:t>extractive</w:t>
      </w:r>
      <w:r w:rsidRPr="00DA3F2C">
        <w:rPr>
          <w:color w:val="000000" w:themeColor="text1"/>
          <w:spacing w:val="-7"/>
        </w:rPr>
        <w:t xml:space="preserve"> </w:t>
      </w:r>
      <w:r w:rsidRPr="00DA3F2C">
        <w:rPr>
          <w:color w:val="000000" w:themeColor="text1"/>
        </w:rPr>
        <w:t>biorefinery</w:t>
      </w:r>
      <w:r w:rsidRPr="00DA3F2C">
        <w:rPr>
          <w:color w:val="000000" w:themeColor="text1"/>
          <w:spacing w:val="-4"/>
        </w:rPr>
        <w:t xml:space="preserve"> </w:t>
      </w:r>
      <w:r w:rsidRPr="00DA3F2C">
        <w:rPr>
          <w:color w:val="000000" w:themeColor="text1"/>
        </w:rPr>
        <w:t>to</w:t>
      </w:r>
      <w:r w:rsidRPr="00DA3F2C">
        <w:rPr>
          <w:color w:val="000000" w:themeColor="text1"/>
          <w:spacing w:val="-5"/>
        </w:rPr>
        <w:t xml:space="preserve"> </w:t>
      </w:r>
      <w:r w:rsidRPr="00DA3F2C">
        <w:rPr>
          <w:color w:val="000000" w:themeColor="text1"/>
        </w:rPr>
        <w:t>utilize</w:t>
      </w:r>
      <w:r w:rsidRPr="00DA3F2C">
        <w:rPr>
          <w:color w:val="000000" w:themeColor="text1"/>
          <w:spacing w:val="-7"/>
        </w:rPr>
        <w:t xml:space="preserve"> </w:t>
      </w:r>
      <w:r w:rsidRPr="00DA3F2C">
        <w:rPr>
          <w:color w:val="000000" w:themeColor="text1"/>
        </w:rPr>
        <w:t>non-marketable</w:t>
      </w:r>
      <w:r w:rsidRPr="00DA3F2C">
        <w:rPr>
          <w:color w:val="000000" w:themeColor="text1"/>
          <w:spacing w:val="-5"/>
        </w:rPr>
        <w:t xml:space="preserve"> </w:t>
      </w:r>
      <w:r w:rsidRPr="00DA3F2C">
        <w:rPr>
          <w:color w:val="000000" w:themeColor="text1"/>
        </w:rPr>
        <w:t>Creole-Antillean</w:t>
      </w:r>
      <w:r w:rsidRPr="00DA3F2C">
        <w:rPr>
          <w:color w:val="000000" w:themeColor="text1"/>
          <w:spacing w:val="-6"/>
        </w:rPr>
        <w:t xml:space="preserve"> </w:t>
      </w:r>
      <w:r w:rsidRPr="00DA3F2C">
        <w:rPr>
          <w:color w:val="000000" w:themeColor="text1"/>
        </w:rPr>
        <w:t>avocados</w:t>
      </w:r>
      <w:r w:rsidRPr="00DA3F2C">
        <w:rPr>
          <w:color w:val="000000" w:themeColor="text1"/>
          <w:spacing w:val="-4"/>
        </w:rPr>
        <w:t xml:space="preserve"> </w:t>
      </w:r>
      <w:r w:rsidRPr="00DA3F2C">
        <w:rPr>
          <w:color w:val="000000" w:themeColor="text1"/>
        </w:rPr>
        <w:t>and</w:t>
      </w:r>
      <w:r w:rsidRPr="00DA3F2C">
        <w:rPr>
          <w:color w:val="000000" w:themeColor="text1"/>
          <w:spacing w:val="-5"/>
        </w:rPr>
        <w:t xml:space="preserve"> </w:t>
      </w:r>
      <w:r w:rsidRPr="00DA3F2C">
        <w:rPr>
          <w:color w:val="000000" w:themeColor="text1"/>
        </w:rPr>
        <w:t>their fractions</w:t>
      </w:r>
      <w:r w:rsidRPr="00DA3F2C">
        <w:rPr>
          <w:color w:val="000000" w:themeColor="text1"/>
          <w:spacing w:val="-13"/>
        </w:rPr>
        <w:t xml:space="preserve"> </w:t>
      </w:r>
      <w:r w:rsidRPr="00DA3F2C">
        <w:rPr>
          <w:color w:val="000000" w:themeColor="text1"/>
        </w:rPr>
        <w:t>—simple</w:t>
      </w:r>
      <w:r w:rsidRPr="00DA3F2C">
        <w:rPr>
          <w:color w:val="000000" w:themeColor="text1"/>
          <w:spacing w:val="-12"/>
        </w:rPr>
        <w:t xml:space="preserve"> </w:t>
      </w:r>
      <w:r w:rsidRPr="00DA3F2C">
        <w:rPr>
          <w:color w:val="000000" w:themeColor="text1"/>
        </w:rPr>
        <w:t>processes—</w:t>
      </w:r>
      <w:r w:rsidRPr="00DA3F2C">
        <w:rPr>
          <w:color w:val="000000" w:themeColor="text1"/>
          <w:spacing w:val="-13"/>
        </w:rPr>
        <w:t xml:space="preserve"> </w:t>
      </w:r>
      <w:r w:rsidRPr="00DA3F2C">
        <w:rPr>
          <w:color w:val="000000" w:themeColor="text1"/>
        </w:rPr>
        <w:t>to</w:t>
      </w:r>
      <w:r w:rsidRPr="00DA3F2C">
        <w:rPr>
          <w:color w:val="000000" w:themeColor="text1"/>
          <w:spacing w:val="-12"/>
        </w:rPr>
        <w:t xml:space="preserve"> </w:t>
      </w:r>
      <w:r w:rsidRPr="00DA3F2C">
        <w:rPr>
          <w:color w:val="000000" w:themeColor="text1"/>
        </w:rPr>
        <w:t>produce</w:t>
      </w:r>
      <w:r w:rsidRPr="00DA3F2C">
        <w:rPr>
          <w:color w:val="000000" w:themeColor="text1"/>
          <w:spacing w:val="-13"/>
        </w:rPr>
        <w:t xml:space="preserve"> </w:t>
      </w:r>
      <w:r w:rsidRPr="00DA3F2C">
        <w:rPr>
          <w:color w:val="000000" w:themeColor="text1"/>
        </w:rPr>
        <w:t>bio-oil,</w:t>
      </w:r>
      <w:r w:rsidRPr="00DA3F2C">
        <w:rPr>
          <w:color w:val="000000" w:themeColor="text1"/>
          <w:spacing w:val="-13"/>
        </w:rPr>
        <w:t xml:space="preserve"> </w:t>
      </w:r>
      <w:r w:rsidRPr="00DA3F2C">
        <w:rPr>
          <w:color w:val="000000" w:themeColor="text1"/>
        </w:rPr>
        <w:t>a</w:t>
      </w:r>
      <w:r w:rsidRPr="00DA3F2C">
        <w:rPr>
          <w:color w:val="000000" w:themeColor="text1"/>
          <w:spacing w:val="-11"/>
        </w:rPr>
        <w:t xml:space="preserve"> </w:t>
      </w:r>
      <w:r w:rsidRPr="00DA3F2C">
        <w:rPr>
          <w:color w:val="000000" w:themeColor="text1"/>
        </w:rPr>
        <w:t>biopesticide,</w:t>
      </w:r>
      <w:r w:rsidRPr="00DA3F2C">
        <w:rPr>
          <w:color w:val="000000" w:themeColor="text1"/>
          <w:spacing w:val="-12"/>
        </w:rPr>
        <w:t xml:space="preserve"> </w:t>
      </w:r>
      <w:r w:rsidRPr="00DA3F2C">
        <w:rPr>
          <w:color w:val="000000" w:themeColor="text1"/>
        </w:rPr>
        <w:t>and</w:t>
      </w:r>
      <w:r w:rsidRPr="00DA3F2C">
        <w:rPr>
          <w:color w:val="000000" w:themeColor="text1"/>
          <w:spacing w:val="-12"/>
        </w:rPr>
        <w:t xml:space="preserve"> </w:t>
      </w:r>
      <w:r w:rsidRPr="00DA3F2C">
        <w:rPr>
          <w:color w:val="000000" w:themeColor="text1"/>
        </w:rPr>
        <w:t>chlorophyll.</w:t>
      </w:r>
      <w:r w:rsidRPr="00DA3F2C">
        <w:rPr>
          <w:color w:val="000000" w:themeColor="text1"/>
          <w:spacing w:val="-10"/>
        </w:rPr>
        <w:t xml:space="preserve"> </w:t>
      </w:r>
      <w:r w:rsidRPr="00DA3F2C">
        <w:rPr>
          <w:color w:val="000000" w:themeColor="text1"/>
        </w:rPr>
        <w:t>The</w:t>
      </w:r>
      <w:r w:rsidRPr="00DA3F2C">
        <w:rPr>
          <w:color w:val="000000" w:themeColor="text1"/>
          <w:spacing w:val="-12"/>
        </w:rPr>
        <w:t xml:space="preserve"> </w:t>
      </w:r>
      <w:r w:rsidRPr="00DA3F2C">
        <w:rPr>
          <w:color w:val="000000" w:themeColor="text1"/>
        </w:rPr>
        <w:t>details</w:t>
      </w:r>
      <w:r w:rsidRPr="00DA3F2C">
        <w:rPr>
          <w:color w:val="000000" w:themeColor="text1"/>
          <w:spacing w:val="-12"/>
        </w:rPr>
        <w:t xml:space="preserve"> </w:t>
      </w:r>
      <w:r w:rsidRPr="00DA3F2C">
        <w:rPr>
          <w:color w:val="000000" w:themeColor="text1"/>
        </w:rPr>
        <w:t>of</w:t>
      </w:r>
      <w:r w:rsidRPr="00DA3F2C">
        <w:rPr>
          <w:color w:val="000000" w:themeColor="text1"/>
          <w:spacing w:val="-12"/>
        </w:rPr>
        <w:t xml:space="preserve"> </w:t>
      </w:r>
      <w:r w:rsidRPr="00DA3F2C">
        <w:rPr>
          <w:color w:val="000000" w:themeColor="text1"/>
        </w:rPr>
        <w:t>both</w:t>
      </w:r>
      <w:r w:rsidRPr="00DA3F2C">
        <w:rPr>
          <w:color w:val="000000" w:themeColor="text1"/>
          <w:spacing w:val="-12"/>
        </w:rPr>
        <w:t xml:space="preserve"> </w:t>
      </w:r>
      <w:r w:rsidRPr="00DA3F2C">
        <w:rPr>
          <w:color w:val="000000" w:themeColor="text1"/>
        </w:rPr>
        <w:t>processes, along with their ISI analyses, are presented in these open-access papers.</w:t>
      </w:r>
    </w:p>
    <w:p w14:paraId="47FF456F" w14:textId="77777777" w:rsidR="00364386" w:rsidRPr="00DA3F2C" w:rsidRDefault="00996FDA" w:rsidP="00EA3182">
      <w:pPr>
        <w:pStyle w:val="Ttulo2"/>
        <w:numPr>
          <w:ilvl w:val="1"/>
          <w:numId w:val="1"/>
        </w:numPr>
        <w:tabs>
          <w:tab w:val="left" w:pos="284"/>
        </w:tabs>
        <w:ind w:left="0" w:firstLine="0"/>
        <w:rPr>
          <w:color w:val="000000" w:themeColor="text1"/>
        </w:rPr>
      </w:pPr>
      <w:r w:rsidRPr="00DA3F2C">
        <w:rPr>
          <w:color w:val="000000" w:themeColor="text1"/>
        </w:rPr>
        <w:t>Inherent</w:t>
      </w:r>
      <w:r w:rsidRPr="00DA3F2C">
        <w:rPr>
          <w:color w:val="000000" w:themeColor="text1"/>
          <w:spacing w:val="-3"/>
        </w:rPr>
        <w:t xml:space="preserve"> </w:t>
      </w:r>
      <w:r w:rsidRPr="00DA3F2C">
        <w:rPr>
          <w:color w:val="000000" w:themeColor="text1"/>
        </w:rPr>
        <w:t>Safety</w:t>
      </w:r>
      <w:r w:rsidRPr="00DA3F2C">
        <w:rPr>
          <w:color w:val="000000" w:themeColor="text1"/>
          <w:spacing w:val="-2"/>
        </w:rPr>
        <w:t xml:space="preserve"> Analysis</w:t>
      </w:r>
    </w:p>
    <w:p w14:paraId="7595C240" w14:textId="77777777" w:rsidR="00EA3182" w:rsidRPr="00DA3F2C" w:rsidRDefault="00996FDA" w:rsidP="002D4AEB">
      <w:pPr>
        <w:pStyle w:val="Textoindependiente"/>
        <w:spacing w:before="119" w:line="264" w:lineRule="auto"/>
        <w:rPr>
          <w:color w:val="000000" w:themeColor="text1"/>
          <w:position w:val="1"/>
        </w:rPr>
      </w:pPr>
      <w:r w:rsidRPr="00DA3F2C">
        <w:rPr>
          <w:color w:val="000000" w:themeColor="text1"/>
        </w:rPr>
        <w:t>This</w:t>
      </w:r>
      <w:r w:rsidRPr="00DA3F2C">
        <w:rPr>
          <w:color w:val="000000" w:themeColor="text1"/>
          <w:spacing w:val="-3"/>
        </w:rPr>
        <w:t xml:space="preserve"> </w:t>
      </w:r>
      <w:r w:rsidRPr="00DA3F2C">
        <w:rPr>
          <w:color w:val="000000" w:themeColor="text1"/>
        </w:rPr>
        <w:t>metric enables</w:t>
      </w:r>
      <w:r w:rsidRPr="00DA3F2C">
        <w:rPr>
          <w:color w:val="000000" w:themeColor="text1"/>
          <w:spacing w:val="-1"/>
        </w:rPr>
        <w:t xml:space="preserve"> </w:t>
      </w:r>
      <w:r w:rsidRPr="00DA3F2C">
        <w:rPr>
          <w:color w:val="000000" w:themeColor="text1"/>
        </w:rPr>
        <w:t>an</w:t>
      </w:r>
      <w:r w:rsidRPr="00DA3F2C">
        <w:rPr>
          <w:color w:val="000000" w:themeColor="text1"/>
          <w:spacing w:val="-4"/>
        </w:rPr>
        <w:t xml:space="preserve"> </w:t>
      </w:r>
      <w:r w:rsidRPr="00DA3F2C">
        <w:rPr>
          <w:color w:val="000000" w:themeColor="text1"/>
        </w:rPr>
        <w:t>objective</w:t>
      </w:r>
      <w:r w:rsidRPr="00DA3F2C">
        <w:rPr>
          <w:color w:val="000000" w:themeColor="text1"/>
          <w:spacing w:val="-2"/>
        </w:rPr>
        <w:t xml:space="preserve"> </w:t>
      </w:r>
      <w:r w:rsidRPr="00DA3F2C">
        <w:rPr>
          <w:color w:val="000000" w:themeColor="text1"/>
        </w:rPr>
        <w:t>comparison</w:t>
      </w:r>
      <w:r w:rsidRPr="00DA3F2C">
        <w:rPr>
          <w:color w:val="000000" w:themeColor="text1"/>
          <w:spacing w:val="-2"/>
        </w:rPr>
        <w:t xml:space="preserve"> </w:t>
      </w:r>
      <w:r w:rsidRPr="00DA3F2C">
        <w:rPr>
          <w:color w:val="000000" w:themeColor="text1"/>
        </w:rPr>
        <w:t>of design</w:t>
      </w:r>
      <w:r w:rsidRPr="00DA3F2C">
        <w:rPr>
          <w:color w:val="000000" w:themeColor="text1"/>
          <w:spacing w:val="-2"/>
        </w:rPr>
        <w:t xml:space="preserve"> </w:t>
      </w:r>
      <w:r w:rsidRPr="00DA3F2C">
        <w:rPr>
          <w:color w:val="000000" w:themeColor="text1"/>
        </w:rPr>
        <w:t>alternatives</w:t>
      </w:r>
      <w:r w:rsidRPr="00DA3F2C">
        <w:rPr>
          <w:color w:val="000000" w:themeColor="text1"/>
          <w:spacing w:val="-1"/>
        </w:rPr>
        <w:t xml:space="preserve"> </w:t>
      </w:r>
      <w:r w:rsidRPr="00DA3F2C">
        <w:rPr>
          <w:color w:val="000000" w:themeColor="text1"/>
        </w:rPr>
        <w:t>in</w:t>
      </w:r>
      <w:r w:rsidRPr="00DA3F2C">
        <w:rPr>
          <w:color w:val="000000" w:themeColor="text1"/>
          <w:spacing w:val="-2"/>
        </w:rPr>
        <w:t xml:space="preserve"> </w:t>
      </w:r>
      <w:r w:rsidRPr="00DA3F2C">
        <w:rPr>
          <w:color w:val="000000" w:themeColor="text1"/>
        </w:rPr>
        <w:t>the</w:t>
      </w:r>
      <w:r w:rsidRPr="00DA3F2C">
        <w:rPr>
          <w:color w:val="000000" w:themeColor="text1"/>
          <w:spacing w:val="-2"/>
        </w:rPr>
        <w:t xml:space="preserve"> </w:t>
      </w:r>
      <w:r w:rsidRPr="00DA3F2C">
        <w:rPr>
          <w:color w:val="000000" w:themeColor="text1"/>
        </w:rPr>
        <w:t>early</w:t>
      </w:r>
      <w:r w:rsidRPr="00DA3F2C">
        <w:rPr>
          <w:color w:val="000000" w:themeColor="text1"/>
          <w:spacing w:val="-3"/>
        </w:rPr>
        <w:t xml:space="preserve"> </w:t>
      </w:r>
      <w:r w:rsidRPr="00DA3F2C">
        <w:rPr>
          <w:color w:val="000000" w:themeColor="text1"/>
        </w:rPr>
        <w:t>stages</w:t>
      </w:r>
      <w:r w:rsidRPr="00DA3F2C">
        <w:rPr>
          <w:color w:val="000000" w:themeColor="text1"/>
          <w:spacing w:val="-1"/>
        </w:rPr>
        <w:t xml:space="preserve"> </w:t>
      </w:r>
      <w:r w:rsidRPr="00DA3F2C">
        <w:rPr>
          <w:color w:val="000000" w:themeColor="text1"/>
        </w:rPr>
        <w:t>of</w:t>
      </w:r>
      <w:r w:rsidRPr="00DA3F2C">
        <w:rPr>
          <w:color w:val="000000" w:themeColor="text1"/>
          <w:spacing w:val="-4"/>
        </w:rPr>
        <w:t xml:space="preserve"> </w:t>
      </w:r>
      <w:r w:rsidRPr="00DA3F2C">
        <w:rPr>
          <w:color w:val="000000" w:themeColor="text1"/>
        </w:rPr>
        <w:t>development.</w:t>
      </w:r>
      <w:r w:rsidRPr="00DA3F2C">
        <w:rPr>
          <w:color w:val="000000" w:themeColor="text1"/>
          <w:spacing w:val="-2"/>
        </w:rPr>
        <w:t xml:space="preserve"> </w:t>
      </w:r>
      <w:r w:rsidRPr="00DA3F2C">
        <w:rPr>
          <w:color w:val="000000" w:themeColor="text1"/>
        </w:rPr>
        <w:t>The</w:t>
      </w:r>
      <w:r w:rsidRPr="00DA3F2C">
        <w:rPr>
          <w:color w:val="000000" w:themeColor="text1"/>
          <w:spacing w:val="-2"/>
        </w:rPr>
        <w:t xml:space="preserve"> </w:t>
      </w:r>
      <w:r w:rsidRPr="00DA3F2C">
        <w:rPr>
          <w:color w:val="000000" w:themeColor="text1"/>
        </w:rPr>
        <w:t xml:space="preserve">ISI </w:t>
      </w:r>
      <w:r w:rsidRPr="00DA3F2C">
        <w:rPr>
          <w:color w:val="000000" w:themeColor="text1"/>
          <w:position w:val="1"/>
        </w:rPr>
        <w:t xml:space="preserve">is calculated using Eq(1), where </w:t>
      </w:r>
      <w:r w:rsidRPr="00DA3F2C">
        <w:rPr>
          <w:rFonts w:ascii="Cambria Math" w:eastAsia="Cambria Math" w:hAnsi="Cambria Math"/>
          <w:color w:val="000000" w:themeColor="text1"/>
          <w:position w:val="1"/>
        </w:rPr>
        <w:t>𝐼</w:t>
      </w:r>
      <w:r w:rsidRPr="00DA3F2C">
        <w:rPr>
          <w:rFonts w:ascii="Cambria Math" w:eastAsia="Cambria Math" w:hAnsi="Cambria Math"/>
          <w:color w:val="000000" w:themeColor="text1"/>
          <w:sz w:val="12"/>
        </w:rPr>
        <w:t>𝑐ℎ</w:t>
      </w:r>
      <w:r w:rsidRPr="00DA3F2C">
        <w:rPr>
          <w:rFonts w:ascii="Cambria Math" w:eastAsia="Cambria Math" w:hAnsi="Cambria Math"/>
          <w:color w:val="000000" w:themeColor="text1"/>
          <w:spacing w:val="40"/>
          <w:sz w:val="12"/>
        </w:rPr>
        <w:t xml:space="preserve"> </w:t>
      </w:r>
      <w:r w:rsidRPr="00DA3F2C">
        <w:rPr>
          <w:color w:val="000000" w:themeColor="text1"/>
          <w:position w:val="1"/>
        </w:rPr>
        <w:t xml:space="preserve">represents the index associated with the chemical properties of the </w:t>
      </w:r>
      <w:r w:rsidRPr="00DA3F2C">
        <w:rPr>
          <w:color w:val="000000" w:themeColor="text1"/>
        </w:rPr>
        <w:t xml:space="preserve">materials, including factors such as heat of reaction, toxicity, flammability, explosivity, and the possibility of </w:t>
      </w:r>
      <w:r w:rsidRPr="00DA3F2C">
        <w:rPr>
          <w:color w:val="000000" w:themeColor="text1"/>
          <w:position w:val="1"/>
        </w:rPr>
        <w:t>unwanted</w:t>
      </w:r>
      <w:r w:rsidRPr="00DA3F2C">
        <w:rPr>
          <w:color w:val="000000" w:themeColor="text1"/>
          <w:spacing w:val="-8"/>
          <w:position w:val="1"/>
        </w:rPr>
        <w:t xml:space="preserve"> </w:t>
      </w:r>
      <w:r w:rsidRPr="00DA3F2C">
        <w:rPr>
          <w:color w:val="000000" w:themeColor="text1"/>
          <w:position w:val="1"/>
        </w:rPr>
        <w:t>reactions,</w:t>
      </w:r>
      <w:r w:rsidRPr="00DA3F2C">
        <w:rPr>
          <w:color w:val="000000" w:themeColor="text1"/>
          <w:spacing w:val="-9"/>
          <w:position w:val="1"/>
        </w:rPr>
        <w:t xml:space="preserve"> </w:t>
      </w:r>
      <w:r w:rsidRPr="00DA3F2C">
        <w:rPr>
          <w:color w:val="000000" w:themeColor="text1"/>
          <w:position w:val="1"/>
        </w:rPr>
        <w:t>while</w:t>
      </w:r>
      <w:r w:rsidRPr="00DA3F2C">
        <w:rPr>
          <w:color w:val="000000" w:themeColor="text1"/>
          <w:spacing w:val="-8"/>
          <w:position w:val="1"/>
        </w:rPr>
        <w:t xml:space="preserve"> </w:t>
      </w:r>
      <w:r w:rsidRPr="00DA3F2C">
        <w:rPr>
          <w:rFonts w:ascii="Cambria Math" w:eastAsia="Cambria Math" w:hAnsi="Cambria Math"/>
          <w:color w:val="000000" w:themeColor="text1"/>
          <w:position w:val="1"/>
        </w:rPr>
        <w:t>𝐼</w:t>
      </w:r>
      <w:r w:rsidRPr="00DA3F2C">
        <w:rPr>
          <w:rFonts w:ascii="Cambria Math" w:eastAsia="Cambria Math" w:hAnsi="Cambria Math"/>
          <w:color w:val="000000" w:themeColor="text1"/>
          <w:sz w:val="12"/>
        </w:rPr>
        <w:t>𝑝𝑠</w:t>
      </w:r>
      <w:r w:rsidRPr="00DA3F2C">
        <w:rPr>
          <w:rFonts w:ascii="Cambria Math" w:eastAsia="Cambria Math" w:hAnsi="Cambria Math"/>
          <w:color w:val="000000" w:themeColor="text1"/>
          <w:spacing w:val="13"/>
          <w:sz w:val="12"/>
        </w:rPr>
        <w:t xml:space="preserve"> </w:t>
      </w:r>
      <w:r w:rsidRPr="00DA3F2C">
        <w:rPr>
          <w:color w:val="000000" w:themeColor="text1"/>
          <w:position w:val="1"/>
        </w:rPr>
        <w:t>evaluates</w:t>
      </w:r>
      <w:r w:rsidRPr="00DA3F2C">
        <w:rPr>
          <w:color w:val="000000" w:themeColor="text1"/>
          <w:spacing w:val="-8"/>
          <w:position w:val="1"/>
        </w:rPr>
        <w:t xml:space="preserve"> </w:t>
      </w:r>
      <w:r w:rsidRPr="00DA3F2C">
        <w:rPr>
          <w:color w:val="000000" w:themeColor="text1"/>
          <w:position w:val="1"/>
        </w:rPr>
        <w:t>the</w:t>
      </w:r>
      <w:r w:rsidRPr="00DA3F2C">
        <w:rPr>
          <w:color w:val="000000" w:themeColor="text1"/>
          <w:spacing w:val="-8"/>
          <w:position w:val="1"/>
        </w:rPr>
        <w:t xml:space="preserve"> </w:t>
      </w:r>
      <w:r w:rsidRPr="00DA3F2C">
        <w:rPr>
          <w:color w:val="000000" w:themeColor="text1"/>
          <w:position w:val="1"/>
        </w:rPr>
        <w:t>risks</w:t>
      </w:r>
      <w:r w:rsidRPr="00DA3F2C">
        <w:rPr>
          <w:color w:val="000000" w:themeColor="text1"/>
          <w:spacing w:val="-8"/>
          <w:position w:val="1"/>
        </w:rPr>
        <w:t xml:space="preserve"> </w:t>
      </w:r>
      <w:r w:rsidRPr="00DA3F2C">
        <w:rPr>
          <w:color w:val="000000" w:themeColor="text1"/>
          <w:position w:val="1"/>
        </w:rPr>
        <w:t>related</w:t>
      </w:r>
      <w:r w:rsidRPr="00DA3F2C">
        <w:rPr>
          <w:color w:val="000000" w:themeColor="text1"/>
          <w:spacing w:val="-8"/>
          <w:position w:val="1"/>
        </w:rPr>
        <w:t xml:space="preserve"> </w:t>
      </w:r>
      <w:r w:rsidRPr="00DA3F2C">
        <w:rPr>
          <w:color w:val="000000" w:themeColor="text1"/>
          <w:position w:val="1"/>
        </w:rPr>
        <w:t>to</w:t>
      </w:r>
      <w:r w:rsidRPr="00DA3F2C">
        <w:rPr>
          <w:color w:val="000000" w:themeColor="text1"/>
          <w:spacing w:val="-8"/>
          <w:position w:val="1"/>
        </w:rPr>
        <w:t xml:space="preserve"> </w:t>
      </w:r>
      <w:r w:rsidRPr="00DA3F2C">
        <w:rPr>
          <w:color w:val="000000" w:themeColor="text1"/>
          <w:position w:val="1"/>
        </w:rPr>
        <w:t>the</w:t>
      </w:r>
      <w:r w:rsidRPr="00DA3F2C">
        <w:rPr>
          <w:color w:val="000000" w:themeColor="text1"/>
          <w:spacing w:val="-8"/>
          <w:position w:val="1"/>
        </w:rPr>
        <w:t xml:space="preserve"> </w:t>
      </w:r>
      <w:r w:rsidRPr="00DA3F2C">
        <w:rPr>
          <w:color w:val="000000" w:themeColor="text1"/>
          <w:position w:val="1"/>
        </w:rPr>
        <w:t>design</w:t>
      </w:r>
      <w:r w:rsidRPr="00DA3F2C">
        <w:rPr>
          <w:color w:val="000000" w:themeColor="text1"/>
          <w:spacing w:val="-8"/>
          <w:position w:val="1"/>
        </w:rPr>
        <w:t xml:space="preserve"> </w:t>
      </w:r>
      <w:r w:rsidRPr="00DA3F2C">
        <w:rPr>
          <w:color w:val="000000" w:themeColor="text1"/>
          <w:position w:val="1"/>
        </w:rPr>
        <w:t>and</w:t>
      </w:r>
      <w:r w:rsidRPr="00DA3F2C">
        <w:rPr>
          <w:color w:val="000000" w:themeColor="text1"/>
          <w:spacing w:val="-8"/>
          <w:position w:val="1"/>
        </w:rPr>
        <w:t xml:space="preserve"> </w:t>
      </w:r>
      <w:r w:rsidRPr="00DA3F2C">
        <w:rPr>
          <w:color w:val="000000" w:themeColor="text1"/>
          <w:position w:val="1"/>
        </w:rPr>
        <w:t>operation</w:t>
      </w:r>
      <w:r w:rsidRPr="00DA3F2C">
        <w:rPr>
          <w:color w:val="000000" w:themeColor="text1"/>
          <w:spacing w:val="-11"/>
          <w:position w:val="1"/>
        </w:rPr>
        <w:t xml:space="preserve"> </w:t>
      </w:r>
      <w:r w:rsidRPr="00DA3F2C">
        <w:rPr>
          <w:color w:val="000000" w:themeColor="text1"/>
          <w:position w:val="1"/>
        </w:rPr>
        <w:t>of</w:t>
      </w:r>
      <w:r w:rsidRPr="00DA3F2C">
        <w:rPr>
          <w:color w:val="000000" w:themeColor="text1"/>
          <w:spacing w:val="-11"/>
          <w:position w:val="1"/>
        </w:rPr>
        <w:t xml:space="preserve"> </w:t>
      </w:r>
      <w:r w:rsidRPr="00DA3F2C">
        <w:rPr>
          <w:color w:val="000000" w:themeColor="text1"/>
          <w:position w:val="1"/>
        </w:rPr>
        <w:t>the</w:t>
      </w:r>
      <w:r w:rsidRPr="00DA3F2C">
        <w:rPr>
          <w:color w:val="000000" w:themeColor="text1"/>
          <w:spacing w:val="-11"/>
          <w:position w:val="1"/>
        </w:rPr>
        <w:t xml:space="preserve"> </w:t>
      </w:r>
      <w:r w:rsidRPr="00DA3F2C">
        <w:rPr>
          <w:color w:val="000000" w:themeColor="text1"/>
          <w:position w:val="1"/>
        </w:rPr>
        <w:t>process,</w:t>
      </w:r>
      <w:r w:rsidRPr="00DA3F2C">
        <w:rPr>
          <w:color w:val="000000" w:themeColor="text1"/>
          <w:spacing w:val="-11"/>
          <w:position w:val="1"/>
        </w:rPr>
        <w:t xml:space="preserve"> </w:t>
      </w:r>
      <w:r w:rsidRPr="00DA3F2C">
        <w:rPr>
          <w:color w:val="000000" w:themeColor="text1"/>
          <w:position w:val="1"/>
        </w:rPr>
        <w:t xml:space="preserve">considering </w:t>
      </w:r>
      <w:r w:rsidRPr="00DA3F2C">
        <w:rPr>
          <w:color w:val="000000" w:themeColor="text1"/>
        </w:rPr>
        <w:t xml:space="preserve">parameters such as maximum temperature and pressure, the inventory of hazardous substances, the complexity of the system, and the degree of integration between operations. The Chemical Inherent Safety </w:t>
      </w:r>
      <w:r w:rsidRPr="00DA3F2C">
        <w:rPr>
          <w:color w:val="000000" w:themeColor="text1"/>
          <w:position w:val="1"/>
        </w:rPr>
        <w:t>index (</w:t>
      </w:r>
      <w:r w:rsidRPr="00DA3F2C">
        <w:rPr>
          <w:rFonts w:ascii="Cambria Math" w:eastAsia="Cambria Math" w:hAnsi="Cambria Math"/>
          <w:color w:val="000000" w:themeColor="text1"/>
          <w:position w:val="1"/>
        </w:rPr>
        <w:t>𝐼</w:t>
      </w:r>
      <w:r w:rsidRPr="00DA3F2C">
        <w:rPr>
          <w:rFonts w:ascii="Cambria Math" w:eastAsia="Cambria Math" w:hAnsi="Cambria Math"/>
          <w:color w:val="000000" w:themeColor="text1"/>
          <w:sz w:val="12"/>
        </w:rPr>
        <w:t>𝑐ℎ</w:t>
      </w:r>
      <w:r w:rsidRPr="00DA3F2C">
        <w:rPr>
          <w:color w:val="000000" w:themeColor="text1"/>
          <w:position w:val="1"/>
        </w:rPr>
        <w:t>) is determined from Eq(2) while the Process Safety Index (</w:t>
      </w:r>
      <w:r w:rsidRPr="00DA3F2C">
        <w:rPr>
          <w:rFonts w:ascii="Cambria Math" w:eastAsia="Cambria Math" w:hAnsi="Cambria Math"/>
          <w:color w:val="000000" w:themeColor="text1"/>
          <w:position w:val="1"/>
        </w:rPr>
        <w:t>𝐼</w:t>
      </w:r>
      <w:r w:rsidRPr="00DA3F2C">
        <w:rPr>
          <w:rFonts w:ascii="Cambria Math" w:eastAsia="Cambria Math" w:hAnsi="Cambria Math"/>
          <w:color w:val="000000" w:themeColor="text1"/>
          <w:sz w:val="12"/>
        </w:rPr>
        <w:t>𝑝𝑠</w:t>
      </w:r>
      <w:r w:rsidRPr="00DA3F2C">
        <w:rPr>
          <w:color w:val="000000" w:themeColor="text1"/>
          <w:position w:val="1"/>
        </w:rPr>
        <w:t xml:space="preserve">) is determined from Eq(3). </w:t>
      </w:r>
    </w:p>
    <w:p w14:paraId="4FB45D3A" w14:textId="7BCFFFD0" w:rsidR="00364386" w:rsidRPr="00DA3F2C" w:rsidRDefault="00996FDA" w:rsidP="002D4AEB">
      <w:pPr>
        <w:pStyle w:val="Textoindependiente"/>
        <w:spacing w:before="119" w:line="264" w:lineRule="auto"/>
        <w:rPr>
          <w:color w:val="000000" w:themeColor="text1"/>
        </w:rPr>
      </w:pPr>
      <w:r w:rsidRPr="00DA3F2C">
        <w:rPr>
          <w:color w:val="000000" w:themeColor="text1"/>
          <w:position w:val="1"/>
        </w:rPr>
        <w:t>In Eq(2),</w:t>
      </w:r>
      <w:r w:rsidR="009A3FEB" w:rsidRPr="00DA3F2C">
        <w:rPr>
          <w:color w:val="000000" w:themeColor="text1"/>
          <w:position w:val="1"/>
        </w:rPr>
        <w:t xml:space="preserve"> </w:t>
      </w:r>
      <w:r w:rsidRPr="00DA3F2C">
        <w:rPr>
          <w:rFonts w:ascii="Cambria Math" w:eastAsia="Cambria Math"/>
          <w:color w:val="000000" w:themeColor="text1"/>
        </w:rPr>
        <w:t>𝐼</w:t>
      </w:r>
      <w:r w:rsidRPr="00DA3F2C">
        <w:rPr>
          <w:rFonts w:ascii="Cambria Math" w:eastAsia="Cambria Math"/>
          <w:color w:val="000000" w:themeColor="text1"/>
          <w:position w:val="-3"/>
        </w:rPr>
        <w:t>𝑟s</w:t>
      </w:r>
      <w:r w:rsidRPr="00DA3F2C">
        <w:rPr>
          <w:rFonts w:ascii="Cambria Math" w:eastAsia="Cambria Math"/>
          <w:color w:val="000000" w:themeColor="text1"/>
          <w:position w:val="-6"/>
        </w:rPr>
        <w:t xml:space="preserve">𝑚𝑎𝑥 </w:t>
      </w:r>
      <w:r w:rsidRPr="00DA3F2C">
        <w:rPr>
          <w:color w:val="000000" w:themeColor="text1"/>
        </w:rPr>
        <w:t xml:space="preserve">represents the main chemical reaction indicator, </w:t>
      </w:r>
      <w:r w:rsidRPr="00DA3F2C">
        <w:rPr>
          <w:rFonts w:ascii="Cambria Math" w:eastAsia="Cambria Math"/>
          <w:color w:val="000000" w:themeColor="text1"/>
        </w:rPr>
        <w:t>𝐼</w:t>
      </w:r>
      <w:r w:rsidRPr="00DA3F2C">
        <w:rPr>
          <w:rFonts w:ascii="Cambria Math" w:eastAsia="Cambria Math"/>
          <w:color w:val="000000" w:themeColor="text1"/>
          <w:position w:val="-3"/>
        </w:rPr>
        <w:t>𝑟s</w:t>
      </w:r>
      <w:r w:rsidRPr="00DA3F2C">
        <w:rPr>
          <w:rFonts w:ascii="Cambria Math" w:eastAsia="Cambria Math"/>
          <w:color w:val="000000" w:themeColor="text1"/>
          <w:position w:val="-6"/>
        </w:rPr>
        <w:t xml:space="preserve">𝑚𝑎𝑥 </w:t>
      </w:r>
      <w:r w:rsidRPr="00DA3F2C">
        <w:rPr>
          <w:color w:val="000000" w:themeColor="text1"/>
        </w:rPr>
        <w:t xml:space="preserve">secondary chemical reaction, </w:t>
      </w:r>
      <w:r w:rsidRPr="00DA3F2C">
        <w:rPr>
          <w:rFonts w:ascii="Cambria Math" w:eastAsia="Cambria Math"/>
          <w:color w:val="000000" w:themeColor="text1"/>
        </w:rPr>
        <w:t>𝐼</w:t>
      </w:r>
      <w:r w:rsidRPr="00DA3F2C">
        <w:rPr>
          <w:rFonts w:ascii="Cambria Math" w:eastAsia="Cambria Math"/>
          <w:color w:val="000000" w:themeColor="text1"/>
          <w:position w:val="-3"/>
        </w:rPr>
        <w:t>𝑖𝑛𝑡</w:t>
      </w:r>
      <w:r w:rsidRPr="00DA3F2C">
        <w:rPr>
          <w:rFonts w:ascii="Cambria Math" w:eastAsia="Cambria Math"/>
          <w:color w:val="000000" w:themeColor="text1"/>
          <w:position w:val="-6"/>
        </w:rPr>
        <w:t>𝑚𝑎𝑥</w:t>
      </w:r>
      <w:r w:rsidRPr="00DA3F2C">
        <w:rPr>
          <w:rFonts w:ascii="Cambria Math" w:eastAsia="Cambria Math"/>
          <w:color w:val="000000" w:themeColor="text1"/>
          <w:spacing w:val="40"/>
          <w:position w:val="-6"/>
        </w:rPr>
        <w:t xml:space="preserve"> </w:t>
      </w:r>
      <w:r w:rsidRPr="00DA3F2C">
        <w:rPr>
          <w:color w:val="000000" w:themeColor="text1"/>
        </w:rPr>
        <w:t>chemical interaction,</w:t>
      </w:r>
      <w:r w:rsidRPr="00DA3F2C">
        <w:rPr>
          <w:color w:val="000000" w:themeColor="text1"/>
          <w:spacing w:val="12"/>
        </w:rPr>
        <w:t xml:space="preserve"> </w:t>
      </w:r>
      <w:r w:rsidRPr="00DA3F2C">
        <w:rPr>
          <w:rFonts w:ascii="Cambria Math" w:eastAsia="Cambria Math"/>
          <w:color w:val="000000" w:themeColor="text1"/>
        </w:rPr>
        <w:t>(𝐼</w:t>
      </w:r>
      <w:r w:rsidRPr="00DA3F2C">
        <w:rPr>
          <w:rFonts w:ascii="Cambria Math" w:eastAsia="Cambria Math"/>
          <w:color w:val="000000" w:themeColor="text1"/>
          <w:position w:val="-3"/>
        </w:rPr>
        <w:t>𝑓𝑙</w:t>
      </w:r>
      <w:r w:rsidRPr="00DA3F2C">
        <w:rPr>
          <w:rFonts w:ascii="Cambria Math" w:eastAsia="Cambria Math"/>
          <w:color w:val="000000" w:themeColor="text1"/>
          <w:spacing w:val="80"/>
          <w:position w:val="-3"/>
        </w:rPr>
        <w:t xml:space="preserve"> </w:t>
      </w:r>
      <w:r w:rsidRPr="00DA3F2C">
        <w:rPr>
          <w:rFonts w:ascii="Cambria Math" w:eastAsia="Cambria Math"/>
          <w:color w:val="000000" w:themeColor="text1"/>
        </w:rPr>
        <w:t>+</w:t>
      </w:r>
      <w:r w:rsidRPr="00DA3F2C">
        <w:rPr>
          <w:rFonts w:ascii="Cambria Math" w:eastAsia="Cambria Math"/>
          <w:color w:val="000000" w:themeColor="text1"/>
          <w:spacing w:val="40"/>
        </w:rPr>
        <w:t xml:space="preserve"> </w:t>
      </w:r>
      <w:r w:rsidRPr="00DA3F2C">
        <w:rPr>
          <w:rFonts w:ascii="Cambria Math" w:eastAsia="Cambria Math"/>
          <w:color w:val="000000" w:themeColor="text1"/>
        </w:rPr>
        <w:t>𝐼</w:t>
      </w:r>
      <w:r w:rsidRPr="00DA3F2C">
        <w:rPr>
          <w:rFonts w:ascii="Cambria Math" w:eastAsia="Cambria Math"/>
          <w:color w:val="000000" w:themeColor="text1"/>
          <w:position w:val="-3"/>
        </w:rPr>
        <w:t>𝑒𝑥</w:t>
      </w:r>
      <w:r w:rsidRPr="00DA3F2C">
        <w:rPr>
          <w:rFonts w:ascii="Cambria Math" w:eastAsia="Cambria Math"/>
          <w:color w:val="000000" w:themeColor="text1"/>
          <w:spacing w:val="80"/>
          <w:position w:val="-3"/>
        </w:rPr>
        <w:t xml:space="preserve"> </w:t>
      </w:r>
      <w:r w:rsidRPr="00DA3F2C">
        <w:rPr>
          <w:rFonts w:ascii="Cambria Math" w:eastAsia="Cambria Math"/>
          <w:color w:val="000000" w:themeColor="text1"/>
        </w:rPr>
        <w:t>+</w:t>
      </w:r>
      <w:r w:rsidRPr="00DA3F2C">
        <w:rPr>
          <w:rFonts w:ascii="Cambria Math" w:eastAsia="Cambria Math"/>
          <w:color w:val="000000" w:themeColor="text1"/>
          <w:spacing w:val="40"/>
        </w:rPr>
        <w:t xml:space="preserve"> </w:t>
      </w:r>
      <w:r w:rsidRPr="00DA3F2C">
        <w:rPr>
          <w:rFonts w:ascii="Cambria Math" w:eastAsia="Cambria Math"/>
          <w:color w:val="000000" w:themeColor="text1"/>
        </w:rPr>
        <w:t>𝐼</w:t>
      </w:r>
      <w:r w:rsidRPr="00DA3F2C">
        <w:rPr>
          <w:rFonts w:ascii="Cambria Math" w:eastAsia="Cambria Math"/>
          <w:color w:val="000000" w:themeColor="text1"/>
          <w:position w:val="-3"/>
        </w:rPr>
        <w:t>𝑡𝑜𝑥</w:t>
      </w:r>
      <w:r w:rsidRPr="00DA3F2C">
        <w:rPr>
          <w:rFonts w:ascii="Cambria Math" w:eastAsia="Cambria Math"/>
          <w:color w:val="000000" w:themeColor="text1"/>
        </w:rPr>
        <w:t>)</w:t>
      </w:r>
      <w:r w:rsidRPr="00DA3F2C">
        <w:rPr>
          <w:rFonts w:ascii="Cambria Math" w:eastAsia="Cambria Math"/>
          <w:color w:val="000000" w:themeColor="text1"/>
          <w:position w:val="-3"/>
        </w:rPr>
        <w:t>𝑚𝑎𝑥</w:t>
      </w:r>
      <w:r w:rsidRPr="00DA3F2C">
        <w:rPr>
          <w:rFonts w:ascii="Cambria Math" w:eastAsia="Cambria Math"/>
          <w:color w:val="000000" w:themeColor="text1"/>
          <w:spacing w:val="80"/>
          <w:position w:val="-3"/>
        </w:rPr>
        <w:t xml:space="preserve"> </w:t>
      </w:r>
      <w:r w:rsidRPr="00DA3F2C">
        <w:rPr>
          <w:color w:val="000000" w:themeColor="text1"/>
        </w:rPr>
        <w:t>the maximum sum of flammability, explosiveness</w:t>
      </w:r>
      <w:r w:rsidR="009A3FEB" w:rsidRPr="00DA3F2C">
        <w:rPr>
          <w:color w:val="000000" w:themeColor="text1"/>
        </w:rPr>
        <w:t>,</w:t>
      </w:r>
      <w:r w:rsidRPr="00DA3F2C">
        <w:rPr>
          <w:color w:val="000000" w:themeColor="text1"/>
        </w:rPr>
        <w:t xml:space="preserve"> and toxicity </w:t>
      </w:r>
      <w:r w:rsidRPr="00DA3F2C">
        <w:rPr>
          <w:color w:val="000000" w:themeColor="text1"/>
          <w:position w:val="1"/>
        </w:rPr>
        <w:t>of the substances</w:t>
      </w:r>
      <w:r w:rsidR="009A3FEB" w:rsidRPr="00DA3F2C">
        <w:rPr>
          <w:color w:val="000000" w:themeColor="text1"/>
          <w:position w:val="1"/>
        </w:rPr>
        <w:t>,</w:t>
      </w:r>
      <w:r w:rsidRPr="00DA3F2C">
        <w:rPr>
          <w:color w:val="000000" w:themeColor="text1"/>
          <w:position w:val="1"/>
        </w:rPr>
        <w:t xml:space="preserve"> and </w:t>
      </w:r>
      <w:r w:rsidRPr="00DA3F2C">
        <w:rPr>
          <w:rFonts w:ascii="Cambria Math" w:eastAsia="Cambria Math"/>
          <w:color w:val="000000" w:themeColor="text1"/>
          <w:position w:val="1"/>
        </w:rPr>
        <w:t>𝐼</w:t>
      </w:r>
      <w:r w:rsidRPr="00DA3F2C">
        <w:rPr>
          <w:rFonts w:ascii="Cambria Math" w:eastAsia="Cambria Math"/>
          <w:color w:val="000000" w:themeColor="text1"/>
          <w:position w:val="-2"/>
        </w:rPr>
        <w:t>𝑐𝑜𝑟</w:t>
      </w:r>
      <w:r w:rsidRPr="00DA3F2C">
        <w:rPr>
          <w:rFonts w:ascii="Cambria Math" w:eastAsia="Cambria Math"/>
          <w:color w:val="000000" w:themeColor="text1"/>
          <w:position w:val="-5"/>
        </w:rPr>
        <w:t xml:space="preserve">𝑚𝑎𝑥 </w:t>
      </w:r>
      <w:r w:rsidRPr="00DA3F2C">
        <w:rPr>
          <w:color w:val="000000" w:themeColor="text1"/>
          <w:position w:val="1"/>
        </w:rPr>
        <w:t xml:space="preserve">represents corrosivity. In Eq(3), </w:t>
      </w:r>
      <w:r w:rsidRPr="00DA3F2C">
        <w:rPr>
          <w:rFonts w:ascii="Cambria Math" w:eastAsia="Cambria Math"/>
          <w:color w:val="000000" w:themeColor="text1"/>
          <w:position w:val="1"/>
        </w:rPr>
        <w:t>𝐼</w:t>
      </w:r>
      <w:r w:rsidRPr="00DA3F2C">
        <w:rPr>
          <w:rFonts w:ascii="Cambria Math" w:eastAsia="Cambria Math"/>
          <w:color w:val="000000" w:themeColor="text1"/>
          <w:sz w:val="12"/>
        </w:rPr>
        <w:t>𝐼</w:t>
      </w:r>
      <w:r w:rsidRPr="00DA3F2C">
        <w:rPr>
          <w:rFonts w:ascii="Cambria Math" w:eastAsia="Cambria Math"/>
          <w:color w:val="000000" w:themeColor="text1"/>
          <w:spacing w:val="40"/>
          <w:sz w:val="12"/>
        </w:rPr>
        <w:t xml:space="preserve"> </w:t>
      </w:r>
      <w:r w:rsidRPr="00DA3F2C">
        <w:rPr>
          <w:color w:val="000000" w:themeColor="text1"/>
          <w:position w:val="1"/>
        </w:rPr>
        <w:t xml:space="preserve">represents the inventory indicator, </w:t>
      </w:r>
      <w:r w:rsidRPr="00DA3F2C">
        <w:rPr>
          <w:rFonts w:ascii="Cambria Math" w:eastAsia="Cambria Math"/>
          <w:color w:val="000000" w:themeColor="text1"/>
          <w:position w:val="1"/>
        </w:rPr>
        <w:t>𝐼</w:t>
      </w:r>
      <w:r w:rsidRPr="00DA3F2C">
        <w:rPr>
          <w:rFonts w:ascii="Cambria Math" w:eastAsia="Cambria Math"/>
          <w:color w:val="000000" w:themeColor="text1"/>
          <w:sz w:val="12"/>
        </w:rPr>
        <w:t>𝑇</w:t>
      </w:r>
      <w:r w:rsidRPr="00DA3F2C">
        <w:rPr>
          <w:rFonts w:ascii="Cambria Math" w:eastAsia="Cambria Math"/>
          <w:color w:val="000000" w:themeColor="text1"/>
          <w:position w:val="-5"/>
        </w:rPr>
        <w:t>𝑚𝑎𝑥</w:t>
      </w:r>
      <w:r w:rsidRPr="00DA3F2C">
        <w:rPr>
          <w:rFonts w:ascii="Cambria Math" w:eastAsia="Cambria Math"/>
          <w:color w:val="000000" w:themeColor="text1"/>
          <w:spacing w:val="40"/>
          <w:position w:val="-5"/>
        </w:rPr>
        <w:t xml:space="preserve"> </w:t>
      </w:r>
      <w:r w:rsidRPr="00DA3F2C">
        <w:rPr>
          <w:color w:val="000000" w:themeColor="text1"/>
          <w:position w:val="1"/>
        </w:rPr>
        <w:t xml:space="preserve">maximum process temperature, </w:t>
      </w:r>
      <w:r w:rsidRPr="00DA3F2C">
        <w:rPr>
          <w:rFonts w:ascii="Cambria Math" w:eastAsia="Cambria Math"/>
          <w:color w:val="000000" w:themeColor="text1"/>
          <w:position w:val="1"/>
        </w:rPr>
        <w:t>𝐼</w:t>
      </w:r>
      <w:r w:rsidRPr="00DA3F2C">
        <w:rPr>
          <w:rFonts w:ascii="Cambria Math" w:eastAsia="Cambria Math"/>
          <w:color w:val="000000" w:themeColor="text1"/>
          <w:sz w:val="12"/>
        </w:rPr>
        <w:t>𝑝</w:t>
      </w:r>
      <w:r w:rsidRPr="00DA3F2C">
        <w:rPr>
          <w:rFonts w:ascii="Cambria Math" w:eastAsia="Cambria Math"/>
          <w:color w:val="000000" w:themeColor="text1"/>
          <w:position w:val="-5"/>
        </w:rPr>
        <w:t xml:space="preserve">𝑚𝑎𝑥 </w:t>
      </w:r>
      <w:r w:rsidRPr="00DA3F2C">
        <w:rPr>
          <w:color w:val="000000" w:themeColor="text1"/>
          <w:position w:val="1"/>
        </w:rPr>
        <w:t xml:space="preserve">maximum process pressure, </w:t>
      </w:r>
      <w:r w:rsidRPr="00DA3F2C">
        <w:rPr>
          <w:rFonts w:ascii="Cambria Math" w:eastAsia="Cambria Math"/>
          <w:color w:val="000000" w:themeColor="text1"/>
          <w:position w:val="1"/>
        </w:rPr>
        <w:t>𝐼</w:t>
      </w:r>
      <w:r w:rsidRPr="00DA3F2C">
        <w:rPr>
          <w:rFonts w:ascii="Cambria Math" w:eastAsia="Cambria Math"/>
          <w:color w:val="000000" w:themeColor="text1"/>
          <w:sz w:val="12"/>
        </w:rPr>
        <w:t>𝐸𝑄</w:t>
      </w:r>
      <w:r w:rsidRPr="00DA3F2C">
        <w:rPr>
          <w:rFonts w:ascii="Cambria Math" w:eastAsia="Cambria Math"/>
          <w:color w:val="000000" w:themeColor="text1"/>
          <w:position w:val="-5"/>
        </w:rPr>
        <w:t xml:space="preserve">𝑚𝑎𝑥 </w:t>
      </w:r>
      <w:r w:rsidRPr="00DA3F2C">
        <w:rPr>
          <w:color w:val="000000" w:themeColor="text1"/>
          <w:position w:val="1"/>
        </w:rPr>
        <w:t xml:space="preserve">equipment risk factor, and </w:t>
      </w:r>
      <w:r w:rsidRPr="00DA3F2C">
        <w:rPr>
          <w:rFonts w:ascii="Cambria Math" w:eastAsia="Cambria Math"/>
          <w:color w:val="000000" w:themeColor="text1"/>
          <w:position w:val="1"/>
        </w:rPr>
        <w:t>𝐼</w:t>
      </w:r>
      <w:r w:rsidRPr="00DA3F2C">
        <w:rPr>
          <w:rFonts w:ascii="Cambria Math" w:eastAsia="Cambria Math"/>
          <w:color w:val="000000" w:themeColor="text1"/>
          <w:sz w:val="12"/>
        </w:rPr>
        <w:t>𝑆𝑇</w:t>
      </w:r>
      <w:r w:rsidRPr="00DA3F2C">
        <w:rPr>
          <w:rFonts w:ascii="Cambria Math" w:eastAsia="Cambria Math"/>
          <w:color w:val="000000" w:themeColor="text1"/>
          <w:position w:val="-5"/>
        </w:rPr>
        <w:t>𝑚𝑎𝑥</w:t>
      </w:r>
      <w:r w:rsidRPr="00DA3F2C">
        <w:rPr>
          <w:rFonts w:ascii="Cambria Math" w:eastAsia="Cambria Math"/>
          <w:color w:val="000000" w:themeColor="text1"/>
          <w:spacing w:val="40"/>
          <w:position w:val="-5"/>
        </w:rPr>
        <w:t xml:space="preserve"> </w:t>
      </w:r>
      <w:r w:rsidRPr="00DA3F2C">
        <w:rPr>
          <w:color w:val="000000" w:themeColor="text1"/>
        </w:rPr>
        <w:t>safe process structure. Each sub-index's value is computed using the specific weights outlined in Table 1.</w:t>
      </w:r>
    </w:p>
    <w:p w14:paraId="77E0C217" w14:textId="77777777" w:rsidR="002D4AEB" w:rsidRPr="00DA3F2C" w:rsidRDefault="002D4AEB" w:rsidP="002D4AEB">
      <w:pPr>
        <w:pStyle w:val="Textoindependiente"/>
        <w:spacing w:before="119" w:line="264" w:lineRule="auto"/>
        <w:rPr>
          <w:color w:val="000000" w:themeColor="text1"/>
        </w:rPr>
      </w:pPr>
    </w:p>
    <w:tbl>
      <w:tblPr>
        <w:tblStyle w:val="TableNormal"/>
        <w:tblW w:w="0" w:type="auto"/>
        <w:tblLayout w:type="fixed"/>
        <w:tblLook w:val="01E0" w:firstRow="1" w:lastRow="1" w:firstColumn="1" w:lastColumn="1" w:noHBand="0" w:noVBand="0"/>
      </w:tblPr>
      <w:tblGrid>
        <w:gridCol w:w="8364"/>
        <w:gridCol w:w="425"/>
      </w:tblGrid>
      <w:tr w:rsidR="00DA3F2C" w:rsidRPr="00DA3F2C" w14:paraId="7AAC6804" w14:textId="77777777" w:rsidTr="00EA3182">
        <w:trPr>
          <w:trHeight w:val="348"/>
        </w:trPr>
        <w:tc>
          <w:tcPr>
            <w:tcW w:w="8364" w:type="dxa"/>
          </w:tcPr>
          <w:p w14:paraId="4779A426" w14:textId="77777777" w:rsidR="00364386" w:rsidRPr="00DA3F2C" w:rsidRDefault="00996FDA" w:rsidP="002D4AEB">
            <w:pPr>
              <w:pStyle w:val="TableParagraph"/>
              <w:spacing w:before="0" w:line="203" w:lineRule="exact"/>
              <w:ind w:left="0"/>
              <w:rPr>
                <w:rFonts w:ascii="Cambria Math" w:eastAsia="Cambria Math" w:hAnsi="Cambria Math"/>
                <w:color w:val="000000" w:themeColor="text1"/>
                <w:sz w:val="12"/>
              </w:rPr>
            </w:pPr>
            <w:r w:rsidRPr="00DA3F2C">
              <w:rPr>
                <w:rFonts w:ascii="Cambria Math" w:eastAsia="Cambria Math" w:hAnsi="Cambria Math"/>
                <w:color w:val="000000" w:themeColor="text1"/>
                <w:position w:val="1"/>
                <w:sz w:val="18"/>
              </w:rPr>
              <w:t>𝐼𝑆𝐼</w:t>
            </w:r>
            <w:r w:rsidRPr="00DA3F2C">
              <w:rPr>
                <w:rFonts w:ascii="Cambria Math" w:eastAsia="Cambria Math" w:hAnsi="Cambria Math"/>
                <w:color w:val="000000" w:themeColor="text1"/>
                <w:spacing w:val="78"/>
                <w:position w:val="1"/>
                <w:sz w:val="18"/>
              </w:rPr>
              <w:t xml:space="preserve"> </w:t>
            </w:r>
            <w:r w:rsidRPr="00DA3F2C">
              <w:rPr>
                <w:rFonts w:ascii="Cambria Math" w:eastAsia="Cambria Math" w:hAnsi="Cambria Math"/>
                <w:color w:val="000000" w:themeColor="text1"/>
                <w:position w:val="1"/>
                <w:sz w:val="18"/>
              </w:rPr>
              <w:t>=</w:t>
            </w:r>
            <w:r w:rsidRPr="00DA3F2C">
              <w:rPr>
                <w:rFonts w:ascii="Cambria Math" w:eastAsia="Cambria Math" w:hAnsi="Cambria Math"/>
                <w:color w:val="000000" w:themeColor="text1"/>
                <w:spacing w:val="67"/>
                <w:position w:val="1"/>
                <w:sz w:val="18"/>
              </w:rPr>
              <w:t xml:space="preserve"> </w:t>
            </w:r>
            <w:r w:rsidRPr="00DA3F2C">
              <w:rPr>
                <w:rFonts w:ascii="Cambria Math" w:eastAsia="Cambria Math" w:hAnsi="Cambria Math"/>
                <w:color w:val="000000" w:themeColor="text1"/>
                <w:position w:val="1"/>
                <w:sz w:val="18"/>
              </w:rPr>
              <w:t>𝐼</w:t>
            </w:r>
            <w:r w:rsidRPr="00DA3F2C">
              <w:rPr>
                <w:rFonts w:ascii="Cambria Math" w:eastAsia="Cambria Math" w:hAnsi="Cambria Math"/>
                <w:color w:val="000000" w:themeColor="text1"/>
                <w:sz w:val="12"/>
              </w:rPr>
              <w:t>𝑐ℎ</w:t>
            </w:r>
            <w:r w:rsidRPr="00DA3F2C">
              <w:rPr>
                <w:rFonts w:ascii="Cambria Math" w:eastAsia="Cambria Math" w:hAnsi="Cambria Math"/>
                <w:color w:val="000000" w:themeColor="text1"/>
                <w:spacing w:val="30"/>
                <w:sz w:val="12"/>
              </w:rPr>
              <w:t xml:space="preserve"> </w:t>
            </w:r>
            <w:r w:rsidRPr="00DA3F2C">
              <w:rPr>
                <w:rFonts w:ascii="Cambria Math" w:eastAsia="Cambria Math" w:hAnsi="Cambria Math"/>
                <w:color w:val="000000" w:themeColor="text1"/>
                <w:position w:val="1"/>
                <w:sz w:val="18"/>
              </w:rPr>
              <w:t>+</w:t>
            </w:r>
            <w:r w:rsidRPr="00DA3F2C">
              <w:rPr>
                <w:rFonts w:ascii="Cambria Math" w:eastAsia="Cambria Math" w:hAnsi="Cambria Math"/>
                <w:color w:val="000000" w:themeColor="text1"/>
                <w:spacing w:val="3"/>
                <w:position w:val="1"/>
                <w:sz w:val="18"/>
              </w:rPr>
              <w:t xml:space="preserve"> </w:t>
            </w:r>
            <w:r w:rsidRPr="00DA3F2C">
              <w:rPr>
                <w:rFonts w:ascii="Cambria Math" w:eastAsia="Cambria Math" w:hAnsi="Cambria Math"/>
                <w:color w:val="000000" w:themeColor="text1"/>
                <w:spacing w:val="-5"/>
                <w:position w:val="1"/>
                <w:sz w:val="18"/>
              </w:rPr>
              <w:t>𝐼</w:t>
            </w:r>
            <w:r w:rsidRPr="00DA3F2C">
              <w:rPr>
                <w:rFonts w:ascii="Cambria Math" w:eastAsia="Cambria Math" w:hAnsi="Cambria Math"/>
                <w:color w:val="000000" w:themeColor="text1"/>
                <w:spacing w:val="-5"/>
                <w:sz w:val="12"/>
              </w:rPr>
              <w:t>𝑝𝑠</w:t>
            </w:r>
          </w:p>
        </w:tc>
        <w:tc>
          <w:tcPr>
            <w:tcW w:w="425" w:type="dxa"/>
          </w:tcPr>
          <w:p w14:paraId="209B2378" w14:textId="77777777" w:rsidR="00364386" w:rsidRPr="00DA3F2C" w:rsidRDefault="00996FDA" w:rsidP="002D4AEB">
            <w:pPr>
              <w:pStyle w:val="TableParagraph"/>
              <w:spacing w:before="0" w:line="201" w:lineRule="exact"/>
              <w:ind w:left="0"/>
              <w:jc w:val="right"/>
              <w:rPr>
                <w:color w:val="000000" w:themeColor="text1"/>
                <w:sz w:val="18"/>
              </w:rPr>
            </w:pPr>
            <w:r w:rsidRPr="00DA3F2C">
              <w:rPr>
                <w:color w:val="000000" w:themeColor="text1"/>
                <w:spacing w:val="-5"/>
                <w:sz w:val="18"/>
              </w:rPr>
              <w:t>(1)</w:t>
            </w:r>
          </w:p>
        </w:tc>
      </w:tr>
      <w:tr w:rsidR="00DA3F2C" w:rsidRPr="00DA3F2C" w14:paraId="39DF6F39" w14:textId="77777777" w:rsidTr="00EA3182">
        <w:trPr>
          <w:trHeight w:val="541"/>
        </w:trPr>
        <w:tc>
          <w:tcPr>
            <w:tcW w:w="8364" w:type="dxa"/>
          </w:tcPr>
          <w:p w14:paraId="431F4ED9" w14:textId="77777777" w:rsidR="00364386" w:rsidRPr="00DA3F2C" w:rsidRDefault="00996FDA" w:rsidP="002D4AEB">
            <w:pPr>
              <w:pStyle w:val="TableParagraph"/>
              <w:spacing w:before="115"/>
              <w:ind w:left="0"/>
              <w:rPr>
                <w:rFonts w:ascii="Cambria Math" w:eastAsia="Cambria Math" w:hAnsi="Cambria Math"/>
                <w:color w:val="000000" w:themeColor="text1"/>
                <w:position w:val="-2"/>
                <w:sz w:val="18"/>
              </w:rPr>
            </w:pPr>
            <w:r w:rsidRPr="00DA3F2C">
              <w:rPr>
                <w:rFonts w:ascii="Cambria Math" w:eastAsia="Cambria Math" w:hAnsi="Cambria Math"/>
                <w:color w:val="000000" w:themeColor="text1"/>
                <w:w w:val="105"/>
                <w:position w:val="4"/>
                <w:sz w:val="18"/>
              </w:rPr>
              <w:t>𝐼</w:t>
            </w:r>
            <w:r w:rsidRPr="00DA3F2C">
              <w:rPr>
                <w:rFonts w:ascii="Cambria Math" w:eastAsia="Cambria Math" w:hAnsi="Cambria Math"/>
                <w:color w:val="000000" w:themeColor="text1"/>
                <w:w w:val="105"/>
                <w:position w:val="3"/>
                <w:sz w:val="12"/>
              </w:rPr>
              <w:t>𝑐ℎ</w:t>
            </w:r>
            <w:r w:rsidRPr="00DA3F2C">
              <w:rPr>
                <w:rFonts w:ascii="Cambria Math" w:eastAsia="Cambria Math" w:hAnsi="Cambria Math"/>
                <w:color w:val="000000" w:themeColor="text1"/>
                <w:spacing w:val="1"/>
                <w:w w:val="105"/>
                <w:position w:val="3"/>
                <w:sz w:val="12"/>
              </w:rPr>
              <w:t xml:space="preserve"> </w:t>
            </w:r>
            <w:r w:rsidRPr="00DA3F2C">
              <w:rPr>
                <w:rFonts w:ascii="Cambria Math" w:eastAsia="Cambria Math" w:hAnsi="Cambria Math"/>
                <w:color w:val="000000" w:themeColor="text1"/>
                <w:w w:val="105"/>
                <w:position w:val="3"/>
                <w:sz w:val="12"/>
              </w:rPr>
              <w:t xml:space="preserve">= </w:t>
            </w:r>
            <w:r w:rsidRPr="00DA3F2C">
              <w:rPr>
                <w:rFonts w:ascii="Cambria Math" w:eastAsia="Cambria Math" w:hAnsi="Cambria Math"/>
                <w:color w:val="000000" w:themeColor="text1"/>
                <w:w w:val="105"/>
                <w:position w:val="4"/>
                <w:sz w:val="18"/>
              </w:rPr>
              <w:t>𝐼</w:t>
            </w:r>
            <w:r w:rsidRPr="00DA3F2C">
              <w:rPr>
                <w:rFonts w:ascii="Cambria Math" w:eastAsia="Cambria Math" w:hAnsi="Cambria Math"/>
                <w:color w:val="000000" w:themeColor="text1"/>
                <w:w w:val="105"/>
                <w:sz w:val="18"/>
              </w:rPr>
              <w:t>𝑟𝑚</w:t>
            </w:r>
            <w:r w:rsidRPr="00DA3F2C">
              <w:rPr>
                <w:rFonts w:ascii="Cambria Math" w:eastAsia="Cambria Math" w:hAnsi="Cambria Math"/>
                <w:color w:val="000000" w:themeColor="text1"/>
                <w:w w:val="105"/>
                <w:position w:val="-2"/>
                <w:sz w:val="18"/>
              </w:rPr>
              <w:t>𝑚𝑎𝑥</w:t>
            </w:r>
            <w:r w:rsidRPr="00DA3F2C">
              <w:rPr>
                <w:rFonts w:ascii="Cambria Math" w:eastAsia="Cambria Math" w:hAnsi="Cambria Math"/>
                <w:color w:val="000000" w:themeColor="text1"/>
                <w:spacing w:val="55"/>
                <w:w w:val="105"/>
                <w:position w:val="-2"/>
                <w:sz w:val="18"/>
              </w:rPr>
              <w:t xml:space="preserve">  </w:t>
            </w:r>
            <w:r w:rsidRPr="00DA3F2C">
              <w:rPr>
                <w:rFonts w:ascii="Cambria Math" w:eastAsia="Cambria Math" w:hAnsi="Cambria Math"/>
                <w:color w:val="000000" w:themeColor="text1"/>
                <w:w w:val="105"/>
                <w:position w:val="4"/>
                <w:sz w:val="18"/>
              </w:rPr>
              <w:t>+</w:t>
            </w:r>
            <w:r w:rsidRPr="00DA3F2C">
              <w:rPr>
                <w:rFonts w:ascii="Cambria Math" w:eastAsia="Cambria Math" w:hAnsi="Cambria Math"/>
                <w:color w:val="000000" w:themeColor="text1"/>
                <w:spacing w:val="40"/>
                <w:w w:val="105"/>
                <w:position w:val="4"/>
                <w:sz w:val="18"/>
              </w:rPr>
              <w:t xml:space="preserve"> </w:t>
            </w:r>
            <w:r w:rsidRPr="00DA3F2C">
              <w:rPr>
                <w:rFonts w:ascii="Cambria Math" w:eastAsia="Cambria Math" w:hAnsi="Cambria Math"/>
                <w:color w:val="000000" w:themeColor="text1"/>
                <w:w w:val="105"/>
                <w:position w:val="4"/>
                <w:sz w:val="18"/>
              </w:rPr>
              <w:t>𝐼</w:t>
            </w:r>
            <w:r w:rsidRPr="00DA3F2C">
              <w:rPr>
                <w:rFonts w:ascii="Cambria Math" w:eastAsia="Cambria Math" w:hAnsi="Cambria Math"/>
                <w:color w:val="000000" w:themeColor="text1"/>
                <w:w w:val="105"/>
                <w:sz w:val="18"/>
              </w:rPr>
              <w:t>𝑟𝑠</w:t>
            </w:r>
            <w:r w:rsidRPr="00DA3F2C">
              <w:rPr>
                <w:rFonts w:ascii="Cambria Math" w:eastAsia="Cambria Math" w:hAnsi="Cambria Math"/>
                <w:color w:val="000000" w:themeColor="text1"/>
                <w:w w:val="105"/>
                <w:position w:val="-2"/>
                <w:sz w:val="18"/>
              </w:rPr>
              <w:t>𝑚𝑎𝑥</w:t>
            </w:r>
            <w:r w:rsidRPr="00DA3F2C">
              <w:rPr>
                <w:rFonts w:ascii="Cambria Math" w:eastAsia="Cambria Math" w:hAnsi="Cambria Math"/>
                <w:color w:val="000000" w:themeColor="text1"/>
                <w:spacing w:val="73"/>
                <w:w w:val="150"/>
                <w:position w:val="-2"/>
                <w:sz w:val="18"/>
              </w:rPr>
              <w:t xml:space="preserve"> </w:t>
            </w:r>
            <w:r w:rsidRPr="00DA3F2C">
              <w:rPr>
                <w:rFonts w:ascii="Cambria Math" w:eastAsia="Cambria Math" w:hAnsi="Cambria Math"/>
                <w:color w:val="000000" w:themeColor="text1"/>
                <w:w w:val="105"/>
                <w:position w:val="4"/>
                <w:sz w:val="18"/>
              </w:rPr>
              <w:t>+</w:t>
            </w:r>
            <w:r w:rsidRPr="00DA3F2C">
              <w:rPr>
                <w:rFonts w:ascii="Cambria Math" w:eastAsia="Cambria Math" w:hAnsi="Cambria Math"/>
                <w:color w:val="000000" w:themeColor="text1"/>
                <w:spacing w:val="41"/>
                <w:w w:val="105"/>
                <w:position w:val="4"/>
                <w:sz w:val="18"/>
              </w:rPr>
              <w:t xml:space="preserve"> </w:t>
            </w:r>
            <w:r w:rsidRPr="00DA3F2C">
              <w:rPr>
                <w:rFonts w:ascii="Cambria Math" w:eastAsia="Cambria Math" w:hAnsi="Cambria Math"/>
                <w:color w:val="000000" w:themeColor="text1"/>
                <w:w w:val="105"/>
                <w:position w:val="4"/>
                <w:sz w:val="18"/>
              </w:rPr>
              <w:t>𝐼</w:t>
            </w:r>
            <w:r w:rsidRPr="00DA3F2C">
              <w:rPr>
                <w:rFonts w:ascii="Cambria Math" w:eastAsia="Cambria Math" w:hAnsi="Cambria Math"/>
                <w:color w:val="000000" w:themeColor="text1"/>
                <w:w w:val="105"/>
                <w:sz w:val="18"/>
              </w:rPr>
              <w:t>𝑖𝑛𝑡</w:t>
            </w:r>
            <w:r w:rsidRPr="00DA3F2C">
              <w:rPr>
                <w:rFonts w:ascii="Cambria Math" w:eastAsia="Cambria Math" w:hAnsi="Cambria Math"/>
                <w:color w:val="000000" w:themeColor="text1"/>
                <w:w w:val="105"/>
                <w:position w:val="-2"/>
                <w:sz w:val="18"/>
              </w:rPr>
              <w:t>𝑚𝑎𝑥</w:t>
            </w:r>
            <w:r w:rsidRPr="00DA3F2C">
              <w:rPr>
                <w:rFonts w:ascii="Cambria Math" w:eastAsia="Cambria Math" w:hAnsi="Cambria Math"/>
                <w:color w:val="000000" w:themeColor="text1"/>
                <w:spacing w:val="72"/>
                <w:w w:val="150"/>
                <w:position w:val="-2"/>
                <w:sz w:val="18"/>
              </w:rPr>
              <w:t xml:space="preserve"> </w:t>
            </w:r>
            <w:r w:rsidRPr="00DA3F2C">
              <w:rPr>
                <w:rFonts w:ascii="Cambria Math" w:eastAsia="Cambria Math" w:hAnsi="Cambria Math"/>
                <w:color w:val="000000" w:themeColor="text1"/>
                <w:w w:val="105"/>
                <w:position w:val="4"/>
                <w:sz w:val="18"/>
              </w:rPr>
              <w:t>+</w:t>
            </w:r>
            <w:r w:rsidRPr="00DA3F2C">
              <w:rPr>
                <w:rFonts w:ascii="Cambria Math" w:eastAsia="Cambria Math" w:hAnsi="Cambria Math"/>
                <w:color w:val="000000" w:themeColor="text1"/>
                <w:spacing w:val="42"/>
                <w:w w:val="105"/>
                <w:position w:val="4"/>
                <w:sz w:val="18"/>
              </w:rPr>
              <w:t xml:space="preserve"> </w:t>
            </w:r>
            <w:r w:rsidRPr="00DA3F2C">
              <w:rPr>
                <w:rFonts w:ascii="Cambria Math" w:eastAsia="Cambria Math" w:hAnsi="Cambria Math"/>
                <w:color w:val="000000" w:themeColor="text1"/>
                <w:w w:val="105"/>
                <w:position w:val="4"/>
                <w:sz w:val="18"/>
              </w:rPr>
              <w:t>(𝐼</w:t>
            </w:r>
            <w:r w:rsidRPr="00DA3F2C">
              <w:rPr>
                <w:rFonts w:ascii="Cambria Math" w:eastAsia="Cambria Math" w:hAnsi="Cambria Math"/>
                <w:color w:val="000000" w:themeColor="text1"/>
                <w:w w:val="105"/>
                <w:sz w:val="18"/>
              </w:rPr>
              <w:t>𝑓𝑙</w:t>
            </w:r>
            <w:r w:rsidRPr="00DA3F2C">
              <w:rPr>
                <w:rFonts w:ascii="Cambria Math" w:eastAsia="Cambria Math" w:hAnsi="Cambria Math"/>
                <w:color w:val="000000" w:themeColor="text1"/>
                <w:spacing w:val="72"/>
                <w:w w:val="105"/>
                <w:sz w:val="18"/>
              </w:rPr>
              <w:t xml:space="preserve"> </w:t>
            </w:r>
            <w:r w:rsidRPr="00DA3F2C">
              <w:rPr>
                <w:rFonts w:ascii="Cambria Math" w:eastAsia="Cambria Math" w:hAnsi="Cambria Math"/>
                <w:color w:val="000000" w:themeColor="text1"/>
                <w:w w:val="105"/>
                <w:position w:val="4"/>
                <w:sz w:val="18"/>
              </w:rPr>
              <w:t>+</w:t>
            </w:r>
            <w:r w:rsidRPr="00DA3F2C">
              <w:rPr>
                <w:rFonts w:ascii="Cambria Math" w:eastAsia="Cambria Math" w:hAnsi="Cambria Math"/>
                <w:color w:val="000000" w:themeColor="text1"/>
                <w:spacing w:val="42"/>
                <w:w w:val="105"/>
                <w:position w:val="4"/>
                <w:sz w:val="18"/>
              </w:rPr>
              <w:t xml:space="preserve"> </w:t>
            </w:r>
            <w:r w:rsidRPr="00DA3F2C">
              <w:rPr>
                <w:rFonts w:ascii="Cambria Math" w:eastAsia="Cambria Math" w:hAnsi="Cambria Math"/>
                <w:color w:val="000000" w:themeColor="text1"/>
                <w:w w:val="105"/>
                <w:position w:val="4"/>
                <w:sz w:val="18"/>
              </w:rPr>
              <w:t>𝐼</w:t>
            </w:r>
            <w:r w:rsidRPr="00DA3F2C">
              <w:rPr>
                <w:rFonts w:ascii="Cambria Math" w:eastAsia="Cambria Math" w:hAnsi="Cambria Math"/>
                <w:color w:val="000000" w:themeColor="text1"/>
                <w:w w:val="105"/>
                <w:sz w:val="18"/>
              </w:rPr>
              <w:t>𝑒𝑥</w:t>
            </w:r>
            <w:r w:rsidRPr="00DA3F2C">
              <w:rPr>
                <w:rFonts w:ascii="Cambria Math" w:eastAsia="Cambria Math" w:hAnsi="Cambria Math"/>
                <w:color w:val="000000" w:themeColor="text1"/>
                <w:spacing w:val="73"/>
                <w:w w:val="105"/>
                <w:sz w:val="18"/>
              </w:rPr>
              <w:t xml:space="preserve"> </w:t>
            </w:r>
            <w:r w:rsidRPr="00DA3F2C">
              <w:rPr>
                <w:rFonts w:ascii="Cambria Math" w:eastAsia="Cambria Math" w:hAnsi="Cambria Math"/>
                <w:color w:val="000000" w:themeColor="text1"/>
                <w:w w:val="105"/>
                <w:position w:val="4"/>
                <w:sz w:val="18"/>
              </w:rPr>
              <w:t>+</w:t>
            </w:r>
            <w:r w:rsidRPr="00DA3F2C">
              <w:rPr>
                <w:rFonts w:ascii="Cambria Math" w:eastAsia="Cambria Math" w:hAnsi="Cambria Math"/>
                <w:color w:val="000000" w:themeColor="text1"/>
                <w:spacing w:val="46"/>
                <w:w w:val="105"/>
                <w:position w:val="4"/>
                <w:sz w:val="18"/>
              </w:rPr>
              <w:t xml:space="preserve"> </w:t>
            </w:r>
            <w:r w:rsidRPr="00DA3F2C">
              <w:rPr>
                <w:rFonts w:ascii="Cambria Math" w:eastAsia="Cambria Math" w:hAnsi="Cambria Math"/>
                <w:color w:val="000000" w:themeColor="text1"/>
                <w:w w:val="105"/>
                <w:position w:val="4"/>
                <w:sz w:val="18"/>
              </w:rPr>
              <w:t>𝐼</w:t>
            </w:r>
            <w:r w:rsidRPr="00DA3F2C">
              <w:rPr>
                <w:rFonts w:ascii="Cambria Math" w:eastAsia="Cambria Math" w:hAnsi="Cambria Math"/>
                <w:color w:val="000000" w:themeColor="text1"/>
                <w:w w:val="105"/>
                <w:sz w:val="18"/>
              </w:rPr>
              <w:t>𝑡𝑜𝑥</w:t>
            </w:r>
            <w:r w:rsidRPr="00DA3F2C">
              <w:rPr>
                <w:rFonts w:ascii="Cambria Math" w:eastAsia="Cambria Math" w:hAnsi="Cambria Math"/>
                <w:color w:val="000000" w:themeColor="text1"/>
                <w:w w:val="105"/>
                <w:position w:val="4"/>
                <w:sz w:val="18"/>
              </w:rPr>
              <w:t>)</w:t>
            </w:r>
            <w:r w:rsidRPr="00DA3F2C">
              <w:rPr>
                <w:rFonts w:ascii="Cambria Math" w:eastAsia="Cambria Math" w:hAnsi="Cambria Math"/>
                <w:color w:val="000000" w:themeColor="text1"/>
                <w:w w:val="105"/>
                <w:sz w:val="18"/>
              </w:rPr>
              <w:t>𝑚𝑎𝑥</w:t>
            </w:r>
            <w:r w:rsidRPr="00DA3F2C">
              <w:rPr>
                <w:rFonts w:ascii="Cambria Math" w:eastAsia="Cambria Math" w:hAnsi="Cambria Math"/>
                <w:color w:val="000000" w:themeColor="text1"/>
                <w:spacing w:val="73"/>
                <w:w w:val="105"/>
                <w:sz w:val="18"/>
              </w:rPr>
              <w:t xml:space="preserve"> </w:t>
            </w:r>
            <w:r w:rsidRPr="00DA3F2C">
              <w:rPr>
                <w:rFonts w:ascii="Cambria Math" w:eastAsia="Cambria Math" w:hAnsi="Cambria Math"/>
                <w:color w:val="000000" w:themeColor="text1"/>
                <w:w w:val="105"/>
                <w:position w:val="4"/>
                <w:sz w:val="18"/>
              </w:rPr>
              <w:t>+</w:t>
            </w:r>
            <w:r w:rsidRPr="00DA3F2C">
              <w:rPr>
                <w:rFonts w:ascii="Cambria Math" w:eastAsia="Cambria Math" w:hAnsi="Cambria Math"/>
                <w:color w:val="000000" w:themeColor="text1"/>
                <w:spacing w:val="46"/>
                <w:w w:val="105"/>
                <w:position w:val="4"/>
                <w:sz w:val="18"/>
              </w:rPr>
              <w:t xml:space="preserve"> </w:t>
            </w:r>
            <w:r w:rsidRPr="00DA3F2C">
              <w:rPr>
                <w:rFonts w:ascii="Cambria Math" w:eastAsia="Cambria Math" w:hAnsi="Cambria Math"/>
                <w:color w:val="000000" w:themeColor="text1"/>
                <w:spacing w:val="-2"/>
                <w:w w:val="105"/>
                <w:position w:val="4"/>
                <w:sz w:val="18"/>
              </w:rPr>
              <w:t>𝐼</w:t>
            </w:r>
            <w:r w:rsidRPr="00DA3F2C">
              <w:rPr>
                <w:rFonts w:ascii="Cambria Math" w:eastAsia="Cambria Math" w:hAnsi="Cambria Math"/>
                <w:color w:val="000000" w:themeColor="text1"/>
                <w:spacing w:val="-2"/>
                <w:w w:val="105"/>
                <w:sz w:val="18"/>
              </w:rPr>
              <w:t>𝑐𝑜𝑟</w:t>
            </w:r>
            <w:r w:rsidRPr="00DA3F2C">
              <w:rPr>
                <w:rFonts w:ascii="Cambria Math" w:eastAsia="Cambria Math" w:hAnsi="Cambria Math"/>
                <w:color w:val="000000" w:themeColor="text1"/>
                <w:spacing w:val="-2"/>
                <w:w w:val="105"/>
                <w:position w:val="-2"/>
                <w:sz w:val="18"/>
              </w:rPr>
              <w:t>𝑚𝑎𝑥</w:t>
            </w:r>
          </w:p>
        </w:tc>
        <w:tc>
          <w:tcPr>
            <w:tcW w:w="425" w:type="dxa"/>
          </w:tcPr>
          <w:p w14:paraId="2320BC2A" w14:textId="77777777" w:rsidR="00364386" w:rsidRPr="00DA3F2C" w:rsidRDefault="00996FDA" w:rsidP="002D4AEB">
            <w:pPr>
              <w:pStyle w:val="TableParagraph"/>
              <w:spacing w:before="152"/>
              <w:ind w:left="0"/>
              <w:jc w:val="right"/>
              <w:rPr>
                <w:color w:val="000000" w:themeColor="text1"/>
                <w:sz w:val="18"/>
              </w:rPr>
            </w:pPr>
            <w:r w:rsidRPr="00DA3F2C">
              <w:rPr>
                <w:color w:val="000000" w:themeColor="text1"/>
                <w:spacing w:val="-5"/>
                <w:sz w:val="18"/>
              </w:rPr>
              <w:t>(2)</w:t>
            </w:r>
          </w:p>
        </w:tc>
      </w:tr>
      <w:tr w:rsidR="00364386" w:rsidRPr="00DA3F2C" w14:paraId="190D2406" w14:textId="77777777" w:rsidTr="00EA3182">
        <w:trPr>
          <w:trHeight w:val="396"/>
        </w:trPr>
        <w:tc>
          <w:tcPr>
            <w:tcW w:w="8364" w:type="dxa"/>
          </w:tcPr>
          <w:p w14:paraId="4BBAC0FD" w14:textId="77777777" w:rsidR="00364386" w:rsidRPr="00DA3F2C" w:rsidRDefault="00996FDA" w:rsidP="002D4AEB">
            <w:pPr>
              <w:pStyle w:val="TableParagraph"/>
              <w:spacing w:before="137" w:line="192" w:lineRule="auto"/>
              <w:ind w:left="0"/>
              <w:rPr>
                <w:rFonts w:ascii="Cambria Math" w:eastAsia="Cambria Math"/>
                <w:color w:val="000000" w:themeColor="text1"/>
                <w:position w:val="-5"/>
                <w:sz w:val="18"/>
              </w:rPr>
            </w:pPr>
            <w:r w:rsidRPr="00DA3F2C">
              <w:rPr>
                <w:rFonts w:ascii="Cambria Math" w:eastAsia="Cambria Math"/>
                <w:color w:val="000000" w:themeColor="text1"/>
                <w:w w:val="105"/>
                <w:position w:val="1"/>
                <w:sz w:val="18"/>
              </w:rPr>
              <w:t>𝐼</w:t>
            </w:r>
            <w:proofErr w:type="spellStart"/>
            <w:r w:rsidRPr="00DA3F2C">
              <w:rPr>
                <w:rFonts w:ascii="Cambria Math" w:eastAsia="Cambria Math"/>
                <w:color w:val="000000" w:themeColor="text1"/>
                <w:w w:val="105"/>
                <w:sz w:val="12"/>
              </w:rPr>
              <w:t>ps</w:t>
            </w:r>
            <w:proofErr w:type="spellEnd"/>
            <w:r w:rsidRPr="00DA3F2C">
              <w:rPr>
                <w:rFonts w:ascii="Cambria Math" w:eastAsia="Cambria Math"/>
                <w:color w:val="000000" w:themeColor="text1"/>
                <w:spacing w:val="-2"/>
                <w:w w:val="105"/>
                <w:sz w:val="12"/>
              </w:rPr>
              <w:t xml:space="preserve"> </w:t>
            </w:r>
            <w:r w:rsidRPr="00DA3F2C">
              <w:rPr>
                <w:rFonts w:ascii="Cambria Math" w:eastAsia="Cambria Math"/>
                <w:color w:val="000000" w:themeColor="text1"/>
                <w:w w:val="105"/>
                <w:sz w:val="12"/>
              </w:rPr>
              <w:t>=</w:t>
            </w:r>
            <w:r w:rsidRPr="00DA3F2C">
              <w:rPr>
                <w:rFonts w:ascii="Cambria Math" w:eastAsia="Cambria Math"/>
                <w:color w:val="000000" w:themeColor="text1"/>
                <w:spacing w:val="-3"/>
                <w:w w:val="105"/>
                <w:sz w:val="12"/>
              </w:rPr>
              <w:t xml:space="preserve"> </w:t>
            </w:r>
            <w:r w:rsidRPr="00DA3F2C">
              <w:rPr>
                <w:rFonts w:ascii="Cambria Math" w:eastAsia="Cambria Math"/>
                <w:color w:val="000000" w:themeColor="text1"/>
                <w:w w:val="105"/>
                <w:position w:val="1"/>
                <w:sz w:val="18"/>
              </w:rPr>
              <w:t>𝐼</w:t>
            </w:r>
            <w:r w:rsidRPr="00DA3F2C">
              <w:rPr>
                <w:rFonts w:ascii="Cambria Math" w:eastAsia="Cambria Math"/>
                <w:color w:val="000000" w:themeColor="text1"/>
                <w:w w:val="105"/>
                <w:sz w:val="12"/>
              </w:rPr>
              <w:t>𝐼</w:t>
            </w:r>
            <w:r w:rsidRPr="00DA3F2C">
              <w:rPr>
                <w:rFonts w:ascii="Cambria Math" w:eastAsia="Cambria Math"/>
                <w:color w:val="000000" w:themeColor="text1"/>
                <w:spacing w:val="40"/>
                <w:w w:val="105"/>
                <w:sz w:val="12"/>
              </w:rPr>
              <w:t xml:space="preserve">  </w:t>
            </w:r>
            <w:r w:rsidRPr="00DA3F2C">
              <w:rPr>
                <w:rFonts w:ascii="Cambria Math" w:eastAsia="Cambria Math"/>
                <w:color w:val="000000" w:themeColor="text1"/>
                <w:w w:val="105"/>
                <w:position w:val="1"/>
                <w:sz w:val="18"/>
              </w:rPr>
              <w:t>+</w:t>
            </w:r>
            <w:r w:rsidRPr="00DA3F2C">
              <w:rPr>
                <w:rFonts w:ascii="Cambria Math" w:eastAsia="Cambria Math"/>
                <w:color w:val="000000" w:themeColor="text1"/>
                <w:spacing w:val="47"/>
                <w:w w:val="105"/>
                <w:position w:val="1"/>
                <w:sz w:val="18"/>
              </w:rPr>
              <w:t xml:space="preserve"> </w:t>
            </w:r>
            <w:r w:rsidRPr="00DA3F2C">
              <w:rPr>
                <w:rFonts w:ascii="Cambria Math" w:eastAsia="Cambria Math"/>
                <w:color w:val="000000" w:themeColor="text1"/>
                <w:w w:val="105"/>
                <w:position w:val="1"/>
                <w:sz w:val="18"/>
              </w:rPr>
              <w:t>𝐼</w:t>
            </w:r>
            <w:r w:rsidRPr="00DA3F2C">
              <w:rPr>
                <w:rFonts w:ascii="Cambria Math" w:eastAsia="Cambria Math"/>
                <w:color w:val="000000" w:themeColor="text1"/>
                <w:w w:val="105"/>
                <w:sz w:val="12"/>
              </w:rPr>
              <w:t>𝑇</w:t>
            </w:r>
            <w:r w:rsidRPr="00DA3F2C">
              <w:rPr>
                <w:rFonts w:ascii="Cambria Math" w:eastAsia="Cambria Math"/>
                <w:color w:val="000000" w:themeColor="text1"/>
                <w:w w:val="105"/>
                <w:position w:val="-5"/>
                <w:sz w:val="18"/>
              </w:rPr>
              <w:t>𝑚𝑎𝑥</w:t>
            </w:r>
            <w:r w:rsidRPr="00DA3F2C">
              <w:rPr>
                <w:rFonts w:ascii="Cambria Math" w:eastAsia="Cambria Math"/>
                <w:color w:val="000000" w:themeColor="text1"/>
                <w:spacing w:val="72"/>
                <w:w w:val="150"/>
                <w:position w:val="-5"/>
                <w:sz w:val="18"/>
              </w:rPr>
              <w:t xml:space="preserve"> </w:t>
            </w:r>
            <w:r w:rsidRPr="00DA3F2C">
              <w:rPr>
                <w:rFonts w:ascii="Cambria Math" w:eastAsia="Cambria Math"/>
                <w:color w:val="000000" w:themeColor="text1"/>
                <w:w w:val="105"/>
                <w:position w:val="1"/>
                <w:sz w:val="18"/>
              </w:rPr>
              <w:t>+</w:t>
            </w:r>
            <w:r w:rsidRPr="00DA3F2C">
              <w:rPr>
                <w:rFonts w:ascii="Cambria Math" w:eastAsia="Cambria Math"/>
                <w:color w:val="000000" w:themeColor="text1"/>
                <w:spacing w:val="43"/>
                <w:w w:val="105"/>
                <w:position w:val="1"/>
                <w:sz w:val="18"/>
              </w:rPr>
              <w:t xml:space="preserve"> </w:t>
            </w:r>
            <w:r w:rsidRPr="00DA3F2C">
              <w:rPr>
                <w:rFonts w:ascii="Cambria Math" w:eastAsia="Cambria Math"/>
                <w:color w:val="000000" w:themeColor="text1"/>
                <w:w w:val="105"/>
                <w:position w:val="1"/>
                <w:sz w:val="18"/>
              </w:rPr>
              <w:t>𝐼</w:t>
            </w:r>
            <w:r w:rsidRPr="00DA3F2C">
              <w:rPr>
                <w:rFonts w:ascii="Cambria Math" w:eastAsia="Cambria Math"/>
                <w:color w:val="000000" w:themeColor="text1"/>
                <w:w w:val="105"/>
                <w:sz w:val="12"/>
              </w:rPr>
              <w:t>𝑝</w:t>
            </w:r>
            <w:r w:rsidRPr="00DA3F2C">
              <w:rPr>
                <w:rFonts w:ascii="Cambria Math" w:eastAsia="Cambria Math"/>
                <w:color w:val="000000" w:themeColor="text1"/>
                <w:w w:val="105"/>
                <w:position w:val="-5"/>
                <w:sz w:val="18"/>
              </w:rPr>
              <w:t>𝑚𝑎𝑥</w:t>
            </w:r>
            <w:r w:rsidRPr="00DA3F2C">
              <w:rPr>
                <w:rFonts w:ascii="Cambria Math" w:eastAsia="Cambria Math"/>
                <w:color w:val="000000" w:themeColor="text1"/>
                <w:spacing w:val="65"/>
                <w:w w:val="150"/>
                <w:position w:val="-5"/>
                <w:sz w:val="18"/>
              </w:rPr>
              <w:t xml:space="preserve"> </w:t>
            </w:r>
            <w:r w:rsidRPr="00DA3F2C">
              <w:rPr>
                <w:rFonts w:ascii="Cambria Math" w:eastAsia="Cambria Math"/>
                <w:color w:val="000000" w:themeColor="text1"/>
                <w:w w:val="105"/>
                <w:position w:val="1"/>
                <w:sz w:val="18"/>
              </w:rPr>
              <w:t>+</w:t>
            </w:r>
            <w:r w:rsidRPr="00DA3F2C">
              <w:rPr>
                <w:rFonts w:ascii="Cambria Math" w:eastAsia="Cambria Math"/>
                <w:color w:val="000000" w:themeColor="text1"/>
                <w:spacing w:val="46"/>
                <w:w w:val="105"/>
                <w:position w:val="1"/>
                <w:sz w:val="18"/>
              </w:rPr>
              <w:t xml:space="preserve"> </w:t>
            </w:r>
            <w:r w:rsidRPr="00DA3F2C">
              <w:rPr>
                <w:rFonts w:ascii="Cambria Math" w:eastAsia="Cambria Math"/>
                <w:color w:val="000000" w:themeColor="text1"/>
                <w:w w:val="105"/>
                <w:position w:val="1"/>
                <w:sz w:val="18"/>
              </w:rPr>
              <w:t>𝐼</w:t>
            </w:r>
            <w:r w:rsidRPr="00DA3F2C">
              <w:rPr>
                <w:rFonts w:ascii="Cambria Math" w:eastAsia="Cambria Math"/>
                <w:color w:val="000000" w:themeColor="text1"/>
                <w:w w:val="105"/>
                <w:sz w:val="12"/>
              </w:rPr>
              <w:t>𝐸𝑄</w:t>
            </w:r>
            <w:r w:rsidRPr="00DA3F2C">
              <w:rPr>
                <w:rFonts w:ascii="Cambria Math" w:eastAsia="Cambria Math"/>
                <w:color w:val="000000" w:themeColor="text1"/>
                <w:w w:val="105"/>
                <w:position w:val="-5"/>
                <w:sz w:val="18"/>
              </w:rPr>
              <w:t>𝑚𝑎𝑥</w:t>
            </w:r>
            <w:r w:rsidRPr="00DA3F2C">
              <w:rPr>
                <w:rFonts w:ascii="Cambria Math" w:eastAsia="Cambria Math"/>
                <w:color w:val="000000" w:themeColor="text1"/>
                <w:spacing w:val="72"/>
                <w:w w:val="150"/>
                <w:position w:val="-5"/>
                <w:sz w:val="18"/>
              </w:rPr>
              <w:t xml:space="preserve"> </w:t>
            </w:r>
            <w:r w:rsidRPr="00DA3F2C">
              <w:rPr>
                <w:rFonts w:ascii="Cambria Math" w:eastAsia="Cambria Math"/>
                <w:color w:val="000000" w:themeColor="text1"/>
                <w:w w:val="105"/>
                <w:position w:val="1"/>
                <w:sz w:val="18"/>
              </w:rPr>
              <w:t>+</w:t>
            </w:r>
            <w:r w:rsidRPr="00DA3F2C">
              <w:rPr>
                <w:rFonts w:ascii="Cambria Math" w:eastAsia="Cambria Math"/>
                <w:color w:val="000000" w:themeColor="text1"/>
                <w:spacing w:val="43"/>
                <w:w w:val="105"/>
                <w:position w:val="1"/>
                <w:sz w:val="18"/>
              </w:rPr>
              <w:t xml:space="preserve"> </w:t>
            </w:r>
            <w:r w:rsidRPr="00DA3F2C">
              <w:rPr>
                <w:rFonts w:ascii="Cambria Math" w:eastAsia="Cambria Math"/>
                <w:color w:val="000000" w:themeColor="text1"/>
                <w:spacing w:val="-2"/>
                <w:w w:val="105"/>
                <w:position w:val="1"/>
                <w:sz w:val="18"/>
              </w:rPr>
              <w:t>𝐼</w:t>
            </w:r>
            <w:r w:rsidRPr="00DA3F2C">
              <w:rPr>
                <w:rFonts w:ascii="Cambria Math" w:eastAsia="Cambria Math"/>
                <w:color w:val="000000" w:themeColor="text1"/>
                <w:spacing w:val="-2"/>
                <w:w w:val="105"/>
                <w:sz w:val="12"/>
              </w:rPr>
              <w:t>𝑆𝑇</w:t>
            </w:r>
            <w:r w:rsidRPr="00DA3F2C">
              <w:rPr>
                <w:rFonts w:ascii="Cambria Math" w:eastAsia="Cambria Math"/>
                <w:color w:val="000000" w:themeColor="text1"/>
                <w:spacing w:val="-2"/>
                <w:w w:val="105"/>
                <w:position w:val="-5"/>
                <w:sz w:val="18"/>
              </w:rPr>
              <w:t>𝑚𝑎𝑥</w:t>
            </w:r>
          </w:p>
        </w:tc>
        <w:tc>
          <w:tcPr>
            <w:tcW w:w="425" w:type="dxa"/>
          </w:tcPr>
          <w:p w14:paraId="568A773C" w14:textId="77777777" w:rsidR="00364386" w:rsidRPr="00DA3F2C" w:rsidRDefault="00996FDA" w:rsidP="002D4AEB">
            <w:pPr>
              <w:pStyle w:val="TableParagraph"/>
              <w:spacing w:before="153"/>
              <w:ind w:left="0"/>
              <w:jc w:val="right"/>
              <w:rPr>
                <w:color w:val="000000" w:themeColor="text1"/>
                <w:sz w:val="18"/>
              </w:rPr>
            </w:pPr>
            <w:r w:rsidRPr="00DA3F2C">
              <w:rPr>
                <w:color w:val="000000" w:themeColor="text1"/>
                <w:spacing w:val="-5"/>
                <w:sz w:val="18"/>
              </w:rPr>
              <w:t>(3)</w:t>
            </w:r>
          </w:p>
        </w:tc>
      </w:tr>
    </w:tbl>
    <w:p w14:paraId="030DF09C" w14:textId="77777777" w:rsidR="002D4AEB" w:rsidRPr="00DA3F2C" w:rsidRDefault="002D4AEB" w:rsidP="002D4AEB">
      <w:pPr>
        <w:jc w:val="both"/>
        <w:rPr>
          <w:rFonts w:ascii="Arial"/>
          <w:i/>
          <w:color w:val="000000" w:themeColor="text1"/>
          <w:sz w:val="18"/>
        </w:rPr>
      </w:pPr>
    </w:p>
    <w:p w14:paraId="2E477C7D" w14:textId="38F3FBC1" w:rsidR="00364386" w:rsidRPr="00DA3F2C" w:rsidRDefault="00996FDA" w:rsidP="002D4AEB">
      <w:pPr>
        <w:jc w:val="both"/>
        <w:rPr>
          <w:rFonts w:ascii="Arial"/>
          <w:i/>
          <w:color w:val="000000" w:themeColor="text1"/>
          <w:sz w:val="20"/>
        </w:rPr>
      </w:pPr>
      <w:r w:rsidRPr="00DA3F2C">
        <w:rPr>
          <w:rFonts w:ascii="Arial"/>
          <w:i/>
          <w:color w:val="000000" w:themeColor="text1"/>
          <w:sz w:val="18"/>
        </w:rPr>
        <w:t>Table</w:t>
      </w:r>
      <w:r w:rsidRPr="00DA3F2C">
        <w:rPr>
          <w:rFonts w:ascii="Arial"/>
          <w:i/>
          <w:color w:val="000000" w:themeColor="text1"/>
          <w:spacing w:val="-7"/>
          <w:sz w:val="18"/>
        </w:rPr>
        <w:t xml:space="preserve"> </w:t>
      </w:r>
      <w:r w:rsidRPr="00DA3F2C">
        <w:rPr>
          <w:rFonts w:ascii="Arial"/>
          <w:i/>
          <w:color w:val="000000" w:themeColor="text1"/>
          <w:sz w:val="18"/>
        </w:rPr>
        <w:t>1:</w:t>
      </w:r>
      <w:r w:rsidRPr="00DA3F2C">
        <w:rPr>
          <w:rFonts w:ascii="Arial"/>
          <w:i/>
          <w:color w:val="000000" w:themeColor="text1"/>
          <w:spacing w:val="-4"/>
          <w:sz w:val="18"/>
        </w:rPr>
        <w:t xml:space="preserve"> </w:t>
      </w:r>
      <w:r w:rsidRPr="00DA3F2C">
        <w:rPr>
          <w:rFonts w:ascii="Arial"/>
          <w:i/>
          <w:color w:val="000000" w:themeColor="text1"/>
          <w:sz w:val="18"/>
        </w:rPr>
        <w:t>S</w:t>
      </w:r>
      <w:r w:rsidRPr="00DA3F2C">
        <w:rPr>
          <w:rFonts w:ascii="Arial"/>
          <w:i/>
          <w:color w:val="000000" w:themeColor="text1"/>
          <w:sz w:val="20"/>
        </w:rPr>
        <w:t>ummary</w:t>
      </w:r>
      <w:r w:rsidRPr="00DA3F2C">
        <w:rPr>
          <w:rFonts w:ascii="Arial"/>
          <w:i/>
          <w:color w:val="000000" w:themeColor="text1"/>
          <w:spacing w:val="-5"/>
          <w:sz w:val="20"/>
        </w:rPr>
        <w:t xml:space="preserve"> </w:t>
      </w:r>
      <w:r w:rsidRPr="00DA3F2C">
        <w:rPr>
          <w:rFonts w:ascii="Arial"/>
          <w:i/>
          <w:color w:val="000000" w:themeColor="text1"/>
          <w:sz w:val="20"/>
        </w:rPr>
        <w:t>of</w:t>
      </w:r>
      <w:r w:rsidRPr="00DA3F2C">
        <w:rPr>
          <w:rFonts w:ascii="Arial"/>
          <w:i/>
          <w:color w:val="000000" w:themeColor="text1"/>
          <w:spacing w:val="-6"/>
          <w:sz w:val="20"/>
        </w:rPr>
        <w:t xml:space="preserve"> </w:t>
      </w:r>
      <w:r w:rsidRPr="00DA3F2C">
        <w:rPr>
          <w:rFonts w:ascii="Arial"/>
          <w:i/>
          <w:color w:val="000000" w:themeColor="text1"/>
          <w:sz w:val="20"/>
        </w:rPr>
        <w:t>the</w:t>
      </w:r>
      <w:r w:rsidRPr="00DA3F2C">
        <w:rPr>
          <w:rFonts w:ascii="Arial"/>
          <w:i/>
          <w:color w:val="000000" w:themeColor="text1"/>
          <w:spacing w:val="-7"/>
          <w:sz w:val="20"/>
        </w:rPr>
        <w:t xml:space="preserve"> </w:t>
      </w:r>
      <w:r w:rsidRPr="00DA3F2C">
        <w:rPr>
          <w:rFonts w:ascii="Arial"/>
          <w:i/>
          <w:color w:val="000000" w:themeColor="text1"/>
          <w:sz w:val="20"/>
        </w:rPr>
        <w:t>inherent</w:t>
      </w:r>
      <w:r w:rsidRPr="00DA3F2C">
        <w:rPr>
          <w:rFonts w:ascii="Arial"/>
          <w:i/>
          <w:color w:val="000000" w:themeColor="text1"/>
          <w:spacing w:val="-6"/>
          <w:sz w:val="20"/>
        </w:rPr>
        <w:t xml:space="preserve"> </w:t>
      </w:r>
      <w:r w:rsidRPr="00DA3F2C">
        <w:rPr>
          <w:rFonts w:ascii="Arial"/>
          <w:i/>
          <w:color w:val="000000" w:themeColor="text1"/>
          <w:sz w:val="20"/>
        </w:rPr>
        <w:t>safety</w:t>
      </w:r>
      <w:r w:rsidRPr="00DA3F2C">
        <w:rPr>
          <w:rFonts w:ascii="Arial"/>
          <w:i/>
          <w:color w:val="000000" w:themeColor="text1"/>
          <w:spacing w:val="-5"/>
          <w:sz w:val="20"/>
        </w:rPr>
        <w:t xml:space="preserve"> </w:t>
      </w:r>
      <w:proofErr w:type="spellStart"/>
      <w:r w:rsidRPr="00DA3F2C">
        <w:rPr>
          <w:rFonts w:ascii="Arial"/>
          <w:i/>
          <w:color w:val="000000" w:themeColor="text1"/>
          <w:sz w:val="20"/>
        </w:rPr>
        <w:t>subindices</w:t>
      </w:r>
      <w:proofErr w:type="spellEnd"/>
      <w:r w:rsidRPr="00DA3F2C">
        <w:rPr>
          <w:rFonts w:ascii="Arial"/>
          <w:i/>
          <w:color w:val="000000" w:themeColor="text1"/>
          <w:spacing w:val="-5"/>
          <w:sz w:val="20"/>
        </w:rPr>
        <w:t xml:space="preserve"> </w:t>
      </w:r>
      <w:r w:rsidRPr="00DA3F2C">
        <w:rPr>
          <w:rFonts w:ascii="Arial"/>
          <w:i/>
          <w:color w:val="000000" w:themeColor="text1"/>
          <w:sz w:val="20"/>
        </w:rPr>
        <w:t>and</w:t>
      </w:r>
      <w:r w:rsidRPr="00DA3F2C">
        <w:rPr>
          <w:rFonts w:ascii="Arial"/>
          <w:i/>
          <w:color w:val="000000" w:themeColor="text1"/>
          <w:spacing w:val="-5"/>
          <w:sz w:val="20"/>
        </w:rPr>
        <w:t xml:space="preserve"> </w:t>
      </w:r>
      <w:r w:rsidRPr="00DA3F2C">
        <w:rPr>
          <w:rFonts w:ascii="Arial"/>
          <w:i/>
          <w:color w:val="000000" w:themeColor="text1"/>
          <w:sz w:val="20"/>
        </w:rPr>
        <w:t>their</w:t>
      </w:r>
      <w:r w:rsidRPr="00DA3F2C">
        <w:rPr>
          <w:rFonts w:ascii="Arial"/>
          <w:i/>
          <w:color w:val="000000" w:themeColor="text1"/>
          <w:spacing w:val="-5"/>
          <w:sz w:val="20"/>
        </w:rPr>
        <w:t xml:space="preserve"> </w:t>
      </w:r>
      <w:r w:rsidRPr="00DA3F2C">
        <w:rPr>
          <w:rFonts w:ascii="Arial"/>
          <w:i/>
          <w:color w:val="000000" w:themeColor="text1"/>
          <w:sz w:val="20"/>
        </w:rPr>
        <w:t>score</w:t>
      </w:r>
      <w:r w:rsidRPr="00DA3F2C">
        <w:rPr>
          <w:rFonts w:ascii="Arial"/>
          <w:i/>
          <w:color w:val="000000" w:themeColor="text1"/>
          <w:spacing w:val="-6"/>
          <w:sz w:val="20"/>
        </w:rPr>
        <w:t xml:space="preserve"> </w:t>
      </w:r>
      <w:r w:rsidRPr="00DA3F2C">
        <w:rPr>
          <w:rFonts w:ascii="Arial"/>
          <w:i/>
          <w:color w:val="000000" w:themeColor="text1"/>
          <w:spacing w:val="-2"/>
          <w:sz w:val="20"/>
        </w:rPr>
        <w:t>ranges</w:t>
      </w:r>
    </w:p>
    <w:p w14:paraId="077F9FD4" w14:textId="77777777" w:rsidR="00364386" w:rsidRPr="00DA3F2C" w:rsidRDefault="00364386" w:rsidP="002D4AEB">
      <w:pPr>
        <w:pStyle w:val="Textoindependiente"/>
        <w:spacing w:before="6" w:after="1"/>
        <w:jc w:val="left"/>
        <w:rPr>
          <w:rFonts w:ascii="Arial"/>
          <w:i/>
          <w:color w:val="000000" w:themeColor="text1"/>
          <w:sz w:val="7"/>
        </w:rPr>
      </w:pPr>
    </w:p>
    <w:tbl>
      <w:tblPr>
        <w:tblStyle w:val="TableNormal"/>
        <w:tblW w:w="0" w:type="auto"/>
        <w:tblInd w:w="143" w:type="dxa"/>
        <w:tblLayout w:type="fixed"/>
        <w:tblLook w:val="01E0" w:firstRow="1" w:lastRow="1" w:firstColumn="1" w:lastColumn="1" w:noHBand="0" w:noVBand="0"/>
      </w:tblPr>
      <w:tblGrid>
        <w:gridCol w:w="2358"/>
        <w:gridCol w:w="1069"/>
        <w:gridCol w:w="2253"/>
      </w:tblGrid>
      <w:tr w:rsidR="00DA3F2C" w:rsidRPr="00DA3F2C" w14:paraId="6377B7EF" w14:textId="77777777">
        <w:trPr>
          <w:trHeight w:val="227"/>
        </w:trPr>
        <w:tc>
          <w:tcPr>
            <w:tcW w:w="2358" w:type="dxa"/>
            <w:tcBorders>
              <w:top w:val="single" w:sz="12" w:space="0" w:color="008000"/>
              <w:bottom w:val="single" w:sz="6" w:space="0" w:color="008000"/>
            </w:tcBorders>
          </w:tcPr>
          <w:p w14:paraId="46234861" w14:textId="77777777" w:rsidR="00364386" w:rsidRPr="00DA3F2C" w:rsidRDefault="00996FDA" w:rsidP="002D4AEB">
            <w:pPr>
              <w:pStyle w:val="TableParagraph"/>
              <w:spacing w:before="0" w:line="206" w:lineRule="exact"/>
              <w:ind w:left="0"/>
              <w:rPr>
                <w:color w:val="000000" w:themeColor="text1"/>
                <w:sz w:val="18"/>
              </w:rPr>
            </w:pPr>
            <w:proofErr w:type="spellStart"/>
            <w:r w:rsidRPr="00DA3F2C">
              <w:rPr>
                <w:color w:val="000000" w:themeColor="text1"/>
                <w:spacing w:val="-2"/>
                <w:sz w:val="18"/>
              </w:rPr>
              <w:t>Subindice</w:t>
            </w:r>
            <w:proofErr w:type="spellEnd"/>
          </w:p>
        </w:tc>
        <w:tc>
          <w:tcPr>
            <w:tcW w:w="1069" w:type="dxa"/>
            <w:tcBorders>
              <w:top w:val="single" w:sz="12" w:space="0" w:color="008000"/>
              <w:bottom w:val="single" w:sz="6" w:space="0" w:color="008000"/>
            </w:tcBorders>
          </w:tcPr>
          <w:p w14:paraId="529C8C33" w14:textId="77777777" w:rsidR="00364386" w:rsidRPr="00DA3F2C" w:rsidRDefault="00996FDA" w:rsidP="002D4AEB">
            <w:pPr>
              <w:pStyle w:val="TableParagraph"/>
              <w:spacing w:before="0" w:line="206" w:lineRule="exact"/>
              <w:ind w:left="0"/>
              <w:rPr>
                <w:color w:val="000000" w:themeColor="text1"/>
                <w:sz w:val="18"/>
              </w:rPr>
            </w:pPr>
            <w:r w:rsidRPr="00DA3F2C">
              <w:rPr>
                <w:color w:val="000000" w:themeColor="text1"/>
                <w:spacing w:val="-2"/>
                <w:sz w:val="18"/>
              </w:rPr>
              <w:t>Symbol</w:t>
            </w:r>
          </w:p>
        </w:tc>
        <w:tc>
          <w:tcPr>
            <w:tcW w:w="2253" w:type="dxa"/>
            <w:tcBorders>
              <w:top w:val="single" w:sz="12" w:space="0" w:color="008000"/>
              <w:bottom w:val="single" w:sz="6" w:space="0" w:color="008000"/>
            </w:tcBorders>
          </w:tcPr>
          <w:p w14:paraId="5ABB6DFF" w14:textId="77777777" w:rsidR="00364386" w:rsidRPr="00DA3F2C" w:rsidRDefault="00996FDA" w:rsidP="002D4AEB">
            <w:pPr>
              <w:pStyle w:val="TableParagraph"/>
              <w:spacing w:before="0" w:line="206" w:lineRule="exact"/>
              <w:ind w:left="0"/>
              <w:rPr>
                <w:color w:val="000000" w:themeColor="text1"/>
                <w:sz w:val="18"/>
              </w:rPr>
            </w:pPr>
            <w:r w:rsidRPr="00DA3F2C">
              <w:rPr>
                <w:color w:val="000000" w:themeColor="text1"/>
                <w:spacing w:val="-2"/>
                <w:sz w:val="18"/>
              </w:rPr>
              <w:t>Score</w:t>
            </w:r>
          </w:p>
        </w:tc>
      </w:tr>
      <w:tr w:rsidR="00DA3F2C" w:rsidRPr="00DA3F2C" w14:paraId="55B83684" w14:textId="77777777">
        <w:trPr>
          <w:trHeight w:val="274"/>
        </w:trPr>
        <w:tc>
          <w:tcPr>
            <w:tcW w:w="2358" w:type="dxa"/>
            <w:tcBorders>
              <w:top w:val="single" w:sz="6" w:space="0" w:color="008000"/>
            </w:tcBorders>
          </w:tcPr>
          <w:p w14:paraId="02D84609" w14:textId="77777777" w:rsidR="00364386" w:rsidRPr="00DA3F2C" w:rsidRDefault="00996FDA" w:rsidP="002D4AEB">
            <w:pPr>
              <w:pStyle w:val="TableParagraph"/>
              <w:spacing w:before="0" w:line="206" w:lineRule="exact"/>
              <w:ind w:left="0"/>
              <w:rPr>
                <w:color w:val="000000" w:themeColor="text1"/>
                <w:sz w:val="18"/>
              </w:rPr>
            </w:pPr>
            <w:r w:rsidRPr="00DA3F2C">
              <w:rPr>
                <w:color w:val="000000" w:themeColor="text1"/>
                <w:sz w:val="18"/>
              </w:rPr>
              <w:t>Heat</w:t>
            </w:r>
            <w:r w:rsidRPr="00DA3F2C">
              <w:rPr>
                <w:color w:val="000000" w:themeColor="text1"/>
                <w:spacing w:val="-6"/>
                <w:sz w:val="18"/>
              </w:rPr>
              <w:t xml:space="preserve"> </w:t>
            </w:r>
            <w:r w:rsidRPr="00DA3F2C">
              <w:rPr>
                <w:color w:val="000000" w:themeColor="text1"/>
                <w:sz w:val="18"/>
              </w:rPr>
              <w:t>of</w:t>
            </w:r>
            <w:r w:rsidRPr="00DA3F2C">
              <w:rPr>
                <w:color w:val="000000" w:themeColor="text1"/>
                <w:spacing w:val="-8"/>
                <w:sz w:val="18"/>
              </w:rPr>
              <w:t xml:space="preserve"> </w:t>
            </w:r>
            <w:r w:rsidRPr="00DA3F2C">
              <w:rPr>
                <w:color w:val="000000" w:themeColor="text1"/>
                <w:sz w:val="18"/>
              </w:rPr>
              <w:t>primary</w:t>
            </w:r>
            <w:r w:rsidRPr="00DA3F2C">
              <w:rPr>
                <w:color w:val="000000" w:themeColor="text1"/>
                <w:spacing w:val="-5"/>
                <w:sz w:val="18"/>
              </w:rPr>
              <w:t xml:space="preserve"> </w:t>
            </w:r>
            <w:r w:rsidRPr="00DA3F2C">
              <w:rPr>
                <w:color w:val="000000" w:themeColor="text1"/>
                <w:spacing w:val="-2"/>
                <w:sz w:val="18"/>
              </w:rPr>
              <w:t>reaction</w:t>
            </w:r>
          </w:p>
        </w:tc>
        <w:tc>
          <w:tcPr>
            <w:tcW w:w="1069" w:type="dxa"/>
            <w:tcBorders>
              <w:top w:val="single" w:sz="6" w:space="0" w:color="008000"/>
            </w:tcBorders>
          </w:tcPr>
          <w:p w14:paraId="3E038490" w14:textId="77777777" w:rsidR="00364386" w:rsidRPr="00DA3F2C" w:rsidRDefault="00996FDA" w:rsidP="002D4AEB">
            <w:pPr>
              <w:pStyle w:val="TableParagraph"/>
              <w:spacing w:before="0" w:line="254" w:lineRule="exact"/>
              <w:ind w:left="0"/>
              <w:rPr>
                <w:rFonts w:ascii="Cambria Math" w:eastAsia="Cambria Math"/>
                <w:color w:val="000000" w:themeColor="text1"/>
                <w:sz w:val="18"/>
              </w:rPr>
            </w:pPr>
            <w:r w:rsidRPr="00DA3F2C">
              <w:rPr>
                <w:rFonts w:ascii="Cambria Math" w:eastAsia="Cambria Math"/>
                <w:color w:val="000000" w:themeColor="text1"/>
                <w:spacing w:val="-5"/>
                <w:w w:val="105"/>
                <w:position w:val="5"/>
                <w:sz w:val="18"/>
              </w:rPr>
              <w:t>𝐼</w:t>
            </w:r>
            <w:r w:rsidRPr="00DA3F2C">
              <w:rPr>
                <w:rFonts w:ascii="Cambria Math" w:eastAsia="Cambria Math"/>
                <w:color w:val="000000" w:themeColor="text1"/>
                <w:spacing w:val="-5"/>
                <w:w w:val="105"/>
                <w:sz w:val="18"/>
              </w:rPr>
              <w:t>𝑟𝑚</w:t>
            </w:r>
          </w:p>
        </w:tc>
        <w:tc>
          <w:tcPr>
            <w:tcW w:w="2253" w:type="dxa"/>
            <w:tcBorders>
              <w:top w:val="single" w:sz="6" w:space="0" w:color="008000"/>
            </w:tcBorders>
          </w:tcPr>
          <w:p w14:paraId="2801521F" w14:textId="77777777" w:rsidR="00364386" w:rsidRPr="00DA3F2C" w:rsidRDefault="00996FDA" w:rsidP="002D4AEB">
            <w:pPr>
              <w:pStyle w:val="TableParagraph"/>
              <w:spacing w:before="0" w:line="206" w:lineRule="exact"/>
              <w:ind w:left="0"/>
              <w:rPr>
                <w:color w:val="000000" w:themeColor="text1"/>
                <w:sz w:val="18"/>
              </w:rPr>
            </w:pPr>
            <w:r w:rsidRPr="00DA3F2C">
              <w:rPr>
                <w:color w:val="000000" w:themeColor="text1"/>
                <w:spacing w:val="-2"/>
                <w:sz w:val="18"/>
              </w:rPr>
              <w:t>0-</w:t>
            </w:r>
            <w:r w:rsidRPr="00DA3F2C">
              <w:rPr>
                <w:color w:val="000000" w:themeColor="text1"/>
                <w:spacing w:val="-10"/>
                <w:sz w:val="18"/>
              </w:rPr>
              <w:t>4</w:t>
            </w:r>
          </w:p>
        </w:tc>
      </w:tr>
      <w:tr w:rsidR="00DA3F2C" w:rsidRPr="00DA3F2C" w14:paraId="75A0CF69" w14:textId="77777777">
        <w:trPr>
          <w:trHeight w:val="282"/>
        </w:trPr>
        <w:tc>
          <w:tcPr>
            <w:tcW w:w="2358" w:type="dxa"/>
          </w:tcPr>
          <w:p w14:paraId="17105C31" w14:textId="77777777" w:rsidR="00364386" w:rsidRPr="00DA3F2C" w:rsidRDefault="00996FDA" w:rsidP="002D4AEB">
            <w:pPr>
              <w:pStyle w:val="TableParagraph"/>
              <w:ind w:left="0"/>
              <w:rPr>
                <w:color w:val="000000" w:themeColor="text1"/>
                <w:sz w:val="18"/>
              </w:rPr>
            </w:pPr>
            <w:r w:rsidRPr="00DA3F2C">
              <w:rPr>
                <w:color w:val="000000" w:themeColor="text1"/>
                <w:sz w:val="18"/>
              </w:rPr>
              <w:t>Heat</w:t>
            </w:r>
            <w:r w:rsidRPr="00DA3F2C">
              <w:rPr>
                <w:color w:val="000000" w:themeColor="text1"/>
                <w:spacing w:val="-7"/>
                <w:sz w:val="18"/>
              </w:rPr>
              <w:t xml:space="preserve"> </w:t>
            </w:r>
            <w:r w:rsidRPr="00DA3F2C">
              <w:rPr>
                <w:color w:val="000000" w:themeColor="text1"/>
                <w:sz w:val="18"/>
              </w:rPr>
              <w:t>of</w:t>
            </w:r>
            <w:r w:rsidRPr="00DA3F2C">
              <w:rPr>
                <w:color w:val="000000" w:themeColor="text1"/>
                <w:spacing w:val="-8"/>
                <w:sz w:val="18"/>
              </w:rPr>
              <w:t xml:space="preserve"> </w:t>
            </w:r>
            <w:r w:rsidRPr="00DA3F2C">
              <w:rPr>
                <w:color w:val="000000" w:themeColor="text1"/>
                <w:sz w:val="18"/>
              </w:rPr>
              <w:t>secondary</w:t>
            </w:r>
            <w:r w:rsidRPr="00DA3F2C">
              <w:rPr>
                <w:color w:val="000000" w:themeColor="text1"/>
                <w:spacing w:val="-6"/>
                <w:sz w:val="18"/>
              </w:rPr>
              <w:t xml:space="preserve"> </w:t>
            </w:r>
            <w:r w:rsidRPr="00DA3F2C">
              <w:rPr>
                <w:color w:val="000000" w:themeColor="text1"/>
                <w:spacing w:val="-2"/>
                <w:sz w:val="18"/>
              </w:rPr>
              <w:t>reaction</w:t>
            </w:r>
          </w:p>
        </w:tc>
        <w:tc>
          <w:tcPr>
            <w:tcW w:w="1069" w:type="dxa"/>
          </w:tcPr>
          <w:p w14:paraId="69AD8F67" w14:textId="77777777" w:rsidR="00364386" w:rsidRPr="00DA3F2C" w:rsidRDefault="00996FDA" w:rsidP="002D4AEB">
            <w:pPr>
              <w:pStyle w:val="TableParagraph"/>
              <w:spacing w:line="254" w:lineRule="exact"/>
              <w:ind w:left="0"/>
              <w:rPr>
                <w:rFonts w:ascii="Cambria Math" w:eastAsia="Cambria Math"/>
                <w:color w:val="000000" w:themeColor="text1"/>
                <w:sz w:val="18"/>
              </w:rPr>
            </w:pPr>
            <w:r w:rsidRPr="00DA3F2C">
              <w:rPr>
                <w:rFonts w:ascii="Cambria Math" w:eastAsia="Cambria Math"/>
                <w:color w:val="000000" w:themeColor="text1"/>
                <w:spacing w:val="-5"/>
                <w:w w:val="105"/>
                <w:position w:val="5"/>
                <w:sz w:val="18"/>
              </w:rPr>
              <w:t>𝐼</w:t>
            </w:r>
            <w:r w:rsidRPr="00DA3F2C">
              <w:rPr>
                <w:rFonts w:ascii="Cambria Math" w:eastAsia="Cambria Math"/>
                <w:color w:val="000000" w:themeColor="text1"/>
                <w:spacing w:val="-5"/>
                <w:w w:val="105"/>
                <w:sz w:val="18"/>
              </w:rPr>
              <w:t>𝑟𝑠</w:t>
            </w:r>
          </w:p>
        </w:tc>
        <w:tc>
          <w:tcPr>
            <w:tcW w:w="2253" w:type="dxa"/>
          </w:tcPr>
          <w:p w14:paraId="426346D2" w14:textId="77777777" w:rsidR="00364386" w:rsidRPr="00DA3F2C" w:rsidRDefault="00996FDA" w:rsidP="002D4AEB">
            <w:pPr>
              <w:pStyle w:val="TableParagraph"/>
              <w:ind w:left="0"/>
              <w:rPr>
                <w:color w:val="000000" w:themeColor="text1"/>
                <w:sz w:val="18"/>
              </w:rPr>
            </w:pPr>
            <w:r w:rsidRPr="00DA3F2C">
              <w:rPr>
                <w:color w:val="000000" w:themeColor="text1"/>
                <w:spacing w:val="-2"/>
                <w:sz w:val="18"/>
              </w:rPr>
              <w:t>0-</w:t>
            </w:r>
            <w:r w:rsidRPr="00DA3F2C">
              <w:rPr>
                <w:color w:val="000000" w:themeColor="text1"/>
                <w:spacing w:val="-10"/>
                <w:sz w:val="18"/>
              </w:rPr>
              <w:t>4</w:t>
            </w:r>
          </w:p>
        </w:tc>
      </w:tr>
      <w:tr w:rsidR="00DA3F2C" w:rsidRPr="00DA3F2C" w14:paraId="2736E3B3" w14:textId="77777777">
        <w:trPr>
          <w:trHeight w:val="282"/>
        </w:trPr>
        <w:tc>
          <w:tcPr>
            <w:tcW w:w="2358" w:type="dxa"/>
          </w:tcPr>
          <w:p w14:paraId="3541E947" w14:textId="77777777" w:rsidR="00364386" w:rsidRPr="00DA3F2C" w:rsidRDefault="00996FDA" w:rsidP="002D4AEB">
            <w:pPr>
              <w:pStyle w:val="TableParagraph"/>
              <w:spacing w:before="7"/>
              <w:ind w:left="0"/>
              <w:rPr>
                <w:color w:val="000000" w:themeColor="text1"/>
                <w:sz w:val="18"/>
              </w:rPr>
            </w:pPr>
            <w:r w:rsidRPr="00DA3F2C">
              <w:rPr>
                <w:color w:val="000000" w:themeColor="text1"/>
                <w:sz w:val="18"/>
              </w:rPr>
              <w:t>Chemical</w:t>
            </w:r>
            <w:r w:rsidRPr="00DA3F2C">
              <w:rPr>
                <w:color w:val="000000" w:themeColor="text1"/>
                <w:spacing w:val="-14"/>
                <w:sz w:val="18"/>
              </w:rPr>
              <w:t xml:space="preserve"> </w:t>
            </w:r>
            <w:r w:rsidRPr="00DA3F2C">
              <w:rPr>
                <w:color w:val="000000" w:themeColor="text1"/>
                <w:spacing w:val="-2"/>
                <w:sz w:val="18"/>
              </w:rPr>
              <w:t>interaction</w:t>
            </w:r>
          </w:p>
        </w:tc>
        <w:tc>
          <w:tcPr>
            <w:tcW w:w="1069" w:type="dxa"/>
          </w:tcPr>
          <w:p w14:paraId="3C9F25A1" w14:textId="77777777" w:rsidR="00364386" w:rsidRPr="00DA3F2C" w:rsidRDefault="00996FDA" w:rsidP="002D4AEB">
            <w:pPr>
              <w:pStyle w:val="TableParagraph"/>
              <w:spacing w:before="7" w:line="255" w:lineRule="exact"/>
              <w:ind w:left="0"/>
              <w:rPr>
                <w:rFonts w:ascii="Cambria Math" w:eastAsia="Cambria Math"/>
                <w:color w:val="000000" w:themeColor="text1"/>
                <w:sz w:val="18"/>
              </w:rPr>
            </w:pPr>
            <w:r w:rsidRPr="00DA3F2C">
              <w:rPr>
                <w:rFonts w:ascii="Cambria Math" w:eastAsia="Cambria Math"/>
                <w:color w:val="000000" w:themeColor="text1"/>
                <w:spacing w:val="-4"/>
                <w:w w:val="110"/>
                <w:position w:val="5"/>
                <w:sz w:val="18"/>
              </w:rPr>
              <w:t>𝐼</w:t>
            </w:r>
            <w:r w:rsidRPr="00DA3F2C">
              <w:rPr>
                <w:rFonts w:ascii="Cambria Math" w:eastAsia="Cambria Math"/>
                <w:color w:val="000000" w:themeColor="text1"/>
                <w:spacing w:val="-4"/>
                <w:w w:val="110"/>
                <w:sz w:val="18"/>
              </w:rPr>
              <w:t>𝑖𝑛𝑡</w:t>
            </w:r>
          </w:p>
        </w:tc>
        <w:tc>
          <w:tcPr>
            <w:tcW w:w="2253" w:type="dxa"/>
          </w:tcPr>
          <w:p w14:paraId="40736D5A" w14:textId="77777777" w:rsidR="00364386" w:rsidRPr="00DA3F2C" w:rsidRDefault="00996FDA" w:rsidP="002D4AEB">
            <w:pPr>
              <w:pStyle w:val="TableParagraph"/>
              <w:spacing w:before="7"/>
              <w:ind w:left="0"/>
              <w:rPr>
                <w:color w:val="000000" w:themeColor="text1"/>
                <w:sz w:val="18"/>
              </w:rPr>
            </w:pPr>
            <w:r w:rsidRPr="00DA3F2C">
              <w:rPr>
                <w:color w:val="000000" w:themeColor="text1"/>
                <w:spacing w:val="-2"/>
                <w:sz w:val="18"/>
              </w:rPr>
              <w:t>0-</w:t>
            </w:r>
            <w:r w:rsidRPr="00DA3F2C">
              <w:rPr>
                <w:color w:val="000000" w:themeColor="text1"/>
                <w:spacing w:val="-10"/>
                <w:sz w:val="18"/>
              </w:rPr>
              <w:t>4</w:t>
            </w:r>
          </w:p>
        </w:tc>
      </w:tr>
      <w:tr w:rsidR="00DA3F2C" w:rsidRPr="00DA3F2C" w14:paraId="34EBF01E" w14:textId="77777777">
        <w:trPr>
          <w:trHeight w:val="282"/>
        </w:trPr>
        <w:tc>
          <w:tcPr>
            <w:tcW w:w="2358" w:type="dxa"/>
          </w:tcPr>
          <w:p w14:paraId="7FCA00DF" w14:textId="77777777" w:rsidR="00364386" w:rsidRPr="00DA3F2C" w:rsidRDefault="00996FDA" w:rsidP="002D4AEB">
            <w:pPr>
              <w:pStyle w:val="TableParagraph"/>
              <w:ind w:left="0"/>
              <w:rPr>
                <w:color w:val="000000" w:themeColor="text1"/>
                <w:sz w:val="18"/>
              </w:rPr>
            </w:pPr>
            <w:r w:rsidRPr="00DA3F2C">
              <w:rPr>
                <w:color w:val="000000" w:themeColor="text1"/>
                <w:spacing w:val="-2"/>
                <w:sz w:val="18"/>
              </w:rPr>
              <w:t>Flammability</w:t>
            </w:r>
          </w:p>
        </w:tc>
        <w:tc>
          <w:tcPr>
            <w:tcW w:w="1069" w:type="dxa"/>
          </w:tcPr>
          <w:p w14:paraId="039069B8" w14:textId="77777777" w:rsidR="00364386" w:rsidRPr="00DA3F2C" w:rsidRDefault="00996FDA" w:rsidP="002D4AEB">
            <w:pPr>
              <w:pStyle w:val="TableParagraph"/>
              <w:spacing w:line="254" w:lineRule="exact"/>
              <w:ind w:left="0"/>
              <w:rPr>
                <w:rFonts w:ascii="Cambria Math" w:eastAsia="Cambria Math"/>
                <w:color w:val="000000" w:themeColor="text1"/>
                <w:sz w:val="18"/>
              </w:rPr>
            </w:pPr>
            <w:r w:rsidRPr="00DA3F2C">
              <w:rPr>
                <w:rFonts w:ascii="Cambria Math" w:eastAsia="Cambria Math"/>
                <w:color w:val="000000" w:themeColor="text1"/>
                <w:spacing w:val="-5"/>
                <w:w w:val="105"/>
                <w:position w:val="5"/>
                <w:sz w:val="18"/>
              </w:rPr>
              <w:t>𝐼</w:t>
            </w:r>
            <w:r w:rsidRPr="00DA3F2C">
              <w:rPr>
                <w:rFonts w:ascii="Cambria Math" w:eastAsia="Cambria Math"/>
                <w:color w:val="000000" w:themeColor="text1"/>
                <w:spacing w:val="-5"/>
                <w:w w:val="105"/>
                <w:sz w:val="18"/>
              </w:rPr>
              <w:t>𝑓𝑙</w:t>
            </w:r>
          </w:p>
        </w:tc>
        <w:tc>
          <w:tcPr>
            <w:tcW w:w="2253" w:type="dxa"/>
          </w:tcPr>
          <w:p w14:paraId="56347150" w14:textId="77777777" w:rsidR="00364386" w:rsidRPr="00DA3F2C" w:rsidRDefault="00996FDA" w:rsidP="002D4AEB">
            <w:pPr>
              <w:pStyle w:val="TableParagraph"/>
              <w:ind w:left="0"/>
              <w:rPr>
                <w:color w:val="000000" w:themeColor="text1"/>
                <w:sz w:val="18"/>
              </w:rPr>
            </w:pPr>
            <w:r w:rsidRPr="00DA3F2C">
              <w:rPr>
                <w:color w:val="000000" w:themeColor="text1"/>
                <w:spacing w:val="-2"/>
                <w:sz w:val="18"/>
              </w:rPr>
              <w:t>0-</w:t>
            </w:r>
            <w:r w:rsidRPr="00DA3F2C">
              <w:rPr>
                <w:color w:val="000000" w:themeColor="text1"/>
                <w:spacing w:val="-10"/>
                <w:sz w:val="18"/>
              </w:rPr>
              <w:t>4</w:t>
            </w:r>
          </w:p>
        </w:tc>
      </w:tr>
      <w:tr w:rsidR="00DA3F2C" w:rsidRPr="00DA3F2C" w14:paraId="0E647070" w14:textId="77777777">
        <w:trPr>
          <w:trHeight w:val="282"/>
        </w:trPr>
        <w:tc>
          <w:tcPr>
            <w:tcW w:w="2358" w:type="dxa"/>
          </w:tcPr>
          <w:p w14:paraId="5A677182" w14:textId="77777777" w:rsidR="00364386" w:rsidRPr="00DA3F2C" w:rsidRDefault="00996FDA" w:rsidP="002D4AEB">
            <w:pPr>
              <w:pStyle w:val="TableParagraph"/>
              <w:spacing w:before="6"/>
              <w:ind w:left="0"/>
              <w:rPr>
                <w:color w:val="000000" w:themeColor="text1"/>
                <w:sz w:val="18"/>
              </w:rPr>
            </w:pPr>
            <w:r w:rsidRPr="00DA3F2C">
              <w:rPr>
                <w:color w:val="000000" w:themeColor="text1"/>
                <w:spacing w:val="-2"/>
                <w:sz w:val="18"/>
              </w:rPr>
              <w:t>Explosiveness</w:t>
            </w:r>
          </w:p>
        </w:tc>
        <w:tc>
          <w:tcPr>
            <w:tcW w:w="1069" w:type="dxa"/>
          </w:tcPr>
          <w:p w14:paraId="4D7A746C" w14:textId="77777777" w:rsidR="00364386" w:rsidRPr="00DA3F2C" w:rsidRDefault="00996FDA" w:rsidP="002D4AEB">
            <w:pPr>
              <w:pStyle w:val="TableParagraph"/>
              <w:spacing w:before="7" w:line="255" w:lineRule="exact"/>
              <w:ind w:left="0"/>
              <w:rPr>
                <w:rFonts w:ascii="Cambria Math" w:eastAsia="Cambria Math"/>
                <w:color w:val="000000" w:themeColor="text1"/>
                <w:sz w:val="18"/>
              </w:rPr>
            </w:pPr>
            <w:r w:rsidRPr="00DA3F2C">
              <w:rPr>
                <w:rFonts w:ascii="Cambria Math" w:eastAsia="Cambria Math"/>
                <w:color w:val="000000" w:themeColor="text1"/>
                <w:spacing w:val="-5"/>
                <w:w w:val="105"/>
                <w:position w:val="5"/>
                <w:sz w:val="18"/>
              </w:rPr>
              <w:t>𝐼</w:t>
            </w:r>
            <w:r w:rsidRPr="00DA3F2C">
              <w:rPr>
                <w:rFonts w:ascii="Cambria Math" w:eastAsia="Cambria Math"/>
                <w:color w:val="000000" w:themeColor="text1"/>
                <w:spacing w:val="-5"/>
                <w:w w:val="105"/>
                <w:sz w:val="18"/>
              </w:rPr>
              <w:t>𝑒𝑥</w:t>
            </w:r>
          </w:p>
        </w:tc>
        <w:tc>
          <w:tcPr>
            <w:tcW w:w="2253" w:type="dxa"/>
          </w:tcPr>
          <w:p w14:paraId="6DD13829" w14:textId="77777777" w:rsidR="00364386" w:rsidRPr="00DA3F2C" w:rsidRDefault="00996FDA" w:rsidP="002D4AEB">
            <w:pPr>
              <w:pStyle w:val="TableParagraph"/>
              <w:spacing w:before="6"/>
              <w:ind w:left="0"/>
              <w:rPr>
                <w:color w:val="000000" w:themeColor="text1"/>
                <w:sz w:val="18"/>
              </w:rPr>
            </w:pPr>
            <w:r w:rsidRPr="00DA3F2C">
              <w:rPr>
                <w:color w:val="000000" w:themeColor="text1"/>
                <w:spacing w:val="-2"/>
                <w:sz w:val="18"/>
              </w:rPr>
              <w:t>0-</w:t>
            </w:r>
            <w:r w:rsidRPr="00DA3F2C">
              <w:rPr>
                <w:color w:val="000000" w:themeColor="text1"/>
                <w:spacing w:val="-10"/>
                <w:sz w:val="18"/>
              </w:rPr>
              <w:t>4</w:t>
            </w:r>
          </w:p>
        </w:tc>
      </w:tr>
      <w:tr w:rsidR="00DA3F2C" w:rsidRPr="00DA3F2C" w14:paraId="7CBDF226" w14:textId="77777777">
        <w:trPr>
          <w:trHeight w:val="283"/>
        </w:trPr>
        <w:tc>
          <w:tcPr>
            <w:tcW w:w="2358" w:type="dxa"/>
          </w:tcPr>
          <w:p w14:paraId="3E3A2FC3" w14:textId="77777777" w:rsidR="00364386" w:rsidRPr="00DA3F2C" w:rsidRDefault="00996FDA" w:rsidP="002D4AEB">
            <w:pPr>
              <w:pStyle w:val="TableParagraph"/>
              <w:ind w:left="0"/>
              <w:rPr>
                <w:color w:val="000000" w:themeColor="text1"/>
                <w:sz w:val="18"/>
              </w:rPr>
            </w:pPr>
            <w:r w:rsidRPr="00DA3F2C">
              <w:rPr>
                <w:color w:val="000000" w:themeColor="text1"/>
                <w:sz w:val="18"/>
              </w:rPr>
              <w:t>Toxic</w:t>
            </w:r>
            <w:r w:rsidRPr="00DA3F2C">
              <w:rPr>
                <w:color w:val="000000" w:themeColor="text1"/>
                <w:spacing w:val="-3"/>
                <w:sz w:val="18"/>
              </w:rPr>
              <w:t xml:space="preserve"> </w:t>
            </w:r>
            <w:r w:rsidRPr="00DA3F2C">
              <w:rPr>
                <w:color w:val="000000" w:themeColor="text1"/>
                <w:spacing w:val="-2"/>
                <w:sz w:val="18"/>
              </w:rPr>
              <w:t>exposure</w:t>
            </w:r>
          </w:p>
        </w:tc>
        <w:tc>
          <w:tcPr>
            <w:tcW w:w="1069" w:type="dxa"/>
          </w:tcPr>
          <w:p w14:paraId="594712B9" w14:textId="77777777" w:rsidR="00364386" w:rsidRPr="00DA3F2C" w:rsidRDefault="00996FDA" w:rsidP="002D4AEB">
            <w:pPr>
              <w:pStyle w:val="TableParagraph"/>
              <w:spacing w:line="255" w:lineRule="exact"/>
              <w:ind w:left="0"/>
              <w:rPr>
                <w:rFonts w:ascii="Cambria Math" w:eastAsia="Cambria Math"/>
                <w:color w:val="000000" w:themeColor="text1"/>
                <w:sz w:val="18"/>
              </w:rPr>
            </w:pPr>
            <w:r w:rsidRPr="00DA3F2C">
              <w:rPr>
                <w:rFonts w:ascii="Cambria Math" w:eastAsia="Cambria Math"/>
                <w:color w:val="000000" w:themeColor="text1"/>
                <w:spacing w:val="-4"/>
                <w:w w:val="110"/>
                <w:position w:val="5"/>
                <w:sz w:val="18"/>
              </w:rPr>
              <w:t>𝐼</w:t>
            </w:r>
            <w:r w:rsidRPr="00DA3F2C">
              <w:rPr>
                <w:rFonts w:ascii="Cambria Math" w:eastAsia="Cambria Math"/>
                <w:color w:val="000000" w:themeColor="text1"/>
                <w:spacing w:val="-4"/>
                <w:w w:val="110"/>
                <w:sz w:val="18"/>
              </w:rPr>
              <w:t>𝑡𝑜𝑥</w:t>
            </w:r>
          </w:p>
        </w:tc>
        <w:tc>
          <w:tcPr>
            <w:tcW w:w="2253" w:type="dxa"/>
          </w:tcPr>
          <w:p w14:paraId="16A6169B" w14:textId="77777777" w:rsidR="00364386" w:rsidRPr="00DA3F2C" w:rsidRDefault="00996FDA" w:rsidP="002D4AEB">
            <w:pPr>
              <w:pStyle w:val="TableParagraph"/>
              <w:ind w:left="0"/>
              <w:rPr>
                <w:color w:val="000000" w:themeColor="text1"/>
                <w:sz w:val="18"/>
              </w:rPr>
            </w:pPr>
            <w:r w:rsidRPr="00DA3F2C">
              <w:rPr>
                <w:color w:val="000000" w:themeColor="text1"/>
                <w:spacing w:val="-2"/>
                <w:sz w:val="18"/>
              </w:rPr>
              <w:t>0-</w:t>
            </w:r>
            <w:r w:rsidRPr="00DA3F2C">
              <w:rPr>
                <w:color w:val="000000" w:themeColor="text1"/>
                <w:spacing w:val="-10"/>
                <w:sz w:val="18"/>
              </w:rPr>
              <w:t>6</w:t>
            </w:r>
          </w:p>
        </w:tc>
      </w:tr>
      <w:tr w:rsidR="00DA3F2C" w:rsidRPr="00DA3F2C" w14:paraId="388D9934" w14:textId="77777777">
        <w:trPr>
          <w:trHeight w:val="282"/>
        </w:trPr>
        <w:tc>
          <w:tcPr>
            <w:tcW w:w="2358" w:type="dxa"/>
          </w:tcPr>
          <w:p w14:paraId="1DFFA4B3" w14:textId="77777777" w:rsidR="00364386" w:rsidRPr="00DA3F2C" w:rsidRDefault="00996FDA" w:rsidP="002D4AEB">
            <w:pPr>
              <w:pStyle w:val="TableParagraph"/>
              <w:ind w:left="0"/>
              <w:rPr>
                <w:color w:val="000000" w:themeColor="text1"/>
                <w:sz w:val="18"/>
              </w:rPr>
            </w:pPr>
            <w:r w:rsidRPr="00DA3F2C">
              <w:rPr>
                <w:color w:val="000000" w:themeColor="text1"/>
                <w:spacing w:val="-2"/>
                <w:sz w:val="18"/>
              </w:rPr>
              <w:t>Corrosivity</w:t>
            </w:r>
          </w:p>
        </w:tc>
        <w:tc>
          <w:tcPr>
            <w:tcW w:w="1069" w:type="dxa"/>
          </w:tcPr>
          <w:p w14:paraId="735E3B78" w14:textId="77777777" w:rsidR="00364386" w:rsidRPr="00DA3F2C" w:rsidRDefault="00996FDA" w:rsidP="002D4AEB">
            <w:pPr>
              <w:pStyle w:val="TableParagraph"/>
              <w:spacing w:line="254" w:lineRule="exact"/>
              <w:ind w:left="0"/>
              <w:rPr>
                <w:rFonts w:ascii="Cambria Math" w:eastAsia="Cambria Math"/>
                <w:color w:val="000000" w:themeColor="text1"/>
                <w:sz w:val="18"/>
              </w:rPr>
            </w:pPr>
            <w:r w:rsidRPr="00DA3F2C">
              <w:rPr>
                <w:rFonts w:ascii="Cambria Math" w:eastAsia="Cambria Math"/>
                <w:color w:val="000000" w:themeColor="text1"/>
                <w:spacing w:val="-4"/>
                <w:w w:val="110"/>
                <w:position w:val="5"/>
                <w:sz w:val="18"/>
              </w:rPr>
              <w:t>𝐼</w:t>
            </w:r>
            <w:r w:rsidRPr="00DA3F2C">
              <w:rPr>
                <w:rFonts w:ascii="Cambria Math" w:eastAsia="Cambria Math"/>
                <w:color w:val="000000" w:themeColor="text1"/>
                <w:spacing w:val="-4"/>
                <w:w w:val="110"/>
                <w:sz w:val="18"/>
              </w:rPr>
              <w:t>𝑐𝑜𝑟</w:t>
            </w:r>
          </w:p>
        </w:tc>
        <w:tc>
          <w:tcPr>
            <w:tcW w:w="2253" w:type="dxa"/>
          </w:tcPr>
          <w:p w14:paraId="011C5FA3" w14:textId="77777777" w:rsidR="00364386" w:rsidRPr="00DA3F2C" w:rsidRDefault="00996FDA" w:rsidP="002D4AEB">
            <w:pPr>
              <w:pStyle w:val="TableParagraph"/>
              <w:ind w:left="0"/>
              <w:rPr>
                <w:color w:val="000000" w:themeColor="text1"/>
                <w:sz w:val="18"/>
              </w:rPr>
            </w:pPr>
            <w:r w:rsidRPr="00DA3F2C">
              <w:rPr>
                <w:color w:val="000000" w:themeColor="text1"/>
                <w:spacing w:val="-2"/>
                <w:sz w:val="18"/>
              </w:rPr>
              <w:t>0-</w:t>
            </w:r>
            <w:r w:rsidRPr="00DA3F2C">
              <w:rPr>
                <w:color w:val="000000" w:themeColor="text1"/>
                <w:spacing w:val="-10"/>
                <w:sz w:val="18"/>
              </w:rPr>
              <w:t>2</w:t>
            </w:r>
          </w:p>
        </w:tc>
      </w:tr>
      <w:tr w:rsidR="00DA3F2C" w:rsidRPr="00DA3F2C" w14:paraId="7792AAD0" w14:textId="77777777">
        <w:trPr>
          <w:trHeight w:val="231"/>
        </w:trPr>
        <w:tc>
          <w:tcPr>
            <w:tcW w:w="2358" w:type="dxa"/>
          </w:tcPr>
          <w:p w14:paraId="2B3B2115" w14:textId="77777777" w:rsidR="00364386" w:rsidRPr="00DA3F2C" w:rsidRDefault="00996FDA" w:rsidP="002D4AEB">
            <w:pPr>
              <w:pStyle w:val="TableParagraph"/>
              <w:spacing w:before="6" w:line="205" w:lineRule="exact"/>
              <w:ind w:left="0"/>
              <w:rPr>
                <w:color w:val="000000" w:themeColor="text1"/>
                <w:sz w:val="18"/>
              </w:rPr>
            </w:pPr>
            <w:r w:rsidRPr="00DA3F2C">
              <w:rPr>
                <w:color w:val="000000" w:themeColor="text1"/>
                <w:spacing w:val="-2"/>
                <w:sz w:val="18"/>
              </w:rPr>
              <w:t>Inventory</w:t>
            </w:r>
          </w:p>
        </w:tc>
        <w:tc>
          <w:tcPr>
            <w:tcW w:w="1069" w:type="dxa"/>
          </w:tcPr>
          <w:p w14:paraId="1670E29F" w14:textId="77777777" w:rsidR="00364386" w:rsidRPr="00DA3F2C" w:rsidRDefault="00996FDA" w:rsidP="002D4AEB">
            <w:pPr>
              <w:pStyle w:val="TableParagraph"/>
              <w:spacing w:before="6" w:line="205" w:lineRule="exact"/>
              <w:ind w:left="0"/>
              <w:rPr>
                <w:rFonts w:ascii="Cambria Math" w:eastAsia="Cambria Math"/>
                <w:color w:val="000000" w:themeColor="text1"/>
                <w:sz w:val="12"/>
              </w:rPr>
            </w:pPr>
            <w:r w:rsidRPr="00DA3F2C">
              <w:rPr>
                <w:rFonts w:ascii="Cambria Math" w:eastAsia="Cambria Math"/>
                <w:color w:val="000000" w:themeColor="text1"/>
                <w:spacing w:val="-5"/>
                <w:w w:val="105"/>
                <w:position w:val="1"/>
                <w:sz w:val="18"/>
              </w:rPr>
              <w:t>𝐼</w:t>
            </w:r>
            <w:r w:rsidRPr="00DA3F2C">
              <w:rPr>
                <w:rFonts w:ascii="Cambria Math" w:eastAsia="Cambria Math"/>
                <w:color w:val="000000" w:themeColor="text1"/>
                <w:spacing w:val="-5"/>
                <w:w w:val="105"/>
                <w:sz w:val="12"/>
              </w:rPr>
              <w:t>𝐼</w:t>
            </w:r>
          </w:p>
        </w:tc>
        <w:tc>
          <w:tcPr>
            <w:tcW w:w="2253" w:type="dxa"/>
          </w:tcPr>
          <w:p w14:paraId="03B2A5E3" w14:textId="77777777" w:rsidR="00364386" w:rsidRPr="00DA3F2C" w:rsidRDefault="00996FDA" w:rsidP="002D4AEB">
            <w:pPr>
              <w:pStyle w:val="TableParagraph"/>
              <w:spacing w:before="6" w:line="205" w:lineRule="exact"/>
              <w:ind w:left="0"/>
              <w:rPr>
                <w:color w:val="000000" w:themeColor="text1"/>
                <w:sz w:val="18"/>
              </w:rPr>
            </w:pPr>
            <w:r w:rsidRPr="00DA3F2C">
              <w:rPr>
                <w:color w:val="000000" w:themeColor="text1"/>
                <w:spacing w:val="-2"/>
                <w:sz w:val="18"/>
              </w:rPr>
              <w:t>0-</w:t>
            </w:r>
            <w:r w:rsidRPr="00DA3F2C">
              <w:rPr>
                <w:color w:val="000000" w:themeColor="text1"/>
                <w:spacing w:val="-10"/>
                <w:sz w:val="18"/>
              </w:rPr>
              <w:t>5</w:t>
            </w:r>
          </w:p>
        </w:tc>
      </w:tr>
      <w:tr w:rsidR="00DA3F2C" w:rsidRPr="00DA3F2C" w14:paraId="03A4A492" w14:textId="77777777">
        <w:trPr>
          <w:trHeight w:val="232"/>
        </w:trPr>
        <w:tc>
          <w:tcPr>
            <w:tcW w:w="2358" w:type="dxa"/>
          </w:tcPr>
          <w:p w14:paraId="50AFD3FD" w14:textId="77777777" w:rsidR="00364386" w:rsidRPr="00DA3F2C" w:rsidRDefault="00996FDA" w:rsidP="002D4AEB">
            <w:pPr>
              <w:pStyle w:val="TableParagraph"/>
              <w:spacing w:line="205" w:lineRule="exact"/>
              <w:ind w:left="0"/>
              <w:rPr>
                <w:color w:val="000000" w:themeColor="text1"/>
                <w:sz w:val="18"/>
              </w:rPr>
            </w:pPr>
            <w:r w:rsidRPr="00DA3F2C">
              <w:rPr>
                <w:color w:val="000000" w:themeColor="text1"/>
                <w:sz w:val="18"/>
              </w:rPr>
              <w:t>Process</w:t>
            </w:r>
            <w:r w:rsidRPr="00DA3F2C">
              <w:rPr>
                <w:color w:val="000000" w:themeColor="text1"/>
                <w:spacing w:val="-1"/>
                <w:sz w:val="18"/>
              </w:rPr>
              <w:t xml:space="preserve"> </w:t>
            </w:r>
            <w:r w:rsidRPr="00DA3F2C">
              <w:rPr>
                <w:color w:val="000000" w:themeColor="text1"/>
                <w:spacing w:val="-2"/>
                <w:sz w:val="18"/>
              </w:rPr>
              <w:t>temperature</w:t>
            </w:r>
          </w:p>
        </w:tc>
        <w:tc>
          <w:tcPr>
            <w:tcW w:w="1069" w:type="dxa"/>
          </w:tcPr>
          <w:p w14:paraId="04647671" w14:textId="77777777" w:rsidR="00364386" w:rsidRPr="00DA3F2C" w:rsidRDefault="00996FDA" w:rsidP="002D4AEB">
            <w:pPr>
              <w:pStyle w:val="TableParagraph"/>
              <w:spacing w:before="7" w:line="205" w:lineRule="exact"/>
              <w:ind w:left="0"/>
              <w:rPr>
                <w:rFonts w:ascii="Cambria Math" w:eastAsia="Cambria Math"/>
                <w:color w:val="000000" w:themeColor="text1"/>
                <w:sz w:val="12"/>
              </w:rPr>
            </w:pPr>
            <w:r w:rsidRPr="00DA3F2C">
              <w:rPr>
                <w:rFonts w:ascii="Cambria Math" w:eastAsia="Cambria Math"/>
                <w:color w:val="000000" w:themeColor="text1"/>
                <w:spacing w:val="-5"/>
                <w:w w:val="105"/>
                <w:position w:val="1"/>
                <w:sz w:val="18"/>
              </w:rPr>
              <w:t>𝐼</w:t>
            </w:r>
            <w:r w:rsidRPr="00DA3F2C">
              <w:rPr>
                <w:rFonts w:ascii="Cambria Math" w:eastAsia="Cambria Math"/>
                <w:color w:val="000000" w:themeColor="text1"/>
                <w:spacing w:val="-5"/>
                <w:w w:val="105"/>
                <w:sz w:val="12"/>
              </w:rPr>
              <w:t>𝑇</w:t>
            </w:r>
          </w:p>
        </w:tc>
        <w:tc>
          <w:tcPr>
            <w:tcW w:w="2253" w:type="dxa"/>
          </w:tcPr>
          <w:p w14:paraId="1D208540" w14:textId="77777777" w:rsidR="00364386" w:rsidRPr="00DA3F2C" w:rsidRDefault="00996FDA" w:rsidP="002D4AEB">
            <w:pPr>
              <w:pStyle w:val="TableParagraph"/>
              <w:spacing w:line="205" w:lineRule="exact"/>
              <w:ind w:left="0"/>
              <w:rPr>
                <w:color w:val="000000" w:themeColor="text1"/>
                <w:sz w:val="18"/>
              </w:rPr>
            </w:pPr>
            <w:r w:rsidRPr="00DA3F2C">
              <w:rPr>
                <w:color w:val="000000" w:themeColor="text1"/>
                <w:spacing w:val="-2"/>
                <w:sz w:val="18"/>
              </w:rPr>
              <w:t>0-</w:t>
            </w:r>
            <w:r w:rsidRPr="00DA3F2C">
              <w:rPr>
                <w:color w:val="000000" w:themeColor="text1"/>
                <w:spacing w:val="-10"/>
                <w:sz w:val="18"/>
              </w:rPr>
              <w:t>4</w:t>
            </w:r>
          </w:p>
        </w:tc>
      </w:tr>
      <w:tr w:rsidR="00DA3F2C" w:rsidRPr="00DA3F2C" w14:paraId="26C28D18" w14:textId="77777777">
        <w:trPr>
          <w:trHeight w:val="231"/>
        </w:trPr>
        <w:tc>
          <w:tcPr>
            <w:tcW w:w="2358" w:type="dxa"/>
          </w:tcPr>
          <w:p w14:paraId="5E4A30FB" w14:textId="77777777" w:rsidR="00364386" w:rsidRPr="00DA3F2C" w:rsidRDefault="00996FDA" w:rsidP="002D4AEB">
            <w:pPr>
              <w:pStyle w:val="TableParagraph"/>
              <w:spacing w:line="204" w:lineRule="exact"/>
              <w:ind w:left="0"/>
              <w:rPr>
                <w:color w:val="000000" w:themeColor="text1"/>
                <w:sz w:val="18"/>
              </w:rPr>
            </w:pPr>
            <w:r w:rsidRPr="00DA3F2C">
              <w:rPr>
                <w:color w:val="000000" w:themeColor="text1"/>
                <w:sz w:val="18"/>
              </w:rPr>
              <w:t>Process</w:t>
            </w:r>
            <w:r w:rsidRPr="00DA3F2C">
              <w:rPr>
                <w:color w:val="000000" w:themeColor="text1"/>
                <w:spacing w:val="-5"/>
                <w:sz w:val="18"/>
              </w:rPr>
              <w:t xml:space="preserve"> </w:t>
            </w:r>
            <w:r w:rsidRPr="00DA3F2C">
              <w:rPr>
                <w:color w:val="000000" w:themeColor="text1"/>
                <w:spacing w:val="-2"/>
                <w:sz w:val="18"/>
              </w:rPr>
              <w:t>pressure</w:t>
            </w:r>
          </w:p>
        </w:tc>
        <w:tc>
          <w:tcPr>
            <w:tcW w:w="1069" w:type="dxa"/>
          </w:tcPr>
          <w:p w14:paraId="5F45F302" w14:textId="77777777" w:rsidR="00364386" w:rsidRPr="00DA3F2C" w:rsidRDefault="00996FDA" w:rsidP="002D4AEB">
            <w:pPr>
              <w:pStyle w:val="TableParagraph"/>
              <w:spacing w:before="7" w:line="204" w:lineRule="exact"/>
              <w:ind w:left="0"/>
              <w:rPr>
                <w:rFonts w:ascii="Cambria Math" w:eastAsia="Cambria Math"/>
                <w:color w:val="000000" w:themeColor="text1"/>
                <w:sz w:val="12"/>
              </w:rPr>
            </w:pPr>
            <w:r w:rsidRPr="00DA3F2C">
              <w:rPr>
                <w:rFonts w:ascii="Cambria Math" w:eastAsia="Cambria Math"/>
                <w:color w:val="000000" w:themeColor="text1"/>
                <w:spacing w:val="-5"/>
                <w:w w:val="105"/>
                <w:position w:val="1"/>
                <w:sz w:val="18"/>
              </w:rPr>
              <w:t>𝐼</w:t>
            </w:r>
            <w:r w:rsidRPr="00DA3F2C">
              <w:rPr>
                <w:rFonts w:ascii="Cambria Math" w:eastAsia="Cambria Math"/>
                <w:color w:val="000000" w:themeColor="text1"/>
                <w:spacing w:val="-5"/>
                <w:w w:val="105"/>
                <w:sz w:val="12"/>
              </w:rPr>
              <w:t>𝑃</w:t>
            </w:r>
          </w:p>
        </w:tc>
        <w:tc>
          <w:tcPr>
            <w:tcW w:w="2253" w:type="dxa"/>
          </w:tcPr>
          <w:p w14:paraId="19888E29" w14:textId="77777777" w:rsidR="00364386" w:rsidRPr="00DA3F2C" w:rsidRDefault="00996FDA" w:rsidP="002D4AEB">
            <w:pPr>
              <w:pStyle w:val="TableParagraph"/>
              <w:spacing w:line="204" w:lineRule="exact"/>
              <w:ind w:left="0"/>
              <w:rPr>
                <w:color w:val="000000" w:themeColor="text1"/>
                <w:sz w:val="18"/>
              </w:rPr>
            </w:pPr>
            <w:r w:rsidRPr="00DA3F2C">
              <w:rPr>
                <w:color w:val="000000" w:themeColor="text1"/>
                <w:spacing w:val="-2"/>
                <w:sz w:val="18"/>
              </w:rPr>
              <w:t>0-</w:t>
            </w:r>
            <w:r w:rsidRPr="00DA3F2C">
              <w:rPr>
                <w:color w:val="000000" w:themeColor="text1"/>
                <w:spacing w:val="-10"/>
                <w:sz w:val="18"/>
              </w:rPr>
              <w:t>4</w:t>
            </w:r>
          </w:p>
        </w:tc>
      </w:tr>
      <w:tr w:rsidR="00DA3F2C" w:rsidRPr="00DA3F2C" w14:paraId="0071908D" w14:textId="77777777">
        <w:trPr>
          <w:trHeight w:val="281"/>
        </w:trPr>
        <w:tc>
          <w:tcPr>
            <w:tcW w:w="2358" w:type="dxa"/>
          </w:tcPr>
          <w:p w14:paraId="10AB8F2A" w14:textId="77777777" w:rsidR="00364386" w:rsidRPr="00DA3F2C" w:rsidRDefault="00996FDA" w:rsidP="002D4AEB">
            <w:pPr>
              <w:pStyle w:val="TableParagraph"/>
              <w:spacing w:before="6"/>
              <w:ind w:left="0"/>
              <w:rPr>
                <w:color w:val="000000" w:themeColor="text1"/>
                <w:sz w:val="18"/>
              </w:rPr>
            </w:pPr>
            <w:r w:rsidRPr="00DA3F2C">
              <w:rPr>
                <w:color w:val="000000" w:themeColor="text1"/>
                <w:sz w:val="18"/>
              </w:rPr>
              <w:t>Equipment</w:t>
            </w:r>
            <w:r w:rsidRPr="00DA3F2C">
              <w:rPr>
                <w:color w:val="000000" w:themeColor="text1"/>
                <w:spacing w:val="-6"/>
                <w:sz w:val="18"/>
              </w:rPr>
              <w:t xml:space="preserve"> </w:t>
            </w:r>
            <w:r w:rsidRPr="00DA3F2C">
              <w:rPr>
                <w:color w:val="000000" w:themeColor="text1"/>
                <w:spacing w:val="-2"/>
                <w:sz w:val="18"/>
              </w:rPr>
              <w:t>safety</w:t>
            </w:r>
          </w:p>
        </w:tc>
        <w:tc>
          <w:tcPr>
            <w:tcW w:w="1069" w:type="dxa"/>
          </w:tcPr>
          <w:p w14:paraId="209FEFA3" w14:textId="77777777" w:rsidR="00364386" w:rsidRPr="00DA3F2C" w:rsidRDefault="00996FDA" w:rsidP="002D4AEB">
            <w:pPr>
              <w:pStyle w:val="TableParagraph"/>
              <w:spacing w:before="7" w:line="255" w:lineRule="exact"/>
              <w:ind w:left="0"/>
              <w:rPr>
                <w:rFonts w:ascii="Cambria Math" w:eastAsia="Cambria Math"/>
                <w:color w:val="000000" w:themeColor="text1"/>
                <w:sz w:val="18"/>
              </w:rPr>
            </w:pPr>
            <w:r w:rsidRPr="00DA3F2C">
              <w:rPr>
                <w:rFonts w:ascii="Cambria Math" w:eastAsia="Cambria Math"/>
                <w:color w:val="000000" w:themeColor="text1"/>
                <w:spacing w:val="-5"/>
                <w:position w:val="5"/>
                <w:sz w:val="18"/>
              </w:rPr>
              <w:t>𝐼</w:t>
            </w:r>
            <w:r w:rsidRPr="00DA3F2C">
              <w:rPr>
                <w:rFonts w:ascii="Cambria Math" w:eastAsia="Cambria Math"/>
                <w:color w:val="000000" w:themeColor="text1"/>
                <w:spacing w:val="-5"/>
                <w:sz w:val="18"/>
              </w:rPr>
              <w:t>𝐸𝑄</w:t>
            </w:r>
          </w:p>
        </w:tc>
        <w:tc>
          <w:tcPr>
            <w:tcW w:w="2253" w:type="dxa"/>
          </w:tcPr>
          <w:p w14:paraId="32B90E97" w14:textId="77777777" w:rsidR="00364386" w:rsidRPr="00DA3F2C" w:rsidRDefault="00996FDA" w:rsidP="002D4AEB">
            <w:pPr>
              <w:pStyle w:val="TableParagraph"/>
              <w:spacing w:before="6"/>
              <w:ind w:left="0"/>
              <w:rPr>
                <w:color w:val="000000" w:themeColor="text1"/>
                <w:sz w:val="18"/>
              </w:rPr>
            </w:pPr>
            <w:r w:rsidRPr="00DA3F2C">
              <w:rPr>
                <w:color w:val="000000" w:themeColor="text1"/>
                <w:sz w:val="18"/>
              </w:rPr>
              <w:t>0-4</w:t>
            </w:r>
            <w:r w:rsidRPr="00DA3F2C">
              <w:rPr>
                <w:color w:val="000000" w:themeColor="text1"/>
                <w:spacing w:val="-3"/>
                <w:sz w:val="18"/>
              </w:rPr>
              <w:t xml:space="preserve"> </w:t>
            </w:r>
            <w:r w:rsidRPr="00DA3F2C">
              <w:rPr>
                <w:color w:val="000000" w:themeColor="text1"/>
                <w:sz w:val="18"/>
              </w:rPr>
              <w:t>(ISBL);</w:t>
            </w:r>
            <w:r w:rsidRPr="00DA3F2C">
              <w:rPr>
                <w:color w:val="000000" w:themeColor="text1"/>
                <w:spacing w:val="-4"/>
                <w:sz w:val="18"/>
              </w:rPr>
              <w:t xml:space="preserve"> </w:t>
            </w:r>
            <w:r w:rsidRPr="00DA3F2C">
              <w:rPr>
                <w:color w:val="000000" w:themeColor="text1"/>
                <w:sz w:val="18"/>
              </w:rPr>
              <w:t>0-3</w:t>
            </w:r>
            <w:r w:rsidRPr="00DA3F2C">
              <w:rPr>
                <w:color w:val="000000" w:themeColor="text1"/>
                <w:spacing w:val="-2"/>
                <w:sz w:val="18"/>
              </w:rPr>
              <w:t xml:space="preserve"> (OSBL)</w:t>
            </w:r>
          </w:p>
        </w:tc>
      </w:tr>
      <w:tr w:rsidR="00DA3F2C" w:rsidRPr="00DA3F2C" w14:paraId="41FA9B6E" w14:textId="77777777">
        <w:trPr>
          <w:trHeight w:val="291"/>
        </w:trPr>
        <w:tc>
          <w:tcPr>
            <w:tcW w:w="2358" w:type="dxa"/>
            <w:tcBorders>
              <w:bottom w:val="single" w:sz="12" w:space="0" w:color="008000"/>
            </w:tcBorders>
          </w:tcPr>
          <w:p w14:paraId="1FC30E99" w14:textId="77777777" w:rsidR="00364386" w:rsidRPr="00DA3F2C" w:rsidRDefault="00996FDA" w:rsidP="002D4AEB">
            <w:pPr>
              <w:pStyle w:val="TableParagraph"/>
              <w:ind w:left="0"/>
              <w:rPr>
                <w:color w:val="000000" w:themeColor="text1"/>
                <w:sz w:val="18"/>
              </w:rPr>
            </w:pPr>
            <w:r w:rsidRPr="00DA3F2C">
              <w:rPr>
                <w:color w:val="000000" w:themeColor="text1"/>
                <w:sz w:val="18"/>
              </w:rPr>
              <w:t>Safe</w:t>
            </w:r>
            <w:r w:rsidRPr="00DA3F2C">
              <w:rPr>
                <w:color w:val="000000" w:themeColor="text1"/>
                <w:spacing w:val="-2"/>
                <w:sz w:val="18"/>
              </w:rPr>
              <w:t xml:space="preserve"> structure</w:t>
            </w:r>
          </w:p>
        </w:tc>
        <w:tc>
          <w:tcPr>
            <w:tcW w:w="1069" w:type="dxa"/>
            <w:tcBorders>
              <w:bottom w:val="single" w:sz="12" w:space="0" w:color="008000"/>
            </w:tcBorders>
          </w:tcPr>
          <w:p w14:paraId="1913BEDB" w14:textId="77777777" w:rsidR="00364386" w:rsidRPr="00DA3F2C" w:rsidRDefault="00996FDA" w:rsidP="002D4AEB">
            <w:pPr>
              <w:pStyle w:val="TableParagraph"/>
              <w:ind w:left="0"/>
              <w:rPr>
                <w:rFonts w:ascii="Cambria Math" w:eastAsia="Cambria Math"/>
                <w:color w:val="000000" w:themeColor="text1"/>
                <w:sz w:val="18"/>
              </w:rPr>
            </w:pPr>
            <w:r w:rsidRPr="00DA3F2C">
              <w:rPr>
                <w:rFonts w:ascii="Cambria Math" w:eastAsia="Cambria Math"/>
                <w:color w:val="000000" w:themeColor="text1"/>
                <w:spacing w:val="-5"/>
                <w:position w:val="5"/>
                <w:sz w:val="18"/>
              </w:rPr>
              <w:t>𝐼</w:t>
            </w:r>
            <w:r w:rsidRPr="00DA3F2C">
              <w:rPr>
                <w:rFonts w:ascii="Cambria Math" w:eastAsia="Cambria Math"/>
                <w:color w:val="000000" w:themeColor="text1"/>
                <w:spacing w:val="-5"/>
                <w:sz w:val="18"/>
              </w:rPr>
              <w:t>𝑆𝑇</w:t>
            </w:r>
          </w:p>
        </w:tc>
        <w:tc>
          <w:tcPr>
            <w:tcW w:w="2253" w:type="dxa"/>
            <w:tcBorders>
              <w:bottom w:val="single" w:sz="12" w:space="0" w:color="008000"/>
            </w:tcBorders>
          </w:tcPr>
          <w:p w14:paraId="258D8A2D" w14:textId="77777777" w:rsidR="00364386" w:rsidRPr="00DA3F2C" w:rsidRDefault="00996FDA" w:rsidP="002D4AEB">
            <w:pPr>
              <w:pStyle w:val="TableParagraph"/>
              <w:ind w:left="0"/>
              <w:rPr>
                <w:color w:val="000000" w:themeColor="text1"/>
                <w:sz w:val="18"/>
              </w:rPr>
            </w:pPr>
            <w:r w:rsidRPr="00DA3F2C">
              <w:rPr>
                <w:color w:val="000000" w:themeColor="text1"/>
                <w:spacing w:val="-2"/>
                <w:sz w:val="18"/>
              </w:rPr>
              <w:t>0-</w:t>
            </w:r>
            <w:r w:rsidRPr="00DA3F2C">
              <w:rPr>
                <w:color w:val="000000" w:themeColor="text1"/>
                <w:spacing w:val="-10"/>
                <w:sz w:val="18"/>
              </w:rPr>
              <w:t>5</w:t>
            </w:r>
          </w:p>
        </w:tc>
      </w:tr>
    </w:tbl>
    <w:p w14:paraId="46299A33" w14:textId="77777777" w:rsidR="00364386" w:rsidRPr="00DA3F2C" w:rsidRDefault="00364386" w:rsidP="002D4AEB">
      <w:pPr>
        <w:pStyle w:val="TableParagraph"/>
        <w:ind w:left="0"/>
        <w:rPr>
          <w:color w:val="000000" w:themeColor="text1"/>
          <w:sz w:val="18"/>
        </w:rPr>
        <w:sectPr w:rsidR="00364386" w:rsidRPr="00DA3F2C" w:rsidSect="0083325F">
          <w:pgSz w:w="11910" w:h="16840"/>
          <w:pgMar w:top="1701" w:right="1418" w:bottom="1701" w:left="1701" w:header="720" w:footer="720" w:gutter="0"/>
          <w:cols w:space="720"/>
          <w:docGrid w:linePitch="299"/>
        </w:sectPr>
      </w:pPr>
    </w:p>
    <w:p w14:paraId="450D6068" w14:textId="77777777" w:rsidR="00364386" w:rsidRPr="00DA3F2C" w:rsidRDefault="00996FDA" w:rsidP="002D4AEB">
      <w:pPr>
        <w:pStyle w:val="Textoindependiente"/>
        <w:spacing w:before="62" w:line="264" w:lineRule="auto"/>
        <w:rPr>
          <w:color w:val="000000" w:themeColor="text1"/>
        </w:rPr>
      </w:pPr>
      <w:r w:rsidRPr="00DA3F2C">
        <w:rPr>
          <w:color w:val="000000" w:themeColor="text1"/>
          <w:position w:val="1"/>
        </w:rPr>
        <w:lastRenderedPageBreak/>
        <w:t>Chemical reactivity</w:t>
      </w:r>
      <w:r w:rsidRPr="00DA3F2C">
        <w:rPr>
          <w:color w:val="000000" w:themeColor="text1"/>
          <w:spacing w:val="-1"/>
          <w:position w:val="1"/>
        </w:rPr>
        <w:t xml:space="preserve"> </w:t>
      </w:r>
      <w:r w:rsidRPr="00DA3F2C">
        <w:rPr>
          <w:color w:val="000000" w:themeColor="text1"/>
          <w:position w:val="1"/>
        </w:rPr>
        <w:t>is</w:t>
      </w:r>
      <w:r w:rsidRPr="00DA3F2C">
        <w:rPr>
          <w:color w:val="000000" w:themeColor="text1"/>
          <w:spacing w:val="-1"/>
          <w:position w:val="1"/>
        </w:rPr>
        <w:t xml:space="preserve"> </w:t>
      </w:r>
      <w:r w:rsidRPr="00DA3F2C">
        <w:rPr>
          <w:color w:val="000000" w:themeColor="text1"/>
          <w:position w:val="1"/>
        </w:rPr>
        <w:t>assessed</w:t>
      </w:r>
      <w:r w:rsidRPr="00DA3F2C">
        <w:rPr>
          <w:color w:val="000000" w:themeColor="text1"/>
          <w:spacing w:val="-2"/>
          <w:position w:val="1"/>
        </w:rPr>
        <w:t xml:space="preserve"> </w:t>
      </w:r>
      <w:r w:rsidRPr="00DA3F2C">
        <w:rPr>
          <w:color w:val="000000" w:themeColor="text1"/>
          <w:position w:val="1"/>
        </w:rPr>
        <w:t>based</w:t>
      </w:r>
      <w:r w:rsidRPr="00DA3F2C">
        <w:rPr>
          <w:color w:val="000000" w:themeColor="text1"/>
          <w:spacing w:val="-2"/>
          <w:position w:val="1"/>
        </w:rPr>
        <w:t xml:space="preserve"> </w:t>
      </w:r>
      <w:r w:rsidRPr="00DA3F2C">
        <w:rPr>
          <w:color w:val="000000" w:themeColor="text1"/>
          <w:position w:val="1"/>
        </w:rPr>
        <w:t>on</w:t>
      </w:r>
      <w:r w:rsidRPr="00DA3F2C">
        <w:rPr>
          <w:color w:val="000000" w:themeColor="text1"/>
          <w:spacing w:val="-2"/>
          <w:position w:val="1"/>
        </w:rPr>
        <w:t xml:space="preserve"> </w:t>
      </w:r>
      <w:r w:rsidRPr="00DA3F2C">
        <w:rPr>
          <w:color w:val="000000" w:themeColor="text1"/>
          <w:position w:val="1"/>
        </w:rPr>
        <w:t>the</w:t>
      </w:r>
      <w:r w:rsidRPr="00DA3F2C">
        <w:rPr>
          <w:color w:val="000000" w:themeColor="text1"/>
          <w:spacing w:val="-2"/>
          <w:position w:val="1"/>
        </w:rPr>
        <w:t xml:space="preserve"> </w:t>
      </w:r>
      <w:r w:rsidRPr="00DA3F2C">
        <w:rPr>
          <w:color w:val="000000" w:themeColor="text1"/>
          <w:position w:val="1"/>
        </w:rPr>
        <w:t>enthalpy</w:t>
      </w:r>
      <w:r w:rsidRPr="00DA3F2C">
        <w:rPr>
          <w:color w:val="000000" w:themeColor="text1"/>
          <w:spacing w:val="-1"/>
          <w:position w:val="1"/>
        </w:rPr>
        <w:t xml:space="preserve"> </w:t>
      </w:r>
      <w:r w:rsidRPr="00DA3F2C">
        <w:rPr>
          <w:color w:val="000000" w:themeColor="text1"/>
          <w:position w:val="1"/>
        </w:rPr>
        <w:t>of</w:t>
      </w:r>
      <w:r w:rsidRPr="00DA3F2C">
        <w:rPr>
          <w:color w:val="000000" w:themeColor="text1"/>
          <w:spacing w:val="-2"/>
          <w:position w:val="1"/>
        </w:rPr>
        <w:t xml:space="preserve"> </w:t>
      </w:r>
      <w:r w:rsidRPr="00DA3F2C">
        <w:rPr>
          <w:color w:val="000000" w:themeColor="text1"/>
          <w:position w:val="1"/>
        </w:rPr>
        <w:t>reaction</w:t>
      </w:r>
      <w:r w:rsidRPr="00DA3F2C">
        <w:rPr>
          <w:color w:val="000000" w:themeColor="text1"/>
          <w:spacing w:val="-2"/>
          <w:position w:val="1"/>
        </w:rPr>
        <w:t xml:space="preserve"> </w:t>
      </w:r>
      <w:r w:rsidRPr="00DA3F2C">
        <w:rPr>
          <w:color w:val="000000" w:themeColor="text1"/>
          <w:position w:val="1"/>
        </w:rPr>
        <w:t>(∆</w:t>
      </w:r>
      <w:r w:rsidRPr="00DA3F2C">
        <w:rPr>
          <w:rFonts w:ascii="Cambria Math" w:eastAsia="Cambria Math" w:hAnsi="Cambria Math"/>
          <w:color w:val="000000" w:themeColor="text1"/>
          <w:position w:val="1"/>
        </w:rPr>
        <w:t>𝐻</w:t>
      </w:r>
      <w:r w:rsidRPr="00DA3F2C">
        <w:rPr>
          <w:rFonts w:ascii="Cambria Math" w:eastAsia="Cambria Math" w:hAnsi="Cambria Math"/>
          <w:color w:val="000000" w:themeColor="text1"/>
          <w:sz w:val="12"/>
        </w:rPr>
        <w:t>𝑓</w:t>
      </w:r>
      <w:r w:rsidRPr="00DA3F2C">
        <w:rPr>
          <w:color w:val="000000" w:themeColor="text1"/>
          <w:position w:val="1"/>
        </w:rPr>
        <w:t>),</w:t>
      </w:r>
      <w:r w:rsidRPr="00DA3F2C">
        <w:rPr>
          <w:color w:val="000000" w:themeColor="text1"/>
          <w:spacing w:val="-2"/>
          <w:position w:val="1"/>
        </w:rPr>
        <w:t xml:space="preserve"> </w:t>
      </w:r>
      <w:r w:rsidRPr="00DA3F2C">
        <w:rPr>
          <w:color w:val="000000" w:themeColor="text1"/>
          <w:position w:val="1"/>
        </w:rPr>
        <w:t>using</w:t>
      </w:r>
      <w:r w:rsidRPr="00DA3F2C">
        <w:rPr>
          <w:color w:val="000000" w:themeColor="text1"/>
          <w:spacing w:val="-2"/>
          <w:position w:val="1"/>
        </w:rPr>
        <w:t xml:space="preserve"> </w:t>
      </w:r>
      <w:r w:rsidRPr="00DA3F2C">
        <w:rPr>
          <w:color w:val="000000" w:themeColor="text1"/>
          <w:position w:val="1"/>
        </w:rPr>
        <w:t>the</w:t>
      </w:r>
      <w:r w:rsidRPr="00DA3F2C">
        <w:rPr>
          <w:color w:val="000000" w:themeColor="text1"/>
          <w:spacing w:val="-4"/>
          <w:position w:val="1"/>
        </w:rPr>
        <w:t xml:space="preserve"> </w:t>
      </w:r>
      <w:r w:rsidRPr="00DA3F2C">
        <w:rPr>
          <w:color w:val="000000" w:themeColor="text1"/>
          <w:position w:val="1"/>
        </w:rPr>
        <w:t>highest</w:t>
      </w:r>
      <w:r w:rsidRPr="00DA3F2C">
        <w:rPr>
          <w:color w:val="000000" w:themeColor="text1"/>
          <w:spacing w:val="-4"/>
          <w:position w:val="1"/>
        </w:rPr>
        <w:t xml:space="preserve"> </w:t>
      </w:r>
      <w:r w:rsidRPr="00DA3F2C">
        <w:rPr>
          <w:color w:val="000000" w:themeColor="text1"/>
          <w:position w:val="1"/>
        </w:rPr>
        <w:t>values</w:t>
      </w:r>
      <w:r w:rsidRPr="00DA3F2C">
        <w:rPr>
          <w:color w:val="000000" w:themeColor="text1"/>
          <w:spacing w:val="-1"/>
          <w:position w:val="1"/>
        </w:rPr>
        <w:t xml:space="preserve"> </w:t>
      </w:r>
      <w:r w:rsidRPr="00DA3F2C">
        <w:rPr>
          <w:color w:val="000000" w:themeColor="text1"/>
          <w:position w:val="1"/>
        </w:rPr>
        <w:t xml:space="preserve">observed for </w:t>
      </w:r>
      <w:r w:rsidRPr="00DA3F2C">
        <w:rPr>
          <w:color w:val="000000" w:themeColor="text1"/>
        </w:rPr>
        <w:t xml:space="preserve">both the primary (main product formation) and secondary reactions (not involved in the main product). These sub-indicators evaluate the exothermicity of a reaction, with scores ranging from 0 for endothermic reactions </w:t>
      </w:r>
      <w:r w:rsidRPr="00DA3F2C">
        <w:rPr>
          <w:color w:val="000000" w:themeColor="text1"/>
          <w:position w:val="1"/>
        </w:rPr>
        <w:t>(∆</w:t>
      </w:r>
      <w:r w:rsidRPr="00DA3F2C">
        <w:rPr>
          <w:rFonts w:ascii="Cambria Math" w:eastAsia="Cambria Math" w:hAnsi="Cambria Math"/>
          <w:color w:val="000000" w:themeColor="text1"/>
          <w:position w:val="1"/>
        </w:rPr>
        <w:t>𝐻</w:t>
      </w:r>
      <w:r w:rsidRPr="00DA3F2C">
        <w:rPr>
          <w:rFonts w:ascii="Cambria Math" w:eastAsia="Cambria Math" w:hAnsi="Cambria Math"/>
          <w:color w:val="000000" w:themeColor="text1"/>
          <w:sz w:val="12"/>
        </w:rPr>
        <w:t>𝑓</w:t>
      </w:r>
      <w:r w:rsidRPr="00DA3F2C">
        <w:rPr>
          <w:color w:val="000000" w:themeColor="text1"/>
          <w:position w:val="1"/>
        </w:rPr>
        <w:t xml:space="preserve">&gt;0 </w:t>
      </w:r>
      <w:r w:rsidRPr="00DA3F2C">
        <w:rPr>
          <w:rFonts w:ascii="Cambria Math" w:eastAsia="Cambria Math" w:hAnsi="Cambria Math"/>
          <w:color w:val="000000" w:themeColor="text1"/>
          <w:position w:val="1"/>
        </w:rPr>
        <w:t>𝑗</w:t>
      </w:r>
      <w:r w:rsidRPr="00DA3F2C">
        <w:rPr>
          <w:color w:val="000000" w:themeColor="text1"/>
          <w:position w:val="1"/>
        </w:rPr>
        <w:t>/</w:t>
      </w:r>
      <w:r w:rsidRPr="00DA3F2C">
        <w:rPr>
          <w:rFonts w:ascii="Cambria Math" w:eastAsia="Cambria Math" w:hAnsi="Cambria Math"/>
          <w:color w:val="000000" w:themeColor="text1"/>
          <w:position w:val="1"/>
        </w:rPr>
        <w:t>𝑔</w:t>
      </w:r>
      <w:r w:rsidRPr="00DA3F2C">
        <w:rPr>
          <w:color w:val="000000" w:themeColor="text1"/>
          <w:position w:val="1"/>
        </w:rPr>
        <w:t>) to 4 for highly exothermic reactions (∆</w:t>
      </w:r>
      <w:r w:rsidRPr="00DA3F2C">
        <w:rPr>
          <w:rFonts w:ascii="Cambria Math" w:eastAsia="Cambria Math" w:hAnsi="Cambria Math"/>
          <w:color w:val="000000" w:themeColor="text1"/>
          <w:position w:val="1"/>
        </w:rPr>
        <w:t>𝐻</w:t>
      </w:r>
      <w:r w:rsidRPr="00DA3F2C">
        <w:rPr>
          <w:rFonts w:ascii="Cambria Math" w:eastAsia="Cambria Math" w:hAnsi="Cambria Math"/>
          <w:color w:val="000000" w:themeColor="text1"/>
          <w:sz w:val="12"/>
        </w:rPr>
        <w:t>𝑓</w:t>
      </w:r>
      <w:r w:rsidRPr="00DA3F2C">
        <w:rPr>
          <w:color w:val="000000" w:themeColor="text1"/>
          <w:position w:val="1"/>
        </w:rPr>
        <w:t xml:space="preserve">≤−3000 </w:t>
      </w:r>
      <w:r w:rsidRPr="00DA3F2C">
        <w:rPr>
          <w:rFonts w:ascii="Cambria Math" w:eastAsia="Cambria Math" w:hAnsi="Cambria Math"/>
          <w:color w:val="000000" w:themeColor="text1"/>
          <w:position w:val="1"/>
        </w:rPr>
        <w:t>𝑗</w:t>
      </w:r>
      <w:r w:rsidRPr="00DA3F2C">
        <w:rPr>
          <w:color w:val="000000" w:themeColor="text1"/>
          <w:position w:val="1"/>
        </w:rPr>
        <w:t>/</w:t>
      </w:r>
      <w:r w:rsidRPr="00DA3F2C">
        <w:rPr>
          <w:rFonts w:ascii="Cambria Math" w:eastAsia="Cambria Math" w:hAnsi="Cambria Math"/>
          <w:color w:val="000000" w:themeColor="text1"/>
          <w:position w:val="1"/>
        </w:rPr>
        <w:t>𝑔</w:t>
      </w:r>
      <w:r w:rsidRPr="00DA3F2C">
        <w:rPr>
          <w:color w:val="000000" w:themeColor="text1"/>
          <w:position w:val="1"/>
        </w:rPr>
        <w:t xml:space="preserve">). Chemical interactions describe unintended </w:t>
      </w:r>
      <w:r w:rsidRPr="00DA3F2C">
        <w:rPr>
          <w:color w:val="000000" w:themeColor="text1"/>
        </w:rPr>
        <w:t>reactions</w:t>
      </w:r>
      <w:r w:rsidRPr="00DA3F2C">
        <w:rPr>
          <w:color w:val="000000" w:themeColor="text1"/>
          <w:spacing w:val="-13"/>
        </w:rPr>
        <w:t xml:space="preserve"> </w:t>
      </w:r>
      <w:r w:rsidRPr="00DA3F2C">
        <w:rPr>
          <w:color w:val="000000" w:themeColor="text1"/>
        </w:rPr>
        <w:t>among</w:t>
      </w:r>
      <w:r w:rsidRPr="00DA3F2C">
        <w:rPr>
          <w:color w:val="000000" w:themeColor="text1"/>
          <w:spacing w:val="-12"/>
        </w:rPr>
        <w:t xml:space="preserve"> </w:t>
      </w:r>
      <w:r w:rsidRPr="00DA3F2C">
        <w:rPr>
          <w:color w:val="000000" w:themeColor="text1"/>
        </w:rPr>
        <w:t>chemicals</w:t>
      </w:r>
      <w:r w:rsidRPr="00DA3F2C">
        <w:rPr>
          <w:color w:val="000000" w:themeColor="text1"/>
          <w:spacing w:val="-13"/>
        </w:rPr>
        <w:t xml:space="preserve"> </w:t>
      </w:r>
      <w:r w:rsidRPr="00DA3F2C">
        <w:rPr>
          <w:color w:val="000000" w:themeColor="text1"/>
        </w:rPr>
        <w:t>outside</w:t>
      </w:r>
      <w:r w:rsidRPr="00DA3F2C">
        <w:rPr>
          <w:color w:val="000000" w:themeColor="text1"/>
          <w:spacing w:val="-12"/>
        </w:rPr>
        <w:t xml:space="preserve"> </w:t>
      </w:r>
      <w:r w:rsidRPr="00DA3F2C">
        <w:rPr>
          <w:color w:val="000000" w:themeColor="text1"/>
        </w:rPr>
        <w:t>the</w:t>
      </w:r>
      <w:r w:rsidRPr="00DA3F2C">
        <w:rPr>
          <w:color w:val="000000" w:themeColor="text1"/>
          <w:spacing w:val="-11"/>
        </w:rPr>
        <w:t xml:space="preserve"> </w:t>
      </w:r>
      <w:r w:rsidRPr="00DA3F2C">
        <w:rPr>
          <w:color w:val="000000" w:themeColor="text1"/>
        </w:rPr>
        <w:t>reactors;</w:t>
      </w:r>
      <w:r w:rsidRPr="00DA3F2C">
        <w:rPr>
          <w:color w:val="000000" w:themeColor="text1"/>
          <w:spacing w:val="-11"/>
        </w:rPr>
        <w:t xml:space="preserve"> </w:t>
      </w:r>
      <w:r w:rsidRPr="00DA3F2C">
        <w:rPr>
          <w:color w:val="000000" w:themeColor="text1"/>
        </w:rPr>
        <w:t>the</w:t>
      </w:r>
      <w:r w:rsidRPr="00DA3F2C">
        <w:rPr>
          <w:color w:val="000000" w:themeColor="text1"/>
          <w:spacing w:val="-13"/>
        </w:rPr>
        <w:t xml:space="preserve"> </w:t>
      </w:r>
      <w:r w:rsidRPr="00DA3F2C">
        <w:rPr>
          <w:color w:val="000000" w:themeColor="text1"/>
        </w:rPr>
        <w:t>score</w:t>
      </w:r>
      <w:r w:rsidRPr="00DA3F2C">
        <w:rPr>
          <w:color w:val="000000" w:themeColor="text1"/>
          <w:spacing w:val="-5"/>
        </w:rPr>
        <w:t xml:space="preserve"> </w:t>
      </w:r>
      <w:r w:rsidRPr="00DA3F2C">
        <w:rPr>
          <w:color w:val="000000" w:themeColor="text1"/>
        </w:rPr>
        <w:t>depends</w:t>
      </w:r>
      <w:r w:rsidRPr="00DA3F2C">
        <w:rPr>
          <w:color w:val="000000" w:themeColor="text1"/>
          <w:spacing w:val="-11"/>
        </w:rPr>
        <w:t xml:space="preserve"> </w:t>
      </w:r>
      <w:r w:rsidRPr="00DA3F2C">
        <w:rPr>
          <w:color w:val="000000" w:themeColor="text1"/>
        </w:rPr>
        <w:t>on</w:t>
      </w:r>
      <w:r w:rsidRPr="00DA3F2C">
        <w:rPr>
          <w:color w:val="000000" w:themeColor="text1"/>
          <w:spacing w:val="-11"/>
        </w:rPr>
        <w:t xml:space="preserve"> </w:t>
      </w:r>
      <w:r w:rsidRPr="00DA3F2C">
        <w:rPr>
          <w:color w:val="000000" w:themeColor="text1"/>
        </w:rPr>
        <w:t>the</w:t>
      </w:r>
      <w:r w:rsidRPr="00DA3F2C">
        <w:rPr>
          <w:color w:val="000000" w:themeColor="text1"/>
          <w:spacing w:val="-11"/>
        </w:rPr>
        <w:t xml:space="preserve"> </w:t>
      </w:r>
      <w:r w:rsidRPr="00DA3F2C">
        <w:rPr>
          <w:color w:val="000000" w:themeColor="text1"/>
        </w:rPr>
        <w:t>severity</w:t>
      </w:r>
      <w:r w:rsidRPr="00DA3F2C">
        <w:rPr>
          <w:color w:val="000000" w:themeColor="text1"/>
          <w:spacing w:val="-13"/>
        </w:rPr>
        <w:t xml:space="preserve"> </w:t>
      </w:r>
      <w:r w:rsidRPr="00DA3F2C">
        <w:rPr>
          <w:color w:val="000000" w:themeColor="text1"/>
        </w:rPr>
        <w:t>of</w:t>
      </w:r>
      <w:r w:rsidRPr="00DA3F2C">
        <w:rPr>
          <w:color w:val="000000" w:themeColor="text1"/>
          <w:spacing w:val="-11"/>
        </w:rPr>
        <w:t xml:space="preserve"> </w:t>
      </w:r>
      <w:r w:rsidRPr="00DA3F2C">
        <w:rPr>
          <w:color w:val="000000" w:themeColor="text1"/>
        </w:rPr>
        <w:t>possible</w:t>
      </w:r>
      <w:r w:rsidRPr="00DA3F2C">
        <w:rPr>
          <w:color w:val="000000" w:themeColor="text1"/>
          <w:spacing w:val="-11"/>
        </w:rPr>
        <w:t xml:space="preserve"> </w:t>
      </w:r>
      <w:r w:rsidRPr="00DA3F2C">
        <w:rPr>
          <w:color w:val="000000" w:themeColor="text1"/>
        </w:rPr>
        <w:t>interactions</w:t>
      </w:r>
      <w:r w:rsidRPr="00DA3F2C">
        <w:rPr>
          <w:color w:val="000000" w:themeColor="text1"/>
          <w:spacing w:val="-13"/>
        </w:rPr>
        <w:t xml:space="preserve"> </w:t>
      </w:r>
      <w:r w:rsidRPr="00DA3F2C">
        <w:rPr>
          <w:color w:val="000000" w:themeColor="text1"/>
        </w:rPr>
        <w:t>such as</w:t>
      </w:r>
      <w:r w:rsidRPr="00DA3F2C">
        <w:rPr>
          <w:color w:val="000000" w:themeColor="text1"/>
          <w:spacing w:val="-6"/>
        </w:rPr>
        <w:t xml:space="preserve"> </w:t>
      </w:r>
      <w:r w:rsidRPr="00DA3F2C">
        <w:rPr>
          <w:color w:val="000000" w:themeColor="text1"/>
        </w:rPr>
        <w:t>fire</w:t>
      </w:r>
      <w:r w:rsidRPr="00DA3F2C">
        <w:rPr>
          <w:color w:val="000000" w:themeColor="text1"/>
          <w:spacing w:val="-6"/>
        </w:rPr>
        <w:t xml:space="preserve"> </w:t>
      </w:r>
      <w:r w:rsidRPr="00DA3F2C">
        <w:rPr>
          <w:color w:val="000000" w:themeColor="text1"/>
        </w:rPr>
        <w:t>(score</w:t>
      </w:r>
      <w:r w:rsidRPr="00DA3F2C">
        <w:rPr>
          <w:color w:val="000000" w:themeColor="text1"/>
          <w:spacing w:val="-9"/>
        </w:rPr>
        <w:t xml:space="preserve"> </w:t>
      </w:r>
      <w:r w:rsidRPr="00DA3F2C">
        <w:rPr>
          <w:color w:val="000000" w:themeColor="text1"/>
        </w:rPr>
        <w:t>4),</w:t>
      </w:r>
      <w:r w:rsidRPr="00DA3F2C">
        <w:rPr>
          <w:color w:val="000000" w:themeColor="text1"/>
          <w:spacing w:val="-6"/>
        </w:rPr>
        <w:t xml:space="preserve"> </w:t>
      </w:r>
      <w:r w:rsidRPr="00DA3F2C">
        <w:rPr>
          <w:color w:val="000000" w:themeColor="text1"/>
        </w:rPr>
        <w:t>formation</w:t>
      </w:r>
      <w:r w:rsidRPr="00DA3F2C">
        <w:rPr>
          <w:color w:val="000000" w:themeColor="text1"/>
          <w:spacing w:val="-6"/>
        </w:rPr>
        <w:t xml:space="preserve"> </w:t>
      </w:r>
      <w:r w:rsidRPr="00DA3F2C">
        <w:rPr>
          <w:color w:val="000000" w:themeColor="text1"/>
        </w:rPr>
        <w:t>of</w:t>
      </w:r>
      <w:r w:rsidRPr="00DA3F2C">
        <w:rPr>
          <w:color w:val="000000" w:themeColor="text1"/>
          <w:spacing w:val="-9"/>
        </w:rPr>
        <w:t xml:space="preserve"> </w:t>
      </w:r>
      <w:r w:rsidRPr="00DA3F2C">
        <w:rPr>
          <w:color w:val="000000" w:themeColor="text1"/>
        </w:rPr>
        <w:t>flammable</w:t>
      </w:r>
      <w:r w:rsidRPr="00DA3F2C">
        <w:rPr>
          <w:color w:val="000000" w:themeColor="text1"/>
          <w:spacing w:val="-6"/>
        </w:rPr>
        <w:t xml:space="preserve"> </w:t>
      </w:r>
      <w:r w:rsidRPr="00DA3F2C">
        <w:rPr>
          <w:color w:val="000000" w:themeColor="text1"/>
        </w:rPr>
        <w:t>or</w:t>
      </w:r>
      <w:r w:rsidRPr="00DA3F2C">
        <w:rPr>
          <w:color w:val="000000" w:themeColor="text1"/>
          <w:spacing w:val="-9"/>
        </w:rPr>
        <w:t xml:space="preserve"> </w:t>
      </w:r>
      <w:r w:rsidRPr="00DA3F2C">
        <w:rPr>
          <w:color w:val="000000" w:themeColor="text1"/>
        </w:rPr>
        <w:t>toxic</w:t>
      </w:r>
      <w:r w:rsidRPr="00DA3F2C">
        <w:rPr>
          <w:color w:val="000000" w:themeColor="text1"/>
          <w:spacing w:val="-8"/>
        </w:rPr>
        <w:t xml:space="preserve"> </w:t>
      </w:r>
      <w:r w:rsidRPr="00DA3F2C">
        <w:rPr>
          <w:color w:val="000000" w:themeColor="text1"/>
        </w:rPr>
        <w:t>gases</w:t>
      </w:r>
      <w:r w:rsidRPr="00DA3F2C">
        <w:rPr>
          <w:color w:val="000000" w:themeColor="text1"/>
          <w:spacing w:val="-6"/>
        </w:rPr>
        <w:t xml:space="preserve"> </w:t>
      </w:r>
      <w:r w:rsidRPr="00DA3F2C">
        <w:rPr>
          <w:color w:val="000000" w:themeColor="text1"/>
        </w:rPr>
        <w:t>(score</w:t>
      </w:r>
      <w:r w:rsidRPr="00DA3F2C">
        <w:rPr>
          <w:color w:val="000000" w:themeColor="text1"/>
          <w:spacing w:val="-9"/>
        </w:rPr>
        <w:t xml:space="preserve"> </w:t>
      </w:r>
      <w:r w:rsidRPr="00DA3F2C">
        <w:rPr>
          <w:color w:val="000000" w:themeColor="text1"/>
        </w:rPr>
        <w:t>2</w:t>
      </w:r>
      <w:r w:rsidRPr="00DA3F2C">
        <w:rPr>
          <w:color w:val="000000" w:themeColor="text1"/>
          <w:spacing w:val="-6"/>
        </w:rPr>
        <w:t xml:space="preserve"> </w:t>
      </w:r>
      <w:r w:rsidRPr="00DA3F2C">
        <w:rPr>
          <w:color w:val="000000" w:themeColor="text1"/>
        </w:rPr>
        <w:t>or</w:t>
      </w:r>
      <w:r w:rsidRPr="00DA3F2C">
        <w:rPr>
          <w:color w:val="000000" w:themeColor="text1"/>
          <w:spacing w:val="-9"/>
        </w:rPr>
        <w:t xml:space="preserve"> </w:t>
      </w:r>
      <w:r w:rsidRPr="00DA3F2C">
        <w:rPr>
          <w:color w:val="000000" w:themeColor="text1"/>
        </w:rPr>
        <w:t>3),</w:t>
      </w:r>
      <w:r w:rsidRPr="00DA3F2C">
        <w:rPr>
          <w:color w:val="000000" w:themeColor="text1"/>
          <w:spacing w:val="-9"/>
        </w:rPr>
        <w:t xml:space="preserve"> </w:t>
      </w:r>
      <w:r w:rsidRPr="00DA3F2C">
        <w:rPr>
          <w:color w:val="000000" w:themeColor="text1"/>
        </w:rPr>
        <w:t>explosions</w:t>
      </w:r>
      <w:r w:rsidRPr="00DA3F2C">
        <w:rPr>
          <w:color w:val="000000" w:themeColor="text1"/>
          <w:spacing w:val="-8"/>
        </w:rPr>
        <w:t xml:space="preserve"> </w:t>
      </w:r>
      <w:r w:rsidRPr="00DA3F2C">
        <w:rPr>
          <w:color w:val="000000" w:themeColor="text1"/>
        </w:rPr>
        <w:t>(score</w:t>
      </w:r>
      <w:r w:rsidRPr="00DA3F2C">
        <w:rPr>
          <w:color w:val="000000" w:themeColor="text1"/>
          <w:spacing w:val="-9"/>
        </w:rPr>
        <w:t xml:space="preserve"> </w:t>
      </w:r>
      <w:r w:rsidRPr="00DA3F2C">
        <w:rPr>
          <w:color w:val="000000" w:themeColor="text1"/>
        </w:rPr>
        <w:t>4),</w:t>
      </w:r>
      <w:r w:rsidRPr="00DA3F2C">
        <w:rPr>
          <w:color w:val="000000" w:themeColor="text1"/>
          <w:spacing w:val="-9"/>
        </w:rPr>
        <w:t xml:space="preserve"> </w:t>
      </w:r>
      <w:r w:rsidRPr="00DA3F2C">
        <w:rPr>
          <w:color w:val="000000" w:themeColor="text1"/>
        </w:rPr>
        <w:t>rapid</w:t>
      </w:r>
      <w:r w:rsidRPr="00DA3F2C">
        <w:rPr>
          <w:color w:val="000000" w:themeColor="text1"/>
          <w:spacing w:val="-9"/>
        </w:rPr>
        <w:t xml:space="preserve"> </w:t>
      </w:r>
      <w:r w:rsidRPr="00DA3F2C">
        <w:rPr>
          <w:color w:val="000000" w:themeColor="text1"/>
        </w:rPr>
        <w:t>polymerization (score 2 or 3), heat release (score 1 or 3), or none (score 0). Flammability assesses how easily a substance can ignite, based on its flash point or boiling point (°C), from nonflammable (score 0) to</w:t>
      </w:r>
      <w:r w:rsidRPr="00DA3F2C">
        <w:rPr>
          <w:color w:val="000000" w:themeColor="text1"/>
          <w:spacing w:val="-2"/>
        </w:rPr>
        <w:t xml:space="preserve"> </w:t>
      </w:r>
      <w:r w:rsidRPr="00DA3F2C">
        <w:rPr>
          <w:color w:val="000000" w:themeColor="text1"/>
        </w:rPr>
        <w:t>very flammable (score 4,</w:t>
      </w:r>
      <w:r w:rsidRPr="00DA3F2C">
        <w:rPr>
          <w:color w:val="000000" w:themeColor="text1"/>
          <w:spacing w:val="-2"/>
        </w:rPr>
        <w:t xml:space="preserve"> </w:t>
      </w:r>
      <w:r w:rsidRPr="00DA3F2C">
        <w:rPr>
          <w:color w:val="000000" w:themeColor="text1"/>
        </w:rPr>
        <w:t>flash</w:t>
      </w:r>
      <w:r w:rsidRPr="00DA3F2C">
        <w:rPr>
          <w:color w:val="000000" w:themeColor="text1"/>
          <w:spacing w:val="-2"/>
        </w:rPr>
        <w:t xml:space="preserve"> </w:t>
      </w:r>
      <w:r w:rsidRPr="00DA3F2C">
        <w:rPr>
          <w:color w:val="000000" w:themeColor="text1"/>
        </w:rPr>
        <w:t>point</w:t>
      </w:r>
      <w:r w:rsidRPr="00DA3F2C">
        <w:rPr>
          <w:color w:val="000000" w:themeColor="text1"/>
          <w:spacing w:val="-2"/>
        </w:rPr>
        <w:t xml:space="preserve"> </w:t>
      </w:r>
      <w:r w:rsidRPr="00DA3F2C">
        <w:rPr>
          <w:color w:val="000000" w:themeColor="text1"/>
        </w:rPr>
        <w:t>below</w:t>
      </w:r>
      <w:r w:rsidRPr="00DA3F2C">
        <w:rPr>
          <w:color w:val="000000" w:themeColor="text1"/>
          <w:spacing w:val="-2"/>
        </w:rPr>
        <w:t xml:space="preserve"> </w:t>
      </w:r>
      <w:r w:rsidRPr="00DA3F2C">
        <w:rPr>
          <w:color w:val="000000" w:themeColor="text1"/>
        </w:rPr>
        <w:t>0°C).</w:t>
      </w:r>
      <w:r w:rsidRPr="00DA3F2C">
        <w:rPr>
          <w:color w:val="000000" w:themeColor="text1"/>
          <w:spacing w:val="-2"/>
        </w:rPr>
        <w:t xml:space="preserve"> </w:t>
      </w:r>
      <w:r w:rsidRPr="00DA3F2C">
        <w:rPr>
          <w:color w:val="000000" w:themeColor="text1"/>
        </w:rPr>
        <w:t>Explosiveness</w:t>
      </w:r>
      <w:r w:rsidRPr="00DA3F2C">
        <w:rPr>
          <w:color w:val="000000" w:themeColor="text1"/>
          <w:spacing w:val="-3"/>
        </w:rPr>
        <w:t xml:space="preserve"> </w:t>
      </w:r>
      <w:r w:rsidRPr="00DA3F2C">
        <w:rPr>
          <w:color w:val="000000" w:themeColor="text1"/>
        </w:rPr>
        <w:t>gauges</w:t>
      </w:r>
      <w:r w:rsidRPr="00DA3F2C">
        <w:rPr>
          <w:color w:val="000000" w:themeColor="text1"/>
          <w:spacing w:val="-1"/>
        </w:rPr>
        <w:t xml:space="preserve"> </w:t>
      </w:r>
      <w:r w:rsidRPr="00DA3F2C">
        <w:rPr>
          <w:color w:val="000000" w:themeColor="text1"/>
        </w:rPr>
        <w:t>a</w:t>
      </w:r>
      <w:r w:rsidRPr="00DA3F2C">
        <w:rPr>
          <w:color w:val="000000" w:themeColor="text1"/>
          <w:spacing w:val="-4"/>
        </w:rPr>
        <w:t xml:space="preserve"> </w:t>
      </w:r>
      <w:r w:rsidRPr="00DA3F2C">
        <w:rPr>
          <w:color w:val="000000" w:themeColor="text1"/>
        </w:rPr>
        <w:t>gas’s</w:t>
      </w:r>
      <w:r w:rsidRPr="00DA3F2C">
        <w:rPr>
          <w:color w:val="000000" w:themeColor="text1"/>
          <w:spacing w:val="-1"/>
        </w:rPr>
        <w:t xml:space="preserve"> </w:t>
      </w:r>
      <w:r w:rsidRPr="00DA3F2C">
        <w:rPr>
          <w:color w:val="000000" w:themeColor="text1"/>
        </w:rPr>
        <w:t>propensity</w:t>
      </w:r>
      <w:r w:rsidRPr="00DA3F2C">
        <w:rPr>
          <w:color w:val="000000" w:themeColor="text1"/>
          <w:spacing w:val="-1"/>
        </w:rPr>
        <w:t xml:space="preserve"> </w:t>
      </w:r>
      <w:r w:rsidRPr="00DA3F2C">
        <w:rPr>
          <w:color w:val="000000" w:themeColor="text1"/>
        </w:rPr>
        <w:t>to</w:t>
      </w:r>
      <w:r w:rsidRPr="00DA3F2C">
        <w:rPr>
          <w:color w:val="000000" w:themeColor="text1"/>
          <w:spacing w:val="-2"/>
        </w:rPr>
        <w:t xml:space="preserve"> </w:t>
      </w:r>
      <w:r w:rsidRPr="00DA3F2C">
        <w:rPr>
          <w:color w:val="000000" w:themeColor="text1"/>
        </w:rPr>
        <w:t>create</w:t>
      </w:r>
      <w:r w:rsidRPr="00DA3F2C">
        <w:rPr>
          <w:color w:val="000000" w:themeColor="text1"/>
          <w:spacing w:val="-2"/>
        </w:rPr>
        <w:t xml:space="preserve"> </w:t>
      </w:r>
      <w:r w:rsidRPr="00DA3F2C">
        <w:rPr>
          <w:color w:val="000000" w:themeColor="text1"/>
        </w:rPr>
        <w:t>explosive</w:t>
      </w:r>
      <w:r w:rsidRPr="00DA3F2C">
        <w:rPr>
          <w:color w:val="000000" w:themeColor="text1"/>
          <w:spacing w:val="-2"/>
        </w:rPr>
        <w:t xml:space="preserve"> </w:t>
      </w:r>
      <w:r w:rsidRPr="00DA3F2C">
        <w:rPr>
          <w:color w:val="000000" w:themeColor="text1"/>
        </w:rPr>
        <w:t>air</w:t>
      </w:r>
      <w:r w:rsidRPr="00DA3F2C">
        <w:rPr>
          <w:color w:val="000000" w:themeColor="text1"/>
          <w:spacing w:val="-4"/>
        </w:rPr>
        <w:t xml:space="preserve"> </w:t>
      </w:r>
      <w:r w:rsidRPr="00DA3F2C">
        <w:rPr>
          <w:color w:val="000000" w:themeColor="text1"/>
        </w:rPr>
        <w:t>mixtures,</w:t>
      </w:r>
      <w:r w:rsidRPr="00DA3F2C">
        <w:rPr>
          <w:color w:val="000000" w:themeColor="text1"/>
          <w:spacing w:val="-2"/>
        </w:rPr>
        <w:t xml:space="preserve"> </w:t>
      </w:r>
      <w:r w:rsidRPr="00DA3F2C">
        <w:rPr>
          <w:color w:val="000000" w:themeColor="text1"/>
        </w:rPr>
        <w:t>measured by the difference between upper and lower explosion limits (UEL-LEL %) — from 0 for nonexplosive to 4 for highly explosive, with a 70–100% difference. Toxicity is assessed using the threshold limit value (TLV), expressed</w:t>
      </w:r>
      <w:r w:rsidRPr="00DA3F2C">
        <w:rPr>
          <w:color w:val="000000" w:themeColor="text1"/>
          <w:spacing w:val="-2"/>
        </w:rPr>
        <w:t xml:space="preserve"> </w:t>
      </w:r>
      <w:r w:rsidRPr="00DA3F2C">
        <w:rPr>
          <w:color w:val="000000" w:themeColor="text1"/>
        </w:rPr>
        <w:t>in</w:t>
      </w:r>
      <w:r w:rsidRPr="00DA3F2C">
        <w:rPr>
          <w:color w:val="000000" w:themeColor="text1"/>
          <w:spacing w:val="-2"/>
        </w:rPr>
        <w:t xml:space="preserve"> </w:t>
      </w:r>
      <w:r w:rsidRPr="00DA3F2C">
        <w:rPr>
          <w:color w:val="000000" w:themeColor="text1"/>
        </w:rPr>
        <w:t>ppm;</w:t>
      </w:r>
      <w:r w:rsidRPr="00DA3F2C">
        <w:rPr>
          <w:color w:val="000000" w:themeColor="text1"/>
          <w:spacing w:val="-2"/>
        </w:rPr>
        <w:t xml:space="preserve"> </w:t>
      </w:r>
      <w:r w:rsidRPr="00DA3F2C">
        <w:rPr>
          <w:color w:val="000000" w:themeColor="text1"/>
        </w:rPr>
        <w:t>lower</w:t>
      </w:r>
      <w:r w:rsidRPr="00DA3F2C">
        <w:rPr>
          <w:color w:val="000000" w:themeColor="text1"/>
          <w:spacing w:val="-2"/>
        </w:rPr>
        <w:t xml:space="preserve"> </w:t>
      </w:r>
      <w:r w:rsidRPr="00DA3F2C">
        <w:rPr>
          <w:color w:val="000000" w:themeColor="text1"/>
        </w:rPr>
        <w:t>TLV</w:t>
      </w:r>
      <w:r w:rsidRPr="00DA3F2C">
        <w:rPr>
          <w:color w:val="000000" w:themeColor="text1"/>
          <w:spacing w:val="-5"/>
        </w:rPr>
        <w:t xml:space="preserve"> </w:t>
      </w:r>
      <w:r w:rsidRPr="00DA3F2C">
        <w:rPr>
          <w:color w:val="000000" w:themeColor="text1"/>
        </w:rPr>
        <w:t>values</w:t>
      </w:r>
      <w:r w:rsidRPr="00DA3F2C">
        <w:rPr>
          <w:color w:val="000000" w:themeColor="text1"/>
          <w:spacing w:val="-3"/>
        </w:rPr>
        <w:t xml:space="preserve"> </w:t>
      </w:r>
      <w:r w:rsidRPr="00DA3F2C">
        <w:rPr>
          <w:color w:val="000000" w:themeColor="text1"/>
        </w:rPr>
        <w:t>indicate</w:t>
      </w:r>
      <w:r w:rsidRPr="00DA3F2C">
        <w:rPr>
          <w:color w:val="000000" w:themeColor="text1"/>
          <w:spacing w:val="-2"/>
        </w:rPr>
        <w:t xml:space="preserve"> </w:t>
      </w:r>
      <w:r w:rsidRPr="00DA3F2C">
        <w:rPr>
          <w:color w:val="000000" w:themeColor="text1"/>
        </w:rPr>
        <w:t>greater</w:t>
      </w:r>
      <w:r w:rsidRPr="00DA3F2C">
        <w:rPr>
          <w:color w:val="000000" w:themeColor="text1"/>
          <w:spacing w:val="-4"/>
        </w:rPr>
        <w:t xml:space="preserve"> </w:t>
      </w:r>
      <w:r w:rsidRPr="00DA3F2C">
        <w:rPr>
          <w:color w:val="000000" w:themeColor="text1"/>
        </w:rPr>
        <w:t>hazard,</w:t>
      </w:r>
      <w:r w:rsidRPr="00DA3F2C">
        <w:rPr>
          <w:color w:val="000000" w:themeColor="text1"/>
          <w:spacing w:val="-2"/>
        </w:rPr>
        <w:t xml:space="preserve"> </w:t>
      </w:r>
      <w:r w:rsidRPr="00DA3F2C">
        <w:rPr>
          <w:color w:val="000000" w:themeColor="text1"/>
        </w:rPr>
        <w:t>ranging from</w:t>
      </w:r>
      <w:r w:rsidRPr="00DA3F2C">
        <w:rPr>
          <w:color w:val="000000" w:themeColor="text1"/>
          <w:spacing w:val="-1"/>
        </w:rPr>
        <w:t xml:space="preserve"> </w:t>
      </w:r>
      <w:r w:rsidRPr="00DA3F2C">
        <w:rPr>
          <w:color w:val="000000" w:themeColor="text1"/>
        </w:rPr>
        <w:t>0</w:t>
      </w:r>
      <w:r w:rsidRPr="00DA3F2C">
        <w:rPr>
          <w:color w:val="000000" w:themeColor="text1"/>
          <w:spacing w:val="-4"/>
        </w:rPr>
        <w:t xml:space="preserve"> </w:t>
      </w:r>
      <w:r w:rsidRPr="00DA3F2C">
        <w:rPr>
          <w:color w:val="000000" w:themeColor="text1"/>
        </w:rPr>
        <w:t>for</w:t>
      </w:r>
      <w:r w:rsidRPr="00DA3F2C">
        <w:rPr>
          <w:color w:val="000000" w:themeColor="text1"/>
          <w:spacing w:val="-2"/>
        </w:rPr>
        <w:t xml:space="preserve"> </w:t>
      </w:r>
      <w:r w:rsidRPr="00DA3F2C">
        <w:rPr>
          <w:color w:val="000000" w:themeColor="text1"/>
        </w:rPr>
        <w:t>TLV</w:t>
      </w:r>
      <w:r w:rsidRPr="00DA3F2C">
        <w:rPr>
          <w:color w:val="000000" w:themeColor="text1"/>
          <w:spacing w:val="-2"/>
        </w:rPr>
        <w:t xml:space="preserve"> </w:t>
      </w:r>
      <w:r w:rsidRPr="00DA3F2C">
        <w:rPr>
          <w:color w:val="000000" w:themeColor="text1"/>
        </w:rPr>
        <w:t>≥10,000</w:t>
      </w:r>
      <w:r w:rsidRPr="00DA3F2C">
        <w:rPr>
          <w:color w:val="000000" w:themeColor="text1"/>
          <w:spacing w:val="-2"/>
        </w:rPr>
        <w:t xml:space="preserve"> </w:t>
      </w:r>
      <w:r w:rsidRPr="00DA3F2C">
        <w:rPr>
          <w:color w:val="000000" w:themeColor="text1"/>
        </w:rPr>
        <w:t>ppm</w:t>
      </w:r>
      <w:r w:rsidRPr="00DA3F2C">
        <w:rPr>
          <w:color w:val="000000" w:themeColor="text1"/>
          <w:spacing w:val="-1"/>
        </w:rPr>
        <w:t xml:space="preserve"> </w:t>
      </w:r>
      <w:r w:rsidRPr="00DA3F2C">
        <w:rPr>
          <w:color w:val="000000" w:themeColor="text1"/>
        </w:rPr>
        <w:t>to</w:t>
      </w:r>
      <w:r w:rsidRPr="00DA3F2C">
        <w:rPr>
          <w:color w:val="000000" w:themeColor="text1"/>
          <w:spacing w:val="-4"/>
        </w:rPr>
        <w:t xml:space="preserve"> </w:t>
      </w:r>
      <w:r w:rsidRPr="00DA3F2C">
        <w:rPr>
          <w:color w:val="000000" w:themeColor="text1"/>
        </w:rPr>
        <w:t>6</w:t>
      </w:r>
      <w:r w:rsidRPr="00DA3F2C">
        <w:rPr>
          <w:color w:val="000000" w:themeColor="text1"/>
          <w:spacing w:val="-2"/>
        </w:rPr>
        <w:t xml:space="preserve"> </w:t>
      </w:r>
      <w:r w:rsidRPr="00DA3F2C">
        <w:rPr>
          <w:color w:val="000000" w:themeColor="text1"/>
        </w:rPr>
        <w:t>for</w:t>
      </w:r>
      <w:r w:rsidRPr="00DA3F2C">
        <w:rPr>
          <w:color w:val="000000" w:themeColor="text1"/>
          <w:spacing w:val="-2"/>
        </w:rPr>
        <w:t xml:space="preserve"> </w:t>
      </w:r>
      <w:r w:rsidRPr="00DA3F2C">
        <w:rPr>
          <w:color w:val="000000" w:themeColor="text1"/>
        </w:rPr>
        <w:t>TLV</w:t>
      </w:r>
    </w:p>
    <w:p w14:paraId="2D38535E" w14:textId="77777777" w:rsidR="00364386" w:rsidRPr="00DA3F2C" w:rsidRDefault="00996FDA" w:rsidP="002D4AEB">
      <w:pPr>
        <w:pStyle w:val="Textoindependiente"/>
        <w:spacing w:line="264" w:lineRule="auto"/>
        <w:rPr>
          <w:color w:val="000000" w:themeColor="text1"/>
        </w:rPr>
      </w:pPr>
      <w:r w:rsidRPr="00DA3F2C">
        <w:rPr>
          <w:color w:val="000000" w:themeColor="text1"/>
        </w:rPr>
        <w:t xml:space="preserve">≤0.1 ppm. Corrosivity reflects the risk of material degradation in equipment, with higher-resistance materials scoring higher (0 for carbon steel to 2 for specialized materials). The inventory </w:t>
      </w:r>
      <w:proofErr w:type="spellStart"/>
      <w:r w:rsidRPr="00DA3F2C">
        <w:rPr>
          <w:color w:val="000000" w:themeColor="text1"/>
        </w:rPr>
        <w:t>subindex</w:t>
      </w:r>
      <w:proofErr w:type="spellEnd"/>
      <w:r w:rsidRPr="00DA3F2C">
        <w:rPr>
          <w:color w:val="000000" w:themeColor="text1"/>
        </w:rPr>
        <w:t xml:space="preserve"> assesses risks associated</w:t>
      </w:r>
      <w:r w:rsidRPr="00DA3F2C">
        <w:rPr>
          <w:color w:val="000000" w:themeColor="text1"/>
          <w:spacing w:val="-11"/>
        </w:rPr>
        <w:t xml:space="preserve"> </w:t>
      </w:r>
      <w:r w:rsidRPr="00DA3F2C">
        <w:rPr>
          <w:color w:val="000000" w:themeColor="text1"/>
        </w:rPr>
        <w:t>with</w:t>
      </w:r>
      <w:r w:rsidRPr="00DA3F2C">
        <w:rPr>
          <w:color w:val="000000" w:themeColor="text1"/>
          <w:spacing w:val="-11"/>
        </w:rPr>
        <w:t xml:space="preserve"> </w:t>
      </w:r>
      <w:r w:rsidRPr="00DA3F2C">
        <w:rPr>
          <w:color w:val="000000" w:themeColor="text1"/>
        </w:rPr>
        <w:t>maintaining</w:t>
      </w:r>
      <w:r w:rsidRPr="00DA3F2C">
        <w:rPr>
          <w:color w:val="000000" w:themeColor="text1"/>
          <w:spacing w:val="-11"/>
        </w:rPr>
        <w:t xml:space="preserve"> </w:t>
      </w:r>
      <w:r w:rsidRPr="00DA3F2C">
        <w:rPr>
          <w:color w:val="000000" w:themeColor="text1"/>
        </w:rPr>
        <w:t>specific</w:t>
      </w:r>
      <w:r w:rsidRPr="00DA3F2C">
        <w:rPr>
          <w:color w:val="000000" w:themeColor="text1"/>
          <w:spacing w:val="-11"/>
        </w:rPr>
        <w:t xml:space="preserve"> </w:t>
      </w:r>
      <w:r w:rsidRPr="00DA3F2C">
        <w:rPr>
          <w:color w:val="000000" w:themeColor="text1"/>
        </w:rPr>
        <w:t>quantities</w:t>
      </w:r>
      <w:r w:rsidRPr="00DA3F2C">
        <w:rPr>
          <w:color w:val="000000" w:themeColor="text1"/>
          <w:spacing w:val="-11"/>
        </w:rPr>
        <w:t xml:space="preserve"> </w:t>
      </w:r>
      <w:r w:rsidRPr="00DA3F2C">
        <w:rPr>
          <w:color w:val="000000" w:themeColor="text1"/>
        </w:rPr>
        <w:t>of</w:t>
      </w:r>
      <w:r w:rsidRPr="00DA3F2C">
        <w:rPr>
          <w:color w:val="000000" w:themeColor="text1"/>
          <w:spacing w:val="-11"/>
        </w:rPr>
        <w:t xml:space="preserve"> </w:t>
      </w:r>
      <w:r w:rsidRPr="00DA3F2C">
        <w:rPr>
          <w:color w:val="000000" w:themeColor="text1"/>
        </w:rPr>
        <w:t>substances,</w:t>
      </w:r>
      <w:r w:rsidRPr="00DA3F2C">
        <w:rPr>
          <w:color w:val="000000" w:themeColor="text1"/>
          <w:spacing w:val="-11"/>
        </w:rPr>
        <w:t xml:space="preserve"> </w:t>
      </w:r>
      <w:r w:rsidRPr="00DA3F2C">
        <w:rPr>
          <w:color w:val="000000" w:themeColor="text1"/>
        </w:rPr>
        <w:t>applicable</w:t>
      </w:r>
      <w:r w:rsidRPr="00DA3F2C">
        <w:rPr>
          <w:color w:val="000000" w:themeColor="text1"/>
          <w:spacing w:val="-9"/>
        </w:rPr>
        <w:t xml:space="preserve"> </w:t>
      </w:r>
      <w:r w:rsidRPr="00DA3F2C">
        <w:rPr>
          <w:color w:val="000000" w:themeColor="text1"/>
        </w:rPr>
        <w:t>within</w:t>
      </w:r>
      <w:r w:rsidRPr="00DA3F2C">
        <w:rPr>
          <w:color w:val="000000" w:themeColor="text1"/>
          <w:spacing w:val="-11"/>
        </w:rPr>
        <w:t xml:space="preserve"> </w:t>
      </w:r>
      <w:r w:rsidRPr="00DA3F2C">
        <w:rPr>
          <w:color w:val="000000" w:themeColor="text1"/>
        </w:rPr>
        <w:t>the</w:t>
      </w:r>
      <w:r w:rsidRPr="00DA3F2C">
        <w:rPr>
          <w:color w:val="000000" w:themeColor="text1"/>
          <w:spacing w:val="-11"/>
        </w:rPr>
        <w:t xml:space="preserve"> </w:t>
      </w:r>
      <w:r w:rsidRPr="00DA3F2C">
        <w:rPr>
          <w:color w:val="000000" w:themeColor="text1"/>
        </w:rPr>
        <w:t>internal</w:t>
      </w:r>
      <w:r w:rsidRPr="00DA3F2C">
        <w:rPr>
          <w:color w:val="000000" w:themeColor="text1"/>
          <w:spacing w:val="-9"/>
        </w:rPr>
        <w:t xml:space="preserve"> </w:t>
      </w:r>
      <w:r w:rsidRPr="00DA3F2C">
        <w:rPr>
          <w:color w:val="000000" w:themeColor="text1"/>
        </w:rPr>
        <w:t>or</w:t>
      </w:r>
      <w:r w:rsidRPr="00DA3F2C">
        <w:rPr>
          <w:color w:val="000000" w:themeColor="text1"/>
          <w:spacing w:val="-9"/>
        </w:rPr>
        <w:t xml:space="preserve"> </w:t>
      </w:r>
      <w:r w:rsidRPr="00DA3F2C">
        <w:rPr>
          <w:color w:val="000000" w:themeColor="text1"/>
        </w:rPr>
        <w:t>inside</w:t>
      </w:r>
      <w:r w:rsidRPr="00DA3F2C">
        <w:rPr>
          <w:color w:val="000000" w:themeColor="text1"/>
          <w:spacing w:val="-11"/>
        </w:rPr>
        <w:t xml:space="preserve"> </w:t>
      </w:r>
      <w:r w:rsidRPr="00DA3F2C">
        <w:rPr>
          <w:color w:val="000000" w:themeColor="text1"/>
        </w:rPr>
        <w:t>battery</w:t>
      </w:r>
      <w:r w:rsidRPr="00DA3F2C">
        <w:rPr>
          <w:color w:val="000000" w:themeColor="text1"/>
          <w:spacing w:val="-10"/>
        </w:rPr>
        <w:t xml:space="preserve"> </w:t>
      </w:r>
      <w:r w:rsidRPr="00DA3F2C">
        <w:rPr>
          <w:color w:val="000000" w:themeColor="text1"/>
        </w:rPr>
        <w:t>limit (ISBL) and the external or outside battery limit (OSBL). These geographical zones define the boundaries of particular processes. The ISBL covers core operations that convert raw materials into products, characterized by</w:t>
      </w:r>
      <w:r w:rsidRPr="00DA3F2C">
        <w:rPr>
          <w:color w:val="000000" w:themeColor="text1"/>
          <w:spacing w:val="-3"/>
        </w:rPr>
        <w:t xml:space="preserve"> </w:t>
      </w:r>
      <w:r w:rsidRPr="00DA3F2C">
        <w:rPr>
          <w:color w:val="000000" w:themeColor="text1"/>
        </w:rPr>
        <w:t>dense</w:t>
      </w:r>
      <w:r w:rsidRPr="00DA3F2C">
        <w:rPr>
          <w:color w:val="000000" w:themeColor="text1"/>
          <w:spacing w:val="-6"/>
        </w:rPr>
        <w:t xml:space="preserve"> </w:t>
      </w:r>
      <w:r w:rsidRPr="00DA3F2C">
        <w:rPr>
          <w:color w:val="000000" w:themeColor="text1"/>
        </w:rPr>
        <w:t>equipment</w:t>
      </w:r>
      <w:r w:rsidRPr="00DA3F2C">
        <w:rPr>
          <w:color w:val="000000" w:themeColor="text1"/>
          <w:spacing w:val="-7"/>
        </w:rPr>
        <w:t xml:space="preserve"> </w:t>
      </w:r>
      <w:r w:rsidRPr="00DA3F2C">
        <w:rPr>
          <w:color w:val="000000" w:themeColor="text1"/>
        </w:rPr>
        <w:t>and</w:t>
      </w:r>
      <w:r w:rsidRPr="00DA3F2C">
        <w:rPr>
          <w:color w:val="000000" w:themeColor="text1"/>
          <w:spacing w:val="-6"/>
        </w:rPr>
        <w:t xml:space="preserve"> </w:t>
      </w:r>
      <w:r w:rsidRPr="00DA3F2C">
        <w:rPr>
          <w:color w:val="000000" w:themeColor="text1"/>
        </w:rPr>
        <w:t>piping</w:t>
      </w:r>
      <w:r w:rsidRPr="00DA3F2C">
        <w:rPr>
          <w:color w:val="000000" w:themeColor="text1"/>
          <w:spacing w:val="-4"/>
        </w:rPr>
        <w:t xml:space="preserve"> </w:t>
      </w:r>
      <w:r w:rsidRPr="00DA3F2C">
        <w:rPr>
          <w:color w:val="000000" w:themeColor="text1"/>
        </w:rPr>
        <w:t>in</w:t>
      </w:r>
      <w:r w:rsidRPr="00DA3F2C">
        <w:rPr>
          <w:color w:val="000000" w:themeColor="text1"/>
          <w:spacing w:val="-6"/>
        </w:rPr>
        <w:t xml:space="preserve"> </w:t>
      </w:r>
      <w:r w:rsidRPr="00DA3F2C">
        <w:rPr>
          <w:color w:val="000000" w:themeColor="text1"/>
        </w:rPr>
        <w:t>a</w:t>
      </w:r>
      <w:r w:rsidRPr="00DA3F2C">
        <w:rPr>
          <w:color w:val="000000" w:themeColor="text1"/>
          <w:spacing w:val="-6"/>
        </w:rPr>
        <w:t xml:space="preserve"> </w:t>
      </w:r>
      <w:r w:rsidRPr="00DA3F2C">
        <w:rPr>
          <w:color w:val="000000" w:themeColor="text1"/>
        </w:rPr>
        <w:t>confined</w:t>
      </w:r>
      <w:r w:rsidRPr="00DA3F2C">
        <w:rPr>
          <w:color w:val="000000" w:themeColor="text1"/>
          <w:spacing w:val="-6"/>
        </w:rPr>
        <w:t xml:space="preserve"> </w:t>
      </w:r>
      <w:r w:rsidRPr="00DA3F2C">
        <w:rPr>
          <w:color w:val="000000" w:themeColor="text1"/>
        </w:rPr>
        <w:t>space.</w:t>
      </w:r>
      <w:r w:rsidRPr="00DA3F2C">
        <w:rPr>
          <w:color w:val="000000" w:themeColor="text1"/>
          <w:spacing w:val="-6"/>
        </w:rPr>
        <w:t xml:space="preserve"> </w:t>
      </w:r>
      <w:r w:rsidRPr="00DA3F2C">
        <w:rPr>
          <w:color w:val="000000" w:themeColor="text1"/>
        </w:rPr>
        <w:t>Conversely,</w:t>
      </w:r>
      <w:r w:rsidRPr="00DA3F2C">
        <w:rPr>
          <w:color w:val="000000" w:themeColor="text1"/>
          <w:spacing w:val="-4"/>
        </w:rPr>
        <w:t xml:space="preserve"> </w:t>
      </w:r>
      <w:r w:rsidRPr="00DA3F2C">
        <w:rPr>
          <w:color w:val="000000" w:themeColor="text1"/>
        </w:rPr>
        <w:t>the</w:t>
      </w:r>
      <w:r w:rsidRPr="00DA3F2C">
        <w:rPr>
          <w:color w:val="000000" w:themeColor="text1"/>
          <w:spacing w:val="-4"/>
        </w:rPr>
        <w:t xml:space="preserve"> </w:t>
      </w:r>
      <w:r w:rsidRPr="00DA3F2C">
        <w:rPr>
          <w:color w:val="000000" w:themeColor="text1"/>
        </w:rPr>
        <w:t>OSBL</w:t>
      </w:r>
      <w:r w:rsidRPr="00DA3F2C">
        <w:rPr>
          <w:color w:val="000000" w:themeColor="text1"/>
          <w:spacing w:val="-6"/>
        </w:rPr>
        <w:t xml:space="preserve"> </w:t>
      </w:r>
      <w:r w:rsidRPr="00DA3F2C">
        <w:rPr>
          <w:color w:val="000000" w:themeColor="text1"/>
        </w:rPr>
        <w:t>includes</w:t>
      </w:r>
      <w:r w:rsidRPr="00DA3F2C">
        <w:rPr>
          <w:color w:val="000000" w:themeColor="text1"/>
          <w:spacing w:val="-6"/>
        </w:rPr>
        <w:t xml:space="preserve"> </w:t>
      </w:r>
      <w:r w:rsidRPr="00DA3F2C">
        <w:rPr>
          <w:color w:val="000000" w:themeColor="text1"/>
        </w:rPr>
        <w:t>auxiliary</w:t>
      </w:r>
      <w:r w:rsidRPr="00DA3F2C">
        <w:rPr>
          <w:color w:val="000000" w:themeColor="text1"/>
          <w:spacing w:val="-6"/>
        </w:rPr>
        <w:t xml:space="preserve"> </w:t>
      </w:r>
      <w:r w:rsidRPr="00DA3F2C">
        <w:rPr>
          <w:color w:val="000000" w:themeColor="text1"/>
        </w:rPr>
        <w:t>systems,</w:t>
      </w:r>
      <w:r w:rsidRPr="00DA3F2C">
        <w:rPr>
          <w:color w:val="000000" w:themeColor="text1"/>
          <w:spacing w:val="-6"/>
        </w:rPr>
        <w:t xml:space="preserve"> </w:t>
      </w:r>
      <w:r w:rsidRPr="00DA3F2C">
        <w:rPr>
          <w:color w:val="000000" w:themeColor="text1"/>
        </w:rPr>
        <w:t>such</w:t>
      </w:r>
      <w:r w:rsidRPr="00DA3F2C">
        <w:rPr>
          <w:color w:val="000000" w:themeColor="text1"/>
          <w:spacing w:val="-6"/>
        </w:rPr>
        <w:t xml:space="preserve"> </w:t>
      </w:r>
      <w:r w:rsidRPr="00DA3F2C">
        <w:rPr>
          <w:color w:val="000000" w:themeColor="text1"/>
        </w:rPr>
        <w:t>as storage</w:t>
      </w:r>
      <w:r w:rsidRPr="00DA3F2C">
        <w:rPr>
          <w:color w:val="000000" w:themeColor="text1"/>
          <w:spacing w:val="-4"/>
        </w:rPr>
        <w:t xml:space="preserve"> </w:t>
      </w:r>
      <w:r w:rsidRPr="00DA3F2C">
        <w:rPr>
          <w:color w:val="000000" w:themeColor="text1"/>
        </w:rPr>
        <w:t>and</w:t>
      </w:r>
      <w:r w:rsidRPr="00DA3F2C">
        <w:rPr>
          <w:color w:val="000000" w:themeColor="text1"/>
          <w:spacing w:val="-4"/>
        </w:rPr>
        <w:t xml:space="preserve"> </w:t>
      </w:r>
      <w:r w:rsidRPr="00DA3F2C">
        <w:rPr>
          <w:color w:val="000000" w:themeColor="text1"/>
        </w:rPr>
        <w:t>utilities,</w:t>
      </w:r>
      <w:r w:rsidRPr="00DA3F2C">
        <w:rPr>
          <w:color w:val="000000" w:themeColor="text1"/>
          <w:spacing w:val="-4"/>
        </w:rPr>
        <w:t xml:space="preserve"> </w:t>
      </w:r>
      <w:r w:rsidRPr="00DA3F2C">
        <w:rPr>
          <w:color w:val="000000" w:themeColor="text1"/>
        </w:rPr>
        <w:t>which</w:t>
      </w:r>
      <w:r w:rsidRPr="00DA3F2C">
        <w:rPr>
          <w:color w:val="000000" w:themeColor="text1"/>
          <w:spacing w:val="-4"/>
        </w:rPr>
        <w:t xml:space="preserve"> </w:t>
      </w:r>
      <w:r w:rsidRPr="00DA3F2C">
        <w:rPr>
          <w:color w:val="000000" w:themeColor="text1"/>
        </w:rPr>
        <w:t>typically</w:t>
      </w:r>
      <w:r w:rsidRPr="00DA3F2C">
        <w:rPr>
          <w:color w:val="000000" w:themeColor="text1"/>
          <w:spacing w:val="-3"/>
        </w:rPr>
        <w:t xml:space="preserve"> </w:t>
      </w:r>
      <w:r w:rsidRPr="00DA3F2C">
        <w:rPr>
          <w:color w:val="000000" w:themeColor="text1"/>
        </w:rPr>
        <w:t>occupy</w:t>
      </w:r>
      <w:r w:rsidRPr="00DA3F2C">
        <w:rPr>
          <w:color w:val="000000" w:themeColor="text1"/>
          <w:spacing w:val="-6"/>
        </w:rPr>
        <w:t xml:space="preserve"> </w:t>
      </w:r>
      <w:r w:rsidRPr="00DA3F2C">
        <w:rPr>
          <w:color w:val="000000" w:themeColor="text1"/>
        </w:rPr>
        <w:t>larger open</w:t>
      </w:r>
      <w:r w:rsidRPr="00DA3F2C">
        <w:rPr>
          <w:color w:val="000000" w:themeColor="text1"/>
          <w:spacing w:val="-4"/>
        </w:rPr>
        <w:t xml:space="preserve"> </w:t>
      </w:r>
      <w:r w:rsidRPr="00DA3F2C">
        <w:rPr>
          <w:color w:val="000000" w:themeColor="text1"/>
        </w:rPr>
        <w:t>areas.</w:t>
      </w:r>
      <w:r w:rsidRPr="00DA3F2C">
        <w:rPr>
          <w:color w:val="000000" w:themeColor="text1"/>
          <w:spacing w:val="-4"/>
        </w:rPr>
        <w:t xml:space="preserve"> </w:t>
      </w:r>
      <w:r w:rsidRPr="00DA3F2C">
        <w:rPr>
          <w:color w:val="000000" w:themeColor="text1"/>
        </w:rPr>
        <w:t>It</w:t>
      </w:r>
      <w:r w:rsidRPr="00DA3F2C">
        <w:rPr>
          <w:color w:val="000000" w:themeColor="text1"/>
          <w:spacing w:val="-4"/>
        </w:rPr>
        <w:t xml:space="preserve"> </w:t>
      </w:r>
      <w:r w:rsidRPr="00DA3F2C">
        <w:rPr>
          <w:color w:val="000000" w:themeColor="text1"/>
        </w:rPr>
        <w:t>is</w:t>
      </w:r>
      <w:r w:rsidRPr="00DA3F2C">
        <w:rPr>
          <w:color w:val="000000" w:themeColor="text1"/>
          <w:spacing w:val="-6"/>
        </w:rPr>
        <w:t xml:space="preserve"> </w:t>
      </w:r>
      <w:r w:rsidRPr="00DA3F2C">
        <w:rPr>
          <w:color w:val="000000" w:themeColor="text1"/>
        </w:rPr>
        <w:t>based</w:t>
      </w:r>
      <w:r w:rsidRPr="00DA3F2C">
        <w:rPr>
          <w:color w:val="000000" w:themeColor="text1"/>
          <w:spacing w:val="-6"/>
        </w:rPr>
        <w:t xml:space="preserve"> </w:t>
      </w:r>
      <w:r w:rsidRPr="00DA3F2C">
        <w:rPr>
          <w:color w:val="000000" w:themeColor="text1"/>
        </w:rPr>
        <w:t>on</w:t>
      </w:r>
      <w:r w:rsidRPr="00DA3F2C">
        <w:rPr>
          <w:color w:val="000000" w:themeColor="text1"/>
          <w:spacing w:val="-4"/>
        </w:rPr>
        <w:t xml:space="preserve"> </w:t>
      </w:r>
      <w:r w:rsidRPr="00DA3F2C">
        <w:rPr>
          <w:color w:val="000000" w:themeColor="text1"/>
        </w:rPr>
        <w:t>equipment</w:t>
      </w:r>
      <w:r w:rsidRPr="00DA3F2C">
        <w:rPr>
          <w:color w:val="000000" w:themeColor="text1"/>
          <w:spacing w:val="-4"/>
        </w:rPr>
        <w:t xml:space="preserve"> </w:t>
      </w:r>
      <w:r w:rsidRPr="00DA3F2C">
        <w:rPr>
          <w:color w:val="000000" w:themeColor="text1"/>
        </w:rPr>
        <w:t>capacities</w:t>
      </w:r>
      <w:r w:rsidRPr="00DA3F2C">
        <w:rPr>
          <w:color w:val="000000" w:themeColor="text1"/>
          <w:spacing w:val="-6"/>
        </w:rPr>
        <w:t xml:space="preserve"> </w:t>
      </w:r>
      <w:r w:rsidRPr="00DA3F2C">
        <w:rPr>
          <w:color w:val="000000" w:themeColor="text1"/>
        </w:rPr>
        <w:t>or</w:t>
      </w:r>
      <w:r w:rsidRPr="00DA3F2C">
        <w:rPr>
          <w:color w:val="000000" w:themeColor="text1"/>
          <w:spacing w:val="-4"/>
        </w:rPr>
        <w:t xml:space="preserve"> </w:t>
      </w:r>
      <w:r w:rsidRPr="00DA3F2C">
        <w:rPr>
          <w:color w:val="000000" w:themeColor="text1"/>
        </w:rPr>
        <w:t>flow</w:t>
      </w:r>
      <w:r w:rsidRPr="00DA3F2C">
        <w:rPr>
          <w:color w:val="000000" w:themeColor="text1"/>
          <w:spacing w:val="-5"/>
        </w:rPr>
        <w:t xml:space="preserve"> </w:t>
      </w:r>
      <w:r w:rsidRPr="00DA3F2C">
        <w:rPr>
          <w:color w:val="000000" w:themeColor="text1"/>
        </w:rPr>
        <w:t>rates over</w:t>
      </w:r>
      <w:r w:rsidRPr="00DA3F2C">
        <w:rPr>
          <w:color w:val="000000" w:themeColor="text1"/>
          <w:spacing w:val="-4"/>
        </w:rPr>
        <w:t xml:space="preserve"> </w:t>
      </w:r>
      <w:r w:rsidRPr="00DA3F2C">
        <w:rPr>
          <w:color w:val="000000" w:themeColor="text1"/>
        </w:rPr>
        <w:t>time</w:t>
      </w:r>
      <w:r w:rsidRPr="00DA3F2C">
        <w:rPr>
          <w:color w:val="000000" w:themeColor="text1"/>
          <w:spacing w:val="-3"/>
        </w:rPr>
        <w:t xml:space="preserve"> </w:t>
      </w:r>
      <w:r w:rsidRPr="00DA3F2C">
        <w:rPr>
          <w:color w:val="000000" w:themeColor="text1"/>
        </w:rPr>
        <w:t>(t/h),</w:t>
      </w:r>
      <w:r w:rsidRPr="00DA3F2C">
        <w:rPr>
          <w:color w:val="000000" w:themeColor="text1"/>
          <w:spacing w:val="-3"/>
        </w:rPr>
        <w:t xml:space="preserve"> </w:t>
      </w:r>
      <w:r w:rsidRPr="00DA3F2C">
        <w:rPr>
          <w:color w:val="000000" w:themeColor="text1"/>
        </w:rPr>
        <w:t>with</w:t>
      </w:r>
      <w:r w:rsidRPr="00DA3F2C">
        <w:rPr>
          <w:color w:val="000000" w:themeColor="text1"/>
          <w:spacing w:val="-1"/>
        </w:rPr>
        <w:t xml:space="preserve"> </w:t>
      </w:r>
      <w:r w:rsidRPr="00DA3F2C">
        <w:rPr>
          <w:color w:val="000000" w:themeColor="text1"/>
        </w:rPr>
        <w:t>the</w:t>
      </w:r>
      <w:r w:rsidRPr="00DA3F2C">
        <w:rPr>
          <w:color w:val="000000" w:themeColor="text1"/>
          <w:spacing w:val="-3"/>
        </w:rPr>
        <w:t xml:space="preserve"> </w:t>
      </w:r>
      <w:r w:rsidRPr="00DA3F2C">
        <w:rPr>
          <w:color w:val="000000" w:themeColor="text1"/>
        </w:rPr>
        <w:t>ISBL</w:t>
      </w:r>
      <w:r w:rsidRPr="00DA3F2C">
        <w:rPr>
          <w:color w:val="000000" w:themeColor="text1"/>
          <w:spacing w:val="-3"/>
        </w:rPr>
        <w:t xml:space="preserve"> </w:t>
      </w:r>
      <w:r w:rsidRPr="00DA3F2C">
        <w:rPr>
          <w:color w:val="000000" w:themeColor="text1"/>
        </w:rPr>
        <w:t>score</w:t>
      </w:r>
      <w:r w:rsidRPr="00DA3F2C">
        <w:rPr>
          <w:color w:val="000000" w:themeColor="text1"/>
          <w:spacing w:val="-3"/>
        </w:rPr>
        <w:t xml:space="preserve"> </w:t>
      </w:r>
      <w:r w:rsidRPr="00DA3F2C">
        <w:rPr>
          <w:color w:val="000000" w:themeColor="text1"/>
        </w:rPr>
        <w:t>ranging</w:t>
      </w:r>
      <w:r w:rsidRPr="00DA3F2C">
        <w:rPr>
          <w:color w:val="000000" w:themeColor="text1"/>
          <w:spacing w:val="-3"/>
        </w:rPr>
        <w:t xml:space="preserve"> </w:t>
      </w:r>
      <w:r w:rsidRPr="00DA3F2C">
        <w:rPr>
          <w:color w:val="000000" w:themeColor="text1"/>
        </w:rPr>
        <w:t>from</w:t>
      </w:r>
      <w:r w:rsidRPr="00DA3F2C">
        <w:rPr>
          <w:color w:val="000000" w:themeColor="text1"/>
          <w:spacing w:val="-3"/>
        </w:rPr>
        <w:t xml:space="preserve"> </w:t>
      </w:r>
      <w:r w:rsidRPr="00DA3F2C">
        <w:rPr>
          <w:color w:val="000000" w:themeColor="text1"/>
        </w:rPr>
        <w:t>0</w:t>
      </w:r>
      <w:r w:rsidRPr="00DA3F2C">
        <w:rPr>
          <w:color w:val="000000" w:themeColor="text1"/>
          <w:spacing w:val="-3"/>
        </w:rPr>
        <w:t xml:space="preserve"> </w:t>
      </w:r>
      <w:r w:rsidRPr="00DA3F2C">
        <w:rPr>
          <w:color w:val="000000" w:themeColor="text1"/>
        </w:rPr>
        <w:t>for</w:t>
      </w:r>
      <w:r w:rsidRPr="00DA3F2C">
        <w:rPr>
          <w:color w:val="000000" w:themeColor="text1"/>
          <w:spacing w:val="-4"/>
        </w:rPr>
        <w:t xml:space="preserve"> </w:t>
      </w:r>
      <w:r w:rsidRPr="00DA3F2C">
        <w:rPr>
          <w:color w:val="000000" w:themeColor="text1"/>
        </w:rPr>
        <w:t>flows</w:t>
      </w:r>
      <w:r w:rsidRPr="00DA3F2C">
        <w:rPr>
          <w:color w:val="000000" w:themeColor="text1"/>
          <w:spacing w:val="-2"/>
        </w:rPr>
        <w:t xml:space="preserve"> </w:t>
      </w:r>
      <w:r w:rsidRPr="00DA3F2C">
        <w:rPr>
          <w:color w:val="000000" w:themeColor="text1"/>
        </w:rPr>
        <w:t>under</w:t>
      </w:r>
      <w:r w:rsidRPr="00DA3F2C">
        <w:rPr>
          <w:color w:val="000000" w:themeColor="text1"/>
          <w:spacing w:val="-3"/>
        </w:rPr>
        <w:t xml:space="preserve"> </w:t>
      </w:r>
      <w:r w:rsidRPr="00DA3F2C">
        <w:rPr>
          <w:color w:val="000000" w:themeColor="text1"/>
        </w:rPr>
        <w:t>1</w:t>
      </w:r>
      <w:r w:rsidRPr="00DA3F2C">
        <w:rPr>
          <w:color w:val="000000" w:themeColor="text1"/>
          <w:spacing w:val="-3"/>
        </w:rPr>
        <w:t xml:space="preserve"> </w:t>
      </w:r>
      <w:r w:rsidRPr="00DA3F2C">
        <w:rPr>
          <w:color w:val="000000" w:themeColor="text1"/>
        </w:rPr>
        <w:t>t/h</w:t>
      </w:r>
      <w:r w:rsidRPr="00DA3F2C">
        <w:rPr>
          <w:color w:val="000000" w:themeColor="text1"/>
          <w:spacing w:val="-3"/>
        </w:rPr>
        <w:t xml:space="preserve"> </w:t>
      </w:r>
      <w:r w:rsidRPr="00DA3F2C">
        <w:rPr>
          <w:color w:val="000000" w:themeColor="text1"/>
        </w:rPr>
        <w:t>to</w:t>
      </w:r>
      <w:r w:rsidRPr="00DA3F2C">
        <w:rPr>
          <w:color w:val="000000" w:themeColor="text1"/>
          <w:spacing w:val="-3"/>
        </w:rPr>
        <w:t xml:space="preserve"> </w:t>
      </w:r>
      <w:r w:rsidRPr="00DA3F2C">
        <w:rPr>
          <w:color w:val="000000" w:themeColor="text1"/>
        </w:rPr>
        <w:t>5</w:t>
      </w:r>
      <w:r w:rsidRPr="00DA3F2C">
        <w:rPr>
          <w:color w:val="000000" w:themeColor="text1"/>
          <w:spacing w:val="-3"/>
        </w:rPr>
        <w:t xml:space="preserve"> </w:t>
      </w:r>
      <w:r w:rsidRPr="00DA3F2C">
        <w:rPr>
          <w:color w:val="000000" w:themeColor="text1"/>
        </w:rPr>
        <w:t>for</w:t>
      </w:r>
      <w:r w:rsidRPr="00DA3F2C">
        <w:rPr>
          <w:color w:val="000000" w:themeColor="text1"/>
          <w:spacing w:val="-4"/>
        </w:rPr>
        <w:t xml:space="preserve"> </w:t>
      </w:r>
      <w:r w:rsidRPr="00DA3F2C">
        <w:rPr>
          <w:color w:val="000000" w:themeColor="text1"/>
        </w:rPr>
        <w:t>flows</w:t>
      </w:r>
      <w:r w:rsidRPr="00DA3F2C">
        <w:rPr>
          <w:color w:val="000000" w:themeColor="text1"/>
          <w:spacing w:val="-2"/>
        </w:rPr>
        <w:t xml:space="preserve"> </w:t>
      </w:r>
      <w:r w:rsidRPr="00DA3F2C">
        <w:rPr>
          <w:color w:val="000000" w:themeColor="text1"/>
        </w:rPr>
        <w:t>of</w:t>
      </w:r>
      <w:r w:rsidRPr="00DA3F2C">
        <w:rPr>
          <w:color w:val="000000" w:themeColor="text1"/>
          <w:spacing w:val="-3"/>
        </w:rPr>
        <w:t xml:space="preserve"> </w:t>
      </w:r>
      <w:r w:rsidRPr="00DA3F2C">
        <w:rPr>
          <w:color w:val="000000" w:themeColor="text1"/>
        </w:rPr>
        <w:t>500</w:t>
      </w:r>
      <w:r w:rsidRPr="00DA3F2C">
        <w:rPr>
          <w:color w:val="000000" w:themeColor="text1"/>
          <w:spacing w:val="-5"/>
        </w:rPr>
        <w:t xml:space="preserve"> </w:t>
      </w:r>
      <w:r w:rsidRPr="00DA3F2C">
        <w:rPr>
          <w:color w:val="000000" w:themeColor="text1"/>
        </w:rPr>
        <w:t>t/h</w:t>
      </w:r>
      <w:r w:rsidRPr="00DA3F2C">
        <w:rPr>
          <w:color w:val="000000" w:themeColor="text1"/>
          <w:spacing w:val="-3"/>
        </w:rPr>
        <w:t xml:space="preserve"> </w:t>
      </w:r>
      <w:r w:rsidRPr="00DA3F2C">
        <w:rPr>
          <w:color w:val="000000" w:themeColor="text1"/>
        </w:rPr>
        <w:t>or</w:t>
      </w:r>
      <w:r w:rsidRPr="00DA3F2C">
        <w:rPr>
          <w:color w:val="000000" w:themeColor="text1"/>
          <w:spacing w:val="-3"/>
        </w:rPr>
        <w:t xml:space="preserve"> </w:t>
      </w:r>
      <w:r w:rsidRPr="00DA3F2C">
        <w:rPr>
          <w:color w:val="000000" w:themeColor="text1"/>
        </w:rPr>
        <w:t>more.</w:t>
      </w:r>
      <w:r w:rsidRPr="00DA3F2C">
        <w:rPr>
          <w:color w:val="000000" w:themeColor="text1"/>
          <w:spacing w:val="-3"/>
        </w:rPr>
        <w:t xml:space="preserve"> </w:t>
      </w:r>
      <w:r w:rsidRPr="00DA3F2C">
        <w:rPr>
          <w:color w:val="000000" w:themeColor="text1"/>
        </w:rPr>
        <w:t>For</w:t>
      </w:r>
      <w:r w:rsidRPr="00DA3F2C">
        <w:rPr>
          <w:color w:val="000000" w:themeColor="text1"/>
          <w:spacing w:val="-1"/>
        </w:rPr>
        <w:t xml:space="preserve"> </w:t>
      </w:r>
      <w:r w:rsidRPr="00DA3F2C">
        <w:rPr>
          <w:color w:val="000000" w:themeColor="text1"/>
        </w:rPr>
        <w:t>the OSBL,</w:t>
      </w:r>
      <w:r w:rsidRPr="00DA3F2C">
        <w:rPr>
          <w:color w:val="000000" w:themeColor="text1"/>
          <w:spacing w:val="-2"/>
        </w:rPr>
        <w:t xml:space="preserve"> </w:t>
      </w:r>
      <w:r w:rsidRPr="00DA3F2C">
        <w:rPr>
          <w:color w:val="000000" w:themeColor="text1"/>
        </w:rPr>
        <w:t>it</w:t>
      </w:r>
      <w:r w:rsidRPr="00DA3F2C">
        <w:rPr>
          <w:color w:val="000000" w:themeColor="text1"/>
          <w:spacing w:val="-4"/>
        </w:rPr>
        <w:t xml:space="preserve"> </w:t>
      </w:r>
      <w:r w:rsidRPr="00DA3F2C">
        <w:rPr>
          <w:color w:val="000000" w:themeColor="text1"/>
        </w:rPr>
        <w:t>is</w:t>
      </w:r>
      <w:r w:rsidRPr="00DA3F2C">
        <w:rPr>
          <w:color w:val="000000" w:themeColor="text1"/>
          <w:spacing w:val="-3"/>
        </w:rPr>
        <w:t xml:space="preserve"> </w:t>
      </w:r>
      <w:r w:rsidRPr="00DA3F2C">
        <w:rPr>
          <w:color w:val="000000" w:themeColor="text1"/>
        </w:rPr>
        <w:t>0</w:t>
      </w:r>
      <w:r w:rsidRPr="00DA3F2C">
        <w:rPr>
          <w:color w:val="000000" w:themeColor="text1"/>
          <w:spacing w:val="-2"/>
        </w:rPr>
        <w:t xml:space="preserve"> </w:t>
      </w:r>
      <w:r w:rsidRPr="00DA3F2C">
        <w:rPr>
          <w:color w:val="000000" w:themeColor="text1"/>
        </w:rPr>
        <w:t>for</w:t>
      </w:r>
      <w:r w:rsidRPr="00DA3F2C">
        <w:rPr>
          <w:color w:val="000000" w:themeColor="text1"/>
          <w:spacing w:val="-2"/>
        </w:rPr>
        <w:t xml:space="preserve"> </w:t>
      </w:r>
      <w:r w:rsidRPr="00DA3F2C">
        <w:rPr>
          <w:color w:val="000000" w:themeColor="text1"/>
        </w:rPr>
        <w:t>flows</w:t>
      </w:r>
      <w:r w:rsidRPr="00DA3F2C">
        <w:rPr>
          <w:color w:val="000000" w:themeColor="text1"/>
          <w:spacing w:val="-4"/>
        </w:rPr>
        <w:t xml:space="preserve"> </w:t>
      </w:r>
      <w:r w:rsidRPr="00DA3F2C">
        <w:rPr>
          <w:color w:val="000000" w:themeColor="text1"/>
        </w:rPr>
        <w:t>of</w:t>
      </w:r>
      <w:r w:rsidRPr="00DA3F2C">
        <w:rPr>
          <w:color w:val="000000" w:themeColor="text1"/>
          <w:spacing w:val="-4"/>
        </w:rPr>
        <w:t xml:space="preserve"> </w:t>
      </w:r>
      <w:r w:rsidRPr="00DA3F2C">
        <w:rPr>
          <w:color w:val="000000" w:themeColor="text1"/>
        </w:rPr>
        <w:t>10</w:t>
      </w:r>
      <w:r w:rsidRPr="00DA3F2C">
        <w:rPr>
          <w:color w:val="000000" w:themeColor="text1"/>
          <w:spacing w:val="-2"/>
        </w:rPr>
        <w:t xml:space="preserve"> </w:t>
      </w:r>
      <w:r w:rsidRPr="00DA3F2C">
        <w:rPr>
          <w:color w:val="000000" w:themeColor="text1"/>
        </w:rPr>
        <w:t>t/h</w:t>
      </w:r>
      <w:r w:rsidRPr="00DA3F2C">
        <w:rPr>
          <w:color w:val="000000" w:themeColor="text1"/>
          <w:spacing w:val="-4"/>
        </w:rPr>
        <w:t xml:space="preserve"> </w:t>
      </w:r>
      <w:r w:rsidRPr="00DA3F2C">
        <w:rPr>
          <w:color w:val="000000" w:themeColor="text1"/>
        </w:rPr>
        <w:t>or</w:t>
      </w:r>
      <w:r w:rsidRPr="00DA3F2C">
        <w:rPr>
          <w:color w:val="000000" w:themeColor="text1"/>
          <w:spacing w:val="-5"/>
        </w:rPr>
        <w:t xml:space="preserve"> </w:t>
      </w:r>
      <w:r w:rsidRPr="00DA3F2C">
        <w:rPr>
          <w:color w:val="000000" w:themeColor="text1"/>
        </w:rPr>
        <w:t>less</w:t>
      </w:r>
      <w:r w:rsidRPr="00DA3F2C">
        <w:rPr>
          <w:color w:val="000000" w:themeColor="text1"/>
          <w:spacing w:val="-1"/>
        </w:rPr>
        <w:t xml:space="preserve"> </w:t>
      </w:r>
      <w:r w:rsidRPr="00DA3F2C">
        <w:rPr>
          <w:color w:val="000000" w:themeColor="text1"/>
        </w:rPr>
        <w:t>and</w:t>
      </w:r>
      <w:r w:rsidRPr="00DA3F2C">
        <w:rPr>
          <w:color w:val="000000" w:themeColor="text1"/>
          <w:spacing w:val="-4"/>
        </w:rPr>
        <w:t xml:space="preserve"> </w:t>
      </w:r>
      <w:r w:rsidRPr="00DA3F2C">
        <w:rPr>
          <w:color w:val="000000" w:themeColor="text1"/>
        </w:rPr>
        <w:t>5</w:t>
      </w:r>
      <w:r w:rsidRPr="00DA3F2C">
        <w:rPr>
          <w:color w:val="000000" w:themeColor="text1"/>
          <w:spacing w:val="-2"/>
        </w:rPr>
        <w:t xml:space="preserve"> </w:t>
      </w:r>
      <w:r w:rsidRPr="00DA3F2C">
        <w:rPr>
          <w:color w:val="000000" w:themeColor="text1"/>
        </w:rPr>
        <w:t>for</w:t>
      </w:r>
      <w:r w:rsidRPr="00DA3F2C">
        <w:rPr>
          <w:color w:val="000000" w:themeColor="text1"/>
          <w:spacing w:val="-2"/>
        </w:rPr>
        <w:t xml:space="preserve"> </w:t>
      </w:r>
      <w:r w:rsidRPr="00DA3F2C">
        <w:rPr>
          <w:color w:val="000000" w:themeColor="text1"/>
        </w:rPr>
        <w:t>flows</w:t>
      </w:r>
      <w:r w:rsidRPr="00DA3F2C">
        <w:rPr>
          <w:color w:val="000000" w:themeColor="text1"/>
          <w:spacing w:val="-4"/>
        </w:rPr>
        <w:t xml:space="preserve"> </w:t>
      </w:r>
      <w:r w:rsidRPr="00DA3F2C">
        <w:rPr>
          <w:color w:val="000000" w:themeColor="text1"/>
        </w:rPr>
        <w:t>of</w:t>
      </w:r>
      <w:r w:rsidRPr="00DA3F2C">
        <w:rPr>
          <w:color w:val="000000" w:themeColor="text1"/>
          <w:spacing w:val="-2"/>
        </w:rPr>
        <w:t xml:space="preserve"> </w:t>
      </w:r>
      <w:r w:rsidRPr="00DA3F2C">
        <w:rPr>
          <w:color w:val="000000" w:themeColor="text1"/>
        </w:rPr>
        <w:t>5000</w:t>
      </w:r>
      <w:r w:rsidRPr="00DA3F2C">
        <w:rPr>
          <w:color w:val="000000" w:themeColor="text1"/>
          <w:spacing w:val="-4"/>
        </w:rPr>
        <w:t xml:space="preserve"> </w:t>
      </w:r>
      <w:r w:rsidRPr="00DA3F2C">
        <w:rPr>
          <w:color w:val="000000" w:themeColor="text1"/>
        </w:rPr>
        <w:t>t/h</w:t>
      </w:r>
      <w:r w:rsidRPr="00DA3F2C">
        <w:rPr>
          <w:color w:val="000000" w:themeColor="text1"/>
          <w:spacing w:val="-4"/>
        </w:rPr>
        <w:t xml:space="preserve"> </w:t>
      </w:r>
      <w:r w:rsidRPr="00DA3F2C">
        <w:rPr>
          <w:color w:val="000000" w:themeColor="text1"/>
        </w:rPr>
        <w:t>or</w:t>
      </w:r>
      <w:r w:rsidRPr="00DA3F2C">
        <w:rPr>
          <w:color w:val="000000" w:themeColor="text1"/>
          <w:spacing w:val="-5"/>
        </w:rPr>
        <w:t xml:space="preserve"> </w:t>
      </w:r>
      <w:r w:rsidRPr="00DA3F2C">
        <w:rPr>
          <w:color w:val="000000" w:themeColor="text1"/>
        </w:rPr>
        <w:t>more,</w:t>
      </w:r>
      <w:r w:rsidRPr="00DA3F2C">
        <w:rPr>
          <w:color w:val="000000" w:themeColor="text1"/>
          <w:spacing w:val="-2"/>
        </w:rPr>
        <w:t xml:space="preserve"> </w:t>
      </w:r>
      <w:r w:rsidRPr="00DA3F2C">
        <w:rPr>
          <w:color w:val="000000" w:themeColor="text1"/>
        </w:rPr>
        <w:t>indicating</w:t>
      </w:r>
      <w:r w:rsidRPr="00DA3F2C">
        <w:rPr>
          <w:color w:val="000000" w:themeColor="text1"/>
          <w:spacing w:val="-4"/>
        </w:rPr>
        <w:t xml:space="preserve"> </w:t>
      </w:r>
      <w:r w:rsidRPr="00DA3F2C">
        <w:rPr>
          <w:color w:val="000000" w:themeColor="text1"/>
        </w:rPr>
        <w:t>a</w:t>
      </w:r>
      <w:r w:rsidRPr="00DA3F2C">
        <w:rPr>
          <w:color w:val="000000" w:themeColor="text1"/>
          <w:spacing w:val="-4"/>
        </w:rPr>
        <w:t xml:space="preserve"> </w:t>
      </w:r>
      <w:r w:rsidRPr="00DA3F2C">
        <w:rPr>
          <w:color w:val="000000" w:themeColor="text1"/>
        </w:rPr>
        <w:t>higher risk.</w:t>
      </w:r>
      <w:r w:rsidRPr="00DA3F2C">
        <w:rPr>
          <w:color w:val="000000" w:themeColor="text1"/>
          <w:spacing w:val="-4"/>
        </w:rPr>
        <w:t xml:space="preserve"> </w:t>
      </w:r>
      <w:r w:rsidRPr="00DA3F2C">
        <w:rPr>
          <w:color w:val="000000" w:themeColor="text1"/>
        </w:rPr>
        <w:t>Temperature indicates</w:t>
      </w:r>
      <w:r w:rsidRPr="00DA3F2C">
        <w:rPr>
          <w:color w:val="000000" w:themeColor="text1"/>
          <w:spacing w:val="-1"/>
        </w:rPr>
        <w:t xml:space="preserve"> </w:t>
      </w:r>
      <w:r w:rsidRPr="00DA3F2C">
        <w:rPr>
          <w:color w:val="000000" w:themeColor="text1"/>
        </w:rPr>
        <w:t>the</w:t>
      </w:r>
      <w:r w:rsidRPr="00DA3F2C">
        <w:rPr>
          <w:color w:val="000000" w:themeColor="text1"/>
          <w:spacing w:val="-2"/>
        </w:rPr>
        <w:t xml:space="preserve"> </w:t>
      </w:r>
      <w:r w:rsidRPr="00DA3F2C">
        <w:rPr>
          <w:color w:val="000000" w:themeColor="text1"/>
        </w:rPr>
        <w:t>system's thermal</w:t>
      </w:r>
      <w:r w:rsidRPr="00DA3F2C">
        <w:rPr>
          <w:color w:val="000000" w:themeColor="text1"/>
          <w:spacing w:val="-2"/>
        </w:rPr>
        <w:t xml:space="preserve"> </w:t>
      </w:r>
      <w:r w:rsidRPr="00DA3F2C">
        <w:rPr>
          <w:color w:val="000000" w:themeColor="text1"/>
        </w:rPr>
        <w:t>energy</w:t>
      </w:r>
      <w:r w:rsidRPr="00DA3F2C">
        <w:rPr>
          <w:color w:val="000000" w:themeColor="text1"/>
          <w:spacing w:val="-1"/>
        </w:rPr>
        <w:t xml:space="preserve"> </w:t>
      </w:r>
      <w:r w:rsidRPr="00DA3F2C">
        <w:rPr>
          <w:color w:val="000000" w:themeColor="text1"/>
        </w:rPr>
        <w:t>and</w:t>
      </w:r>
      <w:r w:rsidRPr="00DA3F2C">
        <w:rPr>
          <w:color w:val="000000" w:themeColor="text1"/>
          <w:spacing w:val="-2"/>
        </w:rPr>
        <w:t xml:space="preserve"> </w:t>
      </w:r>
      <w:r w:rsidRPr="00DA3F2C">
        <w:rPr>
          <w:color w:val="000000" w:themeColor="text1"/>
        </w:rPr>
        <w:t>is</w:t>
      </w:r>
      <w:r w:rsidRPr="00DA3F2C">
        <w:rPr>
          <w:color w:val="000000" w:themeColor="text1"/>
          <w:spacing w:val="-1"/>
        </w:rPr>
        <w:t xml:space="preserve"> </w:t>
      </w:r>
      <w:r w:rsidRPr="00DA3F2C">
        <w:rPr>
          <w:color w:val="000000" w:themeColor="text1"/>
        </w:rPr>
        <w:t>classified</w:t>
      </w:r>
      <w:r w:rsidRPr="00DA3F2C">
        <w:rPr>
          <w:color w:val="000000" w:themeColor="text1"/>
          <w:spacing w:val="-2"/>
        </w:rPr>
        <w:t xml:space="preserve"> </w:t>
      </w:r>
      <w:r w:rsidRPr="00DA3F2C">
        <w:rPr>
          <w:color w:val="000000" w:themeColor="text1"/>
        </w:rPr>
        <w:t>by</w:t>
      </w:r>
      <w:r w:rsidRPr="00DA3F2C">
        <w:rPr>
          <w:color w:val="000000" w:themeColor="text1"/>
          <w:spacing w:val="-1"/>
        </w:rPr>
        <w:t xml:space="preserve"> </w:t>
      </w:r>
      <w:r w:rsidRPr="00DA3F2C">
        <w:rPr>
          <w:color w:val="000000" w:themeColor="text1"/>
        </w:rPr>
        <w:t>the highest</w:t>
      </w:r>
      <w:r w:rsidRPr="00DA3F2C">
        <w:rPr>
          <w:color w:val="000000" w:themeColor="text1"/>
          <w:spacing w:val="-2"/>
        </w:rPr>
        <w:t xml:space="preserve"> </w:t>
      </w:r>
      <w:r w:rsidRPr="00DA3F2C">
        <w:rPr>
          <w:color w:val="000000" w:themeColor="text1"/>
        </w:rPr>
        <w:t>process</w:t>
      </w:r>
      <w:r w:rsidRPr="00DA3F2C">
        <w:rPr>
          <w:color w:val="000000" w:themeColor="text1"/>
          <w:spacing w:val="-1"/>
        </w:rPr>
        <w:t xml:space="preserve"> </w:t>
      </w:r>
      <w:r w:rsidRPr="00DA3F2C">
        <w:rPr>
          <w:color w:val="000000" w:themeColor="text1"/>
        </w:rPr>
        <w:t>temperature: 1</w:t>
      </w:r>
      <w:r w:rsidRPr="00DA3F2C">
        <w:rPr>
          <w:color w:val="000000" w:themeColor="text1"/>
          <w:spacing w:val="-2"/>
        </w:rPr>
        <w:t xml:space="preserve"> </w:t>
      </w:r>
      <w:r w:rsidRPr="00DA3F2C">
        <w:rPr>
          <w:color w:val="000000" w:themeColor="text1"/>
        </w:rPr>
        <w:t>for</w:t>
      </w:r>
      <w:r w:rsidRPr="00DA3F2C">
        <w:rPr>
          <w:color w:val="000000" w:themeColor="text1"/>
          <w:spacing w:val="-2"/>
        </w:rPr>
        <w:t xml:space="preserve"> </w:t>
      </w:r>
      <w:r w:rsidRPr="00DA3F2C">
        <w:rPr>
          <w:color w:val="000000" w:themeColor="text1"/>
        </w:rPr>
        <w:t>temperatures below</w:t>
      </w:r>
      <w:r w:rsidRPr="00DA3F2C">
        <w:rPr>
          <w:color w:val="000000" w:themeColor="text1"/>
          <w:spacing w:val="-5"/>
        </w:rPr>
        <w:t xml:space="preserve"> </w:t>
      </w:r>
      <w:r w:rsidRPr="00DA3F2C">
        <w:rPr>
          <w:color w:val="000000" w:themeColor="text1"/>
        </w:rPr>
        <w:t>0°C,</w:t>
      </w:r>
      <w:r w:rsidRPr="00DA3F2C">
        <w:rPr>
          <w:color w:val="000000" w:themeColor="text1"/>
          <w:spacing w:val="-7"/>
        </w:rPr>
        <w:t xml:space="preserve"> </w:t>
      </w:r>
      <w:r w:rsidRPr="00DA3F2C">
        <w:rPr>
          <w:color w:val="000000" w:themeColor="text1"/>
        </w:rPr>
        <w:t>0</w:t>
      </w:r>
      <w:r w:rsidRPr="00DA3F2C">
        <w:rPr>
          <w:color w:val="000000" w:themeColor="text1"/>
          <w:spacing w:val="-4"/>
        </w:rPr>
        <w:t xml:space="preserve"> </w:t>
      </w:r>
      <w:r w:rsidRPr="00DA3F2C">
        <w:rPr>
          <w:color w:val="000000" w:themeColor="text1"/>
        </w:rPr>
        <w:t>for</w:t>
      </w:r>
      <w:r w:rsidRPr="00DA3F2C">
        <w:rPr>
          <w:color w:val="000000" w:themeColor="text1"/>
          <w:spacing w:val="-4"/>
        </w:rPr>
        <w:t xml:space="preserve"> </w:t>
      </w:r>
      <w:r w:rsidRPr="00DA3F2C">
        <w:rPr>
          <w:color w:val="000000" w:themeColor="text1"/>
        </w:rPr>
        <w:t>0–70°C,</w:t>
      </w:r>
      <w:r w:rsidRPr="00DA3F2C">
        <w:rPr>
          <w:color w:val="000000" w:themeColor="text1"/>
          <w:spacing w:val="-7"/>
        </w:rPr>
        <w:t xml:space="preserve"> </w:t>
      </w:r>
      <w:r w:rsidRPr="00DA3F2C">
        <w:rPr>
          <w:color w:val="000000" w:themeColor="text1"/>
        </w:rPr>
        <w:t>and</w:t>
      </w:r>
      <w:r w:rsidRPr="00DA3F2C">
        <w:rPr>
          <w:color w:val="000000" w:themeColor="text1"/>
          <w:spacing w:val="-6"/>
        </w:rPr>
        <w:t xml:space="preserve"> </w:t>
      </w:r>
      <w:r w:rsidRPr="00DA3F2C">
        <w:rPr>
          <w:color w:val="000000" w:themeColor="text1"/>
        </w:rPr>
        <w:t>4</w:t>
      </w:r>
      <w:r w:rsidRPr="00DA3F2C">
        <w:rPr>
          <w:color w:val="000000" w:themeColor="text1"/>
          <w:spacing w:val="-4"/>
        </w:rPr>
        <w:t xml:space="preserve"> </w:t>
      </w:r>
      <w:r w:rsidRPr="00DA3F2C">
        <w:rPr>
          <w:color w:val="000000" w:themeColor="text1"/>
        </w:rPr>
        <w:t>for</w:t>
      </w:r>
      <w:r w:rsidRPr="00DA3F2C">
        <w:rPr>
          <w:color w:val="000000" w:themeColor="text1"/>
          <w:spacing w:val="-2"/>
        </w:rPr>
        <w:t xml:space="preserve"> </w:t>
      </w:r>
      <w:r w:rsidRPr="00DA3F2C">
        <w:rPr>
          <w:color w:val="000000" w:themeColor="text1"/>
        </w:rPr>
        <w:t>temperatures</w:t>
      </w:r>
      <w:r w:rsidRPr="00DA3F2C">
        <w:rPr>
          <w:color w:val="000000" w:themeColor="text1"/>
          <w:spacing w:val="-2"/>
        </w:rPr>
        <w:t xml:space="preserve"> </w:t>
      </w:r>
      <w:r w:rsidRPr="00DA3F2C">
        <w:rPr>
          <w:color w:val="000000" w:themeColor="text1"/>
        </w:rPr>
        <w:t>above</w:t>
      </w:r>
      <w:r w:rsidRPr="00DA3F2C">
        <w:rPr>
          <w:color w:val="000000" w:themeColor="text1"/>
          <w:spacing w:val="-4"/>
        </w:rPr>
        <w:t xml:space="preserve"> </w:t>
      </w:r>
      <w:r w:rsidRPr="00DA3F2C">
        <w:rPr>
          <w:color w:val="000000" w:themeColor="text1"/>
        </w:rPr>
        <w:t>600°C.</w:t>
      </w:r>
      <w:r w:rsidRPr="00DA3F2C">
        <w:rPr>
          <w:color w:val="000000" w:themeColor="text1"/>
          <w:spacing w:val="-4"/>
        </w:rPr>
        <w:t xml:space="preserve"> </w:t>
      </w:r>
      <w:r w:rsidRPr="00DA3F2C">
        <w:rPr>
          <w:color w:val="000000" w:themeColor="text1"/>
        </w:rPr>
        <w:t>Pressure</w:t>
      </w:r>
      <w:r w:rsidRPr="00DA3F2C">
        <w:rPr>
          <w:color w:val="000000" w:themeColor="text1"/>
          <w:spacing w:val="-4"/>
        </w:rPr>
        <w:t xml:space="preserve"> </w:t>
      </w:r>
      <w:r w:rsidRPr="00DA3F2C">
        <w:rPr>
          <w:color w:val="000000" w:themeColor="text1"/>
        </w:rPr>
        <w:t>assesses</w:t>
      </w:r>
      <w:r w:rsidRPr="00DA3F2C">
        <w:rPr>
          <w:color w:val="000000" w:themeColor="text1"/>
          <w:spacing w:val="-6"/>
        </w:rPr>
        <w:t xml:space="preserve"> </w:t>
      </w:r>
      <w:r w:rsidRPr="00DA3F2C">
        <w:rPr>
          <w:color w:val="000000" w:themeColor="text1"/>
        </w:rPr>
        <w:t>potential</w:t>
      </w:r>
      <w:r w:rsidRPr="00DA3F2C">
        <w:rPr>
          <w:color w:val="000000" w:themeColor="text1"/>
          <w:spacing w:val="-4"/>
        </w:rPr>
        <w:t xml:space="preserve"> </w:t>
      </w:r>
      <w:r w:rsidRPr="00DA3F2C">
        <w:rPr>
          <w:color w:val="000000" w:themeColor="text1"/>
        </w:rPr>
        <w:t>leakage</w:t>
      </w:r>
      <w:r w:rsidRPr="00DA3F2C">
        <w:rPr>
          <w:color w:val="000000" w:themeColor="text1"/>
          <w:spacing w:val="-4"/>
        </w:rPr>
        <w:t xml:space="preserve"> </w:t>
      </w:r>
      <w:r w:rsidRPr="00DA3F2C">
        <w:rPr>
          <w:color w:val="000000" w:themeColor="text1"/>
        </w:rPr>
        <w:t>risks,</w:t>
      </w:r>
      <w:r w:rsidRPr="00DA3F2C">
        <w:rPr>
          <w:color w:val="000000" w:themeColor="text1"/>
          <w:spacing w:val="-4"/>
        </w:rPr>
        <w:t xml:space="preserve"> </w:t>
      </w:r>
      <w:r w:rsidRPr="00DA3F2C">
        <w:rPr>
          <w:color w:val="000000" w:themeColor="text1"/>
        </w:rPr>
        <w:t>with scores</w:t>
      </w:r>
      <w:r w:rsidRPr="00DA3F2C">
        <w:rPr>
          <w:color w:val="000000" w:themeColor="text1"/>
          <w:spacing w:val="-3"/>
        </w:rPr>
        <w:t xml:space="preserve"> </w:t>
      </w:r>
      <w:r w:rsidRPr="00DA3F2C">
        <w:rPr>
          <w:color w:val="000000" w:themeColor="text1"/>
        </w:rPr>
        <w:t>based</w:t>
      </w:r>
      <w:r w:rsidRPr="00DA3F2C">
        <w:rPr>
          <w:color w:val="000000" w:themeColor="text1"/>
          <w:spacing w:val="-4"/>
        </w:rPr>
        <w:t xml:space="preserve"> </w:t>
      </w:r>
      <w:r w:rsidRPr="00DA3F2C">
        <w:rPr>
          <w:color w:val="000000" w:themeColor="text1"/>
        </w:rPr>
        <w:t>on</w:t>
      </w:r>
      <w:r w:rsidRPr="00DA3F2C">
        <w:rPr>
          <w:color w:val="000000" w:themeColor="text1"/>
          <w:spacing w:val="-4"/>
        </w:rPr>
        <w:t xml:space="preserve"> </w:t>
      </w:r>
      <w:r w:rsidRPr="00DA3F2C">
        <w:rPr>
          <w:color w:val="000000" w:themeColor="text1"/>
        </w:rPr>
        <w:t>vacuum</w:t>
      </w:r>
      <w:r w:rsidRPr="00DA3F2C">
        <w:rPr>
          <w:color w:val="000000" w:themeColor="text1"/>
          <w:spacing w:val="-3"/>
        </w:rPr>
        <w:t xml:space="preserve"> </w:t>
      </w:r>
      <w:r w:rsidRPr="00DA3F2C">
        <w:rPr>
          <w:color w:val="000000" w:themeColor="text1"/>
        </w:rPr>
        <w:t>or</w:t>
      </w:r>
      <w:r w:rsidRPr="00DA3F2C">
        <w:rPr>
          <w:color w:val="000000" w:themeColor="text1"/>
          <w:spacing w:val="-4"/>
        </w:rPr>
        <w:t xml:space="preserve"> </w:t>
      </w:r>
      <w:r w:rsidRPr="00DA3F2C">
        <w:rPr>
          <w:color w:val="000000" w:themeColor="text1"/>
        </w:rPr>
        <w:t>process</w:t>
      </w:r>
      <w:r w:rsidRPr="00DA3F2C">
        <w:rPr>
          <w:color w:val="000000" w:themeColor="text1"/>
          <w:spacing w:val="-3"/>
        </w:rPr>
        <w:t xml:space="preserve"> </w:t>
      </w:r>
      <w:r w:rsidRPr="00DA3F2C">
        <w:rPr>
          <w:color w:val="000000" w:themeColor="text1"/>
        </w:rPr>
        <w:t>pressure:</w:t>
      </w:r>
      <w:r w:rsidRPr="00DA3F2C">
        <w:rPr>
          <w:color w:val="000000" w:themeColor="text1"/>
          <w:spacing w:val="-4"/>
        </w:rPr>
        <w:t xml:space="preserve"> </w:t>
      </w:r>
      <w:r w:rsidRPr="00DA3F2C">
        <w:rPr>
          <w:color w:val="000000" w:themeColor="text1"/>
        </w:rPr>
        <w:t>1</w:t>
      </w:r>
      <w:r w:rsidRPr="00DA3F2C">
        <w:rPr>
          <w:color w:val="000000" w:themeColor="text1"/>
          <w:spacing w:val="-4"/>
        </w:rPr>
        <w:t xml:space="preserve"> </w:t>
      </w:r>
      <w:r w:rsidRPr="00DA3F2C">
        <w:rPr>
          <w:color w:val="000000" w:themeColor="text1"/>
        </w:rPr>
        <w:t>for</w:t>
      </w:r>
      <w:r w:rsidRPr="00DA3F2C">
        <w:rPr>
          <w:color w:val="000000" w:themeColor="text1"/>
          <w:spacing w:val="-4"/>
        </w:rPr>
        <w:t xml:space="preserve"> </w:t>
      </w:r>
      <w:r w:rsidRPr="00DA3F2C">
        <w:rPr>
          <w:color w:val="000000" w:themeColor="text1"/>
        </w:rPr>
        <w:t>pressures</w:t>
      </w:r>
      <w:r w:rsidRPr="00DA3F2C">
        <w:rPr>
          <w:color w:val="000000" w:themeColor="text1"/>
          <w:spacing w:val="-3"/>
        </w:rPr>
        <w:t xml:space="preserve"> </w:t>
      </w:r>
      <w:r w:rsidRPr="00DA3F2C">
        <w:rPr>
          <w:color w:val="000000" w:themeColor="text1"/>
        </w:rPr>
        <w:t>between</w:t>
      </w:r>
      <w:r w:rsidRPr="00DA3F2C">
        <w:rPr>
          <w:color w:val="000000" w:themeColor="text1"/>
          <w:spacing w:val="-4"/>
        </w:rPr>
        <w:t xml:space="preserve"> </w:t>
      </w:r>
      <w:r w:rsidRPr="00DA3F2C">
        <w:rPr>
          <w:color w:val="000000" w:themeColor="text1"/>
        </w:rPr>
        <w:t>0.5</w:t>
      </w:r>
      <w:r w:rsidRPr="00DA3F2C">
        <w:rPr>
          <w:color w:val="000000" w:themeColor="text1"/>
          <w:spacing w:val="-4"/>
        </w:rPr>
        <w:t xml:space="preserve"> </w:t>
      </w:r>
      <w:r w:rsidRPr="00DA3F2C">
        <w:rPr>
          <w:color w:val="000000" w:themeColor="text1"/>
        </w:rPr>
        <w:t>and</w:t>
      </w:r>
      <w:r w:rsidRPr="00DA3F2C">
        <w:rPr>
          <w:color w:val="000000" w:themeColor="text1"/>
          <w:spacing w:val="-4"/>
        </w:rPr>
        <w:t xml:space="preserve"> </w:t>
      </w:r>
      <w:r w:rsidRPr="00DA3F2C">
        <w:rPr>
          <w:color w:val="000000" w:themeColor="text1"/>
        </w:rPr>
        <w:t>0</w:t>
      </w:r>
      <w:r w:rsidRPr="00DA3F2C">
        <w:rPr>
          <w:color w:val="000000" w:themeColor="text1"/>
          <w:spacing w:val="-4"/>
        </w:rPr>
        <w:t xml:space="preserve"> </w:t>
      </w:r>
      <w:r w:rsidRPr="00DA3F2C">
        <w:rPr>
          <w:color w:val="000000" w:themeColor="text1"/>
        </w:rPr>
        <w:t>bar,</w:t>
      </w:r>
      <w:r w:rsidRPr="00DA3F2C">
        <w:rPr>
          <w:color w:val="000000" w:themeColor="text1"/>
          <w:spacing w:val="-4"/>
        </w:rPr>
        <w:t xml:space="preserve"> </w:t>
      </w:r>
      <w:r w:rsidRPr="00DA3F2C">
        <w:rPr>
          <w:color w:val="000000" w:themeColor="text1"/>
        </w:rPr>
        <w:t>0</w:t>
      </w:r>
      <w:r w:rsidRPr="00DA3F2C">
        <w:rPr>
          <w:color w:val="000000" w:themeColor="text1"/>
          <w:spacing w:val="-4"/>
        </w:rPr>
        <w:t xml:space="preserve"> </w:t>
      </w:r>
      <w:r w:rsidRPr="00DA3F2C">
        <w:rPr>
          <w:color w:val="000000" w:themeColor="text1"/>
        </w:rPr>
        <w:t>for</w:t>
      </w:r>
      <w:r w:rsidRPr="00DA3F2C">
        <w:rPr>
          <w:color w:val="000000" w:themeColor="text1"/>
          <w:spacing w:val="-7"/>
        </w:rPr>
        <w:t xml:space="preserve"> </w:t>
      </w:r>
      <w:r w:rsidRPr="00DA3F2C">
        <w:rPr>
          <w:color w:val="000000" w:themeColor="text1"/>
        </w:rPr>
        <w:t>pressures</w:t>
      </w:r>
      <w:r w:rsidRPr="00DA3F2C">
        <w:rPr>
          <w:color w:val="000000" w:themeColor="text1"/>
          <w:spacing w:val="-3"/>
        </w:rPr>
        <w:t xml:space="preserve"> </w:t>
      </w:r>
      <w:r w:rsidRPr="00DA3F2C">
        <w:rPr>
          <w:color w:val="000000" w:themeColor="text1"/>
        </w:rPr>
        <w:t>between</w:t>
      </w:r>
    </w:p>
    <w:p w14:paraId="64E311F7" w14:textId="1BFB5CBD" w:rsidR="00364386" w:rsidRPr="00DA3F2C" w:rsidRDefault="00996FDA" w:rsidP="002D4AEB">
      <w:pPr>
        <w:pStyle w:val="Textoindependiente"/>
        <w:spacing w:line="264" w:lineRule="auto"/>
        <w:rPr>
          <w:color w:val="000000" w:themeColor="text1"/>
        </w:rPr>
      </w:pPr>
      <w:r w:rsidRPr="00DA3F2C">
        <w:rPr>
          <w:color w:val="000000" w:themeColor="text1"/>
        </w:rPr>
        <w:t xml:space="preserve">0.5 and 5 bar, and 4 for pressures exceeding 200 bar. The equipment safety </w:t>
      </w:r>
      <w:proofErr w:type="spellStart"/>
      <w:r w:rsidRPr="00DA3F2C">
        <w:rPr>
          <w:color w:val="000000" w:themeColor="text1"/>
        </w:rPr>
        <w:t>subindex</w:t>
      </w:r>
      <w:proofErr w:type="spellEnd"/>
      <w:r w:rsidRPr="00DA3F2C">
        <w:rPr>
          <w:color w:val="000000" w:themeColor="text1"/>
        </w:rPr>
        <w:t xml:space="preserve"> assesses risk by equipment type, including both ISBL and OSBL. Values range from 0 for handling nonflammable, non-toxic materials, up to 4 for furnaces and fired heaters, and 3 for flares, boilers, and furnaces. The safe process structure</w:t>
      </w:r>
      <w:r w:rsidRPr="00DA3F2C">
        <w:rPr>
          <w:color w:val="000000" w:themeColor="text1"/>
          <w:spacing w:val="-9"/>
        </w:rPr>
        <w:t xml:space="preserve"> </w:t>
      </w:r>
      <w:proofErr w:type="spellStart"/>
      <w:r w:rsidRPr="00DA3F2C">
        <w:rPr>
          <w:color w:val="000000" w:themeColor="text1"/>
        </w:rPr>
        <w:t>subindex</w:t>
      </w:r>
      <w:proofErr w:type="spellEnd"/>
      <w:r w:rsidRPr="00DA3F2C">
        <w:rPr>
          <w:color w:val="000000" w:themeColor="text1"/>
          <w:spacing w:val="-8"/>
        </w:rPr>
        <w:t xml:space="preserve"> </w:t>
      </w:r>
      <w:r w:rsidRPr="00DA3F2C">
        <w:rPr>
          <w:color w:val="000000" w:themeColor="text1"/>
        </w:rPr>
        <w:t>evaluates</w:t>
      </w:r>
      <w:r w:rsidRPr="00DA3F2C">
        <w:rPr>
          <w:color w:val="000000" w:themeColor="text1"/>
          <w:spacing w:val="-8"/>
        </w:rPr>
        <w:t xml:space="preserve"> </w:t>
      </w:r>
      <w:r w:rsidRPr="00DA3F2C">
        <w:rPr>
          <w:color w:val="000000" w:themeColor="text1"/>
        </w:rPr>
        <w:t>operational</w:t>
      </w:r>
      <w:r w:rsidRPr="00DA3F2C">
        <w:rPr>
          <w:color w:val="000000" w:themeColor="text1"/>
          <w:spacing w:val="-6"/>
        </w:rPr>
        <w:t xml:space="preserve"> </w:t>
      </w:r>
      <w:r w:rsidRPr="00DA3F2C">
        <w:rPr>
          <w:color w:val="000000" w:themeColor="text1"/>
        </w:rPr>
        <w:t>risks</w:t>
      </w:r>
      <w:r w:rsidRPr="00DA3F2C">
        <w:rPr>
          <w:color w:val="000000" w:themeColor="text1"/>
          <w:spacing w:val="-6"/>
        </w:rPr>
        <w:t xml:space="preserve"> </w:t>
      </w:r>
      <w:r w:rsidRPr="00DA3F2C">
        <w:rPr>
          <w:color w:val="000000" w:themeColor="text1"/>
        </w:rPr>
        <w:t>from</w:t>
      </w:r>
      <w:r w:rsidRPr="00DA3F2C">
        <w:rPr>
          <w:color w:val="000000" w:themeColor="text1"/>
          <w:spacing w:val="-6"/>
        </w:rPr>
        <w:t xml:space="preserve"> </w:t>
      </w:r>
      <w:r w:rsidRPr="00DA3F2C">
        <w:rPr>
          <w:color w:val="000000" w:themeColor="text1"/>
        </w:rPr>
        <w:t>a</w:t>
      </w:r>
      <w:r w:rsidRPr="00DA3F2C">
        <w:rPr>
          <w:color w:val="000000" w:themeColor="text1"/>
          <w:spacing w:val="-9"/>
        </w:rPr>
        <w:t xml:space="preserve"> </w:t>
      </w:r>
      <w:r w:rsidRPr="00DA3F2C">
        <w:rPr>
          <w:color w:val="000000" w:themeColor="text1"/>
        </w:rPr>
        <w:t>system</w:t>
      </w:r>
      <w:r w:rsidRPr="00DA3F2C">
        <w:rPr>
          <w:color w:val="000000" w:themeColor="text1"/>
          <w:spacing w:val="-8"/>
        </w:rPr>
        <w:t xml:space="preserve"> </w:t>
      </w:r>
      <w:r w:rsidRPr="00DA3F2C">
        <w:rPr>
          <w:color w:val="000000" w:themeColor="text1"/>
        </w:rPr>
        <w:t>engineering</w:t>
      </w:r>
      <w:r w:rsidRPr="00DA3F2C">
        <w:rPr>
          <w:color w:val="000000" w:themeColor="text1"/>
          <w:spacing w:val="-6"/>
        </w:rPr>
        <w:t xml:space="preserve"> </w:t>
      </w:r>
      <w:r w:rsidRPr="00DA3F2C">
        <w:rPr>
          <w:color w:val="000000" w:themeColor="text1"/>
        </w:rPr>
        <w:t>perspective,</w:t>
      </w:r>
      <w:r w:rsidRPr="00DA3F2C">
        <w:rPr>
          <w:color w:val="000000" w:themeColor="text1"/>
          <w:spacing w:val="-7"/>
        </w:rPr>
        <w:t xml:space="preserve"> </w:t>
      </w:r>
      <w:r w:rsidRPr="00DA3F2C">
        <w:rPr>
          <w:color w:val="000000" w:themeColor="text1"/>
        </w:rPr>
        <w:t>focusing</w:t>
      </w:r>
      <w:r w:rsidRPr="00DA3F2C">
        <w:rPr>
          <w:color w:val="000000" w:themeColor="text1"/>
          <w:spacing w:val="-6"/>
        </w:rPr>
        <w:t xml:space="preserve"> </w:t>
      </w:r>
      <w:r w:rsidRPr="00DA3F2C">
        <w:rPr>
          <w:color w:val="000000" w:themeColor="text1"/>
        </w:rPr>
        <w:t>on</w:t>
      </w:r>
      <w:r w:rsidRPr="00DA3F2C">
        <w:rPr>
          <w:color w:val="000000" w:themeColor="text1"/>
          <w:spacing w:val="-6"/>
        </w:rPr>
        <w:t xml:space="preserve"> </w:t>
      </w:r>
      <w:r w:rsidRPr="00DA3F2C">
        <w:rPr>
          <w:color w:val="000000" w:themeColor="text1"/>
        </w:rPr>
        <w:t>how</w:t>
      </w:r>
      <w:r w:rsidRPr="00DA3F2C">
        <w:rPr>
          <w:color w:val="000000" w:themeColor="text1"/>
          <w:spacing w:val="-7"/>
        </w:rPr>
        <w:t xml:space="preserve"> </w:t>
      </w:r>
      <w:r w:rsidRPr="00DA3F2C">
        <w:rPr>
          <w:color w:val="000000" w:themeColor="text1"/>
        </w:rPr>
        <w:t>well</w:t>
      </w:r>
      <w:r w:rsidRPr="00DA3F2C">
        <w:rPr>
          <w:color w:val="000000" w:themeColor="text1"/>
          <w:spacing w:val="-9"/>
        </w:rPr>
        <w:t xml:space="preserve"> </w:t>
      </w:r>
      <w:r w:rsidRPr="00DA3F2C">
        <w:rPr>
          <w:color w:val="000000" w:themeColor="text1"/>
        </w:rPr>
        <w:t xml:space="preserve">the system functions as a whole. This complex score depends on historical data like safety audits, inspection reports, maintenance records, and accident reports. It ranges from 0 for processes with extensive knowledge and established configurations to 5 for setups with a confirmed high risk of minor and major accidents, </w:t>
      </w:r>
      <w:r w:rsidR="002D4AEB" w:rsidRPr="00DA3F2C">
        <w:rPr>
          <w:color w:val="000000" w:themeColor="text1"/>
        </w:rPr>
        <w:t>as indicated by</w:t>
      </w:r>
      <w:r w:rsidRPr="00DA3F2C">
        <w:rPr>
          <w:color w:val="000000" w:themeColor="text1"/>
        </w:rPr>
        <w:t xml:space="preserve"> past</w:t>
      </w:r>
      <w:r w:rsidRPr="00DA3F2C">
        <w:rPr>
          <w:color w:val="000000" w:themeColor="text1"/>
          <w:spacing w:val="-2"/>
        </w:rPr>
        <w:t xml:space="preserve"> </w:t>
      </w:r>
      <w:r w:rsidRPr="00DA3F2C">
        <w:rPr>
          <w:color w:val="000000" w:themeColor="text1"/>
        </w:rPr>
        <w:t>incidents. The</w:t>
      </w:r>
      <w:r w:rsidRPr="00DA3F2C">
        <w:rPr>
          <w:color w:val="000000" w:themeColor="text1"/>
          <w:spacing w:val="-2"/>
        </w:rPr>
        <w:t xml:space="preserve"> </w:t>
      </w:r>
      <w:r w:rsidRPr="00DA3F2C">
        <w:rPr>
          <w:color w:val="000000" w:themeColor="text1"/>
        </w:rPr>
        <w:t>ISI estimates are conducted using a</w:t>
      </w:r>
      <w:r w:rsidRPr="00DA3F2C">
        <w:rPr>
          <w:color w:val="000000" w:themeColor="text1"/>
          <w:spacing w:val="-2"/>
        </w:rPr>
        <w:t xml:space="preserve"> </w:t>
      </w:r>
      <w:r w:rsidRPr="00DA3F2C">
        <w:rPr>
          <w:color w:val="000000" w:themeColor="text1"/>
        </w:rPr>
        <w:t>worst-case</w:t>
      </w:r>
      <w:r w:rsidRPr="00DA3F2C">
        <w:rPr>
          <w:color w:val="000000" w:themeColor="text1"/>
          <w:spacing w:val="-2"/>
        </w:rPr>
        <w:t xml:space="preserve"> </w:t>
      </w:r>
      <w:r w:rsidRPr="00DA3F2C">
        <w:rPr>
          <w:color w:val="000000" w:themeColor="text1"/>
        </w:rPr>
        <w:t>scenario</w:t>
      </w:r>
      <w:r w:rsidRPr="00DA3F2C">
        <w:rPr>
          <w:color w:val="000000" w:themeColor="text1"/>
          <w:spacing w:val="-2"/>
        </w:rPr>
        <w:t xml:space="preserve"> </w:t>
      </w:r>
      <w:r w:rsidRPr="00DA3F2C">
        <w:rPr>
          <w:color w:val="000000" w:themeColor="text1"/>
        </w:rPr>
        <w:t>approach,</w:t>
      </w:r>
      <w:r w:rsidRPr="00DA3F2C">
        <w:rPr>
          <w:color w:val="000000" w:themeColor="text1"/>
          <w:spacing w:val="-2"/>
        </w:rPr>
        <w:t xml:space="preserve"> </w:t>
      </w:r>
      <w:r w:rsidRPr="00DA3F2C">
        <w:rPr>
          <w:color w:val="000000" w:themeColor="text1"/>
        </w:rPr>
        <w:t>which</w:t>
      </w:r>
      <w:r w:rsidRPr="00DA3F2C">
        <w:rPr>
          <w:color w:val="000000" w:themeColor="text1"/>
          <w:spacing w:val="-2"/>
        </w:rPr>
        <w:t xml:space="preserve"> </w:t>
      </w:r>
      <w:r w:rsidRPr="00DA3F2C">
        <w:rPr>
          <w:color w:val="000000" w:themeColor="text1"/>
        </w:rPr>
        <w:t>assumes the most</w:t>
      </w:r>
      <w:r w:rsidRPr="00DA3F2C">
        <w:rPr>
          <w:color w:val="000000" w:themeColor="text1"/>
          <w:spacing w:val="-3"/>
        </w:rPr>
        <w:t xml:space="preserve"> </w:t>
      </w:r>
      <w:r w:rsidRPr="00DA3F2C">
        <w:rPr>
          <w:color w:val="000000" w:themeColor="text1"/>
        </w:rPr>
        <w:t>hazardous possible</w:t>
      </w:r>
      <w:r w:rsidRPr="00DA3F2C">
        <w:rPr>
          <w:color w:val="000000" w:themeColor="text1"/>
          <w:spacing w:val="-3"/>
        </w:rPr>
        <w:t xml:space="preserve"> </w:t>
      </w:r>
      <w:r w:rsidRPr="00DA3F2C">
        <w:rPr>
          <w:color w:val="000000" w:themeColor="text1"/>
        </w:rPr>
        <w:t>conditions.</w:t>
      </w:r>
      <w:r w:rsidRPr="00DA3F2C">
        <w:rPr>
          <w:color w:val="000000" w:themeColor="text1"/>
          <w:spacing w:val="-3"/>
        </w:rPr>
        <w:t xml:space="preserve"> </w:t>
      </w:r>
      <w:r w:rsidRPr="00DA3F2C">
        <w:rPr>
          <w:color w:val="000000" w:themeColor="text1"/>
        </w:rPr>
        <w:t>A</w:t>
      </w:r>
      <w:r w:rsidRPr="00DA3F2C">
        <w:rPr>
          <w:color w:val="000000" w:themeColor="text1"/>
          <w:spacing w:val="-1"/>
        </w:rPr>
        <w:t xml:space="preserve"> </w:t>
      </w:r>
      <w:r w:rsidRPr="00DA3F2C">
        <w:rPr>
          <w:color w:val="000000" w:themeColor="text1"/>
        </w:rPr>
        <w:t>lower index</w:t>
      </w:r>
      <w:r w:rsidRPr="00DA3F2C">
        <w:rPr>
          <w:color w:val="000000" w:themeColor="text1"/>
          <w:spacing w:val="-2"/>
        </w:rPr>
        <w:t xml:space="preserve"> </w:t>
      </w:r>
      <w:r w:rsidRPr="00DA3F2C">
        <w:rPr>
          <w:color w:val="000000" w:themeColor="text1"/>
        </w:rPr>
        <w:t>indicates</w:t>
      </w:r>
      <w:r w:rsidRPr="00DA3F2C">
        <w:rPr>
          <w:color w:val="000000" w:themeColor="text1"/>
          <w:spacing w:val="-2"/>
        </w:rPr>
        <w:t xml:space="preserve"> </w:t>
      </w:r>
      <w:r w:rsidRPr="00DA3F2C">
        <w:rPr>
          <w:color w:val="000000" w:themeColor="text1"/>
        </w:rPr>
        <w:t>an inherently</w:t>
      </w:r>
      <w:r w:rsidRPr="00DA3F2C">
        <w:rPr>
          <w:color w:val="000000" w:themeColor="text1"/>
          <w:spacing w:val="-2"/>
        </w:rPr>
        <w:t xml:space="preserve"> </w:t>
      </w:r>
      <w:r w:rsidRPr="00DA3F2C">
        <w:rPr>
          <w:color w:val="000000" w:themeColor="text1"/>
        </w:rPr>
        <w:t>safer</w:t>
      </w:r>
      <w:r w:rsidRPr="00DA3F2C">
        <w:rPr>
          <w:color w:val="000000" w:themeColor="text1"/>
          <w:spacing w:val="-3"/>
        </w:rPr>
        <w:t xml:space="preserve"> </w:t>
      </w:r>
      <w:r w:rsidRPr="00DA3F2C">
        <w:rPr>
          <w:color w:val="000000" w:themeColor="text1"/>
        </w:rPr>
        <w:t>process.</w:t>
      </w:r>
      <w:r w:rsidRPr="00DA3F2C">
        <w:rPr>
          <w:color w:val="000000" w:themeColor="text1"/>
          <w:spacing w:val="-3"/>
        </w:rPr>
        <w:t xml:space="preserve"> </w:t>
      </w:r>
      <w:r w:rsidRPr="00DA3F2C">
        <w:rPr>
          <w:color w:val="000000" w:themeColor="text1"/>
        </w:rPr>
        <w:t>Calculations account for</w:t>
      </w:r>
      <w:r w:rsidRPr="00DA3F2C">
        <w:rPr>
          <w:color w:val="000000" w:themeColor="text1"/>
          <w:spacing w:val="-10"/>
        </w:rPr>
        <w:t xml:space="preserve"> </w:t>
      </w:r>
      <w:r w:rsidRPr="00DA3F2C">
        <w:rPr>
          <w:color w:val="000000" w:themeColor="text1"/>
        </w:rPr>
        <w:t>the</w:t>
      </w:r>
      <w:r w:rsidRPr="00DA3F2C">
        <w:rPr>
          <w:color w:val="000000" w:themeColor="text1"/>
          <w:spacing w:val="-12"/>
        </w:rPr>
        <w:t xml:space="preserve"> </w:t>
      </w:r>
      <w:r w:rsidRPr="00DA3F2C">
        <w:rPr>
          <w:color w:val="000000" w:themeColor="text1"/>
        </w:rPr>
        <w:t>maximum</w:t>
      </w:r>
      <w:r w:rsidRPr="00DA3F2C">
        <w:rPr>
          <w:color w:val="000000" w:themeColor="text1"/>
          <w:spacing w:val="-9"/>
        </w:rPr>
        <w:t xml:space="preserve"> </w:t>
      </w:r>
      <w:r w:rsidRPr="00DA3F2C">
        <w:rPr>
          <w:color w:val="000000" w:themeColor="text1"/>
        </w:rPr>
        <w:t>values</w:t>
      </w:r>
      <w:r w:rsidRPr="00DA3F2C">
        <w:rPr>
          <w:color w:val="000000" w:themeColor="text1"/>
          <w:spacing w:val="-9"/>
        </w:rPr>
        <w:t xml:space="preserve"> </w:t>
      </w:r>
      <w:r w:rsidRPr="00DA3F2C">
        <w:rPr>
          <w:color w:val="000000" w:themeColor="text1"/>
        </w:rPr>
        <w:t>of</w:t>
      </w:r>
      <w:r w:rsidRPr="00DA3F2C">
        <w:rPr>
          <w:color w:val="000000" w:themeColor="text1"/>
          <w:spacing w:val="-10"/>
        </w:rPr>
        <w:t xml:space="preserve"> </w:t>
      </w:r>
      <w:r w:rsidRPr="00DA3F2C">
        <w:rPr>
          <w:color w:val="000000" w:themeColor="text1"/>
        </w:rPr>
        <w:t>the</w:t>
      </w:r>
      <w:r w:rsidRPr="00DA3F2C">
        <w:rPr>
          <w:color w:val="000000" w:themeColor="text1"/>
          <w:spacing w:val="-10"/>
        </w:rPr>
        <w:t xml:space="preserve"> </w:t>
      </w:r>
      <w:r w:rsidRPr="00DA3F2C">
        <w:rPr>
          <w:color w:val="000000" w:themeColor="text1"/>
        </w:rPr>
        <w:t>flammability,</w:t>
      </w:r>
      <w:r w:rsidRPr="00DA3F2C">
        <w:rPr>
          <w:color w:val="000000" w:themeColor="text1"/>
          <w:spacing w:val="-12"/>
        </w:rPr>
        <w:t xml:space="preserve"> </w:t>
      </w:r>
      <w:r w:rsidRPr="00DA3F2C">
        <w:rPr>
          <w:color w:val="000000" w:themeColor="text1"/>
        </w:rPr>
        <w:t>explosivity,</w:t>
      </w:r>
      <w:r w:rsidRPr="00DA3F2C">
        <w:rPr>
          <w:color w:val="000000" w:themeColor="text1"/>
          <w:spacing w:val="-10"/>
        </w:rPr>
        <w:t xml:space="preserve"> </w:t>
      </w:r>
      <w:r w:rsidRPr="00DA3F2C">
        <w:rPr>
          <w:color w:val="000000" w:themeColor="text1"/>
        </w:rPr>
        <w:t>and</w:t>
      </w:r>
      <w:r w:rsidRPr="00DA3F2C">
        <w:rPr>
          <w:color w:val="000000" w:themeColor="text1"/>
          <w:spacing w:val="-10"/>
        </w:rPr>
        <w:t xml:space="preserve"> </w:t>
      </w:r>
      <w:r w:rsidRPr="00DA3F2C">
        <w:rPr>
          <w:color w:val="000000" w:themeColor="text1"/>
        </w:rPr>
        <w:t>toxicity</w:t>
      </w:r>
      <w:r w:rsidRPr="00DA3F2C">
        <w:rPr>
          <w:color w:val="000000" w:themeColor="text1"/>
          <w:spacing w:val="-9"/>
        </w:rPr>
        <w:t xml:space="preserve"> </w:t>
      </w:r>
      <w:r w:rsidRPr="00DA3F2C">
        <w:rPr>
          <w:color w:val="000000" w:themeColor="text1"/>
        </w:rPr>
        <w:t>sub-indices,</w:t>
      </w:r>
      <w:r w:rsidRPr="00DA3F2C">
        <w:rPr>
          <w:color w:val="000000" w:themeColor="text1"/>
          <w:spacing w:val="-10"/>
        </w:rPr>
        <w:t xml:space="preserve"> </w:t>
      </w:r>
      <w:r w:rsidRPr="00DA3F2C">
        <w:rPr>
          <w:color w:val="000000" w:themeColor="text1"/>
        </w:rPr>
        <w:t>as</w:t>
      </w:r>
      <w:r w:rsidRPr="00DA3F2C">
        <w:rPr>
          <w:color w:val="000000" w:themeColor="text1"/>
          <w:spacing w:val="-9"/>
        </w:rPr>
        <w:t xml:space="preserve"> </w:t>
      </w:r>
      <w:r w:rsidRPr="00DA3F2C">
        <w:rPr>
          <w:color w:val="000000" w:themeColor="text1"/>
        </w:rPr>
        <w:t>well</w:t>
      </w:r>
      <w:r w:rsidRPr="00DA3F2C">
        <w:rPr>
          <w:color w:val="000000" w:themeColor="text1"/>
          <w:spacing w:val="-10"/>
        </w:rPr>
        <w:t xml:space="preserve"> </w:t>
      </w:r>
      <w:r w:rsidRPr="00DA3F2C">
        <w:rPr>
          <w:color w:val="000000" w:themeColor="text1"/>
        </w:rPr>
        <w:t>as</w:t>
      </w:r>
      <w:r w:rsidRPr="00DA3F2C">
        <w:rPr>
          <w:color w:val="000000" w:themeColor="text1"/>
          <w:spacing w:val="-9"/>
        </w:rPr>
        <w:t xml:space="preserve"> </w:t>
      </w:r>
      <w:r w:rsidRPr="00DA3F2C">
        <w:rPr>
          <w:color w:val="000000" w:themeColor="text1"/>
        </w:rPr>
        <w:t>the</w:t>
      </w:r>
      <w:r w:rsidRPr="00DA3F2C">
        <w:rPr>
          <w:color w:val="000000" w:themeColor="text1"/>
          <w:spacing w:val="-10"/>
        </w:rPr>
        <w:t xml:space="preserve"> </w:t>
      </w:r>
      <w:r w:rsidRPr="00DA3F2C">
        <w:rPr>
          <w:color w:val="000000" w:themeColor="text1"/>
        </w:rPr>
        <w:t>highest</w:t>
      </w:r>
      <w:r w:rsidRPr="00DA3F2C">
        <w:rPr>
          <w:color w:val="000000" w:themeColor="text1"/>
          <w:spacing w:val="-10"/>
        </w:rPr>
        <w:t xml:space="preserve"> </w:t>
      </w:r>
      <w:r w:rsidRPr="00DA3F2C">
        <w:rPr>
          <w:color w:val="000000" w:themeColor="text1"/>
        </w:rPr>
        <w:t>expected inventory,</w:t>
      </w:r>
      <w:r w:rsidRPr="00DA3F2C">
        <w:rPr>
          <w:color w:val="000000" w:themeColor="text1"/>
          <w:spacing w:val="-2"/>
        </w:rPr>
        <w:t xml:space="preserve"> </w:t>
      </w:r>
      <w:r w:rsidRPr="00DA3F2C">
        <w:rPr>
          <w:color w:val="000000" w:themeColor="text1"/>
        </w:rPr>
        <w:t>process</w:t>
      </w:r>
      <w:r w:rsidRPr="00DA3F2C">
        <w:rPr>
          <w:color w:val="000000" w:themeColor="text1"/>
          <w:spacing w:val="-3"/>
        </w:rPr>
        <w:t xml:space="preserve"> </w:t>
      </w:r>
      <w:r w:rsidRPr="00DA3F2C">
        <w:rPr>
          <w:color w:val="000000" w:themeColor="text1"/>
        </w:rPr>
        <w:t>temperature,</w:t>
      </w:r>
      <w:r w:rsidRPr="00DA3F2C">
        <w:rPr>
          <w:color w:val="000000" w:themeColor="text1"/>
          <w:spacing w:val="-2"/>
        </w:rPr>
        <w:t xml:space="preserve"> </w:t>
      </w:r>
      <w:r w:rsidRPr="00DA3F2C">
        <w:rPr>
          <w:color w:val="000000" w:themeColor="text1"/>
        </w:rPr>
        <w:t>and</w:t>
      </w:r>
      <w:r w:rsidRPr="00DA3F2C">
        <w:rPr>
          <w:color w:val="000000" w:themeColor="text1"/>
          <w:spacing w:val="-4"/>
        </w:rPr>
        <w:t xml:space="preserve"> </w:t>
      </w:r>
      <w:r w:rsidRPr="00DA3F2C">
        <w:rPr>
          <w:color w:val="000000" w:themeColor="text1"/>
        </w:rPr>
        <w:t>pressure.</w:t>
      </w:r>
      <w:r w:rsidRPr="00DA3F2C">
        <w:rPr>
          <w:color w:val="000000" w:themeColor="text1"/>
          <w:spacing w:val="-2"/>
        </w:rPr>
        <w:t xml:space="preserve"> </w:t>
      </w:r>
      <w:r w:rsidRPr="00DA3F2C">
        <w:rPr>
          <w:color w:val="000000" w:themeColor="text1"/>
        </w:rPr>
        <w:t>The</w:t>
      </w:r>
      <w:r w:rsidRPr="00DA3F2C">
        <w:rPr>
          <w:color w:val="000000" w:themeColor="text1"/>
          <w:spacing w:val="-2"/>
        </w:rPr>
        <w:t xml:space="preserve"> </w:t>
      </w:r>
      <w:r w:rsidRPr="00DA3F2C">
        <w:rPr>
          <w:color w:val="000000" w:themeColor="text1"/>
        </w:rPr>
        <w:t>worst</w:t>
      </w:r>
      <w:r w:rsidRPr="00DA3F2C">
        <w:rPr>
          <w:color w:val="000000" w:themeColor="text1"/>
          <w:spacing w:val="-2"/>
        </w:rPr>
        <w:t xml:space="preserve"> </w:t>
      </w:r>
      <w:r w:rsidRPr="00DA3F2C">
        <w:rPr>
          <w:color w:val="000000" w:themeColor="text1"/>
        </w:rPr>
        <w:t>interaction</w:t>
      </w:r>
      <w:r w:rsidRPr="00DA3F2C">
        <w:rPr>
          <w:color w:val="000000" w:themeColor="text1"/>
          <w:spacing w:val="-4"/>
        </w:rPr>
        <w:t xml:space="preserve"> </w:t>
      </w:r>
      <w:r w:rsidRPr="00DA3F2C">
        <w:rPr>
          <w:color w:val="000000" w:themeColor="text1"/>
        </w:rPr>
        <w:t>between</w:t>
      </w:r>
      <w:r w:rsidRPr="00DA3F2C">
        <w:rPr>
          <w:color w:val="000000" w:themeColor="text1"/>
          <w:spacing w:val="-2"/>
        </w:rPr>
        <w:t xml:space="preserve"> </w:t>
      </w:r>
      <w:r w:rsidRPr="00DA3F2C">
        <w:rPr>
          <w:color w:val="000000" w:themeColor="text1"/>
        </w:rPr>
        <w:t>chemicals</w:t>
      </w:r>
      <w:r w:rsidRPr="00DA3F2C">
        <w:rPr>
          <w:color w:val="000000" w:themeColor="text1"/>
          <w:spacing w:val="-3"/>
        </w:rPr>
        <w:t xml:space="preserve"> </w:t>
      </w:r>
      <w:r w:rsidRPr="00DA3F2C">
        <w:rPr>
          <w:color w:val="000000" w:themeColor="text1"/>
        </w:rPr>
        <w:t>or</w:t>
      </w:r>
      <w:r w:rsidRPr="00DA3F2C">
        <w:rPr>
          <w:color w:val="000000" w:themeColor="text1"/>
          <w:spacing w:val="-5"/>
        </w:rPr>
        <w:t xml:space="preserve"> </w:t>
      </w:r>
      <w:r w:rsidRPr="00DA3F2C">
        <w:rPr>
          <w:color w:val="000000" w:themeColor="text1"/>
        </w:rPr>
        <w:t>equipment</w:t>
      </w:r>
      <w:r w:rsidR="002D4AEB" w:rsidRPr="00DA3F2C">
        <w:rPr>
          <w:color w:val="000000" w:themeColor="text1"/>
        </w:rPr>
        <w:t xml:space="preserve"> and the most severe process structure determines</w:t>
      </w:r>
      <w:r w:rsidRPr="00DA3F2C">
        <w:rPr>
          <w:color w:val="000000" w:themeColor="text1"/>
        </w:rPr>
        <w:t xml:space="preserve"> these sub-indices. Finally, an </w:t>
      </w:r>
      <w:r w:rsidRPr="00DA3F2C">
        <w:rPr>
          <w:rFonts w:ascii="Cambria Math" w:eastAsia="Cambria Math" w:hAnsi="Cambria Math"/>
          <w:color w:val="000000" w:themeColor="text1"/>
        </w:rPr>
        <w:t xml:space="preserve">𝐼𝑆𝐼 </w:t>
      </w:r>
      <w:r w:rsidRPr="00DA3F2C">
        <w:rPr>
          <w:color w:val="000000" w:themeColor="text1"/>
        </w:rPr>
        <w:t>value below 24 indicates an intrinsically</w:t>
      </w:r>
      <w:r w:rsidRPr="00DA3F2C">
        <w:rPr>
          <w:color w:val="000000" w:themeColor="text1"/>
          <w:spacing w:val="-6"/>
        </w:rPr>
        <w:t xml:space="preserve"> </w:t>
      </w:r>
      <w:r w:rsidRPr="00DA3F2C">
        <w:rPr>
          <w:color w:val="000000" w:themeColor="text1"/>
        </w:rPr>
        <w:t>safer</w:t>
      </w:r>
      <w:r w:rsidRPr="00DA3F2C">
        <w:rPr>
          <w:color w:val="000000" w:themeColor="text1"/>
          <w:spacing w:val="-5"/>
        </w:rPr>
        <w:t xml:space="preserve"> </w:t>
      </w:r>
      <w:r w:rsidRPr="00DA3F2C">
        <w:rPr>
          <w:color w:val="000000" w:themeColor="text1"/>
        </w:rPr>
        <w:t>process,</w:t>
      </w:r>
      <w:r w:rsidRPr="00DA3F2C">
        <w:rPr>
          <w:color w:val="000000" w:themeColor="text1"/>
          <w:spacing w:val="-5"/>
        </w:rPr>
        <w:t xml:space="preserve"> </w:t>
      </w:r>
      <w:r w:rsidRPr="00DA3F2C">
        <w:rPr>
          <w:color w:val="000000" w:themeColor="text1"/>
        </w:rPr>
        <w:t>while</w:t>
      </w:r>
      <w:r w:rsidRPr="00DA3F2C">
        <w:rPr>
          <w:color w:val="000000" w:themeColor="text1"/>
          <w:spacing w:val="-5"/>
        </w:rPr>
        <w:t xml:space="preserve"> </w:t>
      </w:r>
      <w:r w:rsidRPr="00DA3F2C">
        <w:rPr>
          <w:color w:val="000000" w:themeColor="text1"/>
        </w:rPr>
        <w:t>a</w:t>
      </w:r>
      <w:r w:rsidRPr="00DA3F2C">
        <w:rPr>
          <w:color w:val="000000" w:themeColor="text1"/>
          <w:spacing w:val="-5"/>
        </w:rPr>
        <w:t xml:space="preserve"> </w:t>
      </w:r>
      <w:r w:rsidRPr="00DA3F2C">
        <w:rPr>
          <w:color w:val="000000" w:themeColor="text1"/>
        </w:rPr>
        <w:t>higher</w:t>
      </w:r>
      <w:r w:rsidRPr="00DA3F2C">
        <w:rPr>
          <w:color w:val="000000" w:themeColor="text1"/>
          <w:spacing w:val="-8"/>
        </w:rPr>
        <w:t xml:space="preserve"> </w:t>
      </w:r>
      <w:r w:rsidRPr="00DA3F2C">
        <w:rPr>
          <w:color w:val="000000" w:themeColor="text1"/>
        </w:rPr>
        <w:t>value</w:t>
      </w:r>
      <w:r w:rsidRPr="00DA3F2C">
        <w:rPr>
          <w:color w:val="000000" w:themeColor="text1"/>
          <w:spacing w:val="-7"/>
        </w:rPr>
        <w:t xml:space="preserve"> </w:t>
      </w:r>
      <w:r w:rsidRPr="00DA3F2C">
        <w:rPr>
          <w:color w:val="000000" w:themeColor="text1"/>
        </w:rPr>
        <w:t>indicates</w:t>
      </w:r>
      <w:r w:rsidRPr="00DA3F2C">
        <w:rPr>
          <w:color w:val="000000" w:themeColor="text1"/>
          <w:spacing w:val="-7"/>
        </w:rPr>
        <w:t xml:space="preserve"> </w:t>
      </w:r>
      <w:r w:rsidRPr="00DA3F2C">
        <w:rPr>
          <w:color w:val="000000" w:themeColor="text1"/>
        </w:rPr>
        <w:t>an</w:t>
      </w:r>
      <w:r w:rsidRPr="00DA3F2C">
        <w:rPr>
          <w:color w:val="000000" w:themeColor="text1"/>
          <w:spacing w:val="-7"/>
        </w:rPr>
        <w:t xml:space="preserve"> </w:t>
      </w:r>
      <w:r w:rsidRPr="00DA3F2C">
        <w:rPr>
          <w:color w:val="000000" w:themeColor="text1"/>
        </w:rPr>
        <w:t>unsafe</w:t>
      </w:r>
      <w:r w:rsidRPr="00DA3F2C">
        <w:rPr>
          <w:color w:val="000000" w:themeColor="text1"/>
          <w:spacing w:val="-5"/>
        </w:rPr>
        <w:t xml:space="preserve"> </w:t>
      </w:r>
      <w:r w:rsidRPr="00DA3F2C">
        <w:rPr>
          <w:color w:val="000000" w:themeColor="text1"/>
        </w:rPr>
        <w:t>operation (Heikkilä,</w:t>
      </w:r>
      <w:r w:rsidRPr="00DA3F2C">
        <w:rPr>
          <w:color w:val="000000" w:themeColor="text1"/>
          <w:spacing w:val="-5"/>
        </w:rPr>
        <w:t xml:space="preserve"> </w:t>
      </w:r>
      <w:r w:rsidRPr="00DA3F2C">
        <w:rPr>
          <w:color w:val="000000" w:themeColor="text1"/>
        </w:rPr>
        <w:t>1999).</w:t>
      </w:r>
    </w:p>
    <w:p w14:paraId="7635223E" w14:textId="77777777" w:rsidR="00364386" w:rsidRPr="00DA3F2C" w:rsidRDefault="00996FDA" w:rsidP="00EA3182">
      <w:pPr>
        <w:pStyle w:val="Ttulo2"/>
        <w:numPr>
          <w:ilvl w:val="1"/>
          <w:numId w:val="1"/>
        </w:numPr>
        <w:tabs>
          <w:tab w:val="left" w:pos="284"/>
        </w:tabs>
        <w:ind w:left="0" w:firstLine="0"/>
        <w:jc w:val="both"/>
        <w:rPr>
          <w:color w:val="000000" w:themeColor="text1"/>
        </w:rPr>
      </w:pPr>
      <w:r w:rsidRPr="00DA3F2C">
        <w:rPr>
          <w:color w:val="000000" w:themeColor="text1"/>
        </w:rPr>
        <w:t>AI</w:t>
      </w:r>
      <w:r w:rsidRPr="00DA3F2C">
        <w:rPr>
          <w:color w:val="000000" w:themeColor="text1"/>
          <w:spacing w:val="-1"/>
        </w:rPr>
        <w:t xml:space="preserve"> </w:t>
      </w:r>
      <w:r w:rsidRPr="00DA3F2C">
        <w:rPr>
          <w:color w:val="000000" w:themeColor="text1"/>
        </w:rPr>
        <w:t xml:space="preserve">agent </w:t>
      </w:r>
      <w:r w:rsidRPr="00DA3F2C">
        <w:rPr>
          <w:color w:val="000000" w:themeColor="text1"/>
          <w:spacing w:val="-2"/>
        </w:rPr>
        <w:t>design</w:t>
      </w:r>
    </w:p>
    <w:p w14:paraId="2A20591C" w14:textId="4D654172" w:rsidR="00364386" w:rsidRPr="00DA3F2C" w:rsidRDefault="00996FDA" w:rsidP="002D4AEB">
      <w:pPr>
        <w:pStyle w:val="Textoindependiente"/>
        <w:spacing w:before="122" w:line="264" w:lineRule="auto"/>
        <w:rPr>
          <w:color w:val="000000" w:themeColor="text1"/>
        </w:rPr>
      </w:pPr>
      <w:r w:rsidRPr="00DA3F2C">
        <w:rPr>
          <w:color w:val="000000" w:themeColor="text1"/>
        </w:rPr>
        <w:t>The</w:t>
      </w:r>
      <w:r w:rsidRPr="00DA3F2C">
        <w:rPr>
          <w:color w:val="000000" w:themeColor="text1"/>
          <w:spacing w:val="-7"/>
        </w:rPr>
        <w:t xml:space="preserve"> </w:t>
      </w:r>
      <w:r w:rsidRPr="00DA3F2C">
        <w:rPr>
          <w:color w:val="000000" w:themeColor="text1"/>
        </w:rPr>
        <w:t>agentic</w:t>
      </w:r>
      <w:r w:rsidRPr="00DA3F2C">
        <w:rPr>
          <w:color w:val="000000" w:themeColor="text1"/>
          <w:spacing w:val="-7"/>
        </w:rPr>
        <w:t xml:space="preserve"> </w:t>
      </w:r>
      <w:r w:rsidRPr="00DA3F2C">
        <w:rPr>
          <w:color w:val="000000" w:themeColor="text1"/>
        </w:rPr>
        <w:t>workflow</w:t>
      </w:r>
      <w:r w:rsidRPr="00DA3F2C">
        <w:rPr>
          <w:color w:val="000000" w:themeColor="text1"/>
          <w:spacing w:val="-7"/>
        </w:rPr>
        <w:t xml:space="preserve"> </w:t>
      </w:r>
      <w:r w:rsidRPr="00DA3F2C">
        <w:rPr>
          <w:color w:val="000000" w:themeColor="text1"/>
        </w:rPr>
        <w:t>was</w:t>
      </w:r>
      <w:r w:rsidRPr="00DA3F2C">
        <w:rPr>
          <w:color w:val="000000" w:themeColor="text1"/>
          <w:spacing w:val="-9"/>
        </w:rPr>
        <w:t xml:space="preserve"> </w:t>
      </w:r>
      <w:r w:rsidRPr="00DA3F2C">
        <w:rPr>
          <w:color w:val="000000" w:themeColor="text1"/>
        </w:rPr>
        <w:t>developed</w:t>
      </w:r>
      <w:r w:rsidRPr="00DA3F2C">
        <w:rPr>
          <w:color w:val="000000" w:themeColor="text1"/>
          <w:spacing w:val="-7"/>
        </w:rPr>
        <w:t xml:space="preserve"> </w:t>
      </w:r>
      <w:r w:rsidRPr="00DA3F2C">
        <w:rPr>
          <w:color w:val="000000" w:themeColor="text1"/>
        </w:rPr>
        <w:t>using</w:t>
      </w:r>
      <w:r w:rsidRPr="00DA3F2C">
        <w:rPr>
          <w:color w:val="000000" w:themeColor="text1"/>
          <w:spacing w:val="-7"/>
        </w:rPr>
        <w:t xml:space="preserve"> </w:t>
      </w:r>
      <w:r w:rsidRPr="00DA3F2C">
        <w:rPr>
          <w:color w:val="000000" w:themeColor="text1"/>
        </w:rPr>
        <w:t>the</w:t>
      </w:r>
      <w:r w:rsidRPr="00DA3F2C">
        <w:rPr>
          <w:color w:val="000000" w:themeColor="text1"/>
          <w:spacing w:val="-7"/>
        </w:rPr>
        <w:t xml:space="preserve"> </w:t>
      </w:r>
      <w:r w:rsidRPr="00DA3F2C">
        <w:rPr>
          <w:color w:val="000000" w:themeColor="text1"/>
        </w:rPr>
        <w:t>latest</w:t>
      </w:r>
      <w:r w:rsidRPr="00DA3F2C">
        <w:rPr>
          <w:color w:val="000000" w:themeColor="text1"/>
          <w:spacing w:val="-10"/>
        </w:rPr>
        <w:t xml:space="preserve"> </w:t>
      </w:r>
      <w:r w:rsidRPr="00DA3F2C">
        <w:rPr>
          <w:color w:val="000000" w:themeColor="text1"/>
        </w:rPr>
        <w:t>stable</w:t>
      </w:r>
      <w:r w:rsidRPr="00DA3F2C">
        <w:rPr>
          <w:color w:val="000000" w:themeColor="text1"/>
          <w:spacing w:val="-7"/>
        </w:rPr>
        <w:t xml:space="preserve"> </w:t>
      </w:r>
      <w:r w:rsidRPr="00DA3F2C">
        <w:rPr>
          <w:color w:val="000000" w:themeColor="text1"/>
        </w:rPr>
        <w:t>version</w:t>
      </w:r>
      <w:r w:rsidRPr="00DA3F2C">
        <w:rPr>
          <w:color w:val="000000" w:themeColor="text1"/>
          <w:spacing w:val="-7"/>
        </w:rPr>
        <w:t xml:space="preserve"> </w:t>
      </w:r>
      <w:r w:rsidRPr="00DA3F2C">
        <w:rPr>
          <w:color w:val="000000" w:themeColor="text1"/>
        </w:rPr>
        <w:t>of</w:t>
      </w:r>
      <w:r w:rsidRPr="00DA3F2C">
        <w:rPr>
          <w:color w:val="000000" w:themeColor="text1"/>
          <w:spacing w:val="-10"/>
        </w:rPr>
        <w:t xml:space="preserve"> </w:t>
      </w:r>
      <w:r w:rsidRPr="00DA3F2C">
        <w:rPr>
          <w:color w:val="000000" w:themeColor="text1"/>
        </w:rPr>
        <w:t>the</w:t>
      </w:r>
      <w:r w:rsidRPr="00DA3F2C">
        <w:rPr>
          <w:color w:val="000000" w:themeColor="text1"/>
          <w:spacing w:val="-10"/>
        </w:rPr>
        <w:t xml:space="preserve"> </w:t>
      </w:r>
      <w:r w:rsidRPr="00DA3F2C">
        <w:rPr>
          <w:color w:val="000000" w:themeColor="text1"/>
        </w:rPr>
        <w:t>n8n</w:t>
      </w:r>
      <w:r w:rsidRPr="00DA3F2C">
        <w:rPr>
          <w:color w:val="000000" w:themeColor="text1"/>
          <w:spacing w:val="-10"/>
        </w:rPr>
        <w:t xml:space="preserve"> </w:t>
      </w:r>
      <w:r w:rsidRPr="00DA3F2C">
        <w:rPr>
          <w:color w:val="000000" w:themeColor="text1"/>
        </w:rPr>
        <w:t>orchestration</w:t>
      </w:r>
      <w:r w:rsidRPr="00DA3F2C">
        <w:rPr>
          <w:color w:val="000000" w:themeColor="text1"/>
          <w:spacing w:val="-10"/>
        </w:rPr>
        <w:t xml:space="preserve"> </w:t>
      </w:r>
      <w:r w:rsidRPr="00DA3F2C">
        <w:rPr>
          <w:color w:val="000000" w:themeColor="text1"/>
        </w:rPr>
        <w:t>platform</w:t>
      </w:r>
      <w:r w:rsidRPr="00DA3F2C">
        <w:rPr>
          <w:color w:val="000000" w:themeColor="text1"/>
          <w:spacing w:val="-7"/>
        </w:rPr>
        <w:t xml:space="preserve"> </w:t>
      </w:r>
      <w:r w:rsidRPr="00DA3F2C">
        <w:rPr>
          <w:color w:val="000000" w:themeColor="text1"/>
        </w:rPr>
        <w:t>(v2.0) and deployed</w:t>
      </w:r>
      <w:r w:rsidRPr="00DA3F2C">
        <w:rPr>
          <w:color w:val="000000" w:themeColor="text1"/>
          <w:spacing w:val="-7"/>
        </w:rPr>
        <w:t xml:space="preserve"> </w:t>
      </w:r>
      <w:r w:rsidRPr="00DA3F2C">
        <w:rPr>
          <w:color w:val="000000" w:themeColor="text1"/>
        </w:rPr>
        <w:t>in</w:t>
      </w:r>
      <w:r w:rsidRPr="00DA3F2C">
        <w:rPr>
          <w:color w:val="000000" w:themeColor="text1"/>
          <w:spacing w:val="-7"/>
        </w:rPr>
        <w:t xml:space="preserve"> </w:t>
      </w:r>
      <w:r w:rsidRPr="00DA3F2C">
        <w:rPr>
          <w:color w:val="000000" w:themeColor="text1"/>
        </w:rPr>
        <w:t>Docker</w:t>
      </w:r>
      <w:r w:rsidRPr="00DA3F2C">
        <w:rPr>
          <w:color w:val="000000" w:themeColor="text1"/>
          <w:spacing w:val="-6"/>
        </w:rPr>
        <w:t xml:space="preserve"> </w:t>
      </w:r>
      <w:r w:rsidRPr="00DA3F2C">
        <w:rPr>
          <w:color w:val="000000" w:themeColor="text1"/>
        </w:rPr>
        <w:t>(v29.2.0)</w:t>
      </w:r>
      <w:r w:rsidRPr="00DA3F2C">
        <w:rPr>
          <w:color w:val="000000" w:themeColor="text1"/>
          <w:spacing w:val="-5"/>
        </w:rPr>
        <w:t xml:space="preserve"> </w:t>
      </w:r>
      <w:r w:rsidRPr="00DA3F2C">
        <w:rPr>
          <w:color w:val="000000" w:themeColor="text1"/>
        </w:rPr>
        <w:t>containers</w:t>
      </w:r>
      <w:r w:rsidRPr="00DA3F2C">
        <w:rPr>
          <w:color w:val="000000" w:themeColor="text1"/>
          <w:spacing w:val="-6"/>
        </w:rPr>
        <w:t xml:space="preserve"> </w:t>
      </w:r>
      <w:r w:rsidRPr="00DA3F2C">
        <w:rPr>
          <w:color w:val="000000" w:themeColor="text1"/>
        </w:rPr>
        <w:t>to</w:t>
      </w:r>
      <w:r w:rsidRPr="00DA3F2C">
        <w:rPr>
          <w:color w:val="000000" w:themeColor="text1"/>
          <w:spacing w:val="-6"/>
        </w:rPr>
        <w:t xml:space="preserve"> </w:t>
      </w:r>
      <w:r w:rsidRPr="00DA3F2C">
        <w:rPr>
          <w:color w:val="000000" w:themeColor="text1"/>
        </w:rPr>
        <w:t>ensure</w:t>
      </w:r>
      <w:r w:rsidRPr="00DA3F2C">
        <w:rPr>
          <w:color w:val="000000" w:themeColor="text1"/>
          <w:spacing w:val="-6"/>
        </w:rPr>
        <w:t xml:space="preserve"> </w:t>
      </w:r>
      <w:r w:rsidRPr="00DA3F2C">
        <w:rPr>
          <w:color w:val="000000" w:themeColor="text1"/>
        </w:rPr>
        <w:t>reproducible</w:t>
      </w:r>
      <w:r w:rsidRPr="00DA3F2C">
        <w:rPr>
          <w:color w:val="000000" w:themeColor="text1"/>
          <w:spacing w:val="-6"/>
        </w:rPr>
        <w:t xml:space="preserve"> </w:t>
      </w:r>
      <w:r w:rsidRPr="00DA3F2C">
        <w:rPr>
          <w:color w:val="000000" w:themeColor="text1"/>
        </w:rPr>
        <w:t>environments.</w:t>
      </w:r>
      <w:r w:rsidRPr="00DA3F2C">
        <w:rPr>
          <w:color w:val="000000" w:themeColor="text1"/>
          <w:spacing w:val="-7"/>
        </w:rPr>
        <w:t xml:space="preserve"> </w:t>
      </w:r>
      <w:r w:rsidR="007D4987" w:rsidRPr="00DA3F2C">
        <w:rPr>
          <w:color w:val="000000" w:themeColor="text1"/>
        </w:rPr>
        <w:t xml:space="preserve">The agent's cognitive core </w:t>
      </w:r>
      <w:r w:rsidR="002D4AEB" w:rsidRPr="00DA3F2C">
        <w:rPr>
          <w:color w:val="000000" w:themeColor="text1"/>
        </w:rPr>
        <w:t xml:space="preserve">relied on </w:t>
      </w:r>
      <w:proofErr w:type="spellStart"/>
      <w:r w:rsidR="002D4AEB" w:rsidRPr="00DA3F2C">
        <w:rPr>
          <w:color w:val="000000" w:themeColor="text1"/>
        </w:rPr>
        <w:t>OpenAI's</w:t>
      </w:r>
      <w:proofErr w:type="spellEnd"/>
      <w:r w:rsidR="002D4AEB" w:rsidRPr="00DA3F2C">
        <w:rPr>
          <w:color w:val="000000" w:themeColor="text1"/>
        </w:rPr>
        <w:t xml:space="preserve"> commercial API for semantic reasoning and data extraction</w:t>
      </w:r>
      <w:r w:rsidR="007D4987" w:rsidRPr="00DA3F2C">
        <w:rPr>
          <w:color w:val="000000" w:themeColor="text1"/>
        </w:rPr>
        <w:t xml:space="preserve">. To perform a comparative cost-efficiency analysis, three LLM architectures (the top options in their categories) were chosen and tested. </w:t>
      </w:r>
      <w:r w:rsidRPr="00DA3F2C">
        <w:rPr>
          <w:color w:val="000000" w:themeColor="text1"/>
        </w:rPr>
        <w:t>The</w:t>
      </w:r>
      <w:r w:rsidRPr="00DA3F2C">
        <w:rPr>
          <w:color w:val="000000" w:themeColor="text1"/>
          <w:spacing w:val="-9"/>
        </w:rPr>
        <w:t xml:space="preserve"> </w:t>
      </w:r>
      <w:r w:rsidRPr="00DA3F2C">
        <w:rPr>
          <w:color w:val="000000" w:themeColor="text1"/>
        </w:rPr>
        <w:t>Economy</w:t>
      </w:r>
      <w:r w:rsidRPr="00DA3F2C">
        <w:rPr>
          <w:color w:val="000000" w:themeColor="text1"/>
          <w:spacing w:val="-10"/>
        </w:rPr>
        <w:t xml:space="preserve"> </w:t>
      </w:r>
      <w:r w:rsidRPr="00DA3F2C">
        <w:rPr>
          <w:color w:val="000000" w:themeColor="text1"/>
        </w:rPr>
        <w:t>option</w:t>
      </w:r>
      <w:r w:rsidRPr="00DA3F2C">
        <w:rPr>
          <w:color w:val="000000" w:themeColor="text1"/>
          <w:spacing w:val="-9"/>
        </w:rPr>
        <w:t xml:space="preserve"> </w:t>
      </w:r>
      <w:r w:rsidRPr="00DA3F2C">
        <w:rPr>
          <w:color w:val="000000" w:themeColor="text1"/>
        </w:rPr>
        <w:t>(GPT-4.1</w:t>
      </w:r>
      <w:r w:rsidRPr="00DA3F2C">
        <w:rPr>
          <w:color w:val="000000" w:themeColor="text1"/>
          <w:spacing w:val="-8"/>
        </w:rPr>
        <w:t xml:space="preserve"> </w:t>
      </w:r>
      <w:r w:rsidRPr="00DA3F2C">
        <w:rPr>
          <w:color w:val="000000" w:themeColor="text1"/>
        </w:rPr>
        <w:t>mini)</w:t>
      </w:r>
      <w:r w:rsidRPr="00DA3F2C">
        <w:rPr>
          <w:color w:val="000000" w:themeColor="text1"/>
          <w:spacing w:val="-11"/>
        </w:rPr>
        <w:t xml:space="preserve"> </w:t>
      </w:r>
      <w:r w:rsidRPr="00DA3F2C">
        <w:rPr>
          <w:color w:val="000000" w:themeColor="text1"/>
        </w:rPr>
        <w:t>served</w:t>
      </w:r>
      <w:r w:rsidRPr="00DA3F2C">
        <w:rPr>
          <w:color w:val="000000" w:themeColor="text1"/>
          <w:spacing w:val="-9"/>
        </w:rPr>
        <w:t xml:space="preserve"> </w:t>
      </w:r>
      <w:r w:rsidRPr="00DA3F2C">
        <w:rPr>
          <w:color w:val="000000" w:themeColor="text1"/>
        </w:rPr>
        <w:t>as</w:t>
      </w:r>
      <w:r w:rsidRPr="00DA3F2C">
        <w:rPr>
          <w:color w:val="000000" w:themeColor="text1"/>
          <w:spacing w:val="-8"/>
        </w:rPr>
        <w:t xml:space="preserve"> </w:t>
      </w:r>
      <w:r w:rsidRPr="00DA3F2C">
        <w:rPr>
          <w:color w:val="000000" w:themeColor="text1"/>
        </w:rPr>
        <w:t>the</w:t>
      </w:r>
      <w:r w:rsidRPr="00DA3F2C">
        <w:rPr>
          <w:color w:val="000000" w:themeColor="text1"/>
          <w:spacing w:val="-9"/>
        </w:rPr>
        <w:t xml:space="preserve"> </w:t>
      </w:r>
      <w:r w:rsidRPr="00DA3F2C">
        <w:rPr>
          <w:color w:val="000000" w:themeColor="text1"/>
        </w:rPr>
        <w:t>low-cost,</w:t>
      </w:r>
      <w:r w:rsidRPr="00DA3F2C">
        <w:rPr>
          <w:color w:val="000000" w:themeColor="text1"/>
          <w:spacing w:val="-9"/>
        </w:rPr>
        <w:t xml:space="preserve"> </w:t>
      </w:r>
      <w:r w:rsidRPr="00DA3F2C">
        <w:rPr>
          <w:color w:val="000000" w:themeColor="text1"/>
        </w:rPr>
        <w:t>high-speed</w:t>
      </w:r>
      <w:r w:rsidRPr="00DA3F2C">
        <w:rPr>
          <w:color w:val="000000" w:themeColor="text1"/>
          <w:spacing w:val="-10"/>
        </w:rPr>
        <w:t xml:space="preserve"> </w:t>
      </w:r>
      <w:r w:rsidRPr="00DA3F2C">
        <w:rPr>
          <w:color w:val="000000" w:themeColor="text1"/>
        </w:rPr>
        <w:t>baseline.</w:t>
      </w:r>
      <w:r w:rsidRPr="00DA3F2C">
        <w:rPr>
          <w:color w:val="000000" w:themeColor="text1"/>
          <w:spacing w:val="-9"/>
        </w:rPr>
        <w:t xml:space="preserve"> </w:t>
      </w:r>
      <w:r w:rsidRPr="00DA3F2C">
        <w:rPr>
          <w:color w:val="000000" w:themeColor="text1"/>
        </w:rPr>
        <w:t>The</w:t>
      </w:r>
      <w:r w:rsidRPr="00DA3F2C">
        <w:rPr>
          <w:color w:val="000000" w:themeColor="text1"/>
          <w:spacing w:val="-9"/>
        </w:rPr>
        <w:t xml:space="preserve"> </w:t>
      </w:r>
      <w:r w:rsidRPr="00DA3F2C">
        <w:rPr>
          <w:color w:val="000000" w:themeColor="text1"/>
        </w:rPr>
        <w:t>Balanced option (GPT-5.1) was the standard, general-purpose model, striking a balance between logical reasoning and cost</w:t>
      </w:r>
      <w:r w:rsidRPr="00DA3F2C">
        <w:rPr>
          <w:color w:val="000000" w:themeColor="text1"/>
          <w:spacing w:val="-9"/>
        </w:rPr>
        <w:t xml:space="preserve"> </w:t>
      </w:r>
      <w:r w:rsidRPr="00DA3F2C">
        <w:rPr>
          <w:color w:val="000000" w:themeColor="text1"/>
        </w:rPr>
        <w:t>per</w:t>
      </w:r>
      <w:r w:rsidRPr="00DA3F2C">
        <w:rPr>
          <w:color w:val="000000" w:themeColor="text1"/>
          <w:spacing w:val="-9"/>
        </w:rPr>
        <w:t xml:space="preserve"> </w:t>
      </w:r>
      <w:r w:rsidRPr="00DA3F2C">
        <w:rPr>
          <w:color w:val="000000" w:themeColor="text1"/>
        </w:rPr>
        <w:t>token.</w:t>
      </w:r>
      <w:r w:rsidRPr="00DA3F2C">
        <w:rPr>
          <w:color w:val="000000" w:themeColor="text1"/>
          <w:spacing w:val="-7"/>
        </w:rPr>
        <w:t xml:space="preserve"> </w:t>
      </w:r>
      <w:r w:rsidRPr="00DA3F2C">
        <w:rPr>
          <w:color w:val="000000" w:themeColor="text1"/>
        </w:rPr>
        <w:t>The</w:t>
      </w:r>
      <w:r w:rsidRPr="00DA3F2C">
        <w:rPr>
          <w:color w:val="000000" w:themeColor="text1"/>
          <w:spacing w:val="-6"/>
        </w:rPr>
        <w:t xml:space="preserve"> </w:t>
      </w:r>
      <w:r w:rsidRPr="00DA3F2C">
        <w:rPr>
          <w:color w:val="000000" w:themeColor="text1"/>
        </w:rPr>
        <w:t>Advanced</w:t>
      </w:r>
      <w:r w:rsidRPr="00DA3F2C">
        <w:rPr>
          <w:color w:val="000000" w:themeColor="text1"/>
          <w:spacing w:val="-9"/>
        </w:rPr>
        <w:t xml:space="preserve"> </w:t>
      </w:r>
      <w:r w:rsidRPr="00DA3F2C">
        <w:rPr>
          <w:color w:val="000000" w:themeColor="text1"/>
        </w:rPr>
        <w:t>option</w:t>
      </w:r>
      <w:r w:rsidRPr="00DA3F2C">
        <w:rPr>
          <w:color w:val="000000" w:themeColor="text1"/>
          <w:spacing w:val="-6"/>
        </w:rPr>
        <w:t xml:space="preserve"> </w:t>
      </w:r>
      <w:r w:rsidRPr="00DA3F2C">
        <w:rPr>
          <w:color w:val="000000" w:themeColor="text1"/>
        </w:rPr>
        <w:t>(o4-mini-deep-research)</w:t>
      </w:r>
      <w:r w:rsidRPr="00DA3F2C">
        <w:rPr>
          <w:color w:val="000000" w:themeColor="text1"/>
          <w:spacing w:val="-8"/>
        </w:rPr>
        <w:t xml:space="preserve"> </w:t>
      </w:r>
      <w:r w:rsidRPr="00DA3F2C">
        <w:rPr>
          <w:color w:val="000000" w:themeColor="text1"/>
        </w:rPr>
        <w:t>was</w:t>
      </w:r>
      <w:r w:rsidRPr="00DA3F2C">
        <w:rPr>
          <w:color w:val="000000" w:themeColor="text1"/>
          <w:spacing w:val="-7"/>
        </w:rPr>
        <w:t xml:space="preserve"> </w:t>
      </w:r>
      <w:r w:rsidRPr="00DA3F2C">
        <w:rPr>
          <w:color w:val="000000" w:themeColor="text1"/>
        </w:rPr>
        <w:t>the</w:t>
      </w:r>
      <w:r w:rsidRPr="00DA3F2C">
        <w:rPr>
          <w:color w:val="000000" w:themeColor="text1"/>
          <w:spacing w:val="-7"/>
        </w:rPr>
        <w:t xml:space="preserve"> </w:t>
      </w:r>
      <w:r w:rsidRPr="00DA3F2C">
        <w:rPr>
          <w:color w:val="000000" w:themeColor="text1"/>
        </w:rPr>
        <w:t>most</w:t>
      </w:r>
      <w:r w:rsidRPr="00DA3F2C">
        <w:rPr>
          <w:color w:val="000000" w:themeColor="text1"/>
          <w:spacing w:val="-9"/>
        </w:rPr>
        <w:t xml:space="preserve"> </w:t>
      </w:r>
      <w:r w:rsidRPr="00DA3F2C">
        <w:rPr>
          <w:color w:val="000000" w:themeColor="text1"/>
        </w:rPr>
        <w:t>technically</w:t>
      </w:r>
      <w:r w:rsidRPr="00DA3F2C">
        <w:rPr>
          <w:color w:val="000000" w:themeColor="text1"/>
          <w:spacing w:val="-8"/>
        </w:rPr>
        <w:t xml:space="preserve"> </w:t>
      </w:r>
      <w:r w:rsidRPr="00DA3F2C">
        <w:rPr>
          <w:color w:val="000000" w:themeColor="text1"/>
        </w:rPr>
        <w:t>sophisticated,</w:t>
      </w:r>
      <w:r w:rsidRPr="00DA3F2C">
        <w:rPr>
          <w:color w:val="000000" w:themeColor="text1"/>
          <w:spacing w:val="-9"/>
        </w:rPr>
        <w:t xml:space="preserve"> </w:t>
      </w:r>
      <w:r w:rsidRPr="00DA3F2C">
        <w:rPr>
          <w:color w:val="000000" w:themeColor="text1"/>
        </w:rPr>
        <w:t>designed for</w:t>
      </w:r>
      <w:r w:rsidRPr="00DA3F2C">
        <w:rPr>
          <w:color w:val="000000" w:themeColor="text1"/>
          <w:spacing w:val="-7"/>
        </w:rPr>
        <w:t xml:space="preserve"> </w:t>
      </w:r>
      <w:r w:rsidRPr="00DA3F2C">
        <w:rPr>
          <w:color w:val="000000" w:themeColor="text1"/>
        </w:rPr>
        <w:t>deep</w:t>
      </w:r>
      <w:r w:rsidRPr="00DA3F2C">
        <w:rPr>
          <w:color w:val="000000" w:themeColor="text1"/>
          <w:spacing w:val="-6"/>
        </w:rPr>
        <w:t xml:space="preserve"> </w:t>
      </w:r>
      <w:r w:rsidRPr="00DA3F2C">
        <w:rPr>
          <w:color w:val="000000" w:themeColor="text1"/>
        </w:rPr>
        <w:t>research.</w:t>
      </w:r>
      <w:r w:rsidRPr="00DA3F2C">
        <w:rPr>
          <w:color w:val="000000" w:themeColor="text1"/>
          <w:spacing w:val="-7"/>
        </w:rPr>
        <w:t xml:space="preserve"> </w:t>
      </w:r>
      <w:r w:rsidRPr="00DA3F2C">
        <w:rPr>
          <w:color w:val="000000" w:themeColor="text1"/>
        </w:rPr>
        <w:t>The</w:t>
      </w:r>
      <w:r w:rsidRPr="00DA3F2C">
        <w:rPr>
          <w:color w:val="000000" w:themeColor="text1"/>
          <w:spacing w:val="-6"/>
        </w:rPr>
        <w:t xml:space="preserve"> </w:t>
      </w:r>
      <w:r w:rsidRPr="00DA3F2C">
        <w:rPr>
          <w:color w:val="000000" w:themeColor="text1"/>
        </w:rPr>
        <w:t>workflow</w:t>
      </w:r>
      <w:r w:rsidRPr="00DA3F2C">
        <w:rPr>
          <w:color w:val="000000" w:themeColor="text1"/>
          <w:spacing w:val="-7"/>
        </w:rPr>
        <w:t xml:space="preserve"> </w:t>
      </w:r>
      <w:r w:rsidRPr="00DA3F2C">
        <w:rPr>
          <w:color w:val="000000" w:themeColor="text1"/>
        </w:rPr>
        <w:t>architecture</w:t>
      </w:r>
      <w:r w:rsidRPr="00DA3F2C">
        <w:rPr>
          <w:color w:val="000000" w:themeColor="text1"/>
          <w:spacing w:val="-6"/>
        </w:rPr>
        <w:t xml:space="preserve"> </w:t>
      </w:r>
      <w:r w:rsidRPr="00DA3F2C">
        <w:rPr>
          <w:color w:val="000000" w:themeColor="text1"/>
        </w:rPr>
        <w:t>adopts</w:t>
      </w:r>
      <w:r w:rsidRPr="00DA3F2C">
        <w:rPr>
          <w:color w:val="000000" w:themeColor="text1"/>
          <w:spacing w:val="-6"/>
        </w:rPr>
        <w:t xml:space="preserve"> </w:t>
      </w:r>
      <w:r w:rsidRPr="00DA3F2C">
        <w:rPr>
          <w:color w:val="000000" w:themeColor="text1"/>
        </w:rPr>
        <w:t>a</w:t>
      </w:r>
      <w:r w:rsidRPr="00DA3F2C">
        <w:rPr>
          <w:color w:val="000000" w:themeColor="text1"/>
          <w:spacing w:val="-9"/>
        </w:rPr>
        <w:t xml:space="preserve"> </w:t>
      </w:r>
      <w:r w:rsidRPr="00DA3F2C">
        <w:rPr>
          <w:color w:val="000000" w:themeColor="text1"/>
        </w:rPr>
        <w:t>hybrid</w:t>
      </w:r>
      <w:r w:rsidRPr="00DA3F2C">
        <w:rPr>
          <w:color w:val="000000" w:themeColor="text1"/>
          <w:spacing w:val="-9"/>
        </w:rPr>
        <w:t xml:space="preserve"> </w:t>
      </w:r>
      <w:r w:rsidRPr="00DA3F2C">
        <w:rPr>
          <w:color w:val="000000" w:themeColor="text1"/>
        </w:rPr>
        <w:t>approach</w:t>
      </w:r>
      <w:r w:rsidRPr="00DA3F2C">
        <w:rPr>
          <w:color w:val="000000" w:themeColor="text1"/>
          <w:spacing w:val="-6"/>
        </w:rPr>
        <w:t xml:space="preserve"> </w:t>
      </w:r>
      <w:r w:rsidRPr="00DA3F2C">
        <w:rPr>
          <w:color w:val="000000" w:themeColor="text1"/>
        </w:rPr>
        <w:t>that</w:t>
      </w:r>
      <w:r w:rsidRPr="00DA3F2C">
        <w:rPr>
          <w:color w:val="000000" w:themeColor="text1"/>
          <w:spacing w:val="-9"/>
        </w:rPr>
        <w:t xml:space="preserve"> </w:t>
      </w:r>
      <w:r w:rsidRPr="00DA3F2C">
        <w:rPr>
          <w:color w:val="000000" w:themeColor="text1"/>
        </w:rPr>
        <w:t>integrates</w:t>
      </w:r>
      <w:r w:rsidRPr="00DA3F2C">
        <w:rPr>
          <w:color w:val="000000" w:themeColor="text1"/>
          <w:spacing w:val="-6"/>
        </w:rPr>
        <w:t xml:space="preserve"> </w:t>
      </w:r>
      <w:r w:rsidRPr="00DA3F2C">
        <w:rPr>
          <w:color w:val="000000" w:themeColor="text1"/>
        </w:rPr>
        <w:t>these</w:t>
      </w:r>
      <w:r w:rsidRPr="00DA3F2C">
        <w:rPr>
          <w:color w:val="000000" w:themeColor="text1"/>
          <w:spacing w:val="-9"/>
        </w:rPr>
        <w:t xml:space="preserve"> </w:t>
      </w:r>
      <w:r w:rsidRPr="00DA3F2C">
        <w:rPr>
          <w:color w:val="000000" w:themeColor="text1"/>
        </w:rPr>
        <w:t>AI</w:t>
      </w:r>
      <w:r w:rsidRPr="00DA3F2C">
        <w:rPr>
          <w:color w:val="000000" w:themeColor="text1"/>
          <w:spacing w:val="-7"/>
        </w:rPr>
        <w:t xml:space="preserve"> </w:t>
      </w:r>
      <w:r w:rsidRPr="00DA3F2C">
        <w:rPr>
          <w:color w:val="000000" w:themeColor="text1"/>
        </w:rPr>
        <w:t>capabilities</w:t>
      </w:r>
      <w:r w:rsidRPr="00DA3F2C">
        <w:rPr>
          <w:color w:val="000000" w:themeColor="text1"/>
          <w:spacing w:val="-6"/>
        </w:rPr>
        <w:t xml:space="preserve"> </w:t>
      </w:r>
      <w:r w:rsidRPr="00DA3F2C">
        <w:rPr>
          <w:color w:val="000000" w:themeColor="text1"/>
        </w:rPr>
        <w:t xml:space="preserve">with vector databases and deterministic Java algorithms, ensuring that critical calculations are performed outside the </w:t>
      </w:r>
      <w:r w:rsidR="003226A0" w:rsidRPr="00DA3F2C">
        <w:rPr>
          <w:color w:val="000000" w:themeColor="text1"/>
        </w:rPr>
        <w:t>generative model's black box</w:t>
      </w:r>
      <w:r w:rsidRPr="00DA3F2C">
        <w:rPr>
          <w:color w:val="000000" w:themeColor="text1"/>
        </w:rPr>
        <w:t>. The data flow is both sequential and parallel, ensuring traceability of information from raw data ingestion to risk quantification.</w:t>
      </w:r>
      <w:r w:rsidR="002D4AEB" w:rsidRPr="00DA3F2C">
        <w:rPr>
          <w:color w:val="000000" w:themeColor="text1"/>
        </w:rPr>
        <w:t xml:space="preserve"> </w:t>
      </w:r>
      <w:r w:rsidRPr="00DA3F2C">
        <w:rPr>
          <w:color w:val="000000" w:themeColor="text1"/>
        </w:rPr>
        <w:t>The agent begins execution by reading a structured Excel file (Google Sheet) that defines the biorefinery's battery</w:t>
      </w:r>
      <w:r w:rsidRPr="00DA3F2C">
        <w:rPr>
          <w:color w:val="000000" w:themeColor="text1"/>
          <w:spacing w:val="-13"/>
        </w:rPr>
        <w:t xml:space="preserve"> </w:t>
      </w:r>
      <w:r w:rsidRPr="00DA3F2C">
        <w:rPr>
          <w:color w:val="000000" w:themeColor="text1"/>
        </w:rPr>
        <w:t>limits.</w:t>
      </w:r>
      <w:r w:rsidRPr="00DA3F2C">
        <w:rPr>
          <w:color w:val="000000" w:themeColor="text1"/>
          <w:spacing w:val="-9"/>
        </w:rPr>
        <w:t xml:space="preserve"> </w:t>
      </w:r>
      <w:r w:rsidRPr="00DA3F2C">
        <w:rPr>
          <w:color w:val="000000" w:themeColor="text1"/>
        </w:rPr>
        <w:t>This</w:t>
      </w:r>
      <w:r w:rsidRPr="00DA3F2C">
        <w:rPr>
          <w:color w:val="000000" w:themeColor="text1"/>
          <w:spacing w:val="-11"/>
        </w:rPr>
        <w:t xml:space="preserve"> </w:t>
      </w:r>
      <w:r w:rsidRPr="00DA3F2C">
        <w:rPr>
          <w:color w:val="000000" w:themeColor="text1"/>
        </w:rPr>
        <w:t>file</w:t>
      </w:r>
      <w:r w:rsidRPr="00DA3F2C">
        <w:rPr>
          <w:color w:val="000000" w:themeColor="text1"/>
          <w:spacing w:val="-11"/>
        </w:rPr>
        <w:t xml:space="preserve"> </w:t>
      </w:r>
      <w:r w:rsidRPr="00DA3F2C">
        <w:rPr>
          <w:color w:val="000000" w:themeColor="text1"/>
        </w:rPr>
        <w:t>acts</w:t>
      </w:r>
      <w:r w:rsidRPr="00DA3F2C">
        <w:rPr>
          <w:color w:val="000000" w:themeColor="text1"/>
          <w:spacing w:val="-10"/>
        </w:rPr>
        <w:t xml:space="preserve"> </w:t>
      </w:r>
      <w:r w:rsidRPr="00DA3F2C">
        <w:rPr>
          <w:color w:val="000000" w:themeColor="text1"/>
        </w:rPr>
        <w:t>as</w:t>
      </w:r>
      <w:r w:rsidRPr="00DA3F2C">
        <w:rPr>
          <w:color w:val="000000" w:themeColor="text1"/>
          <w:spacing w:val="-8"/>
        </w:rPr>
        <w:t xml:space="preserve"> </w:t>
      </w:r>
      <w:r w:rsidRPr="00DA3F2C">
        <w:rPr>
          <w:color w:val="000000" w:themeColor="text1"/>
        </w:rPr>
        <w:t>the</w:t>
      </w:r>
      <w:r w:rsidRPr="00DA3F2C">
        <w:rPr>
          <w:color w:val="000000" w:themeColor="text1"/>
          <w:spacing w:val="-11"/>
        </w:rPr>
        <w:t xml:space="preserve"> </w:t>
      </w:r>
      <w:r w:rsidRPr="00DA3F2C">
        <w:rPr>
          <w:color w:val="000000" w:themeColor="text1"/>
        </w:rPr>
        <w:t>main</w:t>
      </w:r>
      <w:r w:rsidRPr="00DA3F2C">
        <w:rPr>
          <w:color w:val="000000" w:themeColor="text1"/>
          <w:spacing w:val="-9"/>
        </w:rPr>
        <w:t xml:space="preserve"> </w:t>
      </w:r>
      <w:r w:rsidRPr="00DA3F2C">
        <w:rPr>
          <w:color w:val="000000" w:themeColor="text1"/>
        </w:rPr>
        <w:t>input</w:t>
      </w:r>
      <w:r w:rsidRPr="00DA3F2C">
        <w:rPr>
          <w:color w:val="000000" w:themeColor="text1"/>
          <w:spacing w:val="-13"/>
        </w:rPr>
        <w:t xml:space="preserve"> </w:t>
      </w:r>
      <w:r w:rsidRPr="00DA3F2C">
        <w:rPr>
          <w:color w:val="000000" w:themeColor="text1"/>
        </w:rPr>
        <w:t>vector</w:t>
      </w:r>
      <w:r w:rsidRPr="00DA3F2C">
        <w:rPr>
          <w:color w:val="000000" w:themeColor="text1"/>
          <w:spacing w:val="-12"/>
        </w:rPr>
        <w:t xml:space="preserve"> </w:t>
      </w:r>
      <w:r w:rsidRPr="00DA3F2C">
        <w:rPr>
          <w:color w:val="000000" w:themeColor="text1"/>
        </w:rPr>
        <w:t>and</w:t>
      </w:r>
      <w:r w:rsidRPr="00DA3F2C">
        <w:rPr>
          <w:color w:val="000000" w:themeColor="text1"/>
          <w:spacing w:val="-11"/>
        </w:rPr>
        <w:t xml:space="preserve"> </w:t>
      </w:r>
      <w:r w:rsidRPr="00DA3F2C">
        <w:rPr>
          <w:color w:val="000000" w:themeColor="text1"/>
        </w:rPr>
        <w:t>contains</w:t>
      </w:r>
      <w:r w:rsidRPr="00DA3F2C">
        <w:rPr>
          <w:color w:val="000000" w:themeColor="text1"/>
          <w:spacing w:val="-11"/>
        </w:rPr>
        <w:t xml:space="preserve"> </w:t>
      </w:r>
      <w:r w:rsidRPr="00DA3F2C">
        <w:rPr>
          <w:color w:val="000000" w:themeColor="text1"/>
        </w:rPr>
        <w:t>four</w:t>
      </w:r>
      <w:r w:rsidRPr="00DA3F2C">
        <w:rPr>
          <w:color w:val="000000" w:themeColor="text1"/>
          <w:spacing w:val="-13"/>
        </w:rPr>
        <w:t xml:space="preserve"> </w:t>
      </w:r>
      <w:r w:rsidRPr="00DA3F2C">
        <w:rPr>
          <w:color w:val="000000" w:themeColor="text1"/>
        </w:rPr>
        <w:t>mandatory</w:t>
      </w:r>
      <w:r w:rsidRPr="00DA3F2C">
        <w:rPr>
          <w:color w:val="000000" w:themeColor="text1"/>
          <w:spacing w:val="-11"/>
        </w:rPr>
        <w:t xml:space="preserve"> </w:t>
      </w:r>
      <w:r w:rsidRPr="00DA3F2C">
        <w:rPr>
          <w:color w:val="000000" w:themeColor="text1"/>
        </w:rPr>
        <w:t>data</w:t>
      </w:r>
      <w:r w:rsidRPr="00DA3F2C">
        <w:rPr>
          <w:color w:val="000000" w:themeColor="text1"/>
          <w:spacing w:val="-3"/>
        </w:rPr>
        <w:t xml:space="preserve"> </w:t>
      </w:r>
      <w:r w:rsidRPr="00DA3F2C">
        <w:rPr>
          <w:color w:val="000000" w:themeColor="text1"/>
        </w:rPr>
        <w:t>sheets.</w:t>
      </w:r>
      <w:r w:rsidRPr="00DA3F2C">
        <w:rPr>
          <w:color w:val="000000" w:themeColor="text1"/>
          <w:spacing w:val="-9"/>
        </w:rPr>
        <w:t xml:space="preserve"> </w:t>
      </w:r>
      <w:r w:rsidRPr="00DA3F2C">
        <w:rPr>
          <w:color w:val="000000" w:themeColor="text1"/>
        </w:rPr>
        <w:t>One:</w:t>
      </w:r>
      <w:r w:rsidRPr="00DA3F2C">
        <w:rPr>
          <w:color w:val="000000" w:themeColor="text1"/>
          <w:spacing w:val="-11"/>
        </w:rPr>
        <w:t xml:space="preserve"> </w:t>
      </w:r>
      <w:r w:rsidRPr="00DA3F2C">
        <w:rPr>
          <w:color w:val="000000" w:themeColor="text1"/>
        </w:rPr>
        <w:t>a</w:t>
      </w:r>
      <w:r w:rsidRPr="00DA3F2C">
        <w:rPr>
          <w:color w:val="000000" w:themeColor="text1"/>
          <w:spacing w:val="-11"/>
        </w:rPr>
        <w:t xml:space="preserve"> </w:t>
      </w:r>
      <w:r w:rsidRPr="00DA3F2C">
        <w:rPr>
          <w:color w:val="000000" w:themeColor="text1"/>
        </w:rPr>
        <w:t>descriptive narrative</w:t>
      </w:r>
      <w:r w:rsidRPr="00DA3F2C">
        <w:rPr>
          <w:color w:val="000000" w:themeColor="text1"/>
          <w:spacing w:val="-10"/>
        </w:rPr>
        <w:t xml:space="preserve"> </w:t>
      </w:r>
      <w:r w:rsidRPr="00DA3F2C">
        <w:rPr>
          <w:color w:val="000000" w:themeColor="text1"/>
        </w:rPr>
        <w:t>of</w:t>
      </w:r>
      <w:r w:rsidRPr="00DA3F2C">
        <w:rPr>
          <w:color w:val="000000" w:themeColor="text1"/>
          <w:spacing w:val="-8"/>
        </w:rPr>
        <w:t xml:space="preserve"> </w:t>
      </w:r>
      <w:r w:rsidRPr="00DA3F2C">
        <w:rPr>
          <w:color w:val="000000" w:themeColor="text1"/>
        </w:rPr>
        <w:t>the</w:t>
      </w:r>
      <w:r w:rsidRPr="00DA3F2C">
        <w:rPr>
          <w:color w:val="000000" w:themeColor="text1"/>
          <w:spacing w:val="-7"/>
        </w:rPr>
        <w:t xml:space="preserve"> </w:t>
      </w:r>
      <w:r w:rsidRPr="00DA3F2C">
        <w:rPr>
          <w:color w:val="000000" w:themeColor="text1"/>
        </w:rPr>
        <w:t>process,</w:t>
      </w:r>
      <w:r w:rsidRPr="00DA3F2C">
        <w:rPr>
          <w:color w:val="000000" w:themeColor="text1"/>
          <w:spacing w:val="-8"/>
        </w:rPr>
        <w:t xml:space="preserve"> </w:t>
      </w:r>
      <w:r w:rsidRPr="00DA3F2C">
        <w:rPr>
          <w:color w:val="000000" w:themeColor="text1"/>
        </w:rPr>
        <w:t>the</w:t>
      </w:r>
      <w:r w:rsidRPr="00DA3F2C">
        <w:rPr>
          <w:color w:val="000000" w:themeColor="text1"/>
          <w:spacing w:val="-7"/>
        </w:rPr>
        <w:t xml:space="preserve"> </w:t>
      </w:r>
      <w:r w:rsidRPr="00DA3F2C">
        <w:rPr>
          <w:color w:val="000000" w:themeColor="text1"/>
        </w:rPr>
        <w:t>target</w:t>
      </w:r>
      <w:r w:rsidRPr="00DA3F2C">
        <w:rPr>
          <w:color w:val="000000" w:themeColor="text1"/>
          <w:spacing w:val="-8"/>
        </w:rPr>
        <w:t xml:space="preserve"> </w:t>
      </w:r>
      <w:r w:rsidRPr="00DA3F2C">
        <w:rPr>
          <w:color w:val="000000" w:themeColor="text1"/>
        </w:rPr>
        <w:t>product,</w:t>
      </w:r>
      <w:r w:rsidRPr="00DA3F2C">
        <w:rPr>
          <w:color w:val="000000" w:themeColor="text1"/>
          <w:spacing w:val="-7"/>
        </w:rPr>
        <w:t xml:space="preserve"> </w:t>
      </w:r>
      <w:r w:rsidRPr="00DA3F2C">
        <w:rPr>
          <w:color w:val="000000" w:themeColor="text1"/>
        </w:rPr>
        <w:t>and</w:t>
      </w:r>
      <w:r w:rsidRPr="00DA3F2C">
        <w:rPr>
          <w:color w:val="000000" w:themeColor="text1"/>
          <w:spacing w:val="-7"/>
        </w:rPr>
        <w:t xml:space="preserve"> </w:t>
      </w:r>
      <w:r w:rsidRPr="00DA3F2C">
        <w:rPr>
          <w:color w:val="000000" w:themeColor="text1"/>
        </w:rPr>
        <w:t>the</w:t>
      </w:r>
      <w:r w:rsidRPr="00DA3F2C">
        <w:rPr>
          <w:color w:val="000000" w:themeColor="text1"/>
          <w:spacing w:val="-7"/>
        </w:rPr>
        <w:t xml:space="preserve"> </w:t>
      </w:r>
      <w:r w:rsidRPr="00DA3F2C">
        <w:rPr>
          <w:color w:val="000000" w:themeColor="text1"/>
        </w:rPr>
        <w:t>base</w:t>
      </w:r>
      <w:r w:rsidRPr="00DA3F2C">
        <w:rPr>
          <w:color w:val="000000" w:themeColor="text1"/>
          <w:spacing w:val="-2"/>
        </w:rPr>
        <w:t xml:space="preserve"> </w:t>
      </w:r>
      <w:r w:rsidRPr="00DA3F2C">
        <w:rPr>
          <w:color w:val="000000" w:themeColor="text1"/>
        </w:rPr>
        <w:t>units</w:t>
      </w:r>
      <w:r w:rsidRPr="00DA3F2C">
        <w:rPr>
          <w:color w:val="000000" w:themeColor="text1"/>
          <w:spacing w:val="-7"/>
        </w:rPr>
        <w:t xml:space="preserve"> </w:t>
      </w:r>
      <w:r w:rsidRPr="00DA3F2C">
        <w:rPr>
          <w:color w:val="000000" w:themeColor="text1"/>
        </w:rPr>
        <w:t>used.</w:t>
      </w:r>
      <w:r w:rsidRPr="00DA3F2C">
        <w:rPr>
          <w:color w:val="000000" w:themeColor="text1"/>
          <w:spacing w:val="-8"/>
        </w:rPr>
        <w:t xml:space="preserve"> </w:t>
      </w:r>
      <w:r w:rsidRPr="00DA3F2C">
        <w:rPr>
          <w:color w:val="000000" w:themeColor="text1"/>
        </w:rPr>
        <w:t>Two:</w:t>
      </w:r>
      <w:r w:rsidRPr="00DA3F2C">
        <w:rPr>
          <w:color w:val="000000" w:themeColor="text1"/>
          <w:spacing w:val="-8"/>
        </w:rPr>
        <w:t xml:space="preserve"> </w:t>
      </w:r>
      <w:r w:rsidRPr="00DA3F2C">
        <w:rPr>
          <w:color w:val="000000" w:themeColor="text1"/>
        </w:rPr>
        <w:t>an</w:t>
      </w:r>
      <w:r w:rsidRPr="00DA3F2C">
        <w:rPr>
          <w:color w:val="000000" w:themeColor="text1"/>
          <w:spacing w:val="-10"/>
        </w:rPr>
        <w:t xml:space="preserve"> </w:t>
      </w:r>
      <w:r w:rsidRPr="00DA3F2C">
        <w:rPr>
          <w:color w:val="000000" w:themeColor="text1"/>
        </w:rPr>
        <w:t>inventory</w:t>
      </w:r>
      <w:r w:rsidRPr="00DA3F2C">
        <w:rPr>
          <w:color w:val="000000" w:themeColor="text1"/>
          <w:spacing w:val="-5"/>
        </w:rPr>
        <w:t xml:space="preserve"> </w:t>
      </w:r>
      <w:r w:rsidRPr="00DA3F2C">
        <w:rPr>
          <w:color w:val="000000" w:themeColor="text1"/>
        </w:rPr>
        <w:t>of</w:t>
      </w:r>
      <w:r w:rsidRPr="00DA3F2C">
        <w:rPr>
          <w:color w:val="000000" w:themeColor="text1"/>
          <w:spacing w:val="-8"/>
        </w:rPr>
        <w:t xml:space="preserve"> </w:t>
      </w:r>
      <w:r w:rsidRPr="00DA3F2C">
        <w:rPr>
          <w:color w:val="000000" w:themeColor="text1"/>
        </w:rPr>
        <w:t>chemical</w:t>
      </w:r>
      <w:r w:rsidRPr="00DA3F2C">
        <w:rPr>
          <w:color w:val="000000" w:themeColor="text1"/>
          <w:spacing w:val="-7"/>
        </w:rPr>
        <w:t xml:space="preserve"> </w:t>
      </w:r>
      <w:r w:rsidRPr="00DA3F2C">
        <w:rPr>
          <w:color w:val="000000" w:themeColor="text1"/>
        </w:rPr>
        <w:t>compounds identified by their CAS (Chemical Abstracts Service) number. Three: details of the reaction enthalpies of the main and secondary reactions. And four: equipment parameters, such as mass flow rate, temperature, and pressure,</w:t>
      </w:r>
      <w:r w:rsidRPr="00DA3F2C">
        <w:rPr>
          <w:color w:val="000000" w:themeColor="text1"/>
          <w:spacing w:val="-13"/>
        </w:rPr>
        <w:t xml:space="preserve"> </w:t>
      </w:r>
      <w:r w:rsidRPr="00DA3F2C">
        <w:rPr>
          <w:color w:val="000000" w:themeColor="text1"/>
        </w:rPr>
        <w:t>for</w:t>
      </w:r>
      <w:r w:rsidRPr="00DA3F2C">
        <w:rPr>
          <w:color w:val="000000" w:themeColor="text1"/>
          <w:spacing w:val="-12"/>
        </w:rPr>
        <w:t xml:space="preserve"> </w:t>
      </w:r>
      <w:r w:rsidRPr="00DA3F2C">
        <w:rPr>
          <w:color w:val="000000" w:themeColor="text1"/>
        </w:rPr>
        <w:t>each</w:t>
      </w:r>
      <w:r w:rsidRPr="00DA3F2C">
        <w:rPr>
          <w:color w:val="000000" w:themeColor="text1"/>
          <w:spacing w:val="-13"/>
        </w:rPr>
        <w:t xml:space="preserve"> </w:t>
      </w:r>
      <w:r w:rsidRPr="00DA3F2C">
        <w:rPr>
          <w:color w:val="000000" w:themeColor="text1"/>
        </w:rPr>
        <w:t>process</w:t>
      </w:r>
      <w:r w:rsidRPr="00DA3F2C">
        <w:rPr>
          <w:color w:val="000000" w:themeColor="text1"/>
          <w:spacing w:val="-12"/>
        </w:rPr>
        <w:t xml:space="preserve"> </w:t>
      </w:r>
      <w:r w:rsidRPr="00DA3F2C">
        <w:rPr>
          <w:color w:val="000000" w:themeColor="text1"/>
        </w:rPr>
        <w:t>unit</w:t>
      </w:r>
      <w:r w:rsidR="002D4AEB" w:rsidRPr="00DA3F2C">
        <w:rPr>
          <w:color w:val="000000" w:themeColor="text1"/>
        </w:rPr>
        <w:t>. to address ISI's complexity, a modular AI architecture was created with two sub-agents under centralized orchestration in n8n. This Task Decomposition approach assigns specific roles, reducing interference and boosting accuracy over a single model.</w:t>
      </w:r>
    </w:p>
    <w:p w14:paraId="36074058" w14:textId="77777777" w:rsidR="00364386" w:rsidRPr="00DA3F2C" w:rsidRDefault="00364386" w:rsidP="002D4AEB">
      <w:pPr>
        <w:pStyle w:val="Textoindependiente"/>
        <w:spacing w:line="264" w:lineRule="auto"/>
        <w:rPr>
          <w:color w:val="000000" w:themeColor="text1"/>
        </w:rPr>
        <w:sectPr w:rsidR="00364386" w:rsidRPr="00DA3F2C" w:rsidSect="0083325F">
          <w:pgSz w:w="11910" w:h="16840"/>
          <w:pgMar w:top="1701" w:right="1418" w:bottom="1701" w:left="1701" w:header="720" w:footer="720" w:gutter="0"/>
          <w:cols w:space="720"/>
          <w:docGrid w:linePitch="299"/>
        </w:sectPr>
      </w:pPr>
    </w:p>
    <w:p w14:paraId="4F3C3A26" w14:textId="273009C2" w:rsidR="00364386" w:rsidRPr="00DA3F2C" w:rsidRDefault="00D07A6C" w:rsidP="002D4AEB">
      <w:pPr>
        <w:pStyle w:val="Textoindependiente"/>
        <w:spacing w:before="82" w:line="264" w:lineRule="auto"/>
        <w:rPr>
          <w:color w:val="000000" w:themeColor="text1"/>
        </w:rPr>
      </w:pPr>
      <w:r w:rsidRPr="00DA3F2C">
        <w:rPr>
          <w:noProof/>
          <w:color w:val="000000" w:themeColor="text1"/>
        </w:rPr>
        <w:lastRenderedPageBreak/>
        <w:drawing>
          <wp:anchor distT="0" distB="0" distL="114300" distR="114300" simplePos="0" relativeHeight="251645952" behindDoc="0" locked="0" layoutInCell="1" allowOverlap="1" wp14:anchorId="320098E5" wp14:editId="32D89649">
            <wp:simplePos x="0" y="0"/>
            <wp:positionH relativeFrom="column">
              <wp:posOffset>0</wp:posOffset>
            </wp:positionH>
            <wp:positionV relativeFrom="paragraph">
              <wp:posOffset>3421315</wp:posOffset>
            </wp:positionV>
            <wp:extent cx="5763260" cy="2975610"/>
            <wp:effectExtent l="0" t="0" r="889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624" b="3787"/>
                    <a:stretch/>
                  </pic:blipFill>
                  <pic:spPr bwMode="auto">
                    <a:xfrm>
                      <a:off x="0" y="0"/>
                      <a:ext cx="5763260" cy="29756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96FDA" w:rsidRPr="00DA3F2C">
        <w:rPr>
          <w:color w:val="000000" w:themeColor="text1"/>
        </w:rPr>
        <w:t>The inherent chemical safety assessment agent executes the following subroutines. Knowledge extraction is performed using Retrieval-Augmented Generation (RAG) and CAS codes from the substance data sheet. For each compound, a query is made to a local vector database, built from the NIOSH (National Institute for Occupational</w:t>
      </w:r>
      <w:r w:rsidR="00996FDA" w:rsidRPr="00DA3F2C">
        <w:rPr>
          <w:color w:val="000000" w:themeColor="text1"/>
          <w:spacing w:val="-9"/>
        </w:rPr>
        <w:t xml:space="preserve"> </w:t>
      </w:r>
      <w:r w:rsidR="00996FDA" w:rsidRPr="00DA3F2C">
        <w:rPr>
          <w:color w:val="000000" w:themeColor="text1"/>
        </w:rPr>
        <w:t>Safety</w:t>
      </w:r>
      <w:r w:rsidR="00996FDA" w:rsidRPr="00DA3F2C">
        <w:rPr>
          <w:color w:val="000000" w:themeColor="text1"/>
          <w:spacing w:val="-10"/>
        </w:rPr>
        <w:t xml:space="preserve"> </w:t>
      </w:r>
      <w:r w:rsidR="00996FDA" w:rsidRPr="00DA3F2C">
        <w:rPr>
          <w:color w:val="000000" w:themeColor="text1"/>
        </w:rPr>
        <w:t>and</w:t>
      </w:r>
      <w:r w:rsidR="00996FDA" w:rsidRPr="00DA3F2C">
        <w:rPr>
          <w:color w:val="000000" w:themeColor="text1"/>
          <w:spacing w:val="-9"/>
        </w:rPr>
        <w:t xml:space="preserve"> </w:t>
      </w:r>
      <w:r w:rsidR="00996FDA" w:rsidRPr="00DA3F2C">
        <w:rPr>
          <w:color w:val="000000" w:themeColor="text1"/>
        </w:rPr>
        <w:t>Health)</w:t>
      </w:r>
      <w:r w:rsidR="00996FDA" w:rsidRPr="00DA3F2C">
        <w:rPr>
          <w:color w:val="000000" w:themeColor="text1"/>
          <w:spacing w:val="-9"/>
        </w:rPr>
        <w:t xml:space="preserve"> </w:t>
      </w:r>
      <w:r w:rsidR="00996FDA" w:rsidRPr="00DA3F2C">
        <w:rPr>
          <w:color w:val="000000" w:themeColor="text1"/>
        </w:rPr>
        <w:t>Pocket</w:t>
      </w:r>
      <w:r w:rsidR="00996FDA" w:rsidRPr="00DA3F2C">
        <w:rPr>
          <w:color w:val="000000" w:themeColor="text1"/>
          <w:spacing w:val="-9"/>
        </w:rPr>
        <w:t xml:space="preserve"> </w:t>
      </w:r>
      <w:r w:rsidR="00996FDA" w:rsidRPr="00DA3F2C">
        <w:rPr>
          <w:color w:val="000000" w:themeColor="text1"/>
        </w:rPr>
        <w:t>Guides.</w:t>
      </w:r>
      <w:r w:rsidR="00996FDA" w:rsidRPr="00DA3F2C">
        <w:rPr>
          <w:color w:val="000000" w:themeColor="text1"/>
          <w:spacing w:val="-9"/>
        </w:rPr>
        <w:t xml:space="preserve"> </w:t>
      </w:r>
      <w:r w:rsidR="00996FDA" w:rsidRPr="00DA3F2C">
        <w:rPr>
          <w:color w:val="000000" w:themeColor="text1"/>
        </w:rPr>
        <w:t>This</w:t>
      </w:r>
      <w:r w:rsidR="00996FDA" w:rsidRPr="00DA3F2C">
        <w:rPr>
          <w:color w:val="000000" w:themeColor="text1"/>
          <w:spacing w:val="-11"/>
        </w:rPr>
        <w:t xml:space="preserve"> </w:t>
      </w:r>
      <w:r w:rsidR="00996FDA" w:rsidRPr="00DA3F2C">
        <w:rPr>
          <w:color w:val="000000" w:themeColor="text1"/>
        </w:rPr>
        <w:t>ensures</w:t>
      </w:r>
      <w:r w:rsidR="00996FDA" w:rsidRPr="00DA3F2C">
        <w:rPr>
          <w:color w:val="000000" w:themeColor="text1"/>
          <w:spacing w:val="-8"/>
        </w:rPr>
        <w:t xml:space="preserve"> </w:t>
      </w:r>
      <w:r w:rsidR="00996FDA" w:rsidRPr="00DA3F2C">
        <w:rPr>
          <w:color w:val="000000" w:themeColor="text1"/>
        </w:rPr>
        <w:t>that</w:t>
      </w:r>
      <w:r w:rsidR="00996FDA" w:rsidRPr="00DA3F2C">
        <w:rPr>
          <w:color w:val="000000" w:themeColor="text1"/>
          <w:spacing w:val="-9"/>
        </w:rPr>
        <w:t xml:space="preserve"> </w:t>
      </w:r>
      <w:r w:rsidR="00996FDA" w:rsidRPr="00DA3F2C">
        <w:rPr>
          <w:color w:val="000000" w:themeColor="text1"/>
        </w:rPr>
        <w:t>the</w:t>
      </w:r>
      <w:r w:rsidR="00996FDA" w:rsidRPr="00DA3F2C">
        <w:rPr>
          <w:color w:val="000000" w:themeColor="text1"/>
          <w:spacing w:val="-9"/>
        </w:rPr>
        <w:t xml:space="preserve"> </w:t>
      </w:r>
      <w:r w:rsidR="00996FDA" w:rsidRPr="00DA3F2C">
        <w:rPr>
          <w:color w:val="000000" w:themeColor="text1"/>
        </w:rPr>
        <w:t>base</w:t>
      </w:r>
      <w:r w:rsidR="00996FDA" w:rsidRPr="00DA3F2C">
        <w:rPr>
          <w:color w:val="000000" w:themeColor="text1"/>
          <w:spacing w:val="-9"/>
        </w:rPr>
        <w:t xml:space="preserve"> </w:t>
      </w:r>
      <w:r w:rsidR="00996FDA" w:rsidRPr="00DA3F2C">
        <w:rPr>
          <w:color w:val="000000" w:themeColor="text1"/>
        </w:rPr>
        <w:t>information</w:t>
      </w:r>
      <w:r w:rsidR="00996FDA" w:rsidRPr="00DA3F2C">
        <w:rPr>
          <w:color w:val="000000" w:themeColor="text1"/>
          <w:spacing w:val="-9"/>
        </w:rPr>
        <w:t xml:space="preserve"> </w:t>
      </w:r>
      <w:r w:rsidR="00996FDA" w:rsidRPr="00DA3F2C">
        <w:rPr>
          <w:color w:val="000000" w:themeColor="text1"/>
        </w:rPr>
        <w:t>comes</w:t>
      </w:r>
      <w:r w:rsidR="00996FDA" w:rsidRPr="00DA3F2C">
        <w:rPr>
          <w:color w:val="000000" w:themeColor="text1"/>
          <w:spacing w:val="-8"/>
        </w:rPr>
        <w:t xml:space="preserve"> </w:t>
      </w:r>
      <w:r w:rsidR="00996FDA" w:rsidRPr="00DA3F2C">
        <w:rPr>
          <w:color w:val="000000" w:themeColor="text1"/>
        </w:rPr>
        <w:t>from</w:t>
      </w:r>
      <w:r w:rsidR="00996FDA" w:rsidRPr="00DA3F2C">
        <w:rPr>
          <w:color w:val="000000" w:themeColor="text1"/>
          <w:spacing w:val="-8"/>
        </w:rPr>
        <w:t xml:space="preserve"> </w:t>
      </w:r>
      <w:r w:rsidR="00996FDA" w:rsidRPr="00DA3F2C">
        <w:rPr>
          <w:color w:val="000000" w:themeColor="text1"/>
        </w:rPr>
        <w:t>a</w:t>
      </w:r>
      <w:r w:rsidR="00996FDA" w:rsidRPr="00DA3F2C">
        <w:rPr>
          <w:color w:val="000000" w:themeColor="text1"/>
          <w:spacing w:val="-11"/>
        </w:rPr>
        <w:t xml:space="preserve"> </w:t>
      </w:r>
      <w:r w:rsidR="00996FDA" w:rsidRPr="00DA3F2C">
        <w:rPr>
          <w:color w:val="000000" w:themeColor="text1"/>
        </w:rPr>
        <w:t xml:space="preserve">validated source. </w:t>
      </w:r>
      <w:r w:rsidR="00D46B7B" w:rsidRPr="00DA3F2C">
        <w:rPr>
          <w:color w:val="000000" w:themeColor="text1"/>
        </w:rPr>
        <w:t xml:space="preserve">The local vector database was built from the 2007 version of the NIOSH Pocket Guide, and the RAG index was updated only through controlled </w:t>
      </w:r>
      <w:proofErr w:type="spellStart"/>
      <w:r w:rsidR="00D46B7B" w:rsidRPr="00DA3F2C">
        <w:rPr>
          <w:color w:val="000000" w:themeColor="text1"/>
        </w:rPr>
        <w:t>reindexing</w:t>
      </w:r>
      <w:proofErr w:type="spellEnd"/>
      <w:r w:rsidR="00D46B7B" w:rsidRPr="00DA3F2C">
        <w:rPr>
          <w:color w:val="000000" w:themeColor="text1"/>
        </w:rPr>
        <w:t xml:space="preserve"> when the source corpus was updated, keeping the same fixed snapshot for all experiments. </w:t>
      </w:r>
      <w:r w:rsidR="00996FDA" w:rsidRPr="00DA3F2C">
        <w:rPr>
          <w:color w:val="000000" w:themeColor="text1"/>
        </w:rPr>
        <w:t>An LLM model is invoked</w:t>
      </w:r>
      <w:r w:rsidR="003226A0" w:rsidRPr="00DA3F2C">
        <w:rPr>
          <w:color w:val="000000" w:themeColor="text1"/>
        </w:rPr>
        <w:t xml:space="preserve"> </w:t>
      </w:r>
      <w:r w:rsidR="00D46B7B" w:rsidRPr="00DA3F2C">
        <w:rPr>
          <w:color w:val="000000" w:themeColor="text1"/>
        </w:rPr>
        <w:t>to receive raw extracts from NIOSH, interpret toxicological and physicochemical property data for the substances, and supplement</w:t>
      </w:r>
      <w:r w:rsidR="003226A0" w:rsidRPr="00DA3F2C">
        <w:rPr>
          <w:color w:val="000000" w:themeColor="text1"/>
        </w:rPr>
        <w:t xml:space="preserve"> this with information from its training and real-time web searches to derive</w:t>
      </w:r>
      <w:r w:rsidR="00996FDA" w:rsidRPr="00DA3F2C">
        <w:rPr>
          <w:color w:val="000000" w:themeColor="text1"/>
          <w:spacing w:val="-12"/>
        </w:rPr>
        <w:t xml:space="preserve"> </w:t>
      </w:r>
      <w:r w:rsidR="00996FDA" w:rsidRPr="00DA3F2C">
        <w:rPr>
          <w:color w:val="000000" w:themeColor="text1"/>
        </w:rPr>
        <w:t>corrosion</w:t>
      </w:r>
      <w:r w:rsidR="00996FDA" w:rsidRPr="00DA3F2C">
        <w:rPr>
          <w:color w:val="000000" w:themeColor="text1"/>
          <w:spacing w:val="-11"/>
        </w:rPr>
        <w:t xml:space="preserve"> </w:t>
      </w:r>
      <w:r w:rsidR="00996FDA" w:rsidRPr="00DA3F2C">
        <w:rPr>
          <w:color w:val="000000" w:themeColor="text1"/>
        </w:rPr>
        <w:t>and</w:t>
      </w:r>
      <w:r w:rsidR="00996FDA" w:rsidRPr="00DA3F2C">
        <w:rPr>
          <w:color w:val="000000" w:themeColor="text1"/>
          <w:spacing w:val="-11"/>
        </w:rPr>
        <w:t xml:space="preserve"> </w:t>
      </w:r>
      <w:r w:rsidR="00996FDA" w:rsidRPr="00DA3F2C">
        <w:rPr>
          <w:color w:val="000000" w:themeColor="text1"/>
        </w:rPr>
        <w:t>interaction</w:t>
      </w:r>
      <w:r w:rsidR="00996FDA" w:rsidRPr="00DA3F2C">
        <w:rPr>
          <w:color w:val="000000" w:themeColor="text1"/>
          <w:spacing w:val="-13"/>
        </w:rPr>
        <w:t xml:space="preserve"> </w:t>
      </w:r>
      <w:r w:rsidR="00996FDA" w:rsidRPr="00DA3F2C">
        <w:rPr>
          <w:color w:val="000000" w:themeColor="text1"/>
        </w:rPr>
        <w:t>sub-indices.</w:t>
      </w:r>
      <w:r w:rsidR="00996FDA" w:rsidRPr="00DA3F2C">
        <w:rPr>
          <w:color w:val="000000" w:themeColor="text1"/>
          <w:spacing w:val="-10"/>
        </w:rPr>
        <w:t xml:space="preserve"> </w:t>
      </w:r>
      <w:r w:rsidR="00996FDA" w:rsidRPr="00DA3F2C">
        <w:rPr>
          <w:color w:val="000000" w:themeColor="text1"/>
        </w:rPr>
        <w:t>The</w:t>
      </w:r>
      <w:r w:rsidR="00996FDA" w:rsidRPr="00DA3F2C">
        <w:rPr>
          <w:color w:val="000000" w:themeColor="text1"/>
          <w:spacing w:val="-11"/>
        </w:rPr>
        <w:t xml:space="preserve"> </w:t>
      </w:r>
      <w:r w:rsidR="00996FDA" w:rsidRPr="00DA3F2C">
        <w:rPr>
          <w:color w:val="000000" w:themeColor="text1"/>
        </w:rPr>
        <w:t>LLM</w:t>
      </w:r>
      <w:r w:rsidR="00996FDA" w:rsidRPr="00DA3F2C">
        <w:rPr>
          <w:color w:val="000000" w:themeColor="text1"/>
          <w:spacing w:val="-11"/>
        </w:rPr>
        <w:t xml:space="preserve"> </w:t>
      </w:r>
      <w:r w:rsidR="00996FDA" w:rsidRPr="00DA3F2C">
        <w:rPr>
          <w:color w:val="000000" w:themeColor="text1"/>
        </w:rPr>
        <w:t>structures</w:t>
      </w:r>
      <w:r w:rsidR="00996FDA" w:rsidRPr="00DA3F2C">
        <w:rPr>
          <w:color w:val="000000" w:themeColor="text1"/>
          <w:spacing w:val="-13"/>
        </w:rPr>
        <w:t xml:space="preserve"> </w:t>
      </w:r>
      <w:r w:rsidR="00996FDA" w:rsidRPr="00DA3F2C">
        <w:rPr>
          <w:color w:val="000000" w:themeColor="text1"/>
        </w:rPr>
        <w:t>the</w:t>
      </w:r>
      <w:r w:rsidR="00996FDA" w:rsidRPr="00DA3F2C">
        <w:rPr>
          <w:color w:val="000000" w:themeColor="text1"/>
          <w:spacing w:val="-11"/>
        </w:rPr>
        <w:t xml:space="preserve"> </w:t>
      </w:r>
      <w:r w:rsidR="00996FDA" w:rsidRPr="00DA3F2C">
        <w:rPr>
          <w:color w:val="000000" w:themeColor="text1"/>
        </w:rPr>
        <w:t>information</w:t>
      </w:r>
      <w:r w:rsidR="00996FDA" w:rsidRPr="00DA3F2C">
        <w:rPr>
          <w:color w:val="000000" w:themeColor="text1"/>
          <w:spacing w:val="-11"/>
        </w:rPr>
        <w:t xml:space="preserve"> </w:t>
      </w:r>
      <w:r w:rsidR="00996FDA" w:rsidRPr="00DA3F2C">
        <w:rPr>
          <w:color w:val="000000" w:themeColor="text1"/>
        </w:rPr>
        <w:t>in</w:t>
      </w:r>
      <w:r w:rsidR="00996FDA" w:rsidRPr="00DA3F2C">
        <w:rPr>
          <w:color w:val="000000" w:themeColor="text1"/>
          <w:spacing w:val="-13"/>
        </w:rPr>
        <w:t xml:space="preserve"> </w:t>
      </w:r>
      <w:r w:rsidR="00996FDA" w:rsidRPr="00DA3F2C">
        <w:rPr>
          <w:color w:val="000000" w:themeColor="text1"/>
        </w:rPr>
        <w:t>an</w:t>
      </w:r>
      <w:r w:rsidR="00996FDA" w:rsidRPr="00DA3F2C">
        <w:rPr>
          <w:color w:val="000000" w:themeColor="text1"/>
          <w:spacing w:val="-11"/>
        </w:rPr>
        <w:t xml:space="preserve"> </w:t>
      </w:r>
      <w:r w:rsidR="00996FDA" w:rsidRPr="00DA3F2C">
        <w:rPr>
          <w:color w:val="000000" w:themeColor="text1"/>
        </w:rPr>
        <w:t>Excel spreadsheet</w:t>
      </w:r>
      <w:r w:rsidR="00996FDA" w:rsidRPr="00DA3F2C">
        <w:rPr>
          <w:color w:val="000000" w:themeColor="text1"/>
          <w:spacing w:val="-10"/>
        </w:rPr>
        <w:t xml:space="preserve"> </w:t>
      </w:r>
      <w:r w:rsidR="00996FDA" w:rsidRPr="00DA3F2C">
        <w:rPr>
          <w:color w:val="000000" w:themeColor="text1"/>
        </w:rPr>
        <w:t>and</w:t>
      </w:r>
      <w:r w:rsidR="00996FDA" w:rsidRPr="00DA3F2C">
        <w:rPr>
          <w:color w:val="000000" w:themeColor="text1"/>
          <w:spacing w:val="-10"/>
        </w:rPr>
        <w:t xml:space="preserve"> </w:t>
      </w:r>
      <w:r w:rsidR="00996FDA" w:rsidRPr="00DA3F2C">
        <w:rPr>
          <w:color w:val="000000" w:themeColor="text1"/>
        </w:rPr>
        <w:t>determines</w:t>
      </w:r>
      <w:r w:rsidR="00996FDA" w:rsidRPr="00DA3F2C">
        <w:rPr>
          <w:color w:val="000000" w:themeColor="text1"/>
          <w:spacing w:val="-9"/>
        </w:rPr>
        <w:t xml:space="preserve"> </w:t>
      </w:r>
      <w:r w:rsidR="00996FDA" w:rsidRPr="00DA3F2C">
        <w:rPr>
          <w:color w:val="000000" w:themeColor="text1"/>
        </w:rPr>
        <w:t>the</w:t>
      </w:r>
      <w:r w:rsidR="00996FDA" w:rsidRPr="00DA3F2C">
        <w:rPr>
          <w:color w:val="000000" w:themeColor="text1"/>
          <w:spacing w:val="-10"/>
        </w:rPr>
        <w:t xml:space="preserve"> </w:t>
      </w:r>
      <w:r w:rsidR="00996FDA" w:rsidRPr="00DA3F2C">
        <w:rPr>
          <w:color w:val="000000" w:themeColor="text1"/>
        </w:rPr>
        <w:t>values</w:t>
      </w:r>
      <w:r w:rsidR="00996FDA" w:rsidRPr="00DA3F2C">
        <w:rPr>
          <w:color w:val="000000" w:themeColor="text1"/>
          <w:spacing w:val="-6"/>
        </w:rPr>
        <w:t xml:space="preserve"> </w:t>
      </w:r>
      <w:r w:rsidR="00996FDA" w:rsidRPr="00DA3F2C">
        <w:rPr>
          <w:color w:val="000000" w:themeColor="text1"/>
        </w:rPr>
        <w:t>of</w:t>
      </w:r>
      <w:r w:rsidR="00996FDA" w:rsidRPr="00DA3F2C">
        <w:rPr>
          <w:color w:val="000000" w:themeColor="text1"/>
          <w:spacing w:val="-8"/>
        </w:rPr>
        <w:t xml:space="preserve"> </w:t>
      </w:r>
      <w:r w:rsidR="00996FDA" w:rsidRPr="00DA3F2C">
        <w:rPr>
          <w:color w:val="000000" w:themeColor="text1"/>
        </w:rPr>
        <w:t>all</w:t>
      </w:r>
      <w:r w:rsidR="00996FDA" w:rsidRPr="00DA3F2C">
        <w:rPr>
          <w:color w:val="000000" w:themeColor="text1"/>
          <w:spacing w:val="-10"/>
        </w:rPr>
        <w:t xml:space="preserve"> </w:t>
      </w:r>
      <w:r w:rsidR="00996FDA" w:rsidRPr="00DA3F2C">
        <w:rPr>
          <w:color w:val="000000" w:themeColor="text1"/>
        </w:rPr>
        <w:t>inherent-safety</w:t>
      </w:r>
      <w:r w:rsidR="00996FDA" w:rsidRPr="00DA3F2C">
        <w:rPr>
          <w:color w:val="000000" w:themeColor="text1"/>
          <w:spacing w:val="-8"/>
        </w:rPr>
        <w:t xml:space="preserve"> </w:t>
      </w:r>
      <w:r w:rsidR="00996FDA" w:rsidRPr="00DA3F2C">
        <w:rPr>
          <w:color w:val="000000" w:themeColor="text1"/>
        </w:rPr>
        <w:t>chemical</w:t>
      </w:r>
      <w:r w:rsidR="00996FDA" w:rsidRPr="00DA3F2C">
        <w:rPr>
          <w:color w:val="000000" w:themeColor="text1"/>
          <w:spacing w:val="-10"/>
        </w:rPr>
        <w:t xml:space="preserve"> </w:t>
      </w:r>
      <w:proofErr w:type="spellStart"/>
      <w:r w:rsidR="00996FDA" w:rsidRPr="00DA3F2C">
        <w:rPr>
          <w:color w:val="000000" w:themeColor="text1"/>
        </w:rPr>
        <w:t>subindices</w:t>
      </w:r>
      <w:proofErr w:type="spellEnd"/>
      <w:r w:rsidR="00996FDA" w:rsidRPr="00DA3F2C">
        <w:rPr>
          <w:color w:val="000000" w:themeColor="text1"/>
        </w:rPr>
        <w:t>.</w:t>
      </w:r>
      <w:r w:rsidR="00996FDA" w:rsidRPr="00DA3F2C">
        <w:rPr>
          <w:color w:val="000000" w:themeColor="text1"/>
          <w:spacing w:val="-10"/>
        </w:rPr>
        <w:t xml:space="preserve"> </w:t>
      </w:r>
      <w:r w:rsidR="00996FDA" w:rsidRPr="00DA3F2C">
        <w:rPr>
          <w:color w:val="000000" w:themeColor="text1"/>
        </w:rPr>
        <w:t>The</w:t>
      </w:r>
      <w:r w:rsidR="00996FDA" w:rsidRPr="00DA3F2C">
        <w:rPr>
          <w:color w:val="000000" w:themeColor="text1"/>
          <w:spacing w:val="-7"/>
        </w:rPr>
        <w:t xml:space="preserve"> </w:t>
      </w:r>
      <w:r w:rsidR="00996FDA" w:rsidRPr="00DA3F2C">
        <w:rPr>
          <w:color w:val="000000" w:themeColor="text1"/>
        </w:rPr>
        <w:t>Inherent</w:t>
      </w:r>
      <w:r w:rsidR="00996FDA" w:rsidRPr="00DA3F2C">
        <w:rPr>
          <w:color w:val="000000" w:themeColor="text1"/>
          <w:spacing w:val="-6"/>
        </w:rPr>
        <w:t xml:space="preserve"> </w:t>
      </w:r>
      <w:r w:rsidR="00996FDA" w:rsidRPr="00DA3F2C">
        <w:rPr>
          <w:color w:val="000000" w:themeColor="text1"/>
        </w:rPr>
        <w:t>Process</w:t>
      </w:r>
      <w:r w:rsidR="00996FDA" w:rsidRPr="00DA3F2C">
        <w:rPr>
          <w:color w:val="000000" w:themeColor="text1"/>
          <w:spacing w:val="-9"/>
        </w:rPr>
        <w:t xml:space="preserve"> </w:t>
      </w:r>
      <w:r w:rsidR="00996FDA" w:rsidRPr="00DA3F2C">
        <w:rPr>
          <w:color w:val="000000" w:themeColor="text1"/>
        </w:rPr>
        <w:t>Safety Assessment agent implemented a bifurcated strategy to minimize the numerical hallucinations typical of generative models. Deterministic algorithms (Java code) were used for parameters that depend strictly on numerical variables, such as the inventory, pressure, and temperature sub-indices. For parameters requiring engineering</w:t>
      </w:r>
      <w:r w:rsidR="00996FDA" w:rsidRPr="00DA3F2C">
        <w:rPr>
          <w:color w:val="000000" w:themeColor="text1"/>
          <w:spacing w:val="-1"/>
        </w:rPr>
        <w:t xml:space="preserve"> </w:t>
      </w:r>
      <w:r w:rsidR="00996FDA" w:rsidRPr="00DA3F2C">
        <w:rPr>
          <w:color w:val="000000" w:themeColor="text1"/>
        </w:rPr>
        <w:t>judgment</w:t>
      </w:r>
      <w:r w:rsidR="00996FDA" w:rsidRPr="00DA3F2C">
        <w:rPr>
          <w:color w:val="000000" w:themeColor="text1"/>
          <w:spacing w:val="-1"/>
        </w:rPr>
        <w:t xml:space="preserve"> </w:t>
      </w:r>
      <w:r w:rsidR="00996FDA" w:rsidRPr="00DA3F2C">
        <w:rPr>
          <w:color w:val="000000" w:themeColor="text1"/>
        </w:rPr>
        <w:t>and</w:t>
      </w:r>
      <w:r w:rsidR="00996FDA" w:rsidRPr="00DA3F2C">
        <w:rPr>
          <w:color w:val="000000" w:themeColor="text1"/>
          <w:spacing w:val="-1"/>
        </w:rPr>
        <w:t xml:space="preserve"> </w:t>
      </w:r>
      <w:r w:rsidR="00996FDA" w:rsidRPr="00DA3F2C">
        <w:rPr>
          <w:color w:val="000000" w:themeColor="text1"/>
        </w:rPr>
        <w:t>qualitative</w:t>
      </w:r>
      <w:r w:rsidR="00996FDA" w:rsidRPr="00DA3F2C">
        <w:rPr>
          <w:color w:val="000000" w:themeColor="text1"/>
          <w:spacing w:val="-1"/>
        </w:rPr>
        <w:t xml:space="preserve"> </w:t>
      </w:r>
      <w:r w:rsidR="00996FDA" w:rsidRPr="00DA3F2C">
        <w:rPr>
          <w:color w:val="000000" w:themeColor="text1"/>
        </w:rPr>
        <w:t>analysis,</w:t>
      </w:r>
      <w:r w:rsidR="00996FDA" w:rsidRPr="00DA3F2C">
        <w:rPr>
          <w:color w:val="000000" w:themeColor="text1"/>
          <w:spacing w:val="-1"/>
        </w:rPr>
        <w:t xml:space="preserve"> </w:t>
      </w:r>
      <w:r w:rsidR="00996FDA" w:rsidRPr="00DA3F2C">
        <w:rPr>
          <w:color w:val="000000" w:themeColor="text1"/>
        </w:rPr>
        <w:t>an</w:t>
      </w:r>
      <w:r w:rsidR="00996FDA" w:rsidRPr="00DA3F2C">
        <w:rPr>
          <w:color w:val="000000" w:themeColor="text1"/>
          <w:spacing w:val="-1"/>
        </w:rPr>
        <w:t xml:space="preserve"> </w:t>
      </w:r>
      <w:r w:rsidR="00996FDA" w:rsidRPr="00DA3F2C">
        <w:rPr>
          <w:color w:val="000000" w:themeColor="text1"/>
        </w:rPr>
        <w:t>LLM</w:t>
      </w:r>
      <w:r w:rsidR="00996FDA" w:rsidRPr="00DA3F2C">
        <w:rPr>
          <w:color w:val="000000" w:themeColor="text1"/>
          <w:spacing w:val="-1"/>
        </w:rPr>
        <w:t xml:space="preserve"> </w:t>
      </w:r>
      <w:r w:rsidR="00996FDA" w:rsidRPr="00DA3F2C">
        <w:rPr>
          <w:color w:val="000000" w:themeColor="text1"/>
        </w:rPr>
        <w:t>node</w:t>
      </w:r>
      <w:r w:rsidR="00996FDA" w:rsidRPr="00DA3F2C">
        <w:rPr>
          <w:color w:val="000000" w:themeColor="text1"/>
          <w:spacing w:val="-4"/>
        </w:rPr>
        <w:t xml:space="preserve"> </w:t>
      </w:r>
      <w:r w:rsidR="00996FDA" w:rsidRPr="00DA3F2C">
        <w:rPr>
          <w:color w:val="000000" w:themeColor="text1"/>
        </w:rPr>
        <w:t>was activated.</w:t>
      </w:r>
      <w:r w:rsidR="00996FDA" w:rsidRPr="00DA3F2C">
        <w:rPr>
          <w:color w:val="000000" w:themeColor="text1"/>
          <w:spacing w:val="-1"/>
        </w:rPr>
        <w:t xml:space="preserve"> </w:t>
      </w:r>
      <w:r w:rsidR="00996FDA" w:rsidRPr="00DA3F2C">
        <w:rPr>
          <w:color w:val="000000" w:themeColor="text1"/>
        </w:rPr>
        <w:t>This model</w:t>
      </w:r>
      <w:r w:rsidR="00996FDA" w:rsidRPr="00DA3F2C">
        <w:rPr>
          <w:color w:val="000000" w:themeColor="text1"/>
          <w:spacing w:val="-1"/>
        </w:rPr>
        <w:t xml:space="preserve"> </w:t>
      </w:r>
      <w:r w:rsidR="00996FDA" w:rsidRPr="00DA3F2C">
        <w:rPr>
          <w:color w:val="000000" w:themeColor="text1"/>
        </w:rPr>
        <w:t>processes the</w:t>
      </w:r>
      <w:r w:rsidR="00996FDA" w:rsidRPr="00DA3F2C">
        <w:rPr>
          <w:color w:val="000000" w:themeColor="text1"/>
          <w:spacing w:val="-1"/>
        </w:rPr>
        <w:t xml:space="preserve"> </w:t>
      </w:r>
      <w:r w:rsidR="00996FDA" w:rsidRPr="00DA3F2C">
        <w:rPr>
          <w:color w:val="000000" w:themeColor="text1"/>
        </w:rPr>
        <w:t>process description</w:t>
      </w:r>
      <w:r w:rsidR="00996FDA" w:rsidRPr="00DA3F2C">
        <w:rPr>
          <w:color w:val="000000" w:themeColor="text1"/>
          <w:spacing w:val="-11"/>
        </w:rPr>
        <w:t xml:space="preserve"> </w:t>
      </w:r>
      <w:r w:rsidR="00996FDA" w:rsidRPr="00DA3F2C">
        <w:rPr>
          <w:color w:val="000000" w:themeColor="text1"/>
        </w:rPr>
        <w:t>and</w:t>
      </w:r>
      <w:r w:rsidR="00996FDA" w:rsidRPr="00DA3F2C">
        <w:rPr>
          <w:color w:val="000000" w:themeColor="text1"/>
          <w:spacing w:val="-11"/>
        </w:rPr>
        <w:t xml:space="preserve"> </w:t>
      </w:r>
      <w:r w:rsidR="00996FDA" w:rsidRPr="00DA3F2C">
        <w:rPr>
          <w:color w:val="000000" w:themeColor="text1"/>
        </w:rPr>
        <w:t>equipment</w:t>
      </w:r>
      <w:r w:rsidR="00996FDA" w:rsidRPr="00DA3F2C">
        <w:rPr>
          <w:color w:val="000000" w:themeColor="text1"/>
          <w:spacing w:val="-10"/>
        </w:rPr>
        <w:t xml:space="preserve"> </w:t>
      </w:r>
      <w:r w:rsidR="00996FDA" w:rsidRPr="00DA3F2C">
        <w:rPr>
          <w:color w:val="000000" w:themeColor="text1"/>
        </w:rPr>
        <w:t>list</w:t>
      </w:r>
      <w:r w:rsidR="00996FDA" w:rsidRPr="00DA3F2C">
        <w:rPr>
          <w:color w:val="000000" w:themeColor="text1"/>
          <w:spacing w:val="-11"/>
        </w:rPr>
        <w:t xml:space="preserve"> </w:t>
      </w:r>
      <w:r w:rsidR="00996FDA" w:rsidRPr="00DA3F2C">
        <w:rPr>
          <w:color w:val="000000" w:themeColor="text1"/>
        </w:rPr>
        <w:t>to</w:t>
      </w:r>
      <w:r w:rsidR="00996FDA" w:rsidRPr="00DA3F2C">
        <w:rPr>
          <w:color w:val="000000" w:themeColor="text1"/>
          <w:spacing w:val="-10"/>
        </w:rPr>
        <w:t xml:space="preserve"> </w:t>
      </w:r>
      <w:r w:rsidR="00996FDA" w:rsidRPr="00DA3F2C">
        <w:rPr>
          <w:color w:val="000000" w:themeColor="text1"/>
        </w:rPr>
        <w:t>estimate</w:t>
      </w:r>
      <w:r w:rsidR="00996FDA" w:rsidRPr="00DA3F2C">
        <w:rPr>
          <w:color w:val="000000" w:themeColor="text1"/>
          <w:spacing w:val="-11"/>
        </w:rPr>
        <w:t xml:space="preserve"> </w:t>
      </w:r>
      <w:r w:rsidR="00996FDA" w:rsidRPr="00DA3F2C">
        <w:rPr>
          <w:color w:val="000000" w:themeColor="text1"/>
        </w:rPr>
        <w:t>the</w:t>
      </w:r>
      <w:r w:rsidR="00996FDA" w:rsidRPr="00DA3F2C">
        <w:rPr>
          <w:color w:val="000000" w:themeColor="text1"/>
          <w:spacing w:val="-11"/>
        </w:rPr>
        <w:t xml:space="preserve"> </w:t>
      </w:r>
      <w:r w:rsidR="00996FDA" w:rsidRPr="00DA3F2C">
        <w:rPr>
          <w:color w:val="000000" w:themeColor="text1"/>
        </w:rPr>
        <w:t>Process</w:t>
      </w:r>
      <w:r w:rsidR="00996FDA" w:rsidRPr="00DA3F2C">
        <w:rPr>
          <w:color w:val="000000" w:themeColor="text1"/>
          <w:spacing w:val="-9"/>
        </w:rPr>
        <w:t xml:space="preserve"> </w:t>
      </w:r>
      <w:r w:rsidR="00996FDA" w:rsidRPr="00DA3F2C">
        <w:rPr>
          <w:color w:val="000000" w:themeColor="text1"/>
        </w:rPr>
        <w:t>Structure</w:t>
      </w:r>
      <w:r w:rsidR="00996FDA" w:rsidRPr="00DA3F2C">
        <w:rPr>
          <w:color w:val="000000" w:themeColor="text1"/>
          <w:spacing w:val="-10"/>
        </w:rPr>
        <w:t xml:space="preserve"> </w:t>
      </w:r>
      <w:r w:rsidR="00996FDA" w:rsidRPr="00DA3F2C">
        <w:rPr>
          <w:color w:val="000000" w:themeColor="text1"/>
        </w:rPr>
        <w:t>sub-index</w:t>
      </w:r>
      <w:r w:rsidR="00996FDA" w:rsidRPr="00DA3F2C">
        <w:rPr>
          <w:color w:val="000000" w:themeColor="text1"/>
          <w:spacing w:val="-10"/>
        </w:rPr>
        <w:t xml:space="preserve"> </w:t>
      </w:r>
      <w:r w:rsidR="00996FDA" w:rsidRPr="00DA3F2C">
        <w:rPr>
          <w:color w:val="000000" w:themeColor="text1"/>
        </w:rPr>
        <w:t>—by</w:t>
      </w:r>
      <w:r w:rsidR="00996FDA" w:rsidRPr="00DA3F2C">
        <w:rPr>
          <w:color w:val="000000" w:themeColor="text1"/>
          <w:spacing w:val="-9"/>
        </w:rPr>
        <w:t xml:space="preserve"> </w:t>
      </w:r>
      <w:r w:rsidR="00996FDA" w:rsidRPr="00DA3F2C">
        <w:rPr>
          <w:color w:val="000000" w:themeColor="text1"/>
        </w:rPr>
        <w:t>consulting</w:t>
      </w:r>
      <w:r w:rsidR="00996FDA" w:rsidRPr="00DA3F2C">
        <w:rPr>
          <w:color w:val="000000" w:themeColor="text1"/>
          <w:spacing w:val="-11"/>
        </w:rPr>
        <w:t xml:space="preserve"> </w:t>
      </w:r>
      <w:r w:rsidR="00996FDA" w:rsidRPr="00DA3F2C">
        <w:rPr>
          <w:color w:val="000000" w:themeColor="text1"/>
        </w:rPr>
        <w:t>historical</w:t>
      </w:r>
      <w:r w:rsidR="00996FDA" w:rsidRPr="00DA3F2C">
        <w:rPr>
          <w:color w:val="000000" w:themeColor="text1"/>
          <w:spacing w:val="-11"/>
        </w:rPr>
        <w:t xml:space="preserve"> </w:t>
      </w:r>
      <w:r w:rsidR="00996FDA" w:rsidRPr="00DA3F2C">
        <w:rPr>
          <w:color w:val="000000" w:themeColor="text1"/>
        </w:rPr>
        <w:t>safety</w:t>
      </w:r>
      <w:r w:rsidR="00996FDA" w:rsidRPr="00DA3F2C">
        <w:rPr>
          <w:color w:val="000000" w:themeColor="text1"/>
          <w:spacing w:val="-9"/>
        </w:rPr>
        <w:t xml:space="preserve"> </w:t>
      </w:r>
      <w:r w:rsidR="00996FDA" w:rsidRPr="00DA3F2C">
        <w:rPr>
          <w:color w:val="000000" w:themeColor="text1"/>
        </w:rPr>
        <w:t>data for the process</w:t>
      </w:r>
      <w:r w:rsidR="00996FDA" w:rsidRPr="00DA3F2C">
        <w:rPr>
          <w:color w:val="000000" w:themeColor="text1"/>
          <w:spacing w:val="-1"/>
        </w:rPr>
        <w:t xml:space="preserve"> </w:t>
      </w:r>
      <w:r w:rsidR="00996FDA" w:rsidRPr="00DA3F2C">
        <w:rPr>
          <w:color w:val="000000" w:themeColor="text1"/>
        </w:rPr>
        <w:t>type</w:t>
      </w:r>
      <w:r w:rsidR="00996FDA" w:rsidRPr="00DA3F2C">
        <w:rPr>
          <w:color w:val="000000" w:themeColor="text1"/>
          <w:spacing w:val="-2"/>
        </w:rPr>
        <w:t xml:space="preserve"> </w:t>
      </w:r>
      <w:r w:rsidR="00996FDA" w:rsidRPr="00DA3F2C">
        <w:rPr>
          <w:color w:val="000000" w:themeColor="text1"/>
        </w:rPr>
        <w:t>on the web— and the Equipment</w:t>
      </w:r>
      <w:r w:rsidR="00996FDA" w:rsidRPr="00DA3F2C">
        <w:rPr>
          <w:color w:val="000000" w:themeColor="text1"/>
          <w:spacing w:val="-2"/>
        </w:rPr>
        <w:t xml:space="preserve"> </w:t>
      </w:r>
      <w:r w:rsidR="00996FDA" w:rsidRPr="00DA3F2C">
        <w:rPr>
          <w:color w:val="000000" w:themeColor="text1"/>
        </w:rPr>
        <w:t>Safety</w:t>
      </w:r>
      <w:r w:rsidR="00996FDA" w:rsidRPr="00DA3F2C">
        <w:rPr>
          <w:color w:val="000000" w:themeColor="text1"/>
          <w:spacing w:val="-1"/>
        </w:rPr>
        <w:t xml:space="preserve"> </w:t>
      </w:r>
      <w:r w:rsidR="00996FDA" w:rsidRPr="00DA3F2C">
        <w:rPr>
          <w:color w:val="000000" w:themeColor="text1"/>
        </w:rPr>
        <w:t>sub-index,</w:t>
      </w:r>
      <w:r w:rsidR="00996FDA" w:rsidRPr="00DA3F2C">
        <w:rPr>
          <w:color w:val="000000" w:themeColor="text1"/>
          <w:spacing w:val="-2"/>
        </w:rPr>
        <w:t xml:space="preserve"> </w:t>
      </w:r>
      <w:r w:rsidR="00996FDA" w:rsidRPr="00DA3F2C">
        <w:rPr>
          <w:color w:val="000000" w:themeColor="text1"/>
        </w:rPr>
        <w:t>drawing</w:t>
      </w:r>
      <w:r w:rsidR="00996FDA" w:rsidRPr="00DA3F2C">
        <w:rPr>
          <w:color w:val="000000" w:themeColor="text1"/>
          <w:spacing w:val="-2"/>
        </w:rPr>
        <w:t xml:space="preserve"> </w:t>
      </w:r>
      <w:r w:rsidR="00996FDA" w:rsidRPr="00DA3F2C">
        <w:rPr>
          <w:color w:val="000000" w:themeColor="text1"/>
        </w:rPr>
        <w:t>on</w:t>
      </w:r>
      <w:r w:rsidR="00996FDA" w:rsidRPr="00DA3F2C">
        <w:rPr>
          <w:color w:val="000000" w:themeColor="text1"/>
          <w:spacing w:val="-2"/>
        </w:rPr>
        <w:t xml:space="preserve"> </w:t>
      </w:r>
      <w:r w:rsidR="00996FDA" w:rsidRPr="00DA3F2C">
        <w:rPr>
          <w:color w:val="000000" w:themeColor="text1"/>
        </w:rPr>
        <w:t>its</w:t>
      </w:r>
      <w:r w:rsidR="00996FDA" w:rsidRPr="00DA3F2C">
        <w:rPr>
          <w:color w:val="000000" w:themeColor="text1"/>
          <w:spacing w:val="-1"/>
        </w:rPr>
        <w:t xml:space="preserve"> </w:t>
      </w:r>
      <w:r w:rsidR="00996FDA" w:rsidRPr="00DA3F2C">
        <w:rPr>
          <w:color w:val="000000" w:themeColor="text1"/>
        </w:rPr>
        <w:t>training</w:t>
      </w:r>
      <w:r w:rsidR="00996FDA" w:rsidRPr="00DA3F2C">
        <w:rPr>
          <w:color w:val="000000" w:themeColor="text1"/>
          <w:spacing w:val="-2"/>
        </w:rPr>
        <w:t xml:space="preserve"> </w:t>
      </w:r>
      <w:r w:rsidR="00996FDA" w:rsidRPr="00DA3F2C">
        <w:rPr>
          <w:color w:val="000000" w:themeColor="text1"/>
        </w:rPr>
        <w:t>knowledge and web resources. Finally, the nodes with Java code orchestrate and consolidate the results from both agents, obtaining</w:t>
      </w:r>
      <w:r w:rsidR="00996FDA" w:rsidRPr="00DA3F2C">
        <w:rPr>
          <w:color w:val="000000" w:themeColor="text1"/>
          <w:spacing w:val="-11"/>
        </w:rPr>
        <w:t xml:space="preserve"> </w:t>
      </w:r>
      <w:r w:rsidR="00996FDA" w:rsidRPr="00DA3F2C">
        <w:rPr>
          <w:color w:val="000000" w:themeColor="text1"/>
        </w:rPr>
        <w:t>the</w:t>
      </w:r>
      <w:r w:rsidR="00996FDA" w:rsidRPr="00DA3F2C">
        <w:rPr>
          <w:color w:val="000000" w:themeColor="text1"/>
          <w:spacing w:val="-11"/>
        </w:rPr>
        <w:t xml:space="preserve"> </w:t>
      </w:r>
      <w:r w:rsidR="00996FDA" w:rsidRPr="00DA3F2C">
        <w:rPr>
          <w:color w:val="000000" w:themeColor="text1"/>
        </w:rPr>
        <w:t>process's</w:t>
      </w:r>
      <w:r w:rsidR="00996FDA" w:rsidRPr="00DA3F2C">
        <w:rPr>
          <w:color w:val="000000" w:themeColor="text1"/>
          <w:spacing w:val="-11"/>
        </w:rPr>
        <w:t xml:space="preserve"> </w:t>
      </w:r>
      <w:r w:rsidR="00996FDA" w:rsidRPr="00DA3F2C">
        <w:rPr>
          <w:color w:val="000000" w:themeColor="text1"/>
        </w:rPr>
        <w:t>ISI.</w:t>
      </w:r>
      <w:r w:rsidR="00996FDA" w:rsidRPr="00DA3F2C">
        <w:rPr>
          <w:color w:val="000000" w:themeColor="text1"/>
          <w:spacing w:val="-11"/>
        </w:rPr>
        <w:t xml:space="preserve"> </w:t>
      </w:r>
      <w:r w:rsidR="00996FDA" w:rsidRPr="00DA3F2C">
        <w:rPr>
          <w:color w:val="000000" w:themeColor="text1"/>
        </w:rPr>
        <w:t>The</w:t>
      </w:r>
      <w:r w:rsidR="00996FDA" w:rsidRPr="00DA3F2C">
        <w:rPr>
          <w:color w:val="000000" w:themeColor="text1"/>
          <w:spacing w:val="-11"/>
        </w:rPr>
        <w:t xml:space="preserve"> </w:t>
      </w:r>
      <w:r w:rsidR="00996FDA" w:rsidRPr="00DA3F2C">
        <w:rPr>
          <w:color w:val="000000" w:themeColor="text1"/>
        </w:rPr>
        <w:t>system</w:t>
      </w:r>
      <w:r w:rsidR="00996FDA" w:rsidRPr="00DA3F2C">
        <w:rPr>
          <w:color w:val="000000" w:themeColor="text1"/>
          <w:spacing w:val="-11"/>
        </w:rPr>
        <w:t xml:space="preserve"> </w:t>
      </w:r>
      <w:r w:rsidR="00996FDA" w:rsidRPr="00DA3F2C">
        <w:rPr>
          <w:color w:val="000000" w:themeColor="text1"/>
        </w:rPr>
        <w:t>generates</w:t>
      </w:r>
      <w:r w:rsidR="00996FDA" w:rsidRPr="00DA3F2C">
        <w:rPr>
          <w:color w:val="000000" w:themeColor="text1"/>
          <w:spacing w:val="-11"/>
        </w:rPr>
        <w:t xml:space="preserve"> </w:t>
      </w:r>
      <w:r w:rsidR="00996FDA" w:rsidRPr="00DA3F2C">
        <w:rPr>
          <w:color w:val="000000" w:themeColor="text1"/>
        </w:rPr>
        <w:t>an</w:t>
      </w:r>
      <w:r w:rsidR="00996FDA" w:rsidRPr="00DA3F2C">
        <w:rPr>
          <w:color w:val="000000" w:themeColor="text1"/>
          <w:spacing w:val="-11"/>
        </w:rPr>
        <w:t xml:space="preserve"> </w:t>
      </w:r>
      <w:r w:rsidR="00996FDA" w:rsidRPr="00DA3F2C">
        <w:rPr>
          <w:color w:val="000000" w:themeColor="text1"/>
        </w:rPr>
        <w:t>updated</w:t>
      </w:r>
      <w:r w:rsidR="00996FDA" w:rsidRPr="00DA3F2C">
        <w:rPr>
          <w:color w:val="000000" w:themeColor="text1"/>
          <w:spacing w:val="-11"/>
        </w:rPr>
        <w:t xml:space="preserve"> </w:t>
      </w:r>
      <w:r w:rsidR="00996FDA" w:rsidRPr="00DA3F2C">
        <w:rPr>
          <w:color w:val="000000" w:themeColor="text1"/>
        </w:rPr>
        <w:t>output</w:t>
      </w:r>
      <w:r w:rsidR="00996FDA" w:rsidRPr="00DA3F2C">
        <w:rPr>
          <w:color w:val="000000" w:themeColor="text1"/>
          <w:spacing w:val="-11"/>
        </w:rPr>
        <w:t xml:space="preserve"> </w:t>
      </w:r>
      <w:r w:rsidR="00996FDA" w:rsidRPr="00DA3F2C">
        <w:rPr>
          <w:color w:val="000000" w:themeColor="text1"/>
        </w:rPr>
        <w:t>file</w:t>
      </w:r>
      <w:r w:rsidR="00996FDA" w:rsidRPr="00DA3F2C">
        <w:rPr>
          <w:color w:val="000000" w:themeColor="text1"/>
          <w:spacing w:val="-11"/>
        </w:rPr>
        <w:t xml:space="preserve"> </w:t>
      </w:r>
      <w:r w:rsidR="00996FDA" w:rsidRPr="00DA3F2C">
        <w:rPr>
          <w:color w:val="000000" w:themeColor="text1"/>
        </w:rPr>
        <w:t>that</w:t>
      </w:r>
      <w:r w:rsidR="00996FDA" w:rsidRPr="00DA3F2C">
        <w:rPr>
          <w:color w:val="000000" w:themeColor="text1"/>
          <w:spacing w:val="-11"/>
        </w:rPr>
        <w:t xml:space="preserve"> </w:t>
      </w:r>
      <w:r w:rsidR="00996FDA" w:rsidRPr="00DA3F2C">
        <w:rPr>
          <w:color w:val="000000" w:themeColor="text1"/>
        </w:rPr>
        <w:t>shows</w:t>
      </w:r>
      <w:r w:rsidR="00996FDA" w:rsidRPr="00DA3F2C">
        <w:rPr>
          <w:color w:val="000000" w:themeColor="text1"/>
          <w:spacing w:val="-11"/>
        </w:rPr>
        <w:t xml:space="preserve"> </w:t>
      </w:r>
      <w:r w:rsidR="00996FDA" w:rsidRPr="00DA3F2C">
        <w:rPr>
          <w:color w:val="000000" w:themeColor="text1"/>
        </w:rPr>
        <w:t>the</w:t>
      </w:r>
      <w:r w:rsidR="00996FDA" w:rsidRPr="00DA3F2C">
        <w:rPr>
          <w:color w:val="000000" w:themeColor="text1"/>
          <w:spacing w:val="-11"/>
        </w:rPr>
        <w:t xml:space="preserve"> </w:t>
      </w:r>
      <w:r w:rsidR="00996FDA" w:rsidRPr="00DA3F2C">
        <w:rPr>
          <w:color w:val="000000" w:themeColor="text1"/>
        </w:rPr>
        <w:t>final</w:t>
      </w:r>
      <w:r w:rsidR="00996FDA" w:rsidRPr="00DA3F2C">
        <w:rPr>
          <w:color w:val="000000" w:themeColor="text1"/>
          <w:spacing w:val="-11"/>
        </w:rPr>
        <w:t xml:space="preserve"> </w:t>
      </w:r>
      <w:r w:rsidR="00996FDA" w:rsidRPr="00DA3F2C">
        <w:rPr>
          <w:color w:val="000000" w:themeColor="text1"/>
        </w:rPr>
        <w:t>breakdown</w:t>
      </w:r>
      <w:r w:rsidR="00996FDA" w:rsidRPr="00DA3F2C">
        <w:rPr>
          <w:color w:val="000000" w:themeColor="text1"/>
          <w:spacing w:val="-11"/>
        </w:rPr>
        <w:t xml:space="preserve"> </w:t>
      </w:r>
      <w:r w:rsidR="00996FDA" w:rsidRPr="00DA3F2C">
        <w:rPr>
          <w:color w:val="000000" w:themeColor="text1"/>
        </w:rPr>
        <w:t>of</w:t>
      </w:r>
      <w:r w:rsidR="00996FDA" w:rsidRPr="00DA3F2C">
        <w:rPr>
          <w:color w:val="000000" w:themeColor="text1"/>
          <w:spacing w:val="-11"/>
        </w:rPr>
        <w:t xml:space="preserve"> </w:t>
      </w:r>
      <w:r w:rsidR="00996FDA" w:rsidRPr="00DA3F2C">
        <w:rPr>
          <w:color w:val="000000" w:themeColor="text1"/>
        </w:rPr>
        <w:t>each score</w:t>
      </w:r>
      <w:r w:rsidR="00996FDA" w:rsidRPr="00DA3F2C">
        <w:rPr>
          <w:color w:val="000000" w:themeColor="text1"/>
          <w:spacing w:val="-4"/>
        </w:rPr>
        <w:t xml:space="preserve"> </w:t>
      </w:r>
      <w:r w:rsidR="00996FDA" w:rsidRPr="00DA3F2C">
        <w:rPr>
          <w:color w:val="000000" w:themeColor="text1"/>
        </w:rPr>
        <w:t>by</w:t>
      </w:r>
      <w:r w:rsidR="00996FDA" w:rsidRPr="00DA3F2C">
        <w:rPr>
          <w:color w:val="000000" w:themeColor="text1"/>
          <w:spacing w:val="-3"/>
        </w:rPr>
        <w:t xml:space="preserve"> </w:t>
      </w:r>
      <w:r w:rsidR="00996FDA" w:rsidRPr="00DA3F2C">
        <w:rPr>
          <w:color w:val="000000" w:themeColor="text1"/>
        </w:rPr>
        <w:t>sub-index,</w:t>
      </w:r>
      <w:r w:rsidR="00996FDA" w:rsidRPr="00DA3F2C">
        <w:rPr>
          <w:color w:val="000000" w:themeColor="text1"/>
          <w:spacing w:val="-4"/>
        </w:rPr>
        <w:t xml:space="preserve"> </w:t>
      </w:r>
      <w:r w:rsidR="00996FDA" w:rsidRPr="00DA3F2C">
        <w:rPr>
          <w:color w:val="000000" w:themeColor="text1"/>
        </w:rPr>
        <w:t>along</w:t>
      </w:r>
      <w:r w:rsidR="00996FDA" w:rsidRPr="00DA3F2C">
        <w:rPr>
          <w:color w:val="000000" w:themeColor="text1"/>
          <w:spacing w:val="-4"/>
        </w:rPr>
        <w:t xml:space="preserve"> </w:t>
      </w:r>
      <w:r w:rsidR="00996FDA" w:rsidRPr="00DA3F2C">
        <w:rPr>
          <w:color w:val="000000" w:themeColor="text1"/>
        </w:rPr>
        <w:t>with</w:t>
      </w:r>
      <w:r w:rsidR="00996FDA" w:rsidRPr="00DA3F2C">
        <w:rPr>
          <w:color w:val="000000" w:themeColor="text1"/>
          <w:spacing w:val="-6"/>
        </w:rPr>
        <w:t xml:space="preserve"> </w:t>
      </w:r>
      <w:r w:rsidR="00996FDA" w:rsidRPr="00DA3F2C">
        <w:rPr>
          <w:color w:val="000000" w:themeColor="text1"/>
        </w:rPr>
        <w:t>an</w:t>
      </w:r>
      <w:r w:rsidR="00996FDA" w:rsidRPr="00DA3F2C">
        <w:rPr>
          <w:color w:val="000000" w:themeColor="text1"/>
          <w:spacing w:val="-4"/>
        </w:rPr>
        <w:t xml:space="preserve"> </w:t>
      </w:r>
      <w:r w:rsidR="00996FDA" w:rsidRPr="00DA3F2C">
        <w:rPr>
          <w:color w:val="000000" w:themeColor="text1"/>
        </w:rPr>
        <w:t>explanation</w:t>
      </w:r>
      <w:r w:rsidR="00996FDA" w:rsidRPr="00DA3F2C">
        <w:rPr>
          <w:color w:val="000000" w:themeColor="text1"/>
          <w:spacing w:val="-4"/>
        </w:rPr>
        <w:t xml:space="preserve"> </w:t>
      </w:r>
      <w:r w:rsidR="00996FDA" w:rsidRPr="00DA3F2C">
        <w:rPr>
          <w:color w:val="000000" w:themeColor="text1"/>
        </w:rPr>
        <w:t>of</w:t>
      </w:r>
      <w:r w:rsidR="00996FDA" w:rsidRPr="00DA3F2C">
        <w:rPr>
          <w:color w:val="000000" w:themeColor="text1"/>
          <w:spacing w:val="-4"/>
        </w:rPr>
        <w:t xml:space="preserve"> </w:t>
      </w:r>
      <w:r w:rsidR="00996FDA" w:rsidRPr="00DA3F2C">
        <w:rPr>
          <w:color w:val="000000" w:themeColor="text1"/>
        </w:rPr>
        <w:t>the</w:t>
      </w:r>
      <w:r w:rsidR="00996FDA" w:rsidRPr="00DA3F2C">
        <w:rPr>
          <w:color w:val="000000" w:themeColor="text1"/>
          <w:spacing w:val="-4"/>
        </w:rPr>
        <w:t xml:space="preserve"> </w:t>
      </w:r>
      <w:r w:rsidR="00996FDA" w:rsidRPr="00DA3F2C">
        <w:rPr>
          <w:color w:val="000000" w:themeColor="text1"/>
        </w:rPr>
        <w:t>rationale</w:t>
      </w:r>
      <w:r w:rsidR="00996FDA" w:rsidRPr="00DA3F2C">
        <w:rPr>
          <w:color w:val="000000" w:themeColor="text1"/>
          <w:spacing w:val="-6"/>
        </w:rPr>
        <w:t xml:space="preserve"> </w:t>
      </w:r>
      <w:r w:rsidR="00996FDA" w:rsidRPr="00DA3F2C">
        <w:rPr>
          <w:color w:val="000000" w:themeColor="text1"/>
        </w:rPr>
        <w:t>for assigned</w:t>
      </w:r>
      <w:r w:rsidR="00996FDA" w:rsidRPr="00DA3F2C">
        <w:rPr>
          <w:color w:val="000000" w:themeColor="text1"/>
          <w:spacing w:val="-4"/>
        </w:rPr>
        <w:t xml:space="preserve"> </w:t>
      </w:r>
      <w:r w:rsidR="00996FDA" w:rsidRPr="00DA3F2C">
        <w:rPr>
          <w:color w:val="000000" w:themeColor="text1"/>
        </w:rPr>
        <w:t>values.</w:t>
      </w:r>
      <w:r w:rsidR="00996FDA" w:rsidRPr="00DA3F2C">
        <w:rPr>
          <w:color w:val="000000" w:themeColor="text1"/>
          <w:spacing w:val="-4"/>
        </w:rPr>
        <w:t xml:space="preserve"> </w:t>
      </w:r>
      <w:r w:rsidR="00996FDA" w:rsidRPr="00DA3F2C">
        <w:rPr>
          <w:color w:val="000000" w:themeColor="text1"/>
        </w:rPr>
        <w:t>This</w:t>
      </w:r>
      <w:r w:rsidR="00996FDA" w:rsidRPr="00DA3F2C">
        <w:rPr>
          <w:color w:val="000000" w:themeColor="text1"/>
          <w:spacing w:val="-3"/>
        </w:rPr>
        <w:t xml:space="preserve"> </w:t>
      </w:r>
      <w:r w:rsidR="00996FDA" w:rsidRPr="00DA3F2C">
        <w:rPr>
          <w:color w:val="000000" w:themeColor="text1"/>
        </w:rPr>
        <w:t>allows</w:t>
      </w:r>
      <w:r w:rsidR="00996FDA" w:rsidRPr="00DA3F2C">
        <w:rPr>
          <w:color w:val="000000" w:themeColor="text1"/>
          <w:spacing w:val="-4"/>
        </w:rPr>
        <w:t xml:space="preserve"> </w:t>
      </w:r>
      <w:r w:rsidR="00996FDA" w:rsidRPr="00DA3F2C">
        <w:rPr>
          <w:color w:val="000000" w:themeColor="text1"/>
        </w:rPr>
        <w:t>the</w:t>
      </w:r>
      <w:r w:rsidR="00996FDA" w:rsidRPr="00DA3F2C">
        <w:rPr>
          <w:color w:val="000000" w:themeColor="text1"/>
          <w:spacing w:val="-4"/>
        </w:rPr>
        <w:t xml:space="preserve"> </w:t>
      </w:r>
      <w:r w:rsidR="00996FDA" w:rsidRPr="00DA3F2C">
        <w:rPr>
          <w:color w:val="000000" w:themeColor="text1"/>
        </w:rPr>
        <w:t>user</w:t>
      </w:r>
      <w:r w:rsidR="00996FDA" w:rsidRPr="00DA3F2C">
        <w:rPr>
          <w:color w:val="000000" w:themeColor="text1"/>
          <w:spacing w:val="-4"/>
        </w:rPr>
        <w:t xml:space="preserve"> </w:t>
      </w:r>
      <w:r w:rsidR="00996FDA" w:rsidRPr="00DA3F2C">
        <w:rPr>
          <w:color w:val="000000" w:themeColor="text1"/>
        </w:rPr>
        <w:t>to</w:t>
      </w:r>
      <w:r w:rsidR="00996FDA" w:rsidRPr="00DA3F2C">
        <w:rPr>
          <w:color w:val="000000" w:themeColor="text1"/>
          <w:spacing w:val="-4"/>
        </w:rPr>
        <w:t xml:space="preserve"> </w:t>
      </w:r>
      <w:r w:rsidR="00996FDA" w:rsidRPr="00DA3F2C">
        <w:rPr>
          <w:color w:val="000000" w:themeColor="text1"/>
        </w:rPr>
        <w:t>audit which sub-index contributed most to the overall risk and why. Finally, for this study, each experiment with the different LLM were performed in triplicate.</w:t>
      </w:r>
      <w:r w:rsidR="00A64677" w:rsidRPr="00DA3F2C">
        <w:rPr>
          <w:color w:val="000000" w:themeColor="text1"/>
        </w:rPr>
        <w:t xml:space="preserve"> The optimal configuration was evaluated in terms of reasoning accuracy, data-extraction consistency, and computational</w:t>
      </w:r>
      <w:r w:rsidR="00A64677" w:rsidRPr="00DA3F2C">
        <w:rPr>
          <w:color w:val="000000" w:themeColor="text1"/>
          <w:spacing w:val="-5"/>
        </w:rPr>
        <w:t xml:space="preserve"> </w:t>
      </w:r>
      <w:r w:rsidR="00A64677" w:rsidRPr="00DA3F2C">
        <w:rPr>
          <w:color w:val="000000" w:themeColor="text1"/>
        </w:rPr>
        <w:t>efficiency.</w:t>
      </w:r>
    </w:p>
    <w:p w14:paraId="5453EA44" w14:textId="053CA682" w:rsidR="00364386" w:rsidRPr="00DA3F2C" w:rsidRDefault="00996FDA" w:rsidP="002D4AEB">
      <w:pPr>
        <w:pStyle w:val="NormalWeb"/>
        <w:rPr>
          <w:rFonts w:ascii="Arial" w:hAnsi="Arial"/>
          <w:i/>
          <w:color w:val="000000" w:themeColor="text1"/>
          <w:sz w:val="18"/>
          <w:lang w:val="en-US"/>
        </w:rPr>
      </w:pPr>
      <w:r w:rsidRPr="00DA3F2C">
        <w:rPr>
          <w:rFonts w:ascii="Arial" w:hAnsi="Arial"/>
          <w:i/>
          <w:color w:val="000000" w:themeColor="text1"/>
          <w:sz w:val="18"/>
          <w:lang w:val="en-US"/>
        </w:rPr>
        <w:t>Figure</w:t>
      </w:r>
      <w:r w:rsidRPr="00DA3F2C">
        <w:rPr>
          <w:rFonts w:ascii="Arial" w:hAnsi="Arial"/>
          <w:i/>
          <w:color w:val="000000" w:themeColor="text1"/>
          <w:spacing w:val="-5"/>
          <w:sz w:val="18"/>
          <w:lang w:val="en-US"/>
        </w:rPr>
        <w:t xml:space="preserve"> </w:t>
      </w:r>
      <w:r w:rsidRPr="00DA3F2C">
        <w:rPr>
          <w:rFonts w:ascii="Arial" w:hAnsi="Arial"/>
          <w:i/>
          <w:color w:val="000000" w:themeColor="text1"/>
          <w:sz w:val="18"/>
          <w:lang w:val="en-US"/>
        </w:rPr>
        <w:t>1:</w:t>
      </w:r>
      <w:r w:rsidRPr="00DA3F2C">
        <w:rPr>
          <w:rFonts w:ascii="Arial" w:hAnsi="Arial"/>
          <w:i/>
          <w:color w:val="000000" w:themeColor="text1"/>
          <w:spacing w:val="-2"/>
          <w:sz w:val="18"/>
          <w:lang w:val="en-US"/>
        </w:rPr>
        <w:t xml:space="preserve"> </w:t>
      </w:r>
      <w:r w:rsidRPr="00DA3F2C">
        <w:rPr>
          <w:rFonts w:ascii="Arial" w:hAnsi="Arial"/>
          <w:i/>
          <w:color w:val="000000" w:themeColor="text1"/>
          <w:sz w:val="18"/>
          <w:lang w:val="en-US"/>
        </w:rPr>
        <w:t>Scheme</w:t>
      </w:r>
      <w:r w:rsidRPr="00DA3F2C">
        <w:rPr>
          <w:rFonts w:ascii="Arial" w:hAnsi="Arial"/>
          <w:i/>
          <w:color w:val="000000" w:themeColor="text1"/>
          <w:spacing w:val="-3"/>
          <w:sz w:val="18"/>
          <w:lang w:val="en-US"/>
        </w:rPr>
        <w:t xml:space="preserve"> </w:t>
      </w:r>
      <w:r w:rsidRPr="00DA3F2C">
        <w:rPr>
          <w:rFonts w:ascii="Arial" w:hAnsi="Arial"/>
          <w:i/>
          <w:color w:val="000000" w:themeColor="text1"/>
          <w:sz w:val="18"/>
          <w:lang w:val="en-US"/>
        </w:rPr>
        <w:t>of</w:t>
      </w:r>
      <w:r w:rsidRPr="00DA3F2C">
        <w:rPr>
          <w:rFonts w:ascii="Arial" w:hAnsi="Arial"/>
          <w:i/>
          <w:color w:val="000000" w:themeColor="text1"/>
          <w:spacing w:val="-3"/>
          <w:sz w:val="18"/>
          <w:lang w:val="en-US"/>
        </w:rPr>
        <w:t xml:space="preserve"> </w:t>
      </w:r>
      <w:r w:rsidRPr="00DA3F2C">
        <w:rPr>
          <w:rFonts w:ascii="Arial" w:hAnsi="Arial"/>
          <w:i/>
          <w:color w:val="000000" w:themeColor="text1"/>
          <w:sz w:val="18"/>
          <w:lang w:val="en-US"/>
        </w:rPr>
        <w:t>the</w:t>
      </w:r>
      <w:r w:rsidRPr="00DA3F2C">
        <w:rPr>
          <w:rFonts w:ascii="Arial" w:hAnsi="Arial"/>
          <w:i/>
          <w:color w:val="000000" w:themeColor="text1"/>
          <w:spacing w:val="-3"/>
          <w:sz w:val="18"/>
          <w:lang w:val="en-US"/>
        </w:rPr>
        <w:t xml:space="preserve"> </w:t>
      </w:r>
      <w:r w:rsidRPr="00DA3F2C">
        <w:rPr>
          <w:rFonts w:ascii="Arial" w:hAnsi="Arial"/>
          <w:i/>
          <w:color w:val="000000" w:themeColor="text1"/>
          <w:sz w:val="18"/>
          <w:lang w:val="en-US"/>
        </w:rPr>
        <w:t>AI</w:t>
      </w:r>
      <w:r w:rsidRPr="00DA3F2C">
        <w:rPr>
          <w:rFonts w:ascii="Arial" w:hAnsi="Arial"/>
          <w:i/>
          <w:color w:val="000000" w:themeColor="text1"/>
          <w:spacing w:val="-3"/>
          <w:sz w:val="18"/>
          <w:lang w:val="en-US"/>
        </w:rPr>
        <w:t xml:space="preserve"> </w:t>
      </w:r>
      <w:r w:rsidRPr="00DA3F2C">
        <w:rPr>
          <w:rFonts w:ascii="Arial" w:hAnsi="Arial"/>
          <w:i/>
          <w:color w:val="000000" w:themeColor="text1"/>
          <w:sz w:val="18"/>
          <w:lang w:val="en-US"/>
        </w:rPr>
        <w:t>agent’s</w:t>
      </w:r>
      <w:r w:rsidRPr="00DA3F2C">
        <w:rPr>
          <w:rFonts w:ascii="Arial" w:hAnsi="Arial"/>
          <w:i/>
          <w:color w:val="000000" w:themeColor="text1"/>
          <w:spacing w:val="-3"/>
          <w:sz w:val="18"/>
          <w:lang w:val="en-US"/>
        </w:rPr>
        <w:t xml:space="preserve"> </w:t>
      </w:r>
      <w:r w:rsidRPr="00DA3F2C">
        <w:rPr>
          <w:rFonts w:ascii="Arial" w:hAnsi="Arial"/>
          <w:i/>
          <w:color w:val="000000" w:themeColor="text1"/>
          <w:sz w:val="18"/>
          <w:lang w:val="en-US"/>
        </w:rPr>
        <w:t>architecture</w:t>
      </w:r>
      <w:r w:rsidRPr="00DA3F2C">
        <w:rPr>
          <w:rFonts w:ascii="Arial" w:hAnsi="Arial"/>
          <w:i/>
          <w:color w:val="000000" w:themeColor="text1"/>
          <w:spacing w:val="1"/>
          <w:sz w:val="18"/>
          <w:lang w:val="en-US"/>
        </w:rPr>
        <w:t xml:space="preserve"> </w:t>
      </w:r>
      <w:r w:rsidRPr="00DA3F2C">
        <w:rPr>
          <w:rFonts w:ascii="Arial" w:hAnsi="Arial"/>
          <w:i/>
          <w:color w:val="000000" w:themeColor="text1"/>
          <w:sz w:val="18"/>
          <w:lang w:val="en-US"/>
        </w:rPr>
        <w:t>(Image</w:t>
      </w:r>
      <w:r w:rsidRPr="00DA3F2C">
        <w:rPr>
          <w:rFonts w:ascii="Arial" w:hAnsi="Arial"/>
          <w:i/>
          <w:color w:val="000000" w:themeColor="text1"/>
          <w:spacing w:val="-3"/>
          <w:sz w:val="18"/>
          <w:lang w:val="en-US"/>
        </w:rPr>
        <w:t xml:space="preserve"> </w:t>
      </w:r>
      <w:r w:rsidRPr="00DA3F2C">
        <w:rPr>
          <w:rFonts w:ascii="Arial" w:hAnsi="Arial"/>
          <w:i/>
          <w:color w:val="000000" w:themeColor="text1"/>
          <w:sz w:val="18"/>
          <w:lang w:val="en-US"/>
        </w:rPr>
        <w:t>created</w:t>
      </w:r>
      <w:r w:rsidRPr="00DA3F2C">
        <w:rPr>
          <w:rFonts w:ascii="Arial" w:hAnsi="Arial"/>
          <w:i/>
          <w:color w:val="000000" w:themeColor="text1"/>
          <w:spacing w:val="-3"/>
          <w:sz w:val="18"/>
          <w:lang w:val="en-US"/>
        </w:rPr>
        <w:t xml:space="preserve"> </w:t>
      </w:r>
      <w:r w:rsidRPr="00DA3F2C">
        <w:rPr>
          <w:rFonts w:ascii="Arial" w:hAnsi="Arial"/>
          <w:i/>
          <w:color w:val="000000" w:themeColor="text1"/>
          <w:sz w:val="18"/>
          <w:lang w:val="en-US"/>
        </w:rPr>
        <w:t>by</w:t>
      </w:r>
      <w:r w:rsidRPr="00DA3F2C">
        <w:rPr>
          <w:rFonts w:ascii="Arial" w:hAnsi="Arial"/>
          <w:i/>
          <w:color w:val="000000" w:themeColor="text1"/>
          <w:spacing w:val="-2"/>
          <w:sz w:val="18"/>
          <w:lang w:val="en-US"/>
        </w:rPr>
        <w:t xml:space="preserve"> </w:t>
      </w:r>
      <w:r w:rsidRPr="00DA3F2C">
        <w:rPr>
          <w:rFonts w:ascii="Arial" w:hAnsi="Arial"/>
          <w:i/>
          <w:color w:val="000000" w:themeColor="text1"/>
          <w:sz w:val="18"/>
          <w:lang w:val="en-US"/>
        </w:rPr>
        <w:t>Nano</w:t>
      </w:r>
      <w:r w:rsidRPr="00DA3F2C">
        <w:rPr>
          <w:rFonts w:ascii="Arial" w:hAnsi="Arial"/>
          <w:i/>
          <w:color w:val="000000" w:themeColor="text1"/>
          <w:spacing w:val="-5"/>
          <w:sz w:val="18"/>
          <w:lang w:val="en-US"/>
        </w:rPr>
        <w:t xml:space="preserve"> </w:t>
      </w:r>
      <w:r w:rsidRPr="00DA3F2C">
        <w:rPr>
          <w:rFonts w:ascii="Arial" w:hAnsi="Arial"/>
          <w:i/>
          <w:color w:val="000000" w:themeColor="text1"/>
          <w:sz w:val="18"/>
          <w:lang w:val="en-US"/>
        </w:rPr>
        <w:t>Banana</w:t>
      </w:r>
      <w:r w:rsidRPr="00DA3F2C">
        <w:rPr>
          <w:rFonts w:ascii="Arial" w:hAnsi="Arial"/>
          <w:i/>
          <w:color w:val="000000" w:themeColor="text1"/>
          <w:spacing w:val="-3"/>
          <w:sz w:val="18"/>
          <w:lang w:val="en-US"/>
        </w:rPr>
        <w:t xml:space="preserve"> </w:t>
      </w:r>
      <w:r w:rsidRPr="00DA3F2C">
        <w:rPr>
          <w:rFonts w:ascii="Arial" w:hAnsi="Arial"/>
          <w:i/>
          <w:color w:val="000000" w:themeColor="text1"/>
          <w:spacing w:val="-4"/>
          <w:sz w:val="18"/>
          <w:lang w:val="en-US"/>
        </w:rPr>
        <w:t>Pro)</w:t>
      </w:r>
    </w:p>
    <w:p w14:paraId="324F0593" w14:textId="77777777" w:rsidR="00364386" w:rsidRPr="00DA3F2C" w:rsidRDefault="00364386" w:rsidP="002D4AEB">
      <w:pPr>
        <w:pStyle w:val="Textoindependiente"/>
        <w:spacing w:before="73"/>
        <w:jc w:val="left"/>
        <w:rPr>
          <w:rFonts w:ascii="Arial"/>
          <w:i/>
          <w:color w:val="000000" w:themeColor="text1"/>
        </w:rPr>
      </w:pPr>
    </w:p>
    <w:p w14:paraId="1C95AE33" w14:textId="77777777" w:rsidR="00364386" w:rsidRPr="00DA3F2C" w:rsidRDefault="00996FDA" w:rsidP="00EA3182">
      <w:pPr>
        <w:pStyle w:val="Ttulo1"/>
        <w:numPr>
          <w:ilvl w:val="0"/>
          <w:numId w:val="1"/>
        </w:numPr>
        <w:tabs>
          <w:tab w:val="left" w:pos="284"/>
        </w:tabs>
        <w:spacing w:before="1"/>
        <w:ind w:left="0" w:firstLine="0"/>
        <w:rPr>
          <w:color w:val="000000" w:themeColor="text1"/>
        </w:rPr>
      </w:pPr>
      <w:r w:rsidRPr="00DA3F2C">
        <w:rPr>
          <w:color w:val="000000" w:themeColor="text1"/>
        </w:rPr>
        <w:t>Results</w:t>
      </w:r>
      <w:r w:rsidRPr="00DA3F2C">
        <w:rPr>
          <w:color w:val="000000" w:themeColor="text1"/>
          <w:spacing w:val="-5"/>
        </w:rPr>
        <w:t xml:space="preserve"> </w:t>
      </w:r>
      <w:r w:rsidRPr="00DA3F2C">
        <w:rPr>
          <w:color w:val="000000" w:themeColor="text1"/>
        </w:rPr>
        <w:t>and</w:t>
      </w:r>
      <w:r w:rsidRPr="00DA3F2C">
        <w:rPr>
          <w:color w:val="000000" w:themeColor="text1"/>
          <w:spacing w:val="-5"/>
        </w:rPr>
        <w:t xml:space="preserve"> </w:t>
      </w:r>
      <w:r w:rsidRPr="00DA3F2C">
        <w:rPr>
          <w:color w:val="000000" w:themeColor="text1"/>
          <w:spacing w:val="-2"/>
        </w:rPr>
        <w:t>discussion</w:t>
      </w:r>
    </w:p>
    <w:p w14:paraId="5FACFD5A" w14:textId="5F327409" w:rsidR="001856AB" w:rsidRPr="00DA3F2C" w:rsidRDefault="001856AB" w:rsidP="001856AB">
      <w:pPr>
        <w:pStyle w:val="Textoindependiente"/>
        <w:spacing w:before="10"/>
        <w:rPr>
          <w:color w:val="000000" w:themeColor="text1"/>
        </w:rPr>
      </w:pPr>
      <w:r w:rsidRPr="00DA3F2C">
        <w:rPr>
          <w:color w:val="000000" w:themeColor="text1"/>
        </w:rPr>
        <w:t>The</w:t>
      </w:r>
      <w:r w:rsidRPr="00DA3F2C">
        <w:rPr>
          <w:color w:val="000000" w:themeColor="text1"/>
          <w:spacing w:val="-6"/>
        </w:rPr>
        <w:t xml:space="preserve"> </w:t>
      </w:r>
      <w:r w:rsidRPr="00DA3F2C">
        <w:rPr>
          <w:color w:val="000000" w:themeColor="text1"/>
        </w:rPr>
        <w:t>results</w:t>
      </w:r>
      <w:r w:rsidRPr="00DA3F2C">
        <w:rPr>
          <w:color w:val="000000" w:themeColor="text1"/>
          <w:spacing w:val="-8"/>
        </w:rPr>
        <w:t xml:space="preserve"> </w:t>
      </w:r>
      <w:r w:rsidRPr="00DA3F2C">
        <w:rPr>
          <w:color w:val="000000" w:themeColor="text1"/>
        </w:rPr>
        <w:t>in</w:t>
      </w:r>
      <w:r w:rsidRPr="00DA3F2C">
        <w:rPr>
          <w:color w:val="000000" w:themeColor="text1"/>
          <w:spacing w:val="-9"/>
        </w:rPr>
        <w:t xml:space="preserve"> </w:t>
      </w:r>
      <w:r w:rsidRPr="00DA3F2C">
        <w:rPr>
          <w:color w:val="000000" w:themeColor="text1"/>
        </w:rPr>
        <w:t>Figure</w:t>
      </w:r>
      <w:r w:rsidRPr="00DA3F2C">
        <w:rPr>
          <w:color w:val="000000" w:themeColor="text1"/>
          <w:spacing w:val="-6"/>
        </w:rPr>
        <w:t xml:space="preserve"> </w:t>
      </w:r>
      <w:r w:rsidRPr="00DA3F2C">
        <w:rPr>
          <w:color w:val="000000" w:themeColor="text1"/>
        </w:rPr>
        <w:t>2</w:t>
      </w:r>
      <w:r w:rsidRPr="00DA3F2C">
        <w:rPr>
          <w:color w:val="000000" w:themeColor="text1"/>
          <w:spacing w:val="-9"/>
        </w:rPr>
        <w:t xml:space="preserve"> </w:t>
      </w:r>
      <w:r w:rsidRPr="00DA3F2C">
        <w:rPr>
          <w:color w:val="000000" w:themeColor="text1"/>
        </w:rPr>
        <w:t>show</w:t>
      </w:r>
      <w:r w:rsidRPr="00DA3F2C">
        <w:rPr>
          <w:color w:val="000000" w:themeColor="text1"/>
          <w:spacing w:val="-4"/>
        </w:rPr>
        <w:t xml:space="preserve"> </w:t>
      </w:r>
      <w:r w:rsidRPr="00DA3F2C">
        <w:rPr>
          <w:color w:val="000000" w:themeColor="text1"/>
        </w:rPr>
        <w:t>the</w:t>
      </w:r>
      <w:r w:rsidRPr="00DA3F2C">
        <w:rPr>
          <w:color w:val="000000" w:themeColor="text1"/>
          <w:spacing w:val="-6"/>
        </w:rPr>
        <w:t xml:space="preserve"> </w:t>
      </w:r>
      <w:r w:rsidRPr="00DA3F2C">
        <w:rPr>
          <w:color w:val="000000" w:themeColor="text1"/>
        </w:rPr>
        <w:t>ISI</w:t>
      </w:r>
      <w:r w:rsidRPr="00DA3F2C">
        <w:rPr>
          <w:color w:val="000000" w:themeColor="text1"/>
          <w:spacing w:val="-6"/>
        </w:rPr>
        <w:t xml:space="preserve"> </w:t>
      </w:r>
      <w:r w:rsidRPr="00DA3F2C">
        <w:rPr>
          <w:color w:val="000000" w:themeColor="text1"/>
        </w:rPr>
        <w:t>for</w:t>
      </w:r>
      <w:r w:rsidRPr="00DA3F2C">
        <w:rPr>
          <w:color w:val="000000" w:themeColor="text1"/>
          <w:spacing w:val="-7"/>
        </w:rPr>
        <w:t xml:space="preserve"> </w:t>
      </w:r>
      <w:r w:rsidRPr="00DA3F2C">
        <w:rPr>
          <w:color w:val="000000" w:themeColor="text1"/>
        </w:rPr>
        <w:t>each</w:t>
      </w:r>
      <w:r w:rsidRPr="00DA3F2C">
        <w:rPr>
          <w:color w:val="000000" w:themeColor="text1"/>
          <w:spacing w:val="-9"/>
        </w:rPr>
        <w:t xml:space="preserve"> </w:t>
      </w:r>
      <w:r w:rsidRPr="00DA3F2C">
        <w:rPr>
          <w:color w:val="000000" w:themeColor="text1"/>
        </w:rPr>
        <w:t>of</w:t>
      </w:r>
      <w:r w:rsidRPr="00DA3F2C">
        <w:rPr>
          <w:color w:val="000000" w:themeColor="text1"/>
          <w:spacing w:val="-7"/>
        </w:rPr>
        <w:t xml:space="preserve"> </w:t>
      </w:r>
      <w:r w:rsidRPr="00DA3F2C">
        <w:rPr>
          <w:color w:val="000000" w:themeColor="text1"/>
        </w:rPr>
        <w:t>the</w:t>
      </w:r>
      <w:r w:rsidRPr="00DA3F2C">
        <w:rPr>
          <w:color w:val="000000" w:themeColor="text1"/>
          <w:spacing w:val="-9"/>
        </w:rPr>
        <w:t xml:space="preserve"> </w:t>
      </w:r>
      <w:r w:rsidRPr="00DA3F2C">
        <w:rPr>
          <w:color w:val="000000" w:themeColor="text1"/>
        </w:rPr>
        <w:t>studied</w:t>
      </w:r>
      <w:r w:rsidRPr="00DA3F2C">
        <w:rPr>
          <w:color w:val="000000" w:themeColor="text1"/>
          <w:spacing w:val="-7"/>
        </w:rPr>
        <w:t xml:space="preserve"> </w:t>
      </w:r>
      <w:r w:rsidRPr="00DA3F2C">
        <w:rPr>
          <w:color w:val="000000" w:themeColor="text1"/>
        </w:rPr>
        <w:t>process</w:t>
      </w:r>
      <w:r w:rsidRPr="00DA3F2C">
        <w:rPr>
          <w:color w:val="000000" w:themeColor="text1"/>
          <w:spacing w:val="-8"/>
        </w:rPr>
        <w:t xml:space="preserve"> </w:t>
      </w:r>
      <w:r w:rsidRPr="00DA3F2C">
        <w:rPr>
          <w:color w:val="000000" w:themeColor="text1"/>
        </w:rPr>
        <w:t>complexities.</w:t>
      </w:r>
      <w:r w:rsidRPr="00DA3F2C">
        <w:rPr>
          <w:color w:val="000000" w:themeColor="text1"/>
          <w:spacing w:val="-7"/>
        </w:rPr>
        <w:t xml:space="preserve"> </w:t>
      </w:r>
      <w:r w:rsidRPr="00DA3F2C">
        <w:rPr>
          <w:color w:val="000000" w:themeColor="text1"/>
        </w:rPr>
        <w:t>In</w:t>
      </w:r>
      <w:r w:rsidRPr="00DA3F2C">
        <w:rPr>
          <w:color w:val="000000" w:themeColor="text1"/>
          <w:spacing w:val="-6"/>
        </w:rPr>
        <w:t xml:space="preserve"> </w:t>
      </w:r>
      <w:r w:rsidRPr="00DA3F2C">
        <w:rPr>
          <w:color w:val="000000" w:themeColor="text1"/>
        </w:rPr>
        <w:t>the</w:t>
      </w:r>
      <w:r w:rsidRPr="00DA3F2C">
        <w:rPr>
          <w:color w:val="000000" w:themeColor="text1"/>
          <w:spacing w:val="-6"/>
        </w:rPr>
        <w:t xml:space="preserve"> </w:t>
      </w:r>
      <w:r w:rsidRPr="00DA3F2C">
        <w:rPr>
          <w:color w:val="000000" w:themeColor="text1"/>
        </w:rPr>
        <w:t>simple</w:t>
      </w:r>
      <w:r w:rsidRPr="00DA3F2C">
        <w:rPr>
          <w:color w:val="000000" w:themeColor="text1"/>
          <w:spacing w:val="-6"/>
        </w:rPr>
        <w:t xml:space="preserve"> </w:t>
      </w:r>
      <w:r w:rsidRPr="00DA3F2C">
        <w:rPr>
          <w:color w:val="000000" w:themeColor="text1"/>
        </w:rPr>
        <w:t>process</w:t>
      </w:r>
      <w:r w:rsidRPr="00DA3F2C">
        <w:rPr>
          <w:color w:val="000000" w:themeColor="text1"/>
          <w:spacing w:val="-3"/>
        </w:rPr>
        <w:t xml:space="preserve"> </w:t>
      </w:r>
      <w:r w:rsidRPr="00DA3F2C">
        <w:rPr>
          <w:color w:val="000000" w:themeColor="text1"/>
        </w:rPr>
        <w:t>(Creole- Antillean</w:t>
      </w:r>
      <w:r w:rsidRPr="00DA3F2C">
        <w:rPr>
          <w:color w:val="000000" w:themeColor="text1"/>
          <w:spacing w:val="-6"/>
        </w:rPr>
        <w:t xml:space="preserve"> </w:t>
      </w:r>
      <w:r w:rsidRPr="00DA3F2C">
        <w:rPr>
          <w:color w:val="000000" w:themeColor="text1"/>
        </w:rPr>
        <w:t>avocado</w:t>
      </w:r>
      <w:r w:rsidRPr="00DA3F2C">
        <w:rPr>
          <w:color w:val="000000" w:themeColor="text1"/>
          <w:spacing w:val="-5"/>
        </w:rPr>
        <w:t xml:space="preserve"> </w:t>
      </w:r>
      <w:r w:rsidRPr="00DA3F2C">
        <w:rPr>
          <w:color w:val="000000" w:themeColor="text1"/>
        </w:rPr>
        <w:t>biorefinery),</w:t>
      </w:r>
      <w:r w:rsidRPr="00DA3F2C">
        <w:rPr>
          <w:color w:val="000000" w:themeColor="text1"/>
          <w:spacing w:val="-9"/>
        </w:rPr>
        <w:t xml:space="preserve"> </w:t>
      </w:r>
      <w:r w:rsidRPr="00DA3F2C">
        <w:rPr>
          <w:color w:val="000000" w:themeColor="text1"/>
        </w:rPr>
        <w:t>LLM-based</w:t>
      </w:r>
      <w:r w:rsidRPr="00DA3F2C">
        <w:rPr>
          <w:color w:val="000000" w:themeColor="text1"/>
          <w:spacing w:val="-6"/>
        </w:rPr>
        <w:t xml:space="preserve"> </w:t>
      </w:r>
      <w:r w:rsidRPr="00DA3F2C">
        <w:rPr>
          <w:color w:val="000000" w:themeColor="text1"/>
        </w:rPr>
        <w:t>estimates</w:t>
      </w:r>
      <w:r w:rsidRPr="00DA3F2C">
        <w:rPr>
          <w:color w:val="000000" w:themeColor="text1"/>
          <w:spacing w:val="-6"/>
        </w:rPr>
        <w:t xml:space="preserve"> </w:t>
      </w:r>
      <w:r w:rsidRPr="00DA3F2C">
        <w:rPr>
          <w:color w:val="000000" w:themeColor="text1"/>
        </w:rPr>
        <w:t>tend</w:t>
      </w:r>
      <w:r w:rsidRPr="00DA3F2C">
        <w:rPr>
          <w:color w:val="000000" w:themeColor="text1"/>
          <w:spacing w:val="-9"/>
        </w:rPr>
        <w:t xml:space="preserve"> </w:t>
      </w:r>
      <w:r w:rsidRPr="00DA3F2C">
        <w:rPr>
          <w:color w:val="000000" w:themeColor="text1"/>
        </w:rPr>
        <w:t>to</w:t>
      </w:r>
      <w:r w:rsidRPr="00DA3F2C">
        <w:rPr>
          <w:color w:val="000000" w:themeColor="text1"/>
          <w:spacing w:val="-8"/>
        </w:rPr>
        <w:t xml:space="preserve"> </w:t>
      </w:r>
      <w:r w:rsidRPr="00DA3F2C">
        <w:rPr>
          <w:color w:val="000000" w:themeColor="text1"/>
        </w:rPr>
        <w:t>yield</w:t>
      </w:r>
      <w:r w:rsidRPr="00DA3F2C">
        <w:rPr>
          <w:color w:val="000000" w:themeColor="text1"/>
          <w:spacing w:val="-6"/>
        </w:rPr>
        <w:t xml:space="preserve"> </w:t>
      </w:r>
      <w:r w:rsidRPr="00DA3F2C">
        <w:rPr>
          <w:color w:val="000000" w:themeColor="text1"/>
        </w:rPr>
        <w:t>higher</w:t>
      </w:r>
      <w:r w:rsidRPr="00DA3F2C">
        <w:rPr>
          <w:color w:val="000000" w:themeColor="text1"/>
          <w:spacing w:val="-7"/>
        </w:rPr>
        <w:t xml:space="preserve"> </w:t>
      </w:r>
      <w:r w:rsidRPr="00DA3F2C">
        <w:rPr>
          <w:color w:val="000000" w:themeColor="text1"/>
        </w:rPr>
        <w:t>ISI</w:t>
      </w:r>
      <w:r w:rsidRPr="00DA3F2C">
        <w:rPr>
          <w:color w:val="000000" w:themeColor="text1"/>
          <w:spacing w:val="-9"/>
        </w:rPr>
        <w:t xml:space="preserve"> </w:t>
      </w:r>
      <w:r w:rsidRPr="00DA3F2C">
        <w:rPr>
          <w:color w:val="000000" w:themeColor="text1"/>
        </w:rPr>
        <w:t>values</w:t>
      </w:r>
      <w:r w:rsidRPr="00DA3F2C">
        <w:rPr>
          <w:color w:val="000000" w:themeColor="text1"/>
          <w:spacing w:val="-6"/>
        </w:rPr>
        <w:t xml:space="preserve"> </w:t>
      </w:r>
      <w:r w:rsidRPr="00DA3F2C">
        <w:rPr>
          <w:color w:val="000000" w:themeColor="text1"/>
        </w:rPr>
        <w:t>than</w:t>
      </w:r>
      <w:r w:rsidRPr="00DA3F2C">
        <w:rPr>
          <w:color w:val="000000" w:themeColor="text1"/>
          <w:spacing w:val="-1"/>
        </w:rPr>
        <w:t xml:space="preserve"> </w:t>
      </w:r>
      <w:r w:rsidRPr="00DA3F2C">
        <w:rPr>
          <w:color w:val="000000" w:themeColor="text1"/>
        </w:rPr>
        <w:t>the</w:t>
      </w:r>
      <w:r w:rsidRPr="00DA3F2C">
        <w:rPr>
          <w:color w:val="000000" w:themeColor="text1"/>
          <w:spacing w:val="-9"/>
        </w:rPr>
        <w:t xml:space="preserve"> </w:t>
      </w:r>
      <w:r w:rsidRPr="00DA3F2C">
        <w:rPr>
          <w:color w:val="000000" w:themeColor="text1"/>
        </w:rPr>
        <w:t>expert</w:t>
      </w:r>
      <w:r w:rsidRPr="00DA3F2C">
        <w:rPr>
          <w:color w:val="000000" w:themeColor="text1"/>
          <w:spacing w:val="-9"/>
        </w:rPr>
        <w:t xml:space="preserve"> </w:t>
      </w:r>
      <w:r w:rsidRPr="00DA3F2C">
        <w:rPr>
          <w:color w:val="000000" w:themeColor="text1"/>
        </w:rPr>
        <w:t>benchmark, whereas</w:t>
      </w:r>
      <w:r w:rsidRPr="00DA3F2C">
        <w:rPr>
          <w:color w:val="000000" w:themeColor="text1"/>
          <w:spacing w:val="-13"/>
        </w:rPr>
        <w:t xml:space="preserve"> </w:t>
      </w:r>
      <w:r w:rsidRPr="00DA3F2C">
        <w:rPr>
          <w:color w:val="000000" w:themeColor="text1"/>
        </w:rPr>
        <w:t>in</w:t>
      </w:r>
      <w:r w:rsidRPr="00DA3F2C">
        <w:rPr>
          <w:color w:val="000000" w:themeColor="text1"/>
          <w:spacing w:val="-12"/>
        </w:rPr>
        <w:t xml:space="preserve"> </w:t>
      </w:r>
      <w:r w:rsidRPr="00DA3F2C">
        <w:rPr>
          <w:color w:val="000000" w:themeColor="text1"/>
        </w:rPr>
        <w:t>the</w:t>
      </w:r>
      <w:r w:rsidRPr="00DA3F2C">
        <w:rPr>
          <w:color w:val="000000" w:themeColor="text1"/>
          <w:spacing w:val="-13"/>
        </w:rPr>
        <w:t xml:space="preserve"> </w:t>
      </w:r>
      <w:r w:rsidRPr="00DA3F2C">
        <w:rPr>
          <w:color w:val="000000" w:themeColor="text1"/>
        </w:rPr>
        <w:t>complex</w:t>
      </w:r>
      <w:r w:rsidRPr="00DA3F2C">
        <w:rPr>
          <w:color w:val="000000" w:themeColor="text1"/>
          <w:spacing w:val="-12"/>
        </w:rPr>
        <w:t xml:space="preserve"> </w:t>
      </w:r>
      <w:r w:rsidRPr="00DA3F2C">
        <w:rPr>
          <w:color w:val="000000" w:themeColor="text1"/>
        </w:rPr>
        <w:t>process</w:t>
      </w:r>
      <w:r w:rsidRPr="00DA3F2C">
        <w:rPr>
          <w:color w:val="000000" w:themeColor="text1"/>
          <w:spacing w:val="-13"/>
        </w:rPr>
        <w:t xml:space="preserve"> </w:t>
      </w:r>
      <w:r w:rsidRPr="00DA3F2C">
        <w:rPr>
          <w:color w:val="000000" w:themeColor="text1"/>
        </w:rPr>
        <w:t>(Hass</w:t>
      </w:r>
      <w:r w:rsidRPr="00DA3F2C">
        <w:rPr>
          <w:color w:val="000000" w:themeColor="text1"/>
          <w:spacing w:val="-13"/>
        </w:rPr>
        <w:t xml:space="preserve"> </w:t>
      </w:r>
      <w:r w:rsidRPr="00DA3F2C">
        <w:rPr>
          <w:color w:val="000000" w:themeColor="text1"/>
        </w:rPr>
        <w:t>avocado</w:t>
      </w:r>
      <w:r w:rsidRPr="00DA3F2C">
        <w:rPr>
          <w:color w:val="000000" w:themeColor="text1"/>
          <w:spacing w:val="-12"/>
        </w:rPr>
        <w:t xml:space="preserve"> </w:t>
      </w:r>
      <w:r w:rsidRPr="00DA3F2C">
        <w:rPr>
          <w:color w:val="000000" w:themeColor="text1"/>
        </w:rPr>
        <w:t>biorefinery),</w:t>
      </w:r>
      <w:r w:rsidRPr="00DA3F2C">
        <w:rPr>
          <w:color w:val="000000" w:themeColor="text1"/>
          <w:spacing w:val="-13"/>
        </w:rPr>
        <w:t xml:space="preserve"> </w:t>
      </w:r>
      <w:r w:rsidRPr="00DA3F2C">
        <w:rPr>
          <w:color w:val="000000" w:themeColor="text1"/>
        </w:rPr>
        <w:t>the</w:t>
      </w:r>
      <w:r w:rsidRPr="00DA3F2C">
        <w:rPr>
          <w:color w:val="000000" w:themeColor="text1"/>
          <w:spacing w:val="-12"/>
        </w:rPr>
        <w:t xml:space="preserve"> </w:t>
      </w:r>
      <w:r w:rsidRPr="00DA3F2C">
        <w:rPr>
          <w:color w:val="000000" w:themeColor="text1"/>
        </w:rPr>
        <w:t>models</w:t>
      </w:r>
      <w:r w:rsidRPr="00DA3F2C">
        <w:rPr>
          <w:color w:val="000000" w:themeColor="text1"/>
          <w:spacing w:val="-13"/>
        </w:rPr>
        <w:t xml:space="preserve"> </w:t>
      </w:r>
      <w:r w:rsidRPr="00DA3F2C">
        <w:rPr>
          <w:color w:val="000000" w:themeColor="text1"/>
        </w:rPr>
        <w:t>converge</w:t>
      </w:r>
      <w:r w:rsidRPr="00DA3F2C">
        <w:rPr>
          <w:color w:val="000000" w:themeColor="text1"/>
          <w:spacing w:val="-12"/>
        </w:rPr>
        <w:t xml:space="preserve"> </w:t>
      </w:r>
      <w:r w:rsidRPr="00DA3F2C">
        <w:rPr>
          <w:color w:val="000000" w:themeColor="text1"/>
        </w:rPr>
        <w:t>more</w:t>
      </w:r>
      <w:r w:rsidRPr="00DA3F2C">
        <w:rPr>
          <w:color w:val="000000" w:themeColor="text1"/>
          <w:spacing w:val="-13"/>
        </w:rPr>
        <w:t xml:space="preserve"> </w:t>
      </w:r>
      <w:r w:rsidRPr="00DA3F2C">
        <w:rPr>
          <w:color w:val="000000" w:themeColor="text1"/>
        </w:rPr>
        <w:t>closely</w:t>
      </w:r>
      <w:r w:rsidRPr="00DA3F2C">
        <w:rPr>
          <w:color w:val="000000" w:themeColor="text1"/>
          <w:spacing w:val="-12"/>
        </w:rPr>
        <w:t xml:space="preserve"> </w:t>
      </w:r>
      <w:r w:rsidRPr="00DA3F2C">
        <w:rPr>
          <w:color w:val="000000" w:themeColor="text1"/>
        </w:rPr>
        <w:t>to</w:t>
      </w:r>
      <w:r w:rsidRPr="00DA3F2C">
        <w:rPr>
          <w:color w:val="000000" w:themeColor="text1"/>
          <w:spacing w:val="-13"/>
        </w:rPr>
        <w:t xml:space="preserve"> </w:t>
      </w:r>
      <w:r w:rsidRPr="00DA3F2C">
        <w:rPr>
          <w:color w:val="000000" w:themeColor="text1"/>
        </w:rPr>
        <w:t>the</w:t>
      </w:r>
      <w:r w:rsidRPr="00DA3F2C">
        <w:rPr>
          <w:color w:val="000000" w:themeColor="text1"/>
          <w:spacing w:val="-12"/>
        </w:rPr>
        <w:t xml:space="preserve"> </w:t>
      </w:r>
      <w:r w:rsidRPr="00DA3F2C">
        <w:rPr>
          <w:color w:val="000000" w:themeColor="text1"/>
        </w:rPr>
        <w:t>reference. The overall ISI results for both processes are very close to those achieved by the agent in both scenarios. In this</w:t>
      </w:r>
      <w:r w:rsidRPr="00DA3F2C">
        <w:rPr>
          <w:color w:val="000000" w:themeColor="text1"/>
          <w:spacing w:val="-3"/>
        </w:rPr>
        <w:t xml:space="preserve"> </w:t>
      </w:r>
      <w:r w:rsidRPr="00DA3F2C">
        <w:rPr>
          <w:color w:val="000000" w:themeColor="text1"/>
        </w:rPr>
        <w:t>respect,</w:t>
      </w:r>
      <w:r w:rsidRPr="00DA3F2C">
        <w:rPr>
          <w:color w:val="000000" w:themeColor="text1"/>
          <w:spacing w:val="-7"/>
        </w:rPr>
        <w:t xml:space="preserve"> </w:t>
      </w:r>
      <w:r w:rsidRPr="00DA3F2C">
        <w:rPr>
          <w:color w:val="000000" w:themeColor="text1"/>
        </w:rPr>
        <w:t>it</w:t>
      </w:r>
      <w:r w:rsidRPr="00DA3F2C">
        <w:rPr>
          <w:color w:val="000000" w:themeColor="text1"/>
          <w:spacing w:val="-4"/>
        </w:rPr>
        <w:t xml:space="preserve"> </w:t>
      </w:r>
      <w:r w:rsidRPr="00DA3F2C">
        <w:rPr>
          <w:color w:val="000000" w:themeColor="text1"/>
        </w:rPr>
        <w:t>would</w:t>
      </w:r>
      <w:r w:rsidRPr="00DA3F2C">
        <w:rPr>
          <w:color w:val="000000" w:themeColor="text1"/>
          <w:spacing w:val="-4"/>
        </w:rPr>
        <w:t xml:space="preserve"> </w:t>
      </w:r>
      <w:r w:rsidRPr="00DA3F2C">
        <w:rPr>
          <w:color w:val="000000" w:themeColor="text1"/>
        </w:rPr>
        <w:t>have</w:t>
      </w:r>
      <w:r w:rsidRPr="00DA3F2C">
        <w:rPr>
          <w:color w:val="000000" w:themeColor="text1"/>
          <w:spacing w:val="-4"/>
        </w:rPr>
        <w:t xml:space="preserve"> </w:t>
      </w:r>
      <w:r w:rsidRPr="00DA3F2C">
        <w:rPr>
          <w:color w:val="000000" w:themeColor="text1"/>
        </w:rPr>
        <w:t>been</w:t>
      </w:r>
      <w:r w:rsidRPr="00DA3F2C">
        <w:rPr>
          <w:color w:val="000000" w:themeColor="text1"/>
          <w:spacing w:val="-4"/>
        </w:rPr>
        <w:t xml:space="preserve"> </w:t>
      </w:r>
      <w:r w:rsidRPr="00DA3F2C">
        <w:rPr>
          <w:color w:val="000000" w:themeColor="text1"/>
        </w:rPr>
        <w:t>preferable</w:t>
      </w:r>
      <w:r w:rsidRPr="00DA3F2C">
        <w:rPr>
          <w:color w:val="000000" w:themeColor="text1"/>
          <w:spacing w:val="-4"/>
        </w:rPr>
        <w:t xml:space="preserve"> </w:t>
      </w:r>
      <w:r w:rsidRPr="00DA3F2C">
        <w:rPr>
          <w:color w:val="000000" w:themeColor="text1"/>
        </w:rPr>
        <w:t>to</w:t>
      </w:r>
      <w:r w:rsidRPr="00DA3F2C">
        <w:rPr>
          <w:color w:val="000000" w:themeColor="text1"/>
          <w:spacing w:val="-4"/>
        </w:rPr>
        <w:t xml:space="preserve"> </w:t>
      </w:r>
      <w:r w:rsidRPr="00DA3F2C">
        <w:rPr>
          <w:color w:val="000000" w:themeColor="text1"/>
        </w:rPr>
        <w:t>compare</w:t>
      </w:r>
      <w:r w:rsidRPr="00DA3F2C">
        <w:rPr>
          <w:color w:val="000000" w:themeColor="text1"/>
          <w:spacing w:val="-4"/>
        </w:rPr>
        <w:t xml:space="preserve"> </w:t>
      </w:r>
      <w:r w:rsidRPr="00DA3F2C">
        <w:rPr>
          <w:color w:val="000000" w:themeColor="text1"/>
        </w:rPr>
        <w:t>with</w:t>
      </w:r>
      <w:r w:rsidRPr="00DA3F2C">
        <w:rPr>
          <w:color w:val="000000" w:themeColor="text1"/>
          <w:spacing w:val="-6"/>
        </w:rPr>
        <w:t xml:space="preserve"> </w:t>
      </w:r>
      <w:r w:rsidRPr="00DA3F2C">
        <w:rPr>
          <w:color w:val="000000" w:themeColor="text1"/>
        </w:rPr>
        <w:t>multiple</w:t>
      </w:r>
      <w:r w:rsidRPr="00DA3F2C">
        <w:rPr>
          <w:color w:val="000000" w:themeColor="text1"/>
          <w:spacing w:val="-4"/>
        </w:rPr>
        <w:t xml:space="preserve"> </w:t>
      </w:r>
      <w:r w:rsidRPr="00DA3F2C">
        <w:rPr>
          <w:color w:val="000000" w:themeColor="text1"/>
        </w:rPr>
        <w:t>experts</w:t>
      </w:r>
      <w:r w:rsidRPr="00DA3F2C">
        <w:rPr>
          <w:color w:val="000000" w:themeColor="text1"/>
          <w:spacing w:val="-3"/>
        </w:rPr>
        <w:t xml:space="preserve"> </w:t>
      </w:r>
      <w:r w:rsidRPr="00DA3F2C">
        <w:rPr>
          <w:color w:val="000000" w:themeColor="text1"/>
        </w:rPr>
        <w:t>who</w:t>
      </w:r>
      <w:r w:rsidRPr="00DA3F2C">
        <w:rPr>
          <w:color w:val="000000" w:themeColor="text1"/>
          <w:spacing w:val="-4"/>
        </w:rPr>
        <w:t xml:space="preserve"> </w:t>
      </w:r>
      <w:r w:rsidRPr="00DA3F2C">
        <w:rPr>
          <w:color w:val="000000" w:themeColor="text1"/>
        </w:rPr>
        <w:t>performed</w:t>
      </w:r>
      <w:r w:rsidRPr="00DA3F2C">
        <w:rPr>
          <w:color w:val="000000" w:themeColor="text1"/>
          <w:spacing w:val="-4"/>
        </w:rPr>
        <w:t xml:space="preserve"> </w:t>
      </w:r>
      <w:r w:rsidRPr="00DA3F2C">
        <w:rPr>
          <w:color w:val="000000" w:themeColor="text1"/>
        </w:rPr>
        <w:t>the</w:t>
      </w:r>
      <w:r w:rsidRPr="00DA3F2C">
        <w:rPr>
          <w:color w:val="000000" w:themeColor="text1"/>
          <w:spacing w:val="-4"/>
        </w:rPr>
        <w:t xml:space="preserve"> </w:t>
      </w:r>
      <w:r w:rsidRPr="00DA3F2C">
        <w:rPr>
          <w:color w:val="000000" w:themeColor="text1"/>
        </w:rPr>
        <w:t>same</w:t>
      </w:r>
      <w:r w:rsidRPr="00DA3F2C">
        <w:rPr>
          <w:color w:val="000000" w:themeColor="text1"/>
          <w:spacing w:val="-6"/>
        </w:rPr>
        <w:t xml:space="preserve"> </w:t>
      </w:r>
      <w:r w:rsidRPr="00DA3F2C">
        <w:rPr>
          <w:color w:val="000000" w:themeColor="text1"/>
        </w:rPr>
        <w:t>analyses to obtain a weighted</w:t>
      </w:r>
      <w:r w:rsidRPr="00DA3F2C">
        <w:rPr>
          <w:color w:val="000000" w:themeColor="text1"/>
          <w:spacing w:val="-2"/>
        </w:rPr>
        <w:t xml:space="preserve"> </w:t>
      </w:r>
      <w:r w:rsidRPr="00DA3F2C">
        <w:rPr>
          <w:color w:val="000000" w:themeColor="text1"/>
        </w:rPr>
        <w:t>score and standard deviation. These results can be analyzed from different perspectives, considering</w:t>
      </w:r>
      <w:r w:rsidRPr="00DA3F2C">
        <w:rPr>
          <w:color w:val="000000" w:themeColor="text1"/>
          <w:spacing w:val="-6"/>
        </w:rPr>
        <w:t xml:space="preserve"> </w:t>
      </w:r>
      <w:r w:rsidRPr="00DA3F2C">
        <w:rPr>
          <w:color w:val="000000" w:themeColor="text1"/>
        </w:rPr>
        <w:t>what</w:t>
      </w:r>
      <w:r w:rsidRPr="00DA3F2C">
        <w:rPr>
          <w:color w:val="000000" w:themeColor="text1"/>
          <w:spacing w:val="-7"/>
        </w:rPr>
        <w:t xml:space="preserve"> </w:t>
      </w:r>
      <w:r w:rsidRPr="00DA3F2C">
        <w:rPr>
          <w:color w:val="000000" w:themeColor="text1"/>
        </w:rPr>
        <w:t>the</w:t>
      </w:r>
      <w:r w:rsidRPr="00DA3F2C">
        <w:rPr>
          <w:color w:val="000000" w:themeColor="text1"/>
          <w:spacing w:val="-6"/>
        </w:rPr>
        <w:t xml:space="preserve"> </w:t>
      </w:r>
      <w:r w:rsidRPr="00DA3F2C">
        <w:rPr>
          <w:color w:val="000000" w:themeColor="text1"/>
        </w:rPr>
        <w:t>agent</w:t>
      </w:r>
      <w:r w:rsidRPr="00DA3F2C">
        <w:rPr>
          <w:color w:val="000000" w:themeColor="text1"/>
          <w:spacing w:val="-7"/>
        </w:rPr>
        <w:t xml:space="preserve"> </w:t>
      </w:r>
      <w:r w:rsidRPr="00DA3F2C">
        <w:rPr>
          <w:color w:val="000000" w:themeColor="text1"/>
        </w:rPr>
        <w:t>does</w:t>
      </w:r>
      <w:r w:rsidRPr="00DA3F2C">
        <w:rPr>
          <w:color w:val="000000" w:themeColor="text1"/>
          <w:spacing w:val="-6"/>
        </w:rPr>
        <w:t xml:space="preserve"> </w:t>
      </w:r>
      <w:r w:rsidRPr="00DA3F2C">
        <w:rPr>
          <w:color w:val="000000" w:themeColor="text1"/>
        </w:rPr>
        <w:t>in</w:t>
      </w:r>
      <w:r w:rsidRPr="00DA3F2C">
        <w:rPr>
          <w:color w:val="000000" w:themeColor="text1"/>
          <w:spacing w:val="-9"/>
        </w:rPr>
        <w:t xml:space="preserve"> </w:t>
      </w:r>
      <w:r w:rsidRPr="00DA3F2C">
        <w:rPr>
          <w:color w:val="000000" w:themeColor="text1"/>
        </w:rPr>
        <w:t>terms</w:t>
      </w:r>
      <w:r w:rsidRPr="00DA3F2C">
        <w:rPr>
          <w:color w:val="000000" w:themeColor="text1"/>
          <w:spacing w:val="-6"/>
        </w:rPr>
        <w:t xml:space="preserve"> </w:t>
      </w:r>
      <w:r w:rsidRPr="00DA3F2C">
        <w:rPr>
          <w:color w:val="000000" w:themeColor="text1"/>
        </w:rPr>
        <w:t>of</w:t>
      </w:r>
      <w:r w:rsidRPr="00DA3F2C">
        <w:rPr>
          <w:color w:val="000000" w:themeColor="text1"/>
          <w:spacing w:val="-7"/>
        </w:rPr>
        <w:t xml:space="preserve"> </w:t>
      </w:r>
      <w:r w:rsidRPr="00DA3F2C">
        <w:rPr>
          <w:color w:val="000000" w:themeColor="text1"/>
        </w:rPr>
        <w:t>RAG</w:t>
      </w:r>
      <w:r w:rsidRPr="00DA3F2C">
        <w:rPr>
          <w:color w:val="000000" w:themeColor="text1"/>
          <w:spacing w:val="-8"/>
        </w:rPr>
        <w:t xml:space="preserve"> </w:t>
      </w:r>
      <w:r w:rsidRPr="00DA3F2C">
        <w:rPr>
          <w:color w:val="000000" w:themeColor="text1"/>
        </w:rPr>
        <w:t>and</w:t>
      </w:r>
      <w:r w:rsidRPr="00DA3F2C">
        <w:rPr>
          <w:color w:val="000000" w:themeColor="text1"/>
          <w:spacing w:val="-6"/>
        </w:rPr>
        <w:t xml:space="preserve"> </w:t>
      </w:r>
      <w:r w:rsidRPr="00DA3F2C">
        <w:rPr>
          <w:color w:val="000000" w:themeColor="text1"/>
        </w:rPr>
        <w:t>what</w:t>
      </w:r>
      <w:r w:rsidRPr="00DA3F2C">
        <w:rPr>
          <w:color w:val="000000" w:themeColor="text1"/>
          <w:spacing w:val="-7"/>
        </w:rPr>
        <w:t xml:space="preserve"> </w:t>
      </w:r>
      <w:r w:rsidRPr="00DA3F2C">
        <w:rPr>
          <w:color w:val="000000" w:themeColor="text1"/>
        </w:rPr>
        <w:t>it</w:t>
      </w:r>
      <w:r w:rsidRPr="00DA3F2C">
        <w:rPr>
          <w:color w:val="000000" w:themeColor="text1"/>
          <w:spacing w:val="-9"/>
        </w:rPr>
        <w:t xml:space="preserve"> </w:t>
      </w:r>
      <w:r w:rsidRPr="00DA3F2C">
        <w:rPr>
          <w:color w:val="000000" w:themeColor="text1"/>
        </w:rPr>
        <w:t>does</w:t>
      </w:r>
      <w:r w:rsidRPr="00DA3F2C">
        <w:rPr>
          <w:color w:val="000000" w:themeColor="text1"/>
          <w:spacing w:val="-8"/>
        </w:rPr>
        <w:t xml:space="preserve"> </w:t>
      </w:r>
      <w:r w:rsidRPr="00DA3F2C">
        <w:rPr>
          <w:color w:val="000000" w:themeColor="text1"/>
        </w:rPr>
        <w:t>based</w:t>
      </w:r>
      <w:r w:rsidRPr="00DA3F2C">
        <w:rPr>
          <w:color w:val="000000" w:themeColor="text1"/>
          <w:spacing w:val="-6"/>
        </w:rPr>
        <w:t xml:space="preserve"> </w:t>
      </w:r>
      <w:r w:rsidRPr="00DA3F2C">
        <w:rPr>
          <w:color w:val="000000" w:themeColor="text1"/>
        </w:rPr>
        <w:t>on</w:t>
      </w:r>
      <w:r w:rsidRPr="00DA3F2C">
        <w:rPr>
          <w:color w:val="000000" w:themeColor="text1"/>
          <w:spacing w:val="-6"/>
        </w:rPr>
        <w:t xml:space="preserve"> </w:t>
      </w:r>
      <w:r w:rsidRPr="00DA3F2C">
        <w:rPr>
          <w:color w:val="000000" w:themeColor="text1"/>
        </w:rPr>
        <w:t>its</w:t>
      </w:r>
      <w:r w:rsidRPr="00DA3F2C">
        <w:rPr>
          <w:color w:val="000000" w:themeColor="text1"/>
          <w:spacing w:val="-6"/>
        </w:rPr>
        <w:t xml:space="preserve"> </w:t>
      </w:r>
      <w:r w:rsidRPr="00DA3F2C">
        <w:rPr>
          <w:color w:val="000000" w:themeColor="text1"/>
        </w:rPr>
        <w:t>training</w:t>
      </w:r>
      <w:r w:rsidRPr="00DA3F2C">
        <w:rPr>
          <w:color w:val="000000" w:themeColor="text1"/>
          <w:spacing w:val="-6"/>
        </w:rPr>
        <w:t xml:space="preserve"> </w:t>
      </w:r>
      <w:r w:rsidRPr="00DA3F2C">
        <w:rPr>
          <w:color w:val="000000" w:themeColor="text1"/>
        </w:rPr>
        <w:t>to</w:t>
      </w:r>
      <w:r w:rsidRPr="00DA3F2C">
        <w:rPr>
          <w:color w:val="000000" w:themeColor="text1"/>
          <w:spacing w:val="-2"/>
        </w:rPr>
        <w:t xml:space="preserve"> </w:t>
      </w:r>
      <w:r w:rsidRPr="00DA3F2C">
        <w:rPr>
          <w:color w:val="000000" w:themeColor="text1"/>
        </w:rPr>
        <w:t>“reason”.</w:t>
      </w:r>
      <w:r w:rsidRPr="00DA3F2C">
        <w:rPr>
          <w:color w:val="000000" w:themeColor="text1"/>
          <w:spacing w:val="-7"/>
        </w:rPr>
        <w:t xml:space="preserve"> </w:t>
      </w:r>
      <w:r w:rsidRPr="00DA3F2C">
        <w:rPr>
          <w:color w:val="000000" w:themeColor="text1"/>
        </w:rPr>
        <w:t>When</w:t>
      </w:r>
      <w:r w:rsidRPr="00DA3F2C">
        <w:rPr>
          <w:color w:val="000000" w:themeColor="text1"/>
          <w:spacing w:val="-6"/>
        </w:rPr>
        <w:t xml:space="preserve"> </w:t>
      </w:r>
      <w:r w:rsidRPr="00DA3F2C">
        <w:rPr>
          <w:color w:val="000000" w:themeColor="text1"/>
        </w:rPr>
        <w:t>RAG is used, this work is performed deterministically, taking into account the scoring rules and biorefinery data, leaving</w:t>
      </w:r>
      <w:r w:rsidRPr="00DA3F2C">
        <w:rPr>
          <w:color w:val="000000" w:themeColor="text1"/>
          <w:spacing w:val="-13"/>
        </w:rPr>
        <w:t xml:space="preserve"> </w:t>
      </w:r>
      <w:r w:rsidRPr="00DA3F2C">
        <w:rPr>
          <w:color w:val="000000" w:themeColor="text1"/>
        </w:rPr>
        <w:t>little</w:t>
      </w:r>
      <w:r w:rsidRPr="00DA3F2C">
        <w:rPr>
          <w:color w:val="000000" w:themeColor="text1"/>
          <w:spacing w:val="-12"/>
        </w:rPr>
        <w:t xml:space="preserve"> </w:t>
      </w:r>
      <w:r w:rsidRPr="00DA3F2C">
        <w:rPr>
          <w:color w:val="000000" w:themeColor="text1"/>
        </w:rPr>
        <w:t>room</w:t>
      </w:r>
      <w:r w:rsidRPr="00DA3F2C">
        <w:rPr>
          <w:color w:val="000000" w:themeColor="text1"/>
          <w:spacing w:val="-13"/>
        </w:rPr>
        <w:t xml:space="preserve"> </w:t>
      </w:r>
      <w:r w:rsidRPr="00DA3F2C">
        <w:rPr>
          <w:color w:val="000000" w:themeColor="text1"/>
        </w:rPr>
        <w:t>for</w:t>
      </w:r>
      <w:r w:rsidRPr="00DA3F2C">
        <w:rPr>
          <w:color w:val="000000" w:themeColor="text1"/>
          <w:spacing w:val="-12"/>
        </w:rPr>
        <w:t xml:space="preserve"> </w:t>
      </w:r>
      <w:r w:rsidRPr="00DA3F2C">
        <w:rPr>
          <w:color w:val="000000" w:themeColor="text1"/>
        </w:rPr>
        <w:t>ambiguity</w:t>
      </w:r>
      <w:r w:rsidRPr="00DA3F2C">
        <w:rPr>
          <w:color w:val="000000" w:themeColor="text1"/>
          <w:spacing w:val="-13"/>
        </w:rPr>
        <w:t xml:space="preserve"> </w:t>
      </w:r>
      <w:r w:rsidRPr="00DA3F2C">
        <w:rPr>
          <w:color w:val="000000" w:themeColor="text1"/>
        </w:rPr>
        <w:t>and</w:t>
      </w:r>
      <w:r w:rsidRPr="00DA3F2C">
        <w:rPr>
          <w:color w:val="000000" w:themeColor="text1"/>
          <w:spacing w:val="-13"/>
        </w:rPr>
        <w:t xml:space="preserve"> </w:t>
      </w:r>
      <w:r w:rsidRPr="00DA3F2C">
        <w:rPr>
          <w:color w:val="000000" w:themeColor="text1"/>
        </w:rPr>
        <w:t>achieving</w:t>
      </w:r>
      <w:r w:rsidRPr="00DA3F2C">
        <w:rPr>
          <w:color w:val="000000" w:themeColor="text1"/>
          <w:spacing w:val="-12"/>
        </w:rPr>
        <w:t xml:space="preserve"> </w:t>
      </w:r>
      <w:r w:rsidRPr="00DA3F2C">
        <w:rPr>
          <w:color w:val="000000" w:themeColor="text1"/>
        </w:rPr>
        <w:t>100%</w:t>
      </w:r>
      <w:r w:rsidRPr="00DA3F2C">
        <w:rPr>
          <w:color w:val="000000" w:themeColor="text1"/>
          <w:spacing w:val="-11"/>
        </w:rPr>
        <w:t xml:space="preserve"> </w:t>
      </w:r>
      <w:r w:rsidRPr="00DA3F2C">
        <w:rPr>
          <w:color w:val="000000" w:themeColor="text1"/>
        </w:rPr>
        <w:t>accuracy</w:t>
      </w:r>
      <w:r w:rsidRPr="00DA3F2C">
        <w:rPr>
          <w:color w:val="000000" w:themeColor="text1"/>
          <w:spacing w:val="-7"/>
        </w:rPr>
        <w:t xml:space="preserve"> </w:t>
      </w:r>
      <w:r w:rsidRPr="00DA3F2C">
        <w:rPr>
          <w:color w:val="000000" w:themeColor="text1"/>
        </w:rPr>
        <w:t>(see</w:t>
      </w:r>
      <w:r w:rsidRPr="00DA3F2C">
        <w:rPr>
          <w:color w:val="000000" w:themeColor="text1"/>
          <w:spacing w:val="-13"/>
        </w:rPr>
        <w:t xml:space="preserve"> </w:t>
      </w:r>
      <w:r w:rsidRPr="00DA3F2C">
        <w:rPr>
          <w:color w:val="000000" w:themeColor="text1"/>
        </w:rPr>
        <w:t>Figure</w:t>
      </w:r>
      <w:r w:rsidRPr="00DA3F2C">
        <w:rPr>
          <w:color w:val="000000" w:themeColor="text1"/>
          <w:spacing w:val="-11"/>
        </w:rPr>
        <w:t xml:space="preserve"> </w:t>
      </w:r>
      <w:r w:rsidRPr="00DA3F2C">
        <w:rPr>
          <w:color w:val="000000" w:themeColor="text1"/>
        </w:rPr>
        <w:t>3).</w:t>
      </w:r>
      <w:r w:rsidRPr="00DA3F2C">
        <w:rPr>
          <w:color w:val="000000" w:themeColor="text1"/>
          <w:spacing w:val="-13"/>
        </w:rPr>
        <w:t xml:space="preserve"> </w:t>
      </w:r>
      <w:r w:rsidRPr="00DA3F2C">
        <w:rPr>
          <w:color w:val="000000" w:themeColor="text1"/>
        </w:rPr>
        <w:t>However,</w:t>
      </w:r>
      <w:r w:rsidRPr="00DA3F2C">
        <w:rPr>
          <w:color w:val="000000" w:themeColor="text1"/>
          <w:spacing w:val="-12"/>
        </w:rPr>
        <w:t xml:space="preserve"> </w:t>
      </w:r>
      <w:r w:rsidRPr="00DA3F2C">
        <w:rPr>
          <w:color w:val="000000" w:themeColor="text1"/>
        </w:rPr>
        <w:t>some</w:t>
      </w:r>
      <w:r w:rsidRPr="00DA3F2C">
        <w:rPr>
          <w:color w:val="000000" w:themeColor="text1"/>
          <w:spacing w:val="-13"/>
        </w:rPr>
        <w:t xml:space="preserve"> </w:t>
      </w:r>
      <w:r w:rsidRPr="00DA3F2C">
        <w:rPr>
          <w:color w:val="000000" w:themeColor="text1"/>
        </w:rPr>
        <w:t>categories</w:t>
      </w:r>
      <w:r w:rsidRPr="00DA3F2C">
        <w:rPr>
          <w:color w:val="000000" w:themeColor="text1"/>
          <w:spacing w:val="-10"/>
        </w:rPr>
        <w:t xml:space="preserve"> </w:t>
      </w:r>
      <w:r w:rsidRPr="00DA3F2C">
        <w:rPr>
          <w:color w:val="000000" w:themeColor="text1"/>
        </w:rPr>
        <w:t>require agent reasoning</w:t>
      </w:r>
      <w:r w:rsidR="00EA3182" w:rsidRPr="00DA3F2C">
        <w:rPr>
          <w:color w:val="000000" w:themeColor="text1"/>
        </w:rPr>
        <w:t xml:space="preserve"> —the corrosion sub-index, the chemical interaction sub-index, the safe equipment sub-index, </w:t>
      </w:r>
      <w:r w:rsidR="00EA3182" w:rsidRPr="00DA3F2C">
        <w:rPr>
          <w:color w:val="000000" w:themeColor="text1"/>
        </w:rPr>
        <w:lastRenderedPageBreak/>
        <w:t>and the safe structure sub-index— thereby necessitating subjective assessments that can lead to both conservative and riskier responses —this time,</w:t>
      </w:r>
      <w:r w:rsidRPr="00DA3F2C">
        <w:rPr>
          <w:color w:val="000000" w:themeColor="text1"/>
        </w:rPr>
        <w:t xml:space="preserve"> more conservative, which is beneficial (see Figure 4). In these sub-indices, the assignment rules may be less clear and may require searching the scientific literature for </w:t>
      </w:r>
      <w:r w:rsidR="00EA3182" w:rsidRPr="00DA3F2C">
        <w:rPr>
          <w:rFonts w:ascii="Arial"/>
          <w:b/>
          <w:noProof/>
          <w:color w:val="000000" w:themeColor="text1"/>
          <w:sz w:val="17"/>
        </w:rPr>
        <w:drawing>
          <wp:anchor distT="0" distB="0" distL="0" distR="0" simplePos="0" relativeHeight="251669504" behindDoc="1" locked="0" layoutInCell="1" allowOverlap="1" wp14:anchorId="5AD3CE2C" wp14:editId="5362D1EE">
            <wp:simplePos x="0" y="0"/>
            <wp:positionH relativeFrom="page">
              <wp:posOffset>1065530</wp:posOffset>
            </wp:positionH>
            <wp:positionV relativeFrom="paragraph">
              <wp:posOffset>585470</wp:posOffset>
            </wp:positionV>
            <wp:extent cx="4058920" cy="1426845"/>
            <wp:effectExtent l="0" t="0" r="0" b="1905"/>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4058920" cy="1426845"/>
                    </a:xfrm>
                    <a:prstGeom prst="rect">
                      <a:avLst/>
                    </a:prstGeom>
                  </pic:spPr>
                </pic:pic>
              </a:graphicData>
            </a:graphic>
            <wp14:sizeRelH relativeFrom="margin">
              <wp14:pctWidth>0</wp14:pctWidth>
            </wp14:sizeRelH>
            <wp14:sizeRelV relativeFrom="margin">
              <wp14:pctHeight>0</wp14:pctHeight>
            </wp14:sizeRelV>
          </wp:anchor>
        </w:drawing>
      </w:r>
      <w:r w:rsidRPr="00DA3F2C">
        <w:rPr>
          <w:color w:val="000000" w:themeColor="text1"/>
        </w:rPr>
        <w:t>further information.</w:t>
      </w:r>
    </w:p>
    <w:p w14:paraId="775B3BDC" w14:textId="62A14073" w:rsidR="00364386" w:rsidRPr="00DA3F2C" w:rsidRDefault="00364386" w:rsidP="002D4AEB">
      <w:pPr>
        <w:pStyle w:val="Textoindependiente"/>
        <w:spacing w:before="36"/>
        <w:jc w:val="left"/>
        <w:rPr>
          <w:rFonts w:ascii="Arial"/>
          <w:b/>
          <w:color w:val="000000" w:themeColor="text1"/>
        </w:rPr>
      </w:pPr>
    </w:p>
    <w:p w14:paraId="02145765" w14:textId="5D451B9F" w:rsidR="00364386" w:rsidRPr="00DA3F2C" w:rsidRDefault="001856AB" w:rsidP="002D4AEB">
      <w:pPr>
        <w:jc w:val="both"/>
        <w:rPr>
          <w:rFonts w:ascii="Arial" w:hAnsi="Arial"/>
          <w:i/>
          <w:color w:val="000000" w:themeColor="text1"/>
          <w:sz w:val="18"/>
        </w:rPr>
      </w:pPr>
      <w:r w:rsidRPr="00DA3F2C">
        <w:rPr>
          <w:rFonts w:ascii="Arial"/>
          <w:i/>
          <w:noProof/>
          <w:color w:val="000000" w:themeColor="text1"/>
          <w:sz w:val="20"/>
        </w:rPr>
        <w:drawing>
          <wp:anchor distT="0" distB="0" distL="0" distR="0" simplePos="0" relativeHeight="251664384" behindDoc="1" locked="0" layoutInCell="1" allowOverlap="1" wp14:anchorId="3D93972A" wp14:editId="197458F8">
            <wp:simplePos x="0" y="0"/>
            <wp:positionH relativeFrom="page">
              <wp:posOffset>1065530</wp:posOffset>
            </wp:positionH>
            <wp:positionV relativeFrom="paragraph">
              <wp:posOffset>261442</wp:posOffset>
            </wp:positionV>
            <wp:extent cx="5224145" cy="1630680"/>
            <wp:effectExtent l="0" t="0" r="0" b="762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224145" cy="1630680"/>
                    </a:xfrm>
                    <a:prstGeom prst="rect">
                      <a:avLst/>
                    </a:prstGeom>
                  </pic:spPr>
                </pic:pic>
              </a:graphicData>
            </a:graphic>
            <wp14:sizeRelH relativeFrom="margin">
              <wp14:pctWidth>0</wp14:pctWidth>
            </wp14:sizeRelH>
            <wp14:sizeRelV relativeFrom="margin">
              <wp14:pctHeight>0</wp14:pctHeight>
            </wp14:sizeRelV>
          </wp:anchor>
        </w:drawing>
      </w:r>
      <w:r w:rsidR="00996FDA" w:rsidRPr="00DA3F2C">
        <w:rPr>
          <w:rFonts w:ascii="Arial" w:hAnsi="Arial"/>
          <w:i/>
          <w:color w:val="000000" w:themeColor="text1"/>
          <w:sz w:val="18"/>
        </w:rPr>
        <w:t>Figure</w:t>
      </w:r>
      <w:r w:rsidR="00996FDA" w:rsidRPr="00DA3F2C">
        <w:rPr>
          <w:rFonts w:ascii="Arial" w:hAnsi="Arial"/>
          <w:i/>
          <w:color w:val="000000" w:themeColor="text1"/>
          <w:spacing w:val="-4"/>
          <w:sz w:val="18"/>
        </w:rPr>
        <w:t xml:space="preserve"> </w:t>
      </w:r>
      <w:r w:rsidR="00996FDA" w:rsidRPr="00DA3F2C">
        <w:rPr>
          <w:rFonts w:ascii="Arial" w:hAnsi="Arial"/>
          <w:i/>
          <w:color w:val="000000" w:themeColor="text1"/>
          <w:sz w:val="18"/>
        </w:rPr>
        <w:t>2:</w:t>
      </w:r>
      <w:r w:rsidR="00996FDA" w:rsidRPr="00DA3F2C">
        <w:rPr>
          <w:rFonts w:ascii="Arial" w:hAnsi="Arial"/>
          <w:i/>
          <w:color w:val="000000" w:themeColor="text1"/>
          <w:spacing w:val="-3"/>
          <w:sz w:val="18"/>
        </w:rPr>
        <w:t xml:space="preserve"> </w:t>
      </w:r>
      <w:r w:rsidR="00996FDA" w:rsidRPr="00DA3F2C">
        <w:rPr>
          <w:rFonts w:ascii="Arial" w:hAnsi="Arial"/>
          <w:i/>
          <w:color w:val="000000" w:themeColor="text1"/>
          <w:sz w:val="18"/>
        </w:rPr>
        <w:t>ISI</w:t>
      </w:r>
      <w:r w:rsidR="00996FDA" w:rsidRPr="00DA3F2C">
        <w:rPr>
          <w:rFonts w:ascii="Arial" w:hAnsi="Arial"/>
          <w:i/>
          <w:color w:val="000000" w:themeColor="text1"/>
          <w:spacing w:val="-4"/>
          <w:sz w:val="18"/>
        </w:rPr>
        <w:t xml:space="preserve"> </w:t>
      </w:r>
      <w:r w:rsidR="00996FDA" w:rsidRPr="00DA3F2C">
        <w:rPr>
          <w:rFonts w:ascii="Arial" w:hAnsi="Arial"/>
          <w:i/>
          <w:color w:val="000000" w:themeColor="text1"/>
          <w:sz w:val="18"/>
        </w:rPr>
        <w:t>values</w:t>
      </w:r>
      <w:r w:rsidR="00996FDA" w:rsidRPr="00DA3F2C">
        <w:rPr>
          <w:rFonts w:ascii="Arial" w:hAnsi="Arial"/>
          <w:i/>
          <w:color w:val="000000" w:themeColor="text1"/>
          <w:spacing w:val="-2"/>
          <w:sz w:val="18"/>
        </w:rPr>
        <w:t xml:space="preserve"> </w:t>
      </w:r>
      <w:r w:rsidR="00996FDA" w:rsidRPr="00DA3F2C">
        <w:rPr>
          <w:rFonts w:ascii="Arial" w:hAnsi="Arial"/>
          <w:i/>
          <w:color w:val="000000" w:themeColor="text1"/>
          <w:sz w:val="18"/>
        </w:rPr>
        <w:t>delivered</w:t>
      </w:r>
      <w:r w:rsidR="00996FDA" w:rsidRPr="00DA3F2C">
        <w:rPr>
          <w:rFonts w:ascii="Arial" w:hAnsi="Arial"/>
          <w:i/>
          <w:color w:val="000000" w:themeColor="text1"/>
          <w:spacing w:val="-5"/>
          <w:sz w:val="18"/>
        </w:rPr>
        <w:t xml:space="preserve"> </w:t>
      </w:r>
      <w:r w:rsidR="00996FDA" w:rsidRPr="00DA3F2C">
        <w:rPr>
          <w:rFonts w:ascii="Arial" w:hAnsi="Arial"/>
          <w:i/>
          <w:color w:val="000000" w:themeColor="text1"/>
          <w:sz w:val="18"/>
        </w:rPr>
        <w:t>by</w:t>
      </w:r>
      <w:r w:rsidR="00996FDA" w:rsidRPr="00DA3F2C">
        <w:rPr>
          <w:rFonts w:ascii="Arial" w:hAnsi="Arial"/>
          <w:i/>
          <w:color w:val="000000" w:themeColor="text1"/>
          <w:spacing w:val="-1"/>
          <w:sz w:val="18"/>
        </w:rPr>
        <w:t xml:space="preserve"> </w:t>
      </w:r>
      <w:r w:rsidR="00996FDA" w:rsidRPr="00DA3F2C">
        <w:rPr>
          <w:rFonts w:ascii="Arial" w:hAnsi="Arial"/>
          <w:i/>
          <w:color w:val="000000" w:themeColor="text1"/>
          <w:sz w:val="18"/>
        </w:rPr>
        <w:t>the</w:t>
      </w:r>
      <w:r w:rsidR="00996FDA" w:rsidRPr="00DA3F2C">
        <w:rPr>
          <w:rFonts w:ascii="Arial" w:hAnsi="Arial"/>
          <w:i/>
          <w:color w:val="000000" w:themeColor="text1"/>
          <w:spacing w:val="-3"/>
          <w:sz w:val="18"/>
        </w:rPr>
        <w:t xml:space="preserve"> </w:t>
      </w:r>
      <w:r w:rsidR="00996FDA" w:rsidRPr="00DA3F2C">
        <w:rPr>
          <w:rFonts w:ascii="Arial" w:hAnsi="Arial"/>
          <w:i/>
          <w:color w:val="000000" w:themeColor="text1"/>
          <w:sz w:val="18"/>
        </w:rPr>
        <w:t>reference</w:t>
      </w:r>
      <w:r w:rsidR="00996FDA" w:rsidRPr="00DA3F2C">
        <w:rPr>
          <w:rFonts w:ascii="Arial" w:hAnsi="Arial"/>
          <w:i/>
          <w:color w:val="000000" w:themeColor="text1"/>
          <w:spacing w:val="-2"/>
          <w:sz w:val="18"/>
        </w:rPr>
        <w:t xml:space="preserve"> </w:t>
      </w:r>
      <w:r w:rsidR="00996FDA" w:rsidRPr="00DA3F2C">
        <w:rPr>
          <w:rFonts w:ascii="Arial" w:hAnsi="Arial"/>
          <w:i/>
          <w:color w:val="000000" w:themeColor="text1"/>
          <w:sz w:val="18"/>
        </w:rPr>
        <w:t>studies</w:t>
      </w:r>
      <w:r w:rsidR="00996FDA" w:rsidRPr="00DA3F2C">
        <w:rPr>
          <w:rFonts w:ascii="Arial" w:hAnsi="Arial"/>
          <w:i/>
          <w:color w:val="000000" w:themeColor="text1"/>
          <w:spacing w:val="-3"/>
          <w:sz w:val="18"/>
        </w:rPr>
        <w:t xml:space="preserve"> </w:t>
      </w:r>
      <w:r w:rsidR="00996FDA" w:rsidRPr="00DA3F2C">
        <w:rPr>
          <w:rFonts w:ascii="Arial" w:hAnsi="Arial"/>
          <w:i/>
          <w:color w:val="000000" w:themeColor="text1"/>
          <w:sz w:val="18"/>
        </w:rPr>
        <w:t>—manual—</w:t>
      </w:r>
      <w:r w:rsidR="00996FDA" w:rsidRPr="00DA3F2C">
        <w:rPr>
          <w:rFonts w:ascii="Arial" w:hAnsi="Arial"/>
          <w:i/>
          <w:color w:val="000000" w:themeColor="text1"/>
          <w:spacing w:val="-5"/>
          <w:sz w:val="18"/>
        </w:rPr>
        <w:t xml:space="preserve"> </w:t>
      </w:r>
      <w:r w:rsidR="00996FDA" w:rsidRPr="00DA3F2C">
        <w:rPr>
          <w:rFonts w:ascii="Arial" w:hAnsi="Arial"/>
          <w:i/>
          <w:color w:val="000000" w:themeColor="text1"/>
          <w:sz w:val="18"/>
        </w:rPr>
        <w:t>and</w:t>
      </w:r>
      <w:r w:rsidR="00996FDA" w:rsidRPr="00DA3F2C">
        <w:rPr>
          <w:rFonts w:ascii="Arial" w:hAnsi="Arial"/>
          <w:i/>
          <w:color w:val="000000" w:themeColor="text1"/>
          <w:spacing w:val="-5"/>
          <w:sz w:val="18"/>
        </w:rPr>
        <w:t xml:space="preserve"> </w:t>
      </w:r>
      <w:r w:rsidR="00996FDA" w:rsidRPr="00DA3F2C">
        <w:rPr>
          <w:rFonts w:ascii="Arial" w:hAnsi="Arial"/>
          <w:i/>
          <w:color w:val="000000" w:themeColor="text1"/>
          <w:sz w:val="18"/>
        </w:rPr>
        <w:t>the</w:t>
      </w:r>
      <w:r w:rsidR="00996FDA" w:rsidRPr="00DA3F2C">
        <w:rPr>
          <w:rFonts w:ascii="Arial" w:hAnsi="Arial"/>
          <w:i/>
          <w:color w:val="000000" w:themeColor="text1"/>
          <w:spacing w:val="-4"/>
          <w:sz w:val="18"/>
        </w:rPr>
        <w:t xml:space="preserve"> </w:t>
      </w:r>
      <w:r w:rsidR="00996FDA" w:rsidRPr="00DA3F2C">
        <w:rPr>
          <w:rFonts w:ascii="Arial" w:hAnsi="Arial"/>
          <w:i/>
          <w:color w:val="000000" w:themeColor="text1"/>
          <w:sz w:val="18"/>
        </w:rPr>
        <w:t>different</w:t>
      </w:r>
      <w:r w:rsidR="00996FDA" w:rsidRPr="00DA3F2C">
        <w:rPr>
          <w:rFonts w:ascii="Arial" w:hAnsi="Arial"/>
          <w:i/>
          <w:color w:val="000000" w:themeColor="text1"/>
          <w:spacing w:val="-5"/>
          <w:sz w:val="18"/>
        </w:rPr>
        <w:t xml:space="preserve"> </w:t>
      </w:r>
      <w:r w:rsidR="00996FDA" w:rsidRPr="00DA3F2C">
        <w:rPr>
          <w:rFonts w:ascii="Arial" w:hAnsi="Arial"/>
          <w:i/>
          <w:color w:val="000000" w:themeColor="text1"/>
          <w:sz w:val="18"/>
        </w:rPr>
        <w:t>LLM</w:t>
      </w:r>
      <w:r w:rsidR="00996FDA" w:rsidRPr="00DA3F2C">
        <w:rPr>
          <w:rFonts w:ascii="Arial" w:hAnsi="Arial"/>
          <w:i/>
          <w:color w:val="000000" w:themeColor="text1"/>
          <w:spacing w:val="-5"/>
          <w:sz w:val="18"/>
        </w:rPr>
        <w:t xml:space="preserve"> </w:t>
      </w:r>
      <w:r w:rsidR="00996FDA" w:rsidRPr="00DA3F2C">
        <w:rPr>
          <w:rFonts w:ascii="Arial" w:hAnsi="Arial"/>
          <w:i/>
          <w:color w:val="000000" w:themeColor="text1"/>
          <w:sz w:val="18"/>
        </w:rPr>
        <w:t>explored</w:t>
      </w:r>
      <w:r w:rsidR="00996FDA" w:rsidRPr="00DA3F2C">
        <w:rPr>
          <w:rFonts w:ascii="Arial" w:hAnsi="Arial"/>
          <w:i/>
          <w:color w:val="000000" w:themeColor="text1"/>
          <w:spacing w:val="-3"/>
          <w:sz w:val="18"/>
        </w:rPr>
        <w:t xml:space="preserve"> </w:t>
      </w:r>
      <w:r w:rsidR="00996FDA" w:rsidRPr="00DA3F2C">
        <w:rPr>
          <w:rFonts w:ascii="Arial" w:hAnsi="Arial"/>
          <w:i/>
          <w:color w:val="000000" w:themeColor="text1"/>
          <w:spacing w:val="-2"/>
          <w:sz w:val="18"/>
        </w:rPr>
        <w:t>models</w:t>
      </w:r>
    </w:p>
    <w:p w14:paraId="5C8AAF9D" w14:textId="1FE47C9C" w:rsidR="00364386" w:rsidRPr="00DA3F2C" w:rsidRDefault="00EA3182" w:rsidP="001856AB">
      <w:pPr>
        <w:pStyle w:val="Textoindependiente"/>
        <w:spacing w:before="150"/>
        <w:jc w:val="left"/>
        <w:rPr>
          <w:rFonts w:ascii="Arial" w:hAnsi="Arial"/>
          <w:i/>
          <w:color w:val="000000" w:themeColor="text1"/>
          <w:position w:val="1"/>
        </w:rPr>
      </w:pPr>
      <w:r w:rsidRPr="00DA3F2C">
        <w:rPr>
          <w:noProof/>
          <w:color w:val="000000" w:themeColor="text1"/>
          <w:sz w:val="20"/>
        </w:rPr>
        <w:drawing>
          <wp:anchor distT="0" distB="0" distL="0" distR="0" simplePos="0" relativeHeight="251658240" behindDoc="1" locked="0" layoutInCell="1" allowOverlap="1" wp14:anchorId="39A0EA92" wp14:editId="2A371890">
            <wp:simplePos x="0" y="0"/>
            <wp:positionH relativeFrom="page">
              <wp:posOffset>1065530</wp:posOffset>
            </wp:positionH>
            <wp:positionV relativeFrom="paragraph">
              <wp:posOffset>2115185</wp:posOffset>
            </wp:positionV>
            <wp:extent cx="5224145" cy="162433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5224145" cy="1624330"/>
                    </a:xfrm>
                    <a:prstGeom prst="rect">
                      <a:avLst/>
                    </a:prstGeom>
                  </pic:spPr>
                </pic:pic>
              </a:graphicData>
            </a:graphic>
            <wp14:sizeRelH relativeFrom="margin">
              <wp14:pctWidth>0</wp14:pctWidth>
            </wp14:sizeRelH>
            <wp14:sizeRelV relativeFrom="margin">
              <wp14:pctHeight>0</wp14:pctHeight>
            </wp14:sizeRelV>
          </wp:anchor>
        </w:drawing>
      </w:r>
      <w:r w:rsidR="00996FDA" w:rsidRPr="00DA3F2C">
        <w:rPr>
          <w:rFonts w:ascii="Arial" w:hAnsi="Arial"/>
          <w:i/>
          <w:color w:val="000000" w:themeColor="text1"/>
          <w:position w:val="1"/>
        </w:rPr>
        <w:t>Figure</w:t>
      </w:r>
      <w:r w:rsidR="00996FDA" w:rsidRPr="00DA3F2C">
        <w:rPr>
          <w:rFonts w:ascii="Arial" w:hAnsi="Arial"/>
          <w:i/>
          <w:color w:val="000000" w:themeColor="text1"/>
          <w:spacing w:val="-5"/>
          <w:position w:val="1"/>
        </w:rPr>
        <w:t xml:space="preserve"> </w:t>
      </w:r>
      <w:r w:rsidR="00996FDA" w:rsidRPr="00DA3F2C">
        <w:rPr>
          <w:rFonts w:ascii="Arial" w:hAnsi="Arial"/>
          <w:i/>
          <w:color w:val="000000" w:themeColor="text1"/>
          <w:position w:val="1"/>
        </w:rPr>
        <w:t>3:</w:t>
      </w:r>
      <w:r w:rsidR="00996FDA" w:rsidRPr="00DA3F2C">
        <w:rPr>
          <w:rFonts w:ascii="Arial" w:hAnsi="Arial"/>
          <w:i/>
          <w:color w:val="000000" w:themeColor="text1"/>
          <w:spacing w:val="-4"/>
          <w:position w:val="1"/>
        </w:rPr>
        <w:t xml:space="preserve"> </w:t>
      </w:r>
      <w:r w:rsidR="00996FDA" w:rsidRPr="00DA3F2C">
        <w:rPr>
          <w:rFonts w:ascii="Arial" w:hAnsi="Arial"/>
          <w:i/>
          <w:color w:val="000000" w:themeColor="text1"/>
          <w:position w:val="1"/>
        </w:rPr>
        <w:t>I</w:t>
      </w:r>
      <w:proofErr w:type="spellStart"/>
      <w:r w:rsidR="00996FDA" w:rsidRPr="00DA3F2C">
        <w:rPr>
          <w:rFonts w:ascii="Arial" w:hAnsi="Arial"/>
          <w:i/>
          <w:color w:val="000000" w:themeColor="text1"/>
          <w:sz w:val="12"/>
        </w:rPr>
        <w:t>ch</w:t>
      </w:r>
      <w:proofErr w:type="spellEnd"/>
      <w:r w:rsidR="00996FDA" w:rsidRPr="00DA3F2C">
        <w:rPr>
          <w:rFonts w:ascii="Arial" w:hAnsi="Arial"/>
          <w:i/>
          <w:color w:val="000000" w:themeColor="text1"/>
          <w:spacing w:val="14"/>
          <w:sz w:val="12"/>
        </w:rPr>
        <w:t xml:space="preserve"> </w:t>
      </w:r>
      <w:r w:rsidR="00996FDA" w:rsidRPr="00DA3F2C">
        <w:rPr>
          <w:rFonts w:ascii="Arial" w:hAnsi="Arial"/>
          <w:i/>
          <w:color w:val="000000" w:themeColor="text1"/>
          <w:position w:val="1"/>
        </w:rPr>
        <w:t>values</w:t>
      </w:r>
      <w:r w:rsidR="00996FDA" w:rsidRPr="00DA3F2C">
        <w:rPr>
          <w:rFonts w:ascii="Arial" w:hAnsi="Arial"/>
          <w:i/>
          <w:color w:val="000000" w:themeColor="text1"/>
          <w:spacing w:val="-3"/>
          <w:position w:val="1"/>
        </w:rPr>
        <w:t xml:space="preserve"> </w:t>
      </w:r>
      <w:r w:rsidR="00996FDA" w:rsidRPr="00DA3F2C">
        <w:rPr>
          <w:rFonts w:ascii="Arial" w:hAnsi="Arial"/>
          <w:i/>
          <w:color w:val="000000" w:themeColor="text1"/>
          <w:position w:val="1"/>
        </w:rPr>
        <w:t>delivered</w:t>
      </w:r>
      <w:r w:rsidR="00996FDA" w:rsidRPr="00DA3F2C">
        <w:rPr>
          <w:rFonts w:ascii="Arial" w:hAnsi="Arial"/>
          <w:i/>
          <w:color w:val="000000" w:themeColor="text1"/>
          <w:spacing w:val="-3"/>
          <w:position w:val="1"/>
        </w:rPr>
        <w:t xml:space="preserve"> </w:t>
      </w:r>
      <w:r w:rsidR="00996FDA" w:rsidRPr="00DA3F2C">
        <w:rPr>
          <w:rFonts w:ascii="Arial" w:hAnsi="Arial"/>
          <w:i/>
          <w:color w:val="000000" w:themeColor="text1"/>
          <w:position w:val="1"/>
        </w:rPr>
        <w:t>by</w:t>
      </w:r>
      <w:r w:rsidR="00996FDA" w:rsidRPr="00DA3F2C">
        <w:rPr>
          <w:rFonts w:ascii="Arial" w:hAnsi="Arial"/>
          <w:i/>
          <w:color w:val="000000" w:themeColor="text1"/>
          <w:spacing w:val="-3"/>
          <w:position w:val="1"/>
        </w:rPr>
        <w:t xml:space="preserve"> </w:t>
      </w:r>
      <w:r w:rsidR="00996FDA" w:rsidRPr="00DA3F2C">
        <w:rPr>
          <w:rFonts w:ascii="Arial" w:hAnsi="Arial"/>
          <w:i/>
          <w:color w:val="000000" w:themeColor="text1"/>
          <w:position w:val="1"/>
        </w:rPr>
        <w:t>the</w:t>
      </w:r>
      <w:r w:rsidR="00996FDA" w:rsidRPr="00DA3F2C">
        <w:rPr>
          <w:rFonts w:ascii="Arial" w:hAnsi="Arial"/>
          <w:i/>
          <w:color w:val="000000" w:themeColor="text1"/>
          <w:spacing w:val="-5"/>
          <w:position w:val="1"/>
        </w:rPr>
        <w:t xml:space="preserve"> </w:t>
      </w:r>
      <w:r w:rsidR="00996FDA" w:rsidRPr="00DA3F2C">
        <w:rPr>
          <w:rFonts w:ascii="Arial" w:hAnsi="Arial"/>
          <w:i/>
          <w:color w:val="000000" w:themeColor="text1"/>
          <w:position w:val="1"/>
        </w:rPr>
        <w:t>reference</w:t>
      </w:r>
      <w:r w:rsidR="00996FDA" w:rsidRPr="00DA3F2C">
        <w:rPr>
          <w:rFonts w:ascii="Arial" w:hAnsi="Arial"/>
          <w:i/>
          <w:color w:val="000000" w:themeColor="text1"/>
          <w:spacing w:val="-4"/>
          <w:position w:val="1"/>
        </w:rPr>
        <w:t xml:space="preserve"> </w:t>
      </w:r>
      <w:r w:rsidR="00996FDA" w:rsidRPr="00DA3F2C">
        <w:rPr>
          <w:rFonts w:ascii="Arial" w:hAnsi="Arial"/>
          <w:i/>
          <w:color w:val="000000" w:themeColor="text1"/>
          <w:position w:val="1"/>
        </w:rPr>
        <w:t>studies —manual—</w:t>
      </w:r>
      <w:r w:rsidR="00996FDA" w:rsidRPr="00DA3F2C">
        <w:rPr>
          <w:rFonts w:ascii="Arial" w:hAnsi="Arial"/>
          <w:i/>
          <w:color w:val="000000" w:themeColor="text1"/>
          <w:spacing w:val="-3"/>
          <w:position w:val="1"/>
        </w:rPr>
        <w:t xml:space="preserve"> </w:t>
      </w:r>
      <w:r w:rsidR="00996FDA" w:rsidRPr="00DA3F2C">
        <w:rPr>
          <w:rFonts w:ascii="Arial" w:hAnsi="Arial"/>
          <w:i/>
          <w:color w:val="000000" w:themeColor="text1"/>
          <w:position w:val="1"/>
        </w:rPr>
        <w:t>and</w:t>
      </w:r>
      <w:r w:rsidR="00996FDA" w:rsidRPr="00DA3F2C">
        <w:rPr>
          <w:rFonts w:ascii="Arial" w:hAnsi="Arial"/>
          <w:i/>
          <w:color w:val="000000" w:themeColor="text1"/>
          <w:spacing w:val="-4"/>
          <w:position w:val="1"/>
        </w:rPr>
        <w:t xml:space="preserve"> </w:t>
      </w:r>
      <w:r w:rsidR="00996FDA" w:rsidRPr="00DA3F2C">
        <w:rPr>
          <w:rFonts w:ascii="Arial" w:hAnsi="Arial"/>
          <w:i/>
          <w:color w:val="000000" w:themeColor="text1"/>
          <w:position w:val="1"/>
        </w:rPr>
        <w:t>the</w:t>
      </w:r>
      <w:r w:rsidR="00996FDA" w:rsidRPr="00DA3F2C">
        <w:rPr>
          <w:rFonts w:ascii="Arial" w:hAnsi="Arial"/>
          <w:i/>
          <w:color w:val="000000" w:themeColor="text1"/>
          <w:spacing w:val="-4"/>
          <w:position w:val="1"/>
        </w:rPr>
        <w:t xml:space="preserve"> </w:t>
      </w:r>
      <w:r w:rsidR="00996FDA" w:rsidRPr="00DA3F2C">
        <w:rPr>
          <w:rFonts w:ascii="Arial" w:hAnsi="Arial"/>
          <w:i/>
          <w:color w:val="000000" w:themeColor="text1"/>
          <w:position w:val="1"/>
        </w:rPr>
        <w:t>different</w:t>
      </w:r>
      <w:r w:rsidR="00996FDA" w:rsidRPr="00DA3F2C">
        <w:rPr>
          <w:rFonts w:ascii="Arial" w:hAnsi="Arial"/>
          <w:i/>
          <w:color w:val="000000" w:themeColor="text1"/>
          <w:spacing w:val="-3"/>
          <w:position w:val="1"/>
        </w:rPr>
        <w:t xml:space="preserve"> </w:t>
      </w:r>
      <w:r w:rsidR="00996FDA" w:rsidRPr="00DA3F2C">
        <w:rPr>
          <w:rFonts w:ascii="Arial" w:hAnsi="Arial"/>
          <w:i/>
          <w:color w:val="000000" w:themeColor="text1"/>
          <w:position w:val="1"/>
        </w:rPr>
        <w:t>LLM</w:t>
      </w:r>
      <w:r w:rsidR="00996FDA" w:rsidRPr="00DA3F2C">
        <w:rPr>
          <w:rFonts w:ascii="Arial" w:hAnsi="Arial"/>
          <w:i/>
          <w:color w:val="000000" w:themeColor="text1"/>
          <w:spacing w:val="-6"/>
          <w:position w:val="1"/>
        </w:rPr>
        <w:t xml:space="preserve"> </w:t>
      </w:r>
      <w:r w:rsidR="00996FDA" w:rsidRPr="00DA3F2C">
        <w:rPr>
          <w:rFonts w:ascii="Arial" w:hAnsi="Arial"/>
          <w:i/>
          <w:color w:val="000000" w:themeColor="text1"/>
          <w:position w:val="1"/>
        </w:rPr>
        <w:t>explored</w:t>
      </w:r>
      <w:r w:rsidR="00996FDA" w:rsidRPr="00DA3F2C">
        <w:rPr>
          <w:rFonts w:ascii="Arial" w:hAnsi="Arial"/>
          <w:i/>
          <w:color w:val="000000" w:themeColor="text1"/>
          <w:spacing w:val="-6"/>
          <w:position w:val="1"/>
        </w:rPr>
        <w:t xml:space="preserve"> </w:t>
      </w:r>
      <w:r w:rsidR="00996FDA" w:rsidRPr="00DA3F2C">
        <w:rPr>
          <w:rFonts w:ascii="Arial" w:hAnsi="Arial"/>
          <w:i/>
          <w:color w:val="000000" w:themeColor="text1"/>
          <w:spacing w:val="-2"/>
          <w:position w:val="1"/>
        </w:rPr>
        <w:t>models</w:t>
      </w:r>
    </w:p>
    <w:p w14:paraId="6701A1E3" w14:textId="2E44C91F" w:rsidR="001856AB" w:rsidRPr="00DA3F2C" w:rsidRDefault="001856AB" w:rsidP="002D4AEB">
      <w:pPr>
        <w:jc w:val="both"/>
        <w:rPr>
          <w:rFonts w:ascii="Arial" w:hAnsi="Arial"/>
          <w:i/>
          <w:color w:val="000000" w:themeColor="text1"/>
          <w:position w:val="1"/>
          <w:sz w:val="18"/>
        </w:rPr>
      </w:pPr>
    </w:p>
    <w:p w14:paraId="2F6E1F8B" w14:textId="5E1BAE7C" w:rsidR="00364386" w:rsidRPr="00DA3F2C" w:rsidRDefault="00996FDA" w:rsidP="002D4AEB">
      <w:pPr>
        <w:jc w:val="both"/>
        <w:rPr>
          <w:rFonts w:ascii="Arial" w:hAnsi="Arial"/>
          <w:i/>
          <w:color w:val="000000" w:themeColor="text1"/>
          <w:position w:val="1"/>
          <w:sz w:val="18"/>
        </w:rPr>
      </w:pPr>
      <w:r w:rsidRPr="00DA3F2C">
        <w:rPr>
          <w:rFonts w:ascii="Arial" w:hAnsi="Arial"/>
          <w:i/>
          <w:color w:val="000000" w:themeColor="text1"/>
          <w:position w:val="1"/>
          <w:sz w:val="18"/>
        </w:rPr>
        <w:t>Figure</w:t>
      </w:r>
      <w:r w:rsidRPr="00DA3F2C">
        <w:rPr>
          <w:rFonts w:ascii="Arial" w:hAnsi="Arial"/>
          <w:i/>
          <w:color w:val="000000" w:themeColor="text1"/>
          <w:spacing w:val="-5"/>
          <w:position w:val="1"/>
          <w:sz w:val="18"/>
        </w:rPr>
        <w:t xml:space="preserve"> </w:t>
      </w:r>
      <w:r w:rsidRPr="00DA3F2C">
        <w:rPr>
          <w:rFonts w:ascii="Arial" w:hAnsi="Arial"/>
          <w:i/>
          <w:color w:val="000000" w:themeColor="text1"/>
          <w:position w:val="1"/>
          <w:sz w:val="18"/>
        </w:rPr>
        <w:t>4:</w:t>
      </w:r>
      <w:r w:rsidRPr="00DA3F2C">
        <w:rPr>
          <w:rFonts w:ascii="Arial" w:hAnsi="Arial"/>
          <w:i/>
          <w:color w:val="000000" w:themeColor="text1"/>
          <w:spacing w:val="-4"/>
          <w:position w:val="1"/>
          <w:sz w:val="18"/>
        </w:rPr>
        <w:t xml:space="preserve"> </w:t>
      </w:r>
      <w:r w:rsidRPr="00DA3F2C">
        <w:rPr>
          <w:rFonts w:ascii="Arial" w:hAnsi="Arial"/>
          <w:i/>
          <w:color w:val="000000" w:themeColor="text1"/>
          <w:position w:val="1"/>
          <w:sz w:val="18"/>
        </w:rPr>
        <w:t>I</w:t>
      </w:r>
      <w:proofErr w:type="spellStart"/>
      <w:r w:rsidRPr="00DA3F2C">
        <w:rPr>
          <w:rFonts w:ascii="Arial" w:hAnsi="Arial"/>
          <w:i/>
          <w:color w:val="000000" w:themeColor="text1"/>
          <w:sz w:val="12"/>
        </w:rPr>
        <w:t>ps</w:t>
      </w:r>
      <w:proofErr w:type="spellEnd"/>
      <w:r w:rsidRPr="00DA3F2C">
        <w:rPr>
          <w:rFonts w:ascii="Arial" w:hAnsi="Arial"/>
          <w:i/>
          <w:color w:val="000000" w:themeColor="text1"/>
          <w:spacing w:val="13"/>
          <w:sz w:val="12"/>
        </w:rPr>
        <w:t xml:space="preserve"> </w:t>
      </w:r>
      <w:r w:rsidRPr="00DA3F2C">
        <w:rPr>
          <w:rFonts w:ascii="Arial" w:hAnsi="Arial"/>
          <w:i/>
          <w:color w:val="000000" w:themeColor="text1"/>
          <w:position w:val="1"/>
          <w:sz w:val="18"/>
        </w:rPr>
        <w:t>values</w:t>
      </w:r>
      <w:r w:rsidRPr="00DA3F2C">
        <w:rPr>
          <w:rFonts w:ascii="Arial" w:hAnsi="Arial"/>
          <w:i/>
          <w:color w:val="000000" w:themeColor="text1"/>
          <w:spacing w:val="-3"/>
          <w:position w:val="1"/>
          <w:sz w:val="18"/>
        </w:rPr>
        <w:t xml:space="preserve"> </w:t>
      </w:r>
      <w:r w:rsidRPr="00DA3F2C">
        <w:rPr>
          <w:rFonts w:ascii="Arial" w:hAnsi="Arial"/>
          <w:i/>
          <w:color w:val="000000" w:themeColor="text1"/>
          <w:position w:val="1"/>
          <w:sz w:val="18"/>
        </w:rPr>
        <w:t>delivered</w:t>
      </w:r>
      <w:r w:rsidRPr="00DA3F2C">
        <w:rPr>
          <w:rFonts w:ascii="Arial" w:hAnsi="Arial"/>
          <w:i/>
          <w:color w:val="000000" w:themeColor="text1"/>
          <w:spacing w:val="-3"/>
          <w:position w:val="1"/>
          <w:sz w:val="18"/>
        </w:rPr>
        <w:t xml:space="preserve"> </w:t>
      </w:r>
      <w:r w:rsidRPr="00DA3F2C">
        <w:rPr>
          <w:rFonts w:ascii="Arial" w:hAnsi="Arial"/>
          <w:i/>
          <w:color w:val="000000" w:themeColor="text1"/>
          <w:position w:val="1"/>
          <w:sz w:val="18"/>
        </w:rPr>
        <w:t>by</w:t>
      </w:r>
      <w:r w:rsidRPr="00DA3F2C">
        <w:rPr>
          <w:rFonts w:ascii="Arial" w:hAnsi="Arial"/>
          <w:i/>
          <w:color w:val="000000" w:themeColor="text1"/>
          <w:spacing w:val="-3"/>
          <w:position w:val="1"/>
          <w:sz w:val="18"/>
        </w:rPr>
        <w:t xml:space="preserve"> </w:t>
      </w:r>
      <w:r w:rsidRPr="00DA3F2C">
        <w:rPr>
          <w:rFonts w:ascii="Arial" w:hAnsi="Arial"/>
          <w:i/>
          <w:color w:val="000000" w:themeColor="text1"/>
          <w:position w:val="1"/>
          <w:sz w:val="18"/>
        </w:rPr>
        <w:t>the</w:t>
      </w:r>
      <w:r w:rsidRPr="00DA3F2C">
        <w:rPr>
          <w:rFonts w:ascii="Arial" w:hAnsi="Arial"/>
          <w:i/>
          <w:color w:val="000000" w:themeColor="text1"/>
          <w:spacing w:val="-5"/>
          <w:position w:val="1"/>
          <w:sz w:val="18"/>
        </w:rPr>
        <w:t xml:space="preserve"> </w:t>
      </w:r>
      <w:r w:rsidRPr="00DA3F2C">
        <w:rPr>
          <w:rFonts w:ascii="Arial" w:hAnsi="Arial"/>
          <w:i/>
          <w:color w:val="000000" w:themeColor="text1"/>
          <w:position w:val="1"/>
          <w:sz w:val="18"/>
        </w:rPr>
        <w:t>reference</w:t>
      </w:r>
      <w:r w:rsidRPr="00DA3F2C">
        <w:rPr>
          <w:rFonts w:ascii="Arial" w:hAnsi="Arial"/>
          <w:i/>
          <w:color w:val="000000" w:themeColor="text1"/>
          <w:spacing w:val="-4"/>
          <w:position w:val="1"/>
          <w:sz w:val="18"/>
        </w:rPr>
        <w:t xml:space="preserve"> </w:t>
      </w:r>
      <w:r w:rsidRPr="00DA3F2C">
        <w:rPr>
          <w:rFonts w:ascii="Arial" w:hAnsi="Arial"/>
          <w:i/>
          <w:color w:val="000000" w:themeColor="text1"/>
          <w:position w:val="1"/>
          <w:sz w:val="18"/>
        </w:rPr>
        <w:t>studies</w:t>
      </w:r>
      <w:r w:rsidRPr="00DA3F2C">
        <w:rPr>
          <w:rFonts w:ascii="Arial" w:hAnsi="Arial"/>
          <w:i/>
          <w:color w:val="000000" w:themeColor="text1"/>
          <w:spacing w:val="1"/>
          <w:position w:val="1"/>
          <w:sz w:val="18"/>
        </w:rPr>
        <w:t xml:space="preserve"> </w:t>
      </w:r>
      <w:r w:rsidRPr="00DA3F2C">
        <w:rPr>
          <w:rFonts w:ascii="Arial" w:hAnsi="Arial"/>
          <w:i/>
          <w:color w:val="000000" w:themeColor="text1"/>
          <w:position w:val="1"/>
          <w:sz w:val="18"/>
        </w:rPr>
        <w:t>—manual—</w:t>
      </w:r>
      <w:r w:rsidRPr="00DA3F2C">
        <w:rPr>
          <w:rFonts w:ascii="Arial" w:hAnsi="Arial"/>
          <w:i/>
          <w:color w:val="000000" w:themeColor="text1"/>
          <w:spacing w:val="-3"/>
          <w:position w:val="1"/>
          <w:sz w:val="18"/>
        </w:rPr>
        <w:t xml:space="preserve"> </w:t>
      </w:r>
      <w:r w:rsidRPr="00DA3F2C">
        <w:rPr>
          <w:rFonts w:ascii="Arial" w:hAnsi="Arial"/>
          <w:i/>
          <w:color w:val="000000" w:themeColor="text1"/>
          <w:position w:val="1"/>
          <w:sz w:val="18"/>
        </w:rPr>
        <w:t>and</w:t>
      </w:r>
      <w:r w:rsidRPr="00DA3F2C">
        <w:rPr>
          <w:rFonts w:ascii="Arial" w:hAnsi="Arial"/>
          <w:i/>
          <w:color w:val="000000" w:themeColor="text1"/>
          <w:spacing w:val="-4"/>
          <w:position w:val="1"/>
          <w:sz w:val="18"/>
        </w:rPr>
        <w:t xml:space="preserve"> </w:t>
      </w:r>
      <w:r w:rsidRPr="00DA3F2C">
        <w:rPr>
          <w:rFonts w:ascii="Arial" w:hAnsi="Arial"/>
          <w:i/>
          <w:color w:val="000000" w:themeColor="text1"/>
          <w:position w:val="1"/>
          <w:sz w:val="18"/>
        </w:rPr>
        <w:t>the</w:t>
      </w:r>
      <w:r w:rsidRPr="00DA3F2C">
        <w:rPr>
          <w:rFonts w:ascii="Arial" w:hAnsi="Arial"/>
          <w:i/>
          <w:color w:val="000000" w:themeColor="text1"/>
          <w:spacing w:val="-4"/>
          <w:position w:val="1"/>
          <w:sz w:val="18"/>
        </w:rPr>
        <w:t xml:space="preserve"> </w:t>
      </w:r>
      <w:r w:rsidRPr="00DA3F2C">
        <w:rPr>
          <w:rFonts w:ascii="Arial" w:hAnsi="Arial"/>
          <w:i/>
          <w:color w:val="000000" w:themeColor="text1"/>
          <w:position w:val="1"/>
          <w:sz w:val="18"/>
        </w:rPr>
        <w:t>different</w:t>
      </w:r>
      <w:r w:rsidRPr="00DA3F2C">
        <w:rPr>
          <w:rFonts w:ascii="Arial" w:hAnsi="Arial"/>
          <w:i/>
          <w:color w:val="000000" w:themeColor="text1"/>
          <w:spacing w:val="-3"/>
          <w:position w:val="1"/>
          <w:sz w:val="18"/>
        </w:rPr>
        <w:t xml:space="preserve"> </w:t>
      </w:r>
      <w:r w:rsidRPr="00DA3F2C">
        <w:rPr>
          <w:rFonts w:ascii="Arial" w:hAnsi="Arial"/>
          <w:i/>
          <w:color w:val="000000" w:themeColor="text1"/>
          <w:position w:val="1"/>
          <w:sz w:val="18"/>
        </w:rPr>
        <w:t>LLM</w:t>
      </w:r>
      <w:r w:rsidRPr="00DA3F2C">
        <w:rPr>
          <w:rFonts w:ascii="Arial" w:hAnsi="Arial"/>
          <w:i/>
          <w:color w:val="000000" w:themeColor="text1"/>
          <w:spacing w:val="-6"/>
          <w:position w:val="1"/>
          <w:sz w:val="18"/>
        </w:rPr>
        <w:t xml:space="preserve"> </w:t>
      </w:r>
      <w:r w:rsidRPr="00DA3F2C">
        <w:rPr>
          <w:rFonts w:ascii="Arial" w:hAnsi="Arial"/>
          <w:i/>
          <w:color w:val="000000" w:themeColor="text1"/>
          <w:position w:val="1"/>
          <w:sz w:val="18"/>
        </w:rPr>
        <w:t>explored</w:t>
      </w:r>
      <w:r w:rsidRPr="00DA3F2C">
        <w:rPr>
          <w:rFonts w:ascii="Arial" w:hAnsi="Arial"/>
          <w:i/>
          <w:color w:val="000000" w:themeColor="text1"/>
          <w:spacing w:val="-6"/>
          <w:position w:val="1"/>
          <w:sz w:val="18"/>
        </w:rPr>
        <w:t xml:space="preserve"> </w:t>
      </w:r>
      <w:r w:rsidRPr="00DA3F2C">
        <w:rPr>
          <w:rFonts w:ascii="Arial" w:hAnsi="Arial"/>
          <w:i/>
          <w:color w:val="000000" w:themeColor="text1"/>
          <w:spacing w:val="-2"/>
          <w:position w:val="1"/>
          <w:sz w:val="18"/>
        </w:rPr>
        <w:t>models</w:t>
      </w:r>
    </w:p>
    <w:p w14:paraId="2EBCD35D" w14:textId="77777777" w:rsidR="00364386" w:rsidRPr="00DA3F2C" w:rsidRDefault="00364386" w:rsidP="002D4AEB">
      <w:pPr>
        <w:pStyle w:val="Textoindependiente"/>
        <w:spacing w:before="73"/>
        <w:jc w:val="left"/>
        <w:rPr>
          <w:rFonts w:ascii="Arial"/>
          <w:i/>
          <w:color w:val="000000" w:themeColor="text1"/>
        </w:rPr>
      </w:pPr>
    </w:p>
    <w:p w14:paraId="222DFF0C" w14:textId="67AE9D2F" w:rsidR="00364386" w:rsidRPr="00DA3F2C" w:rsidRDefault="00996FDA" w:rsidP="002D4AEB">
      <w:pPr>
        <w:pStyle w:val="Textoindependiente"/>
        <w:spacing w:before="1" w:line="264" w:lineRule="auto"/>
        <w:rPr>
          <w:color w:val="000000" w:themeColor="text1"/>
          <w:spacing w:val="-2"/>
        </w:rPr>
      </w:pPr>
      <w:r w:rsidRPr="00DA3F2C">
        <w:rPr>
          <w:color w:val="000000" w:themeColor="text1"/>
        </w:rPr>
        <w:t>In the literature on inherent security, these indices have traditionally been calculated by analysts who interpret the</w:t>
      </w:r>
      <w:r w:rsidRPr="00DA3F2C">
        <w:rPr>
          <w:color w:val="000000" w:themeColor="text1"/>
          <w:spacing w:val="-10"/>
        </w:rPr>
        <w:t xml:space="preserve"> </w:t>
      </w:r>
      <w:r w:rsidRPr="00DA3F2C">
        <w:rPr>
          <w:color w:val="000000" w:themeColor="text1"/>
        </w:rPr>
        <w:t>process</w:t>
      </w:r>
      <w:r w:rsidRPr="00DA3F2C">
        <w:rPr>
          <w:color w:val="000000" w:themeColor="text1"/>
          <w:spacing w:val="-11"/>
        </w:rPr>
        <w:t xml:space="preserve"> </w:t>
      </w:r>
      <w:r w:rsidRPr="00DA3F2C">
        <w:rPr>
          <w:color w:val="000000" w:themeColor="text1"/>
        </w:rPr>
        <w:t>and</w:t>
      </w:r>
      <w:r w:rsidRPr="00DA3F2C">
        <w:rPr>
          <w:color w:val="000000" w:themeColor="text1"/>
          <w:spacing w:val="-10"/>
        </w:rPr>
        <w:t xml:space="preserve"> </w:t>
      </w:r>
      <w:r w:rsidRPr="00DA3F2C">
        <w:rPr>
          <w:color w:val="000000" w:themeColor="text1"/>
        </w:rPr>
        <w:t>manually</w:t>
      </w:r>
      <w:r w:rsidRPr="00DA3F2C">
        <w:rPr>
          <w:color w:val="000000" w:themeColor="text1"/>
          <w:spacing w:val="-9"/>
        </w:rPr>
        <w:t xml:space="preserve"> </w:t>
      </w:r>
      <w:r w:rsidRPr="00DA3F2C">
        <w:rPr>
          <w:color w:val="000000" w:themeColor="text1"/>
        </w:rPr>
        <w:t>complete</w:t>
      </w:r>
      <w:r w:rsidRPr="00DA3F2C">
        <w:rPr>
          <w:color w:val="000000" w:themeColor="text1"/>
          <w:spacing w:val="-11"/>
        </w:rPr>
        <w:t xml:space="preserve"> </w:t>
      </w:r>
      <w:r w:rsidRPr="00DA3F2C">
        <w:rPr>
          <w:color w:val="000000" w:themeColor="text1"/>
        </w:rPr>
        <w:t>the</w:t>
      </w:r>
      <w:r w:rsidRPr="00DA3F2C">
        <w:rPr>
          <w:color w:val="000000" w:themeColor="text1"/>
          <w:spacing w:val="-11"/>
        </w:rPr>
        <w:t xml:space="preserve"> </w:t>
      </w:r>
      <w:r w:rsidRPr="00DA3F2C">
        <w:rPr>
          <w:color w:val="000000" w:themeColor="text1"/>
        </w:rPr>
        <w:t>sub-indices</w:t>
      </w:r>
      <w:r w:rsidRPr="00DA3F2C">
        <w:rPr>
          <w:color w:val="000000" w:themeColor="text1"/>
          <w:spacing w:val="-10"/>
        </w:rPr>
        <w:t xml:space="preserve"> </w:t>
      </w:r>
      <w:r w:rsidRPr="00DA3F2C">
        <w:rPr>
          <w:color w:val="000000" w:themeColor="text1"/>
        </w:rPr>
        <w:t>(</w:t>
      </w:r>
      <w:proofErr w:type="spellStart"/>
      <w:r w:rsidRPr="00DA3F2C">
        <w:rPr>
          <w:color w:val="000000" w:themeColor="text1"/>
        </w:rPr>
        <w:t>Hurme</w:t>
      </w:r>
      <w:proofErr w:type="spellEnd"/>
      <w:r w:rsidRPr="00DA3F2C">
        <w:rPr>
          <w:color w:val="000000" w:themeColor="text1"/>
          <w:spacing w:val="-10"/>
        </w:rPr>
        <w:t xml:space="preserve"> </w:t>
      </w:r>
      <w:r w:rsidRPr="00DA3F2C">
        <w:rPr>
          <w:color w:val="000000" w:themeColor="text1"/>
        </w:rPr>
        <w:t>&amp;</w:t>
      </w:r>
      <w:r w:rsidRPr="00DA3F2C">
        <w:rPr>
          <w:color w:val="000000" w:themeColor="text1"/>
          <w:spacing w:val="-12"/>
        </w:rPr>
        <w:t xml:space="preserve"> </w:t>
      </w:r>
      <w:r w:rsidRPr="00DA3F2C">
        <w:rPr>
          <w:color w:val="000000" w:themeColor="text1"/>
        </w:rPr>
        <w:t>Rahman,</w:t>
      </w:r>
      <w:r w:rsidRPr="00DA3F2C">
        <w:rPr>
          <w:color w:val="000000" w:themeColor="text1"/>
          <w:spacing w:val="-11"/>
        </w:rPr>
        <w:t xml:space="preserve"> </w:t>
      </w:r>
      <w:r w:rsidRPr="00DA3F2C">
        <w:rPr>
          <w:color w:val="000000" w:themeColor="text1"/>
        </w:rPr>
        <w:t>2005).</w:t>
      </w:r>
      <w:r w:rsidRPr="00DA3F2C">
        <w:rPr>
          <w:color w:val="000000" w:themeColor="text1"/>
          <w:spacing w:val="-10"/>
        </w:rPr>
        <w:t xml:space="preserve"> </w:t>
      </w:r>
      <w:r w:rsidRPr="00DA3F2C">
        <w:rPr>
          <w:color w:val="000000" w:themeColor="text1"/>
        </w:rPr>
        <w:t>However,</w:t>
      </w:r>
      <w:r w:rsidRPr="00DA3F2C">
        <w:rPr>
          <w:color w:val="000000" w:themeColor="text1"/>
          <w:spacing w:val="-11"/>
        </w:rPr>
        <w:t xml:space="preserve"> </w:t>
      </w:r>
      <w:r w:rsidRPr="00DA3F2C">
        <w:rPr>
          <w:color w:val="000000" w:themeColor="text1"/>
        </w:rPr>
        <w:t>integrated</w:t>
      </w:r>
      <w:r w:rsidRPr="00DA3F2C">
        <w:rPr>
          <w:color w:val="000000" w:themeColor="text1"/>
          <w:spacing w:val="-10"/>
        </w:rPr>
        <w:t xml:space="preserve"> </w:t>
      </w:r>
      <w:r w:rsidRPr="00DA3F2C">
        <w:rPr>
          <w:color w:val="000000" w:themeColor="text1"/>
        </w:rPr>
        <w:t>quantitative proposals</w:t>
      </w:r>
      <w:r w:rsidRPr="00DA3F2C">
        <w:rPr>
          <w:color w:val="000000" w:themeColor="text1"/>
          <w:spacing w:val="-6"/>
        </w:rPr>
        <w:t xml:space="preserve"> </w:t>
      </w:r>
      <w:r w:rsidRPr="00DA3F2C">
        <w:rPr>
          <w:color w:val="000000" w:themeColor="text1"/>
        </w:rPr>
        <w:t>(e.g.,</w:t>
      </w:r>
      <w:r w:rsidRPr="00DA3F2C">
        <w:rPr>
          <w:color w:val="000000" w:themeColor="text1"/>
          <w:spacing w:val="-9"/>
        </w:rPr>
        <w:t xml:space="preserve"> </w:t>
      </w:r>
      <w:r w:rsidRPr="00DA3F2C">
        <w:rPr>
          <w:color w:val="000000" w:themeColor="text1"/>
        </w:rPr>
        <w:t>I2SI)</w:t>
      </w:r>
      <w:r w:rsidRPr="00DA3F2C">
        <w:rPr>
          <w:color w:val="000000" w:themeColor="text1"/>
          <w:spacing w:val="-9"/>
        </w:rPr>
        <w:t xml:space="preserve"> </w:t>
      </w:r>
      <w:r w:rsidRPr="00DA3F2C">
        <w:rPr>
          <w:color w:val="000000" w:themeColor="text1"/>
        </w:rPr>
        <w:t>also</w:t>
      </w:r>
      <w:r w:rsidRPr="00DA3F2C">
        <w:rPr>
          <w:color w:val="000000" w:themeColor="text1"/>
          <w:spacing w:val="-9"/>
        </w:rPr>
        <w:t xml:space="preserve"> </w:t>
      </w:r>
      <w:r w:rsidRPr="00DA3F2C">
        <w:rPr>
          <w:color w:val="000000" w:themeColor="text1"/>
        </w:rPr>
        <w:t>exist</w:t>
      </w:r>
      <w:r w:rsidRPr="00DA3F2C">
        <w:rPr>
          <w:color w:val="000000" w:themeColor="text1"/>
          <w:spacing w:val="-9"/>
        </w:rPr>
        <w:t xml:space="preserve"> </w:t>
      </w:r>
      <w:r w:rsidRPr="00DA3F2C">
        <w:rPr>
          <w:color w:val="000000" w:themeColor="text1"/>
        </w:rPr>
        <w:t>that</w:t>
      </w:r>
      <w:r w:rsidRPr="00DA3F2C">
        <w:rPr>
          <w:color w:val="000000" w:themeColor="text1"/>
          <w:spacing w:val="-11"/>
        </w:rPr>
        <w:t xml:space="preserve"> </w:t>
      </w:r>
      <w:r w:rsidRPr="00DA3F2C">
        <w:rPr>
          <w:color w:val="000000" w:themeColor="text1"/>
        </w:rPr>
        <w:t>structure</w:t>
      </w:r>
      <w:r w:rsidRPr="00DA3F2C">
        <w:rPr>
          <w:color w:val="000000" w:themeColor="text1"/>
          <w:spacing w:val="-9"/>
        </w:rPr>
        <w:t xml:space="preserve"> </w:t>
      </w:r>
      <w:r w:rsidR="001856AB" w:rsidRPr="00DA3F2C">
        <w:rPr>
          <w:color w:val="000000" w:themeColor="text1"/>
        </w:rPr>
        <w:t>assessment and cost, though their typical execution remains procedural—templates, rules, and engineering judgment—without automation layers that integrate traceable evidence extraction and end-to-end,</w:t>
      </w:r>
      <w:r w:rsidRPr="00DA3F2C">
        <w:rPr>
          <w:color w:val="000000" w:themeColor="text1"/>
        </w:rPr>
        <w:t xml:space="preserve"> reproducible orchestration (Khan &amp; </w:t>
      </w:r>
      <w:proofErr w:type="spellStart"/>
      <w:r w:rsidRPr="00DA3F2C">
        <w:rPr>
          <w:color w:val="000000" w:themeColor="text1"/>
        </w:rPr>
        <w:t>Amyotte</w:t>
      </w:r>
      <w:proofErr w:type="spellEnd"/>
      <w:r w:rsidRPr="00DA3F2C">
        <w:rPr>
          <w:color w:val="000000" w:themeColor="text1"/>
        </w:rPr>
        <w:t xml:space="preserve">, 2005). This approach combines RAG from a validated source with LLMs to </w:t>
      </w:r>
      <w:r w:rsidR="001856AB" w:rsidRPr="00DA3F2C">
        <w:rPr>
          <w:color w:val="000000" w:themeColor="text1"/>
        </w:rPr>
        <w:t>collect</w:t>
      </w:r>
      <w:r w:rsidRPr="00DA3F2C">
        <w:rPr>
          <w:color w:val="000000" w:themeColor="text1"/>
        </w:rPr>
        <w:t xml:space="preserve"> relevant literature from specific websites, thereby enabling </w:t>
      </w:r>
      <w:proofErr w:type="spellStart"/>
      <w:r w:rsidRPr="00DA3F2C">
        <w:rPr>
          <w:color w:val="000000" w:themeColor="text1"/>
        </w:rPr>
        <w:t>agentically</w:t>
      </w:r>
      <w:proofErr w:type="spellEnd"/>
      <w:r w:rsidRPr="00DA3F2C">
        <w:rPr>
          <w:color w:val="000000" w:themeColor="text1"/>
        </w:rPr>
        <w:t xml:space="preserve"> quantified assessment of security indices and delegating scoring and consolidation to deterministic code. This reduces variability, improves auditability, and </w:t>
      </w:r>
      <w:r w:rsidR="001856AB" w:rsidRPr="00DA3F2C">
        <w:rPr>
          <w:color w:val="000000" w:themeColor="text1"/>
        </w:rPr>
        <w:t>enables explicit comparison of the cost-performance trade-off across</w:t>
      </w:r>
      <w:r w:rsidRPr="00DA3F2C">
        <w:rPr>
          <w:color w:val="000000" w:themeColor="text1"/>
        </w:rPr>
        <w:t xml:space="preserve"> models.</w:t>
      </w:r>
      <w:r w:rsidR="00C63619" w:rsidRPr="00DA3F2C">
        <w:rPr>
          <w:color w:val="000000" w:themeColor="text1"/>
        </w:rPr>
        <w:t xml:space="preserve"> </w:t>
      </w:r>
      <w:r w:rsidRPr="00DA3F2C">
        <w:rPr>
          <w:color w:val="000000" w:themeColor="text1"/>
        </w:rPr>
        <w:t>When comparing the time and overall performance of the ISI, a noticeable trade-off exists between increased thinking</w:t>
      </w:r>
      <w:r w:rsidRPr="00DA3F2C">
        <w:rPr>
          <w:color w:val="000000" w:themeColor="text1"/>
          <w:spacing w:val="-11"/>
        </w:rPr>
        <w:t xml:space="preserve"> </w:t>
      </w:r>
      <w:r w:rsidRPr="00DA3F2C">
        <w:rPr>
          <w:color w:val="000000" w:themeColor="text1"/>
        </w:rPr>
        <w:t>and</w:t>
      </w:r>
      <w:r w:rsidRPr="00DA3F2C">
        <w:rPr>
          <w:color w:val="000000" w:themeColor="text1"/>
          <w:spacing w:val="-9"/>
        </w:rPr>
        <w:t xml:space="preserve"> </w:t>
      </w:r>
      <w:r w:rsidRPr="00DA3F2C">
        <w:rPr>
          <w:color w:val="000000" w:themeColor="text1"/>
        </w:rPr>
        <w:t>the</w:t>
      </w:r>
      <w:r w:rsidRPr="00DA3F2C">
        <w:rPr>
          <w:color w:val="000000" w:themeColor="text1"/>
          <w:spacing w:val="-9"/>
        </w:rPr>
        <w:t xml:space="preserve"> </w:t>
      </w:r>
      <w:r w:rsidRPr="00DA3F2C">
        <w:rPr>
          <w:color w:val="000000" w:themeColor="text1"/>
        </w:rPr>
        <w:t>actual</w:t>
      </w:r>
      <w:r w:rsidRPr="00DA3F2C">
        <w:rPr>
          <w:color w:val="000000" w:themeColor="text1"/>
          <w:spacing w:val="-9"/>
        </w:rPr>
        <w:t xml:space="preserve"> </w:t>
      </w:r>
      <w:r w:rsidRPr="00DA3F2C">
        <w:rPr>
          <w:color w:val="000000" w:themeColor="text1"/>
        </w:rPr>
        <w:t>benefits</w:t>
      </w:r>
      <w:r w:rsidRPr="00DA3F2C">
        <w:rPr>
          <w:color w:val="000000" w:themeColor="text1"/>
          <w:spacing w:val="-10"/>
        </w:rPr>
        <w:t xml:space="preserve"> </w:t>
      </w:r>
      <w:r w:rsidRPr="00DA3F2C">
        <w:rPr>
          <w:color w:val="000000" w:themeColor="text1"/>
        </w:rPr>
        <w:t>gained</w:t>
      </w:r>
      <w:r w:rsidRPr="00DA3F2C">
        <w:rPr>
          <w:color w:val="000000" w:themeColor="text1"/>
          <w:spacing w:val="-9"/>
        </w:rPr>
        <w:t xml:space="preserve"> </w:t>
      </w:r>
      <w:r w:rsidRPr="00DA3F2C">
        <w:rPr>
          <w:color w:val="000000" w:themeColor="text1"/>
        </w:rPr>
        <w:t>(see</w:t>
      </w:r>
      <w:r w:rsidRPr="00DA3F2C">
        <w:rPr>
          <w:color w:val="000000" w:themeColor="text1"/>
          <w:spacing w:val="-11"/>
        </w:rPr>
        <w:t xml:space="preserve"> </w:t>
      </w:r>
      <w:r w:rsidRPr="00DA3F2C">
        <w:rPr>
          <w:color w:val="000000" w:themeColor="text1"/>
        </w:rPr>
        <w:t>Figure</w:t>
      </w:r>
      <w:r w:rsidRPr="00DA3F2C">
        <w:rPr>
          <w:color w:val="000000" w:themeColor="text1"/>
          <w:spacing w:val="-11"/>
        </w:rPr>
        <w:t xml:space="preserve"> </w:t>
      </w:r>
      <w:r w:rsidRPr="00DA3F2C">
        <w:rPr>
          <w:color w:val="000000" w:themeColor="text1"/>
        </w:rPr>
        <w:t>5).</w:t>
      </w:r>
      <w:r w:rsidRPr="00DA3F2C">
        <w:rPr>
          <w:color w:val="000000" w:themeColor="text1"/>
          <w:spacing w:val="-9"/>
        </w:rPr>
        <w:t xml:space="preserve"> </w:t>
      </w:r>
      <w:r w:rsidRPr="00DA3F2C">
        <w:rPr>
          <w:color w:val="000000" w:themeColor="text1"/>
        </w:rPr>
        <w:t>In</w:t>
      </w:r>
      <w:r w:rsidRPr="00DA3F2C">
        <w:rPr>
          <w:color w:val="000000" w:themeColor="text1"/>
          <w:spacing w:val="-9"/>
        </w:rPr>
        <w:t xml:space="preserve"> </w:t>
      </w:r>
      <w:r w:rsidRPr="00DA3F2C">
        <w:rPr>
          <w:color w:val="000000" w:themeColor="text1"/>
        </w:rPr>
        <w:t>the</w:t>
      </w:r>
      <w:r w:rsidRPr="00DA3F2C">
        <w:rPr>
          <w:color w:val="000000" w:themeColor="text1"/>
          <w:spacing w:val="-9"/>
        </w:rPr>
        <w:t xml:space="preserve"> </w:t>
      </w:r>
      <w:r w:rsidRPr="00DA3F2C">
        <w:rPr>
          <w:color w:val="000000" w:themeColor="text1"/>
        </w:rPr>
        <w:t>simple</w:t>
      </w:r>
      <w:r w:rsidRPr="00DA3F2C">
        <w:rPr>
          <w:color w:val="000000" w:themeColor="text1"/>
          <w:spacing w:val="-11"/>
        </w:rPr>
        <w:t xml:space="preserve"> </w:t>
      </w:r>
      <w:r w:rsidRPr="00DA3F2C">
        <w:rPr>
          <w:color w:val="000000" w:themeColor="text1"/>
        </w:rPr>
        <w:t>process,</w:t>
      </w:r>
      <w:r w:rsidRPr="00DA3F2C">
        <w:rPr>
          <w:color w:val="000000" w:themeColor="text1"/>
          <w:spacing w:val="-11"/>
        </w:rPr>
        <w:t xml:space="preserve"> </w:t>
      </w:r>
      <w:r w:rsidRPr="00DA3F2C">
        <w:rPr>
          <w:color w:val="000000" w:themeColor="text1"/>
        </w:rPr>
        <w:t>on</w:t>
      </w:r>
      <w:r w:rsidRPr="00DA3F2C">
        <w:rPr>
          <w:color w:val="000000" w:themeColor="text1"/>
          <w:spacing w:val="-11"/>
        </w:rPr>
        <w:t xml:space="preserve"> </w:t>
      </w:r>
      <w:r w:rsidRPr="00DA3F2C">
        <w:rPr>
          <w:color w:val="000000" w:themeColor="text1"/>
        </w:rPr>
        <w:t>average,</w:t>
      </w:r>
      <w:r w:rsidRPr="00DA3F2C">
        <w:rPr>
          <w:color w:val="000000" w:themeColor="text1"/>
          <w:spacing w:val="-9"/>
        </w:rPr>
        <w:t xml:space="preserve"> </w:t>
      </w:r>
      <w:r w:rsidRPr="00DA3F2C">
        <w:rPr>
          <w:color w:val="000000" w:themeColor="text1"/>
        </w:rPr>
        <w:t>GPT-4.1</w:t>
      </w:r>
      <w:r w:rsidRPr="00DA3F2C">
        <w:rPr>
          <w:color w:val="000000" w:themeColor="text1"/>
          <w:spacing w:val="-11"/>
        </w:rPr>
        <w:t xml:space="preserve"> </w:t>
      </w:r>
      <w:r w:rsidRPr="00DA3F2C">
        <w:rPr>
          <w:color w:val="000000" w:themeColor="text1"/>
        </w:rPr>
        <w:t>mini</w:t>
      </w:r>
      <w:r w:rsidRPr="00DA3F2C">
        <w:rPr>
          <w:color w:val="000000" w:themeColor="text1"/>
          <w:spacing w:val="-9"/>
        </w:rPr>
        <w:t xml:space="preserve"> </w:t>
      </w:r>
      <w:r w:rsidRPr="00DA3F2C">
        <w:rPr>
          <w:color w:val="000000" w:themeColor="text1"/>
        </w:rPr>
        <w:t>required</w:t>
      </w:r>
      <w:r w:rsidR="00C63619" w:rsidRPr="00DA3F2C">
        <w:rPr>
          <w:color w:val="000000" w:themeColor="text1"/>
        </w:rPr>
        <w:t xml:space="preserve"> </w:t>
      </w:r>
      <w:r w:rsidRPr="00DA3F2C">
        <w:rPr>
          <w:color w:val="000000" w:themeColor="text1"/>
        </w:rPr>
        <w:t>0.75 minutes to achieve 76.2%; GPT-5.1 required 1 minute to achieve 78.6%; and o4-mini-deep-research required</w:t>
      </w:r>
      <w:r w:rsidRPr="00DA3F2C">
        <w:rPr>
          <w:color w:val="000000" w:themeColor="text1"/>
          <w:spacing w:val="-13"/>
        </w:rPr>
        <w:t xml:space="preserve"> </w:t>
      </w:r>
      <w:r w:rsidRPr="00DA3F2C">
        <w:rPr>
          <w:color w:val="000000" w:themeColor="text1"/>
        </w:rPr>
        <w:t>5.07</w:t>
      </w:r>
      <w:r w:rsidRPr="00DA3F2C">
        <w:rPr>
          <w:color w:val="000000" w:themeColor="text1"/>
          <w:spacing w:val="-11"/>
        </w:rPr>
        <w:t xml:space="preserve"> </w:t>
      </w:r>
      <w:r w:rsidRPr="00DA3F2C">
        <w:rPr>
          <w:color w:val="000000" w:themeColor="text1"/>
        </w:rPr>
        <w:t>minutes</w:t>
      </w:r>
      <w:r w:rsidRPr="00DA3F2C">
        <w:rPr>
          <w:color w:val="000000" w:themeColor="text1"/>
          <w:spacing w:val="-11"/>
        </w:rPr>
        <w:t xml:space="preserve"> </w:t>
      </w:r>
      <w:r w:rsidRPr="00DA3F2C">
        <w:rPr>
          <w:color w:val="000000" w:themeColor="text1"/>
        </w:rPr>
        <w:t>to</w:t>
      </w:r>
      <w:r w:rsidRPr="00DA3F2C">
        <w:rPr>
          <w:color w:val="000000" w:themeColor="text1"/>
          <w:spacing w:val="-11"/>
        </w:rPr>
        <w:t xml:space="preserve"> </w:t>
      </w:r>
      <w:r w:rsidRPr="00DA3F2C">
        <w:rPr>
          <w:color w:val="000000" w:themeColor="text1"/>
        </w:rPr>
        <w:t>achieve</w:t>
      </w:r>
      <w:r w:rsidRPr="00DA3F2C">
        <w:rPr>
          <w:color w:val="000000" w:themeColor="text1"/>
          <w:spacing w:val="-11"/>
        </w:rPr>
        <w:t xml:space="preserve"> </w:t>
      </w:r>
      <w:r w:rsidRPr="00DA3F2C">
        <w:rPr>
          <w:color w:val="000000" w:themeColor="text1"/>
        </w:rPr>
        <w:t>92.9%.</w:t>
      </w:r>
      <w:r w:rsidR="001856AB" w:rsidRPr="00DA3F2C">
        <w:rPr>
          <w:color w:val="000000" w:themeColor="text1"/>
        </w:rPr>
        <w:t xml:space="preserve"> </w:t>
      </w:r>
      <w:r w:rsidRPr="00DA3F2C">
        <w:rPr>
          <w:color w:val="000000" w:themeColor="text1"/>
        </w:rPr>
        <w:t>Here,</w:t>
      </w:r>
      <w:r w:rsidRPr="00DA3F2C">
        <w:rPr>
          <w:color w:val="000000" w:themeColor="text1"/>
          <w:spacing w:val="-11"/>
        </w:rPr>
        <w:t xml:space="preserve"> </w:t>
      </w:r>
      <w:r w:rsidRPr="00DA3F2C">
        <w:rPr>
          <w:color w:val="000000" w:themeColor="text1"/>
        </w:rPr>
        <w:t>deep</w:t>
      </w:r>
      <w:r w:rsidRPr="00DA3F2C">
        <w:rPr>
          <w:color w:val="000000" w:themeColor="text1"/>
          <w:spacing w:val="-11"/>
        </w:rPr>
        <w:t xml:space="preserve"> </w:t>
      </w:r>
      <w:r w:rsidRPr="00DA3F2C">
        <w:rPr>
          <w:color w:val="000000" w:themeColor="text1"/>
        </w:rPr>
        <w:t>research</w:t>
      </w:r>
      <w:r w:rsidRPr="00DA3F2C">
        <w:rPr>
          <w:color w:val="000000" w:themeColor="text1"/>
          <w:spacing w:val="-13"/>
        </w:rPr>
        <w:t xml:space="preserve"> </w:t>
      </w:r>
      <w:r w:rsidRPr="00DA3F2C">
        <w:rPr>
          <w:color w:val="000000" w:themeColor="text1"/>
        </w:rPr>
        <w:t>offers</w:t>
      </w:r>
      <w:r w:rsidRPr="00DA3F2C">
        <w:rPr>
          <w:color w:val="000000" w:themeColor="text1"/>
          <w:spacing w:val="-12"/>
        </w:rPr>
        <w:t xml:space="preserve"> </w:t>
      </w:r>
      <w:r w:rsidRPr="00DA3F2C">
        <w:rPr>
          <w:color w:val="000000" w:themeColor="text1"/>
        </w:rPr>
        <w:t>a</w:t>
      </w:r>
      <w:r w:rsidRPr="00DA3F2C">
        <w:rPr>
          <w:color w:val="000000" w:themeColor="text1"/>
          <w:spacing w:val="-11"/>
        </w:rPr>
        <w:t xml:space="preserve"> </w:t>
      </w:r>
      <w:r w:rsidRPr="00DA3F2C">
        <w:rPr>
          <w:color w:val="000000" w:themeColor="text1"/>
        </w:rPr>
        <w:t>relevant</w:t>
      </w:r>
      <w:r w:rsidRPr="00DA3F2C">
        <w:rPr>
          <w:color w:val="000000" w:themeColor="text1"/>
          <w:spacing w:val="-11"/>
        </w:rPr>
        <w:t xml:space="preserve"> </w:t>
      </w:r>
      <w:r w:rsidRPr="00DA3F2C">
        <w:rPr>
          <w:color w:val="000000" w:themeColor="text1"/>
        </w:rPr>
        <w:t>improvement</w:t>
      </w:r>
      <w:r w:rsidRPr="00DA3F2C">
        <w:rPr>
          <w:color w:val="000000" w:themeColor="text1"/>
          <w:spacing w:val="-13"/>
        </w:rPr>
        <w:t xml:space="preserve"> </w:t>
      </w:r>
      <w:r w:rsidRPr="00DA3F2C">
        <w:rPr>
          <w:color w:val="000000" w:themeColor="text1"/>
        </w:rPr>
        <w:t>but</w:t>
      </w:r>
      <w:r w:rsidRPr="00DA3F2C">
        <w:rPr>
          <w:color w:val="000000" w:themeColor="text1"/>
          <w:spacing w:val="-11"/>
        </w:rPr>
        <w:t xml:space="preserve"> </w:t>
      </w:r>
      <w:r w:rsidRPr="00DA3F2C">
        <w:rPr>
          <w:color w:val="000000" w:themeColor="text1"/>
        </w:rPr>
        <w:t>exhibits</w:t>
      </w:r>
      <w:r w:rsidRPr="00DA3F2C">
        <w:rPr>
          <w:color w:val="000000" w:themeColor="text1"/>
          <w:spacing w:val="-13"/>
        </w:rPr>
        <w:t xml:space="preserve"> </w:t>
      </w:r>
      <w:r w:rsidRPr="00DA3F2C">
        <w:rPr>
          <w:color w:val="000000" w:themeColor="text1"/>
        </w:rPr>
        <w:t>greater</w:t>
      </w:r>
      <w:r w:rsidR="004311CC" w:rsidRPr="00DA3F2C">
        <w:rPr>
          <w:color w:val="000000" w:themeColor="text1"/>
        </w:rPr>
        <w:t xml:space="preserve"> </w:t>
      </w:r>
      <w:r w:rsidRPr="00DA3F2C">
        <w:rPr>
          <w:color w:val="000000" w:themeColor="text1"/>
        </w:rPr>
        <w:t>variability, suggesting that performance gains may outweigh time and cost. In the complex process, GPT-4.1 mini required 2.92 minutes (</w:t>
      </w:r>
      <w:r w:rsidR="00BF0A0B" w:rsidRPr="00DA3F2C">
        <w:rPr>
          <w:color w:val="000000" w:themeColor="text1"/>
        </w:rPr>
        <w:t>97.4</w:t>
      </w:r>
      <w:r w:rsidRPr="00DA3F2C">
        <w:rPr>
          <w:color w:val="000000" w:themeColor="text1"/>
        </w:rPr>
        <w:t xml:space="preserve">%), GPT-5.1 required 3.73 minutes (98.7%), </w:t>
      </w:r>
      <w:r w:rsidRPr="00DA3F2C">
        <w:rPr>
          <w:color w:val="000000" w:themeColor="text1"/>
        </w:rPr>
        <w:lastRenderedPageBreak/>
        <w:t xml:space="preserve">and o4-mini-deep-research required 24.57 minutes (97.4%). In this case, GPT-5.1 achieves the best performance with minimal time increase, whereas o4-mini-deep-research yields no significant </w:t>
      </w:r>
      <w:r w:rsidR="00BF0A0B" w:rsidRPr="00DA3F2C">
        <w:rPr>
          <w:rFonts w:ascii="Times New Roman" w:eastAsia="Times New Roman" w:hAnsi="Times New Roman" w:cs="Times New Roman"/>
          <w:noProof/>
          <w:color w:val="000000" w:themeColor="text1"/>
          <w:sz w:val="24"/>
          <w:szCs w:val="24"/>
          <w:lang w:val="es-PE" w:eastAsia="es-PE"/>
        </w:rPr>
        <w:drawing>
          <wp:anchor distT="0" distB="0" distL="114300" distR="114300" simplePos="0" relativeHeight="251672576" behindDoc="0" locked="0" layoutInCell="1" allowOverlap="1" wp14:anchorId="2D86F66F" wp14:editId="03A06EC2">
            <wp:simplePos x="0" y="0"/>
            <wp:positionH relativeFrom="column">
              <wp:posOffset>-3175</wp:posOffset>
            </wp:positionH>
            <wp:positionV relativeFrom="paragraph">
              <wp:posOffset>474345</wp:posOffset>
            </wp:positionV>
            <wp:extent cx="4886325" cy="1619250"/>
            <wp:effectExtent l="0" t="0" r="952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632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3F2C">
        <w:rPr>
          <w:color w:val="000000" w:themeColor="text1"/>
        </w:rPr>
        <w:t xml:space="preserve">efficiency gains due to the large time and cost </w:t>
      </w:r>
      <w:r w:rsidRPr="00DA3F2C">
        <w:rPr>
          <w:color w:val="000000" w:themeColor="text1"/>
          <w:spacing w:val="-2"/>
        </w:rPr>
        <w:t>consumed.</w:t>
      </w:r>
    </w:p>
    <w:p w14:paraId="1EFF72BB" w14:textId="269971C7" w:rsidR="00BF0A0B" w:rsidRPr="00DA3F2C" w:rsidRDefault="00BF0A0B" w:rsidP="002D4AEB">
      <w:pPr>
        <w:pStyle w:val="Textoindependiente"/>
        <w:spacing w:before="1" w:line="264" w:lineRule="auto"/>
        <w:rPr>
          <w:color w:val="000000" w:themeColor="text1"/>
        </w:rPr>
      </w:pPr>
    </w:p>
    <w:p w14:paraId="7E3E0C60" w14:textId="7BE6431A" w:rsidR="00364386" w:rsidRPr="00DA3F2C" w:rsidRDefault="00996FDA" w:rsidP="002D4AEB">
      <w:pPr>
        <w:rPr>
          <w:rFonts w:ascii="Arial"/>
          <w:i/>
          <w:color w:val="000000" w:themeColor="text1"/>
          <w:sz w:val="18"/>
        </w:rPr>
      </w:pPr>
      <w:r w:rsidRPr="00DA3F2C">
        <w:rPr>
          <w:rFonts w:ascii="Arial"/>
          <w:i/>
          <w:color w:val="000000" w:themeColor="text1"/>
          <w:sz w:val="18"/>
        </w:rPr>
        <w:t>Figure</w:t>
      </w:r>
      <w:r w:rsidRPr="00DA3F2C">
        <w:rPr>
          <w:rFonts w:ascii="Arial"/>
          <w:i/>
          <w:color w:val="000000" w:themeColor="text1"/>
          <w:spacing w:val="-4"/>
          <w:sz w:val="18"/>
        </w:rPr>
        <w:t xml:space="preserve"> </w:t>
      </w:r>
      <w:r w:rsidRPr="00DA3F2C">
        <w:rPr>
          <w:rFonts w:ascii="Arial"/>
          <w:i/>
          <w:color w:val="000000" w:themeColor="text1"/>
          <w:sz w:val="18"/>
        </w:rPr>
        <w:t>5:</w:t>
      </w:r>
      <w:r w:rsidRPr="00DA3F2C">
        <w:rPr>
          <w:rFonts w:ascii="Arial"/>
          <w:i/>
          <w:color w:val="000000" w:themeColor="text1"/>
          <w:spacing w:val="-3"/>
          <w:sz w:val="18"/>
        </w:rPr>
        <w:t xml:space="preserve"> </w:t>
      </w:r>
      <w:r w:rsidRPr="00DA3F2C">
        <w:rPr>
          <w:rFonts w:ascii="Arial"/>
          <w:i/>
          <w:color w:val="000000" w:themeColor="text1"/>
          <w:sz w:val="18"/>
        </w:rPr>
        <w:t>Cost</w:t>
      </w:r>
      <w:r w:rsidRPr="00DA3F2C">
        <w:rPr>
          <w:rFonts w:ascii="Arial"/>
          <w:i/>
          <w:color w:val="000000" w:themeColor="text1"/>
          <w:spacing w:val="-5"/>
          <w:sz w:val="18"/>
        </w:rPr>
        <w:t xml:space="preserve"> </w:t>
      </w:r>
      <w:r w:rsidRPr="00DA3F2C">
        <w:rPr>
          <w:rFonts w:ascii="Arial"/>
          <w:i/>
          <w:color w:val="000000" w:themeColor="text1"/>
          <w:sz w:val="18"/>
        </w:rPr>
        <w:t>vs</w:t>
      </w:r>
      <w:r w:rsidRPr="00DA3F2C">
        <w:rPr>
          <w:rFonts w:ascii="Arial"/>
          <w:i/>
          <w:color w:val="000000" w:themeColor="text1"/>
          <w:spacing w:val="-2"/>
          <w:sz w:val="18"/>
        </w:rPr>
        <w:t xml:space="preserve"> </w:t>
      </w:r>
      <w:r w:rsidRPr="00DA3F2C">
        <w:rPr>
          <w:rFonts w:ascii="Arial"/>
          <w:i/>
          <w:color w:val="000000" w:themeColor="text1"/>
          <w:sz w:val="18"/>
        </w:rPr>
        <w:t>ISI</w:t>
      </w:r>
      <w:r w:rsidRPr="00DA3F2C">
        <w:rPr>
          <w:rFonts w:ascii="Arial"/>
          <w:i/>
          <w:color w:val="000000" w:themeColor="text1"/>
          <w:spacing w:val="-3"/>
          <w:sz w:val="18"/>
        </w:rPr>
        <w:t xml:space="preserve"> </w:t>
      </w:r>
      <w:r w:rsidRPr="00DA3F2C">
        <w:rPr>
          <w:rFonts w:ascii="Arial"/>
          <w:i/>
          <w:color w:val="000000" w:themeColor="text1"/>
          <w:sz w:val="18"/>
        </w:rPr>
        <w:t>precision</w:t>
      </w:r>
      <w:r w:rsidRPr="00DA3F2C">
        <w:rPr>
          <w:rFonts w:ascii="Arial"/>
          <w:i/>
          <w:color w:val="000000" w:themeColor="text1"/>
          <w:spacing w:val="-4"/>
          <w:sz w:val="18"/>
        </w:rPr>
        <w:t xml:space="preserve"> </w:t>
      </w:r>
      <w:r w:rsidRPr="00DA3F2C">
        <w:rPr>
          <w:rFonts w:ascii="Arial"/>
          <w:i/>
          <w:color w:val="000000" w:themeColor="text1"/>
          <w:sz w:val="18"/>
        </w:rPr>
        <w:t>quantification</w:t>
      </w:r>
      <w:r w:rsidRPr="00DA3F2C">
        <w:rPr>
          <w:rFonts w:ascii="Arial"/>
          <w:i/>
          <w:color w:val="000000" w:themeColor="text1"/>
          <w:spacing w:val="-1"/>
          <w:sz w:val="18"/>
        </w:rPr>
        <w:t xml:space="preserve"> </w:t>
      </w:r>
      <w:r w:rsidRPr="00DA3F2C">
        <w:rPr>
          <w:rFonts w:ascii="Arial"/>
          <w:i/>
          <w:color w:val="000000" w:themeColor="text1"/>
          <w:sz w:val="18"/>
        </w:rPr>
        <w:t>of</w:t>
      </w:r>
      <w:r w:rsidRPr="00DA3F2C">
        <w:rPr>
          <w:rFonts w:ascii="Arial"/>
          <w:i/>
          <w:color w:val="000000" w:themeColor="text1"/>
          <w:spacing w:val="-3"/>
          <w:sz w:val="18"/>
        </w:rPr>
        <w:t xml:space="preserve"> </w:t>
      </w:r>
      <w:r w:rsidRPr="00DA3F2C">
        <w:rPr>
          <w:rFonts w:ascii="Arial"/>
          <w:i/>
          <w:color w:val="000000" w:themeColor="text1"/>
          <w:sz w:val="18"/>
        </w:rPr>
        <w:t>the</w:t>
      </w:r>
      <w:r w:rsidRPr="00DA3F2C">
        <w:rPr>
          <w:rFonts w:ascii="Arial"/>
          <w:i/>
          <w:color w:val="000000" w:themeColor="text1"/>
          <w:spacing w:val="-5"/>
          <w:sz w:val="18"/>
        </w:rPr>
        <w:t xml:space="preserve"> </w:t>
      </w:r>
      <w:r w:rsidRPr="00DA3F2C">
        <w:rPr>
          <w:rFonts w:ascii="Arial"/>
          <w:i/>
          <w:color w:val="000000" w:themeColor="text1"/>
          <w:sz w:val="18"/>
        </w:rPr>
        <w:t>different</w:t>
      </w:r>
      <w:r w:rsidRPr="00DA3F2C">
        <w:rPr>
          <w:rFonts w:ascii="Arial"/>
          <w:i/>
          <w:color w:val="000000" w:themeColor="text1"/>
          <w:spacing w:val="-3"/>
          <w:sz w:val="18"/>
        </w:rPr>
        <w:t xml:space="preserve"> </w:t>
      </w:r>
      <w:r w:rsidRPr="00DA3F2C">
        <w:rPr>
          <w:rFonts w:ascii="Arial"/>
          <w:i/>
          <w:color w:val="000000" w:themeColor="text1"/>
          <w:sz w:val="18"/>
        </w:rPr>
        <w:t>AI</w:t>
      </w:r>
      <w:r w:rsidRPr="00DA3F2C">
        <w:rPr>
          <w:rFonts w:ascii="Arial"/>
          <w:i/>
          <w:color w:val="000000" w:themeColor="text1"/>
          <w:spacing w:val="-3"/>
          <w:sz w:val="18"/>
        </w:rPr>
        <w:t xml:space="preserve"> </w:t>
      </w:r>
      <w:r w:rsidRPr="00DA3F2C">
        <w:rPr>
          <w:rFonts w:ascii="Arial"/>
          <w:i/>
          <w:color w:val="000000" w:themeColor="text1"/>
          <w:spacing w:val="-2"/>
          <w:sz w:val="18"/>
        </w:rPr>
        <w:t>models</w:t>
      </w:r>
    </w:p>
    <w:p w14:paraId="2D6DBD81" w14:textId="7F2B5D14" w:rsidR="00364386" w:rsidRPr="00DA3F2C" w:rsidRDefault="00364386" w:rsidP="002D4AEB">
      <w:pPr>
        <w:pStyle w:val="Textoindependiente"/>
        <w:spacing w:before="71"/>
        <w:jc w:val="left"/>
        <w:rPr>
          <w:rFonts w:ascii="Arial"/>
          <w:i/>
          <w:color w:val="000000" w:themeColor="text1"/>
        </w:rPr>
      </w:pPr>
    </w:p>
    <w:p w14:paraId="660BD6CD" w14:textId="09DE91C5" w:rsidR="00364386" w:rsidRPr="00DA3F2C" w:rsidRDefault="001856AB" w:rsidP="002D4AEB">
      <w:pPr>
        <w:pStyle w:val="Textoindependiente"/>
        <w:spacing w:line="264" w:lineRule="auto"/>
        <w:rPr>
          <w:color w:val="000000" w:themeColor="text1"/>
        </w:rPr>
      </w:pPr>
      <w:r w:rsidRPr="00DA3F2C">
        <w:rPr>
          <w:color w:val="000000" w:themeColor="text1"/>
        </w:rPr>
        <w:t>This study enhanced agent performance by refining prompts through trial and error rather than relying on a single metric, such as agreement with an expert benchmark. When the training agent lacks specificity and scenarios are limited, models tend to overreact and become overly fatalistic. Future work should include evaluations by several independent experts to gauge inter-rater variability and confidence. Using a comprehensive, up-to-date database of safety data sheets, especially for complex substances such as those from NIOSH, is recommended. The autonomous agent aims to help security analysis experts better understand processes, not replace them, thereby increasing productivity.</w:t>
      </w:r>
    </w:p>
    <w:p w14:paraId="6F3C679D" w14:textId="77777777" w:rsidR="00364386" w:rsidRPr="00DA3F2C" w:rsidRDefault="00364386" w:rsidP="002D4AEB">
      <w:pPr>
        <w:pStyle w:val="Textoindependiente"/>
        <w:spacing w:before="33"/>
        <w:jc w:val="left"/>
        <w:rPr>
          <w:color w:val="000000" w:themeColor="text1"/>
        </w:rPr>
      </w:pPr>
    </w:p>
    <w:p w14:paraId="7B5FD683" w14:textId="77777777" w:rsidR="00364386" w:rsidRPr="00DA3F2C" w:rsidRDefault="00996FDA" w:rsidP="00EA3182">
      <w:pPr>
        <w:pStyle w:val="Ttulo1"/>
        <w:numPr>
          <w:ilvl w:val="0"/>
          <w:numId w:val="1"/>
        </w:numPr>
        <w:tabs>
          <w:tab w:val="left" w:pos="284"/>
        </w:tabs>
        <w:ind w:left="0" w:firstLine="0"/>
        <w:rPr>
          <w:color w:val="000000" w:themeColor="text1"/>
        </w:rPr>
      </w:pPr>
      <w:r w:rsidRPr="00DA3F2C">
        <w:rPr>
          <w:color w:val="000000" w:themeColor="text1"/>
          <w:spacing w:val="-2"/>
        </w:rPr>
        <w:t>Conclusions</w:t>
      </w:r>
    </w:p>
    <w:p w14:paraId="26B54FC2" w14:textId="6DB50904" w:rsidR="00364386" w:rsidRPr="00DA3F2C" w:rsidRDefault="001856AB" w:rsidP="002D4AEB">
      <w:pPr>
        <w:pStyle w:val="Textoindependiente"/>
        <w:spacing w:before="120" w:line="264" w:lineRule="auto"/>
        <w:rPr>
          <w:color w:val="000000" w:themeColor="text1"/>
        </w:rPr>
      </w:pPr>
      <w:r w:rsidRPr="00DA3F2C">
        <w:rPr>
          <w:color w:val="000000" w:themeColor="text1"/>
        </w:rPr>
        <w:t xml:space="preserve">This work </w:t>
      </w:r>
      <w:r w:rsidR="0024615B" w:rsidRPr="00DA3F2C">
        <w:rPr>
          <w:color w:val="000000" w:themeColor="text1"/>
        </w:rPr>
        <w:t>demonstrates the automation of</w:t>
      </w:r>
      <w:r w:rsidRPr="00DA3F2C">
        <w:rPr>
          <w:color w:val="000000" w:themeColor="text1"/>
        </w:rPr>
        <w:t xml:space="preserve"> </w:t>
      </w:r>
      <w:r w:rsidR="00B238EA" w:rsidRPr="00DA3F2C">
        <w:rPr>
          <w:color w:val="000000" w:themeColor="text1"/>
        </w:rPr>
        <w:t xml:space="preserve">Inherent Safety Index evaluation </w:t>
      </w:r>
      <w:r w:rsidRPr="00DA3F2C">
        <w:rPr>
          <w:color w:val="000000" w:themeColor="text1"/>
        </w:rPr>
        <w:t xml:space="preserve">using an AI agent in n8n and Docker, combining RAGs based on NIOSH and deterministic Java calculations for scoring, with </w:t>
      </w:r>
      <w:proofErr w:type="spellStart"/>
      <w:r w:rsidRPr="00DA3F2C">
        <w:rPr>
          <w:color w:val="000000" w:themeColor="text1"/>
        </w:rPr>
        <w:t>OpenAI</w:t>
      </w:r>
      <w:proofErr w:type="spellEnd"/>
      <w:r w:rsidRPr="00DA3F2C">
        <w:rPr>
          <w:color w:val="000000" w:themeColor="text1"/>
        </w:rPr>
        <w:t xml:space="preserve"> LLMs for engineering judgment. Comparing with expert calculations from two avocado biorefineries highlights trade-offs among cost, accuracy, and time. The o4-mini</w:t>
      </w:r>
      <w:r w:rsidR="0024615B" w:rsidRPr="00DA3F2C">
        <w:rPr>
          <w:color w:val="000000" w:themeColor="text1"/>
        </w:rPr>
        <w:t>-deep-research</w:t>
      </w:r>
      <w:r w:rsidRPr="00DA3F2C">
        <w:rPr>
          <w:color w:val="000000" w:themeColor="text1"/>
        </w:rPr>
        <w:t xml:space="preserve"> model improves </w:t>
      </w:r>
      <w:r w:rsidR="0024615B" w:rsidRPr="00DA3F2C">
        <w:rPr>
          <w:color w:val="000000" w:themeColor="text1"/>
        </w:rPr>
        <w:t>accurac</w:t>
      </w:r>
      <w:r w:rsidRPr="00DA3F2C">
        <w:rPr>
          <w:color w:val="000000" w:themeColor="text1"/>
        </w:rPr>
        <w:t>y but adds latency, while the 4</w:t>
      </w:r>
      <w:r w:rsidR="0024615B" w:rsidRPr="00DA3F2C">
        <w:rPr>
          <w:color w:val="000000" w:themeColor="text1"/>
        </w:rPr>
        <w:t>.1</w:t>
      </w:r>
      <w:r w:rsidRPr="00DA3F2C">
        <w:rPr>
          <w:color w:val="000000" w:themeColor="text1"/>
        </w:rPr>
        <w:t xml:space="preserve">-mini and 5.1 models offer </w:t>
      </w:r>
      <w:r w:rsidR="0024615B" w:rsidRPr="00DA3F2C">
        <w:rPr>
          <w:color w:val="000000" w:themeColor="text1"/>
        </w:rPr>
        <w:t>competitive</w:t>
      </w:r>
      <w:r w:rsidRPr="00DA3F2C">
        <w:rPr>
          <w:color w:val="000000" w:themeColor="text1"/>
        </w:rPr>
        <w:t xml:space="preserve"> accurac</w:t>
      </w:r>
      <w:r w:rsidR="0024615B" w:rsidRPr="00DA3F2C">
        <w:rPr>
          <w:color w:val="000000" w:themeColor="text1"/>
        </w:rPr>
        <w:t>ies</w:t>
      </w:r>
      <w:r w:rsidRPr="00DA3F2C">
        <w:rPr>
          <w:color w:val="000000" w:themeColor="text1"/>
        </w:rPr>
        <w:t xml:space="preserve"> with lower time and cost in complex biorefineries. Discrepancies mainly occur in corrosivity, chemical </w:t>
      </w:r>
      <w:r w:rsidR="0024615B" w:rsidRPr="00DA3F2C">
        <w:rPr>
          <w:color w:val="000000" w:themeColor="text1"/>
        </w:rPr>
        <w:t>interactions, equipment, and structural safety, indicating that future steps should include expanding the use of verifiable sources and validating the approach through</w:t>
      </w:r>
      <w:r w:rsidRPr="00DA3F2C">
        <w:rPr>
          <w:color w:val="000000" w:themeColor="text1"/>
        </w:rPr>
        <w:t xml:space="preserve"> more independent processes and evaluators to assess uncertainty and robustness.</w:t>
      </w:r>
    </w:p>
    <w:p w14:paraId="14C19C2C" w14:textId="77777777" w:rsidR="00364386" w:rsidRPr="00DA3F2C" w:rsidRDefault="00996FDA" w:rsidP="002D4AEB">
      <w:pPr>
        <w:pStyle w:val="Ttulo2"/>
        <w:spacing w:before="203"/>
        <w:ind w:left="0" w:firstLine="0"/>
        <w:rPr>
          <w:color w:val="000000" w:themeColor="text1"/>
        </w:rPr>
      </w:pPr>
      <w:r w:rsidRPr="00DA3F2C">
        <w:rPr>
          <w:color w:val="000000" w:themeColor="text1"/>
          <w:spacing w:val="-2"/>
        </w:rPr>
        <w:t>References</w:t>
      </w:r>
    </w:p>
    <w:p w14:paraId="27343460" w14:textId="77777777" w:rsidR="00410151" w:rsidRPr="00DA3F2C" w:rsidRDefault="00996FDA" w:rsidP="001856AB">
      <w:pPr>
        <w:pStyle w:val="Textoindependiente"/>
        <w:spacing w:line="264" w:lineRule="auto"/>
        <w:ind w:left="284" w:hanging="284"/>
        <w:rPr>
          <w:rFonts w:ascii="Arial" w:hAnsi="Arial" w:cs="Arial"/>
          <w:color w:val="000000" w:themeColor="text1"/>
          <w:spacing w:val="-4"/>
        </w:rPr>
      </w:pPr>
      <w:r w:rsidRPr="00DA3F2C">
        <w:rPr>
          <w:rFonts w:ascii="Arial" w:hAnsi="Arial" w:cs="Arial"/>
          <w:color w:val="000000" w:themeColor="text1"/>
        </w:rPr>
        <w:t>Aguilar-Vasquez E.A., Rojas-Flores S., González-Delgado Á.D., 2025, Inherent Safety Analysis of a Cascade Biorefinery</w:t>
      </w:r>
      <w:r w:rsidRPr="00DA3F2C">
        <w:rPr>
          <w:rFonts w:ascii="Arial" w:hAnsi="Arial" w:cs="Arial"/>
          <w:color w:val="000000" w:themeColor="text1"/>
          <w:spacing w:val="-1"/>
        </w:rPr>
        <w:t xml:space="preserve"> </w:t>
      </w:r>
      <w:r w:rsidRPr="00DA3F2C">
        <w:rPr>
          <w:rFonts w:ascii="Arial" w:hAnsi="Arial" w:cs="Arial"/>
          <w:color w:val="000000" w:themeColor="text1"/>
        </w:rPr>
        <w:t>for</w:t>
      </w:r>
      <w:r w:rsidRPr="00DA3F2C">
        <w:rPr>
          <w:rFonts w:ascii="Arial" w:hAnsi="Arial" w:cs="Arial"/>
          <w:color w:val="000000" w:themeColor="text1"/>
          <w:spacing w:val="-2"/>
        </w:rPr>
        <w:t xml:space="preserve"> </w:t>
      </w:r>
      <w:r w:rsidRPr="00DA3F2C">
        <w:rPr>
          <w:rFonts w:ascii="Arial" w:hAnsi="Arial" w:cs="Arial"/>
          <w:color w:val="000000" w:themeColor="text1"/>
        </w:rPr>
        <w:t>the</w:t>
      </w:r>
      <w:r w:rsidRPr="00DA3F2C">
        <w:rPr>
          <w:rFonts w:ascii="Arial" w:hAnsi="Arial" w:cs="Arial"/>
          <w:color w:val="000000" w:themeColor="text1"/>
          <w:spacing w:val="-2"/>
        </w:rPr>
        <w:t xml:space="preserve"> </w:t>
      </w:r>
      <w:r w:rsidRPr="00DA3F2C">
        <w:rPr>
          <w:rFonts w:ascii="Arial" w:hAnsi="Arial" w:cs="Arial"/>
          <w:color w:val="000000" w:themeColor="text1"/>
        </w:rPr>
        <w:t>Utilization</w:t>
      </w:r>
      <w:r w:rsidRPr="00DA3F2C">
        <w:rPr>
          <w:rFonts w:ascii="Arial" w:hAnsi="Arial" w:cs="Arial"/>
          <w:color w:val="000000" w:themeColor="text1"/>
          <w:spacing w:val="-2"/>
        </w:rPr>
        <w:t xml:space="preserve"> </w:t>
      </w:r>
      <w:r w:rsidRPr="00DA3F2C">
        <w:rPr>
          <w:rFonts w:ascii="Arial" w:hAnsi="Arial" w:cs="Arial"/>
          <w:color w:val="000000" w:themeColor="text1"/>
        </w:rPr>
        <w:t>of Avocado Hard</w:t>
      </w:r>
      <w:r w:rsidRPr="00DA3F2C">
        <w:rPr>
          <w:rFonts w:ascii="Arial" w:hAnsi="Arial" w:cs="Arial"/>
          <w:color w:val="000000" w:themeColor="text1"/>
          <w:spacing w:val="-1"/>
        </w:rPr>
        <w:t xml:space="preserve"> </w:t>
      </w:r>
      <w:r w:rsidRPr="00DA3F2C">
        <w:rPr>
          <w:rFonts w:ascii="Arial" w:hAnsi="Arial" w:cs="Arial"/>
          <w:color w:val="000000" w:themeColor="text1"/>
        </w:rPr>
        <w:t>Waste</w:t>
      </w:r>
      <w:r w:rsidRPr="00DA3F2C">
        <w:rPr>
          <w:rFonts w:ascii="Arial" w:hAnsi="Arial" w:cs="Arial"/>
          <w:color w:val="000000" w:themeColor="text1"/>
          <w:spacing w:val="-2"/>
        </w:rPr>
        <w:t xml:space="preserve"> </w:t>
      </w:r>
      <w:r w:rsidRPr="00DA3F2C">
        <w:rPr>
          <w:rFonts w:ascii="Arial" w:hAnsi="Arial" w:cs="Arial"/>
          <w:color w:val="000000" w:themeColor="text1"/>
        </w:rPr>
        <w:t>from</w:t>
      </w:r>
      <w:r w:rsidRPr="00DA3F2C">
        <w:rPr>
          <w:rFonts w:ascii="Arial" w:hAnsi="Arial" w:cs="Arial"/>
          <w:color w:val="000000" w:themeColor="text1"/>
          <w:spacing w:val="-1"/>
        </w:rPr>
        <w:t xml:space="preserve"> </w:t>
      </w:r>
      <w:r w:rsidRPr="00DA3F2C">
        <w:rPr>
          <w:rFonts w:ascii="Arial" w:hAnsi="Arial" w:cs="Arial"/>
          <w:color w:val="000000" w:themeColor="text1"/>
        </w:rPr>
        <w:t>the South Colombian</w:t>
      </w:r>
      <w:r w:rsidRPr="00DA3F2C">
        <w:rPr>
          <w:rFonts w:ascii="Arial" w:hAnsi="Arial" w:cs="Arial"/>
          <w:color w:val="000000" w:themeColor="text1"/>
          <w:spacing w:val="-2"/>
        </w:rPr>
        <w:t xml:space="preserve"> </w:t>
      </w:r>
      <w:r w:rsidRPr="00DA3F2C">
        <w:rPr>
          <w:rFonts w:ascii="Arial" w:hAnsi="Arial" w:cs="Arial"/>
          <w:color w:val="000000" w:themeColor="text1"/>
        </w:rPr>
        <w:t>Region, Sustainability,</w:t>
      </w:r>
      <w:r w:rsidRPr="00DA3F2C">
        <w:rPr>
          <w:rFonts w:ascii="Arial" w:hAnsi="Arial" w:cs="Arial"/>
          <w:color w:val="000000" w:themeColor="text1"/>
          <w:spacing w:val="-2"/>
        </w:rPr>
        <w:t xml:space="preserve"> </w:t>
      </w:r>
      <w:r w:rsidRPr="00DA3F2C">
        <w:rPr>
          <w:rFonts w:ascii="Arial" w:hAnsi="Arial" w:cs="Arial"/>
          <w:color w:val="000000" w:themeColor="text1"/>
        </w:rPr>
        <w:t xml:space="preserve">17, </w:t>
      </w:r>
      <w:r w:rsidRPr="00DA3F2C">
        <w:rPr>
          <w:rFonts w:ascii="Arial" w:hAnsi="Arial" w:cs="Arial"/>
          <w:color w:val="000000" w:themeColor="text1"/>
          <w:spacing w:val="-4"/>
        </w:rPr>
        <w:t>8103</w:t>
      </w:r>
    </w:p>
    <w:p w14:paraId="6B51E7AD" w14:textId="4E3AFA89" w:rsidR="00410151" w:rsidRPr="00DA3F2C" w:rsidRDefault="00410151" w:rsidP="001856AB">
      <w:pPr>
        <w:pStyle w:val="Textoindependiente"/>
        <w:spacing w:line="264" w:lineRule="auto"/>
        <w:ind w:left="284" w:hanging="284"/>
        <w:rPr>
          <w:rFonts w:ascii="Arial" w:hAnsi="Arial" w:cs="Arial"/>
          <w:color w:val="000000" w:themeColor="text1"/>
        </w:rPr>
      </w:pPr>
      <w:r w:rsidRPr="00DA3F2C">
        <w:rPr>
          <w:rFonts w:ascii="Arial" w:hAnsi="Arial" w:cs="Arial"/>
          <w:color w:val="000000" w:themeColor="text1"/>
        </w:rPr>
        <w:t xml:space="preserve">Ab Rahim, M. S., </w:t>
      </w:r>
      <w:proofErr w:type="spellStart"/>
      <w:r w:rsidRPr="00DA3F2C">
        <w:rPr>
          <w:rFonts w:ascii="Arial" w:hAnsi="Arial" w:cs="Arial"/>
          <w:color w:val="000000" w:themeColor="text1"/>
        </w:rPr>
        <w:t>Reniers</w:t>
      </w:r>
      <w:proofErr w:type="spellEnd"/>
      <w:r w:rsidRPr="00DA3F2C">
        <w:rPr>
          <w:rFonts w:ascii="Arial" w:hAnsi="Arial" w:cs="Arial"/>
          <w:color w:val="000000" w:themeColor="text1"/>
        </w:rPr>
        <w:t>, G., Yang, M., &amp; Bajpai, S., 2024, Risk assessment methods for process safety, process security and resilience in the chemical process industry: A thorough literature review, Journal of Loss Prevention in the Process Industries, 88, 105274</w:t>
      </w:r>
    </w:p>
    <w:p w14:paraId="13AA77AB" w14:textId="0D2EE0CA" w:rsidR="00364386" w:rsidRPr="00DA3F2C" w:rsidRDefault="00996FDA" w:rsidP="001856AB">
      <w:pPr>
        <w:pStyle w:val="Textoindependiente"/>
        <w:spacing w:before="1" w:line="264" w:lineRule="auto"/>
        <w:ind w:left="284" w:hanging="284"/>
        <w:rPr>
          <w:rFonts w:ascii="Arial" w:hAnsi="Arial" w:cs="Arial"/>
          <w:color w:val="000000" w:themeColor="text1"/>
        </w:rPr>
      </w:pPr>
      <w:proofErr w:type="spellStart"/>
      <w:r w:rsidRPr="00DA3F2C">
        <w:rPr>
          <w:rFonts w:ascii="Arial" w:hAnsi="Arial" w:cs="Arial"/>
          <w:color w:val="000000" w:themeColor="text1"/>
        </w:rPr>
        <w:t>Heikkilä</w:t>
      </w:r>
      <w:proofErr w:type="spellEnd"/>
      <w:r w:rsidRPr="00DA3F2C">
        <w:rPr>
          <w:rFonts w:ascii="Arial" w:hAnsi="Arial" w:cs="Arial"/>
          <w:color w:val="000000" w:themeColor="text1"/>
        </w:rPr>
        <w:t xml:space="preserve"> A.-M., 1999, Inherent</w:t>
      </w:r>
      <w:r w:rsidRPr="00DA3F2C">
        <w:rPr>
          <w:rFonts w:ascii="Arial" w:hAnsi="Arial" w:cs="Arial"/>
          <w:color w:val="000000" w:themeColor="text1"/>
          <w:spacing w:val="-2"/>
        </w:rPr>
        <w:t xml:space="preserve"> </w:t>
      </w:r>
      <w:r w:rsidRPr="00DA3F2C">
        <w:rPr>
          <w:rFonts w:ascii="Arial" w:hAnsi="Arial" w:cs="Arial"/>
          <w:color w:val="000000" w:themeColor="text1"/>
        </w:rPr>
        <w:t>safety in</w:t>
      </w:r>
      <w:r w:rsidRPr="00DA3F2C">
        <w:rPr>
          <w:rFonts w:ascii="Arial" w:hAnsi="Arial" w:cs="Arial"/>
          <w:color w:val="000000" w:themeColor="text1"/>
          <w:spacing w:val="-2"/>
        </w:rPr>
        <w:t xml:space="preserve"> </w:t>
      </w:r>
      <w:r w:rsidRPr="00DA3F2C">
        <w:rPr>
          <w:rFonts w:ascii="Arial" w:hAnsi="Arial" w:cs="Arial"/>
          <w:color w:val="000000" w:themeColor="text1"/>
        </w:rPr>
        <w:t>process plant design:</w:t>
      </w:r>
      <w:r w:rsidRPr="00DA3F2C">
        <w:rPr>
          <w:rFonts w:ascii="Arial" w:hAnsi="Arial" w:cs="Arial"/>
          <w:color w:val="000000" w:themeColor="text1"/>
          <w:spacing w:val="-2"/>
        </w:rPr>
        <w:t xml:space="preserve"> </w:t>
      </w:r>
      <w:r w:rsidRPr="00DA3F2C">
        <w:rPr>
          <w:rFonts w:ascii="Arial" w:hAnsi="Arial" w:cs="Arial"/>
          <w:color w:val="000000" w:themeColor="text1"/>
        </w:rPr>
        <w:t>an index-based approach, VTT Publications, Vol 384, Espoo, Finland</w:t>
      </w:r>
    </w:p>
    <w:p w14:paraId="5A7258DB" w14:textId="6590FC77" w:rsidR="00FC241C" w:rsidRPr="00DA3F2C" w:rsidRDefault="00FC241C" w:rsidP="001856AB">
      <w:pPr>
        <w:pStyle w:val="Textoindependiente"/>
        <w:spacing w:before="1" w:line="264" w:lineRule="auto"/>
        <w:ind w:left="284" w:hanging="284"/>
        <w:rPr>
          <w:rFonts w:ascii="Arial" w:hAnsi="Arial" w:cs="Arial"/>
          <w:color w:val="000000" w:themeColor="text1"/>
        </w:rPr>
      </w:pPr>
      <w:r w:rsidRPr="00DA3F2C">
        <w:rPr>
          <w:rFonts w:ascii="Arial" w:hAnsi="Arial" w:cs="Arial"/>
          <w:color w:val="000000" w:themeColor="text1"/>
          <w:shd w:val="clear" w:color="auto" w:fill="FFFFFF"/>
        </w:rPr>
        <w:t>Herrera-Rodríguez T</w:t>
      </w:r>
      <w:r w:rsidR="0043690D" w:rsidRPr="00DA3F2C">
        <w:rPr>
          <w:rFonts w:ascii="Arial" w:hAnsi="Arial" w:cs="Arial"/>
          <w:color w:val="000000" w:themeColor="text1"/>
          <w:shd w:val="clear" w:color="auto" w:fill="FFFFFF"/>
        </w:rPr>
        <w:t>.</w:t>
      </w:r>
      <w:r w:rsidRPr="00DA3F2C">
        <w:rPr>
          <w:rFonts w:ascii="Arial" w:hAnsi="Arial" w:cs="Arial"/>
          <w:color w:val="000000" w:themeColor="text1"/>
          <w:shd w:val="clear" w:color="auto" w:fill="FFFFFF"/>
        </w:rPr>
        <w:t>C</w:t>
      </w:r>
      <w:r w:rsidR="0043690D" w:rsidRPr="00DA3F2C">
        <w:rPr>
          <w:rFonts w:ascii="Arial" w:hAnsi="Arial" w:cs="Arial"/>
          <w:color w:val="000000" w:themeColor="text1"/>
          <w:shd w:val="clear" w:color="auto" w:fill="FFFFFF"/>
        </w:rPr>
        <w:t>.</w:t>
      </w:r>
      <w:r w:rsidRPr="00DA3F2C">
        <w:rPr>
          <w:rFonts w:ascii="Arial" w:hAnsi="Arial" w:cs="Arial"/>
          <w:color w:val="000000" w:themeColor="text1"/>
          <w:shd w:val="clear" w:color="auto" w:fill="FFFFFF"/>
        </w:rPr>
        <w:t>, González-Delgado Á</w:t>
      </w:r>
      <w:r w:rsidR="0043690D" w:rsidRPr="00DA3F2C">
        <w:rPr>
          <w:rFonts w:ascii="Arial" w:hAnsi="Arial" w:cs="Arial"/>
          <w:color w:val="000000" w:themeColor="text1"/>
          <w:shd w:val="clear" w:color="auto" w:fill="FFFFFF"/>
        </w:rPr>
        <w:t>.</w:t>
      </w:r>
      <w:r w:rsidRPr="00DA3F2C">
        <w:rPr>
          <w:rFonts w:ascii="Arial" w:hAnsi="Arial" w:cs="Arial"/>
          <w:color w:val="000000" w:themeColor="text1"/>
          <w:shd w:val="clear" w:color="auto" w:fill="FFFFFF"/>
        </w:rPr>
        <w:t>D</w:t>
      </w:r>
      <w:r w:rsidR="0043690D" w:rsidRPr="00DA3F2C">
        <w:rPr>
          <w:rFonts w:ascii="Arial" w:hAnsi="Arial" w:cs="Arial"/>
          <w:color w:val="000000" w:themeColor="text1"/>
          <w:shd w:val="clear" w:color="auto" w:fill="FFFFFF"/>
        </w:rPr>
        <w:t>.</w:t>
      </w:r>
      <w:r w:rsidRPr="00DA3F2C">
        <w:rPr>
          <w:rFonts w:ascii="Arial" w:hAnsi="Arial" w:cs="Arial"/>
          <w:color w:val="000000" w:themeColor="text1"/>
          <w:shd w:val="clear" w:color="auto" w:fill="FFFFFF"/>
        </w:rPr>
        <w:t>, 2025, Inherent Safety Index Evaluation of an Extractive-Based Creole-Antillean Avocado Biorefinery in Montes De María, Colombia, </w:t>
      </w:r>
      <w:r w:rsidRPr="00DA3F2C">
        <w:rPr>
          <w:rStyle w:val="nfasis"/>
          <w:rFonts w:ascii="Arial" w:hAnsi="Arial" w:cs="Arial"/>
          <w:i w:val="0"/>
          <w:iCs w:val="0"/>
          <w:color w:val="000000" w:themeColor="text1"/>
          <w:shd w:val="clear" w:color="auto" w:fill="FFFFFF"/>
        </w:rPr>
        <w:t>Sustainability</w:t>
      </w:r>
      <w:r w:rsidRPr="00DA3F2C">
        <w:rPr>
          <w:rFonts w:ascii="Arial" w:hAnsi="Arial" w:cs="Arial"/>
          <w:i/>
          <w:iCs/>
          <w:color w:val="000000" w:themeColor="text1"/>
          <w:shd w:val="clear" w:color="auto" w:fill="FFFFFF"/>
        </w:rPr>
        <w:t xml:space="preserve">, </w:t>
      </w:r>
      <w:r w:rsidRPr="00DA3F2C">
        <w:rPr>
          <w:rFonts w:ascii="Arial" w:hAnsi="Arial" w:cs="Arial"/>
          <w:color w:val="000000" w:themeColor="text1"/>
          <w:shd w:val="clear" w:color="auto" w:fill="FFFFFF"/>
        </w:rPr>
        <w:t>17,168</w:t>
      </w:r>
    </w:p>
    <w:p w14:paraId="0DBDA17B" w14:textId="77777777" w:rsidR="00364386" w:rsidRPr="00DA3F2C" w:rsidRDefault="00996FDA" w:rsidP="001856AB">
      <w:pPr>
        <w:pStyle w:val="Textoindependiente"/>
        <w:spacing w:line="264" w:lineRule="auto"/>
        <w:ind w:left="284" w:hanging="284"/>
        <w:rPr>
          <w:rFonts w:ascii="Arial" w:hAnsi="Arial" w:cs="Arial"/>
          <w:color w:val="000000" w:themeColor="text1"/>
        </w:rPr>
      </w:pPr>
      <w:proofErr w:type="spellStart"/>
      <w:r w:rsidRPr="00DA3F2C">
        <w:rPr>
          <w:rFonts w:ascii="Arial" w:hAnsi="Arial" w:cs="Arial"/>
          <w:color w:val="000000" w:themeColor="text1"/>
        </w:rPr>
        <w:t>Hurme</w:t>
      </w:r>
      <w:proofErr w:type="spellEnd"/>
      <w:r w:rsidRPr="00DA3F2C">
        <w:rPr>
          <w:rFonts w:ascii="Arial" w:hAnsi="Arial" w:cs="Arial"/>
          <w:color w:val="000000" w:themeColor="text1"/>
        </w:rPr>
        <w:t xml:space="preserve"> M., Rahman M., 2005, Implementing inherent safety throughout process lifecycle, Journal of Loss Prevention in the Process Industries, 18, 238–244</w:t>
      </w:r>
    </w:p>
    <w:p w14:paraId="3EE8B4AA" w14:textId="73916856" w:rsidR="00364386" w:rsidRPr="00DA3F2C" w:rsidRDefault="00996FDA" w:rsidP="001856AB">
      <w:pPr>
        <w:pStyle w:val="Textoindependiente"/>
        <w:spacing w:line="264" w:lineRule="auto"/>
        <w:ind w:left="284" w:hanging="284"/>
        <w:rPr>
          <w:rFonts w:ascii="Arial" w:hAnsi="Arial" w:cs="Arial"/>
          <w:color w:val="000000" w:themeColor="text1"/>
        </w:rPr>
      </w:pPr>
      <w:r w:rsidRPr="00DA3F2C">
        <w:rPr>
          <w:rFonts w:ascii="Arial" w:hAnsi="Arial" w:cs="Arial"/>
          <w:color w:val="000000" w:themeColor="text1"/>
        </w:rPr>
        <w:t>Khan F.I.,</w:t>
      </w:r>
      <w:r w:rsidRPr="00DA3F2C">
        <w:rPr>
          <w:rFonts w:ascii="Arial" w:hAnsi="Arial" w:cs="Arial"/>
          <w:color w:val="000000" w:themeColor="text1"/>
          <w:spacing w:val="-1"/>
        </w:rPr>
        <w:t xml:space="preserve"> </w:t>
      </w:r>
      <w:proofErr w:type="spellStart"/>
      <w:r w:rsidRPr="00DA3F2C">
        <w:rPr>
          <w:rFonts w:ascii="Arial" w:hAnsi="Arial" w:cs="Arial"/>
          <w:color w:val="000000" w:themeColor="text1"/>
        </w:rPr>
        <w:t>Amyotte</w:t>
      </w:r>
      <w:proofErr w:type="spellEnd"/>
      <w:r w:rsidRPr="00DA3F2C">
        <w:rPr>
          <w:rFonts w:ascii="Arial" w:hAnsi="Arial" w:cs="Arial"/>
          <w:color w:val="000000" w:themeColor="text1"/>
        </w:rPr>
        <w:t xml:space="preserve"> P.R.,</w:t>
      </w:r>
      <w:r w:rsidRPr="00DA3F2C">
        <w:rPr>
          <w:rFonts w:ascii="Arial" w:hAnsi="Arial" w:cs="Arial"/>
          <w:color w:val="000000" w:themeColor="text1"/>
          <w:spacing w:val="-1"/>
        </w:rPr>
        <w:t xml:space="preserve"> </w:t>
      </w:r>
      <w:r w:rsidRPr="00DA3F2C">
        <w:rPr>
          <w:rFonts w:ascii="Arial" w:hAnsi="Arial" w:cs="Arial"/>
          <w:color w:val="000000" w:themeColor="text1"/>
        </w:rPr>
        <w:t>2005,</w:t>
      </w:r>
      <w:r w:rsidRPr="00DA3F2C">
        <w:rPr>
          <w:rFonts w:ascii="Arial" w:hAnsi="Arial" w:cs="Arial"/>
          <w:color w:val="000000" w:themeColor="text1"/>
          <w:spacing w:val="-3"/>
        </w:rPr>
        <w:t xml:space="preserve"> </w:t>
      </w:r>
      <w:r w:rsidRPr="00DA3F2C">
        <w:rPr>
          <w:rFonts w:ascii="Arial" w:hAnsi="Arial" w:cs="Arial"/>
          <w:color w:val="000000" w:themeColor="text1"/>
        </w:rPr>
        <w:t>I2SI: A</w:t>
      </w:r>
      <w:r w:rsidRPr="00DA3F2C">
        <w:rPr>
          <w:rFonts w:ascii="Arial" w:hAnsi="Arial" w:cs="Arial"/>
          <w:color w:val="000000" w:themeColor="text1"/>
          <w:spacing w:val="-3"/>
        </w:rPr>
        <w:t xml:space="preserve"> </w:t>
      </w:r>
      <w:r w:rsidRPr="00DA3F2C">
        <w:rPr>
          <w:rFonts w:ascii="Arial" w:hAnsi="Arial" w:cs="Arial"/>
          <w:color w:val="000000" w:themeColor="text1"/>
        </w:rPr>
        <w:t>comprehensive quantitative tool for</w:t>
      </w:r>
      <w:r w:rsidRPr="00DA3F2C">
        <w:rPr>
          <w:rFonts w:ascii="Arial" w:hAnsi="Arial" w:cs="Arial"/>
          <w:color w:val="000000" w:themeColor="text1"/>
          <w:spacing w:val="-1"/>
        </w:rPr>
        <w:t xml:space="preserve"> </w:t>
      </w:r>
      <w:r w:rsidRPr="00DA3F2C">
        <w:rPr>
          <w:rFonts w:ascii="Arial" w:hAnsi="Arial" w:cs="Arial"/>
          <w:color w:val="000000" w:themeColor="text1"/>
        </w:rPr>
        <w:t>inherent</w:t>
      </w:r>
      <w:r w:rsidRPr="00DA3F2C">
        <w:rPr>
          <w:rFonts w:ascii="Arial" w:hAnsi="Arial" w:cs="Arial"/>
          <w:color w:val="000000" w:themeColor="text1"/>
          <w:spacing w:val="-3"/>
        </w:rPr>
        <w:t xml:space="preserve"> </w:t>
      </w:r>
      <w:r w:rsidRPr="00DA3F2C">
        <w:rPr>
          <w:rFonts w:ascii="Arial" w:hAnsi="Arial" w:cs="Arial"/>
          <w:color w:val="000000" w:themeColor="text1"/>
        </w:rPr>
        <w:t>safety</w:t>
      </w:r>
      <w:r w:rsidRPr="00DA3F2C">
        <w:rPr>
          <w:rFonts w:ascii="Arial" w:hAnsi="Arial" w:cs="Arial"/>
          <w:color w:val="000000" w:themeColor="text1"/>
          <w:spacing w:val="-2"/>
        </w:rPr>
        <w:t xml:space="preserve"> </w:t>
      </w:r>
      <w:r w:rsidRPr="00DA3F2C">
        <w:rPr>
          <w:rFonts w:ascii="Arial" w:hAnsi="Arial" w:cs="Arial"/>
          <w:color w:val="000000" w:themeColor="text1"/>
        </w:rPr>
        <w:t>and cost</w:t>
      </w:r>
      <w:r w:rsidRPr="00DA3F2C">
        <w:rPr>
          <w:rFonts w:ascii="Arial" w:hAnsi="Arial" w:cs="Arial"/>
          <w:color w:val="000000" w:themeColor="text1"/>
          <w:spacing w:val="-3"/>
        </w:rPr>
        <w:t xml:space="preserve"> </w:t>
      </w:r>
      <w:r w:rsidRPr="00DA3F2C">
        <w:rPr>
          <w:rFonts w:ascii="Arial" w:hAnsi="Arial" w:cs="Arial"/>
          <w:color w:val="000000" w:themeColor="text1"/>
        </w:rPr>
        <w:t>evaluation, Journal of Loss Prevention in the Process Industries, 18, 310–326</w:t>
      </w:r>
    </w:p>
    <w:p w14:paraId="2C5CAEBE" w14:textId="25BF4A3F" w:rsidR="0043690D" w:rsidRPr="00DA3F2C" w:rsidRDefault="0043690D" w:rsidP="001856AB">
      <w:pPr>
        <w:pStyle w:val="Textoindependiente"/>
        <w:spacing w:line="264" w:lineRule="auto"/>
        <w:ind w:left="284" w:hanging="284"/>
        <w:rPr>
          <w:rFonts w:ascii="Arial" w:hAnsi="Arial" w:cs="Arial"/>
          <w:color w:val="000000" w:themeColor="text1"/>
          <w:sz w:val="16"/>
          <w:szCs w:val="16"/>
        </w:rPr>
      </w:pPr>
      <w:proofErr w:type="spellStart"/>
      <w:r w:rsidRPr="00DA3F2C">
        <w:rPr>
          <w:rFonts w:ascii="Arial" w:hAnsi="Arial" w:cs="Arial"/>
          <w:color w:val="000000" w:themeColor="text1"/>
          <w:shd w:val="clear" w:color="auto" w:fill="FFFFFF"/>
        </w:rPr>
        <w:t>Pelucchi</w:t>
      </w:r>
      <w:proofErr w:type="spellEnd"/>
      <w:r w:rsidRPr="00DA3F2C">
        <w:rPr>
          <w:rFonts w:ascii="Arial" w:hAnsi="Arial" w:cs="Arial"/>
          <w:color w:val="000000" w:themeColor="text1"/>
          <w:shd w:val="clear" w:color="auto" w:fill="FFFFFF"/>
        </w:rPr>
        <w:t xml:space="preserve">, S., </w:t>
      </w:r>
      <w:proofErr w:type="spellStart"/>
      <w:r w:rsidRPr="00DA3F2C">
        <w:rPr>
          <w:rFonts w:ascii="Arial" w:hAnsi="Arial" w:cs="Arial"/>
          <w:color w:val="000000" w:themeColor="text1"/>
          <w:shd w:val="clear" w:color="auto" w:fill="FFFFFF"/>
        </w:rPr>
        <w:t>Bonomo</w:t>
      </w:r>
      <w:proofErr w:type="spellEnd"/>
      <w:r w:rsidRPr="00DA3F2C">
        <w:rPr>
          <w:rFonts w:ascii="Arial" w:hAnsi="Arial" w:cs="Arial"/>
          <w:color w:val="000000" w:themeColor="text1"/>
          <w:shd w:val="clear" w:color="auto" w:fill="FFFFFF"/>
        </w:rPr>
        <w:t xml:space="preserve">, E. M., </w:t>
      </w:r>
      <w:proofErr w:type="spellStart"/>
      <w:r w:rsidRPr="00DA3F2C">
        <w:rPr>
          <w:rFonts w:ascii="Arial" w:hAnsi="Arial" w:cs="Arial"/>
          <w:color w:val="000000" w:themeColor="text1"/>
          <w:shd w:val="clear" w:color="auto" w:fill="FFFFFF"/>
        </w:rPr>
        <w:t>Carretta</w:t>
      </w:r>
      <w:proofErr w:type="spellEnd"/>
      <w:r w:rsidRPr="00DA3F2C">
        <w:rPr>
          <w:rFonts w:ascii="Arial" w:hAnsi="Arial" w:cs="Arial"/>
          <w:color w:val="000000" w:themeColor="text1"/>
          <w:shd w:val="clear" w:color="auto" w:fill="FFFFFF"/>
        </w:rPr>
        <w:t xml:space="preserve">, F., </w:t>
      </w:r>
      <w:proofErr w:type="spellStart"/>
      <w:r w:rsidRPr="00DA3F2C">
        <w:rPr>
          <w:rFonts w:ascii="Arial" w:hAnsi="Arial" w:cs="Arial"/>
          <w:color w:val="000000" w:themeColor="text1"/>
          <w:shd w:val="clear" w:color="auto" w:fill="FFFFFF"/>
        </w:rPr>
        <w:t>Mocellin</w:t>
      </w:r>
      <w:proofErr w:type="spellEnd"/>
      <w:r w:rsidRPr="00DA3F2C">
        <w:rPr>
          <w:rFonts w:ascii="Arial" w:hAnsi="Arial" w:cs="Arial"/>
          <w:color w:val="000000" w:themeColor="text1"/>
          <w:shd w:val="clear" w:color="auto" w:fill="FFFFFF"/>
        </w:rPr>
        <w:t>, P., &amp; Galli, F., 2025, Automated evaluation of safety at the conceptual stage: An index-based methodology for units and processes, Process Safety and Environmental Protection, 107979</w:t>
      </w:r>
    </w:p>
    <w:p w14:paraId="0067B474" w14:textId="77777777" w:rsidR="00364386" w:rsidRPr="00DA3F2C" w:rsidRDefault="00996FDA" w:rsidP="001856AB">
      <w:pPr>
        <w:pStyle w:val="Textoindependiente"/>
        <w:spacing w:line="264" w:lineRule="auto"/>
        <w:ind w:left="284" w:hanging="284"/>
        <w:rPr>
          <w:rFonts w:ascii="Arial" w:hAnsi="Arial" w:cs="Arial"/>
          <w:color w:val="000000" w:themeColor="text1"/>
        </w:rPr>
      </w:pPr>
      <w:r w:rsidRPr="00DA3F2C">
        <w:rPr>
          <w:rFonts w:ascii="Arial" w:hAnsi="Arial" w:cs="Arial"/>
          <w:color w:val="000000" w:themeColor="text1"/>
        </w:rPr>
        <w:t xml:space="preserve">Tesfaye T., </w:t>
      </w:r>
      <w:proofErr w:type="spellStart"/>
      <w:r w:rsidRPr="00DA3F2C">
        <w:rPr>
          <w:rFonts w:ascii="Arial" w:hAnsi="Arial" w:cs="Arial"/>
          <w:color w:val="000000" w:themeColor="text1"/>
        </w:rPr>
        <w:t>Gibril</w:t>
      </w:r>
      <w:proofErr w:type="spellEnd"/>
      <w:r w:rsidRPr="00DA3F2C">
        <w:rPr>
          <w:rFonts w:ascii="Arial" w:hAnsi="Arial" w:cs="Arial"/>
          <w:color w:val="000000" w:themeColor="text1"/>
        </w:rPr>
        <w:t xml:space="preserve"> M., Sithole</w:t>
      </w:r>
      <w:r w:rsidRPr="00DA3F2C">
        <w:rPr>
          <w:rFonts w:ascii="Arial" w:hAnsi="Arial" w:cs="Arial"/>
          <w:color w:val="000000" w:themeColor="text1"/>
          <w:spacing w:val="-1"/>
        </w:rPr>
        <w:t xml:space="preserve"> </w:t>
      </w:r>
      <w:r w:rsidRPr="00DA3F2C">
        <w:rPr>
          <w:rFonts w:ascii="Arial" w:hAnsi="Arial" w:cs="Arial"/>
          <w:color w:val="000000" w:themeColor="text1"/>
        </w:rPr>
        <w:t xml:space="preserve">B., </w:t>
      </w:r>
      <w:proofErr w:type="spellStart"/>
      <w:r w:rsidRPr="00DA3F2C">
        <w:rPr>
          <w:rFonts w:ascii="Arial" w:hAnsi="Arial" w:cs="Arial"/>
          <w:color w:val="000000" w:themeColor="text1"/>
        </w:rPr>
        <w:t>Ramjugernath</w:t>
      </w:r>
      <w:proofErr w:type="spellEnd"/>
      <w:r w:rsidRPr="00DA3F2C">
        <w:rPr>
          <w:rFonts w:ascii="Arial" w:hAnsi="Arial" w:cs="Arial"/>
          <w:color w:val="000000" w:themeColor="text1"/>
        </w:rPr>
        <w:t xml:space="preserve"> D., Chavan</w:t>
      </w:r>
      <w:r w:rsidRPr="00DA3F2C">
        <w:rPr>
          <w:rFonts w:ascii="Arial" w:hAnsi="Arial" w:cs="Arial"/>
          <w:color w:val="000000" w:themeColor="text1"/>
          <w:spacing w:val="-1"/>
        </w:rPr>
        <w:t xml:space="preserve"> </w:t>
      </w:r>
      <w:r w:rsidRPr="00DA3F2C">
        <w:rPr>
          <w:rFonts w:ascii="Arial" w:hAnsi="Arial" w:cs="Arial"/>
          <w:color w:val="000000" w:themeColor="text1"/>
        </w:rPr>
        <w:t xml:space="preserve">R., </w:t>
      </w:r>
      <w:proofErr w:type="spellStart"/>
      <w:r w:rsidRPr="00DA3F2C">
        <w:rPr>
          <w:rFonts w:ascii="Arial" w:hAnsi="Arial" w:cs="Arial"/>
          <w:color w:val="000000" w:themeColor="text1"/>
        </w:rPr>
        <w:t>Chunilall</w:t>
      </w:r>
      <w:proofErr w:type="spellEnd"/>
      <w:r w:rsidRPr="00DA3F2C">
        <w:rPr>
          <w:rFonts w:ascii="Arial" w:hAnsi="Arial" w:cs="Arial"/>
          <w:color w:val="000000" w:themeColor="text1"/>
        </w:rPr>
        <w:t xml:space="preserve"> V., </w:t>
      </w:r>
      <w:proofErr w:type="spellStart"/>
      <w:r w:rsidRPr="00DA3F2C">
        <w:rPr>
          <w:rFonts w:ascii="Arial" w:hAnsi="Arial" w:cs="Arial"/>
          <w:color w:val="000000" w:themeColor="text1"/>
        </w:rPr>
        <w:t>Gounden</w:t>
      </w:r>
      <w:proofErr w:type="spellEnd"/>
      <w:r w:rsidRPr="00DA3F2C">
        <w:rPr>
          <w:rFonts w:ascii="Arial" w:hAnsi="Arial" w:cs="Arial"/>
          <w:color w:val="000000" w:themeColor="text1"/>
        </w:rPr>
        <w:t xml:space="preserve"> N.,</w:t>
      </w:r>
      <w:r w:rsidRPr="00DA3F2C">
        <w:rPr>
          <w:rFonts w:ascii="Arial" w:hAnsi="Arial" w:cs="Arial"/>
          <w:color w:val="000000" w:themeColor="text1"/>
          <w:spacing w:val="-1"/>
        </w:rPr>
        <w:t xml:space="preserve"> </w:t>
      </w:r>
      <w:r w:rsidRPr="00DA3F2C">
        <w:rPr>
          <w:rFonts w:ascii="Arial" w:hAnsi="Arial" w:cs="Arial"/>
          <w:color w:val="000000" w:themeColor="text1"/>
        </w:rPr>
        <w:t xml:space="preserve">2018, </w:t>
      </w:r>
      <w:proofErr w:type="spellStart"/>
      <w:r w:rsidRPr="00DA3F2C">
        <w:rPr>
          <w:rFonts w:ascii="Arial" w:hAnsi="Arial" w:cs="Arial"/>
          <w:color w:val="000000" w:themeColor="text1"/>
        </w:rPr>
        <w:t>Valorisation</w:t>
      </w:r>
      <w:proofErr w:type="spellEnd"/>
      <w:r w:rsidRPr="00DA3F2C">
        <w:rPr>
          <w:rFonts w:ascii="Arial" w:hAnsi="Arial" w:cs="Arial"/>
          <w:color w:val="000000" w:themeColor="text1"/>
        </w:rPr>
        <w:t xml:space="preserve"> of avocado seeds: extraction and </w:t>
      </w:r>
      <w:proofErr w:type="spellStart"/>
      <w:r w:rsidRPr="00DA3F2C">
        <w:rPr>
          <w:rFonts w:ascii="Arial" w:hAnsi="Arial" w:cs="Arial"/>
          <w:color w:val="000000" w:themeColor="text1"/>
        </w:rPr>
        <w:t>characterisation</w:t>
      </w:r>
      <w:proofErr w:type="spellEnd"/>
      <w:r w:rsidRPr="00DA3F2C">
        <w:rPr>
          <w:rFonts w:ascii="Arial" w:hAnsi="Arial" w:cs="Arial"/>
          <w:color w:val="000000" w:themeColor="text1"/>
        </w:rPr>
        <w:t xml:space="preserve"> of starch for textile applications, Clean Technologies and Environmental Policy, 20, 2135–2154</w:t>
      </w:r>
    </w:p>
    <w:p w14:paraId="25827FB0" w14:textId="306B2DDC" w:rsidR="00364386" w:rsidRPr="00DA3F2C" w:rsidRDefault="00996FDA" w:rsidP="001856AB">
      <w:pPr>
        <w:pStyle w:val="Textoindependiente"/>
        <w:spacing w:before="1" w:line="261" w:lineRule="auto"/>
        <w:ind w:left="284" w:hanging="284"/>
        <w:rPr>
          <w:rFonts w:ascii="Arial" w:hAnsi="Arial" w:cs="Arial"/>
          <w:color w:val="000000" w:themeColor="text1"/>
        </w:rPr>
      </w:pPr>
      <w:r w:rsidRPr="00DA3F2C">
        <w:rPr>
          <w:rFonts w:ascii="Arial" w:hAnsi="Arial" w:cs="Arial"/>
          <w:color w:val="000000" w:themeColor="text1"/>
        </w:rPr>
        <w:t>Yang</w:t>
      </w:r>
      <w:r w:rsidRPr="00DA3F2C">
        <w:rPr>
          <w:rFonts w:ascii="Arial" w:hAnsi="Arial" w:cs="Arial"/>
          <w:color w:val="000000" w:themeColor="text1"/>
          <w:spacing w:val="-4"/>
        </w:rPr>
        <w:t xml:space="preserve"> </w:t>
      </w:r>
      <w:r w:rsidRPr="00DA3F2C">
        <w:rPr>
          <w:rFonts w:ascii="Arial" w:hAnsi="Arial" w:cs="Arial"/>
          <w:color w:val="000000" w:themeColor="text1"/>
        </w:rPr>
        <w:t>Y.,</w:t>
      </w:r>
      <w:r w:rsidRPr="00DA3F2C">
        <w:rPr>
          <w:rFonts w:ascii="Arial" w:hAnsi="Arial" w:cs="Arial"/>
          <w:color w:val="000000" w:themeColor="text1"/>
          <w:spacing w:val="-4"/>
        </w:rPr>
        <w:t xml:space="preserve"> </w:t>
      </w:r>
      <w:r w:rsidRPr="00DA3F2C">
        <w:rPr>
          <w:rFonts w:ascii="Arial" w:hAnsi="Arial" w:cs="Arial"/>
          <w:color w:val="000000" w:themeColor="text1"/>
        </w:rPr>
        <w:t>Shi</w:t>
      </w:r>
      <w:r w:rsidRPr="00DA3F2C">
        <w:rPr>
          <w:rFonts w:ascii="Arial" w:hAnsi="Arial" w:cs="Arial"/>
          <w:color w:val="000000" w:themeColor="text1"/>
          <w:spacing w:val="-4"/>
        </w:rPr>
        <w:t xml:space="preserve"> </w:t>
      </w:r>
      <w:r w:rsidRPr="00DA3F2C">
        <w:rPr>
          <w:rFonts w:ascii="Arial" w:hAnsi="Arial" w:cs="Arial"/>
          <w:color w:val="000000" w:themeColor="text1"/>
        </w:rPr>
        <w:t>R.,</w:t>
      </w:r>
      <w:r w:rsidRPr="00DA3F2C">
        <w:rPr>
          <w:rFonts w:ascii="Arial" w:hAnsi="Arial" w:cs="Arial"/>
          <w:color w:val="000000" w:themeColor="text1"/>
          <w:spacing w:val="-4"/>
        </w:rPr>
        <w:t xml:space="preserve"> </w:t>
      </w:r>
      <w:r w:rsidRPr="00DA3F2C">
        <w:rPr>
          <w:rFonts w:ascii="Arial" w:hAnsi="Arial" w:cs="Arial"/>
          <w:color w:val="000000" w:themeColor="text1"/>
        </w:rPr>
        <w:t>Li</w:t>
      </w:r>
      <w:r w:rsidRPr="00DA3F2C">
        <w:rPr>
          <w:rFonts w:ascii="Arial" w:hAnsi="Arial" w:cs="Arial"/>
          <w:color w:val="000000" w:themeColor="text1"/>
          <w:spacing w:val="-6"/>
        </w:rPr>
        <w:t xml:space="preserve"> </w:t>
      </w:r>
      <w:r w:rsidRPr="00DA3F2C">
        <w:rPr>
          <w:rFonts w:ascii="Arial" w:hAnsi="Arial" w:cs="Arial"/>
          <w:color w:val="000000" w:themeColor="text1"/>
        </w:rPr>
        <w:t>Z.,</w:t>
      </w:r>
      <w:r w:rsidRPr="00DA3F2C">
        <w:rPr>
          <w:rFonts w:ascii="Arial" w:hAnsi="Arial" w:cs="Arial"/>
          <w:color w:val="000000" w:themeColor="text1"/>
          <w:spacing w:val="-7"/>
        </w:rPr>
        <w:t xml:space="preserve"> </w:t>
      </w:r>
      <w:r w:rsidRPr="00DA3F2C">
        <w:rPr>
          <w:rFonts w:ascii="Arial" w:hAnsi="Arial" w:cs="Arial"/>
          <w:color w:val="000000" w:themeColor="text1"/>
        </w:rPr>
        <w:t>Jiang</w:t>
      </w:r>
      <w:r w:rsidRPr="00DA3F2C">
        <w:rPr>
          <w:rFonts w:ascii="Arial" w:hAnsi="Arial" w:cs="Arial"/>
          <w:color w:val="000000" w:themeColor="text1"/>
          <w:spacing w:val="-6"/>
        </w:rPr>
        <w:t xml:space="preserve"> </w:t>
      </w:r>
      <w:r w:rsidRPr="00DA3F2C">
        <w:rPr>
          <w:rFonts w:ascii="Arial" w:hAnsi="Arial" w:cs="Arial"/>
          <w:color w:val="000000" w:themeColor="text1"/>
        </w:rPr>
        <w:t>S.,</w:t>
      </w:r>
      <w:r w:rsidRPr="00DA3F2C">
        <w:rPr>
          <w:rFonts w:ascii="Arial" w:hAnsi="Arial" w:cs="Arial"/>
          <w:color w:val="000000" w:themeColor="text1"/>
          <w:spacing w:val="-4"/>
        </w:rPr>
        <w:t xml:space="preserve"> </w:t>
      </w:r>
      <w:r w:rsidRPr="00DA3F2C">
        <w:rPr>
          <w:rFonts w:ascii="Arial" w:hAnsi="Arial" w:cs="Arial"/>
          <w:color w:val="000000" w:themeColor="text1"/>
        </w:rPr>
        <w:t>Lu</w:t>
      </w:r>
      <w:r w:rsidRPr="00DA3F2C">
        <w:rPr>
          <w:rFonts w:ascii="Arial" w:hAnsi="Arial" w:cs="Arial"/>
          <w:color w:val="000000" w:themeColor="text1"/>
          <w:spacing w:val="-6"/>
        </w:rPr>
        <w:t xml:space="preserve"> </w:t>
      </w:r>
      <w:r w:rsidRPr="00DA3F2C">
        <w:rPr>
          <w:rFonts w:ascii="Arial" w:hAnsi="Arial" w:cs="Arial"/>
          <w:color w:val="000000" w:themeColor="text1"/>
        </w:rPr>
        <w:t>B.-L.,</w:t>
      </w:r>
      <w:r w:rsidRPr="00DA3F2C">
        <w:rPr>
          <w:rFonts w:ascii="Arial" w:hAnsi="Arial" w:cs="Arial"/>
          <w:color w:val="000000" w:themeColor="text1"/>
          <w:spacing w:val="-4"/>
        </w:rPr>
        <w:t xml:space="preserve"> </w:t>
      </w:r>
      <w:r w:rsidRPr="00DA3F2C">
        <w:rPr>
          <w:rFonts w:ascii="Arial" w:hAnsi="Arial" w:cs="Arial"/>
          <w:color w:val="000000" w:themeColor="text1"/>
        </w:rPr>
        <w:t>Zhao</w:t>
      </w:r>
      <w:r w:rsidRPr="00DA3F2C">
        <w:rPr>
          <w:rFonts w:ascii="Arial" w:hAnsi="Arial" w:cs="Arial"/>
          <w:color w:val="000000" w:themeColor="text1"/>
          <w:spacing w:val="-6"/>
        </w:rPr>
        <w:t xml:space="preserve"> </w:t>
      </w:r>
      <w:r w:rsidRPr="00DA3F2C">
        <w:rPr>
          <w:rFonts w:ascii="Arial" w:hAnsi="Arial" w:cs="Arial"/>
          <w:color w:val="000000" w:themeColor="text1"/>
        </w:rPr>
        <w:t>Q.,</w:t>
      </w:r>
      <w:r w:rsidRPr="00DA3F2C">
        <w:rPr>
          <w:rFonts w:ascii="Arial" w:hAnsi="Arial" w:cs="Arial"/>
          <w:color w:val="000000" w:themeColor="text1"/>
          <w:spacing w:val="-4"/>
        </w:rPr>
        <w:t xml:space="preserve"> </w:t>
      </w:r>
      <w:r w:rsidRPr="00DA3F2C">
        <w:rPr>
          <w:rFonts w:ascii="Arial" w:hAnsi="Arial" w:cs="Arial"/>
          <w:color w:val="000000" w:themeColor="text1"/>
        </w:rPr>
        <w:t>Yang</w:t>
      </w:r>
      <w:r w:rsidRPr="00DA3F2C">
        <w:rPr>
          <w:rFonts w:ascii="Arial" w:hAnsi="Arial" w:cs="Arial"/>
          <w:color w:val="000000" w:themeColor="text1"/>
          <w:spacing w:val="-6"/>
        </w:rPr>
        <w:t xml:space="preserve"> </w:t>
      </w:r>
      <w:r w:rsidRPr="00DA3F2C">
        <w:rPr>
          <w:rFonts w:ascii="Arial" w:hAnsi="Arial" w:cs="Arial"/>
          <w:color w:val="000000" w:themeColor="text1"/>
        </w:rPr>
        <w:t>Y.,</w:t>
      </w:r>
      <w:r w:rsidRPr="00DA3F2C">
        <w:rPr>
          <w:rFonts w:ascii="Arial" w:hAnsi="Arial" w:cs="Arial"/>
          <w:color w:val="000000" w:themeColor="text1"/>
          <w:spacing w:val="-6"/>
        </w:rPr>
        <w:t xml:space="preserve"> </w:t>
      </w:r>
      <w:r w:rsidRPr="00DA3F2C">
        <w:rPr>
          <w:rFonts w:ascii="Arial" w:hAnsi="Arial" w:cs="Arial"/>
          <w:color w:val="000000" w:themeColor="text1"/>
        </w:rPr>
        <w:t>Zhao</w:t>
      </w:r>
      <w:r w:rsidRPr="00DA3F2C">
        <w:rPr>
          <w:rFonts w:ascii="Arial" w:hAnsi="Arial" w:cs="Arial"/>
          <w:color w:val="000000" w:themeColor="text1"/>
          <w:spacing w:val="-4"/>
        </w:rPr>
        <w:t xml:space="preserve"> </w:t>
      </w:r>
      <w:r w:rsidRPr="00DA3F2C">
        <w:rPr>
          <w:rFonts w:ascii="Arial" w:hAnsi="Arial" w:cs="Arial"/>
          <w:color w:val="000000" w:themeColor="text1"/>
        </w:rPr>
        <w:t>H.,</w:t>
      </w:r>
      <w:r w:rsidRPr="00DA3F2C">
        <w:rPr>
          <w:rFonts w:ascii="Arial" w:hAnsi="Arial" w:cs="Arial"/>
          <w:color w:val="000000" w:themeColor="text1"/>
          <w:spacing w:val="-4"/>
        </w:rPr>
        <w:t xml:space="preserve"> </w:t>
      </w:r>
      <w:r w:rsidRPr="00DA3F2C">
        <w:rPr>
          <w:rFonts w:ascii="Arial" w:hAnsi="Arial" w:cs="Arial"/>
          <w:color w:val="000000" w:themeColor="text1"/>
        </w:rPr>
        <w:t>2025,</w:t>
      </w:r>
      <w:r w:rsidRPr="00DA3F2C">
        <w:rPr>
          <w:rFonts w:ascii="Arial" w:hAnsi="Arial" w:cs="Arial"/>
          <w:color w:val="000000" w:themeColor="text1"/>
          <w:spacing w:val="-6"/>
        </w:rPr>
        <w:t xml:space="preserve"> </w:t>
      </w:r>
      <w:proofErr w:type="spellStart"/>
      <w:r w:rsidRPr="00DA3F2C">
        <w:rPr>
          <w:rFonts w:ascii="Arial" w:hAnsi="Arial" w:cs="Arial"/>
          <w:color w:val="000000" w:themeColor="text1"/>
        </w:rPr>
        <w:t>BatGPT</w:t>
      </w:r>
      <w:proofErr w:type="spellEnd"/>
      <w:r w:rsidRPr="00DA3F2C">
        <w:rPr>
          <w:rFonts w:ascii="Arial" w:hAnsi="Arial" w:cs="Arial"/>
          <w:color w:val="000000" w:themeColor="text1"/>
        </w:rPr>
        <w:t>-Chem:</w:t>
      </w:r>
      <w:r w:rsidRPr="00DA3F2C">
        <w:rPr>
          <w:rFonts w:ascii="Arial" w:hAnsi="Arial" w:cs="Arial"/>
          <w:color w:val="000000" w:themeColor="text1"/>
          <w:spacing w:val="-9"/>
        </w:rPr>
        <w:t xml:space="preserve"> </w:t>
      </w:r>
      <w:r w:rsidRPr="00DA3F2C">
        <w:rPr>
          <w:rFonts w:ascii="Arial" w:hAnsi="Arial" w:cs="Arial"/>
          <w:color w:val="000000" w:themeColor="text1"/>
        </w:rPr>
        <w:t>A</w:t>
      </w:r>
      <w:r w:rsidRPr="00DA3F2C">
        <w:rPr>
          <w:rFonts w:ascii="Arial" w:hAnsi="Arial" w:cs="Arial"/>
          <w:color w:val="000000" w:themeColor="text1"/>
          <w:spacing w:val="-5"/>
        </w:rPr>
        <w:t xml:space="preserve"> </w:t>
      </w:r>
      <w:r w:rsidRPr="00DA3F2C">
        <w:rPr>
          <w:rFonts w:ascii="Arial" w:hAnsi="Arial" w:cs="Arial"/>
          <w:color w:val="000000" w:themeColor="text1"/>
        </w:rPr>
        <w:t>Foundation</w:t>
      </w:r>
      <w:r w:rsidRPr="00DA3F2C">
        <w:rPr>
          <w:rFonts w:ascii="Arial" w:hAnsi="Arial" w:cs="Arial"/>
          <w:color w:val="000000" w:themeColor="text1"/>
          <w:spacing w:val="-6"/>
        </w:rPr>
        <w:t xml:space="preserve"> </w:t>
      </w:r>
      <w:r w:rsidRPr="00DA3F2C">
        <w:rPr>
          <w:rFonts w:ascii="Arial" w:hAnsi="Arial" w:cs="Arial"/>
          <w:color w:val="000000" w:themeColor="text1"/>
        </w:rPr>
        <w:t>Large Model for Chemical Engineering, Research, 8</w:t>
      </w:r>
      <w:r w:rsidR="00994DAB" w:rsidRPr="00DA3F2C">
        <w:rPr>
          <w:rFonts w:ascii="Arial" w:hAnsi="Arial" w:cs="Arial"/>
          <w:color w:val="000000" w:themeColor="text1"/>
        </w:rPr>
        <w:t>:0827</w:t>
      </w:r>
      <w:bookmarkEnd w:id="0"/>
    </w:p>
    <w:sectPr w:rsidR="00364386" w:rsidRPr="00DA3F2C" w:rsidSect="0083325F">
      <w:pgSz w:w="11910" w:h="16840"/>
      <w:pgMar w:top="1701" w:right="1418" w:bottom="1701"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D83AE7"/>
    <w:multiLevelType w:val="multilevel"/>
    <w:tmpl w:val="49FCD5C4"/>
    <w:lvl w:ilvl="0">
      <w:start w:val="1"/>
      <w:numFmt w:val="decimal"/>
      <w:lvlText w:val="%1."/>
      <w:lvlJc w:val="left"/>
      <w:pPr>
        <w:ind w:left="366" w:hanging="224"/>
      </w:pPr>
      <w:rPr>
        <w:rFonts w:ascii="Arial" w:eastAsia="Arial" w:hAnsi="Arial" w:cs="Arial" w:hint="default"/>
        <w:b/>
        <w:bCs/>
        <w:i w:val="0"/>
        <w:iCs w:val="0"/>
        <w:spacing w:val="-1"/>
        <w:w w:val="99"/>
        <w:sz w:val="20"/>
        <w:szCs w:val="20"/>
        <w:lang w:val="en-US" w:eastAsia="en-US" w:bidi="ar-SA"/>
      </w:rPr>
    </w:lvl>
    <w:lvl w:ilvl="1">
      <w:start w:val="1"/>
      <w:numFmt w:val="decimal"/>
      <w:lvlText w:val="%1.%2"/>
      <w:lvlJc w:val="left"/>
      <w:pPr>
        <w:ind w:left="443" w:hanging="300"/>
      </w:pPr>
      <w:rPr>
        <w:rFonts w:ascii="Arial" w:eastAsia="Arial" w:hAnsi="Arial" w:cs="Arial" w:hint="default"/>
        <w:b/>
        <w:bCs/>
        <w:i w:val="0"/>
        <w:iCs w:val="0"/>
        <w:spacing w:val="0"/>
        <w:w w:val="99"/>
        <w:sz w:val="18"/>
        <w:szCs w:val="18"/>
        <w:lang w:val="en-US" w:eastAsia="en-US" w:bidi="ar-SA"/>
      </w:rPr>
    </w:lvl>
    <w:lvl w:ilvl="2">
      <w:numFmt w:val="bullet"/>
      <w:lvlText w:val="•"/>
      <w:lvlJc w:val="left"/>
      <w:pPr>
        <w:ind w:left="1399" w:hanging="300"/>
      </w:pPr>
      <w:rPr>
        <w:rFonts w:hint="default"/>
        <w:lang w:val="en-US" w:eastAsia="en-US" w:bidi="ar-SA"/>
      </w:rPr>
    </w:lvl>
    <w:lvl w:ilvl="3">
      <w:numFmt w:val="bullet"/>
      <w:lvlText w:val="•"/>
      <w:lvlJc w:val="left"/>
      <w:pPr>
        <w:ind w:left="2358" w:hanging="300"/>
      </w:pPr>
      <w:rPr>
        <w:rFonts w:hint="default"/>
        <w:lang w:val="en-US" w:eastAsia="en-US" w:bidi="ar-SA"/>
      </w:rPr>
    </w:lvl>
    <w:lvl w:ilvl="4">
      <w:numFmt w:val="bullet"/>
      <w:lvlText w:val="•"/>
      <w:lvlJc w:val="left"/>
      <w:pPr>
        <w:ind w:left="3317" w:hanging="300"/>
      </w:pPr>
      <w:rPr>
        <w:rFonts w:hint="default"/>
        <w:lang w:val="en-US" w:eastAsia="en-US" w:bidi="ar-SA"/>
      </w:rPr>
    </w:lvl>
    <w:lvl w:ilvl="5">
      <w:numFmt w:val="bullet"/>
      <w:lvlText w:val="•"/>
      <w:lvlJc w:val="left"/>
      <w:pPr>
        <w:ind w:left="4276" w:hanging="300"/>
      </w:pPr>
      <w:rPr>
        <w:rFonts w:hint="default"/>
        <w:lang w:val="en-US" w:eastAsia="en-US" w:bidi="ar-SA"/>
      </w:rPr>
    </w:lvl>
    <w:lvl w:ilvl="6">
      <w:numFmt w:val="bullet"/>
      <w:lvlText w:val="•"/>
      <w:lvlJc w:val="left"/>
      <w:pPr>
        <w:ind w:left="5235" w:hanging="300"/>
      </w:pPr>
      <w:rPr>
        <w:rFonts w:hint="default"/>
        <w:lang w:val="en-US" w:eastAsia="en-US" w:bidi="ar-SA"/>
      </w:rPr>
    </w:lvl>
    <w:lvl w:ilvl="7">
      <w:numFmt w:val="bullet"/>
      <w:lvlText w:val="•"/>
      <w:lvlJc w:val="left"/>
      <w:pPr>
        <w:ind w:left="6194" w:hanging="300"/>
      </w:pPr>
      <w:rPr>
        <w:rFonts w:hint="default"/>
        <w:lang w:val="en-US" w:eastAsia="en-US" w:bidi="ar-SA"/>
      </w:rPr>
    </w:lvl>
    <w:lvl w:ilvl="8">
      <w:numFmt w:val="bullet"/>
      <w:lvlText w:val="•"/>
      <w:lvlJc w:val="left"/>
      <w:pPr>
        <w:ind w:left="7154" w:hanging="30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386"/>
    <w:rsid w:val="0000695D"/>
    <w:rsid w:val="001856AB"/>
    <w:rsid w:val="001A3425"/>
    <w:rsid w:val="0024615B"/>
    <w:rsid w:val="002717A3"/>
    <w:rsid w:val="002D4AEB"/>
    <w:rsid w:val="002E003C"/>
    <w:rsid w:val="003226A0"/>
    <w:rsid w:val="00364386"/>
    <w:rsid w:val="00410151"/>
    <w:rsid w:val="004311CC"/>
    <w:rsid w:val="0043690D"/>
    <w:rsid w:val="00453489"/>
    <w:rsid w:val="005240EE"/>
    <w:rsid w:val="00545EC1"/>
    <w:rsid w:val="006942C3"/>
    <w:rsid w:val="006B005C"/>
    <w:rsid w:val="006C75BF"/>
    <w:rsid w:val="007650A6"/>
    <w:rsid w:val="007D4987"/>
    <w:rsid w:val="0083325F"/>
    <w:rsid w:val="00837EA6"/>
    <w:rsid w:val="008A3576"/>
    <w:rsid w:val="00994DAB"/>
    <w:rsid w:val="00996FDA"/>
    <w:rsid w:val="009A3FEB"/>
    <w:rsid w:val="00A64677"/>
    <w:rsid w:val="00AE5F1D"/>
    <w:rsid w:val="00B238EA"/>
    <w:rsid w:val="00BF0A0B"/>
    <w:rsid w:val="00C2148A"/>
    <w:rsid w:val="00C63619"/>
    <w:rsid w:val="00D022E8"/>
    <w:rsid w:val="00D07A6C"/>
    <w:rsid w:val="00D46B7B"/>
    <w:rsid w:val="00DA0A2E"/>
    <w:rsid w:val="00DA3F2C"/>
    <w:rsid w:val="00E81387"/>
    <w:rsid w:val="00E871A9"/>
    <w:rsid w:val="00EA3182"/>
    <w:rsid w:val="00FC241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53946"/>
  <w15:docId w15:val="{9EF625A0-EC35-4C34-A4F0-8E9FEE0D4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MT" w:eastAsia="Arial MT" w:hAnsi="Arial MT" w:cs="Arial MT"/>
    </w:rPr>
  </w:style>
  <w:style w:type="paragraph" w:styleId="Ttulo1">
    <w:name w:val="heading 1"/>
    <w:basedOn w:val="Normal"/>
    <w:uiPriority w:val="9"/>
    <w:qFormat/>
    <w:pPr>
      <w:ind w:left="364" w:hanging="221"/>
      <w:outlineLvl w:val="0"/>
    </w:pPr>
    <w:rPr>
      <w:rFonts w:ascii="Arial" w:eastAsia="Arial" w:hAnsi="Arial" w:cs="Arial"/>
      <w:b/>
      <w:bCs/>
      <w:sz w:val="20"/>
      <w:szCs w:val="20"/>
    </w:rPr>
  </w:style>
  <w:style w:type="paragraph" w:styleId="Ttulo2">
    <w:name w:val="heading 2"/>
    <w:basedOn w:val="Normal"/>
    <w:uiPriority w:val="9"/>
    <w:unhideWhenUsed/>
    <w:qFormat/>
    <w:pPr>
      <w:spacing w:before="120"/>
      <w:ind w:left="442" w:hanging="299"/>
      <w:outlineLvl w:val="1"/>
    </w:pPr>
    <w:rPr>
      <w:rFonts w:ascii="Arial" w:eastAsia="Arial" w:hAnsi="Arial" w:cs="Arial"/>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pPr>
      <w:jc w:val="both"/>
    </w:pPr>
    <w:rPr>
      <w:sz w:val="18"/>
      <w:szCs w:val="18"/>
    </w:rPr>
  </w:style>
  <w:style w:type="paragraph" w:styleId="Ttulo">
    <w:name w:val="Title"/>
    <w:basedOn w:val="Normal"/>
    <w:uiPriority w:val="10"/>
    <w:qFormat/>
    <w:pPr>
      <w:ind w:left="149" w:right="152"/>
      <w:jc w:val="center"/>
    </w:pPr>
    <w:rPr>
      <w:sz w:val="32"/>
      <w:szCs w:val="32"/>
    </w:rPr>
  </w:style>
  <w:style w:type="paragraph" w:styleId="Prrafodelista">
    <w:name w:val="List Paragraph"/>
    <w:basedOn w:val="Normal"/>
    <w:uiPriority w:val="1"/>
    <w:qFormat/>
    <w:pPr>
      <w:spacing w:before="120"/>
      <w:ind w:left="364" w:hanging="299"/>
    </w:pPr>
    <w:rPr>
      <w:rFonts w:ascii="Arial" w:eastAsia="Arial" w:hAnsi="Arial" w:cs="Arial"/>
    </w:rPr>
  </w:style>
  <w:style w:type="paragraph" w:customStyle="1" w:styleId="TableParagraph">
    <w:name w:val="Table Paragraph"/>
    <w:basedOn w:val="Normal"/>
    <w:uiPriority w:val="1"/>
    <w:qFormat/>
    <w:pPr>
      <w:spacing w:before="8"/>
      <w:ind w:left="7"/>
    </w:pPr>
  </w:style>
  <w:style w:type="character" w:styleId="nfasis">
    <w:name w:val="Emphasis"/>
    <w:basedOn w:val="Fuentedeprrafopredeter"/>
    <w:uiPriority w:val="20"/>
    <w:qFormat/>
    <w:rsid w:val="00FC241C"/>
    <w:rPr>
      <w:i/>
      <w:iCs/>
    </w:rPr>
  </w:style>
  <w:style w:type="paragraph" w:styleId="NormalWeb">
    <w:name w:val="Normal (Web)"/>
    <w:basedOn w:val="Normal"/>
    <w:uiPriority w:val="99"/>
    <w:unhideWhenUsed/>
    <w:rsid w:val="00D07A6C"/>
    <w:pPr>
      <w:widowControl/>
      <w:autoSpaceDE/>
      <w:autoSpaceDN/>
      <w:spacing w:before="100" w:beforeAutospacing="1" w:after="100" w:afterAutospacing="1"/>
    </w:pPr>
    <w:rPr>
      <w:rFonts w:ascii="Times New Roman" w:eastAsia="Times New Roman" w:hAnsi="Times New Roman" w:cs="Times New Roman"/>
      <w:sz w:val="24"/>
      <w:szCs w:val="24"/>
      <w:lang w:val="es-PE" w:eastAsia="es-PE"/>
    </w:rPr>
  </w:style>
  <w:style w:type="character" w:customStyle="1" w:styleId="TextoindependienteCar">
    <w:name w:val="Texto independiente Car"/>
    <w:basedOn w:val="Fuentedeprrafopredeter"/>
    <w:link w:val="Textoindependiente"/>
    <w:uiPriority w:val="1"/>
    <w:rsid w:val="001856AB"/>
    <w:rPr>
      <w:rFonts w:ascii="Arial MT" w:eastAsia="Arial MT" w:hAnsi="Arial MT" w:cs="Arial M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987115">
      <w:bodyDiv w:val="1"/>
      <w:marLeft w:val="0"/>
      <w:marRight w:val="0"/>
      <w:marTop w:val="0"/>
      <w:marBottom w:val="0"/>
      <w:divBdr>
        <w:top w:val="none" w:sz="0" w:space="0" w:color="auto"/>
        <w:left w:val="none" w:sz="0" w:space="0" w:color="auto"/>
        <w:bottom w:val="none" w:sz="0" w:space="0" w:color="auto"/>
        <w:right w:val="none" w:sz="0" w:space="0" w:color="auto"/>
      </w:divBdr>
    </w:div>
    <w:div w:id="1308048544">
      <w:bodyDiv w:val="1"/>
      <w:marLeft w:val="0"/>
      <w:marRight w:val="0"/>
      <w:marTop w:val="0"/>
      <w:marBottom w:val="0"/>
      <w:divBdr>
        <w:top w:val="none" w:sz="0" w:space="0" w:color="auto"/>
        <w:left w:val="none" w:sz="0" w:space="0" w:color="auto"/>
        <w:bottom w:val="none" w:sz="0" w:space="0" w:color="auto"/>
        <w:right w:val="none" w:sz="0" w:space="0" w:color="auto"/>
      </w:divBdr>
    </w:div>
    <w:div w:id="1747605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alvizm1@unicartagena.edu.co"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www.cetjournal.it/"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3536</Words>
  <Characters>19449</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ANIBAL  ALVIZ MEZA</cp:lastModifiedBy>
  <cp:revision>2</cp:revision>
  <dcterms:created xsi:type="dcterms:W3CDTF">2026-04-14T18:52:00Z</dcterms:created>
  <dcterms:modified xsi:type="dcterms:W3CDTF">2026-04-14T18:52:00Z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2026-01-30T00:00:00Z</vt:filetime>
  </property>
  <property fmtid="{D5CDD505-2E9C-101B-9397-08002B2CF9AE}" pid="3" name="Creator">
    <vt:lpwstr>Microsoft® Word 2019</vt:lpwstr>
  </property>
  <property fmtid="{D5CDD505-2E9C-101B-9397-08002B2CF9AE}" pid="4" name="LastSaved">
    <vt:filetime>2026-03-12T00:00:00Z</vt:filetime>
  </property>
  <property fmtid="{D5CDD505-2E9C-101B-9397-08002B2CF9AE}" pid="5" name="Producer">
    <vt:lpwstr>Microsoft® Word 2019</vt:lpwstr>
  </property>
  <property fmtid="{D5CDD505-2E9C-101B-9397-08002B2CF9AE}" pid="6" name="GrammarlyDocumentId">
    <vt:lpwstr>bfb6e74d-c70e-4a23-8efc-607ae0edce20</vt:lpwstr>
  </property>
</Properties>
</file>