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Borders>
          <w:bottom w:val="single" w:sz="4" w:space="0" w:color="auto"/>
        </w:tblBorders>
        <w:tblLook w:val="01E0" w:firstRow="1" w:lastRow="1" w:firstColumn="1" w:lastColumn="1" w:noHBand="0" w:noVBand="0"/>
      </w:tblPr>
      <w:tblGrid>
        <w:gridCol w:w="6946"/>
        <w:gridCol w:w="1843"/>
      </w:tblGrid>
      <w:tr w:rsidR="000A03B2" w:rsidRPr="003E3D1F"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3E3D1F" w:rsidRDefault="000A03B2" w:rsidP="00DE264A">
            <w:pPr>
              <w:tabs>
                <w:tab w:val="left" w:pos="-108"/>
              </w:tabs>
              <w:ind w:left="-108"/>
              <w:jc w:val="left"/>
              <w:rPr>
                <w:rFonts w:cs="Arial"/>
                <w:b/>
                <w:bCs/>
                <w:i/>
                <w:iCs/>
                <w:color w:val="000066"/>
                <w:sz w:val="12"/>
                <w:szCs w:val="12"/>
                <w:lang w:eastAsia="it-IT"/>
              </w:rPr>
            </w:pPr>
            <w:r w:rsidRPr="003E3D1F">
              <w:rPr>
                <w:rFonts w:ascii="AdvP6960" w:hAnsi="AdvP6960" w:cs="AdvP6960"/>
                <w:noProof/>
                <w:color w:val="241F20"/>
                <w:szCs w:val="18"/>
                <w:lang w:val="ru-RU" w:eastAsia="ru-RU"/>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3E3D1F">
              <w:rPr>
                <w:rFonts w:ascii="AdvP6960" w:hAnsi="AdvP6960" w:cs="AdvP6960"/>
                <w:color w:val="241F20"/>
                <w:szCs w:val="18"/>
                <w:lang w:eastAsia="it-IT"/>
              </w:rPr>
              <w:t xml:space="preserve"> </w:t>
            </w:r>
            <w:r w:rsidRPr="003E3D1F">
              <w:rPr>
                <w:rFonts w:cs="Arial"/>
                <w:b/>
                <w:bCs/>
                <w:i/>
                <w:iCs/>
                <w:color w:val="000066"/>
                <w:sz w:val="24"/>
                <w:szCs w:val="24"/>
                <w:lang w:eastAsia="it-IT"/>
              </w:rPr>
              <w:t>CHEMICAL ENGINEERING</w:t>
            </w:r>
            <w:r w:rsidRPr="003E3D1F">
              <w:rPr>
                <w:rFonts w:cs="Arial"/>
                <w:b/>
                <w:bCs/>
                <w:i/>
                <w:iCs/>
                <w:color w:val="0033FF"/>
                <w:sz w:val="24"/>
                <w:szCs w:val="24"/>
                <w:lang w:eastAsia="it-IT"/>
              </w:rPr>
              <w:t xml:space="preserve"> </w:t>
            </w:r>
            <w:r w:rsidRPr="003E3D1F">
              <w:rPr>
                <w:rFonts w:cs="Arial"/>
                <w:b/>
                <w:bCs/>
                <w:i/>
                <w:iCs/>
                <w:color w:val="666666"/>
                <w:sz w:val="24"/>
                <w:szCs w:val="24"/>
                <w:lang w:eastAsia="it-IT"/>
              </w:rPr>
              <w:t>TRANSACTIONS</w:t>
            </w:r>
            <w:r w:rsidRPr="003E3D1F">
              <w:rPr>
                <w:color w:val="333333"/>
                <w:sz w:val="24"/>
                <w:szCs w:val="24"/>
                <w:lang w:eastAsia="it-IT"/>
              </w:rPr>
              <w:t xml:space="preserve"> </w:t>
            </w:r>
            <w:r w:rsidRPr="003E3D1F">
              <w:rPr>
                <w:rFonts w:cs="Arial"/>
                <w:b/>
                <w:bCs/>
                <w:i/>
                <w:iCs/>
                <w:color w:val="000066"/>
                <w:sz w:val="27"/>
                <w:szCs w:val="27"/>
                <w:lang w:eastAsia="it-IT"/>
              </w:rPr>
              <w:br/>
            </w:r>
          </w:p>
          <w:p w14:paraId="4B780582" w14:textId="7D29A705" w:rsidR="000A03B2" w:rsidRPr="003E3D1F" w:rsidRDefault="00A76EFC" w:rsidP="0054480A">
            <w:pPr>
              <w:tabs>
                <w:tab w:val="left" w:pos="-108"/>
              </w:tabs>
              <w:ind w:left="-108"/>
              <w:rPr>
                <w:rFonts w:cs="Arial"/>
                <w:b/>
                <w:bCs/>
                <w:i/>
                <w:iCs/>
                <w:color w:val="000066"/>
                <w:sz w:val="22"/>
                <w:szCs w:val="22"/>
                <w:lang w:eastAsia="it-IT"/>
              </w:rPr>
            </w:pPr>
            <w:r w:rsidRPr="003E3D1F">
              <w:rPr>
                <w:rFonts w:cs="Arial"/>
                <w:b/>
                <w:bCs/>
                <w:i/>
                <w:iCs/>
                <w:color w:val="000066"/>
                <w:sz w:val="22"/>
                <w:szCs w:val="22"/>
                <w:lang w:eastAsia="it-IT"/>
              </w:rPr>
              <w:t xml:space="preserve">VOL. </w:t>
            </w:r>
            <w:r w:rsidR="0030152C" w:rsidRPr="003E3D1F">
              <w:rPr>
                <w:rFonts w:cs="Arial"/>
                <w:b/>
                <w:bCs/>
                <w:i/>
                <w:iCs/>
                <w:color w:val="000066"/>
                <w:sz w:val="22"/>
                <w:szCs w:val="22"/>
                <w:lang w:eastAsia="it-IT"/>
              </w:rPr>
              <w:t xml:space="preserve">   </w:t>
            </w:r>
            <w:r w:rsidR="007B48F9" w:rsidRPr="003E3D1F">
              <w:rPr>
                <w:rFonts w:cs="Arial"/>
                <w:b/>
                <w:bCs/>
                <w:i/>
                <w:iCs/>
                <w:color w:val="000066"/>
                <w:sz w:val="22"/>
                <w:szCs w:val="22"/>
                <w:lang w:eastAsia="it-IT"/>
              </w:rPr>
              <w:t>,</w:t>
            </w:r>
            <w:r w:rsidR="00FA5F5F" w:rsidRPr="003E3D1F">
              <w:rPr>
                <w:rFonts w:cs="Arial"/>
                <w:b/>
                <w:bCs/>
                <w:i/>
                <w:iCs/>
                <w:color w:val="000066"/>
                <w:sz w:val="22"/>
                <w:szCs w:val="22"/>
                <w:lang w:eastAsia="it-IT"/>
              </w:rPr>
              <w:t xml:space="preserve"> </w:t>
            </w:r>
            <w:r w:rsidR="0030152C" w:rsidRPr="003E3D1F">
              <w:rPr>
                <w:rFonts w:cs="Arial"/>
                <w:b/>
                <w:bCs/>
                <w:i/>
                <w:iCs/>
                <w:color w:val="000066"/>
                <w:sz w:val="22"/>
                <w:szCs w:val="22"/>
                <w:lang w:eastAsia="it-IT"/>
              </w:rPr>
              <w:t>202</w:t>
            </w:r>
            <w:r w:rsidR="0054480A">
              <w:rPr>
                <w:rFonts w:cs="Arial"/>
                <w:b/>
                <w:bCs/>
                <w:i/>
                <w:iCs/>
                <w:color w:val="000066"/>
                <w:sz w:val="22"/>
                <w:szCs w:val="22"/>
                <w:lang w:eastAsia="it-IT"/>
              </w:rPr>
              <w:t>4</w:t>
            </w:r>
          </w:p>
        </w:tc>
        <w:tc>
          <w:tcPr>
            <w:tcW w:w="1843" w:type="dxa"/>
            <w:tcBorders>
              <w:left w:val="single" w:sz="4" w:space="0" w:color="auto"/>
              <w:bottom w:val="nil"/>
              <w:right w:val="single" w:sz="4" w:space="0" w:color="auto"/>
            </w:tcBorders>
          </w:tcPr>
          <w:p w14:paraId="56782132" w14:textId="77777777" w:rsidR="000A03B2" w:rsidRPr="003E3D1F" w:rsidRDefault="000A03B2" w:rsidP="00CD5FE2">
            <w:pPr>
              <w:spacing w:line="140" w:lineRule="atLeast"/>
              <w:jc w:val="right"/>
              <w:rPr>
                <w:rFonts w:cs="Arial"/>
                <w:sz w:val="14"/>
                <w:szCs w:val="14"/>
              </w:rPr>
            </w:pPr>
            <w:r w:rsidRPr="003E3D1F">
              <w:rPr>
                <w:rFonts w:cs="Arial"/>
                <w:sz w:val="14"/>
                <w:szCs w:val="14"/>
              </w:rPr>
              <w:t>A publication of</w:t>
            </w:r>
          </w:p>
          <w:p w14:paraId="599E5441" w14:textId="77777777" w:rsidR="000A03B2" w:rsidRPr="003E3D1F" w:rsidRDefault="000A03B2" w:rsidP="00CD5FE2">
            <w:pPr>
              <w:jc w:val="right"/>
            </w:pPr>
            <w:r w:rsidRPr="003E3D1F">
              <w:rPr>
                <w:noProof/>
                <w:lang w:val="ru-RU" w:eastAsia="ru-RU"/>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3E3D1F" w14:paraId="380FA3CD" w14:textId="77777777" w:rsidTr="00DE264A">
        <w:trPr>
          <w:trHeight w:val="567"/>
          <w:jc w:val="center"/>
        </w:trPr>
        <w:tc>
          <w:tcPr>
            <w:tcW w:w="6946" w:type="dxa"/>
            <w:vMerge/>
            <w:tcBorders>
              <w:right w:val="single" w:sz="4" w:space="0" w:color="auto"/>
            </w:tcBorders>
          </w:tcPr>
          <w:p w14:paraId="39E5E4C1" w14:textId="77777777" w:rsidR="000A03B2" w:rsidRPr="003E3D1F"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3E3D1F" w:rsidRDefault="000A03B2" w:rsidP="00CD5FE2">
            <w:pPr>
              <w:spacing w:line="140" w:lineRule="atLeast"/>
              <w:jc w:val="right"/>
              <w:rPr>
                <w:rFonts w:cs="Arial"/>
                <w:sz w:val="14"/>
                <w:szCs w:val="14"/>
              </w:rPr>
            </w:pPr>
            <w:r w:rsidRPr="003E3D1F">
              <w:rPr>
                <w:rFonts w:cs="Arial"/>
                <w:sz w:val="14"/>
                <w:szCs w:val="14"/>
              </w:rPr>
              <w:t>The Italian Association</w:t>
            </w:r>
          </w:p>
          <w:p w14:paraId="7522B1D2" w14:textId="77777777" w:rsidR="000A03B2" w:rsidRPr="003E3D1F" w:rsidRDefault="000A03B2" w:rsidP="00CD5FE2">
            <w:pPr>
              <w:spacing w:line="140" w:lineRule="atLeast"/>
              <w:jc w:val="right"/>
              <w:rPr>
                <w:rFonts w:cs="Arial"/>
                <w:sz w:val="14"/>
                <w:szCs w:val="14"/>
              </w:rPr>
            </w:pPr>
            <w:r w:rsidRPr="003E3D1F">
              <w:rPr>
                <w:rFonts w:cs="Arial"/>
                <w:sz w:val="14"/>
                <w:szCs w:val="14"/>
              </w:rPr>
              <w:t>of Chemical Engineering</w:t>
            </w:r>
          </w:p>
          <w:p w14:paraId="4F0CC5DE" w14:textId="47FDB2FC" w:rsidR="000A03B2" w:rsidRPr="003E3D1F" w:rsidRDefault="000D0268" w:rsidP="00CD5FE2">
            <w:pPr>
              <w:spacing w:line="140" w:lineRule="atLeast"/>
              <w:jc w:val="right"/>
              <w:rPr>
                <w:rFonts w:cs="Arial"/>
                <w:sz w:val="13"/>
                <w:szCs w:val="13"/>
              </w:rPr>
            </w:pPr>
            <w:r w:rsidRPr="003E3D1F">
              <w:rPr>
                <w:rFonts w:cs="Arial"/>
                <w:sz w:val="13"/>
                <w:szCs w:val="13"/>
              </w:rPr>
              <w:t>Online at www.cetjournal.it</w:t>
            </w:r>
          </w:p>
        </w:tc>
      </w:tr>
      <w:tr w:rsidR="000A03B2" w:rsidRPr="003E3D1F" w14:paraId="2D1B7169" w14:textId="77777777" w:rsidTr="00DE264A">
        <w:trPr>
          <w:trHeight w:val="68"/>
          <w:jc w:val="center"/>
        </w:trPr>
        <w:tc>
          <w:tcPr>
            <w:tcW w:w="8789" w:type="dxa"/>
            <w:gridSpan w:val="2"/>
          </w:tcPr>
          <w:p w14:paraId="1D8DD3C9" w14:textId="086598E2" w:rsidR="00AA7D26" w:rsidRPr="003E3D1F" w:rsidRDefault="00AA7D26" w:rsidP="00AA7D26">
            <w:pPr>
              <w:ind w:left="-107"/>
              <w:outlineLvl w:val="2"/>
              <w:rPr>
                <w:rFonts w:ascii="Tahoma" w:hAnsi="Tahoma" w:cs="Tahoma"/>
                <w:bCs/>
                <w:color w:val="000000"/>
                <w:sz w:val="14"/>
                <w:szCs w:val="14"/>
                <w:lang w:eastAsia="it-IT"/>
              </w:rPr>
            </w:pPr>
            <w:r w:rsidRPr="003E3D1F">
              <w:rPr>
                <w:rFonts w:ascii="Tahoma" w:hAnsi="Tahoma" w:cs="Tahoma"/>
                <w:iCs/>
                <w:color w:val="333333"/>
                <w:sz w:val="14"/>
                <w:szCs w:val="14"/>
                <w:lang w:eastAsia="it-IT"/>
              </w:rPr>
              <w:t>Guest Editors:</w:t>
            </w:r>
            <w:r w:rsidRPr="003E3D1F">
              <w:rPr>
                <w:rFonts w:ascii="Tahoma" w:hAnsi="Tahoma" w:cs="Tahoma"/>
                <w:color w:val="000000"/>
                <w:sz w:val="14"/>
                <w:szCs w:val="14"/>
                <w:shd w:val="clear" w:color="auto" w:fill="FFFFFF"/>
              </w:rPr>
              <w:t xml:space="preserve"> </w:t>
            </w:r>
          </w:p>
          <w:p w14:paraId="1B0F1814" w14:textId="1CDEFB22" w:rsidR="000A03B2" w:rsidRPr="003E3D1F" w:rsidRDefault="00AA7D26" w:rsidP="00AA7D26">
            <w:pPr>
              <w:tabs>
                <w:tab w:val="left" w:pos="-108"/>
              </w:tabs>
              <w:spacing w:line="140" w:lineRule="atLeast"/>
              <w:ind w:left="-107"/>
              <w:jc w:val="left"/>
            </w:pPr>
            <w:r w:rsidRPr="003E3D1F">
              <w:rPr>
                <w:rFonts w:ascii="Tahoma" w:hAnsi="Tahoma" w:cs="Tahoma"/>
                <w:iCs/>
                <w:color w:val="333333"/>
                <w:sz w:val="14"/>
                <w:szCs w:val="14"/>
                <w:lang w:eastAsia="it-IT"/>
              </w:rPr>
              <w:t xml:space="preserve">Copyright © 2023, AIDIC </w:t>
            </w:r>
            <w:proofErr w:type="spellStart"/>
            <w:r w:rsidRPr="003E3D1F">
              <w:rPr>
                <w:rFonts w:ascii="Tahoma" w:hAnsi="Tahoma" w:cs="Tahoma"/>
                <w:iCs/>
                <w:color w:val="333333"/>
                <w:sz w:val="14"/>
                <w:szCs w:val="14"/>
                <w:lang w:eastAsia="it-IT"/>
              </w:rPr>
              <w:t>Servizi</w:t>
            </w:r>
            <w:proofErr w:type="spellEnd"/>
            <w:r w:rsidRPr="003E3D1F">
              <w:rPr>
                <w:rFonts w:ascii="Tahoma" w:hAnsi="Tahoma" w:cs="Tahoma"/>
                <w:iCs/>
                <w:color w:val="333333"/>
                <w:sz w:val="14"/>
                <w:szCs w:val="14"/>
                <w:lang w:eastAsia="it-IT"/>
              </w:rPr>
              <w:t xml:space="preserve"> </w:t>
            </w:r>
            <w:proofErr w:type="spellStart"/>
            <w:r w:rsidRPr="003E3D1F">
              <w:rPr>
                <w:rFonts w:ascii="Tahoma" w:hAnsi="Tahoma" w:cs="Tahoma"/>
                <w:iCs/>
                <w:color w:val="333333"/>
                <w:sz w:val="14"/>
                <w:szCs w:val="14"/>
                <w:lang w:eastAsia="it-IT"/>
              </w:rPr>
              <w:t>S.r.l</w:t>
            </w:r>
            <w:proofErr w:type="spellEnd"/>
            <w:r w:rsidRPr="003E3D1F">
              <w:rPr>
                <w:rFonts w:ascii="Tahoma" w:hAnsi="Tahoma" w:cs="Tahoma"/>
                <w:iCs/>
                <w:color w:val="333333"/>
                <w:sz w:val="14"/>
                <w:szCs w:val="14"/>
                <w:lang w:eastAsia="it-IT"/>
              </w:rPr>
              <w:t>.</w:t>
            </w:r>
            <w:r w:rsidRPr="003E3D1F">
              <w:rPr>
                <w:rFonts w:ascii="Tahoma" w:hAnsi="Tahoma" w:cs="Tahoma"/>
                <w:iCs/>
                <w:color w:val="333333"/>
                <w:sz w:val="14"/>
                <w:szCs w:val="14"/>
                <w:lang w:eastAsia="it-IT"/>
              </w:rPr>
              <w:br/>
            </w:r>
            <w:r w:rsidRPr="003E3D1F">
              <w:rPr>
                <w:rFonts w:ascii="Tahoma" w:hAnsi="Tahoma" w:cs="Tahoma"/>
                <w:b/>
                <w:iCs/>
                <w:color w:val="000000"/>
                <w:sz w:val="14"/>
                <w:szCs w:val="14"/>
                <w:lang w:eastAsia="it-IT"/>
              </w:rPr>
              <w:t>ISBN</w:t>
            </w:r>
            <w:r w:rsidRPr="003E3D1F">
              <w:rPr>
                <w:rFonts w:ascii="Tahoma" w:hAnsi="Tahoma" w:cs="Tahoma"/>
                <w:iCs/>
                <w:color w:val="000000"/>
                <w:sz w:val="14"/>
                <w:szCs w:val="14"/>
                <w:lang w:eastAsia="it-IT"/>
              </w:rPr>
              <w:t xml:space="preserve"> </w:t>
            </w:r>
            <w:r w:rsidR="00D2582C" w:rsidRPr="003E3D1F">
              <w:rPr>
                <w:rFonts w:ascii="Tahoma" w:hAnsi="Tahoma" w:cs="Tahoma"/>
                <w:sz w:val="14"/>
                <w:szCs w:val="14"/>
              </w:rPr>
              <w:t>979-12-81206-</w:t>
            </w:r>
            <w:r w:rsidR="00557E00" w:rsidRPr="003E3D1F">
              <w:rPr>
                <w:rFonts w:ascii="Tahoma" w:hAnsi="Tahoma" w:cs="Tahoma"/>
                <w:sz w:val="14"/>
                <w:szCs w:val="14"/>
              </w:rPr>
              <w:t>XX</w:t>
            </w:r>
            <w:r w:rsidR="00D2582C" w:rsidRPr="003E3D1F">
              <w:rPr>
                <w:rFonts w:ascii="Tahoma" w:hAnsi="Tahoma" w:cs="Tahoma"/>
                <w:sz w:val="14"/>
                <w:szCs w:val="14"/>
              </w:rPr>
              <w:t>-</w:t>
            </w:r>
            <w:r w:rsidR="00557E00" w:rsidRPr="003E3D1F">
              <w:rPr>
                <w:rFonts w:ascii="Tahoma" w:hAnsi="Tahoma" w:cs="Tahoma"/>
                <w:sz w:val="14"/>
                <w:szCs w:val="14"/>
              </w:rPr>
              <w:t>X</w:t>
            </w:r>
            <w:r w:rsidRPr="003E3D1F">
              <w:rPr>
                <w:rFonts w:ascii="Tahoma" w:hAnsi="Tahoma" w:cs="Tahoma"/>
                <w:iCs/>
                <w:color w:val="333333"/>
                <w:sz w:val="14"/>
                <w:szCs w:val="14"/>
                <w:lang w:eastAsia="it-IT"/>
              </w:rPr>
              <w:t xml:space="preserve">; </w:t>
            </w:r>
            <w:r w:rsidRPr="003E3D1F">
              <w:rPr>
                <w:rFonts w:ascii="Tahoma" w:hAnsi="Tahoma" w:cs="Tahoma"/>
                <w:b/>
                <w:iCs/>
                <w:color w:val="333333"/>
                <w:sz w:val="14"/>
                <w:szCs w:val="14"/>
                <w:lang w:eastAsia="it-IT"/>
              </w:rPr>
              <w:t>ISSN</w:t>
            </w:r>
            <w:r w:rsidRPr="003E3D1F">
              <w:rPr>
                <w:rFonts w:ascii="Tahoma" w:hAnsi="Tahoma" w:cs="Tahoma"/>
                <w:iCs/>
                <w:color w:val="333333"/>
                <w:sz w:val="14"/>
                <w:szCs w:val="14"/>
                <w:lang w:eastAsia="it-IT"/>
              </w:rPr>
              <w:t xml:space="preserve"> 2283-9216</w:t>
            </w:r>
          </w:p>
        </w:tc>
      </w:tr>
    </w:tbl>
    <w:p w14:paraId="59E490C0" w14:textId="01A32040" w:rsidR="00F14E46" w:rsidRPr="003E3D1F" w:rsidRDefault="000A766C" w:rsidP="000A766C">
      <w:pPr>
        <w:spacing w:before="480" w:after="120"/>
        <w:jc w:val="center"/>
        <w:rPr>
          <w:sz w:val="32"/>
          <w:szCs w:val="32"/>
        </w:rPr>
      </w:pPr>
      <w:r w:rsidRPr="003E3D1F">
        <w:rPr>
          <w:sz w:val="32"/>
          <w:szCs w:val="32"/>
        </w:rPr>
        <w:t>Analysis o</w:t>
      </w:r>
      <w:bookmarkStart w:id="0" w:name="_GoBack"/>
      <w:bookmarkEnd w:id="0"/>
      <w:r w:rsidRPr="003E3D1F">
        <w:rPr>
          <w:sz w:val="32"/>
          <w:szCs w:val="32"/>
        </w:rPr>
        <w:t xml:space="preserve">f the Content of Nutrients in the Southern </w:t>
      </w:r>
      <w:proofErr w:type="spellStart"/>
      <w:r w:rsidRPr="003E3D1F">
        <w:rPr>
          <w:sz w:val="32"/>
          <w:szCs w:val="32"/>
        </w:rPr>
        <w:t>Chernozem</w:t>
      </w:r>
      <w:proofErr w:type="spellEnd"/>
      <w:r w:rsidRPr="003E3D1F">
        <w:rPr>
          <w:sz w:val="32"/>
          <w:szCs w:val="32"/>
        </w:rPr>
        <w:t xml:space="preserve"> of Kazakhstan Based on Remote Sensing Data</w:t>
      </w:r>
    </w:p>
    <w:p w14:paraId="6B2D21B3" w14:textId="482C26C2" w:rsidR="00B57E6F" w:rsidRDefault="00F14E46" w:rsidP="000A766C">
      <w:pPr>
        <w:pStyle w:val="CETAddress"/>
        <w:spacing w:after="100" w:afterAutospacing="1" w:line="22" w:lineRule="atLeast"/>
        <w:rPr>
          <w:sz w:val="24"/>
          <w:szCs w:val="24"/>
          <w:lang w:val="kk-KZ"/>
        </w:rPr>
      </w:pPr>
      <w:r w:rsidRPr="003E3D1F">
        <w:rPr>
          <w:sz w:val="24"/>
          <w:szCs w:val="24"/>
        </w:rPr>
        <w:t>Gulnara Rashidenovna Kabzhanova</w:t>
      </w:r>
      <w:r w:rsidRPr="003E3D1F">
        <w:rPr>
          <w:sz w:val="24"/>
          <w:szCs w:val="24"/>
          <w:vertAlign w:val="superscript"/>
        </w:rPr>
        <w:t>a</w:t>
      </w:r>
      <w:r w:rsidRPr="003E3D1F">
        <w:rPr>
          <w:sz w:val="24"/>
          <w:szCs w:val="24"/>
        </w:rPr>
        <w:t>,</w:t>
      </w:r>
      <w:r w:rsidR="004B7497" w:rsidRPr="003E3D1F">
        <w:rPr>
          <w:sz w:val="24"/>
          <w:szCs w:val="24"/>
        </w:rPr>
        <w:t xml:space="preserve"> Razia Kairbekovna</w:t>
      </w:r>
      <w:r w:rsidRPr="003E3D1F">
        <w:rPr>
          <w:sz w:val="24"/>
          <w:szCs w:val="24"/>
        </w:rPr>
        <w:t xml:space="preserve"> </w:t>
      </w:r>
      <w:r w:rsidR="004B7497" w:rsidRPr="003E3D1F">
        <w:rPr>
          <w:sz w:val="24"/>
          <w:szCs w:val="24"/>
        </w:rPr>
        <w:t>Khusainova</w:t>
      </w:r>
      <w:r w:rsidR="004B7497" w:rsidRPr="003E3D1F">
        <w:rPr>
          <w:sz w:val="24"/>
          <w:szCs w:val="24"/>
          <w:vertAlign w:val="superscript"/>
        </w:rPr>
        <w:t>b</w:t>
      </w:r>
      <w:r w:rsidR="004B7497" w:rsidRPr="003E3D1F">
        <w:rPr>
          <w:sz w:val="24"/>
          <w:szCs w:val="24"/>
          <w:lang w:val="en-US"/>
        </w:rPr>
        <w:t>,</w:t>
      </w:r>
      <w:r w:rsidR="004B7497" w:rsidRPr="003E3D1F">
        <w:rPr>
          <w:sz w:val="24"/>
          <w:szCs w:val="24"/>
        </w:rPr>
        <w:t xml:space="preserve"> </w:t>
      </w:r>
      <w:r w:rsidR="004B7497" w:rsidRPr="003E3D1F">
        <w:rPr>
          <w:sz w:val="24"/>
          <w:szCs w:val="24"/>
          <w:lang w:val="en-US"/>
        </w:rPr>
        <w:t>Anara Abilzhanovna Sarsenova</w:t>
      </w:r>
      <w:r w:rsidR="004B7497" w:rsidRPr="003E3D1F">
        <w:rPr>
          <w:sz w:val="24"/>
          <w:szCs w:val="24"/>
          <w:vertAlign w:val="superscript"/>
          <w:lang w:val="en-US"/>
        </w:rPr>
        <w:t>b</w:t>
      </w:r>
      <w:r w:rsidR="004B7497" w:rsidRPr="003E3D1F">
        <w:rPr>
          <w:sz w:val="24"/>
          <w:szCs w:val="24"/>
        </w:rPr>
        <w:t xml:space="preserve">, </w:t>
      </w:r>
      <w:r w:rsidR="0041014E" w:rsidRPr="003E3D1F">
        <w:rPr>
          <w:sz w:val="24"/>
          <w:szCs w:val="24"/>
        </w:rPr>
        <w:t xml:space="preserve">Aisulu </w:t>
      </w:r>
      <w:r w:rsidR="001838DD" w:rsidRPr="003E3D1F">
        <w:rPr>
          <w:sz w:val="24"/>
          <w:szCs w:val="24"/>
          <w:lang w:val="en-US"/>
        </w:rPr>
        <w:t xml:space="preserve">Zhumabaykyzy </w:t>
      </w:r>
      <w:r w:rsidR="0041014E" w:rsidRPr="003E3D1F">
        <w:rPr>
          <w:sz w:val="24"/>
          <w:szCs w:val="24"/>
        </w:rPr>
        <w:t>Kurmasheva</w:t>
      </w:r>
      <w:r w:rsidR="0041014E" w:rsidRPr="003E3D1F">
        <w:rPr>
          <w:sz w:val="24"/>
          <w:szCs w:val="24"/>
          <w:vertAlign w:val="superscript"/>
        </w:rPr>
        <w:t>a</w:t>
      </w:r>
      <w:r w:rsidRPr="003E3D1F">
        <w:rPr>
          <w:sz w:val="24"/>
          <w:szCs w:val="24"/>
        </w:rPr>
        <w:t xml:space="preserve">, </w:t>
      </w:r>
      <w:r w:rsidR="004B7497" w:rsidRPr="003E3D1F">
        <w:rPr>
          <w:sz w:val="24"/>
          <w:szCs w:val="24"/>
          <w:lang w:val="en-US"/>
        </w:rPr>
        <w:t>Abilzhan Tokanovich Khusainov</w:t>
      </w:r>
      <w:r w:rsidR="004B7497" w:rsidRPr="003E3D1F">
        <w:rPr>
          <w:sz w:val="24"/>
          <w:szCs w:val="24"/>
          <w:vertAlign w:val="superscript"/>
          <w:lang w:val="en-US"/>
        </w:rPr>
        <w:t>b</w:t>
      </w:r>
      <w:r w:rsidR="004B7497" w:rsidRPr="003E3D1F">
        <w:rPr>
          <w:sz w:val="24"/>
          <w:szCs w:val="24"/>
          <w:lang w:val="en-US"/>
        </w:rPr>
        <w:t xml:space="preserve"> </w:t>
      </w:r>
    </w:p>
    <w:p w14:paraId="3D82C309" w14:textId="77777777" w:rsidR="000A766C" w:rsidRDefault="000A766C" w:rsidP="000A766C">
      <w:pPr>
        <w:pStyle w:val="CETAddress"/>
        <w:spacing w:after="100" w:afterAutospacing="1" w:line="22" w:lineRule="atLeast"/>
        <w:rPr>
          <w:vertAlign w:val="superscript"/>
          <w:lang w:val="kk-KZ"/>
        </w:rPr>
      </w:pPr>
    </w:p>
    <w:p w14:paraId="4AD0D142" w14:textId="33B72F92" w:rsidR="004B7497" w:rsidRPr="003E3D1F" w:rsidRDefault="0041014E" w:rsidP="000A766C">
      <w:pPr>
        <w:pStyle w:val="CETAddress"/>
        <w:spacing w:after="100" w:afterAutospacing="1" w:line="22" w:lineRule="atLeast"/>
      </w:pPr>
      <w:r w:rsidRPr="003E3D1F">
        <w:rPr>
          <w:vertAlign w:val="superscript"/>
        </w:rPr>
        <w:t>a</w:t>
      </w:r>
      <w:r w:rsidRPr="003E3D1F">
        <w:t>JSC “National Company “Kazakhstan Gharysh Sapary”,</w:t>
      </w:r>
      <w:r w:rsidR="009B16EF">
        <w:t xml:space="preserve"> </w:t>
      </w:r>
      <w:r w:rsidRPr="003E3D1F">
        <w:t>Turan</w:t>
      </w:r>
      <w:r w:rsidR="001C5205" w:rsidRPr="003E3D1F">
        <w:t xml:space="preserve"> ave., 89, </w:t>
      </w:r>
      <w:r w:rsidRPr="003E3D1F">
        <w:t>010000</w:t>
      </w:r>
      <w:r w:rsidR="001C5205" w:rsidRPr="003E3D1F">
        <w:t>,</w:t>
      </w:r>
      <w:r w:rsidRPr="003E3D1F">
        <w:t xml:space="preserve"> </w:t>
      </w:r>
      <w:r w:rsidR="004B7497" w:rsidRPr="003E3D1F">
        <w:t>Astana</w:t>
      </w:r>
      <w:r w:rsidRPr="003E3D1F">
        <w:t xml:space="preserve">, Kazakhstan </w:t>
      </w:r>
    </w:p>
    <w:p w14:paraId="43263E72" w14:textId="41C8DB3D" w:rsidR="0041014E" w:rsidRPr="003E3D1F" w:rsidRDefault="004B7497" w:rsidP="00B57E6F">
      <w:pPr>
        <w:pStyle w:val="CETAddress"/>
      </w:pPr>
      <w:r w:rsidRPr="003E3D1F">
        <w:rPr>
          <w:vertAlign w:val="superscript"/>
        </w:rPr>
        <w:t>b</w:t>
      </w:r>
      <w:r w:rsidR="0041014E" w:rsidRPr="003E3D1F">
        <w:t>Priority Department Centre «Veritas» D. Serikbayev East Kazakhstan technical university, Serikbayev str.</w:t>
      </w:r>
      <w:r w:rsidR="001C5205" w:rsidRPr="003E3D1F">
        <w:t>,</w:t>
      </w:r>
      <w:r w:rsidR="0041014E" w:rsidRPr="003E3D1F">
        <w:t xml:space="preserve"> </w:t>
      </w:r>
      <w:r w:rsidR="001C5205" w:rsidRPr="003E3D1F">
        <w:t xml:space="preserve">19, </w:t>
      </w:r>
      <w:r w:rsidR="0041014E" w:rsidRPr="003E3D1F">
        <w:t>0</w:t>
      </w:r>
      <w:r w:rsidRPr="003E3D1F">
        <w:t>2</w:t>
      </w:r>
      <w:r w:rsidR="0041014E" w:rsidRPr="003E3D1F">
        <w:t>0000</w:t>
      </w:r>
      <w:r w:rsidR="001C5205" w:rsidRPr="003E3D1F">
        <w:t>,</w:t>
      </w:r>
      <w:r w:rsidR="0041014E" w:rsidRPr="003E3D1F">
        <w:t xml:space="preserve"> </w:t>
      </w:r>
      <w:r w:rsidRPr="003E3D1F">
        <w:t>Kokchetau</w:t>
      </w:r>
      <w:r w:rsidR="0041014E" w:rsidRPr="003E3D1F">
        <w:t>, Kazakhstan</w:t>
      </w:r>
    </w:p>
    <w:p w14:paraId="73F1267A" w14:textId="69C7BE41" w:rsidR="00B57E6F" w:rsidRPr="003E3D1F" w:rsidRDefault="004B7497" w:rsidP="00B57E6F">
      <w:pPr>
        <w:pStyle w:val="CETemail"/>
        <w:rPr>
          <w:lang w:val="en-US"/>
        </w:rPr>
      </w:pPr>
      <w:r w:rsidRPr="003E3D1F">
        <w:t>gurashkab</w:t>
      </w:r>
      <w:r w:rsidRPr="003E3D1F">
        <w:rPr>
          <w:lang w:val="en-US"/>
        </w:rPr>
        <w:t>@</w:t>
      </w:r>
      <w:r w:rsidRPr="003E3D1F">
        <w:t>mail</w:t>
      </w:r>
      <w:r w:rsidRPr="003E3D1F">
        <w:rPr>
          <w:lang w:val="en-US"/>
        </w:rPr>
        <w:t>.</w:t>
      </w:r>
      <w:r w:rsidRPr="003E3D1F">
        <w:t>ru</w:t>
      </w:r>
    </w:p>
    <w:p w14:paraId="5174EBAE" w14:textId="013157C1" w:rsidR="001838DD" w:rsidRPr="003E3D1F" w:rsidRDefault="001838DD" w:rsidP="002136DF">
      <w:pPr>
        <w:spacing w:line="240" w:lineRule="auto"/>
        <w:rPr>
          <w:bCs/>
          <w:lang w:val="en-US"/>
        </w:rPr>
      </w:pPr>
      <w:r w:rsidRPr="003E3D1F">
        <w:rPr>
          <w:bCs/>
          <w:lang w:val="en-US"/>
        </w:rPr>
        <w:t>Optimization of mineral nutrition for grain crops is based on the constructive and prompt use of mineral fertilizers in accordance with the need and economic efficiency.</w:t>
      </w:r>
      <w:r w:rsidRPr="003E3D1F">
        <w:rPr>
          <w:bCs/>
          <w:lang w:val="kk-KZ"/>
        </w:rPr>
        <w:t xml:space="preserve"> </w:t>
      </w:r>
      <w:r w:rsidRPr="003E3D1F">
        <w:rPr>
          <w:bCs/>
          <w:lang w:val="en-US"/>
        </w:rPr>
        <w:t>Given the spatial extent of Kazakhstan's agricultural resources, the use of remote tools for diagnosing the content of basic plant nutrition elements is the most optimal solution.</w:t>
      </w:r>
      <w:r w:rsidRPr="003E3D1F">
        <w:rPr>
          <w:bCs/>
          <w:lang w:val="kk-KZ"/>
        </w:rPr>
        <w:t xml:space="preserve"> </w:t>
      </w:r>
      <w:r w:rsidRPr="003E3D1F">
        <w:rPr>
          <w:bCs/>
          <w:lang w:val="en-US"/>
        </w:rPr>
        <w:t xml:space="preserve">In a scientific study conducted on southern </w:t>
      </w:r>
      <w:proofErr w:type="spellStart"/>
      <w:r w:rsidRPr="003E3D1F">
        <w:rPr>
          <w:bCs/>
          <w:lang w:val="en-US"/>
        </w:rPr>
        <w:t>chernozems</w:t>
      </w:r>
      <w:proofErr w:type="spellEnd"/>
      <w:r w:rsidRPr="003E3D1F">
        <w:rPr>
          <w:bCs/>
          <w:lang w:val="en-US"/>
        </w:rPr>
        <w:t xml:space="preserve"> in Northern Kazakhstan, remote sensing data analysis methods were used to predict the content of NPK.</w:t>
      </w:r>
    </w:p>
    <w:p w14:paraId="2B8A4791" w14:textId="716B827B" w:rsidR="009C7FBD" w:rsidRPr="007A5339" w:rsidRDefault="00600535" w:rsidP="009C7FBD">
      <w:pPr>
        <w:pStyle w:val="CETHeading1"/>
        <w:rPr>
          <w:lang w:val="en-GB"/>
        </w:rPr>
      </w:pPr>
      <w:r w:rsidRPr="007A5339">
        <w:rPr>
          <w:lang w:val="en-GB"/>
        </w:rPr>
        <w:t>Introduction</w:t>
      </w:r>
    </w:p>
    <w:p w14:paraId="2462E394" w14:textId="30D77744" w:rsidR="00914BC3" w:rsidRPr="007A5339" w:rsidRDefault="00914BC3" w:rsidP="00914BC3">
      <w:pPr>
        <w:spacing w:line="240" w:lineRule="auto"/>
        <w:rPr>
          <w:lang w:val="kk-KZ"/>
        </w:rPr>
      </w:pPr>
      <w:r w:rsidRPr="007A5339">
        <w:rPr>
          <w:lang w:val="kk-KZ"/>
        </w:rPr>
        <w:t xml:space="preserve">One of the aspects of agricultural intensification for economically developed countries is the adoption of effective agricultural management decisions based on modern tools, including information technology and remote sensing. The principle of greening in intensive agriculture implies the development of balanced and environmentally safe production and rational use of natural resources </w:t>
      </w:r>
      <w:r w:rsidR="002E6042" w:rsidRPr="007A5339">
        <w:rPr>
          <w:lang w:val="en-US"/>
        </w:rPr>
        <w:t>(</w:t>
      </w:r>
      <w:proofErr w:type="spellStart"/>
      <w:r w:rsidR="002E6042" w:rsidRPr="007A5339">
        <w:rPr>
          <w:lang w:val="en-US"/>
        </w:rPr>
        <w:t>Gorbatovskij</w:t>
      </w:r>
      <w:proofErr w:type="spellEnd"/>
      <w:r w:rsidR="002E6042" w:rsidRPr="007A5339">
        <w:rPr>
          <w:lang w:val="en-US"/>
        </w:rPr>
        <w:t xml:space="preserve"> and </w:t>
      </w:r>
      <w:proofErr w:type="spellStart"/>
      <w:r w:rsidR="002E6042" w:rsidRPr="007A5339">
        <w:rPr>
          <w:lang w:val="en-US"/>
        </w:rPr>
        <w:t>Gorbatovskaya</w:t>
      </w:r>
      <w:proofErr w:type="spellEnd"/>
      <w:r w:rsidR="002E6042" w:rsidRPr="007A5339">
        <w:rPr>
          <w:lang w:val="en-US"/>
        </w:rPr>
        <w:t xml:space="preserve">, 2010). </w:t>
      </w:r>
      <w:r w:rsidRPr="007A5339">
        <w:rPr>
          <w:lang w:val="kk-KZ"/>
        </w:rPr>
        <w:t>Optimization of the mineral nutrition of cultivated plants due to an environmentally adaptive approach when applying fertilizers, reliable operational remote monitoring of plants will allow the introduction of tools for the intensification of agricultural production.</w:t>
      </w:r>
    </w:p>
    <w:p w14:paraId="168AFB5E" w14:textId="641B31E4" w:rsidR="00914BC3" w:rsidRPr="007A5339" w:rsidRDefault="00914BC3" w:rsidP="009C7FBD">
      <w:pPr>
        <w:spacing w:line="240" w:lineRule="auto"/>
        <w:rPr>
          <w:lang w:val="en-US"/>
        </w:rPr>
      </w:pPr>
      <w:r w:rsidRPr="007A5339">
        <w:rPr>
          <w:lang w:val="en-US"/>
        </w:rPr>
        <w:t>From the materials of Baktybekov K. (2018), the space monitoring tool in Kazakhstan is effectively used for operational assessment of the crops</w:t>
      </w:r>
      <w:r w:rsidRPr="007A5339">
        <w:rPr>
          <w:lang w:val="kk-KZ"/>
        </w:rPr>
        <w:t xml:space="preserve"> </w:t>
      </w:r>
      <w:r w:rsidR="009B16EF">
        <w:rPr>
          <w:lang w:val="en-US"/>
        </w:rPr>
        <w:t>condition</w:t>
      </w:r>
      <w:r w:rsidRPr="007A5339">
        <w:rPr>
          <w:lang w:val="en-US"/>
        </w:rPr>
        <w:t>. However, these services currently can show limited parameters of crops – only soil surface moisture, biomass, degradation signs, and the agrochemical state from space is still impossible to determine, since there is no scale of dependence of the actual state of the plant and the spectral radiation of plants.</w:t>
      </w:r>
    </w:p>
    <w:p w14:paraId="6D15AEA3" w14:textId="4FA40365" w:rsidR="00914BC3" w:rsidRPr="007A5339" w:rsidRDefault="00914BC3" w:rsidP="009C7FBD">
      <w:pPr>
        <w:spacing w:line="240" w:lineRule="auto"/>
        <w:rPr>
          <w:lang w:val="en-US"/>
        </w:rPr>
      </w:pPr>
      <w:r w:rsidRPr="007A5339">
        <w:rPr>
          <w:lang w:val="en-US"/>
        </w:rPr>
        <w:t>Optimization of mineral nutrition and modeling of agrochemical processes is the final part of empirical research, which allows systematic crop planning. Such modeling was carried out in the south of Western Si</w:t>
      </w:r>
      <w:r w:rsidR="00A74AB0" w:rsidRPr="007A5339">
        <w:rPr>
          <w:lang w:val="en-US"/>
        </w:rPr>
        <w:t xml:space="preserve">beria by Dr. </w:t>
      </w:r>
      <w:proofErr w:type="spellStart"/>
      <w:r w:rsidR="00A74AB0" w:rsidRPr="007A5339">
        <w:rPr>
          <w:lang w:val="en-US"/>
        </w:rPr>
        <w:t>Ermokhin</w:t>
      </w:r>
      <w:proofErr w:type="spellEnd"/>
      <w:r w:rsidR="00A74AB0" w:rsidRPr="007A5339">
        <w:rPr>
          <w:lang w:val="en-US"/>
        </w:rPr>
        <w:t xml:space="preserve"> Yu. I. (</w:t>
      </w:r>
      <w:proofErr w:type="spellStart"/>
      <w:r w:rsidR="00A74AB0" w:rsidRPr="007A5339">
        <w:rPr>
          <w:lang w:val="en-US"/>
        </w:rPr>
        <w:t>Sarsenova</w:t>
      </w:r>
      <w:proofErr w:type="spellEnd"/>
      <w:r w:rsidR="00A74AB0" w:rsidRPr="007A5339">
        <w:rPr>
          <w:lang w:val="en-US"/>
        </w:rPr>
        <w:t>, 2021)</w:t>
      </w:r>
      <w:r w:rsidRPr="007A5339">
        <w:rPr>
          <w:lang w:val="en-US"/>
        </w:rPr>
        <w:t>. The continuation of this trend in combination with remote sensing methods has undoubtedly scientific novelty, relevance and practical significance.</w:t>
      </w:r>
    </w:p>
    <w:p w14:paraId="55A367BE" w14:textId="0337E377" w:rsidR="005F6DFE" w:rsidRPr="007A5339" w:rsidRDefault="005F6DFE" w:rsidP="009C7FBD">
      <w:pPr>
        <w:spacing w:line="240" w:lineRule="auto"/>
        <w:rPr>
          <w:lang w:val="en-US"/>
        </w:rPr>
      </w:pPr>
      <w:r w:rsidRPr="007A5339">
        <w:rPr>
          <w:lang w:val="en-US"/>
        </w:rPr>
        <w:t>Thus, the integration of methods of ground diagnostics of plants and their spectral response according to remote sensing data in the system of regional monitoring of agricultural production will allow us to develop a comprehensive adapted method for the operational assessment of the condition of agricultural plants, namely grain crops of Northern Kazakhstan, which are of high food importance in the country. Given the spatial extent of Kazakhstan's agricultural resources, remote monitoring will solve the problems of prompt provision of data, monitoring and effective management of agricultural production resources.</w:t>
      </w:r>
    </w:p>
    <w:p w14:paraId="1B7A8906" w14:textId="24ACAF9C" w:rsidR="008A4108" w:rsidRPr="007A5339" w:rsidRDefault="007517B1" w:rsidP="008A4108">
      <w:pPr>
        <w:spacing w:line="240" w:lineRule="auto"/>
        <w:rPr>
          <w:lang w:val="en-US"/>
        </w:rPr>
      </w:pPr>
      <w:r w:rsidRPr="007A5339">
        <w:rPr>
          <w:lang w:val="en-US"/>
        </w:rPr>
        <w:t xml:space="preserve">The researchers set a goal to study methods for analyzing the spectral response of plants according to remote sensing data and diagnosing the content of basic nutrients in the soil in the regional agricultural production system using ground monitoring tools, remote sensing </w:t>
      </w:r>
      <w:r w:rsidR="008755D1" w:rsidRPr="007A5339">
        <w:rPr>
          <w:lang w:val="en-US"/>
        </w:rPr>
        <w:t xml:space="preserve">data and </w:t>
      </w:r>
      <w:proofErr w:type="spellStart"/>
      <w:r w:rsidR="008755D1" w:rsidRPr="007A5339">
        <w:rPr>
          <w:lang w:val="en-US"/>
        </w:rPr>
        <w:t>geoinformation</w:t>
      </w:r>
      <w:proofErr w:type="spellEnd"/>
      <w:r w:rsidR="008755D1" w:rsidRPr="007A5339">
        <w:rPr>
          <w:lang w:val="en-US"/>
        </w:rPr>
        <w:t xml:space="preserve"> design. </w:t>
      </w:r>
      <w:r w:rsidRPr="007A5339">
        <w:rPr>
          <w:lang w:val="en-US"/>
        </w:rPr>
        <w:t xml:space="preserve">To achieve this goal, a </w:t>
      </w:r>
      <w:proofErr w:type="spellStart"/>
      <w:r w:rsidRPr="007A5339">
        <w:rPr>
          <w:lang w:val="en-US"/>
        </w:rPr>
        <w:t>geoinformation</w:t>
      </w:r>
      <w:proofErr w:type="spellEnd"/>
      <w:r w:rsidRPr="007A5339">
        <w:rPr>
          <w:lang w:val="en-US"/>
        </w:rPr>
        <w:t xml:space="preserve"> base of the research area was created, the selection of methods for assessing the seasonal variability of the state of agricultural plants, taking into account regional characteristics according to remote sensing data, a ground assessment of the provision of basic nutrients by agrochemical soil analysis, an analysis of the validation of remote and ground monitoring data of the main indicators of agricultural production in the area of interest.</w:t>
      </w:r>
    </w:p>
    <w:p w14:paraId="611CFE31" w14:textId="4AB11CBD" w:rsidR="00D2481D" w:rsidRPr="007A5339" w:rsidRDefault="009C7FBD" w:rsidP="008A4108">
      <w:pPr>
        <w:pStyle w:val="CETHeading1"/>
        <w:rPr>
          <w:lang w:val="ru-RU"/>
        </w:rPr>
      </w:pPr>
      <w:r w:rsidRPr="007A5339">
        <w:lastRenderedPageBreak/>
        <w:t>Materials</w:t>
      </w:r>
      <w:r w:rsidR="008A4108" w:rsidRPr="007A5339">
        <w:t xml:space="preserve"> </w:t>
      </w:r>
      <w:r w:rsidRPr="007A5339">
        <w:t>and</w:t>
      </w:r>
      <w:r w:rsidRPr="007A5339">
        <w:rPr>
          <w:lang w:val="ru-RU"/>
        </w:rPr>
        <w:t xml:space="preserve"> </w:t>
      </w:r>
      <w:r w:rsidRPr="007A5339">
        <w:t>methods</w:t>
      </w:r>
      <w:r w:rsidR="00D2481D" w:rsidRPr="007A5339">
        <w:rPr>
          <w:lang w:val="ru-RU"/>
        </w:rPr>
        <w:t xml:space="preserve"> </w:t>
      </w:r>
    </w:p>
    <w:p w14:paraId="19EFA79A" w14:textId="19FD750C" w:rsidR="00D35F8C" w:rsidRPr="007A5339" w:rsidRDefault="00D35F8C" w:rsidP="00D35F8C">
      <w:pPr>
        <w:pStyle w:val="CETBodytext"/>
      </w:pPr>
      <w:r w:rsidRPr="007A5339">
        <w:rPr>
          <w:bCs/>
          <w:lang w:val="kk-KZ"/>
        </w:rPr>
        <w:t xml:space="preserve">Scientific research was carried out on </w:t>
      </w:r>
      <w:r w:rsidRPr="007A5339">
        <w:rPr>
          <w:bCs/>
        </w:rPr>
        <w:t>sowing</w:t>
      </w:r>
      <w:r w:rsidRPr="007A5339">
        <w:rPr>
          <w:bCs/>
          <w:lang w:val="kk-KZ"/>
        </w:rPr>
        <w:t xml:space="preserve"> of grain crops of the </w:t>
      </w:r>
      <w:r w:rsidRPr="007A5339">
        <w:rPr>
          <w:bCs/>
        </w:rPr>
        <w:t>“</w:t>
      </w:r>
      <w:r w:rsidRPr="007A5339">
        <w:rPr>
          <w:bCs/>
          <w:lang w:val="kk-KZ"/>
        </w:rPr>
        <w:t>Lobanovo</w:t>
      </w:r>
      <w:r w:rsidRPr="007A5339">
        <w:rPr>
          <w:bCs/>
        </w:rPr>
        <w:t>”</w:t>
      </w:r>
      <w:r w:rsidRPr="007A5339">
        <w:rPr>
          <w:bCs/>
          <w:lang w:val="kk-KZ"/>
        </w:rPr>
        <w:t xml:space="preserve"> LLP farm in Northern Kazakhstan, on southern medium-grained chernozems.</w:t>
      </w:r>
    </w:p>
    <w:p w14:paraId="2BF7CECF" w14:textId="787D3A32" w:rsidR="00D35F8C" w:rsidRPr="007A5339" w:rsidRDefault="00D35F8C" w:rsidP="002D28CF">
      <w:pPr>
        <w:pStyle w:val="CETBodytext"/>
        <w:spacing w:line="240" w:lineRule="auto"/>
      </w:pPr>
      <w:r w:rsidRPr="007A5339">
        <w:t>The description of the physical-geographical, soil-climatic characteristics of the zone of interest, the analysis of agricultural territories at the level of the region, district and economy, the assessment of the dynamics of land use and condition based on a comparative analysis of multi-time cartographic materials, remote sensing data and ground surveys.</w:t>
      </w:r>
    </w:p>
    <w:p w14:paraId="09832800" w14:textId="5065542D" w:rsidR="00D35F8C" w:rsidRPr="007A5339" w:rsidRDefault="00D35F8C" w:rsidP="002D28CF">
      <w:pPr>
        <w:pStyle w:val="CETBodytext"/>
        <w:spacing w:line="240" w:lineRule="auto"/>
      </w:pPr>
      <w:r w:rsidRPr="007A5339">
        <w:t>Ground survey of the area of interest: agrochemical analysis of soil samples for the content of N-NO</w:t>
      </w:r>
      <w:r w:rsidRPr="007A5339">
        <w:rPr>
          <w:vertAlign w:val="subscript"/>
        </w:rPr>
        <w:t xml:space="preserve">3 </w:t>
      </w:r>
      <w:r w:rsidRPr="007A5339">
        <w:t xml:space="preserve">by the </w:t>
      </w:r>
      <w:proofErr w:type="spellStart"/>
      <w:r w:rsidRPr="007A5339">
        <w:t>Tyurin</w:t>
      </w:r>
      <w:proofErr w:type="spellEnd"/>
      <w:r w:rsidRPr="007A5339">
        <w:t xml:space="preserve"> and </w:t>
      </w:r>
      <w:proofErr w:type="spellStart"/>
      <w:r w:rsidRPr="007A5339">
        <w:t>Kononova</w:t>
      </w:r>
      <w:proofErr w:type="spellEnd"/>
      <w:r w:rsidRPr="007A5339">
        <w:t xml:space="preserve"> method, P</w:t>
      </w:r>
      <w:r w:rsidRPr="007A5339">
        <w:rPr>
          <w:vertAlign w:val="subscript"/>
        </w:rPr>
        <w:t>2</w:t>
      </w:r>
      <w:r w:rsidRPr="007A5339">
        <w:t>O</w:t>
      </w:r>
      <w:r w:rsidRPr="007A5339">
        <w:rPr>
          <w:vertAlign w:val="subscript"/>
        </w:rPr>
        <w:t>5,</w:t>
      </w:r>
      <w:r w:rsidRPr="007A5339">
        <w:t xml:space="preserve"> K</w:t>
      </w:r>
      <w:r w:rsidRPr="007A5339">
        <w:rPr>
          <w:vertAlign w:val="subscript"/>
        </w:rPr>
        <w:t>2</w:t>
      </w:r>
      <w:r w:rsidRPr="007A5339">
        <w:t xml:space="preserve">O by the </w:t>
      </w:r>
      <w:proofErr w:type="spellStart"/>
      <w:r w:rsidRPr="007A5339">
        <w:t>Machigin</w:t>
      </w:r>
      <w:proofErr w:type="spellEnd"/>
      <w:r w:rsidRPr="007A5339">
        <w:t xml:space="preserve"> method for carbonate soils.</w:t>
      </w:r>
    </w:p>
    <w:p w14:paraId="2DCDA0D3" w14:textId="35F55620" w:rsidR="00D35F8C" w:rsidRPr="007A5339" w:rsidRDefault="00D35F8C" w:rsidP="002D28CF">
      <w:pPr>
        <w:pStyle w:val="CETBodytext"/>
        <w:spacing w:line="240" w:lineRule="auto"/>
      </w:pPr>
      <w:r w:rsidRPr="007A5339">
        <w:t xml:space="preserve">Development of a spatial database: collection of stock cartographic material, development of a topographic basis, digitization of monitoring objects, creation of a </w:t>
      </w:r>
      <w:proofErr w:type="spellStart"/>
      <w:r w:rsidRPr="007A5339">
        <w:t>geodata</w:t>
      </w:r>
      <w:proofErr w:type="spellEnd"/>
      <w:r w:rsidRPr="007A5339">
        <w:t xml:space="preserve"> database.</w:t>
      </w:r>
    </w:p>
    <w:p w14:paraId="7064DFCB" w14:textId="04059995" w:rsidR="00D35F8C" w:rsidRPr="007A5339" w:rsidRDefault="00D35F8C" w:rsidP="002D28CF">
      <w:pPr>
        <w:pStyle w:val="CETBodytext"/>
        <w:spacing w:line="240" w:lineRule="auto"/>
      </w:pPr>
      <w:r w:rsidRPr="007A5339">
        <w:t>Remote sensing data analysis: thematic processing of medium-resolution satellite image data (10 m), calculation of vegetation indices and extraction of biophysical vegetation parameters (LAI, FCOVER, FAPAR), interpretation of the analysis results.</w:t>
      </w:r>
    </w:p>
    <w:p w14:paraId="332B0551" w14:textId="4F5404DD" w:rsidR="00D35F8C" w:rsidRPr="007A5339" w:rsidRDefault="00D35F8C" w:rsidP="002D28CF">
      <w:pPr>
        <w:pStyle w:val="CETBodytext"/>
      </w:pPr>
      <w:r w:rsidRPr="007A5339">
        <w:t>Mathematical data processing: spatial analysis and validation of agrochemical soil analysis data with remote sensing data analysis, regression analysis of the data obtained.</w:t>
      </w:r>
    </w:p>
    <w:p w14:paraId="3635FD93" w14:textId="0199E633" w:rsidR="00842907" w:rsidRPr="007A5339" w:rsidRDefault="00842907" w:rsidP="00842907">
      <w:pPr>
        <w:pStyle w:val="CETHeading1"/>
        <w:rPr>
          <w:lang w:val="ru-RU"/>
        </w:rPr>
      </w:pPr>
      <w:r w:rsidRPr="007A5339">
        <w:t>Results and discussion</w:t>
      </w:r>
    </w:p>
    <w:p w14:paraId="4D6339BC" w14:textId="77777777" w:rsidR="00121DE9" w:rsidRPr="007A5339" w:rsidRDefault="00121DE9" w:rsidP="00121DE9">
      <w:pPr>
        <w:pStyle w:val="CETBodytext"/>
        <w:spacing w:line="240" w:lineRule="auto"/>
      </w:pPr>
      <w:r w:rsidRPr="007A5339">
        <w:rPr>
          <w:lang w:val="kk-KZ"/>
        </w:rPr>
        <w:t>The selection of soil samples for agrochemical analysis was carried out for each spectral classification unit, depending on the results of remote classification of vegetation cover, with coordination of selection sites and determination of the main indicators of soil fertility (nitrogen, phosphorus, potassium, humus, pH, absor</w:t>
      </w:r>
      <w:r>
        <w:rPr>
          <w:lang w:val="kk-KZ"/>
        </w:rPr>
        <w:t xml:space="preserve">bed bases, etc.). </w:t>
      </w:r>
      <w:r w:rsidRPr="007A5339">
        <w:rPr>
          <w:lang w:val="kk-KZ"/>
        </w:rPr>
        <w:t>To create cartograms of the availability of basic plant nutrition elements according to agrochemical soil analysis</w:t>
      </w:r>
      <w:r>
        <w:rPr>
          <w:lang w:val="kk-KZ"/>
        </w:rPr>
        <w:t xml:space="preserve"> (</w:t>
      </w:r>
      <w:r>
        <w:t>Figure</w:t>
      </w:r>
      <w:r>
        <w:rPr>
          <w:lang w:val="kk-KZ"/>
        </w:rPr>
        <w:t xml:space="preserve"> 1)</w:t>
      </w:r>
      <w:r w:rsidRPr="007A5339">
        <w:rPr>
          <w:lang w:val="kk-KZ"/>
        </w:rPr>
        <w:t>, the geoinformation software ArcGIS Desktop was used.</w:t>
      </w:r>
    </w:p>
    <w:p w14:paraId="2927CABA" w14:textId="01042B85" w:rsidR="002136DF" w:rsidRPr="007A5339" w:rsidRDefault="0054480A" w:rsidP="002136DF">
      <w:pPr>
        <w:pStyle w:val="CETBodytext"/>
        <w:spacing w:line="240" w:lineRule="auto"/>
      </w:pPr>
      <w:r>
        <w:rPr>
          <w:noProof/>
          <w:lang w:val="ru-RU" w:eastAsia="ru-RU"/>
        </w:rPr>
        <w:pict w14:anchorId="0AB398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6.25pt;height:251.25pt">
            <v:imagedata r:id="rId11" o:title="Маршрут агрохим обследования англ"/>
          </v:shape>
        </w:pict>
      </w:r>
    </w:p>
    <w:p w14:paraId="5D13860D" w14:textId="77777777" w:rsidR="006E7F89" w:rsidRDefault="006E7F89" w:rsidP="002136DF">
      <w:pPr>
        <w:rPr>
          <w:i/>
          <w:lang w:val="kk-KZ"/>
        </w:rPr>
      </w:pPr>
    </w:p>
    <w:p w14:paraId="6C7FA947" w14:textId="737F6FEA" w:rsidR="00D35F8C" w:rsidRPr="007A5339" w:rsidRDefault="008A4108" w:rsidP="002136DF">
      <w:pPr>
        <w:rPr>
          <w:i/>
          <w:lang w:val="en-US"/>
        </w:rPr>
      </w:pPr>
      <w:r w:rsidRPr="007A5339">
        <w:rPr>
          <w:i/>
          <w:lang w:val="en-US"/>
        </w:rPr>
        <w:t xml:space="preserve">Figure 1: </w:t>
      </w:r>
      <w:r w:rsidR="00D35F8C" w:rsidRPr="007A5339">
        <w:rPr>
          <w:i/>
          <w:lang w:val="en-US"/>
        </w:rPr>
        <w:t xml:space="preserve">Scheme of agrochemical soil survey in </w:t>
      </w:r>
      <w:proofErr w:type="spellStart"/>
      <w:r w:rsidR="00D35F8C" w:rsidRPr="007A5339">
        <w:rPr>
          <w:i/>
          <w:lang w:val="en-US"/>
        </w:rPr>
        <w:t>Lobanovo</w:t>
      </w:r>
      <w:proofErr w:type="spellEnd"/>
      <w:r w:rsidR="00D35F8C" w:rsidRPr="007A5339">
        <w:rPr>
          <w:i/>
          <w:lang w:val="en-US"/>
        </w:rPr>
        <w:t xml:space="preserve"> village</w:t>
      </w:r>
    </w:p>
    <w:p w14:paraId="658D5890" w14:textId="77777777" w:rsidR="002136DF" w:rsidRPr="007A5339" w:rsidRDefault="002136DF" w:rsidP="002136DF">
      <w:pPr>
        <w:pStyle w:val="CETBodytext"/>
        <w:spacing w:line="240" w:lineRule="auto"/>
        <w:rPr>
          <w:lang w:val="kk-KZ"/>
        </w:rPr>
      </w:pPr>
    </w:p>
    <w:p w14:paraId="523F8CA6" w14:textId="35E4E3F1" w:rsidR="007320A3" w:rsidRPr="007A5339" w:rsidRDefault="00DE0CC2" w:rsidP="002136DF">
      <w:pPr>
        <w:pStyle w:val="CETBodytext"/>
        <w:spacing w:line="240" w:lineRule="auto"/>
      </w:pPr>
      <w:r w:rsidRPr="007A5339">
        <w:t xml:space="preserve">The results of agrochemical soil analysis were transformed into cartograms, which were created using the IDW </w:t>
      </w:r>
      <w:r w:rsidR="009B16EF">
        <w:t>(Inverse Distance Weighing)</w:t>
      </w:r>
      <w:r w:rsidR="009B16EF" w:rsidRPr="007A5339">
        <w:t xml:space="preserve"> </w:t>
      </w:r>
      <w:r w:rsidR="009B16EF">
        <w:t xml:space="preserve">method. </w:t>
      </w:r>
      <w:r w:rsidRPr="007A5339">
        <w:t>This method interpolates the surface with sufficient accuracy if the sampling points are distributed relatively normally and the surface is homogeneous and suitable for predicting the spatial distribution of the main</w:t>
      </w:r>
      <w:r w:rsidR="005C3CB0" w:rsidRPr="007A5339">
        <w:t xml:space="preserve"> nutrients of the soil cover </w:t>
      </w:r>
      <w:r w:rsidR="005C3CB0" w:rsidRPr="007A5339">
        <w:rPr>
          <w:szCs w:val="18"/>
        </w:rPr>
        <w:t>(</w:t>
      </w:r>
      <w:proofErr w:type="spellStart"/>
      <w:r w:rsidR="005C3CB0" w:rsidRPr="007A5339">
        <w:rPr>
          <w:szCs w:val="18"/>
        </w:rPr>
        <w:t>Myslyva</w:t>
      </w:r>
      <w:proofErr w:type="spellEnd"/>
      <w:r w:rsidR="005C3CB0" w:rsidRPr="007A5339">
        <w:rPr>
          <w:szCs w:val="18"/>
        </w:rPr>
        <w:t xml:space="preserve"> and </w:t>
      </w:r>
      <w:proofErr w:type="spellStart"/>
      <w:r w:rsidR="005C3CB0" w:rsidRPr="007A5339">
        <w:rPr>
          <w:szCs w:val="18"/>
        </w:rPr>
        <w:t>Kutsaeva</w:t>
      </w:r>
      <w:proofErr w:type="spellEnd"/>
      <w:r w:rsidR="005C3CB0" w:rsidRPr="007A5339">
        <w:rPr>
          <w:szCs w:val="18"/>
        </w:rPr>
        <w:t>, 2019)</w:t>
      </w:r>
      <w:r w:rsidRPr="007A5339">
        <w:t xml:space="preserve">. When applying this method, the main requirements for the correct use of </w:t>
      </w:r>
      <w:proofErr w:type="spellStart"/>
      <w:r w:rsidRPr="007A5339">
        <w:t>geostatistical</w:t>
      </w:r>
      <w:proofErr w:type="spellEnd"/>
      <w:r w:rsidRPr="007A5339">
        <w:t xml:space="preserve"> methods must be met – the initial data set must contain at le</w:t>
      </w:r>
      <w:r w:rsidR="006E1751" w:rsidRPr="007A5339">
        <w:t>ast 100 observation points (Oliver et al.,</w:t>
      </w:r>
      <w:r w:rsidR="009B16EF">
        <w:t xml:space="preserve"> </w:t>
      </w:r>
      <w:r w:rsidR="006E1751" w:rsidRPr="007A5339">
        <w:t>2010</w:t>
      </w:r>
      <w:r w:rsidR="00C60B00" w:rsidRPr="007A5339">
        <w:t xml:space="preserve">; </w:t>
      </w:r>
      <w:r w:rsidR="006E1751" w:rsidRPr="007A5339">
        <w:t xml:space="preserve">Lark, 2000) </w:t>
      </w:r>
      <w:r w:rsidRPr="007A5339">
        <w:t>and have a normal statistical distribution. Using the IDW tool in ArcGIS Desktop, interpolation models were built based on the values of the main elements of nutrition to estimate the content of phosphorus, potassium and nitrogen (Figures 2-4).</w:t>
      </w:r>
    </w:p>
    <w:p w14:paraId="08838EEB" w14:textId="45A9DA71" w:rsidR="002136DF" w:rsidRPr="007A5339" w:rsidRDefault="0054480A" w:rsidP="00DD58B5">
      <w:pPr>
        <w:jc w:val="left"/>
        <w:rPr>
          <w:lang w:val="en-US"/>
        </w:rPr>
      </w:pPr>
      <w:r>
        <w:rPr>
          <w:noProof/>
          <w:lang w:val="en-US" w:eastAsia="ru-RU"/>
        </w:rPr>
        <w:lastRenderedPageBreak/>
        <w:pict w14:anchorId="6F692B28">
          <v:shape id="_x0000_i1026" type="#_x0000_t75" style="width:266.25pt;height:186.75pt">
            <v:imagedata r:id="rId12" o:title="Картограмма фосфора англ2"/>
          </v:shape>
        </w:pict>
      </w:r>
    </w:p>
    <w:p w14:paraId="18065147" w14:textId="77777777" w:rsidR="006E7F89" w:rsidRDefault="006E7F89" w:rsidP="00DD58B5">
      <w:pPr>
        <w:jc w:val="left"/>
        <w:rPr>
          <w:i/>
          <w:lang w:val="kk-KZ"/>
        </w:rPr>
      </w:pPr>
    </w:p>
    <w:p w14:paraId="7A05BCD7" w14:textId="1A1DD43A" w:rsidR="00DE0CC2" w:rsidRDefault="008755D1" w:rsidP="00DD58B5">
      <w:pPr>
        <w:jc w:val="left"/>
        <w:rPr>
          <w:i/>
          <w:lang w:val="kk-KZ"/>
        </w:rPr>
      </w:pPr>
      <w:r w:rsidRPr="007A5339">
        <w:rPr>
          <w:i/>
          <w:lang w:val="en-US"/>
        </w:rPr>
        <w:t xml:space="preserve">Figure 2: </w:t>
      </w:r>
      <w:r w:rsidR="00DE0CC2" w:rsidRPr="007A5339">
        <w:rPr>
          <w:i/>
          <w:lang w:val="en-US"/>
        </w:rPr>
        <w:t>Interpolation models for estimating the phosphorus content in the soil in the area of interest</w:t>
      </w:r>
    </w:p>
    <w:p w14:paraId="4568E0F8" w14:textId="77777777" w:rsidR="006E7F89" w:rsidRPr="006E7F89" w:rsidRDefault="006E7F89" w:rsidP="00DD58B5">
      <w:pPr>
        <w:jc w:val="left"/>
        <w:rPr>
          <w:i/>
          <w:lang w:val="kk-KZ"/>
        </w:rPr>
      </w:pPr>
    </w:p>
    <w:p w14:paraId="3671AFC1" w14:textId="1DEADAEB" w:rsidR="002136DF" w:rsidRDefault="0054480A" w:rsidP="00DD58B5">
      <w:pPr>
        <w:jc w:val="left"/>
        <w:rPr>
          <w:noProof/>
          <w:lang w:val="ru-RU" w:eastAsia="ru-RU"/>
        </w:rPr>
      </w:pPr>
      <w:r>
        <w:rPr>
          <w:noProof/>
          <w:lang w:val="ru-RU" w:eastAsia="ru-RU"/>
        </w:rPr>
        <w:pict w14:anchorId="4FBCB206">
          <v:shape id="_x0000_i1027" type="#_x0000_t75" style="width:266.25pt;height:186.75pt">
            <v:imagedata r:id="rId13" o:title="Картограмма калия англ2"/>
          </v:shape>
        </w:pict>
      </w:r>
    </w:p>
    <w:p w14:paraId="638B56B5" w14:textId="77777777" w:rsidR="006E7F89" w:rsidRPr="007A5339" w:rsidRDefault="006E7F89" w:rsidP="00DD58B5">
      <w:pPr>
        <w:jc w:val="left"/>
        <w:rPr>
          <w:noProof/>
          <w:lang w:val="kk-KZ"/>
        </w:rPr>
      </w:pPr>
    </w:p>
    <w:p w14:paraId="2892944A" w14:textId="75C307E1" w:rsidR="00DE0CC2" w:rsidRDefault="008755D1" w:rsidP="00DD58B5">
      <w:pPr>
        <w:jc w:val="left"/>
        <w:rPr>
          <w:i/>
          <w:lang w:val="kk-KZ"/>
        </w:rPr>
      </w:pPr>
      <w:r w:rsidRPr="007A5339">
        <w:rPr>
          <w:i/>
          <w:lang w:val="en-US"/>
        </w:rPr>
        <w:t xml:space="preserve">Figure 3: </w:t>
      </w:r>
      <w:r w:rsidR="00DE0CC2" w:rsidRPr="007A5339">
        <w:rPr>
          <w:i/>
          <w:lang w:val="en-US"/>
        </w:rPr>
        <w:t>Interpolation models for estimating the potassium content in the soil in the area of interest</w:t>
      </w:r>
    </w:p>
    <w:p w14:paraId="738A405B" w14:textId="77777777" w:rsidR="006E7F89" w:rsidRPr="006E7F89" w:rsidRDefault="006E7F89" w:rsidP="00DD58B5">
      <w:pPr>
        <w:jc w:val="left"/>
        <w:rPr>
          <w:i/>
          <w:lang w:val="kk-KZ"/>
        </w:rPr>
      </w:pPr>
    </w:p>
    <w:p w14:paraId="631E3CE4" w14:textId="20632E97" w:rsidR="002136DF" w:rsidRPr="007A5339" w:rsidRDefault="0054480A" w:rsidP="00DD58B5">
      <w:pPr>
        <w:jc w:val="left"/>
        <w:rPr>
          <w:noProof/>
          <w:lang w:val="kk-KZ"/>
        </w:rPr>
      </w:pPr>
      <w:r>
        <w:rPr>
          <w:noProof/>
          <w:lang w:val="ru-RU" w:eastAsia="ru-RU"/>
        </w:rPr>
        <w:pict w14:anchorId="05002E91">
          <v:shape id="_x0000_i1028" type="#_x0000_t75" style="width:266.25pt;height:186.75pt">
            <v:imagedata r:id="rId14" o:title="Картограмма азота англ2"/>
          </v:shape>
        </w:pict>
      </w:r>
    </w:p>
    <w:p w14:paraId="35FEEFC9" w14:textId="77777777" w:rsidR="006E7F89" w:rsidRDefault="006E7F89" w:rsidP="00DD58B5">
      <w:pPr>
        <w:rPr>
          <w:i/>
          <w:lang w:val="kk-KZ"/>
        </w:rPr>
      </w:pPr>
    </w:p>
    <w:p w14:paraId="3ED6EF29" w14:textId="77737A54" w:rsidR="00965511" w:rsidRPr="007A5339" w:rsidRDefault="008755D1" w:rsidP="00DD58B5">
      <w:pPr>
        <w:rPr>
          <w:i/>
          <w:lang w:val="en-US"/>
        </w:rPr>
      </w:pPr>
      <w:r w:rsidRPr="007A5339">
        <w:rPr>
          <w:i/>
          <w:lang w:val="en-US"/>
        </w:rPr>
        <w:t xml:space="preserve">Figure 4: </w:t>
      </w:r>
      <w:r w:rsidR="00965511" w:rsidRPr="007A5339">
        <w:rPr>
          <w:i/>
          <w:lang w:val="en-US"/>
        </w:rPr>
        <w:t>Interpolation models for estimating the nitrogen content in the soil in the area of interest</w:t>
      </w:r>
    </w:p>
    <w:p w14:paraId="7D31E621" w14:textId="6B7A9F44" w:rsidR="00D83543" w:rsidRPr="007A5339" w:rsidRDefault="00D83543" w:rsidP="00884AB2">
      <w:pPr>
        <w:pStyle w:val="CETBodytext"/>
        <w:spacing w:line="240" w:lineRule="auto"/>
      </w:pPr>
    </w:p>
    <w:p w14:paraId="7F2ACBA9" w14:textId="7F55C211" w:rsidR="00412894" w:rsidRPr="007A5339" w:rsidRDefault="00412894" w:rsidP="00884AB2">
      <w:pPr>
        <w:pStyle w:val="CETBodytext"/>
        <w:spacing w:line="240" w:lineRule="auto"/>
      </w:pPr>
      <w:r w:rsidRPr="007A5339">
        <w:lastRenderedPageBreak/>
        <w:t>To assess the correlation of the state of crops according to remote sensing data with ground-based agrochemical analysis data, biophysical parameters was used. Biophysical parameters</w:t>
      </w:r>
      <w:r w:rsidRPr="007A5339">
        <w:rPr>
          <w:lang w:val="kk-KZ"/>
        </w:rPr>
        <w:t xml:space="preserve"> </w:t>
      </w:r>
      <w:r w:rsidRPr="007A5339">
        <w:t>were presented in this analysis by LAI</w:t>
      </w:r>
      <w:r w:rsidR="00C23BE4" w:rsidRPr="007A5339">
        <w:t xml:space="preserve"> (The Leaf Area Index)</w:t>
      </w:r>
      <w:r w:rsidRPr="007A5339">
        <w:t>, FCOVER</w:t>
      </w:r>
      <w:r w:rsidR="00C23BE4" w:rsidRPr="007A5339">
        <w:t xml:space="preserve"> (The Fraction of Vegetation Cover)</w:t>
      </w:r>
      <w:r w:rsidRPr="007A5339">
        <w:t xml:space="preserve">, </w:t>
      </w:r>
      <w:proofErr w:type="gramStart"/>
      <w:r w:rsidRPr="007A5339">
        <w:t>FAPAR</w:t>
      </w:r>
      <w:proofErr w:type="gramEnd"/>
      <w:r w:rsidR="00C23BE4" w:rsidRPr="007A5339">
        <w:t xml:space="preserve"> (The Fraction of Absorbed </w:t>
      </w:r>
      <w:proofErr w:type="spellStart"/>
      <w:r w:rsidR="00C23BE4" w:rsidRPr="007A5339">
        <w:t>Photosynthetically</w:t>
      </w:r>
      <w:proofErr w:type="spellEnd"/>
      <w:r w:rsidR="00C23BE4" w:rsidRPr="007A5339">
        <w:t xml:space="preserve"> Active Radiation)</w:t>
      </w:r>
      <w:r w:rsidRPr="007A5339">
        <w:t>. The FCOVER coefficient ranges from 0 to 1 and refers to the part of the earth's surface that is covered by a vertical projection of vegetation cover. FCOVER is an indicator of plant growth in the early periods before the soil is completely covered by the canopy. This is an important indicator of crop for</w:t>
      </w:r>
      <w:r w:rsidR="000446FA" w:rsidRPr="007A5339">
        <w:t xml:space="preserve">mation and early germination </w:t>
      </w:r>
      <w:r w:rsidR="000446FA" w:rsidRPr="007A5339">
        <w:rPr>
          <w:shd w:val="clear" w:color="auto" w:fill="FFFFFF"/>
        </w:rPr>
        <w:t>(</w:t>
      </w:r>
      <w:proofErr w:type="spellStart"/>
      <w:r w:rsidR="000446FA" w:rsidRPr="007A5339">
        <w:rPr>
          <w:shd w:val="clear" w:color="auto" w:fill="FFFFFF"/>
        </w:rPr>
        <w:t>Pask</w:t>
      </w:r>
      <w:proofErr w:type="spellEnd"/>
      <w:r w:rsidR="000446FA" w:rsidRPr="007A5339">
        <w:rPr>
          <w:shd w:val="clear" w:color="auto" w:fill="FFFFFF"/>
        </w:rPr>
        <w:t xml:space="preserve"> et al., 2012)</w:t>
      </w:r>
      <w:r w:rsidRPr="007A5339">
        <w:t>.</w:t>
      </w:r>
      <w:r w:rsidR="00A279C9" w:rsidRPr="007A5339">
        <w:t xml:space="preserve"> LAI is the ratio of the area of green leaves to the area </w:t>
      </w:r>
      <w:r w:rsidR="000446FA" w:rsidRPr="007A5339">
        <w:t>of the measured plot of land (Bell and Fischer, 1994)</w:t>
      </w:r>
      <w:r w:rsidR="00A279C9" w:rsidRPr="007A5339">
        <w:t xml:space="preserve">. LAI is one of the indicators of crop growth. But it should be noted that, unlike another biophysical parameter FCOVER, LAI continues to increase after the land/soil is completely covered and reaches maximum values for winter wheat during ear formation </w:t>
      </w:r>
      <w:r w:rsidR="00C60B00" w:rsidRPr="007A5339">
        <w:t xml:space="preserve">(AHDB, 2018). </w:t>
      </w:r>
      <w:r w:rsidR="00A279C9" w:rsidRPr="007A5339">
        <w:t xml:space="preserve">FAPAR is an indicator of the proportion of incoming </w:t>
      </w:r>
      <w:proofErr w:type="spellStart"/>
      <w:r w:rsidR="00A279C9" w:rsidRPr="007A5339">
        <w:t>photosynthetically</w:t>
      </w:r>
      <w:proofErr w:type="spellEnd"/>
      <w:r w:rsidR="00A279C9" w:rsidRPr="007A5339">
        <w:t xml:space="preserve"> active radiation absorbed by the canopy, estimates the real importance of the area and angle of inclination of the leaves for capturing solar energy for photosynthesis </w:t>
      </w:r>
      <w:r w:rsidR="00C60B00" w:rsidRPr="007A5339">
        <w:t>(Bell and Fischer, 1994).</w:t>
      </w:r>
    </w:p>
    <w:p w14:paraId="437F6285" w14:textId="70BC2460" w:rsidR="00A279C9" w:rsidRPr="007A5339" w:rsidRDefault="00A279C9" w:rsidP="003C045A">
      <w:pPr>
        <w:pStyle w:val="CETBodytext"/>
        <w:spacing w:line="240" w:lineRule="auto"/>
      </w:pPr>
      <w:r w:rsidRPr="007A5339">
        <w:rPr>
          <w:lang w:val="kk-KZ"/>
        </w:rPr>
        <w:t xml:space="preserve">Currently, the </w:t>
      </w:r>
      <w:r w:rsidRPr="007A5339">
        <w:t>“</w:t>
      </w:r>
      <w:r w:rsidRPr="007A5339">
        <w:rPr>
          <w:lang w:val="kk-KZ"/>
        </w:rPr>
        <w:t>soil-vegetation</w:t>
      </w:r>
      <w:r w:rsidRPr="007A5339">
        <w:t>”</w:t>
      </w:r>
      <w:r w:rsidRPr="007A5339">
        <w:rPr>
          <w:lang w:val="kk-KZ"/>
        </w:rPr>
        <w:t xml:space="preserve"> recognition system is used. The main properties of the reflectivity of solar radiation from this system are distinguished:</w:t>
      </w:r>
    </w:p>
    <w:p w14:paraId="53B6AA1C" w14:textId="77777777" w:rsidR="00A279C9" w:rsidRPr="007A5339" w:rsidRDefault="00A279C9" w:rsidP="00A279C9">
      <w:pPr>
        <w:pStyle w:val="CETBodytext"/>
        <w:numPr>
          <w:ilvl w:val="0"/>
          <w:numId w:val="28"/>
        </w:numPr>
        <w:tabs>
          <w:tab w:val="left" w:pos="284"/>
        </w:tabs>
        <w:spacing w:line="240" w:lineRule="auto"/>
        <w:ind w:left="0" w:firstLine="0"/>
      </w:pPr>
      <w:r w:rsidRPr="007A5339">
        <w:t>the visual properties of plants and other solar cells, which are subject to change during the growing season and depend mainly on environmental parameters;</w:t>
      </w:r>
    </w:p>
    <w:p w14:paraId="21A8CD6A" w14:textId="0DA3DAE7" w:rsidR="00A279C9" w:rsidRPr="007A5339" w:rsidRDefault="00A279C9" w:rsidP="00A279C9">
      <w:pPr>
        <w:pStyle w:val="CETBodytext"/>
        <w:numPr>
          <w:ilvl w:val="0"/>
          <w:numId w:val="28"/>
        </w:numPr>
        <w:tabs>
          <w:tab w:val="left" w:pos="284"/>
        </w:tabs>
        <w:spacing w:line="240" w:lineRule="auto"/>
        <w:ind w:left="0" w:firstLine="0"/>
      </w:pPr>
      <w:r w:rsidRPr="007A5339">
        <w:t>the structural plant surface, which is also variable over time (the density of plant standing, the area of the leaf surface, mainly the orientation of the leaves, the degree of projective soil coverage by plants);</w:t>
      </w:r>
    </w:p>
    <w:p w14:paraId="450234B2" w14:textId="38FC9522" w:rsidR="00A279C9" w:rsidRPr="007A5339" w:rsidRDefault="00A279C9" w:rsidP="00A279C9">
      <w:pPr>
        <w:pStyle w:val="CETBodytext"/>
        <w:numPr>
          <w:ilvl w:val="0"/>
          <w:numId w:val="28"/>
        </w:numPr>
        <w:tabs>
          <w:tab w:val="left" w:pos="284"/>
        </w:tabs>
        <w:spacing w:line="240" w:lineRule="auto"/>
        <w:ind w:left="0" w:firstLine="0"/>
      </w:pPr>
      <w:proofErr w:type="gramStart"/>
      <w:r w:rsidRPr="007A5339">
        <w:t>the</w:t>
      </w:r>
      <w:proofErr w:type="gramEnd"/>
      <w:r w:rsidRPr="007A5339">
        <w:t xml:space="preserve"> reflectivity of the soil, which is determined by the type of soil, humidity, and the presence of plant residues on the soil surface </w:t>
      </w:r>
      <w:r w:rsidR="00C60B00" w:rsidRPr="007A5339">
        <w:t>(</w:t>
      </w:r>
      <w:r w:rsidR="00C60B00" w:rsidRPr="007A5339">
        <w:rPr>
          <w:lang w:val="kk-KZ"/>
        </w:rPr>
        <w:t>Buldakova</w:t>
      </w:r>
      <w:r w:rsidR="00C60B00" w:rsidRPr="007A5339">
        <w:t>, 2021).</w:t>
      </w:r>
    </w:p>
    <w:p w14:paraId="77AEB55C" w14:textId="588DC92A" w:rsidR="00B52D0E" w:rsidRPr="007A5339" w:rsidRDefault="00B52D0E" w:rsidP="00884AB2">
      <w:pPr>
        <w:pStyle w:val="CETBodytext"/>
        <w:spacing w:line="240" w:lineRule="auto"/>
      </w:pPr>
      <w:r w:rsidRPr="007A5339">
        <w:t xml:space="preserve">The authors determined the biophysical parameters of crops of </w:t>
      </w:r>
      <w:r w:rsidR="009B16EF">
        <w:t>“</w:t>
      </w:r>
      <w:proofErr w:type="spellStart"/>
      <w:r w:rsidRPr="007A5339">
        <w:t>Lobanovo</w:t>
      </w:r>
      <w:proofErr w:type="spellEnd"/>
      <w:r w:rsidR="009B16EF">
        <w:t>”</w:t>
      </w:r>
      <w:r w:rsidRPr="007A5339">
        <w:t xml:space="preserve"> LLP in the North Kazakhstan region using data from the Sentinel-2 (MSI). For this purpose, satellite images were used for May 15, June 14, July 14 and August 18, 2023. The results of calculations of the biophysical parameters of the vegetation of the zone of interest are presented in Table 1.</w:t>
      </w:r>
    </w:p>
    <w:p w14:paraId="251A5CEF" w14:textId="77777777" w:rsidR="00D83543" w:rsidRPr="007A5339" w:rsidRDefault="00D83543" w:rsidP="00D83543">
      <w:pPr>
        <w:spacing w:line="240" w:lineRule="auto"/>
        <w:rPr>
          <w:noProof/>
          <w:lang w:val="kk-KZ"/>
        </w:rPr>
      </w:pPr>
    </w:p>
    <w:p w14:paraId="17EE1EA5" w14:textId="78C6FE60" w:rsidR="00D83543" w:rsidRPr="007A5339" w:rsidRDefault="00BC55A8" w:rsidP="00AB414A">
      <w:pPr>
        <w:spacing w:line="240" w:lineRule="auto"/>
        <w:rPr>
          <w:i/>
          <w:noProof/>
          <w:lang w:val="en-US"/>
        </w:rPr>
      </w:pPr>
      <w:r w:rsidRPr="007A5339">
        <w:rPr>
          <w:i/>
          <w:noProof/>
          <w:lang w:val="en-US"/>
        </w:rPr>
        <w:t>Table 1:</w:t>
      </w:r>
      <w:r w:rsidR="004467BB" w:rsidRPr="007A5339">
        <w:rPr>
          <w:i/>
          <w:noProof/>
          <w:lang w:val="kk-KZ"/>
        </w:rPr>
        <w:t xml:space="preserve"> </w:t>
      </w:r>
      <w:r w:rsidR="004467BB" w:rsidRPr="007A5339">
        <w:rPr>
          <w:i/>
          <w:noProof/>
          <w:lang w:val="en-US"/>
        </w:rPr>
        <w:t xml:space="preserve">Descriptive statistics of biophysical parameters </w:t>
      </w:r>
      <w:r w:rsidR="009B16EF">
        <w:rPr>
          <w:i/>
          <w:noProof/>
          <w:lang w:val="en-US"/>
        </w:rPr>
        <w:t>for</w:t>
      </w:r>
      <w:r w:rsidR="004467BB" w:rsidRPr="007A5339">
        <w:rPr>
          <w:i/>
          <w:noProof/>
          <w:lang w:val="en-US"/>
        </w:rPr>
        <w:t xml:space="preserve"> area of interest</w:t>
      </w:r>
    </w:p>
    <w:p w14:paraId="6814FB69" w14:textId="77777777" w:rsidR="00AB414A" w:rsidRPr="007A5339" w:rsidRDefault="00AB414A" w:rsidP="00AB414A">
      <w:pPr>
        <w:spacing w:line="240" w:lineRule="auto"/>
        <w:rPr>
          <w:i/>
          <w:noProof/>
          <w:lang w:val="en-US"/>
        </w:rPr>
      </w:pP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34"/>
        <w:gridCol w:w="1134"/>
        <w:gridCol w:w="1134"/>
        <w:gridCol w:w="1134"/>
        <w:gridCol w:w="851"/>
      </w:tblGrid>
      <w:tr w:rsidR="00BC55A8" w:rsidRPr="007A5339" w14:paraId="61D7C987" w14:textId="77777777" w:rsidTr="00AB414A">
        <w:tc>
          <w:tcPr>
            <w:tcW w:w="1134" w:type="dxa"/>
            <w:vMerge w:val="restart"/>
            <w:tcBorders>
              <w:top w:val="single" w:sz="12" w:space="0" w:color="008000"/>
            </w:tcBorders>
            <w:shd w:val="clear" w:color="auto" w:fill="FFFFFF"/>
            <w:vAlign w:val="center"/>
          </w:tcPr>
          <w:p w14:paraId="1375ED5D" w14:textId="4C9E2962" w:rsidR="00BC55A8" w:rsidRPr="007A5339" w:rsidRDefault="00BC55A8" w:rsidP="00BC55A8">
            <w:pPr>
              <w:pStyle w:val="CETBodytext"/>
              <w:jc w:val="center"/>
              <w:rPr>
                <w:lang w:val="en-GB"/>
              </w:rPr>
            </w:pPr>
            <w:r w:rsidRPr="007A5339">
              <w:rPr>
                <w:noProof/>
              </w:rPr>
              <w:t>Values</w:t>
            </w:r>
          </w:p>
        </w:tc>
        <w:tc>
          <w:tcPr>
            <w:tcW w:w="4253" w:type="dxa"/>
            <w:gridSpan w:val="4"/>
            <w:tcBorders>
              <w:top w:val="single" w:sz="12" w:space="0" w:color="008000"/>
              <w:bottom w:val="single" w:sz="6" w:space="0" w:color="008000"/>
            </w:tcBorders>
            <w:shd w:val="clear" w:color="auto" w:fill="FFFFFF"/>
          </w:tcPr>
          <w:p w14:paraId="4947C831" w14:textId="04FF9026" w:rsidR="00BC55A8" w:rsidRPr="007A5339" w:rsidRDefault="00BC55A8" w:rsidP="00BC55A8">
            <w:pPr>
              <w:pStyle w:val="CETBodytext"/>
              <w:ind w:right="-1"/>
              <w:jc w:val="center"/>
              <w:rPr>
                <w:rFonts w:cs="Arial"/>
                <w:szCs w:val="18"/>
                <w:lang w:val="en-GB"/>
              </w:rPr>
            </w:pPr>
            <w:r w:rsidRPr="007A5339">
              <w:rPr>
                <w:noProof/>
                <w:lang w:val="kk-KZ"/>
              </w:rPr>
              <w:t xml:space="preserve">The </w:t>
            </w:r>
            <w:r w:rsidRPr="007A5339">
              <w:rPr>
                <w:noProof/>
              </w:rPr>
              <w:t>vegetation</w:t>
            </w:r>
            <w:r w:rsidRPr="007A5339">
              <w:rPr>
                <w:noProof/>
                <w:lang w:val="kk-KZ"/>
              </w:rPr>
              <w:t xml:space="preserve"> season of 2023</w:t>
            </w:r>
          </w:p>
        </w:tc>
      </w:tr>
      <w:tr w:rsidR="00BC55A8" w:rsidRPr="007A5339" w14:paraId="5D58E9A7" w14:textId="77777777" w:rsidTr="00AB414A">
        <w:tc>
          <w:tcPr>
            <w:tcW w:w="1134" w:type="dxa"/>
            <w:vMerge/>
            <w:tcBorders>
              <w:bottom w:val="single" w:sz="6" w:space="0" w:color="008000"/>
            </w:tcBorders>
            <w:shd w:val="clear" w:color="auto" w:fill="FFFFFF"/>
          </w:tcPr>
          <w:p w14:paraId="2AA7D677" w14:textId="77777777" w:rsidR="00BC55A8" w:rsidRPr="007A5339" w:rsidRDefault="00BC55A8" w:rsidP="00532CC5">
            <w:pPr>
              <w:pStyle w:val="CETBodytext"/>
              <w:rPr>
                <w:lang w:val="en-GB"/>
              </w:rPr>
            </w:pPr>
          </w:p>
        </w:tc>
        <w:tc>
          <w:tcPr>
            <w:tcW w:w="1134" w:type="dxa"/>
            <w:tcBorders>
              <w:top w:val="single" w:sz="12" w:space="0" w:color="008000"/>
              <w:bottom w:val="single" w:sz="6" w:space="0" w:color="008000"/>
            </w:tcBorders>
            <w:shd w:val="clear" w:color="auto" w:fill="FFFFFF"/>
          </w:tcPr>
          <w:p w14:paraId="03DB6CEC" w14:textId="78E0E1B2" w:rsidR="00BC55A8" w:rsidRPr="007A5339" w:rsidRDefault="00BC55A8" w:rsidP="00AB414A">
            <w:pPr>
              <w:pStyle w:val="CETBodytext"/>
              <w:jc w:val="center"/>
              <w:rPr>
                <w:lang w:val="en-GB"/>
              </w:rPr>
            </w:pPr>
            <w:r w:rsidRPr="007A5339">
              <w:t>May 15</w:t>
            </w:r>
          </w:p>
        </w:tc>
        <w:tc>
          <w:tcPr>
            <w:tcW w:w="1134" w:type="dxa"/>
            <w:tcBorders>
              <w:top w:val="single" w:sz="12" w:space="0" w:color="008000"/>
              <w:bottom w:val="single" w:sz="6" w:space="0" w:color="008000"/>
            </w:tcBorders>
            <w:shd w:val="clear" w:color="auto" w:fill="FFFFFF"/>
          </w:tcPr>
          <w:p w14:paraId="13EE5D79" w14:textId="76B8517B" w:rsidR="00BC55A8" w:rsidRPr="007A5339" w:rsidRDefault="00BC55A8" w:rsidP="00AB414A">
            <w:pPr>
              <w:pStyle w:val="CETBodytext"/>
              <w:jc w:val="center"/>
              <w:rPr>
                <w:lang w:val="en-GB"/>
              </w:rPr>
            </w:pPr>
            <w:r w:rsidRPr="007A5339">
              <w:t>June 14</w:t>
            </w:r>
          </w:p>
        </w:tc>
        <w:tc>
          <w:tcPr>
            <w:tcW w:w="1134" w:type="dxa"/>
            <w:tcBorders>
              <w:top w:val="single" w:sz="12" w:space="0" w:color="008000"/>
              <w:bottom w:val="single" w:sz="6" w:space="0" w:color="008000"/>
            </w:tcBorders>
            <w:shd w:val="clear" w:color="auto" w:fill="FFFFFF"/>
          </w:tcPr>
          <w:p w14:paraId="3A84A63A" w14:textId="362DF121" w:rsidR="00BC55A8" w:rsidRPr="007A5339" w:rsidRDefault="00BC55A8" w:rsidP="00AB414A">
            <w:pPr>
              <w:pStyle w:val="CETBodytext"/>
              <w:ind w:right="-1"/>
              <w:jc w:val="center"/>
              <w:rPr>
                <w:rFonts w:cs="Arial"/>
                <w:szCs w:val="18"/>
                <w:lang w:val="en-GB"/>
              </w:rPr>
            </w:pPr>
            <w:r w:rsidRPr="007A5339">
              <w:t>July 14</w:t>
            </w:r>
          </w:p>
        </w:tc>
        <w:tc>
          <w:tcPr>
            <w:tcW w:w="851" w:type="dxa"/>
            <w:tcBorders>
              <w:top w:val="single" w:sz="12" w:space="0" w:color="008000"/>
              <w:bottom w:val="single" w:sz="6" w:space="0" w:color="008000"/>
            </w:tcBorders>
            <w:shd w:val="clear" w:color="auto" w:fill="FFFFFF"/>
          </w:tcPr>
          <w:p w14:paraId="0DE9CC8D" w14:textId="46712315" w:rsidR="00BC55A8" w:rsidRPr="007A5339" w:rsidRDefault="00BC55A8" w:rsidP="00AB414A">
            <w:pPr>
              <w:pStyle w:val="CETBodytext"/>
              <w:ind w:right="-1"/>
              <w:jc w:val="center"/>
              <w:rPr>
                <w:rFonts w:cs="Arial"/>
                <w:szCs w:val="18"/>
                <w:lang w:val="en-GB"/>
              </w:rPr>
            </w:pPr>
            <w:r w:rsidRPr="007A5339">
              <w:t>August 18</w:t>
            </w:r>
          </w:p>
        </w:tc>
      </w:tr>
      <w:tr w:rsidR="00BC55A8" w:rsidRPr="007A5339" w14:paraId="6CC991F1" w14:textId="77777777" w:rsidTr="00AB414A">
        <w:tc>
          <w:tcPr>
            <w:tcW w:w="5387" w:type="dxa"/>
            <w:gridSpan w:val="5"/>
            <w:shd w:val="clear" w:color="auto" w:fill="FFFFFF"/>
          </w:tcPr>
          <w:p w14:paraId="399D90D2" w14:textId="34981559" w:rsidR="00BC55A8" w:rsidRPr="007A5339" w:rsidRDefault="00BC55A8" w:rsidP="00BC55A8">
            <w:pPr>
              <w:pStyle w:val="CETBodytext"/>
              <w:ind w:right="-1"/>
              <w:jc w:val="center"/>
              <w:rPr>
                <w:rFonts w:cs="Arial"/>
                <w:szCs w:val="18"/>
                <w:lang w:val="en-GB"/>
              </w:rPr>
            </w:pPr>
            <w:r w:rsidRPr="007A5339">
              <w:rPr>
                <w:noProof/>
              </w:rPr>
              <w:t>LAI</w:t>
            </w:r>
          </w:p>
        </w:tc>
      </w:tr>
      <w:tr w:rsidR="00AB414A" w:rsidRPr="007A5339" w14:paraId="6DCD79DE" w14:textId="77777777" w:rsidTr="00AB414A">
        <w:tc>
          <w:tcPr>
            <w:tcW w:w="1134" w:type="dxa"/>
            <w:shd w:val="clear" w:color="auto" w:fill="FFFFFF"/>
          </w:tcPr>
          <w:p w14:paraId="2E877C72" w14:textId="54509134" w:rsidR="00AB414A" w:rsidRPr="007A5339" w:rsidRDefault="00AB414A" w:rsidP="00AB414A">
            <w:pPr>
              <w:pStyle w:val="CETBodytext"/>
              <w:jc w:val="center"/>
              <w:rPr>
                <w:lang w:val="en-GB"/>
              </w:rPr>
            </w:pPr>
            <w:r w:rsidRPr="007A5339">
              <w:rPr>
                <w:noProof/>
              </w:rPr>
              <w:t>min</w:t>
            </w:r>
          </w:p>
        </w:tc>
        <w:tc>
          <w:tcPr>
            <w:tcW w:w="1134" w:type="dxa"/>
            <w:shd w:val="clear" w:color="auto" w:fill="FFFFFF"/>
            <w:vAlign w:val="center"/>
          </w:tcPr>
          <w:p w14:paraId="1EBDFE8D" w14:textId="1E7CF933" w:rsidR="00AB414A" w:rsidRPr="007A5339" w:rsidRDefault="00AB414A" w:rsidP="00AB414A">
            <w:pPr>
              <w:pStyle w:val="CETBodytext"/>
              <w:jc w:val="center"/>
              <w:rPr>
                <w:lang w:val="en-GB"/>
              </w:rPr>
            </w:pPr>
            <w:r w:rsidRPr="007A5339">
              <w:t>0,17</w:t>
            </w:r>
          </w:p>
        </w:tc>
        <w:tc>
          <w:tcPr>
            <w:tcW w:w="1134" w:type="dxa"/>
            <w:shd w:val="clear" w:color="auto" w:fill="FFFFFF"/>
            <w:vAlign w:val="center"/>
          </w:tcPr>
          <w:p w14:paraId="79DB3897" w14:textId="3B70C9C8" w:rsidR="00AB414A" w:rsidRPr="007A5339" w:rsidRDefault="00AB414A" w:rsidP="00AB414A">
            <w:pPr>
              <w:pStyle w:val="CETBodytext"/>
              <w:jc w:val="center"/>
              <w:rPr>
                <w:lang w:val="en-GB"/>
              </w:rPr>
            </w:pPr>
            <w:r w:rsidRPr="007A5339">
              <w:t>0,19</w:t>
            </w:r>
          </w:p>
        </w:tc>
        <w:tc>
          <w:tcPr>
            <w:tcW w:w="1134" w:type="dxa"/>
            <w:shd w:val="clear" w:color="auto" w:fill="FFFFFF"/>
            <w:vAlign w:val="center"/>
          </w:tcPr>
          <w:p w14:paraId="6A170319" w14:textId="70F9D698" w:rsidR="00AB414A" w:rsidRPr="007A5339" w:rsidRDefault="00AB414A" w:rsidP="00AB414A">
            <w:pPr>
              <w:pStyle w:val="CETBodytext"/>
              <w:ind w:right="-1"/>
              <w:jc w:val="center"/>
              <w:rPr>
                <w:rFonts w:cs="Arial"/>
                <w:szCs w:val="18"/>
                <w:lang w:val="en-GB"/>
              </w:rPr>
            </w:pPr>
            <w:r w:rsidRPr="007A5339">
              <w:t>0,24</w:t>
            </w:r>
          </w:p>
        </w:tc>
        <w:tc>
          <w:tcPr>
            <w:tcW w:w="851" w:type="dxa"/>
            <w:shd w:val="clear" w:color="auto" w:fill="FFFFFF"/>
            <w:vAlign w:val="center"/>
          </w:tcPr>
          <w:p w14:paraId="0FDEB4DF" w14:textId="3BAA765C" w:rsidR="00AB414A" w:rsidRPr="007A5339" w:rsidRDefault="00AB414A" w:rsidP="00AB414A">
            <w:pPr>
              <w:pStyle w:val="CETBodytext"/>
              <w:ind w:right="-1"/>
              <w:jc w:val="center"/>
              <w:rPr>
                <w:rFonts w:cs="Arial"/>
                <w:szCs w:val="18"/>
                <w:lang w:val="en-GB"/>
              </w:rPr>
            </w:pPr>
            <w:r w:rsidRPr="007A5339">
              <w:t>0,11</w:t>
            </w:r>
          </w:p>
        </w:tc>
      </w:tr>
      <w:tr w:rsidR="00AB414A" w:rsidRPr="007A5339" w14:paraId="65A8082F" w14:textId="77777777" w:rsidTr="00AB414A">
        <w:tc>
          <w:tcPr>
            <w:tcW w:w="1134" w:type="dxa"/>
            <w:shd w:val="clear" w:color="auto" w:fill="FFFFFF"/>
          </w:tcPr>
          <w:p w14:paraId="298A222A" w14:textId="612A2A90" w:rsidR="00AB414A" w:rsidRPr="007A5339" w:rsidRDefault="00AB414A" w:rsidP="00AB414A">
            <w:pPr>
              <w:pStyle w:val="CETBodytext"/>
              <w:jc w:val="center"/>
              <w:rPr>
                <w:lang w:val="en-GB"/>
              </w:rPr>
            </w:pPr>
            <w:r w:rsidRPr="007A5339">
              <w:rPr>
                <w:noProof/>
              </w:rPr>
              <w:t>max</w:t>
            </w:r>
          </w:p>
        </w:tc>
        <w:tc>
          <w:tcPr>
            <w:tcW w:w="1134" w:type="dxa"/>
            <w:shd w:val="clear" w:color="auto" w:fill="FFFFFF"/>
            <w:vAlign w:val="center"/>
          </w:tcPr>
          <w:p w14:paraId="334D74C2" w14:textId="158B8BE7" w:rsidR="00AB414A" w:rsidRPr="007A5339" w:rsidRDefault="00AB414A" w:rsidP="00AB414A">
            <w:pPr>
              <w:pStyle w:val="CETBodytext"/>
              <w:jc w:val="center"/>
              <w:rPr>
                <w:lang w:val="en-GB"/>
              </w:rPr>
            </w:pPr>
            <w:r w:rsidRPr="007A5339">
              <w:t>0,78</w:t>
            </w:r>
          </w:p>
        </w:tc>
        <w:tc>
          <w:tcPr>
            <w:tcW w:w="1134" w:type="dxa"/>
            <w:shd w:val="clear" w:color="auto" w:fill="FFFFFF"/>
            <w:vAlign w:val="center"/>
          </w:tcPr>
          <w:p w14:paraId="3D85059A" w14:textId="2582E6A6" w:rsidR="00AB414A" w:rsidRPr="007A5339" w:rsidRDefault="00AB414A" w:rsidP="00AB414A">
            <w:pPr>
              <w:pStyle w:val="CETBodytext"/>
              <w:jc w:val="center"/>
              <w:rPr>
                <w:lang w:val="en-GB"/>
              </w:rPr>
            </w:pPr>
            <w:r w:rsidRPr="007A5339">
              <w:t>2,25</w:t>
            </w:r>
          </w:p>
        </w:tc>
        <w:tc>
          <w:tcPr>
            <w:tcW w:w="1134" w:type="dxa"/>
            <w:shd w:val="clear" w:color="auto" w:fill="FFFFFF"/>
            <w:vAlign w:val="center"/>
          </w:tcPr>
          <w:p w14:paraId="3334B798" w14:textId="29D73DF5" w:rsidR="00AB414A" w:rsidRPr="007A5339" w:rsidRDefault="00AB414A" w:rsidP="00AB414A">
            <w:pPr>
              <w:pStyle w:val="CETBodytext"/>
              <w:ind w:right="-1"/>
              <w:jc w:val="center"/>
              <w:rPr>
                <w:rFonts w:cs="Arial"/>
                <w:szCs w:val="18"/>
                <w:lang w:val="en-GB"/>
              </w:rPr>
            </w:pPr>
            <w:r w:rsidRPr="007A5339">
              <w:t>3,13</w:t>
            </w:r>
          </w:p>
        </w:tc>
        <w:tc>
          <w:tcPr>
            <w:tcW w:w="851" w:type="dxa"/>
            <w:shd w:val="clear" w:color="auto" w:fill="FFFFFF"/>
            <w:vAlign w:val="center"/>
          </w:tcPr>
          <w:p w14:paraId="0874031C" w14:textId="417096B4" w:rsidR="00AB414A" w:rsidRPr="007A5339" w:rsidRDefault="00AB414A" w:rsidP="00AB414A">
            <w:pPr>
              <w:pStyle w:val="CETBodytext"/>
              <w:ind w:right="-1"/>
              <w:jc w:val="center"/>
              <w:rPr>
                <w:rFonts w:cs="Arial"/>
                <w:szCs w:val="18"/>
                <w:lang w:val="en-GB"/>
              </w:rPr>
            </w:pPr>
            <w:r w:rsidRPr="007A5339">
              <w:t>2,24</w:t>
            </w:r>
          </w:p>
        </w:tc>
      </w:tr>
      <w:tr w:rsidR="00AB414A" w:rsidRPr="007A5339" w14:paraId="3C4413B5" w14:textId="77777777" w:rsidTr="00AB414A">
        <w:tc>
          <w:tcPr>
            <w:tcW w:w="1134" w:type="dxa"/>
            <w:shd w:val="clear" w:color="auto" w:fill="FFFFFF"/>
          </w:tcPr>
          <w:p w14:paraId="10756935" w14:textId="699DB832" w:rsidR="00AB414A" w:rsidRPr="007A5339" w:rsidRDefault="00AB414A" w:rsidP="00AB414A">
            <w:pPr>
              <w:pStyle w:val="CETBodytext"/>
              <w:jc w:val="center"/>
              <w:rPr>
                <w:lang w:val="en-GB"/>
              </w:rPr>
            </w:pPr>
            <w:r w:rsidRPr="007A5339">
              <w:rPr>
                <w:noProof/>
              </w:rPr>
              <w:t>mean</w:t>
            </w:r>
          </w:p>
        </w:tc>
        <w:tc>
          <w:tcPr>
            <w:tcW w:w="1134" w:type="dxa"/>
            <w:shd w:val="clear" w:color="auto" w:fill="FFFFFF"/>
            <w:vAlign w:val="center"/>
          </w:tcPr>
          <w:p w14:paraId="0351D379" w14:textId="175241CC" w:rsidR="00AB414A" w:rsidRPr="007A5339" w:rsidRDefault="00AB414A" w:rsidP="00AB414A">
            <w:pPr>
              <w:pStyle w:val="CETBodytext"/>
              <w:jc w:val="center"/>
              <w:rPr>
                <w:lang w:val="en-GB"/>
              </w:rPr>
            </w:pPr>
            <w:r w:rsidRPr="007A5339">
              <w:t>0,22</w:t>
            </w:r>
          </w:p>
        </w:tc>
        <w:tc>
          <w:tcPr>
            <w:tcW w:w="1134" w:type="dxa"/>
            <w:shd w:val="clear" w:color="auto" w:fill="FFFFFF"/>
            <w:vAlign w:val="center"/>
          </w:tcPr>
          <w:p w14:paraId="752A8BCA" w14:textId="49B2F0BF" w:rsidR="00AB414A" w:rsidRPr="007A5339" w:rsidRDefault="00AB414A" w:rsidP="00AB414A">
            <w:pPr>
              <w:pStyle w:val="CETBodytext"/>
              <w:jc w:val="center"/>
              <w:rPr>
                <w:lang w:val="en-GB"/>
              </w:rPr>
            </w:pPr>
            <w:r w:rsidRPr="007A5339">
              <w:t>0,35</w:t>
            </w:r>
          </w:p>
        </w:tc>
        <w:tc>
          <w:tcPr>
            <w:tcW w:w="1134" w:type="dxa"/>
            <w:shd w:val="clear" w:color="auto" w:fill="FFFFFF"/>
            <w:vAlign w:val="center"/>
          </w:tcPr>
          <w:p w14:paraId="7C41C57C" w14:textId="70CAADB8" w:rsidR="00AB414A" w:rsidRPr="007A5339" w:rsidRDefault="00AB414A" w:rsidP="00AB414A">
            <w:pPr>
              <w:pStyle w:val="CETBodytext"/>
              <w:ind w:right="-1"/>
              <w:jc w:val="center"/>
              <w:rPr>
                <w:rFonts w:cs="Arial"/>
                <w:szCs w:val="18"/>
                <w:lang w:val="en-GB"/>
              </w:rPr>
            </w:pPr>
            <w:r w:rsidRPr="007A5339">
              <w:t>1,03</w:t>
            </w:r>
          </w:p>
        </w:tc>
        <w:tc>
          <w:tcPr>
            <w:tcW w:w="851" w:type="dxa"/>
            <w:shd w:val="clear" w:color="auto" w:fill="FFFFFF"/>
            <w:vAlign w:val="center"/>
          </w:tcPr>
          <w:p w14:paraId="0242159F" w14:textId="2A775FFC" w:rsidR="00AB414A" w:rsidRPr="007A5339" w:rsidRDefault="00AB414A" w:rsidP="00AB414A">
            <w:pPr>
              <w:pStyle w:val="CETBodytext"/>
              <w:ind w:right="-1"/>
              <w:jc w:val="center"/>
              <w:rPr>
                <w:rFonts w:cs="Arial"/>
                <w:szCs w:val="18"/>
                <w:lang w:val="en-GB"/>
              </w:rPr>
            </w:pPr>
            <w:r w:rsidRPr="007A5339">
              <w:t>0,38</w:t>
            </w:r>
          </w:p>
        </w:tc>
      </w:tr>
      <w:tr w:rsidR="00AB414A" w:rsidRPr="007A5339" w14:paraId="4CE18C1B" w14:textId="77777777" w:rsidTr="007C4F93">
        <w:tc>
          <w:tcPr>
            <w:tcW w:w="5387" w:type="dxa"/>
            <w:gridSpan w:val="5"/>
            <w:shd w:val="clear" w:color="auto" w:fill="FFFFFF"/>
          </w:tcPr>
          <w:p w14:paraId="243CD5C4" w14:textId="32A8A7CF" w:rsidR="00AB414A" w:rsidRPr="007A5339" w:rsidRDefault="00AB414A" w:rsidP="00AB414A">
            <w:pPr>
              <w:pStyle w:val="CETBodytext"/>
              <w:ind w:right="-1"/>
              <w:jc w:val="center"/>
              <w:rPr>
                <w:rFonts w:cs="Arial"/>
                <w:szCs w:val="18"/>
                <w:lang w:val="en-GB"/>
              </w:rPr>
            </w:pPr>
            <w:r w:rsidRPr="007A5339">
              <w:t>FCOVER</w:t>
            </w:r>
          </w:p>
        </w:tc>
      </w:tr>
      <w:tr w:rsidR="00AB414A" w:rsidRPr="007A5339" w14:paraId="237E58AB" w14:textId="77777777" w:rsidTr="00B458B7">
        <w:tc>
          <w:tcPr>
            <w:tcW w:w="1134" w:type="dxa"/>
            <w:shd w:val="clear" w:color="auto" w:fill="FFFFFF"/>
          </w:tcPr>
          <w:p w14:paraId="5DEF0AB3" w14:textId="0E8D02C7" w:rsidR="00AB414A" w:rsidRPr="007A5339" w:rsidRDefault="00AB414A" w:rsidP="00AB414A">
            <w:pPr>
              <w:pStyle w:val="CETBodytext"/>
              <w:ind w:right="-1"/>
              <w:jc w:val="center"/>
              <w:rPr>
                <w:rFonts w:cs="Arial"/>
                <w:szCs w:val="18"/>
                <w:lang w:val="en-GB"/>
              </w:rPr>
            </w:pPr>
            <w:r w:rsidRPr="007A5339">
              <w:rPr>
                <w:noProof/>
              </w:rPr>
              <w:t>min</w:t>
            </w:r>
          </w:p>
        </w:tc>
        <w:tc>
          <w:tcPr>
            <w:tcW w:w="1134" w:type="dxa"/>
            <w:shd w:val="clear" w:color="auto" w:fill="FFFFFF"/>
            <w:vAlign w:val="center"/>
          </w:tcPr>
          <w:p w14:paraId="367A510B" w14:textId="370E772A" w:rsidR="00AB414A" w:rsidRPr="007A5339" w:rsidRDefault="00AB414A" w:rsidP="00AB414A">
            <w:pPr>
              <w:pStyle w:val="CETBodytext"/>
              <w:ind w:right="-1"/>
              <w:jc w:val="center"/>
              <w:rPr>
                <w:rFonts w:cs="Arial"/>
                <w:szCs w:val="18"/>
                <w:lang w:val="en-GB"/>
              </w:rPr>
            </w:pPr>
            <w:r w:rsidRPr="007A5339">
              <w:rPr>
                <w:color w:val="000000"/>
              </w:rPr>
              <w:t>0,03</w:t>
            </w:r>
          </w:p>
        </w:tc>
        <w:tc>
          <w:tcPr>
            <w:tcW w:w="1134" w:type="dxa"/>
            <w:shd w:val="clear" w:color="auto" w:fill="FFFFFF"/>
            <w:vAlign w:val="center"/>
          </w:tcPr>
          <w:p w14:paraId="0D83D40A" w14:textId="40FE6318" w:rsidR="00AB414A" w:rsidRPr="007A5339" w:rsidRDefault="00AB414A" w:rsidP="00AB414A">
            <w:pPr>
              <w:pStyle w:val="CETBodytext"/>
              <w:ind w:right="-1"/>
              <w:jc w:val="center"/>
              <w:rPr>
                <w:rFonts w:cs="Arial"/>
                <w:szCs w:val="18"/>
                <w:lang w:val="en-GB"/>
              </w:rPr>
            </w:pPr>
            <w:r w:rsidRPr="007A5339">
              <w:rPr>
                <w:color w:val="000000"/>
              </w:rPr>
              <w:t>0,05</w:t>
            </w:r>
          </w:p>
        </w:tc>
        <w:tc>
          <w:tcPr>
            <w:tcW w:w="1134" w:type="dxa"/>
            <w:shd w:val="clear" w:color="auto" w:fill="FFFFFF"/>
            <w:vAlign w:val="center"/>
          </w:tcPr>
          <w:p w14:paraId="156A2A39" w14:textId="7A2C6B94" w:rsidR="00AB414A" w:rsidRPr="007A5339" w:rsidRDefault="00AB414A" w:rsidP="00AB414A">
            <w:pPr>
              <w:pStyle w:val="CETBodytext"/>
              <w:ind w:right="-1"/>
              <w:jc w:val="center"/>
              <w:rPr>
                <w:rFonts w:cs="Arial"/>
                <w:szCs w:val="18"/>
                <w:lang w:val="en-GB"/>
              </w:rPr>
            </w:pPr>
            <w:r w:rsidRPr="007A5339">
              <w:rPr>
                <w:color w:val="000000"/>
              </w:rPr>
              <w:t>0,1</w:t>
            </w:r>
          </w:p>
        </w:tc>
        <w:tc>
          <w:tcPr>
            <w:tcW w:w="851" w:type="dxa"/>
            <w:shd w:val="clear" w:color="auto" w:fill="FFFFFF"/>
            <w:vAlign w:val="center"/>
          </w:tcPr>
          <w:p w14:paraId="24E29517" w14:textId="15280122" w:rsidR="00AB414A" w:rsidRPr="007A5339" w:rsidRDefault="00AB414A" w:rsidP="00AB414A">
            <w:pPr>
              <w:pStyle w:val="CETBodytext"/>
              <w:ind w:right="-1"/>
              <w:jc w:val="center"/>
              <w:rPr>
                <w:rFonts w:cs="Arial"/>
                <w:szCs w:val="18"/>
                <w:lang w:val="en-GB"/>
              </w:rPr>
            </w:pPr>
            <w:r w:rsidRPr="007A5339">
              <w:rPr>
                <w:color w:val="000000"/>
              </w:rPr>
              <w:t>0,05</w:t>
            </w:r>
          </w:p>
        </w:tc>
      </w:tr>
      <w:tr w:rsidR="00AB414A" w:rsidRPr="007A5339" w14:paraId="423B4D73" w14:textId="77777777" w:rsidTr="00B458B7">
        <w:tc>
          <w:tcPr>
            <w:tcW w:w="1134" w:type="dxa"/>
            <w:shd w:val="clear" w:color="auto" w:fill="FFFFFF"/>
          </w:tcPr>
          <w:p w14:paraId="0EFA1020" w14:textId="52B033DB" w:rsidR="00AB414A" w:rsidRPr="007A5339" w:rsidRDefault="00AB414A" w:rsidP="00AB414A">
            <w:pPr>
              <w:pStyle w:val="CETBodytext"/>
              <w:ind w:right="-1"/>
              <w:jc w:val="center"/>
              <w:rPr>
                <w:rFonts w:cs="Arial"/>
                <w:szCs w:val="18"/>
                <w:lang w:val="en-GB"/>
              </w:rPr>
            </w:pPr>
            <w:r w:rsidRPr="007A5339">
              <w:rPr>
                <w:noProof/>
              </w:rPr>
              <w:t>max</w:t>
            </w:r>
          </w:p>
        </w:tc>
        <w:tc>
          <w:tcPr>
            <w:tcW w:w="1134" w:type="dxa"/>
            <w:shd w:val="clear" w:color="auto" w:fill="FFFFFF"/>
            <w:vAlign w:val="center"/>
          </w:tcPr>
          <w:p w14:paraId="2A495CD0" w14:textId="3AC02C46" w:rsidR="00AB414A" w:rsidRPr="007A5339" w:rsidRDefault="00AB414A" w:rsidP="00AB414A">
            <w:pPr>
              <w:pStyle w:val="CETBodytext"/>
              <w:ind w:right="-1"/>
              <w:jc w:val="center"/>
              <w:rPr>
                <w:rFonts w:cs="Arial"/>
                <w:szCs w:val="18"/>
                <w:lang w:val="en-GB"/>
              </w:rPr>
            </w:pPr>
            <w:r w:rsidRPr="007A5339">
              <w:rPr>
                <w:color w:val="000000"/>
              </w:rPr>
              <w:t>0,35</w:t>
            </w:r>
          </w:p>
        </w:tc>
        <w:tc>
          <w:tcPr>
            <w:tcW w:w="1134" w:type="dxa"/>
            <w:shd w:val="clear" w:color="auto" w:fill="FFFFFF"/>
            <w:vAlign w:val="center"/>
          </w:tcPr>
          <w:p w14:paraId="5B7A7273" w14:textId="796F58BC" w:rsidR="00AB414A" w:rsidRPr="007A5339" w:rsidRDefault="00AB414A" w:rsidP="00AB414A">
            <w:pPr>
              <w:pStyle w:val="CETBodytext"/>
              <w:ind w:right="-1"/>
              <w:jc w:val="center"/>
              <w:rPr>
                <w:rFonts w:cs="Arial"/>
                <w:szCs w:val="18"/>
                <w:lang w:val="en-GB"/>
              </w:rPr>
            </w:pPr>
            <w:r w:rsidRPr="007A5339">
              <w:rPr>
                <w:color w:val="000000"/>
              </w:rPr>
              <w:t>0,66</w:t>
            </w:r>
          </w:p>
        </w:tc>
        <w:tc>
          <w:tcPr>
            <w:tcW w:w="1134" w:type="dxa"/>
            <w:shd w:val="clear" w:color="auto" w:fill="FFFFFF"/>
            <w:vAlign w:val="center"/>
          </w:tcPr>
          <w:p w14:paraId="03858C49" w14:textId="3FAC264C" w:rsidR="00AB414A" w:rsidRPr="007A5339" w:rsidRDefault="00AB414A" w:rsidP="00AB414A">
            <w:pPr>
              <w:pStyle w:val="CETBodytext"/>
              <w:ind w:right="-1"/>
              <w:jc w:val="center"/>
              <w:rPr>
                <w:rFonts w:cs="Arial"/>
                <w:szCs w:val="18"/>
                <w:lang w:val="en-GB"/>
              </w:rPr>
            </w:pPr>
            <w:r w:rsidRPr="007A5339">
              <w:rPr>
                <w:color w:val="000000"/>
              </w:rPr>
              <w:t>0,76</w:t>
            </w:r>
          </w:p>
        </w:tc>
        <w:tc>
          <w:tcPr>
            <w:tcW w:w="851" w:type="dxa"/>
            <w:shd w:val="clear" w:color="auto" w:fill="FFFFFF"/>
            <w:vAlign w:val="center"/>
          </w:tcPr>
          <w:p w14:paraId="35636C37" w14:textId="4A461125" w:rsidR="00AB414A" w:rsidRPr="007A5339" w:rsidRDefault="00AB414A" w:rsidP="00AB414A">
            <w:pPr>
              <w:pStyle w:val="CETBodytext"/>
              <w:ind w:right="-1"/>
              <w:jc w:val="center"/>
              <w:rPr>
                <w:rFonts w:cs="Arial"/>
                <w:szCs w:val="18"/>
                <w:lang w:val="en-GB"/>
              </w:rPr>
            </w:pPr>
            <w:r w:rsidRPr="007A5339">
              <w:rPr>
                <w:color w:val="000000"/>
              </w:rPr>
              <w:t>0,72</w:t>
            </w:r>
          </w:p>
        </w:tc>
      </w:tr>
      <w:tr w:rsidR="00AB414A" w:rsidRPr="007A5339" w14:paraId="205779E8" w14:textId="77777777" w:rsidTr="00B458B7">
        <w:tc>
          <w:tcPr>
            <w:tcW w:w="1134" w:type="dxa"/>
            <w:shd w:val="clear" w:color="auto" w:fill="FFFFFF"/>
          </w:tcPr>
          <w:p w14:paraId="43E7E2AF" w14:textId="4CC22ECD" w:rsidR="00AB414A" w:rsidRPr="007A5339" w:rsidRDefault="00AB414A" w:rsidP="00AB414A">
            <w:pPr>
              <w:pStyle w:val="CETBodytext"/>
              <w:ind w:right="-1"/>
              <w:jc w:val="center"/>
              <w:rPr>
                <w:rFonts w:cs="Arial"/>
                <w:szCs w:val="18"/>
                <w:lang w:val="en-GB"/>
              </w:rPr>
            </w:pPr>
            <w:r w:rsidRPr="007A5339">
              <w:rPr>
                <w:noProof/>
              </w:rPr>
              <w:t>mean</w:t>
            </w:r>
          </w:p>
        </w:tc>
        <w:tc>
          <w:tcPr>
            <w:tcW w:w="1134" w:type="dxa"/>
            <w:shd w:val="clear" w:color="auto" w:fill="FFFFFF"/>
            <w:vAlign w:val="center"/>
          </w:tcPr>
          <w:p w14:paraId="31F02B51" w14:textId="7D0C829E" w:rsidR="00AB414A" w:rsidRPr="007A5339" w:rsidRDefault="00AB414A" w:rsidP="00AB414A">
            <w:pPr>
              <w:pStyle w:val="CETBodytext"/>
              <w:ind w:right="-1"/>
              <w:jc w:val="center"/>
              <w:rPr>
                <w:rFonts w:cs="Arial"/>
                <w:szCs w:val="18"/>
                <w:lang w:val="en-GB"/>
              </w:rPr>
            </w:pPr>
            <w:r w:rsidRPr="007A5339">
              <w:rPr>
                <w:color w:val="000000"/>
              </w:rPr>
              <w:t>0,05</w:t>
            </w:r>
          </w:p>
        </w:tc>
        <w:tc>
          <w:tcPr>
            <w:tcW w:w="1134" w:type="dxa"/>
            <w:shd w:val="clear" w:color="auto" w:fill="FFFFFF"/>
            <w:vAlign w:val="center"/>
          </w:tcPr>
          <w:p w14:paraId="65BA90CC" w14:textId="63FBE0DB" w:rsidR="00AB414A" w:rsidRPr="007A5339" w:rsidRDefault="00AB414A" w:rsidP="00AB414A">
            <w:pPr>
              <w:pStyle w:val="CETBodytext"/>
              <w:ind w:right="-1"/>
              <w:jc w:val="center"/>
              <w:rPr>
                <w:rFonts w:cs="Arial"/>
                <w:szCs w:val="18"/>
                <w:lang w:val="en-GB"/>
              </w:rPr>
            </w:pPr>
            <w:r w:rsidRPr="007A5339">
              <w:rPr>
                <w:color w:val="000000"/>
              </w:rPr>
              <w:t>0,14</w:t>
            </w:r>
          </w:p>
        </w:tc>
        <w:tc>
          <w:tcPr>
            <w:tcW w:w="1134" w:type="dxa"/>
            <w:shd w:val="clear" w:color="auto" w:fill="FFFFFF"/>
            <w:vAlign w:val="center"/>
          </w:tcPr>
          <w:p w14:paraId="4151E229" w14:textId="50EE1C55" w:rsidR="00AB414A" w:rsidRPr="007A5339" w:rsidRDefault="00AB414A" w:rsidP="00AB414A">
            <w:pPr>
              <w:pStyle w:val="CETBodytext"/>
              <w:ind w:right="-1"/>
              <w:jc w:val="center"/>
              <w:rPr>
                <w:rFonts w:cs="Arial"/>
                <w:szCs w:val="18"/>
                <w:lang w:val="en-GB"/>
              </w:rPr>
            </w:pPr>
            <w:r w:rsidRPr="007A5339">
              <w:rPr>
                <w:color w:val="000000"/>
              </w:rPr>
              <w:t>0,35</w:t>
            </w:r>
          </w:p>
        </w:tc>
        <w:tc>
          <w:tcPr>
            <w:tcW w:w="851" w:type="dxa"/>
            <w:shd w:val="clear" w:color="auto" w:fill="FFFFFF"/>
            <w:vAlign w:val="center"/>
          </w:tcPr>
          <w:p w14:paraId="7D5E28FD" w14:textId="59C1BC7F" w:rsidR="00AB414A" w:rsidRPr="007A5339" w:rsidRDefault="00AB414A" w:rsidP="00AB414A">
            <w:pPr>
              <w:pStyle w:val="CETBodytext"/>
              <w:ind w:right="-1"/>
              <w:jc w:val="center"/>
              <w:rPr>
                <w:rFonts w:cs="Arial"/>
                <w:szCs w:val="18"/>
                <w:lang w:val="en-GB"/>
              </w:rPr>
            </w:pPr>
            <w:r w:rsidRPr="007A5339">
              <w:rPr>
                <w:color w:val="000000"/>
              </w:rPr>
              <w:t>0,22</w:t>
            </w:r>
          </w:p>
        </w:tc>
      </w:tr>
      <w:tr w:rsidR="00AB414A" w:rsidRPr="007A5339" w14:paraId="29CF2DB6" w14:textId="77777777" w:rsidTr="00116339">
        <w:tc>
          <w:tcPr>
            <w:tcW w:w="5387" w:type="dxa"/>
            <w:gridSpan w:val="5"/>
            <w:shd w:val="clear" w:color="auto" w:fill="FFFFFF"/>
          </w:tcPr>
          <w:p w14:paraId="40AF8D5E" w14:textId="572957AF" w:rsidR="00AB414A" w:rsidRPr="007A5339" w:rsidRDefault="00AB414A" w:rsidP="00AB414A">
            <w:pPr>
              <w:pStyle w:val="CETBodytext"/>
              <w:ind w:right="-1"/>
              <w:jc w:val="center"/>
              <w:rPr>
                <w:rFonts w:cs="Arial"/>
                <w:szCs w:val="18"/>
                <w:lang w:val="en-GB"/>
              </w:rPr>
            </w:pPr>
            <w:r w:rsidRPr="007A5339">
              <w:rPr>
                <w:noProof/>
              </w:rPr>
              <w:t>FAPAR</w:t>
            </w:r>
          </w:p>
        </w:tc>
      </w:tr>
      <w:tr w:rsidR="00AB414A" w:rsidRPr="007A5339" w14:paraId="483F4350" w14:textId="77777777" w:rsidTr="008B7866">
        <w:tc>
          <w:tcPr>
            <w:tcW w:w="1134" w:type="dxa"/>
            <w:shd w:val="clear" w:color="auto" w:fill="FFFFFF"/>
          </w:tcPr>
          <w:p w14:paraId="1A73669F" w14:textId="1F0B8B3A" w:rsidR="00AB414A" w:rsidRPr="007A5339" w:rsidRDefault="00AB414A" w:rsidP="00AB414A">
            <w:pPr>
              <w:pStyle w:val="CETBodytext"/>
              <w:ind w:right="-1"/>
              <w:jc w:val="center"/>
              <w:rPr>
                <w:rFonts w:cs="Arial"/>
                <w:szCs w:val="18"/>
                <w:lang w:val="en-GB"/>
              </w:rPr>
            </w:pPr>
            <w:r w:rsidRPr="007A5339">
              <w:rPr>
                <w:noProof/>
              </w:rPr>
              <w:t>min</w:t>
            </w:r>
          </w:p>
        </w:tc>
        <w:tc>
          <w:tcPr>
            <w:tcW w:w="1134" w:type="dxa"/>
            <w:shd w:val="clear" w:color="auto" w:fill="FFFFFF"/>
            <w:vAlign w:val="center"/>
          </w:tcPr>
          <w:p w14:paraId="58349F5A" w14:textId="3D5F698A" w:rsidR="00AB414A" w:rsidRPr="007A5339" w:rsidRDefault="00AB414A" w:rsidP="00AB414A">
            <w:pPr>
              <w:pStyle w:val="CETBodytext"/>
              <w:ind w:right="-1"/>
              <w:jc w:val="center"/>
              <w:rPr>
                <w:rFonts w:cs="Arial"/>
                <w:szCs w:val="18"/>
                <w:lang w:val="en-GB"/>
              </w:rPr>
            </w:pPr>
            <w:r w:rsidRPr="007A5339">
              <w:rPr>
                <w:color w:val="000000"/>
              </w:rPr>
              <w:t>0,0</w:t>
            </w:r>
          </w:p>
        </w:tc>
        <w:tc>
          <w:tcPr>
            <w:tcW w:w="1134" w:type="dxa"/>
            <w:shd w:val="clear" w:color="auto" w:fill="FFFFFF"/>
            <w:vAlign w:val="center"/>
          </w:tcPr>
          <w:p w14:paraId="75D2255F" w14:textId="6BA215A5" w:rsidR="00AB414A" w:rsidRPr="007A5339" w:rsidRDefault="00AB414A" w:rsidP="00AB414A">
            <w:pPr>
              <w:pStyle w:val="CETBodytext"/>
              <w:ind w:right="-1"/>
              <w:jc w:val="center"/>
              <w:rPr>
                <w:rFonts w:cs="Arial"/>
                <w:szCs w:val="18"/>
                <w:lang w:val="en-GB"/>
              </w:rPr>
            </w:pPr>
            <w:r w:rsidRPr="007A5339">
              <w:rPr>
                <w:color w:val="000000"/>
              </w:rPr>
              <w:t>0,04</w:t>
            </w:r>
          </w:p>
        </w:tc>
        <w:tc>
          <w:tcPr>
            <w:tcW w:w="1134" w:type="dxa"/>
            <w:shd w:val="clear" w:color="auto" w:fill="FFFFFF"/>
            <w:vAlign w:val="center"/>
          </w:tcPr>
          <w:p w14:paraId="19F09A03" w14:textId="4425474A" w:rsidR="00AB414A" w:rsidRPr="007A5339" w:rsidRDefault="00AB414A" w:rsidP="00AB414A">
            <w:pPr>
              <w:pStyle w:val="CETBodytext"/>
              <w:ind w:right="-1"/>
              <w:jc w:val="center"/>
              <w:rPr>
                <w:rFonts w:cs="Arial"/>
                <w:szCs w:val="18"/>
                <w:lang w:val="en-GB"/>
              </w:rPr>
            </w:pPr>
            <w:r w:rsidRPr="007A5339">
              <w:rPr>
                <w:color w:val="000000"/>
              </w:rPr>
              <w:t>0,13</w:t>
            </w:r>
          </w:p>
        </w:tc>
        <w:tc>
          <w:tcPr>
            <w:tcW w:w="851" w:type="dxa"/>
            <w:shd w:val="clear" w:color="auto" w:fill="FFFFFF"/>
            <w:vAlign w:val="center"/>
          </w:tcPr>
          <w:p w14:paraId="3E51192A" w14:textId="652CAE62" w:rsidR="00AB414A" w:rsidRPr="007A5339" w:rsidRDefault="00AB414A" w:rsidP="00AB414A">
            <w:pPr>
              <w:pStyle w:val="CETBodytext"/>
              <w:ind w:right="-1"/>
              <w:jc w:val="center"/>
              <w:rPr>
                <w:rFonts w:cs="Arial"/>
                <w:szCs w:val="18"/>
                <w:lang w:val="en-GB"/>
              </w:rPr>
            </w:pPr>
            <w:r w:rsidRPr="007A5339">
              <w:rPr>
                <w:color w:val="000000"/>
              </w:rPr>
              <w:t>0,05</w:t>
            </w:r>
          </w:p>
        </w:tc>
      </w:tr>
      <w:tr w:rsidR="00AB414A" w:rsidRPr="007A5339" w14:paraId="7848859A" w14:textId="77777777" w:rsidTr="008B7866">
        <w:tc>
          <w:tcPr>
            <w:tcW w:w="1134" w:type="dxa"/>
            <w:shd w:val="clear" w:color="auto" w:fill="FFFFFF"/>
          </w:tcPr>
          <w:p w14:paraId="0445D15A" w14:textId="18E9050B" w:rsidR="00AB414A" w:rsidRPr="007A5339" w:rsidRDefault="00AB414A" w:rsidP="00AB414A">
            <w:pPr>
              <w:pStyle w:val="CETBodytext"/>
              <w:ind w:right="-1"/>
              <w:jc w:val="center"/>
              <w:rPr>
                <w:rFonts w:cs="Arial"/>
                <w:szCs w:val="18"/>
                <w:lang w:val="en-GB"/>
              </w:rPr>
            </w:pPr>
            <w:r w:rsidRPr="007A5339">
              <w:rPr>
                <w:noProof/>
              </w:rPr>
              <w:t>max</w:t>
            </w:r>
          </w:p>
        </w:tc>
        <w:tc>
          <w:tcPr>
            <w:tcW w:w="1134" w:type="dxa"/>
            <w:shd w:val="clear" w:color="auto" w:fill="FFFFFF"/>
            <w:vAlign w:val="center"/>
          </w:tcPr>
          <w:p w14:paraId="057D0DBD" w14:textId="7E2AD0E5" w:rsidR="00AB414A" w:rsidRPr="007A5339" w:rsidRDefault="00AB414A" w:rsidP="00AB414A">
            <w:pPr>
              <w:pStyle w:val="CETBodytext"/>
              <w:ind w:right="-1"/>
              <w:jc w:val="center"/>
              <w:rPr>
                <w:rFonts w:cs="Arial"/>
                <w:szCs w:val="18"/>
                <w:lang w:val="en-GB"/>
              </w:rPr>
            </w:pPr>
            <w:r w:rsidRPr="007A5339">
              <w:rPr>
                <w:color w:val="000000"/>
              </w:rPr>
              <w:t>0,38</w:t>
            </w:r>
          </w:p>
        </w:tc>
        <w:tc>
          <w:tcPr>
            <w:tcW w:w="1134" w:type="dxa"/>
            <w:shd w:val="clear" w:color="auto" w:fill="FFFFFF"/>
            <w:vAlign w:val="center"/>
          </w:tcPr>
          <w:p w14:paraId="2984CD4D" w14:textId="4B9CE597" w:rsidR="00AB414A" w:rsidRPr="007A5339" w:rsidRDefault="00AB414A" w:rsidP="00AB414A">
            <w:pPr>
              <w:pStyle w:val="CETBodytext"/>
              <w:ind w:right="-1"/>
              <w:jc w:val="center"/>
              <w:rPr>
                <w:rFonts w:cs="Arial"/>
                <w:szCs w:val="18"/>
                <w:lang w:val="en-GB"/>
              </w:rPr>
            </w:pPr>
            <w:r w:rsidRPr="007A5339">
              <w:rPr>
                <w:color w:val="000000"/>
              </w:rPr>
              <w:t>0,7</w:t>
            </w:r>
          </w:p>
        </w:tc>
        <w:tc>
          <w:tcPr>
            <w:tcW w:w="1134" w:type="dxa"/>
            <w:shd w:val="clear" w:color="auto" w:fill="FFFFFF"/>
            <w:vAlign w:val="center"/>
          </w:tcPr>
          <w:p w14:paraId="66C4BAF1" w14:textId="5D20AA32" w:rsidR="00AB414A" w:rsidRPr="007A5339" w:rsidRDefault="00AB414A" w:rsidP="00AB414A">
            <w:pPr>
              <w:pStyle w:val="CETBodytext"/>
              <w:ind w:right="-1"/>
              <w:jc w:val="center"/>
              <w:rPr>
                <w:rFonts w:cs="Arial"/>
                <w:szCs w:val="18"/>
                <w:lang w:val="en-GB"/>
              </w:rPr>
            </w:pPr>
            <w:r w:rsidRPr="007A5339">
              <w:rPr>
                <w:color w:val="000000"/>
              </w:rPr>
              <w:t>0,8</w:t>
            </w:r>
          </w:p>
        </w:tc>
        <w:tc>
          <w:tcPr>
            <w:tcW w:w="851" w:type="dxa"/>
            <w:shd w:val="clear" w:color="auto" w:fill="FFFFFF"/>
            <w:vAlign w:val="center"/>
          </w:tcPr>
          <w:p w14:paraId="2444A3B1" w14:textId="492E1FEC" w:rsidR="00AB414A" w:rsidRPr="007A5339" w:rsidRDefault="00AB414A" w:rsidP="00AB414A">
            <w:pPr>
              <w:pStyle w:val="CETBodytext"/>
              <w:ind w:right="-1"/>
              <w:jc w:val="center"/>
              <w:rPr>
                <w:rFonts w:cs="Arial"/>
                <w:szCs w:val="18"/>
                <w:lang w:val="en-GB"/>
              </w:rPr>
            </w:pPr>
            <w:r w:rsidRPr="007A5339">
              <w:rPr>
                <w:color w:val="000000"/>
              </w:rPr>
              <w:t>0,72</w:t>
            </w:r>
          </w:p>
        </w:tc>
      </w:tr>
      <w:tr w:rsidR="00AB414A" w:rsidRPr="007A5339" w14:paraId="738FEBCF" w14:textId="77777777" w:rsidTr="008B7866">
        <w:tc>
          <w:tcPr>
            <w:tcW w:w="1134" w:type="dxa"/>
            <w:shd w:val="clear" w:color="auto" w:fill="FFFFFF"/>
          </w:tcPr>
          <w:p w14:paraId="2E18C04A" w14:textId="3E7329B9" w:rsidR="00AB414A" w:rsidRPr="007A5339" w:rsidRDefault="00AB414A" w:rsidP="00AB414A">
            <w:pPr>
              <w:pStyle w:val="CETBodytext"/>
              <w:ind w:right="-1"/>
              <w:jc w:val="center"/>
              <w:rPr>
                <w:rFonts w:cs="Arial"/>
                <w:szCs w:val="18"/>
                <w:lang w:val="en-GB"/>
              </w:rPr>
            </w:pPr>
            <w:r w:rsidRPr="007A5339">
              <w:rPr>
                <w:noProof/>
              </w:rPr>
              <w:t>mean</w:t>
            </w:r>
          </w:p>
        </w:tc>
        <w:tc>
          <w:tcPr>
            <w:tcW w:w="1134" w:type="dxa"/>
            <w:shd w:val="clear" w:color="auto" w:fill="FFFFFF"/>
            <w:vAlign w:val="center"/>
          </w:tcPr>
          <w:p w14:paraId="0695A663" w14:textId="098B7FD2" w:rsidR="00AB414A" w:rsidRPr="007A5339" w:rsidRDefault="00AB414A" w:rsidP="00AB414A">
            <w:pPr>
              <w:pStyle w:val="CETBodytext"/>
              <w:ind w:right="-1"/>
              <w:jc w:val="center"/>
              <w:rPr>
                <w:rFonts w:cs="Arial"/>
                <w:szCs w:val="18"/>
                <w:lang w:val="en-GB"/>
              </w:rPr>
            </w:pPr>
            <w:r w:rsidRPr="007A5339">
              <w:rPr>
                <w:color w:val="000000"/>
              </w:rPr>
              <w:t>0,02</w:t>
            </w:r>
          </w:p>
        </w:tc>
        <w:tc>
          <w:tcPr>
            <w:tcW w:w="1134" w:type="dxa"/>
            <w:shd w:val="clear" w:color="auto" w:fill="FFFFFF"/>
            <w:vAlign w:val="center"/>
          </w:tcPr>
          <w:p w14:paraId="361CCCBA" w14:textId="47B36205" w:rsidR="00AB414A" w:rsidRPr="007A5339" w:rsidRDefault="00AB414A" w:rsidP="00AB414A">
            <w:pPr>
              <w:pStyle w:val="CETBodytext"/>
              <w:ind w:right="-1"/>
              <w:jc w:val="center"/>
              <w:rPr>
                <w:rFonts w:cs="Arial"/>
                <w:szCs w:val="18"/>
                <w:lang w:val="en-GB"/>
              </w:rPr>
            </w:pPr>
            <w:r w:rsidRPr="007A5339">
              <w:rPr>
                <w:color w:val="000000"/>
              </w:rPr>
              <w:t>0,15</w:t>
            </w:r>
          </w:p>
        </w:tc>
        <w:tc>
          <w:tcPr>
            <w:tcW w:w="1134" w:type="dxa"/>
            <w:shd w:val="clear" w:color="auto" w:fill="FFFFFF"/>
            <w:vAlign w:val="center"/>
          </w:tcPr>
          <w:p w14:paraId="09E6CE38" w14:textId="47C445A3" w:rsidR="00AB414A" w:rsidRPr="007A5339" w:rsidRDefault="00AB414A" w:rsidP="00AB414A">
            <w:pPr>
              <w:pStyle w:val="CETBodytext"/>
              <w:ind w:right="-1"/>
              <w:jc w:val="center"/>
              <w:rPr>
                <w:rFonts w:cs="Arial"/>
                <w:szCs w:val="18"/>
                <w:lang w:val="en-GB"/>
              </w:rPr>
            </w:pPr>
            <w:r w:rsidRPr="007A5339">
              <w:rPr>
                <w:color w:val="000000"/>
              </w:rPr>
              <w:t>0,39</w:t>
            </w:r>
          </w:p>
        </w:tc>
        <w:tc>
          <w:tcPr>
            <w:tcW w:w="851" w:type="dxa"/>
            <w:shd w:val="clear" w:color="auto" w:fill="FFFFFF"/>
            <w:vAlign w:val="center"/>
          </w:tcPr>
          <w:p w14:paraId="7681FB3B" w14:textId="4FB066AA" w:rsidR="00AB414A" w:rsidRPr="007A5339" w:rsidRDefault="00AB414A" w:rsidP="00AB414A">
            <w:pPr>
              <w:pStyle w:val="CETBodytext"/>
              <w:ind w:right="-1"/>
              <w:jc w:val="center"/>
              <w:rPr>
                <w:rFonts w:cs="Arial"/>
                <w:szCs w:val="18"/>
                <w:lang w:val="en-GB"/>
              </w:rPr>
            </w:pPr>
            <w:r w:rsidRPr="007A5339">
              <w:rPr>
                <w:color w:val="000000"/>
              </w:rPr>
              <w:t>0,22</w:t>
            </w:r>
          </w:p>
        </w:tc>
      </w:tr>
    </w:tbl>
    <w:p w14:paraId="02FC298D" w14:textId="77777777" w:rsidR="00BC55A8" w:rsidRPr="007A5339" w:rsidRDefault="00BC55A8" w:rsidP="00884AB2">
      <w:pPr>
        <w:pStyle w:val="CETBodytext"/>
        <w:spacing w:line="240" w:lineRule="auto"/>
      </w:pPr>
    </w:p>
    <w:p w14:paraId="098CE1AA" w14:textId="77777777" w:rsidR="00A14211" w:rsidRPr="007A5339" w:rsidRDefault="00A14211" w:rsidP="00046D6E">
      <w:pPr>
        <w:pStyle w:val="CETBodytext"/>
        <w:spacing w:line="240" w:lineRule="auto"/>
        <w:rPr>
          <w:lang w:val="kk-KZ"/>
        </w:rPr>
      </w:pPr>
      <w:r w:rsidRPr="007A5339">
        <w:rPr>
          <w:lang w:val="kk-KZ"/>
        </w:rPr>
        <w:t>The extracted biophysical parameters clearly demonstrate the relationship with vegetation indices, since the trend of crop development can be analyzed by the minimum, maximum and average values of biophysical parameters. The use of such indicators can contribute to the control of the growth and physiological status of an agricultural crop.</w:t>
      </w:r>
    </w:p>
    <w:p w14:paraId="32CBDB9B" w14:textId="0A0BCFB4" w:rsidR="00A14211" w:rsidRPr="007A5339" w:rsidRDefault="00A14211" w:rsidP="00046D6E">
      <w:pPr>
        <w:pStyle w:val="CETBodytext"/>
        <w:spacing w:line="240" w:lineRule="auto"/>
        <w:rPr>
          <w:lang w:val="kk-KZ"/>
        </w:rPr>
      </w:pPr>
      <w:r w:rsidRPr="007A5339">
        <w:rPr>
          <w:lang w:val="kk-KZ"/>
        </w:rPr>
        <w:t>In the practice of agricultural research, it is often necessary to study the nature of the relationship between two (or more) varying features or properties of soil and vegetation cover. Many signs and properties of the soil and vegetation cover are interconnected in a certain relationship.</w:t>
      </w:r>
    </w:p>
    <w:p w14:paraId="40548AA7" w14:textId="77777777" w:rsidR="003E3D1F" w:rsidRPr="007A5339" w:rsidRDefault="00A14211" w:rsidP="00D87AB2">
      <w:pPr>
        <w:spacing w:line="240" w:lineRule="auto"/>
        <w:rPr>
          <w:lang w:val="kk-KZ"/>
        </w:rPr>
      </w:pPr>
      <w:r w:rsidRPr="007A5339">
        <w:rPr>
          <w:lang w:val="en-US"/>
        </w:rPr>
        <w:t xml:space="preserve">In this study, the use of correlation and regression analysis to study the relationship between quantitative indicators characterizing the state of crops according to biophysical parameters and the content of basic nutrients became possible, since a large number of test sites were used in the assessment (103). </w:t>
      </w:r>
    </w:p>
    <w:p w14:paraId="765A09F1" w14:textId="0E914ED2" w:rsidR="003E3D1F" w:rsidRPr="007A5339" w:rsidRDefault="00A14211" w:rsidP="00D87AB2">
      <w:pPr>
        <w:spacing w:line="240" w:lineRule="auto"/>
        <w:rPr>
          <w:lang w:val="en-US"/>
        </w:rPr>
      </w:pPr>
      <w:r w:rsidRPr="007A5339">
        <w:rPr>
          <w:lang w:val="en-US"/>
        </w:rPr>
        <w:t xml:space="preserve">Correlation and regression analysis are methods of mathematical statistics that allow us to identify the relationship between two quantities, the values of which are obtained as a result of statistical observations. The main task of correlation analysis is to assess the closeness of the relationship between the values, and regression analysis is to establish its type </w:t>
      </w:r>
      <w:r w:rsidR="00C60B00" w:rsidRPr="007A5339">
        <w:rPr>
          <w:lang w:val="kk-KZ"/>
        </w:rPr>
        <w:t xml:space="preserve">(Mylnikov </w:t>
      </w:r>
      <w:r w:rsidR="00C60B00" w:rsidRPr="007A5339">
        <w:rPr>
          <w:lang w:val="en-US"/>
        </w:rPr>
        <w:t xml:space="preserve">and </w:t>
      </w:r>
      <w:r w:rsidR="00C60B00" w:rsidRPr="007A5339">
        <w:rPr>
          <w:lang w:val="kk-KZ"/>
        </w:rPr>
        <w:t>Kulikova</w:t>
      </w:r>
      <w:r w:rsidR="00C60B00" w:rsidRPr="007A5339">
        <w:rPr>
          <w:lang w:val="en-US"/>
        </w:rPr>
        <w:t>, 2013</w:t>
      </w:r>
      <w:r w:rsidR="00C60B00" w:rsidRPr="007A5339">
        <w:rPr>
          <w:lang w:val="kk-KZ"/>
        </w:rPr>
        <w:t>)</w:t>
      </w:r>
      <w:r w:rsidR="00C60B00" w:rsidRPr="007A5339">
        <w:rPr>
          <w:lang w:val="en-US"/>
        </w:rPr>
        <w:t>.</w:t>
      </w:r>
    </w:p>
    <w:p w14:paraId="6103C66B" w14:textId="773C6692" w:rsidR="00A14211" w:rsidRPr="007A5339" w:rsidRDefault="00A14211" w:rsidP="00D87AB2">
      <w:pPr>
        <w:spacing w:line="240" w:lineRule="auto"/>
        <w:rPr>
          <w:lang w:val="en-US"/>
        </w:rPr>
      </w:pPr>
      <w:r w:rsidRPr="007A5339">
        <w:rPr>
          <w:lang w:val="en-US"/>
        </w:rPr>
        <w:t xml:space="preserve">The statistical analysis includes correlation and linear regression analysis between the values of the contents of the main nutrients (nitrogen, phosphorus, </w:t>
      </w:r>
      <w:proofErr w:type="gramStart"/>
      <w:r w:rsidRPr="007A5339">
        <w:rPr>
          <w:lang w:val="en-US"/>
        </w:rPr>
        <w:t>potassium</w:t>
      </w:r>
      <w:proofErr w:type="gramEnd"/>
      <w:r w:rsidRPr="007A5339">
        <w:rPr>
          <w:lang w:val="en-US"/>
        </w:rPr>
        <w:t>) and the average values of biophysical parameters for the control polygons for which the agrochemical analysis was carried out.</w:t>
      </w:r>
    </w:p>
    <w:p w14:paraId="0DFD7EB8" w14:textId="313FFD39" w:rsidR="002136DF" w:rsidRPr="007A5339" w:rsidRDefault="00A14211" w:rsidP="00D87AB2">
      <w:pPr>
        <w:spacing w:line="240" w:lineRule="auto"/>
        <w:rPr>
          <w:lang w:val="en-US"/>
        </w:rPr>
      </w:pPr>
      <w:r w:rsidRPr="007A5339">
        <w:rPr>
          <w:lang w:val="kk-KZ"/>
        </w:rPr>
        <w:t>In most statistical analysis scenarios, the results were weak and inconsistent due to the lack of a positive relationship (Figures 5-6).</w:t>
      </w:r>
    </w:p>
    <w:p w14:paraId="50F31A08" w14:textId="30AA0F47" w:rsidR="002136DF" w:rsidRPr="007A5339" w:rsidRDefault="002136DF" w:rsidP="003E3D1F">
      <w:pPr>
        <w:jc w:val="left"/>
        <w:rPr>
          <w:lang w:val="kk-KZ"/>
        </w:rPr>
      </w:pPr>
    </w:p>
    <w:p w14:paraId="34399B25" w14:textId="6BBC5D19" w:rsidR="00B017CF" w:rsidRPr="007A5339" w:rsidRDefault="00B017CF" w:rsidP="003E3D1F">
      <w:pPr>
        <w:jc w:val="left"/>
        <w:rPr>
          <w:lang w:val="kk-KZ"/>
        </w:rPr>
      </w:pPr>
      <w:r w:rsidRPr="007A5339">
        <w:rPr>
          <w:noProof/>
          <w:lang w:val="ru-RU" w:eastAsia="ru-RU"/>
        </w:rPr>
        <w:lastRenderedPageBreak/>
        <w:drawing>
          <wp:inline distT="0" distB="0" distL="0" distR="0" wp14:anchorId="61EECDD9" wp14:editId="13C2A549">
            <wp:extent cx="3034023" cy="1785769"/>
            <wp:effectExtent l="0" t="0" r="0" b="5080"/>
            <wp:docPr id="1" name="Рисунок 1" descr="C:\Users\a.kurmasheva\Downloads\Валиханов\фосфор и Л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urmasheva\Downloads\Валиханов\фосфор и ЛАЙ.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7027" cy="1787537"/>
                    </a:xfrm>
                    <a:prstGeom prst="rect">
                      <a:avLst/>
                    </a:prstGeom>
                    <a:noFill/>
                    <a:ln>
                      <a:noFill/>
                    </a:ln>
                  </pic:spPr>
                </pic:pic>
              </a:graphicData>
            </a:graphic>
          </wp:inline>
        </w:drawing>
      </w:r>
    </w:p>
    <w:p w14:paraId="466FC4F3" w14:textId="77777777" w:rsidR="00125E78" w:rsidRDefault="00125E78" w:rsidP="003E3D1F">
      <w:pPr>
        <w:jc w:val="left"/>
        <w:rPr>
          <w:i/>
          <w:lang w:val="en-US"/>
        </w:rPr>
      </w:pPr>
    </w:p>
    <w:p w14:paraId="1CE67819" w14:textId="5CF395E1" w:rsidR="00A14211" w:rsidRPr="007A5339" w:rsidRDefault="003E3D1F" w:rsidP="003E3D1F">
      <w:pPr>
        <w:jc w:val="left"/>
        <w:rPr>
          <w:i/>
          <w:lang w:val="kk-KZ"/>
        </w:rPr>
      </w:pPr>
      <w:r w:rsidRPr="007A5339">
        <w:rPr>
          <w:i/>
          <w:lang w:val="kk-KZ"/>
        </w:rPr>
        <w:t xml:space="preserve">Figure 5: </w:t>
      </w:r>
      <w:r w:rsidR="00A14211" w:rsidRPr="007A5339">
        <w:rPr>
          <w:i/>
          <w:lang w:val="kk-KZ"/>
        </w:rPr>
        <w:t>Relationship between phosphorus content and LAI values</w:t>
      </w:r>
    </w:p>
    <w:p w14:paraId="5DF9C5E3" w14:textId="77777777" w:rsidR="00B95AE5" w:rsidRPr="007A5339" w:rsidRDefault="00B95AE5" w:rsidP="003E3D1F">
      <w:pPr>
        <w:jc w:val="left"/>
        <w:rPr>
          <w:i/>
          <w:lang w:val="kk-KZ"/>
        </w:rPr>
      </w:pPr>
    </w:p>
    <w:p w14:paraId="20F0503F" w14:textId="1E427E3D" w:rsidR="002136DF" w:rsidRPr="007A5339" w:rsidRDefault="00FB4531" w:rsidP="003E3D1F">
      <w:pPr>
        <w:jc w:val="left"/>
        <w:rPr>
          <w:lang w:val="kk-KZ"/>
        </w:rPr>
      </w:pPr>
      <w:r w:rsidRPr="007A5339">
        <w:rPr>
          <w:noProof/>
          <w:lang w:val="ru-RU" w:eastAsia="ru-RU"/>
        </w:rPr>
        <w:drawing>
          <wp:inline distT="0" distB="0" distL="0" distR="0" wp14:anchorId="3AEF83AA" wp14:editId="09CCC64B">
            <wp:extent cx="3033656" cy="1870603"/>
            <wp:effectExtent l="0" t="0" r="0" b="0"/>
            <wp:docPr id="2" name="Рисунок 2" descr="C:\Users\a.kurmasheva\Downloads\Валиханов\калий и Л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urmasheva\Downloads\Валиханов\калий и ЛАЙ.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7068" cy="1878873"/>
                    </a:xfrm>
                    <a:prstGeom prst="rect">
                      <a:avLst/>
                    </a:prstGeom>
                    <a:noFill/>
                    <a:ln>
                      <a:noFill/>
                    </a:ln>
                  </pic:spPr>
                </pic:pic>
              </a:graphicData>
            </a:graphic>
          </wp:inline>
        </w:drawing>
      </w:r>
    </w:p>
    <w:p w14:paraId="48E38AA9" w14:textId="77777777" w:rsidR="00125E78" w:rsidRDefault="00125E78" w:rsidP="003E3D1F">
      <w:pPr>
        <w:pStyle w:val="afffd"/>
        <w:ind w:left="0"/>
        <w:rPr>
          <w:i/>
          <w:lang w:val="en-US"/>
        </w:rPr>
      </w:pPr>
    </w:p>
    <w:p w14:paraId="29A02447" w14:textId="216B7BE8" w:rsidR="00A14211" w:rsidRPr="007A5339" w:rsidRDefault="003E3D1F" w:rsidP="003E3D1F">
      <w:pPr>
        <w:pStyle w:val="afffd"/>
        <w:ind w:left="0"/>
        <w:rPr>
          <w:i/>
          <w:lang w:val="kk-KZ"/>
        </w:rPr>
      </w:pPr>
      <w:r w:rsidRPr="007A5339">
        <w:rPr>
          <w:i/>
          <w:lang w:val="kk-KZ"/>
        </w:rPr>
        <w:t xml:space="preserve">Figure 6: </w:t>
      </w:r>
      <w:r w:rsidR="00A14211" w:rsidRPr="007A5339">
        <w:rPr>
          <w:i/>
          <w:lang w:val="kk-KZ"/>
        </w:rPr>
        <w:t>Relationship between potassium content and LAI values</w:t>
      </w:r>
    </w:p>
    <w:p w14:paraId="4E5D6026" w14:textId="77777777" w:rsidR="00046D6E" w:rsidRPr="007A5339" w:rsidRDefault="00046D6E" w:rsidP="00046D6E">
      <w:pPr>
        <w:spacing w:line="240" w:lineRule="auto"/>
        <w:rPr>
          <w:lang w:val="kk-KZ"/>
        </w:rPr>
      </w:pPr>
    </w:p>
    <w:p w14:paraId="12C73E79" w14:textId="03377E5B" w:rsidR="00CE7B11" w:rsidRPr="007A5339" w:rsidRDefault="00CE7B11" w:rsidP="00046D6E">
      <w:pPr>
        <w:spacing w:line="240" w:lineRule="auto"/>
        <w:rPr>
          <w:lang w:val="en-US"/>
        </w:rPr>
      </w:pPr>
      <w:r w:rsidRPr="007A5339">
        <w:rPr>
          <w:lang w:val="en-US"/>
        </w:rPr>
        <w:t xml:space="preserve">The exception was the relationship revealed by the authors between the values of nitrogen and LAI during the period of maximum plant growth (data for July 14, 2023), where, according to regression statistics, </w:t>
      </w:r>
      <w:proofErr w:type="gramStart"/>
      <w:r w:rsidRPr="007A5339">
        <w:rPr>
          <w:lang w:val="en-US"/>
        </w:rPr>
        <w:t>R²  =</w:t>
      </w:r>
      <w:proofErr w:type="gramEnd"/>
      <w:r w:rsidRPr="007A5339">
        <w:rPr>
          <w:lang w:val="en-US"/>
        </w:rPr>
        <w:t xml:space="preserve"> 0</w:t>
      </w:r>
      <w:r w:rsidRPr="007A5339">
        <w:rPr>
          <w:lang w:val="kk-KZ"/>
        </w:rPr>
        <w:t>,</w:t>
      </w:r>
      <w:r w:rsidRPr="007A5339">
        <w:rPr>
          <w:lang w:val="en-US"/>
        </w:rPr>
        <w:t>89 (Figure 7). Thus, the pictures from July 14, during the period of maximum plant growth and development, turned out to be the most informative. It is also necessary to note the advantage of the biophysical parameter LAI.</w:t>
      </w:r>
    </w:p>
    <w:p w14:paraId="59B5A89F" w14:textId="77777777" w:rsidR="00046D6E" w:rsidRPr="007A5339" w:rsidRDefault="00046D6E" w:rsidP="002136DF">
      <w:pPr>
        <w:pStyle w:val="afffd"/>
        <w:ind w:left="142"/>
        <w:rPr>
          <w:lang w:val="kk-KZ"/>
        </w:rPr>
      </w:pPr>
    </w:p>
    <w:p w14:paraId="6EAC451C" w14:textId="0EA32093" w:rsidR="00BB54C4" w:rsidRPr="007A5339" w:rsidRDefault="00FB4531" w:rsidP="003E3D1F">
      <w:pPr>
        <w:jc w:val="left"/>
        <w:rPr>
          <w:lang w:val="kk-KZ"/>
        </w:rPr>
      </w:pPr>
      <w:r w:rsidRPr="007A5339">
        <w:rPr>
          <w:noProof/>
          <w:lang w:val="ru-RU" w:eastAsia="ru-RU"/>
        </w:rPr>
        <w:drawing>
          <wp:inline distT="0" distB="0" distL="0" distR="0" wp14:anchorId="2325679E" wp14:editId="1C1C8F19">
            <wp:extent cx="3033656" cy="1668148"/>
            <wp:effectExtent l="0" t="0" r="0" b="8255"/>
            <wp:docPr id="13" name="Рисунок 13" descr="C:\Users\a.kurmasheva\Downloads\Валиханов\азот и Л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urmasheva\Downloads\Валиханов\азот и ЛАЙ.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1763" cy="1672606"/>
                    </a:xfrm>
                    <a:prstGeom prst="rect">
                      <a:avLst/>
                    </a:prstGeom>
                    <a:noFill/>
                    <a:ln>
                      <a:noFill/>
                    </a:ln>
                  </pic:spPr>
                </pic:pic>
              </a:graphicData>
            </a:graphic>
          </wp:inline>
        </w:drawing>
      </w:r>
    </w:p>
    <w:p w14:paraId="5C4B5899" w14:textId="77777777" w:rsidR="00125E78" w:rsidRDefault="00125E78" w:rsidP="003E3D1F">
      <w:pPr>
        <w:jc w:val="left"/>
        <w:rPr>
          <w:rFonts w:eastAsia="Calibri"/>
          <w:bCs/>
          <w:i/>
          <w:lang w:val="en-US"/>
        </w:rPr>
      </w:pPr>
    </w:p>
    <w:p w14:paraId="42C8373C" w14:textId="67B41F10" w:rsidR="00A14211" w:rsidRPr="007A5339" w:rsidRDefault="00A14211" w:rsidP="003E3D1F">
      <w:pPr>
        <w:jc w:val="left"/>
        <w:rPr>
          <w:rFonts w:eastAsia="Calibri"/>
          <w:bCs/>
          <w:i/>
          <w:lang w:val="kk-KZ"/>
        </w:rPr>
      </w:pPr>
      <w:r w:rsidRPr="007A5339">
        <w:rPr>
          <w:rFonts w:eastAsia="Calibri"/>
          <w:bCs/>
          <w:i/>
          <w:lang w:val="kk-KZ"/>
        </w:rPr>
        <w:t>Figure 7</w:t>
      </w:r>
      <w:r w:rsidR="003E3D1F" w:rsidRPr="007A5339">
        <w:rPr>
          <w:rFonts w:eastAsia="Calibri"/>
          <w:bCs/>
          <w:i/>
          <w:lang w:val="kk-KZ"/>
        </w:rPr>
        <w:t>:</w:t>
      </w:r>
      <w:r w:rsidRPr="007A5339">
        <w:rPr>
          <w:rFonts w:eastAsia="Calibri"/>
          <w:bCs/>
          <w:i/>
          <w:lang w:val="kk-KZ"/>
        </w:rPr>
        <w:t xml:space="preserve"> Relationship between nitrogen content and LAI values</w:t>
      </w:r>
    </w:p>
    <w:p w14:paraId="647D8913" w14:textId="77777777" w:rsidR="002136DF" w:rsidRPr="007A5339" w:rsidRDefault="002136DF" w:rsidP="002136DF">
      <w:pPr>
        <w:ind w:left="142"/>
        <w:rPr>
          <w:rFonts w:eastAsia="Calibri"/>
          <w:b/>
          <w:bCs/>
          <w:lang w:val="en-US"/>
        </w:rPr>
      </w:pPr>
    </w:p>
    <w:p w14:paraId="6D78777B" w14:textId="5D9446A7" w:rsidR="00CA3806" w:rsidRPr="00121DE9" w:rsidRDefault="001E6042" w:rsidP="00BB54C4">
      <w:pPr>
        <w:pStyle w:val="CETBodytext"/>
        <w:spacing w:line="240" w:lineRule="auto"/>
        <w:rPr>
          <w:rFonts w:eastAsia="Calibri"/>
          <w:bCs/>
          <w:lang w:val="kk-KZ"/>
        </w:rPr>
      </w:pPr>
      <w:r w:rsidRPr="007A5339">
        <w:rPr>
          <w:lang w:val="kk-KZ"/>
        </w:rPr>
        <w:t>Nitrogen is the main limiting factor in obtaining sustainable grain yields for the soils of Northern Kazakhstan. Since most of the nitrogen in crops is contained in green leaves during the growth period of the crop, LAI is a very sensitive indicator of changes in the nitrogen demand of the crop during the growing season. The nitrogen content has a noticeable effect on the spectral values of LAI.</w:t>
      </w:r>
      <w:r w:rsidR="00121DE9">
        <w:rPr>
          <w:lang w:val="kk-KZ"/>
        </w:rPr>
        <w:t xml:space="preserve"> </w:t>
      </w:r>
      <w:r w:rsidR="00CA3806" w:rsidRPr="007A5339">
        <w:rPr>
          <w:rFonts w:eastAsia="Calibri"/>
          <w:bCs/>
        </w:rPr>
        <w:t>In order to study and optimize the management of nitrogen content in agricultural crops, diagnostic methods based on the measurement of nitrate content in soil (</w:t>
      </w:r>
      <w:proofErr w:type="spellStart"/>
      <w:r w:rsidR="00CA3806" w:rsidRPr="007A5339">
        <w:rPr>
          <w:rFonts w:eastAsia="Calibri"/>
          <w:bCs/>
        </w:rPr>
        <w:t>Isfan</w:t>
      </w:r>
      <w:proofErr w:type="spellEnd"/>
      <w:r w:rsidR="00CA3806" w:rsidRPr="007A5339">
        <w:rPr>
          <w:rFonts w:eastAsia="Calibri"/>
          <w:bCs/>
        </w:rPr>
        <w:t xml:space="preserve"> et al., 1995), nitrogen nutrition index (NNI) (</w:t>
      </w:r>
      <w:proofErr w:type="spellStart"/>
      <w:r w:rsidR="00CA3806" w:rsidRPr="007A5339">
        <w:rPr>
          <w:rFonts w:eastAsia="Calibri"/>
          <w:bCs/>
        </w:rPr>
        <w:t>Debaeke</w:t>
      </w:r>
      <w:proofErr w:type="spellEnd"/>
      <w:r w:rsidR="00CA3806" w:rsidRPr="007A5339">
        <w:rPr>
          <w:rFonts w:eastAsia="Calibri"/>
          <w:bCs/>
        </w:rPr>
        <w:t xml:space="preserve"> et al., 2006; </w:t>
      </w:r>
      <w:proofErr w:type="spellStart"/>
      <w:r w:rsidR="00CA3806" w:rsidRPr="007A5339">
        <w:rPr>
          <w:rFonts w:eastAsia="Calibri"/>
          <w:bCs/>
        </w:rPr>
        <w:t>Zaidi</w:t>
      </w:r>
      <w:proofErr w:type="spellEnd"/>
      <w:r w:rsidR="00CA3806" w:rsidRPr="007A5339">
        <w:rPr>
          <w:rFonts w:eastAsia="Calibri"/>
          <w:bCs/>
        </w:rPr>
        <w:t xml:space="preserve"> et al., 2008) and nitrogen conce</w:t>
      </w:r>
      <w:r w:rsidR="00C60B00" w:rsidRPr="007A5339">
        <w:rPr>
          <w:rFonts w:eastAsia="Calibri"/>
          <w:bCs/>
        </w:rPr>
        <w:t xml:space="preserve">ntration in leaves (LNC) </w:t>
      </w:r>
      <w:r w:rsidR="00C60B00" w:rsidRPr="007A5339">
        <w:t>(</w:t>
      </w:r>
      <w:proofErr w:type="spellStart"/>
      <w:r w:rsidR="00C60B00" w:rsidRPr="007A5339">
        <w:t>Errecart</w:t>
      </w:r>
      <w:proofErr w:type="spellEnd"/>
      <w:r w:rsidR="00C60B00" w:rsidRPr="007A5339">
        <w:t xml:space="preserve"> P., 2012)</w:t>
      </w:r>
      <w:r w:rsidR="00CA3806" w:rsidRPr="007A5339">
        <w:rPr>
          <w:rFonts w:eastAsia="Calibri"/>
          <w:bCs/>
        </w:rPr>
        <w:t>.</w:t>
      </w:r>
      <w:r w:rsidR="00121DE9">
        <w:rPr>
          <w:rFonts w:eastAsia="Calibri"/>
          <w:bCs/>
          <w:lang w:val="kk-KZ"/>
        </w:rPr>
        <w:t xml:space="preserve"> </w:t>
      </w:r>
      <w:r w:rsidR="00CA3806" w:rsidRPr="003E3D1F">
        <w:t xml:space="preserve">But it is worth noting that despite the number of studies conducted to optimize the determination of nitrogen in crop production, contradictions exist </w:t>
      </w:r>
      <w:r w:rsidR="00CA3806" w:rsidRPr="003E3D1F">
        <w:lastRenderedPageBreak/>
        <w:t>to this day. Despite this, LAI is of great importance as a basis for assessing the condition of crops, assessing the nitrogen content in the soil and for varying nitrogen application rates. Within the framework of this study, LAI is a suitable tool for diagnosing the state of nitrogen in the surface layer of the soil.</w:t>
      </w:r>
    </w:p>
    <w:p w14:paraId="10AF8197" w14:textId="187DAB49" w:rsidR="007A5339" w:rsidRPr="007A5339" w:rsidRDefault="00842907" w:rsidP="00842907">
      <w:pPr>
        <w:pStyle w:val="CETHeading1"/>
      </w:pPr>
      <w:r w:rsidRPr="003E3D1F">
        <w:t>Conclusion</w:t>
      </w:r>
    </w:p>
    <w:p w14:paraId="06ECEBF1" w14:textId="27854FD6" w:rsidR="003542B5" w:rsidRPr="003E3D1F" w:rsidRDefault="00DC1D59" w:rsidP="00774A50">
      <w:pPr>
        <w:pStyle w:val="CETBodytext"/>
        <w:spacing w:line="240" w:lineRule="auto"/>
        <w:rPr>
          <w:lang w:val="kk-KZ"/>
        </w:rPr>
      </w:pPr>
      <w:r w:rsidRPr="003E3D1F">
        <w:t xml:space="preserve">In this study, using data from remote monitoring of the territory of the North Kazakhstan region, the possibility of assessing the parameters of soil fertility of southern </w:t>
      </w:r>
      <w:proofErr w:type="spellStart"/>
      <w:r w:rsidRPr="003E3D1F">
        <w:t>chernozems</w:t>
      </w:r>
      <w:proofErr w:type="spellEnd"/>
      <w:r w:rsidRPr="003E3D1F">
        <w:t xml:space="preserve"> from satellite images was evaluated.  To carry out this work, agrochemical surveys of the soils of control polygons with coordinate selection of soil samples (about 103 samples) were carried out. A detailed analysis of the content of the main elements of NPK nutrition was carried out. To study the spectral response of plants according to remote sensing data, a selection of cloudless satellite images from the Sentinel-2 for the main phases of plant development was carried out. Thematic processing of remote sensing data with determination of biophysical parameters (LAI, FCOVER, </w:t>
      </w:r>
      <w:proofErr w:type="gramStart"/>
      <w:r w:rsidRPr="003E3D1F">
        <w:t>FAPAR</w:t>
      </w:r>
      <w:proofErr w:type="gramEnd"/>
      <w:r w:rsidRPr="003E3D1F">
        <w:t xml:space="preserve">) was carried out. These biophysical parameters accurately characterize the condition of plants and can diagnose the ecological conditions of </w:t>
      </w:r>
      <w:proofErr w:type="spellStart"/>
      <w:r w:rsidRPr="003E3D1F">
        <w:t>agrocenoses</w:t>
      </w:r>
      <w:proofErr w:type="spellEnd"/>
      <w:r w:rsidRPr="003E3D1F">
        <w:t xml:space="preserve">. In this study, a correlation and regression analysis was carried out to study the relationship between quantitative indicators characterizing the state of crops according to biophysical parameters and the content of basic nutrients in the sowing layer of the soil. According to the analysis, the correlations were weak and inconsistent, with the exception of the relationship between nitrogen and LAI values during the period of maximum plant growth, where, according to regression statistics, </w:t>
      </w:r>
      <w:r w:rsidRPr="003E3D1F">
        <w:rPr>
          <w:lang w:val="kk-KZ"/>
        </w:rPr>
        <w:t xml:space="preserve">R² </w:t>
      </w:r>
      <w:r w:rsidR="003E3D1F" w:rsidRPr="003E3D1F">
        <w:t>= 0</w:t>
      </w:r>
      <w:proofErr w:type="gramStart"/>
      <w:r w:rsidR="003E3D1F" w:rsidRPr="003E3D1F">
        <w:rPr>
          <w:lang w:val="kk-KZ"/>
        </w:rPr>
        <w:t>,</w:t>
      </w:r>
      <w:r w:rsidRPr="003E3D1F">
        <w:t>89</w:t>
      </w:r>
      <w:proofErr w:type="gramEnd"/>
      <w:r w:rsidRPr="003E3D1F">
        <w:t>. As part of this study, LAI is a suitable tool for diagnosing nitrogen content in the seedbed of the soil. Remote monitoring of spectral responses of plants and biophysical parameters according to remote sensing data makes it possible to diagnose the content of nitrate nitrogen in the soil.</w:t>
      </w:r>
    </w:p>
    <w:p w14:paraId="60FD6A89" w14:textId="77777777" w:rsidR="00121DE9" w:rsidRPr="00B57B36" w:rsidRDefault="00121DE9" w:rsidP="00121DE9">
      <w:pPr>
        <w:pStyle w:val="CETAcknowledgementstitle"/>
      </w:pPr>
      <w:r w:rsidRPr="00B57B36">
        <w:t>Acknowledgments</w:t>
      </w:r>
    </w:p>
    <w:p w14:paraId="0307D762" w14:textId="14A6056C" w:rsidR="00121DE9" w:rsidRPr="007A5339" w:rsidRDefault="00121DE9" w:rsidP="00121DE9">
      <w:pPr>
        <w:pStyle w:val="CETHeading1"/>
        <w:numPr>
          <w:ilvl w:val="0"/>
          <w:numId w:val="0"/>
        </w:numPr>
        <w:spacing w:before="0" w:after="0"/>
        <w:rPr>
          <w:lang w:val="kk-KZ"/>
        </w:rPr>
      </w:pPr>
      <w:r w:rsidRPr="007A5339">
        <w:rPr>
          <w:b w:val="0"/>
        </w:rPr>
        <w:t>This research has been/was/is funded by the Science Committee of the Ministry of Science and Higher Education of the Republic of Kazakhstan (Grant No. AP</w:t>
      </w:r>
      <w:r w:rsidRPr="007A5339">
        <w:rPr>
          <w:b w:val="0"/>
          <w:lang w:val="ru-RU"/>
        </w:rPr>
        <w:t>19679364).</w:t>
      </w:r>
    </w:p>
    <w:p w14:paraId="6826CA8A" w14:textId="77777777" w:rsidR="00121DE9" w:rsidRPr="00B57B36" w:rsidRDefault="00121DE9" w:rsidP="00121DE9">
      <w:pPr>
        <w:pStyle w:val="CETReference"/>
      </w:pPr>
      <w:r w:rsidRPr="00B57B36">
        <w:t>References</w:t>
      </w:r>
    </w:p>
    <w:p w14:paraId="30BA4128" w14:textId="086B318F" w:rsidR="00C60B00" w:rsidRPr="00D146EF" w:rsidRDefault="00C60B00" w:rsidP="00121DE9">
      <w:pPr>
        <w:tabs>
          <w:tab w:val="clear" w:pos="7100"/>
        </w:tabs>
        <w:spacing w:line="240" w:lineRule="auto"/>
        <w:ind w:left="284" w:hanging="284"/>
        <w:rPr>
          <w:lang w:val="en-US"/>
        </w:rPr>
      </w:pPr>
      <w:proofErr w:type="gramStart"/>
      <w:r w:rsidRPr="00D146EF">
        <w:rPr>
          <w:lang w:val="en-US"/>
        </w:rPr>
        <w:t>AHDB, 2018, Wheat growth guide, In AHDB Cereals &amp; Oilseeds (Agriculture and Horticulture Development Board).</w:t>
      </w:r>
      <w:proofErr w:type="gramEnd"/>
      <w:r w:rsidRPr="00D146EF">
        <w:rPr>
          <w:lang w:val="en-US"/>
        </w:rPr>
        <w:t xml:space="preserve"> </w:t>
      </w:r>
      <w:hyperlink r:id="rId18" w:history="1">
        <w:r w:rsidRPr="00D146EF">
          <w:t>&lt;</w:t>
        </w:r>
        <w:r w:rsidRPr="00D146EF">
          <w:rPr>
            <w:rStyle w:val="afffc"/>
            <w:lang w:val="en-US"/>
          </w:rPr>
          <w:t>cereals.ahdb.org.uk/media/185687/g66- wheat-growth-guide.pdf</w:t>
        </w:r>
      </w:hyperlink>
      <w:r w:rsidRPr="00D146EF">
        <w:t>&gt; accessed 22.08.2023.</w:t>
      </w:r>
    </w:p>
    <w:p w14:paraId="7462760B" w14:textId="5E10F6C4" w:rsidR="00C60B00" w:rsidRPr="00D146EF" w:rsidRDefault="00C60B00" w:rsidP="00D146EF">
      <w:pPr>
        <w:pStyle w:val="afffd"/>
        <w:ind w:left="284" w:hanging="284"/>
        <w:rPr>
          <w:lang w:val="kk-KZ"/>
        </w:rPr>
      </w:pPr>
      <w:r w:rsidRPr="00D146EF">
        <w:rPr>
          <w:lang w:val="en-US"/>
        </w:rPr>
        <w:t xml:space="preserve">Baktybekov K., </w:t>
      </w:r>
      <w:proofErr w:type="spellStart"/>
      <w:r w:rsidRPr="00D146EF">
        <w:rPr>
          <w:lang w:val="en-US"/>
        </w:rPr>
        <w:t>Kabzhanova</w:t>
      </w:r>
      <w:proofErr w:type="spellEnd"/>
      <w:r w:rsidRPr="00D146EF">
        <w:rPr>
          <w:lang w:val="en-US"/>
        </w:rPr>
        <w:t xml:space="preserve"> G., </w:t>
      </w:r>
      <w:proofErr w:type="spellStart"/>
      <w:r w:rsidRPr="00D146EF">
        <w:rPr>
          <w:lang w:val="en-US"/>
        </w:rPr>
        <w:t>Aimbetov</w:t>
      </w:r>
      <w:proofErr w:type="spellEnd"/>
      <w:r w:rsidRPr="00D146EF">
        <w:rPr>
          <w:lang w:val="en-US"/>
        </w:rPr>
        <w:t xml:space="preserve"> A., </w:t>
      </w:r>
      <w:proofErr w:type="spellStart"/>
      <w:r w:rsidRPr="00D146EF">
        <w:rPr>
          <w:lang w:val="en-US"/>
        </w:rPr>
        <w:t>Kabdulova</w:t>
      </w:r>
      <w:proofErr w:type="spellEnd"/>
      <w:r w:rsidRPr="00D146EF">
        <w:rPr>
          <w:lang w:val="en-US"/>
        </w:rPr>
        <w:t xml:space="preserve"> G., </w:t>
      </w:r>
      <w:proofErr w:type="spellStart"/>
      <w:r w:rsidRPr="00D146EF">
        <w:rPr>
          <w:lang w:val="en-US"/>
        </w:rPr>
        <w:t>Rahimzhanov</w:t>
      </w:r>
      <w:proofErr w:type="spellEnd"/>
      <w:r w:rsidRPr="00D146EF">
        <w:rPr>
          <w:lang w:val="en-US"/>
        </w:rPr>
        <w:t xml:space="preserve"> B., </w:t>
      </w:r>
      <w:proofErr w:type="spellStart"/>
      <w:r w:rsidRPr="00D146EF">
        <w:rPr>
          <w:lang w:val="en-US"/>
        </w:rPr>
        <w:t>Zelenovskij</w:t>
      </w:r>
      <w:proofErr w:type="spellEnd"/>
      <w:r w:rsidRPr="00D146EF">
        <w:rPr>
          <w:lang w:val="en-US"/>
        </w:rPr>
        <w:t xml:space="preserve"> A., 2018, The results of the use of space technologies in the management of agricultural resources of the Republic of Kazakhstan, 18th International Scientific and Technical Conference “From snapshot to digital reality: remote sensing of the Earth and photogrammetry”. (</w:t>
      </w:r>
      <w:proofErr w:type="gramStart"/>
      <w:r w:rsidRPr="00D146EF">
        <w:rPr>
          <w:lang w:val="en-US"/>
        </w:rPr>
        <w:t>in</w:t>
      </w:r>
      <w:proofErr w:type="gramEnd"/>
      <w:r w:rsidRPr="00D146EF">
        <w:rPr>
          <w:lang w:val="en-US"/>
        </w:rPr>
        <w:t xml:space="preserve"> Russian)</w:t>
      </w:r>
    </w:p>
    <w:p w14:paraId="00576E06" w14:textId="2BAD116F" w:rsidR="00C60B00" w:rsidRPr="00D146EF" w:rsidRDefault="00C60B00" w:rsidP="00D146EF">
      <w:pPr>
        <w:tabs>
          <w:tab w:val="clear" w:pos="7100"/>
        </w:tabs>
        <w:spacing w:line="240" w:lineRule="auto"/>
        <w:ind w:left="284" w:hanging="284"/>
        <w:rPr>
          <w:lang w:val="kk-KZ"/>
        </w:rPr>
      </w:pPr>
      <w:r w:rsidRPr="00D146EF">
        <w:rPr>
          <w:lang w:val="kk-KZ"/>
        </w:rPr>
        <w:t>Bell</w:t>
      </w:r>
      <w:r w:rsidRPr="00D146EF">
        <w:rPr>
          <w:lang w:val="en-US"/>
        </w:rPr>
        <w:t xml:space="preserve"> </w:t>
      </w:r>
      <w:r w:rsidRPr="00D146EF">
        <w:rPr>
          <w:lang w:val="kk-KZ"/>
        </w:rPr>
        <w:t>M. A., Fischer</w:t>
      </w:r>
      <w:r w:rsidRPr="00D146EF">
        <w:rPr>
          <w:lang w:val="en-US"/>
        </w:rPr>
        <w:t xml:space="preserve"> </w:t>
      </w:r>
      <w:r w:rsidRPr="00D146EF">
        <w:rPr>
          <w:lang w:val="kk-KZ"/>
        </w:rPr>
        <w:t>R. A.</w:t>
      </w:r>
      <w:r w:rsidRPr="00D146EF">
        <w:rPr>
          <w:lang w:val="en-US"/>
        </w:rPr>
        <w:t xml:space="preserve">, </w:t>
      </w:r>
      <w:r w:rsidRPr="00D146EF">
        <w:rPr>
          <w:lang w:val="kk-KZ"/>
        </w:rPr>
        <w:t>1994</w:t>
      </w:r>
      <w:r w:rsidRPr="00D146EF">
        <w:rPr>
          <w:lang w:val="en-US"/>
        </w:rPr>
        <w:t>,</w:t>
      </w:r>
      <w:r w:rsidRPr="00D146EF">
        <w:rPr>
          <w:lang w:val="kk-KZ"/>
        </w:rPr>
        <w:t xml:space="preserve"> Guide to plant and crop sampling: Measurements and observations for agronomic and physiological research in small grain cereals</w:t>
      </w:r>
      <w:r w:rsidRPr="00D146EF">
        <w:rPr>
          <w:lang w:val="en-US"/>
        </w:rPr>
        <w:t>,</w:t>
      </w:r>
      <w:r w:rsidRPr="00D146EF">
        <w:rPr>
          <w:lang w:val="kk-KZ"/>
        </w:rPr>
        <w:t xml:space="preserve"> CIMMYT.</w:t>
      </w:r>
    </w:p>
    <w:p w14:paraId="3524908E" w14:textId="0A020926" w:rsidR="00C60B00" w:rsidRPr="00D146EF" w:rsidRDefault="00C60B00" w:rsidP="00D146EF">
      <w:pPr>
        <w:pStyle w:val="afffd"/>
        <w:tabs>
          <w:tab w:val="clear" w:pos="7100"/>
        </w:tabs>
        <w:spacing w:line="240" w:lineRule="auto"/>
        <w:ind w:left="284" w:hanging="284"/>
        <w:rPr>
          <w:lang w:val="kk-KZ"/>
        </w:rPr>
      </w:pPr>
      <w:r w:rsidRPr="00D146EF">
        <w:rPr>
          <w:lang w:val="kk-KZ"/>
        </w:rPr>
        <w:t>Buldakova E.D.</w:t>
      </w:r>
      <w:r w:rsidRPr="00D146EF">
        <w:rPr>
          <w:lang w:val="en-US"/>
        </w:rPr>
        <w:t>, 2021, Requirements for remote sensing data for determining the state of vegetation cover // Bulletin of the Magistracy, 6-3(117), 4–6.</w:t>
      </w:r>
    </w:p>
    <w:p w14:paraId="56CA7027" w14:textId="3D788F8C" w:rsidR="00C60B00" w:rsidRPr="00D146EF" w:rsidRDefault="00C60B00" w:rsidP="00D146EF">
      <w:pPr>
        <w:tabs>
          <w:tab w:val="clear" w:pos="7100"/>
        </w:tabs>
        <w:spacing w:line="240" w:lineRule="auto"/>
        <w:ind w:left="284" w:hanging="284"/>
        <w:rPr>
          <w:lang w:val="kk-KZ"/>
        </w:rPr>
      </w:pPr>
      <w:proofErr w:type="spellStart"/>
      <w:r w:rsidRPr="00D146EF">
        <w:rPr>
          <w:lang w:val="en-US"/>
        </w:rPr>
        <w:t>Debaeke</w:t>
      </w:r>
      <w:proofErr w:type="spellEnd"/>
      <w:r w:rsidRPr="00D146EF">
        <w:rPr>
          <w:lang w:val="en-US"/>
        </w:rPr>
        <w:t xml:space="preserve"> P., </w:t>
      </w:r>
      <w:proofErr w:type="spellStart"/>
      <w:r w:rsidRPr="00D146EF">
        <w:rPr>
          <w:lang w:val="en-US"/>
        </w:rPr>
        <w:t>Rouet</w:t>
      </w:r>
      <w:proofErr w:type="spellEnd"/>
      <w:r w:rsidRPr="00D146EF">
        <w:rPr>
          <w:lang w:val="en-US"/>
        </w:rPr>
        <w:t xml:space="preserve"> P., </w:t>
      </w:r>
      <w:proofErr w:type="spellStart"/>
      <w:r w:rsidRPr="00D146EF">
        <w:rPr>
          <w:lang w:val="en-US"/>
        </w:rPr>
        <w:t>Justes</w:t>
      </w:r>
      <w:proofErr w:type="spellEnd"/>
      <w:r w:rsidRPr="00D146EF">
        <w:rPr>
          <w:lang w:val="en-US"/>
        </w:rPr>
        <w:t xml:space="preserve"> E., 2006, Relationship between the normalized SPAD index and the nitrogen nutrition index: Application to durum wheat, Journal of Plant Nutrition, 29, 75–92.</w:t>
      </w:r>
    </w:p>
    <w:p w14:paraId="2F3D64DB" w14:textId="7072E33A" w:rsidR="00C60B00" w:rsidRPr="00D146EF" w:rsidRDefault="00C60B00" w:rsidP="00D146EF">
      <w:pPr>
        <w:tabs>
          <w:tab w:val="clear" w:pos="7100"/>
        </w:tabs>
        <w:spacing w:line="276" w:lineRule="auto"/>
        <w:ind w:left="284" w:hanging="284"/>
        <w:rPr>
          <w:lang w:val="kk-KZ"/>
        </w:rPr>
      </w:pPr>
      <w:proofErr w:type="spellStart"/>
      <w:r w:rsidRPr="00D146EF">
        <w:rPr>
          <w:lang w:val="en-US"/>
        </w:rPr>
        <w:t>Errecart</w:t>
      </w:r>
      <w:proofErr w:type="spellEnd"/>
      <w:r w:rsidRPr="00D146EF">
        <w:rPr>
          <w:lang w:val="en-US"/>
        </w:rPr>
        <w:t xml:space="preserve"> P. M., </w:t>
      </w:r>
      <w:proofErr w:type="spellStart"/>
      <w:r w:rsidRPr="00D146EF">
        <w:rPr>
          <w:lang w:val="en-US"/>
        </w:rPr>
        <w:t>Agnusdei</w:t>
      </w:r>
      <w:proofErr w:type="spellEnd"/>
      <w:r w:rsidRPr="00D146EF">
        <w:rPr>
          <w:lang w:val="en-US"/>
        </w:rPr>
        <w:t xml:space="preserve"> M. G., </w:t>
      </w:r>
      <w:proofErr w:type="spellStart"/>
      <w:r w:rsidRPr="00D146EF">
        <w:rPr>
          <w:lang w:val="en-US"/>
        </w:rPr>
        <w:t>Lattanzi</w:t>
      </w:r>
      <w:proofErr w:type="spellEnd"/>
      <w:r w:rsidRPr="00D146EF">
        <w:rPr>
          <w:lang w:val="en-US"/>
        </w:rPr>
        <w:t xml:space="preserve"> F. A., Marino M. A., 2012, Leaf nitrogen concentration and chlorophyll meter readings as predictors of tall fescue nitrogen nutrition status, Field Crops Research, 129, 46–58.</w:t>
      </w:r>
    </w:p>
    <w:p w14:paraId="6152F37B" w14:textId="028409EE" w:rsidR="00C60B00" w:rsidRPr="00D146EF" w:rsidRDefault="00C60B00" w:rsidP="00D146EF">
      <w:pPr>
        <w:pStyle w:val="afffd"/>
        <w:tabs>
          <w:tab w:val="clear" w:pos="7100"/>
        </w:tabs>
        <w:spacing w:line="240" w:lineRule="auto"/>
        <w:ind w:left="284" w:hanging="284"/>
        <w:rPr>
          <w:lang w:val="en-US"/>
        </w:rPr>
      </w:pPr>
      <w:proofErr w:type="spellStart"/>
      <w:r w:rsidRPr="00D146EF">
        <w:rPr>
          <w:lang w:val="en-US"/>
        </w:rPr>
        <w:t>Gorbatovskij</w:t>
      </w:r>
      <w:proofErr w:type="spellEnd"/>
      <w:r w:rsidRPr="00D146EF">
        <w:rPr>
          <w:lang w:val="en-US"/>
        </w:rPr>
        <w:t xml:space="preserve"> A.V., </w:t>
      </w:r>
      <w:proofErr w:type="spellStart"/>
      <w:r w:rsidRPr="00D146EF">
        <w:rPr>
          <w:lang w:val="en-US"/>
        </w:rPr>
        <w:t>Gorbatovskaya</w:t>
      </w:r>
      <w:proofErr w:type="spellEnd"/>
      <w:r w:rsidRPr="00D146EF">
        <w:rPr>
          <w:lang w:val="en-US"/>
        </w:rPr>
        <w:t xml:space="preserve"> O.N., 2010, Adaptive intensification of agriculture: principles and directions. Economic issues of the development of agriculture in Belarus, 38, 76–84. (</w:t>
      </w:r>
      <w:proofErr w:type="gramStart"/>
      <w:r w:rsidRPr="00D146EF">
        <w:rPr>
          <w:lang w:val="en-US"/>
        </w:rPr>
        <w:t>in</w:t>
      </w:r>
      <w:proofErr w:type="gramEnd"/>
      <w:r w:rsidRPr="00D146EF">
        <w:rPr>
          <w:lang w:val="en-US"/>
        </w:rPr>
        <w:t xml:space="preserve"> Russian)</w:t>
      </w:r>
    </w:p>
    <w:p w14:paraId="4653B24A" w14:textId="1E7DAB7B" w:rsidR="00C60B00" w:rsidRPr="00D146EF" w:rsidRDefault="00C60B00" w:rsidP="00D146EF">
      <w:pPr>
        <w:tabs>
          <w:tab w:val="clear" w:pos="7100"/>
        </w:tabs>
        <w:spacing w:line="240" w:lineRule="auto"/>
        <w:ind w:left="284" w:hanging="284"/>
        <w:rPr>
          <w:lang w:val="en-US"/>
        </w:rPr>
      </w:pPr>
      <w:r w:rsidRPr="00D146EF">
        <w:rPr>
          <w:lang w:val="kk-KZ"/>
        </w:rPr>
        <w:t>Isfan D</w:t>
      </w:r>
      <w:r w:rsidRPr="00D146EF">
        <w:rPr>
          <w:lang w:val="en-US"/>
        </w:rPr>
        <w:t>.</w:t>
      </w:r>
      <w:r w:rsidRPr="00D146EF">
        <w:rPr>
          <w:lang w:val="kk-KZ"/>
        </w:rPr>
        <w:t>, Zizka J</w:t>
      </w:r>
      <w:r w:rsidRPr="00D146EF">
        <w:rPr>
          <w:lang w:val="en-US"/>
        </w:rPr>
        <w:t>.</w:t>
      </w:r>
      <w:r w:rsidRPr="00D146EF">
        <w:rPr>
          <w:lang w:val="kk-KZ"/>
        </w:rPr>
        <w:t>, D’Avignon A</w:t>
      </w:r>
      <w:r w:rsidRPr="00D146EF">
        <w:rPr>
          <w:lang w:val="en-US"/>
        </w:rPr>
        <w:t>.</w:t>
      </w:r>
      <w:r w:rsidRPr="00D146EF">
        <w:rPr>
          <w:lang w:val="kk-KZ"/>
        </w:rPr>
        <w:t>, Deschênes M.</w:t>
      </w:r>
      <w:r w:rsidRPr="00D146EF">
        <w:rPr>
          <w:lang w:val="en-US"/>
        </w:rPr>
        <w:t xml:space="preserve">, </w:t>
      </w:r>
      <w:r w:rsidRPr="00D146EF">
        <w:rPr>
          <w:lang w:val="kk-KZ"/>
        </w:rPr>
        <w:t>1995</w:t>
      </w:r>
      <w:r w:rsidRPr="00D146EF">
        <w:rPr>
          <w:lang w:val="en-US"/>
        </w:rPr>
        <w:t xml:space="preserve">, </w:t>
      </w:r>
      <w:r w:rsidRPr="00D146EF">
        <w:rPr>
          <w:lang w:val="kk-KZ"/>
        </w:rPr>
        <w:t>Relationships between nitrogen rate, plant nitrogen concentration, yield and r</w:t>
      </w:r>
      <w:proofErr w:type="spellStart"/>
      <w:r w:rsidRPr="00D146EF">
        <w:rPr>
          <w:lang w:val="en-US"/>
        </w:rPr>
        <w:t>esidual</w:t>
      </w:r>
      <w:proofErr w:type="spellEnd"/>
      <w:r w:rsidRPr="00D146EF">
        <w:rPr>
          <w:lang w:val="en-US"/>
        </w:rPr>
        <w:t xml:space="preserve"> soil nitrate-nitrogen in silage corn, Communications in Soil Science and Plant Analysis, 26, 2531–2557.</w:t>
      </w:r>
    </w:p>
    <w:p w14:paraId="13EB9D59" w14:textId="5628541E" w:rsidR="00C60B00" w:rsidRPr="00D146EF" w:rsidRDefault="00C60B00" w:rsidP="00D146EF">
      <w:pPr>
        <w:tabs>
          <w:tab w:val="clear" w:pos="7100"/>
        </w:tabs>
        <w:spacing w:line="240" w:lineRule="auto"/>
        <w:ind w:left="284" w:hanging="284"/>
        <w:rPr>
          <w:lang w:val="en-US"/>
        </w:rPr>
      </w:pPr>
      <w:proofErr w:type="gramStart"/>
      <w:r w:rsidRPr="00D146EF">
        <w:rPr>
          <w:lang w:val="en-US"/>
        </w:rPr>
        <w:t xml:space="preserve">Lark R.M., 2000, Estimating </w:t>
      </w:r>
      <w:proofErr w:type="spellStart"/>
      <w:r w:rsidRPr="00D146EF">
        <w:rPr>
          <w:lang w:val="en-US"/>
        </w:rPr>
        <w:t>variograms</w:t>
      </w:r>
      <w:proofErr w:type="spellEnd"/>
      <w:r w:rsidRPr="00D146EF">
        <w:rPr>
          <w:lang w:val="en-US"/>
        </w:rPr>
        <w:t xml:space="preserve"> of soil properties by the method-</w:t>
      </w:r>
      <w:proofErr w:type="spellStart"/>
      <w:r w:rsidRPr="00D146EF">
        <w:rPr>
          <w:lang w:val="en-US"/>
        </w:rPr>
        <w:t>ofmoments</w:t>
      </w:r>
      <w:proofErr w:type="spellEnd"/>
      <w:r w:rsidRPr="00D146EF">
        <w:rPr>
          <w:lang w:val="en-US"/>
        </w:rPr>
        <w:t xml:space="preserve"> and maximum likelihood, European Journal of Soil Science, </w:t>
      </w:r>
      <w:proofErr w:type="spellStart"/>
      <w:r w:rsidRPr="00D146EF">
        <w:rPr>
          <w:lang w:val="en-US"/>
        </w:rPr>
        <w:t>Vol</w:t>
      </w:r>
      <w:proofErr w:type="spellEnd"/>
      <w:r w:rsidRPr="00D146EF">
        <w:rPr>
          <w:lang w:val="en-US"/>
        </w:rPr>
        <w:t xml:space="preserve"> 51, 717–728.</w:t>
      </w:r>
      <w:proofErr w:type="gramEnd"/>
      <w:r w:rsidRPr="00D146EF">
        <w:rPr>
          <w:lang w:val="en-US"/>
        </w:rPr>
        <w:t xml:space="preserve"> </w:t>
      </w:r>
    </w:p>
    <w:p w14:paraId="5100185A" w14:textId="5538991B" w:rsidR="00C60B00" w:rsidRPr="00D146EF" w:rsidRDefault="00C60B00" w:rsidP="00D146EF">
      <w:pPr>
        <w:pStyle w:val="afffd"/>
        <w:tabs>
          <w:tab w:val="clear" w:pos="7100"/>
        </w:tabs>
        <w:spacing w:line="240" w:lineRule="auto"/>
        <w:ind w:left="284" w:hanging="284"/>
        <w:rPr>
          <w:lang w:val="kk-KZ"/>
        </w:rPr>
      </w:pPr>
      <w:r w:rsidRPr="00D146EF">
        <w:rPr>
          <w:lang w:val="kk-KZ"/>
        </w:rPr>
        <w:t>Mylnikov M.M., Kulikova O.V., 2013, Correlation and regression analysis of quantitative indicators of educational tasks, Modern high-tech technologies, 6, 61</w:t>
      </w:r>
      <w:r w:rsidR="001F1155" w:rsidRPr="00D146EF">
        <w:rPr>
          <w:lang w:val="en-US"/>
        </w:rPr>
        <w:t>–</w:t>
      </w:r>
      <w:r w:rsidRPr="00D146EF">
        <w:rPr>
          <w:lang w:val="kk-KZ"/>
        </w:rPr>
        <w:t>62.</w:t>
      </w:r>
    </w:p>
    <w:p w14:paraId="0BB3174E" w14:textId="1985C923" w:rsidR="00C60B00" w:rsidRPr="00D146EF" w:rsidRDefault="00C60B00" w:rsidP="00D146EF">
      <w:pPr>
        <w:pStyle w:val="afffd"/>
        <w:tabs>
          <w:tab w:val="clear" w:pos="7100"/>
        </w:tabs>
        <w:spacing w:line="240" w:lineRule="auto"/>
        <w:ind w:left="284" w:hanging="284"/>
        <w:rPr>
          <w:rFonts w:cs="Arial"/>
          <w:bCs/>
          <w:color w:val="111111"/>
          <w:szCs w:val="18"/>
        </w:rPr>
      </w:pPr>
      <w:proofErr w:type="spellStart"/>
      <w:r w:rsidRPr="00D146EF">
        <w:rPr>
          <w:rStyle w:val="afffc"/>
          <w:color w:val="auto"/>
          <w:szCs w:val="18"/>
          <w:u w:val="none"/>
          <w:lang w:val="en-US"/>
        </w:rPr>
        <w:t>Myslyva</w:t>
      </w:r>
      <w:proofErr w:type="spellEnd"/>
      <w:r w:rsidRPr="00D146EF">
        <w:rPr>
          <w:rStyle w:val="afffc"/>
          <w:color w:val="auto"/>
          <w:szCs w:val="18"/>
          <w:u w:val="none"/>
          <w:lang w:val="en-US"/>
        </w:rPr>
        <w:t xml:space="preserve"> T., </w:t>
      </w:r>
      <w:proofErr w:type="spellStart"/>
      <w:r w:rsidRPr="00D146EF">
        <w:rPr>
          <w:rStyle w:val="afffc"/>
          <w:color w:val="auto"/>
          <w:szCs w:val="18"/>
          <w:u w:val="none"/>
          <w:lang w:val="en-US"/>
        </w:rPr>
        <w:t>Kutsaeva</w:t>
      </w:r>
      <w:proofErr w:type="spellEnd"/>
      <w:r w:rsidRPr="00D146EF">
        <w:rPr>
          <w:rStyle w:val="afffc"/>
          <w:color w:val="auto"/>
          <w:szCs w:val="18"/>
          <w:u w:val="none"/>
          <w:lang w:val="en-US"/>
        </w:rPr>
        <w:t xml:space="preserve"> O., 2019, </w:t>
      </w:r>
      <w:r w:rsidRPr="00D146EF">
        <w:rPr>
          <w:szCs w:val="18"/>
        </w:rPr>
        <w:t xml:space="preserve">Efficiency of Interpolation Methods Based on GIS for Estimating of Spatial Distribution of PH in Soil, </w:t>
      </w:r>
      <w:r w:rsidRPr="00D146EF">
        <w:rPr>
          <w:rFonts w:cs="Arial"/>
          <w:bCs/>
          <w:color w:val="111111"/>
          <w:szCs w:val="18"/>
        </w:rPr>
        <w:t>Baltic Surveying, 11, 53</w:t>
      </w:r>
      <w:r w:rsidRPr="00D146EF">
        <w:rPr>
          <w:lang w:val="en-US"/>
        </w:rPr>
        <w:t>–</w:t>
      </w:r>
      <w:r w:rsidRPr="00D146EF">
        <w:rPr>
          <w:rFonts w:cs="Arial"/>
          <w:bCs/>
          <w:color w:val="111111"/>
          <w:szCs w:val="18"/>
        </w:rPr>
        <w:t xml:space="preserve">59, </w:t>
      </w:r>
      <w:proofErr w:type="spellStart"/>
      <w:r w:rsidRPr="00D146EF">
        <w:rPr>
          <w:rFonts w:cs="Arial"/>
          <w:bCs/>
          <w:color w:val="111111"/>
          <w:szCs w:val="18"/>
        </w:rPr>
        <w:t>doi</w:t>
      </w:r>
      <w:proofErr w:type="spellEnd"/>
      <w:r w:rsidRPr="00D146EF">
        <w:rPr>
          <w:rFonts w:cs="Arial"/>
          <w:bCs/>
          <w:color w:val="111111"/>
          <w:szCs w:val="18"/>
        </w:rPr>
        <w:t>: 10.22616/j.balticsurveying.2019.017.</w:t>
      </w:r>
    </w:p>
    <w:p w14:paraId="7091C04F" w14:textId="77568B5B" w:rsidR="00C60B00" w:rsidRPr="00D146EF" w:rsidRDefault="00C60B00" w:rsidP="00D146EF">
      <w:pPr>
        <w:tabs>
          <w:tab w:val="clear" w:pos="7100"/>
        </w:tabs>
        <w:spacing w:line="240" w:lineRule="auto"/>
        <w:ind w:left="284" w:hanging="284"/>
        <w:rPr>
          <w:lang w:val="en-US"/>
        </w:rPr>
      </w:pPr>
      <w:r w:rsidRPr="00D146EF">
        <w:rPr>
          <w:lang w:val="en-US"/>
        </w:rPr>
        <w:t xml:space="preserve">Oliver V.A., Kerry R., </w:t>
      </w:r>
      <w:proofErr w:type="spellStart"/>
      <w:r w:rsidRPr="00D146EF">
        <w:rPr>
          <w:lang w:val="en-US"/>
        </w:rPr>
        <w:t>Frogbrook</w:t>
      </w:r>
      <w:proofErr w:type="spellEnd"/>
      <w:r w:rsidRPr="00D146EF">
        <w:rPr>
          <w:lang w:val="en-US"/>
        </w:rPr>
        <w:t xml:space="preserve"> Z.L., 2010, Sampling in Precision Agriculture, </w:t>
      </w:r>
      <w:proofErr w:type="spellStart"/>
      <w:r w:rsidRPr="00D146EF">
        <w:rPr>
          <w:lang w:val="en-US"/>
        </w:rPr>
        <w:t>Geostatistical</w:t>
      </w:r>
      <w:proofErr w:type="spellEnd"/>
      <w:r w:rsidRPr="00D146EF">
        <w:rPr>
          <w:lang w:val="en-US"/>
        </w:rPr>
        <w:t xml:space="preserve"> Applications for Precision Agriculture, Springer Science + Business Media B.V., 35–64. </w:t>
      </w:r>
    </w:p>
    <w:p w14:paraId="228B80A6" w14:textId="04803B4E" w:rsidR="00C60B00" w:rsidRPr="00D146EF" w:rsidRDefault="00C60B00" w:rsidP="00D146EF">
      <w:pPr>
        <w:tabs>
          <w:tab w:val="clear" w:pos="7100"/>
        </w:tabs>
        <w:spacing w:line="240" w:lineRule="auto"/>
        <w:ind w:left="284" w:hanging="284"/>
        <w:rPr>
          <w:lang w:val="en-US"/>
        </w:rPr>
      </w:pPr>
      <w:proofErr w:type="spellStart"/>
      <w:r w:rsidRPr="00D146EF">
        <w:rPr>
          <w:shd w:val="clear" w:color="auto" w:fill="FFFFFF"/>
          <w:lang w:val="en-US"/>
        </w:rPr>
        <w:t>Pask</w:t>
      </w:r>
      <w:proofErr w:type="spellEnd"/>
      <w:r w:rsidRPr="00D146EF">
        <w:rPr>
          <w:shd w:val="clear" w:color="auto" w:fill="FFFFFF"/>
          <w:lang w:val="en-US"/>
        </w:rPr>
        <w:t xml:space="preserve"> A., </w:t>
      </w:r>
      <w:proofErr w:type="spellStart"/>
      <w:r w:rsidRPr="00D146EF">
        <w:rPr>
          <w:shd w:val="clear" w:color="auto" w:fill="FFFFFF"/>
          <w:lang w:val="en-US"/>
        </w:rPr>
        <w:t>Pietragalla</w:t>
      </w:r>
      <w:proofErr w:type="spellEnd"/>
      <w:r w:rsidRPr="00D146EF">
        <w:rPr>
          <w:shd w:val="clear" w:color="auto" w:fill="FFFFFF"/>
          <w:lang w:val="en-US"/>
        </w:rPr>
        <w:t xml:space="preserve"> J., </w:t>
      </w:r>
      <w:proofErr w:type="spellStart"/>
      <w:r w:rsidRPr="00D146EF">
        <w:rPr>
          <w:shd w:val="clear" w:color="auto" w:fill="FFFFFF"/>
          <w:lang w:val="en-US"/>
        </w:rPr>
        <w:t>Mullan</w:t>
      </w:r>
      <w:proofErr w:type="spellEnd"/>
      <w:r w:rsidRPr="00D146EF">
        <w:rPr>
          <w:shd w:val="clear" w:color="auto" w:fill="FFFFFF"/>
          <w:lang w:val="en-US"/>
        </w:rPr>
        <w:t xml:space="preserve"> D., 2012, Physiological breeding II: A field guide to wheat </w:t>
      </w:r>
      <w:proofErr w:type="spellStart"/>
      <w:r w:rsidRPr="00D146EF">
        <w:rPr>
          <w:shd w:val="clear" w:color="auto" w:fill="FFFFFF"/>
          <w:lang w:val="en-US"/>
        </w:rPr>
        <w:t>phenotyping</w:t>
      </w:r>
      <w:proofErr w:type="spellEnd"/>
      <w:r w:rsidRPr="00D146EF">
        <w:rPr>
          <w:shd w:val="clear" w:color="auto" w:fill="FFFFFF"/>
          <w:lang w:val="en-US"/>
        </w:rPr>
        <w:t xml:space="preserve">, CIMMYT, Mexico, </w:t>
      </w:r>
      <w:proofErr w:type="spellStart"/>
      <w:r w:rsidRPr="00D146EF">
        <w:rPr>
          <w:shd w:val="clear" w:color="auto" w:fill="FFFFFF"/>
          <w:lang w:val="en-US"/>
        </w:rPr>
        <w:t>doi</w:t>
      </w:r>
      <w:proofErr w:type="spellEnd"/>
      <w:r w:rsidRPr="00D146EF">
        <w:rPr>
          <w:shd w:val="clear" w:color="auto" w:fill="FFFFFF"/>
          <w:lang w:val="en-US"/>
        </w:rPr>
        <w:t>: 10.1017/CBO9781107415324.004</w:t>
      </w:r>
      <w:r w:rsidR="00125E78">
        <w:rPr>
          <w:shd w:val="clear" w:color="auto" w:fill="FFFFFF"/>
          <w:lang w:val="en-US"/>
        </w:rPr>
        <w:t>.</w:t>
      </w:r>
    </w:p>
    <w:p w14:paraId="5CD33400" w14:textId="634AC992" w:rsidR="00C60B00" w:rsidRPr="00D146EF" w:rsidRDefault="00C60B00" w:rsidP="00D146EF">
      <w:pPr>
        <w:pStyle w:val="afffd"/>
        <w:tabs>
          <w:tab w:val="clear" w:pos="7100"/>
        </w:tabs>
        <w:spacing w:line="240" w:lineRule="auto"/>
        <w:ind w:left="284" w:hanging="284"/>
        <w:rPr>
          <w:lang w:val="kk-KZ"/>
        </w:rPr>
      </w:pPr>
      <w:proofErr w:type="spellStart"/>
      <w:proofErr w:type="gramStart"/>
      <w:r w:rsidRPr="00D146EF">
        <w:rPr>
          <w:rFonts w:eastAsia="Calibri"/>
          <w:lang w:val="en-US"/>
        </w:rPr>
        <w:t>Sarsenova</w:t>
      </w:r>
      <w:proofErr w:type="spellEnd"/>
      <w:r w:rsidRPr="00D146EF">
        <w:rPr>
          <w:rFonts w:eastAsia="Calibri"/>
          <w:lang w:val="en-US"/>
        </w:rPr>
        <w:t xml:space="preserve"> A.A., 2021, Sustainable management of industrial waste to increase soil fertility, Study guide, Almaty, 100.</w:t>
      </w:r>
      <w:proofErr w:type="gramEnd"/>
      <w:r w:rsidRPr="00D146EF">
        <w:rPr>
          <w:rFonts w:eastAsia="Calibri"/>
          <w:lang w:val="en-US"/>
        </w:rPr>
        <w:t xml:space="preserve"> </w:t>
      </w:r>
      <w:r w:rsidRPr="00D146EF">
        <w:rPr>
          <w:lang w:val="en-US"/>
        </w:rPr>
        <w:t>(</w:t>
      </w:r>
      <w:proofErr w:type="gramStart"/>
      <w:r w:rsidRPr="00D146EF">
        <w:rPr>
          <w:lang w:val="en-US"/>
        </w:rPr>
        <w:t>in</w:t>
      </w:r>
      <w:proofErr w:type="gramEnd"/>
      <w:r w:rsidRPr="00D146EF">
        <w:rPr>
          <w:lang w:val="en-US"/>
        </w:rPr>
        <w:t xml:space="preserve"> Russian)</w:t>
      </w:r>
    </w:p>
    <w:p w14:paraId="2D7EB9B8" w14:textId="453981BC" w:rsidR="00C60B00" w:rsidRPr="00D146EF" w:rsidRDefault="00C60B00" w:rsidP="00D146EF">
      <w:pPr>
        <w:tabs>
          <w:tab w:val="clear" w:pos="7100"/>
        </w:tabs>
        <w:spacing w:line="240" w:lineRule="auto"/>
        <w:ind w:left="284" w:hanging="284"/>
        <w:rPr>
          <w:lang w:val="kk-KZ"/>
        </w:rPr>
      </w:pPr>
      <w:proofErr w:type="spellStart"/>
      <w:r w:rsidRPr="00D146EF">
        <w:rPr>
          <w:lang w:val="en-US"/>
        </w:rPr>
        <w:t>Ziadi</w:t>
      </w:r>
      <w:proofErr w:type="spellEnd"/>
      <w:r w:rsidRPr="00D146EF">
        <w:rPr>
          <w:lang w:val="en-US"/>
        </w:rPr>
        <w:t xml:space="preserve"> N., Brassard M., </w:t>
      </w:r>
      <w:proofErr w:type="spellStart"/>
      <w:r w:rsidRPr="00D146EF">
        <w:rPr>
          <w:lang w:val="en-US"/>
        </w:rPr>
        <w:t>Bélanger</w:t>
      </w:r>
      <w:proofErr w:type="spellEnd"/>
      <w:r w:rsidRPr="00D146EF">
        <w:rPr>
          <w:lang w:val="en-US"/>
        </w:rPr>
        <w:t xml:space="preserve"> G., </w:t>
      </w:r>
      <w:proofErr w:type="spellStart"/>
      <w:r w:rsidRPr="00D146EF">
        <w:rPr>
          <w:lang w:val="en-US"/>
        </w:rPr>
        <w:t>Claessens</w:t>
      </w:r>
      <w:proofErr w:type="spellEnd"/>
      <w:r w:rsidRPr="00D146EF">
        <w:rPr>
          <w:lang w:val="en-US"/>
        </w:rPr>
        <w:t xml:space="preserve"> A., Tremblay N., </w:t>
      </w:r>
      <w:proofErr w:type="spellStart"/>
      <w:r w:rsidRPr="00D146EF">
        <w:rPr>
          <w:lang w:val="en-US"/>
        </w:rPr>
        <w:t>Cambouris</w:t>
      </w:r>
      <w:proofErr w:type="spellEnd"/>
      <w:r w:rsidRPr="00D146EF">
        <w:rPr>
          <w:lang w:val="en-US"/>
        </w:rPr>
        <w:t xml:space="preserve"> A. N., Nolin M. C., Parent L. É., 2008, Chlorophyll measurements and nitrogen nutrition index for the evaluation of corn nitrogen status, Agronomy Journal, 100, 1264–1273.</w:t>
      </w:r>
    </w:p>
    <w:sectPr w:rsidR="00C60B00" w:rsidRPr="00D146EF" w:rsidSect="008A4108">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DFD598" w14:textId="77777777" w:rsidR="00FA1040" w:rsidRDefault="00FA1040" w:rsidP="004F5E36">
      <w:r>
        <w:separator/>
      </w:r>
    </w:p>
  </w:endnote>
  <w:endnote w:type="continuationSeparator" w:id="0">
    <w:p w14:paraId="5EF9BEB4" w14:textId="77777777" w:rsidR="00FA1040" w:rsidRDefault="00FA1040"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BD0B6E" w14:textId="77777777" w:rsidR="00FA1040" w:rsidRDefault="00FA1040" w:rsidP="004F5E36">
      <w:r>
        <w:separator/>
      </w:r>
    </w:p>
  </w:footnote>
  <w:footnote w:type="continuationSeparator" w:id="0">
    <w:p w14:paraId="35AAB1E5" w14:textId="77777777" w:rsidR="00FA1040" w:rsidRDefault="00FA1040" w:rsidP="004F5E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58AF15E"/>
    <w:lvl w:ilvl="0">
      <w:start w:val="1"/>
      <w:numFmt w:val="decimal"/>
      <w:pStyle w:val="5"/>
      <w:lvlText w:val="%1."/>
      <w:lvlJc w:val="left"/>
      <w:pPr>
        <w:tabs>
          <w:tab w:val="num" w:pos="1492"/>
        </w:tabs>
        <w:ind w:left="1492" w:hanging="360"/>
      </w:pPr>
    </w:lvl>
  </w:abstractNum>
  <w:abstractNum w:abstractNumId="1">
    <w:nsid w:val="FFFFFF7D"/>
    <w:multiLevelType w:val="singleLevel"/>
    <w:tmpl w:val="65EC884E"/>
    <w:lvl w:ilvl="0">
      <w:start w:val="1"/>
      <w:numFmt w:val="decimal"/>
      <w:pStyle w:val="4"/>
      <w:lvlText w:val="%1."/>
      <w:lvlJc w:val="left"/>
      <w:pPr>
        <w:tabs>
          <w:tab w:val="num" w:pos="1209"/>
        </w:tabs>
        <w:ind w:left="1209" w:hanging="360"/>
      </w:pPr>
    </w:lvl>
  </w:abstractNum>
  <w:abstractNum w:abstractNumId="2">
    <w:nsid w:val="FFFFFF7E"/>
    <w:multiLevelType w:val="singleLevel"/>
    <w:tmpl w:val="408CBE96"/>
    <w:lvl w:ilvl="0">
      <w:start w:val="1"/>
      <w:numFmt w:val="decimal"/>
      <w:pStyle w:val="3"/>
      <w:lvlText w:val="%1."/>
      <w:lvlJc w:val="left"/>
      <w:pPr>
        <w:tabs>
          <w:tab w:val="num" w:pos="926"/>
        </w:tabs>
        <w:ind w:left="926" w:hanging="360"/>
      </w:pPr>
    </w:lvl>
  </w:abstractNum>
  <w:abstractNum w:abstractNumId="3">
    <w:nsid w:val="FFFFFF7F"/>
    <w:multiLevelType w:val="singleLevel"/>
    <w:tmpl w:val="CFC0B388"/>
    <w:lvl w:ilvl="0">
      <w:start w:val="1"/>
      <w:numFmt w:val="decimal"/>
      <w:pStyle w:val="2"/>
      <w:lvlText w:val="%1."/>
      <w:lvlJc w:val="left"/>
      <w:pPr>
        <w:tabs>
          <w:tab w:val="num" w:pos="643"/>
        </w:tabs>
        <w:ind w:left="643" w:hanging="360"/>
      </w:pPr>
    </w:lvl>
  </w:abstractNum>
  <w:abstractNum w:abstractNumId="4">
    <w:nsid w:val="FFFFFF80"/>
    <w:multiLevelType w:val="singleLevel"/>
    <w:tmpl w:val="CA34EB48"/>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485C6BD6"/>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587A9968"/>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9ED27934"/>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95F4206A"/>
    <w:lvl w:ilvl="0">
      <w:start w:val="1"/>
      <w:numFmt w:val="decimal"/>
      <w:pStyle w:val="a"/>
      <w:lvlText w:val="%1."/>
      <w:lvlJc w:val="left"/>
      <w:pPr>
        <w:tabs>
          <w:tab w:val="num" w:pos="360"/>
        </w:tabs>
        <w:ind w:left="360" w:hanging="360"/>
      </w:pPr>
    </w:lvl>
  </w:abstractNum>
  <w:abstractNum w:abstractNumId="9">
    <w:nsid w:val="FFFFFF89"/>
    <w:multiLevelType w:val="singleLevel"/>
    <w:tmpl w:val="206ACE1A"/>
    <w:lvl w:ilvl="0">
      <w:start w:val="1"/>
      <w:numFmt w:val="bullet"/>
      <w:pStyle w:val="a0"/>
      <w:lvlText w:val=""/>
      <w:lvlJc w:val="left"/>
      <w:pPr>
        <w:tabs>
          <w:tab w:val="num" w:pos="360"/>
        </w:tabs>
        <w:ind w:left="360" w:hanging="360"/>
      </w:pPr>
      <w:rPr>
        <w:rFonts w:ascii="Symbol" w:hAnsi="Symbol" w:hint="default"/>
      </w:rPr>
    </w:lvl>
  </w:abstractNum>
  <w:abstractNum w:abstractNumId="10">
    <w:nsid w:val="1049651A"/>
    <w:multiLevelType w:val="hybridMultilevel"/>
    <w:tmpl w:val="ED4AD87E"/>
    <w:lvl w:ilvl="0" w:tplc="6CCA0BA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23996073"/>
    <w:multiLevelType w:val="hybridMultilevel"/>
    <w:tmpl w:val="C1A434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438217E"/>
    <w:multiLevelType w:val="multilevel"/>
    <w:tmpl w:val="1FB25FAC"/>
    <w:lvl w:ilvl="0">
      <w:start w:val="1"/>
      <w:numFmt w:val="decimal"/>
      <w:suff w:val="space"/>
      <w:lvlText w:val="Chapter %1"/>
      <w:lvlJc w:val="left"/>
      <w:pPr>
        <w:ind w:left="426" w:firstLine="0"/>
      </w:pPr>
      <w:rPr>
        <w:rFonts w:hint="default"/>
        <w:lang w:val="ru-RU"/>
      </w:rPr>
    </w:lvl>
    <w:lvl w:ilvl="1">
      <w:start w:val="1"/>
      <w:numFmt w:val="decimal"/>
      <w:pStyle w:val="CETHeading1"/>
      <w:suff w:val="space"/>
      <w:lvlText w:val="%2."/>
      <w:lvlJc w:val="left"/>
      <w:pPr>
        <w:ind w:left="0" w:firstLine="0"/>
      </w:pPr>
      <w:rPr>
        <w:rFonts w:hint="default"/>
        <w:lang w:val="en-US"/>
      </w:rPr>
    </w:lvl>
    <w:lvl w:ilvl="2">
      <w:start w:val="1"/>
      <w:numFmt w:val="decimal"/>
      <w:pStyle w:val="CETheadingx"/>
      <w:suff w:val="space"/>
      <w:lvlText w:val="%2.%3"/>
      <w:lvlJc w:val="left"/>
      <w:pPr>
        <w:ind w:left="0" w:firstLine="0"/>
      </w:pPr>
      <w:rPr>
        <w:rFonts w:hint="default"/>
      </w:rPr>
    </w:lvl>
    <w:lvl w:ilvl="3">
      <w:start w:val="1"/>
      <w:numFmt w:val="decimal"/>
      <w:pStyle w:val="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nsid w:val="285E5CA3"/>
    <w:multiLevelType w:val="hybridMultilevel"/>
    <w:tmpl w:val="0CB03232"/>
    <w:lvl w:ilvl="0" w:tplc="04190001">
      <w:start w:val="1"/>
      <w:numFmt w:val="bullet"/>
      <w:lvlText w:val=""/>
      <w:lvlJc w:val="left"/>
      <w:pPr>
        <w:ind w:left="6480" w:hanging="360"/>
      </w:pPr>
      <w:rPr>
        <w:rFonts w:ascii="Symbol" w:hAnsi="Symbol" w:hint="default"/>
      </w:rPr>
    </w:lvl>
    <w:lvl w:ilvl="1" w:tplc="04190003" w:tentative="1">
      <w:start w:val="1"/>
      <w:numFmt w:val="bullet"/>
      <w:lvlText w:val="o"/>
      <w:lvlJc w:val="left"/>
      <w:pPr>
        <w:ind w:left="7200" w:hanging="360"/>
      </w:pPr>
      <w:rPr>
        <w:rFonts w:ascii="Courier New" w:hAnsi="Courier New" w:cs="Courier New" w:hint="default"/>
      </w:rPr>
    </w:lvl>
    <w:lvl w:ilvl="2" w:tplc="04190005" w:tentative="1">
      <w:start w:val="1"/>
      <w:numFmt w:val="bullet"/>
      <w:lvlText w:val=""/>
      <w:lvlJc w:val="left"/>
      <w:pPr>
        <w:ind w:left="7920" w:hanging="360"/>
      </w:pPr>
      <w:rPr>
        <w:rFonts w:ascii="Wingdings" w:hAnsi="Wingdings" w:hint="default"/>
      </w:rPr>
    </w:lvl>
    <w:lvl w:ilvl="3" w:tplc="04190001" w:tentative="1">
      <w:start w:val="1"/>
      <w:numFmt w:val="bullet"/>
      <w:lvlText w:val=""/>
      <w:lvlJc w:val="left"/>
      <w:pPr>
        <w:ind w:left="8640" w:hanging="360"/>
      </w:pPr>
      <w:rPr>
        <w:rFonts w:ascii="Symbol" w:hAnsi="Symbol" w:hint="default"/>
      </w:rPr>
    </w:lvl>
    <w:lvl w:ilvl="4" w:tplc="04190003" w:tentative="1">
      <w:start w:val="1"/>
      <w:numFmt w:val="bullet"/>
      <w:lvlText w:val="o"/>
      <w:lvlJc w:val="left"/>
      <w:pPr>
        <w:ind w:left="9360" w:hanging="360"/>
      </w:pPr>
      <w:rPr>
        <w:rFonts w:ascii="Courier New" w:hAnsi="Courier New" w:cs="Courier New" w:hint="default"/>
      </w:rPr>
    </w:lvl>
    <w:lvl w:ilvl="5" w:tplc="04190005" w:tentative="1">
      <w:start w:val="1"/>
      <w:numFmt w:val="bullet"/>
      <w:lvlText w:val=""/>
      <w:lvlJc w:val="left"/>
      <w:pPr>
        <w:ind w:left="10080" w:hanging="360"/>
      </w:pPr>
      <w:rPr>
        <w:rFonts w:ascii="Wingdings" w:hAnsi="Wingdings" w:hint="default"/>
      </w:rPr>
    </w:lvl>
    <w:lvl w:ilvl="6" w:tplc="04190001" w:tentative="1">
      <w:start w:val="1"/>
      <w:numFmt w:val="bullet"/>
      <w:lvlText w:val=""/>
      <w:lvlJc w:val="left"/>
      <w:pPr>
        <w:ind w:left="10800" w:hanging="360"/>
      </w:pPr>
      <w:rPr>
        <w:rFonts w:ascii="Symbol" w:hAnsi="Symbol" w:hint="default"/>
      </w:rPr>
    </w:lvl>
    <w:lvl w:ilvl="7" w:tplc="04190003" w:tentative="1">
      <w:start w:val="1"/>
      <w:numFmt w:val="bullet"/>
      <w:lvlText w:val="o"/>
      <w:lvlJc w:val="left"/>
      <w:pPr>
        <w:ind w:left="11520" w:hanging="360"/>
      </w:pPr>
      <w:rPr>
        <w:rFonts w:ascii="Courier New" w:hAnsi="Courier New" w:cs="Courier New" w:hint="default"/>
      </w:rPr>
    </w:lvl>
    <w:lvl w:ilvl="8" w:tplc="04190005" w:tentative="1">
      <w:start w:val="1"/>
      <w:numFmt w:val="bullet"/>
      <w:lvlText w:val=""/>
      <w:lvlJc w:val="left"/>
      <w:pPr>
        <w:ind w:left="12240" w:hanging="360"/>
      </w:pPr>
      <w:rPr>
        <w:rFonts w:ascii="Wingdings" w:hAnsi="Wingdings" w:hint="default"/>
      </w:rPr>
    </w:lvl>
  </w:abstractNum>
  <w:abstractNum w:abstractNumId="14">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372961B1"/>
    <w:multiLevelType w:val="hybridMultilevel"/>
    <w:tmpl w:val="2006D796"/>
    <w:lvl w:ilvl="0" w:tplc="1D0A5C4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nsid w:val="42EA4A51"/>
    <w:multiLevelType w:val="hybridMultilevel"/>
    <w:tmpl w:val="97866720"/>
    <w:lvl w:ilvl="0" w:tplc="04190001">
      <w:start w:val="1"/>
      <w:numFmt w:val="bullet"/>
      <w:lvlText w:val=""/>
      <w:lvlJc w:val="left"/>
      <w:pPr>
        <w:ind w:left="3600" w:hanging="360"/>
      </w:pPr>
      <w:rPr>
        <w:rFonts w:ascii="Symbol" w:hAnsi="Symbol" w:hint="default"/>
      </w:rPr>
    </w:lvl>
    <w:lvl w:ilvl="1" w:tplc="04190003" w:tentative="1">
      <w:start w:val="1"/>
      <w:numFmt w:val="bullet"/>
      <w:lvlText w:val="o"/>
      <w:lvlJc w:val="left"/>
      <w:pPr>
        <w:ind w:left="4320" w:hanging="360"/>
      </w:pPr>
      <w:rPr>
        <w:rFonts w:ascii="Courier New" w:hAnsi="Courier New" w:cs="Courier New" w:hint="default"/>
      </w:rPr>
    </w:lvl>
    <w:lvl w:ilvl="2" w:tplc="04190005" w:tentative="1">
      <w:start w:val="1"/>
      <w:numFmt w:val="bullet"/>
      <w:lvlText w:val=""/>
      <w:lvlJc w:val="left"/>
      <w:pPr>
        <w:ind w:left="5040" w:hanging="360"/>
      </w:pPr>
      <w:rPr>
        <w:rFonts w:ascii="Wingdings" w:hAnsi="Wingdings" w:hint="default"/>
      </w:rPr>
    </w:lvl>
    <w:lvl w:ilvl="3" w:tplc="04190001" w:tentative="1">
      <w:start w:val="1"/>
      <w:numFmt w:val="bullet"/>
      <w:lvlText w:val=""/>
      <w:lvlJc w:val="left"/>
      <w:pPr>
        <w:ind w:left="5760" w:hanging="360"/>
      </w:pPr>
      <w:rPr>
        <w:rFonts w:ascii="Symbol" w:hAnsi="Symbol" w:hint="default"/>
      </w:rPr>
    </w:lvl>
    <w:lvl w:ilvl="4" w:tplc="04190003" w:tentative="1">
      <w:start w:val="1"/>
      <w:numFmt w:val="bullet"/>
      <w:lvlText w:val="o"/>
      <w:lvlJc w:val="left"/>
      <w:pPr>
        <w:ind w:left="6480" w:hanging="360"/>
      </w:pPr>
      <w:rPr>
        <w:rFonts w:ascii="Courier New" w:hAnsi="Courier New" w:cs="Courier New" w:hint="default"/>
      </w:rPr>
    </w:lvl>
    <w:lvl w:ilvl="5" w:tplc="04190005" w:tentative="1">
      <w:start w:val="1"/>
      <w:numFmt w:val="bullet"/>
      <w:lvlText w:val=""/>
      <w:lvlJc w:val="left"/>
      <w:pPr>
        <w:ind w:left="7200" w:hanging="360"/>
      </w:pPr>
      <w:rPr>
        <w:rFonts w:ascii="Wingdings" w:hAnsi="Wingdings" w:hint="default"/>
      </w:rPr>
    </w:lvl>
    <w:lvl w:ilvl="6" w:tplc="04190001" w:tentative="1">
      <w:start w:val="1"/>
      <w:numFmt w:val="bullet"/>
      <w:lvlText w:val=""/>
      <w:lvlJc w:val="left"/>
      <w:pPr>
        <w:ind w:left="7920" w:hanging="360"/>
      </w:pPr>
      <w:rPr>
        <w:rFonts w:ascii="Symbol" w:hAnsi="Symbol" w:hint="default"/>
      </w:rPr>
    </w:lvl>
    <w:lvl w:ilvl="7" w:tplc="04190003" w:tentative="1">
      <w:start w:val="1"/>
      <w:numFmt w:val="bullet"/>
      <w:lvlText w:val="o"/>
      <w:lvlJc w:val="left"/>
      <w:pPr>
        <w:ind w:left="8640" w:hanging="360"/>
      </w:pPr>
      <w:rPr>
        <w:rFonts w:ascii="Courier New" w:hAnsi="Courier New" w:cs="Courier New" w:hint="default"/>
      </w:rPr>
    </w:lvl>
    <w:lvl w:ilvl="8" w:tplc="04190005" w:tentative="1">
      <w:start w:val="1"/>
      <w:numFmt w:val="bullet"/>
      <w:lvlText w:val=""/>
      <w:lvlJc w:val="left"/>
      <w:pPr>
        <w:ind w:left="9360" w:hanging="360"/>
      </w:pPr>
      <w:rPr>
        <w:rFonts w:ascii="Wingdings" w:hAnsi="Wingdings" w:hint="default"/>
      </w:rPr>
    </w:lvl>
  </w:abstractNum>
  <w:abstractNum w:abstractNumId="2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3">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7FA81C03"/>
    <w:multiLevelType w:val="hybridMultilevel"/>
    <w:tmpl w:val="ED4AD87E"/>
    <w:lvl w:ilvl="0" w:tplc="6CCA0BA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12"/>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22"/>
  </w:num>
  <w:num w:numId="13">
    <w:abstractNumId w:val="15"/>
  </w:num>
  <w:num w:numId="14">
    <w:abstractNumId w:val="23"/>
  </w:num>
  <w:num w:numId="15">
    <w:abstractNumId w:val="25"/>
  </w:num>
  <w:num w:numId="16">
    <w:abstractNumId w:val="24"/>
  </w:num>
  <w:num w:numId="17">
    <w:abstractNumId w:val="14"/>
  </w:num>
  <w:num w:numId="18">
    <w:abstractNumId w:val="15"/>
    <w:lvlOverride w:ilvl="0">
      <w:startOverride w:val="1"/>
    </w:lvlOverride>
  </w:num>
  <w:num w:numId="19">
    <w:abstractNumId w:val="21"/>
  </w:num>
  <w:num w:numId="20">
    <w:abstractNumId w:val="20"/>
  </w:num>
  <w:num w:numId="21">
    <w:abstractNumId w:val="18"/>
  </w:num>
  <w:num w:numId="22">
    <w:abstractNumId w:val="17"/>
  </w:num>
  <w:num w:numId="23">
    <w:abstractNumId w:val="10"/>
  </w:num>
  <w:num w:numId="24">
    <w:abstractNumId w:val="26"/>
  </w:num>
  <w:num w:numId="25">
    <w:abstractNumId w:val="19"/>
  </w:num>
  <w:num w:numId="26">
    <w:abstractNumId w:val="13"/>
  </w:num>
  <w:num w:numId="27">
    <w:abstractNumId w:val="11"/>
  </w:num>
  <w:num w:numId="28">
    <w:abstractNumId w:val="16"/>
  </w:num>
  <w:num w:numId="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5A19"/>
    <w:rsid w:val="000117CB"/>
    <w:rsid w:val="0003148D"/>
    <w:rsid w:val="00031EEC"/>
    <w:rsid w:val="000423BA"/>
    <w:rsid w:val="000446FA"/>
    <w:rsid w:val="00046D6E"/>
    <w:rsid w:val="00051566"/>
    <w:rsid w:val="00054288"/>
    <w:rsid w:val="000562A9"/>
    <w:rsid w:val="00062A9A"/>
    <w:rsid w:val="00065058"/>
    <w:rsid w:val="00075E4F"/>
    <w:rsid w:val="00086C39"/>
    <w:rsid w:val="000A03B2"/>
    <w:rsid w:val="000A766C"/>
    <w:rsid w:val="000D0268"/>
    <w:rsid w:val="000D34BE"/>
    <w:rsid w:val="000E102F"/>
    <w:rsid w:val="000E36F1"/>
    <w:rsid w:val="000E3A73"/>
    <w:rsid w:val="000E414A"/>
    <w:rsid w:val="000E739A"/>
    <w:rsid w:val="000F0085"/>
    <w:rsid w:val="000F093C"/>
    <w:rsid w:val="000F787B"/>
    <w:rsid w:val="001041F1"/>
    <w:rsid w:val="0012091F"/>
    <w:rsid w:val="00121DE9"/>
    <w:rsid w:val="00125E78"/>
    <w:rsid w:val="00126BC2"/>
    <w:rsid w:val="001308B6"/>
    <w:rsid w:val="0013121F"/>
    <w:rsid w:val="00131D8C"/>
    <w:rsid w:val="00131FE6"/>
    <w:rsid w:val="0013263F"/>
    <w:rsid w:val="001331DF"/>
    <w:rsid w:val="00134DE4"/>
    <w:rsid w:val="0014034D"/>
    <w:rsid w:val="00144D16"/>
    <w:rsid w:val="00150E59"/>
    <w:rsid w:val="00152DE3"/>
    <w:rsid w:val="00164CF9"/>
    <w:rsid w:val="001667A6"/>
    <w:rsid w:val="001838DD"/>
    <w:rsid w:val="00184AD6"/>
    <w:rsid w:val="001A4AF7"/>
    <w:rsid w:val="001A7225"/>
    <w:rsid w:val="001B0349"/>
    <w:rsid w:val="001B1E93"/>
    <w:rsid w:val="001B65C1"/>
    <w:rsid w:val="001C5205"/>
    <w:rsid w:val="001C684B"/>
    <w:rsid w:val="001D0CFB"/>
    <w:rsid w:val="001D21AF"/>
    <w:rsid w:val="001D33DB"/>
    <w:rsid w:val="001D53FC"/>
    <w:rsid w:val="001E6042"/>
    <w:rsid w:val="001F1155"/>
    <w:rsid w:val="001F42A5"/>
    <w:rsid w:val="001F7B9D"/>
    <w:rsid w:val="00201C93"/>
    <w:rsid w:val="00204591"/>
    <w:rsid w:val="002136DF"/>
    <w:rsid w:val="002224B4"/>
    <w:rsid w:val="00227EF2"/>
    <w:rsid w:val="002447EF"/>
    <w:rsid w:val="00251550"/>
    <w:rsid w:val="00263B05"/>
    <w:rsid w:val="00271AC1"/>
    <w:rsid w:val="0027221A"/>
    <w:rsid w:val="00275B61"/>
    <w:rsid w:val="00277F7F"/>
    <w:rsid w:val="00280FAF"/>
    <w:rsid w:val="00282656"/>
    <w:rsid w:val="0028678A"/>
    <w:rsid w:val="002876FD"/>
    <w:rsid w:val="00296B83"/>
    <w:rsid w:val="002B4015"/>
    <w:rsid w:val="002B78CE"/>
    <w:rsid w:val="002C2FB6"/>
    <w:rsid w:val="002D28CF"/>
    <w:rsid w:val="002D4A40"/>
    <w:rsid w:val="002E5FA7"/>
    <w:rsid w:val="002E6042"/>
    <w:rsid w:val="002F2254"/>
    <w:rsid w:val="002F3309"/>
    <w:rsid w:val="003008CE"/>
    <w:rsid w:val="003009B7"/>
    <w:rsid w:val="00300E56"/>
    <w:rsid w:val="0030152C"/>
    <w:rsid w:val="003044F1"/>
    <w:rsid w:val="0030469C"/>
    <w:rsid w:val="00321CA6"/>
    <w:rsid w:val="00323763"/>
    <w:rsid w:val="00323C5F"/>
    <w:rsid w:val="00334C09"/>
    <w:rsid w:val="003542B5"/>
    <w:rsid w:val="00356C10"/>
    <w:rsid w:val="003723D4"/>
    <w:rsid w:val="00381905"/>
    <w:rsid w:val="00384CC8"/>
    <w:rsid w:val="003871FD"/>
    <w:rsid w:val="003A1E30"/>
    <w:rsid w:val="003A2829"/>
    <w:rsid w:val="003A7D1C"/>
    <w:rsid w:val="003B304B"/>
    <w:rsid w:val="003B3146"/>
    <w:rsid w:val="003C045A"/>
    <w:rsid w:val="003E3D1F"/>
    <w:rsid w:val="003F015E"/>
    <w:rsid w:val="00400414"/>
    <w:rsid w:val="00401233"/>
    <w:rsid w:val="00410050"/>
    <w:rsid w:val="0041014E"/>
    <w:rsid w:val="00412894"/>
    <w:rsid w:val="0041446B"/>
    <w:rsid w:val="00423706"/>
    <w:rsid w:val="0044071E"/>
    <w:rsid w:val="0044329C"/>
    <w:rsid w:val="004467BB"/>
    <w:rsid w:val="00453E24"/>
    <w:rsid w:val="00457456"/>
    <w:rsid w:val="004577FE"/>
    <w:rsid w:val="00457B9C"/>
    <w:rsid w:val="0046164A"/>
    <w:rsid w:val="004628D2"/>
    <w:rsid w:val="00462DCD"/>
    <w:rsid w:val="0046438B"/>
    <w:rsid w:val="004648AD"/>
    <w:rsid w:val="004703A9"/>
    <w:rsid w:val="004760DE"/>
    <w:rsid w:val="004763D7"/>
    <w:rsid w:val="004A004E"/>
    <w:rsid w:val="004A24CF"/>
    <w:rsid w:val="004B7497"/>
    <w:rsid w:val="004C3D1D"/>
    <w:rsid w:val="004C3D84"/>
    <w:rsid w:val="004C7913"/>
    <w:rsid w:val="004E4DD6"/>
    <w:rsid w:val="004E598E"/>
    <w:rsid w:val="004F5E36"/>
    <w:rsid w:val="00507B47"/>
    <w:rsid w:val="00507BEF"/>
    <w:rsid w:val="00507CC9"/>
    <w:rsid w:val="005119A5"/>
    <w:rsid w:val="005278B7"/>
    <w:rsid w:val="00532016"/>
    <w:rsid w:val="005346C8"/>
    <w:rsid w:val="005367B7"/>
    <w:rsid w:val="00543E7D"/>
    <w:rsid w:val="0054480A"/>
    <w:rsid w:val="00547A68"/>
    <w:rsid w:val="005531C9"/>
    <w:rsid w:val="00557E00"/>
    <w:rsid w:val="00570C43"/>
    <w:rsid w:val="00593023"/>
    <w:rsid w:val="005B2110"/>
    <w:rsid w:val="005B38EA"/>
    <w:rsid w:val="005B61E6"/>
    <w:rsid w:val="005C3CB0"/>
    <w:rsid w:val="005C77E1"/>
    <w:rsid w:val="005D668A"/>
    <w:rsid w:val="005D6A2F"/>
    <w:rsid w:val="005E1A82"/>
    <w:rsid w:val="005E794C"/>
    <w:rsid w:val="005F0A28"/>
    <w:rsid w:val="005F0E5E"/>
    <w:rsid w:val="005F6DFE"/>
    <w:rsid w:val="00600535"/>
    <w:rsid w:val="00610CD6"/>
    <w:rsid w:val="00620DEE"/>
    <w:rsid w:val="00621F92"/>
    <w:rsid w:val="0062280A"/>
    <w:rsid w:val="00622D44"/>
    <w:rsid w:val="00625639"/>
    <w:rsid w:val="00631B33"/>
    <w:rsid w:val="0064184D"/>
    <w:rsid w:val="006422CC"/>
    <w:rsid w:val="00660E3E"/>
    <w:rsid w:val="00662E74"/>
    <w:rsid w:val="00680C23"/>
    <w:rsid w:val="00681D49"/>
    <w:rsid w:val="00693766"/>
    <w:rsid w:val="006A3281"/>
    <w:rsid w:val="006B4888"/>
    <w:rsid w:val="006B7B84"/>
    <w:rsid w:val="006C2E45"/>
    <w:rsid w:val="006C359C"/>
    <w:rsid w:val="006C5579"/>
    <w:rsid w:val="006D6034"/>
    <w:rsid w:val="006D6C89"/>
    <w:rsid w:val="006D6E8B"/>
    <w:rsid w:val="006E1751"/>
    <w:rsid w:val="006E737D"/>
    <w:rsid w:val="006E7F89"/>
    <w:rsid w:val="0070479A"/>
    <w:rsid w:val="00707DD1"/>
    <w:rsid w:val="00713973"/>
    <w:rsid w:val="00720A24"/>
    <w:rsid w:val="007320A3"/>
    <w:rsid w:val="00732386"/>
    <w:rsid w:val="0073514D"/>
    <w:rsid w:val="007447F3"/>
    <w:rsid w:val="007517B1"/>
    <w:rsid w:val="0075499F"/>
    <w:rsid w:val="007661C8"/>
    <w:rsid w:val="0077098D"/>
    <w:rsid w:val="00774A50"/>
    <w:rsid w:val="007931FA"/>
    <w:rsid w:val="00793765"/>
    <w:rsid w:val="007A4861"/>
    <w:rsid w:val="007A5339"/>
    <w:rsid w:val="007A7BBA"/>
    <w:rsid w:val="007B0C50"/>
    <w:rsid w:val="007B48F9"/>
    <w:rsid w:val="007C1A43"/>
    <w:rsid w:val="007D0951"/>
    <w:rsid w:val="007D7DA4"/>
    <w:rsid w:val="0080013E"/>
    <w:rsid w:val="0080240E"/>
    <w:rsid w:val="00813288"/>
    <w:rsid w:val="008168FC"/>
    <w:rsid w:val="00817BA2"/>
    <w:rsid w:val="00830996"/>
    <w:rsid w:val="008345F1"/>
    <w:rsid w:val="00836151"/>
    <w:rsid w:val="00842907"/>
    <w:rsid w:val="008514D3"/>
    <w:rsid w:val="00865B07"/>
    <w:rsid w:val="008667EA"/>
    <w:rsid w:val="008755D1"/>
    <w:rsid w:val="0087637F"/>
    <w:rsid w:val="00884AB2"/>
    <w:rsid w:val="00886C82"/>
    <w:rsid w:val="00892AD5"/>
    <w:rsid w:val="00896E2C"/>
    <w:rsid w:val="008A1512"/>
    <w:rsid w:val="008A4108"/>
    <w:rsid w:val="008D131E"/>
    <w:rsid w:val="008D32B9"/>
    <w:rsid w:val="008D433B"/>
    <w:rsid w:val="008D4A16"/>
    <w:rsid w:val="008E566E"/>
    <w:rsid w:val="008F28C1"/>
    <w:rsid w:val="008F783B"/>
    <w:rsid w:val="0090161A"/>
    <w:rsid w:val="00901B50"/>
    <w:rsid w:val="00901EB6"/>
    <w:rsid w:val="00904C62"/>
    <w:rsid w:val="00914BC3"/>
    <w:rsid w:val="009168C3"/>
    <w:rsid w:val="00922BA8"/>
    <w:rsid w:val="00924DAC"/>
    <w:rsid w:val="00927058"/>
    <w:rsid w:val="00942750"/>
    <w:rsid w:val="009450CE"/>
    <w:rsid w:val="009459BB"/>
    <w:rsid w:val="00947179"/>
    <w:rsid w:val="0095164B"/>
    <w:rsid w:val="00954090"/>
    <w:rsid w:val="009573E7"/>
    <w:rsid w:val="00963E05"/>
    <w:rsid w:val="009644E3"/>
    <w:rsid w:val="00964A45"/>
    <w:rsid w:val="00965511"/>
    <w:rsid w:val="00967843"/>
    <w:rsid w:val="00967D54"/>
    <w:rsid w:val="00971028"/>
    <w:rsid w:val="00982FCC"/>
    <w:rsid w:val="00993B84"/>
    <w:rsid w:val="00996483"/>
    <w:rsid w:val="00996F5A"/>
    <w:rsid w:val="009B041A"/>
    <w:rsid w:val="009B16EF"/>
    <w:rsid w:val="009C37C3"/>
    <w:rsid w:val="009C7C86"/>
    <w:rsid w:val="009C7FBD"/>
    <w:rsid w:val="009D2FF7"/>
    <w:rsid w:val="009E7884"/>
    <w:rsid w:val="009E788A"/>
    <w:rsid w:val="009F0E08"/>
    <w:rsid w:val="00A14211"/>
    <w:rsid w:val="00A1763D"/>
    <w:rsid w:val="00A17CEC"/>
    <w:rsid w:val="00A279C9"/>
    <w:rsid w:val="00A27EF0"/>
    <w:rsid w:val="00A42361"/>
    <w:rsid w:val="00A50B20"/>
    <w:rsid w:val="00A51390"/>
    <w:rsid w:val="00A60D13"/>
    <w:rsid w:val="00A7223D"/>
    <w:rsid w:val="00A72745"/>
    <w:rsid w:val="00A74AB0"/>
    <w:rsid w:val="00A76EFC"/>
    <w:rsid w:val="00A87D50"/>
    <w:rsid w:val="00A91010"/>
    <w:rsid w:val="00A93792"/>
    <w:rsid w:val="00A97F29"/>
    <w:rsid w:val="00AA702E"/>
    <w:rsid w:val="00AA7D26"/>
    <w:rsid w:val="00AB0964"/>
    <w:rsid w:val="00AB1DD8"/>
    <w:rsid w:val="00AB414A"/>
    <w:rsid w:val="00AB5011"/>
    <w:rsid w:val="00AC7368"/>
    <w:rsid w:val="00AD16B9"/>
    <w:rsid w:val="00AD6728"/>
    <w:rsid w:val="00AE377D"/>
    <w:rsid w:val="00AE6FFD"/>
    <w:rsid w:val="00AF0EBA"/>
    <w:rsid w:val="00B017CF"/>
    <w:rsid w:val="00B02C8A"/>
    <w:rsid w:val="00B17FBD"/>
    <w:rsid w:val="00B315A6"/>
    <w:rsid w:val="00B31813"/>
    <w:rsid w:val="00B33365"/>
    <w:rsid w:val="00B528C0"/>
    <w:rsid w:val="00B52D0E"/>
    <w:rsid w:val="00B57B36"/>
    <w:rsid w:val="00B57E6F"/>
    <w:rsid w:val="00B66AA2"/>
    <w:rsid w:val="00B66D5D"/>
    <w:rsid w:val="00B8686D"/>
    <w:rsid w:val="00B93F69"/>
    <w:rsid w:val="00B95AE5"/>
    <w:rsid w:val="00BB1DDC"/>
    <w:rsid w:val="00BB54C4"/>
    <w:rsid w:val="00BB697B"/>
    <w:rsid w:val="00BC30C9"/>
    <w:rsid w:val="00BC55A8"/>
    <w:rsid w:val="00BD077D"/>
    <w:rsid w:val="00BD2A70"/>
    <w:rsid w:val="00BE3E58"/>
    <w:rsid w:val="00BF3B62"/>
    <w:rsid w:val="00C01616"/>
    <w:rsid w:val="00C0162B"/>
    <w:rsid w:val="00C068ED"/>
    <w:rsid w:val="00C22E0C"/>
    <w:rsid w:val="00C23BE4"/>
    <w:rsid w:val="00C345B1"/>
    <w:rsid w:val="00C40142"/>
    <w:rsid w:val="00C52C3C"/>
    <w:rsid w:val="00C57182"/>
    <w:rsid w:val="00C57863"/>
    <w:rsid w:val="00C60B00"/>
    <w:rsid w:val="00C640AF"/>
    <w:rsid w:val="00C655FD"/>
    <w:rsid w:val="00C75407"/>
    <w:rsid w:val="00C841C6"/>
    <w:rsid w:val="00C870A8"/>
    <w:rsid w:val="00C8721C"/>
    <w:rsid w:val="00C94434"/>
    <w:rsid w:val="00CA0D75"/>
    <w:rsid w:val="00CA1C95"/>
    <w:rsid w:val="00CA3806"/>
    <w:rsid w:val="00CA5A9C"/>
    <w:rsid w:val="00CC4C20"/>
    <w:rsid w:val="00CD3517"/>
    <w:rsid w:val="00CD5FE2"/>
    <w:rsid w:val="00CE7B11"/>
    <w:rsid w:val="00CE7C68"/>
    <w:rsid w:val="00D02B4C"/>
    <w:rsid w:val="00D040C4"/>
    <w:rsid w:val="00D13FD9"/>
    <w:rsid w:val="00D146EF"/>
    <w:rsid w:val="00D20AD1"/>
    <w:rsid w:val="00D2481D"/>
    <w:rsid w:val="00D2582C"/>
    <w:rsid w:val="00D35F8C"/>
    <w:rsid w:val="00D44E73"/>
    <w:rsid w:val="00D46B7E"/>
    <w:rsid w:val="00D57C84"/>
    <w:rsid w:val="00D6057D"/>
    <w:rsid w:val="00D71640"/>
    <w:rsid w:val="00D83543"/>
    <w:rsid w:val="00D836C5"/>
    <w:rsid w:val="00D84576"/>
    <w:rsid w:val="00D87AB2"/>
    <w:rsid w:val="00D952DE"/>
    <w:rsid w:val="00D97B01"/>
    <w:rsid w:val="00DA1399"/>
    <w:rsid w:val="00DA24C6"/>
    <w:rsid w:val="00DA4D7B"/>
    <w:rsid w:val="00DC1D59"/>
    <w:rsid w:val="00DD271C"/>
    <w:rsid w:val="00DD58B5"/>
    <w:rsid w:val="00DE0CC2"/>
    <w:rsid w:val="00DE264A"/>
    <w:rsid w:val="00DF5072"/>
    <w:rsid w:val="00E02D18"/>
    <w:rsid w:val="00E041E7"/>
    <w:rsid w:val="00E13298"/>
    <w:rsid w:val="00E16126"/>
    <w:rsid w:val="00E23CA1"/>
    <w:rsid w:val="00E409A8"/>
    <w:rsid w:val="00E501E1"/>
    <w:rsid w:val="00E50C12"/>
    <w:rsid w:val="00E51EE4"/>
    <w:rsid w:val="00E61CC6"/>
    <w:rsid w:val="00E65B91"/>
    <w:rsid w:val="00E7209D"/>
    <w:rsid w:val="00E72EAD"/>
    <w:rsid w:val="00E77223"/>
    <w:rsid w:val="00E8528B"/>
    <w:rsid w:val="00E85B94"/>
    <w:rsid w:val="00E978D0"/>
    <w:rsid w:val="00EA4613"/>
    <w:rsid w:val="00EA7F91"/>
    <w:rsid w:val="00EB1523"/>
    <w:rsid w:val="00EC0E49"/>
    <w:rsid w:val="00EC101F"/>
    <w:rsid w:val="00EC1D9F"/>
    <w:rsid w:val="00EE0131"/>
    <w:rsid w:val="00EE17B0"/>
    <w:rsid w:val="00EF06D9"/>
    <w:rsid w:val="00F14E46"/>
    <w:rsid w:val="00F3049E"/>
    <w:rsid w:val="00F30C64"/>
    <w:rsid w:val="00F32BA2"/>
    <w:rsid w:val="00F32CDB"/>
    <w:rsid w:val="00F565FE"/>
    <w:rsid w:val="00F63A70"/>
    <w:rsid w:val="00F63D8C"/>
    <w:rsid w:val="00F74FBC"/>
    <w:rsid w:val="00F7534E"/>
    <w:rsid w:val="00F93EDF"/>
    <w:rsid w:val="00FA1040"/>
    <w:rsid w:val="00FA1802"/>
    <w:rsid w:val="00FA21D0"/>
    <w:rsid w:val="00FA5F5F"/>
    <w:rsid w:val="00FB3A7E"/>
    <w:rsid w:val="00FB4531"/>
    <w:rsid w:val="00FB730C"/>
    <w:rsid w:val="00FC1C0B"/>
    <w:rsid w:val="00FC2695"/>
    <w:rsid w:val="00FC3E03"/>
    <w:rsid w:val="00FC3FC1"/>
    <w:rsid w:val="00FC43DC"/>
    <w:rsid w:val="00FC4B44"/>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locked="1"/>
    <w:lsdException w:name="Title" w:semiHidden="0" w:uiPriority="10" w:unhideWhenUsed="0"/>
    <w:lsdException w:name="Default Paragraph Font" w:uiPriority="1"/>
    <w:lsdException w:name="Subtitle" w:semiHidden="0" w:uiPriority="11" w:unhideWhenUsed="0"/>
    <w:lsdException w:name="Hyperlink" w:locked="1"/>
    <w:lsdException w:name="Strong" w:semiHidden="0" w:uiPriority="22" w:unhideWhenUsed="0"/>
    <w:lsdException w:name="Emphasis" w:semiHidden="0" w:uiPriority="20" w:unhideWhenUsed="0"/>
    <w:lsdException w:name="Table Simple 1"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1">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10">
    <w:name w:val="heading 1"/>
    <w:basedOn w:val="CETHeading1"/>
    <w:next w:val="a1"/>
    <w:link w:val="11"/>
    <w:uiPriority w:val="9"/>
    <w:rsid w:val="004F5E36"/>
    <w:pPr>
      <w:tabs>
        <w:tab w:val="right" w:pos="7100"/>
      </w:tabs>
      <w:jc w:val="both"/>
      <w:outlineLvl w:val="0"/>
    </w:pPr>
    <w:rPr>
      <w:lang w:val="en-GB"/>
    </w:rPr>
  </w:style>
  <w:style w:type="paragraph" w:styleId="21">
    <w:name w:val="heading 2"/>
    <w:basedOn w:val="a1"/>
    <w:next w:val="a1"/>
    <w:link w:val="22"/>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1"/>
    <w:next w:val="a1"/>
    <w:link w:val="90"/>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1">
    <w:name w:val="Table Simple 1"/>
    <w:basedOn w:val="a3"/>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a5">
    <w:name w:val="annotation reference"/>
    <w:basedOn w:val="a2"/>
    <w:uiPriority w:val="99"/>
    <w:semiHidden/>
    <w:unhideWhenUsed/>
    <w:rsid w:val="004577FE"/>
    <w:rPr>
      <w:sz w:val="16"/>
      <w:szCs w:val="16"/>
    </w:rPr>
  </w:style>
  <w:style w:type="paragraph" w:styleId="a6">
    <w:name w:val="Balloon Text"/>
    <w:basedOn w:val="a1"/>
    <w:link w:val="a7"/>
    <w:uiPriority w:val="99"/>
    <w:semiHidden/>
    <w:unhideWhenUsed/>
    <w:rsid w:val="000D34BE"/>
    <w:pPr>
      <w:spacing w:line="240" w:lineRule="auto"/>
    </w:pPr>
    <w:rPr>
      <w:rFonts w:ascii="Tahoma" w:hAnsi="Tahoma" w:cs="Tahoma"/>
      <w:sz w:val="16"/>
      <w:szCs w:val="16"/>
    </w:rPr>
  </w:style>
  <w:style w:type="character" w:customStyle="1" w:styleId="a7">
    <w:name w:val="Текст выноски Знак"/>
    <w:basedOn w:val="a2"/>
    <w:link w:val="a6"/>
    <w:uiPriority w:val="99"/>
    <w:semiHidden/>
    <w:rsid w:val="000D34BE"/>
    <w:rPr>
      <w:rFonts w:ascii="Tahoma" w:hAnsi="Tahoma" w:cs="Tahoma"/>
      <w:sz w:val="16"/>
      <w:szCs w:val="16"/>
    </w:rPr>
  </w:style>
  <w:style w:type="paragraph" w:styleId="a8">
    <w:name w:val="Bibliography"/>
    <w:basedOn w:val="CETReferencetext"/>
    <w:uiPriority w:val="37"/>
    <w:unhideWhenUsed/>
    <w:rsid w:val="00631B33"/>
    <w:pPr>
      <w:spacing w:line="240" w:lineRule="auto"/>
      <w:ind w:left="720" w:hanging="720"/>
    </w:pPr>
  </w:style>
  <w:style w:type="paragraph" w:styleId="23">
    <w:name w:val="Body Text 2"/>
    <w:basedOn w:val="a1"/>
    <w:link w:val="24"/>
    <w:uiPriority w:val="99"/>
    <w:semiHidden/>
    <w:unhideWhenUsed/>
    <w:rsid w:val="0003148D"/>
    <w:pPr>
      <w:spacing w:after="120" w:line="480" w:lineRule="auto"/>
    </w:pPr>
  </w:style>
  <w:style w:type="character" w:customStyle="1" w:styleId="24">
    <w:name w:val="Основной текст 2 Знак"/>
    <w:basedOn w:val="a2"/>
    <w:link w:val="23"/>
    <w:uiPriority w:val="99"/>
    <w:semiHidden/>
    <w:rsid w:val="0003148D"/>
  </w:style>
  <w:style w:type="paragraph" w:styleId="33">
    <w:name w:val="Body Text 3"/>
    <w:basedOn w:val="a1"/>
    <w:link w:val="34"/>
    <w:uiPriority w:val="99"/>
    <w:semiHidden/>
    <w:unhideWhenUsed/>
    <w:rsid w:val="0003148D"/>
    <w:pPr>
      <w:spacing w:after="120"/>
    </w:pPr>
    <w:rPr>
      <w:sz w:val="16"/>
      <w:szCs w:val="16"/>
    </w:rPr>
  </w:style>
  <w:style w:type="character" w:customStyle="1" w:styleId="34">
    <w:name w:val="Основной текст 3 Знак"/>
    <w:basedOn w:val="a2"/>
    <w:link w:val="33"/>
    <w:uiPriority w:val="99"/>
    <w:semiHidden/>
    <w:rsid w:val="0003148D"/>
    <w:rPr>
      <w:sz w:val="16"/>
      <w:szCs w:val="16"/>
    </w:rPr>
  </w:style>
  <w:style w:type="paragraph" w:styleId="a9">
    <w:name w:val="Body Text"/>
    <w:basedOn w:val="a1"/>
    <w:link w:val="aa"/>
    <w:uiPriority w:val="99"/>
    <w:semiHidden/>
    <w:unhideWhenUsed/>
    <w:rsid w:val="0003148D"/>
    <w:pPr>
      <w:spacing w:after="120"/>
    </w:pPr>
  </w:style>
  <w:style w:type="character" w:customStyle="1" w:styleId="aa">
    <w:name w:val="Основной текст Знак"/>
    <w:basedOn w:val="a2"/>
    <w:link w:val="a9"/>
    <w:uiPriority w:val="99"/>
    <w:semiHidden/>
    <w:rsid w:val="0003148D"/>
  </w:style>
  <w:style w:type="paragraph" w:styleId="ab">
    <w:name w:val="Date"/>
    <w:basedOn w:val="a1"/>
    <w:next w:val="a1"/>
    <w:link w:val="ac"/>
    <w:uiPriority w:val="99"/>
    <w:semiHidden/>
    <w:unhideWhenUsed/>
    <w:rsid w:val="0003148D"/>
  </w:style>
  <w:style w:type="character" w:customStyle="1" w:styleId="ac">
    <w:name w:val="Дата Знак"/>
    <w:basedOn w:val="a2"/>
    <w:link w:val="ab"/>
    <w:uiPriority w:val="99"/>
    <w:semiHidden/>
    <w:rsid w:val="0003148D"/>
  </w:style>
  <w:style w:type="paragraph" w:styleId="ad">
    <w:name w:val="caption"/>
    <w:basedOn w:val="a1"/>
    <w:next w:val="a1"/>
    <w:uiPriority w:val="35"/>
    <w:semiHidden/>
    <w:unhideWhenUsed/>
    <w:qFormat/>
    <w:rsid w:val="0003148D"/>
    <w:pPr>
      <w:spacing w:line="240" w:lineRule="auto"/>
    </w:pPr>
    <w:rPr>
      <w:b/>
      <w:bCs/>
      <w:color w:val="4F81BD" w:themeColor="accent1"/>
      <w:szCs w:val="18"/>
    </w:rPr>
  </w:style>
  <w:style w:type="paragraph" w:styleId="ae">
    <w:name w:val="List"/>
    <w:basedOn w:val="a1"/>
    <w:uiPriority w:val="99"/>
    <w:semiHidden/>
    <w:unhideWhenUsed/>
    <w:rsid w:val="0003148D"/>
    <w:pPr>
      <w:ind w:left="283" w:hanging="283"/>
      <w:contextualSpacing/>
    </w:pPr>
  </w:style>
  <w:style w:type="paragraph" w:styleId="25">
    <w:name w:val="List 2"/>
    <w:basedOn w:val="a1"/>
    <w:uiPriority w:val="99"/>
    <w:semiHidden/>
    <w:unhideWhenUsed/>
    <w:rsid w:val="0003148D"/>
    <w:pPr>
      <w:ind w:left="566" w:hanging="283"/>
      <w:contextualSpacing/>
    </w:pPr>
  </w:style>
  <w:style w:type="paragraph" w:styleId="35">
    <w:name w:val="List 3"/>
    <w:basedOn w:val="a1"/>
    <w:uiPriority w:val="99"/>
    <w:semiHidden/>
    <w:unhideWhenUsed/>
    <w:rsid w:val="0003148D"/>
    <w:pPr>
      <w:ind w:left="849" w:hanging="283"/>
      <w:contextualSpacing/>
    </w:pPr>
  </w:style>
  <w:style w:type="paragraph" w:styleId="43">
    <w:name w:val="List 4"/>
    <w:basedOn w:val="a1"/>
    <w:uiPriority w:val="99"/>
    <w:semiHidden/>
    <w:unhideWhenUsed/>
    <w:rsid w:val="0003148D"/>
    <w:pPr>
      <w:ind w:left="1132" w:hanging="283"/>
      <w:contextualSpacing/>
    </w:pPr>
  </w:style>
  <w:style w:type="paragraph" w:styleId="53">
    <w:name w:val="List 5"/>
    <w:basedOn w:val="a1"/>
    <w:uiPriority w:val="99"/>
    <w:semiHidden/>
    <w:unhideWhenUsed/>
    <w:rsid w:val="0003148D"/>
    <w:pPr>
      <w:ind w:left="1415" w:hanging="283"/>
      <w:contextualSpacing/>
    </w:pPr>
  </w:style>
  <w:style w:type="paragraph" w:styleId="af">
    <w:name w:val="List Continue"/>
    <w:basedOn w:val="a1"/>
    <w:uiPriority w:val="99"/>
    <w:semiHidden/>
    <w:unhideWhenUsed/>
    <w:rsid w:val="0003148D"/>
    <w:pPr>
      <w:spacing w:after="120"/>
      <w:ind w:left="283"/>
      <w:contextualSpacing/>
    </w:pPr>
  </w:style>
  <w:style w:type="paragraph" w:styleId="26">
    <w:name w:val="List Continue 2"/>
    <w:basedOn w:val="a1"/>
    <w:uiPriority w:val="99"/>
    <w:semiHidden/>
    <w:unhideWhenUsed/>
    <w:rsid w:val="0003148D"/>
    <w:pPr>
      <w:spacing w:after="120"/>
      <w:ind w:left="566"/>
      <w:contextualSpacing/>
    </w:pPr>
  </w:style>
  <w:style w:type="paragraph" w:styleId="36">
    <w:name w:val="List Continue 3"/>
    <w:basedOn w:val="a1"/>
    <w:uiPriority w:val="99"/>
    <w:semiHidden/>
    <w:unhideWhenUsed/>
    <w:rsid w:val="0003148D"/>
    <w:pPr>
      <w:spacing w:after="120"/>
      <w:ind w:left="849"/>
      <w:contextualSpacing/>
    </w:pPr>
  </w:style>
  <w:style w:type="paragraph" w:styleId="44">
    <w:name w:val="List Continue 4"/>
    <w:basedOn w:val="a1"/>
    <w:uiPriority w:val="99"/>
    <w:semiHidden/>
    <w:unhideWhenUsed/>
    <w:rsid w:val="0003148D"/>
    <w:pPr>
      <w:spacing w:after="120"/>
      <w:ind w:left="1132"/>
      <w:contextualSpacing/>
    </w:pPr>
  </w:style>
  <w:style w:type="paragraph" w:styleId="54">
    <w:name w:val="List Continue 5"/>
    <w:basedOn w:val="a1"/>
    <w:uiPriority w:val="99"/>
    <w:semiHidden/>
    <w:unhideWhenUsed/>
    <w:rsid w:val="0003148D"/>
    <w:pPr>
      <w:spacing w:after="120"/>
      <w:ind w:left="1415"/>
      <w:contextualSpacing/>
    </w:pPr>
  </w:style>
  <w:style w:type="paragraph" w:styleId="af0">
    <w:name w:val="Signature"/>
    <w:basedOn w:val="a1"/>
    <w:link w:val="af1"/>
    <w:uiPriority w:val="99"/>
    <w:semiHidden/>
    <w:unhideWhenUsed/>
    <w:rsid w:val="0003148D"/>
    <w:pPr>
      <w:spacing w:line="240" w:lineRule="auto"/>
      <w:ind w:left="4252"/>
    </w:pPr>
  </w:style>
  <w:style w:type="character" w:customStyle="1" w:styleId="af1">
    <w:name w:val="Подпись Знак"/>
    <w:basedOn w:val="a2"/>
    <w:link w:val="af0"/>
    <w:uiPriority w:val="99"/>
    <w:semiHidden/>
    <w:rsid w:val="0003148D"/>
  </w:style>
  <w:style w:type="paragraph" w:styleId="af2">
    <w:name w:val="E-mail Signature"/>
    <w:basedOn w:val="a1"/>
    <w:link w:val="af3"/>
    <w:uiPriority w:val="99"/>
    <w:semiHidden/>
    <w:unhideWhenUsed/>
    <w:rsid w:val="0003148D"/>
    <w:pPr>
      <w:spacing w:line="240" w:lineRule="auto"/>
    </w:pPr>
  </w:style>
  <w:style w:type="character" w:customStyle="1" w:styleId="af3">
    <w:name w:val="Электронная подпись Знак"/>
    <w:basedOn w:val="a2"/>
    <w:link w:val="af2"/>
    <w:uiPriority w:val="99"/>
    <w:semiHidden/>
    <w:rsid w:val="0003148D"/>
  </w:style>
  <w:style w:type="paragraph" w:styleId="af4">
    <w:name w:val="Salutation"/>
    <w:basedOn w:val="a1"/>
    <w:next w:val="a1"/>
    <w:link w:val="af5"/>
    <w:uiPriority w:val="99"/>
    <w:semiHidden/>
    <w:unhideWhenUsed/>
    <w:rsid w:val="0003148D"/>
  </w:style>
  <w:style w:type="character" w:customStyle="1" w:styleId="af5">
    <w:name w:val="Приветствие Знак"/>
    <w:basedOn w:val="a2"/>
    <w:link w:val="af4"/>
    <w:uiPriority w:val="99"/>
    <w:semiHidden/>
    <w:rsid w:val="0003148D"/>
  </w:style>
  <w:style w:type="paragraph" w:styleId="af6">
    <w:name w:val="Closing"/>
    <w:basedOn w:val="a1"/>
    <w:link w:val="af7"/>
    <w:uiPriority w:val="99"/>
    <w:semiHidden/>
    <w:unhideWhenUsed/>
    <w:rsid w:val="0003148D"/>
    <w:pPr>
      <w:spacing w:line="240" w:lineRule="auto"/>
      <w:ind w:left="4252"/>
    </w:pPr>
  </w:style>
  <w:style w:type="character" w:customStyle="1" w:styleId="af7">
    <w:name w:val="Прощание Знак"/>
    <w:basedOn w:val="a2"/>
    <w:link w:val="af6"/>
    <w:uiPriority w:val="99"/>
    <w:semiHidden/>
    <w:rsid w:val="0003148D"/>
  </w:style>
  <w:style w:type="paragraph" w:styleId="12">
    <w:name w:val="index 1"/>
    <w:basedOn w:val="a1"/>
    <w:next w:val="a1"/>
    <w:autoRedefine/>
    <w:uiPriority w:val="99"/>
    <w:semiHidden/>
    <w:unhideWhenUsed/>
    <w:rsid w:val="0003148D"/>
    <w:pPr>
      <w:spacing w:line="240" w:lineRule="auto"/>
      <w:ind w:left="220" w:hanging="220"/>
    </w:pPr>
  </w:style>
  <w:style w:type="paragraph" w:styleId="27">
    <w:name w:val="index 2"/>
    <w:basedOn w:val="a1"/>
    <w:next w:val="a1"/>
    <w:autoRedefine/>
    <w:uiPriority w:val="99"/>
    <w:semiHidden/>
    <w:unhideWhenUsed/>
    <w:rsid w:val="0003148D"/>
    <w:pPr>
      <w:spacing w:line="240" w:lineRule="auto"/>
      <w:ind w:left="440" w:hanging="220"/>
    </w:pPr>
  </w:style>
  <w:style w:type="paragraph" w:styleId="37">
    <w:name w:val="index 3"/>
    <w:basedOn w:val="a1"/>
    <w:next w:val="a1"/>
    <w:autoRedefine/>
    <w:uiPriority w:val="99"/>
    <w:semiHidden/>
    <w:unhideWhenUsed/>
    <w:rsid w:val="0003148D"/>
    <w:pPr>
      <w:spacing w:line="240" w:lineRule="auto"/>
      <w:ind w:left="660" w:hanging="220"/>
    </w:pPr>
  </w:style>
  <w:style w:type="paragraph" w:styleId="45">
    <w:name w:val="index 4"/>
    <w:basedOn w:val="a1"/>
    <w:next w:val="a1"/>
    <w:autoRedefine/>
    <w:uiPriority w:val="99"/>
    <w:semiHidden/>
    <w:unhideWhenUsed/>
    <w:rsid w:val="0003148D"/>
    <w:pPr>
      <w:spacing w:line="240" w:lineRule="auto"/>
      <w:ind w:left="880" w:hanging="220"/>
    </w:pPr>
  </w:style>
  <w:style w:type="paragraph" w:styleId="55">
    <w:name w:val="index 5"/>
    <w:basedOn w:val="a1"/>
    <w:next w:val="a1"/>
    <w:autoRedefine/>
    <w:uiPriority w:val="99"/>
    <w:semiHidden/>
    <w:unhideWhenUsed/>
    <w:rsid w:val="0003148D"/>
    <w:pPr>
      <w:spacing w:line="240" w:lineRule="auto"/>
      <w:ind w:left="1100" w:hanging="220"/>
    </w:pPr>
  </w:style>
  <w:style w:type="paragraph" w:styleId="61">
    <w:name w:val="index 6"/>
    <w:basedOn w:val="a1"/>
    <w:next w:val="a1"/>
    <w:autoRedefine/>
    <w:uiPriority w:val="99"/>
    <w:semiHidden/>
    <w:unhideWhenUsed/>
    <w:rsid w:val="0003148D"/>
    <w:pPr>
      <w:spacing w:line="240" w:lineRule="auto"/>
      <w:ind w:left="1320" w:hanging="220"/>
    </w:pPr>
  </w:style>
  <w:style w:type="paragraph" w:styleId="71">
    <w:name w:val="index 7"/>
    <w:basedOn w:val="a1"/>
    <w:next w:val="a1"/>
    <w:autoRedefine/>
    <w:uiPriority w:val="99"/>
    <w:semiHidden/>
    <w:unhideWhenUsed/>
    <w:rsid w:val="0003148D"/>
    <w:pPr>
      <w:spacing w:line="240" w:lineRule="auto"/>
      <w:ind w:left="1540" w:hanging="220"/>
    </w:pPr>
  </w:style>
  <w:style w:type="paragraph" w:styleId="81">
    <w:name w:val="index 8"/>
    <w:basedOn w:val="a1"/>
    <w:next w:val="a1"/>
    <w:autoRedefine/>
    <w:uiPriority w:val="99"/>
    <w:semiHidden/>
    <w:unhideWhenUsed/>
    <w:rsid w:val="0003148D"/>
    <w:pPr>
      <w:spacing w:line="240" w:lineRule="auto"/>
      <w:ind w:left="1760" w:hanging="220"/>
    </w:pPr>
  </w:style>
  <w:style w:type="paragraph" w:styleId="91">
    <w:name w:val="index 9"/>
    <w:basedOn w:val="a1"/>
    <w:next w:val="a1"/>
    <w:autoRedefine/>
    <w:uiPriority w:val="99"/>
    <w:semiHidden/>
    <w:unhideWhenUsed/>
    <w:rsid w:val="0003148D"/>
    <w:pPr>
      <w:spacing w:line="240" w:lineRule="auto"/>
      <w:ind w:left="1980" w:hanging="220"/>
    </w:pPr>
  </w:style>
  <w:style w:type="paragraph" w:styleId="af8">
    <w:name w:val="table of figures"/>
    <w:basedOn w:val="a1"/>
    <w:next w:val="a1"/>
    <w:uiPriority w:val="99"/>
    <w:semiHidden/>
    <w:unhideWhenUsed/>
    <w:rsid w:val="0003148D"/>
  </w:style>
  <w:style w:type="paragraph" w:styleId="af9">
    <w:name w:val="table of authorities"/>
    <w:basedOn w:val="a1"/>
    <w:next w:val="a1"/>
    <w:uiPriority w:val="99"/>
    <w:semiHidden/>
    <w:unhideWhenUsed/>
    <w:rsid w:val="0003148D"/>
    <w:pPr>
      <w:ind w:left="220" w:hanging="220"/>
    </w:pPr>
  </w:style>
  <w:style w:type="paragraph" w:styleId="afa">
    <w:name w:val="envelope address"/>
    <w:basedOn w:val="a1"/>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
    <w:name w:val="HTML Address"/>
    <w:basedOn w:val="a1"/>
    <w:link w:val="HTML0"/>
    <w:uiPriority w:val="99"/>
    <w:semiHidden/>
    <w:unhideWhenUsed/>
    <w:rsid w:val="0003148D"/>
    <w:pPr>
      <w:spacing w:line="240" w:lineRule="auto"/>
    </w:pPr>
    <w:rPr>
      <w:i/>
      <w:iCs/>
    </w:rPr>
  </w:style>
  <w:style w:type="character" w:customStyle="1" w:styleId="HTML0">
    <w:name w:val="Адрес HTML Знак"/>
    <w:basedOn w:val="a2"/>
    <w:link w:val="HTML"/>
    <w:uiPriority w:val="99"/>
    <w:semiHidden/>
    <w:rsid w:val="0003148D"/>
    <w:rPr>
      <w:i/>
      <w:iCs/>
    </w:rPr>
  </w:style>
  <w:style w:type="paragraph" w:styleId="28">
    <w:name w:val="envelope return"/>
    <w:basedOn w:val="a1"/>
    <w:uiPriority w:val="99"/>
    <w:semiHidden/>
    <w:unhideWhenUsed/>
    <w:rsid w:val="0003148D"/>
    <w:pPr>
      <w:spacing w:line="240" w:lineRule="auto"/>
    </w:pPr>
    <w:rPr>
      <w:rFonts w:asciiTheme="majorHAnsi" w:eastAsiaTheme="majorEastAsia" w:hAnsiTheme="majorHAnsi" w:cstheme="majorBidi"/>
    </w:rPr>
  </w:style>
  <w:style w:type="paragraph" w:styleId="afb">
    <w:name w:val="Message Header"/>
    <w:basedOn w:val="a1"/>
    <w:link w:val="afc"/>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afc">
    <w:name w:val="Шапка Знак"/>
    <w:basedOn w:val="a2"/>
    <w:link w:val="afb"/>
    <w:uiPriority w:val="99"/>
    <w:semiHidden/>
    <w:rsid w:val="0003148D"/>
    <w:rPr>
      <w:rFonts w:asciiTheme="majorHAnsi" w:eastAsiaTheme="majorEastAsia" w:hAnsiTheme="majorHAnsi" w:cstheme="majorBidi"/>
      <w:sz w:val="24"/>
      <w:szCs w:val="24"/>
      <w:shd w:val="pct20" w:color="auto" w:fill="auto"/>
    </w:rPr>
  </w:style>
  <w:style w:type="paragraph" w:styleId="afd">
    <w:name w:val="Note Heading"/>
    <w:basedOn w:val="a1"/>
    <w:next w:val="a1"/>
    <w:link w:val="afe"/>
    <w:uiPriority w:val="99"/>
    <w:semiHidden/>
    <w:unhideWhenUsed/>
    <w:rsid w:val="0003148D"/>
    <w:pPr>
      <w:spacing w:line="240" w:lineRule="auto"/>
    </w:pPr>
  </w:style>
  <w:style w:type="character" w:customStyle="1" w:styleId="afe">
    <w:name w:val="Заголовок записки Знак"/>
    <w:basedOn w:val="a2"/>
    <w:link w:val="afd"/>
    <w:uiPriority w:val="99"/>
    <w:semiHidden/>
    <w:rsid w:val="0003148D"/>
  </w:style>
  <w:style w:type="paragraph" w:styleId="aff">
    <w:name w:val="Document Map"/>
    <w:basedOn w:val="a1"/>
    <w:link w:val="aff0"/>
    <w:uiPriority w:val="99"/>
    <w:semiHidden/>
    <w:unhideWhenUsed/>
    <w:rsid w:val="0003148D"/>
    <w:pPr>
      <w:spacing w:line="240" w:lineRule="auto"/>
    </w:pPr>
    <w:rPr>
      <w:rFonts w:ascii="Tahoma" w:hAnsi="Tahoma" w:cs="Tahoma"/>
      <w:sz w:val="16"/>
      <w:szCs w:val="16"/>
    </w:rPr>
  </w:style>
  <w:style w:type="character" w:customStyle="1" w:styleId="aff0">
    <w:name w:val="Схема документа Знак"/>
    <w:basedOn w:val="a2"/>
    <w:link w:val="aff"/>
    <w:uiPriority w:val="99"/>
    <w:semiHidden/>
    <w:rsid w:val="0003148D"/>
    <w:rPr>
      <w:rFonts w:ascii="Tahoma" w:hAnsi="Tahoma" w:cs="Tahoma"/>
      <w:sz w:val="16"/>
      <w:szCs w:val="16"/>
    </w:rPr>
  </w:style>
  <w:style w:type="paragraph" w:styleId="aff1">
    <w:name w:val="Normal (Web)"/>
    <w:basedOn w:val="a1"/>
    <w:uiPriority w:val="99"/>
    <w:semiHidden/>
    <w:unhideWhenUsed/>
    <w:rsid w:val="0003148D"/>
    <w:rPr>
      <w:sz w:val="24"/>
      <w:szCs w:val="24"/>
    </w:rPr>
  </w:style>
  <w:style w:type="paragraph" w:styleId="a">
    <w:name w:val="List Number"/>
    <w:basedOn w:val="a1"/>
    <w:uiPriority w:val="99"/>
    <w:semiHidden/>
    <w:unhideWhenUsed/>
    <w:rsid w:val="0003148D"/>
    <w:pPr>
      <w:numPr>
        <w:numId w:val="2"/>
      </w:numPr>
      <w:contextualSpacing/>
    </w:pPr>
  </w:style>
  <w:style w:type="paragraph" w:styleId="2">
    <w:name w:val="List Number 2"/>
    <w:basedOn w:val="a1"/>
    <w:uiPriority w:val="99"/>
    <w:semiHidden/>
    <w:unhideWhenUsed/>
    <w:rsid w:val="0003148D"/>
    <w:pPr>
      <w:numPr>
        <w:numId w:val="3"/>
      </w:numPr>
      <w:contextualSpacing/>
    </w:pPr>
  </w:style>
  <w:style w:type="paragraph" w:styleId="3">
    <w:name w:val="List Number 3"/>
    <w:basedOn w:val="a1"/>
    <w:uiPriority w:val="99"/>
    <w:semiHidden/>
    <w:unhideWhenUsed/>
    <w:rsid w:val="0003148D"/>
    <w:pPr>
      <w:numPr>
        <w:numId w:val="4"/>
      </w:numPr>
      <w:contextualSpacing/>
    </w:pPr>
  </w:style>
  <w:style w:type="paragraph" w:styleId="4">
    <w:name w:val="List Number 4"/>
    <w:basedOn w:val="a1"/>
    <w:uiPriority w:val="99"/>
    <w:semiHidden/>
    <w:unhideWhenUsed/>
    <w:rsid w:val="0003148D"/>
    <w:pPr>
      <w:numPr>
        <w:numId w:val="5"/>
      </w:numPr>
      <w:contextualSpacing/>
    </w:pPr>
  </w:style>
  <w:style w:type="paragraph" w:styleId="5">
    <w:name w:val="List Number 5"/>
    <w:basedOn w:val="a1"/>
    <w:uiPriority w:val="99"/>
    <w:semiHidden/>
    <w:unhideWhenUsed/>
    <w:rsid w:val="0003148D"/>
    <w:pPr>
      <w:numPr>
        <w:numId w:val="6"/>
      </w:numPr>
      <w:contextualSpacing/>
    </w:pPr>
  </w:style>
  <w:style w:type="paragraph" w:styleId="HTML1">
    <w:name w:val="HTML Preformatted"/>
    <w:basedOn w:val="a1"/>
    <w:link w:val="HTML2"/>
    <w:uiPriority w:val="99"/>
    <w:semiHidden/>
    <w:unhideWhenUsed/>
    <w:rsid w:val="0003148D"/>
    <w:pPr>
      <w:spacing w:line="240" w:lineRule="auto"/>
    </w:pPr>
    <w:rPr>
      <w:rFonts w:ascii="Consolas" w:hAnsi="Consolas" w:cs="Consolas"/>
    </w:rPr>
  </w:style>
  <w:style w:type="character" w:customStyle="1" w:styleId="HTML2">
    <w:name w:val="Стандартный HTML Знак"/>
    <w:basedOn w:val="a2"/>
    <w:link w:val="HTML1"/>
    <w:uiPriority w:val="99"/>
    <w:semiHidden/>
    <w:rsid w:val="0003148D"/>
    <w:rPr>
      <w:rFonts w:ascii="Consolas" w:hAnsi="Consolas" w:cs="Consolas"/>
      <w:sz w:val="20"/>
      <w:szCs w:val="20"/>
    </w:rPr>
  </w:style>
  <w:style w:type="paragraph" w:styleId="aff2">
    <w:name w:val="Body Text First Indent"/>
    <w:basedOn w:val="a9"/>
    <w:link w:val="aff3"/>
    <w:uiPriority w:val="99"/>
    <w:semiHidden/>
    <w:unhideWhenUsed/>
    <w:rsid w:val="0003148D"/>
    <w:pPr>
      <w:spacing w:after="200"/>
      <w:ind w:firstLine="360"/>
    </w:pPr>
  </w:style>
  <w:style w:type="character" w:customStyle="1" w:styleId="aff3">
    <w:name w:val="Красная строка Знак"/>
    <w:basedOn w:val="aa"/>
    <w:link w:val="aff2"/>
    <w:uiPriority w:val="99"/>
    <w:semiHidden/>
    <w:rsid w:val="0003148D"/>
  </w:style>
  <w:style w:type="paragraph" w:styleId="aff4">
    <w:name w:val="Body Text Indent"/>
    <w:basedOn w:val="a1"/>
    <w:link w:val="aff5"/>
    <w:uiPriority w:val="99"/>
    <w:semiHidden/>
    <w:unhideWhenUsed/>
    <w:rsid w:val="0003148D"/>
    <w:pPr>
      <w:spacing w:after="120"/>
      <w:ind w:left="283"/>
    </w:pPr>
  </w:style>
  <w:style w:type="character" w:customStyle="1" w:styleId="aff5">
    <w:name w:val="Основной текст с отступом Знак"/>
    <w:basedOn w:val="a2"/>
    <w:link w:val="aff4"/>
    <w:uiPriority w:val="99"/>
    <w:semiHidden/>
    <w:rsid w:val="0003148D"/>
  </w:style>
  <w:style w:type="paragraph" w:styleId="29">
    <w:name w:val="Body Text First Indent 2"/>
    <w:basedOn w:val="aff4"/>
    <w:link w:val="2a"/>
    <w:uiPriority w:val="99"/>
    <w:semiHidden/>
    <w:unhideWhenUsed/>
    <w:rsid w:val="0003148D"/>
    <w:pPr>
      <w:spacing w:after="200"/>
      <w:ind w:left="360" w:firstLine="360"/>
    </w:pPr>
  </w:style>
  <w:style w:type="character" w:customStyle="1" w:styleId="2a">
    <w:name w:val="Красная строка 2 Знак"/>
    <w:basedOn w:val="aff5"/>
    <w:link w:val="29"/>
    <w:uiPriority w:val="99"/>
    <w:semiHidden/>
    <w:rsid w:val="0003148D"/>
  </w:style>
  <w:style w:type="paragraph" w:styleId="a0">
    <w:name w:val="List Bullet"/>
    <w:basedOn w:val="a1"/>
    <w:uiPriority w:val="99"/>
    <w:semiHidden/>
    <w:unhideWhenUsed/>
    <w:rsid w:val="0003148D"/>
    <w:pPr>
      <w:numPr>
        <w:numId w:val="7"/>
      </w:numPr>
      <w:contextualSpacing/>
    </w:pPr>
  </w:style>
  <w:style w:type="paragraph" w:styleId="20">
    <w:name w:val="List Bullet 2"/>
    <w:basedOn w:val="a1"/>
    <w:uiPriority w:val="99"/>
    <w:semiHidden/>
    <w:unhideWhenUsed/>
    <w:rsid w:val="0003148D"/>
    <w:pPr>
      <w:numPr>
        <w:numId w:val="8"/>
      </w:numPr>
      <w:contextualSpacing/>
    </w:pPr>
  </w:style>
  <w:style w:type="paragraph" w:styleId="30">
    <w:name w:val="List Bullet 3"/>
    <w:basedOn w:val="a1"/>
    <w:uiPriority w:val="99"/>
    <w:semiHidden/>
    <w:unhideWhenUsed/>
    <w:rsid w:val="0003148D"/>
    <w:pPr>
      <w:numPr>
        <w:numId w:val="9"/>
      </w:numPr>
      <w:contextualSpacing/>
    </w:pPr>
  </w:style>
  <w:style w:type="paragraph" w:styleId="40">
    <w:name w:val="List Bullet 4"/>
    <w:basedOn w:val="a1"/>
    <w:uiPriority w:val="99"/>
    <w:semiHidden/>
    <w:unhideWhenUsed/>
    <w:rsid w:val="0003148D"/>
    <w:pPr>
      <w:numPr>
        <w:numId w:val="10"/>
      </w:numPr>
      <w:contextualSpacing/>
    </w:pPr>
  </w:style>
  <w:style w:type="paragraph" w:styleId="50">
    <w:name w:val="List Bullet 5"/>
    <w:basedOn w:val="a1"/>
    <w:uiPriority w:val="99"/>
    <w:semiHidden/>
    <w:unhideWhenUsed/>
    <w:rsid w:val="0003148D"/>
    <w:pPr>
      <w:numPr>
        <w:numId w:val="11"/>
      </w:numPr>
      <w:contextualSpacing/>
    </w:pPr>
  </w:style>
  <w:style w:type="paragraph" w:styleId="2b">
    <w:name w:val="Body Text Indent 2"/>
    <w:basedOn w:val="a1"/>
    <w:link w:val="2c"/>
    <w:uiPriority w:val="99"/>
    <w:semiHidden/>
    <w:unhideWhenUsed/>
    <w:rsid w:val="0003148D"/>
    <w:pPr>
      <w:spacing w:after="120" w:line="480" w:lineRule="auto"/>
      <w:ind w:left="283"/>
    </w:pPr>
  </w:style>
  <w:style w:type="character" w:customStyle="1" w:styleId="2c">
    <w:name w:val="Основной текст с отступом 2 Знак"/>
    <w:basedOn w:val="a2"/>
    <w:link w:val="2b"/>
    <w:uiPriority w:val="99"/>
    <w:semiHidden/>
    <w:rsid w:val="0003148D"/>
  </w:style>
  <w:style w:type="paragraph" w:styleId="38">
    <w:name w:val="Body Text Indent 3"/>
    <w:basedOn w:val="a1"/>
    <w:link w:val="39"/>
    <w:uiPriority w:val="99"/>
    <w:semiHidden/>
    <w:unhideWhenUsed/>
    <w:rsid w:val="0003148D"/>
    <w:pPr>
      <w:spacing w:after="120"/>
      <w:ind w:left="283"/>
    </w:pPr>
    <w:rPr>
      <w:sz w:val="16"/>
      <w:szCs w:val="16"/>
    </w:rPr>
  </w:style>
  <w:style w:type="character" w:customStyle="1" w:styleId="39">
    <w:name w:val="Основной текст с отступом 3 Знак"/>
    <w:basedOn w:val="a2"/>
    <w:link w:val="38"/>
    <w:uiPriority w:val="99"/>
    <w:semiHidden/>
    <w:rsid w:val="0003148D"/>
    <w:rPr>
      <w:sz w:val="16"/>
      <w:szCs w:val="16"/>
    </w:rPr>
  </w:style>
  <w:style w:type="paragraph" w:styleId="aff6">
    <w:name w:val="Normal Indent"/>
    <w:basedOn w:val="a1"/>
    <w:uiPriority w:val="99"/>
    <w:semiHidden/>
    <w:unhideWhenUsed/>
    <w:rsid w:val="0003148D"/>
    <w:pPr>
      <w:ind w:left="720"/>
    </w:pPr>
  </w:style>
  <w:style w:type="paragraph" w:styleId="aff7">
    <w:name w:val="annotation text"/>
    <w:basedOn w:val="a1"/>
    <w:link w:val="aff8"/>
    <w:uiPriority w:val="99"/>
    <w:unhideWhenUsed/>
    <w:rsid w:val="0003148D"/>
    <w:pPr>
      <w:spacing w:line="240" w:lineRule="auto"/>
    </w:pPr>
  </w:style>
  <w:style w:type="character" w:customStyle="1" w:styleId="aff8">
    <w:name w:val="Текст примечания Знак"/>
    <w:basedOn w:val="a2"/>
    <w:link w:val="aff7"/>
    <w:uiPriority w:val="99"/>
    <w:rsid w:val="0003148D"/>
    <w:rPr>
      <w:sz w:val="20"/>
      <w:szCs w:val="20"/>
    </w:rPr>
  </w:style>
  <w:style w:type="paragraph" w:styleId="aff9">
    <w:name w:val="annotation subject"/>
    <w:basedOn w:val="aff7"/>
    <w:next w:val="aff7"/>
    <w:link w:val="affa"/>
    <w:uiPriority w:val="99"/>
    <w:semiHidden/>
    <w:unhideWhenUsed/>
    <w:rsid w:val="0003148D"/>
    <w:rPr>
      <w:b/>
      <w:bCs/>
    </w:rPr>
  </w:style>
  <w:style w:type="character" w:customStyle="1" w:styleId="affa">
    <w:name w:val="Тема примечания Знак"/>
    <w:basedOn w:val="aff8"/>
    <w:link w:val="aff9"/>
    <w:uiPriority w:val="99"/>
    <w:semiHidden/>
    <w:rsid w:val="0003148D"/>
    <w:rPr>
      <w:b/>
      <w:bCs/>
      <w:sz w:val="20"/>
      <w:szCs w:val="20"/>
    </w:rPr>
  </w:style>
  <w:style w:type="paragraph" w:styleId="13">
    <w:name w:val="toc 1"/>
    <w:basedOn w:val="a1"/>
    <w:next w:val="a1"/>
    <w:autoRedefine/>
    <w:uiPriority w:val="39"/>
    <w:semiHidden/>
    <w:unhideWhenUsed/>
    <w:rsid w:val="0003148D"/>
    <w:pPr>
      <w:spacing w:after="100"/>
    </w:pPr>
  </w:style>
  <w:style w:type="paragraph" w:styleId="2d">
    <w:name w:val="toc 2"/>
    <w:basedOn w:val="a1"/>
    <w:next w:val="a1"/>
    <w:autoRedefine/>
    <w:uiPriority w:val="39"/>
    <w:semiHidden/>
    <w:unhideWhenUsed/>
    <w:rsid w:val="0003148D"/>
    <w:pPr>
      <w:spacing w:after="100"/>
      <w:ind w:left="220"/>
    </w:pPr>
  </w:style>
  <w:style w:type="paragraph" w:styleId="3a">
    <w:name w:val="toc 3"/>
    <w:basedOn w:val="a1"/>
    <w:next w:val="a1"/>
    <w:autoRedefine/>
    <w:uiPriority w:val="39"/>
    <w:semiHidden/>
    <w:unhideWhenUsed/>
    <w:rsid w:val="0003148D"/>
    <w:pPr>
      <w:spacing w:after="100"/>
      <w:ind w:left="440"/>
    </w:pPr>
  </w:style>
  <w:style w:type="paragraph" w:styleId="46">
    <w:name w:val="toc 4"/>
    <w:basedOn w:val="a1"/>
    <w:next w:val="a1"/>
    <w:autoRedefine/>
    <w:uiPriority w:val="39"/>
    <w:semiHidden/>
    <w:unhideWhenUsed/>
    <w:rsid w:val="0003148D"/>
    <w:pPr>
      <w:spacing w:after="100"/>
      <w:ind w:left="660"/>
    </w:pPr>
  </w:style>
  <w:style w:type="paragraph" w:styleId="56">
    <w:name w:val="toc 5"/>
    <w:basedOn w:val="a1"/>
    <w:next w:val="a1"/>
    <w:autoRedefine/>
    <w:uiPriority w:val="39"/>
    <w:semiHidden/>
    <w:unhideWhenUsed/>
    <w:rsid w:val="0003148D"/>
    <w:pPr>
      <w:spacing w:after="100"/>
      <w:ind w:left="880"/>
    </w:pPr>
  </w:style>
  <w:style w:type="paragraph" w:styleId="62">
    <w:name w:val="toc 6"/>
    <w:basedOn w:val="a1"/>
    <w:next w:val="a1"/>
    <w:autoRedefine/>
    <w:uiPriority w:val="39"/>
    <w:semiHidden/>
    <w:unhideWhenUsed/>
    <w:rsid w:val="0003148D"/>
    <w:pPr>
      <w:spacing w:after="100"/>
      <w:ind w:left="1100"/>
    </w:pPr>
  </w:style>
  <w:style w:type="paragraph" w:styleId="72">
    <w:name w:val="toc 7"/>
    <w:basedOn w:val="a1"/>
    <w:next w:val="a1"/>
    <w:autoRedefine/>
    <w:uiPriority w:val="39"/>
    <w:semiHidden/>
    <w:unhideWhenUsed/>
    <w:rsid w:val="0003148D"/>
    <w:pPr>
      <w:spacing w:after="100"/>
      <w:ind w:left="1320"/>
    </w:pPr>
  </w:style>
  <w:style w:type="paragraph" w:styleId="82">
    <w:name w:val="toc 8"/>
    <w:basedOn w:val="a1"/>
    <w:next w:val="a1"/>
    <w:autoRedefine/>
    <w:uiPriority w:val="39"/>
    <w:semiHidden/>
    <w:unhideWhenUsed/>
    <w:rsid w:val="0003148D"/>
    <w:pPr>
      <w:spacing w:after="100"/>
      <w:ind w:left="1540"/>
    </w:pPr>
  </w:style>
  <w:style w:type="paragraph" w:styleId="92">
    <w:name w:val="toc 9"/>
    <w:basedOn w:val="a1"/>
    <w:next w:val="a1"/>
    <w:autoRedefine/>
    <w:uiPriority w:val="39"/>
    <w:semiHidden/>
    <w:unhideWhenUsed/>
    <w:rsid w:val="0003148D"/>
    <w:pPr>
      <w:spacing w:after="100"/>
      <w:ind w:left="1760"/>
    </w:pPr>
  </w:style>
  <w:style w:type="paragraph" w:styleId="affb">
    <w:name w:val="Block Text"/>
    <w:basedOn w:val="a1"/>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affc">
    <w:name w:val="macro"/>
    <w:link w:val="affd"/>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affd">
    <w:name w:val="Текст макроса Знак"/>
    <w:basedOn w:val="a2"/>
    <w:link w:val="affc"/>
    <w:uiPriority w:val="99"/>
    <w:semiHidden/>
    <w:rsid w:val="0003148D"/>
    <w:rPr>
      <w:rFonts w:ascii="Consolas" w:hAnsi="Consolas" w:cs="Consolas"/>
      <w:sz w:val="20"/>
      <w:szCs w:val="20"/>
    </w:rPr>
  </w:style>
  <w:style w:type="paragraph" w:styleId="affe">
    <w:name w:val="Plain Text"/>
    <w:basedOn w:val="a1"/>
    <w:link w:val="afff"/>
    <w:uiPriority w:val="99"/>
    <w:semiHidden/>
    <w:unhideWhenUsed/>
    <w:rsid w:val="0003148D"/>
    <w:pPr>
      <w:spacing w:line="240" w:lineRule="auto"/>
    </w:pPr>
    <w:rPr>
      <w:rFonts w:ascii="Consolas" w:hAnsi="Consolas" w:cs="Consolas"/>
      <w:sz w:val="21"/>
      <w:szCs w:val="21"/>
    </w:rPr>
  </w:style>
  <w:style w:type="character" w:customStyle="1" w:styleId="afff">
    <w:name w:val="Текст Знак"/>
    <w:basedOn w:val="a2"/>
    <w:link w:val="affe"/>
    <w:uiPriority w:val="99"/>
    <w:semiHidden/>
    <w:rsid w:val="0003148D"/>
    <w:rPr>
      <w:rFonts w:ascii="Consolas" w:hAnsi="Consolas" w:cs="Consolas"/>
      <w:sz w:val="21"/>
      <w:szCs w:val="21"/>
    </w:rPr>
  </w:style>
  <w:style w:type="paragraph" w:styleId="afff0">
    <w:name w:val="footnote text"/>
    <w:basedOn w:val="a1"/>
    <w:link w:val="afff1"/>
    <w:uiPriority w:val="99"/>
    <w:semiHidden/>
    <w:unhideWhenUsed/>
    <w:rsid w:val="0003148D"/>
    <w:pPr>
      <w:spacing w:line="240" w:lineRule="auto"/>
    </w:pPr>
  </w:style>
  <w:style w:type="character" w:customStyle="1" w:styleId="afff1">
    <w:name w:val="Текст сноски Знак"/>
    <w:basedOn w:val="a2"/>
    <w:link w:val="afff0"/>
    <w:uiPriority w:val="99"/>
    <w:semiHidden/>
    <w:rsid w:val="0003148D"/>
    <w:rPr>
      <w:sz w:val="20"/>
      <w:szCs w:val="20"/>
    </w:rPr>
  </w:style>
  <w:style w:type="paragraph" w:styleId="afff2">
    <w:name w:val="endnote text"/>
    <w:basedOn w:val="a1"/>
    <w:link w:val="afff3"/>
    <w:uiPriority w:val="99"/>
    <w:semiHidden/>
    <w:unhideWhenUsed/>
    <w:rsid w:val="0003148D"/>
    <w:pPr>
      <w:spacing w:line="240" w:lineRule="auto"/>
    </w:pPr>
  </w:style>
  <w:style w:type="character" w:customStyle="1" w:styleId="afff3">
    <w:name w:val="Текст концевой сноски Знак"/>
    <w:basedOn w:val="a2"/>
    <w:link w:val="afff2"/>
    <w:uiPriority w:val="99"/>
    <w:semiHidden/>
    <w:rsid w:val="0003148D"/>
    <w:rPr>
      <w:sz w:val="20"/>
      <w:szCs w:val="20"/>
    </w:rPr>
  </w:style>
  <w:style w:type="character" w:customStyle="1" w:styleId="11">
    <w:name w:val="Заголовок 1 Знак"/>
    <w:basedOn w:val="a2"/>
    <w:link w:val="10"/>
    <w:uiPriority w:val="9"/>
    <w:rsid w:val="004F5E36"/>
    <w:rPr>
      <w:rFonts w:ascii="Arial" w:eastAsia="Times New Roman" w:hAnsi="Arial" w:cs="Times New Roman"/>
      <w:b/>
      <w:sz w:val="20"/>
      <w:szCs w:val="20"/>
      <w:lang w:val="en-GB"/>
    </w:rPr>
  </w:style>
  <w:style w:type="character" w:customStyle="1" w:styleId="22">
    <w:name w:val="Заголовок 2 Знак"/>
    <w:basedOn w:val="a2"/>
    <w:link w:val="21"/>
    <w:uiPriority w:val="9"/>
    <w:semiHidden/>
    <w:rsid w:val="0003148D"/>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uiPriority w:val="9"/>
    <w:semiHidden/>
    <w:rsid w:val="0003148D"/>
    <w:rPr>
      <w:rFonts w:asciiTheme="majorHAnsi" w:eastAsiaTheme="majorEastAsia" w:hAnsiTheme="majorHAnsi" w:cstheme="majorBidi"/>
      <w:b/>
      <w:bCs/>
      <w:color w:val="4F81BD" w:themeColor="accent1"/>
    </w:rPr>
  </w:style>
  <w:style w:type="character" w:customStyle="1" w:styleId="42">
    <w:name w:val="Заголовок 4 Знак"/>
    <w:basedOn w:val="a2"/>
    <w:link w:val="41"/>
    <w:uiPriority w:val="9"/>
    <w:semiHidden/>
    <w:rsid w:val="0003148D"/>
    <w:rPr>
      <w:rFonts w:asciiTheme="majorHAnsi" w:eastAsiaTheme="majorEastAsia" w:hAnsiTheme="majorHAnsi" w:cstheme="majorBidi"/>
      <w:b/>
      <w:bCs/>
      <w:i/>
      <w:iCs/>
      <w:color w:val="4F81BD" w:themeColor="accent1"/>
    </w:rPr>
  </w:style>
  <w:style w:type="character" w:customStyle="1" w:styleId="52">
    <w:name w:val="Заголовок 5 Знак"/>
    <w:basedOn w:val="a2"/>
    <w:link w:val="51"/>
    <w:uiPriority w:val="9"/>
    <w:semiHidden/>
    <w:rsid w:val="0003148D"/>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03148D"/>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03148D"/>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03148D"/>
    <w:rPr>
      <w:rFonts w:asciiTheme="majorHAnsi" w:eastAsiaTheme="majorEastAsia" w:hAnsiTheme="majorHAnsi" w:cstheme="majorBidi"/>
      <w:i/>
      <w:iCs/>
      <w:color w:val="404040" w:themeColor="text1" w:themeTint="BF"/>
      <w:sz w:val="20"/>
      <w:szCs w:val="20"/>
    </w:rPr>
  </w:style>
  <w:style w:type="paragraph" w:styleId="afff4">
    <w:name w:val="index heading"/>
    <w:basedOn w:val="a1"/>
    <w:next w:val="12"/>
    <w:uiPriority w:val="99"/>
    <w:semiHidden/>
    <w:unhideWhenUsed/>
    <w:rsid w:val="0003148D"/>
    <w:rPr>
      <w:rFonts w:asciiTheme="majorHAnsi" w:eastAsiaTheme="majorEastAsia" w:hAnsiTheme="majorHAnsi" w:cstheme="majorBidi"/>
      <w:b/>
      <w:bCs/>
    </w:rPr>
  </w:style>
  <w:style w:type="paragraph" w:styleId="afff5">
    <w:name w:val="toa heading"/>
    <w:basedOn w:val="a1"/>
    <w:next w:val="a1"/>
    <w:uiPriority w:val="99"/>
    <w:semiHidden/>
    <w:unhideWhenUsed/>
    <w:rsid w:val="0003148D"/>
    <w:pPr>
      <w:spacing w:before="120"/>
    </w:pPr>
    <w:rPr>
      <w:rFonts w:asciiTheme="majorHAnsi" w:eastAsiaTheme="majorEastAsia" w:hAnsiTheme="majorHAnsi" w:cstheme="majorBidi"/>
      <w:b/>
      <w:bCs/>
      <w:sz w:val="24"/>
      <w:szCs w:val="24"/>
    </w:rPr>
  </w:style>
  <w:style w:type="paragraph" w:styleId="afff6">
    <w:name w:val="TOC Heading"/>
    <w:basedOn w:val="10"/>
    <w:next w:val="a1"/>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a2"/>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afff7">
    <w:name w:val="header"/>
    <w:basedOn w:val="a1"/>
    <w:link w:val="afff8"/>
    <w:uiPriority w:val="99"/>
    <w:unhideWhenUsed/>
    <w:rsid w:val="005278B7"/>
    <w:pPr>
      <w:tabs>
        <w:tab w:val="clear" w:pos="7100"/>
        <w:tab w:val="center" w:pos="4819"/>
        <w:tab w:val="right" w:pos="9638"/>
      </w:tabs>
      <w:spacing w:line="240" w:lineRule="auto"/>
    </w:pPr>
  </w:style>
  <w:style w:type="character" w:customStyle="1" w:styleId="afff8">
    <w:name w:val="Верхний колонтитул Знак"/>
    <w:basedOn w:val="a2"/>
    <w:link w:val="afff7"/>
    <w:uiPriority w:val="99"/>
    <w:rsid w:val="005278B7"/>
    <w:rPr>
      <w:rFonts w:ascii="Arial" w:eastAsia="Times New Roman" w:hAnsi="Arial" w:cs="Times New Roman"/>
      <w:sz w:val="18"/>
      <w:szCs w:val="20"/>
      <w:lang w:val="en-GB"/>
    </w:rPr>
  </w:style>
  <w:style w:type="paragraph" w:styleId="afff9">
    <w:name w:val="footer"/>
    <w:basedOn w:val="a1"/>
    <w:link w:val="afffa"/>
    <w:uiPriority w:val="99"/>
    <w:unhideWhenUsed/>
    <w:rsid w:val="005278B7"/>
    <w:pPr>
      <w:tabs>
        <w:tab w:val="clear" w:pos="7100"/>
        <w:tab w:val="center" w:pos="4819"/>
        <w:tab w:val="right" w:pos="9638"/>
      </w:tabs>
      <w:spacing w:line="240" w:lineRule="auto"/>
    </w:pPr>
  </w:style>
  <w:style w:type="character" w:customStyle="1" w:styleId="afffa">
    <w:name w:val="Нижний колонтитул Знак"/>
    <w:basedOn w:val="a2"/>
    <w:link w:val="afff9"/>
    <w:uiPriority w:val="99"/>
    <w:rsid w:val="005278B7"/>
    <w:rPr>
      <w:rFonts w:ascii="Arial" w:eastAsia="Times New Roman" w:hAnsi="Arial" w:cs="Times New Roman"/>
      <w:sz w:val="18"/>
      <w:szCs w:val="20"/>
      <w:lang w:val="en-GB"/>
    </w:rPr>
  </w:style>
  <w:style w:type="table" w:styleId="afffb">
    <w:name w:val="Table Grid"/>
    <w:basedOn w:val="a3"/>
    <w:uiPriority w:val="59"/>
    <w:rsid w:val="00660E3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basedOn w:val="a2"/>
    <w:uiPriority w:val="99"/>
    <w:unhideWhenUsed/>
    <w:rsid w:val="00904C62"/>
    <w:rPr>
      <w:color w:val="0000FF" w:themeColor="hyperlink"/>
      <w:u w:val="single"/>
    </w:rPr>
  </w:style>
  <w:style w:type="character" w:customStyle="1" w:styleId="eudoraheader">
    <w:name w:val="eudoraheader"/>
    <w:basedOn w:val="a2"/>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afffd">
    <w:name w:val="List Paragraph"/>
    <w:basedOn w:val="a1"/>
    <w:uiPriority w:val="34"/>
    <w:qFormat/>
    <w:rsid w:val="00280FAF"/>
    <w:pPr>
      <w:ind w:left="720"/>
      <w:contextualSpacing/>
    </w:pPr>
  </w:style>
  <w:style w:type="character" w:customStyle="1" w:styleId="gmail-apple-converted-space">
    <w:name w:val="gmail-apple-converted-space"/>
    <w:basedOn w:val="a2"/>
    <w:rsid w:val="00005A19"/>
  </w:style>
  <w:style w:type="character" w:customStyle="1" w:styleId="77">
    <w:name w:val="Основной текст (77)_"/>
    <w:link w:val="770"/>
    <w:rsid w:val="00884AB2"/>
    <w:rPr>
      <w:noProof/>
      <w:sz w:val="10"/>
      <w:szCs w:val="10"/>
      <w:shd w:val="clear" w:color="auto" w:fill="FFFFFF"/>
    </w:rPr>
  </w:style>
  <w:style w:type="paragraph" w:customStyle="1" w:styleId="770">
    <w:name w:val="Основной текст (77)"/>
    <w:basedOn w:val="a1"/>
    <w:link w:val="77"/>
    <w:rsid w:val="00884AB2"/>
    <w:pPr>
      <w:shd w:val="clear" w:color="auto" w:fill="FFFFFF"/>
      <w:tabs>
        <w:tab w:val="clear" w:pos="7100"/>
      </w:tabs>
      <w:spacing w:line="240" w:lineRule="atLeast"/>
      <w:jc w:val="left"/>
    </w:pPr>
    <w:rPr>
      <w:rFonts w:asciiTheme="minorHAnsi" w:eastAsiaTheme="minorHAnsi" w:hAnsiTheme="minorHAnsi" w:cstheme="minorBidi"/>
      <w:noProof/>
      <w:sz w:val="10"/>
      <w:szCs w:val="10"/>
      <w:lang w:val="it-IT"/>
    </w:rPr>
  </w:style>
  <w:style w:type="character" w:customStyle="1" w:styleId="label">
    <w:name w:val="label"/>
    <w:basedOn w:val="a2"/>
    <w:rsid w:val="0020459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locked="1"/>
    <w:lsdException w:name="Title" w:semiHidden="0" w:uiPriority="10" w:unhideWhenUsed="0"/>
    <w:lsdException w:name="Default Paragraph Font" w:uiPriority="1"/>
    <w:lsdException w:name="Subtitle" w:semiHidden="0" w:uiPriority="11" w:unhideWhenUsed="0"/>
    <w:lsdException w:name="Hyperlink" w:locked="1"/>
    <w:lsdException w:name="Strong" w:semiHidden="0" w:uiPriority="22" w:unhideWhenUsed="0"/>
    <w:lsdException w:name="Emphasis" w:semiHidden="0" w:uiPriority="20" w:unhideWhenUsed="0"/>
    <w:lsdException w:name="Table Simple 1"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1">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10">
    <w:name w:val="heading 1"/>
    <w:basedOn w:val="CETHeading1"/>
    <w:next w:val="a1"/>
    <w:link w:val="11"/>
    <w:uiPriority w:val="9"/>
    <w:rsid w:val="004F5E36"/>
    <w:pPr>
      <w:tabs>
        <w:tab w:val="right" w:pos="7100"/>
      </w:tabs>
      <w:jc w:val="both"/>
      <w:outlineLvl w:val="0"/>
    </w:pPr>
    <w:rPr>
      <w:lang w:val="en-GB"/>
    </w:rPr>
  </w:style>
  <w:style w:type="paragraph" w:styleId="21">
    <w:name w:val="heading 2"/>
    <w:basedOn w:val="a1"/>
    <w:next w:val="a1"/>
    <w:link w:val="22"/>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1"/>
    <w:next w:val="a1"/>
    <w:link w:val="90"/>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1">
    <w:name w:val="Table Simple 1"/>
    <w:basedOn w:val="a3"/>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a5">
    <w:name w:val="annotation reference"/>
    <w:basedOn w:val="a2"/>
    <w:uiPriority w:val="99"/>
    <w:semiHidden/>
    <w:unhideWhenUsed/>
    <w:rsid w:val="004577FE"/>
    <w:rPr>
      <w:sz w:val="16"/>
      <w:szCs w:val="16"/>
    </w:rPr>
  </w:style>
  <w:style w:type="paragraph" w:styleId="a6">
    <w:name w:val="Balloon Text"/>
    <w:basedOn w:val="a1"/>
    <w:link w:val="a7"/>
    <w:uiPriority w:val="99"/>
    <w:semiHidden/>
    <w:unhideWhenUsed/>
    <w:rsid w:val="000D34BE"/>
    <w:pPr>
      <w:spacing w:line="240" w:lineRule="auto"/>
    </w:pPr>
    <w:rPr>
      <w:rFonts w:ascii="Tahoma" w:hAnsi="Tahoma" w:cs="Tahoma"/>
      <w:sz w:val="16"/>
      <w:szCs w:val="16"/>
    </w:rPr>
  </w:style>
  <w:style w:type="character" w:customStyle="1" w:styleId="a7">
    <w:name w:val="Текст выноски Знак"/>
    <w:basedOn w:val="a2"/>
    <w:link w:val="a6"/>
    <w:uiPriority w:val="99"/>
    <w:semiHidden/>
    <w:rsid w:val="000D34BE"/>
    <w:rPr>
      <w:rFonts w:ascii="Tahoma" w:hAnsi="Tahoma" w:cs="Tahoma"/>
      <w:sz w:val="16"/>
      <w:szCs w:val="16"/>
    </w:rPr>
  </w:style>
  <w:style w:type="paragraph" w:styleId="a8">
    <w:name w:val="Bibliography"/>
    <w:basedOn w:val="CETReferencetext"/>
    <w:uiPriority w:val="37"/>
    <w:unhideWhenUsed/>
    <w:rsid w:val="00631B33"/>
    <w:pPr>
      <w:spacing w:line="240" w:lineRule="auto"/>
      <w:ind w:left="720" w:hanging="720"/>
    </w:pPr>
  </w:style>
  <w:style w:type="paragraph" w:styleId="23">
    <w:name w:val="Body Text 2"/>
    <w:basedOn w:val="a1"/>
    <w:link w:val="24"/>
    <w:uiPriority w:val="99"/>
    <w:semiHidden/>
    <w:unhideWhenUsed/>
    <w:rsid w:val="0003148D"/>
    <w:pPr>
      <w:spacing w:after="120" w:line="480" w:lineRule="auto"/>
    </w:pPr>
  </w:style>
  <w:style w:type="character" w:customStyle="1" w:styleId="24">
    <w:name w:val="Основной текст 2 Знак"/>
    <w:basedOn w:val="a2"/>
    <w:link w:val="23"/>
    <w:uiPriority w:val="99"/>
    <w:semiHidden/>
    <w:rsid w:val="0003148D"/>
  </w:style>
  <w:style w:type="paragraph" w:styleId="33">
    <w:name w:val="Body Text 3"/>
    <w:basedOn w:val="a1"/>
    <w:link w:val="34"/>
    <w:uiPriority w:val="99"/>
    <w:semiHidden/>
    <w:unhideWhenUsed/>
    <w:rsid w:val="0003148D"/>
    <w:pPr>
      <w:spacing w:after="120"/>
    </w:pPr>
    <w:rPr>
      <w:sz w:val="16"/>
      <w:szCs w:val="16"/>
    </w:rPr>
  </w:style>
  <w:style w:type="character" w:customStyle="1" w:styleId="34">
    <w:name w:val="Основной текст 3 Знак"/>
    <w:basedOn w:val="a2"/>
    <w:link w:val="33"/>
    <w:uiPriority w:val="99"/>
    <w:semiHidden/>
    <w:rsid w:val="0003148D"/>
    <w:rPr>
      <w:sz w:val="16"/>
      <w:szCs w:val="16"/>
    </w:rPr>
  </w:style>
  <w:style w:type="paragraph" w:styleId="a9">
    <w:name w:val="Body Text"/>
    <w:basedOn w:val="a1"/>
    <w:link w:val="aa"/>
    <w:uiPriority w:val="99"/>
    <w:semiHidden/>
    <w:unhideWhenUsed/>
    <w:rsid w:val="0003148D"/>
    <w:pPr>
      <w:spacing w:after="120"/>
    </w:pPr>
  </w:style>
  <w:style w:type="character" w:customStyle="1" w:styleId="aa">
    <w:name w:val="Основной текст Знак"/>
    <w:basedOn w:val="a2"/>
    <w:link w:val="a9"/>
    <w:uiPriority w:val="99"/>
    <w:semiHidden/>
    <w:rsid w:val="0003148D"/>
  </w:style>
  <w:style w:type="paragraph" w:styleId="ab">
    <w:name w:val="Date"/>
    <w:basedOn w:val="a1"/>
    <w:next w:val="a1"/>
    <w:link w:val="ac"/>
    <w:uiPriority w:val="99"/>
    <w:semiHidden/>
    <w:unhideWhenUsed/>
    <w:rsid w:val="0003148D"/>
  </w:style>
  <w:style w:type="character" w:customStyle="1" w:styleId="ac">
    <w:name w:val="Дата Знак"/>
    <w:basedOn w:val="a2"/>
    <w:link w:val="ab"/>
    <w:uiPriority w:val="99"/>
    <w:semiHidden/>
    <w:rsid w:val="0003148D"/>
  </w:style>
  <w:style w:type="paragraph" w:styleId="ad">
    <w:name w:val="caption"/>
    <w:basedOn w:val="a1"/>
    <w:next w:val="a1"/>
    <w:uiPriority w:val="35"/>
    <w:semiHidden/>
    <w:unhideWhenUsed/>
    <w:qFormat/>
    <w:rsid w:val="0003148D"/>
    <w:pPr>
      <w:spacing w:line="240" w:lineRule="auto"/>
    </w:pPr>
    <w:rPr>
      <w:b/>
      <w:bCs/>
      <w:color w:val="4F81BD" w:themeColor="accent1"/>
      <w:szCs w:val="18"/>
    </w:rPr>
  </w:style>
  <w:style w:type="paragraph" w:styleId="ae">
    <w:name w:val="List"/>
    <w:basedOn w:val="a1"/>
    <w:uiPriority w:val="99"/>
    <w:semiHidden/>
    <w:unhideWhenUsed/>
    <w:rsid w:val="0003148D"/>
    <w:pPr>
      <w:ind w:left="283" w:hanging="283"/>
      <w:contextualSpacing/>
    </w:pPr>
  </w:style>
  <w:style w:type="paragraph" w:styleId="25">
    <w:name w:val="List 2"/>
    <w:basedOn w:val="a1"/>
    <w:uiPriority w:val="99"/>
    <w:semiHidden/>
    <w:unhideWhenUsed/>
    <w:rsid w:val="0003148D"/>
    <w:pPr>
      <w:ind w:left="566" w:hanging="283"/>
      <w:contextualSpacing/>
    </w:pPr>
  </w:style>
  <w:style w:type="paragraph" w:styleId="35">
    <w:name w:val="List 3"/>
    <w:basedOn w:val="a1"/>
    <w:uiPriority w:val="99"/>
    <w:semiHidden/>
    <w:unhideWhenUsed/>
    <w:rsid w:val="0003148D"/>
    <w:pPr>
      <w:ind w:left="849" w:hanging="283"/>
      <w:contextualSpacing/>
    </w:pPr>
  </w:style>
  <w:style w:type="paragraph" w:styleId="43">
    <w:name w:val="List 4"/>
    <w:basedOn w:val="a1"/>
    <w:uiPriority w:val="99"/>
    <w:semiHidden/>
    <w:unhideWhenUsed/>
    <w:rsid w:val="0003148D"/>
    <w:pPr>
      <w:ind w:left="1132" w:hanging="283"/>
      <w:contextualSpacing/>
    </w:pPr>
  </w:style>
  <w:style w:type="paragraph" w:styleId="53">
    <w:name w:val="List 5"/>
    <w:basedOn w:val="a1"/>
    <w:uiPriority w:val="99"/>
    <w:semiHidden/>
    <w:unhideWhenUsed/>
    <w:rsid w:val="0003148D"/>
    <w:pPr>
      <w:ind w:left="1415" w:hanging="283"/>
      <w:contextualSpacing/>
    </w:pPr>
  </w:style>
  <w:style w:type="paragraph" w:styleId="af">
    <w:name w:val="List Continue"/>
    <w:basedOn w:val="a1"/>
    <w:uiPriority w:val="99"/>
    <w:semiHidden/>
    <w:unhideWhenUsed/>
    <w:rsid w:val="0003148D"/>
    <w:pPr>
      <w:spacing w:after="120"/>
      <w:ind w:left="283"/>
      <w:contextualSpacing/>
    </w:pPr>
  </w:style>
  <w:style w:type="paragraph" w:styleId="26">
    <w:name w:val="List Continue 2"/>
    <w:basedOn w:val="a1"/>
    <w:uiPriority w:val="99"/>
    <w:semiHidden/>
    <w:unhideWhenUsed/>
    <w:rsid w:val="0003148D"/>
    <w:pPr>
      <w:spacing w:after="120"/>
      <w:ind w:left="566"/>
      <w:contextualSpacing/>
    </w:pPr>
  </w:style>
  <w:style w:type="paragraph" w:styleId="36">
    <w:name w:val="List Continue 3"/>
    <w:basedOn w:val="a1"/>
    <w:uiPriority w:val="99"/>
    <w:semiHidden/>
    <w:unhideWhenUsed/>
    <w:rsid w:val="0003148D"/>
    <w:pPr>
      <w:spacing w:after="120"/>
      <w:ind w:left="849"/>
      <w:contextualSpacing/>
    </w:pPr>
  </w:style>
  <w:style w:type="paragraph" w:styleId="44">
    <w:name w:val="List Continue 4"/>
    <w:basedOn w:val="a1"/>
    <w:uiPriority w:val="99"/>
    <w:semiHidden/>
    <w:unhideWhenUsed/>
    <w:rsid w:val="0003148D"/>
    <w:pPr>
      <w:spacing w:after="120"/>
      <w:ind w:left="1132"/>
      <w:contextualSpacing/>
    </w:pPr>
  </w:style>
  <w:style w:type="paragraph" w:styleId="54">
    <w:name w:val="List Continue 5"/>
    <w:basedOn w:val="a1"/>
    <w:uiPriority w:val="99"/>
    <w:semiHidden/>
    <w:unhideWhenUsed/>
    <w:rsid w:val="0003148D"/>
    <w:pPr>
      <w:spacing w:after="120"/>
      <w:ind w:left="1415"/>
      <w:contextualSpacing/>
    </w:pPr>
  </w:style>
  <w:style w:type="paragraph" w:styleId="af0">
    <w:name w:val="Signature"/>
    <w:basedOn w:val="a1"/>
    <w:link w:val="af1"/>
    <w:uiPriority w:val="99"/>
    <w:semiHidden/>
    <w:unhideWhenUsed/>
    <w:rsid w:val="0003148D"/>
    <w:pPr>
      <w:spacing w:line="240" w:lineRule="auto"/>
      <w:ind w:left="4252"/>
    </w:pPr>
  </w:style>
  <w:style w:type="character" w:customStyle="1" w:styleId="af1">
    <w:name w:val="Подпись Знак"/>
    <w:basedOn w:val="a2"/>
    <w:link w:val="af0"/>
    <w:uiPriority w:val="99"/>
    <w:semiHidden/>
    <w:rsid w:val="0003148D"/>
  </w:style>
  <w:style w:type="paragraph" w:styleId="af2">
    <w:name w:val="E-mail Signature"/>
    <w:basedOn w:val="a1"/>
    <w:link w:val="af3"/>
    <w:uiPriority w:val="99"/>
    <w:semiHidden/>
    <w:unhideWhenUsed/>
    <w:rsid w:val="0003148D"/>
    <w:pPr>
      <w:spacing w:line="240" w:lineRule="auto"/>
    </w:pPr>
  </w:style>
  <w:style w:type="character" w:customStyle="1" w:styleId="af3">
    <w:name w:val="Электронная подпись Знак"/>
    <w:basedOn w:val="a2"/>
    <w:link w:val="af2"/>
    <w:uiPriority w:val="99"/>
    <w:semiHidden/>
    <w:rsid w:val="0003148D"/>
  </w:style>
  <w:style w:type="paragraph" w:styleId="af4">
    <w:name w:val="Salutation"/>
    <w:basedOn w:val="a1"/>
    <w:next w:val="a1"/>
    <w:link w:val="af5"/>
    <w:uiPriority w:val="99"/>
    <w:semiHidden/>
    <w:unhideWhenUsed/>
    <w:rsid w:val="0003148D"/>
  </w:style>
  <w:style w:type="character" w:customStyle="1" w:styleId="af5">
    <w:name w:val="Приветствие Знак"/>
    <w:basedOn w:val="a2"/>
    <w:link w:val="af4"/>
    <w:uiPriority w:val="99"/>
    <w:semiHidden/>
    <w:rsid w:val="0003148D"/>
  </w:style>
  <w:style w:type="paragraph" w:styleId="af6">
    <w:name w:val="Closing"/>
    <w:basedOn w:val="a1"/>
    <w:link w:val="af7"/>
    <w:uiPriority w:val="99"/>
    <w:semiHidden/>
    <w:unhideWhenUsed/>
    <w:rsid w:val="0003148D"/>
    <w:pPr>
      <w:spacing w:line="240" w:lineRule="auto"/>
      <w:ind w:left="4252"/>
    </w:pPr>
  </w:style>
  <w:style w:type="character" w:customStyle="1" w:styleId="af7">
    <w:name w:val="Прощание Знак"/>
    <w:basedOn w:val="a2"/>
    <w:link w:val="af6"/>
    <w:uiPriority w:val="99"/>
    <w:semiHidden/>
    <w:rsid w:val="0003148D"/>
  </w:style>
  <w:style w:type="paragraph" w:styleId="12">
    <w:name w:val="index 1"/>
    <w:basedOn w:val="a1"/>
    <w:next w:val="a1"/>
    <w:autoRedefine/>
    <w:uiPriority w:val="99"/>
    <w:semiHidden/>
    <w:unhideWhenUsed/>
    <w:rsid w:val="0003148D"/>
    <w:pPr>
      <w:spacing w:line="240" w:lineRule="auto"/>
      <w:ind w:left="220" w:hanging="220"/>
    </w:pPr>
  </w:style>
  <w:style w:type="paragraph" w:styleId="27">
    <w:name w:val="index 2"/>
    <w:basedOn w:val="a1"/>
    <w:next w:val="a1"/>
    <w:autoRedefine/>
    <w:uiPriority w:val="99"/>
    <w:semiHidden/>
    <w:unhideWhenUsed/>
    <w:rsid w:val="0003148D"/>
    <w:pPr>
      <w:spacing w:line="240" w:lineRule="auto"/>
      <w:ind w:left="440" w:hanging="220"/>
    </w:pPr>
  </w:style>
  <w:style w:type="paragraph" w:styleId="37">
    <w:name w:val="index 3"/>
    <w:basedOn w:val="a1"/>
    <w:next w:val="a1"/>
    <w:autoRedefine/>
    <w:uiPriority w:val="99"/>
    <w:semiHidden/>
    <w:unhideWhenUsed/>
    <w:rsid w:val="0003148D"/>
    <w:pPr>
      <w:spacing w:line="240" w:lineRule="auto"/>
      <w:ind w:left="660" w:hanging="220"/>
    </w:pPr>
  </w:style>
  <w:style w:type="paragraph" w:styleId="45">
    <w:name w:val="index 4"/>
    <w:basedOn w:val="a1"/>
    <w:next w:val="a1"/>
    <w:autoRedefine/>
    <w:uiPriority w:val="99"/>
    <w:semiHidden/>
    <w:unhideWhenUsed/>
    <w:rsid w:val="0003148D"/>
    <w:pPr>
      <w:spacing w:line="240" w:lineRule="auto"/>
      <w:ind w:left="880" w:hanging="220"/>
    </w:pPr>
  </w:style>
  <w:style w:type="paragraph" w:styleId="55">
    <w:name w:val="index 5"/>
    <w:basedOn w:val="a1"/>
    <w:next w:val="a1"/>
    <w:autoRedefine/>
    <w:uiPriority w:val="99"/>
    <w:semiHidden/>
    <w:unhideWhenUsed/>
    <w:rsid w:val="0003148D"/>
    <w:pPr>
      <w:spacing w:line="240" w:lineRule="auto"/>
      <w:ind w:left="1100" w:hanging="220"/>
    </w:pPr>
  </w:style>
  <w:style w:type="paragraph" w:styleId="61">
    <w:name w:val="index 6"/>
    <w:basedOn w:val="a1"/>
    <w:next w:val="a1"/>
    <w:autoRedefine/>
    <w:uiPriority w:val="99"/>
    <w:semiHidden/>
    <w:unhideWhenUsed/>
    <w:rsid w:val="0003148D"/>
    <w:pPr>
      <w:spacing w:line="240" w:lineRule="auto"/>
      <w:ind w:left="1320" w:hanging="220"/>
    </w:pPr>
  </w:style>
  <w:style w:type="paragraph" w:styleId="71">
    <w:name w:val="index 7"/>
    <w:basedOn w:val="a1"/>
    <w:next w:val="a1"/>
    <w:autoRedefine/>
    <w:uiPriority w:val="99"/>
    <w:semiHidden/>
    <w:unhideWhenUsed/>
    <w:rsid w:val="0003148D"/>
    <w:pPr>
      <w:spacing w:line="240" w:lineRule="auto"/>
      <w:ind w:left="1540" w:hanging="220"/>
    </w:pPr>
  </w:style>
  <w:style w:type="paragraph" w:styleId="81">
    <w:name w:val="index 8"/>
    <w:basedOn w:val="a1"/>
    <w:next w:val="a1"/>
    <w:autoRedefine/>
    <w:uiPriority w:val="99"/>
    <w:semiHidden/>
    <w:unhideWhenUsed/>
    <w:rsid w:val="0003148D"/>
    <w:pPr>
      <w:spacing w:line="240" w:lineRule="auto"/>
      <w:ind w:left="1760" w:hanging="220"/>
    </w:pPr>
  </w:style>
  <w:style w:type="paragraph" w:styleId="91">
    <w:name w:val="index 9"/>
    <w:basedOn w:val="a1"/>
    <w:next w:val="a1"/>
    <w:autoRedefine/>
    <w:uiPriority w:val="99"/>
    <w:semiHidden/>
    <w:unhideWhenUsed/>
    <w:rsid w:val="0003148D"/>
    <w:pPr>
      <w:spacing w:line="240" w:lineRule="auto"/>
      <w:ind w:left="1980" w:hanging="220"/>
    </w:pPr>
  </w:style>
  <w:style w:type="paragraph" w:styleId="af8">
    <w:name w:val="table of figures"/>
    <w:basedOn w:val="a1"/>
    <w:next w:val="a1"/>
    <w:uiPriority w:val="99"/>
    <w:semiHidden/>
    <w:unhideWhenUsed/>
    <w:rsid w:val="0003148D"/>
  </w:style>
  <w:style w:type="paragraph" w:styleId="af9">
    <w:name w:val="table of authorities"/>
    <w:basedOn w:val="a1"/>
    <w:next w:val="a1"/>
    <w:uiPriority w:val="99"/>
    <w:semiHidden/>
    <w:unhideWhenUsed/>
    <w:rsid w:val="0003148D"/>
    <w:pPr>
      <w:ind w:left="220" w:hanging="220"/>
    </w:pPr>
  </w:style>
  <w:style w:type="paragraph" w:styleId="afa">
    <w:name w:val="envelope address"/>
    <w:basedOn w:val="a1"/>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
    <w:name w:val="HTML Address"/>
    <w:basedOn w:val="a1"/>
    <w:link w:val="HTML0"/>
    <w:uiPriority w:val="99"/>
    <w:semiHidden/>
    <w:unhideWhenUsed/>
    <w:rsid w:val="0003148D"/>
    <w:pPr>
      <w:spacing w:line="240" w:lineRule="auto"/>
    </w:pPr>
    <w:rPr>
      <w:i/>
      <w:iCs/>
    </w:rPr>
  </w:style>
  <w:style w:type="character" w:customStyle="1" w:styleId="HTML0">
    <w:name w:val="Адрес HTML Знак"/>
    <w:basedOn w:val="a2"/>
    <w:link w:val="HTML"/>
    <w:uiPriority w:val="99"/>
    <w:semiHidden/>
    <w:rsid w:val="0003148D"/>
    <w:rPr>
      <w:i/>
      <w:iCs/>
    </w:rPr>
  </w:style>
  <w:style w:type="paragraph" w:styleId="28">
    <w:name w:val="envelope return"/>
    <w:basedOn w:val="a1"/>
    <w:uiPriority w:val="99"/>
    <w:semiHidden/>
    <w:unhideWhenUsed/>
    <w:rsid w:val="0003148D"/>
    <w:pPr>
      <w:spacing w:line="240" w:lineRule="auto"/>
    </w:pPr>
    <w:rPr>
      <w:rFonts w:asciiTheme="majorHAnsi" w:eastAsiaTheme="majorEastAsia" w:hAnsiTheme="majorHAnsi" w:cstheme="majorBidi"/>
    </w:rPr>
  </w:style>
  <w:style w:type="paragraph" w:styleId="afb">
    <w:name w:val="Message Header"/>
    <w:basedOn w:val="a1"/>
    <w:link w:val="afc"/>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afc">
    <w:name w:val="Шапка Знак"/>
    <w:basedOn w:val="a2"/>
    <w:link w:val="afb"/>
    <w:uiPriority w:val="99"/>
    <w:semiHidden/>
    <w:rsid w:val="0003148D"/>
    <w:rPr>
      <w:rFonts w:asciiTheme="majorHAnsi" w:eastAsiaTheme="majorEastAsia" w:hAnsiTheme="majorHAnsi" w:cstheme="majorBidi"/>
      <w:sz w:val="24"/>
      <w:szCs w:val="24"/>
      <w:shd w:val="pct20" w:color="auto" w:fill="auto"/>
    </w:rPr>
  </w:style>
  <w:style w:type="paragraph" w:styleId="afd">
    <w:name w:val="Note Heading"/>
    <w:basedOn w:val="a1"/>
    <w:next w:val="a1"/>
    <w:link w:val="afe"/>
    <w:uiPriority w:val="99"/>
    <w:semiHidden/>
    <w:unhideWhenUsed/>
    <w:rsid w:val="0003148D"/>
    <w:pPr>
      <w:spacing w:line="240" w:lineRule="auto"/>
    </w:pPr>
  </w:style>
  <w:style w:type="character" w:customStyle="1" w:styleId="afe">
    <w:name w:val="Заголовок записки Знак"/>
    <w:basedOn w:val="a2"/>
    <w:link w:val="afd"/>
    <w:uiPriority w:val="99"/>
    <w:semiHidden/>
    <w:rsid w:val="0003148D"/>
  </w:style>
  <w:style w:type="paragraph" w:styleId="aff">
    <w:name w:val="Document Map"/>
    <w:basedOn w:val="a1"/>
    <w:link w:val="aff0"/>
    <w:uiPriority w:val="99"/>
    <w:semiHidden/>
    <w:unhideWhenUsed/>
    <w:rsid w:val="0003148D"/>
    <w:pPr>
      <w:spacing w:line="240" w:lineRule="auto"/>
    </w:pPr>
    <w:rPr>
      <w:rFonts w:ascii="Tahoma" w:hAnsi="Tahoma" w:cs="Tahoma"/>
      <w:sz w:val="16"/>
      <w:szCs w:val="16"/>
    </w:rPr>
  </w:style>
  <w:style w:type="character" w:customStyle="1" w:styleId="aff0">
    <w:name w:val="Схема документа Знак"/>
    <w:basedOn w:val="a2"/>
    <w:link w:val="aff"/>
    <w:uiPriority w:val="99"/>
    <w:semiHidden/>
    <w:rsid w:val="0003148D"/>
    <w:rPr>
      <w:rFonts w:ascii="Tahoma" w:hAnsi="Tahoma" w:cs="Tahoma"/>
      <w:sz w:val="16"/>
      <w:szCs w:val="16"/>
    </w:rPr>
  </w:style>
  <w:style w:type="paragraph" w:styleId="aff1">
    <w:name w:val="Normal (Web)"/>
    <w:basedOn w:val="a1"/>
    <w:uiPriority w:val="99"/>
    <w:semiHidden/>
    <w:unhideWhenUsed/>
    <w:rsid w:val="0003148D"/>
    <w:rPr>
      <w:sz w:val="24"/>
      <w:szCs w:val="24"/>
    </w:rPr>
  </w:style>
  <w:style w:type="paragraph" w:styleId="a">
    <w:name w:val="List Number"/>
    <w:basedOn w:val="a1"/>
    <w:uiPriority w:val="99"/>
    <w:semiHidden/>
    <w:unhideWhenUsed/>
    <w:rsid w:val="0003148D"/>
    <w:pPr>
      <w:numPr>
        <w:numId w:val="2"/>
      </w:numPr>
      <w:contextualSpacing/>
    </w:pPr>
  </w:style>
  <w:style w:type="paragraph" w:styleId="2">
    <w:name w:val="List Number 2"/>
    <w:basedOn w:val="a1"/>
    <w:uiPriority w:val="99"/>
    <w:semiHidden/>
    <w:unhideWhenUsed/>
    <w:rsid w:val="0003148D"/>
    <w:pPr>
      <w:numPr>
        <w:numId w:val="3"/>
      </w:numPr>
      <w:contextualSpacing/>
    </w:pPr>
  </w:style>
  <w:style w:type="paragraph" w:styleId="3">
    <w:name w:val="List Number 3"/>
    <w:basedOn w:val="a1"/>
    <w:uiPriority w:val="99"/>
    <w:semiHidden/>
    <w:unhideWhenUsed/>
    <w:rsid w:val="0003148D"/>
    <w:pPr>
      <w:numPr>
        <w:numId w:val="4"/>
      </w:numPr>
      <w:contextualSpacing/>
    </w:pPr>
  </w:style>
  <w:style w:type="paragraph" w:styleId="4">
    <w:name w:val="List Number 4"/>
    <w:basedOn w:val="a1"/>
    <w:uiPriority w:val="99"/>
    <w:semiHidden/>
    <w:unhideWhenUsed/>
    <w:rsid w:val="0003148D"/>
    <w:pPr>
      <w:numPr>
        <w:numId w:val="5"/>
      </w:numPr>
      <w:contextualSpacing/>
    </w:pPr>
  </w:style>
  <w:style w:type="paragraph" w:styleId="5">
    <w:name w:val="List Number 5"/>
    <w:basedOn w:val="a1"/>
    <w:uiPriority w:val="99"/>
    <w:semiHidden/>
    <w:unhideWhenUsed/>
    <w:rsid w:val="0003148D"/>
    <w:pPr>
      <w:numPr>
        <w:numId w:val="6"/>
      </w:numPr>
      <w:contextualSpacing/>
    </w:pPr>
  </w:style>
  <w:style w:type="paragraph" w:styleId="HTML1">
    <w:name w:val="HTML Preformatted"/>
    <w:basedOn w:val="a1"/>
    <w:link w:val="HTML2"/>
    <w:uiPriority w:val="99"/>
    <w:semiHidden/>
    <w:unhideWhenUsed/>
    <w:rsid w:val="0003148D"/>
    <w:pPr>
      <w:spacing w:line="240" w:lineRule="auto"/>
    </w:pPr>
    <w:rPr>
      <w:rFonts w:ascii="Consolas" w:hAnsi="Consolas" w:cs="Consolas"/>
    </w:rPr>
  </w:style>
  <w:style w:type="character" w:customStyle="1" w:styleId="HTML2">
    <w:name w:val="Стандартный HTML Знак"/>
    <w:basedOn w:val="a2"/>
    <w:link w:val="HTML1"/>
    <w:uiPriority w:val="99"/>
    <w:semiHidden/>
    <w:rsid w:val="0003148D"/>
    <w:rPr>
      <w:rFonts w:ascii="Consolas" w:hAnsi="Consolas" w:cs="Consolas"/>
      <w:sz w:val="20"/>
      <w:szCs w:val="20"/>
    </w:rPr>
  </w:style>
  <w:style w:type="paragraph" w:styleId="aff2">
    <w:name w:val="Body Text First Indent"/>
    <w:basedOn w:val="a9"/>
    <w:link w:val="aff3"/>
    <w:uiPriority w:val="99"/>
    <w:semiHidden/>
    <w:unhideWhenUsed/>
    <w:rsid w:val="0003148D"/>
    <w:pPr>
      <w:spacing w:after="200"/>
      <w:ind w:firstLine="360"/>
    </w:pPr>
  </w:style>
  <w:style w:type="character" w:customStyle="1" w:styleId="aff3">
    <w:name w:val="Красная строка Знак"/>
    <w:basedOn w:val="aa"/>
    <w:link w:val="aff2"/>
    <w:uiPriority w:val="99"/>
    <w:semiHidden/>
    <w:rsid w:val="0003148D"/>
  </w:style>
  <w:style w:type="paragraph" w:styleId="aff4">
    <w:name w:val="Body Text Indent"/>
    <w:basedOn w:val="a1"/>
    <w:link w:val="aff5"/>
    <w:uiPriority w:val="99"/>
    <w:semiHidden/>
    <w:unhideWhenUsed/>
    <w:rsid w:val="0003148D"/>
    <w:pPr>
      <w:spacing w:after="120"/>
      <w:ind w:left="283"/>
    </w:pPr>
  </w:style>
  <w:style w:type="character" w:customStyle="1" w:styleId="aff5">
    <w:name w:val="Основной текст с отступом Знак"/>
    <w:basedOn w:val="a2"/>
    <w:link w:val="aff4"/>
    <w:uiPriority w:val="99"/>
    <w:semiHidden/>
    <w:rsid w:val="0003148D"/>
  </w:style>
  <w:style w:type="paragraph" w:styleId="29">
    <w:name w:val="Body Text First Indent 2"/>
    <w:basedOn w:val="aff4"/>
    <w:link w:val="2a"/>
    <w:uiPriority w:val="99"/>
    <w:semiHidden/>
    <w:unhideWhenUsed/>
    <w:rsid w:val="0003148D"/>
    <w:pPr>
      <w:spacing w:after="200"/>
      <w:ind w:left="360" w:firstLine="360"/>
    </w:pPr>
  </w:style>
  <w:style w:type="character" w:customStyle="1" w:styleId="2a">
    <w:name w:val="Красная строка 2 Знак"/>
    <w:basedOn w:val="aff5"/>
    <w:link w:val="29"/>
    <w:uiPriority w:val="99"/>
    <w:semiHidden/>
    <w:rsid w:val="0003148D"/>
  </w:style>
  <w:style w:type="paragraph" w:styleId="a0">
    <w:name w:val="List Bullet"/>
    <w:basedOn w:val="a1"/>
    <w:uiPriority w:val="99"/>
    <w:semiHidden/>
    <w:unhideWhenUsed/>
    <w:rsid w:val="0003148D"/>
    <w:pPr>
      <w:numPr>
        <w:numId w:val="7"/>
      </w:numPr>
      <w:contextualSpacing/>
    </w:pPr>
  </w:style>
  <w:style w:type="paragraph" w:styleId="20">
    <w:name w:val="List Bullet 2"/>
    <w:basedOn w:val="a1"/>
    <w:uiPriority w:val="99"/>
    <w:semiHidden/>
    <w:unhideWhenUsed/>
    <w:rsid w:val="0003148D"/>
    <w:pPr>
      <w:numPr>
        <w:numId w:val="8"/>
      </w:numPr>
      <w:contextualSpacing/>
    </w:pPr>
  </w:style>
  <w:style w:type="paragraph" w:styleId="30">
    <w:name w:val="List Bullet 3"/>
    <w:basedOn w:val="a1"/>
    <w:uiPriority w:val="99"/>
    <w:semiHidden/>
    <w:unhideWhenUsed/>
    <w:rsid w:val="0003148D"/>
    <w:pPr>
      <w:numPr>
        <w:numId w:val="9"/>
      </w:numPr>
      <w:contextualSpacing/>
    </w:pPr>
  </w:style>
  <w:style w:type="paragraph" w:styleId="40">
    <w:name w:val="List Bullet 4"/>
    <w:basedOn w:val="a1"/>
    <w:uiPriority w:val="99"/>
    <w:semiHidden/>
    <w:unhideWhenUsed/>
    <w:rsid w:val="0003148D"/>
    <w:pPr>
      <w:numPr>
        <w:numId w:val="10"/>
      </w:numPr>
      <w:contextualSpacing/>
    </w:pPr>
  </w:style>
  <w:style w:type="paragraph" w:styleId="50">
    <w:name w:val="List Bullet 5"/>
    <w:basedOn w:val="a1"/>
    <w:uiPriority w:val="99"/>
    <w:semiHidden/>
    <w:unhideWhenUsed/>
    <w:rsid w:val="0003148D"/>
    <w:pPr>
      <w:numPr>
        <w:numId w:val="11"/>
      </w:numPr>
      <w:contextualSpacing/>
    </w:pPr>
  </w:style>
  <w:style w:type="paragraph" w:styleId="2b">
    <w:name w:val="Body Text Indent 2"/>
    <w:basedOn w:val="a1"/>
    <w:link w:val="2c"/>
    <w:uiPriority w:val="99"/>
    <w:semiHidden/>
    <w:unhideWhenUsed/>
    <w:rsid w:val="0003148D"/>
    <w:pPr>
      <w:spacing w:after="120" w:line="480" w:lineRule="auto"/>
      <w:ind w:left="283"/>
    </w:pPr>
  </w:style>
  <w:style w:type="character" w:customStyle="1" w:styleId="2c">
    <w:name w:val="Основной текст с отступом 2 Знак"/>
    <w:basedOn w:val="a2"/>
    <w:link w:val="2b"/>
    <w:uiPriority w:val="99"/>
    <w:semiHidden/>
    <w:rsid w:val="0003148D"/>
  </w:style>
  <w:style w:type="paragraph" w:styleId="38">
    <w:name w:val="Body Text Indent 3"/>
    <w:basedOn w:val="a1"/>
    <w:link w:val="39"/>
    <w:uiPriority w:val="99"/>
    <w:semiHidden/>
    <w:unhideWhenUsed/>
    <w:rsid w:val="0003148D"/>
    <w:pPr>
      <w:spacing w:after="120"/>
      <w:ind w:left="283"/>
    </w:pPr>
    <w:rPr>
      <w:sz w:val="16"/>
      <w:szCs w:val="16"/>
    </w:rPr>
  </w:style>
  <w:style w:type="character" w:customStyle="1" w:styleId="39">
    <w:name w:val="Основной текст с отступом 3 Знак"/>
    <w:basedOn w:val="a2"/>
    <w:link w:val="38"/>
    <w:uiPriority w:val="99"/>
    <w:semiHidden/>
    <w:rsid w:val="0003148D"/>
    <w:rPr>
      <w:sz w:val="16"/>
      <w:szCs w:val="16"/>
    </w:rPr>
  </w:style>
  <w:style w:type="paragraph" w:styleId="aff6">
    <w:name w:val="Normal Indent"/>
    <w:basedOn w:val="a1"/>
    <w:uiPriority w:val="99"/>
    <w:semiHidden/>
    <w:unhideWhenUsed/>
    <w:rsid w:val="0003148D"/>
    <w:pPr>
      <w:ind w:left="720"/>
    </w:pPr>
  </w:style>
  <w:style w:type="paragraph" w:styleId="aff7">
    <w:name w:val="annotation text"/>
    <w:basedOn w:val="a1"/>
    <w:link w:val="aff8"/>
    <w:uiPriority w:val="99"/>
    <w:unhideWhenUsed/>
    <w:rsid w:val="0003148D"/>
    <w:pPr>
      <w:spacing w:line="240" w:lineRule="auto"/>
    </w:pPr>
  </w:style>
  <w:style w:type="character" w:customStyle="1" w:styleId="aff8">
    <w:name w:val="Текст примечания Знак"/>
    <w:basedOn w:val="a2"/>
    <w:link w:val="aff7"/>
    <w:uiPriority w:val="99"/>
    <w:rsid w:val="0003148D"/>
    <w:rPr>
      <w:sz w:val="20"/>
      <w:szCs w:val="20"/>
    </w:rPr>
  </w:style>
  <w:style w:type="paragraph" w:styleId="aff9">
    <w:name w:val="annotation subject"/>
    <w:basedOn w:val="aff7"/>
    <w:next w:val="aff7"/>
    <w:link w:val="affa"/>
    <w:uiPriority w:val="99"/>
    <w:semiHidden/>
    <w:unhideWhenUsed/>
    <w:rsid w:val="0003148D"/>
    <w:rPr>
      <w:b/>
      <w:bCs/>
    </w:rPr>
  </w:style>
  <w:style w:type="character" w:customStyle="1" w:styleId="affa">
    <w:name w:val="Тема примечания Знак"/>
    <w:basedOn w:val="aff8"/>
    <w:link w:val="aff9"/>
    <w:uiPriority w:val="99"/>
    <w:semiHidden/>
    <w:rsid w:val="0003148D"/>
    <w:rPr>
      <w:b/>
      <w:bCs/>
      <w:sz w:val="20"/>
      <w:szCs w:val="20"/>
    </w:rPr>
  </w:style>
  <w:style w:type="paragraph" w:styleId="13">
    <w:name w:val="toc 1"/>
    <w:basedOn w:val="a1"/>
    <w:next w:val="a1"/>
    <w:autoRedefine/>
    <w:uiPriority w:val="39"/>
    <w:semiHidden/>
    <w:unhideWhenUsed/>
    <w:rsid w:val="0003148D"/>
    <w:pPr>
      <w:spacing w:after="100"/>
    </w:pPr>
  </w:style>
  <w:style w:type="paragraph" w:styleId="2d">
    <w:name w:val="toc 2"/>
    <w:basedOn w:val="a1"/>
    <w:next w:val="a1"/>
    <w:autoRedefine/>
    <w:uiPriority w:val="39"/>
    <w:semiHidden/>
    <w:unhideWhenUsed/>
    <w:rsid w:val="0003148D"/>
    <w:pPr>
      <w:spacing w:after="100"/>
      <w:ind w:left="220"/>
    </w:pPr>
  </w:style>
  <w:style w:type="paragraph" w:styleId="3a">
    <w:name w:val="toc 3"/>
    <w:basedOn w:val="a1"/>
    <w:next w:val="a1"/>
    <w:autoRedefine/>
    <w:uiPriority w:val="39"/>
    <w:semiHidden/>
    <w:unhideWhenUsed/>
    <w:rsid w:val="0003148D"/>
    <w:pPr>
      <w:spacing w:after="100"/>
      <w:ind w:left="440"/>
    </w:pPr>
  </w:style>
  <w:style w:type="paragraph" w:styleId="46">
    <w:name w:val="toc 4"/>
    <w:basedOn w:val="a1"/>
    <w:next w:val="a1"/>
    <w:autoRedefine/>
    <w:uiPriority w:val="39"/>
    <w:semiHidden/>
    <w:unhideWhenUsed/>
    <w:rsid w:val="0003148D"/>
    <w:pPr>
      <w:spacing w:after="100"/>
      <w:ind w:left="660"/>
    </w:pPr>
  </w:style>
  <w:style w:type="paragraph" w:styleId="56">
    <w:name w:val="toc 5"/>
    <w:basedOn w:val="a1"/>
    <w:next w:val="a1"/>
    <w:autoRedefine/>
    <w:uiPriority w:val="39"/>
    <w:semiHidden/>
    <w:unhideWhenUsed/>
    <w:rsid w:val="0003148D"/>
    <w:pPr>
      <w:spacing w:after="100"/>
      <w:ind w:left="880"/>
    </w:pPr>
  </w:style>
  <w:style w:type="paragraph" w:styleId="62">
    <w:name w:val="toc 6"/>
    <w:basedOn w:val="a1"/>
    <w:next w:val="a1"/>
    <w:autoRedefine/>
    <w:uiPriority w:val="39"/>
    <w:semiHidden/>
    <w:unhideWhenUsed/>
    <w:rsid w:val="0003148D"/>
    <w:pPr>
      <w:spacing w:after="100"/>
      <w:ind w:left="1100"/>
    </w:pPr>
  </w:style>
  <w:style w:type="paragraph" w:styleId="72">
    <w:name w:val="toc 7"/>
    <w:basedOn w:val="a1"/>
    <w:next w:val="a1"/>
    <w:autoRedefine/>
    <w:uiPriority w:val="39"/>
    <w:semiHidden/>
    <w:unhideWhenUsed/>
    <w:rsid w:val="0003148D"/>
    <w:pPr>
      <w:spacing w:after="100"/>
      <w:ind w:left="1320"/>
    </w:pPr>
  </w:style>
  <w:style w:type="paragraph" w:styleId="82">
    <w:name w:val="toc 8"/>
    <w:basedOn w:val="a1"/>
    <w:next w:val="a1"/>
    <w:autoRedefine/>
    <w:uiPriority w:val="39"/>
    <w:semiHidden/>
    <w:unhideWhenUsed/>
    <w:rsid w:val="0003148D"/>
    <w:pPr>
      <w:spacing w:after="100"/>
      <w:ind w:left="1540"/>
    </w:pPr>
  </w:style>
  <w:style w:type="paragraph" w:styleId="92">
    <w:name w:val="toc 9"/>
    <w:basedOn w:val="a1"/>
    <w:next w:val="a1"/>
    <w:autoRedefine/>
    <w:uiPriority w:val="39"/>
    <w:semiHidden/>
    <w:unhideWhenUsed/>
    <w:rsid w:val="0003148D"/>
    <w:pPr>
      <w:spacing w:after="100"/>
      <w:ind w:left="1760"/>
    </w:pPr>
  </w:style>
  <w:style w:type="paragraph" w:styleId="affb">
    <w:name w:val="Block Text"/>
    <w:basedOn w:val="a1"/>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affc">
    <w:name w:val="macro"/>
    <w:link w:val="affd"/>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affd">
    <w:name w:val="Текст макроса Знак"/>
    <w:basedOn w:val="a2"/>
    <w:link w:val="affc"/>
    <w:uiPriority w:val="99"/>
    <w:semiHidden/>
    <w:rsid w:val="0003148D"/>
    <w:rPr>
      <w:rFonts w:ascii="Consolas" w:hAnsi="Consolas" w:cs="Consolas"/>
      <w:sz w:val="20"/>
      <w:szCs w:val="20"/>
    </w:rPr>
  </w:style>
  <w:style w:type="paragraph" w:styleId="affe">
    <w:name w:val="Plain Text"/>
    <w:basedOn w:val="a1"/>
    <w:link w:val="afff"/>
    <w:uiPriority w:val="99"/>
    <w:semiHidden/>
    <w:unhideWhenUsed/>
    <w:rsid w:val="0003148D"/>
    <w:pPr>
      <w:spacing w:line="240" w:lineRule="auto"/>
    </w:pPr>
    <w:rPr>
      <w:rFonts w:ascii="Consolas" w:hAnsi="Consolas" w:cs="Consolas"/>
      <w:sz w:val="21"/>
      <w:szCs w:val="21"/>
    </w:rPr>
  </w:style>
  <w:style w:type="character" w:customStyle="1" w:styleId="afff">
    <w:name w:val="Текст Знак"/>
    <w:basedOn w:val="a2"/>
    <w:link w:val="affe"/>
    <w:uiPriority w:val="99"/>
    <w:semiHidden/>
    <w:rsid w:val="0003148D"/>
    <w:rPr>
      <w:rFonts w:ascii="Consolas" w:hAnsi="Consolas" w:cs="Consolas"/>
      <w:sz w:val="21"/>
      <w:szCs w:val="21"/>
    </w:rPr>
  </w:style>
  <w:style w:type="paragraph" w:styleId="afff0">
    <w:name w:val="footnote text"/>
    <w:basedOn w:val="a1"/>
    <w:link w:val="afff1"/>
    <w:uiPriority w:val="99"/>
    <w:semiHidden/>
    <w:unhideWhenUsed/>
    <w:rsid w:val="0003148D"/>
    <w:pPr>
      <w:spacing w:line="240" w:lineRule="auto"/>
    </w:pPr>
  </w:style>
  <w:style w:type="character" w:customStyle="1" w:styleId="afff1">
    <w:name w:val="Текст сноски Знак"/>
    <w:basedOn w:val="a2"/>
    <w:link w:val="afff0"/>
    <w:uiPriority w:val="99"/>
    <w:semiHidden/>
    <w:rsid w:val="0003148D"/>
    <w:rPr>
      <w:sz w:val="20"/>
      <w:szCs w:val="20"/>
    </w:rPr>
  </w:style>
  <w:style w:type="paragraph" w:styleId="afff2">
    <w:name w:val="endnote text"/>
    <w:basedOn w:val="a1"/>
    <w:link w:val="afff3"/>
    <w:uiPriority w:val="99"/>
    <w:semiHidden/>
    <w:unhideWhenUsed/>
    <w:rsid w:val="0003148D"/>
    <w:pPr>
      <w:spacing w:line="240" w:lineRule="auto"/>
    </w:pPr>
  </w:style>
  <w:style w:type="character" w:customStyle="1" w:styleId="afff3">
    <w:name w:val="Текст концевой сноски Знак"/>
    <w:basedOn w:val="a2"/>
    <w:link w:val="afff2"/>
    <w:uiPriority w:val="99"/>
    <w:semiHidden/>
    <w:rsid w:val="0003148D"/>
    <w:rPr>
      <w:sz w:val="20"/>
      <w:szCs w:val="20"/>
    </w:rPr>
  </w:style>
  <w:style w:type="character" w:customStyle="1" w:styleId="11">
    <w:name w:val="Заголовок 1 Знак"/>
    <w:basedOn w:val="a2"/>
    <w:link w:val="10"/>
    <w:uiPriority w:val="9"/>
    <w:rsid w:val="004F5E36"/>
    <w:rPr>
      <w:rFonts w:ascii="Arial" w:eastAsia="Times New Roman" w:hAnsi="Arial" w:cs="Times New Roman"/>
      <w:b/>
      <w:sz w:val="20"/>
      <w:szCs w:val="20"/>
      <w:lang w:val="en-GB"/>
    </w:rPr>
  </w:style>
  <w:style w:type="character" w:customStyle="1" w:styleId="22">
    <w:name w:val="Заголовок 2 Знак"/>
    <w:basedOn w:val="a2"/>
    <w:link w:val="21"/>
    <w:uiPriority w:val="9"/>
    <w:semiHidden/>
    <w:rsid w:val="0003148D"/>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uiPriority w:val="9"/>
    <w:semiHidden/>
    <w:rsid w:val="0003148D"/>
    <w:rPr>
      <w:rFonts w:asciiTheme="majorHAnsi" w:eastAsiaTheme="majorEastAsia" w:hAnsiTheme="majorHAnsi" w:cstheme="majorBidi"/>
      <w:b/>
      <w:bCs/>
      <w:color w:val="4F81BD" w:themeColor="accent1"/>
    </w:rPr>
  </w:style>
  <w:style w:type="character" w:customStyle="1" w:styleId="42">
    <w:name w:val="Заголовок 4 Знак"/>
    <w:basedOn w:val="a2"/>
    <w:link w:val="41"/>
    <w:uiPriority w:val="9"/>
    <w:semiHidden/>
    <w:rsid w:val="0003148D"/>
    <w:rPr>
      <w:rFonts w:asciiTheme="majorHAnsi" w:eastAsiaTheme="majorEastAsia" w:hAnsiTheme="majorHAnsi" w:cstheme="majorBidi"/>
      <w:b/>
      <w:bCs/>
      <w:i/>
      <w:iCs/>
      <w:color w:val="4F81BD" w:themeColor="accent1"/>
    </w:rPr>
  </w:style>
  <w:style w:type="character" w:customStyle="1" w:styleId="52">
    <w:name w:val="Заголовок 5 Знак"/>
    <w:basedOn w:val="a2"/>
    <w:link w:val="51"/>
    <w:uiPriority w:val="9"/>
    <w:semiHidden/>
    <w:rsid w:val="0003148D"/>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03148D"/>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03148D"/>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03148D"/>
    <w:rPr>
      <w:rFonts w:asciiTheme="majorHAnsi" w:eastAsiaTheme="majorEastAsia" w:hAnsiTheme="majorHAnsi" w:cstheme="majorBidi"/>
      <w:i/>
      <w:iCs/>
      <w:color w:val="404040" w:themeColor="text1" w:themeTint="BF"/>
      <w:sz w:val="20"/>
      <w:szCs w:val="20"/>
    </w:rPr>
  </w:style>
  <w:style w:type="paragraph" w:styleId="afff4">
    <w:name w:val="index heading"/>
    <w:basedOn w:val="a1"/>
    <w:next w:val="12"/>
    <w:uiPriority w:val="99"/>
    <w:semiHidden/>
    <w:unhideWhenUsed/>
    <w:rsid w:val="0003148D"/>
    <w:rPr>
      <w:rFonts w:asciiTheme="majorHAnsi" w:eastAsiaTheme="majorEastAsia" w:hAnsiTheme="majorHAnsi" w:cstheme="majorBidi"/>
      <w:b/>
      <w:bCs/>
    </w:rPr>
  </w:style>
  <w:style w:type="paragraph" w:styleId="afff5">
    <w:name w:val="toa heading"/>
    <w:basedOn w:val="a1"/>
    <w:next w:val="a1"/>
    <w:uiPriority w:val="99"/>
    <w:semiHidden/>
    <w:unhideWhenUsed/>
    <w:rsid w:val="0003148D"/>
    <w:pPr>
      <w:spacing w:before="120"/>
    </w:pPr>
    <w:rPr>
      <w:rFonts w:asciiTheme="majorHAnsi" w:eastAsiaTheme="majorEastAsia" w:hAnsiTheme="majorHAnsi" w:cstheme="majorBidi"/>
      <w:b/>
      <w:bCs/>
      <w:sz w:val="24"/>
      <w:szCs w:val="24"/>
    </w:rPr>
  </w:style>
  <w:style w:type="paragraph" w:styleId="afff6">
    <w:name w:val="TOC Heading"/>
    <w:basedOn w:val="10"/>
    <w:next w:val="a1"/>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a2"/>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afff7">
    <w:name w:val="header"/>
    <w:basedOn w:val="a1"/>
    <w:link w:val="afff8"/>
    <w:uiPriority w:val="99"/>
    <w:unhideWhenUsed/>
    <w:rsid w:val="005278B7"/>
    <w:pPr>
      <w:tabs>
        <w:tab w:val="clear" w:pos="7100"/>
        <w:tab w:val="center" w:pos="4819"/>
        <w:tab w:val="right" w:pos="9638"/>
      </w:tabs>
      <w:spacing w:line="240" w:lineRule="auto"/>
    </w:pPr>
  </w:style>
  <w:style w:type="character" w:customStyle="1" w:styleId="afff8">
    <w:name w:val="Верхний колонтитул Знак"/>
    <w:basedOn w:val="a2"/>
    <w:link w:val="afff7"/>
    <w:uiPriority w:val="99"/>
    <w:rsid w:val="005278B7"/>
    <w:rPr>
      <w:rFonts w:ascii="Arial" w:eastAsia="Times New Roman" w:hAnsi="Arial" w:cs="Times New Roman"/>
      <w:sz w:val="18"/>
      <w:szCs w:val="20"/>
      <w:lang w:val="en-GB"/>
    </w:rPr>
  </w:style>
  <w:style w:type="paragraph" w:styleId="afff9">
    <w:name w:val="footer"/>
    <w:basedOn w:val="a1"/>
    <w:link w:val="afffa"/>
    <w:uiPriority w:val="99"/>
    <w:unhideWhenUsed/>
    <w:rsid w:val="005278B7"/>
    <w:pPr>
      <w:tabs>
        <w:tab w:val="clear" w:pos="7100"/>
        <w:tab w:val="center" w:pos="4819"/>
        <w:tab w:val="right" w:pos="9638"/>
      </w:tabs>
      <w:spacing w:line="240" w:lineRule="auto"/>
    </w:pPr>
  </w:style>
  <w:style w:type="character" w:customStyle="1" w:styleId="afffa">
    <w:name w:val="Нижний колонтитул Знак"/>
    <w:basedOn w:val="a2"/>
    <w:link w:val="afff9"/>
    <w:uiPriority w:val="99"/>
    <w:rsid w:val="005278B7"/>
    <w:rPr>
      <w:rFonts w:ascii="Arial" w:eastAsia="Times New Roman" w:hAnsi="Arial" w:cs="Times New Roman"/>
      <w:sz w:val="18"/>
      <w:szCs w:val="20"/>
      <w:lang w:val="en-GB"/>
    </w:rPr>
  </w:style>
  <w:style w:type="table" w:styleId="afffb">
    <w:name w:val="Table Grid"/>
    <w:basedOn w:val="a3"/>
    <w:uiPriority w:val="59"/>
    <w:rsid w:val="00660E3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basedOn w:val="a2"/>
    <w:uiPriority w:val="99"/>
    <w:unhideWhenUsed/>
    <w:rsid w:val="00904C62"/>
    <w:rPr>
      <w:color w:val="0000FF" w:themeColor="hyperlink"/>
      <w:u w:val="single"/>
    </w:rPr>
  </w:style>
  <w:style w:type="character" w:customStyle="1" w:styleId="eudoraheader">
    <w:name w:val="eudoraheader"/>
    <w:basedOn w:val="a2"/>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afffd">
    <w:name w:val="List Paragraph"/>
    <w:basedOn w:val="a1"/>
    <w:uiPriority w:val="34"/>
    <w:qFormat/>
    <w:rsid w:val="00280FAF"/>
    <w:pPr>
      <w:ind w:left="720"/>
      <w:contextualSpacing/>
    </w:pPr>
  </w:style>
  <w:style w:type="character" w:customStyle="1" w:styleId="gmail-apple-converted-space">
    <w:name w:val="gmail-apple-converted-space"/>
    <w:basedOn w:val="a2"/>
    <w:rsid w:val="00005A19"/>
  </w:style>
  <w:style w:type="character" w:customStyle="1" w:styleId="77">
    <w:name w:val="Основной текст (77)_"/>
    <w:link w:val="770"/>
    <w:rsid w:val="00884AB2"/>
    <w:rPr>
      <w:noProof/>
      <w:sz w:val="10"/>
      <w:szCs w:val="10"/>
      <w:shd w:val="clear" w:color="auto" w:fill="FFFFFF"/>
    </w:rPr>
  </w:style>
  <w:style w:type="paragraph" w:customStyle="1" w:styleId="770">
    <w:name w:val="Основной текст (77)"/>
    <w:basedOn w:val="a1"/>
    <w:link w:val="77"/>
    <w:rsid w:val="00884AB2"/>
    <w:pPr>
      <w:shd w:val="clear" w:color="auto" w:fill="FFFFFF"/>
      <w:tabs>
        <w:tab w:val="clear" w:pos="7100"/>
      </w:tabs>
      <w:spacing w:line="240" w:lineRule="atLeast"/>
      <w:jc w:val="left"/>
    </w:pPr>
    <w:rPr>
      <w:rFonts w:asciiTheme="minorHAnsi" w:eastAsiaTheme="minorHAnsi" w:hAnsiTheme="minorHAnsi" w:cstheme="minorBidi"/>
      <w:noProof/>
      <w:sz w:val="10"/>
      <w:szCs w:val="10"/>
      <w:lang w:val="it-IT"/>
    </w:rPr>
  </w:style>
  <w:style w:type="character" w:customStyle="1" w:styleId="label">
    <w:name w:val="label"/>
    <w:basedOn w:val="a2"/>
    <w:rsid w:val="002045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568709">
      <w:bodyDiv w:val="1"/>
      <w:marLeft w:val="0"/>
      <w:marRight w:val="0"/>
      <w:marTop w:val="0"/>
      <w:marBottom w:val="0"/>
      <w:divBdr>
        <w:top w:val="none" w:sz="0" w:space="0" w:color="auto"/>
        <w:left w:val="none" w:sz="0" w:space="0" w:color="auto"/>
        <w:bottom w:val="none" w:sz="0" w:space="0" w:color="auto"/>
        <w:right w:val="none" w:sz="0" w:space="0" w:color="auto"/>
      </w:divBdr>
    </w:div>
    <w:div w:id="529801021">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701988">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s://cereals.ahdb.org.uk/media/185687/g66-%20wheat-growth-guide.pdf"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3B65C8-3411-4EDA-9B96-4772970A2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Pages>
  <Words>2807</Words>
  <Characters>16005</Characters>
  <Application>Microsoft Office Word</Application>
  <DocSecurity>0</DocSecurity>
  <Lines>133</Lines>
  <Paragraphs>37</Paragraphs>
  <ScaleCrop>false</ScaleCrop>
  <HeadingPairs>
    <vt:vector size="6" baseType="variant">
      <vt:variant>
        <vt:lpstr>Название</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Company>Dipartimento CMIC - Politecnico di Milano</Company>
  <LinksUpToDate>false</LinksUpToDate>
  <CharactersWithSpaces>18775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Курмашева Айсулу</cp:lastModifiedBy>
  <cp:revision>4</cp:revision>
  <cp:lastPrinted>2024-01-26T06:26:00Z</cp:lastPrinted>
  <dcterms:created xsi:type="dcterms:W3CDTF">2024-01-26T09:45:00Z</dcterms:created>
  <dcterms:modified xsi:type="dcterms:W3CDTF">2024-04-02T11:30:00Z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