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fr-FR" w:eastAsia="fr-FR"/>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A05F02F"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72316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fr-FR" w:eastAsia="fr-FR"/>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46661ED6" w:rsidR="00AA7D26" w:rsidRPr="003A6FC6"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843EAC">
              <w:rPr>
                <w:rFonts w:ascii="Tahoma" w:hAnsi="Tahoma" w:cs="Tahoma"/>
                <w:color w:val="000000"/>
                <w:sz w:val="14"/>
                <w:szCs w:val="14"/>
                <w:shd w:val="clear" w:color="auto" w:fill="FFFFFF"/>
                <w:lang w:val="it-IT"/>
              </w:rPr>
              <w:t>Marco Bravi, Antonio Marzocchella, Giuseppe Caputo</w:t>
            </w:r>
          </w:p>
          <w:p w14:paraId="1B0F1814" w14:textId="62155F0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723169">
              <w:rPr>
                <w:rFonts w:ascii="Tahoma" w:hAnsi="Tahoma" w:cs="Tahoma"/>
                <w:sz w:val="14"/>
                <w:szCs w:val="14"/>
              </w:rPr>
              <w:t>10-6</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5DC9891B" w:rsidR="00E978D0" w:rsidRPr="00B57B36" w:rsidRDefault="00F91869" w:rsidP="00E978D0">
      <w:pPr>
        <w:pStyle w:val="CETTitle"/>
      </w:pPr>
      <w:r w:rsidRPr="00F91869">
        <w:t>F</w:t>
      </w:r>
      <w:r>
        <w:t>ormulation of Biobased Polymers Films to Target Specific Surface Properties</w:t>
      </w:r>
      <w:r w:rsidRPr="00F91869">
        <w:t xml:space="preserve"> </w:t>
      </w:r>
    </w:p>
    <w:p w14:paraId="0488FED2" w14:textId="3ED3B810" w:rsidR="00B57E6F" w:rsidRPr="00A4201C" w:rsidRDefault="005D2103" w:rsidP="00B57E6F">
      <w:pPr>
        <w:pStyle w:val="CETAuthors"/>
        <w:rPr>
          <w:lang w:val="fr-FR"/>
        </w:rPr>
      </w:pPr>
      <w:r w:rsidRPr="00A4201C">
        <w:rPr>
          <w:lang w:val="fr-FR"/>
        </w:rPr>
        <w:t>Maurice Brogly</w:t>
      </w:r>
      <w:r w:rsidR="00B57E6F" w:rsidRPr="00A4201C">
        <w:rPr>
          <w:vertAlign w:val="superscript"/>
          <w:lang w:val="fr-FR"/>
        </w:rPr>
        <w:t>a</w:t>
      </w:r>
      <w:r w:rsidR="00C80929" w:rsidRPr="00A4201C">
        <w:rPr>
          <w:vertAlign w:val="superscript"/>
          <w:lang w:val="fr-FR"/>
        </w:rPr>
        <w:t>,*</w:t>
      </w:r>
      <w:r w:rsidR="00B57E6F" w:rsidRPr="00A4201C">
        <w:rPr>
          <w:lang w:val="fr-FR"/>
        </w:rPr>
        <w:t xml:space="preserve">, </w:t>
      </w:r>
      <w:r w:rsidRPr="00A4201C">
        <w:rPr>
          <w:lang w:val="fr-FR"/>
        </w:rPr>
        <w:t>Sophie Bistac</w:t>
      </w:r>
      <w:r w:rsidRPr="00A4201C">
        <w:rPr>
          <w:vertAlign w:val="superscript"/>
          <w:lang w:val="fr-FR"/>
        </w:rPr>
        <w:t>a</w:t>
      </w:r>
    </w:p>
    <w:p w14:paraId="3D72B0B0" w14:textId="47FBCF45" w:rsidR="00B57E6F" w:rsidRPr="00C80929" w:rsidRDefault="00B57E6F" w:rsidP="00B57E6F">
      <w:pPr>
        <w:pStyle w:val="CETAddress"/>
        <w:rPr>
          <w:lang w:val="fr-FR"/>
        </w:rPr>
      </w:pPr>
      <w:r w:rsidRPr="00C80929">
        <w:rPr>
          <w:vertAlign w:val="superscript"/>
          <w:lang w:val="fr-FR"/>
        </w:rPr>
        <w:t>a</w:t>
      </w:r>
      <w:r w:rsidR="00C80929" w:rsidRPr="00C80929">
        <w:rPr>
          <w:lang w:val="fr-FR"/>
        </w:rPr>
        <w:t>Université de Haute Alsace - LPIM, 3b rue Alfred Werner – 68093 Mulhouse Cedex</w:t>
      </w:r>
    </w:p>
    <w:p w14:paraId="73F1267A" w14:textId="54098E32" w:rsidR="00B57E6F" w:rsidRPr="00576381" w:rsidRDefault="00B57E6F" w:rsidP="00B57E6F">
      <w:pPr>
        <w:pStyle w:val="CETemail"/>
      </w:pPr>
      <w:r w:rsidRPr="00A4201C">
        <w:rPr>
          <w:lang w:val="fr-FR"/>
        </w:rPr>
        <w:t xml:space="preserve"> </w:t>
      </w:r>
      <w:r w:rsidR="00C80929" w:rsidRPr="00576381">
        <w:t>maurice.brogly@uha.fr</w:t>
      </w:r>
    </w:p>
    <w:p w14:paraId="080F0238" w14:textId="7813E475" w:rsidR="00F91869" w:rsidRDefault="00F91869" w:rsidP="00600535">
      <w:pPr>
        <w:pStyle w:val="CETBodytext"/>
        <w:rPr>
          <w:lang w:val="en-GB"/>
        </w:rPr>
      </w:pPr>
      <w:r w:rsidRPr="00F91869">
        <w:rPr>
          <w:lang w:val="en-GB"/>
        </w:rPr>
        <w:t>Cellulose derivatives are promising raw material as emulsifier, thickening or suspending agent, excipient, drug release agent, adhesive or water-based coating for food, building or pharmaceutical industries.</w:t>
      </w:r>
      <w:r w:rsidR="0077011A">
        <w:rPr>
          <w:lang w:val="en-GB"/>
        </w:rPr>
        <w:t xml:space="preserve"> Additives such as plasticizers or</w:t>
      </w:r>
      <w:r w:rsidRPr="00F91869">
        <w:rPr>
          <w:lang w:val="en-GB"/>
        </w:rPr>
        <w:t xml:space="preserve"> surfactants are frequently incorporated into such biopolymers to </w:t>
      </w:r>
      <w:r w:rsidR="00057EB7">
        <w:rPr>
          <w:lang w:val="en-GB"/>
        </w:rPr>
        <w:t>improve their properties</w:t>
      </w:r>
      <w:r w:rsidRPr="00F91869">
        <w:rPr>
          <w:lang w:val="en-GB"/>
        </w:rPr>
        <w:t>. The aim of this work is to formulate</w:t>
      </w:r>
      <w:r w:rsidR="00892C74">
        <w:rPr>
          <w:lang w:val="en-GB"/>
        </w:rPr>
        <w:t>,</w:t>
      </w:r>
      <w:r w:rsidRPr="00F91869">
        <w:rPr>
          <w:lang w:val="en-GB"/>
        </w:rPr>
        <w:t xml:space="preserve"> </w:t>
      </w:r>
      <w:r w:rsidR="00892C74" w:rsidRPr="00F91869">
        <w:rPr>
          <w:lang w:val="en-GB"/>
        </w:rPr>
        <w:t xml:space="preserve">by introducing </w:t>
      </w:r>
      <w:r w:rsidR="00892C74">
        <w:rPr>
          <w:lang w:val="en-GB"/>
        </w:rPr>
        <w:t xml:space="preserve">dedicated </w:t>
      </w:r>
      <w:r w:rsidR="00892C74" w:rsidRPr="00F91869">
        <w:rPr>
          <w:lang w:val="en-GB"/>
        </w:rPr>
        <w:t>additives</w:t>
      </w:r>
      <w:r w:rsidR="00892C74">
        <w:rPr>
          <w:lang w:val="en-GB"/>
        </w:rPr>
        <w:t>,</w:t>
      </w:r>
      <w:r w:rsidR="00892C74">
        <w:rPr>
          <w:lang w:val="en-GB"/>
        </w:rPr>
        <w:t xml:space="preserve"> </w:t>
      </w:r>
      <w:r w:rsidR="00892C74">
        <w:rPr>
          <w:lang w:val="en-GB"/>
        </w:rPr>
        <w:t xml:space="preserve">biopolymer films based on </w:t>
      </w:r>
      <w:r w:rsidRPr="00F91869">
        <w:rPr>
          <w:lang w:val="en-GB"/>
        </w:rPr>
        <w:t>cellulose derivative</w:t>
      </w:r>
      <w:r w:rsidR="00892C74">
        <w:rPr>
          <w:lang w:val="en-GB"/>
        </w:rPr>
        <w:t>s</w:t>
      </w:r>
      <w:r w:rsidRPr="00F91869">
        <w:rPr>
          <w:lang w:val="en-GB"/>
        </w:rPr>
        <w:t xml:space="preserve"> </w:t>
      </w:r>
      <w:r w:rsidR="0077011A">
        <w:rPr>
          <w:lang w:val="en-GB"/>
        </w:rPr>
        <w:t>and</w:t>
      </w:r>
      <w:r w:rsidRPr="00F91869">
        <w:rPr>
          <w:lang w:val="en-GB"/>
        </w:rPr>
        <w:t xml:space="preserve"> to explore their surface properties. The study investigates the influence of hydrophilic and hydrophobic additives on the surface properties of </w:t>
      </w:r>
      <w:proofErr w:type="spellStart"/>
      <w:r w:rsidRPr="00F91869">
        <w:rPr>
          <w:lang w:val="en-GB"/>
        </w:rPr>
        <w:t>hypromellose</w:t>
      </w:r>
      <w:proofErr w:type="spellEnd"/>
      <w:r w:rsidRPr="00F91869">
        <w:rPr>
          <w:lang w:val="en-GB"/>
        </w:rPr>
        <w:t xml:space="preserve"> films</w:t>
      </w:r>
      <w:r>
        <w:rPr>
          <w:lang w:val="en-GB"/>
        </w:rPr>
        <w:t>.</w:t>
      </w:r>
      <w:r w:rsidRPr="00F91869">
        <w:t xml:space="preserve"> </w:t>
      </w:r>
      <w:r w:rsidRPr="00F91869">
        <w:rPr>
          <w:lang w:val="en-GB"/>
        </w:rPr>
        <w:t xml:space="preserve">The surface structure and morphology of </w:t>
      </w:r>
      <w:proofErr w:type="spellStart"/>
      <w:r w:rsidRPr="00F91869">
        <w:rPr>
          <w:lang w:val="en-GB"/>
        </w:rPr>
        <w:t>hypromellose</w:t>
      </w:r>
      <w:proofErr w:type="spellEnd"/>
      <w:r w:rsidRPr="00F91869">
        <w:rPr>
          <w:lang w:val="en-GB"/>
        </w:rPr>
        <w:t xml:space="preserve"> films shows the presence of </w:t>
      </w:r>
      <w:r w:rsidR="00892C74">
        <w:rPr>
          <w:lang w:val="en-GB"/>
        </w:rPr>
        <w:t>nano-clusters</w:t>
      </w:r>
      <w:r w:rsidRPr="00F91869">
        <w:rPr>
          <w:lang w:val="en-GB"/>
        </w:rPr>
        <w:t xml:space="preserve">, </w:t>
      </w:r>
      <w:r w:rsidR="00892C74">
        <w:rPr>
          <w:lang w:val="en-GB"/>
        </w:rPr>
        <w:t xml:space="preserve">the </w:t>
      </w:r>
      <w:r w:rsidRPr="00F91869">
        <w:rPr>
          <w:lang w:val="en-GB"/>
        </w:rPr>
        <w:t xml:space="preserve">which disappear as </w:t>
      </w:r>
      <w:r w:rsidR="009825FE">
        <w:rPr>
          <w:lang w:val="en-GB"/>
        </w:rPr>
        <w:t xml:space="preserve">surfactant </w:t>
      </w:r>
      <w:r w:rsidRPr="00F91869">
        <w:rPr>
          <w:lang w:val="en-GB"/>
        </w:rPr>
        <w:t xml:space="preserve">content increases. </w:t>
      </w:r>
      <w:r>
        <w:rPr>
          <w:lang w:val="en-GB"/>
        </w:rPr>
        <w:t>So does the</w:t>
      </w:r>
      <w:r w:rsidRPr="00F91869">
        <w:rPr>
          <w:lang w:val="en-GB"/>
        </w:rPr>
        <w:t xml:space="preserve"> surface average roughness </w:t>
      </w:r>
      <w:r>
        <w:rPr>
          <w:lang w:val="en-GB"/>
        </w:rPr>
        <w:t xml:space="preserve">and </w:t>
      </w:r>
      <w:r w:rsidR="00892C74">
        <w:rPr>
          <w:lang w:val="en-GB"/>
        </w:rPr>
        <w:t xml:space="preserve">the </w:t>
      </w:r>
      <w:r>
        <w:rPr>
          <w:lang w:val="en-GB"/>
        </w:rPr>
        <w:t xml:space="preserve">surface free energy </w:t>
      </w:r>
      <w:r w:rsidR="00892C74">
        <w:rPr>
          <w:lang w:val="en-GB"/>
        </w:rPr>
        <w:t xml:space="preserve">of the formulated films, </w:t>
      </w:r>
      <w:r>
        <w:rPr>
          <w:lang w:val="en-GB"/>
        </w:rPr>
        <w:t>suggesting the formation</w:t>
      </w:r>
      <w:r w:rsidRPr="00F91869">
        <w:rPr>
          <w:lang w:val="en-GB"/>
        </w:rPr>
        <w:t xml:space="preserve"> of a weak boundary layer at the film surface</w:t>
      </w:r>
      <w:r>
        <w:rPr>
          <w:lang w:val="en-GB"/>
        </w:rPr>
        <w:t>. As a consequence</w:t>
      </w:r>
      <w:r w:rsidR="00057EB7">
        <w:rPr>
          <w:lang w:val="en-GB"/>
        </w:rPr>
        <w:t>,</w:t>
      </w:r>
      <w:r>
        <w:rPr>
          <w:lang w:val="en-GB"/>
        </w:rPr>
        <w:t xml:space="preserve"> a sharp decrease of nano</w:t>
      </w:r>
      <w:r w:rsidR="00057EB7">
        <w:rPr>
          <w:lang w:val="en-GB"/>
        </w:rPr>
        <w:t>-</w:t>
      </w:r>
      <w:r>
        <w:rPr>
          <w:lang w:val="en-GB"/>
        </w:rPr>
        <w:t>adhesion and nano</w:t>
      </w:r>
      <w:r w:rsidRPr="00F91869">
        <w:rPr>
          <w:lang w:val="en-GB"/>
        </w:rPr>
        <w:t xml:space="preserve">friction forces </w:t>
      </w:r>
      <w:r>
        <w:rPr>
          <w:lang w:val="en-GB"/>
        </w:rPr>
        <w:t>is</w:t>
      </w:r>
      <w:r w:rsidRPr="00F91869">
        <w:rPr>
          <w:lang w:val="en-GB"/>
        </w:rPr>
        <w:t xml:space="preserve"> observed. </w:t>
      </w:r>
      <w:r>
        <w:rPr>
          <w:lang w:val="en-GB"/>
        </w:rPr>
        <w:t xml:space="preserve"> Hydrophilic additive</w:t>
      </w:r>
      <w:r w:rsidRPr="00F91869">
        <w:rPr>
          <w:lang w:val="en-GB"/>
        </w:rPr>
        <w:t xml:space="preserve"> induce</w:t>
      </w:r>
      <w:r w:rsidR="00057EB7">
        <w:rPr>
          <w:lang w:val="en-GB"/>
        </w:rPr>
        <w:t>s</w:t>
      </w:r>
      <w:r w:rsidRPr="00F91869">
        <w:rPr>
          <w:lang w:val="en-GB"/>
        </w:rPr>
        <w:t xml:space="preserve"> </w:t>
      </w:r>
      <w:r>
        <w:rPr>
          <w:lang w:val="en-GB"/>
        </w:rPr>
        <w:t>the s</w:t>
      </w:r>
      <w:r w:rsidRPr="00F91869">
        <w:rPr>
          <w:lang w:val="en-GB"/>
        </w:rPr>
        <w:t xml:space="preserve">welling of </w:t>
      </w:r>
      <w:proofErr w:type="spellStart"/>
      <w:r w:rsidRPr="00F91869">
        <w:rPr>
          <w:lang w:val="en-GB"/>
        </w:rPr>
        <w:t>hypromellose</w:t>
      </w:r>
      <w:proofErr w:type="spellEnd"/>
      <w:r w:rsidRPr="00F91869">
        <w:rPr>
          <w:lang w:val="en-GB"/>
        </w:rPr>
        <w:t xml:space="preserve"> clusters and an increase of the </w:t>
      </w:r>
      <w:r>
        <w:rPr>
          <w:lang w:val="en-GB"/>
        </w:rPr>
        <w:t xml:space="preserve">film </w:t>
      </w:r>
      <w:r w:rsidR="00B716B2">
        <w:rPr>
          <w:lang w:val="en-GB"/>
        </w:rPr>
        <w:t>surface free energy as well as nano</w:t>
      </w:r>
      <w:r w:rsidR="00057EB7">
        <w:rPr>
          <w:lang w:val="en-GB"/>
        </w:rPr>
        <w:t>-</w:t>
      </w:r>
      <w:r w:rsidR="00B716B2">
        <w:rPr>
          <w:lang w:val="en-GB"/>
        </w:rPr>
        <w:t>friction and nano</w:t>
      </w:r>
      <w:r w:rsidR="00057EB7">
        <w:rPr>
          <w:lang w:val="en-GB"/>
        </w:rPr>
        <w:t>-</w:t>
      </w:r>
      <w:r w:rsidRPr="00F91869">
        <w:rPr>
          <w:lang w:val="en-GB"/>
        </w:rPr>
        <w:t xml:space="preserve">adhesion forces. </w:t>
      </w:r>
      <w:r w:rsidR="00B716B2" w:rsidRPr="00B716B2">
        <w:rPr>
          <w:lang w:val="en-GB"/>
        </w:rPr>
        <w:t xml:space="preserve">The present study clearly underlines the strong dependence of </w:t>
      </w:r>
      <w:r w:rsidR="00892C74">
        <w:rPr>
          <w:lang w:val="en-GB"/>
        </w:rPr>
        <w:t>the</w:t>
      </w:r>
      <w:r w:rsidR="00B716B2" w:rsidRPr="00B716B2">
        <w:rPr>
          <w:lang w:val="en-GB"/>
        </w:rPr>
        <w:t xml:space="preserve"> surface</w:t>
      </w:r>
      <w:r w:rsidR="00B716B2">
        <w:rPr>
          <w:lang w:val="en-GB"/>
        </w:rPr>
        <w:t xml:space="preserve"> properties </w:t>
      </w:r>
      <w:r w:rsidR="00892C74">
        <w:rPr>
          <w:lang w:val="en-GB"/>
        </w:rPr>
        <w:t xml:space="preserve">of the formulated films </w:t>
      </w:r>
      <w:r w:rsidR="00B716B2">
        <w:rPr>
          <w:lang w:val="en-GB"/>
        </w:rPr>
        <w:t xml:space="preserve">on additive nature and </w:t>
      </w:r>
      <w:r w:rsidR="00B716B2" w:rsidRPr="00B716B2">
        <w:rPr>
          <w:lang w:val="en-GB"/>
        </w:rPr>
        <w:t xml:space="preserve">concentration </w:t>
      </w:r>
      <w:r w:rsidR="00892C74">
        <w:rPr>
          <w:lang w:val="en-GB"/>
        </w:rPr>
        <w:t xml:space="preserve">as well as </w:t>
      </w:r>
      <w:r w:rsidR="00B716B2" w:rsidRPr="00B716B2">
        <w:rPr>
          <w:lang w:val="en-GB"/>
        </w:rPr>
        <w:t xml:space="preserve">the interplay with additive-biopolymer matrix compatibility. Formulation appears then as an original and simple way to tune </w:t>
      </w:r>
      <w:r w:rsidR="00892C74">
        <w:rPr>
          <w:lang w:val="en-GB"/>
        </w:rPr>
        <w:t xml:space="preserve">and target </w:t>
      </w:r>
      <w:r w:rsidR="00B716B2" w:rsidRPr="00B716B2">
        <w:rPr>
          <w:lang w:val="en-GB"/>
        </w:rPr>
        <w:t>surface morphology and surface properties of biobased polymer films</w:t>
      </w:r>
      <w:r w:rsidR="00B716B2">
        <w:rPr>
          <w:lang w:val="en-GB"/>
        </w:rPr>
        <w:t>.</w:t>
      </w:r>
    </w:p>
    <w:p w14:paraId="476B2F2E" w14:textId="77777777" w:rsidR="00600535" w:rsidRPr="00B57B36" w:rsidRDefault="00600535" w:rsidP="00600535">
      <w:pPr>
        <w:pStyle w:val="CETHeading1"/>
        <w:rPr>
          <w:lang w:val="en-GB"/>
        </w:rPr>
      </w:pPr>
      <w:r w:rsidRPr="00B57B36">
        <w:rPr>
          <w:lang w:val="en-GB"/>
        </w:rPr>
        <w:t>Introduction</w:t>
      </w:r>
    </w:p>
    <w:p w14:paraId="23F86FEF" w14:textId="5563179A" w:rsidR="00600535" w:rsidRDefault="00C46C47" w:rsidP="00600535">
      <w:pPr>
        <w:pStyle w:val="CETBodytext"/>
        <w:rPr>
          <w:lang w:val="en-GB"/>
        </w:rPr>
      </w:pPr>
      <w:r>
        <w:rPr>
          <w:lang w:val="en-GB"/>
        </w:rPr>
        <w:t xml:space="preserve">Cellulose-based polymers </w:t>
      </w:r>
      <w:r w:rsidRPr="00C46C47">
        <w:rPr>
          <w:lang w:val="en-GB"/>
        </w:rPr>
        <w:t xml:space="preserve">are biodegradable and environmentally friendly. For this reason, they are dedicated for a number of industrial uses, especially in cases where environmental issues are concerned, as well as biomedical applications. </w:t>
      </w:r>
      <w:r w:rsidR="005B0BE8">
        <w:rPr>
          <w:lang w:val="en-GB"/>
        </w:rPr>
        <w:t>Hypromellose</w:t>
      </w:r>
      <w:r w:rsidR="005B0BE8" w:rsidRPr="005B0BE8">
        <w:rPr>
          <w:lang w:val="en-GB"/>
        </w:rPr>
        <w:t xml:space="preserve"> is a polysaccharide </w:t>
      </w:r>
      <w:r w:rsidR="005B0BE8">
        <w:rPr>
          <w:lang w:val="en-GB"/>
        </w:rPr>
        <w:t>bio</w:t>
      </w:r>
      <w:r w:rsidR="005B0BE8" w:rsidRPr="005B0BE8">
        <w:rPr>
          <w:lang w:val="en-GB"/>
        </w:rPr>
        <w:t>polymer based on modified cellulose (cellulose ether) and available at different molecular weight</w:t>
      </w:r>
      <w:r w:rsidR="007504F4" w:rsidRPr="007504F4">
        <w:rPr>
          <w:lang w:val="en-GB"/>
        </w:rPr>
        <w:t xml:space="preserve"> that present great interest for food, pharmaceutical or building industries</w:t>
      </w:r>
      <w:r w:rsidR="007504F4">
        <w:rPr>
          <w:lang w:val="en-GB"/>
        </w:rPr>
        <w:t xml:space="preserve">. </w:t>
      </w:r>
      <w:r>
        <w:rPr>
          <w:lang w:val="en-GB"/>
        </w:rPr>
        <w:t>The</w:t>
      </w:r>
      <w:r w:rsidRPr="007504F4">
        <w:rPr>
          <w:lang w:val="en-GB"/>
        </w:rPr>
        <w:t xml:space="preserve"> polymer bulk properties which derive from the polymer molecular properties are solubility, biocompatibility, biodegradability and stability</w:t>
      </w:r>
      <w:r w:rsidR="00F25048">
        <w:rPr>
          <w:lang w:val="en-GB"/>
        </w:rPr>
        <w:t xml:space="preserve">. </w:t>
      </w:r>
      <w:r>
        <w:rPr>
          <w:lang w:val="en-GB"/>
        </w:rPr>
        <w:t xml:space="preserve">Bulk properties are </w:t>
      </w:r>
      <w:r w:rsidRPr="007504F4">
        <w:rPr>
          <w:lang w:val="en-GB"/>
        </w:rPr>
        <w:t xml:space="preserve">based </w:t>
      </w:r>
      <w:r>
        <w:rPr>
          <w:lang w:val="en-GB"/>
        </w:rPr>
        <w:t>on key attributes like</w:t>
      </w:r>
      <w:r w:rsidRPr="007504F4">
        <w:rPr>
          <w:lang w:val="en-GB"/>
        </w:rPr>
        <w:t xml:space="preserve"> efficie</w:t>
      </w:r>
      <w:r>
        <w:rPr>
          <w:lang w:val="en-GB"/>
        </w:rPr>
        <w:t xml:space="preserve">nt thickening, surface activity and </w:t>
      </w:r>
      <w:r w:rsidRPr="007504F4">
        <w:rPr>
          <w:lang w:val="en-GB"/>
        </w:rPr>
        <w:t>film-forming ability. Suppliers produce it with different properties and dissimilar purity due to broad source of cellulose</w:t>
      </w:r>
      <w:r>
        <w:rPr>
          <w:lang w:val="en-GB"/>
        </w:rPr>
        <w:t xml:space="preserve"> in nature</w:t>
      </w:r>
      <w:r w:rsidRPr="007504F4">
        <w:rPr>
          <w:lang w:val="en-GB"/>
        </w:rPr>
        <w:t>.</w:t>
      </w:r>
      <w:r>
        <w:rPr>
          <w:lang w:val="en-GB"/>
        </w:rPr>
        <w:t xml:space="preserve"> </w:t>
      </w:r>
      <w:r w:rsidR="005B0BE8" w:rsidRPr="005B0BE8">
        <w:rPr>
          <w:lang w:val="en-GB"/>
        </w:rPr>
        <w:t xml:space="preserve"> </w:t>
      </w:r>
      <w:r w:rsidR="009825FE">
        <w:rPr>
          <w:lang w:val="en-GB"/>
        </w:rPr>
        <w:t>Therefore,</w:t>
      </w:r>
      <w:r w:rsidR="005B0BE8">
        <w:rPr>
          <w:lang w:val="en-GB"/>
        </w:rPr>
        <w:t xml:space="preserve"> formulation appears as an important way to improve and </w:t>
      </w:r>
      <w:r w:rsidR="009825FE">
        <w:rPr>
          <w:lang w:val="en-GB"/>
        </w:rPr>
        <w:t xml:space="preserve">target </w:t>
      </w:r>
      <w:r w:rsidR="005B0BE8">
        <w:rPr>
          <w:lang w:val="en-GB"/>
        </w:rPr>
        <w:t xml:space="preserve">specific </w:t>
      </w:r>
      <w:r w:rsidR="005B0BE8" w:rsidRPr="005B0BE8">
        <w:rPr>
          <w:lang w:val="en-GB"/>
        </w:rPr>
        <w:t>properties such as flexibil</w:t>
      </w:r>
      <w:r w:rsidR="005B0BE8">
        <w:rPr>
          <w:lang w:val="en-GB"/>
        </w:rPr>
        <w:t xml:space="preserve">ity, water affinity, drying as well as surface properties like wettability, adhesion and friction. </w:t>
      </w:r>
      <w:r w:rsidR="005B0BE8" w:rsidRPr="005B0BE8">
        <w:rPr>
          <w:lang w:val="en-GB"/>
        </w:rPr>
        <w:t>Cellulose ethers are the preferred mat</w:t>
      </w:r>
      <w:r w:rsidR="00EF26A9">
        <w:rPr>
          <w:lang w:val="en-GB"/>
        </w:rPr>
        <w:t xml:space="preserve">erials in the formation of films and </w:t>
      </w:r>
      <w:r w:rsidR="005B0BE8" w:rsidRPr="005B0BE8">
        <w:rPr>
          <w:lang w:val="en-GB"/>
        </w:rPr>
        <w:t xml:space="preserve">coatings </w:t>
      </w:r>
      <w:r w:rsidR="00EF26A9">
        <w:rPr>
          <w:lang w:val="en-GB"/>
        </w:rPr>
        <w:t xml:space="preserve">for the biomedical and pharmaceutical industries or for adhesives in the building industries. </w:t>
      </w:r>
      <w:r w:rsidR="005B0BE8">
        <w:rPr>
          <w:lang w:val="en-GB"/>
        </w:rPr>
        <w:t>A</w:t>
      </w:r>
      <w:r w:rsidR="005B0BE8" w:rsidRPr="005B0BE8">
        <w:rPr>
          <w:lang w:val="en-GB"/>
        </w:rPr>
        <w:t xml:space="preserve">dditives are </w:t>
      </w:r>
      <w:r w:rsidR="005B0BE8">
        <w:rPr>
          <w:lang w:val="en-GB"/>
        </w:rPr>
        <w:t xml:space="preserve">then </w:t>
      </w:r>
      <w:r w:rsidR="005B0BE8" w:rsidRPr="005B0BE8">
        <w:rPr>
          <w:lang w:val="en-GB"/>
        </w:rPr>
        <w:t xml:space="preserve">incorporated during the formulation process to improve </w:t>
      </w:r>
      <w:r w:rsidR="000E22E6">
        <w:rPr>
          <w:lang w:val="en-GB"/>
        </w:rPr>
        <w:t xml:space="preserve">bulk and surface properties. Among them plasticizers are used in films and </w:t>
      </w:r>
      <w:r w:rsidR="000E22E6" w:rsidRPr="000E22E6">
        <w:rPr>
          <w:lang w:val="en-GB"/>
        </w:rPr>
        <w:t>coating</w:t>
      </w:r>
      <w:r w:rsidR="000E22E6">
        <w:rPr>
          <w:lang w:val="en-GB"/>
        </w:rPr>
        <w:t>s</w:t>
      </w:r>
      <w:r w:rsidR="000E22E6" w:rsidRPr="000E22E6">
        <w:rPr>
          <w:lang w:val="en-GB"/>
        </w:rPr>
        <w:t xml:space="preserve"> formulations to</w:t>
      </w:r>
      <w:r w:rsidR="000E22E6">
        <w:rPr>
          <w:lang w:val="en-GB"/>
        </w:rPr>
        <w:t xml:space="preserve"> improve bulk properties and</w:t>
      </w:r>
      <w:r w:rsidR="000E22E6" w:rsidRPr="000E22E6">
        <w:rPr>
          <w:lang w:val="en-GB"/>
        </w:rPr>
        <w:t xml:space="preserve"> increase the flexibility and reduce the brittleness of the film.</w:t>
      </w:r>
      <w:r w:rsidR="000E22E6">
        <w:rPr>
          <w:lang w:val="en-GB"/>
        </w:rPr>
        <w:t xml:space="preserve"> </w:t>
      </w:r>
      <w:r w:rsidR="009825FE">
        <w:rPr>
          <w:lang w:val="en-GB"/>
        </w:rPr>
        <w:t>S</w:t>
      </w:r>
      <w:r w:rsidR="000E22E6">
        <w:rPr>
          <w:lang w:val="en-GB"/>
        </w:rPr>
        <w:t>urface-active agents (surfactants)</w:t>
      </w:r>
      <w:r w:rsidR="000E22E6" w:rsidRPr="000E22E6">
        <w:rPr>
          <w:lang w:val="en-GB"/>
        </w:rPr>
        <w:t xml:space="preserve"> are </w:t>
      </w:r>
      <w:r w:rsidR="009825FE">
        <w:rPr>
          <w:lang w:val="en-GB"/>
        </w:rPr>
        <w:t xml:space="preserve">also </w:t>
      </w:r>
      <w:r w:rsidR="000E22E6" w:rsidRPr="000E22E6">
        <w:rPr>
          <w:lang w:val="en-GB"/>
        </w:rPr>
        <w:t>widely used in film</w:t>
      </w:r>
      <w:r w:rsidR="000E22E6">
        <w:rPr>
          <w:lang w:val="en-GB"/>
        </w:rPr>
        <w:t>s</w:t>
      </w:r>
      <w:r w:rsidR="000E22E6" w:rsidRPr="000E22E6">
        <w:rPr>
          <w:lang w:val="en-GB"/>
        </w:rPr>
        <w:t xml:space="preserve"> </w:t>
      </w:r>
      <w:r w:rsidR="000E22E6">
        <w:rPr>
          <w:lang w:val="en-GB"/>
        </w:rPr>
        <w:t xml:space="preserve">and </w:t>
      </w:r>
      <w:r w:rsidR="000E22E6" w:rsidRPr="000E22E6">
        <w:rPr>
          <w:lang w:val="en-GB"/>
        </w:rPr>
        <w:t>coating</w:t>
      </w:r>
      <w:r w:rsidR="000E22E6">
        <w:rPr>
          <w:lang w:val="en-GB"/>
        </w:rPr>
        <w:t xml:space="preserve"> formulations to improve wettability</w:t>
      </w:r>
      <w:r w:rsidR="000E22E6" w:rsidRPr="000E22E6">
        <w:rPr>
          <w:lang w:val="en-GB"/>
        </w:rPr>
        <w:t xml:space="preserve"> and </w:t>
      </w:r>
      <w:r w:rsidR="000E22E6">
        <w:rPr>
          <w:lang w:val="en-GB"/>
        </w:rPr>
        <w:t xml:space="preserve">control adhesion and lubrication </w:t>
      </w:r>
      <w:r w:rsidR="000E22E6" w:rsidRPr="000E22E6">
        <w:rPr>
          <w:lang w:val="en-GB"/>
        </w:rPr>
        <w:t xml:space="preserve">of the </w:t>
      </w:r>
      <w:r w:rsidR="000E22E6">
        <w:rPr>
          <w:lang w:val="en-GB"/>
        </w:rPr>
        <w:t xml:space="preserve">films and </w:t>
      </w:r>
      <w:r w:rsidR="000E22E6" w:rsidRPr="000E22E6">
        <w:rPr>
          <w:lang w:val="en-GB"/>
        </w:rPr>
        <w:t>coating</w:t>
      </w:r>
      <w:r w:rsidR="000E22E6">
        <w:rPr>
          <w:lang w:val="en-GB"/>
        </w:rPr>
        <w:t xml:space="preserve">s due to their adsorption at </w:t>
      </w:r>
      <w:r w:rsidR="000E22E6" w:rsidRPr="000E22E6">
        <w:rPr>
          <w:lang w:val="en-GB"/>
        </w:rPr>
        <w:t>surfaces or interfaces</w:t>
      </w:r>
      <w:r w:rsidR="00C464C2">
        <w:rPr>
          <w:lang w:val="en-GB"/>
        </w:rPr>
        <w:t>, even</w:t>
      </w:r>
      <w:r w:rsidR="000E22E6" w:rsidRPr="000E22E6">
        <w:rPr>
          <w:lang w:val="en-GB"/>
        </w:rPr>
        <w:t xml:space="preserve"> at low concentrations</w:t>
      </w:r>
      <w:r w:rsidR="00C464C2">
        <w:rPr>
          <w:lang w:val="en-GB"/>
        </w:rPr>
        <w:t>.</w:t>
      </w:r>
      <w:r w:rsidR="000E22E6" w:rsidRPr="000E22E6">
        <w:rPr>
          <w:lang w:val="en-GB"/>
        </w:rPr>
        <w:t xml:space="preserve"> </w:t>
      </w:r>
      <w:r w:rsidR="007504F4">
        <w:rPr>
          <w:lang w:val="en-GB"/>
        </w:rPr>
        <w:t xml:space="preserve">The main objective of this work </w:t>
      </w:r>
      <w:r w:rsidR="00C464C2" w:rsidRPr="00C464C2">
        <w:rPr>
          <w:lang w:val="en-GB"/>
        </w:rPr>
        <w:t xml:space="preserve">is to formulate </w:t>
      </w:r>
      <w:proofErr w:type="spellStart"/>
      <w:r w:rsidR="009825FE">
        <w:rPr>
          <w:lang w:val="en-GB"/>
        </w:rPr>
        <w:t>hypromellose</w:t>
      </w:r>
      <w:proofErr w:type="spellEnd"/>
      <w:r w:rsidR="00C464C2" w:rsidRPr="00C464C2">
        <w:rPr>
          <w:lang w:val="en-GB"/>
        </w:rPr>
        <w:t xml:space="preserve"> films by introducing </w:t>
      </w:r>
      <w:r w:rsidR="00C464C2">
        <w:rPr>
          <w:lang w:val="en-GB"/>
        </w:rPr>
        <w:t>dedicated plasticizer or surfactant additives and</w:t>
      </w:r>
      <w:r w:rsidR="00C464C2" w:rsidRPr="00C464C2">
        <w:rPr>
          <w:lang w:val="en-GB"/>
        </w:rPr>
        <w:t xml:space="preserve"> to explore their </w:t>
      </w:r>
      <w:r w:rsidR="00C464C2">
        <w:rPr>
          <w:lang w:val="en-GB"/>
        </w:rPr>
        <w:t xml:space="preserve">impact on </w:t>
      </w:r>
      <w:r w:rsidR="00C464C2" w:rsidRPr="00C464C2">
        <w:rPr>
          <w:lang w:val="en-GB"/>
        </w:rPr>
        <w:t xml:space="preserve">surface properties </w:t>
      </w:r>
      <w:r w:rsidR="00C464C2">
        <w:rPr>
          <w:lang w:val="en-GB"/>
        </w:rPr>
        <w:t xml:space="preserve">at </w:t>
      </w:r>
      <w:r w:rsidR="00C464C2" w:rsidRPr="00C464C2">
        <w:rPr>
          <w:lang w:val="en-GB"/>
        </w:rPr>
        <w:t>molecular, na</w:t>
      </w:r>
      <w:r w:rsidR="00C464C2">
        <w:rPr>
          <w:lang w:val="en-GB"/>
        </w:rPr>
        <w:t>noscopic and macroscopic scales.</w:t>
      </w:r>
      <w:r w:rsidR="00600535" w:rsidRPr="00FA5F5F">
        <w:rPr>
          <w:lang w:val="en-GB"/>
        </w:rPr>
        <w:t xml:space="preserve"> </w:t>
      </w:r>
    </w:p>
    <w:p w14:paraId="5741900F" w14:textId="701FF797" w:rsidR="00453E24" w:rsidRDefault="006B5DE5" w:rsidP="00453E24">
      <w:pPr>
        <w:pStyle w:val="CETHeading1"/>
      </w:pPr>
      <w:r>
        <w:lastRenderedPageBreak/>
        <w:t>Materials and techniques</w:t>
      </w:r>
    </w:p>
    <w:p w14:paraId="0636B784" w14:textId="4AA3B843" w:rsidR="00453E24" w:rsidRDefault="006B5DE5" w:rsidP="005A4746">
      <w:pPr>
        <w:pStyle w:val="CETheadingx"/>
      </w:pPr>
      <w:r>
        <w:t>Hypromellose</w:t>
      </w:r>
    </w:p>
    <w:p w14:paraId="5F4C8075" w14:textId="69521698" w:rsidR="00AD1D6E" w:rsidRDefault="009825FE" w:rsidP="005E596B">
      <w:pPr>
        <w:pStyle w:val="CETBodytext"/>
      </w:pPr>
      <w:r>
        <w:t>Hypromellose</w:t>
      </w:r>
      <w:r w:rsidR="000D55CA">
        <w:t xml:space="preserve"> (HM)</w:t>
      </w:r>
      <w:r>
        <w:t xml:space="preserve"> is a</w:t>
      </w:r>
      <w:r w:rsidR="00047B4B" w:rsidRPr="00047B4B">
        <w:t xml:space="preserve"> semi synthetic polymer obtained by chemical reaction of the hydroxyl groups at positions 2, 3 and/or 6 of the </w:t>
      </w:r>
      <w:proofErr w:type="spellStart"/>
      <w:r w:rsidR="00047B4B" w:rsidRPr="00047B4B">
        <w:t>anhydroglucose</w:t>
      </w:r>
      <w:proofErr w:type="spellEnd"/>
      <w:r w:rsidR="00047B4B" w:rsidRPr="00047B4B">
        <w:t xml:space="preserve"> residues of cellulose, which is made of D-glucopyranose units of conformation chair, bonded through </w:t>
      </w:r>
      <w:proofErr w:type="gramStart"/>
      <w:r w:rsidR="00047B4B" w:rsidRPr="00047B4B">
        <w:t>β</w:t>
      </w:r>
      <w:r w:rsidR="00047B4B" w:rsidRPr="0075715C">
        <w:rPr>
          <w:vertAlign w:val="subscript"/>
        </w:rPr>
        <w:t>(</w:t>
      </w:r>
      <w:proofErr w:type="gramEnd"/>
      <w:r w:rsidR="00047B4B" w:rsidRPr="0075715C">
        <w:rPr>
          <w:vertAlign w:val="subscript"/>
        </w:rPr>
        <w:t>1→4)</w:t>
      </w:r>
      <w:r w:rsidR="00047B4B" w:rsidRPr="00047B4B">
        <w:t xml:space="preserve"> glycosidic linkages. </w:t>
      </w:r>
      <w:r w:rsidR="004E08F3">
        <w:t>Hypromellose</w:t>
      </w:r>
      <w:r w:rsidR="000D55CA">
        <w:t xml:space="preserve"> </w:t>
      </w:r>
      <w:r w:rsidR="004E08F3" w:rsidRPr="004E08F3">
        <w:t>contains two types of substituents: the methoxy group (OCH</w:t>
      </w:r>
      <w:r w:rsidR="004E08F3" w:rsidRPr="004E08F3">
        <w:rPr>
          <w:vertAlign w:val="subscript"/>
        </w:rPr>
        <w:t>3</w:t>
      </w:r>
      <w:r w:rsidR="004E08F3" w:rsidRPr="004E08F3">
        <w:t>) and the hydroxypropyl group (OC</w:t>
      </w:r>
      <w:r w:rsidR="004E08F3" w:rsidRPr="004E08F3">
        <w:rPr>
          <w:vertAlign w:val="subscript"/>
        </w:rPr>
        <w:t>3</w:t>
      </w:r>
      <w:r w:rsidR="004E08F3" w:rsidRPr="004E08F3">
        <w:t>H</w:t>
      </w:r>
      <w:r w:rsidR="004E08F3" w:rsidRPr="004E08F3">
        <w:rPr>
          <w:vertAlign w:val="subscript"/>
        </w:rPr>
        <w:t>6</w:t>
      </w:r>
      <w:r w:rsidR="004E08F3" w:rsidRPr="004E08F3">
        <w:t>OH).</w:t>
      </w:r>
      <w:r w:rsidR="005E596B">
        <w:t xml:space="preserve"> </w:t>
      </w:r>
      <w:r w:rsidR="007453A6" w:rsidRPr="007453A6">
        <w:t xml:space="preserve">Hypromellose (HM) was kindly supplied by </w:t>
      </w:r>
      <w:proofErr w:type="spellStart"/>
      <w:r w:rsidR="007453A6" w:rsidRPr="007453A6">
        <w:t>Colorcon</w:t>
      </w:r>
      <w:proofErr w:type="spellEnd"/>
      <w:r w:rsidR="007453A6" w:rsidRPr="007453A6">
        <w:t xml:space="preserve"> (France).</w:t>
      </w:r>
      <w:r w:rsidR="007453A6">
        <w:t xml:space="preserve"> </w:t>
      </w:r>
      <w:r w:rsidR="005E596B">
        <w:t xml:space="preserve">The chemical structure of </w:t>
      </w:r>
      <w:proofErr w:type="spellStart"/>
      <w:r w:rsidR="005E596B">
        <w:t>hypromellose</w:t>
      </w:r>
      <w:proofErr w:type="spellEnd"/>
      <w:r w:rsidR="005E596B">
        <w:t xml:space="preserve"> is reported in Figure 1. </w:t>
      </w:r>
    </w:p>
    <w:p w14:paraId="4905F030" w14:textId="0958FAAD" w:rsidR="00AD1D6E" w:rsidRPr="00B57B36" w:rsidRDefault="00EF1910" w:rsidP="00AD1D6E">
      <w:pPr>
        <w:pStyle w:val="CETCaption"/>
      </w:pPr>
      <w:r>
        <w:rPr>
          <w:noProof/>
          <w:lang w:val="fr-FR" w:eastAsia="fr-FR"/>
        </w:rPr>
        <w:drawing>
          <wp:inline distT="0" distB="0" distL="0" distR="0" wp14:anchorId="5D50005B" wp14:editId="4F00C272">
            <wp:extent cx="3148641" cy="116891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8430" cy="1168832"/>
                    </a:xfrm>
                    <a:prstGeom prst="rect">
                      <a:avLst/>
                    </a:prstGeom>
                    <a:noFill/>
                  </pic:spPr>
                </pic:pic>
              </a:graphicData>
            </a:graphic>
          </wp:inline>
        </w:drawing>
      </w:r>
    </w:p>
    <w:p w14:paraId="2301A744" w14:textId="6DB464FB" w:rsidR="005E596B" w:rsidRDefault="00AD1D6E" w:rsidP="00AD1D6E">
      <w:pPr>
        <w:pStyle w:val="CETCaption"/>
      </w:pPr>
      <w:r w:rsidRPr="00BD077D">
        <w:rPr>
          <w:rStyle w:val="CETCaptionCarattere"/>
          <w:i/>
        </w:rPr>
        <w:t xml:space="preserve">Figure 1: </w:t>
      </w:r>
      <w:r w:rsidRPr="00AD1D6E">
        <w:rPr>
          <w:rStyle w:val="CETCaptionCarattere"/>
          <w:i/>
        </w:rPr>
        <w:t xml:space="preserve">Chemical structure of </w:t>
      </w:r>
      <w:proofErr w:type="spellStart"/>
      <w:r>
        <w:rPr>
          <w:rStyle w:val="CETCaptionCarattere"/>
          <w:i/>
        </w:rPr>
        <w:t>hypromellose</w:t>
      </w:r>
      <w:proofErr w:type="spellEnd"/>
      <w:r w:rsidRPr="00AD1D6E">
        <w:rPr>
          <w:rStyle w:val="CETCaptionCarattere"/>
          <w:i/>
        </w:rPr>
        <w:t>; R = H, -CH</w:t>
      </w:r>
      <w:r w:rsidRPr="00AD1D6E">
        <w:rPr>
          <w:rStyle w:val="CETCaptionCarattere"/>
          <w:i/>
          <w:vertAlign w:val="subscript"/>
        </w:rPr>
        <w:t>3</w:t>
      </w:r>
      <w:r>
        <w:rPr>
          <w:rStyle w:val="CETCaptionCarattere"/>
          <w:i/>
        </w:rPr>
        <w:t xml:space="preserve"> or -</w:t>
      </w:r>
      <w:r w:rsidRPr="00AD1D6E">
        <w:rPr>
          <w:rStyle w:val="CETCaptionCarattere"/>
          <w:i/>
        </w:rPr>
        <w:t>OC</w:t>
      </w:r>
      <w:r w:rsidRPr="00AD1D6E">
        <w:rPr>
          <w:rStyle w:val="CETCaptionCarattere"/>
          <w:i/>
          <w:vertAlign w:val="subscript"/>
        </w:rPr>
        <w:t>3</w:t>
      </w:r>
      <w:r w:rsidRPr="00AD1D6E">
        <w:rPr>
          <w:rStyle w:val="CETCaptionCarattere"/>
          <w:i/>
        </w:rPr>
        <w:t>H</w:t>
      </w:r>
      <w:r>
        <w:rPr>
          <w:rStyle w:val="CETCaptionCarattere"/>
          <w:i/>
          <w:vertAlign w:val="subscript"/>
        </w:rPr>
        <w:t>6</w:t>
      </w:r>
      <w:r w:rsidRPr="00AD1D6E">
        <w:rPr>
          <w:rStyle w:val="CETCaptionCarattere"/>
          <w:i/>
        </w:rPr>
        <w:t>OH</w:t>
      </w:r>
      <w:r w:rsidRPr="00BD077D">
        <w:t xml:space="preserve"> </w:t>
      </w:r>
    </w:p>
    <w:p w14:paraId="33E9A020" w14:textId="2942D4D1" w:rsidR="00047B4B" w:rsidRDefault="007453A6" w:rsidP="005E596B">
      <w:pPr>
        <w:pStyle w:val="CETBodytext"/>
      </w:pPr>
      <w:r>
        <w:t>Hypromellose</w:t>
      </w:r>
      <w:r w:rsidR="00C500B3" w:rsidRPr="00C500B3">
        <w:t xml:space="preserve"> properties are impacted by the methoxy group content and the hydroxyprop</w:t>
      </w:r>
      <w:r>
        <w:t>yl</w:t>
      </w:r>
      <w:r w:rsidR="00C500B3" w:rsidRPr="00C500B3">
        <w:t xml:space="preserve"> group content</w:t>
      </w:r>
      <w:r>
        <w:t xml:space="preserve">. Quantification of these substitutions refers to </w:t>
      </w:r>
      <w:r w:rsidR="00C500B3" w:rsidRPr="00C500B3">
        <w:t xml:space="preserve">the degree of substitution (DS) and </w:t>
      </w:r>
      <w:r>
        <w:t xml:space="preserve">to </w:t>
      </w:r>
      <w:r w:rsidR="00C500B3" w:rsidRPr="00C500B3">
        <w:t xml:space="preserve">the molar substitution (MS). Each </w:t>
      </w:r>
      <w:proofErr w:type="spellStart"/>
      <w:r w:rsidR="00C500B3" w:rsidRPr="00C500B3">
        <w:t>anhydroglucose</w:t>
      </w:r>
      <w:proofErr w:type="spellEnd"/>
      <w:r w:rsidR="00C500B3" w:rsidRPr="00C500B3">
        <w:t xml:space="preserve"> unit in the cellulose chain has three hydroxyl groups available for substitution. Thus, if all three available positions on each unit are substituted, the DS </w:t>
      </w:r>
      <w:r>
        <w:t xml:space="preserve">value </w:t>
      </w:r>
      <w:r w:rsidR="00C500B3" w:rsidRPr="00C500B3">
        <w:t xml:space="preserve">is </w:t>
      </w:r>
      <w:r>
        <w:t>equal to</w:t>
      </w:r>
      <w:r w:rsidR="00C500B3" w:rsidRPr="00C500B3">
        <w:t xml:space="preserve"> 3, if average of two on each </w:t>
      </w:r>
      <w:proofErr w:type="spellStart"/>
      <w:r w:rsidR="00C500B3" w:rsidRPr="00C500B3">
        <w:t>anhydroglucose</w:t>
      </w:r>
      <w:proofErr w:type="spellEnd"/>
      <w:r w:rsidR="00C500B3" w:rsidRPr="00C500B3">
        <w:t xml:space="preserve"> unit is substituted, the DS </w:t>
      </w:r>
      <w:r>
        <w:t>value s equal to</w:t>
      </w:r>
      <w:r w:rsidR="00C500B3" w:rsidRPr="00C500B3">
        <w:t xml:space="preserve"> 2. Moreover</w:t>
      </w:r>
      <w:r>
        <w:t>,</w:t>
      </w:r>
      <w:r w:rsidR="00C500B3" w:rsidRPr="00C500B3">
        <w:t xml:space="preserve"> the number of moles of hydroxypropyl group per mole of </w:t>
      </w:r>
      <w:proofErr w:type="spellStart"/>
      <w:r w:rsidR="00C500B3" w:rsidRPr="00C500B3">
        <w:t>anhydroglucose</w:t>
      </w:r>
      <w:proofErr w:type="spellEnd"/>
      <w:r w:rsidR="00C500B3" w:rsidRPr="00C500B3">
        <w:t xml:space="preserve"> unit in the chain is named MS. Along the cellulose chain, methyl substitut</w:t>
      </w:r>
      <w:r>
        <w:t>ions</w:t>
      </w:r>
      <w:r w:rsidR="00C500B3" w:rsidRPr="00C500B3">
        <w:t xml:space="preserve"> constitute hydrophobic domain whereas hydroxypropyl </w:t>
      </w:r>
      <w:r>
        <w:t>substitutions</w:t>
      </w:r>
      <w:r w:rsidR="00C500B3" w:rsidRPr="00C500B3">
        <w:t xml:space="preserve"> </w:t>
      </w:r>
      <w:r>
        <w:t xml:space="preserve">constitute </w:t>
      </w:r>
      <w:r w:rsidR="00C500B3" w:rsidRPr="00C500B3">
        <w:t xml:space="preserve">hydrophilic one. </w:t>
      </w:r>
      <w:r w:rsidR="00C500B3">
        <w:t>As a consequence, t</w:t>
      </w:r>
      <w:r w:rsidR="00C500B3" w:rsidRPr="00C500B3">
        <w:t>he highest the degree of substi</w:t>
      </w:r>
      <w:r w:rsidR="00C500B3">
        <w:t xml:space="preserve">tution, </w:t>
      </w:r>
      <w:r w:rsidR="00C500B3" w:rsidRPr="00C500B3">
        <w:t>the highest the polymer hydrophobicity and the interfacial activity (Camino et al., 2009).</w:t>
      </w:r>
      <w:r w:rsidR="00C500B3">
        <w:t xml:space="preserve"> </w:t>
      </w:r>
      <w:r w:rsidR="00047B4B">
        <w:t>The</w:t>
      </w:r>
      <w:r w:rsidR="00047B4B" w:rsidRPr="00047B4B">
        <w:t xml:space="preserve"> </w:t>
      </w:r>
      <w:r>
        <w:t xml:space="preserve">Hypromellose </w:t>
      </w:r>
      <w:r w:rsidR="00047B4B" w:rsidRPr="00047B4B">
        <w:t xml:space="preserve">grade </w:t>
      </w:r>
      <w:r w:rsidR="00047B4B">
        <w:t xml:space="preserve">used in this study </w:t>
      </w:r>
      <w:r w:rsidR="00047B4B" w:rsidRPr="00047B4B">
        <w:t xml:space="preserve">has a nominal viscosity of 3 </w:t>
      </w:r>
      <w:proofErr w:type="spellStart"/>
      <w:r w:rsidR="00047B4B" w:rsidRPr="00047B4B">
        <w:t>mPa.s</w:t>
      </w:r>
      <w:proofErr w:type="spellEnd"/>
      <w:r w:rsidR="00047B4B" w:rsidRPr="00047B4B">
        <w:t xml:space="preserve"> at 2% aqueous solution at 20°C. The degree of substitution </w:t>
      </w:r>
      <w:r>
        <w:t xml:space="preserve">(DS) </w:t>
      </w:r>
      <w:r w:rsidR="00047B4B" w:rsidRPr="00047B4B">
        <w:t>of methoxy groups and the mol</w:t>
      </w:r>
      <w:r w:rsidR="00047B4B">
        <w:t xml:space="preserve">ar substitution </w:t>
      </w:r>
      <w:r>
        <w:t xml:space="preserve">(MS) </w:t>
      </w:r>
      <w:r w:rsidR="00047B4B">
        <w:t>of hydroxypropyl</w:t>
      </w:r>
      <w:r w:rsidR="00047B4B" w:rsidRPr="00047B4B">
        <w:t xml:space="preserve"> groups are 1.87 and 0.25 respectively</w:t>
      </w:r>
      <w:r>
        <w:t>. B</w:t>
      </w:r>
      <w:r w:rsidR="00047B4B" w:rsidRPr="00047B4B">
        <w:t>y weight percent, the amount of OCH</w:t>
      </w:r>
      <w:r w:rsidR="00047B4B" w:rsidRPr="00047B4B">
        <w:rPr>
          <w:vertAlign w:val="subscript"/>
        </w:rPr>
        <w:t>3</w:t>
      </w:r>
      <w:r w:rsidR="00047B4B" w:rsidRPr="00047B4B">
        <w:t xml:space="preserve"> groups is 28.3 % (w/w) and OC</w:t>
      </w:r>
      <w:r w:rsidR="00047B4B" w:rsidRPr="00047B4B">
        <w:rPr>
          <w:vertAlign w:val="subscript"/>
        </w:rPr>
        <w:t>3</w:t>
      </w:r>
      <w:r w:rsidR="00047B4B" w:rsidRPr="00047B4B">
        <w:t>H</w:t>
      </w:r>
      <w:r w:rsidR="00047B4B" w:rsidRPr="00047B4B">
        <w:rPr>
          <w:vertAlign w:val="subscript"/>
        </w:rPr>
        <w:t>6</w:t>
      </w:r>
      <w:r w:rsidR="00047B4B" w:rsidRPr="00047B4B">
        <w:t>OH groups is 9.1% (w/w))</w:t>
      </w:r>
      <w:r w:rsidR="00047B4B">
        <w:t>.</w:t>
      </w:r>
    </w:p>
    <w:p w14:paraId="39EFBA5A" w14:textId="77777777" w:rsidR="00474DBD" w:rsidRDefault="00474DBD" w:rsidP="005E596B">
      <w:pPr>
        <w:pStyle w:val="CETBodytext"/>
      </w:pPr>
    </w:p>
    <w:p w14:paraId="375796F6" w14:textId="4BC33D2C" w:rsidR="00474DBD" w:rsidRPr="00B57B36" w:rsidRDefault="00474DBD" w:rsidP="005A4746">
      <w:pPr>
        <w:pStyle w:val="CETheadingx"/>
      </w:pPr>
      <w:r>
        <w:t xml:space="preserve">Additives </w:t>
      </w:r>
    </w:p>
    <w:p w14:paraId="3C1E8B29" w14:textId="375E3AA7" w:rsidR="00474DBD" w:rsidRDefault="00474DBD" w:rsidP="005E596B">
      <w:pPr>
        <w:pStyle w:val="CETBodytext"/>
      </w:pPr>
      <w:r w:rsidRPr="00474DBD">
        <w:t xml:space="preserve">Stearic acid </w:t>
      </w:r>
      <w:r>
        <w:t>(</w:t>
      </w:r>
      <w:r w:rsidRPr="00474DBD">
        <w:t>C</w:t>
      </w:r>
      <w:r w:rsidRPr="00474DBD">
        <w:rPr>
          <w:vertAlign w:val="subscript"/>
        </w:rPr>
        <w:t>18</w:t>
      </w:r>
      <w:r w:rsidRPr="00474DBD">
        <w:t>H</w:t>
      </w:r>
      <w:r w:rsidRPr="00474DBD">
        <w:rPr>
          <w:vertAlign w:val="subscript"/>
        </w:rPr>
        <w:t>36</w:t>
      </w:r>
      <w:r w:rsidRPr="00474DBD">
        <w:t>O</w:t>
      </w:r>
      <w:r w:rsidRPr="00474DBD">
        <w:rPr>
          <w:vertAlign w:val="subscript"/>
        </w:rPr>
        <w:t>2</w:t>
      </w:r>
      <w:r>
        <w:t xml:space="preserve">) </w:t>
      </w:r>
      <w:r w:rsidRPr="00474DBD">
        <w:t>and polyethylene glycol (C</w:t>
      </w:r>
      <w:r w:rsidRPr="00474DBD">
        <w:rPr>
          <w:vertAlign w:val="subscript"/>
        </w:rPr>
        <w:t>2</w:t>
      </w:r>
      <w:r w:rsidRPr="00474DBD">
        <w:t>H</w:t>
      </w:r>
      <w:r w:rsidRPr="00474DBD">
        <w:rPr>
          <w:vertAlign w:val="subscript"/>
        </w:rPr>
        <w:t>4</w:t>
      </w:r>
      <w:proofErr w:type="gramStart"/>
      <w:r w:rsidRPr="00474DBD">
        <w:t>O)</w:t>
      </w:r>
      <w:r w:rsidRPr="0075715C">
        <w:rPr>
          <w:vertAlign w:val="subscript"/>
        </w:rPr>
        <w:t>n</w:t>
      </w:r>
      <w:proofErr w:type="gramEnd"/>
      <w:r w:rsidRPr="00474DBD">
        <w:t xml:space="preserve"> </w:t>
      </w:r>
      <w:r>
        <w:t xml:space="preserve">were supplied by Sigma-Aldrich and are </w:t>
      </w:r>
      <w:r w:rsidRPr="00474DBD">
        <w:t xml:space="preserve">used as additives for film forming process without supplementary purification. </w:t>
      </w:r>
      <w:r>
        <w:t xml:space="preserve">Polyethylene glycol chains have </w:t>
      </w:r>
      <w:r w:rsidR="000D55CA">
        <w:t xml:space="preserve">average </w:t>
      </w:r>
      <w:r>
        <w:t>molecular weight ranging in between 380-420 g.mol</w:t>
      </w:r>
      <w:r w:rsidRPr="00474DBD">
        <w:rPr>
          <w:vertAlign w:val="superscript"/>
        </w:rPr>
        <w:t>-1</w:t>
      </w:r>
      <w:r>
        <w:t xml:space="preserve"> and are</w:t>
      </w:r>
      <w:r w:rsidRPr="00474DBD">
        <w:t xml:space="preserve"> </w:t>
      </w:r>
      <w:r w:rsidR="007453A6">
        <w:t>highly</w:t>
      </w:r>
      <w:r>
        <w:t xml:space="preserve"> soluble in water. </w:t>
      </w:r>
      <w:r w:rsidR="000D55CA">
        <w:t>Polyethylene glycol d</w:t>
      </w:r>
      <w:r>
        <w:t xml:space="preserve">ensity is </w:t>
      </w:r>
      <w:r w:rsidR="007453A6">
        <w:t xml:space="preserve">equal to </w:t>
      </w:r>
      <w:r>
        <w:t xml:space="preserve">1.128 </w:t>
      </w:r>
      <w:r w:rsidRPr="00474DBD">
        <w:t>g.cm</w:t>
      </w:r>
      <w:r w:rsidRPr="00474DBD">
        <w:rPr>
          <w:vertAlign w:val="superscript"/>
        </w:rPr>
        <w:t>-</w:t>
      </w:r>
      <w:r w:rsidRPr="00474DBD">
        <w:t xml:space="preserve">³. The purity of the </w:t>
      </w:r>
      <w:r>
        <w:t>additives is greater than 99 %.</w:t>
      </w:r>
      <w:r w:rsidRPr="00474DBD">
        <w:t xml:space="preserve"> P</w:t>
      </w:r>
      <w:r>
        <w:t>olyethylene glycol</w:t>
      </w:r>
      <w:r w:rsidRPr="00474DBD">
        <w:t xml:space="preserve"> </w:t>
      </w:r>
      <w:r w:rsidR="000D55CA">
        <w:t>is</w:t>
      </w:r>
      <w:r w:rsidRPr="00474DBD">
        <w:t xml:space="preserve"> non</w:t>
      </w:r>
      <w:r w:rsidR="000D55CA">
        <w:t>-</w:t>
      </w:r>
      <w:r w:rsidRPr="00474DBD">
        <w:t xml:space="preserve">toxic and </w:t>
      </w:r>
      <w:r>
        <w:t xml:space="preserve">is widely </w:t>
      </w:r>
      <w:r w:rsidRPr="00474DBD">
        <w:t xml:space="preserve">used </w:t>
      </w:r>
      <w:r w:rsidR="00626507">
        <w:t>(</w:t>
      </w:r>
      <w:proofErr w:type="spellStart"/>
      <w:r w:rsidR="00626507">
        <w:t>Fuertges</w:t>
      </w:r>
      <w:proofErr w:type="spellEnd"/>
      <w:r w:rsidR="00626507">
        <w:t xml:space="preserve"> and </w:t>
      </w:r>
      <w:proofErr w:type="spellStart"/>
      <w:r w:rsidR="00626507" w:rsidRPr="00626507">
        <w:t>Abuchowski</w:t>
      </w:r>
      <w:proofErr w:type="spellEnd"/>
      <w:r w:rsidR="00626507">
        <w:t>, 1990)</w:t>
      </w:r>
      <w:r w:rsidR="00626507" w:rsidRPr="00626507">
        <w:t xml:space="preserve"> </w:t>
      </w:r>
      <w:r>
        <w:t xml:space="preserve">by biomedical, </w:t>
      </w:r>
      <w:r w:rsidRPr="00474DBD">
        <w:t>pharmaceutical</w:t>
      </w:r>
      <w:r>
        <w:t xml:space="preserve">, food and cosmetic industries as excipient, </w:t>
      </w:r>
      <w:r w:rsidR="00626507">
        <w:t>rheological and film-forming agent</w:t>
      </w:r>
      <w:r w:rsidRPr="00474DBD">
        <w:t>.  Stearic acid is derived from edible fat</w:t>
      </w:r>
      <w:r w:rsidR="000D55CA">
        <w:t xml:space="preserve"> and</w:t>
      </w:r>
      <w:r w:rsidRPr="00474DBD">
        <w:t xml:space="preserve"> is widely used </w:t>
      </w:r>
      <w:r w:rsidR="00626507">
        <w:t>as surfactant and lubricant (Rowe et al., 2006).</w:t>
      </w:r>
    </w:p>
    <w:p w14:paraId="7762D4C9" w14:textId="3D88788E" w:rsidR="005E596B" w:rsidRDefault="005E596B" w:rsidP="005E596B">
      <w:pPr>
        <w:pStyle w:val="CETBodytext"/>
      </w:pPr>
    </w:p>
    <w:p w14:paraId="18BAFA6F" w14:textId="6E882FBD" w:rsidR="00453E24" w:rsidRPr="00B57B36" w:rsidRDefault="00626507" w:rsidP="005A4746">
      <w:pPr>
        <w:pStyle w:val="CETheadingx"/>
      </w:pPr>
      <w:r>
        <w:t>Hypromellose film formation</w:t>
      </w:r>
      <w:r w:rsidR="006B5DE5">
        <w:t xml:space="preserve"> </w:t>
      </w:r>
    </w:p>
    <w:p w14:paraId="09FFE5BF" w14:textId="4E73FBA5" w:rsidR="00626507" w:rsidRDefault="00626507" w:rsidP="00453E24">
      <w:pPr>
        <w:pStyle w:val="CETBodytext"/>
        <w:rPr>
          <w:lang w:val="en-GB"/>
        </w:rPr>
      </w:pPr>
      <w:r>
        <w:rPr>
          <w:lang w:val="en-GB"/>
        </w:rPr>
        <w:t xml:space="preserve">Pure </w:t>
      </w:r>
      <w:proofErr w:type="spellStart"/>
      <w:r>
        <w:rPr>
          <w:lang w:val="en-GB"/>
        </w:rPr>
        <w:t>hypromellose</w:t>
      </w:r>
      <w:proofErr w:type="spellEnd"/>
      <w:r w:rsidRPr="00626507">
        <w:rPr>
          <w:lang w:val="en-GB"/>
        </w:rPr>
        <w:t xml:space="preserve"> films were obtained by preparing the </w:t>
      </w:r>
      <w:r>
        <w:rPr>
          <w:lang w:val="en-GB"/>
        </w:rPr>
        <w:t>HM</w:t>
      </w:r>
      <w:r w:rsidRPr="00626507">
        <w:rPr>
          <w:lang w:val="en-GB"/>
        </w:rPr>
        <w:t xml:space="preserve"> solutions (6% w/v) and casting </w:t>
      </w:r>
      <w:r w:rsidR="000D55CA">
        <w:rPr>
          <w:lang w:val="en-GB"/>
        </w:rPr>
        <w:t xml:space="preserve">the solution </w:t>
      </w:r>
      <w:r w:rsidRPr="00626507">
        <w:rPr>
          <w:lang w:val="en-GB"/>
        </w:rPr>
        <w:t xml:space="preserve">onto a glass plate (Petri-dish), then drying </w:t>
      </w:r>
      <w:r w:rsidR="000D55CA">
        <w:rPr>
          <w:lang w:val="en-GB"/>
        </w:rPr>
        <w:t xml:space="preserve">it </w:t>
      </w:r>
      <w:r>
        <w:rPr>
          <w:lang w:val="en-GB"/>
        </w:rPr>
        <w:t>at ambient conditions. HM</w:t>
      </w:r>
      <w:r w:rsidRPr="00626507">
        <w:rPr>
          <w:lang w:val="en-GB"/>
        </w:rPr>
        <w:t xml:space="preserve"> solution (6% w/v)</w:t>
      </w:r>
      <w:r>
        <w:rPr>
          <w:lang w:val="en-GB"/>
        </w:rPr>
        <w:t xml:space="preserve"> was prepared by dispersing HM</w:t>
      </w:r>
      <w:r w:rsidRPr="00626507">
        <w:rPr>
          <w:lang w:val="en-GB"/>
        </w:rPr>
        <w:t xml:space="preserve"> powder under moderate agitation in deionised water</w:t>
      </w:r>
      <w:r>
        <w:rPr>
          <w:lang w:val="en-GB"/>
        </w:rPr>
        <w:t xml:space="preserve"> at 80-90°C. HM</w:t>
      </w:r>
      <w:r w:rsidRPr="00626507">
        <w:rPr>
          <w:lang w:val="en-GB"/>
        </w:rPr>
        <w:t xml:space="preserve"> was dissolved by hydration and cooling to 25 ± 2°C. A clear solution is obtained after cooling. To ach</w:t>
      </w:r>
      <w:r>
        <w:rPr>
          <w:lang w:val="en-GB"/>
        </w:rPr>
        <w:t>ieve the maximum hydration of HM</w:t>
      </w:r>
      <w:r w:rsidRPr="00626507">
        <w:rPr>
          <w:lang w:val="en-GB"/>
        </w:rPr>
        <w:t xml:space="preserve"> polymer, solution was preserved at 5°C for 24h.</w:t>
      </w:r>
      <w:r w:rsidRPr="00626507">
        <w:t xml:space="preserve"> </w:t>
      </w:r>
      <w:r w:rsidRPr="00626507">
        <w:rPr>
          <w:lang w:val="en-GB"/>
        </w:rPr>
        <w:t>To obtain 100 µm thick films, solutions were poured in uniform layer of 1.6 mm thickness onto a glass plate.  Films were formed by drying under natural convection for 48h. The dried films were peeled from the glass plates and samples were conditioned at 25 ± 2 °C and 30 ± 5% RH before experiments</w:t>
      </w:r>
      <w:r w:rsidR="000D55CA">
        <w:rPr>
          <w:lang w:val="en-GB"/>
        </w:rPr>
        <w:t>.</w:t>
      </w:r>
    </w:p>
    <w:p w14:paraId="3C94E43E" w14:textId="77777777" w:rsidR="00626507" w:rsidRDefault="00626507" w:rsidP="00453E24">
      <w:pPr>
        <w:pStyle w:val="CETBodytext"/>
        <w:rPr>
          <w:lang w:val="en-GB"/>
        </w:rPr>
      </w:pPr>
    </w:p>
    <w:p w14:paraId="532F0B2C" w14:textId="56C3DBA9" w:rsidR="00626507" w:rsidRPr="00B57B36" w:rsidRDefault="00626507" w:rsidP="005A4746">
      <w:pPr>
        <w:pStyle w:val="CETheadingx"/>
      </w:pPr>
      <w:r>
        <w:t>Formulation of HM-s</w:t>
      </w:r>
      <w:r w:rsidRPr="00626507">
        <w:t xml:space="preserve">tearic acid </w:t>
      </w:r>
      <w:r>
        <w:t>films and HM-polyethylene glycol</w:t>
      </w:r>
      <w:r w:rsidRPr="00626507">
        <w:t xml:space="preserve"> films</w:t>
      </w:r>
    </w:p>
    <w:p w14:paraId="1A522B66" w14:textId="25F7AA09" w:rsidR="00F946C0" w:rsidRDefault="00626507" w:rsidP="00626507">
      <w:pPr>
        <w:pStyle w:val="CETBodytext"/>
        <w:rPr>
          <w:lang w:val="en-GB"/>
        </w:rPr>
      </w:pPr>
      <w:r>
        <w:rPr>
          <w:lang w:val="en-GB"/>
        </w:rPr>
        <w:t>HM</w:t>
      </w:r>
      <w:r w:rsidRPr="00626507">
        <w:rPr>
          <w:lang w:val="en-GB"/>
        </w:rPr>
        <w:t xml:space="preserve"> formulated films were prepared by </w:t>
      </w:r>
      <w:r>
        <w:rPr>
          <w:lang w:val="en-GB"/>
        </w:rPr>
        <w:t>incorporation of additives in HM</w:t>
      </w:r>
      <w:r w:rsidRPr="00626507">
        <w:rPr>
          <w:lang w:val="en-GB"/>
        </w:rPr>
        <w:t xml:space="preserve"> solution. </w:t>
      </w:r>
      <w:r w:rsidR="0075715C">
        <w:rPr>
          <w:lang w:val="en-GB"/>
        </w:rPr>
        <w:t>A</w:t>
      </w:r>
      <w:r w:rsidRPr="00626507">
        <w:rPr>
          <w:lang w:val="en-GB"/>
        </w:rPr>
        <w:t>dditive</w:t>
      </w:r>
      <w:r w:rsidR="0075715C">
        <w:rPr>
          <w:lang w:val="en-GB"/>
        </w:rPr>
        <w:t xml:space="preserve"> content</w:t>
      </w:r>
      <w:r w:rsidRPr="00626507">
        <w:rPr>
          <w:lang w:val="en-GB"/>
        </w:rPr>
        <w:t xml:space="preserve"> was </w:t>
      </w:r>
      <w:r>
        <w:rPr>
          <w:lang w:val="en-GB"/>
        </w:rPr>
        <w:t>expressed as weight percent of HM powder. For HM</w:t>
      </w:r>
      <w:r w:rsidRPr="00626507">
        <w:rPr>
          <w:lang w:val="en-GB"/>
        </w:rPr>
        <w:t>-stearic acid films, fatty acid was firstly dissolved in 10 ml of absolu</w:t>
      </w:r>
      <w:r>
        <w:rPr>
          <w:lang w:val="en-GB"/>
        </w:rPr>
        <w:t xml:space="preserve">te </w:t>
      </w:r>
      <w:r>
        <w:rPr>
          <w:lang w:val="en-GB"/>
        </w:rPr>
        <w:lastRenderedPageBreak/>
        <w:t>ethanol, and then added to HM</w:t>
      </w:r>
      <w:r w:rsidRPr="00626507">
        <w:rPr>
          <w:lang w:val="en-GB"/>
        </w:rPr>
        <w:t xml:space="preserve"> solution under </w:t>
      </w:r>
      <w:r>
        <w:rPr>
          <w:lang w:val="en-GB"/>
        </w:rPr>
        <w:t xml:space="preserve">magnetic agitation. </w:t>
      </w:r>
      <w:r w:rsidR="000D55CA">
        <w:rPr>
          <w:lang w:val="en-GB"/>
        </w:rPr>
        <w:t>Four</w:t>
      </w:r>
      <w:r>
        <w:rPr>
          <w:lang w:val="en-GB"/>
        </w:rPr>
        <w:t xml:space="preserve"> different</w:t>
      </w:r>
      <w:r w:rsidRPr="00626507">
        <w:rPr>
          <w:lang w:val="en-GB"/>
        </w:rPr>
        <w:t xml:space="preserve"> solutions with various stearic acid contents were prepared </w:t>
      </w:r>
      <w:r w:rsidR="009D58F4">
        <w:rPr>
          <w:lang w:val="en-GB"/>
        </w:rPr>
        <w:t>(0.05%, 0.1%, 0.5% and 1% w/w</w:t>
      </w:r>
      <w:r w:rsidRPr="00626507">
        <w:rPr>
          <w:lang w:val="en-GB"/>
        </w:rPr>
        <w:t xml:space="preserve">). The polyethylene glycol has been added </w:t>
      </w:r>
      <w:r w:rsidR="00F946C0">
        <w:rPr>
          <w:lang w:val="en-GB"/>
        </w:rPr>
        <w:t xml:space="preserve">to HM solution </w:t>
      </w:r>
      <w:r w:rsidRPr="00626507">
        <w:rPr>
          <w:lang w:val="en-GB"/>
        </w:rPr>
        <w:t xml:space="preserve">without solubilization in ethanol </w:t>
      </w:r>
      <w:r w:rsidR="00F946C0">
        <w:rPr>
          <w:lang w:val="en-GB"/>
        </w:rPr>
        <w:t xml:space="preserve">due to its high solubility in </w:t>
      </w:r>
      <w:r w:rsidRPr="00626507">
        <w:rPr>
          <w:lang w:val="en-GB"/>
        </w:rPr>
        <w:t xml:space="preserve">water. </w:t>
      </w:r>
      <w:r w:rsidR="000D55CA">
        <w:rPr>
          <w:lang w:val="en-GB"/>
        </w:rPr>
        <w:t>Four</w:t>
      </w:r>
      <w:r w:rsidRPr="00626507">
        <w:rPr>
          <w:lang w:val="en-GB"/>
        </w:rPr>
        <w:t xml:space="preserve"> solutions were </w:t>
      </w:r>
      <w:r w:rsidR="000D55CA">
        <w:rPr>
          <w:lang w:val="en-GB"/>
        </w:rPr>
        <w:t xml:space="preserve">also </w:t>
      </w:r>
      <w:r w:rsidRPr="00626507">
        <w:rPr>
          <w:lang w:val="en-GB"/>
        </w:rPr>
        <w:t>prepar</w:t>
      </w:r>
      <w:r w:rsidR="009D58F4">
        <w:rPr>
          <w:lang w:val="en-GB"/>
        </w:rPr>
        <w:t>ed (10%, 20%, 30% and 40% w/w</w:t>
      </w:r>
      <w:r w:rsidRPr="00626507">
        <w:rPr>
          <w:lang w:val="en-GB"/>
        </w:rPr>
        <w:t xml:space="preserve">). All solutions were then homogenized for 2h </w:t>
      </w:r>
      <w:r w:rsidR="00F946C0">
        <w:rPr>
          <w:lang w:val="en-GB"/>
        </w:rPr>
        <w:t xml:space="preserve">and preserved for 24 h at 5°C. </w:t>
      </w:r>
      <w:r w:rsidRPr="00626507">
        <w:rPr>
          <w:lang w:val="en-GB"/>
        </w:rPr>
        <w:t xml:space="preserve">Film-forming solutions were spread onto a glass plate to form uniform layers </w:t>
      </w:r>
      <w:r w:rsidR="000D55CA">
        <w:rPr>
          <w:lang w:val="en-GB"/>
        </w:rPr>
        <w:t xml:space="preserve">of </w:t>
      </w:r>
      <w:r w:rsidRPr="00626507">
        <w:rPr>
          <w:lang w:val="en-GB"/>
        </w:rPr>
        <w:t xml:space="preserve">1.6 mm of thickness, and dried under natural conditions. In order to compare </w:t>
      </w:r>
      <w:r w:rsidR="000D55CA">
        <w:rPr>
          <w:lang w:val="en-GB"/>
        </w:rPr>
        <w:t xml:space="preserve">properties of the </w:t>
      </w:r>
      <w:r w:rsidRPr="00626507">
        <w:rPr>
          <w:lang w:val="en-GB"/>
        </w:rPr>
        <w:t>samples, all formulated films were preserved at 25 ± 2 °C and 30 ± 5% RH before experiments.</w:t>
      </w:r>
    </w:p>
    <w:p w14:paraId="3DECB61D" w14:textId="77777777" w:rsidR="008334DD" w:rsidRDefault="008334DD" w:rsidP="00626507">
      <w:pPr>
        <w:pStyle w:val="CETBodytext"/>
        <w:rPr>
          <w:lang w:val="en-GB"/>
        </w:rPr>
      </w:pPr>
    </w:p>
    <w:p w14:paraId="50567FDF" w14:textId="0AFA39C6" w:rsidR="008334DD" w:rsidRPr="00B57B36" w:rsidRDefault="008334DD" w:rsidP="005A4746">
      <w:pPr>
        <w:pStyle w:val="CETheadingx"/>
      </w:pPr>
      <w:r>
        <w:t xml:space="preserve">Differential Scanning Calorimetry (DSC) </w:t>
      </w:r>
    </w:p>
    <w:p w14:paraId="5436D977" w14:textId="396F2C0F" w:rsidR="00453E24" w:rsidRDefault="002F4CFA" w:rsidP="00626507">
      <w:pPr>
        <w:pStyle w:val="CETBodytext"/>
        <w:rPr>
          <w:lang w:val="en-GB"/>
        </w:rPr>
      </w:pPr>
      <w:r>
        <w:rPr>
          <w:lang w:val="en-GB"/>
        </w:rPr>
        <w:t>DSC</w:t>
      </w:r>
      <w:r w:rsidR="008334DD" w:rsidRPr="008334DD">
        <w:rPr>
          <w:lang w:val="en-GB"/>
        </w:rPr>
        <w:t xml:space="preserve"> is </w:t>
      </w:r>
      <w:r w:rsidR="008334DD">
        <w:rPr>
          <w:lang w:val="en-GB"/>
        </w:rPr>
        <w:t>a</w:t>
      </w:r>
      <w:r w:rsidR="008334DD" w:rsidRPr="008334DD">
        <w:rPr>
          <w:lang w:val="en-GB"/>
        </w:rPr>
        <w:t xml:space="preserve"> widely used method for thermal analysis. Thermal events that may be studied include melting, crystallization, glass transitions and decomposition reactions.  Thermal analysis of samples </w:t>
      </w:r>
      <w:r w:rsidR="0075715C" w:rsidRPr="008334DD">
        <w:rPr>
          <w:lang w:val="en-GB"/>
        </w:rPr>
        <w:t>w</w:t>
      </w:r>
      <w:r w:rsidR="0075715C">
        <w:rPr>
          <w:lang w:val="en-GB"/>
        </w:rPr>
        <w:t>as</w:t>
      </w:r>
      <w:r w:rsidR="008334DD" w:rsidRPr="008334DD">
        <w:rPr>
          <w:lang w:val="en-GB"/>
        </w:rPr>
        <w:t xml:space="preserve"> performed </w:t>
      </w:r>
      <w:r w:rsidR="00897A50">
        <w:rPr>
          <w:lang w:val="en-GB"/>
        </w:rPr>
        <w:t>using</w:t>
      </w:r>
      <w:r w:rsidR="008334DD" w:rsidRPr="008334DD">
        <w:rPr>
          <w:lang w:val="en-GB"/>
        </w:rPr>
        <w:t xml:space="preserve"> a Mettler Toledo DSC822e calorimeter. The DSC scans were carried out under a n</w:t>
      </w:r>
      <w:r w:rsidR="008334DD">
        <w:rPr>
          <w:lang w:val="en-GB"/>
        </w:rPr>
        <w:t xml:space="preserve">itrogen purge and the samples of mass </w:t>
      </w:r>
      <w:r w:rsidR="00897A50">
        <w:rPr>
          <w:lang w:val="en-GB"/>
        </w:rPr>
        <w:t xml:space="preserve">in </w:t>
      </w:r>
      <w:r w:rsidR="008334DD">
        <w:rPr>
          <w:lang w:val="en-GB"/>
        </w:rPr>
        <w:t>between 20</w:t>
      </w:r>
      <w:r w:rsidR="00897A50">
        <w:rPr>
          <w:lang w:val="en-GB"/>
        </w:rPr>
        <w:t>-</w:t>
      </w:r>
      <w:r w:rsidR="008334DD">
        <w:rPr>
          <w:lang w:val="en-GB"/>
        </w:rPr>
        <w:t>30 mg</w:t>
      </w:r>
      <w:r w:rsidR="008334DD" w:rsidRPr="008334DD">
        <w:rPr>
          <w:lang w:val="en-GB"/>
        </w:rPr>
        <w:t xml:space="preserve"> were placed in </w:t>
      </w:r>
      <w:r w:rsidR="008334DD">
        <w:rPr>
          <w:lang w:val="en-GB"/>
        </w:rPr>
        <w:t xml:space="preserve">100 µl </w:t>
      </w:r>
      <w:r w:rsidR="0075715C">
        <w:rPr>
          <w:lang w:val="en-GB"/>
        </w:rPr>
        <w:t>aluminium</w:t>
      </w:r>
      <w:r w:rsidR="008334DD">
        <w:rPr>
          <w:lang w:val="en-GB"/>
        </w:rPr>
        <w:t xml:space="preserve"> pans</w:t>
      </w:r>
      <w:r w:rsidR="008334DD" w:rsidRPr="008334DD">
        <w:rPr>
          <w:lang w:val="en-GB"/>
        </w:rPr>
        <w:t>. An empty pa</w:t>
      </w:r>
      <w:r w:rsidR="008334DD">
        <w:rPr>
          <w:lang w:val="en-GB"/>
        </w:rPr>
        <w:t>n was used as</w:t>
      </w:r>
      <w:r w:rsidR="008334DD" w:rsidRPr="008334DD">
        <w:rPr>
          <w:lang w:val="en-GB"/>
        </w:rPr>
        <w:t xml:space="preserve"> reference. The samples were firstly cooled to -50 °C, held isothermal</w:t>
      </w:r>
      <w:r w:rsidR="00BC7D4B">
        <w:rPr>
          <w:lang w:val="en-GB"/>
        </w:rPr>
        <w:t>ly</w:t>
      </w:r>
      <w:r w:rsidR="008334DD" w:rsidRPr="008334DD">
        <w:rPr>
          <w:lang w:val="en-GB"/>
        </w:rPr>
        <w:t xml:space="preserve"> for 5 min and then heated to 180 °C to evaporate moisture. In order to determine the glass transition temperature, samples were cooled to -50°C</w:t>
      </w:r>
      <w:r w:rsidR="008334DD">
        <w:rPr>
          <w:lang w:val="en-GB"/>
        </w:rPr>
        <w:t>, held isothermal</w:t>
      </w:r>
      <w:r w:rsidR="00BC7D4B">
        <w:rPr>
          <w:lang w:val="en-GB"/>
        </w:rPr>
        <w:t>ly</w:t>
      </w:r>
      <w:r w:rsidR="008334DD">
        <w:rPr>
          <w:lang w:val="en-GB"/>
        </w:rPr>
        <w:t xml:space="preserve"> for 5 min</w:t>
      </w:r>
      <w:r w:rsidR="008334DD" w:rsidRPr="008334DD">
        <w:rPr>
          <w:lang w:val="en-GB"/>
        </w:rPr>
        <w:t>, then r</w:t>
      </w:r>
      <w:r w:rsidR="008334DD">
        <w:rPr>
          <w:lang w:val="en-GB"/>
        </w:rPr>
        <w:t>e</w:t>
      </w:r>
      <w:r w:rsidR="00BC7D4B">
        <w:rPr>
          <w:lang w:val="en-GB"/>
        </w:rPr>
        <w:t>-</w:t>
      </w:r>
      <w:r w:rsidR="008334DD">
        <w:rPr>
          <w:lang w:val="en-GB"/>
        </w:rPr>
        <w:t>heated</w:t>
      </w:r>
      <w:r w:rsidR="008334DD" w:rsidRPr="008334DD">
        <w:rPr>
          <w:lang w:val="en-GB"/>
        </w:rPr>
        <w:t xml:space="preserve"> to 250 °C. </w:t>
      </w:r>
      <w:r w:rsidR="008334DD">
        <w:rPr>
          <w:lang w:val="en-GB"/>
        </w:rPr>
        <w:t>A</w:t>
      </w:r>
      <w:r w:rsidR="008334DD" w:rsidRPr="008334DD">
        <w:rPr>
          <w:lang w:val="en-GB"/>
        </w:rPr>
        <w:t xml:space="preserve"> scanning rate of 10°C/min </w:t>
      </w:r>
      <w:r w:rsidR="008334DD">
        <w:rPr>
          <w:lang w:val="en-GB"/>
        </w:rPr>
        <w:t>was set for a</w:t>
      </w:r>
      <w:r w:rsidR="008334DD" w:rsidRPr="008334DD">
        <w:rPr>
          <w:lang w:val="en-GB"/>
        </w:rPr>
        <w:t xml:space="preserve">ll heating and cooling </w:t>
      </w:r>
      <w:r w:rsidR="008334DD">
        <w:rPr>
          <w:lang w:val="en-GB"/>
        </w:rPr>
        <w:t xml:space="preserve">ramps. </w:t>
      </w:r>
    </w:p>
    <w:p w14:paraId="31F35C83" w14:textId="77777777" w:rsidR="0041557F" w:rsidRDefault="0041557F" w:rsidP="00626507">
      <w:pPr>
        <w:pStyle w:val="CETBodytext"/>
        <w:rPr>
          <w:lang w:val="en-GB"/>
        </w:rPr>
      </w:pPr>
    </w:p>
    <w:p w14:paraId="01BE943C" w14:textId="7493BDAB" w:rsidR="0041557F" w:rsidRPr="00B57B36" w:rsidRDefault="0041557F" w:rsidP="005A4746">
      <w:pPr>
        <w:pStyle w:val="CETheadingx"/>
      </w:pPr>
      <w:r>
        <w:t>Wettability</w:t>
      </w:r>
      <w:r w:rsidR="0020241B">
        <w:t xml:space="preserve"> – Contact angle measurements</w:t>
      </w:r>
    </w:p>
    <w:p w14:paraId="6030D43F" w14:textId="3C3CEDFB" w:rsidR="0041557F" w:rsidRDefault="0020241B" w:rsidP="0020241B">
      <w:pPr>
        <w:pStyle w:val="CETBodytext"/>
        <w:rPr>
          <w:lang w:val="en-GB"/>
        </w:rPr>
      </w:pPr>
      <w:r w:rsidRPr="0020241B">
        <w:rPr>
          <w:lang w:val="en-GB"/>
        </w:rPr>
        <w:t xml:space="preserve">Contact angles were measured by deposing a drop of a liquid onto the film surface. The drop is imaged and the resulting contact angle is determined by drop shape imaging. The instrument used is a </w:t>
      </w:r>
      <w:proofErr w:type="spellStart"/>
      <w:r w:rsidRPr="0020241B">
        <w:rPr>
          <w:lang w:val="en-GB"/>
        </w:rPr>
        <w:t>Krüss</w:t>
      </w:r>
      <w:proofErr w:type="spellEnd"/>
      <w:r w:rsidRPr="0020241B">
        <w:rPr>
          <w:lang w:val="en-GB"/>
        </w:rPr>
        <w:t xml:space="preserve"> G2 Goniometer. The contact angle measurements were carried out in open air at a relative humidity of 30 ± 5% RH and at a room temperature of 22 ± 2°C by using three liquids: water, diiodomethane and α-</w:t>
      </w:r>
      <w:proofErr w:type="spellStart"/>
      <w:r w:rsidRPr="0020241B">
        <w:rPr>
          <w:lang w:val="en-GB"/>
        </w:rPr>
        <w:t>bromonaphtalene</w:t>
      </w:r>
      <w:proofErr w:type="spellEnd"/>
      <w:r w:rsidRPr="0020241B">
        <w:rPr>
          <w:lang w:val="en-GB"/>
        </w:rPr>
        <w:t xml:space="preserve">. The volume of droplets is ranging </w:t>
      </w:r>
      <w:r w:rsidR="00BC7D4B">
        <w:rPr>
          <w:lang w:val="en-GB"/>
        </w:rPr>
        <w:t xml:space="preserve">in between </w:t>
      </w:r>
      <w:r w:rsidRPr="0020241B">
        <w:rPr>
          <w:lang w:val="en-GB"/>
        </w:rPr>
        <w:t xml:space="preserve">2-3 µl. Ten droplets were imaged at different regions of the same piece of film. The contact angle is averaged over these </w:t>
      </w:r>
      <w:r w:rsidR="00B521AE">
        <w:rPr>
          <w:lang w:val="en-GB"/>
        </w:rPr>
        <w:t>ten</w:t>
      </w:r>
      <w:r w:rsidRPr="0020241B">
        <w:rPr>
          <w:lang w:val="en-GB"/>
        </w:rPr>
        <w:t xml:space="preserve"> values. The surface free energy </w:t>
      </w:r>
      <w:r>
        <w:rPr>
          <w:lang w:val="en-GB"/>
        </w:rPr>
        <w:t xml:space="preserve">of the films </w:t>
      </w:r>
      <w:r w:rsidRPr="0020241B">
        <w:rPr>
          <w:lang w:val="en-GB"/>
        </w:rPr>
        <w:t xml:space="preserve">was determined from the experimental contact angles and surface tensions of the probe liquids. </w:t>
      </w:r>
      <w:r>
        <w:rPr>
          <w:lang w:val="en-GB"/>
        </w:rPr>
        <w:t xml:space="preserve">The </w:t>
      </w:r>
      <w:r w:rsidRPr="0020241B">
        <w:rPr>
          <w:lang w:val="en-GB"/>
        </w:rPr>
        <w:t xml:space="preserve">Owens and Wendt </w:t>
      </w:r>
      <w:r w:rsidR="002F4CFA">
        <w:rPr>
          <w:lang w:val="en-GB"/>
        </w:rPr>
        <w:t>(Owens and Wendt, 1969)</w:t>
      </w:r>
      <w:r w:rsidRPr="0020241B">
        <w:rPr>
          <w:lang w:val="en-GB"/>
        </w:rPr>
        <w:t xml:space="preserve"> </w:t>
      </w:r>
      <w:r>
        <w:rPr>
          <w:lang w:val="en-GB"/>
        </w:rPr>
        <w:t xml:space="preserve">approach was used to access </w:t>
      </w:r>
      <w:r w:rsidRPr="0020241B">
        <w:rPr>
          <w:lang w:val="en-GB"/>
        </w:rPr>
        <w:t>both dispe</w:t>
      </w:r>
      <w:r>
        <w:rPr>
          <w:lang w:val="en-GB"/>
        </w:rPr>
        <w:t>rsive (</w:t>
      </w:r>
      <w:r w:rsidRPr="0020241B">
        <w:rPr>
          <w:rFonts w:ascii="Symbol" w:hAnsi="Symbol"/>
          <w:lang w:val="en-GB"/>
        </w:rPr>
        <w:t></w:t>
      </w:r>
      <w:proofErr w:type="spellStart"/>
      <w:r w:rsidRPr="0020241B">
        <w:rPr>
          <w:vertAlign w:val="subscript"/>
          <w:lang w:val="en-GB"/>
        </w:rPr>
        <w:t>s</w:t>
      </w:r>
      <w:r w:rsidRPr="0020241B">
        <w:rPr>
          <w:vertAlign w:val="superscript"/>
          <w:lang w:val="en-GB"/>
        </w:rPr>
        <w:t>d</w:t>
      </w:r>
      <w:proofErr w:type="spellEnd"/>
      <w:r>
        <w:rPr>
          <w:lang w:val="en-GB"/>
        </w:rPr>
        <w:t>)</w:t>
      </w:r>
      <w:r w:rsidRPr="0020241B">
        <w:rPr>
          <w:lang w:val="en-GB"/>
        </w:rPr>
        <w:t xml:space="preserve"> and </w:t>
      </w:r>
      <w:r>
        <w:rPr>
          <w:lang w:val="en-GB"/>
        </w:rPr>
        <w:t>non-dispersive (</w:t>
      </w:r>
      <w:r w:rsidRPr="0020241B">
        <w:rPr>
          <w:rFonts w:ascii="Symbol" w:hAnsi="Symbol"/>
          <w:lang w:val="en-GB"/>
        </w:rPr>
        <w:t></w:t>
      </w:r>
      <w:proofErr w:type="spellStart"/>
      <w:r w:rsidRPr="0020241B">
        <w:rPr>
          <w:vertAlign w:val="subscript"/>
          <w:lang w:val="en-GB"/>
        </w:rPr>
        <w:t>s</w:t>
      </w:r>
      <w:r>
        <w:rPr>
          <w:vertAlign w:val="superscript"/>
          <w:lang w:val="en-GB"/>
        </w:rPr>
        <w:t>nd</w:t>
      </w:r>
      <w:proofErr w:type="spellEnd"/>
      <w:r>
        <w:rPr>
          <w:lang w:val="en-GB"/>
        </w:rPr>
        <w:t>)</w:t>
      </w:r>
      <w:r w:rsidRPr="0020241B">
        <w:rPr>
          <w:lang w:val="en-GB"/>
        </w:rPr>
        <w:t xml:space="preserve"> </w:t>
      </w:r>
      <w:r>
        <w:rPr>
          <w:lang w:val="en-GB"/>
        </w:rPr>
        <w:t>surface energ</w:t>
      </w:r>
      <w:r w:rsidR="00B521AE">
        <w:rPr>
          <w:lang w:val="en-GB"/>
        </w:rPr>
        <w:t>ies</w:t>
      </w:r>
      <w:r>
        <w:rPr>
          <w:lang w:val="en-GB"/>
        </w:rPr>
        <w:t xml:space="preserve"> of the films</w:t>
      </w:r>
      <w:r w:rsidR="002F4CFA">
        <w:rPr>
          <w:lang w:val="en-GB"/>
        </w:rPr>
        <w:t xml:space="preserve"> according to </w:t>
      </w:r>
      <w:r w:rsidR="002F4CFA">
        <w:rPr>
          <w:rFonts w:ascii="Symbol" w:hAnsi="Symbol"/>
          <w:lang w:val="en-GB"/>
        </w:rPr>
        <w:t></w:t>
      </w:r>
      <w:r w:rsidRPr="0020241B">
        <w:rPr>
          <w:vertAlign w:val="subscript"/>
          <w:lang w:val="en-GB"/>
        </w:rPr>
        <w:t>l</w:t>
      </w:r>
      <w:r>
        <w:rPr>
          <w:lang w:val="en-GB"/>
        </w:rPr>
        <w:t>(1+cos</w:t>
      </w:r>
      <w:r w:rsidR="002F4CFA">
        <w:rPr>
          <w:lang w:val="en-GB"/>
        </w:rPr>
        <w:t>θ) = 2(</w:t>
      </w:r>
      <w:r w:rsidR="002F4CFA" w:rsidRPr="002F4CFA">
        <w:rPr>
          <w:rFonts w:ascii="Symbol" w:hAnsi="Symbol"/>
          <w:lang w:val="en-GB"/>
        </w:rPr>
        <w:t></w:t>
      </w:r>
      <w:proofErr w:type="spellStart"/>
      <w:r w:rsidRPr="0020241B">
        <w:rPr>
          <w:vertAlign w:val="subscript"/>
          <w:lang w:val="en-GB"/>
        </w:rPr>
        <w:t>s</w:t>
      </w:r>
      <w:r w:rsidRPr="0020241B">
        <w:rPr>
          <w:vertAlign w:val="superscript"/>
          <w:lang w:val="en-GB"/>
        </w:rPr>
        <w:t>d</w:t>
      </w:r>
      <w:r w:rsidR="002F4CFA" w:rsidRPr="002F4CFA">
        <w:rPr>
          <w:rFonts w:ascii="Symbol" w:hAnsi="Symbol"/>
          <w:lang w:val="en-GB"/>
        </w:rPr>
        <w:t></w:t>
      </w:r>
      <w:r w:rsidRPr="0020241B">
        <w:rPr>
          <w:vertAlign w:val="subscript"/>
          <w:lang w:val="en-GB"/>
        </w:rPr>
        <w:t>l</w:t>
      </w:r>
      <w:r w:rsidRPr="0020241B">
        <w:rPr>
          <w:vertAlign w:val="superscript"/>
          <w:lang w:val="en-GB"/>
        </w:rPr>
        <w:t>d</w:t>
      </w:r>
      <w:proofErr w:type="spellEnd"/>
      <w:r w:rsidRPr="0020241B">
        <w:rPr>
          <w:lang w:val="en-GB"/>
        </w:rPr>
        <w:t>)</w:t>
      </w:r>
      <w:r w:rsidRPr="0020241B">
        <w:rPr>
          <w:vertAlign w:val="superscript"/>
          <w:lang w:val="en-GB"/>
        </w:rPr>
        <w:t>1/2</w:t>
      </w:r>
      <w:r w:rsidR="002F4CFA">
        <w:rPr>
          <w:vertAlign w:val="superscript"/>
          <w:lang w:val="en-GB"/>
        </w:rPr>
        <w:t xml:space="preserve"> </w:t>
      </w:r>
      <w:r w:rsidR="002F4CFA">
        <w:rPr>
          <w:lang w:val="en-GB"/>
        </w:rPr>
        <w:t>+ 2(</w:t>
      </w:r>
      <w:r w:rsidR="002F4CFA" w:rsidRPr="002F4CFA">
        <w:rPr>
          <w:rFonts w:ascii="Symbol" w:hAnsi="Symbol"/>
          <w:lang w:val="en-GB"/>
        </w:rPr>
        <w:t></w:t>
      </w:r>
      <w:proofErr w:type="spellStart"/>
      <w:r w:rsidRPr="0020241B">
        <w:rPr>
          <w:vertAlign w:val="subscript"/>
          <w:lang w:val="en-GB"/>
        </w:rPr>
        <w:t>s</w:t>
      </w:r>
      <w:r w:rsidRPr="0020241B">
        <w:rPr>
          <w:vertAlign w:val="superscript"/>
          <w:lang w:val="en-GB"/>
        </w:rPr>
        <w:t>nd</w:t>
      </w:r>
      <w:r w:rsidR="002F4CFA" w:rsidRPr="002F4CFA">
        <w:rPr>
          <w:rFonts w:ascii="Symbol" w:hAnsi="Symbol"/>
          <w:lang w:val="en-GB"/>
        </w:rPr>
        <w:t></w:t>
      </w:r>
      <w:r w:rsidRPr="0020241B">
        <w:rPr>
          <w:vertAlign w:val="subscript"/>
          <w:lang w:val="en-GB"/>
        </w:rPr>
        <w:t>l</w:t>
      </w:r>
      <w:r w:rsidRPr="0020241B">
        <w:rPr>
          <w:vertAlign w:val="superscript"/>
          <w:lang w:val="en-GB"/>
        </w:rPr>
        <w:t>nd</w:t>
      </w:r>
      <w:proofErr w:type="spellEnd"/>
      <w:r w:rsidRPr="0020241B">
        <w:rPr>
          <w:lang w:val="en-GB"/>
        </w:rPr>
        <w:t>)</w:t>
      </w:r>
      <w:r w:rsidRPr="0020241B">
        <w:rPr>
          <w:vertAlign w:val="superscript"/>
          <w:lang w:val="en-GB"/>
        </w:rPr>
        <w:t>1/2</w:t>
      </w:r>
      <w:r w:rsidR="002F4CFA">
        <w:rPr>
          <w:lang w:val="en-GB"/>
        </w:rPr>
        <w:t xml:space="preserve"> </w:t>
      </w:r>
      <w:r w:rsidRPr="0020241B">
        <w:rPr>
          <w:lang w:val="en-GB"/>
        </w:rPr>
        <w:t xml:space="preserve">where θ is the contact angle of the liquid </w:t>
      </w:r>
      <w:r w:rsidR="00B521AE">
        <w:rPr>
          <w:lang w:val="en-GB"/>
        </w:rPr>
        <w:t xml:space="preserve">droplet </w:t>
      </w:r>
      <w:r w:rsidRPr="0020241B">
        <w:rPr>
          <w:lang w:val="en-GB"/>
        </w:rPr>
        <w:t xml:space="preserve">on the film solid surface, </w:t>
      </w:r>
      <w:proofErr w:type="spellStart"/>
      <w:r w:rsidRPr="0020241B">
        <w:rPr>
          <w:lang w:val="en-GB"/>
        </w:rPr>
        <w:t>γ</w:t>
      </w:r>
      <w:r w:rsidRPr="0020241B">
        <w:rPr>
          <w:vertAlign w:val="subscript"/>
          <w:lang w:val="en-GB"/>
        </w:rPr>
        <w:t>l</w:t>
      </w:r>
      <w:r w:rsidRPr="0020241B">
        <w:rPr>
          <w:vertAlign w:val="superscript"/>
          <w:lang w:val="en-GB"/>
        </w:rPr>
        <w:t>d</w:t>
      </w:r>
      <w:proofErr w:type="spellEnd"/>
      <w:r w:rsidRPr="0020241B">
        <w:rPr>
          <w:lang w:val="en-GB"/>
        </w:rPr>
        <w:t xml:space="preserve"> and </w:t>
      </w:r>
      <w:proofErr w:type="spellStart"/>
      <w:r w:rsidRPr="0020241B">
        <w:rPr>
          <w:lang w:val="en-GB"/>
        </w:rPr>
        <w:t>γ</w:t>
      </w:r>
      <w:r w:rsidRPr="0020241B">
        <w:rPr>
          <w:vertAlign w:val="subscript"/>
          <w:lang w:val="en-GB"/>
        </w:rPr>
        <w:t>l</w:t>
      </w:r>
      <w:r w:rsidRPr="0020241B">
        <w:rPr>
          <w:vertAlign w:val="superscript"/>
          <w:lang w:val="en-GB"/>
        </w:rPr>
        <w:t>nd</w:t>
      </w:r>
      <w:proofErr w:type="spellEnd"/>
      <w:r w:rsidRPr="0020241B">
        <w:rPr>
          <w:lang w:val="en-GB"/>
        </w:rPr>
        <w:t xml:space="preserve">, are </w:t>
      </w:r>
      <w:r w:rsidR="002F4CFA" w:rsidRPr="0020241B">
        <w:rPr>
          <w:lang w:val="en-GB"/>
        </w:rPr>
        <w:t xml:space="preserve">respectively </w:t>
      </w:r>
      <w:r w:rsidRPr="0020241B">
        <w:rPr>
          <w:lang w:val="en-GB"/>
        </w:rPr>
        <w:t xml:space="preserve">the dispersive and </w:t>
      </w:r>
      <w:r w:rsidR="002F4CFA">
        <w:rPr>
          <w:lang w:val="en-GB"/>
        </w:rPr>
        <w:t>non-dispersive</w:t>
      </w:r>
      <w:r w:rsidRPr="0020241B">
        <w:rPr>
          <w:lang w:val="en-GB"/>
        </w:rPr>
        <w:t xml:space="preserve"> components of the surface free energy of the liquid, and </w:t>
      </w:r>
      <w:proofErr w:type="spellStart"/>
      <w:r w:rsidRPr="0020241B">
        <w:rPr>
          <w:lang w:val="en-GB"/>
        </w:rPr>
        <w:t>γ</w:t>
      </w:r>
      <w:r w:rsidRPr="002F4CFA">
        <w:rPr>
          <w:vertAlign w:val="subscript"/>
          <w:lang w:val="en-GB"/>
        </w:rPr>
        <w:t>l</w:t>
      </w:r>
      <w:proofErr w:type="spellEnd"/>
      <w:r w:rsidRPr="0020241B">
        <w:rPr>
          <w:lang w:val="en-GB"/>
        </w:rPr>
        <w:t xml:space="preserve"> is the surface free energy of the liquid</w:t>
      </w:r>
      <w:r w:rsidR="002F4CFA">
        <w:rPr>
          <w:lang w:val="en-GB"/>
        </w:rPr>
        <w:t>.</w:t>
      </w:r>
    </w:p>
    <w:p w14:paraId="040579D1" w14:textId="77777777" w:rsidR="0020241B" w:rsidRDefault="0020241B" w:rsidP="00626507">
      <w:pPr>
        <w:pStyle w:val="CETBodytext"/>
        <w:rPr>
          <w:lang w:val="en-GB"/>
        </w:rPr>
      </w:pPr>
    </w:p>
    <w:p w14:paraId="4E8191F4" w14:textId="78FA1849" w:rsidR="0020241B" w:rsidRPr="00B57B36" w:rsidRDefault="0020241B" w:rsidP="005A4746">
      <w:pPr>
        <w:pStyle w:val="CETheadingx"/>
      </w:pPr>
      <w:r>
        <w:t>Atomic force microscopy</w:t>
      </w:r>
      <w:r w:rsidR="002F4CFA">
        <w:t xml:space="preserve"> (AFM)</w:t>
      </w:r>
    </w:p>
    <w:p w14:paraId="611EFE39" w14:textId="15E71BD7" w:rsidR="0020241B" w:rsidRPr="00F74E1C" w:rsidRDefault="002F4CFA" w:rsidP="00626507">
      <w:pPr>
        <w:pStyle w:val="CETBodytext"/>
        <w:rPr>
          <w:lang w:val="en-GB"/>
        </w:rPr>
      </w:pPr>
      <w:r w:rsidRPr="002F4CFA">
        <w:rPr>
          <w:lang w:val="en-GB"/>
        </w:rPr>
        <w:t xml:space="preserve">AFM experiments were carried out using a </w:t>
      </w:r>
      <w:proofErr w:type="spellStart"/>
      <w:r w:rsidRPr="002F4CFA">
        <w:rPr>
          <w:lang w:val="en-GB"/>
        </w:rPr>
        <w:t>Nanoscope</w:t>
      </w:r>
      <w:proofErr w:type="spellEnd"/>
      <w:r w:rsidRPr="002F4CFA">
        <w:rPr>
          <w:lang w:val="en-GB"/>
        </w:rPr>
        <w:t xml:space="preserve"> IIIa </w:t>
      </w:r>
      <w:r>
        <w:rPr>
          <w:lang w:val="en-GB"/>
        </w:rPr>
        <w:t xml:space="preserve">controller </w:t>
      </w:r>
      <w:r w:rsidR="00C177F7">
        <w:rPr>
          <w:lang w:val="en-GB"/>
        </w:rPr>
        <w:t xml:space="preserve">from </w:t>
      </w:r>
      <w:r>
        <w:rPr>
          <w:lang w:val="en-GB"/>
        </w:rPr>
        <w:t>Digital Instruments</w:t>
      </w:r>
      <w:r w:rsidR="00C177F7">
        <w:rPr>
          <w:lang w:val="en-GB"/>
        </w:rPr>
        <w:t xml:space="preserve"> (USA</w:t>
      </w:r>
      <w:r w:rsidRPr="002F4CFA">
        <w:rPr>
          <w:lang w:val="en-GB"/>
        </w:rPr>
        <w:t>) in both tapping and contact mode</w:t>
      </w:r>
      <w:r>
        <w:rPr>
          <w:lang w:val="en-GB"/>
        </w:rPr>
        <w:t>s</w:t>
      </w:r>
      <w:r w:rsidRPr="002F4CFA">
        <w:rPr>
          <w:lang w:val="en-GB"/>
        </w:rPr>
        <w:t xml:space="preserve"> in or</w:t>
      </w:r>
      <w:r>
        <w:rPr>
          <w:lang w:val="en-GB"/>
        </w:rPr>
        <w:t>der to access surface topography</w:t>
      </w:r>
      <w:r w:rsidRPr="002F4CFA">
        <w:rPr>
          <w:lang w:val="en-GB"/>
        </w:rPr>
        <w:t>, hydrophilic/hydrophobic character of the surface as well as adhesive and friction properties at the nanoscale.</w:t>
      </w:r>
      <w:r w:rsidRPr="002F4CFA">
        <w:t xml:space="preserve"> </w:t>
      </w:r>
      <w:r w:rsidRPr="002F4CFA">
        <w:rPr>
          <w:lang w:val="en-GB"/>
        </w:rPr>
        <w:t>Topo</w:t>
      </w:r>
      <w:r>
        <w:rPr>
          <w:lang w:val="en-GB"/>
        </w:rPr>
        <w:t>graphic</w:t>
      </w:r>
      <w:r w:rsidRPr="002F4CFA">
        <w:rPr>
          <w:lang w:val="en-GB"/>
        </w:rPr>
        <w:t xml:space="preserve"> measurements of </w:t>
      </w:r>
      <w:r>
        <w:rPr>
          <w:lang w:val="en-GB"/>
        </w:rPr>
        <w:t>HM and HM formulated</w:t>
      </w:r>
      <w:r w:rsidRPr="002F4CFA">
        <w:rPr>
          <w:lang w:val="en-GB"/>
        </w:rPr>
        <w:t xml:space="preserve"> films are realized by using the tapping mode. Topographic measurements are made at fixed scanning angle equal to 0°.</w:t>
      </w:r>
      <w:r w:rsidRPr="002F4CFA">
        <w:t xml:space="preserve"> </w:t>
      </w:r>
      <w:r>
        <w:rPr>
          <w:lang w:val="en-GB"/>
        </w:rPr>
        <w:t>AFM s</w:t>
      </w:r>
      <w:r w:rsidRPr="002F4CFA">
        <w:rPr>
          <w:lang w:val="en-GB"/>
        </w:rPr>
        <w:t>ilicon probes (</w:t>
      </w:r>
      <w:proofErr w:type="spellStart"/>
      <w:r w:rsidRPr="002F4CFA">
        <w:rPr>
          <w:lang w:val="en-GB"/>
        </w:rPr>
        <w:t>Veeco</w:t>
      </w:r>
      <w:proofErr w:type="spellEnd"/>
      <w:r w:rsidRPr="002F4CFA">
        <w:rPr>
          <w:lang w:val="en-GB"/>
        </w:rPr>
        <w:t>)</w:t>
      </w:r>
      <w:r>
        <w:rPr>
          <w:lang w:val="en-GB"/>
        </w:rPr>
        <w:t xml:space="preserve"> </w:t>
      </w:r>
      <w:r w:rsidR="00C177F7">
        <w:rPr>
          <w:lang w:val="en-GB"/>
        </w:rPr>
        <w:t>have a</w:t>
      </w:r>
      <w:r w:rsidRPr="002F4CFA">
        <w:rPr>
          <w:lang w:val="en-GB"/>
        </w:rPr>
        <w:t xml:space="preserve"> spring constant of 5 N.m</w:t>
      </w:r>
      <w:r w:rsidRPr="0031026E">
        <w:rPr>
          <w:vertAlign w:val="superscript"/>
          <w:lang w:val="en-GB"/>
        </w:rPr>
        <w:t>-1</w:t>
      </w:r>
      <w:r w:rsidRPr="002F4CFA">
        <w:rPr>
          <w:lang w:val="en-GB"/>
        </w:rPr>
        <w:t>, a resonance frequency of 150 kHz and</w:t>
      </w:r>
      <w:r w:rsidR="00C177F7">
        <w:rPr>
          <w:lang w:val="en-GB"/>
        </w:rPr>
        <w:t xml:space="preserve"> a</w:t>
      </w:r>
      <w:r w:rsidRPr="002F4CFA">
        <w:rPr>
          <w:lang w:val="en-GB"/>
        </w:rPr>
        <w:t xml:space="preserve"> tip radius &lt; 10 nm. All images were collected with a resolution of 512 x 512 pixels and</w:t>
      </w:r>
      <w:r w:rsidR="00C177F7">
        <w:rPr>
          <w:lang w:val="en-GB"/>
        </w:rPr>
        <w:t xml:space="preserve"> a</w:t>
      </w:r>
      <w:r w:rsidRPr="002F4CFA">
        <w:rPr>
          <w:lang w:val="en-GB"/>
        </w:rPr>
        <w:t xml:space="preserve"> scan rate of 0.8 Hz for 1 µm x 1 µm images. All experiments were performed in air at ambient conditions.</w:t>
      </w:r>
      <w:r w:rsidR="0031026E" w:rsidRPr="0031026E">
        <w:t xml:space="preserve"> </w:t>
      </w:r>
      <w:r w:rsidR="0031026E" w:rsidRPr="0031026E">
        <w:rPr>
          <w:lang w:val="en-GB"/>
        </w:rPr>
        <w:t xml:space="preserve">The measurement of adhesion force between </w:t>
      </w:r>
      <w:r w:rsidR="0031026E">
        <w:rPr>
          <w:lang w:val="en-GB"/>
        </w:rPr>
        <w:t>the AFM tip and HM</w:t>
      </w:r>
      <w:r w:rsidR="0031026E" w:rsidRPr="0031026E">
        <w:rPr>
          <w:lang w:val="en-GB"/>
        </w:rPr>
        <w:t xml:space="preserve"> </w:t>
      </w:r>
      <w:r w:rsidR="0031026E">
        <w:rPr>
          <w:lang w:val="en-GB"/>
        </w:rPr>
        <w:t xml:space="preserve">and HM formulated </w:t>
      </w:r>
      <w:r w:rsidR="0031026E" w:rsidRPr="0031026E">
        <w:rPr>
          <w:lang w:val="en-GB"/>
        </w:rPr>
        <w:t xml:space="preserve">films was performed in contact mode </w:t>
      </w:r>
      <w:r w:rsidR="0031026E">
        <w:rPr>
          <w:lang w:val="en-GB"/>
        </w:rPr>
        <w:t xml:space="preserve">by recording force-distance </w:t>
      </w:r>
      <w:r w:rsidR="0031026E" w:rsidRPr="0031026E">
        <w:rPr>
          <w:lang w:val="en-GB"/>
        </w:rPr>
        <w:t>curve</w:t>
      </w:r>
      <w:r w:rsidR="0031026E">
        <w:rPr>
          <w:lang w:val="en-GB"/>
        </w:rPr>
        <w:t>s</w:t>
      </w:r>
      <w:r w:rsidR="0031026E" w:rsidRPr="0031026E">
        <w:rPr>
          <w:lang w:val="en-GB"/>
        </w:rPr>
        <w:t xml:space="preserve">. </w:t>
      </w:r>
      <w:r w:rsidR="0031026E">
        <w:rPr>
          <w:lang w:val="en-GB"/>
        </w:rPr>
        <w:t xml:space="preserve">At jump-out of contact of the tip from the film surface the adhesion force is equal to F = </w:t>
      </w:r>
      <w:proofErr w:type="spellStart"/>
      <w:r w:rsidR="0031026E">
        <w:rPr>
          <w:lang w:val="en-GB"/>
        </w:rPr>
        <w:t>k.</w:t>
      </w:r>
      <w:r w:rsidR="0031026E" w:rsidRPr="0031026E">
        <w:rPr>
          <w:rFonts w:ascii="Symbol" w:hAnsi="Symbol"/>
          <w:lang w:val="en-GB"/>
        </w:rPr>
        <w:t></w:t>
      </w:r>
      <w:r w:rsidR="0031026E">
        <w:rPr>
          <w:lang w:val="en-GB"/>
        </w:rPr>
        <w:t>z</w:t>
      </w:r>
      <w:proofErr w:type="spellEnd"/>
      <w:r w:rsidR="0031026E">
        <w:rPr>
          <w:lang w:val="en-GB"/>
        </w:rPr>
        <w:t xml:space="preserve">, </w:t>
      </w:r>
      <w:r w:rsidR="0031026E" w:rsidRPr="0031026E">
        <w:rPr>
          <w:lang w:val="en-GB"/>
        </w:rPr>
        <w:t xml:space="preserve">where k is the cantilever spring constant (N/m) and </w:t>
      </w:r>
      <w:proofErr w:type="spellStart"/>
      <w:r w:rsidR="0031026E" w:rsidRPr="0031026E">
        <w:rPr>
          <w:lang w:val="en-GB"/>
        </w:rPr>
        <w:t>Δz</w:t>
      </w:r>
      <w:proofErr w:type="spellEnd"/>
      <w:r w:rsidR="0031026E" w:rsidRPr="0031026E">
        <w:rPr>
          <w:lang w:val="en-GB"/>
        </w:rPr>
        <w:t xml:space="preserve"> is the cantilever deflection (nm). Silicon nitride Si</w:t>
      </w:r>
      <w:r w:rsidR="0031026E" w:rsidRPr="0031026E">
        <w:rPr>
          <w:vertAlign w:val="subscript"/>
          <w:lang w:val="en-GB"/>
        </w:rPr>
        <w:t>3</w:t>
      </w:r>
      <w:r w:rsidR="0031026E" w:rsidRPr="0031026E">
        <w:rPr>
          <w:lang w:val="en-GB"/>
        </w:rPr>
        <w:t>N</w:t>
      </w:r>
      <w:r w:rsidR="0031026E" w:rsidRPr="0031026E">
        <w:rPr>
          <w:vertAlign w:val="subscript"/>
          <w:lang w:val="en-GB"/>
        </w:rPr>
        <w:t>4</w:t>
      </w:r>
      <w:r w:rsidR="0031026E" w:rsidRPr="0031026E">
        <w:rPr>
          <w:lang w:val="en-GB"/>
        </w:rPr>
        <w:t xml:space="preserve"> cantilevers of 115 µm length, 57 kHz resonance frequency with pyramidal sharpened tips were used. The spring constant was </w:t>
      </w:r>
      <w:r w:rsidR="00C177F7">
        <w:rPr>
          <w:lang w:val="en-GB"/>
        </w:rPr>
        <w:t xml:space="preserve">equal to </w:t>
      </w:r>
      <w:r w:rsidR="0031026E" w:rsidRPr="0031026E">
        <w:rPr>
          <w:lang w:val="en-GB"/>
        </w:rPr>
        <w:t>0.3 N.m</w:t>
      </w:r>
      <w:r w:rsidR="0031026E" w:rsidRPr="0031026E">
        <w:rPr>
          <w:vertAlign w:val="superscript"/>
          <w:lang w:val="en-GB"/>
        </w:rPr>
        <w:t>-1</w:t>
      </w:r>
      <w:r w:rsidR="0031026E" w:rsidRPr="0031026E">
        <w:rPr>
          <w:lang w:val="en-GB"/>
        </w:rPr>
        <w:t xml:space="preserve"> and the radius of curvature of the tip was </w:t>
      </w:r>
      <w:r w:rsidR="00C177F7">
        <w:rPr>
          <w:lang w:val="en-GB"/>
        </w:rPr>
        <w:t xml:space="preserve">equal to </w:t>
      </w:r>
      <w:r w:rsidR="0031026E" w:rsidRPr="0031026E">
        <w:rPr>
          <w:lang w:val="en-GB"/>
        </w:rPr>
        <w:t>45 nm.</w:t>
      </w:r>
      <w:r w:rsidR="0031026E" w:rsidRPr="0031026E">
        <w:t xml:space="preserve"> </w:t>
      </w:r>
      <w:r w:rsidR="0031026E" w:rsidRPr="0031026E">
        <w:rPr>
          <w:lang w:val="en-GB"/>
        </w:rPr>
        <w:t>Friction force</w:t>
      </w:r>
      <w:r w:rsidR="001B2DEA">
        <w:rPr>
          <w:lang w:val="en-GB"/>
        </w:rPr>
        <w:t>s</w:t>
      </w:r>
      <w:r w:rsidR="0031026E" w:rsidRPr="0031026E">
        <w:rPr>
          <w:lang w:val="en-GB"/>
        </w:rPr>
        <w:t xml:space="preserve"> </w:t>
      </w:r>
      <w:r w:rsidR="0031026E">
        <w:rPr>
          <w:lang w:val="en-GB"/>
        </w:rPr>
        <w:t xml:space="preserve">were also measured by AFM. </w:t>
      </w:r>
      <w:r w:rsidR="0031026E" w:rsidRPr="0031026E">
        <w:rPr>
          <w:lang w:val="en-GB"/>
        </w:rPr>
        <w:t>Under a given applied load</w:t>
      </w:r>
      <w:r w:rsidR="00A325F7">
        <w:rPr>
          <w:lang w:val="en-GB"/>
        </w:rPr>
        <w:t xml:space="preserve"> (F</w:t>
      </w:r>
      <w:r w:rsidR="00A325F7" w:rsidRPr="00A325F7">
        <w:rPr>
          <w:vertAlign w:val="subscript"/>
          <w:lang w:val="en-GB"/>
        </w:rPr>
        <w:t>N</w:t>
      </w:r>
      <w:r w:rsidR="00A325F7">
        <w:rPr>
          <w:lang w:val="en-GB"/>
        </w:rPr>
        <w:t>)</w:t>
      </w:r>
      <w:r w:rsidR="0031026E" w:rsidRPr="0031026E">
        <w:rPr>
          <w:lang w:val="en-GB"/>
        </w:rPr>
        <w:t>, the sample is scanned back and forth in a direction perpendicular to the long axis of the cantilever and the output of the horizontal two quadrants of the photodiode</w:t>
      </w:r>
      <w:r w:rsidR="00C177F7">
        <w:rPr>
          <w:lang w:val="en-GB"/>
        </w:rPr>
        <w:t xml:space="preserve"> </w:t>
      </w:r>
      <w:r w:rsidR="0031026E" w:rsidRPr="0031026E">
        <w:rPr>
          <w:lang w:val="en-GB"/>
        </w:rPr>
        <w:t>detector is measured. The friction force between the film and the tip produces a twisting of the cantilever.</w:t>
      </w:r>
      <w:r w:rsidR="0031026E" w:rsidRPr="0031026E">
        <w:t xml:space="preserve"> </w:t>
      </w:r>
      <w:r w:rsidR="0031026E" w:rsidRPr="0031026E">
        <w:rPr>
          <w:lang w:val="en-GB"/>
        </w:rPr>
        <w:t xml:space="preserve">The differential signal between the left and right </w:t>
      </w:r>
      <w:r w:rsidR="00C177F7" w:rsidRPr="00C177F7">
        <w:rPr>
          <w:lang w:val="en-GB"/>
        </w:rPr>
        <w:t>quadrants of the photodiode</w:t>
      </w:r>
      <w:r w:rsidR="00C177F7">
        <w:rPr>
          <w:lang w:val="en-GB"/>
        </w:rPr>
        <w:t xml:space="preserve"> </w:t>
      </w:r>
      <w:r w:rsidR="00C177F7" w:rsidRPr="00C177F7">
        <w:rPr>
          <w:lang w:val="en-GB"/>
        </w:rPr>
        <w:t xml:space="preserve">detector </w:t>
      </w:r>
      <w:r w:rsidR="0031026E" w:rsidRPr="0031026E">
        <w:rPr>
          <w:lang w:val="en-GB"/>
        </w:rPr>
        <w:t xml:space="preserve">can be related to the degree of twisting, hence to </w:t>
      </w:r>
      <w:r w:rsidR="00A325F7">
        <w:rPr>
          <w:lang w:val="en-GB"/>
        </w:rPr>
        <w:t xml:space="preserve">the magnitude of friction force. </w:t>
      </w:r>
      <w:r w:rsidR="00A325F7" w:rsidRPr="0031026E">
        <w:rPr>
          <w:lang w:val="en-GB"/>
        </w:rPr>
        <w:t>Nanoscale friction is quantified by TMR (Trace Minus Retrace, in volts, equal to the difference between lateral forces scanning left-to-right and right-to-left</w:t>
      </w:r>
      <w:r w:rsidR="00A325F7">
        <w:rPr>
          <w:lang w:val="en-GB"/>
        </w:rPr>
        <w:t xml:space="preserve">. This signal </w:t>
      </w:r>
      <w:r w:rsidR="0031026E" w:rsidRPr="0031026E">
        <w:rPr>
          <w:lang w:val="en-GB"/>
        </w:rPr>
        <w:t>can also be influenced by adhesive force</w:t>
      </w:r>
      <w:r w:rsidR="00A325F7">
        <w:rPr>
          <w:lang w:val="en-GB"/>
        </w:rPr>
        <w:t xml:space="preserve"> (F</w:t>
      </w:r>
      <w:r w:rsidR="00A325F7" w:rsidRPr="00A325F7">
        <w:rPr>
          <w:vertAlign w:val="subscript"/>
          <w:lang w:val="en-GB"/>
        </w:rPr>
        <w:t>ADH</w:t>
      </w:r>
      <w:r w:rsidR="00A325F7">
        <w:rPr>
          <w:lang w:val="en-GB"/>
        </w:rPr>
        <w:t>)</w:t>
      </w:r>
      <w:r w:rsidR="0031026E" w:rsidRPr="0031026E">
        <w:rPr>
          <w:lang w:val="en-GB"/>
        </w:rPr>
        <w:t xml:space="preserve"> at the tip-sample interface.). In this case, to calculate friction coefficient</w:t>
      </w:r>
      <w:r w:rsidR="00A325F7">
        <w:rPr>
          <w:lang w:val="en-GB"/>
        </w:rPr>
        <w:t xml:space="preserve"> (µ)</w:t>
      </w:r>
      <w:r w:rsidR="0031026E" w:rsidRPr="0031026E">
        <w:rPr>
          <w:lang w:val="en-GB"/>
        </w:rPr>
        <w:t>, friction force</w:t>
      </w:r>
      <w:r w:rsidR="00A325F7">
        <w:rPr>
          <w:lang w:val="en-GB"/>
        </w:rPr>
        <w:t xml:space="preserve"> (F</w:t>
      </w:r>
      <w:r w:rsidR="00A325F7" w:rsidRPr="00A325F7">
        <w:rPr>
          <w:vertAlign w:val="subscript"/>
          <w:lang w:val="en-GB"/>
        </w:rPr>
        <w:t>TMR</w:t>
      </w:r>
      <w:r w:rsidR="00A325F7">
        <w:rPr>
          <w:lang w:val="en-GB"/>
        </w:rPr>
        <w:t>)</w:t>
      </w:r>
      <w:r w:rsidR="0031026E" w:rsidRPr="0031026E">
        <w:rPr>
          <w:lang w:val="en-GB"/>
        </w:rPr>
        <w:t xml:space="preserve"> should be divided by the sum of applied load</w:t>
      </w:r>
      <w:r w:rsidR="00A325F7">
        <w:rPr>
          <w:lang w:val="en-GB"/>
        </w:rPr>
        <w:t xml:space="preserve"> (F</w:t>
      </w:r>
      <w:r w:rsidR="00A325F7" w:rsidRPr="00A325F7">
        <w:rPr>
          <w:vertAlign w:val="subscript"/>
          <w:lang w:val="en-GB"/>
        </w:rPr>
        <w:t>N</w:t>
      </w:r>
      <w:r w:rsidR="00A325F7">
        <w:rPr>
          <w:lang w:val="en-GB"/>
        </w:rPr>
        <w:t>)</w:t>
      </w:r>
      <w:r w:rsidR="0031026E" w:rsidRPr="0031026E">
        <w:rPr>
          <w:lang w:val="en-GB"/>
        </w:rPr>
        <w:t xml:space="preserve"> and </w:t>
      </w:r>
      <w:r w:rsidR="00A325F7">
        <w:rPr>
          <w:lang w:val="en-GB"/>
        </w:rPr>
        <w:t xml:space="preserve">adhesion </w:t>
      </w:r>
      <w:r w:rsidR="0031026E" w:rsidRPr="0031026E">
        <w:rPr>
          <w:lang w:val="en-GB"/>
        </w:rPr>
        <w:t>force</w:t>
      </w:r>
      <w:r w:rsidR="00A325F7">
        <w:rPr>
          <w:lang w:val="en-GB"/>
        </w:rPr>
        <w:t xml:space="preserve"> (F</w:t>
      </w:r>
      <w:r w:rsidR="00A325F7" w:rsidRPr="00A325F7">
        <w:rPr>
          <w:vertAlign w:val="subscript"/>
          <w:lang w:val="en-GB"/>
        </w:rPr>
        <w:t>ADH</w:t>
      </w:r>
      <w:r w:rsidR="00A325F7">
        <w:rPr>
          <w:lang w:val="en-GB"/>
        </w:rPr>
        <w:t>)</w:t>
      </w:r>
      <w:r w:rsidR="0031026E" w:rsidRPr="0031026E">
        <w:rPr>
          <w:lang w:val="en-GB"/>
        </w:rPr>
        <w:t>. In the presence of capillary force, the coef</w:t>
      </w:r>
      <w:r w:rsidR="00A325F7">
        <w:rPr>
          <w:lang w:val="en-GB"/>
        </w:rPr>
        <w:t>ficient of friction is given (</w:t>
      </w:r>
      <w:proofErr w:type="spellStart"/>
      <w:r w:rsidR="00A325F7">
        <w:rPr>
          <w:lang w:val="en-GB"/>
        </w:rPr>
        <w:t>Bushan</w:t>
      </w:r>
      <w:proofErr w:type="spellEnd"/>
      <w:r w:rsidR="00A325F7">
        <w:rPr>
          <w:lang w:val="en-GB"/>
        </w:rPr>
        <w:t>, 2005) by µ = F</w:t>
      </w:r>
      <w:r w:rsidR="00A325F7">
        <w:rPr>
          <w:vertAlign w:val="subscript"/>
          <w:lang w:val="en-GB"/>
        </w:rPr>
        <w:t xml:space="preserve">TMR </w:t>
      </w:r>
      <w:r w:rsidR="00A325F7">
        <w:rPr>
          <w:lang w:val="en-GB"/>
        </w:rPr>
        <w:t>/ (F</w:t>
      </w:r>
      <w:r w:rsidR="00A325F7" w:rsidRPr="00A325F7">
        <w:rPr>
          <w:vertAlign w:val="subscript"/>
          <w:lang w:val="en-GB"/>
        </w:rPr>
        <w:t>N</w:t>
      </w:r>
      <w:r w:rsidR="00A325F7">
        <w:rPr>
          <w:lang w:val="en-GB"/>
        </w:rPr>
        <w:t xml:space="preserve"> + F</w:t>
      </w:r>
      <w:r w:rsidR="00A325F7" w:rsidRPr="00A325F7">
        <w:rPr>
          <w:vertAlign w:val="subscript"/>
          <w:lang w:val="en-GB"/>
        </w:rPr>
        <w:t>ADH</w:t>
      </w:r>
      <w:r w:rsidR="00A325F7">
        <w:rPr>
          <w:lang w:val="en-GB"/>
        </w:rPr>
        <w:t>).</w:t>
      </w:r>
    </w:p>
    <w:p w14:paraId="677EBFF0" w14:textId="4D71BC25" w:rsidR="00600535" w:rsidRPr="00B57B36" w:rsidRDefault="00FF2EB1" w:rsidP="00600535">
      <w:pPr>
        <w:pStyle w:val="CETHeading1"/>
        <w:tabs>
          <w:tab w:val="clear" w:pos="360"/>
          <w:tab w:val="right" w:pos="7100"/>
        </w:tabs>
        <w:jc w:val="both"/>
        <w:rPr>
          <w:lang w:val="en-GB"/>
        </w:rPr>
      </w:pPr>
      <w:r>
        <w:rPr>
          <w:lang w:val="en-GB"/>
        </w:rPr>
        <w:lastRenderedPageBreak/>
        <w:t>Results and discussions</w:t>
      </w:r>
    </w:p>
    <w:p w14:paraId="04963A06" w14:textId="51D4AE96" w:rsidR="00600535" w:rsidRPr="00B57B36" w:rsidRDefault="009D58F4" w:rsidP="005A4746">
      <w:pPr>
        <w:pStyle w:val="CETheadingx"/>
      </w:pPr>
      <w:r>
        <w:t xml:space="preserve">Thermal properties of HM and HM formulated films </w:t>
      </w:r>
    </w:p>
    <w:p w14:paraId="41C78B1B" w14:textId="1E3AB48F" w:rsidR="00693886" w:rsidRDefault="009D58F4" w:rsidP="0030271D">
      <w:pPr>
        <w:pStyle w:val="CETBodytext"/>
        <w:rPr>
          <w:lang w:val="en-GB"/>
        </w:rPr>
      </w:pPr>
      <w:r w:rsidRPr="009D58F4">
        <w:rPr>
          <w:lang w:val="en-GB"/>
        </w:rPr>
        <w:t>Thermal analysis is used to investigate chemica</w:t>
      </w:r>
      <w:r>
        <w:rPr>
          <w:lang w:val="en-GB"/>
        </w:rPr>
        <w:t>l and physical transitions of HM and HM formulated</w:t>
      </w:r>
      <w:r w:rsidRPr="009D58F4">
        <w:rPr>
          <w:lang w:val="en-GB"/>
        </w:rPr>
        <w:t xml:space="preserve"> films as a function of temperature. </w:t>
      </w:r>
      <w:r>
        <w:rPr>
          <w:lang w:val="en-GB"/>
        </w:rPr>
        <w:t xml:space="preserve">DSC analysis of pure HM film </w:t>
      </w:r>
      <w:r w:rsidR="00BD7121">
        <w:rPr>
          <w:lang w:val="en-GB"/>
        </w:rPr>
        <w:t>indicates a</w:t>
      </w:r>
      <w:r w:rsidRPr="009D58F4">
        <w:rPr>
          <w:lang w:val="en-GB"/>
        </w:rPr>
        <w:t xml:space="preserve"> glass transition </w:t>
      </w:r>
      <w:r>
        <w:rPr>
          <w:lang w:val="en-GB"/>
        </w:rPr>
        <w:t>temperature (</w:t>
      </w:r>
      <w:proofErr w:type="spellStart"/>
      <w:r w:rsidRPr="009D58F4">
        <w:rPr>
          <w:lang w:val="en-GB"/>
        </w:rPr>
        <w:t>Tg</w:t>
      </w:r>
      <w:proofErr w:type="spellEnd"/>
      <w:r>
        <w:rPr>
          <w:lang w:val="en-GB"/>
        </w:rPr>
        <w:t>) equal to 138°C.</w:t>
      </w:r>
      <w:r w:rsidRPr="009D58F4">
        <w:t xml:space="preserve"> </w:t>
      </w:r>
      <w:r w:rsidR="00E21B07" w:rsidRPr="00E21B07">
        <w:rPr>
          <w:lang w:val="en-GB"/>
        </w:rPr>
        <w:t>No peak corresponding to the melting of a crystalline phase is observed.</w:t>
      </w:r>
      <w:r w:rsidR="00E21B07">
        <w:rPr>
          <w:lang w:val="en-GB"/>
        </w:rPr>
        <w:t xml:space="preserve"> </w:t>
      </w:r>
      <w:r>
        <w:rPr>
          <w:lang w:val="en-GB"/>
        </w:rPr>
        <w:t>HM formulated</w:t>
      </w:r>
      <w:r w:rsidRPr="009D58F4">
        <w:rPr>
          <w:lang w:val="en-GB"/>
        </w:rPr>
        <w:t xml:space="preserve"> films containing 0.05%, 0.1%, 0.5% and 1% </w:t>
      </w:r>
      <w:r w:rsidR="00BD7121">
        <w:rPr>
          <w:lang w:val="en-GB"/>
        </w:rPr>
        <w:t>(</w:t>
      </w:r>
      <w:r w:rsidRPr="009D58F4">
        <w:rPr>
          <w:lang w:val="en-GB"/>
        </w:rPr>
        <w:t>w/w</w:t>
      </w:r>
      <w:r>
        <w:rPr>
          <w:lang w:val="en-GB"/>
        </w:rPr>
        <w:t xml:space="preserve">) </w:t>
      </w:r>
      <w:r w:rsidR="00BD7121">
        <w:rPr>
          <w:lang w:val="en-GB"/>
        </w:rPr>
        <w:t xml:space="preserve">of </w:t>
      </w:r>
      <w:r w:rsidRPr="009D58F4">
        <w:rPr>
          <w:lang w:val="en-GB"/>
        </w:rPr>
        <w:t xml:space="preserve">stearic acid (SA) molecules showed no variation of </w:t>
      </w:r>
      <w:r w:rsidR="00BD7121">
        <w:rPr>
          <w:lang w:val="en-GB"/>
        </w:rPr>
        <w:t xml:space="preserve">the </w:t>
      </w:r>
      <w:r w:rsidRPr="009D58F4">
        <w:rPr>
          <w:lang w:val="en-GB"/>
        </w:rPr>
        <w:t>glass transition tempe</w:t>
      </w:r>
      <w:r>
        <w:rPr>
          <w:lang w:val="en-GB"/>
        </w:rPr>
        <w:t>rature which remains unchanged relative to pure HM and equal to138°C</w:t>
      </w:r>
      <w:r w:rsidRPr="009D58F4">
        <w:rPr>
          <w:lang w:val="en-GB"/>
        </w:rPr>
        <w:t xml:space="preserve">. </w:t>
      </w:r>
      <w:r>
        <w:rPr>
          <w:lang w:val="en-GB"/>
        </w:rPr>
        <w:t>The melting temperature of SA remains also unchanged in formulated films. These results indicate</w:t>
      </w:r>
      <w:r w:rsidRPr="009D58F4">
        <w:rPr>
          <w:lang w:val="en-GB"/>
        </w:rPr>
        <w:t xml:space="preserve"> tha</w:t>
      </w:r>
      <w:r>
        <w:rPr>
          <w:lang w:val="en-GB"/>
        </w:rPr>
        <w:t xml:space="preserve">t phase separation </w:t>
      </w:r>
      <w:r w:rsidRPr="009D58F4">
        <w:rPr>
          <w:lang w:val="en-GB"/>
        </w:rPr>
        <w:t>occurs</w:t>
      </w:r>
      <w:r>
        <w:rPr>
          <w:lang w:val="en-GB"/>
        </w:rPr>
        <w:t xml:space="preserve"> between the </w:t>
      </w:r>
      <w:r w:rsidR="00BD7121">
        <w:rPr>
          <w:lang w:val="en-GB"/>
        </w:rPr>
        <w:t xml:space="preserve">Hypromellose </w:t>
      </w:r>
      <w:r>
        <w:rPr>
          <w:lang w:val="en-GB"/>
        </w:rPr>
        <w:t xml:space="preserve">that behaves </w:t>
      </w:r>
      <w:r w:rsidRPr="009D58F4">
        <w:rPr>
          <w:lang w:val="en-GB"/>
        </w:rPr>
        <w:t xml:space="preserve">as </w:t>
      </w:r>
      <w:r>
        <w:rPr>
          <w:lang w:val="en-GB"/>
        </w:rPr>
        <w:t xml:space="preserve">a </w:t>
      </w:r>
      <w:r w:rsidRPr="009D58F4">
        <w:rPr>
          <w:lang w:val="en-GB"/>
        </w:rPr>
        <w:t xml:space="preserve">hydrophilic matrix and stearic acid </w:t>
      </w:r>
      <w:r>
        <w:rPr>
          <w:lang w:val="en-GB"/>
        </w:rPr>
        <w:t xml:space="preserve">that behaves </w:t>
      </w:r>
      <w:r w:rsidRPr="009D58F4">
        <w:rPr>
          <w:lang w:val="en-GB"/>
        </w:rPr>
        <w:t xml:space="preserve">as </w:t>
      </w:r>
      <w:r>
        <w:rPr>
          <w:lang w:val="en-GB"/>
        </w:rPr>
        <w:t xml:space="preserve">a </w:t>
      </w:r>
      <w:r w:rsidRPr="009D58F4">
        <w:rPr>
          <w:lang w:val="en-GB"/>
        </w:rPr>
        <w:t xml:space="preserve">hydrophobic </w:t>
      </w:r>
      <w:r w:rsidR="00BD7121">
        <w:rPr>
          <w:lang w:val="en-GB"/>
        </w:rPr>
        <w:t>additive</w:t>
      </w:r>
      <w:r w:rsidRPr="009D58F4">
        <w:rPr>
          <w:lang w:val="en-GB"/>
        </w:rPr>
        <w:t>. Phase separation could be explained by the</w:t>
      </w:r>
      <w:r>
        <w:rPr>
          <w:lang w:val="en-GB"/>
        </w:rPr>
        <w:t xml:space="preserve"> absence of HM</w:t>
      </w:r>
      <w:r w:rsidRPr="009D58F4">
        <w:rPr>
          <w:lang w:val="en-GB"/>
        </w:rPr>
        <w:t>-</w:t>
      </w:r>
      <w:r>
        <w:rPr>
          <w:lang w:val="en-GB"/>
        </w:rPr>
        <w:t>SA</w:t>
      </w:r>
      <w:r w:rsidRPr="009D58F4">
        <w:rPr>
          <w:lang w:val="en-GB"/>
        </w:rPr>
        <w:t xml:space="preserve"> interactions.</w:t>
      </w:r>
      <w:r w:rsidR="00E21B07">
        <w:rPr>
          <w:lang w:val="en-GB"/>
        </w:rPr>
        <w:t xml:space="preserve"> On the contrary DSC thermograms of HM</w:t>
      </w:r>
      <w:r w:rsidR="00E21B07" w:rsidRPr="00E21B07">
        <w:rPr>
          <w:lang w:val="en-GB"/>
        </w:rPr>
        <w:t>-</w:t>
      </w:r>
      <w:r w:rsidR="00E21B07">
        <w:rPr>
          <w:lang w:val="en-GB"/>
        </w:rPr>
        <w:t>Polyethylene glycol (</w:t>
      </w:r>
      <w:r w:rsidR="00BD7121">
        <w:rPr>
          <w:lang w:val="en-GB"/>
        </w:rPr>
        <w:t>HM-</w:t>
      </w:r>
      <w:r w:rsidR="00E21B07" w:rsidRPr="00E21B07">
        <w:rPr>
          <w:lang w:val="en-GB"/>
        </w:rPr>
        <w:t>PEG</w:t>
      </w:r>
      <w:r w:rsidR="00E21B07">
        <w:rPr>
          <w:lang w:val="en-GB"/>
        </w:rPr>
        <w:t>)</w:t>
      </w:r>
      <w:r w:rsidR="00E21B07" w:rsidRPr="00E21B07">
        <w:rPr>
          <w:lang w:val="en-GB"/>
        </w:rPr>
        <w:t xml:space="preserve"> films exhibit only one </w:t>
      </w:r>
      <w:r w:rsidR="00E21B07">
        <w:rPr>
          <w:lang w:val="en-GB"/>
        </w:rPr>
        <w:t>glass transition temperature (</w:t>
      </w:r>
      <w:proofErr w:type="spellStart"/>
      <w:r w:rsidR="00E21B07" w:rsidRPr="00E21B07">
        <w:rPr>
          <w:lang w:val="en-GB"/>
        </w:rPr>
        <w:t>Tg</w:t>
      </w:r>
      <w:proofErr w:type="spellEnd"/>
      <w:r w:rsidR="00E21B07">
        <w:rPr>
          <w:lang w:val="en-GB"/>
        </w:rPr>
        <w:t>)</w:t>
      </w:r>
      <w:r w:rsidR="00E21B07" w:rsidRPr="00E21B07">
        <w:rPr>
          <w:lang w:val="en-GB"/>
        </w:rPr>
        <w:t xml:space="preserve"> which </w:t>
      </w:r>
      <w:r w:rsidR="00E21B07">
        <w:rPr>
          <w:lang w:val="en-GB"/>
        </w:rPr>
        <w:t xml:space="preserve">value </w:t>
      </w:r>
      <w:r w:rsidR="00E21B07" w:rsidRPr="00E21B07">
        <w:rPr>
          <w:lang w:val="en-GB"/>
        </w:rPr>
        <w:t>rang</w:t>
      </w:r>
      <w:r w:rsidR="00E21B07">
        <w:rPr>
          <w:lang w:val="en-GB"/>
        </w:rPr>
        <w:t>es between the glass transitions</w:t>
      </w:r>
      <w:r w:rsidR="00E21B07" w:rsidRPr="00E21B07">
        <w:rPr>
          <w:lang w:val="en-GB"/>
        </w:rPr>
        <w:t xml:space="preserve"> of the two </w:t>
      </w:r>
      <w:r w:rsidR="00E21B07">
        <w:rPr>
          <w:lang w:val="en-GB"/>
        </w:rPr>
        <w:t>constituents, H</w:t>
      </w:r>
      <w:r w:rsidR="00BD7121">
        <w:rPr>
          <w:lang w:val="en-GB"/>
        </w:rPr>
        <w:t>M</w:t>
      </w:r>
      <w:r w:rsidR="00E21B07" w:rsidRPr="00E21B07">
        <w:rPr>
          <w:lang w:val="en-GB"/>
        </w:rPr>
        <w:t xml:space="preserve"> and PEG. In addition, the fact that both constituents are water soluble </w:t>
      </w:r>
      <w:r w:rsidR="00E21B07">
        <w:rPr>
          <w:lang w:val="en-GB"/>
        </w:rPr>
        <w:t>promotes</w:t>
      </w:r>
      <w:r w:rsidR="00E21B07" w:rsidRPr="00E21B07">
        <w:rPr>
          <w:lang w:val="en-GB"/>
        </w:rPr>
        <w:t xml:space="preserve"> miscibility between them and prevents </w:t>
      </w:r>
      <w:r w:rsidR="00E21B07">
        <w:rPr>
          <w:lang w:val="en-GB"/>
        </w:rPr>
        <w:t>phase separation. HM</w:t>
      </w:r>
      <w:r w:rsidR="00E21B07" w:rsidRPr="00E21B07">
        <w:rPr>
          <w:lang w:val="en-GB"/>
        </w:rPr>
        <w:t xml:space="preserve"> pure film is in the amorphous state </w:t>
      </w:r>
      <w:r w:rsidR="00E21B07">
        <w:rPr>
          <w:lang w:val="en-GB"/>
        </w:rPr>
        <w:t xml:space="preserve">and </w:t>
      </w:r>
      <w:r w:rsidR="00E21B07" w:rsidRPr="00E21B07">
        <w:rPr>
          <w:lang w:val="en-GB"/>
        </w:rPr>
        <w:t xml:space="preserve">presents a glass transition temperature equal to 138°C. However, addition of PEG which has </w:t>
      </w:r>
      <w:r w:rsidR="00E21B07">
        <w:rPr>
          <w:lang w:val="en-GB"/>
        </w:rPr>
        <w:t xml:space="preserve">a </w:t>
      </w:r>
      <w:proofErr w:type="spellStart"/>
      <w:r w:rsidR="00E21B07" w:rsidRPr="00E21B07">
        <w:rPr>
          <w:lang w:val="en-GB"/>
        </w:rPr>
        <w:t>Tg</w:t>
      </w:r>
      <w:proofErr w:type="spellEnd"/>
      <w:r w:rsidR="00E21B07" w:rsidRPr="00E21B07">
        <w:rPr>
          <w:lang w:val="en-GB"/>
        </w:rPr>
        <w:t xml:space="preserve"> equal to -72°C chan</w:t>
      </w:r>
      <w:r w:rsidR="00E21B07">
        <w:rPr>
          <w:lang w:val="en-GB"/>
        </w:rPr>
        <w:t>ges the thermal properties of HM</w:t>
      </w:r>
      <w:r w:rsidR="00E21B07" w:rsidRPr="00E21B07">
        <w:rPr>
          <w:lang w:val="en-GB"/>
        </w:rPr>
        <w:t xml:space="preserve"> formulated films.</w:t>
      </w:r>
      <w:r w:rsidR="00E21B07">
        <w:rPr>
          <w:lang w:val="en-GB"/>
        </w:rPr>
        <w:t xml:space="preserve"> Indeed</w:t>
      </w:r>
      <w:r w:rsidR="0075715C">
        <w:rPr>
          <w:lang w:val="en-GB"/>
        </w:rPr>
        <w:t>,</w:t>
      </w:r>
      <w:r w:rsidR="00E21B07">
        <w:rPr>
          <w:lang w:val="en-GB"/>
        </w:rPr>
        <w:t xml:space="preserve"> increasing PEG content in formulated films induce</w:t>
      </w:r>
      <w:r w:rsidR="00BD7121">
        <w:rPr>
          <w:lang w:val="en-GB"/>
        </w:rPr>
        <w:t>,</w:t>
      </w:r>
      <w:r w:rsidR="00E21B07">
        <w:rPr>
          <w:lang w:val="en-GB"/>
        </w:rPr>
        <w:t xml:space="preserve"> </w:t>
      </w:r>
      <w:r w:rsidR="008722DA">
        <w:rPr>
          <w:lang w:val="en-GB"/>
        </w:rPr>
        <w:t>first</w:t>
      </w:r>
      <w:r w:rsidR="00BD7121">
        <w:rPr>
          <w:lang w:val="en-GB"/>
        </w:rPr>
        <w:t>,</w:t>
      </w:r>
      <w:r w:rsidR="008722DA">
        <w:rPr>
          <w:lang w:val="en-GB"/>
        </w:rPr>
        <w:t xml:space="preserve"> a unique </w:t>
      </w:r>
      <w:proofErr w:type="spellStart"/>
      <w:r w:rsidR="008722DA">
        <w:rPr>
          <w:lang w:val="en-GB"/>
        </w:rPr>
        <w:t>Tg</w:t>
      </w:r>
      <w:proofErr w:type="spellEnd"/>
      <w:r w:rsidR="008722DA">
        <w:rPr>
          <w:lang w:val="en-GB"/>
        </w:rPr>
        <w:t xml:space="preserve"> for the blend and</w:t>
      </w:r>
      <w:r w:rsidR="00BD7121">
        <w:rPr>
          <w:lang w:val="en-GB"/>
        </w:rPr>
        <w:t>,</w:t>
      </w:r>
      <w:r w:rsidR="008722DA">
        <w:rPr>
          <w:lang w:val="en-GB"/>
        </w:rPr>
        <w:t xml:space="preserve"> second</w:t>
      </w:r>
      <w:r w:rsidR="00BD7121">
        <w:rPr>
          <w:lang w:val="en-GB"/>
        </w:rPr>
        <w:t>,</w:t>
      </w:r>
      <w:r w:rsidR="008722DA">
        <w:rPr>
          <w:lang w:val="en-GB"/>
        </w:rPr>
        <w:t xml:space="preserve"> </w:t>
      </w:r>
      <w:r w:rsidR="00E21B07">
        <w:rPr>
          <w:lang w:val="en-GB"/>
        </w:rPr>
        <w:t xml:space="preserve">a decrease of the glass transition temperature as reported in </w:t>
      </w:r>
      <w:r w:rsidR="00201117">
        <w:rPr>
          <w:lang w:val="en-GB"/>
        </w:rPr>
        <w:t>Table</w:t>
      </w:r>
      <w:r w:rsidR="00E21B07">
        <w:rPr>
          <w:lang w:val="en-GB"/>
        </w:rPr>
        <w:t xml:space="preserve"> 1.</w:t>
      </w:r>
      <w:r w:rsidR="00E21B07" w:rsidRPr="00E21B07">
        <w:rPr>
          <w:lang w:val="en-GB"/>
        </w:rPr>
        <w:t xml:space="preserve"> </w:t>
      </w:r>
    </w:p>
    <w:p w14:paraId="50184CBD" w14:textId="7FE68A71" w:rsidR="0030271D" w:rsidRPr="0030271D" w:rsidRDefault="0030271D" w:rsidP="0030271D">
      <w:pPr>
        <w:pStyle w:val="CETTabletitle"/>
      </w:pPr>
      <w:r w:rsidRPr="00B57B36">
        <w:t xml:space="preserve">Table 1: </w:t>
      </w:r>
      <w:r w:rsidR="00BD7121">
        <w:t>G</w:t>
      </w:r>
      <w:r w:rsidRPr="0030271D">
        <w:t xml:space="preserve">lass transition </w:t>
      </w:r>
      <w:r w:rsidR="00BD7121">
        <w:t xml:space="preserve">temperature </w:t>
      </w:r>
      <w:r w:rsidRPr="0030271D">
        <w:t xml:space="preserve">of </w:t>
      </w:r>
      <w:r w:rsidR="00BD7121">
        <w:t xml:space="preserve">HM and </w:t>
      </w:r>
      <w:r w:rsidRPr="0030271D">
        <w:t xml:space="preserve">HM-PEG films versus PEG content </w:t>
      </w:r>
    </w:p>
    <w:tbl>
      <w:tblPr>
        <w:tblW w:w="6946"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276"/>
        <w:gridCol w:w="992"/>
        <w:gridCol w:w="1560"/>
        <w:gridCol w:w="1559"/>
        <w:gridCol w:w="1559"/>
      </w:tblGrid>
      <w:tr w:rsidR="0030271D" w:rsidRPr="00B57B36" w14:paraId="26981798" w14:textId="77777777" w:rsidTr="0030271D">
        <w:tc>
          <w:tcPr>
            <w:tcW w:w="1276" w:type="dxa"/>
            <w:tcBorders>
              <w:top w:val="single" w:sz="12" w:space="0" w:color="008000"/>
              <w:bottom w:val="single" w:sz="6" w:space="0" w:color="008000"/>
            </w:tcBorders>
            <w:shd w:val="clear" w:color="auto" w:fill="FFFFFF"/>
          </w:tcPr>
          <w:p w14:paraId="0EF8A57F" w14:textId="77777777" w:rsidR="0030271D" w:rsidRDefault="0030271D" w:rsidP="009131C1">
            <w:pPr>
              <w:pStyle w:val="CETBodytext"/>
              <w:rPr>
                <w:lang w:val="en-GB"/>
              </w:rPr>
            </w:pPr>
          </w:p>
          <w:p w14:paraId="1C159694" w14:textId="33B4209F" w:rsidR="0030271D" w:rsidRPr="00B57B36" w:rsidRDefault="0030271D" w:rsidP="009131C1">
            <w:pPr>
              <w:pStyle w:val="CETBodytext"/>
              <w:rPr>
                <w:lang w:val="en-GB"/>
              </w:rPr>
            </w:pPr>
            <w:r w:rsidRPr="00B57B36">
              <w:rPr>
                <w:lang w:val="en-GB"/>
              </w:rPr>
              <w:t xml:space="preserve"> </w:t>
            </w:r>
          </w:p>
        </w:tc>
        <w:tc>
          <w:tcPr>
            <w:tcW w:w="992" w:type="dxa"/>
            <w:tcBorders>
              <w:top w:val="single" w:sz="12" w:space="0" w:color="008000"/>
              <w:bottom w:val="single" w:sz="6" w:space="0" w:color="008000"/>
            </w:tcBorders>
            <w:shd w:val="clear" w:color="auto" w:fill="FFFFFF"/>
          </w:tcPr>
          <w:p w14:paraId="033E5DBF" w14:textId="77777777" w:rsidR="0030271D" w:rsidRDefault="0030271D" w:rsidP="009131C1">
            <w:pPr>
              <w:pStyle w:val="CETBodytext"/>
              <w:ind w:right="-1"/>
              <w:rPr>
                <w:rFonts w:cs="Arial"/>
                <w:szCs w:val="18"/>
                <w:lang w:val="en-GB"/>
              </w:rPr>
            </w:pPr>
          </w:p>
          <w:p w14:paraId="0A9F21C9" w14:textId="661DE643" w:rsidR="0030271D" w:rsidRDefault="0030271D" w:rsidP="000D2D2D">
            <w:pPr>
              <w:pStyle w:val="CETBodytext"/>
              <w:ind w:right="-1"/>
              <w:rPr>
                <w:rFonts w:cs="Arial"/>
                <w:szCs w:val="18"/>
                <w:lang w:val="en-GB"/>
              </w:rPr>
            </w:pPr>
            <w:r>
              <w:rPr>
                <w:rFonts w:cs="Arial"/>
                <w:szCs w:val="18"/>
                <w:lang w:val="en-GB"/>
              </w:rPr>
              <w:t>HM</w:t>
            </w:r>
          </w:p>
        </w:tc>
        <w:tc>
          <w:tcPr>
            <w:tcW w:w="1560" w:type="dxa"/>
            <w:tcBorders>
              <w:top w:val="single" w:sz="12" w:space="0" w:color="008000"/>
              <w:bottom w:val="single" w:sz="6" w:space="0" w:color="008000"/>
            </w:tcBorders>
            <w:shd w:val="clear" w:color="auto" w:fill="FFFFFF"/>
          </w:tcPr>
          <w:p w14:paraId="15DFD4BF" w14:textId="77777777" w:rsidR="0030271D" w:rsidRDefault="0030271D" w:rsidP="009131C1">
            <w:pPr>
              <w:pStyle w:val="CETBodytext"/>
              <w:ind w:right="-1"/>
              <w:rPr>
                <w:rFonts w:cs="Arial"/>
                <w:szCs w:val="18"/>
                <w:lang w:val="en-GB"/>
              </w:rPr>
            </w:pPr>
          </w:p>
          <w:p w14:paraId="46F15AC0" w14:textId="5B5A5678" w:rsidR="0030271D" w:rsidRDefault="0030271D" w:rsidP="009131C1">
            <w:pPr>
              <w:pStyle w:val="CETBodytext"/>
              <w:ind w:right="-1"/>
              <w:rPr>
                <w:rFonts w:cs="Arial"/>
                <w:szCs w:val="18"/>
                <w:lang w:val="en-GB"/>
              </w:rPr>
            </w:pPr>
            <w:r>
              <w:rPr>
                <w:rFonts w:cs="Arial"/>
                <w:szCs w:val="18"/>
                <w:lang w:val="en-GB"/>
              </w:rPr>
              <w:t>HM-10% PEG</w:t>
            </w:r>
          </w:p>
        </w:tc>
        <w:tc>
          <w:tcPr>
            <w:tcW w:w="1559" w:type="dxa"/>
            <w:tcBorders>
              <w:top w:val="single" w:sz="12" w:space="0" w:color="008000"/>
              <w:bottom w:val="single" w:sz="6" w:space="0" w:color="008000"/>
            </w:tcBorders>
            <w:shd w:val="clear" w:color="auto" w:fill="FFFFFF"/>
          </w:tcPr>
          <w:p w14:paraId="34334B42" w14:textId="77777777" w:rsidR="0030271D" w:rsidRDefault="0030271D" w:rsidP="009131C1">
            <w:pPr>
              <w:pStyle w:val="CETBodytext"/>
              <w:ind w:right="-1"/>
              <w:rPr>
                <w:rFonts w:cs="Arial"/>
                <w:szCs w:val="18"/>
                <w:lang w:val="en-GB"/>
              </w:rPr>
            </w:pPr>
          </w:p>
          <w:p w14:paraId="2EDAFA7F" w14:textId="208A4A37" w:rsidR="0030271D" w:rsidRDefault="0030271D" w:rsidP="009131C1">
            <w:pPr>
              <w:pStyle w:val="CETBodytext"/>
              <w:ind w:right="-1"/>
              <w:rPr>
                <w:rFonts w:cs="Arial"/>
                <w:szCs w:val="18"/>
                <w:lang w:val="en-GB"/>
              </w:rPr>
            </w:pPr>
            <w:r>
              <w:rPr>
                <w:rFonts w:cs="Arial"/>
                <w:szCs w:val="18"/>
                <w:lang w:val="en-GB"/>
              </w:rPr>
              <w:t>HM-20% PEG</w:t>
            </w:r>
          </w:p>
        </w:tc>
        <w:tc>
          <w:tcPr>
            <w:tcW w:w="1559" w:type="dxa"/>
            <w:tcBorders>
              <w:top w:val="single" w:sz="12" w:space="0" w:color="008000"/>
              <w:bottom w:val="single" w:sz="6" w:space="0" w:color="008000"/>
            </w:tcBorders>
            <w:shd w:val="clear" w:color="auto" w:fill="FFFFFF"/>
          </w:tcPr>
          <w:p w14:paraId="21C8939C" w14:textId="77777777" w:rsidR="0030271D" w:rsidRDefault="0030271D" w:rsidP="009131C1">
            <w:pPr>
              <w:pStyle w:val="CETBodytext"/>
              <w:ind w:right="-1"/>
              <w:rPr>
                <w:rFonts w:cs="Arial"/>
                <w:szCs w:val="18"/>
                <w:lang w:val="en-GB"/>
              </w:rPr>
            </w:pPr>
          </w:p>
          <w:p w14:paraId="26D3875D" w14:textId="744DE80F" w:rsidR="0030271D" w:rsidRDefault="0030271D" w:rsidP="009131C1">
            <w:pPr>
              <w:pStyle w:val="CETBodytext"/>
              <w:ind w:right="-1"/>
              <w:rPr>
                <w:rFonts w:cs="Arial"/>
                <w:szCs w:val="18"/>
                <w:lang w:val="en-GB"/>
              </w:rPr>
            </w:pPr>
            <w:r>
              <w:rPr>
                <w:rFonts w:cs="Arial"/>
                <w:szCs w:val="18"/>
                <w:lang w:val="en-GB"/>
              </w:rPr>
              <w:t>HM- 30% PEG</w:t>
            </w:r>
          </w:p>
        </w:tc>
      </w:tr>
      <w:tr w:rsidR="0030271D" w:rsidRPr="00B57B36" w14:paraId="0657251C" w14:textId="77777777" w:rsidTr="0030271D">
        <w:tc>
          <w:tcPr>
            <w:tcW w:w="1276" w:type="dxa"/>
            <w:shd w:val="clear" w:color="auto" w:fill="FFFFFF"/>
          </w:tcPr>
          <w:p w14:paraId="33CDF551" w14:textId="77777777" w:rsidR="0030271D" w:rsidRDefault="0030271D" w:rsidP="009131C1">
            <w:pPr>
              <w:pStyle w:val="CETBodytext"/>
              <w:rPr>
                <w:lang w:val="en-GB"/>
              </w:rPr>
            </w:pPr>
          </w:p>
          <w:p w14:paraId="2B164D7E" w14:textId="063DDBB0" w:rsidR="0030271D" w:rsidRPr="00B57B36" w:rsidRDefault="0030271D" w:rsidP="009131C1">
            <w:pPr>
              <w:pStyle w:val="CETBodytext"/>
              <w:rPr>
                <w:lang w:val="en-GB"/>
              </w:rPr>
            </w:pPr>
            <w:proofErr w:type="spellStart"/>
            <w:r>
              <w:rPr>
                <w:lang w:val="en-GB"/>
              </w:rPr>
              <w:t>Tg</w:t>
            </w:r>
            <w:proofErr w:type="spellEnd"/>
            <w:r>
              <w:rPr>
                <w:lang w:val="en-GB"/>
              </w:rPr>
              <w:t xml:space="preserve"> (°C) </w:t>
            </w:r>
          </w:p>
        </w:tc>
        <w:tc>
          <w:tcPr>
            <w:tcW w:w="992" w:type="dxa"/>
            <w:shd w:val="clear" w:color="auto" w:fill="FFFFFF"/>
          </w:tcPr>
          <w:p w14:paraId="11A7ADB9" w14:textId="77777777" w:rsidR="0030271D" w:rsidRDefault="0030271D" w:rsidP="009131C1">
            <w:pPr>
              <w:pStyle w:val="CETBodytext"/>
              <w:ind w:right="-1"/>
              <w:rPr>
                <w:rFonts w:cs="Arial"/>
                <w:szCs w:val="18"/>
                <w:lang w:val="en-GB"/>
              </w:rPr>
            </w:pPr>
          </w:p>
          <w:p w14:paraId="33AE3734" w14:textId="648B9D65" w:rsidR="0030271D" w:rsidRDefault="0030271D" w:rsidP="009131C1">
            <w:pPr>
              <w:pStyle w:val="CETBodytext"/>
              <w:ind w:right="-1"/>
              <w:rPr>
                <w:rFonts w:cs="Arial"/>
                <w:szCs w:val="18"/>
                <w:lang w:val="en-GB"/>
              </w:rPr>
            </w:pPr>
            <w:r>
              <w:rPr>
                <w:rFonts w:cs="Arial"/>
                <w:lang w:val="en-GB"/>
              </w:rPr>
              <w:t>138</w:t>
            </w:r>
          </w:p>
        </w:tc>
        <w:tc>
          <w:tcPr>
            <w:tcW w:w="1560" w:type="dxa"/>
            <w:shd w:val="clear" w:color="auto" w:fill="FFFFFF"/>
          </w:tcPr>
          <w:p w14:paraId="3D889803" w14:textId="77777777" w:rsidR="0030271D" w:rsidRDefault="0030271D" w:rsidP="009131C1">
            <w:pPr>
              <w:pStyle w:val="CETBodytext"/>
              <w:ind w:right="-1"/>
              <w:rPr>
                <w:rFonts w:cs="Arial"/>
                <w:szCs w:val="18"/>
                <w:lang w:val="en-GB"/>
              </w:rPr>
            </w:pPr>
          </w:p>
          <w:p w14:paraId="79376AF5" w14:textId="7DF4DB2E" w:rsidR="0030271D" w:rsidRDefault="0030271D" w:rsidP="009131C1">
            <w:pPr>
              <w:pStyle w:val="CETBodytext"/>
              <w:ind w:right="-1"/>
              <w:rPr>
                <w:rFonts w:cs="Arial"/>
                <w:szCs w:val="18"/>
                <w:lang w:val="en-GB"/>
              </w:rPr>
            </w:pPr>
            <w:r>
              <w:rPr>
                <w:rFonts w:cs="Arial"/>
                <w:lang w:val="en-GB"/>
              </w:rPr>
              <w:t>98</w:t>
            </w:r>
          </w:p>
        </w:tc>
        <w:tc>
          <w:tcPr>
            <w:tcW w:w="1559" w:type="dxa"/>
            <w:shd w:val="clear" w:color="auto" w:fill="FFFFFF"/>
          </w:tcPr>
          <w:p w14:paraId="5E0F2D5E" w14:textId="77777777" w:rsidR="0030271D" w:rsidRDefault="0030271D" w:rsidP="009131C1">
            <w:pPr>
              <w:pStyle w:val="CETBodytext"/>
              <w:ind w:right="-1"/>
              <w:rPr>
                <w:rFonts w:cs="Arial"/>
                <w:szCs w:val="18"/>
                <w:lang w:val="en-GB"/>
              </w:rPr>
            </w:pPr>
          </w:p>
          <w:p w14:paraId="151D1DA3" w14:textId="7FA5482F" w:rsidR="0030271D" w:rsidRDefault="0030271D" w:rsidP="009131C1">
            <w:pPr>
              <w:pStyle w:val="CETBodytext"/>
              <w:ind w:right="-1"/>
              <w:rPr>
                <w:rFonts w:cs="Arial"/>
                <w:szCs w:val="18"/>
                <w:lang w:val="en-GB"/>
              </w:rPr>
            </w:pPr>
            <w:r>
              <w:rPr>
                <w:rFonts w:cs="Arial"/>
                <w:lang w:val="en-GB"/>
              </w:rPr>
              <w:t>70</w:t>
            </w:r>
          </w:p>
        </w:tc>
        <w:tc>
          <w:tcPr>
            <w:tcW w:w="1559" w:type="dxa"/>
            <w:shd w:val="clear" w:color="auto" w:fill="FFFFFF"/>
          </w:tcPr>
          <w:p w14:paraId="1906AB7E" w14:textId="77777777" w:rsidR="0030271D" w:rsidRDefault="0030271D" w:rsidP="009131C1">
            <w:pPr>
              <w:pStyle w:val="CETBodytext"/>
              <w:ind w:right="-1"/>
              <w:rPr>
                <w:rFonts w:cs="Arial"/>
                <w:szCs w:val="18"/>
                <w:lang w:val="en-GB"/>
              </w:rPr>
            </w:pPr>
          </w:p>
          <w:p w14:paraId="7D7FC950" w14:textId="77777777" w:rsidR="0030271D" w:rsidRDefault="0030271D" w:rsidP="009131C1">
            <w:pPr>
              <w:pStyle w:val="CETBodytext"/>
              <w:ind w:right="-1"/>
              <w:rPr>
                <w:rFonts w:cs="Arial"/>
                <w:lang w:val="en-GB"/>
              </w:rPr>
            </w:pPr>
            <w:r>
              <w:rPr>
                <w:rFonts w:cs="Arial"/>
                <w:lang w:val="en-GB"/>
              </w:rPr>
              <w:t>50</w:t>
            </w:r>
          </w:p>
          <w:p w14:paraId="4E006339" w14:textId="3F5764C0" w:rsidR="00C500B3" w:rsidRDefault="00C500B3" w:rsidP="009131C1">
            <w:pPr>
              <w:pStyle w:val="CETBodytext"/>
              <w:ind w:right="-1"/>
              <w:rPr>
                <w:rFonts w:cs="Arial"/>
                <w:szCs w:val="18"/>
                <w:lang w:val="en-GB"/>
              </w:rPr>
            </w:pPr>
          </w:p>
        </w:tc>
      </w:tr>
    </w:tbl>
    <w:p w14:paraId="3A93795C" w14:textId="77777777" w:rsidR="0030271D" w:rsidRDefault="0030271D" w:rsidP="00FF2EB1">
      <w:pPr>
        <w:pStyle w:val="CETBodytext"/>
        <w:rPr>
          <w:rFonts w:asciiTheme="minorHAnsi" w:hAnsiTheme="minorHAnsi"/>
          <w:b/>
          <w:bCs/>
          <w:color w:val="548DD4"/>
          <w:sz w:val="24"/>
          <w:szCs w:val="24"/>
        </w:rPr>
      </w:pPr>
    </w:p>
    <w:p w14:paraId="7441EE70" w14:textId="580F0FE3" w:rsidR="009D58F4" w:rsidRDefault="008722DA" w:rsidP="00FF2EB1">
      <w:pPr>
        <w:pStyle w:val="CETBodytext"/>
        <w:rPr>
          <w:lang w:val="en-GB"/>
        </w:rPr>
      </w:pPr>
      <w:r>
        <w:t xml:space="preserve">A unique </w:t>
      </w:r>
      <w:proofErr w:type="spellStart"/>
      <w:r>
        <w:t>Tg</w:t>
      </w:r>
      <w:proofErr w:type="spellEnd"/>
      <w:r>
        <w:t xml:space="preserve"> means that </w:t>
      </w:r>
      <w:r w:rsidR="00693886">
        <w:rPr>
          <w:lang w:val="en-GB"/>
        </w:rPr>
        <w:t>HM</w:t>
      </w:r>
      <w:r w:rsidR="00693886" w:rsidRPr="00693886">
        <w:rPr>
          <w:lang w:val="en-GB"/>
        </w:rPr>
        <w:t xml:space="preserve">-PEG </w:t>
      </w:r>
      <w:r>
        <w:rPr>
          <w:lang w:val="en-GB"/>
        </w:rPr>
        <w:t>blends are miscible due to strong</w:t>
      </w:r>
      <w:r w:rsidR="00693886" w:rsidRPr="00693886">
        <w:rPr>
          <w:lang w:val="en-GB"/>
        </w:rPr>
        <w:t xml:space="preserve"> interactions between the two polymers. One can conclude that PEG affects thermal properties of </w:t>
      </w:r>
      <w:r w:rsidR="00693886">
        <w:rPr>
          <w:lang w:val="en-GB"/>
        </w:rPr>
        <w:t xml:space="preserve">HPMC films. </w:t>
      </w:r>
      <w:r w:rsidR="00BD7121">
        <w:rPr>
          <w:lang w:val="en-GB"/>
        </w:rPr>
        <w:t>Literature</w:t>
      </w:r>
      <w:r w:rsidR="00693886">
        <w:rPr>
          <w:lang w:val="en-GB"/>
        </w:rPr>
        <w:t xml:space="preserve"> studies (Kondo et al.</w:t>
      </w:r>
      <w:r w:rsidR="00693886" w:rsidRPr="00693886">
        <w:rPr>
          <w:lang w:val="en-GB"/>
        </w:rPr>
        <w:t>,</w:t>
      </w:r>
      <w:r w:rsidR="00693886">
        <w:rPr>
          <w:lang w:val="en-GB"/>
        </w:rPr>
        <w:t xml:space="preserve"> 1994) </w:t>
      </w:r>
      <w:r w:rsidR="00693886" w:rsidRPr="00693886">
        <w:rPr>
          <w:lang w:val="en-GB"/>
        </w:rPr>
        <w:t>have established that the primary hydroxyl groups on cellulose and methylcellulose form predominantly hydrogen bond</w:t>
      </w:r>
      <w:r w:rsidR="00693886">
        <w:rPr>
          <w:lang w:val="en-GB"/>
        </w:rPr>
        <w:t xml:space="preserve">s with the ether oxygen of PEG. </w:t>
      </w:r>
      <w:r w:rsidR="00693886" w:rsidRPr="00693886">
        <w:rPr>
          <w:lang w:val="en-GB"/>
        </w:rPr>
        <w:t>This open</w:t>
      </w:r>
      <w:r w:rsidR="00B40894">
        <w:rPr>
          <w:lang w:val="en-GB"/>
        </w:rPr>
        <w:t>s</w:t>
      </w:r>
      <w:r w:rsidR="00693886" w:rsidRPr="00693886">
        <w:rPr>
          <w:lang w:val="en-GB"/>
        </w:rPr>
        <w:t xml:space="preserve"> the possibility of interactions b</w:t>
      </w:r>
      <w:r w:rsidR="00693886">
        <w:rPr>
          <w:lang w:val="en-GB"/>
        </w:rPr>
        <w:t>etween the hydroxyl groups of HM and PEG supporting the fact that HM</w:t>
      </w:r>
      <w:r w:rsidR="00693886" w:rsidRPr="00693886">
        <w:rPr>
          <w:lang w:val="en-GB"/>
        </w:rPr>
        <w:t>-PEG blends are miscible</w:t>
      </w:r>
      <w:r w:rsidR="00693886">
        <w:rPr>
          <w:lang w:val="en-GB"/>
        </w:rPr>
        <w:t>.</w:t>
      </w:r>
    </w:p>
    <w:p w14:paraId="5EBDBCEC" w14:textId="77777777" w:rsidR="000559F2" w:rsidRDefault="000559F2" w:rsidP="00FF2EB1">
      <w:pPr>
        <w:pStyle w:val="CETBodytext"/>
        <w:rPr>
          <w:lang w:val="en-GB"/>
        </w:rPr>
      </w:pPr>
    </w:p>
    <w:p w14:paraId="1F96CA21" w14:textId="54F76773" w:rsidR="00600535" w:rsidRPr="00B57B36" w:rsidRDefault="00AB3BD2" w:rsidP="005A4746">
      <w:pPr>
        <w:pStyle w:val="CETheadingx"/>
      </w:pPr>
      <w:r>
        <w:t>Water contact angles</w:t>
      </w:r>
      <w:r w:rsidR="00147823">
        <w:t xml:space="preserve"> of HM and HM formulated films </w:t>
      </w:r>
    </w:p>
    <w:p w14:paraId="5D4417E9" w14:textId="4EAB2A4E" w:rsidR="00EA6F88" w:rsidRDefault="00147823" w:rsidP="004B729A">
      <w:pPr>
        <w:pStyle w:val="CETBodytext"/>
        <w:rPr>
          <w:lang w:val="en-GB"/>
        </w:rPr>
      </w:pPr>
      <w:r w:rsidRPr="00147823">
        <w:rPr>
          <w:lang w:val="en-GB"/>
        </w:rPr>
        <w:t xml:space="preserve">Evolution of the surface hydrophobic character </w:t>
      </w:r>
      <w:r w:rsidR="00B40894">
        <w:rPr>
          <w:lang w:val="en-GB"/>
        </w:rPr>
        <w:t xml:space="preserve">of HM formulated films </w:t>
      </w:r>
      <w:r w:rsidRPr="00147823">
        <w:rPr>
          <w:lang w:val="en-GB"/>
        </w:rPr>
        <w:t xml:space="preserve">with incorporation of stearic acid </w:t>
      </w:r>
      <w:r>
        <w:rPr>
          <w:lang w:val="en-GB"/>
        </w:rPr>
        <w:t xml:space="preserve">(SA) </w:t>
      </w:r>
      <w:r w:rsidR="00A80C72">
        <w:rPr>
          <w:lang w:val="en-GB"/>
        </w:rPr>
        <w:t xml:space="preserve">and polyethylene glycol (PEG) </w:t>
      </w:r>
      <w:r w:rsidRPr="00147823">
        <w:rPr>
          <w:lang w:val="en-GB"/>
        </w:rPr>
        <w:t>was investigated by water contact angle measurements. As mentioned above, the contact angle is defined as the angle between the substrate surface and the tangent line at the point of contact of the liquid dro</w:t>
      </w:r>
      <w:r>
        <w:rPr>
          <w:lang w:val="en-GB"/>
        </w:rPr>
        <w:t xml:space="preserve">plet with the substrate. Table </w:t>
      </w:r>
      <w:r w:rsidR="005B3A86">
        <w:rPr>
          <w:lang w:val="en-GB"/>
        </w:rPr>
        <w:t>2</w:t>
      </w:r>
      <w:r w:rsidRPr="00147823">
        <w:rPr>
          <w:lang w:val="en-GB"/>
        </w:rPr>
        <w:t xml:space="preserve"> shows the contact angle values of water droplets </w:t>
      </w:r>
      <w:r>
        <w:rPr>
          <w:lang w:val="en-GB"/>
        </w:rPr>
        <w:t>on</w:t>
      </w:r>
      <w:r w:rsidR="009622AD">
        <w:rPr>
          <w:lang w:val="en-GB"/>
        </w:rPr>
        <w:t xml:space="preserve"> HM, HM-PEG</w:t>
      </w:r>
      <w:r>
        <w:rPr>
          <w:lang w:val="en-GB"/>
        </w:rPr>
        <w:t xml:space="preserve"> </w:t>
      </w:r>
      <w:r w:rsidR="009622AD">
        <w:rPr>
          <w:lang w:val="en-GB"/>
        </w:rPr>
        <w:t>films for 40%, 30%, 20% and 1</w:t>
      </w:r>
      <w:r w:rsidR="009622AD" w:rsidRPr="00A80C72">
        <w:rPr>
          <w:lang w:val="en-GB"/>
        </w:rPr>
        <w:t xml:space="preserve">0% </w:t>
      </w:r>
      <w:r w:rsidR="00B40894">
        <w:rPr>
          <w:lang w:val="en-GB"/>
        </w:rPr>
        <w:t>(</w:t>
      </w:r>
      <w:r w:rsidR="009622AD" w:rsidRPr="00A80C72">
        <w:rPr>
          <w:lang w:val="en-GB"/>
        </w:rPr>
        <w:t>w/w</w:t>
      </w:r>
      <w:r w:rsidR="00B40894">
        <w:rPr>
          <w:lang w:val="en-GB"/>
        </w:rPr>
        <w:t>)</w:t>
      </w:r>
      <w:r w:rsidR="009622AD">
        <w:rPr>
          <w:lang w:val="en-GB"/>
        </w:rPr>
        <w:t xml:space="preserve"> polyethylene glycol (PEG) content and </w:t>
      </w:r>
      <w:r>
        <w:rPr>
          <w:lang w:val="en-GB"/>
        </w:rPr>
        <w:t>HM</w:t>
      </w:r>
      <w:r w:rsidRPr="00147823">
        <w:rPr>
          <w:lang w:val="en-GB"/>
        </w:rPr>
        <w:t>-SA films</w:t>
      </w:r>
      <w:r>
        <w:rPr>
          <w:lang w:val="en-GB"/>
        </w:rPr>
        <w:t xml:space="preserve"> for 0.05%, 0.1%, 0.5% and 1% </w:t>
      </w:r>
      <w:r w:rsidR="00B40894">
        <w:rPr>
          <w:lang w:val="en-GB"/>
        </w:rPr>
        <w:t>(</w:t>
      </w:r>
      <w:r>
        <w:rPr>
          <w:lang w:val="en-GB"/>
        </w:rPr>
        <w:t>w/w</w:t>
      </w:r>
      <w:r w:rsidR="00B40894">
        <w:rPr>
          <w:lang w:val="en-GB"/>
        </w:rPr>
        <w:t>)</w:t>
      </w:r>
      <w:r w:rsidRPr="00147823">
        <w:rPr>
          <w:lang w:val="en-GB"/>
        </w:rPr>
        <w:t xml:space="preserve"> stearic acid (SA)</w:t>
      </w:r>
      <w:r>
        <w:rPr>
          <w:lang w:val="en-GB"/>
        </w:rPr>
        <w:t xml:space="preserve"> content</w:t>
      </w:r>
      <w:r w:rsidR="00A80C72">
        <w:rPr>
          <w:lang w:val="en-GB"/>
        </w:rPr>
        <w:t>.</w:t>
      </w:r>
    </w:p>
    <w:p w14:paraId="17F1052F" w14:textId="14609A58" w:rsidR="0030271D" w:rsidRPr="00B57B36" w:rsidRDefault="0030271D" w:rsidP="0030271D">
      <w:pPr>
        <w:pStyle w:val="CETTabletitle"/>
      </w:pPr>
      <w:r>
        <w:t>Table 2</w:t>
      </w:r>
      <w:r w:rsidR="00147823" w:rsidRPr="00B57B36">
        <w:t xml:space="preserve">: </w:t>
      </w:r>
      <w:r w:rsidR="00147823" w:rsidRPr="00147823">
        <w:t>Water contact angles</w:t>
      </w:r>
      <w:r w:rsidR="00A80C72">
        <w:t xml:space="preserve"> </w:t>
      </w:r>
      <w:r w:rsidR="00147823" w:rsidRPr="00147823">
        <w:t xml:space="preserve">values </w:t>
      </w:r>
      <w:r w:rsidR="00147823">
        <w:t>on HM</w:t>
      </w:r>
      <w:r w:rsidR="009622AD">
        <w:t>, HM-PEG and HM-SA</w:t>
      </w:r>
      <w:r w:rsidR="00147823" w:rsidRPr="00147823">
        <w:t xml:space="preserve"> films </w:t>
      </w:r>
    </w:p>
    <w:tbl>
      <w:tblPr>
        <w:tblW w:w="8788"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51"/>
        <w:gridCol w:w="992"/>
        <w:gridCol w:w="993"/>
        <w:gridCol w:w="992"/>
        <w:gridCol w:w="992"/>
        <w:gridCol w:w="992"/>
        <w:gridCol w:w="992"/>
        <w:gridCol w:w="992"/>
        <w:gridCol w:w="992"/>
      </w:tblGrid>
      <w:tr w:rsidR="00A80C72" w:rsidRPr="00B57B36" w14:paraId="7102AEFC" w14:textId="7547B1EB" w:rsidTr="00A80C72">
        <w:tc>
          <w:tcPr>
            <w:tcW w:w="851" w:type="dxa"/>
            <w:tcBorders>
              <w:top w:val="single" w:sz="12" w:space="0" w:color="008000"/>
              <w:bottom w:val="single" w:sz="6" w:space="0" w:color="008000"/>
            </w:tcBorders>
            <w:shd w:val="clear" w:color="auto" w:fill="FFFFFF"/>
          </w:tcPr>
          <w:p w14:paraId="3F8C83AB" w14:textId="77777777" w:rsidR="00A80C72" w:rsidRDefault="00A80C72" w:rsidP="00AB3BD2">
            <w:pPr>
              <w:pStyle w:val="CETBodytext"/>
              <w:rPr>
                <w:lang w:val="en-GB"/>
              </w:rPr>
            </w:pPr>
          </w:p>
          <w:p w14:paraId="0CA42040" w14:textId="6BBEE95F" w:rsidR="00A80C72" w:rsidRDefault="00A80C72" w:rsidP="00AB3BD2">
            <w:pPr>
              <w:pStyle w:val="CETBodytext"/>
              <w:rPr>
                <w:lang w:val="en-GB"/>
              </w:rPr>
            </w:pPr>
            <w:r>
              <w:rPr>
                <w:lang w:val="en-GB"/>
              </w:rPr>
              <w:t>HM</w:t>
            </w:r>
            <w:r w:rsidRPr="00B57B36">
              <w:rPr>
                <w:lang w:val="en-GB"/>
              </w:rPr>
              <w:t xml:space="preserve"> </w:t>
            </w:r>
          </w:p>
          <w:p w14:paraId="0F75E4A9" w14:textId="77777777" w:rsidR="00A80C72" w:rsidRPr="00B57B36" w:rsidRDefault="00A80C72" w:rsidP="00AB3BD2">
            <w:pPr>
              <w:pStyle w:val="CETBodytext"/>
              <w:rPr>
                <w:lang w:val="en-GB"/>
              </w:rPr>
            </w:pPr>
          </w:p>
        </w:tc>
        <w:tc>
          <w:tcPr>
            <w:tcW w:w="992" w:type="dxa"/>
            <w:tcBorders>
              <w:top w:val="single" w:sz="12" w:space="0" w:color="008000"/>
              <w:bottom w:val="single" w:sz="6" w:space="0" w:color="008000"/>
            </w:tcBorders>
            <w:shd w:val="clear" w:color="auto" w:fill="FFFFFF"/>
          </w:tcPr>
          <w:p w14:paraId="687861F8" w14:textId="77777777" w:rsidR="00A80C72" w:rsidRDefault="00A80C72" w:rsidP="00AB3BD2">
            <w:pPr>
              <w:pStyle w:val="CETBodytext"/>
              <w:ind w:right="-1"/>
              <w:rPr>
                <w:rFonts w:cs="Arial"/>
                <w:szCs w:val="18"/>
                <w:lang w:val="en-GB"/>
              </w:rPr>
            </w:pPr>
          </w:p>
          <w:p w14:paraId="2585D0E3" w14:textId="5E31ED2F" w:rsidR="00A80C72" w:rsidRDefault="00A80C72" w:rsidP="00AB3BD2">
            <w:pPr>
              <w:pStyle w:val="CETBodytext"/>
              <w:ind w:right="-1"/>
              <w:rPr>
                <w:rFonts w:cs="Arial"/>
                <w:szCs w:val="18"/>
                <w:lang w:val="en-GB"/>
              </w:rPr>
            </w:pPr>
            <w:r>
              <w:rPr>
                <w:rFonts w:cs="Arial"/>
                <w:szCs w:val="18"/>
                <w:lang w:val="en-GB"/>
              </w:rPr>
              <w:t>40% PEG</w:t>
            </w:r>
          </w:p>
        </w:tc>
        <w:tc>
          <w:tcPr>
            <w:tcW w:w="993" w:type="dxa"/>
            <w:tcBorders>
              <w:top w:val="single" w:sz="12" w:space="0" w:color="008000"/>
              <w:bottom w:val="single" w:sz="6" w:space="0" w:color="008000"/>
            </w:tcBorders>
            <w:shd w:val="clear" w:color="auto" w:fill="FFFFFF"/>
          </w:tcPr>
          <w:p w14:paraId="47ECEF5A" w14:textId="77777777" w:rsidR="00A80C72" w:rsidRDefault="00A80C72" w:rsidP="00AB3BD2">
            <w:pPr>
              <w:pStyle w:val="CETBodytext"/>
              <w:ind w:right="-1"/>
              <w:rPr>
                <w:rFonts w:cs="Arial"/>
                <w:szCs w:val="18"/>
                <w:lang w:val="en-GB"/>
              </w:rPr>
            </w:pPr>
          </w:p>
          <w:p w14:paraId="58077D94" w14:textId="5C61A445" w:rsidR="00A80C72" w:rsidRDefault="00A80C72" w:rsidP="00AB3BD2">
            <w:pPr>
              <w:pStyle w:val="CETBodytext"/>
              <w:ind w:right="-1"/>
              <w:rPr>
                <w:rFonts w:cs="Arial"/>
                <w:szCs w:val="18"/>
                <w:lang w:val="en-GB"/>
              </w:rPr>
            </w:pPr>
            <w:r>
              <w:rPr>
                <w:rFonts w:cs="Arial"/>
                <w:szCs w:val="18"/>
                <w:lang w:val="en-GB"/>
              </w:rPr>
              <w:t>30% PEG</w:t>
            </w:r>
          </w:p>
        </w:tc>
        <w:tc>
          <w:tcPr>
            <w:tcW w:w="992" w:type="dxa"/>
            <w:tcBorders>
              <w:top w:val="single" w:sz="12" w:space="0" w:color="008000"/>
              <w:bottom w:val="single" w:sz="6" w:space="0" w:color="008000"/>
            </w:tcBorders>
            <w:shd w:val="clear" w:color="auto" w:fill="FFFFFF"/>
          </w:tcPr>
          <w:p w14:paraId="04EBADAB" w14:textId="77777777" w:rsidR="00A80C72" w:rsidRDefault="00A80C72" w:rsidP="00AB3BD2">
            <w:pPr>
              <w:pStyle w:val="CETBodytext"/>
              <w:ind w:right="-1"/>
              <w:rPr>
                <w:rFonts w:cs="Arial"/>
                <w:szCs w:val="18"/>
                <w:lang w:val="en-GB"/>
              </w:rPr>
            </w:pPr>
          </w:p>
          <w:p w14:paraId="7D088D0D" w14:textId="1ED993A0" w:rsidR="00A80C72" w:rsidRDefault="00A80C72" w:rsidP="00AB3BD2">
            <w:pPr>
              <w:pStyle w:val="CETBodytext"/>
              <w:ind w:right="-1"/>
              <w:rPr>
                <w:rFonts w:cs="Arial"/>
                <w:szCs w:val="18"/>
                <w:lang w:val="en-GB"/>
              </w:rPr>
            </w:pPr>
            <w:r>
              <w:rPr>
                <w:rFonts w:cs="Arial"/>
                <w:szCs w:val="18"/>
                <w:lang w:val="en-GB"/>
              </w:rPr>
              <w:t>20% PEG</w:t>
            </w:r>
          </w:p>
        </w:tc>
        <w:tc>
          <w:tcPr>
            <w:tcW w:w="992" w:type="dxa"/>
            <w:tcBorders>
              <w:top w:val="single" w:sz="12" w:space="0" w:color="008000"/>
              <w:bottom w:val="single" w:sz="6" w:space="0" w:color="008000"/>
            </w:tcBorders>
            <w:shd w:val="clear" w:color="auto" w:fill="FFFFFF"/>
          </w:tcPr>
          <w:p w14:paraId="649D02A1" w14:textId="77777777" w:rsidR="00A80C72" w:rsidRDefault="00A80C72" w:rsidP="00AB3BD2">
            <w:pPr>
              <w:pStyle w:val="CETBodytext"/>
              <w:ind w:right="-1"/>
              <w:rPr>
                <w:rFonts w:cs="Arial"/>
                <w:szCs w:val="18"/>
                <w:lang w:val="en-GB"/>
              </w:rPr>
            </w:pPr>
          </w:p>
          <w:p w14:paraId="1B75473D" w14:textId="7018AE45" w:rsidR="00A80C72" w:rsidRDefault="00A80C72" w:rsidP="00AB3BD2">
            <w:pPr>
              <w:pStyle w:val="CETBodytext"/>
              <w:ind w:right="-1"/>
              <w:rPr>
                <w:rFonts w:cs="Arial"/>
                <w:szCs w:val="18"/>
                <w:lang w:val="en-GB"/>
              </w:rPr>
            </w:pPr>
            <w:r>
              <w:rPr>
                <w:rFonts w:cs="Arial"/>
                <w:szCs w:val="18"/>
                <w:lang w:val="en-GB"/>
              </w:rPr>
              <w:t>10% PEG</w:t>
            </w:r>
          </w:p>
        </w:tc>
        <w:tc>
          <w:tcPr>
            <w:tcW w:w="992" w:type="dxa"/>
            <w:tcBorders>
              <w:top w:val="single" w:sz="12" w:space="0" w:color="008000"/>
              <w:bottom w:val="single" w:sz="6" w:space="0" w:color="008000"/>
            </w:tcBorders>
            <w:shd w:val="clear" w:color="auto" w:fill="FFFFFF"/>
          </w:tcPr>
          <w:p w14:paraId="4F355127" w14:textId="77777777" w:rsidR="00A80C72" w:rsidRDefault="00A80C72" w:rsidP="00AB3BD2">
            <w:pPr>
              <w:pStyle w:val="CETBodytext"/>
              <w:rPr>
                <w:lang w:val="en-GB"/>
              </w:rPr>
            </w:pPr>
          </w:p>
          <w:p w14:paraId="5A8167CD" w14:textId="4B773722" w:rsidR="00A80C72" w:rsidRDefault="00A80C72" w:rsidP="00AB3BD2">
            <w:pPr>
              <w:pStyle w:val="CETBodytext"/>
              <w:ind w:right="-1"/>
              <w:rPr>
                <w:rFonts w:cs="Arial"/>
                <w:szCs w:val="18"/>
                <w:lang w:val="en-GB"/>
              </w:rPr>
            </w:pPr>
            <w:r>
              <w:rPr>
                <w:lang w:val="en-GB"/>
              </w:rPr>
              <w:t>0.05% SA</w:t>
            </w:r>
          </w:p>
        </w:tc>
        <w:tc>
          <w:tcPr>
            <w:tcW w:w="992" w:type="dxa"/>
            <w:tcBorders>
              <w:top w:val="single" w:sz="12" w:space="0" w:color="008000"/>
              <w:bottom w:val="single" w:sz="6" w:space="0" w:color="008000"/>
            </w:tcBorders>
            <w:shd w:val="clear" w:color="auto" w:fill="FFFFFF"/>
          </w:tcPr>
          <w:p w14:paraId="378AF7C2" w14:textId="77777777" w:rsidR="00A80C72" w:rsidRDefault="00A80C72" w:rsidP="00AB3BD2">
            <w:pPr>
              <w:pStyle w:val="CETBodytext"/>
              <w:jc w:val="center"/>
              <w:rPr>
                <w:lang w:val="en-GB"/>
              </w:rPr>
            </w:pPr>
            <w:r>
              <w:rPr>
                <w:lang w:val="en-GB"/>
              </w:rPr>
              <w:t xml:space="preserve"> </w:t>
            </w:r>
          </w:p>
          <w:p w14:paraId="3177FED0" w14:textId="694F903C" w:rsidR="00A80C72" w:rsidRDefault="00A80C72" w:rsidP="00AB3BD2">
            <w:pPr>
              <w:pStyle w:val="CETBodytext"/>
              <w:ind w:right="-1"/>
              <w:rPr>
                <w:rFonts w:cs="Arial"/>
                <w:szCs w:val="18"/>
                <w:lang w:val="en-GB"/>
              </w:rPr>
            </w:pPr>
            <w:r>
              <w:rPr>
                <w:lang w:val="en-GB"/>
              </w:rPr>
              <w:t>0.1% SA</w:t>
            </w:r>
          </w:p>
        </w:tc>
        <w:tc>
          <w:tcPr>
            <w:tcW w:w="992" w:type="dxa"/>
            <w:tcBorders>
              <w:top w:val="single" w:sz="12" w:space="0" w:color="008000"/>
              <w:bottom w:val="single" w:sz="6" w:space="0" w:color="008000"/>
            </w:tcBorders>
            <w:shd w:val="clear" w:color="auto" w:fill="FFFFFF"/>
          </w:tcPr>
          <w:p w14:paraId="2C5D47EE" w14:textId="77777777" w:rsidR="00A80C72" w:rsidRDefault="00A80C72" w:rsidP="00AB3BD2">
            <w:pPr>
              <w:pStyle w:val="CETBodytext"/>
              <w:ind w:right="-1"/>
              <w:rPr>
                <w:lang w:val="en-GB"/>
              </w:rPr>
            </w:pPr>
          </w:p>
          <w:p w14:paraId="63773525" w14:textId="119D5227" w:rsidR="00A80C72" w:rsidRDefault="00A80C72" w:rsidP="00AB3BD2">
            <w:pPr>
              <w:pStyle w:val="CETBodytext"/>
              <w:ind w:right="-1"/>
              <w:rPr>
                <w:rFonts w:cs="Arial"/>
                <w:szCs w:val="18"/>
                <w:lang w:val="en-GB"/>
              </w:rPr>
            </w:pPr>
            <w:r>
              <w:rPr>
                <w:lang w:val="en-GB"/>
              </w:rPr>
              <w:t>0.5% SA</w:t>
            </w:r>
          </w:p>
        </w:tc>
        <w:tc>
          <w:tcPr>
            <w:tcW w:w="992" w:type="dxa"/>
            <w:tcBorders>
              <w:top w:val="single" w:sz="12" w:space="0" w:color="008000"/>
              <w:bottom w:val="single" w:sz="6" w:space="0" w:color="008000"/>
            </w:tcBorders>
            <w:shd w:val="clear" w:color="auto" w:fill="FFFFFF"/>
          </w:tcPr>
          <w:p w14:paraId="5B6549BB" w14:textId="77777777" w:rsidR="00A80C72" w:rsidRDefault="00A80C72" w:rsidP="00AB3BD2">
            <w:pPr>
              <w:pStyle w:val="CETBodytext"/>
              <w:ind w:right="-1"/>
              <w:rPr>
                <w:rFonts w:cs="Arial"/>
                <w:szCs w:val="18"/>
                <w:lang w:val="en-GB"/>
              </w:rPr>
            </w:pPr>
          </w:p>
          <w:p w14:paraId="6F3EC67F" w14:textId="57CA612D" w:rsidR="00A80C72" w:rsidRDefault="00A80C72" w:rsidP="00AB3BD2">
            <w:pPr>
              <w:pStyle w:val="CETBodytext"/>
              <w:ind w:right="-1"/>
              <w:rPr>
                <w:rFonts w:cs="Arial"/>
                <w:szCs w:val="18"/>
                <w:lang w:val="en-GB"/>
              </w:rPr>
            </w:pPr>
            <w:r>
              <w:rPr>
                <w:rFonts w:cs="Arial"/>
                <w:szCs w:val="18"/>
                <w:lang w:val="en-GB"/>
              </w:rPr>
              <w:t>1% SA</w:t>
            </w:r>
          </w:p>
        </w:tc>
      </w:tr>
      <w:tr w:rsidR="00A80C72" w:rsidRPr="00B57B36" w14:paraId="5F2C8C8A" w14:textId="5651F238" w:rsidTr="00A80C72">
        <w:tc>
          <w:tcPr>
            <w:tcW w:w="851" w:type="dxa"/>
            <w:shd w:val="clear" w:color="auto" w:fill="FFFFFF"/>
          </w:tcPr>
          <w:p w14:paraId="0EFFF5A2" w14:textId="77777777" w:rsidR="00A80C72" w:rsidRDefault="00A80C72" w:rsidP="00AB3BD2">
            <w:pPr>
              <w:pStyle w:val="CETBodytext"/>
              <w:rPr>
                <w:lang w:val="en-GB"/>
              </w:rPr>
            </w:pPr>
          </w:p>
          <w:p w14:paraId="0C7EF38A" w14:textId="4DB668BD" w:rsidR="00A80C72" w:rsidRDefault="00A80C72" w:rsidP="00AB3BD2">
            <w:pPr>
              <w:pStyle w:val="CETBodytext"/>
              <w:rPr>
                <w:lang w:val="en-GB"/>
              </w:rPr>
            </w:pPr>
            <w:r>
              <w:rPr>
                <w:lang w:val="en-GB"/>
              </w:rPr>
              <w:t xml:space="preserve">69° </w:t>
            </w:r>
            <w:r>
              <w:rPr>
                <w:rFonts w:cs="Arial"/>
                <w:lang w:val="en-GB"/>
              </w:rPr>
              <w:t>±</w:t>
            </w:r>
            <w:r>
              <w:rPr>
                <w:lang w:val="en-GB"/>
              </w:rPr>
              <w:t xml:space="preserve"> 2°</w:t>
            </w:r>
          </w:p>
          <w:p w14:paraId="7D51A4A2" w14:textId="452E0F9C" w:rsidR="00A80C72" w:rsidRPr="00B57B36" w:rsidRDefault="00A80C72" w:rsidP="00AB3BD2">
            <w:pPr>
              <w:pStyle w:val="CETBodytext"/>
              <w:rPr>
                <w:lang w:val="en-GB"/>
              </w:rPr>
            </w:pPr>
          </w:p>
        </w:tc>
        <w:tc>
          <w:tcPr>
            <w:tcW w:w="992" w:type="dxa"/>
            <w:shd w:val="clear" w:color="auto" w:fill="FFFFFF"/>
          </w:tcPr>
          <w:p w14:paraId="2F19D50C" w14:textId="77777777" w:rsidR="00A80C72" w:rsidRDefault="00A80C72" w:rsidP="00AB3BD2">
            <w:pPr>
              <w:pStyle w:val="CETBodytext"/>
              <w:ind w:right="-1"/>
              <w:rPr>
                <w:rFonts w:cs="Arial"/>
                <w:szCs w:val="18"/>
                <w:lang w:val="en-GB"/>
              </w:rPr>
            </w:pPr>
          </w:p>
          <w:p w14:paraId="0D0F0029" w14:textId="5A2B57E0" w:rsidR="00A80C72" w:rsidRDefault="009622AD" w:rsidP="00AB3BD2">
            <w:pPr>
              <w:pStyle w:val="CETBodytext"/>
              <w:ind w:right="-1"/>
              <w:rPr>
                <w:rFonts w:cs="Arial"/>
                <w:szCs w:val="18"/>
                <w:lang w:val="en-GB"/>
              </w:rPr>
            </w:pPr>
            <w:r>
              <w:rPr>
                <w:rFonts w:cs="Arial"/>
                <w:lang w:val="en-GB"/>
              </w:rPr>
              <w:t>21</w:t>
            </w:r>
            <w:r w:rsidR="00A80C72">
              <w:rPr>
                <w:rFonts w:cs="Arial"/>
                <w:lang w:val="en-GB"/>
              </w:rPr>
              <w:t xml:space="preserve"> ±</w:t>
            </w:r>
            <w:r w:rsidR="00A80C72">
              <w:rPr>
                <w:lang w:val="en-GB"/>
              </w:rPr>
              <w:t xml:space="preserve"> 2°</w:t>
            </w:r>
          </w:p>
          <w:p w14:paraId="5FD621F7" w14:textId="77777777" w:rsidR="00A80C72" w:rsidRDefault="00A80C72" w:rsidP="00AB3BD2">
            <w:pPr>
              <w:pStyle w:val="CETBodytext"/>
              <w:ind w:right="-1"/>
              <w:rPr>
                <w:rFonts w:cs="Arial"/>
                <w:szCs w:val="18"/>
                <w:lang w:val="en-GB"/>
              </w:rPr>
            </w:pPr>
          </w:p>
        </w:tc>
        <w:tc>
          <w:tcPr>
            <w:tcW w:w="993" w:type="dxa"/>
            <w:shd w:val="clear" w:color="auto" w:fill="FFFFFF"/>
          </w:tcPr>
          <w:p w14:paraId="1161B06C" w14:textId="77777777" w:rsidR="00A80C72" w:rsidRDefault="00A80C72" w:rsidP="00AB3BD2">
            <w:pPr>
              <w:pStyle w:val="CETBodytext"/>
              <w:ind w:right="-1"/>
              <w:rPr>
                <w:rFonts w:cs="Arial"/>
                <w:szCs w:val="18"/>
                <w:lang w:val="en-GB"/>
              </w:rPr>
            </w:pPr>
          </w:p>
          <w:p w14:paraId="6BB9CFA3" w14:textId="67AC2EEB" w:rsidR="00A80C72" w:rsidRDefault="009622AD" w:rsidP="00AB3BD2">
            <w:pPr>
              <w:pStyle w:val="CETBodytext"/>
              <w:ind w:right="-1"/>
              <w:rPr>
                <w:rFonts w:cs="Arial"/>
                <w:szCs w:val="18"/>
                <w:lang w:val="en-GB"/>
              </w:rPr>
            </w:pPr>
            <w:r>
              <w:rPr>
                <w:rFonts w:cs="Arial"/>
                <w:lang w:val="en-GB"/>
              </w:rPr>
              <w:t>22</w:t>
            </w:r>
            <w:r w:rsidR="00A80C72">
              <w:rPr>
                <w:rFonts w:cs="Arial"/>
                <w:lang w:val="en-GB"/>
              </w:rPr>
              <w:t xml:space="preserve"> ±</w:t>
            </w:r>
            <w:r w:rsidR="00A80C72">
              <w:rPr>
                <w:lang w:val="en-GB"/>
              </w:rPr>
              <w:t xml:space="preserve"> 2°</w:t>
            </w:r>
          </w:p>
          <w:p w14:paraId="117C42B5" w14:textId="77777777" w:rsidR="00A80C72" w:rsidRDefault="00A80C72" w:rsidP="00AB3BD2">
            <w:pPr>
              <w:pStyle w:val="CETBodytext"/>
              <w:ind w:right="-1"/>
              <w:rPr>
                <w:rFonts w:cs="Arial"/>
                <w:szCs w:val="18"/>
                <w:lang w:val="en-GB"/>
              </w:rPr>
            </w:pPr>
          </w:p>
        </w:tc>
        <w:tc>
          <w:tcPr>
            <w:tcW w:w="992" w:type="dxa"/>
            <w:shd w:val="clear" w:color="auto" w:fill="FFFFFF"/>
          </w:tcPr>
          <w:p w14:paraId="1930E3B8" w14:textId="77777777" w:rsidR="00A80C72" w:rsidRDefault="00A80C72" w:rsidP="00AB3BD2">
            <w:pPr>
              <w:pStyle w:val="CETBodytext"/>
              <w:ind w:right="-1"/>
              <w:rPr>
                <w:rFonts w:cs="Arial"/>
                <w:szCs w:val="18"/>
                <w:lang w:val="en-GB"/>
              </w:rPr>
            </w:pPr>
          </w:p>
          <w:p w14:paraId="039CCE1C" w14:textId="701100C7" w:rsidR="00A80C72" w:rsidRDefault="00A80C72" w:rsidP="00AB3BD2">
            <w:pPr>
              <w:pStyle w:val="CETBodytext"/>
              <w:ind w:right="-1"/>
              <w:rPr>
                <w:rFonts w:cs="Arial"/>
                <w:szCs w:val="18"/>
                <w:lang w:val="en-GB"/>
              </w:rPr>
            </w:pPr>
            <w:r>
              <w:rPr>
                <w:rFonts w:cs="Arial"/>
                <w:lang w:val="en-GB"/>
              </w:rPr>
              <w:t>43 ±</w:t>
            </w:r>
            <w:r>
              <w:rPr>
                <w:lang w:val="en-GB"/>
              </w:rPr>
              <w:t xml:space="preserve"> 2°</w:t>
            </w:r>
          </w:p>
          <w:p w14:paraId="572BCB54" w14:textId="77777777" w:rsidR="00A80C72" w:rsidRDefault="00A80C72" w:rsidP="00AB3BD2">
            <w:pPr>
              <w:pStyle w:val="CETBodytext"/>
              <w:ind w:right="-1"/>
              <w:rPr>
                <w:rFonts w:cs="Arial"/>
                <w:szCs w:val="18"/>
                <w:lang w:val="en-GB"/>
              </w:rPr>
            </w:pPr>
          </w:p>
        </w:tc>
        <w:tc>
          <w:tcPr>
            <w:tcW w:w="992" w:type="dxa"/>
            <w:shd w:val="clear" w:color="auto" w:fill="FFFFFF"/>
          </w:tcPr>
          <w:p w14:paraId="5FE2C3F7" w14:textId="77777777" w:rsidR="00A80C72" w:rsidRDefault="00A80C72" w:rsidP="00AB3BD2">
            <w:pPr>
              <w:pStyle w:val="CETBodytext"/>
              <w:ind w:right="-1"/>
              <w:rPr>
                <w:rFonts w:cs="Arial"/>
                <w:szCs w:val="18"/>
                <w:lang w:val="en-GB"/>
              </w:rPr>
            </w:pPr>
          </w:p>
          <w:p w14:paraId="1984CAE7" w14:textId="2445063D" w:rsidR="00A80C72" w:rsidRDefault="00A80C72" w:rsidP="00AB3BD2">
            <w:pPr>
              <w:pStyle w:val="CETBodytext"/>
              <w:ind w:right="-1"/>
              <w:rPr>
                <w:rFonts w:cs="Arial"/>
                <w:szCs w:val="18"/>
                <w:lang w:val="en-GB"/>
              </w:rPr>
            </w:pPr>
            <w:r>
              <w:rPr>
                <w:rFonts w:cs="Arial"/>
                <w:lang w:val="en-GB"/>
              </w:rPr>
              <w:t>57 ±</w:t>
            </w:r>
            <w:r>
              <w:rPr>
                <w:lang w:val="en-GB"/>
              </w:rPr>
              <w:t xml:space="preserve"> 2°</w:t>
            </w:r>
          </w:p>
          <w:p w14:paraId="506F3701" w14:textId="77777777" w:rsidR="00A80C72" w:rsidRDefault="00A80C72" w:rsidP="00AB3BD2">
            <w:pPr>
              <w:pStyle w:val="CETBodytext"/>
              <w:ind w:right="-1"/>
              <w:rPr>
                <w:rFonts w:cs="Arial"/>
                <w:szCs w:val="18"/>
                <w:lang w:val="en-GB"/>
              </w:rPr>
            </w:pPr>
          </w:p>
        </w:tc>
        <w:tc>
          <w:tcPr>
            <w:tcW w:w="992" w:type="dxa"/>
            <w:shd w:val="clear" w:color="auto" w:fill="FFFFFF"/>
          </w:tcPr>
          <w:p w14:paraId="09FED7D0" w14:textId="77777777" w:rsidR="00A80C72" w:rsidRDefault="00A80C72" w:rsidP="00AB3BD2">
            <w:pPr>
              <w:pStyle w:val="CETBodytext"/>
              <w:rPr>
                <w:lang w:val="en-GB"/>
              </w:rPr>
            </w:pPr>
          </w:p>
          <w:p w14:paraId="10A9FF96" w14:textId="77777777" w:rsidR="00A80C72" w:rsidRDefault="00A80C72" w:rsidP="00AB3BD2">
            <w:pPr>
              <w:pStyle w:val="CETBodytext"/>
              <w:rPr>
                <w:lang w:val="en-GB"/>
              </w:rPr>
            </w:pPr>
            <w:r>
              <w:rPr>
                <w:lang w:val="en-GB"/>
              </w:rPr>
              <w:t xml:space="preserve">76° </w:t>
            </w:r>
            <w:r>
              <w:rPr>
                <w:rFonts w:cs="Arial"/>
                <w:lang w:val="en-GB"/>
              </w:rPr>
              <w:t>±</w:t>
            </w:r>
            <w:r>
              <w:rPr>
                <w:lang w:val="en-GB"/>
              </w:rPr>
              <w:t xml:space="preserve"> 2°</w:t>
            </w:r>
          </w:p>
          <w:p w14:paraId="20C62064" w14:textId="77777777" w:rsidR="00A80C72" w:rsidRDefault="00A80C72" w:rsidP="00AB3BD2">
            <w:pPr>
              <w:pStyle w:val="CETBodytext"/>
              <w:ind w:right="-1"/>
              <w:rPr>
                <w:rFonts w:cs="Arial"/>
                <w:szCs w:val="18"/>
                <w:lang w:val="en-GB"/>
              </w:rPr>
            </w:pPr>
          </w:p>
        </w:tc>
        <w:tc>
          <w:tcPr>
            <w:tcW w:w="992" w:type="dxa"/>
            <w:shd w:val="clear" w:color="auto" w:fill="FFFFFF"/>
          </w:tcPr>
          <w:p w14:paraId="64BED9BC" w14:textId="77777777" w:rsidR="00A80C72" w:rsidRDefault="00A80C72" w:rsidP="00AB3BD2">
            <w:pPr>
              <w:pStyle w:val="CETBodytext"/>
              <w:rPr>
                <w:lang w:val="en-GB"/>
              </w:rPr>
            </w:pPr>
          </w:p>
          <w:p w14:paraId="6BD57232" w14:textId="08B3DCA3" w:rsidR="00A80C72" w:rsidRDefault="00A80C72" w:rsidP="00AB3BD2">
            <w:pPr>
              <w:pStyle w:val="CETBodytext"/>
              <w:ind w:right="-1"/>
              <w:rPr>
                <w:rFonts w:cs="Arial"/>
                <w:szCs w:val="18"/>
                <w:lang w:val="en-GB"/>
              </w:rPr>
            </w:pPr>
            <w:r>
              <w:rPr>
                <w:lang w:val="en-GB"/>
              </w:rPr>
              <w:t xml:space="preserve">84° </w:t>
            </w:r>
            <w:r>
              <w:rPr>
                <w:rFonts w:cs="Arial"/>
                <w:lang w:val="en-GB"/>
              </w:rPr>
              <w:t>±</w:t>
            </w:r>
            <w:r>
              <w:rPr>
                <w:lang w:val="en-GB"/>
              </w:rPr>
              <w:t xml:space="preserve"> 2°</w:t>
            </w:r>
          </w:p>
        </w:tc>
        <w:tc>
          <w:tcPr>
            <w:tcW w:w="992" w:type="dxa"/>
            <w:shd w:val="clear" w:color="auto" w:fill="FFFFFF"/>
          </w:tcPr>
          <w:p w14:paraId="77241CCC" w14:textId="77777777" w:rsidR="00A80C72" w:rsidRDefault="00A80C72" w:rsidP="00AB3BD2">
            <w:pPr>
              <w:pStyle w:val="CETBodytext"/>
              <w:ind w:right="-1"/>
              <w:rPr>
                <w:rFonts w:cs="Arial"/>
                <w:szCs w:val="18"/>
                <w:lang w:val="en-GB"/>
              </w:rPr>
            </w:pPr>
          </w:p>
          <w:p w14:paraId="768AC825" w14:textId="3F71B82B" w:rsidR="00A80C72" w:rsidRDefault="00A80C72" w:rsidP="00AB3BD2">
            <w:pPr>
              <w:pStyle w:val="CETBodytext"/>
              <w:ind w:right="-1"/>
              <w:rPr>
                <w:rFonts w:cs="Arial"/>
                <w:szCs w:val="18"/>
                <w:lang w:val="en-GB"/>
              </w:rPr>
            </w:pPr>
            <w:r>
              <w:rPr>
                <w:rFonts w:cs="Arial"/>
                <w:lang w:val="en-GB"/>
              </w:rPr>
              <w:t>91 ±</w:t>
            </w:r>
            <w:r>
              <w:rPr>
                <w:lang w:val="en-GB"/>
              </w:rPr>
              <w:t xml:space="preserve"> 2°</w:t>
            </w:r>
          </w:p>
        </w:tc>
        <w:tc>
          <w:tcPr>
            <w:tcW w:w="992" w:type="dxa"/>
            <w:shd w:val="clear" w:color="auto" w:fill="FFFFFF"/>
          </w:tcPr>
          <w:p w14:paraId="08B31F6B" w14:textId="77777777" w:rsidR="00A80C72" w:rsidRDefault="00A80C72" w:rsidP="00AB3BD2">
            <w:pPr>
              <w:pStyle w:val="CETBodytext"/>
              <w:ind w:right="-1"/>
              <w:rPr>
                <w:rFonts w:cs="Arial"/>
                <w:szCs w:val="18"/>
                <w:lang w:val="en-GB"/>
              </w:rPr>
            </w:pPr>
          </w:p>
          <w:p w14:paraId="5AC8FE85" w14:textId="77777777" w:rsidR="00A80C72" w:rsidRDefault="00A80C72" w:rsidP="00AB3BD2">
            <w:pPr>
              <w:pStyle w:val="CETBodytext"/>
              <w:ind w:right="-1"/>
              <w:rPr>
                <w:rFonts w:cs="Arial"/>
                <w:szCs w:val="18"/>
                <w:lang w:val="en-GB"/>
              </w:rPr>
            </w:pPr>
            <w:r>
              <w:rPr>
                <w:rFonts w:cs="Arial"/>
                <w:lang w:val="en-GB"/>
              </w:rPr>
              <w:t>94 ±</w:t>
            </w:r>
            <w:r>
              <w:rPr>
                <w:lang w:val="en-GB"/>
              </w:rPr>
              <w:t xml:space="preserve"> 2°</w:t>
            </w:r>
          </w:p>
          <w:p w14:paraId="452D2781" w14:textId="77777777" w:rsidR="00A80C72" w:rsidRDefault="00A80C72" w:rsidP="00AB3BD2">
            <w:pPr>
              <w:pStyle w:val="CETBodytext"/>
              <w:ind w:right="-1"/>
              <w:rPr>
                <w:rFonts w:cs="Arial"/>
                <w:szCs w:val="18"/>
                <w:lang w:val="en-GB"/>
              </w:rPr>
            </w:pPr>
          </w:p>
        </w:tc>
      </w:tr>
    </w:tbl>
    <w:p w14:paraId="21422A1B" w14:textId="77777777" w:rsidR="00147823" w:rsidRDefault="00147823" w:rsidP="00147823">
      <w:pPr>
        <w:pStyle w:val="CETBodytext"/>
      </w:pPr>
    </w:p>
    <w:p w14:paraId="63FD49BE" w14:textId="4D25F9B9" w:rsidR="005F371B" w:rsidRDefault="00252C2B" w:rsidP="004B729A">
      <w:pPr>
        <w:pStyle w:val="CETBodytext"/>
        <w:rPr>
          <w:lang w:val="en-GB"/>
        </w:rPr>
      </w:pPr>
      <w:r>
        <w:rPr>
          <w:lang w:val="en-GB"/>
        </w:rPr>
        <w:t xml:space="preserve">From Table </w:t>
      </w:r>
      <w:r w:rsidR="005B3A86">
        <w:rPr>
          <w:lang w:val="en-GB"/>
        </w:rPr>
        <w:t>2</w:t>
      </w:r>
      <w:r>
        <w:rPr>
          <w:lang w:val="en-GB"/>
        </w:rPr>
        <w:t xml:space="preserve"> it is possible to conclude that t</w:t>
      </w:r>
      <w:r w:rsidRPr="00252C2B">
        <w:rPr>
          <w:lang w:val="en-GB"/>
        </w:rPr>
        <w:t xml:space="preserve">he water contact angle decreases with introduction of PEG </w:t>
      </w:r>
      <w:r>
        <w:rPr>
          <w:lang w:val="en-GB"/>
        </w:rPr>
        <w:t xml:space="preserve">(from 69° for pure </w:t>
      </w:r>
      <w:r w:rsidR="00B40894">
        <w:rPr>
          <w:lang w:val="en-GB"/>
        </w:rPr>
        <w:t xml:space="preserve">HM </w:t>
      </w:r>
      <w:r>
        <w:rPr>
          <w:lang w:val="en-GB"/>
        </w:rPr>
        <w:t xml:space="preserve">film to 21° for HM + </w:t>
      </w:r>
      <w:r w:rsidRPr="00252C2B">
        <w:rPr>
          <w:lang w:val="en-GB"/>
        </w:rPr>
        <w:t xml:space="preserve">40% </w:t>
      </w:r>
      <w:r>
        <w:rPr>
          <w:lang w:val="en-GB"/>
        </w:rPr>
        <w:t xml:space="preserve">w/w </w:t>
      </w:r>
      <w:r w:rsidRPr="00252C2B">
        <w:rPr>
          <w:lang w:val="en-GB"/>
        </w:rPr>
        <w:t>PEG</w:t>
      </w:r>
      <w:r>
        <w:rPr>
          <w:lang w:val="en-GB"/>
        </w:rPr>
        <w:t xml:space="preserve"> films), indicating an increase of the </w:t>
      </w:r>
      <w:r w:rsidR="00B40894">
        <w:rPr>
          <w:lang w:val="en-GB"/>
        </w:rPr>
        <w:t>hydrophil</w:t>
      </w:r>
      <w:r w:rsidR="00B40894" w:rsidRPr="00252C2B">
        <w:rPr>
          <w:lang w:val="en-GB"/>
        </w:rPr>
        <w:t>icity</w:t>
      </w:r>
      <w:r w:rsidR="00B40894">
        <w:rPr>
          <w:lang w:val="en-GB"/>
        </w:rPr>
        <w:t xml:space="preserve"> of the </w:t>
      </w:r>
      <w:r>
        <w:rPr>
          <w:lang w:val="en-GB"/>
        </w:rPr>
        <w:t>film surface</w:t>
      </w:r>
      <w:r w:rsidRPr="00252C2B">
        <w:rPr>
          <w:lang w:val="en-GB"/>
        </w:rPr>
        <w:t xml:space="preserve">. </w:t>
      </w:r>
      <w:r>
        <w:rPr>
          <w:lang w:val="en-GB"/>
        </w:rPr>
        <w:t>Also</w:t>
      </w:r>
      <w:r w:rsidR="0075715C">
        <w:rPr>
          <w:lang w:val="en-GB"/>
        </w:rPr>
        <w:t>,</w:t>
      </w:r>
      <w:r>
        <w:rPr>
          <w:lang w:val="en-GB"/>
        </w:rPr>
        <w:t xml:space="preserve"> </w:t>
      </w:r>
      <w:r w:rsidRPr="00252C2B">
        <w:rPr>
          <w:lang w:val="en-GB"/>
        </w:rPr>
        <w:t>the addition of stearic acid increases the</w:t>
      </w:r>
      <w:r>
        <w:rPr>
          <w:lang w:val="en-GB"/>
        </w:rPr>
        <w:t xml:space="preserve"> water contact angle value of HM-SA</w:t>
      </w:r>
      <w:r w:rsidRPr="00252C2B">
        <w:rPr>
          <w:lang w:val="en-GB"/>
        </w:rPr>
        <w:t xml:space="preserve"> formulated films </w:t>
      </w:r>
      <w:r>
        <w:rPr>
          <w:lang w:val="en-GB"/>
        </w:rPr>
        <w:t xml:space="preserve">from 76° to 94°, indicating an increase of the </w:t>
      </w:r>
      <w:r w:rsidR="00B40894">
        <w:rPr>
          <w:lang w:val="en-GB"/>
        </w:rPr>
        <w:t>hydrophobicity</w:t>
      </w:r>
      <w:r w:rsidR="00B40894">
        <w:rPr>
          <w:lang w:val="en-GB"/>
        </w:rPr>
        <w:t xml:space="preserve"> of the </w:t>
      </w:r>
      <w:r>
        <w:rPr>
          <w:lang w:val="en-GB"/>
        </w:rPr>
        <w:t xml:space="preserve">film surface. Thus formulation </w:t>
      </w:r>
      <w:r w:rsidR="005F371B">
        <w:rPr>
          <w:lang w:val="en-GB"/>
        </w:rPr>
        <w:t xml:space="preserve">of HM with dedicated amount of PEG or SA </w:t>
      </w:r>
      <w:r>
        <w:rPr>
          <w:lang w:val="en-GB"/>
        </w:rPr>
        <w:t>allows to tune the hydrophilic/hydrophobic character</w:t>
      </w:r>
      <w:r w:rsidR="005F371B">
        <w:rPr>
          <w:lang w:val="en-GB"/>
        </w:rPr>
        <w:t xml:space="preserve"> of the film surface</w:t>
      </w:r>
      <w:r>
        <w:rPr>
          <w:lang w:val="en-GB"/>
        </w:rPr>
        <w:t>, from highly hydrophilic (contact angle = 21°) to highly h</w:t>
      </w:r>
      <w:r w:rsidR="005F371B">
        <w:rPr>
          <w:lang w:val="en-GB"/>
        </w:rPr>
        <w:t>ydrophobic (contact angle=94°).</w:t>
      </w:r>
      <w:r w:rsidR="00AB3BD2">
        <w:rPr>
          <w:lang w:val="en-GB"/>
        </w:rPr>
        <w:t xml:space="preserve"> In terms of surface energies, t</w:t>
      </w:r>
      <w:r w:rsidR="00AB3BD2" w:rsidRPr="00AB3BD2">
        <w:rPr>
          <w:lang w:val="en-GB"/>
        </w:rPr>
        <w:t>he initia</w:t>
      </w:r>
      <w:r w:rsidR="00AB3BD2">
        <w:rPr>
          <w:lang w:val="en-GB"/>
        </w:rPr>
        <w:t>l surface free energy of pure HM film</w:t>
      </w:r>
      <w:r w:rsidR="00AB3BD2" w:rsidRPr="00AB3BD2">
        <w:rPr>
          <w:lang w:val="en-GB"/>
        </w:rPr>
        <w:t xml:space="preserve"> is 43 mJ.m</w:t>
      </w:r>
      <w:r w:rsidR="00AB3BD2" w:rsidRPr="00AB3BD2">
        <w:rPr>
          <w:vertAlign w:val="superscript"/>
          <w:lang w:val="en-GB"/>
        </w:rPr>
        <w:t>-2</w:t>
      </w:r>
      <w:r w:rsidR="00C500B3">
        <w:rPr>
          <w:lang w:val="en-GB"/>
        </w:rPr>
        <w:t xml:space="preserve">, </w:t>
      </w:r>
      <w:r w:rsidR="00AB3BD2">
        <w:rPr>
          <w:lang w:val="en-GB"/>
        </w:rPr>
        <w:t>as determined from</w:t>
      </w:r>
      <w:r w:rsidR="00AB3BD2" w:rsidRPr="00AB3BD2">
        <w:rPr>
          <w:lang w:val="en-GB"/>
        </w:rPr>
        <w:t xml:space="preserve"> wettability measurements.</w:t>
      </w:r>
      <w:r w:rsidR="00AB3BD2">
        <w:rPr>
          <w:lang w:val="en-GB"/>
        </w:rPr>
        <w:t xml:space="preserve"> T</w:t>
      </w:r>
      <w:r w:rsidR="00AB3BD2" w:rsidRPr="00AB3BD2">
        <w:rPr>
          <w:lang w:val="en-GB"/>
        </w:rPr>
        <w:t xml:space="preserve">his </w:t>
      </w:r>
      <w:r w:rsidR="00AB3BD2">
        <w:rPr>
          <w:lang w:val="en-GB"/>
        </w:rPr>
        <w:t xml:space="preserve">surface </w:t>
      </w:r>
      <w:r w:rsidR="00AB3BD2" w:rsidRPr="00AB3BD2">
        <w:rPr>
          <w:lang w:val="en-GB"/>
        </w:rPr>
        <w:t xml:space="preserve">energy </w:t>
      </w:r>
      <w:r w:rsidR="0075715C">
        <w:rPr>
          <w:lang w:val="en-GB"/>
        </w:rPr>
        <w:t>has</w:t>
      </w:r>
      <w:r w:rsidR="00AB3BD2" w:rsidRPr="00AB3BD2">
        <w:rPr>
          <w:lang w:val="en-GB"/>
        </w:rPr>
        <w:t xml:space="preserve"> two components: </w:t>
      </w:r>
      <w:r w:rsidR="00AB3BD2">
        <w:rPr>
          <w:lang w:val="en-GB"/>
        </w:rPr>
        <w:t xml:space="preserve">a </w:t>
      </w:r>
      <w:r w:rsidR="00AB3BD2" w:rsidRPr="00AB3BD2">
        <w:rPr>
          <w:lang w:val="en-GB"/>
        </w:rPr>
        <w:t xml:space="preserve">dispersive </w:t>
      </w:r>
      <w:r w:rsidR="00AB3BD2">
        <w:rPr>
          <w:lang w:val="en-GB"/>
        </w:rPr>
        <w:t xml:space="preserve">one </w:t>
      </w:r>
      <w:r w:rsidR="00AB3BD2" w:rsidRPr="00AB3BD2">
        <w:rPr>
          <w:lang w:val="en-GB"/>
        </w:rPr>
        <w:t>(33 mJ.m</w:t>
      </w:r>
      <w:r w:rsidR="00AB3BD2" w:rsidRPr="00AB3BD2">
        <w:rPr>
          <w:vertAlign w:val="superscript"/>
          <w:lang w:val="en-GB"/>
        </w:rPr>
        <w:t>-2</w:t>
      </w:r>
      <w:r w:rsidR="00AB3BD2" w:rsidRPr="00AB3BD2">
        <w:rPr>
          <w:lang w:val="en-GB"/>
        </w:rPr>
        <w:t xml:space="preserve">) and </w:t>
      </w:r>
      <w:r w:rsidR="00AB3BD2">
        <w:rPr>
          <w:lang w:val="en-GB"/>
        </w:rPr>
        <w:t xml:space="preserve">a non-dispersive (polar) one </w:t>
      </w:r>
      <w:r w:rsidR="00AB3BD2" w:rsidRPr="00AB3BD2">
        <w:rPr>
          <w:lang w:val="en-GB"/>
        </w:rPr>
        <w:t>(10 mJ.m</w:t>
      </w:r>
      <w:r w:rsidR="00AB3BD2" w:rsidRPr="00AB3BD2">
        <w:rPr>
          <w:vertAlign w:val="superscript"/>
          <w:lang w:val="en-GB"/>
        </w:rPr>
        <w:t>-</w:t>
      </w:r>
      <w:r w:rsidR="00AB3BD2" w:rsidRPr="00AB3BD2">
        <w:rPr>
          <w:vertAlign w:val="superscript"/>
          <w:lang w:val="en-GB"/>
        </w:rPr>
        <w:lastRenderedPageBreak/>
        <w:t>2</w:t>
      </w:r>
      <w:r w:rsidR="00AB3BD2" w:rsidRPr="00AB3BD2">
        <w:rPr>
          <w:lang w:val="en-GB"/>
        </w:rPr>
        <w:t>)</w:t>
      </w:r>
      <w:r w:rsidR="00AB3BD2">
        <w:rPr>
          <w:lang w:val="en-GB"/>
        </w:rPr>
        <w:t>.</w:t>
      </w:r>
      <w:r w:rsidR="00AB3BD2" w:rsidRPr="00AB3BD2">
        <w:t xml:space="preserve"> </w:t>
      </w:r>
      <w:r w:rsidR="00AB3BD2">
        <w:rPr>
          <w:lang w:val="en-GB"/>
        </w:rPr>
        <w:t xml:space="preserve">Addition of </w:t>
      </w:r>
      <w:r w:rsidR="00AB3BD2" w:rsidRPr="00AB3BD2">
        <w:rPr>
          <w:lang w:val="en-GB"/>
        </w:rPr>
        <w:t xml:space="preserve">stearic acid </w:t>
      </w:r>
      <w:r w:rsidR="00AB3BD2">
        <w:rPr>
          <w:lang w:val="en-GB"/>
        </w:rPr>
        <w:t>(e</w:t>
      </w:r>
      <w:r w:rsidR="00AB3BD2" w:rsidRPr="00AB3BD2">
        <w:rPr>
          <w:lang w:val="en-GB"/>
        </w:rPr>
        <w:t xml:space="preserve">ven for low </w:t>
      </w:r>
      <w:r w:rsidR="00AB3BD2">
        <w:rPr>
          <w:lang w:val="en-GB"/>
        </w:rPr>
        <w:t xml:space="preserve">content </w:t>
      </w:r>
      <w:r w:rsidR="00B40894">
        <w:rPr>
          <w:lang w:val="en-GB"/>
        </w:rPr>
        <w:t xml:space="preserve">i.e. </w:t>
      </w:r>
      <w:r w:rsidR="00AB3BD2">
        <w:rPr>
          <w:lang w:val="en-GB"/>
        </w:rPr>
        <w:t xml:space="preserve">0.1% </w:t>
      </w:r>
      <w:r w:rsidR="00B40894">
        <w:rPr>
          <w:lang w:val="en-GB"/>
        </w:rPr>
        <w:t>(</w:t>
      </w:r>
      <w:r w:rsidR="00AB3BD2">
        <w:rPr>
          <w:lang w:val="en-GB"/>
        </w:rPr>
        <w:t>w/w</w:t>
      </w:r>
      <w:r w:rsidR="00B40894">
        <w:rPr>
          <w:lang w:val="en-GB"/>
        </w:rPr>
        <w:t>)</w:t>
      </w:r>
      <w:r w:rsidR="00AB3BD2">
        <w:rPr>
          <w:lang w:val="en-GB"/>
        </w:rPr>
        <w:t xml:space="preserve"> SA</w:t>
      </w:r>
      <w:r w:rsidR="00AB3BD2" w:rsidRPr="00AB3BD2">
        <w:rPr>
          <w:lang w:val="en-GB"/>
        </w:rPr>
        <w:t xml:space="preserve">), </w:t>
      </w:r>
      <w:r w:rsidR="00AB3BD2">
        <w:rPr>
          <w:lang w:val="en-GB"/>
        </w:rPr>
        <w:t xml:space="preserve">induce </w:t>
      </w:r>
      <w:r w:rsidR="00AB3BD2" w:rsidRPr="00AB3BD2">
        <w:rPr>
          <w:lang w:val="en-GB"/>
        </w:rPr>
        <w:t xml:space="preserve">a strong decrease of surface free energy </w:t>
      </w:r>
      <w:r w:rsidR="00AB3BD2">
        <w:rPr>
          <w:lang w:val="en-GB"/>
        </w:rPr>
        <w:t xml:space="preserve">that reach a value of </w:t>
      </w:r>
      <w:r w:rsidR="00AB3BD2" w:rsidRPr="00AB3BD2">
        <w:rPr>
          <w:lang w:val="en-GB"/>
        </w:rPr>
        <w:t>31.3 mJ.m</w:t>
      </w:r>
      <w:r w:rsidR="00AB3BD2" w:rsidRPr="00AB3BD2">
        <w:rPr>
          <w:vertAlign w:val="superscript"/>
          <w:lang w:val="en-GB"/>
        </w:rPr>
        <w:t>-2</w:t>
      </w:r>
      <w:r w:rsidR="00AB3BD2">
        <w:rPr>
          <w:lang w:val="en-GB"/>
        </w:rPr>
        <w:t xml:space="preserve"> for 1% </w:t>
      </w:r>
      <w:r w:rsidR="00B40894">
        <w:rPr>
          <w:lang w:val="en-GB"/>
        </w:rPr>
        <w:t>(</w:t>
      </w:r>
      <w:r w:rsidR="00AB3BD2">
        <w:rPr>
          <w:lang w:val="en-GB"/>
        </w:rPr>
        <w:t>w/w</w:t>
      </w:r>
      <w:r w:rsidR="00B40894">
        <w:rPr>
          <w:lang w:val="en-GB"/>
        </w:rPr>
        <w:t>)</w:t>
      </w:r>
      <w:r w:rsidR="00AB3BD2">
        <w:rPr>
          <w:lang w:val="en-GB"/>
        </w:rPr>
        <w:t xml:space="preserve"> SA. This decrease is mainly due to the strong decrease</w:t>
      </w:r>
      <w:r w:rsidR="00C500B3">
        <w:rPr>
          <w:lang w:val="en-GB"/>
        </w:rPr>
        <w:t xml:space="preserve"> of the non-dispersive</w:t>
      </w:r>
      <w:r w:rsidR="00AB3BD2">
        <w:rPr>
          <w:lang w:val="en-GB"/>
        </w:rPr>
        <w:t xml:space="preserve"> (polar) component of the surface energy. Thus the hypothesis of surface</w:t>
      </w:r>
      <w:r w:rsidR="00474C13">
        <w:rPr>
          <w:lang w:val="en-GB"/>
        </w:rPr>
        <w:t xml:space="preserve"> </w:t>
      </w:r>
      <w:r w:rsidR="00AB3BD2">
        <w:rPr>
          <w:lang w:val="en-GB"/>
        </w:rPr>
        <w:t xml:space="preserve">migration of SA chains to the top </w:t>
      </w:r>
      <w:r w:rsidR="00474C13">
        <w:rPr>
          <w:lang w:val="en-GB"/>
        </w:rPr>
        <w:t xml:space="preserve">film </w:t>
      </w:r>
      <w:r w:rsidR="00AB3BD2">
        <w:rPr>
          <w:lang w:val="en-GB"/>
        </w:rPr>
        <w:t>surface</w:t>
      </w:r>
      <w:r w:rsidR="00474C13">
        <w:rPr>
          <w:lang w:val="en-GB"/>
        </w:rPr>
        <w:t>, promoted by phase separation, is highly probable.</w:t>
      </w:r>
      <w:r w:rsidR="00B3623C" w:rsidRPr="00B3623C">
        <w:t xml:space="preserve"> </w:t>
      </w:r>
      <w:r w:rsidR="00B3623C" w:rsidRPr="00B3623C">
        <w:rPr>
          <w:lang w:val="en-GB"/>
        </w:rPr>
        <w:t xml:space="preserve">The addition of </w:t>
      </w:r>
      <w:r w:rsidR="00B40894" w:rsidRPr="00B3623C">
        <w:rPr>
          <w:lang w:val="en-GB"/>
        </w:rPr>
        <w:t>a</w:t>
      </w:r>
      <w:r w:rsidR="00B3623C" w:rsidRPr="00B3623C">
        <w:rPr>
          <w:lang w:val="en-GB"/>
        </w:rPr>
        <w:t xml:space="preserve"> hydrophilic additive </w:t>
      </w:r>
      <w:r w:rsidR="00B40894">
        <w:rPr>
          <w:lang w:val="en-GB"/>
        </w:rPr>
        <w:t xml:space="preserve">such as </w:t>
      </w:r>
      <w:r w:rsidR="00B3623C" w:rsidRPr="00B3623C">
        <w:rPr>
          <w:lang w:val="en-GB"/>
        </w:rPr>
        <w:t>PEG (</w:t>
      </w:r>
      <w:r w:rsidR="00B3623C">
        <w:rPr>
          <w:lang w:val="en-GB"/>
        </w:rPr>
        <w:t>surface energy of PEG =</w:t>
      </w:r>
      <w:r w:rsidR="00B3623C" w:rsidRPr="00B3623C">
        <w:rPr>
          <w:lang w:val="en-GB"/>
        </w:rPr>
        <w:t xml:space="preserve"> 48 mJ.m</w:t>
      </w:r>
      <w:r w:rsidR="00B3623C" w:rsidRPr="00B3623C">
        <w:rPr>
          <w:vertAlign w:val="superscript"/>
          <w:lang w:val="en-GB"/>
        </w:rPr>
        <w:t>-2</w:t>
      </w:r>
      <w:r w:rsidR="00B3623C" w:rsidRPr="00B3623C">
        <w:rPr>
          <w:lang w:val="en-GB"/>
        </w:rPr>
        <w:t xml:space="preserve">) increases logically the surface energy of the </w:t>
      </w:r>
      <w:r w:rsidR="00B3623C">
        <w:rPr>
          <w:lang w:val="en-GB"/>
        </w:rPr>
        <w:t xml:space="preserve">HM-PEG formulated films. </w:t>
      </w:r>
      <w:r w:rsidR="00B3623C" w:rsidRPr="00B3623C">
        <w:rPr>
          <w:lang w:val="en-GB"/>
        </w:rPr>
        <w:t>Incorporation of PEG affects both components of the surface energy. The polar component triplicates by addition of 30% of PEG (30 mJ.m</w:t>
      </w:r>
      <w:r w:rsidR="00B3623C" w:rsidRPr="00B3623C">
        <w:rPr>
          <w:vertAlign w:val="superscript"/>
          <w:lang w:val="en-GB"/>
        </w:rPr>
        <w:t>-2</w:t>
      </w:r>
      <w:r w:rsidR="00B3623C" w:rsidRPr="00B3623C">
        <w:rPr>
          <w:lang w:val="en-GB"/>
        </w:rPr>
        <w:t>). Moreover, the surface energy reaches values closed to 73 mJ.m</w:t>
      </w:r>
      <w:r w:rsidR="00B3623C" w:rsidRPr="00B3623C">
        <w:rPr>
          <w:vertAlign w:val="superscript"/>
          <w:lang w:val="en-GB"/>
        </w:rPr>
        <w:t>-2</w:t>
      </w:r>
      <w:r w:rsidR="00B3623C" w:rsidRPr="00B3623C">
        <w:rPr>
          <w:lang w:val="en-GB"/>
        </w:rPr>
        <w:t xml:space="preserve"> (equal to the surface tension of water = 72.8 mJ.m</w:t>
      </w:r>
      <w:r w:rsidR="00B3623C" w:rsidRPr="00B3623C">
        <w:rPr>
          <w:vertAlign w:val="superscript"/>
          <w:lang w:val="en-GB"/>
        </w:rPr>
        <w:t>-2</w:t>
      </w:r>
      <w:r w:rsidR="00B3623C" w:rsidRPr="00B3623C">
        <w:rPr>
          <w:lang w:val="en-GB"/>
        </w:rPr>
        <w:t>). The addition PEG generates higher ads</w:t>
      </w:r>
      <w:r w:rsidR="00B3623C">
        <w:rPr>
          <w:lang w:val="en-GB"/>
        </w:rPr>
        <w:t>orption of water molecules in HM</w:t>
      </w:r>
      <w:r w:rsidR="00B3623C" w:rsidRPr="00B3623C">
        <w:rPr>
          <w:lang w:val="en-GB"/>
        </w:rPr>
        <w:t xml:space="preserve"> </w:t>
      </w:r>
      <w:r w:rsidR="00B40894">
        <w:rPr>
          <w:lang w:val="en-GB"/>
        </w:rPr>
        <w:t xml:space="preserve">formulated </w:t>
      </w:r>
      <w:r w:rsidR="00B3623C" w:rsidRPr="00B3623C">
        <w:rPr>
          <w:lang w:val="en-GB"/>
        </w:rPr>
        <w:t>films. In addition, the presence</w:t>
      </w:r>
      <w:r w:rsidR="00B3623C">
        <w:rPr>
          <w:lang w:val="en-GB"/>
        </w:rPr>
        <w:t xml:space="preserve"> of PEG molecules between the HM</w:t>
      </w:r>
      <w:r w:rsidR="00B3623C" w:rsidRPr="00B3623C">
        <w:rPr>
          <w:lang w:val="en-GB"/>
        </w:rPr>
        <w:t xml:space="preserve"> chains increases the free volume in the polymer network. This fact constitutes also an additional factor that contributes to keep the water molecules trapped within the film. Thus, the increase of hydrophilic surface properties of HPMC-PEG films, might be explained by bonded H</w:t>
      </w:r>
      <w:r w:rsidR="00B3623C" w:rsidRPr="00B3623C">
        <w:rPr>
          <w:vertAlign w:val="subscript"/>
          <w:lang w:val="en-GB"/>
        </w:rPr>
        <w:t>2</w:t>
      </w:r>
      <w:r w:rsidR="00B3623C" w:rsidRPr="00B3623C">
        <w:rPr>
          <w:lang w:val="en-GB"/>
        </w:rPr>
        <w:t>O molecules on film</w:t>
      </w:r>
      <w:r w:rsidR="00B3623C">
        <w:rPr>
          <w:lang w:val="en-GB"/>
        </w:rPr>
        <w:t xml:space="preserve"> surface</w:t>
      </w:r>
      <w:r w:rsidR="00151FD8">
        <w:rPr>
          <w:lang w:val="en-GB"/>
        </w:rPr>
        <w:t xml:space="preserve"> (</w:t>
      </w:r>
      <w:proofErr w:type="spellStart"/>
      <w:r w:rsidR="00151FD8">
        <w:rPr>
          <w:lang w:val="en-GB"/>
        </w:rPr>
        <w:t>Lepifre</w:t>
      </w:r>
      <w:proofErr w:type="spellEnd"/>
      <w:r w:rsidR="00151FD8">
        <w:rPr>
          <w:lang w:val="en-GB"/>
        </w:rPr>
        <w:t xml:space="preserve"> et al., 2004)</w:t>
      </w:r>
      <w:r w:rsidR="00B3623C">
        <w:rPr>
          <w:lang w:val="en-GB"/>
        </w:rPr>
        <w:t xml:space="preserve">. </w:t>
      </w:r>
      <w:r w:rsidR="00B3623C" w:rsidRPr="00B3623C">
        <w:rPr>
          <w:lang w:val="en-GB"/>
        </w:rPr>
        <w:t xml:space="preserve">To conclude, </w:t>
      </w:r>
      <w:r w:rsidR="00B3623C">
        <w:rPr>
          <w:lang w:val="en-GB"/>
        </w:rPr>
        <w:t xml:space="preserve">addition of </w:t>
      </w:r>
      <w:r w:rsidR="00B3623C" w:rsidRPr="00B3623C">
        <w:rPr>
          <w:lang w:val="en-GB"/>
        </w:rPr>
        <w:t xml:space="preserve">PEG </w:t>
      </w:r>
      <w:r w:rsidR="00B3623C">
        <w:rPr>
          <w:lang w:val="en-GB"/>
        </w:rPr>
        <w:t xml:space="preserve">chains </w:t>
      </w:r>
      <w:r w:rsidR="0075715C">
        <w:rPr>
          <w:lang w:val="en-GB"/>
        </w:rPr>
        <w:t>induces</w:t>
      </w:r>
      <w:r w:rsidR="00B3623C" w:rsidRPr="00B3623C">
        <w:rPr>
          <w:lang w:val="en-GB"/>
        </w:rPr>
        <w:t xml:space="preserve"> an increas</w:t>
      </w:r>
      <w:r w:rsidR="00B40894">
        <w:rPr>
          <w:lang w:val="en-GB"/>
        </w:rPr>
        <w:t>e</w:t>
      </w:r>
      <w:r w:rsidR="00B3623C" w:rsidRPr="00B3623C">
        <w:rPr>
          <w:lang w:val="en-GB"/>
        </w:rPr>
        <w:t xml:space="preserve"> of </w:t>
      </w:r>
      <w:r w:rsidR="00B3623C">
        <w:rPr>
          <w:lang w:val="en-GB"/>
        </w:rPr>
        <w:t xml:space="preserve">the hydrophilic </w:t>
      </w:r>
      <w:r w:rsidR="00B3623C" w:rsidRPr="00B3623C">
        <w:rPr>
          <w:lang w:val="en-GB"/>
        </w:rPr>
        <w:t>character</w:t>
      </w:r>
      <w:r w:rsidR="00B3623C">
        <w:rPr>
          <w:lang w:val="en-GB"/>
        </w:rPr>
        <w:t xml:space="preserve"> of HM-PEG </w:t>
      </w:r>
      <w:r w:rsidR="00B40894">
        <w:rPr>
          <w:lang w:val="en-GB"/>
        </w:rPr>
        <w:t xml:space="preserve">formulated </w:t>
      </w:r>
      <w:r w:rsidR="00B3623C">
        <w:rPr>
          <w:lang w:val="en-GB"/>
        </w:rPr>
        <w:t>films.</w:t>
      </w:r>
    </w:p>
    <w:p w14:paraId="17479B1C" w14:textId="77777777" w:rsidR="005F371B" w:rsidRDefault="005F371B" w:rsidP="004B729A">
      <w:pPr>
        <w:pStyle w:val="CETBodytext"/>
        <w:rPr>
          <w:lang w:val="en-GB"/>
        </w:rPr>
      </w:pPr>
    </w:p>
    <w:p w14:paraId="504C65FA" w14:textId="7D959D17" w:rsidR="005F371B" w:rsidRPr="00B57B36" w:rsidRDefault="005F371B" w:rsidP="005A4746">
      <w:pPr>
        <w:pStyle w:val="CETheadingx"/>
      </w:pPr>
      <w:r>
        <w:t xml:space="preserve">Surface topography of HM and HM formulated films </w:t>
      </w:r>
    </w:p>
    <w:p w14:paraId="1285D8D7" w14:textId="4D8A25BE" w:rsidR="005F371B" w:rsidRPr="008722DA" w:rsidRDefault="00C95612" w:rsidP="00A06CE5">
      <w:pPr>
        <w:pStyle w:val="CETBodytext"/>
      </w:pPr>
      <w:r w:rsidRPr="00C95612">
        <w:rPr>
          <w:lang w:val="en-GB"/>
        </w:rPr>
        <w:t xml:space="preserve">The surface topography </w:t>
      </w:r>
      <w:r>
        <w:rPr>
          <w:lang w:val="en-GB"/>
        </w:rPr>
        <w:t xml:space="preserve">of HM and HM formulated films </w:t>
      </w:r>
      <w:r w:rsidR="000E24F1">
        <w:rPr>
          <w:lang w:val="en-GB"/>
        </w:rPr>
        <w:t xml:space="preserve">was carried out by </w:t>
      </w:r>
      <w:r w:rsidR="00E96D0A">
        <w:rPr>
          <w:lang w:val="en-GB"/>
        </w:rPr>
        <w:t xml:space="preserve">using </w:t>
      </w:r>
      <w:r w:rsidR="000E24F1">
        <w:rPr>
          <w:lang w:val="en-GB"/>
        </w:rPr>
        <w:t>tapping-</w:t>
      </w:r>
      <w:r w:rsidRPr="00C95612">
        <w:rPr>
          <w:lang w:val="en-GB"/>
        </w:rPr>
        <w:t>mode atomic force microscopy</w:t>
      </w:r>
      <w:r>
        <w:rPr>
          <w:lang w:val="en-GB"/>
        </w:rPr>
        <w:t xml:space="preserve">. </w:t>
      </w:r>
      <w:r w:rsidR="000E24F1">
        <w:rPr>
          <w:lang w:val="en-GB"/>
        </w:rPr>
        <w:t xml:space="preserve">Figure 3 shows the </w:t>
      </w:r>
      <w:r w:rsidR="000E24F1">
        <w:t xml:space="preserve">surface </w:t>
      </w:r>
      <w:r w:rsidR="000E24F1" w:rsidRPr="000E24F1">
        <w:t>topographic image</w:t>
      </w:r>
      <w:r w:rsidR="000E24F1">
        <w:t>s</w:t>
      </w:r>
      <w:r w:rsidR="000E24F1" w:rsidRPr="000E24F1">
        <w:t xml:space="preserve"> (1 µm x 1 µm) of HM and HM formulated films</w:t>
      </w:r>
      <w:r w:rsidR="000E24F1">
        <w:t>.</w:t>
      </w:r>
      <w:r w:rsidR="000E24F1" w:rsidRPr="000E24F1">
        <w:t xml:space="preserve"> </w:t>
      </w:r>
      <w:r w:rsidR="000E24F1">
        <w:t>They show</w:t>
      </w:r>
      <w:r w:rsidR="000E24F1" w:rsidRPr="000E24F1">
        <w:t xml:space="preserve"> the presence of nano-domains, usually called clusters in the literature</w:t>
      </w:r>
      <w:r w:rsidR="00E96D0A">
        <w:t>,</w:t>
      </w:r>
      <w:r w:rsidR="000E24F1" w:rsidRPr="000E24F1">
        <w:t xml:space="preserve"> with a characteristic size. </w:t>
      </w:r>
      <w:r w:rsidR="000E24F1">
        <w:t>HM</w:t>
      </w:r>
      <w:r w:rsidR="000E24F1" w:rsidRPr="000E24F1">
        <w:t xml:space="preserve"> nano-domains are due to aggr</w:t>
      </w:r>
      <w:r w:rsidR="000E24F1">
        <w:t>egates of HM</w:t>
      </w:r>
      <w:r w:rsidR="000E24F1" w:rsidRPr="000E24F1">
        <w:t xml:space="preserve"> chains in the film-forming solution</w:t>
      </w:r>
      <w:r w:rsidR="00AD0474">
        <w:t>. For pure HM film, the average clusters size is 20-30 nm</w:t>
      </w:r>
      <w:r w:rsidR="000E24F1" w:rsidRPr="000E24F1">
        <w:t>. The hydrophobic interactions between t</w:t>
      </w:r>
      <w:r w:rsidR="000E24F1">
        <w:t>he hydrophobic sub</w:t>
      </w:r>
      <w:r w:rsidR="001060A4">
        <w:t>s</w:t>
      </w:r>
      <w:r w:rsidR="000E24F1">
        <w:t>tituents of HM</w:t>
      </w:r>
      <w:r w:rsidR="000E24F1" w:rsidRPr="000E24F1">
        <w:t xml:space="preserve"> polymer </w:t>
      </w:r>
      <w:r w:rsidR="000E24F1">
        <w:t xml:space="preserve">chains </w:t>
      </w:r>
      <w:r w:rsidR="000E24F1" w:rsidRPr="000E24F1">
        <w:t xml:space="preserve">induce the formation of these </w:t>
      </w:r>
      <w:r w:rsidR="00E96D0A">
        <w:t xml:space="preserve">aggregates or </w:t>
      </w:r>
      <w:r w:rsidR="000E24F1" w:rsidRPr="000E24F1">
        <w:t>clusters</w:t>
      </w:r>
      <w:r w:rsidR="000E24F1">
        <w:t xml:space="preserve"> (Camino et al., 2009).</w:t>
      </w:r>
      <w:r w:rsidR="000E24F1" w:rsidRPr="000E24F1">
        <w:t xml:space="preserve"> </w:t>
      </w:r>
      <w:r w:rsidR="000E24F1">
        <w:t xml:space="preserve"> </w:t>
      </w:r>
    </w:p>
    <w:p w14:paraId="1B7789E7" w14:textId="32843D48" w:rsidR="00743930" w:rsidRDefault="00743930" w:rsidP="00A06CE5">
      <w:pPr>
        <w:pStyle w:val="CETBodytext"/>
      </w:pPr>
    </w:p>
    <w:p w14:paraId="27AE328D" w14:textId="6BDC29BD" w:rsidR="00C95612" w:rsidRDefault="00C95612" w:rsidP="00C95612">
      <w:pPr>
        <w:pStyle w:val="CETBodytext"/>
        <w:jc w:val="center"/>
      </w:pPr>
      <w:r w:rsidRPr="00C95612">
        <w:rPr>
          <w:noProof/>
          <w:lang w:val="fr-FR" w:eastAsia="fr-FR"/>
        </w:rPr>
        <w:drawing>
          <wp:inline distT="0" distB="0" distL="0" distR="0" wp14:anchorId="5425113B" wp14:editId="2FC0E287">
            <wp:extent cx="5370299" cy="931653"/>
            <wp:effectExtent l="0" t="0" r="1905"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0255" cy="931645"/>
                    </a:xfrm>
                    <a:prstGeom prst="rect">
                      <a:avLst/>
                    </a:prstGeom>
                    <a:noFill/>
                    <a:ln>
                      <a:noFill/>
                    </a:ln>
                  </pic:spPr>
                </pic:pic>
              </a:graphicData>
            </a:graphic>
          </wp:inline>
        </w:drawing>
      </w:r>
    </w:p>
    <w:p w14:paraId="5D1A513A" w14:textId="623DAE96" w:rsidR="00F77D05" w:rsidRDefault="00C95612" w:rsidP="00F77D05">
      <w:pPr>
        <w:pStyle w:val="CETBodytext"/>
      </w:pPr>
      <w:r>
        <w:t xml:space="preserve">                 a)                             </w:t>
      </w:r>
      <w:proofErr w:type="gramStart"/>
      <w:r>
        <w:t>b)</w:t>
      </w:r>
      <w:r w:rsidRPr="00C95612">
        <w:t xml:space="preserve"> </w:t>
      </w:r>
      <w:r>
        <w:t xml:space="preserve"> </w:t>
      </w:r>
      <w:r w:rsidR="0075715C">
        <w:t xml:space="preserve"> </w:t>
      </w:r>
      <w:proofErr w:type="gramEnd"/>
      <w:r w:rsidR="0075715C">
        <w:t xml:space="preserve"> </w:t>
      </w:r>
      <w:r>
        <w:t xml:space="preserve">                           c)                             d)</w:t>
      </w:r>
      <w:r w:rsidR="00F77D05">
        <w:t xml:space="preserve">                             e</w:t>
      </w:r>
      <w:r>
        <w:t>)</w:t>
      </w:r>
    </w:p>
    <w:p w14:paraId="1EA72CC5" w14:textId="77777777" w:rsidR="00F77D05" w:rsidRPr="00F77D05" w:rsidRDefault="00F77D05" w:rsidP="00F77D05">
      <w:pPr>
        <w:pStyle w:val="CETBodytext"/>
        <w:rPr>
          <w:rStyle w:val="CETCaptionCarattere"/>
          <w:i w:val="0"/>
          <w:lang w:val="en-US"/>
        </w:rPr>
      </w:pPr>
    </w:p>
    <w:p w14:paraId="185D788E" w14:textId="2A972C65" w:rsidR="00C95612" w:rsidRPr="00693886" w:rsidRDefault="00C95612" w:rsidP="00C95612">
      <w:pPr>
        <w:pStyle w:val="CETBodytext"/>
        <w:spacing w:after="240"/>
        <w:rPr>
          <w:i/>
          <w:lang w:val="en-GB"/>
        </w:rPr>
      </w:pPr>
      <w:r w:rsidRPr="00BD077D">
        <w:rPr>
          <w:rStyle w:val="CETCaptionCarattere"/>
        </w:rPr>
        <w:t>Figu</w:t>
      </w:r>
      <w:r>
        <w:rPr>
          <w:rStyle w:val="CETCaptionCarattere"/>
        </w:rPr>
        <w:t>re 3</w:t>
      </w:r>
      <w:r w:rsidRPr="00BD077D">
        <w:rPr>
          <w:rStyle w:val="CETCaptionCarattere"/>
        </w:rPr>
        <w:t xml:space="preserve">: </w:t>
      </w:r>
      <w:r w:rsidR="00F77D05">
        <w:rPr>
          <w:rStyle w:val="CETCaptionCarattere"/>
        </w:rPr>
        <w:t xml:space="preserve">Tapping-mode </w:t>
      </w:r>
      <w:r>
        <w:rPr>
          <w:rStyle w:val="CETCaptionCarattere"/>
        </w:rPr>
        <w:t>AFM topographic images (1</w:t>
      </w:r>
      <w:r w:rsidR="00E96D0A">
        <w:rPr>
          <w:rStyle w:val="CETCaptionCarattere"/>
        </w:rPr>
        <w:t xml:space="preserve"> </w:t>
      </w:r>
      <w:r>
        <w:rPr>
          <w:rStyle w:val="CETCaptionCarattere"/>
        </w:rPr>
        <w:t>µ</w:t>
      </w:r>
      <w:r w:rsidR="00F77D05">
        <w:rPr>
          <w:rStyle w:val="CETCaptionCarattere"/>
        </w:rPr>
        <w:t>m</w:t>
      </w:r>
      <w:r w:rsidR="00E96D0A">
        <w:rPr>
          <w:rStyle w:val="CETCaptionCarattere"/>
        </w:rPr>
        <w:t xml:space="preserve"> </w:t>
      </w:r>
      <w:r w:rsidR="00F77D05">
        <w:rPr>
          <w:rStyle w:val="CETCaptionCarattere"/>
        </w:rPr>
        <w:t>x</w:t>
      </w:r>
      <w:r w:rsidR="00E96D0A">
        <w:rPr>
          <w:rStyle w:val="CETCaptionCarattere"/>
        </w:rPr>
        <w:t xml:space="preserve"> </w:t>
      </w:r>
      <w:r>
        <w:rPr>
          <w:rStyle w:val="CETCaptionCarattere"/>
        </w:rPr>
        <w:t>1</w:t>
      </w:r>
      <w:r w:rsidR="00E96D0A">
        <w:rPr>
          <w:rStyle w:val="CETCaptionCarattere"/>
        </w:rPr>
        <w:t xml:space="preserve"> </w:t>
      </w:r>
      <w:r>
        <w:rPr>
          <w:rStyle w:val="CETCaptionCarattere"/>
        </w:rPr>
        <w:t xml:space="preserve">µm) </w:t>
      </w:r>
      <w:r w:rsidR="00F77D05">
        <w:rPr>
          <w:rStyle w:val="CETCaptionCarattere"/>
        </w:rPr>
        <w:t>of HM and HM formulated films</w:t>
      </w:r>
      <w:r w:rsidR="000E24F1">
        <w:rPr>
          <w:rStyle w:val="CETCaptionCarattere"/>
        </w:rPr>
        <w:t>:</w:t>
      </w:r>
      <w:r w:rsidR="00F77D05">
        <w:rPr>
          <w:rStyle w:val="CETCaptionCarattere"/>
        </w:rPr>
        <w:t xml:space="preserve"> a) HM-1%SA; b) HM-0.1% SA; c) HM; d) HM-20% PEG; e) HM-40% PEG;</w:t>
      </w:r>
    </w:p>
    <w:p w14:paraId="5EB28A68" w14:textId="0F53ED30" w:rsidR="00A55802" w:rsidRDefault="001060A4" w:rsidP="00A06CE5">
      <w:pPr>
        <w:pStyle w:val="CETBodytext"/>
      </w:pPr>
      <w:r w:rsidRPr="001060A4">
        <w:t>The granular stru</w:t>
      </w:r>
      <w:r>
        <w:t>cture</w:t>
      </w:r>
      <w:r w:rsidR="00E96D0A">
        <w:t xml:space="preserve"> due to aggregates</w:t>
      </w:r>
      <w:r>
        <w:t>, characteristic of pure HM</w:t>
      </w:r>
      <w:r w:rsidRPr="001060A4">
        <w:t xml:space="preserve">, disappears progressively </w:t>
      </w:r>
      <w:r>
        <w:t>as</w:t>
      </w:r>
      <w:r w:rsidRPr="001060A4">
        <w:t xml:space="preserve"> stearic acid content increases. This effect is proposed to be due to migration of stearic acid molecules </w:t>
      </w:r>
      <w:r w:rsidR="00E96D0A">
        <w:t xml:space="preserve">to </w:t>
      </w:r>
      <w:r w:rsidRPr="001060A4">
        <w:t>the film surface</w:t>
      </w:r>
      <w:r w:rsidR="004911C5">
        <w:t xml:space="preserve"> (Yang and Paulson, 2000)</w:t>
      </w:r>
      <w:r w:rsidRPr="001060A4">
        <w:t xml:space="preserve">. For high stearic acid content, the formation of </w:t>
      </w:r>
      <w:r w:rsidR="00E96D0A">
        <w:t xml:space="preserve">a </w:t>
      </w:r>
      <w:r w:rsidRPr="001060A4">
        <w:t xml:space="preserve">homogeneous layer is suspected. </w:t>
      </w:r>
      <w:r>
        <w:t xml:space="preserve">Surface </w:t>
      </w:r>
      <w:r w:rsidRPr="001060A4">
        <w:t xml:space="preserve">migration of stearic acid </w:t>
      </w:r>
      <w:r w:rsidR="00E96D0A">
        <w:t xml:space="preserve">to </w:t>
      </w:r>
      <w:r w:rsidRPr="001060A4">
        <w:t xml:space="preserve">the surface results from a phase separation between hydrophobic </w:t>
      </w:r>
      <w:r>
        <w:t>SA</w:t>
      </w:r>
      <w:r w:rsidRPr="001060A4">
        <w:t xml:space="preserve"> </w:t>
      </w:r>
      <w:r w:rsidR="00E96D0A">
        <w:t xml:space="preserve">molecules </w:t>
      </w:r>
      <w:r w:rsidRPr="001060A4">
        <w:t xml:space="preserve">and </w:t>
      </w:r>
      <w:r>
        <w:t>HM</w:t>
      </w:r>
      <w:r w:rsidRPr="001060A4">
        <w:t xml:space="preserve"> polymer matrix. T</w:t>
      </w:r>
      <w:r>
        <w:t xml:space="preserve">hese results agree with </w:t>
      </w:r>
      <w:r w:rsidRPr="001060A4">
        <w:t>contact angle measurements and surface energy determination</w:t>
      </w:r>
      <w:r>
        <w:t xml:space="preserve">. </w:t>
      </w:r>
      <w:r w:rsidR="00AD0474">
        <w:t xml:space="preserve">Concerning PEG additive, </w:t>
      </w:r>
      <w:r w:rsidR="00AD0474" w:rsidRPr="00AD0474">
        <w:t>a variation of the characteristic size of the clusters is observed after incorporation of 20% PEG</w:t>
      </w:r>
      <w:r w:rsidR="00AD0474">
        <w:t>.</w:t>
      </w:r>
      <w:r w:rsidR="00AD0474" w:rsidRPr="00AD0474">
        <w:t xml:space="preserve"> The addition of larger amount </w:t>
      </w:r>
      <w:r w:rsidR="00AD0474">
        <w:t>of PEG into HM</w:t>
      </w:r>
      <w:r w:rsidR="00AD0474" w:rsidRPr="00AD0474">
        <w:t xml:space="preserve"> films increases significantly the clusters size and an average value of 70 nm is measured for 40% of PEG</w:t>
      </w:r>
      <w:r w:rsidR="00AD0474">
        <w:t>.</w:t>
      </w:r>
      <w:r w:rsidR="00AD0474" w:rsidRPr="00AD0474">
        <w:t xml:space="preserve"> </w:t>
      </w:r>
      <w:r w:rsidR="0077011A">
        <w:t>T</w:t>
      </w:r>
      <w:r w:rsidR="00AD0474" w:rsidRPr="00AD0474">
        <w:t>he variation of clusters characteristic sizes is proposed to be due to inse</w:t>
      </w:r>
      <w:r w:rsidR="00FB1DEB">
        <w:t xml:space="preserve">rtion of PEG </w:t>
      </w:r>
      <w:r w:rsidR="00E96D0A">
        <w:t>chains</w:t>
      </w:r>
      <w:r w:rsidR="00FB1DEB">
        <w:t xml:space="preserve"> within HM</w:t>
      </w:r>
      <w:r w:rsidR="00AD0474" w:rsidRPr="00AD0474">
        <w:t xml:space="preserve"> </w:t>
      </w:r>
      <w:r w:rsidR="00E96D0A">
        <w:t>aggregates</w:t>
      </w:r>
      <w:r w:rsidR="00FB1DEB">
        <w:t>, and consequently, increases HM</w:t>
      </w:r>
      <w:r w:rsidR="00AD0474" w:rsidRPr="00AD0474">
        <w:t xml:space="preserve"> </w:t>
      </w:r>
      <w:r w:rsidR="00E96D0A" w:rsidRPr="00E96D0A">
        <w:t>clusters characteristic sizes</w:t>
      </w:r>
      <w:r w:rsidR="00FB1DEB">
        <w:t xml:space="preserve">. </w:t>
      </w:r>
      <w:r w:rsidR="00FB1DEB" w:rsidRPr="00FB1DEB">
        <w:t>These results agree with</w:t>
      </w:r>
      <w:r w:rsidR="00FB1DEB">
        <w:t xml:space="preserve"> </w:t>
      </w:r>
      <w:proofErr w:type="spellStart"/>
      <w:r w:rsidR="00FB1DEB">
        <w:t>Tg</w:t>
      </w:r>
      <w:proofErr w:type="spellEnd"/>
      <w:r w:rsidR="00FB1DEB">
        <w:t xml:space="preserve"> measurements, contact angle measurements and </w:t>
      </w:r>
      <w:r w:rsidR="00FB1DEB" w:rsidRPr="00FB1DEB">
        <w:t>surface energy determination</w:t>
      </w:r>
      <w:r w:rsidR="00FB1DEB">
        <w:t xml:space="preserve">. </w:t>
      </w:r>
    </w:p>
    <w:p w14:paraId="0979D441" w14:textId="77777777" w:rsidR="00FB1DEB" w:rsidRPr="00B57B36" w:rsidRDefault="00FB1DEB" w:rsidP="00A06CE5">
      <w:pPr>
        <w:pStyle w:val="CETBodytext"/>
      </w:pPr>
    </w:p>
    <w:p w14:paraId="23D781AC" w14:textId="297EAD7B" w:rsidR="001E27E5" w:rsidRPr="001E27E5" w:rsidRDefault="0030271D" w:rsidP="005A4746">
      <w:pPr>
        <w:pStyle w:val="CETheadingx"/>
      </w:pPr>
      <w:r>
        <w:t xml:space="preserve">Nano-adhesion and nano-friction of HM and HM formulated films </w:t>
      </w:r>
    </w:p>
    <w:p w14:paraId="28059ECF" w14:textId="50613CED" w:rsidR="001E27E5" w:rsidRDefault="001E27E5" w:rsidP="00600535">
      <w:pPr>
        <w:pStyle w:val="CETBodytext"/>
        <w:rPr>
          <w:lang w:val="en-GB"/>
        </w:rPr>
      </w:pPr>
      <w:r>
        <w:t xml:space="preserve">The </w:t>
      </w:r>
      <w:r w:rsidR="00125178">
        <w:t xml:space="preserve">effects of stearic acid content and polyethylene glycol content on nano-adhesion and nano-friction properties of HM formulated films were investigated by AFM </w:t>
      </w:r>
      <w:r w:rsidR="001B2DEA">
        <w:t xml:space="preserve">force </w:t>
      </w:r>
      <w:r w:rsidR="00125178">
        <w:t>curve</w:t>
      </w:r>
      <w:r w:rsidR="001B2DEA">
        <w:t>s</w:t>
      </w:r>
      <w:r w:rsidR="00125178">
        <w:t xml:space="preserve"> </w:t>
      </w:r>
      <w:r w:rsidR="006538AC">
        <w:t>experiments. The results are reported in Figure 4.</w:t>
      </w:r>
    </w:p>
    <w:p w14:paraId="261CE4F0" w14:textId="77777777" w:rsidR="00FB483A" w:rsidRDefault="00FB483A" w:rsidP="00600535">
      <w:pPr>
        <w:pStyle w:val="CETBodytext"/>
        <w:rPr>
          <w:lang w:val="en-GB"/>
        </w:rPr>
      </w:pPr>
    </w:p>
    <w:p w14:paraId="2ACABFB1" w14:textId="1DF67F7A" w:rsidR="001E27E5" w:rsidRDefault="00FB483A" w:rsidP="00FB483A">
      <w:pPr>
        <w:pStyle w:val="CETBodytext"/>
        <w:jc w:val="center"/>
        <w:rPr>
          <w:lang w:val="en-GB"/>
        </w:rPr>
      </w:pPr>
      <w:r w:rsidRPr="00FB483A">
        <w:rPr>
          <w:noProof/>
          <w:lang w:val="fr-FR" w:eastAsia="fr-FR"/>
        </w:rPr>
        <w:lastRenderedPageBreak/>
        <w:drawing>
          <wp:inline distT="0" distB="0" distL="0" distR="0" wp14:anchorId="027CE3F1" wp14:editId="72B342CA">
            <wp:extent cx="3886200" cy="1764301"/>
            <wp:effectExtent l="0" t="0" r="0" b="762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4974" cy="1763744"/>
                    </a:xfrm>
                    <a:prstGeom prst="rect">
                      <a:avLst/>
                    </a:prstGeom>
                    <a:noFill/>
                    <a:ln>
                      <a:noFill/>
                    </a:ln>
                  </pic:spPr>
                </pic:pic>
              </a:graphicData>
            </a:graphic>
          </wp:inline>
        </w:drawing>
      </w:r>
      <w:r w:rsidR="009D1A91">
        <w:t xml:space="preserve">        </w:t>
      </w:r>
    </w:p>
    <w:p w14:paraId="3F28A744" w14:textId="59B68636" w:rsidR="001E27E5" w:rsidRDefault="001E27E5" w:rsidP="001E27E5">
      <w:pPr>
        <w:pStyle w:val="CETBodytext"/>
        <w:spacing w:after="240"/>
        <w:rPr>
          <w:lang w:val="en-GB"/>
        </w:rPr>
      </w:pPr>
      <w:r w:rsidRPr="00BD077D">
        <w:rPr>
          <w:rStyle w:val="CETCaptionCarattere"/>
        </w:rPr>
        <w:t>Figu</w:t>
      </w:r>
      <w:r>
        <w:rPr>
          <w:rStyle w:val="CETCaptionCarattere"/>
          <w:i w:val="0"/>
        </w:rPr>
        <w:t>re 4</w:t>
      </w:r>
      <w:r w:rsidRPr="00BD077D">
        <w:rPr>
          <w:rStyle w:val="CETCaptionCarattere"/>
        </w:rPr>
        <w:t>:</w:t>
      </w:r>
      <w:r>
        <w:rPr>
          <w:rStyle w:val="CETCaptionCarattere"/>
        </w:rPr>
        <w:t xml:space="preserve"> </w:t>
      </w:r>
      <w:r w:rsidR="00E96D0A">
        <w:rPr>
          <w:rStyle w:val="CETCaptionCarattere"/>
        </w:rPr>
        <w:t>Effect of s</w:t>
      </w:r>
      <w:r w:rsidR="005A4746" w:rsidRPr="005A4746">
        <w:rPr>
          <w:rStyle w:val="CETCaptionCarattere"/>
        </w:rPr>
        <w:t>tearic</w:t>
      </w:r>
      <w:r w:rsidR="005A4746">
        <w:rPr>
          <w:rStyle w:val="CETCaptionCarattere"/>
        </w:rPr>
        <w:t xml:space="preserve"> acid</w:t>
      </w:r>
      <w:r w:rsidR="005A4746" w:rsidRPr="005A4746">
        <w:rPr>
          <w:rStyle w:val="CETCaptionCarattere"/>
        </w:rPr>
        <w:t xml:space="preserve"> and polyethylene glycol </w:t>
      </w:r>
      <w:r w:rsidR="00E96D0A">
        <w:rPr>
          <w:rStyle w:val="CETCaptionCarattere"/>
        </w:rPr>
        <w:t>content on</w:t>
      </w:r>
      <w:r w:rsidR="005A4746" w:rsidRPr="005A4746">
        <w:rPr>
          <w:rStyle w:val="CETCaptionCarattere"/>
        </w:rPr>
        <w:t xml:space="preserve"> </w:t>
      </w:r>
      <w:r w:rsidR="005A4746">
        <w:rPr>
          <w:rStyle w:val="CETCaptionCarattere"/>
        </w:rPr>
        <w:t>nano</w:t>
      </w:r>
      <w:r w:rsidR="00E96D0A">
        <w:rPr>
          <w:rStyle w:val="CETCaptionCarattere"/>
        </w:rPr>
        <w:t>-</w:t>
      </w:r>
      <w:r w:rsidR="005A4746">
        <w:rPr>
          <w:rStyle w:val="CETCaptionCarattere"/>
        </w:rPr>
        <w:t>adhesion and nano</w:t>
      </w:r>
      <w:r w:rsidR="00E96D0A">
        <w:rPr>
          <w:rStyle w:val="CETCaptionCarattere"/>
        </w:rPr>
        <w:t>-</w:t>
      </w:r>
      <w:r w:rsidR="005A4746">
        <w:rPr>
          <w:rStyle w:val="CETCaptionCarattere"/>
        </w:rPr>
        <w:t>friction of HM</w:t>
      </w:r>
      <w:r w:rsidR="00E96D0A">
        <w:rPr>
          <w:rStyle w:val="CETCaptionCarattere"/>
        </w:rPr>
        <w:t xml:space="preserve"> </w:t>
      </w:r>
      <w:r w:rsidR="005A4746" w:rsidRPr="005A4746">
        <w:rPr>
          <w:rStyle w:val="CETCaptionCarattere"/>
        </w:rPr>
        <w:t>films</w:t>
      </w:r>
      <w:r>
        <w:rPr>
          <w:rStyle w:val="CETCaptionCarattere"/>
        </w:rPr>
        <w:t>.</w:t>
      </w:r>
    </w:p>
    <w:p w14:paraId="1ABD25A7" w14:textId="23495FED" w:rsidR="00697B2A" w:rsidRDefault="008722DA" w:rsidP="00600535">
      <w:pPr>
        <w:pStyle w:val="CETBodytext"/>
        <w:rPr>
          <w:lang w:val="en-GB"/>
        </w:rPr>
      </w:pPr>
      <w:r w:rsidRPr="008722DA">
        <w:rPr>
          <w:lang w:val="en-GB"/>
        </w:rPr>
        <w:t>The result</w:t>
      </w:r>
      <w:r w:rsidR="0077011A">
        <w:rPr>
          <w:lang w:val="en-GB"/>
        </w:rPr>
        <w:t>s</w:t>
      </w:r>
      <w:r w:rsidRPr="008722DA">
        <w:rPr>
          <w:lang w:val="en-GB"/>
        </w:rPr>
        <w:t xml:space="preserve"> </w:t>
      </w:r>
      <w:r w:rsidR="0077011A">
        <w:rPr>
          <w:lang w:val="en-GB"/>
        </w:rPr>
        <w:t xml:space="preserve">show </w:t>
      </w:r>
      <w:r w:rsidRPr="008722DA">
        <w:rPr>
          <w:lang w:val="en-GB"/>
        </w:rPr>
        <w:t xml:space="preserve">that adhesion force at the nanoscale </w:t>
      </w:r>
      <w:r w:rsidR="0077011A">
        <w:rPr>
          <w:lang w:val="en-GB"/>
        </w:rPr>
        <w:t>and nano-friction coefficient decrease</w:t>
      </w:r>
      <w:r w:rsidRPr="008722DA">
        <w:rPr>
          <w:lang w:val="en-GB"/>
        </w:rPr>
        <w:t xml:space="preserve"> when </w:t>
      </w:r>
      <w:r w:rsidR="0077011A">
        <w:rPr>
          <w:lang w:val="en-GB"/>
        </w:rPr>
        <w:t>stearic acid content increases</w:t>
      </w:r>
      <w:r>
        <w:rPr>
          <w:lang w:val="en-GB"/>
        </w:rPr>
        <w:t>. Th</w:t>
      </w:r>
      <w:r w:rsidR="00E96D0A">
        <w:rPr>
          <w:lang w:val="en-GB"/>
        </w:rPr>
        <w:t>ese</w:t>
      </w:r>
      <w:r>
        <w:rPr>
          <w:lang w:val="en-GB"/>
        </w:rPr>
        <w:t xml:space="preserve"> effects can be attributed to</w:t>
      </w:r>
      <w:r w:rsidR="00E96D0A">
        <w:rPr>
          <w:lang w:val="en-GB"/>
        </w:rPr>
        <w:t>,</w:t>
      </w:r>
      <w:r>
        <w:rPr>
          <w:lang w:val="en-GB"/>
        </w:rPr>
        <w:t xml:space="preserve"> first</w:t>
      </w:r>
      <w:r w:rsidR="00E96D0A">
        <w:rPr>
          <w:lang w:val="en-GB"/>
        </w:rPr>
        <w:t>,</w:t>
      </w:r>
      <w:r>
        <w:rPr>
          <w:lang w:val="en-GB"/>
        </w:rPr>
        <w:t xml:space="preserve"> the decrease of surface energy and</w:t>
      </w:r>
      <w:r w:rsidR="00057EB7">
        <w:rPr>
          <w:lang w:val="en-GB"/>
        </w:rPr>
        <w:t>,</w:t>
      </w:r>
      <w:r>
        <w:rPr>
          <w:lang w:val="en-GB"/>
        </w:rPr>
        <w:t xml:space="preserve"> second</w:t>
      </w:r>
      <w:r w:rsidR="00057EB7">
        <w:rPr>
          <w:lang w:val="en-GB"/>
        </w:rPr>
        <w:t>,</w:t>
      </w:r>
      <w:r>
        <w:rPr>
          <w:lang w:val="en-GB"/>
        </w:rPr>
        <w:t xml:space="preserve"> to the role of lubricant of SA molecules that migrate </w:t>
      </w:r>
      <w:r w:rsidR="00057EB7">
        <w:rPr>
          <w:lang w:val="en-GB"/>
        </w:rPr>
        <w:t>to</w:t>
      </w:r>
      <w:r>
        <w:rPr>
          <w:lang w:val="en-GB"/>
        </w:rPr>
        <w:t xml:space="preserve"> the surface of HM-SA formulated films. </w:t>
      </w:r>
      <w:r w:rsidR="00057EB7">
        <w:rPr>
          <w:lang w:val="en-GB"/>
        </w:rPr>
        <w:t>AFM f</w:t>
      </w:r>
      <w:r w:rsidR="001B2DEA" w:rsidRPr="001B2DEA">
        <w:rPr>
          <w:lang w:val="en-GB"/>
        </w:rPr>
        <w:t>orce</w:t>
      </w:r>
      <w:r w:rsidR="00057EB7">
        <w:rPr>
          <w:lang w:val="en-GB"/>
        </w:rPr>
        <w:t xml:space="preserve">-distance </w:t>
      </w:r>
      <w:r w:rsidR="001B2DEA" w:rsidRPr="001B2DEA">
        <w:rPr>
          <w:lang w:val="en-GB"/>
        </w:rPr>
        <w:t xml:space="preserve">experiments show that </w:t>
      </w:r>
      <w:r w:rsidR="001B2DEA">
        <w:rPr>
          <w:lang w:val="en-GB"/>
        </w:rPr>
        <w:t>t</w:t>
      </w:r>
      <w:r w:rsidR="001B2DEA" w:rsidRPr="001B2DEA">
        <w:rPr>
          <w:lang w:val="en-GB"/>
        </w:rPr>
        <w:t xml:space="preserve">he adhesion force at nanoscale has a linear </w:t>
      </w:r>
      <w:r w:rsidR="00057EB7">
        <w:rPr>
          <w:lang w:val="en-GB"/>
        </w:rPr>
        <w:t>evolution with</w:t>
      </w:r>
      <w:r w:rsidR="001B2DEA" w:rsidRPr="001B2DEA">
        <w:rPr>
          <w:lang w:val="en-GB"/>
        </w:rPr>
        <w:t xml:space="preserve"> PEG content</w:t>
      </w:r>
      <w:r w:rsidR="001B2DEA">
        <w:rPr>
          <w:lang w:val="en-GB"/>
        </w:rPr>
        <w:t xml:space="preserve">. </w:t>
      </w:r>
      <w:r w:rsidR="001B2DEA" w:rsidRPr="001B2DEA">
        <w:rPr>
          <w:lang w:val="en-GB"/>
        </w:rPr>
        <w:t xml:space="preserve">Incorporation of PEG </w:t>
      </w:r>
      <w:r w:rsidR="00244403">
        <w:rPr>
          <w:lang w:val="en-GB"/>
        </w:rPr>
        <w:t>chains,</w:t>
      </w:r>
      <w:r w:rsidR="001B2DEA">
        <w:rPr>
          <w:lang w:val="en-GB"/>
        </w:rPr>
        <w:t xml:space="preserve"> </w:t>
      </w:r>
      <w:r w:rsidR="00244403">
        <w:rPr>
          <w:lang w:val="en-GB"/>
        </w:rPr>
        <w:t xml:space="preserve">miscible </w:t>
      </w:r>
      <w:r w:rsidR="001B2DEA">
        <w:rPr>
          <w:lang w:val="en-GB"/>
        </w:rPr>
        <w:t>with HM</w:t>
      </w:r>
      <w:r w:rsidR="00244403">
        <w:rPr>
          <w:lang w:val="en-GB"/>
        </w:rPr>
        <w:t xml:space="preserve"> and having</w:t>
      </w:r>
      <w:r w:rsidR="001B2DEA">
        <w:rPr>
          <w:lang w:val="en-GB"/>
        </w:rPr>
        <w:t xml:space="preserve"> a surface energy higher than HM</w:t>
      </w:r>
      <w:r w:rsidR="00244403">
        <w:rPr>
          <w:lang w:val="en-GB"/>
        </w:rPr>
        <w:t>,</w:t>
      </w:r>
      <w:r w:rsidR="001B2DEA" w:rsidRPr="001B2DEA">
        <w:rPr>
          <w:lang w:val="en-GB"/>
        </w:rPr>
        <w:t xml:space="preserve"> increases logically the </w:t>
      </w:r>
      <w:r w:rsidR="00057EB7">
        <w:rPr>
          <w:lang w:val="en-GB"/>
        </w:rPr>
        <w:t xml:space="preserve">interaction force between </w:t>
      </w:r>
      <w:r w:rsidR="001B2DEA">
        <w:rPr>
          <w:lang w:val="en-GB"/>
        </w:rPr>
        <w:t>the film surface and the AFM probe. Moreover</w:t>
      </w:r>
      <w:r w:rsidR="00057EB7">
        <w:rPr>
          <w:lang w:val="en-GB"/>
        </w:rPr>
        <w:t>, t</w:t>
      </w:r>
      <w:r w:rsidR="001B2DEA" w:rsidRPr="001B2DEA">
        <w:rPr>
          <w:lang w:val="en-GB"/>
        </w:rPr>
        <w:t xml:space="preserve">he simultaneous capillary condensation of water </w:t>
      </w:r>
      <w:r w:rsidR="00057EB7">
        <w:rPr>
          <w:lang w:val="en-GB"/>
        </w:rPr>
        <w:t xml:space="preserve">molecules </w:t>
      </w:r>
      <w:r w:rsidR="001B2DEA" w:rsidRPr="001B2DEA">
        <w:rPr>
          <w:lang w:val="en-GB"/>
        </w:rPr>
        <w:t xml:space="preserve">on </w:t>
      </w:r>
      <w:r w:rsidR="00057EB7">
        <w:rPr>
          <w:lang w:val="en-GB"/>
        </w:rPr>
        <w:t xml:space="preserve">the </w:t>
      </w:r>
      <w:r w:rsidR="001B2DEA" w:rsidRPr="001B2DEA">
        <w:rPr>
          <w:lang w:val="en-GB"/>
        </w:rPr>
        <w:t xml:space="preserve">film surface </w:t>
      </w:r>
      <w:r w:rsidR="00057EB7">
        <w:rPr>
          <w:lang w:val="en-GB"/>
        </w:rPr>
        <w:t xml:space="preserve">due to </w:t>
      </w:r>
      <w:r w:rsidR="001B2DEA" w:rsidRPr="001B2DEA">
        <w:rPr>
          <w:lang w:val="en-GB"/>
        </w:rPr>
        <w:t xml:space="preserve">the addition of PEG increases the contact </w:t>
      </w:r>
      <w:r w:rsidR="00057EB7">
        <w:rPr>
          <w:lang w:val="en-GB"/>
        </w:rPr>
        <w:t>area</w:t>
      </w:r>
      <w:r w:rsidR="001B2DEA" w:rsidRPr="001B2DEA">
        <w:rPr>
          <w:lang w:val="en-GB"/>
        </w:rPr>
        <w:t xml:space="preserve"> between</w:t>
      </w:r>
      <w:r w:rsidR="001B2DEA">
        <w:rPr>
          <w:lang w:val="en-GB"/>
        </w:rPr>
        <w:t xml:space="preserve"> the AFM probe and </w:t>
      </w:r>
      <w:r w:rsidR="00057EB7">
        <w:rPr>
          <w:lang w:val="en-GB"/>
        </w:rPr>
        <w:t xml:space="preserve">the </w:t>
      </w:r>
      <w:r w:rsidR="001B2DEA">
        <w:rPr>
          <w:lang w:val="en-GB"/>
        </w:rPr>
        <w:t>film surface</w:t>
      </w:r>
      <w:r w:rsidR="001B2DEA" w:rsidRPr="001B2DEA">
        <w:rPr>
          <w:lang w:val="en-GB"/>
        </w:rPr>
        <w:t xml:space="preserve">. </w:t>
      </w:r>
      <w:r w:rsidR="001B2DEA">
        <w:rPr>
          <w:lang w:val="en-GB"/>
        </w:rPr>
        <w:t>Both effects increase the adhesion force at nanoscale.</w:t>
      </w:r>
    </w:p>
    <w:p w14:paraId="68D26B83" w14:textId="77777777" w:rsidR="00600535" w:rsidRPr="00B57B36" w:rsidRDefault="00600535" w:rsidP="00600535">
      <w:pPr>
        <w:pStyle w:val="CETHeading1"/>
        <w:rPr>
          <w:lang w:val="en-GB"/>
        </w:rPr>
      </w:pPr>
      <w:r w:rsidRPr="00B57B36">
        <w:rPr>
          <w:lang w:val="en-GB"/>
        </w:rPr>
        <w:t>Conclusions</w:t>
      </w:r>
    </w:p>
    <w:p w14:paraId="52DAFDE0" w14:textId="0CE761ED" w:rsidR="001D0CFB" w:rsidRDefault="00C00BCA" w:rsidP="001C7E85">
      <w:pPr>
        <w:pStyle w:val="CETBodytext"/>
        <w:rPr>
          <w:lang w:val="en-GB"/>
        </w:rPr>
      </w:pPr>
      <w:r w:rsidRPr="00C00BCA">
        <w:rPr>
          <w:lang w:val="en-GB"/>
        </w:rPr>
        <w:t xml:space="preserve">In the present work, </w:t>
      </w:r>
      <w:r w:rsidR="001C7E85" w:rsidRPr="001C7E85">
        <w:rPr>
          <w:lang w:val="en-GB"/>
        </w:rPr>
        <w:t xml:space="preserve">the </w:t>
      </w:r>
      <w:r w:rsidR="001C7E85">
        <w:rPr>
          <w:lang w:val="en-GB"/>
        </w:rPr>
        <w:t xml:space="preserve">bulk and </w:t>
      </w:r>
      <w:r w:rsidR="001C7E85" w:rsidRPr="001C7E85">
        <w:rPr>
          <w:lang w:val="en-GB"/>
        </w:rPr>
        <w:t xml:space="preserve">surface physicochemical properties of </w:t>
      </w:r>
      <w:proofErr w:type="spellStart"/>
      <w:r w:rsidR="0075715C">
        <w:rPr>
          <w:lang w:val="en-GB"/>
        </w:rPr>
        <w:t>h</w:t>
      </w:r>
      <w:r w:rsidR="001C7E85">
        <w:rPr>
          <w:lang w:val="en-GB"/>
        </w:rPr>
        <w:t>ypromellose</w:t>
      </w:r>
      <w:proofErr w:type="spellEnd"/>
      <w:r w:rsidR="001C7E85">
        <w:rPr>
          <w:lang w:val="en-GB"/>
        </w:rPr>
        <w:t xml:space="preserve"> (HM</w:t>
      </w:r>
      <w:r w:rsidR="001C7E85" w:rsidRPr="001C7E85">
        <w:rPr>
          <w:lang w:val="en-GB"/>
        </w:rPr>
        <w:t xml:space="preserve">) formulated films were investigated. The incorporation of additives </w:t>
      </w:r>
      <w:r w:rsidR="0077011A">
        <w:rPr>
          <w:lang w:val="en-GB"/>
        </w:rPr>
        <w:t>to HM</w:t>
      </w:r>
      <w:r w:rsidR="001C7E85" w:rsidRPr="001C7E85">
        <w:rPr>
          <w:lang w:val="en-GB"/>
        </w:rPr>
        <w:t xml:space="preserve"> affect</w:t>
      </w:r>
      <w:r w:rsidR="0077011A">
        <w:rPr>
          <w:lang w:val="en-GB"/>
        </w:rPr>
        <w:t>s</w:t>
      </w:r>
      <w:r w:rsidR="001C7E85" w:rsidRPr="001C7E85">
        <w:rPr>
          <w:lang w:val="en-GB"/>
        </w:rPr>
        <w:t xml:space="preserve"> the films </w:t>
      </w:r>
      <w:r w:rsidR="001C7E85">
        <w:rPr>
          <w:lang w:val="en-GB"/>
        </w:rPr>
        <w:t>surface energy, morphology, adhesion and</w:t>
      </w:r>
      <w:r w:rsidR="001C7E85" w:rsidRPr="001C7E85">
        <w:rPr>
          <w:lang w:val="en-GB"/>
        </w:rPr>
        <w:t xml:space="preserve"> friction behavio</w:t>
      </w:r>
      <w:r w:rsidR="00125178">
        <w:rPr>
          <w:lang w:val="en-GB"/>
        </w:rPr>
        <w:t>u</w:t>
      </w:r>
      <w:r w:rsidR="001C7E85" w:rsidRPr="001C7E85">
        <w:rPr>
          <w:lang w:val="en-GB"/>
        </w:rPr>
        <w:t xml:space="preserve">rs. </w:t>
      </w:r>
      <w:r w:rsidR="0077011A">
        <w:rPr>
          <w:lang w:val="en-GB"/>
        </w:rPr>
        <w:t>A</w:t>
      </w:r>
      <w:r w:rsidR="001C7E85" w:rsidRPr="001C7E85">
        <w:rPr>
          <w:lang w:val="en-GB"/>
        </w:rPr>
        <w:t>dditives having very different hydrophobic/hydrophilic characters may constitute an asset to illustrate what is possible to happen on films</w:t>
      </w:r>
      <w:r w:rsidR="001C7E85">
        <w:rPr>
          <w:lang w:val="en-GB"/>
        </w:rPr>
        <w:t xml:space="preserve"> surface in formulated systems.</w:t>
      </w:r>
      <w:r w:rsidR="00125178">
        <w:rPr>
          <w:lang w:val="en-GB"/>
        </w:rPr>
        <w:t xml:space="preserve"> </w:t>
      </w:r>
      <w:r w:rsidR="001C7E85">
        <w:rPr>
          <w:lang w:val="en-GB"/>
        </w:rPr>
        <w:t>For HM</w:t>
      </w:r>
      <w:r w:rsidR="001C7E85" w:rsidRPr="001C7E85">
        <w:rPr>
          <w:lang w:val="en-GB"/>
        </w:rPr>
        <w:t xml:space="preserve"> films containing stearic acid (SA), the surface topography becomes smoother with SA content, due to the </w:t>
      </w:r>
      <w:r w:rsidR="0077011A">
        <w:rPr>
          <w:lang w:val="en-GB"/>
        </w:rPr>
        <w:t>formation of a SA weak boundary layer</w:t>
      </w:r>
      <w:r w:rsidR="001C7E85" w:rsidRPr="001C7E85">
        <w:rPr>
          <w:lang w:val="en-GB"/>
        </w:rPr>
        <w:t xml:space="preserve">. Wettability measurements </w:t>
      </w:r>
      <w:r w:rsidR="00057EB7">
        <w:rPr>
          <w:lang w:val="en-GB"/>
        </w:rPr>
        <w:t xml:space="preserve">have </w:t>
      </w:r>
      <w:r w:rsidR="001C7E85" w:rsidRPr="001C7E85">
        <w:rPr>
          <w:lang w:val="en-GB"/>
        </w:rPr>
        <w:t xml:space="preserve">confirmed an increase of </w:t>
      </w:r>
      <w:r w:rsidR="00057EB7">
        <w:rPr>
          <w:lang w:val="en-GB"/>
        </w:rPr>
        <w:t xml:space="preserve">the </w:t>
      </w:r>
      <w:r w:rsidR="001C7E85" w:rsidRPr="001C7E85">
        <w:rPr>
          <w:lang w:val="en-GB"/>
        </w:rPr>
        <w:t>surface hydrophobicity</w:t>
      </w:r>
      <w:r w:rsidR="001C7E85">
        <w:rPr>
          <w:lang w:val="en-GB"/>
        </w:rPr>
        <w:t xml:space="preserve"> and a decrease of </w:t>
      </w:r>
      <w:r w:rsidR="00057EB7">
        <w:rPr>
          <w:lang w:val="en-GB"/>
        </w:rPr>
        <w:t xml:space="preserve">the </w:t>
      </w:r>
      <w:r w:rsidR="001C7E85">
        <w:rPr>
          <w:lang w:val="en-GB"/>
        </w:rPr>
        <w:t xml:space="preserve">surface </w:t>
      </w:r>
      <w:r w:rsidR="001C7E85" w:rsidRPr="001C7E85">
        <w:rPr>
          <w:lang w:val="en-GB"/>
        </w:rPr>
        <w:t>energy. At na</w:t>
      </w:r>
      <w:r w:rsidR="001C7E85">
        <w:rPr>
          <w:lang w:val="en-GB"/>
        </w:rPr>
        <w:t>noscale, AFM</w:t>
      </w:r>
      <w:r w:rsidR="00057EB7">
        <w:rPr>
          <w:lang w:val="en-GB"/>
        </w:rPr>
        <w:t xml:space="preserve"> experiments in </w:t>
      </w:r>
      <w:r w:rsidR="00057EB7">
        <w:rPr>
          <w:lang w:val="en-GB"/>
        </w:rPr>
        <w:t>contact mode</w:t>
      </w:r>
      <w:r w:rsidR="001C7E85" w:rsidRPr="001C7E85">
        <w:rPr>
          <w:lang w:val="en-GB"/>
        </w:rPr>
        <w:t xml:space="preserve"> have demonstrated that the addition of stearic acid decreases both n</w:t>
      </w:r>
      <w:r w:rsidR="001C7E85">
        <w:rPr>
          <w:lang w:val="en-GB"/>
        </w:rPr>
        <w:t>ano-adhesion and nano-friction.</w:t>
      </w:r>
      <w:r w:rsidR="00DE0FE8" w:rsidRPr="00DE0FE8">
        <w:t xml:space="preserve"> </w:t>
      </w:r>
      <w:r w:rsidR="00DE0FE8" w:rsidRPr="00DE0FE8">
        <w:rPr>
          <w:lang w:val="en-GB"/>
        </w:rPr>
        <w:t xml:space="preserve">Incorporation of PEG </w:t>
      </w:r>
      <w:r w:rsidR="00DE0FE8">
        <w:rPr>
          <w:lang w:val="en-GB"/>
        </w:rPr>
        <w:t>into HM</w:t>
      </w:r>
      <w:r w:rsidR="00DE0FE8" w:rsidRPr="00DE0FE8">
        <w:rPr>
          <w:lang w:val="en-GB"/>
        </w:rPr>
        <w:t xml:space="preserve"> films induces also changes on surface morphology, hydrophobic/hydrophilic character, adhesion and friction characteristics. The variations observed suggest an </w:t>
      </w:r>
      <w:r w:rsidR="0077011A">
        <w:rPr>
          <w:lang w:val="en-GB"/>
        </w:rPr>
        <w:t>insertion of PEG molecules in HM</w:t>
      </w:r>
      <w:r w:rsidR="00DE0FE8" w:rsidRPr="00DE0FE8">
        <w:rPr>
          <w:lang w:val="en-GB"/>
        </w:rPr>
        <w:t xml:space="preserve"> matrix, </w:t>
      </w:r>
      <w:r w:rsidR="00DE0FE8">
        <w:rPr>
          <w:lang w:val="en-GB"/>
        </w:rPr>
        <w:t>inducing</w:t>
      </w:r>
      <w:r w:rsidR="00DE0FE8" w:rsidRPr="00DE0FE8">
        <w:rPr>
          <w:lang w:val="en-GB"/>
        </w:rPr>
        <w:t xml:space="preserve"> an increase of cluster</w:t>
      </w:r>
      <w:r w:rsidR="0077011A">
        <w:rPr>
          <w:lang w:val="en-GB"/>
        </w:rPr>
        <w:t>s</w:t>
      </w:r>
      <w:r w:rsidR="00DE0FE8" w:rsidRPr="00DE0FE8">
        <w:rPr>
          <w:lang w:val="en-GB"/>
        </w:rPr>
        <w:t xml:space="preserve"> size</w:t>
      </w:r>
      <w:r w:rsidR="0077011A">
        <w:rPr>
          <w:lang w:val="en-GB"/>
        </w:rPr>
        <w:t>s</w:t>
      </w:r>
      <w:r w:rsidR="00DE0FE8" w:rsidRPr="00DE0FE8">
        <w:rPr>
          <w:lang w:val="en-GB"/>
        </w:rPr>
        <w:t xml:space="preserve">. </w:t>
      </w:r>
      <w:r w:rsidR="00057EB7">
        <w:rPr>
          <w:lang w:val="en-GB"/>
        </w:rPr>
        <w:t xml:space="preserve">Thus, </w:t>
      </w:r>
      <w:r w:rsidR="00DE0FE8" w:rsidRPr="00DE0FE8">
        <w:rPr>
          <w:lang w:val="en-GB"/>
        </w:rPr>
        <w:t xml:space="preserve">PEG plays the role of a plasticizer </w:t>
      </w:r>
      <w:r w:rsidR="0077011A">
        <w:rPr>
          <w:lang w:val="en-GB"/>
        </w:rPr>
        <w:t>by insertion mechanism within HM</w:t>
      </w:r>
      <w:r w:rsidR="00DE0FE8" w:rsidRPr="00DE0FE8">
        <w:rPr>
          <w:lang w:val="en-GB"/>
        </w:rPr>
        <w:t xml:space="preserve"> matrix. Concerning the adhesion propert</w:t>
      </w:r>
      <w:r w:rsidR="00057EB7">
        <w:rPr>
          <w:lang w:val="en-GB"/>
        </w:rPr>
        <w:t>ies</w:t>
      </w:r>
      <w:r w:rsidR="00DE0FE8" w:rsidRPr="00DE0FE8">
        <w:rPr>
          <w:lang w:val="en-GB"/>
        </w:rPr>
        <w:t>, the hydrophilic character of PEG leads to increase</w:t>
      </w:r>
      <w:r w:rsidR="00DE0FE8">
        <w:rPr>
          <w:lang w:val="en-GB"/>
        </w:rPr>
        <w:t xml:space="preserve"> surface energy and both nano-adhesion and nano-friction</w:t>
      </w:r>
      <w:r w:rsidR="00DE0FE8" w:rsidRPr="00DE0FE8">
        <w:rPr>
          <w:lang w:val="en-GB"/>
        </w:rPr>
        <w:t>.</w:t>
      </w:r>
    </w:p>
    <w:p w14:paraId="0B3A8CF0" w14:textId="77777777" w:rsidR="00243E91" w:rsidRDefault="00243E91" w:rsidP="00C00BCA">
      <w:pPr>
        <w:pStyle w:val="CETBodytext"/>
        <w:rPr>
          <w:lang w:val="en-GB"/>
        </w:rPr>
      </w:pPr>
    </w:p>
    <w:p w14:paraId="5E6DC58D" w14:textId="4BCEFEF9" w:rsidR="00653769" w:rsidRPr="00CF5C1E" w:rsidRDefault="00600535" w:rsidP="00352D76">
      <w:pPr>
        <w:pStyle w:val="CETReference"/>
      </w:pPr>
      <w:r w:rsidRPr="00CF5C1E">
        <w:t>References</w:t>
      </w:r>
    </w:p>
    <w:p w14:paraId="3ADC1D5D" w14:textId="38DA10AE" w:rsidR="00626507" w:rsidRPr="00CF5C1E" w:rsidRDefault="00626507" w:rsidP="00D562A5">
      <w:pPr>
        <w:pStyle w:val="Sansinterligne"/>
        <w:spacing w:line="276" w:lineRule="auto"/>
        <w:ind w:left="284" w:hanging="284"/>
        <w:jc w:val="both"/>
        <w:rPr>
          <w:rFonts w:ascii="Arial" w:hAnsi="Arial"/>
          <w:sz w:val="18"/>
          <w:szCs w:val="18"/>
        </w:rPr>
      </w:pPr>
      <w:proofErr w:type="spellStart"/>
      <w:r w:rsidRPr="00CF5C1E">
        <w:rPr>
          <w:rFonts w:ascii="Arial" w:hAnsi="Arial"/>
          <w:sz w:val="18"/>
          <w:szCs w:val="18"/>
        </w:rPr>
        <w:t>Fuertges</w:t>
      </w:r>
      <w:proofErr w:type="spellEnd"/>
      <w:r w:rsidR="00791C2A" w:rsidRPr="00CF5C1E">
        <w:rPr>
          <w:rFonts w:ascii="Arial" w:hAnsi="Arial"/>
          <w:sz w:val="18"/>
          <w:szCs w:val="18"/>
        </w:rPr>
        <w:t xml:space="preserve"> F., </w:t>
      </w:r>
      <w:r w:rsidRPr="00CF5C1E">
        <w:rPr>
          <w:rFonts w:ascii="Arial" w:hAnsi="Arial"/>
          <w:sz w:val="18"/>
          <w:szCs w:val="18"/>
        </w:rPr>
        <w:t xml:space="preserve">A. </w:t>
      </w:r>
      <w:proofErr w:type="spellStart"/>
      <w:r w:rsidRPr="00CF5C1E">
        <w:rPr>
          <w:rFonts w:ascii="Arial" w:hAnsi="Arial"/>
          <w:sz w:val="18"/>
          <w:szCs w:val="18"/>
        </w:rPr>
        <w:t>Abuchowski</w:t>
      </w:r>
      <w:proofErr w:type="spellEnd"/>
      <w:r w:rsidRPr="00CF5C1E">
        <w:rPr>
          <w:rFonts w:ascii="Arial" w:hAnsi="Arial"/>
          <w:sz w:val="18"/>
          <w:szCs w:val="18"/>
        </w:rPr>
        <w:t xml:space="preserve">, </w:t>
      </w:r>
      <w:r w:rsidR="00366805" w:rsidRPr="00CF5C1E">
        <w:rPr>
          <w:rFonts w:ascii="Arial" w:hAnsi="Arial"/>
          <w:sz w:val="18"/>
          <w:szCs w:val="18"/>
        </w:rPr>
        <w:t xml:space="preserve">1990, </w:t>
      </w:r>
      <w:r w:rsidR="00F77FD2" w:rsidRPr="00F77FD2">
        <w:rPr>
          <w:rFonts w:ascii="Arial" w:hAnsi="Arial"/>
          <w:sz w:val="18"/>
          <w:szCs w:val="18"/>
        </w:rPr>
        <w:t xml:space="preserve">The clinical efficacy of </w:t>
      </w:r>
      <w:proofErr w:type="gramStart"/>
      <w:r w:rsidR="00F77FD2" w:rsidRPr="00F77FD2">
        <w:rPr>
          <w:rFonts w:ascii="Arial" w:hAnsi="Arial"/>
          <w:sz w:val="18"/>
          <w:szCs w:val="18"/>
        </w:rPr>
        <w:t>poly(</w:t>
      </w:r>
      <w:proofErr w:type="gramEnd"/>
      <w:r w:rsidR="00F77FD2" w:rsidRPr="00F77FD2">
        <w:rPr>
          <w:rFonts w:ascii="Arial" w:hAnsi="Arial"/>
          <w:sz w:val="18"/>
          <w:szCs w:val="18"/>
        </w:rPr>
        <w:t>ethylene glycol)-modified proteins</w:t>
      </w:r>
      <w:r w:rsidR="00F77FD2">
        <w:rPr>
          <w:rFonts w:ascii="Arial" w:hAnsi="Arial"/>
          <w:sz w:val="18"/>
          <w:szCs w:val="18"/>
        </w:rPr>
        <w:t xml:space="preserve">, </w:t>
      </w:r>
      <w:r w:rsidRPr="00CF5C1E">
        <w:rPr>
          <w:rFonts w:ascii="Arial" w:hAnsi="Arial"/>
          <w:iCs/>
          <w:sz w:val="18"/>
          <w:szCs w:val="18"/>
        </w:rPr>
        <w:t>Journal of Controlled Release</w:t>
      </w:r>
      <w:r w:rsidRPr="00CF5C1E">
        <w:rPr>
          <w:rFonts w:ascii="Arial" w:hAnsi="Arial"/>
          <w:sz w:val="18"/>
          <w:szCs w:val="18"/>
        </w:rPr>
        <w:t>, 11, 139</w:t>
      </w:r>
      <w:r w:rsidR="00F77FD2">
        <w:rPr>
          <w:rFonts w:ascii="Arial" w:hAnsi="Arial"/>
          <w:sz w:val="18"/>
          <w:szCs w:val="18"/>
        </w:rPr>
        <w:t>-148</w:t>
      </w:r>
      <w:r w:rsidRPr="00CF5C1E">
        <w:rPr>
          <w:rFonts w:ascii="Arial" w:hAnsi="Arial"/>
          <w:sz w:val="18"/>
          <w:szCs w:val="18"/>
        </w:rPr>
        <w:t>.</w:t>
      </w:r>
    </w:p>
    <w:p w14:paraId="295F425E" w14:textId="4859B5C2" w:rsidR="00626507" w:rsidRPr="00CF5C1E" w:rsidRDefault="00626507" w:rsidP="00D562A5">
      <w:pPr>
        <w:pStyle w:val="Sansinterligne"/>
        <w:spacing w:line="276" w:lineRule="auto"/>
        <w:ind w:left="284" w:hanging="284"/>
        <w:jc w:val="both"/>
        <w:rPr>
          <w:rFonts w:ascii="Arial" w:hAnsi="Arial"/>
          <w:sz w:val="18"/>
          <w:szCs w:val="18"/>
        </w:rPr>
      </w:pPr>
      <w:r w:rsidRPr="00CF5C1E">
        <w:rPr>
          <w:rFonts w:ascii="Arial" w:hAnsi="Arial"/>
          <w:sz w:val="18"/>
          <w:szCs w:val="18"/>
        </w:rPr>
        <w:t>Rowe</w:t>
      </w:r>
      <w:r w:rsidR="00791C2A" w:rsidRPr="00CF5C1E">
        <w:rPr>
          <w:rFonts w:ascii="Arial" w:hAnsi="Arial"/>
          <w:sz w:val="18"/>
          <w:szCs w:val="18"/>
        </w:rPr>
        <w:t xml:space="preserve"> R.C., </w:t>
      </w:r>
      <w:r w:rsidRPr="00CF5C1E">
        <w:rPr>
          <w:rFonts w:ascii="Arial" w:hAnsi="Arial"/>
          <w:sz w:val="18"/>
          <w:szCs w:val="18"/>
        </w:rPr>
        <w:t>Sheskey</w:t>
      </w:r>
      <w:r w:rsidR="00791C2A" w:rsidRPr="00CF5C1E">
        <w:rPr>
          <w:rFonts w:ascii="Arial" w:hAnsi="Arial"/>
          <w:sz w:val="18"/>
          <w:szCs w:val="18"/>
        </w:rPr>
        <w:t xml:space="preserve"> P.J., </w:t>
      </w:r>
      <w:r w:rsidRPr="00CF5C1E">
        <w:rPr>
          <w:rFonts w:ascii="Arial" w:hAnsi="Arial"/>
          <w:sz w:val="18"/>
          <w:szCs w:val="18"/>
        </w:rPr>
        <w:t>Owen</w:t>
      </w:r>
      <w:r w:rsidR="00791C2A" w:rsidRPr="00CF5C1E">
        <w:rPr>
          <w:rFonts w:ascii="Arial" w:hAnsi="Arial"/>
          <w:sz w:val="18"/>
          <w:szCs w:val="18"/>
        </w:rPr>
        <w:t xml:space="preserve"> S.</w:t>
      </w:r>
      <w:r w:rsidRPr="00CF5C1E">
        <w:rPr>
          <w:rFonts w:ascii="Arial" w:hAnsi="Arial"/>
          <w:sz w:val="18"/>
          <w:szCs w:val="18"/>
        </w:rPr>
        <w:t>,</w:t>
      </w:r>
      <w:r w:rsidR="00366805" w:rsidRPr="00CF5C1E">
        <w:rPr>
          <w:rFonts w:ascii="Arial" w:hAnsi="Arial"/>
          <w:sz w:val="18"/>
          <w:szCs w:val="18"/>
        </w:rPr>
        <w:t xml:space="preserve"> 2006,</w:t>
      </w:r>
      <w:r w:rsidRPr="00CF5C1E">
        <w:rPr>
          <w:rFonts w:ascii="Arial" w:hAnsi="Arial"/>
          <w:sz w:val="18"/>
          <w:szCs w:val="18"/>
        </w:rPr>
        <w:t xml:space="preserve"> Handbook of Pharmaceutical Excipients, </w:t>
      </w:r>
      <w:r w:rsidRPr="00CF5C1E">
        <w:rPr>
          <w:rFonts w:ascii="Arial" w:hAnsi="Arial"/>
          <w:iCs/>
          <w:sz w:val="18"/>
          <w:szCs w:val="18"/>
        </w:rPr>
        <w:t>Pharmaceutical Press</w:t>
      </w:r>
      <w:r w:rsidR="00201117">
        <w:rPr>
          <w:rFonts w:ascii="Arial" w:hAnsi="Arial"/>
          <w:sz w:val="18"/>
          <w:szCs w:val="18"/>
        </w:rPr>
        <w:t xml:space="preserve">, </w:t>
      </w:r>
      <w:proofErr w:type="spellStart"/>
      <w:r w:rsidR="00201117">
        <w:rPr>
          <w:rFonts w:ascii="Arial" w:hAnsi="Arial"/>
          <w:sz w:val="18"/>
          <w:szCs w:val="18"/>
        </w:rPr>
        <w:t>Whashington</w:t>
      </w:r>
      <w:proofErr w:type="spellEnd"/>
      <w:r w:rsidR="00201117">
        <w:rPr>
          <w:rFonts w:ascii="Arial" w:hAnsi="Arial"/>
          <w:sz w:val="18"/>
          <w:szCs w:val="18"/>
        </w:rPr>
        <w:t xml:space="preserve"> DC, USA</w:t>
      </w:r>
    </w:p>
    <w:p w14:paraId="3A9BBFE5" w14:textId="77BE7525" w:rsidR="002F4CFA" w:rsidRPr="00CF5C1E" w:rsidRDefault="002F4CFA" w:rsidP="00D562A5">
      <w:pPr>
        <w:pStyle w:val="Sansinterligne"/>
        <w:spacing w:line="276" w:lineRule="auto"/>
        <w:ind w:left="284" w:hanging="284"/>
        <w:jc w:val="both"/>
        <w:rPr>
          <w:rFonts w:ascii="Arial" w:hAnsi="Arial"/>
          <w:sz w:val="18"/>
          <w:szCs w:val="18"/>
        </w:rPr>
      </w:pPr>
      <w:r w:rsidRPr="00CF5C1E">
        <w:rPr>
          <w:rFonts w:ascii="Arial" w:hAnsi="Arial"/>
          <w:sz w:val="18"/>
          <w:szCs w:val="18"/>
        </w:rPr>
        <w:t xml:space="preserve">Owens </w:t>
      </w:r>
      <w:r w:rsidR="00791C2A" w:rsidRPr="00CF5C1E">
        <w:rPr>
          <w:rFonts w:ascii="Arial" w:hAnsi="Arial"/>
          <w:sz w:val="18"/>
          <w:szCs w:val="18"/>
        </w:rPr>
        <w:t xml:space="preserve">D.K., </w:t>
      </w:r>
      <w:r w:rsidRPr="00CF5C1E">
        <w:rPr>
          <w:rFonts w:ascii="Arial" w:hAnsi="Arial"/>
          <w:sz w:val="18"/>
          <w:szCs w:val="18"/>
        </w:rPr>
        <w:t>Wendt</w:t>
      </w:r>
      <w:r w:rsidR="00366805" w:rsidRPr="00CF5C1E">
        <w:rPr>
          <w:rFonts w:ascii="Arial" w:hAnsi="Arial"/>
          <w:sz w:val="18"/>
          <w:szCs w:val="18"/>
        </w:rPr>
        <w:t xml:space="preserve"> R.C.</w:t>
      </w:r>
      <w:r w:rsidRPr="00CF5C1E">
        <w:rPr>
          <w:rFonts w:ascii="Arial" w:hAnsi="Arial"/>
          <w:sz w:val="18"/>
          <w:szCs w:val="18"/>
        </w:rPr>
        <w:t>,</w:t>
      </w:r>
      <w:r w:rsidR="00366805" w:rsidRPr="00CF5C1E">
        <w:rPr>
          <w:rFonts w:ascii="Arial" w:hAnsi="Arial"/>
          <w:sz w:val="18"/>
          <w:szCs w:val="18"/>
        </w:rPr>
        <w:t xml:space="preserve"> 1969,</w:t>
      </w:r>
      <w:r w:rsidRPr="00CF5C1E">
        <w:rPr>
          <w:rFonts w:ascii="Arial" w:hAnsi="Arial"/>
          <w:sz w:val="18"/>
          <w:szCs w:val="18"/>
        </w:rPr>
        <w:t xml:space="preserve"> </w:t>
      </w:r>
      <w:r w:rsidR="00F77FD2" w:rsidRPr="00F77FD2">
        <w:rPr>
          <w:rFonts w:ascii="Arial" w:hAnsi="Arial"/>
          <w:sz w:val="18"/>
          <w:szCs w:val="18"/>
        </w:rPr>
        <w:t>Estimation of the surface free energy of polymers</w:t>
      </w:r>
      <w:r w:rsidR="00F77FD2">
        <w:rPr>
          <w:rFonts w:ascii="Arial" w:hAnsi="Arial"/>
          <w:sz w:val="18"/>
          <w:szCs w:val="18"/>
        </w:rPr>
        <w:t xml:space="preserve">, </w:t>
      </w:r>
      <w:r w:rsidRPr="00CF5C1E">
        <w:rPr>
          <w:rFonts w:ascii="Arial" w:hAnsi="Arial"/>
          <w:iCs/>
          <w:sz w:val="18"/>
          <w:szCs w:val="18"/>
        </w:rPr>
        <w:t>J</w:t>
      </w:r>
      <w:r w:rsidR="00526FF4" w:rsidRPr="00CF5C1E">
        <w:rPr>
          <w:rFonts w:ascii="Arial" w:hAnsi="Arial"/>
          <w:iCs/>
          <w:sz w:val="18"/>
          <w:szCs w:val="18"/>
        </w:rPr>
        <w:t xml:space="preserve">ournal of Applied Polymer Science, </w:t>
      </w:r>
      <w:r w:rsidRPr="00CF5C1E">
        <w:rPr>
          <w:rFonts w:ascii="Arial" w:hAnsi="Arial"/>
          <w:sz w:val="18"/>
          <w:szCs w:val="18"/>
        </w:rPr>
        <w:t>13, 1741-1747</w:t>
      </w:r>
    </w:p>
    <w:p w14:paraId="5A3C0D13" w14:textId="349EACCB" w:rsidR="00A325F7" w:rsidRPr="00CF5C1E" w:rsidRDefault="00A325F7" w:rsidP="00F77FD2">
      <w:pPr>
        <w:pStyle w:val="Sansinterligne"/>
        <w:spacing w:line="276" w:lineRule="auto"/>
        <w:jc w:val="both"/>
        <w:rPr>
          <w:rFonts w:ascii="Arial" w:hAnsi="Arial"/>
          <w:bCs/>
          <w:sz w:val="18"/>
          <w:szCs w:val="18"/>
        </w:rPr>
      </w:pPr>
      <w:r w:rsidRPr="00CF5C1E">
        <w:rPr>
          <w:rFonts w:ascii="Arial" w:hAnsi="Arial"/>
          <w:sz w:val="18"/>
          <w:szCs w:val="18"/>
        </w:rPr>
        <w:t>Bhushan</w:t>
      </w:r>
      <w:r w:rsidR="00791C2A" w:rsidRPr="00CF5C1E">
        <w:rPr>
          <w:rFonts w:ascii="Arial" w:hAnsi="Arial"/>
          <w:sz w:val="18"/>
          <w:szCs w:val="18"/>
        </w:rPr>
        <w:t xml:space="preserve"> B.</w:t>
      </w:r>
      <w:r w:rsidRPr="00CF5C1E">
        <w:rPr>
          <w:rFonts w:ascii="Arial" w:hAnsi="Arial"/>
          <w:sz w:val="18"/>
          <w:szCs w:val="18"/>
        </w:rPr>
        <w:t xml:space="preserve">, </w:t>
      </w:r>
      <w:r w:rsidR="00366805" w:rsidRPr="00CF5C1E">
        <w:rPr>
          <w:rFonts w:ascii="Arial" w:hAnsi="Arial"/>
          <w:sz w:val="18"/>
          <w:szCs w:val="18"/>
        </w:rPr>
        <w:t xml:space="preserve">2005, </w:t>
      </w:r>
      <w:r w:rsidRPr="00CF5C1E">
        <w:rPr>
          <w:rFonts w:ascii="Arial" w:hAnsi="Arial"/>
          <w:sz w:val="18"/>
          <w:szCs w:val="18"/>
        </w:rPr>
        <w:t xml:space="preserve">Nanotribology and </w:t>
      </w:r>
      <w:proofErr w:type="spellStart"/>
      <w:r w:rsidRPr="00CF5C1E">
        <w:rPr>
          <w:rFonts w:ascii="Arial" w:hAnsi="Arial"/>
          <w:sz w:val="18"/>
          <w:szCs w:val="18"/>
        </w:rPr>
        <w:t>Nanomechanics</w:t>
      </w:r>
      <w:proofErr w:type="spellEnd"/>
      <w:r w:rsidRPr="00CF5C1E">
        <w:rPr>
          <w:rFonts w:ascii="Arial" w:hAnsi="Arial"/>
          <w:sz w:val="18"/>
          <w:szCs w:val="18"/>
        </w:rPr>
        <w:t xml:space="preserve">: An Introduction, </w:t>
      </w:r>
      <w:r w:rsidRPr="00CF5C1E">
        <w:rPr>
          <w:rFonts w:ascii="Arial" w:hAnsi="Arial"/>
          <w:iCs/>
          <w:sz w:val="18"/>
          <w:szCs w:val="18"/>
        </w:rPr>
        <w:t>Springer</w:t>
      </w:r>
      <w:r w:rsidR="00201117">
        <w:rPr>
          <w:rFonts w:ascii="Arial" w:hAnsi="Arial"/>
          <w:iCs/>
          <w:sz w:val="18"/>
          <w:szCs w:val="18"/>
        </w:rPr>
        <w:t>, Berlin, D</w:t>
      </w:r>
    </w:p>
    <w:p w14:paraId="34C7C447" w14:textId="186C6A7D" w:rsidR="00693886" w:rsidRPr="00CF5C1E" w:rsidRDefault="00693886" w:rsidP="00D562A5">
      <w:pPr>
        <w:pStyle w:val="Sansinterligne"/>
        <w:spacing w:line="276" w:lineRule="auto"/>
        <w:ind w:left="284" w:hanging="284"/>
        <w:jc w:val="both"/>
        <w:rPr>
          <w:rFonts w:ascii="Arial" w:hAnsi="Arial"/>
          <w:sz w:val="18"/>
          <w:szCs w:val="18"/>
        </w:rPr>
      </w:pPr>
      <w:r w:rsidRPr="00CF5C1E">
        <w:rPr>
          <w:rFonts w:ascii="Arial" w:hAnsi="Arial"/>
          <w:sz w:val="18"/>
          <w:szCs w:val="18"/>
        </w:rPr>
        <w:t>Kondo</w:t>
      </w:r>
      <w:r w:rsidR="00791C2A" w:rsidRPr="00CF5C1E">
        <w:rPr>
          <w:rFonts w:ascii="Arial" w:hAnsi="Arial"/>
          <w:sz w:val="18"/>
          <w:szCs w:val="18"/>
        </w:rPr>
        <w:t xml:space="preserve"> T., </w:t>
      </w:r>
      <w:proofErr w:type="spellStart"/>
      <w:r w:rsidRPr="00CF5C1E">
        <w:rPr>
          <w:rFonts w:ascii="Arial" w:hAnsi="Arial"/>
          <w:sz w:val="18"/>
          <w:szCs w:val="18"/>
        </w:rPr>
        <w:t>Sawatari</w:t>
      </w:r>
      <w:proofErr w:type="spellEnd"/>
      <w:r w:rsidR="00791C2A" w:rsidRPr="00CF5C1E">
        <w:rPr>
          <w:rFonts w:ascii="Arial" w:hAnsi="Arial"/>
          <w:sz w:val="18"/>
          <w:szCs w:val="18"/>
        </w:rPr>
        <w:t xml:space="preserve"> C., </w:t>
      </w:r>
      <w:r w:rsidRPr="00CF5C1E">
        <w:rPr>
          <w:rFonts w:ascii="Arial" w:hAnsi="Arial"/>
          <w:sz w:val="18"/>
          <w:szCs w:val="18"/>
        </w:rPr>
        <w:t>Manley</w:t>
      </w:r>
      <w:r w:rsidR="00791C2A" w:rsidRPr="00CF5C1E">
        <w:rPr>
          <w:rFonts w:ascii="Arial" w:hAnsi="Arial"/>
          <w:sz w:val="18"/>
          <w:szCs w:val="18"/>
        </w:rPr>
        <w:t xml:space="preserve"> R.S.</w:t>
      </w:r>
      <w:r w:rsidR="00F77FD2">
        <w:rPr>
          <w:rFonts w:ascii="Arial" w:hAnsi="Arial"/>
          <w:sz w:val="18"/>
          <w:szCs w:val="18"/>
        </w:rPr>
        <w:t>J.</w:t>
      </w:r>
      <w:r w:rsidR="00791C2A" w:rsidRPr="00CF5C1E">
        <w:rPr>
          <w:rFonts w:ascii="Arial" w:hAnsi="Arial"/>
          <w:sz w:val="18"/>
          <w:szCs w:val="18"/>
        </w:rPr>
        <w:t xml:space="preserve">, </w:t>
      </w:r>
      <w:r w:rsidRPr="00CF5C1E">
        <w:rPr>
          <w:rFonts w:ascii="Arial" w:hAnsi="Arial"/>
          <w:sz w:val="18"/>
          <w:szCs w:val="18"/>
        </w:rPr>
        <w:t>Gray</w:t>
      </w:r>
      <w:r w:rsidR="00791C2A" w:rsidRPr="00CF5C1E">
        <w:rPr>
          <w:rFonts w:ascii="Arial" w:hAnsi="Arial"/>
          <w:sz w:val="18"/>
          <w:szCs w:val="18"/>
        </w:rPr>
        <w:t xml:space="preserve"> D.G.</w:t>
      </w:r>
      <w:r w:rsidRPr="00CF5C1E">
        <w:rPr>
          <w:rFonts w:ascii="Arial" w:hAnsi="Arial"/>
          <w:sz w:val="18"/>
          <w:szCs w:val="18"/>
        </w:rPr>
        <w:t xml:space="preserve">, </w:t>
      </w:r>
      <w:r w:rsidR="00366805" w:rsidRPr="00CF5C1E">
        <w:rPr>
          <w:rFonts w:ascii="Arial" w:hAnsi="Arial"/>
          <w:sz w:val="18"/>
          <w:szCs w:val="18"/>
        </w:rPr>
        <w:t xml:space="preserve">1994, </w:t>
      </w:r>
      <w:r w:rsidR="00F77FD2" w:rsidRPr="00F77FD2">
        <w:rPr>
          <w:rFonts w:ascii="Arial" w:hAnsi="Arial"/>
          <w:sz w:val="18"/>
          <w:szCs w:val="18"/>
        </w:rPr>
        <w:t xml:space="preserve">Characterization of hydrogen bonding in cellulose-synthetic polymer blend systems with </w:t>
      </w:r>
      <w:proofErr w:type="spellStart"/>
      <w:r w:rsidR="00F77FD2" w:rsidRPr="00F77FD2">
        <w:rPr>
          <w:rFonts w:ascii="Arial" w:hAnsi="Arial"/>
          <w:sz w:val="18"/>
          <w:szCs w:val="18"/>
        </w:rPr>
        <w:t>regioselectively</w:t>
      </w:r>
      <w:proofErr w:type="spellEnd"/>
      <w:r w:rsidR="00F77FD2" w:rsidRPr="00F77FD2">
        <w:rPr>
          <w:rFonts w:ascii="Arial" w:hAnsi="Arial"/>
          <w:sz w:val="18"/>
          <w:szCs w:val="18"/>
        </w:rPr>
        <w:t xml:space="preserve"> substituted methylcellulose</w:t>
      </w:r>
      <w:r w:rsidR="00F77FD2">
        <w:rPr>
          <w:rFonts w:ascii="Arial" w:hAnsi="Arial"/>
          <w:sz w:val="18"/>
          <w:szCs w:val="18"/>
        </w:rPr>
        <w:t xml:space="preserve">, </w:t>
      </w:r>
      <w:r w:rsidRPr="00CF5C1E">
        <w:rPr>
          <w:rFonts w:ascii="Arial" w:hAnsi="Arial"/>
          <w:iCs/>
          <w:sz w:val="18"/>
          <w:szCs w:val="18"/>
        </w:rPr>
        <w:t>Macromolecules</w:t>
      </w:r>
      <w:r w:rsidRPr="00CF5C1E">
        <w:rPr>
          <w:rFonts w:ascii="Arial" w:hAnsi="Arial"/>
          <w:sz w:val="18"/>
          <w:szCs w:val="18"/>
        </w:rPr>
        <w:t>, 27, 210-215.</w:t>
      </w:r>
    </w:p>
    <w:p w14:paraId="343232D1" w14:textId="308F5C75" w:rsidR="00E21B07" w:rsidRPr="00F77FD2" w:rsidRDefault="00151FD8" w:rsidP="00D562A5">
      <w:pPr>
        <w:pStyle w:val="Sansinterligne"/>
        <w:spacing w:line="276" w:lineRule="auto"/>
        <w:ind w:left="284" w:hanging="284"/>
        <w:jc w:val="both"/>
        <w:rPr>
          <w:rFonts w:ascii="Arial" w:hAnsi="Arial"/>
          <w:sz w:val="18"/>
          <w:szCs w:val="18"/>
          <w:lang w:val="en-GB"/>
        </w:rPr>
      </w:pPr>
      <w:proofErr w:type="spellStart"/>
      <w:r w:rsidRPr="00CF5C1E">
        <w:rPr>
          <w:rFonts w:ascii="Arial" w:hAnsi="Arial"/>
          <w:sz w:val="18"/>
          <w:szCs w:val="18"/>
        </w:rPr>
        <w:t>Lepifre</w:t>
      </w:r>
      <w:proofErr w:type="spellEnd"/>
      <w:r w:rsidR="00791C2A" w:rsidRPr="00CF5C1E">
        <w:rPr>
          <w:rFonts w:ascii="Arial" w:hAnsi="Arial"/>
          <w:sz w:val="18"/>
          <w:szCs w:val="18"/>
        </w:rPr>
        <w:t xml:space="preserve"> S., </w:t>
      </w:r>
      <w:r w:rsidRPr="00CF5C1E">
        <w:rPr>
          <w:rFonts w:ascii="Arial" w:hAnsi="Arial"/>
          <w:sz w:val="18"/>
          <w:szCs w:val="18"/>
        </w:rPr>
        <w:t>Froment</w:t>
      </w:r>
      <w:r w:rsidR="00791C2A" w:rsidRPr="00CF5C1E">
        <w:rPr>
          <w:rFonts w:ascii="Arial" w:hAnsi="Arial"/>
          <w:sz w:val="18"/>
          <w:szCs w:val="18"/>
        </w:rPr>
        <w:t xml:space="preserve"> M., </w:t>
      </w:r>
      <w:proofErr w:type="spellStart"/>
      <w:r w:rsidRPr="00CF5C1E">
        <w:rPr>
          <w:rFonts w:ascii="Arial" w:hAnsi="Arial"/>
          <w:sz w:val="18"/>
          <w:szCs w:val="18"/>
        </w:rPr>
        <w:t>Cazaux</w:t>
      </w:r>
      <w:proofErr w:type="spellEnd"/>
      <w:r w:rsidR="00791C2A" w:rsidRPr="00CF5C1E">
        <w:rPr>
          <w:rFonts w:ascii="Arial" w:hAnsi="Arial"/>
          <w:sz w:val="18"/>
          <w:szCs w:val="18"/>
        </w:rPr>
        <w:t xml:space="preserve"> F., </w:t>
      </w:r>
      <w:r w:rsidRPr="00CF5C1E">
        <w:rPr>
          <w:rFonts w:ascii="Arial" w:hAnsi="Arial"/>
          <w:sz w:val="18"/>
          <w:szCs w:val="18"/>
        </w:rPr>
        <w:t>Hou</w:t>
      </w:r>
      <w:proofErr w:type="spellStart"/>
      <w:r w:rsidRPr="00F77FD2">
        <w:rPr>
          <w:rFonts w:ascii="Arial" w:hAnsi="Arial"/>
          <w:sz w:val="18"/>
          <w:szCs w:val="18"/>
          <w:lang w:val="en-GB"/>
        </w:rPr>
        <w:t>ot</w:t>
      </w:r>
      <w:proofErr w:type="spellEnd"/>
      <w:r w:rsidR="00791C2A" w:rsidRPr="00F77FD2">
        <w:rPr>
          <w:rFonts w:ascii="Arial" w:hAnsi="Arial"/>
          <w:sz w:val="18"/>
          <w:szCs w:val="18"/>
          <w:lang w:val="en-GB"/>
        </w:rPr>
        <w:t xml:space="preserve"> S., </w:t>
      </w:r>
      <w:proofErr w:type="spellStart"/>
      <w:r w:rsidRPr="00F77FD2">
        <w:rPr>
          <w:rFonts w:ascii="Arial" w:hAnsi="Arial"/>
          <w:sz w:val="18"/>
          <w:szCs w:val="18"/>
          <w:lang w:val="en-GB"/>
        </w:rPr>
        <w:t>Lourdin</w:t>
      </w:r>
      <w:proofErr w:type="spellEnd"/>
      <w:r w:rsidR="00791C2A" w:rsidRPr="00F77FD2">
        <w:rPr>
          <w:rFonts w:ascii="Arial" w:hAnsi="Arial"/>
          <w:sz w:val="18"/>
          <w:szCs w:val="18"/>
          <w:lang w:val="en-GB"/>
        </w:rPr>
        <w:t xml:space="preserve"> D., </w:t>
      </w:r>
      <w:proofErr w:type="spellStart"/>
      <w:r w:rsidRPr="00F77FD2">
        <w:rPr>
          <w:rFonts w:ascii="Arial" w:hAnsi="Arial"/>
          <w:sz w:val="18"/>
          <w:szCs w:val="18"/>
          <w:lang w:val="en-GB"/>
        </w:rPr>
        <w:t>Coqueret</w:t>
      </w:r>
      <w:proofErr w:type="spellEnd"/>
      <w:r w:rsidR="00791C2A" w:rsidRPr="00F77FD2">
        <w:rPr>
          <w:rFonts w:ascii="Arial" w:hAnsi="Arial"/>
          <w:sz w:val="18"/>
          <w:szCs w:val="18"/>
          <w:lang w:val="en-GB"/>
        </w:rPr>
        <w:t xml:space="preserve"> X., </w:t>
      </w:r>
      <w:r w:rsidRPr="00F77FD2">
        <w:rPr>
          <w:rFonts w:ascii="Arial" w:hAnsi="Arial"/>
          <w:sz w:val="18"/>
          <w:szCs w:val="18"/>
          <w:lang w:val="en-GB"/>
        </w:rPr>
        <w:t>Lapierre</w:t>
      </w:r>
      <w:r w:rsidR="00791C2A" w:rsidRPr="00F77FD2">
        <w:rPr>
          <w:rFonts w:ascii="Arial" w:hAnsi="Arial"/>
          <w:sz w:val="18"/>
          <w:szCs w:val="18"/>
          <w:lang w:val="en-GB"/>
        </w:rPr>
        <w:t xml:space="preserve"> C. </w:t>
      </w:r>
      <w:r w:rsidRPr="00F77FD2">
        <w:rPr>
          <w:rFonts w:ascii="Arial" w:hAnsi="Arial"/>
          <w:sz w:val="18"/>
          <w:szCs w:val="18"/>
          <w:lang w:val="en-GB"/>
        </w:rPr>
        <w:t>Baumberger</w:t>
      </w:r>
      <w:r w:rsidR="00791C2A" w:rsidRPr="00F77FD2">
        <w:rPr>
          <w:rFonts w:ascii="Arial" w:hAnsi="Arial"/>
          <w:sz w:val="18"/>
          <w:szCs w:val="18"/>
          <w:lang w:val="en-GB"/>
        </w:rPr>
        <w:t xml:space="preserve"> S.</w:t>
      </w:r>
      <w:r w:rsidRPr="00F77FD2">
        <w:rPr>
          <w:rFonts w:ascii="Arial" w:hAnsi="Arial"/>
          <w:sz w:val="18"/>
          <w:szCs w:val="18"/>
          <w:lang w:val="en-GB"/>
        </w:rPr>
        <w:t xml:space="preserve">, </w:t>
      </w:r>
      <w:r w:rsidR="00366805" w:rsidRPr="00F77FD2">
        <w:rPr>
          <w:rFonts w:ascii="Arial" w:hAnsi="Arial"/>
          <w:sz w:val="18"/>
          <w:szCs w:val="18"/>
          <w:lang w:val="en-GB"/>
        </w:rPr>
        <w:t xml:space="preserve">2004, </w:t>
      </w:r>
      <w:r w:rsidR="00F77FD2" w:rsidRPr="00F77FD2">
        <w:rPr>
          <w:rFonts w:ascii="Arial" w:hAnsi="Arial"/>
          <w:sz w:val="18"/>
          <w:szCs w:val="18"/>
          <w:lang w:val="en-GB"/>
        </w:rPr>
        <w:t>Lignin Incorporation Combined with Electron-Beam Irradiation Improves the Surface Water Resistance of Starch Films</w:t>
      </w:r>
      <w:r w:rsidR="00F77FD2">
        <w:rPr>
          <w:rFonts w:ascii="Arial" w:hAnsi="Arial"/>
          <w:sz w:val="18"/>
          <w:szCs w:val="18"/>
          <w:lang w:val="en-GB"/>
        </w:rPr>
        <w:t xml:space="preserve">, </w:t>
      </w:r>
      <w:r w:rsidRPr="00F77FD2">
        <w:rPr>
          <w:rFonts w:ascii="Arial" w:hAnsi="Arial"/>
          <w:iCs/>
          <w:sz w:val="18"/>
          <w:szCs w:val="18"/>
          <w:lang w:val="en-GB"/>
        </w:rPr>
        <w:t>Biomacromolecules</w:t>
      </w:r>
      <w:r w:rsidRPr="00F77FD2">
        <w:rPr>
          <w:rFonts w:ascii="Arial" w:hAnsi="Arial"/>
          <w:sz w:val="18"/>
          <w:szCs w:val="18"/>
          <w:lang w:val="en-GB"/>
        </w:rPr>
        <w:t>, 5, 1678-1686</w:t>
      </w:r>
    </w:p>
    <w:p w14:paraId="030EBB52" w14:textId="7939370C" w:rsidR="000E24F1" w:rsidRPr="00F77FD2" w:rsidRDefault="000E24F1" w:rsidP="00D562A5">
      <w:pPr>
        <w:pStyle w:val="Sansinterligne"/>
        <w:spacing w:line="276" w:lineRule="auto"/>
        <w:ind w:left="284" w:hanging="284"/>
        <w:jc w:val="both"/>
        <w:rPr>
          <w:rFonts w:ascii="Arial" w:eastAsia="AdvOT863180fb" w:hAnsi="Arial"/>
          <w:sz w:val="18"/>
          <w:szCs w:val="18"/>
          <w:lang w:val="en-GB"/>
        </w:rPr>
      </w:pPr>
      <w:r w:rsidRPr="00F77FD2">
        <w:rPr>
          <w:rFonts w:ascii="Arial" w:eastAsia="AdvOT863180fb" w:hAnsi="Arial"/>
          <w:sz w:val="18"/>
          <w:szCs w:val="18"/>
          <w:lang w:val="en-GB"/>
        </w:rPr>
        <w:t>Camino</w:t>
      </w:r>
      <w:r w:rsidR="00791C2A" w:rsidRPr="00F77FD2">
        <w:rPr>
          <w:rFonts w:ascii="Arial" w:eastAsia="AdvOT863180fb" w:hAnsi="Arial"/>
          <w:sz w:val="18"/>
          <w:szCs w:val="18"/>
          <w:lang w:val="en-GB"/>
        </w:rPr>
        <w:t xml:space="preserve"> N.A., </w:t>
      </w:r>
      <w:r w:rsidRPr="00F77FD2">
        <w:rPr>
          <w:rFonts w:ascii="Arial" w:eastAsia="AdvOT863180fb" w:hAnsi="Arial"/>
          <w:sz w:val="18"/>
          <w:szCs w:val="18"/>
          <w:lang w:val="en-GB"/>
        </w:rPr>
        <w:t>Pérez</w:t>
      </w:r>
      <w:r w:rsidR="00791C2A" w:rsidRPr="00F77FD2">
        <w:rPr>
          <w:rFonts w:ascii="Arial" w:eastAsia="AdvOT863180fb" w:hAnsi="Arial"/>
          <w:sz w:val="18"/>
          <w:szCs w:val="18"/>
          <w:lang w:val="en-GB"/>
        </w:rPr>
        <w:t xml:space="preserve"> O.E., </w:t>
      </w:r>
      <w:proofErr w:type="spellStart"/>
      <w:r w:rsidRPr="00F77FD2">
        <w:rPr>
          <w:rFonts w:ascii="Arial" w:eastAsia="AdvOT863180fb" w:hAnsi="Arial"/>
          <w:sz w:val="18"/>
          <w:szCs w:val="18"/>
          <w:lang w:val="en-GB"/>
        </w:rPr>
        <w:t>Pilosof</w:t>
      </w:r>
      <w:proofErr w:type="spellEnd"/>
      <w:r w:rsidR="00791C2A" w:rsidRPr="00F77FD2">
        <w:rPr>
          <w:rFonts w:ascii="Arial" w:eastAsia="AdvOT863180fb" w:hAnsi="Arial"/>
          <w:sz w:val="18"/>
          <w:szCs w:val="18"/>
          <w:lang w:val="en-GB"/>
        </w:rPr>
        <w:t xml:space="preserve"> A.M.R.</w:t>
      </w:r>
      <w:r w:rsidRPr="00F77FD2">
        <w:rPr>
          <w:rFonts w:ascii="Arial" w:eastAsia="AdvOT863180fb" w:hAnsi="Arial"/>
          <w:sz w:val="18"/>
          <w:szCs w:val="18"/>
          <w:lang w:val="en-GB"/>
        </w:rPr>
        <w:t>,</w:t>
      </w:r>
      <w:r w:rsidR="00366805" w:rsidRPr="00F77FD2">
        <w:rPr>
          <w:rFonts w:ascii="Arial" w:eastAsia="AdvOT863180fb" w:hAnsi="Arial"/>
          <w:sz w:val="18"/>
          <w:szCs w:val="18"/>
          <w:lang w:val="en-GB"/>
        </w:rPr>
        <w:t xml:space="preserve"> 2009,</w:t>
      </w:r>
      <w:r w:rsidRPr="00F77FD2">
        <w:rPr>
          <w:rFonts w:ascii="Arial" w:eastAsia="AdvOT863180fb" w:hAnsi="Arial"/>
          <w:sz w:val="18"/>
          <w:szCs w:val="18"/>
          <w:lang w:val="en-GB"/>
        </w:rPr>
        <w:t xml:space="preserve"> </w:t>
      </w:r>
      <w:r w:rsidR="00F77FD2" w:rsidRPr="00F77FD2">
        <w:rPr>
          <w:rFonts w:ascii="Arial" w:eastAsia="AdvOT863180fb" w:hAnsi="Arial"/>
          <w:sz w:val="18"/>
          <w:szCs w:val="18"/>
          <w:lang w:val="en-GB"/>
        </w:rPr>
        <w:t xml:space="preserve">Molecular and functional modification of </w:t>
      </w:r>
      <w:proofErr w:type="spellStart"/>
      <w:r w:rsidR="00F77FD2" w:rsidRPr="00F77FD2">
        <w:rPr>
          <w:rFonts w:ascii="Arial" w:eastAsia="AdvOT863180fb" w:hAnsi="Arial"/>
          <w:sz w:val="18"/>
          <w:szCs w:val="18"/>
          <w:lang w:val="en-GB"/>
        </w:rPr>
        <w:t>hydroxypropylmethylcellulose</w:t>
      </w:r>
      <w:proofErr w:type="spellEnd"/>
      <w:r w:rsidR="00F77FD2" w:rsidRPr="00F77FD2">
        <w:rPr>
          <w:rFonts w:ascii="Arial" w:eastAsia="AdvOT863180fb" w:hAnsi="Arial"/>
          <w:sz w:val="18"/>
          <w:szCs w:val="18"/>
          <w:lang w:val="en-GB"/>
        </w:rPr>
        <w:t xml:space="preserve"> by high-intensity ultrasound</w:t>
      </w:r>
      <w:r w:rsidR="00F77FD2">
        <w:rPr>
          <w:rFonts w:ascii="Arial" w:eastAsia="AdvOT863180fb" w:hAnsi="Arial"/>
          <w:sz w:val="18"/>
          <w:szCs w:val="18"/>
          <w:lang w:val="en-GB"/>
        </w:rPr>
        <w:t xml:space="preserve">, </w:t>
      </w:r>
      <w:r w:rsidRPr="00F77FD2">
        <w:rPr>
          <w:rFonts w:ascii="Arial" w:eastAsia="AdvOT863180fb" w:hAnsi="Arial"/>
          <w:iCs/>
          <w:sz w:val="18"/>
          <w:szCs w:val="18"/>
          <w:lang w:val="en-GB"/>
        </w:rPr>
        <w:t>Food Hydrocolloids</w:t>
      </w:r>
      <w:r w:rsidRPr="00F77FD2">
        <w:rPr>
          <w:rFonts w:ascii="Arial" w:eastAsia="AdvOT863180fb" w:hAnsi="Arial"/>
          <w:sz w:val="18"/>
          <w:szCs w:val="18"/>
          <w:lang w:val="en-GB"/>
        </w:rPr>
        <w:t>, 23, 1089-1095</w:t>
      </w:r>
    </w:p>
    <w:p w14:paraId="19C4FC68" w14:textId="1595D458" w:rsidR="004628D2" w:rsidRPr="0077011A" w:rsidRDefault="004911C5" w:rsidP="00D562A5">
      <w:pPr>
        <w:pStyle w:val="Sansinterligne"/>
        <w:spacing w:line="276" w:lineRule="auto"/>
        <w:ind w:left="284" w:hanging="284"/>
        <w:jc w:val="both"/>
        <w:rPr>
          <w:rFonts w:ascii="Arial" w:hAnsi="Arial"/>
          <w:sz w:val="18"/>
          <w:szCs w:val="18"/>
        </w:rPr>
      </w:pPr>
      <w:r w:rsidRPr="00CF5C1E">
        <w:rPr>
          <w:rFonts w:ascii="Arial" w:hAnsi="Arial"/>
          <w:sz w:val="18"/>
          <w:szCs w:val="18"/>
        </w:rPr>
        <w:t xml:space="preserve">Yang </w:t>
      </w:r>
      <w:r w:rsidR="00791C2A" w:rsidRPr="00CF5C1E">
        <w:rPr>
          <w:rFonts w:ascii="Arial" w:hAnsi="Arial"/>
          <w:sz w:val="18"/>
          <w:szCs w:val="18"/>
        </w:rPr>
        <w:t xml:space="preserve">L. </w:t>
      </w:r>
      <w:r w:rsidRPr="00CF5C1E">
        <w:rPr>
          <w:rFonts w:ascii="Arial" w:hAnsi="Arial"/>
          <w:sz w:val="18"/>
          <w:szCs w:val="18"/>
        </w:rPr>
        <w:t>Paulson</w:t>
      </w:r>
      <w:r w:rsidR="00791C2A" w:rsidRPr="00CF5C1E">
        <w:rPr>
          <w:rFonts w:ascii="Arial" w:hAnsi="Arial"/>
          <w:sz w:val="18"/>
          <w:szCs w:val="18"/>
        </w:rPr>
        <w:t xml:space="preserve"> A.T.</w:t>
      </w:r>
      <w:r w:rsidRPr="00CF5C1E">
        <w:rPr>
          <w:rFonts w:ascii="Arial" w:hAnsi="Arial"/>
          <w:iCs/>
          <w:sz w:val="18"/>
          <w:szCs w:val="18"/>
        </w:rPr>
        <w:t xml:space="preserve">, </w:t>
      </w:r>
      <w:r w:rsidR="00366805" w:rsidRPr="00CF5C1E">
        <w:rPr>
          <w:rFonts w:ascii="Arial" w:hAnsi="Arial"/>
          <w:iCs/>
          <w:sz w:val="18"/>
          <w:szCs w:val="18"/>
        </w:rPr>
        <w:t xml:space="preserve">2000, </w:t>
      </w:r>
      <w:r w:rsidR="00F77FD2" w:rsidRPr="00F77FD2">
        <w:rPr>
          <w:rFonts w:ascii="Arial" w:hAnsi="Arial"/>
          <w:iCs/>
          <w:sz w:val="18"/>
          <w:szCs w:val="18"/>
        </w:rPr>
        <w:t xml:space="preserve">Effects of lipids on mechanical and moisture barrier properties of edible </w:t>
      </w:r>
      <w:proofErr w:type="spellStart"/>
      <w:r w:rsidR="00F77FD2" w:rsidRPr="00F77FD2">
        <w:rPr>
          <w:rFonts w:ascii="Arial" w:hAnsi="Arial"/>
          <w:iCs/>
          <w:sz w:val="18"/>
          <w:szCs w:val="18"/>
        </w:rPr>
        <w:t>gellan</w:t>
      </w:r>
      <w:proofErr w:type="spellEnd"/>
      <w:r w:rsidR="00F77FD2" w:rsidRPr="00F77FD2">
        <w:rPr>
          <w:rFonts w:ascii="Arial" w:hAnsi="Arial"/>
          <w:iCs/>
          <w:sz w:val="18"/>
          <w:szCs w:val="18"/>
        </w:rPr>
        <w:t xml:space="preserve"> film</w:t>
      </w:r>
      <w:r w:rsidR="00F77FD2" w:rsidRPr="00F77FD2">
        <w:rPr>
          <w:rFonts w:ascii="Arial" w:hAnsi="Arial"/>
          <w:i/>
          <w:iCs/>
          <w:sz w:val="18"/>
          <w:szCs w:val="18"/>
        </w:rPr>
        <w:t xml:space="preserve">, </w:t>
      </w:r>
      <w:hyperlink r:id="rId13" w:history="1">
        <w:r w:rsidRPr="00F77FD2">
          <w:rPr>
            <w:rStyle w:val="Accentuation"/>
            <w:rFonts w:ascii="Arial" w:hAnsi="Arial"/>
            <w:i w:val="0"/>
            <w:sz w:val="18"/>
            <w:szCs w:val="18"/>
          </w:rPr>
          <w:t>Food Research International</w:t>
        </w:r>
      </w:hyperlink>
      <w:r w:rsidRPr="00F77FD2">
        <w:rPr>
          <w:rFonts w:ascii="Arial" w:hAnsi="Arial"/>
          <w:i/>
          <w:sz w:val="18"/>
          <w:szCs w:val="18"/>
        </w:rPr>
        <w:t>,</w:t>
      </w:r>
      <w:r w:rsidR="00366805" w:rsidRPr="00F77FD2">
        <w:rPr>
          <w:rFonts w:ascii="Arial" w:hAnsi="Arial"/>
          <w:i/>
          <w:sz w:val="18"/>
          <w:szCs w:val="18"/>
        </w:rPr>
        <w:t xml:space="preserve"> </w:t>
      </w:r>
      <w:r w:rsidRPr="00201117">
        <w:rPr>
          <w:rFonts w:ascii="Arial" w:hAnsi="Arial"/>
          <w:sz w:val="18"/>
          <w:szCs w:val="18"/>
        </w:rPr>
        <w:t>33, 571-578</w:t>
      </w:r>
    </w:p>
    <w:sectPr w:rsidR="004628D2" w:rsidRPr="0077011A"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7215E" w14:textId="77777777" w:rsidR="00AB3BD2" w:rsidRDefault="00AB3BD2" w:rsidP="004F5E36">
      <w:r>
        <w:separator/>
      </w:r>
    </w:p>
  </w:endnote>
  <w:endnote w:type="continuationSeparator" w:id="0">
    <w:p w14:paraId="1C62E260" w14:textId="77777777" w:rsidR="00AB3BD2" w:rsidRDefault="00AB3BD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dvOT863180fb">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43094" w14:textId="77777777" w:rsidR="00AB3BD2" w:rsidRDefault="00AB3BD2" w:rsidP="004F5E36">
      <w:r>
        <w:separator/>
      </w:r>
    </w:p>
  </w:footnote>
  <w:footnote w:type="continuationSeparator" w:id="0">
    <w:p w14:paraId="32C59DE3" w14:textId="77777777" w:rsidR="00AB3BD2" w:rsidRDefault="00AB3BD2"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22FA366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37763541">
    <w:abstractNumId w:val="10"/>
  </w:num>
  <w:num w:numId="2" w16cid:durableId="1233125772">
    <w:abstractNumId w:val="8"/>
  </w:num>
  <w:num w:numId="3" w16cid:durableId="1977755964">
    <w:abstractNumId w:val="3"/>
  </w:num>
  <w:num w:numId="4" w16cid:durableId="1504710597">
    <w:abstractNumId w:val="2"/>
  </w:num>
  <w:num w:numId="5" w16cid:durableId="539435680">
    <w:abstractNumId w:val="1"/>
  </w:num>
  <w:num w:numId="6" w16cid:durableId="599147483">
    <w:abstractNumId w:val="0"/>
  </w:num>
  <w:num w:numId="7" w16cid:durableId="1267539436">
    <w:abstractNumId w:val="9"/>
  </w:num>
  <w:num w:numId="8" w16cid:durableId="1632591755">
    <w:abstractNumId w:val="7"/>
  </w:num>
  <w:num w:numId="9" w16cid:durableId="675379689">
    <w:abstractNumId w:val="6"/>
  </w:num>
  <w:num w:numId="10" w16cid:durableId="775370949">
    <w:abstractNumId w:val="5"/>
  </w:num>
  <w:num w:numId="11" w16cid:durableId="836070287">
    <w:abstractNumId w:val="4"/>
  </w:num>
  <w:num w:numId="12" w16cid:durableId="1187476713">
    <w:abstractNumId w:val="17"/>
  </w:num>
  <w:num w:numId="13" w16cid:durableId="225260622">
    <w:abstractNumId w:val="12"/>
  </w:num>
  <w:num w:numId="14" w16cid:durableId="479199438">
    <w:abstractNumId w:val="18"/>
  </w:num>
  <w:num w:numId="15" w16cid:durableId="154804877">
    <w:abstractNumId w:val="20"/>
  </w:num>
  <w:num w:numId="16" w16cid:durableId="1053388380">
    <w:abstractNumId w:val="19"/>
  </w:num>
  <w:num w:numId="17" w16cid:durableId="801658078">
    <w:abstractNumId w:val="11"/>
  </w:num>
  <w:num w:numId="18" w16cid:durableId="1275481019">
    <w:abstractNumId w:val="12"/>
    <w:lvlOverride w:ilvl="0">
      <w:startOverride w:val="1"/>
    </w:lvlOverride>
  </w:num>
  <w:num w:numId="19" w16cid:durableId="1456673498">
    <w:abstractNumId w:val="16"/>
  </w:num>
  <w:num w:numId="20" w16cid:durableId="221210619">
    <w:abstractNumId w:val="15"/>
  </w:num>
  <w:num w:numId="21" w16cid:durableId="723943226">
    <w:abstractNumId w:val="14"/>
  </w:num>
  <w:num w:numId="22" w16cid:durableId="14785709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2D2C"/>
    <w:rsid w:val="000034F0"/>
    <w:rsid w:val="000052FB"/>
    <w:rsid w:val="000117CB"/>
    <w:rsid w:val="0003148D"/>
    <w:rsid w:val="00031EEC"/>
    <w:rsid w:val="00047B4B"/>
    <w:rsid w:val="00051566"/>
    <w:rsid w:val="000559F2"/>
    <w:rsid w:val="000562A9"/>
    <w:rsid w:val="00057EB7"/>
    <w:rsid w:val="00062A9A"/>
    <w:rsid w:val="000631C0"/>
    <w:rsid w:val="00065058"/>
    <w:rsid w:val="00086C39"/>
    <w:rsid w:val="000A03B2"/>
    <w:rsid w:val="000D0268"/>
    <w:rsid w:val="000D2D2D"/>
    <w:rsid w:val="000D34BE"/>
    <w:rsid w:val="000D55CA"/>
    <w:rsid w:val="000E102F"/>
    <w:rsid w:val="000E22E6"/>
    <w:rsid w:val="000E24F1"/>
    <w:rsid w:val="000E36F1"/>
    <w:rsid w:val="000E3A73"/>
    <w:rsid w:val="000E414A"/>
    <w:rsid w:val="000F093C"/>
    <w:rsid w:val="000F67E1"/>
    <w:rsid w:val="000F787B"/>
    <w:rsid w:val="001060A4"/>
    <w:rsid w:val="0011554D"/>
    <w:rsid w:val="0012091F"/>
    <w:rsid w:val="00125178"/>
    <w:rsid w:val="00126BC2"/>
    <w:rsid w:val="001308B6"/>
    <w:rsid w:val="0013121F"/>
    <w:rsid w:val="00131FE6"/>
    <w:rsid w:val="0013263F"/>
    <w:rsid w:val="001331DF"/>
    <w:rsid w:val="00134DE4"/>
    <w:rsid w:val="0014034D"/>
    <w:rsid w:val="00140C5B"/>
    <w:rsid w:val="00144D16"/>
    <w:rsid w:val="00147823"/>
    <w:rsid w:val="00150E59"/>
    <w:rsid w:val="00151FD8"/>
    <w:rsid w:val="00152DE3"/>
    <w:rsid w:val="00156F74"/>
    <w:rsid w:val="00164CF9"/>
    <w:rsid w:val="001667A6"/>
    <w:rsid w:val="00184AD6"/>
    <w:rsid w:val="001A189C"/>
    <w:rsid w:val="001A4AF7"/>
    <w:rsid w:val="001B0349"/>
    <w:rsid w:val="001B1E93"/>
    <w:rsid w:val="001B2DEA"/>
    <w:rsid w:val="001B65C1"/>
    <w:rsid w:val="001C684B"/>
    <w:rsid w:val="001C7E85"/>
    <w:rsid w:val="001D0CFB"/>
    <w:rsid w:val="001D21AF"/>
    <w:rsid w:val="001D53FC"/>
    <w:rsid w:val="001E27E5"/>
    <w:rsid w:val="001F42A5"/>
    <w:rsid w:val="001F7B9D"/>
    <w:rsid w:val="00201117"/>
    <w:rsid w:val="00201C93"/>
    <w:rsid w:val="0020241B"/>
    <w:rsid w:val="002224B4"/>
    <w:rsid w:val="00237EAF"/>
    <w:rsid w:val="00243E91"/>
    <w:rsid w:val="00244403"/>
    <w:rsid w:val="002447EF"/>
    <w:rsid w:val="00251550"/>
    <w:rsid w:val="00252C2B"/>
    <w:rsid w:val="00263B05"/>
    <w:rsid w:val="0027221A"/>
    <w:rsid w:val="00275B61"/>
    <w:rsid w:val="00280FAF"/>
    <w:rsid w:val="00282656"/>
    <w:rsid w:val="0029146A"/>
    <w:rsid w:val="00296B83"/>
    <w:rsid w:val="002B4015"/>
    <w:rsid w:val="002B78CE"/>
    <w:rsid w:val="002C2FB6"/>
    <w:rsid w:val="002D2204"/>
    <w:rsid w:val="002E5FA7"/>
    <w:rsid w:val="002F3309"/>
    <w:rsid w:val="002F4CFA"/>
    <w:rsid w:val="003008CE"/>
    <w:rsid w:val="003009B7"/>
    <w:rsid w:val="00300E56"/>
    <w:rsid w:val="0030152C"/>
    <w:rsid w:val="0030271D"/>
    <w:rsid w:val="0030469C"/>
    <w:rsid w:val="0031026E"/>
    <w:rsid w:val="00321CA6"/>
    <w:rsid w:val="00323763"/>
    <w:rsid w:val="00323C5F"/>
    <w:rsid w:val="00334C09"/>
    <w:rsid w:val="00352D76"/>
    <w:rsid w:val="00366805"/>
    <w:rsid w:val="003723D4"/>
    <w:rsid w:val="00381905"/>
    <w:rsid w:val="00384CC8"/>
    <w:rsid w:val="003871FD"/>
    <w:rsid w:val="003A1E30"/>
    <w:rsid w:val="003A2829"/>
    <w:rsid w:val="003A6FC6"/>
    <w:rsid w:val="003A7D1C"/>
    <w:rsid w:val="003B304B"/>
    <w:rsid w:val="003B3146"/>
    <w:rsid w:val="003D4863"/>
    <w:rsid w:val="003F015E"/>
    <w:rsid w:val="00400414"/>
    <w:rsid w:val="00407682"/>
    <w:rsid w:val="0041446B"/>
    <w:rsid w:val="0041557F"/>
    <w:rsid w:val="0044071E"/>
    <w:rsid w:val="0044329C"/>
    <w:rsid w:val="00443FE4"/>
    <w:rsid w:val="00453E24"/>
    <w:rsid w:val="00457456"/>
    <w:rsid w:val="004577FE"/>
    <w:rsid w:val="00457B9C"/>
    <w:rsid w:val="0046164A"/>
    <w:rsid w:val="004628D2"/>
    <w:rsid w:val="00462DCD"/>
    <w:rsid w:val="004648AD"/>
    <w:rsid w:val="004703A9"/>
    <w:rsid w:val="00474C13"/>
    <w:rsid w:val="00474DBD"/>
    <w:rsid w:val="004760DE"/>
    <w:rsid w:val="004761E9"/>
    <w:rsid w:val="004763D7"/>
    <w:rsid w:val="0048503B"/>
    <w:rsid w:val="004911C5"/>
    <w:rsid w:val="00494551"/>
    <w:rsid w:val="004A004E"/>
    <w:rsid w:val="004A24CF"/>
    <w:rsid w:val="004B729A"/>
    <w:rsid w:val="004C3D1D"/>
    <w:rsid w:val="004C3D84"/>
    <w:rsid w:val="004C72B0"/>
    <w:rsid w:val="004C7913"/>
    <w:rsid w:val="004D0EB0"/>
    <w:rsid w:val="004E08F3"/>
    <w:rsid w:val="004E4DD6"/>
    <w:rsid w:val="004F32EE"/>
    <w:rsid w:val="004F5E36"/>
    <w:rsid w:val="00507B47"/>
    <w:rsid w:val="00507BEF"/>
    <w:rsid w:val="00507CC9"/>
    <w:rsid w:val="005119A5"/>
    <w:rsid w:val="00516AAC"/>
    <w:rsid w:val="00526FF4"/>
    <w:rsid w:val="005278B7"/>
    <w:rsid w:val="00532016"/>
    <w:rsid w:val="005346C8"/>
    <w:rsid w:val="00543E7D"/>
    <w:rsid w:val="00547A68"/>
    <w:rsid w:val="005531C9"/>
    <w:rsid w:val="00553D02"/>
    <w:rsid w:val="00570C43"/>
    <w:rsid w:val="00576381"/>
    <w:rsid w:val="005A02C2"/>
    <w:rsid w:val="005A4746"/>
    <w:rsid w:val="005B0BE8"/>
    <w:rsid w:val="005B2110"/>
    <w:rsid w:val="005B3A86"/>
    <w:rsid w:val="005B61E6"/>
    <w:rsid w:val="005C77E1"/>
    <w:rsid w:val="005D2103"/>
    <w:rsid w:val="005D668A"/>
    <w:rsid w:val="005D6A2F"/>
    <w:rsid w:val="005E1A82"/>
    <w:rsid w:val="005E596B"/>
    <w:rsid w:val="005E794C"/>
    <w:rsid w:val="005F09C0"/>
    <w:rsid w:val="005F0A28"/>
    <w:rsid w:val="005F0E5E"/>
    <w:rsid w:val="005F371B"/>
    <w:rsid w:val="00600535"/>
    <w:rsid w:val="00610CD6"/>
    <w:rsid w:val="00620DEE"/>
    <w:rsid w:val="00621F92"/>
    <w:rsid w:val="0062280A"/>
    <w:rsid w:val="006254B5"/>
    <w:rsid w:val="00625639"/>
    <w:rsid w:val="00626507"/>
    <w:rsid w:val="0063140D"/>
    <w:rsid w:val="00631B33"/>
    <w:rsid w:val="0064184D"/>
    <w:rsid w:val="006422CC"/>
    <w:rsid w:val="00647A01"/>
    <w:rsid w:val="00653769"/>
    <w:rsid w:val="006538AC"/>
    <w:rsid w:val="00660E3E"/>
    <w:rsid w:val="00662E74"/>
    <w:rsid w:val="00663736"/>
    <w:rsid w:val="00680C23"/>
    <w:rsid w:val="00693766"/>
    <w:rsid w:val="00693886"/>
    <w:rsid w:val="00697B2A"/>
    <w:rsid w:val="006A3281"/>
    <w:rsid w:val="006B4888"/>
    <w:rsid w:val="006B5DE5"/>
    <w:rsid w:val="006C1EE0"/>
    <w:rsid w:val="006C25AA"/>
    <w:rsid w:val="006C2E45"/>
    <w:rsid w:val="006C359C"/>
    <w:rsid w:val="006C5579"/>
    <w:rsid w:val="006D6E8B"/>
    <w:rsid w:val="006E737D"/>
    <w:rsid w:val="00713973"/>
    <w:rsid w:val="00720A24"/>
    <w:rsid w:val="00723169"/>
    <w:rsid w:val="00732386"/>
    <w:rsid w:val="0073514D"/>
    <w:rsid w:val="00743930"/>
    <w:rsid w:val="007447F3"/>
    <w:rsid w:val="007453A6"/>
    <w:rsid w:val="007504F4"/>
    <w:rsid w:val="0075499F"/>
    <w:rsid w:val="0075715C"/>
    <w:rsid w:val="007661C8"/>
    <w:rsid w:val="0077011A"/>
    <w:rsid w:val="0077098D"/>
    <w:rsid w:val="00791C2A"/>
    <w:rsid w:val="007931FA"/>
    <w:rsid w:val="00797C5E"/>
    <w:rsid w:val="007A4029"/>
    <w:rsid w:val="007A4861"/>
    <w:rsid w:val="007A7BBA"/>
    <w:rsid w:val="007B0C50"/>
    <w:rsid w:val="007B48F9"/>
    <w:rsid w:val="007C1A43"/>
    <w:rsid w:val="007D0951"/>
    <w:rsid w:val="0080013E"/>
    <w:rsid w:val="00813288"/>
    <w:rsid w:val="00815E3D"/>
    <w:rsid w:val="008168FC"/>
    <w:rsid w:val="00830996"/>
    <w:rsid w:val="008334DD"/>
    <w:rsid w:val="008345F1"/>
    <w:rsid w:val="00843EAC"/>
    <w:rsid w:val="008610CE"/>
    <w:rsid w:val="00865B07"/>
    <w:rsid w:val="008667EA"/>
    <w:rsid w:val="008722DA"/>
    <w:rsid w:val="0087637F"/>
    <w:rsid w:val="00892AD5"/>
    <w:rsid w:val="00892C74"/>
    <w:rsid w:val="00897A50"/>
    <w:rsid w:val="008A1512"/>
    <w:rsid w:val="008B7C03"/>
    <w:rsid w:val="008D32B9"/>
    <w:rsid w:val="008D433B"/>
    <w:rsid w:val="008D4A16"/>
    <w:rsid w:val="008E566E"/>
    <w:rsid w:val="0090161A"/>
    <w:rsid w:val="00901EB6"/>
    <w:rsid w:val="00904C62"/>
    <w:rsid w:val="00905CF1"/>
    <w:rsid w:val="00917C12"/>
    <w:rsid w:val="00922BA8"/>
    <w:rsid w:val="00924DAC"/>
    <w:rsid w:val="00927058"/>
    <w:rsid w:val="00942750"/>
    <w:rsid w:val="009450CE"/>
    <w:rsid w:val="009459BB"/>
    <w:rsid w:val="00947179"/>
    <w:rsid w:val="0095164B"/>
    <w:rsid w:val="00954090"/>
    <w:rsid w:val="009573E7"/>
    <w:rsid w:val="009622AD"/>
    <w:rsid w:val="00963E05"/>
    <w:rsid w:val="00964A45"/>
    <w:rsid w:val="00967843"/>
    <w:rsid w:val="00967D54"/>
    <w:rsid w:val="00971028"/>
    <w:rsid w:val="009825FE"/>
    <w:rsid w:val="00993B84"/>
    <w:rsid w:val="00996483"/>
    <w:rsid w:val="00996F5A"/>
    <w:rsid w:val="009B041A"/>
    <w:rsid w:val="009C37C3"/>
    <w:rsid w:val="009C7C86"/>
    <w:rsid w:val="009D1A91"/>
    <w:rsid w:val="009D2FF7"/>
    <w:rsid w:val="009D58F4"/>
    <w:rsid w:val="009E7884"/>
    <w:rsid w:val="009E788A"/>
    <w:rsid w:val="009F0E08"/>
    <w:rsid w:val="00A06CE5"/>
    <w:rsid w:val="00A14F7C"/>
    <w:rsid w:val="00A15961"/>
    <w:rsid w:val="00A1763D"/>
    <w:rsid w:val="00A17CEC"/>
    <w:rsid w:val="00A27EF0"/>
    <w:rsid w:val="00A325F7"/>
    <w:rsid w:val="00A4201C"/>
    <w:rsid w:val="00A42361"/>
    <w:rsid w:val="00A50B20"/>
    <w:rsid w:val="00A51390"/>
    <w:rsid w:val="00A55802"/>
    <w:rsid w:val="00A60D13"/>
    <w:rsid w:val="00A66C41"/>
    <w:rsid w:val="00A7223D"/>
    <w:rsid w:val="00A72745"/>
    <w:rsid w:val="00A76EFC"/>
    <w:rsid w:val="00A80C72"/>
    <w:rsid w:val="00A87D50"/>
    <w:rsid w:val="00A91010"/>
    <w:rsid w:val="00A97F29"/>
    <w:rsid w:val="00AA702E"/>
    <w:rsid w:val="00AA7D26"/>
    <w:rsid w:val="00AB0964"/>
    <w:rsid w:val="00AB3BD2"/>
    <w:rsid w:val="00AB5011"/>
    <w:rsid w:val="00AC7368"/>
    <w:rsid w:val="00AD0474"/>
    <w:rsid w:val="00AD16B9"/>
    <w:rsid w:val="00AD1D6E"/>
    <w:rsid w:val="00AE377D"/>
    <w:rsid w:val="00AF0EBA"/>
    <w:rsid w:val="00AF5E45"/>
    <w:rsid w:val="00B02C8A"/>
    <w:rsid w:val="00B17FBD"/>
    <w:rsid w:val="00B315A6"/>
    <w:rsid w:val="00B31813"/>
    <w:rsid w:val="00B33365"/>
    <w:rsid w:val="00B3623C"/>
    <w:rsid w:val="00B40894"/>
    <w:rsid w:val="00B521AE"/>
    <w:rsid w:val="00B57B36"/>
    <w:rsid w:val="00B57E6F"/>
    <w:rsid w:val="00B716B2"/>
    <w:rsid w:val="00B8686D"/>
    <w:rsid w:val="00B93F69"/>
    <w:rsid w:val="00BB1DDC"/>
    <w:rsid w:val="00BC30C9"/>
    <w:rsid w:val="00BC7D4B"/>
    <w:rsid w:val="00BD077D"/>
    <w:rsid w:val="00BD7121"/>
    <w:rsid w:val="00BE3E58"/>
    <w:rsid w:val="00BE6E48"/>
    <w:rsid w:val="00BF7BA7"/>
    <w:rsid w:val="00C00BCA"/>
    <w:rsid w:val="00C01616"/>
    <w:rsid w:val="00C0162B"/>
    <w:rsid w:val="00C068ED"/>
    <w:rsid w:val="00C177F7"/>
    <w:rsid w:val="00C22E0C"/>
    <w:rsid w:val="00C345B1"/>
    <w:rsid w:val="00C40142"/>
    <w:rsid w:val="00C404F9"/>
    <w:rsid w:val="00C464C2"/>
    <w:rsid w:val="00C46C47"/>
    <w:rsid w:val="00C500B3"/>
    <w:rsid w:val="00C52C3C"/>
    <w:rsid w:val="00C57182"/>
    <w:rsid w:val="00C57863"/>
    <w:rsid w:val="00C640AF"/>
    <w:rsid w:val="00C655FD"/>
    <w:rsid w:val="00C75407"/>
    <w:rsid w:val="00C80929"/>
    <w:rsid w:val="00C870A8"/>
    <w:rsid w:val="00C94434"/>
    <w:rsid w:val="00C95612"/>
    <w:rsid w:val="00C959B7"/>
    <w:rsid w:val="00CA0D4A"/>
    <w:rsid w:val="00CA0D75"/>
    <w:rsid w:val="00CA1C95"/>
    <w:rsid w:val="00CA5A9C"/>
    <w:rsid w:val="00CC4C20"/>
    <w:rsid w:val="00CD3517"/>
    <w:rsid w:val="00CD5FE2"/>
    <w:rsid w:val="00CE7C68"/>
    <w:rsid w:val="00CF5C1E"/>
    <w:rsid w:val="00D02B4C"/>
    <w:rsid w:val="00D040C4"/>
    <w:rsid w:val="00D10662"/>
    <w:rsid w:val="00D20AD1"/>
    <w:rsid w:val="00D46B7E"/>
    <w:rsid w:val="00D562A5"/>
    <w:rsid w:val="00D57C84"/>
    <w:rsid w:val="00D6057D"/>
    <w:rsid w:val="00D648EC"/>
    <w:rsid w:val="00D71640"/>
    <w:rsid w:val="00D767AF"/>
    <w:rsid w:val="00D836C5"/>
    <w:rsid w:val="00D84576"/>
    <w:rsid w:val="00DA0C3E"/>
    <w:rsid w:val="00DA1399"/>
    <w:rsid w:val="00DA24C6"/>
    <w:rsid w:val="00DA4D7B"/>
    <w:rsid w:val="00DD271C"/>
    <w:rsid w:val="00DE0FE8"/>
    <w:rsid w:val="00DE264A"/>
    <w:rsid w:val="00DF5072"/>
    <w:rsid w:val="00E02D18"/>
    <w:rsid w:val="00E041E7"/>
    <w:rsid w:val="00E21B07"/>
    <w:rsid w:val="00E23CA1"/>
    <w:rsid w:val="00E33DD7"/>
    <w:rsid w:val="00E409A8"/>
    <w:rsid w:val="00E50C12"/>
    <w:rsid w:val="00E55782"/>
    <w:rsid w:val="00E65B91"/>
    <w:rsid w:val="00E7209D"/>
    <w:rsid w:val="00E72EAD"/>
    <w:rsid w:val="00E77223"/>
    <w:rsid w:val="00E8528B"/>
    <w:rsid w:val="00E85B94"/>
    <w:rsid w:val="00E96D0A"/>
    <w:rsid w:val="00E978D0"/>
    <w:rsid w:val="00EA4613"/>
    <w:rsid w:val="00EA6F88"/>
    <w:rsid w:val="00EA7F91"/>
    <w:rsid w:val="00EB1523"/>
    <w:rsid w:val="00EC0E49"/>
    <w:rsid w:val="00EC101F"/>
    <w:rsid w:val="00EC1D9F"/>
    <w:rsid w:val="00EE0131"/>
    <w:rsid w:val="00EE17B0"/>
    <w:rsid w:val="00EF06D9"/>
    <w:rsid w:val="00EF1910"/>
    <w:rsid w:val="00EF26A9"/>
    <w:rsid w:val="00F12796"/>
    <w:rsid w:val="00F21800"/>
    <w:rsid w:val="00F25048"/>
    <w:rsid w:val="00F3049E"/>
    <w:rsid w:val="00F30C64"/>
    <w:rsid w:val="00F32BA2"/>
    <w:rsid w:val="00F32CDB"/>
    <w:rsid w:val="00F565FE"/>
    <w:rsid w:val="00F63A70"/>
    <w:rsid w:val="00F63D8C"/>
    <w:rsid w:val="00F74E1C"/>
    <w:rsid w:val="00F7534E"/>
    <w:rsid w:val="00F77D05"/>
    <w:rsid w:val="00F77FD2"/>
    <w:rsid w:val="00F91869"/>
    <w:rsid w:val="00F93EDF"/>
    <w:rsid w:val="00F946C0"/>
    <w:rsid w:val="00FA1802"/>
    <w:rsid w:val="00FA21D0"/>
    <w:rsid w:val="00FA5F5F"/>
    <w:rsid w:val="00FB1DEB"/>
    <w:rsid w:val="00FB483A"/>
    <w:rsid w:val="00FB730C"/>
    <w:rsid w:val="00FC2695"/>
    <w:rsid w:val="00FC3E03"/>
    <w:rsid w:val="00FC3FC1"/>
    <w:rsid w:val="00FF2EB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A178856B-C975-45C6-87C1-2DEFCE2D9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5A4746"/>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5A4746"/>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uiPriority w:val="99"/>
    <w:semiHidden/>
    <w:unhideWhenUs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240" w:lineRule="auto"/>
      <w:ind w:left="720" w:hanging="720"/>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e">
    <w:name w:val="List"/>
    <w:basedOn w:val="Normal"/>
    <w:uiPriority w:val="99"/>
    <w:semiHidden/>
    <w:unhideWhenUsed/>
    <w:rsid w:val="0003148D"/>
    <w:pPr>
      <w:ind w:left="283" w:hanging="283"/>
      <w:contextualSpacing/>
    </w:pPr>
  </w:style>
  <w:style w:type="paragraph" w:styleId="Liste2">
    <w:name w:val="List 2"/>
    <w:basedOn w:val="Normal"/>
    <w:uiPriority w:val="99"/>
    <w:semiHidden/>
    <w:unhideWhenUsed/>
    <w:rsid w:val="0003148D"/>
    <w:pPr>
      <w:ind w:left="566" w:hanging="283"/>
      <w:contextualSpacing/>
    </w:pPr>
  </w:style>
  <w:style w:type="paragraph" w:styleId="Liste3">
    <w:name w:val="List 3"/>
    <w:basedOn w:val="Normal"/>
    <w:uiPriority w:val="99"/>
    <w:semiHidden/>
    <w:unhideWhenUsed/>
    <w:rsid w:val="0003148D"/>
    <w:pPr>
      <w:ind w:left="849" w:hanging="283"/>
      <w:contextualSpacing/>
    </w:pPr>
  </w:style>
  <w:style w:type="paragraph" w:styleId="Liste4">
    <w:name w:val="List 4"/>
    <w:basedOn w:val="Normal"/>
    <w:uiPriority w:val="99"/>
    <w:semiHidden/>
    <w:unhideWhenUsed/>
    <w:rsid w:val="0003148D"/>
    <w:pPr>
      <w:ind w:left="1132" w:hanging="283"/>
      <w:contextualSpacing/>
    </w:pPr>
  </w:style>
  <w:style w:type="paragraph" w:styleId="Liste5">
    <w:name w:val="List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enumros">
    <w:name w:val="List Number"/>
    <w:basedOn w:val="Normal"/>
    <w:uiPriority w:val="99"/>
    <w:semiHidden/>
    <w:unhideWhenUsed/>
    <w:rsid w:val="0003148D"/>
    <w:pPr>
      <w:numPr>
        <w:numId w:val="2"/>
      </w:numPr>
      <w:contextualSpacing/>
    </w:pPr>
  </w:style>
  <w:style w:type="paragraph" w:styleId="Listenumros2">
    <w:name w:val="List Number 2"/>
    <w:basedOn w:val="Normal"/>
    <w:uiPriority w:val="99"/>
    <w:semiHidden/>
    <w:unhideWhenUsed/>
    <w:rsid w:val="0003148D"/>
    <w:pPr>
      <w:numPr>
        <w:numId w:val="3"/>
      </w:numPr>
      <w:contextualSpacing/>
    </w:pPr>
  </w:style>
  <w:style w:type="paragraph" w:styleId="Listenumros3">
    <w:name w:val="List Number 3"/>
    <w:basedOn w:val="Normal"/>
    <w:uiPriority w:val="99"/>
    <w:semiHidden/>
    <w:unhideWhenUsed/>
    <w:rsid w:val="0003148D"/>
    <w:pPr>
      <w:numPr>
        <w:numId w:val="4"/>
      </w:numPr>
      <w:contextualSpacing/>
    </w:pPr>
  </w:style>
  <w:style w:type="paragraph" w:styleId="Listenumros4">
    <w:name w:val="List Number 4"/>
    <w:basedOn w:val="Normal"/>
    <w:uiPriority w:val="99"/>
    <w:semiHidden/>
    <w:unhideWhenUsed/>
    <w:rsid w:val="0003148D"/>
    <w:pPr>
      <w:numPr>
        <w:numId w:val="5"/>
      </w:numPr>
      <w:contextualSpacing/>
    </w:pPr>
  </w:style>
  <w:style w:type="paragraph" w:styleId="Listenumros5">
    <w:name w:val="List Number 5"/>
    <w:basedOn w:val="Normal"/>
    <w:uiPriority w:val="99"/>
    <w:semiHidden/>
    <w:unhideWhenUsed/>
    <w:rsid w:val="0003148D"/>
    <w:pPr>
      <w:numPr>
        <w:numId w:val="6"/>
      </w:numPr>
      <w:contextualSpacing/>
    </w:pPr>
  </w:style>
  <w:style w:type="paragraph" w:styleId="PrformatHTML">
    <w:name w:val="HTML Preformatted"/>
    <w:basedOn w:val="Normal"/>
    <w:link w:val="PrformatHTMLCar"/>
    <w:uiPriority w:val="99"/>
    <w:semiHidden/>
    <w:unhideWhenUs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contextualSpacing/>
    </w:pPr>
  </w:style>
  <w:style w:type="paragraph" w:styleId="Listepuces2">
    <w:name w:val="List Bullet 2"/>
    <w:basedOn w:val="Normal"/>
    <w:uiPriority w:val="99"/>
    <w:semiHidden/>
    <w:unhideWhenUsed/>
    <w:rsid w:val="0003148D"/>
    <w:pPr>
      <w:numPr>
        <w:numId w:val="8"/>
      </w:numPr>
      <w:contextualSpacing/>
    </w:pPr>
  </w:style>
  <w:style w:type="paragraph" w:styleId="Listepuces3">
    <w:name w:val="List Bullet 3"/>
    <w:basedOn w:val="Normal"/>
    <w:uiPriority w:val="99"/>
    <w:semiHidden/>
    <w:unhideWhenUsed/>
    <w:rsid w:val="0003148D"/>
    <w:pPr>
      <w:numPr>
        <w:numId w:val="9"/>
      </w:numPr>
      <w:contextualSpacing/>
    </w:pPr>
  </w:style>
  <w:style w:type="paragraph" w:styleId="Listepuces4">
    <w:name w:val="List Bullet 4"/>
    <w:basedOn w:val="Normal"/>
    <w:uiPriority w:val="99"/>
    <w:semiHidden/>
    <w:unhideWhenUsed/>
    <w:rsid w:val="0003148D"/>
    <w:pPr>
      <w:numPr>
        <w:numId w:val="10"/>
      </w:numPr>
      <w:contextualSpacing/>
    </w:pPr>
  </w:style>
  <w:style w:type="paragraph" w:styleId="Listepuces5">
    <w:name w:val="List Bullet 5"/>
    <w:basedOn w:val="Normal"/>
    <w:uiPriority w:val="99"/>
    <w:semiHidden/>
    <w:unhideWhenUsed/>
    <w:rsid w:val="0003148D"/>
    <w:pPr>
      <w:numPr>
        <w:numId w:val="11"/>
      </w:num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spacing w:after="100"/>
    </w:pPr>
  </w:style>
  <w:style w:type="paragraph" w:styleId="TM2">
    <w:name w:val="toc 2"/>
    <w:basedOn w:val="Normal"/>
    <w:next w:val="Normal"/>
    <w:autoRedefine/>
    <w:uiPriority w:val="39"/>
    <w:semiHidden/>
    <w:unhideWhenUsed/>
    <w:rsid w:val="0003148D"/>
    <w:pPr>
      <w:spacing w:after="100"/>
      <w:ind w:left="220"/>
    </w:pPr>
  </w:style>
  <w:style w:type="paragraph" w:styleId="TM3">
    <w:name w:val="toc 3"/>
    <w:basedOn w:val="Normal"/>
    <w:next w:val="Normal"/>
    <w:autoRedefine/>
    <w:uiPriority w:val="39"/>
    <w:semiHidden/>
    <w:unhideWhenUsed/>
    <w:rsid w:val="0003148D"/>
    <w:pPr>
      <w:spacing w:after="100"/>
      <w:ind w:left="440"/>
    </w:pPr>
  </w:style>
  <w:style w:type="paragraph" w:styleId="TM4">
    <w:name w:val="toc 4"/>
    <w:basedOn w:val="Normal"/>
    <w:next w:val="Normal"/>
    <w:autoRedefine/>
    <w:uiPriority w:val="39"/>
    <w:semiHidden/>
    <w:unhideWhenUsed/>
    <w:rsid w:val="0003148D"/>
    <w:pPr>
      <w:spacing w:after="100"/>
      <w:ind w:left="660"/>
    </w:pPr>
  </w:style>
  <w:style w:type="paragraph" w:styleId="TM5">
    <w:name w:val="toc 5"/>
    <w:basedOn w:val="Normal"/>
    <w:next w:val="Normal"/>
    <w:autoRedefine/>
    <w:uiPriority w:val="39"/>
    <w:semiHidden/>
    <w:unhideWhenUsed/>
    <w:rsid w:val="0003148D"/>
    <w:pPr>
      <w:spacing w:after="100"/>
      <w:ind w:left="880"/>
    </w:pPr>
  </w:style>
  <w:style w:type="paragraph" w:styleId="TM6">
    <w:name w:val="toc 6"/>
    <w:basedOn w:val="Normal"/>
    <w:next w:val="Normal"/>
    <w:autoRedefine/>
    <w:uiPriority w:val="39"/>
    <w:semiHidden/>
    <w:unhideWhenUsed/>
    <w:rsid w:val="0003148D"/>
    <w:pPr>
      <w:spacing w:after="100"/>
      <w:ind w:left="1100"/>
    </w:pPr>
  </w:style>
  <w:style w:type="paragraph" w:styleId="TM7">
    <w:name w:val="toc 7"/>
    <w:basedOn w:val="Normal"/>
    <w:next w:val="Normal"/>
    <w:autoRedefine/>
    <w:uiPriority w:val="39"/>
    <w:semiHidden/>
    <w:unhideWhenUsed/>
    <w:rsid w:val="0003148D"/>
    <w:pPr>
      <w:spacing w:after="100"/>
      <w:ind w:left="1320"/>
    </w:pPr>
  </w:style>
  <w:style w:type="paragraph" w:styleId="TM8">
    <w:name w:val="toc 8"/>
    <w:basedOn w:val="Normal"/>
    <w:next w:val="Normal"/>
    <w:autoRedefine/>
    <w:uiPriority w:val="39"/>
    <w:semiHidden/>
    <w:unhideWhenUsed/>
    <w:rsid w:val="0003148D"/>
    <w:pPr>
      <w:spacing w:after="100"/>
      <w:ind w:left="1540"/>
    </w:pPr>
  </w:style>
  <w:style w:type="paragraph" w:styleId="TM9">
    <w:name w:val="toc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phedeliste">
    <w:name w:val="List Paragraph"/>
    <w:basedOn w:val="Normal"/>
    <w:uiPriority w:val="34"/>
    <w:rsid w:val="00280FAF"/>
    <w:pPr>
      <w:ind w:left="720"/>
      <w:contextualSpacing/>
    </w:pPr>
  </w:style>
  <w:style w:type="paragraph" w:styleId="Sansinterligne">
    <w:name w:val="No Spacing"/>
    <w:link w:val="SansinterligneCar"/>
    <w:uiPriority w:val="1"/>
    <w:qFormat/>
    <w:rsid w:val="00626507"/>
    <w:pPr>
      <w:spacing w:after="0" w:line="240" w:lineRule="auto"/>
    </w:pPr>
    <w:rPr>
      <w:rFonts w:ascii="Calibri" w:eastAsia="Calibri" w:hAnsi="Calibri" w:cs="Arial"/>
      <w:lang w:val="en-US"/>
    </w:rPr>
  </w:style>
  <w:style w:type="character" w:styleId="Appeldenotedefin">
    <w:name w:val="endnote reference"/>
    <w:basedOn w:val="Policepardfaut"/>
    <w:uiPriority w:val="99"/>
    <w:semiHidden/>
    <w:unhideWhenUsed/>
    <w:rsid w:val="00626507"/>
    <w:rPr>
      <w:vertAlign w:val="superscript"/>
    </w:rPr>
  </w:style>
  <w:style w:type="character" w:customStyle="1" w:styleId="SansinterligneCar">
    <w:name w:val="Sans interligne Car"/>
    <w:basedOn w:val="Policepardfaut"/>
    <w:link w:val="Sansinterligne"/>
    <w:uiPriority w:val="1"/>
    <w:rsid w:val="00626507"/>
    <w:rPr>
      <w:rFonts w:ascii="Calibri" w:eastAsia="Calibri" w:hAnsi="Calibri" w:cs="Arial"/>
      <w:lang w:val="en-US"/>
    </w:rPr>
  </w:style>
  <w:style w:type="character" w:styleId="Accentuation">
    <w:name w:val="Emphasis"/>
    <w:basedOn w:val="Policepardfaut"/>
    <w:uiPriority w:val="20"/>
    <w:qFormat/>
    <w:rsid w:val="004911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lsevier.com/locate/food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B1054-F103-4FD0-B140-E4AE9028D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Pages>
  <Words>3745</Words>
  <Characters>20600</Characters>
  <Application>Microsoft Office Word</Application>
  <DocSecurity>0</DocSecurity>
  <Lines>171</Lines>
  <Paragraphs>48</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Maurice B</cp:lastModifiedBy>
  <cp:revision>12</cp:revision>
  <cp:lastPrinted>2015-05-12T18:31:00Z</cp:lastPrinted>
  <dcterms:created xsi:type="dcterms:W3CDTF">2024-02-29T19:40:00Z</dcterms:created>
  <dcterms:modified xsi:type="dcterms:W3CDTF">2024-02-29T21:51:00Z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