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en-US"/>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1EEF6F50" w:rsidR="000A03B2" w:rsidRPr="00B57B36" w:rsidRDefault="00A76EFC" w:rsidP="004C3D1D">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en-US"/>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35204533" w:rsidR="000A03B2" w:rsidRPr="00B57B36" w:rsidRDefault="005A3E9C" w:rsidP="00CD5FE2">
            <w:pPr>
              <w:spacing w:line="140" w:lineRule="atLeast"/>
              <w:jc w:val="right"/>
              <w:rPr>
                <w:rFonts w:cs="Arial"/>
                <w:sz w:val="14"/>
                <w:szCs w:val="14"/>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7D24D70F" w:rsidR="00300E56" w:rsidRPr="0014464F" w:rsidRDefault="00300E56" w:rsidP="00EC0E49">
            <w:pPr>
              <w:tabs>
                <w:tab w:val="left" w:pos="-108"/>
              </w:tabs>
              <w:spacing w:line="140" w:lineRule="atLeast"/>
              <w:ind w:left="-108"/>
              <w:jc w:val="left"/>
              <w:rPr>
                <w:rFonts w:ascii="Tahoma" w:hAnsi="Tahoma" w:cs="Tahoma"/>
                <w:iCs/>
                <w:color w:val="333333"/>
                <w:sz w:val="14"/>
                <w:szCs w:val="14"/>
                <w:lang w:val="en-US" w:eastAsia="it-IT"/>
              </w:rPr>
            </w:pPr>
            <w:r w:rsidRPr="0014464F">
              <w:rPr>
                <w:rFonts w:ascii="Tahoma" w:hAnsi="Tahoma" w:cs="Tahoma"/>
                <w:iCs/>
                <w:color w:val="333333"/>
                <w:sz w:val="14"/>
                <w:szCs w:val="14"/>
                <w:lang w:val="en-US" w:eastAsia="it-IT"/>
              </w:rPr>
              <w:t>Guest Editors:</w:t>
            </w:r>
            <w:r w:rsidR="00904C62" w:rsidRPr="0014464F">
              <w:rPr>
                <w:rFonts w:ascii="Tahoma" w:hAnsi="Tahoma" w:cs="Tahoma"/>
                <w:iCs/>
                <w:color w:val="333333"/>
                <w:sz w:val="14"/>
                <w:szCs w:val="14"/>
                <w:lang w:val="en-US" w:eastAsia="it-IT"/>
              </w:rPr>
              <w:t xml:space="preserve"> </w:t>
            </w:r>
          </w:p>
          <w:p w14:paraId="1B0F1814" w14:textId="6CE52C7C" w:rsidR="000A03B2" w:rsidRPr="00B57B36" w:rsidRDefault="0014464F" w:rsidP="00180860">
            <w:pPr>
              <w:tabs>
                <w:tab w:val="left" w:pos="-108"/>
              </w:tabs>
              <w:spacing w:line="140" w:lineRule="atLeast"/>
              <w:ind w:left="-108"/>
              <w:jc w:val="left"/>
            </w:pPr>
            <w:r>
              <w:rPr>
                <w:rFonts w:ascii="Tahoma" w:hAnsi="Tahoma" w:cs="Tahoma"/>
                <w:iCs/>
                <w:color w:val="333333"/>
                <w:sz w:val="14"/>
                <w:szCs w:val="14"/>
                <w:lang w:eastAsia="it-IT"/>
              </w:rPr>
              <w:t xml:space="preserve">Copyright © </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180860" w:rsidRPr="00B57B36">
              <w:rPr>
                <w:rFonts w:ascii="Tahoma" w:hAnsi="Tahoma" w:cs="Tahoma"/>
                <w:b/>
                <w:iCs/>
                <w:color w:val="333333"/>
                <w:sz w:val="14"/>
                <w:szCs w:val="14"/>
                <w:lang w:eastAsia="it-IT"/>
              </w:rPr>
              <w:t>IS</w:t>
            </w:r>
            <w:r w:rsidR="00180860">
              <w:rPr>
                <w:rFonts w:ascii="Tahoma" w:hAnsi="Tahoma" w:cs="Tahoma"/>
                <w:b/>
                <w:iCs/>
                <w:color w:val="333333"/>
                <w:sz w:val="14"/>
                <w:szCs w:val="14"/>
                <w:lang w:eastAsia="it-IT"/>
              </w:rPr>
              <w:t xml:space="preserve">BN </w:t>
            </w:r>
            <w:r w:rsidR="00180860" w:rsidRPr="00D642A9">
              <w:rPr>
                <w:rFonts w:ascii="Tahoma" w:hAnsi="Tahoma" w:cs="Tahoma"/>
                <w:sz w:val="14"/>
                <w:szCs w:val="14"/>
                <w:lang w:val="en-US"/>
              </w:rPr>
              <w:t>978-88-95608</w:t>
            </w:r>
            <w:r w:rsidR="00180860">
              <w:rPr>
                <w:rFonts w:ascii="Tahoma" w:hAnsi="Tahoma" w:cs="Tahoma"/>
                <w:sz w:val="14"/>
                <w:szCs w:val="14"/>
                <w:lang w:val="en-US"/>
              </w:rPr>
              <w:t xml:space="preserve">-xx-x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2E667253" w14:textId="727CD882" w:rsidR="00E978D0" w:rsidRPr="00A04E54" w:rsidRDefault="00A04E54" w:rsidP="00A04E54">
      <w:pPr>
        <w:pStyle w:val="CETTitle"/>
        <w:rPr>
          <w:b/>
          <w:bCs/>
          <w:lang w:val="en-US"/>
        </w:rPr>
      </w:pPr>
      <w:r w:rsidRPr="00A04E54">
        <w:t>Biochar: A sustainable approach of green waste management in agricultural practices under controlled microclimat</w:t>
      </w:r>
      <w:r>
        <w:t>e</w:t>
      </w:r>
    </w:p>
    <w:p w14:paraId="596882CB" w14:textId="1DA70DF9" w:rsidR="000559C0" w:rsidRPr="000559C0" w:rsidRDefault="000559C0" w:rsidP="000559C0">
      <w:pPr>
        <w:pStyle w:val="CETAuthors"/>
      </w:pPr>
      <w:r w:rsidRPr="000559C0">
        <w:t xml:space="preserve">Ikhlas Ghiat, Snigdhendubala Pradhan, Rajesh Govindan, Hamish R. Mackey, Gordon McKay, Tareq Al-Ansari </w:t>
      </w:r>
    </w:p>
    <w:p w14:paraId="5053C5A8" w14:textId="7C16F9BD" w:rsidR="00E978D0" w:rsidRPr="000559C0" w:rsidRDefault="000559C0" w:rsidP="002F2F40">
      <w:pPr>
        <w:pStyle w:val="CETAddress"/>
      </w:pPr>
      <w:r w:rsidRPr="000559C0">
        <w:t>College of Science and Engineering, Hamad Bin Khalifa University, Qatar Foundation, Doha, Qatar.</w:t>
      </w:r>
    </w:p>
    <w:p w14:paraId="0127A28D" w14:textId="3CF48B3D" w:rsidR="00E978D0" w:rsidRDefault="00867197" w:rsidP="002F2F40">
      <w:pPr>
        <w:pStyle w:val="CETAddress"/>
      </w:pPr>
      <w:r w:rsidRPr="000559C0">
        <w:rPr>
          <w:i/>
        </w:rPr>
        <w:t>*</w:t>
      </w:r>
      <w:hyperlink r:id="rId10" w:history="1">
        <w:r w:rsidRPr="000559C0">
          <w:rPr>
            <w:rStyle w:val="Hyperlink"/>
            <w:i/>
          </w:rPr>
          <w:t>talansari@hbku.edu.qa</w:t>
        </w:r>
      </w:hyperlink>
    </w:p>
    <w:p w14:paraId="185F5FEC" w14:textId="77777777" w:rsidR="00D62E88" w:rsidRDefault="00D62E88" w:rsidP="002F2F40">
      <w:pPr>
        <w:pStyle w:val="CETAddress"/>
      </w:pPr>
      <w:bookmarkStart w:id="0" w:name="_Hlk495475023"/>
    </w:p>
    <w:p w14:paraId="51760A34" w14:textId="63B782B5" w:rsidR="00AD3B56" w:rsidRDefault="00AD3B56" w:rsidP="00585306">
      <w:pPr>
        <w:pStyle w:val="CETAddress"/>
        <w:rPr>
          <w:rFonts w:cs="Arial"/>
        </w:rPr>
      </w:pPr>
      <w:r w:rsidRPr="00AD3B56">
        <w:t xml:space="preserve">Cucumber waste from the greenhouse is a nutrient and high cellulose-rich biomass that could potentially </w:t>
      </w:r>
      <w:r w:rsidR="00820247">
        <w:t xml:space="preserve">be used to </w:t>
      </w:r>
      <w:r w:rsidRPr="00AD3B56">
        <w:t>produce</w:t>
      </w:r>
      <w:r w:rsidR="00820247">
        <w:t xml:space="preserve"> biochar as a valuable resource</w:t>
      </w:r>
      <w:r w:rsidRPr="00AD3B56">
        <w:t xml:space="preserve">. Therefore, this study </w:t>
      </w:r>
      <w:r w:rsidR="000C7A3E">
        <w:t>was</w:t>
      </w:r>
      <w:r w:rsidRPr="00AD3B56">
        <w:t xml:space="preserve"> conducted to produce biochar from cucumber green waste collected from a </w:t>
      </w:r>
      <w:r w:rsidR="00C30A42" w:rsidRPr="009577DC">
        <w:rPr>
          <w:rFonts w:cs="Arial"/>
        </w:rPr>
        <w:t>greenhouse</w:t>
      </w:r>
      <w:r w:rsidR="00EF17D2">
        <w:rPr>
          <w:rFonts w:cs="Arial"/>
        </w:rPr>
        <w:t xml:space="preserve"> in</w:t>
      </w:r>
      <w:r w:rsidR="00C30A42" w:rsidRPr="009577DC">
        <w:rPr>
          <w:rFonts w:cs="Arial"/>
        </w:rPr>
        <w:t xml:space="preserve"> </w:t>
      </w:r>
      <w:r w:rsidRPr="00AD3B56">
        <w:rPr>
          <w:rFonts w:cs="Arial"/>
        </w:rPr>
        <w:t>Qatar</w:t>
      </w:r>
      <w:r w:rsidR="00E10D13">
        <w:rPr>
          <w:rFonts w:cs="Arial"/>
        </w:rPr>
        <w:t xml:space="preserve">. The green waste </w:t>
      </w:r>
      <w:r w:rsidR="000C7A3E">
        <w:rPr>
          <w:rFonts w:cs="Arial"/>
        </w:rPr>
        <w:t>was</w:t>
      </w:r>
      <w:r w:rsidRPr="00AD3B56">
        <w:rPr>
          <w:rFonts w:cs="Arial"/>
        </w:rPr>
        <w:t xml:space="preserve"> cut into small pieces</w:t>
      </w:r>
      <w:r w:rsidR="00520F78">
        <w:rPr>
          <w:rFonts w:cs="Arial"/>
        </w:rPr>
        <w:t xml:space="preserve"> (</w:t>
      </w:r>
      <w:r w:rsidR="00520F78">
        <w:t>5</w:t>
      </w:r>
      <w:r w:rsidR="004E7F78">
        <w:t xml:space="preserve"> to </w:t>
      </w:r>
      <w:r w:rsidR="00520F78">
        <w:t>10 cm)</w:t>
      </w:r>
      <w:r w:rsidRPr="00AD3B56">
        <w:rPr>
          <w:rFonts w:cs="Arial"/>
        </w:rPr>
        <w:t xml:space="preserve"> for oven drying at a temperature of 105 °C for 24 h to remove moisture</w:t>
      </w:r>
      <w:r w:rsidR="00E10D13">
        <w:rPr>
          <w:rFonts w:cs="Arial"/>
        </w:rPr>
        <w:t xml:space="preserve"> and </w:t>
      </w:r>
      <w:r w:rsidR="000C7A3E">
        <w:rPr>
          <w:rFonts w:cs="Arial"/>
        </w:rPr>
        <w:t>was</w:t>
      </w:r>
      <w:r w:rsidRPr="00AD3B56">
        <w:rPr>
          <w:rFonts w:cs="Arial"/>
        </w:rPr>
        <w:t xml:space="preserve"> </w:t>
      </w:r>
      <w:r w:rsidR="00E10D13">
        <w:rPr>
          <w:rFonts w:cs="Arial"/>
        </w:rPr>
        <w:t>t</w:t>
      </w:r>
      <w:r w:rsidRPr="00AD3B56">
        <w:rPr>
          <w:rFonts w:cs="Arial"/>
        </w:rPr>
        <w:t>he</w:t>
      </w:r>
      <w:r w:rsidR="00E10D13">
        <w:rPr>
          <w:rFonts w:cs="Arial"/>
        </w:rPr>
        <w:t>n</w:t>
      </w:r>
      <w:r w:rsidRPr="00AD3B56">
        <w:rPr>
          <w:rFonts w:cs="Arial"/>
        </w:rPr>
        <w:t xml:space="preserve"> pyroly</w:t>
      </w:r>
      <w:r w:rsidR="00640E94">
        <w:rPr>
          <w:rFonts w:cs="Arial"/>
        </w:rPr>
        <w:t>s</w:t>
      </w:r>
      <w:r w:rsidRPr="00AD3B56">
        <w:rPr>
          <w:rFonts w:cs="Arial"/>
        </w:rPr>
        <w:t xml:space="preserve">ed </w:t>
      </w:r>
      <w:r w:rsidR="004E7F78">
        <w:rPr>
          <w:rFonts w:cs="Arial"/>
        </w:rPr>
        <w:t xml:space="preserve">in a muffle furnace </w:t>
      </w:r>
      <w:r w:rsidRPr="00AD3B56">
        <w:rPr>
          <w:rFonts w:cs="Arial"/>
        </w:rPr>
        <w:t xml:space="preserve">at three temperatures </w:t>
      </w:r>
      <w:r w:rsidR="00820247">
        <w:rPr>
          <w:rFonts w:cs="Arial"/>
        </w:rPr>
        <w:t xml:space="preserve">of </w:t>
      </w:r>
      <w:r w:rsidRPr="00AD3B56">
        <w:rPr>
          <w:rFonts w:cs="Arial"/>
        </w:rPr>
        <w:t>300, 350, and 550</w:t>
      </w:r>
      <w:r w:rsidR="005D4E8C">
        <w:rPr>
          <w:rFonts w:cs="Arial"/>
        </w:rPr>
        <w:t xml:space="preserve"> </w:t>
      </w:r>
      <w:r w:rsidRPr="00AD3B56">
        <w:rPr>
          <w:rFonts w:cs="Arial"/>
        </w:rPr>
        <w:t>°C with a heating rate of 5</w:t>
      </w:r>
      <w:r w:rsidR="005D4E8C">
        <w:rPr>
          <w:rFonts w:cs="Arial"/>
        </w:rPr>
        <w:t xml:space="preserve"> </w:t>
      </w:r>
      <w:r w:rsidR="005D4E8C" w:rsidRPr="00AD3B56">
        <w:rPr>
          <w:rFonts w:cs="Arial"/>
        </w:rPr>
        <w:t>°C</w:t>
      </w:r>
      <w:r w:rsidRPr="00AD3B56">
        <w:rPr>
          <w:rFonts w:cs="Arial"/>
        </w:rPr>
        <w:t xml:space="preserve"> min</w:t>
      </w:r>
      <w:r w:rsidRPr="00DD3CDF">
        <w:rPr>
          <w:rFonts w:cs="Arial"/>
          <w:vertAlign w:val="superscript"/>
        </w:rPr>
        <w:t>-1</w:t>
      </w:r>
      <w:r w:rsidRPr="00AD3B56">
        <w:rPr>
          <w:rFonts w:cs="Arial"/>
        </w:rPr>
        <w:t xml:space="preserve"> </w:t>
      </w:r>
      <w:r w:rsidR="00820247">
        <w:rPr>
          <w:rFonts w:cs="Arial"/>
        </w:rPr>
        <w:t>and residence time of</w:t>
      </w:r>
      <w:r w:rsidR="00820247" w:rsidRPr="00AD3B56">
        <w:rPr>
          <w:rFonts w:cs="Arial"/>
        </w:rPr>
        <w:t xml:space="preserve"> </w:t>
      </w:r>
      <w:r w:rsidRPr="00AD3B56">
        <w:rPr>
          <w:rFonts w:cs="Arial"/>
        </w:rPr>
        <w:t>30 min. This study focuse</w:t>
      </w:r>
      <w:r w:rsidR="00E10D13">
        <w:rPr>
          <w:rFonts w:cs="Arial"/>
        </w:rPr>
        <w:t>s</w:t>
      </w:r>
      <w:r w:rsidRPr="00AD3B56">
        <w:rPr>
          <w:rFonts w:cs="Arial"/>
        </w:rPr>
        <w:t xml:space="preserve"> on the nutrient analysis of biochar, including yield, pH and </w:t>
      </w:r>
      <w:r w:rsidR="00DD3CDF">
        <w:rPr>
          <w:rFonts w:cs="Arial"/>
        </w:rPr>
        <w:t>electrical conductivity</w:t>
      </w:r>
      <w:r w:rsidR="002F7BDD">
        <w:rPr>
          <w:rFonts w:cs="Arial"/>
        </w:rPr>
        <w:t xml:space="preserve"> (EC)</w:t>
      </w:r>
      <w:r w:rsidRPr="00AD3B56">
        <w:rPr>
          <w:rFonts w:cs="Arial"/>
        </w:rPr>
        <w:t xml:space="preserve">. Additionally, a small-scale pot test </w:t>
      </w:r>
      <w:r w:rsidR="00820247">
        <w:rPr>
          <w:rFonts w:cs="Arial"/>
        </w:rPr>
        <w:t xml:space="preserve">with cucumber plants </w:t>
      </w:r>
      <w:r w:rsidRPr="00AD3B56">
        <w:rPr>
          <w:rFonts w:cs="Arial"/>
        </w:rPr>
        <w:t xml:space="preserve">applied 0% (control) and 2% biochar to </w:t>
      </w:r>
      <w:r w:rsidR="00820247">
        <w:rPr>
          <w:rFonts w:cs="Arial"/>
        </w:rPr>
        <w:t>a</w:t>
      </w:r>
      <w:r w:rsidR="00820247" w:rsidRPr="00AD3B56">
        <w:rPr>
          <w:rFonts w:cs="Arial"/>
        </w:rPr>
        <w:t xml:space="preserve"> </w:t>
      </w:r>
      <w:r w:rsidRPr="00AD3B56">
        <w:rPr>
          <w:rFonts w:cs="Arial"/>
        </w:rPr>
        <w:t xml:space="preserve">coco-peat substrate under a controlled microclimate </w:t>
      </w:r>
      <w:r w:rsidR="00DD3CDF">
        <w:rPr>
          <w:rFonts w:cs="Arial"/>
        </w:rPr>
        <w:t>with an</w:t>
      </w:r>
      <w:r w:rsidRPr="00AD3B56">
        <w:rPr>
          <w:rFonts w:cs="Arial"/>
        </w:rPr>
        <w:t xml:space="preserve"> enriched CO</w:t>
      </w:r>
      <w:r w:rsidRPr="0066689A">
        <w:rPr>
          <w:rFonts w:cs="Arial"/>
          <w:vertAlign w:val="subscript"/>
        </w:rPr>
        <w:t>2</w:t>
      </w:r>
      <w:r w:rsidRPr="00AD3B56">
        <w:rPr>
          <w:rFonts w:cs="Arial"/>
        </w:rPr>
        <w:t xml:space="preserve"> environment of 1000 ppm in a </w:t>
      </w:r>
      <w:r w:rsidR="00820247">
        <w:rPr>
          <w:rFonts w:cs="Arial"/>
        </w:rPr>
        <w:t>climate chamber</w:t>
      </w:r>
      <w:r w:rsidR="00CC67AD">
        <w:rPr>
          <w:rFonts w:cs="Arial"/>
        </w:rPr>
        <w:t xml:space="preserve">. </w:t>
      </w:r>
      <w:r w:rsidRPr="00AD3B56">
        <w:rPr>
          <w:rFonts w:cs="Arial"/>
        </w:rPr>
        <w:t xml:space="preserve">The pots </w:t>
      </w:r>
      <w:r w:rsidR="000C7A3E">
        <w:rPr>
          <w:rFonts w:cs="Arial"/>
        </w:rPr>
        <w:t>were</w:t>
      </w:r>
      <w:r w:rsidRPr="00AD3B56">
        <w:rPr>
          <w:rFonts w:cs="Arial"/>
        </w:rPr>
        <w:t xml:space="preserve"> irrigated with </w:t>
      </w:r>
      <w:r w:rsidR="00820247">
        <w:rPr>
          <w:rFonts w:cs="Arial"/>
        </w:rPr>
        <w:t xml:space="preserve">a </w:t>
      </w:r>
      <w:r w:rsidRPr="00AD3B56">
        <w:rPr>
          <w:rFonts w:cs="Arial"/>
        </w:rPr>
        <w:t>nutrient rich solution.</w:t>
      </w:r>
      <w:r w:rsidR="00B64583">
        <w:rPr>
          <w:rFonts w:cs="Arial"/>
        </w:rPr>
        <w:t xml:space="preserve"> </w:t>
      </w:r>
      <w:r w:rsidR="00CC67AD">
        <w:rPr>
          <w:rFonts w:cs="Arial"/>
        </w:rPr>
        <w:t>Result</w:t>
      </w:r>
      <w:r w:rsidR="00800060">
        <w:rPr>
          <w:rFonts w:cs="Arial"/>
        </w:rPr>
        <w:t>s demo</w:t>
      </w:r>
      <w:r w:rsidR="00937A75" w:rsidRPr="008E2ECF">
        <w:rPr>
          <w:rFonts w:cs="Arial"/>
          <w:color w:val="000000" w:themeColor="text1"/>
        </w:rPr>
        <w:t>n</w:t>
      </w:r>
      <w:r w:rsidR="00800060">
        <w:rPr>
          <w:rFonts w:cs="Arial"/>
        </w:rPr>
        <w:t>strate that t</w:t>
      </w:r>
      <w:r w:rsidRPr="00471910">
        <w:rPr>
          <w:rFonts w:cs="Arial"/>
        </w:rPr>
        <w:t xml:space="preserve">he biochar produced </w:t>
      </w:r>
      <w:r w:rsidR="00B64583" w:rsidRPr="00471910">
        <w:rPr>
          <w:rFonts w:cs="Arial"/>
        </w:rPr>
        <w:t xml:space="preserve">with </w:t>
      </w:r>
      <w:r w:rsidR="002C5630" w:rsidRPr="00471910">
        <w:rPr>
          <w:rFonts w:cs="Arial"/>
        </w:rPr>
        <w:t xml:space="preserve">a </w:t>
      </w:r>
      <w:r w:rsidRPr="00471910">
        <w:rPr>
          <w:rFonts w:cs="Arial"/>
        </w:rPr>
        <w:t>higher pyrolysis temperature ha</w:t>
      </w:r>
      <w:r w:rsidR="002C5630" w:rsidRPr="00471910">
        <w:rPr>
          <w:rFonts w:cs="Arial"/>
        </w:rPr>
        <w:t>s</w:t>
      </w:r>
      <w:r w:rsidRPr="00471910">
        <w:rPr>
          <w:rFonts w:cs="Arial"/>
        </w:rPr>
        <w:t xml:space="preserve"> </w:t>
      </w:r>
      <w:r w:rsidR="00B64583" w:rsidRPr="00471910">
        <w:rPr>
          <w:rFonts w:cs="Arial"/>
        </w:rPr>
        <w:t xml:space="preserve">a </w:t>
      </w:r>
      <w:r w:rsidRPr="00471910">
        <w:rPr>
          <w:rFonts w:cs="Arial"/>
        </w:rPr>
        <w:t>higher C</w:t>
      </w:r>
      <w:r w:rsidR="00CD6587">
        <w:rPr>
          <w:rFonts w:cs="Arial"/>
        </w:rPr>
        <w:t xml:space="preserve"> content</w:t>
      </w:r>
      <w:r w:rsidRPr="00471910">
        <w:rPr>
          <w:rFonts w:cs="Arial"/>
        </w:rPr>
        <w:t xml:space="preserve"> of 71%, pH of 1</w:t>
      </w:r>
      <w:r w:rsidR="003F5ED2">
        <w:rPr>
          <w:rFonts w:cs="Arial"/>
        </w:rPr>
        <w:t>0</w:t>
      </w:r>
      <w:r w:rsidRPr="00471910">
        <w:rPr>
          <w:rFonts w:cs="Arial"/>
        </w:rPr>
        <w:t>.</w:t>
      </w:r>
      <w:r w:rsidR="003F5ED2">
        <w:rPr>
          <w:rFonts w:cs="Arial"/>
        </w:rPr>
        <w:t>59</w:t>
      </w:r>
      <w:r w:rsidRPr="00471910">
        <w:rPr>
          <w:rFonts w:cs="Arial"/>
        </w:rPr>
        <w:t xml:space="preserve"> and EC of 12.93 mS</w:t>
      </w:r>
      <w:r w:rsidR="00B64583" w:rsidRPr="00471910">
        <w:rPr>
          <w:rFonts w:cs="Arial"/>
        </w:rPr>
        <w:t xml:space="preserve"> </w:t>
      </w:r>
      <w:r w:rsidRPr="00471910">
        <w:rPr>
          <w:rFonts w:cs="Arial"/>
        </w:rPr>
        <w:t>cm</w:t>
      </w:r>
      <w:r w:rsidRPr="00471910">
        <w:rPr>
          <w:rFonts w:cs="Arial"/>
          <w:vertAlign w:val="superscript"/>
        </w:rPr>
        <w:t>-</w:t>
      </w:r>
      <w:r w:rsidR="00B64583" w:rsidRPr="00471910">
        <w:rPr>
          <w:rFonts w:cs="Arial"/>
          <w:vertAlign w:val="superscript"/>
        </w:rPr>
        <w:t>1</w:t>
      </w:r>
      <w:r w:rsidRPr="00471910">
        <w:rPr>
          <w:rFonts w:cs="Arial"/>
        </w:rPr>
        <w:t xml:space="preserve"> with more </w:t>
      </w:r>
      <w:r w:rsidR="008F3613">
        <w:rPr>
          <w:rFonts w:cs="Arial"/>
        </w:rPr>
        <w:t>a</w:t>
      </w:r>
      <w:r w:rsidRPr="00471910">
        <w:rPr>
          <w:rFonts w:cs="Arial"/>
        </w:rPr>
        <w:t>l</w:t>
      </w:r>
      <w:r w:rsidR="00800060">
        <w:rPr>
          <w:rFonts w:cs="Arial"/>
        </w:rPr>
        <w:t>uminium</w:t>
      </w:r>
      <w:r w:rsidRPr="00471910">
        <w:rPr>
          <w:rFonts w:cs="Arial"/>
        </w:rPr>
        <w:t xml:space="preserve">, </w:t>
      </w:r>
      <w:r w:rsidR="008F3613">
        <w:rPr>
          <w:rFonts w:cs="Arial"/>
        </w:rPr>
        <w:t>c</w:t>
      </w:r>
      <w:r w:rsidR="00800060">
        <w:rPr>
          <w:rFonts w:cs="Arial"/>
        </w:rPr>
        <w:t>opper</w:t>
      </w:r>
      <w:r w:rsidRPr="00471910">
        <w:rPr>
          <w:rFonts w:cs="Arial"/>
        </w:rPr>
        <w:t xml:space="preserve">, and </w:t>
      </w:r>
      <w:r w:rsidR="008F3613">
        <w:rPr>
          <w:rFonts w:cs="Arial"/>
        </w:rPr>
        <w:t>m</w:t>
      </w:r>
      <w:r w:rsidR="00800060">
        <w:rPr>
          <w:rFonts w:cs="Arial"/>
        </w:rPr>
        <w:t>a</w:t>
      </w:r>
      <w:r w:rsidRPr="00471910">
        <w:rPr>
          <w:rFonts w:cs="Arial"/>
        </w:rPr>
        <w:t>n</w:t>
      </w:r>
      <w:r w:rsidR="00800060">
        <w:rPr>
          <w:rFonts w:cs="Arial"/>
        </w:rPr>
        <w:t>ganese</w:t>
      </w:r>
      <w:r w:rsidRPr="00471910">
        <w:rPr>
          <w:rFonts w:cs="Arial"/>
        </w:rPr>
        <w:t xml:space="preserve">. </w:t>
      </w:r>
      <w:r w:rsidR="00CD6587">
        <w:rPr>
          <w:rFonts w:cs="Arial"/>
        </w:rPr>
        <w:t xml:space="preserve">The </w:t>
      </w:r>
      <w:r w:rsidRPr="00471910">
        <w:rPr>
          <w:rFonts w:cs="Arial"/>
        </w:rPr>
        <w:t>lower pyrolysis temperature</w:t>
      </w:r>
      <w:r w:rsidR="00471910" w:rsidRPr="00471910">
        <w:rPr>
          <w:rFonts w:cs="Arial"/>
        </w:rPr>
        <w:t xml:space="preserve"> biochar </w:t>
      </w:r>
      <w:r w:rsidR="00CD6587">
        <w:rPr>
          <w:rFonts w:cs="Arial"/>
        </w:rPr>
        <w:t xml:space="preserve">possessed </w:t>
      </w:r>
      <w:r w:rsidRPr="00471910">
        <w:rPr>
          <w:rFonts w:cs="Arial"/>
        </w:rPr>
        <w:t>a higher N</w:t>
      </w:r>
      <w:r w:rsidR="00CD6587">
        <w:rPr>
          <w:rFonts w:cs="Arial"/>
        </w:rPr>
        <w:t xml:space="preserve"> content</w:t>
      </w:r>
      <w:r w:rsidRPr="00471910">
        <w:rPr>
          <w:rFonts w:cs="Arial"/>
        </w:rPr>
        <w:t xml:space="preserve"> of 3% and </w:t>
      </w:r>
      <w:r w:rsidR="00CD6587">
        <w:rPr>
          <w:rFonts w:cs="Arial"/>
        </w:rPr>
        <w:t>improved biochar</w:t>
      </w:r>
      <w:r w:rsidR="00471910" w:rsidRPr="00471910">
        <w:rPr>
          <w:rFonts w:cs="Arial"/>
        </w:rPr>
        <w:t xml:space="preserve"> </w:t>
      </w:r>
      <w:r w:rsidRPr="00471910">
        <w:rPr>
          <w:rFonts w:cs="Arial"/>
        </w:rPr>
        <w:t>yield of</w:t>
      </w:r>
      <w:r w:rsidRPr="00AD3B56">
        <w:rPr>
          <w:rFonts w:cs="Arial"/>
        </w:rPr>
        <w:t xml:space="preserve"> 48% with maximum </w:t>
      </w:r>
      <w:r w:rsidR="008F3613">
        <w:rPr>
          <w:rFonts w:cs="Arial"/>
        </w:rPr>
        <w:t>p</w:t>
      </w:r>
      <w:r w:rsidR="00800060">
        <w:rPr>
          <w:rFonts w:cs="Arial"/>
        </w:rPr>
        <w:t>otassium</w:t>
      </w:r>
      <w:r w:rsidRPr="00AD3B56">
        <w:rPr>
          <w:rFonts w:cs="Arial"/>
        </w:rPr>
        <w:t xml:space="preserve"> and </w:t>
      </w:r>
      <w:r w:rsidR="008F3613">
        <w:rPr>
          <w:rFonts w:cs="Arial"/>
        </w:rPr>
        <w:t>i</w:t>
      </w:r>
      <w:r w:rsidR="00800060">
        <w:rPr>
          <w:rFonts w:cs="Arial"/>
        </w:rPr>
        <w:t>ron</w:t>
      </w:r>
      <w:r w:rsidRPr="00AD3B56">
        <w:rPr>
          <w:rFonts w:cs="Arial"/>
        </w:rPr>
        <w:t xml:space="preserve"> concentrations. The application of 2% biochar </w:t>
      </w:r>
      <w:r w:rsidR="000C7A3E">
        <w:rPr>
          <w:rFonts w:cs="Arial"/>
        </w:rPr>
        <w:t>was</w:t>
      </w:r>
      <w:r w:rsidR="00DA728E">
        <w:rPr>
          <w:rFonts w:cs="Arial"/>
        </w:rPr>
        <w:t xml:space="preserve"> found to be</w:t>
      </w:r>
      <w:r w:rsidR="00471910">
        <w:rPr>
          <w:rFonts w:cs="Arial"/>
        </w:rPr>
        <w:t xml:space="preserve"> linked to a</w:t>
      </w:r>
      <w:r w:rsidR="003B05C6">
        <w:rPr>
          <w:rFonts w:cs="Arial"/>
        </w:rPr>
        <w:t xml:space="preserve"> </w:t>
      </w:r>
      <w:r w:rsidR="00585306">
        <w:rPr>
          <w:rFonts w:cs="Arial"/>
        </w:rPr>
        <w:t xml:space="preserve">maximum </w:t>
      </w:r>
      <w:r w:rsidR="003B05C6" w:rsidRPr="00B41C83">
        <w:rPr>
          <w:rStyle w:val="CETAddressCarattere"/>
        </w:rPr>
        <w:t>increase</w:t>
      </w:r>
      <w:r w:rsidR="003B05C6">
        <w:rPr>
          <w:rStyle w:val="CETAddressCarattere"/>
        </w:rPr>
        <w:t xml:space="preserve"> </w:t>
      </w:r>
      <w:r w:rsidR="00945AAF">
        <w:rPr>
          <w:rStyle w:val="CETAddressCarattere"/>
        </w:rPr>
        <w:t xml:space="preserve">of </w:t>
      </w:r>
      <w:r w:rsidR="00945AAF">
        <w:rPr>
          <w:rFonts w:cs="Arial"/>
        </w:rPr>
        <w:t xml:space="preserve">39% </w:t>
      </w:r>
      <w:r w:rsidR="00585306">
        <w:rPr>
          <w:rStyle w:val="CETAddressCarattere"/>
        </w:rPr>
        <w:t>in</w:t>
      </w:r>
      <w:r w:rsidR="003B05C6" w:rsidRPr="00B41C83">
        <w:rPr>
          <w:rStyle w:val="CETAddressCarattere"/>
        </w:rPr>
        <w:t xml:space="preserve"> </w:t>
      </w:r>
      <w:r w:rsidR="003B05C6">
        <w:rPr>
          <w:rStyle w:val="CETAddressCarattere"/>
        </w:rPr>
        <w:t xml:space="preserve">plant height, 32% in leaf area, </w:t>
      </w:r>
      <w:r w:rsidR="00585306">
        <w:rPr>
          <w:rStyle w:val="CETAddressCarattere"/>
        </w:rPr>
        <w:t>3% in</w:t>
      </w:r>
      <w:r w:rsidR="003B05C6" w:rsidRPr="00B41C83">
        <w:rPr>
          <w:rStyle w:val="CETAddressCarattere"/>
        </w:rPr>
        <w:t xml:space="preserve"> chlorophyll content</w:t>
      </w:r>
      <w:r w:rsidR="003B05C6">
        <w:rPr>
          <w:rStyle w:val="CETAddressCarattere"/>
        </w:rPr>
        <w:t xml:space="preserve">, </w:t>
      </w:r>
      <w:r w:rsidR="003B05C6">
        <w:rPr>
          <w:rFonts w:cs="Arial"/>
        </w:rPr>
        <w:t>and a reduction of</w:t>
      </w:r>
      <w:r w:rsidR="003B05C6" w:rsidRPr="00AD3B56">
        <w:rPr>
          <w:rFonts w:cs="Arial"/>
        </w:rPr>
        <w:t xml:space="preserve"> 71% </w:t>
      </w:r>
      <w:r w:rsidR="00945AAF">
        <w:rPr>
          <w:rFonts w:cs="Arial"/>
        </w:rPr>
        <w:t>in</w:t>
      </w:r>
      <w:r w:rsidR="003B05C6" w:rsidRPr="00AD3B56">
        <w:rPr>
          <w:rFonts w:cs="Arial"/>
        </w:rPr>
        <w:t xml:space="preserve"> water loss by drainage </w:t>
      </w:r>
      <w:r w:rsidR="003B05C6">
        <w:rPr>
          <w:rFonts w:cs="Arial"/>
        </w:rPr>
        <w:t xml:space="preserve">as compared to the </w:t>
      </w:r>
      <w:r w:rsidR="003B05C6" w:rsidRPr="00AD3B56">
        <w:rPr>
          <w:rFonts w:cs="Arial"/>
        </w:rPr>
        <w:t>control.</w:t>
      </w:r>
      <w:r w:rsidR="00585306">
        <w:rPr>
          <w:rFonts w:cs="Arial"/>
        </w:rPr>
        <w:t xml:space="preserve"> </w:t>
      </w:r>
      <w:r w:rsidR="008E3485">
        <w:rPr>
          <w:rFonts w:cs="Arial"/>
        </w:rPr>
        <w:t>Moreover,</w:t>
      </w:r>
      <w:r w:rsidRPr="00AD3B56">
        <w:rPr>
          <w:rFonts w:cs="Arial"/>
        </w:rPr>
        <w:t xml:space="preserve"> both low and</w:t>
      </w:r>
      <w:r w:rsidR="004B646D">
        <w:rPr>
          <w:rFonts w:cs="Arial"/>
        </w:rPr>
        <w:t xml:space="preserve"> </w:t>
      </w:r>
      <w:r w:rsidRPr="00AD3B56">
        <w:rPr>
          <w:rFonts w:cs="Arial"/>
        </w:rPr>
        <w:t>high</w:t>
      </w:r>
      <w:r w:rsidR="008E3485">
        <w:rPr>
          <w:rFonts w:cs="Arial"/>
        </w:rPr>
        <w:t xml:space="preserve"> temperature</w:t>
      </w:r>
      <w:r w:rsidRPr="00AD3B56">
        <w:rPr>
          <w:rFonts w:cs="Arial"/>
        </w:rPr>
        <w:t xml:space="preserve"> biochar application</w:t>
      </w:r>
      <w:r w:rsidR="008E3485">
        <w:rPr>
          <w:rFonts w:cs="Arial"/>
        </w:rPr>
        <w:t>s</w:t>
      </w:r>
      <w:r w:rsidRPr="00AD3B56">
        <w:rPr>
          <w:rFonts w:cs="Arial"/>
        </w:rPr>
        <w:t xml:space="preserve"> </w:t>
      </w:r>
      <w:r w:rsidR="008E3485" w:rsidRPr="00AD3B56">
        <w:rPr>
          <w:rFonts w:cs="Arial"/>
        </w:rPr>
        <w:t>display</w:t>
      </w:r>
      <w:r w:rsidRPr="00AD3B56">
        <w:rPr>
          <w:rFonts w:cs="Arial"/>
        </w:rPr>
        <w:t xml:space="preserve"> good plant growth by reducing water loss, while nutrient loss </w:t>
      </w:r>
      <w:r w:rsidR="000C7A3E">
        <w:rPr>
          <w:rFonts w:cs="Arial"/>
        </w:rPr>
        <w:t>was</w:t>
      </w:r>
      <w:r w:rsidRPr="00AD3B56">
        <w:rPr>
          <w:rFonts w:cs="Arial"/>
        </w:rPr>
        <w:t xml:space="preserve"> more</w:t>
      </w:r>
      <w:r w:rsidR="00567CAD">
        <w:rPr>
          <w:rFonts w:cs="Arial"/>
        </w:rPr>
        <w:t xml:space="preserve"> significant</w:t>
      </w:r>
      <w:r w:rsidRPr="00AD3B56">
        <w:rPr>
          <w:rFonts w:cs="Arial"/>
        </w:rPr>
        <w:t xml:space="preserve"> in</w:t>
      </w:r>
      <w:r w:rsidR="008E3485">
        <w:rPr>
          <w:rFonts w:cs="Arial"/>
        </w:rPr>
        <w:t xml:space="preserve"> the</w:t>
      </w:r>
      <w:r w:rsidRPr="00AD3B56">
        <w:rPr>
          <w:rFonts w:cs="Arial"/>
        </w:rPr>
        <w:t xml:space="preserve"> 2% biochar application at all three temperature conditions</w:t>
      </w:r>
      <w:r w:rsidR="008E3485">
        <w:rPr>
          <w:rFonts w:cs="Arial"/>
        </w:rPr>
        <w:t xml:space="preserve"> than the control</w:t>
      </w:r>
      <w:r w:rsidRPr="00AD3B56">
        <w:rPr>
          <w:rFonts w:cs="Arial"/>
        </w:rPr>
        <w:t>. This study demonstrates that a lower fraction of biochar application could be beneficial for sustainable agricultur</w:t>
      </w:r>
      <w:r w:rsidR="004B646D">
        <w:rPr>
          <w:rFonts w:cs="Arial"/>
        </w:rPr>
        <w:t>al</w:t>
      </w:r>
      <w:r w:rsidRPr="00AD3B56">
        <w:rPr>
          <w:rFonts w:cs="Arial"/>
        </w:rPr>
        <w:t xml:space="preserve"> practice</w:t>
      </w:r>
      <w:r w:rsidR="004B646D">
        <w:rPr>
          <w:rFonts w:cs="Arial"/>
        </w:rPr>
        <w:t>s</w:t>
      </w:r>
      <w:r w:rsidRPr="00AD3B56">
        <w:rPr>
          <w:rFonts w:cs="Arial"/>
        </w:rPr>
        <w:t xml:space="preserve"> to reduce water drainage and nutrient supply</w:t>
      </w:r>
      <w:r w:rsidR="000A3475">
        <w:rPr>
          <w:rFonts w:cs="Arial"/>
        </w:rPr>
        <w:t xml:space="preserve">. </w:t>
      </w:r>
    </w:p>
    <w:p w14:paraId="623EE66E" w14:textId="1CC96DE5" w:rsidR="005D55BC" w:rsidRPr="00FD0C42" w:rsidRDefault="005D55BC" w:rsidP="002F2F40">
      <w:pPr>
        <w:pStyle w:val="CETAddress"/>
        <w:rPr>
          <w:iCs/>
          <w:szCs w:val="22"/>
          <w:lang w:val="en-US"/>
        </w:rPr>
      </w:pPr>
      <w:r>
        <w:rPr>
          <w:iCs/>
          <w:szCs w:val="22"/>
          <w:lang w:val="en-US"/>
        </w:rPr>
        <w:t>Keywords: Cucumber</w:t>
      </w:r>
      <w:r w:rsidR="00B31215">
        <w:rPr>
          <w:iCs/>
          <w:szCs w:val="22"/>
          <w:lang w:val="en-US"/>
        </w:rPr>
        <w:t>;</w:t>
      </w:r>
      <w:r>
        <w:rPr>
          <w:iCs/>
          <w:szCs w:val="22"/>
          <w:lang w:val="en-US"/>
        </w:rPr>
        <w:t xml:space="preserve"> </w:t>
      </w:r>
      <w:r w:rsidR="00B31215">
        <w:rPr>
          <w:iCs/>
          <w:szCs w:val="22"/>
          <w:lang w:val="en-US"/>
        </w:rPr>
        <w:t>G</w:t>
      </w:r>
      <w:r>
        <w:rPr>
          <w:iCs/>
          <w:szCs w:val="22"/>
          <w:lang w:val="en-US"/>
        </w:rPr>
        <w:t xml:space="preserve">reen waste; </w:t>
      </w:r>
      <w:r w:rsidR="00AD3B56">
        <w:rPr>
          <w:iCs/>
          <w:szCs w:val="22"/>
          <w:lang w:val="en-US"/>
        </w:rPr>
        <w:t>B</w:t>
      </w:r>
      <w:r>
        <w:rPr>
          <w:iCs/>
          <w:szCs w:val="22"/>
          <w:lang w:val="en-US"/>
        </w:rPr>
        <w:t xml:space="preserve">iochar; </w:t>
      </w:r>
      <w:r w:rsidR="00AD3B56">
        <w:rPr>
          <w:iCs/>
          <w:szCs w:val="22"/>
          <w:lang w:val="en-US"/>
        </w:rPr>
        <w:t>Plant growth; Water loss; Nutrients leaching</w:t>
      </w:r>
    </w:p>
    <w:bookmarkEnd w:id="0"/>
    <w:p w14:paraId="476B2F2E" w14:textId="77777777" w:rsidR="00600535" w:rsidRPr="00B57B36" w:rsidRDefault="00600535" w:rsidP="00600535">
      <w:pPr>
        <w:pStyle w:val="CETHeading1"/>
        <w:rPr>
          <w:lang w:val="en-GB"/>
        </w:rPr>
      </w:pPr>
      <w:r w:rsidRPr="00B57B36">
        <w:rPr>
          <w:lang w:val="en-GB"/>
        </w:rPr>
        <w:t>Introduction</w:t>
      </w:r>
    </w:p>
    <w:p w14:paraId="39717427" w14:textId="4D377961" w:rsidR="002F2B88" w:rsidRPr="00E82ED1" w:rsidRDefault="00A57D9A" w:rsidP="00CD6587">
      <w:pPr>
        <w:pStyle w:val="CETAddress"/>
        <w:rPr>
          <w:lang w:val="en-US"/>
        </w:rPr>
      </w:pPr>
      <w:r w:rsidRPr="00A57D9A">
        <w:rPr>
          <w:lang w:val="en-US"/>
        </w:rPr>
        <w:t xml:space="preserve">The Green Revolution in developing countries has made major contributions in the Food and Agricultural Organization (FAO) to transform global agriculture to increase high-yield crop varieties. The rapid growth and higher crop production </w:t>
      </w:r>
      <w:r w:rsidR="00B31215">
        <w:rPr>
          <w:lang w:val="en-US"/>
        </w:rPr>
        <w:t xml:space="preserve">has </w:t>
      </w:r>
      <w:r w:rsidRPr="00A57D9A">
        <w:rPr>
          <w:lang w:val="en-US"/>
        </w:rPr>
        <w:t>also generat</w:t>
      </w:r>
      <w:r w:rsidR="00B31215">
        <w:rPr>
          <w:lang w:val="en-US"/>
        </w:rPr>
        <w:t>ed</w:t>
      </w:r>
      <w:r w:rsidRPr="00A57D9A">
        <w:rPr>
          <w:lang w:val="en-US"/>
        </w:rPr>
        <w:t xml:space="preserve"> higher green wastes containing high starch and cellulose content (FAO, 2017). Large quantities of green waste from the agricultural sector are being disposed of in landfills which pose severe issues on the ecosystem and environment such as methane generation and bad odors (Abdel-</w:t>
      </w:r>
      <w:r w:rsidRPr="00A57D9A">
        <w:rPr>
          <w:lang w:val="en-US"/>
        </w:rPr>
        <w:lastRenderedPageBreak/>
        <w:t xml:space="preserve">Shafy et al., 2018). </w:t>
      </w:r>
      <w:r w:rsidR="000660EA" w:rsidRPr="000E4DF8">
        <w:t>The</w:t>
      </w:r>
      <w:r w:rsidR="00712953" w:rsidRPr="000E4DF8">
        <w:t xml:space="preserve"> compost</w:t>
      </w:r>
      <w:r w:rsidR="000660EA" w:rsidRPr="000E4DF8">
        <w:t>ing of these wastes</w:t>
      </w:r>
      <w:r w:rsidR="00712953" w:rsidRPr="000E4DF8">
        <w:t xml:space="preserve"> has been a much</w:t>
      </w:r>
      <w:r w:rsidR="000660EA" w:rsidRPr="000E4DF8">
        <w:t xml:space="preserve"> </w:t>
      </w:r>
      <w:r w:rsidR="00712953" w:rsidRPr="000E4DF8">
        <w:t>promoted option</w:t>
      </w:r>
      <w:r w:rsidR="00340C08" w:rsidRPr="000E4DF8">
        <w:t>. However,</w:t>
      </w:r>
      <w:r w:rsidR="00712953" w:rsidRPr="000E4DF8">
        <w:t xml:space="preserve"> only very small amount</w:t>
      </w:r>
      <w:r w:rsidR="00340C08" w:rsidRPr="000E4DF8">
        <w:t>s</w:t>
      </w:r>
      <w:r w:rsidR="00712953" w:rsidRPr="000E4DF8">
        <w:t xml:space="preserve"> of the</w:t>
      </w:r>
      <w:r w:rsidR="00340C08" w:rsidRPr="000E4DF8">
        <w:t>se</w:t>
      </w:r>
      <w:r w:rsidR="00712953" w:rsidRPr="000E4DF8">
        <w:t xml:space="preserve"> products </w:t>
      </w:r>
      <w:r w:rsidR="00340C08" w:rsidRPr="000E4DF8">
        <w:t xml:space="preserve">are currently </w:t>
      </w:r>
      <w:r w:rsidR="00712953" w:rsidRPr="000E4DF8">
        <w:t>being used in agriculture, e.g. only 4% of compost products is used in agriculture in New South Wales due to various market barriers including high transport costs</w:t>
      </w:r>
      <w:r w:rsidR="0089141F">
        <w:t xml:space="preserve"> </w:t>
      </w:r>
      <w:r w:rsidR="008A23C8">
        <w:t>(Chan et al. 2007).</w:t>
      </w:r>
      <w:r w:rsidR="008965B1">
        <w:t xml:space="preserve"> </w:t>
      </w:r>
      <w:r w:rsidR="008965B1" w:rsidRPr="00642125">
        <w:t>Moreover</w:t>
      </w:r>
      <w:r w:rsidR="00A9542B" w:rsidRPr="00642125">
        <w:t>,</w:t>
      </w:r>
      <w:r w:rsidR="008965B1" w:rsidRPr="00642125">
        <w:t xml:space="preserve"> </w:t>
      </w:r>
      <w:r w:rsidR="00A9542B" w:rsidRPr="00642125">
        <w:t xml:space="preserve">the production of </w:t>
      </w:r>
      <w:r w:rsidR="008965B1" w:rsidRPr="00642125">
        <w:t>biogas</w:t>
      </w:r>
      <w:r w:rsidR="00A9542B" w:rsidRPr="00642125">
        <w:t xml:space="preserve"> and biofuel has</w:t>
      </w:r>
      <w:r w:rsidR="00937A75">
        <w:t xml:space="preserve"> not</w:t>
      </w:r>
      <w:r w:rsidR="00A9542B" w:rsidRPr="00642125">
        <w:t xml:space="preserve"> been the most profitable way to </w:t>
      </w:r>
      <w:r w:rsidR="00642125">
        <w:t>re</w:t>
      </w:r>
      <w:r w:rsidR="00A9542B" w:rsidRPr="00642125">
        <w:t>utilise these wastes.</w:t>
      </w:r>
      <w:r w:rsidR="00A9542B">
        <w:t xml:space="preserve"> </w:t>
      </w:r>
      <w:r w:rsidRPr="00A57D9A">
        <w:rPr>
          <w:lang w:val="en-US"/>
        </w:rPr>
        <w:t>Biochar gained attention over the last two decades due to its potential impact on C-sequestration, soil fertility, increasing nutrient</w:t>
      </w:r>
      <w:r w:rsidR="006D785A">
        <w:rPr>
          <w:lang w:val="en-US"/>
        </w:rPr>
        <w:t>s</w:t>
      </w:r>
      <w:r w:rsidRPr="00A57D9A">
        <w:rPr>
          <w:lang w:val="en-US"/>
        </w:rPr>
        <w:t xml:space="preserve"> </w:t>
      </w:r>
      <w:r w:rsidR="006D785A">
        <w:rPr>
          <w:lang w:val="en-US"/>
        </w:rPr>
        <w:t>uptake</w:t>
      </w:r>
      <w:r w:rsidRPr="00A57D9A">
        <w:rPr>
          <w:lang w:val="en-US"/>
        </w:rPr>
        <w:t xml:space="preserve"> </w:t>
      </w:r>
      <w:r w:rsidR="006D785A">
        <w:rPr>
          <w:lang w:val="en-US"/>
        </w:rPr>
        <w:t xml:space="preserve">and improving </w:t>
      </w:r>
      <w:r w:rsidRPr="00A57D9A">
        <w:rPr>
          <w:lang w:val="en-US"/>
        </w:rPr>
        <w:t>soil structure</w:t>
      </w:r>
      <w:r w:rsidR="006D785A">
        <w:rPr>
          <w:lang w:val="en-US"/>
        </w:rPr>
        <w:t xml:space="preserve"> </w:t>
      </w:r>
      <w:r w:rsidRPr="00A57D9A">
        <w:rPr>
          <w:lang w:val="en-US"/>
        </w:rPr>
        <w:t>(Pradhan et al., 2020). Greenhouse cucumbers are agriculturally profitable</w:t>
      </w:r>
      <w:r w:rsidR="00227581">
        <w:rPr>
          <w:lang w:val="en-US"/>
        </w:rPr>
        <w:t>,</w:t>
      </w:r>
      <w:r w:rsidR="009305D4">
        <w:rPr>
          <w:lang w:val="en-US"/>
        </w:rPr>
        <w:t xml:space="preserve"> </w:t>
      </w:r>
      <w:r w:rsidR="00227581">
        <w:rPr>
          <w:lang w:val="en-US"/>
        </w:rPr>
        <w:t>but</w:t>
      </w:r>
      <w:r w:rsidRPr="00A57D9A">
        <w:rPr>
          <w:lang w:val="en-US"/>
        </w:rPr>
        <w:t xml:space="preserve"> </w:t>
      </w:r>
      <w:r w:rsidR="00227581">
        <w:rPr>
          <w:lang w:val="en-US"/>
        </w:rPr>
        <w:t>s</w:t>
      </w:r>
      <w:r w:rsidRPr="00A57D9A">
        <w:rPr>
          <w:lang w:val="en-US"/>
        </w:rPr>
        <w:t>uch intensive cultivation causes environmental issues due to the enormous volume of post-harvest refuse. According to a survey in France, greenhouse cucumber crops produce a tremendous amount of plant waste, around 170 t ha</w:t>
      </w:r>
      <w:r w:rsidRPr="00A57D9A">
        <w:rPr>
          <w:vertAlign w:val="superscript"/>
          <w:lang w:val="en-US"/>
        </w:rPr>
        <w:t>−1</w:t>
      </w:r>
      <w:r w:rsidRPr="00A57D9A">
        <w:rPr>
          <w:lang w:val="en-US"/>
        </w:rPr>
        <w:t xml:space="preserve"> of </w:t>
      </w:r>
      <w:r w:rsidR="00CD6587">
        <w:rPr>
          <w:lang w:val="en-US"/>
        </w:rPr>
        <w:t xml:space="preserve">greenhouse footprint </w:t>
      </w:r>
      <w:r w:rsidRPr="00A57D9A">
        <w:rPr>
          <w:lang w:val="en-US"/>
        </w:rPr>
        <w:t xml:space="preserve">in the form of shoots, stems and </w:t>
      </w:r>
      <w:r w:rsidRPr="00B41C37">
        <w:rPr>
          <w:lang w:val="en-US"/>
        </w:rPr>
        <w:t xml:space="preserve">leaves </w:t>
      </w:r>
      <w:r w:rsidR="004D5136" w:rsidRPr="00B41C37">
        <w:rPr>
          <w:lang w:val="en-US"/>
        </w:rPr>
        <w:t>(</w:t>
      </w:r>
      <w:r w:rsidR="00B41C37" w:rsidRPr="00B41C37">
        <w:rPr>
          <w:rFonts w:cs="Arial"/>
        </w:rPr>
        <w:t>Oleszek et al., 2016</w:t>
      </w:r>
      <w:r w:rsidR="004D5136" w:rsidRPr="00B41C37">
        <w:rPr>
          <w:lang w:val="en-US"/>
        </w:rPr>
        <w:t>)</w:t>
      </w:r>
      <w:r w:rsidR="00DA7C6C" w:rsidRPr="00B41C37">
        <w:rPr>
          <w:lang w:val="en-US"/>
        </w:rPr>
        <w:t>.</w:t>
      </w:r>
      <w:r w:rsidR="00DA7C6C" w:rsidRPr="00E80278">
        <w:rPr>
          <w:lang w:val="en-US"/>
        </w:rPr>
        <w:t xml:space="preserve"> </w:t>
      </w:r>
      <w:r w:rsidR="00C54FE2" w:rsidRPr="00C54FE2">
        <w:rPr>
          <w:lang w:val="en-US"/>
        </w:rPr>
        <w:t xml:space="preserve">Thus, biochar production from green waste could be a sustainable approach for agricultural practices and provide an opportunity for sustainable waste disposal. </w:t>
      </w:r>
      <w:r w:rsidR="00462283">
        <w:rPr>
          <w:lang w:val="en-US"/>
        </w:rPr>
        <w:t xml:space="preserve">Moreover, </w:t>
      </w:r>
      <w:r w:rsidR="00CD6587">
        <w:rPr>
          <w:lang w:val="en-US"/>
        </w:rPr>
        <w:t>i</w:t>
      </w:r>
      <w:r w:rsidR="00C54FE2" w:rsidRPr="00C54FE2">
        <w:rPr>
          <w:lang w:val="en-US"/>
        </w:rPr>
        <w:t xml:space="preserve">ts integration back into agricultural systems promotes a circular economy. Several studies investigated biochar production from various </w:t>
      </w:r>
      <w:r w:rsidR="006D785A">
        <w:rPr>
          <w:lang w:val="en-US"/>
        </w:rPr>
        <w:t>biomass</w:t>
      </w:r>
      <w:r w:rsidR="00C54FE2" w:rsidRPr="00C54FE2">
        <w:rPr>
          <w:lang w:val="en-US"/>
        </w:rPr>
        <w:t>. However, only</w:t>
      </w:r>
      <w:r w:rsidR="005D4E8C">
        <w:rPr>
          <w:lang w:val="en-US"/>
        </w:rPr>
        <w:t xml:space="preserve"> a</w:t>
      </w:r>
      <w:r w:rsidR="00C54FE2" w:rsidRPr="00C54FE2">
        <w:rPr>
          <w:lang w:val="en-US"/>
        </w:rPr>
        <w:t xml:space="preserve"> few studies encompassed biochar production from green waste biomass and its application in agricultur</w:t>
      </w:r>
      <w:r w:rsidR="008F346B">
        <w:rPr>
          <w:lang w:val="en-US"/>
        </w:rPr>
        <w:t>al</w:t>
      </w:r>
      <w:r w:rsidR="00781825">
        <w:rPr>
          <w:lang w:val="en-US"/>
        </w:rPr>
        <w:t xml:space="preserve"> systems</w:t>
      </w:r>
      <w:r w:rsidR="00C54FE2" w:rsidRPr="00C54FE2">
        <w:rPr>
          <w:lang w:val="en-US"/>
        </w:rPr>
        <w:t xml:space="preserve"> </w:t>
      </w:r>
      <w:r w:rsidR="005D780B">
        <w:rPr>
          <w:lang w:val="en-US"/>
        </w:rPr>
        <w:t>(</w:t>
      </w:r>
      <w:r w:rsidR="005D780B" w:rsidRPr="00C6086E">
        <w:rPr>
          <w:rStyle w:val="CETAddressCarattere"/>
        </w:rPr>
        <w:t xml:space="preserve">Dunlop et al., 2015). </w:t>
      </w:r>
      <w:r w:rsidR="00C54FE2">
        <w:rPr>
          <w:lang w:val="en-US"/>
        </w:rPr>
        <w:t>T</w:t>
      </w:r>
      <w:r w:rsidR="00C54FE2" w:rsidRPr="00C54FE2">
        <w:rPr>
          <w:lang w:val="en-US"/>
        </w:rPr>
        <w:t xml:space="preserve">herefore, this study </w:t>
      </w:r>
      <w:r w:rsidR="00B551B4">
        <w:rPr>
          <w:lang w:val="en-US"/>
        </w:rPr>
        <w:t xml:space="preserve">aims </w:t>
      </w:r>
      <w:r w:rsidR="0020364C">
        <w:rPr>
          <w:lang w:val="en-US"/>
        </w:rPr>
        <w:t>at</w:t>
      </w:r>
      <w:r w:rsidR="00B551B4">
        <w:rPr>
          <w:lang w:val="en-US"/>
        </w:rPr>
        <w:t xml:space="preserve"> produc</w:t>
      </w:r>
      <w:r w:rsidR="0020364C">
        <w:rPr>
          <w:lang w:val="en-US"/>
        </w:rPr>
        <w:t>ing</w:t>
      </w:r>
      <w:r w:rsidR="00B551B4">
        <w:rPr>
          <w:lang w:val="en-US"/>
        </w:rPr>
        <w:t xml:space="preserve"> biochar</w:t>
      </w:r>
      <w:r w:rsidR="00C54FE2" w:rsidRPr="00C54FE2">
        <w:rPr>
          <w:lang w:val="en-US"/>
        </w:rPr>
        <w:t xml:space="preserve"> </w:t>
      </w:r>
      <w:r w:rsidR="00B551B4">
        <w:rPr>
          <w:lang w:val="en-US"/>
        </w:rPr>
        <w:t>from</w:t>
      </w:r>
      <w:r w:rsidR="00C54FE2" w:rsidRPr="00C54FE2">
        <w:rPr>
          <w:lang w:val="en-US"/>
        </w:rPr>
        <w:t xml:space="preserve"> </w:t>
      </w:r>
      <w:r w:rsidR="00B551B4">
        <w:rPr>
          <w:lang w:val="en-US"/>
        </w:rPr>
        <w:t xml:space="preserve">cucumber </w:t>
      </w:r>
      <w:r w:rsidR="00C54FE2" w:rsidRPr="00C54FE2">
        <w:rPr>
          <w:lang w:val="en-US"/>
        </w:rPr>
        <w:t xml:space="preserve">green waste </w:t>
      </w:r>
      <w:r w:rsidR="00B551B4">
        <w:rPr>
          <w:lang w:val="en-US"/>
        </w:rPr>
        <w:t>at different pyrolysis temperature</w:t>
      </w:r>
      <w:r w:rsidR="00E32C33">
        <w:rPr>
          <w:lang w:val="en-US"/>
        </w:rPr>
        <w:t>s</w:t>
      </w:r>
      <w:r w:rsidR="0020364C">
        <w:rPr>
          <w:lang w:val="en-US"/>
        </w:rPr>
        <w:t xml:space="preserve">, </w:t>
      </w:r>
      <w:r w:rsidR="00B551B4">
        <w:rPr>
          <w:lang w:val="en-US"/>
        </w:rPr>
        <w:t>app</w:t>
      </w:r>
      <w:r w:rsidR="00E32C33">
        <w:rPr>
          <w:lang w:val="en-US"/>
        </w:rPr>
        <w:t>l</w:t>
      </w:r>
      <w:r w:rsidR="00B551B4">
        <w:rPr>
          <w:lang w:val="en-US"/>
        </w:rPr>
        <w:t>y</w:t>
      </w:r>
      <w:r w:rsidR="0020364C">
        <w:rPr>
          <w:lang w:val="en-US"/>
        </w:rPr>
        <w:t>ing</w:t>
      </w:r>
      <w:r w:rsidR="00E32C33">
        <w:rPr>
          <w:lang w:val="en-US"/>
        </w:rPr>
        <w:t xml:space="preserve"> it </w:t>
      </w:r>
      <w:r w:rsidR="00B551B4">
        <w:rPr>
          <w:lang w:val="en-US"/>
        </w:rPr>
        <w:t>to</w:t>
      </w:r>
      <w:r w:rsidR="008E2ECF">
        <w:rPr>
          <w:lang w:val="en-US"/>
        </w:rPr>
        <w:t xml:space="preserve"> </w:t>
      </w:r>
      <w:r w:rsidR="00937A75">
        <w:rPr>
          <w:lang w:val="en-US"/>
        </w:rPr>
        <w:t>a</w:t>
      </w:r>
      <w:r w:rsidR="00B551B4">
        <w:rPr>
          <w:lang w:val="en-US"/>
        </w:rPr>
        <w:t xml:space="preserve"> </w:t>
      </w:r>
      <w:r w:rsidR="00C54FE2" w:rsidRPr="00C54FE2">
        <w:rPr>
          <w:lang w:val="en-US"/>
        </w:rPr>
        <w:t xml:space="preserve">soilless substrate for </w:t>
      </w:r>
      <w:r w:rsidR="00E82ED1">
        <w:rPr>
          <w:lang w:val="en-US"/>
        </w:rPr>
        <w:t>the cultivation of cucumber crops</w:t>
      </w:r>
      <w:r w:rsidR="00FA3DCE">
        <w:rPr>
          <w:lang w:val="en-US"/>
        </w:rPr>
        <w:t>,</w:t>
      </w:r>
      <w:r w:rsidR="00E82ED1">
        <w:rPr>
          <w:lang w:val="en-US"/>
        </w:rPr>
        <w:t xml:space="preserve"> and evaluat</w:t>
      </w:r>
      <w:r w:rsidR="0020364C">
        <w:rPr>
          <w:lang w:val="en-US"/>
        </w:rPr>
        <w:t>ing</w:t>
      </w:r>
      <w:r w:rsidR="00C54FE2" w:rsidRPr="00C54FE2">
        <w:rPr>
          <w:lang w:val="en-US"/>
        </w:rPr>
        <w:t xml:space="preserve"> </w:t>
      </w:r>
      <w:r w:rsidR="00E82ED1">
        <w:rPr>
          <w:lang w:val="en-US"/>
        </w:rPr>
        <w:t>its</w:t>
      </w:r>
      <w:r w:rsidR="00C54FE2" w:rsidRPr="00C54FE2">
        <w:rPr>
          <w:lang w:val="en-US"/>
        </w:rPr>
        <w:t xml:space="preserve"> </w:t>
      </w:r>
      <w:r w:rsidR="00E82ED1">
        <w:rPr>
          <w:lang w:val="en-US"/>
        </w:rPr>
        <w:t xml:space="preserve">effect on plant growth. This work also aims at analysing the </w:t>
      </w:r>
      <w:r w:rsidR="00C54FE2" w:rsidRPr="00C54FE2">
        <w:rPr>
          <w:lang w:val="en-US"/>
        </w:rPr>
        <w:t xml:space="preserve">impact of </w:t>
      </w:r>
      <w:r w:rsidR="00E82ED1">
        <w:rPr>
          <w:lang w:val="en-US"/>
        </w:rPr>
        <w:t xml:space="preserve">biochar </w:t>
      </w:r>
      <w:r w:rsidR="00C54FE2" w:rsidRPr="00C54FE2">
        <w:rPr>
          <w:lang w:val="en-US"/>
        </w:rPr>
        <w:t xml:space="preserve">pyrolysis temperature on property changes of biochar, plant growth, water loss by drainage and nutrients leaching. </w:t>
      </w:r>
      <w:bookmarkStart w:id="1" w:name="_GoBack"/>
      <w:bookmarkEnd w:id="1"/>
    </w:p>
    <w:p w14:paraId="677EBFF0" w14:textId="7A62C020" w:rsidR="00600535" w:rsidRPr="002F2B88" w:rsidRDefault="00A773EC" w:rsidP="009D36F4">
      <w:pPr>
        <w:pStyle w:val="CETHeading1"/>
      </w:pPr>
      <w:r w:rsidRPr="002F2B88">
        <w:t xml:space="preserve">Materials and methods </w:t>
      </w:r>
    </w:p>
    <w:p w14:paraId="331A6DC9" w14:textId="36DACCE7" w:rsidR="0027265B" w:rsidRDefault="006D6C55" w:rsidP="001E5995">
      <w:pPr>
        <w:pStyle w:val="CETheadingx"/>
      </w:pPr>
      <w:r>
        <w:t>Biochar production</w:t>
      </w:r>
    </w:p>
    <w:p w14:paraId="02692813" w14:textId="59E9B5CB" w:rsidR="00E46E63" w:rsidRDefault="003406A0" w:rsidP="005D4E8C">
      <w:pPr>
        <w:pStyle w:val="CETAddress"/>
      </w:pPr>
      <w:r>
        <w:t xml:space="preserve">Green waste </w:t>
      </w:r>
      <w:r w:rsidR="009D36F4">
        <w:t xml:space="preserve">biomass </w:t>
      </w:r>
      <w:r w:rsidR="000C7A3E">
        <w:t>was</w:t>
      </w:r>
      <w:r w:rsidR="001C09C0">
        <w:t xml:space="preserve"> </w:t>
      </w:r>
      <w:r w:rsidR="009D36F4">
        <w:t xml:space="preserve">collected </w:t>
      </w:r>
      <w:r w:rsidR="000C6248">
        <w:t>from a</w:t>
      </w:r>
      <w:r w:rsidR="00FB514F">
        <w:t>n agricultural</w:t>
      </w:r>
      <w:r w:rsidR="00BF2DAA">
        <w:t xml:space="preserve"> </w:t>
      </w:r>
      <w:r w:rsidR="00BF2DAA" w:rsidRPr="0002024A">
        <w:t xml:space="preserve">greenhouse </w:t>
      </w:r>
      <w:r w:rsidR="0002024A" w:rsidRPr="0002024A">
        <w:t xml:space="preserve">in Qatar </w:t>
      </w:r>
      <w:r w:rsidR="009D36F4">
        <w:t xml:space="preserve">after harvesting </w:t>
      </w:r>
      <w:r w:rsidR="00BF2DAA">
        <w:t>cucumber crops</w:t>
      </w:r>
      <w:r w:rsidR="00A43D82">
        <w:t>.</w:t>
      </w:r>
      <w:r w:rsidR="00A877AB">
        <w:t xml:space="preserve"> </w:t>
      </w:r>
      <w:r w:rsidR="009D36F4">
        <w:t xml:space="preserve">The biomass </w:t>
      </w:r>
      <w:r w:rsidR="000C7A3E">
        <w:t>was</w:t>
      </w:r>
      <w:r w:rsidR="00CB720C">
        <w:t xml:space="preserve"> segregated and cut into a size </w:t>
      </w:r>
      <w:r w:rsidR="00A43D82">
        <w:t>of</w:t>
      </w:r>
      <w:r w:rsidR="00CB720C">
        <w:t xml:space="preserve"> 5 to 10 cm b</w:t>
      </w:r>
      <w:r w:rsidR="009D36F4">
        <w:t xml:space="preserve">efore drying </w:t>
      </w:r>
      <w:r w:rsidR="00932328">
        <w:t xml:space="preserve">at </w:t>
      </w:r>
      <w:r w:rsidR="00EB7E19">
        <w:t xml:space="preserve">a temperature of </w:t>
      </w:r>
      <w:r w:rsidR="00932328">
        <w:t>105</w:t>
      </w:r>
      <w:r w:rsidR="00CD6587">
        <w:rPr>
          <w:rFonts w:cs="Arial"/>
        </w:rPr>
        <w:t>°</w:t>
      </w:r>
      <w:r w:rsidR="00932328">
        <w:t>C</w:t>
      </w:r>
      <w:r w:rsidR="007346C4">
        <w:t xml:space="preserve"> for </w:t>
      </w:r>
      <w:r w:rsidR="00B1427B">
        <w:t xml:space="preserve">a duration of </w:t>
      </w:r>
      <w:r w:rsidR="00074202">
        <w:t>24</w:t>
      </w:r>
      <w:r w:rsidR="00B1427B">
        <w:t xml:space="preserve"> </w:t>
      </w:r>
      <w:r w:rsidR="00FD4967">
        <w:t>h</w:t>
      </w:r>
      <w:r w:rsidR="007346C4">
        <w:t xml:space="preserve">. </w:t>
      </w:r>
      <w:r w:rsidR="008E41C6">
        <w:t xml:space="preserve">The </w:t>
      </w:r>
      <w:r w:rsidR="00803BC7">
        <w:t xml:space="preserve">dried </w:t>
      </w:r>
      <w:r w:rsidR="008E41C6">
        <w:t xml:space="preserve">green waste </w:t>
      </w:r>
      <w:r w:rsidR="000C7A3E">
        <w:t xml:space="preserve">was </w:t>
      </w:r>
      <w:r w:rsidR="008E41C6">
        <w:t xml:space="preserve">further </w:t>
      </w:r>
      <w:r w:rsidR="00CB720C">
        <w:t xml:space="preserve">crushed </w:t>
      </w:r>
      <w:r w:rsidR="00A10C58">
        <w:t>manually</w:t>
      </w:r>
      <w:r w:rsidR="00CB720C">
        <w:t xml:space="preserve"> </w:t>
      </w:r>
      <w:r w:rsidR="0095372F">
        <w:t xml:space="preserve">by hand </w:t>
      </w:r>
      <w:r w:rsidR="00CB720C">
        <w:t>and pyroly</w:t>
      </w:r>
      <w:r w:rsidR="001C09C0">
        <w:t>s</w:t>
      </w:r>
      <w:r w:rsidR="00CB720C">
        <w:t xml:space="preserve">ed at different operating temperatures of </w:t>
      </w:r>
      <w:r w:rsidR="00CB720C" w:rsidRPr="000B48A2">
        <w:rPr>
          <w:iCs/>
          <w:szCs w:val="22"/>
        </w:rPr>
        <w:t>300</w:t>
      </w:r>
      <w:r w:rsidR="005D4E8C">
        <w:rPr>
          <w:iCs/>
          <w:szCs w:val="22"/>
        </w:rPr>
        <w:t xml:space="preserve"> </w:t>
      </w:r>
      <w:r w:rsidR="005D4E8C" w:rsidRPr="00AD3B56">
        <w:rPr>
          <w:rFonts w:cs="Arial"/>
        </w:rPr>
        <w:t>°C</w:t>
      </w:r>
      <w:r w:rsidR="00CB720C" w:rsidRPr="000B48A2">
        <w:rPr>
          <w:iCs/>
          <w:szCs w:val="22"/>
        </w:rPr>
        <w:t>, 350</w:t>
      </w:r>
      <w:r w:rsidR="005D4E8C">
        <w:rPr>
          <w:iCs/>
          <w:szCs w:val="22"/>
        </w:rPr>
        <w:t xml:space="preserve"> </w:t>
      </w:r>
      <w:r w:rsidR="005D4E8C" w:rsidRPr="00AD3B56">
        <w:rPr>
          <w:rFonts w:cs="Arial"/>
        </w:rPr>
        <w:t>°C</w:t>
      </w:r>
      <w:r w:rsidR="00CB720C" w:rsidRPr="000B48A2">
        <w:rPr>
          <w:iCs/>
          <w:szCs w:val="22"/>
        </w:rPr>
        <w:t>, and 5</w:t>
      </w:r>
      <w:r w:rsidR="00CB720C">
        <w:rPr>
          <w:iCs/>
          <w:szCs w:val="22"/>
        </w:rPr>
        <w:t>5</w:t>
      </w:r>
      <w:r w:rsidR="00CB720C" w:rsidRPr="000B48A2">
        <w:rPr>
          <w:iCs/>
          <w:szCs w:val="22"/>
        </w:rPr>
        <w:t>0</w:t>
      </w:r>
      <w:r w:rsidR="005D4E8C">
        <w:rPr>
          <w:iCs/>
          <w:szCs w:val="22"/>
        </w:rPr>
        <w:t xml:space="preserve"> </w:t>
      </w:r>
      <w:r w:rsidR="005D4E8C" w:rsidRPr="00AD3B56">
        <w:rPr>
          <w:rFonts w:cs="Arial"/>
        </w:rPr>
        <w:t>°C</w:t>
      </w:r>
      <w:r w:rsidR="00CB720C">
        <w:t xml:space="preserve"> </w:t>
      </w:r>
      <w:r w:rsidR="00CB720C" w:rsidRPr="000B48A2">
        <w:rPr>
          <w:iCs/>
          <w:szCs w:val="22"/>
        </w:rPr>
        <w:t xml:space="preserve">with a heating </w:t>
      </w:r>
      <w:r w:rsidR="00CB720C">
        <w:rPr>
          <w:iCs/>
          <w:szCs w:val="22"/>
        </w:rPr>
        <w:t>rate</w:t>
      </w:r>
      <w:r w:rsidR="00CB720C" w:rsidRPr="000B48A2">
        <w:rPr>
          <w:iCs/>
          <w:szCs w:val="22"/>
        </w:rPr>
        <w:t xml:space="preserve"> of 5</w:t>
      </w:r>
      <w:r w:rsidR="005D4E8C">
        <w:rPr>
          <w:iCs/>
          <w:szCs w:val="22"/>
        </w:rPr>
        <w:t xml:space="preserve"> </w:t>
      </w:r>
      <w:r w:rsidR="00CB720C" w:rsidRPr="000B48A2">
        <w:rPr>
          <w:iCs/>
          <w:szCs w:val="22"/>
        </w:rPr>
        <w:t>°C</w:t>
      </w:r>
      <w:r w:rsidR="00CB720C">
        <w:rPr>
          <w:iCs/>
          <w:szCs w:val="22"/>
        </w:rPr>
        <w:t xml:space="preserve"> </w:t>
      </w:r>
      <w:r w:rsidR="00CB720C" w:rsidRPr="000B48A2">
        <w:rPr>
          <w:iCs/>
          <w:szCs w:val="22"/>
        </w:rPr>
        <w:t>min</w:t>
      </w:r>
      <w:r w:rsidR="00CB720C" w:rsidRPr="00167B4B">
        <w:rPr>
          <w:iCs/>
          <w:szCs w:val="22"/>
          <w:vertAlign w:val="superscript"/>
        </w:rPr>
        <w:t>-1</w:t>
      </w:r>
      <w:r w:rsidR="00CB720C" w:rsidRPr="000B48A2">
        <w:rPr>
          <w:iCs/>
          <w:szCs w:val="22"/>
        </w:rPr>
        <w:t xml:space="preserve"> </w:t>
      </w:r>
      <w:r w:rsidR="00CB720C">
        <w:rPr>
          <w:iCs/>
          <w:szCs w:val="22"/>
        </w:rPr>
        <w:t>for</w:t>
      </w:r>
      <w:r w:rsidR="00CB720C" w:rsidRPr="000B48A2">
        <w:rPr>
          <w:iCs/>
          <w:szCs w:val="22"/>
        </w:rPr>
        <w:t xml:space="preserve"> 30 min</w:t>
      </w:r>
      <w:r w:rsidR="00CB720C">
        <w:t xml:space="preserve"> under nitrogen (N</w:t>
      </w:r>
      <w:r w:rsidR="00CB720C" w:rsidRPr="00CB720C">
        <w:rPr>
          <w:vertAlign w:val="subscript"/>
        </w:rPr>
        <w:t>2</w:t>
      </w:r>
      <w:r w:rsidR="00CB720C">
        <w:t>) gas supply of 1</w:t>
      </w:r>
      <w:r w:rsidR="00343C9F">
        <w:t xml:space="preserve"> </w:t>
      </w:r>
      <w:r w:rsidR="00CB720C">
        <w:t>mL</w:t>
      </w:r>
      <w:r w:rsidR="00343C9F">
        <w:t xml:space="preserve"> </w:t>
      </w:r>
      <w:r w:rsidR="00CB720C">
        <w:t>min</w:t>
      </w:r>
      <w:r w:rsidR="00CB720C" w:rsidRPr="00CB720C">
        <w:rPr>
          <w:vertAlign w:val="superscript"/>
        </w:rPr>
        <w:t>-1</w:t>
      </w:r>
      <w:r w:rsidR="00CB720C">
        <w:t xml:space="preserve"> in</w:t>
      </w:r>
      <w:r w:rsidR="008E41C6">
        <w:t xml:space="preserve"> </w:t>
      </w:r>
      <w:r w:rsidR="004417FA">
        <w:t>a</w:t>
      </w:r>
      <w:r w:rsidR="004417FA" w:rsidRPr="0001668C">
        <w:t xml:space="preserve"> </w:t>
      </w:r>
      <w:r w:rsidR="00B66641">
        <w:t xml:space="preserve">muffle </w:t>
      </w:r>
      <w:r w:rsidR="004417FA" w:rsidRPr="0001668C">
        <w:t>furnace</w:t>
      </w:r>
      <w:r w:rsidR="004417FA">
        <w:t xml:space="preserve"> </w:t>
      </w:r>
      <w:r w:rsidR="00BF5127">
        <w:t>(Lindberg Blue M-3504, Thermo Scientific)</w:t>
      </w:r>
      <w:r w:rsidR="00CB720C">
        <w:t>.</w:t>
      </w:r>
      <w:r w:rsidR="00BF5127">
        <w:t xml:space="preserve"> </w:t>
      </w:r>
      <w:r w:rsidR="00CB720C">
        <w:t xml:space="preserve">Approximately </w:t>
      </w:r>
      <w:r w:rsidR="00CB720C" w:rsidRPr="006A6B26">
        <w:t>200 g</w:t>
      </w:r>
      <w:r w:rsidR="00CB720C">
        <w:t xml:space="preserve"> of dried biomass </w:t>
      </w:r>
      <w:r w:rsidR="000C7A3E">
        <w:t>was</w:t>
      </w:r>
      <w:r w:rsidR="00CB720C">
        <w:t xml:space="preserve"> used to produce biochar. After biochar production </w:t>
      </w:r>
      <w:r w:rsidR="00661492">
        <w:t xml:space="preserve">the yield of biochar </w:t>
      </w:r>
      <w:r w:rsidR="000C7A3E">
        <w:t>was</w:t>
      </w:r>
      <w:r w:rsidR="00661492">
        <w:t xml:space="preserve"> calculated following </w:t>
      </w:r>
      <w:r w:rsidR="00661492" w:rsidRPr="00B57B36">
        <w:t>Eq</w:t>
      </w:r>
      <w:r w:rsidR="004D5306">
        <w:t>(</w:t>
      </w:r>
      <w:r w:rsidR="00661492" w:rsidRPr="00B57B36">
        <w:t>1</w:t>
      </w:r>
      <w:r w:rsidR="004D5306">
        <w:t>)</w:t>
      </w:r>
      <w:r w:rsidR="00661492">
        <w:t xml:space="preserve">. </w:t>
      </w:r>
    </w:p>
    <w:p w14:paraId="6E3919CE" w14:textId="5B4D6974" w:rsidR="00661492" w:rsidRDefault="00661492" w:rsidP="00F95344">
      <w:pPr>
        <w:pStyle w:val="CETBodytext"/>
        <w:spacing w:before="120" w:after="120"/>
        <w:jc w:val="right"/>
      </w:pPr>
      <m:oMath>
        <m:r>
          <w:rPr>
            <w:rFonts w:ascii="Cambria Math" w:hAnsi="Cambria Math" w:cstheme="minorBidi"/>
          </w:rPr>
          <m:t>Yield (%)=</m:t>
        </m:r>
        <m:f>
          <m:fPr>
            <m:ctrlPr>
              <w:rPr>
                <w:rFonts w:ascii="Cambria Math" w:hAnsi="Cambria Math" w:cstheme="minorBidi"/>
                <w:i/>
              </w:rPr>
            </m:ctrlPr>
          </m:fPr>
          <m:num>
            <m:sSub>
              <m:sSubPr>
                <m:ctrlPr>
                  <w:rPr>
                    <w:rFonts w:ascii="Cambria Math" w:hAnsi="Cambria Math" w:cstheme="minorBidi"/>
                    <w:i/>
                  </w:rPr>
                </m:ctrlPr>
              </m:sSubPr>
              <m:e>
                <m:r>
                  <w:rPr>
                    <w:rFonts w:ascii="Cambria Math" w:hAnsi="Cambria Math" w:cstheme="minorBidi"/>
                  </w:rPr>
                  <m:t>m</m:t>
                </m:r>
              </m:e>
              <m:sub>
                <m:r>
                  <w:rPr>
                    <w:rFonts w:ascii="Cambria Math" w:hAnsi="Cambria Math" w:cstheme="minorBidi"/>
                  </w:rPr>
                  <m:t>biochar</m:t>
                </m:r>
              </m:sub>
            </m:sSub>
            <m:r>
              <w:rPr>
                <w:rFonts w:ascii="Cambria Math" w:hAnsi="Cambria Math" w:cstheme="minorBidi"/>
              </w:rPr>
              <m:t xml:space="preserve"> (g)</m:t>
            </m:r>
          </m:num>
          <m:den>
            <m:sSub>
              <m:sSubPr>
                <m:ctrlPr>
                  <w:rPr>
                    <w:rFonts w:ascii="Cambria Math" w:hAnsi="Cambria Math" w:cstheme="minorBidi"/>
                    <w:i/>
                  </w:rPr>
                </m:ctrlPr>
              </m:sSubPr>
              <m:e>
                <m:r>
                  <w:rPr>
                    <w:rFonts w:ascii="Cambria Math" w:hAnsi="Cambria Math" w:cstheme="minorBidi"/>
                  </w:rPr>
                  <m:t>m</m:t>
                </m:r>
              </m:e>
              <m:sub>
                <m:r>
                  <w:rPr>
                    <w:rFonts w:ascii="Cambria Math" w:hAnsi="Cambria Math" w:cstheme="minorBidi"/>
                  </w:rPr>
                  <m:t>biomass</m:t>
                </m:r>
              </m:sub>
            </m:sSub>
            <m:r>
              <w:rPr>
                <w:rFonts w:ascii="Cambria Math" w:hAnsi="Cambria Math" w:cstheme="minorBidi"/>
              </w:rPr>
              <m:t xml:space="preserve"> (g)</m:t>
            </m:r>
          </m:den>
        </m:f>
        <m:r>
          <w:rPr>
            <w:rFonts w:ascii="Cambria Math" w:hAnsi="Cambria Math" w:cstheme="minorBidi"/>
          </w:rPr>
          <m:t xml:space="preserve"> ×100</m:t>
        </m:r>
      </m:oMath>
      <w:r w:rsidRPr="00896C4A">
        <w:rPr>
          <w:rFonts w:asciiTheme="minorBidi" w:hAnsiTheme="minorBidi" w:cstheme="minorBidi"/>
        </w:rPr>
        <w:t xml:space="preserve"> </w:t>
      </w:r>
      <w:r>
        <w:t xml:space="preserve">               </w:t>
      </w:r>
      <w:r w:rsidR="00F95344">
        <w:tab/>
      </w:r>
      <w:r w:rsidR="00F95344">
        <w:tab/>
      </w:r>
      <w:r w:rsidR="00F95344">
        <w:tab/>
      </w:r>
      <w:r w:rsidR="00AA60D9">
        <w:t>(1)</w:t>
      </w:r>
    </w:p>
    <w:p w14:paraId="28D19F30" w14:textId="32ECEAF6" w:rsidR="00661492" w:rsidRPr="00AA60D9" w:rsidRDefault="005973E0" w:rsidP="00661492">
      <w:pPr>
        <w:pStyle w:val="CETBodytext"/>
        <w:rPr>
          <w:i/>
          <w:iCs/>
        </w:rPr>
      </w:pPr>
      <w:r w:rsidRPr="005973E0">
        <w:t>w</w:t>
      </w:r>
      <w:r w:rsidR="00661492" w:rsidRPr="005973E0">
        <w:t xml:space="preserve">here </w:t>
      </w:r>
      <w:proofErr w:type="spellStart"/>
      <w:r w:rsidR="00661492" w:rsidRPr="005973E0">
        <w:t>m</w:t>
      </w:r>
      <w:r w:rsidR="00661492" w:rsidRPr="005973E0">
        <w:rPr>
          <w:vertAlign w:val="subscript"/>
        </w:rPr>
        <w:t>biochar</w:t>
      </w:r>
      <w:proofErr w:type="spellEnd"/>
      <w:r w:rsidR="00661492" w:rsidRPr="005973E0">
        <w:rPr>
          <w:vertAlign w:val="subscript"/>
        </w:rPr>
        <w:t xml:space="preserve"> </w:t>
      </w:r>
      <w:r w:rsidR="00661492" w:rsidRPr="005973E0">
        <w:t>is</w:t>
      </w:r>
      <w:r w:rsidR="00661492" w:rsidRPr="00AA60D9">
        <w:rPr>
          <w:i/>
          <w:iCs/>
        </w:rPr>
        <w:t xml:space="preserve"> </w:t>
      </w:r>
      <w:r w:rsidR="00661492" w:rsidRPr="005973E0">
        <w:t xml:space="preserve">the mass of biochar after </w:t>
      </w:r>
      <w:r w:rsidR="00E46E63" w:rsidRPr="005973E0">
        <w:t>pyrolysis</w:t>
      </w:r>
      <w:r>
        <w:t xml:space="preserve"> and</w:t>
      </w:r>
      <w:r w:rsidR="00E46E63" w:rsidRPr="005973E0">
        <w:t xml:space="preserve"> </w:t>
      </w:r>
      <w:proofErr w:type="spellStart"/>
      <w:r w:rsidR="00E46E63" w:rsidRPr="005973E0">
        <w:t>m</w:t>
      </w:r>
      <w:r w:rsidR="00E46E63" w:rsidRPr="005973E0">
        <w:rPr>
          <w:vertAlign w:val="subscript"/>
        </w:rPr>
        <w:t>biomass</w:t>
      </w:r>
      <w:proofErr w:type="spellEnd"/>
      <w:r w:rsidR="00661492" w:rsidRPr="005973E0">
        <w:rPr>
          <w:vertAlign w:val="subscript"/>
        </w:rPr>
        <w:t xml:space="preserve"> </w:t>
      </w:r>
      <w:r w:rsidRPr="005973E0">
        <w:t>is</w:t>
      </w:r>
      <w:r>
        <w:rPr>
          <w:vertAlign w:val="subscript"/>
        </w:rPr>
        <w:t xml:space="preserve"> </w:t>
      </w:r>
      <w:r w:rsidR="00661492" w:rsidRPr="005973E0">
        <w:t xml:space="preserve">the dried mass </w:t>
      </w:r>
      <w:r>
        <w:t xml:space="preserve">of </w:t>
      </w:r>
      <w:r w:rsidR="00661492" w:rsidRPr="005973E0">
        <w:t xml:space="preserve">biomass </w:t>
      </w:r>
      <w:r w:rsidR="00661492" w:rsidRPr="00752B46">
        <w:t>before pyrolysis</w:t>
      </w:r>
      <w:r w:rsidRPr="00752B46">
        <w:t>.</w:t>
      </w:r>
    </w:p>
    <w:p w14:paraId="50412519" w14:textId="639778E2" w:rsidR="00661492" w:rsidRDefault="00661492" w:rsidP="00BA5C05">
      <w:pPr>
        <w:pStyle w:val="CETBodytext"/>
      </w:pPr>
      <w:r>
        <w:t xml:space="preserve"> </w:t>
      </w:r>
    </w:p>
    <w:p w14:paraId="49DD3245" w14:textId="25DF234A" w:rsidR="006B10ED" w:rsidRDefault="004E4B83" w:rsidP="00E95954">
      <w:pPr>
        <w:pStyle w:val="CETAddress"/>
      </w:pPr>
      <w:r>
        <w:rPr>
          <w:iCs/>
          <w:szCs w:val="22"/>
        </w:rPr>
        <w:t xml:space="preserve">The </w:t>
      </w:r>
      <w:r w:rsidR="00E46E63">
        <w:rPr>
          <w:iCs/>
          <w:szCs w:val="22"/>
        </w:rPr>
        <w:t xml:space="preserve">produced biochar at </w:t>
      </w:r>
      <w:r w:rsidR="008B3D4F">
        <w:rPr>
          <w:iCs/>
          <w:szCs w:val="22"/>
        </w:rPr>
        <w:t xml:space="preserve">the </w:t>
      </w:r>
      <w:r w:rsidR="00E46E63">
        <w:rPr>
          <w:iCs/>
          <w:szCs w:val="22"/>
        </w:rPr>
        <w:t xml:space="preserve">three different temperature conditions </w:t>
      </w:r>
      <w:r w:rsidR="000C7A3E">
        <w:rPr>
          <w:iCs/>
          <w:szCs w:val="22"/>
        </w:rPr>
        <w:t>w</w:t>
      </w:r>
      <w:r w:rsidR="00752B46">
        <w:rPr>
          <w:iCs/>
          <w:szCs w:val="22"/>
        </w:rPr>
        <w:t>ere</w:t>
      </w:r>
      <w:r w:rsidR="00E46E63">
        <w:rPr>
          <w:iCs/>
          <w:szCs w:val="22"/>
        </w:rPr>
        <w:t xml:space="preserve"> grinded </w:t>
      </w:r>
      <w:r w:rsidR="001E41F3">
        <w:rPr>
          <w:iCs/>
          <w:szCs w:val="22"/>
        </w:rPr>
        <w:t>and sieved to a particle size less than 125</w:t>
      </w:r>
      <w:r w:rsidR="005D4E8C">
        <w:rPr>
          <w:iCs/>
          <w:szCs w:val="22"/>
        </w:rPr>
        <w:t xml:space="preserve"> </w:t>
      </w:r>
      <w:r w:rsidR="005D4E8C">
        <w:rPr>
          <w:rFonts w:cs="Arial"/>
          <w:iCs/>
          <w:szCs w:val="22"/>
        </w:rPr>
        <w:t>μ</w:t>
      </w:r>
      <w:r w:rsidR="005D4E8C">
        <w:rPr>
          <w:iCs/>
          <w:szCs w:val="22"/>
        </w:rPr>
        <w:t>m</w:t>
      </w:r>
      <w:r w:rsidR="00E95954">
        <w:t xml:space="preserve"> </w:t>
      </w:r>
      <w:r w:rsidR="0068013E">
        <w:t xml:space="preserve">using </w:t>
      </w:r>
      <w:r w:rsidR="005C1016">
        <w:t xml:space="preserve">a </w:t>
      </w:r>
      <w:r w:rsidR="005D4E8C">
        <w:t>shaking sieve (</w:t>
      </w:r>
      <w:r w:rsidR="005C1016">
        <w:t>Haver EML Digital Plus</w:t>
      </w:r>
      <w:r w:rsidR="005D4E8C">
        <w:t xml:space="preserve">, </w:t>
      </w:r>
      <w:r w:rsidR="005C1016">
        <w:t>Haver and Boeker)</w:t>
      </w:r>
      <w:r w:rsidR="001E41F3">
        <w:t xml:space="preserve">. </w:t>
      </w:r>
      <w:r w:rsidR="00E46E63">
        <w:t xml:space="preserve">A detailed </w:t>
      </w:r>
      <w:r w:rsidR="002A166B">
        <w:t>methodology of biochar production, characteri</w:t>
      </w:r>
      <w:r w:rsidR="001C09C0">
        <w:t>s</w:t>
      </w:r>
      <w:r w:rsidR="002A166B">
        <w:t>ation</w:t>
      </w:r>
      <w:r w:rsidR="00937A75">
        <w:t xml:space="preserve"> and</w:t>
      </w:r>
      <w:r w:rsidR="002A166B">
        <w:t xml:space="preserve"> application to the </w:t>
      </w:r>
      <w:r w:rsidR="008B3D4F">
        <w:t>substrate</w:t>
      </w:r>
      <w:r w:rsidR="002A166B">
        <w:t xml:space="preserve"> for plant growth </w:t>
      </w:r>
      <w:r w:rsidR="008B3D4F">
        <w:t>is illustrated</w:t>
      </w:r>
      <w:r w:rsidR="002A166B">
        <w:t xml:space="preserve"> in Fig</w:t>
      </w:r>
      <w:r w:rsidR="00C52443">
        <w:t xml:space="preserve">ure 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tblGrid>
      <w:tr w:rsidR="006B10ED" w14:paraId="6576DEF8" w14:textId="77777777" w:rsidTr="006B10ED">
        <w:tc>
          <w:tcPr>
            <w:tcW w:w="8777" w:type="dxa"/>
          </w:tcPr>
          <w:p w14:paraId="11A0EB7D" w14:textId="73F08392" w:rsidR="006B10ED" w:rsidRDefault="00580D7B" w:rsidP="00F95344">
            <w:pPr>
              <w:pStyle w:val="CETBodytext"/>
              <w:jc w:val="left"/>
            </w:pPr>
            <w:r w:rsidRPr="004205C8">
              <w:rPr>
                <w:noProof/>
              </w:rPr>
              <w:drawing>
                <wp:inline distT="0" distB="0" distL="0" distR="0" wp14:anchorId="5B74780F" wp14:editId="6AAFDFA2">
                  <wp:extent cx="3961526" cy="159433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1031" cy="1610238"/>
                          </a:xfrm>
                          <a:prstGeom prst="rect">
                            <a:avLst/>
                          </a:prstGeom>
                          <a:noFill/>
                        </pic:spPr>
                      </pic:pic>
                    </a:graphicData>
                  </a:graphic>
                </wp:inline>
              </w:drawing>
            </w:r>
          </w:p>
        </w:tc>
      </w:tr>
    </w:tbl>
    <w:p w14:paraId="135DB4FE" w14:textId="4E848B34" w:rsidR="0027265B" w:rsidRDefault="000405D1" w:rsidP="006D6C55">
      <w:pPr>
        <w:pStyle w:val="CETBodytext"/>
      </w:pPr>
      <w:r w:rsidRPr="003156A1">
        <w:rPr>
          <w:i/>
          <w:iCs/>
        </w:rPr>
        <w:t>Fig</w:t>
      </w:r>
      <w:r w:rsidR="00ED5099" w:rsidRPr="003156A1">
        <w:rPr>
          <w:i/>
          <w:iCs/>
        </w:rPr>
        <w:t>ure 1:</w:t>
      </w:r>
      <w:r w:rsidRPr="003156A1">
        <w:rPr>
          <w:i/>
          <w:iCs/>
        </w:rPr>
        <w:t xml:space="preserve"> A detailed methodology of </w:t>
      </w:r>
      <w:r w:rsidR="00ED5713" w:rsidRPr="003156A1">
        <w:rPr>
          <w:i/>
          <w:iCs/>
        </w:rPr>
        <w:t xml:space="preserve">green waste biochar application in </w:t>
      </w:r>
      <w:r w:rsidR="00ED5099" w:rsidRPr="003156A1">
        <w:rPr>
          <w:i/>
          <w:iCs/>
        </w:rPr>
        <w:t xml:space="preserve">an </w:t>
      </w:r>
      <w:r w:rsidR="00ED5713" w:rsidRPr="003156A1">
        <w:rPr>
          <w:i/>
          <w:iCs/>
        </w:rPr>
        <w:t>agricultur</w:t>
      </w:r>
      <w:r w:rsidR="00ED5099" w:rsidRPr="003156A1">
        <w:rPr>
          <w:i/>
          <w:iCs/>
        </w:rPr>
        <w:t>al</w:t>
      </w:r>
      <w:r w:rsidR="00ED5713" w:rsidRPr="003156A1">
        <w:rPr>
          <w:i/>
          <w:iCs/>
        </w:rPr>
        <w:t xml:space="preserve"> practice</w:t>
      </w:r>
      <w:r w:rsidR="00ED5099">
        <w:t xml:space="preserve">. </w:t>
      </w:r>
    </w:p>
    <w:p w14:paraId="72D2EA87" w14:textId="0A198048" w:rsidR="001B7837" w:rsidRDefault="001B7837" w:rsidP="001B7837">
      <w:pPr>
        <w:pStyle w:val="CETheadingx"/>
      </w:pPr>
      <w:r>
        <w:lastRenderedPageBreak/>
        <w:t>Biochar</w:t>
      </w:r>
      <w:r w:rsidR="0030388A">
        <w:t xml:space="preserve"> analysis and</w:t>
      </w:r>
      <w:r>
        <w:t xml:space="preserve"> </w:t>
      </w:r>
      <w:proofErr w:type="spellStart"/>
      <w:r w:rsidR="0002024A">
        <w:t>c</w:t>
      </w:r>
      <w:r w:rsidR="0056579A">
        <w:t>haracteri</w:t>
      </w:r>
      <w:r w:rsidR="0002024A">
        <w:t>s</w:t>
      </w:r>
      <w:r w:rsidR="0056579A">
        <w:t>ation</w:t>
      </w:r>
      <w:proofErr w:type="spellEnd"/>
      <w:r>
        <w:t xml:space="preserve"> </w:t>
      </w:r>
    </w:p>
    <w:p w14:paraId="0FF29F7A" w14:textId="62BD8004" w:rsidR="008531A9" w:rsidRDefault="006F62EE" w:rsidP="005D4E8C">
      <w:pPr>
        <w:pStyle w:val="CETAddress"/>
      </w:pPr>
      <w:r>
        <w:t xml:space="preserve">The </w:t>
      </w:r>
      <w:r w:rsidR="0080737E">
        <w:t xml:space="preserve">pH and electrical conductivity (EC) </w:t>
      </w:r>
      <w:r w:rsidR="000B63A6">
        <w:t xml:space="preserve">of biomass and biochar </w:t>
      </w:r>
      <w:r w:rsidR="000C7A3E">
        <w:t>were</w:t>
      </w:r>
      <w:r w:rsidR="0080737E">
        <w:t xml:space="preserve"> </w:t>
      </w:r>
      <w:r w:rsidR="000B63A6">
        <w:t xml:space="preserve">determined </w:t>
      </w:r>
      <w:r w:rsidR="0080737E">
        <w:t>using a pH meter (Orion Star A121</w:t>
      </w:r>
      <w:r w:rsidR="005D4E8C">
        <w:t>, ThermoScientific</w:t>
      </w:r>
      <w:r w:rsidR="0080737E">
        <w:t>) and a conductivity meter (A329, ThermoScientific).</w:t>
      </w:r>
      <w:r w:rsidR="005600CB">
        <w:t xml:space="preserve"> </w:t>
      </w:r>
      <w:r w:rsidR="00073A7D">
        <w:t>For this</w:t>
      </w:r>
      <w:r w:rsidR="0002024A">
        <w:t xml:space="preserve">, </w:t>
      </w:r>
      <w:r w:rsidR="00073A7D">
        <w:t>t</w:t>
      </w:r>
      <w:r w:rsidR="009A2566">
        <w:t xml:space="preserve">he grinded and sieved biomass and biochar </w:t>
      </w:r>
      <w:r w:rsidR="00231AE6">
        <w:t>(</w:t>
      </w:r>
      <w:r w:rsidR="009C7B1A">
        <w:t>particle size</w:t>
      </w:r>
      <w:r w:rsidR="005D4E8C">
        <w:t xml:space="preserve"> </w:t>
      </w:r>
      <w:r w:rsidR="005D4E8C">
        <w:rPr>
          <w:rFonts w:cs="Arial"/>
        </w:rPr>
        <w:t>≤</w:t>
      </w:r>
      <w:r w:rsidR="005D4E8C">
        <w:t xml:space="preserve">125 </w:t>
      </w:r>
      <w:r w:rsidR="005D4E8C">
        <w:rPr>
          <w:rFonts w:cs="Arial"/>
        </w:rPr>
        <w:t>μ</w:t>
      </w:r>
      <w:r w:rsidR="005D4E8C">
        <w:t>m</w:t>
      </w:r>
      <w:r w:rsidR="00231AE6">
        <w:t>)</w:t>
      </w:r>
      <w:r w:rsidR="009C7B1A">
        <w:t xml:space="preserve"> </w:t>
      </w:r>
      <w:r w:rsidR="000C7A3E">
        <w:t>were</w:t>
      </w:r>
      <w:r w:rsidR="009A2566">
        <w:t xml:space="preserve"> mixed with distilled water </w:t>
      </w:r>
      <w:r w:rsidR="00DC76B8">
        <w:t xml:space="preserve">with a ratio of 1:5 and </w:t>
      </w:r>
      <w:r w:rsidR="000C7A3E">
        <w:t>were</w:t>
      </w:r>
      <w:r w:rsidR="00DC76B8">
        <w:t xml:space="preserve"> put in a shaker at 150 rpm for</w:t>
      </w:r>
      <w:r w:rsidR="00B1427B">
        <w:t xml:space="preserve"> </w:t>
      </w:r>
      <w:r w:rsidR="00DC76B8">
        <w:t>1</w:t>
      </w:r>
      <w:r w:rsidR="00B1427B">
        <w:t xml:space="preserve"> </w:t>
      </w:r>
      <w:r w:rsidR="00DC76B8">
        <w:t>h</w:t>
      </w:r>
      <w:r w:rsidR="00073A7D">
        <w:t xml:space="preserve">. </w:t>
      </w:r>
      <w:r w:rsidR="00CF3163" w:rsidRPr="00542718">
        <w:t>A combustion-type elemental analy</w:t>
      </w:r>
      <w:r w:rsidR="00542718">
        <w:t>s</w:t>
      </w:r>
      <w:r w:rsidR="00CF3163" w:rsidRPr="00542718">
        <w:t xml:space="preserve">er (EA 3000, Eurovector) </w:t>
      </w:r>
      <w:r w:rsidR="000C7A3E">
        <w:t>was</w:t>
      </w:r>
      <w:r w:rsidR="00CF3163" w:rsidRPr="00542718">
        <w:t xml:space="preserve"> used to determine carbon </w:t>
      </w:r>
      <w:r w:rsidR="00542718" w:rsidRPr="00542718">
        <w:t>(C)</w:t>
      </w:r>
      <w:r w:rsidR="00CF3163" w:rsidRPr="00542718">
        <w:t>, nitrogen (N</w:t>
      </w:r>
      <w:r w:rsidR="00542718">
        <w:t>),</w:t>
      </w:r>
      <w:r w:rsidR="00CF3163" w:rsidRPr="00542718">
        <w:t xml:space="preserve"> and hydrogen (H) content </w:t>
      </w:r>
      <w:r w:rsidR="00CF3163" w:rsidRPr="00357215">
        <w:t xml:space="preserve">of </w:t>
      </w:r>
      <w:r w:rsidR="00937A75">
        <w:t xml:space="preserve">the </w:t>
      </w:r>
      <w:r w:rsidR="00CF3163" w:rsidRPr="00357215">
        <w:t>biosolid and biochar</w:t>
      </w:r>
      <w:r w:rsidR="00CF3163" w:rsidRPr="00F87AB6">
        <w:rPr>
          <w:rFonts w:ascii="Times New Roman" w:hAnsi="Times New Roman"/>
        </w:rPr>
        <w:t xml:space="preserve">. </w:t>
      </w:r>
      <w:r w:rsidR="003D1585">
        <w:t xml:space="preserve">The </w:t>
      </w:r>
      <w:r w:rsidR="00F24189">
        <w:t>presence of nutrients in</w:t>
      </w:r>
      <w:r w:rsidR="003D1585">
        <w:t xml:space="preserve"> bi</w:t>
      </w:r>
      <w:r w:rsidR="00CB78B2">
        <w:t>o</w:t>
      </w:r>
      <w:r w:rsidR="003D1585">
        <w:t xml:space="preserve">mass and biochar </w:t>
      </w:r>
      <w:r w:rsidR="000C7A3E">
        <w:t>was</w:t>
      </w:r>
      <w:r w:rsidR="00231AE6">
        <w:t xml:space="preserve"> </w:t>
      </w:r>
      <w:r w:rsidR="003D1585">
        <w:t xml:space="preserve">conducted </w:t>
      </w:r>
      <w:r w:rsidR="00AA26A3">
        <w:t xml:space="preserve">by </w:t>
      </w:r>
      <w:r w:rsidR="003D1585">
        <w:t>inductively coupled plasma optical emission spectrometry (ICP-OES)</w:t>
      </w:r>
      <w:r w:rsidR="00D20C88" w:rsidRPr="00390976">
        <w:t xml:space="preserve"> using an Agilent 5110 ICP-OES that enables synchronous radial and axial measurement</w:t>
      </w:r>
      <w:r w:rsidR="006B625C">
        <w:t>s</w:t>
      </w:r>
      <w:r w:rsidR="00D20C88" w:rsidRPr="00390976">
        <w:t xml:space="preserve">. Before analysis, </w:t>
      </w:r>
      <w:r w:rsidR="009D37BD" w:rsidRPr="009B6EE8">
        <w:t>5</w:t>
      </w:r>
      <w:r w:rsidR="00D20C88" w:rsidRPr="009B6EE8">
        <w:t>00 mg</w:t>
      </w:r>
      <w:r w:rsidR="00D20C88" w:rsidRPr="00390976">
        <w:t xml:space="preserve"> of sample </w:t>
      </w:r>
      <w:r w:rsidR="000C7A3E">
        <w:t>was</w:t>
      </w:r>
      <w:r w:rsidR="00D20C88" w:rsidRPr="00390976">
        <w:t xml:space="preserve"> digested with </w:t>
      </w:r>
      <w:r w:rsidR="00D20C88">
        <w:t>8</w:t>
      </w:r>
      <w:r w:rsidR="00D20C88" w:rsidRPr="00390976">
        <w:t xml:space="preserve"> mL nitric acid and </w:t>
      </w:r>
      <w:r w:rsidR="00D20C88">
        <w:t>2</w:t>
      </w:r>
      <w:r w:rsidR="00D20C88" w:rsidRPr="00390976">
        <w:t xml:space="preserve"> mL hydrogen peroxide with a microwave digestion system (Ethos UP, Milestone). After digestion</w:t>
      </w:r>
      <w:r w:rsidR="007A44FC">
        <w:t>,</w:t>
      </w:r>
      <w:r w:rsidR="00D20C88" w:rsidRPr="00390976">
        <w:t xml:space="preserve"> samples </w:t>
      </w:r>
      <w:r w:rsidR="000C7A3E">
        <w:t>were</w:t>
      </w:r>
      <w:r w:rsidR="00D20C88" w:rsidRPr="00390976">
        <w:t xml:space="preserve"> diluted with deioni</w:t>
      </w:r>
      <w:r w:rsidR="006B625C">
        <w:t>s</w:t>
      </w:r>
      <w:r w:rsidR="00D20C88" w:rsidRPr="00390976">
        <w:t>ed water and filtered with 0.45 µm filter paper</w:t>
      </w:r>
      <w:r w:rsidR="00A554CB">
        <w:t xml:space="preserve">. </w:t>
      </w:r>
    </w:p>
    <w:p w14:paraId="717542AB" w14:textId="3FE5A482" w:rsidR="00640C52" w:rsidRDefault="007C065A" w:rsidP="00640C52">
      <w:pPr>
        <w:pStyle w:val="CETheadingx"/>
      </w:pPr>
      <w:r>
        <w:t>Pot test</w:t>
      </w:r>
      <w:r w:rsidR="00640C52">
        <w:t xml:space="preserve"> </w:t>
      </w:r>
    </w:p>
    <w:p w14:paraId="5BA66208" w14:textId="74E99EC6" w:rsidR="00412EF5" w:rsidRPr="00D056DE" w:rsidRDefault="00640C52" w:rsidP="007B358A">
      <w:pPr>
        <w:pStyle w:val="CETAddress"/>
        <w:rPr>
          <w:i/>
          <w:iCs/>
        </w:rPr>
      </w:pPr>
      <w:r>
        <w:t xml:space="preserve">Cucumbers </w:t>
      </w:r>
      <w:r w:rsidR="00FB4B1B" w:rsidRPr="00F7167C">
        <w:rPr>
          <w:i/>
          <w:iCs/>
        </w:rPr>
        <w:t>(Cucumis sativus</w:t>
      </w:r>
      <w:r w:rsidR="00FB4B1B" w:rsidRPr="00F7167C">
        <w:rPr>
          <w:i/>
          <w:iCs/>
          <w:lang w:val="en-US"/>
        </w:rPr>
        <w:t>)</w:t>
      </w:r>
      <w:r w:rsidR="00FB4B1B" w:rsidRPr="00F7167C">
        <w:rPr>
          <w:iCs/>
          <w:lang w:val="en-US"/>
        </w:rPr>
        <w:t xml:space="preserve"> </w:t>
      </w:r>
      <w:r>
        <w:t>with the v</w:t>
      </w:r>
      <w:r w:rsidR="00951AEB" w:rsidRPr="00640C52">
        <w:t>ariation Beautysun RZ mini cucumber</w:t>
      </w:r>
      <w:r>
        <w:t xml:space="preserve"> </w:t>
      </w:r>
      <w:r w:rsidR="002728C6">
        <w:t>we</w:t>
      </w:r>
      <w:r>
        <w:t xml:space="preserve">re used in this experiment.  </w:t>
      </w:r>
      <w:r w:rsidR="00601A8B">
        <w:t xml:space="preserve">Seeds </w:t>
      </w:r>
      <w:r w:rsidR="000C7A3E">
        <w:t>were</w:t>
      </w:r>
      <w:r w:rsidR="00601A8B">
        <w:t xml:space="preserve"> introduced </w:t>
      </w:r>
      <w:r w:rsidR="00445BF9">
        <w:t xml:space="preserve">in a </w:t>
      </w:r>
      <w:r w:rsidR="005C0E17">
        <w:t xml:space="preserve">soil </w:t>
      </w:r>
      <w:r w:rsidR="007B358A">
        <w:t>containing</w:t>
      </w:r>
      <w:r w:rsidR="005C0E17">
        <w:t xml:space="preserve"> </w:t>
      </w:r>
      <w:r w:rsidR="00445BF9">
        <w:t xml:space="preserve">95% potting soil and 5% perlite mix. </w:t>
      </w:r>
      <w:r w:rsidR="002728C6">
        <w:t>T</w:t>
      </w:r>
      <w:r w:rsidR="00726ED6">
        <w:t xml:space="preserve">he pots </w:t>
      </w:r>
      <w:r w:rsidR="000C7A3E">
        <w:t>were</w:t>
      </w:r>
      <w:r w:rsidR="00726ED6">
        <w:t xml:space="preserve"> kept </w:t>
      </w:r>
      <w:r w:rsidR="007C33CA">
        <w:t xml:space="preserve">in </w:t>
      </w:r>
      <w:r w:rsidR="00726ED6">
        <w:t xml:space="preserve">an </w:t>
      </w:r>
      <w:r w:rsidR="007B358A">
        <w:t>climate chamber (</w:t>
      </w:r>
      <w:r w:rsidR="00726ED6">
        <w:t>CLIMACELL</w:t>
      </w:r>
      <w:r w:rsidR="007B358A">
        <w:t xml:space="preserve"> EVO, MMM Group)</w:t>
      </w:r>
      <w:r w:rsidR="00726ED6">
        <w:t xml:space="preserve"> with a set temperature of 3</w:t>
      </w:r>
      <w:r w:rsidR="007B358A">
        <w:t xml:space="preserve">0 </w:t>
      </w:r>
      <w:r w:rsidR="007B358A">
        <w:rPr>
          <w:rFonts w:cs="Arial"/>
        </w:rPr>
        <w:t>°</w:t>
      </w:r>
      <w:r w:rsidR="007B358A">
        <w:t>C</w:t>
      </w:r>
      <w:r w:rsidR="00726ED6">
        <w:t xml:space="preserve">, relative humidity of 90%, and with no lighting for the first two days </w:t>
      </w:r>
      <w:r w:rsidR="00E14B81">
        <w:t>as per the greenhouse germination condition</w:t>
      </w:r>
      <w:r w:rsidR="007C33CA">
        <w:t>s</w:t>
      </w:r>
      <w:r w:rsidR="00E14B81">
        <w:t xml:space="preserve">. </w:t>
      </w:r>
      <w:r w:rsidR="00427F55">
        <w:t xml:space="preserve">After getting visual seedlings, </w:t>
      </w:r>
      <w:r w:rsidR="006F243E">
        <w:t>t</w:t>
      </w:r>
      <w:r w:rsidR="00412EF5">
        <w:t xml:space="preserve">he temperature </w:t>
      </w:r>
      <w:r w:rsidR="002728C6">
        <w:t>was</w:t>
      </w:r>
      <w:r w:rsidR="00412EF5">
        <w:t xml:space="preserve"> then lowered to 2</w:t>
      </w:r>
      <w:r w:rsidR="007B358A">
        <w:t xml:space="preserve">6 </w:t>
      </w:r>
      <w:r w:rsidR="007B358A">
        <w:rPr>
          <w:rFonts w:cs="Arial"/>
        </w:rPr>
        <w:t>°</w:t>
      </w:r>
      <w:r w:rsidR="007B358A">
        <w:t>C</w:t>
      </w:r>
      <w:r w:rsidR="00412EF5">
        <w:t xml:space="preserve"> and light </w:t>
      </w:r>
      <w:r w:rsidR="000C7A3E">
        <w:t>was</w:t>
      </w:r>
      <w:r w:rsidR="00412EF5">
        <w:t xml:space="preserve"> introduced for the rest 13 days of germination</w:t>
      </w:r>
      <w:r w:rsidR="00DC40E9">
        <w:t>.</w:t>
      </w:r>
      <w:r w:rsidR="003C387D" w:rsidRPr="004205C8">
        <w:t xml:space="preserve"> </w:t>
      </w:r>
      <w:r w:rsidR="00DC40E9">
        <w:t>A</w:t>
      </w:r>
      <w:r w:rsidR="003C387D" w:rsidRPr="004205C8">
        <w:t xml:space="preserve"> </w:t>
      </w:r>
      <w:r w:rsidR="00E24680" w:rsidRPr="004205C8">
        <w:t>volume of</w:t>
      </w:r>
      <w:r w:rsidR="00E24680">
        <w:t xml:space="preserve"> </w:t>
      </w:r>
      <w:r w:rsidR="00D0229B">
        <w:t>50 mL</w:t>
      </w:r>
      <w:r w:rsidR="004205C8">
        <w:t xml:space="preserve"> </w:t>
      </w:r>
      <w:r w:rsidR="00DC40E9">
        <w:t xml:space="preserve">of </w:t>
      </w:r>
      <w:r w:rsidR="004205C8">
        <w:t xml:space="preserve">water </w:t>
      </w:r>
      <w:r w:rsidR="002728C6">
        <w:t>was</w:t>
      </w:r>
      <w:r w:rsidR="004205C8" w:rsidRPr="004205C8">
        <w:t xml:space="preserve"> </w:t>
      </w:r>
      <w:r w:rsidR="00DC40E9">
        <w:t>fed</w:t>
      </w:r>
      <w:r w:rsidR="004205C8" w:rsidRPr="004205C8">
        <w:t xml:space="preserve"> </w:t>
      </w:r>
      <w:r w:rsidR="00463CAB">
        <w:t>every alternative day</w:t>
      </w:r>
      <w:r w:rsidR="00E24680">
        <w:t xml:space="preserve"> </w:t>
      </w:r>
      <w:r w:rsidR="00412EF5">
        <w:t xml:space="preserve">during the germination stage. After </w:t>
      </w:r>
      <w:r w:rsidR="007579B5">
        <w:t>day 13</w:t>
      </w:r>
      <w:r w:rsidR="00412EF5">
        <w:t xml:space="preserve">, the seedlings </w:t>
      </w:r>
      <w:r w:rsidR="000C7A3E">
        <w:t>were</w:t>
      </w:r>
      <w:r w:rsidR="00412EF5">
        <w:t xml:space="preserve"> transferred into </w:t>
      </w:r>
      <w:r w:rsidR="007579B5">
        <w:t xml:space="preserve">pots by filling with biochar amended </w:t>
      </w:r>
      <w:r w:rsidR="002728C6">
        <w:t>coco-peat substrate</w:t>
      </w:r>
      <w:r w:rsidR="00412EF5">
        <w:t xml:space="preserve">. </w:t>
      </w:r>
      <w:r w:rsidR="002848C7">
        <w:t xml:space="preserve">Six </w:t>
      </w:r>
      <w:r w:rsidR="00481E80">
        <w:t xml:space="preserve">seedlings were </w:t>
      </w:r>
      <w:r w:rsidR="00C14F3E">
        <w:t>grown with duplicates for each biochar type</w:t>
      </w:r>
      <w:r w:rsidR="002848C7">
        <w:t xml:space="preserve"> </w:t>
      </w:r>
      <w:r w:rsidR="00122D57">
        <w:t xml:space="preserve">by applying 0% and 2% biochar </w:t>
      </w:r>
      <w:r w:rsidR="00BD076D">
        <w:t>produced at three temperature conditions</w:t>
      </w:r>
      <w:r w:rsidR="00BE0D5B">
        <w:t xml:space="preserve"> (</w:t>
      </w:r>
      <w:r w:rsidR="00BD076D">
        <w:t>300, 350, and 550</w:t>
      </w:r>
      <w:r w:rsidR="007B358A">
        <w:t xml:space="preserve"> </w:t>
      </w:r>
      <w:r w:rsidR="00705CCC" w:rsidRPr="000B48A2">
        <w:rPr>
          <w:iCs/>
          <w:szCs w:val="22"/>
        </w:rPr>
        <w:t>°</w:t>
      </w:r>
      <w:r w:rsidR="00BD076D">
        <w:t>C</w:t>
      </w:r>
      <w:r w:rsidR="00BE0D5B">
        <w:t>)</w:t>
      </w:r>
      <w:r w:rsidR="00BD076D">
        <w:t xml:space="preserve"> </w:t>
      </w:r>
      <w:r w:rsidR="00DF6374">
        <w:t xml:space="preserve">to observe </w:t>
      </w:r>
      <w:r w:rsidR="00B75049">
        <w:t xml:space="preserve">the impact of </w:t>
      </w:r>
      <w:r w:rsidR="00DF6374">
        <w:t xml:space="preserve">biochar on </w:t>
      </w:r>
      <w:r w:rsidR="00202B8A">
        <w:t xml:space="preserve">cucumber </w:t>
      </w:r>
      <w:r w:rsidR="00A20C8C" w:rsidRPr="00A20C8C">
        <w:rPr>
          <w:i/>
          <w:iCs/>
        </w:rPr>
        <w:t>(</w:t>
      </w:r>
      <w:hyperlink r:id="rId12" w:history="1">
        <w:r w:rsidR="00A20C8C" w:rsidRPr="00A20C8C">
          <w:rPr>
            <w:rStyle w:val="Hyperlink"/>
            <w:rFonts w:cs="Arial"/>
            <w:i/>
            <w:iCs/>
            <w:color w:val="auto"/>
            <w:u w:val="none"/>
            <w:shd w:val="clear" w:color="auto" w:fill="FFFFFF"/>
          </w:rPr>
          <w:t>Cucurbitaceae</w:t>
        </w:r>
      </w:hyperlink>
      <w:r w:rsidR="00A20C8C" w:rsidRPr="00A20C8C">
        <w:t>)</w:t>
      </w:r>
      <w:r w:rsidR="00A20C8C">
        <w:t xml:space="preserve"> </w:t>
      </w:r>
      <w:r w:rsidR="00511B69">
        <w:t xml:space="preserve">plant growth. </w:t>
      </w:r>
      <w:r w:rsidR="00CD4D7F">
        <w:t>According to the greenhouse condition</w:t>
      </w:r>
      <w:r w:rsidR="00761F02">
        <w:t>s</w:t>
      </w:r>
      <w:r w:rsidR="00CD4D7F">
        <w:t>, d</w:t>
      </w:r>
      <w:r w:rsidR="00412EF5">
        <w:t xml:space="preserve">ry coco-peat substrate </w:t>
      </w:r>
      <w:r w:rsidR="000C7A3E">
        <w:t xml:space="preserve">was </w:t>
      </w:r>
      <w:r w:rsidR="00412EF5">
        <w:t xml:space="preserve">initially washed, soaked in water, and allowed to drain for a period of two days before </w:t>
      </w:r>
      <w:r w:rsidR="00CD4D7F">
        <w:t>mixing with biochar</w:t>
      </w:r>
      <w:r w:rsidR="00412EF5">
        <w:t xml:space="preserve">. </w:t>
      </w:r>
      <w:r w:rsidR="00D56EFF">
        <w:t xml:space="preserve">The </w:t>
      </w:r>
      <w:r w:rsidR="004B3F30">
        <w:t xml:space="preserve">cucumber plant growth </w:t>
      </w:r>
      <w:r w:rsidR="004B2B22">
        <w:t xml:space="preserve">test </w:t>
      </w:r>
      <w:r w:rsidR="000C7A3E">
        <w:t>was</w:t>
      </w:r>
      <w:r w:rsidR="004B2B22">
        <w:t xml:space="preserve"> conducted inside the</w:t>
      </w:r>
      <w:r w:rsidR="00D56EFF">
        <w:t xml:space="preserve"> </w:t>
      </w:r>
      <w:r w:rsidR="007B358A">
        <w:t>climate chamber at a temperature of</w:t>
      </w:r>
      <w:r w:rsidR="00D56EFF">
        <w:t xml:space="preserve"> 26</w:t>
      </w:r>
      <w:r w:rsidR="007B358A">
        <w:t xml:space="preserve"> </w:t>
      </w:r>
      <w:r w:rsidR="00705CCC" w:rsidRPr="000B48A2">
        <w:rPr>
          <w:iCs/>
          <w:szCs w:val="22"/>
        </w:rPr>
        <w:t>°</w:t>
      </w:r>
      <w:r w:rsidR="00D56EFF">
        <w:t xml:space="preserve">C </w:t>
      </w:r>
      <w:r w:rsidR="007C2674">
        <w:t xml:space="preserve">and </w:t>
      </w:r>
      <w:r w:rsidR="00D56EFF">
        <w:t>80% relative humidity</w:t>
      </w:r>
      <w:r w:rsidR="007C2674">
        <w:t xml:space="preserve"> </w:t>
      </w:r>
      <w:r w:rsidR="004B2B22">
        <w:t>for 24</w:t>
      </w:r>
      <w:r w:rsidR="00427290">
        <w:t xml:space="preserve"> </w:t>
      </w:r>
      <w:r w:rsidR="004B2B22">
        <w:t>h</w:t>
      </w:r>
      <w:r w:rsidR="00E00711">
        <w:t>. V</w:t>
      </w:r>
      <w:r w:rsidR="007C2674">
        <w:t xml:space="preserve">isible lighting </w:t>
      </w:r>
      <w:r w:rsidR="00694A7A">
        <w:t>of 10</w:t>
      </w:r>
      <w:r w:rsidR="00427290">
        <w:t xml:space="preserve"> </w:t>
      </w:r>
      <w:r w:rsidR="00694A7A">
        <w:t xml:space="preserve">klux </w:t>
      </w:r>
      <w:r w:rsidR="007C2674">
        <w:t>and CO</w:t>
      </w:r>
      <w:r w:rsidR="007C2674" w:rsidRPr="00694A7A">
        <w:rPr>
          <w:vertAlign w:val="subscript"/>
        </w:rPr>
        <w:t>2</w:t>
      </w:r>
      <w:r w:rsidR="007C2674">
        <w:t xml:space="preserve"> concentration</w:t>
      </w:r>
      <w:r w:rsidR="00694A7A">
        <w:t>s</w:t>
      </w:r>
      <w:r w:rsidR="007C2674">
        <w:t xml:space="preserve"> of 1000 ppm </w:t>
      </w:r>
      <w:r w:rsidR="000C7A3E">
        <w:t>were</w:t>
      </w:r>
      <w:r w:rsidR="00E00711">
        <w:t xml:space="preserve"> introduced </w:t>
      </w:r>
      <w:r w:rsidR="007C2674">
        <w:t>for 12 h</w:t>
      </w:r>
      <w:r w:rsidR="004B2B22">
        <w:t xml:space="preserve"> </w:t>
      </w:r>
      <w:r w:rsidR="007C2674">
        <w:t>corresponding to daytime conditions</w:t>
      </w:r>
      <w:r w:rsidR="00BD27A3">
        <w:t xml:space="preserve">. In </w:t>
      </w:r>
      <w:r w:rsidR="0017354E">
        <w:t>nighttime</w:t>
      </w:r>
      <w:r w:rsidR="00066061">
        <w:t xml:space="preserve">, </w:t>
      </w:r>
      <w:r w:rsidR="00BD27A3">
        <w:t xml:space="preserve">the </w:t>
      </w:r>
      <w:r w:rsidR="00E00711">
        <w:t>microclimate conditions</w:t>
      </w:r>
      <w:r w:rsidR="00BD27A3">
        <w:t xml:space="preserve"> </w:t>
      </w:r>
      <w:r w:rsidR="000C7A3E">
        <w:t>were</w:t>
      </w:r>
      <w:r w:rsidR="00BD27A3">
        <w:t xml:space="preserve"> </w:t>
      </w:r>
      <w:r w:rsidR="00E00711">
        <w:t xml:space="preserve">set to </w:t>
      </w:r>
      <w:r w:rsidR="007C2674">
        <w:t>1.8</w:t>
      </w:r>
      <w:r w:rsidR="00066061">
        <w:t xml:space="preserve"> </w:t>
      </w:r>
      <w:r w:rsidR="007C2674">
        <w:t xml:space="preserve">klux </w:t>
      </w:r>
      <w:r w:rsidR="00694A7A">
        <w:t xml:space="preserve">of visible light </w:t>
      </w:r>
      <w:r w:rsidR="007C2674">
        <w:t>and 400</w:t>
      </w:r>
      <w:r w:rsidR="00066061">
        <w:t xml:space="preserve"> </w:t>
      </w:r>
      <w:r w:rsidR="007C2674">
        <w:t>ppm of CO</w:t>
      </w:r>
      <w:r w:rsidR="007C2674" w:rsidRPr="00694A7A">
        <w:rPr>
          <w:vertAlign w:val="subscript"/>
        </w:rPr>
        <w:t>2</w:t>
      </w:r>
      <w:r w:rsidR="007C2674">
        <w:t xml:space="preserve"> </w:t>
      </w:r>
      <w:r w:rsidR="00694A7A">
        <w:t>levels</w:t>
      </w:r>
      <w:r w:rsidR="003E29FD" w:rsidRPr="003E29FD">
        <w:t xml:space="preserve"> </w:t>
      </w:r>
      <w:r w:rsidR="003E29FD">
        <w:t>for the next 12 hours equivalent to night</w:t>
      </w:r>
      <w:r w:rsidR="00FA74D2">
        <w:t xml:space="preserve"> </w:t>
      </w:r>
      <w:r w:rsidR="003E29FD">
        <w:t>time conditions</w:t>
      </w:r>
      <w:r w:rsidR="0017354E">
        <w:t xml:space="preserve">. The whole process </w:t>
      </w:r>
      <w:r w:rsidR="000C7A3E">
        <w:t>was</w:t>
      </w:r>
      <w:r w:rsidR="0017354E">
        <w:t xml:space="preserve"> </w:t>
      </w:r>
      <w:r w:rsidR="009A1D1E">
        <w:t>sustained</w:t>
      </w:r>
      <w:r w:rsidR="003E29FD">
        <w:t xml:space="preserve"> for the complete analysis of </w:t>
      </w:r>
      <w:r w:rsidR="009A1D1E">
        <w:t xml:space="preserve">the </w:t>
      </w:r>
      <w:r w:rsidR="003E29FD">
        <w:t>plant growth study.</w:t>
      </w:r>
      <w:r w:rsidR="00694A7A">
        <w:t xml:space="preserve"> </w:t>
      </w:r>
      <w:r w:rsidR="00287EFC" w:rsidRPr="00254E2E">
        <w:t xml:space="preserve">After </w:t>
      </w:r>
      <w:r w:rsidR="00254E2E" w:rsidRPr="00254E2E">
        <w:t xml:space="preserve">thirteen </w:t>
      </w:r>
      <w:r w:rsidR="00287EFC" w:rsidRPr="00254E2E">
        <w:t>day</w:t>
      </w:r>
      <w:r w:rsidR="00254E2E" w:rsidRPr="00254E2E">
        <w:t xml:space="preserve">s, </w:t>
      </w:r>
      <w:r w:rsidR="00287EFC" w:rsidRPr="00254E2E">
        <w:t>the</w:t>
      </w:r>
      <w:r w:rsidR="00287EFC">
        <w:t xml:space="preserve"> plants </w:t>
      </w:r>
      <w:r w:rsidR="00784C5F">
        <w:t xml:space="preserve">were </w:t>
      </w:r>
      <w:r w:rsidR="00287EFC">
        <w:t xml:space="preserve">irrigated with nutrients by preparing a solution </w:t>
      </w:r>
      <w:r w:rsidR="009B6148">
        <w:t xml:space="preserve">reported in </w:t>
      </w:r>
      <w:r w:rsidR="009B6148" w:rsidRPr="00C953D4">
        <w:t>Table 1.</w:t>
      </w:r>
      <w:r w:rsidR="009B6148">
        <w:t xml:space="preserve"> </w:t>
      </w:r>
    </w:p>
    <w:p w14:paraId="1820B50D" w14:textId="65E6492A" w:rsidR="009D670D" w:rsidRPr="00EF17D2" w:rsidRDefault="00DF026F" w:rsidP="00EF17D2">
      <w:pPr>
        <w:pStyle w:val="Caption"/>
        <w:keepNext/>
        <w:spacing w:before="240" w:after="80" w:line="240" w:lineRule="exact"/>
        <w:rPr>
          <w:b w:val="0"/>
          <w:bCs w:val="0"/>
          <w:i/>
          <w:iCs/>
          <w:color w:val="000000" w:themeColor="text1"/>
          <w:lang w:val="en-US"/>
        </w:rPr>
      </w:pPr>
      <w:r w:rsidRPr="00670FAE">
        <w:rPr>
          <w:b w:val="0"/>
          <w:bCs w:val="0"/>
          <w:i/>
          <w:iCs/>
          <w:color w:val="000000" w:themeColor="text1"/>
        </w:rPr>
        <w:t xml:space="preserve">Table </w:t>
      </w:r>
      <w:r w:rsidRPr="00670FAE">
        <w:rPr>
          <w:b w:val="0"/>
          <w:bCs w:val="0"/>
          <w:i/>
          <w:iCs/>
          <w:color w:val="000000" w:themeColor="text1"/>
        </w:rPr>
        <w:fldChar w:fldCharType="begin"/>
      </w:r>
      <w:r w:rsidRPr="00670FAE">
        <w:rPr>
          <w:b w:val="0"/>
          <w:bCs w:val="0"/>
          <w:i/>
          <w:iCs/>
          <w:color w:val="000000" w:themeColor="text1"/>
        </w:rPr>
        <w:instrText xml:space="preserve"> SEQ Table \* ARABIC </w:instrText>
      </w:r>
      <w:r w:rsidRPr="00670FAE">
        <w:rPr>
          <w:b w:val="0"/>
          <w:bCs w:val="0"/>
          <w:i/>
          <w:iCs/>
          <w:color w:val="000000" w:themeColor="text1"/>
        </w:rPr>
        <w:fldChar w:fldCharType="separate"/>
      </w:r>
      <w:r w:rsidR="002B3626">
        <w:rPr>
          <w:b w:val="0"/>
          <w:bCs w:val="0"/>
          <w:i/>
          <w:iCs/>
          <w:noProof/>
          <w:color w:val="000000" w:themeColor="text1"/>
        </w:rPr>
        <w:t>1</w:t>
      </w:r>
      <w:r w:rsidRPr="00670FAE">
        <w:rPr>
          <w:b w:val="0"/>
          <w:bCs w:val="0"/>
          <w:i/>
          <w:iCs/>
          <w:color w:val="000000" w:themeColor="text1"/>
        </w:rPr>
        <w:fldChar w:fldCharType="end"/>
      </w:r>
      <w:r w:rsidRPr="00670FAE">
        <w:rPr>
          <w:b w:val="0"/>
          <w:bCs w:val="0"/>
          <w:i/>
          <w:iCs/>
          <w:color w:val="000000" w:themeColor="text1"/>
          <w:lang w:val="en-US"/>
        </w:rPr>
        <w:t xml:space="preserve">: </w:t>
      </w:r>
      <w:r w:rsidR="005E2290">
        <w:rPr>
          <w:b w:val="0"/>
          <w:bCs w:val="0"/>
          <w:i/>
          <w:iCs/>
          <w:color w:val="000000" w:themeColor="text1"/>
          <w:lang w:val="en-US"/>
        </w:rPr>
        <w:t xml:space="preserve">A complete recipe of </w:t>
      </w:r>
      <w:r w:rsidR="00C163D8">
        <w:rPr>
          <w:b w:val="0"/>
          <w:bCs w:val="0"/>
          <w:i/>
          <w:iCs/>
          <w:color w:val="000000" w:themeColor="text1"/>
          <w:lang w:val="en-US"/>
        </w:rPr>
        <w:t>nutrients</w:t>
      </w:r>
      <w:r w:rsidR="005E2290">
        <w:rPr>
          <w:b w:val="0"/>
          <w:bCs w:val="0"/>
          <w:i/>
          <w:iCs/>
          <w:color w:val="000000" w:themeColor="text1"/>
          <w:lang w:val="en-US"/>
        </w:rPr>
        <w:t xml:space="preserve"> used for</w:t>
      </w:r>
      <w:r w:rsidR="00C163D8">
        <w:rPr>
          <w:b w:val="0"/>
          <w:bCs w:val="0"/>
          <w:i/>
          <w:iCs/>
          <w:color w:val="000000" w:themeColor="text1"/>
          <w:lang w:val="en-US"/>
        </w:rPr>
        <w:t xml:space="preserve"> irrigation</w:t>
      </w:r>
      <w:r w:rsidR="00EF17D2">
        <w:rPr>
          <w:b w:val="0"/>
          <w:bCs w:val="0"/>
          <w:i/>
          <w:iCs/>
          <w:color w:val="000000" w:themeColor="text1"/>
          <w:lang w:val="en-US"/>
        </w:rPr>
        <w:t>.</w:t>
      </w:r>
    </w:p>
    <w:tbl>
      <w:tblPr>
        <w:tblStyle w:val="PlainTable21"/>
        <w:tblW w:w="0" w:type="auto"/>
        <w:tblLook w:val="04A0" w:firstRow="1" w:lastRow="0" w:firstColumn="1" w:lastColumn="0" w:noHBand="0" w:noVBand="1"/>
      </w:tblPr>
      <w:tblGrid>
        <w:gridCol w:w="3568"/>
        <w:gridCol w:w="1260"/>
      </w:tblGrid>
      <w:tr w:rsidR="002250B0" w:rsidRPr="003156A1" w14:paraId="48F73F72" w14:textId="77777777" w:rsidTr="00E250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8" w:type="dxa"/>
          </w:tcPr>
          <w:p w14:paraId="2F0310D8" w14:textId="77777777" w:rsidR="002250B0" w:rsidRPr="003156A1" w:rsidRDefault="002250B0" w:rsidP="00E25053">
            <w:pPr>
              <w:pStyle w:val="CETBodytext"/>
              <w:rPr>
                <w:rFonts w:asciiTheme="minorBidi" w:hAnsiTheme="minorBidi" w:cstheme="minorBidi"/>
              </w:rPr>
            </w:pPr>
            <w:bookmarkStart w:id="2" w:name="OLE_LINK2"/>
            <w:bookmarkStart w:id="3" w:name="OLE_LINK3"/>
            <w:r w:rsidRPr="003156A1">
              <w:rPr>
                <w:rFonts w:asciiTheme="minorBidi" w:hAnsiTheme="minorBidi" w:cstheme="minorBidi"/>
              </w:rPr>
              <w:t>Solution 1</w:t>
            </w:r>
          </w:p>
        </w:tc>
        <w:tc>
          <w:tcPr>
            <w:tcW w:w="1260" w:type="dxa"/>
          </w:tcPr>
          <w:p w14:paraId="23A9ED09" w14:textId="77777777" w:rsidR="002250B0" w:rsidRPr="003156A1" w:rsidRDefault="002250B0" w:rsidP="00E25053">
            <w:pPr>
              <w:pStyle w:val="CETBodytext"/>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rPr>
            </w:pPr>
            <w:r w:rsidRPr="003156A1">
              <w:rPr>
                <w:rFonts w:asciiTheme="minorBidi" w:hAnsiTheme="minorBidi" w:cstheme="minorBidi"/>
              </w:rPr>
              <w:t xml:space="preserve">Amounts </w:t>
            </w:r>
          </w:p>
        </w:tc>
      </w:tr>
      <w:tr w:rsidR="002250B0" w:rsidRPr="003156A1" w14:paraId="542AA5E1" w14:textId="77777777" w:rsidTr="00E25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8" w:type="dxa"/>
          </w:tcPr>
          <w:p w14:paraId="5049D5B3" w14:textId="77777777" w:rsidR="002250B0" w:rsidRPr="003156A1" w:rsidRDefault="002250B0" w:rsidP="00E25053">
            <w:pPr>
              <w:pStyle w:val="CETBodytext"/>
              <w:rPr>
                <w:rFonts w:asciiTheme="minorBidi" w:hAnsiTheme="minorBidi" w:cstheme="minorBidi"/>
                <w:b w:val="0"/>
                <w:bCs w:val="0"/>
              </w:rPr>
            </w:pPr>
            <w:r w:rsidRPr="003156A1">
              <w:rPr>
                <w:rFonts w:asciiTheme="minorBidi" w:hAnsiTheme="minorBidi" w:cstheme="minorBidi"/>
                <w:b w:val="0"/>
                <w:bCs w:val="0"/>
              </w:rPr>
              <w:t>Water (L)</w:t>
            </w:r>
          </w:p>
        </w:tc>
        <w:tc>
          <w:tcPr>
            <w:tcW w:w="1260" w:type="dxa"/>
          </w:tcPr>
          <w:p w14:paraId="3B981356" w14:textId="77777777" w:rsidR="002250B0" w:rsidRPr="003156A1" w:rsidRDefault="002250B0" w:rsidP="00E25053">
            <w:pPr>
              <w:pStyle w:val="CETBodytex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3156A1">
              <w:rPr>
                <w:rFonts w:asciiTheme="minorBidi" w:hAnsiTheme="minorBidi" w:cstheme="minorBidi"/>
              </w:rPr>
              <w:t xml:space="preserve">200 </w:t>
            </w:r>
          </w:p>
        </w:tc>
      </w:tr>
      <w:tr w:rsidR="002250B0" w:rsidRPr="003156A1" w14:paraId="4F8E8288" w14:textId="77777777" w:rsidTr="00E25053">
        <w:tc>
          <w:tcPr>
            <w:cnfStyle w:val="001000000000" w:firstRow="0" w:lastRow="0" w:firstColumn="1" w:lastColumn="0" w:oddVBand="0" w:evenVBand="0" w:oddHBand="0" w:evenHBand="0" w:firstRowFirstColumn="0" w:firstRowLastColumn="0" w:lastRowFirstColumn="0" w:lastRowLastColumn="0"/>
            <w:tcW w:w="3568" w:type="dxa"/>
          </w:tcPr>
          <w:p w14:paraId="032A8833" w14:textId="77777777" w:rsidR="002250B0" w:rsidRPr="003156A1" w:rsidRDefault="002250B0" w:rsidP="00E25053">
            <w:pPr>
              <w:pStyle w:val="CETBodytext"/>
              <w:rPr>
                <w:rFonts w:asciiTheme="minorBidi" w:hAnsiTheme="minorBidi" w:cstheme="minorBidi"/>
              </w:rPr>
            </w:pPr>
            <w:proofErr w:type="spellStart"/>
            <w:r w:rsidRPr="003156A1">
              <w:rPr>
                <w:rFonts w:asciiTheme="minorBidi" w:hAnsiTheme="minorBidi" w:cstheme="minorBidi"/>
                <w:b w:val="0"/>
                <w:bCs w:val="0"/>
              </w:rPr>
              <w:t>YaraTera</w:t>
            </w:r>
            <w:proofErr w:type="spellEnd"/>
            <w:r w:rsidRPr="003156A1">
              <w:rPr>
                <w:rFonts w:asciiTheme="minorBidi" w:hAnsiTheme="minorBidi" w:cstheme="minorBidi"/>
                <w:b w:val="0"/>
                <w:bCs w:val="0"/>
              </w:rPr>
              <w:t xml:space="preserve"> </w:t>
            </w:r>
            <w:proofErr w:type="spellStart"/>
            <w:r w:rsidRPr="003156A1">
              <w:rPr>
                <w:rFonts w:asciiTheme="minorBidi" w:hAnsiTheme="minorBidi" w:cstheme="minorBidi"/>
                <w:b w:val="0"/>
                <w:bCs w:val="0"/>
              </w:rPr>
              <w:t>Calcinit</w:t>
            </w:r>
            <w:proofErr w:type="spellEnd"/>
            <w:r w:rsidRPr="003156A1">
              <w:rPr>
                <w:rFonts w:asciiTheme="minorBidi" w:hAnsiTheme="minorBidi" w:cstheme="minorBidi"/>
                <w:b w:val="0"/>
                <w:bCs w:val="0"/>
              </w:rPr>
              <w:t xml:space="preserve"> (kg)</w:t>
            </w:r>
          </w:p>
          <w:p w14:paraId="11B7CFBE" w14:textId="77777777" w:rsidR="002250B0" w:rsidRPr="003156A1" w:rsidRDefault="002250B0" w:rsidP="00E25053">
            <w:pPr>
              <w:pStyle w:val="CETBodytext"/>
              <w:rPr>
                <w:rFonts w:asciiTheme="minorBidi" w:hAnsiTheme="minorBidi" w:cstheme="minorBidi"/>
              </w:rPr>
            </w:pPr>
            <w:r w:rsidRPr="003156A1">
              <w:rPr>
                <w:rFonts w:asciiTheme="minorBidi" w:hAnsiTheme="minorBidi" w:cstheme="minorBidi"/>
                <w:b w:val="0"/>
                <w:bCs w:val="0"/>
              </w:rPr>
              <w:t xml:space="preserve">     Total nitrogen N (%)</w:t>
            </w:r>
          </w:p>
          <w:p w14:paraId="53A95CE1" w14:textId="77777777" w:rsidR="002250B0" w:rsidRPr="003156A1" w:rsidRDefault="002250B0" w:rsidP="00E25053">
            <w:pPr>
              <w:pStyle w:val="CETBodytext"/>
              <w:rPr>
                <w:rFonts w:asciiTheme="minorBidi" w:hAnsiTheme="minorBidi" w:cstheme="minorBidi"/>
                <w:b w:val="0"/>
                <w:bCs w:val="0"/>
              </w:rPr>
            </w:pPr>
            <w:r w:rsidRPr="003156A1">
              <w:rPr>
                <w:rFonts w:asciiTheme="minorBidi" w:hAnsiTheme="minorBidi" w:cstheme="minorBidi"/>
                <w:b w:val="0"/>
                <w:bCs w:val="0"/>
              </w:rPr>
              <w:t xml:space="preserve">     Calcium (</w:t>
            </w:r>
            <w:proofErr w:type="spellStart"/>
            <w:r w:rsidRPr="003156A1">
              <w:rPr>
                <w:rFonts w:asciiTheme="minorBidi" w:hAnsiTheme="minorBidi" w:cstheme="minorBidi"/>
                <w:b w:val="0"/>
                <w:bCs w:val="0"/>
              </w:rPr>
              <w:t>CaO</w:t>
            </w:r>
            <w:proofErr w:type="spellEnd"/>
            <w:r w:rsidRPr="003156A1">
              <w:rPr>
                <w:rFonts w:asciiTheme="minorBidi" w:hAnsiTheme="minorBidi" w:cstheme="minorBidi"/>
                <w:b w:val="0"/>
                <w:bCs w:val="0"/>
              </w:rPr>
              <w:t>) (%)</w:t>
            </w:r>
          </w:p>
        </w:tc>
        <w:tc>
          <w:tcPr>
            <w:tcW w:w="1260" w:type="dxa"/>
          </w:tcPr>
          <w:p w14:paraId="235CFEB4" w14:textId="77777777" w:rsidR="002250B0" w:rsidRPr="003156A1" w:rsidRDefault="002250B0" w:rsidP="00E25053">
            <w:pPr>
              <w:pStyle w:val="CETBodytex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3156A1">
              <w:rPr>
                <w:rFonts w:asciiTheme="minorBidi" w:hAnsiTheme="minorBidi" w:cstheme="minorBidi"/>
              </w:rPr>
              <w:t xml:space="preserve">23 </w:t>
            </w:r>
          </w:p>
          <w:p w14:paraId="41A4067F" w14:textId="77777777" w:rsidR="002250B0" w:rsidRPr="003156A1" w:rsidRDefault="002250B0" w:rsidP="00E25053">
            <w:pPr>
              <w:pStyle w:val="CETBodytex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3156A1">
              <w:rPr>
                <w:rFonts w:asciiTheme="minorBidi" w:hAnsiTheme="minorBidi" w:cstheme="minorBidi"/>
              </w:rPr>
              <w:t>15.5</w:t>
            </w:r>
          </w:p>
          <w:p w14:paraId="4C9A1E70" w14:textId="77777777" w:rsidR="002250B0" w:rsidRPr="003156A1" w:rsidRDefault="002250B0" w:rsidP="00E25053">
            <w:pPr>
              <w:pStyle w:val="CETBodytex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3156A1">
              <w:rPr>
                <w:rFonts w:asciiTheme="minorBidi" w:hAnsiTheme="minorBidi" w:cstheme="minorBidi"/>
              </w:rPr>
              <w:t>26.5</w:t>
            </w:r>
          </w:p>
        </w:tc>
      </w:tr>
      <w:tr w:rsidR="002250B0" w:rsidRPr="003156A1" w14:paraId="120B4E05" w14:textId="77777777" w:rsidTr="00E25053">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3568" w:type="dxa"/>
          </w:tcPr>
          <w:p w14:paraId="29327F10" w14:textId="77777777" w:rsidR="002250B0" w:rsidRPr="003156A1" w:rsidRDefault="002250B0" w:rsidP="00E25053">
            <w:pPr>
              <w:pStyle w:val="CETBodytext"/>
              <w:rPr>
                <w:rFonts w:asciiTheme="minorBidi" w:hAnsiTheme="minorBidi" w:cstheme="minorBidi"/>
                <w:b w:val="0"/>
                <w:bCs w:val="0"/>
              </w:rPr>
            </w:pPr>
            <w:r w:rsidRPr="003156A1">
              <w:rPr>
                <w:rFonts w:asciiTheme="minorBidi" w:hAnsiTheme="minorBidi" w:cstheme="minorBidi"/>
                <w:b w:val="0"/>
                <w:bCs w:val="0"/>
              </w:rPr>
              <w:t xml:space="preserve">Iron Fe DTPA (6%) </w:t>
            </w:r>
            <w:r>
              <w:rPr>
                <w:rFonts w:asciiTheme="minorBidi" w:hAnsiTheme="minorBidi" w:cstheme="minorBidi"/>
                <w:b w:val="0"/>
                <w:bCs w:val="0"/>
              </w:rPr>
              <w:t>k</w:t>
            </w:r>
            <w:r w:rsidRPr="003156A1">
              <w:rPr>
                <w:rFonts w:asciiTheme="minorBidi" w:hAnsiTheme="minorBidi" w:cstheme="minorBidi"/>
                <w:b w:val="0"/>
                <w:bCs w:val="0"/>
              </w:rPr>
              <w:t>g</w:t>
            </w:r>
          </w:p>
        </w:tc>
        <w:tc>
          <w:tcPr>
            <w:tcW w:w="1260" w:type="dxa"/>
          </w:tcPr>
          <w:p w14:paraId="1141529F" w14:textId="77777777" w:rsidR="002250B0" w:rsidRPr="003156A1" w:rsidRDefault="002250B0" w:rsidP="00E25053">
            <w:pPr>
              <w:pStyle w:val="CETBodytex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3156A1">
              <w:rPr>
                <w:rFonts w:asciiTheme="minorBidi" w:hAnsiTheme="minorBidi" w:cstheme="minorBidi"/>
              </w:rPr>
              <w:t xml:space="preserve">0.25 </w:t>
            </w:r>
          </w:p>
        </w:tc>
      </w:tr>
      <w:tr w:rsidR="002250B0" w:rsidRPr="003156A1" w14:paraId="4B530112" w14:textId="77777777" w:rsidTr="00E25053">
        <w:trPr>
          <w:trHeight w:val="48"/>
        </w:trPr>
        <w:tc>
          <w:tcPr>
            <w:cnfStyle w:val="001000000000" w:firstRow="0" w:lastRow="0" w:firstColumn="1" w:lastColumn="0" w:oddVBand="0" w:evenVBand="0" w:oddHBand="0" w:evenHBand="0" w:firstRowFirstColumn="0" w:firstRowLastColumn="0" w:lastRowFirstColumn="0" w:lastRowLastColumn="0"/>
            <w:tcW w:w="3568" w:type="dxa"/>
          </w:tcPr>
          <w:p w14:paraId="56BCC864" w14:textId="77777777" w:rsidR="002250B0" w:rsidRPr="003156A1" w:rsidRDefault="002250B0" w:rsidP="00E25053">
            <w:pPr>
              <w:pStyle w:val="CETBodytext"/>
              <w:rPr>
                <w:rFonts w:asciiTheme="minorBidi" w:hAnsiTheme="minorBidi" w:cstheme="minorBidi"/>
              </w:rPr>
            </w:pPr>
            <w:r w:rsidRPr="003156A1">
              <w:rPr>
                <w:rFonts w:asciiTheme="minorBidi" w:hAnsiTheme="minorBidi" w:cstheme="minorBidi"/>
              </w:rPr>
              <w:t>Solution 2</w:t>
            </w:r>
          </w:p>
        </w:tc>
        <w:tc>
          <w:tcPr>
            <w:tcW w:w="1260" w:type="dxa"/>
          </w:tcPr>
          <w:p w14:paraId="23609579" w14:textId="77777777" w:rsidR="002250B0" w:rsidRPr="003156A1" w:rsidRDefault="002250B0" w:rsidP="00E25053">
            <w:pPr>
              <w:pStyle w:val="CETBodytex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Pr>
            </w:pPr>
            <w:r w:rsidRPr="003156A1">
              <w:rPr>
                <w:rFonts w:asciiTheme="minorBidi" w:hAnsiTheme="minorBidi" w:cstheme="minorBidi"/>
                <w:b/>
                <w:bCs/>
              </w:rPr>
              <w:t>Amounts</w:t>
            </w:r>
          </w:p>
        </w:tc>
      </w:tr>
      <w:tr w:rsidR="002250B0" w:rsidRPr="003156A1" w14:paraId="45244090" w14:textId="77777777" w:rsidTr="00E25053">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3568" w:type="dxa"/>
          </w:tcPr>
          <w:p w14:paraId="4A5CFFA2" w14:textId="77777777" w:rsidR="002250B0" w:rsidRPr="003156A1" w:rsidRDefault="002250B0" w:rsidP="00E25053">
            <w:pPr>
              <w:pStyle w:val="CETBodytext"/>
              <w:rPr>
                <w:rFonts w:asciiTheme="minorBidi" w:hAnsiTheme="minorBidi" w:cstheme="minorBidi"/>
                <w:b w:val="0"/>
                <w:bCs w:val="0"/>
              </w:rPr>
            </w:pPr>
            <w:r w:rsidRPr="003156A1">
              <w:rPr>
                <w:rFonts w:asciiTheme="minorBidi" w:hAnsiTheme="minorBidi" w:cstheme="minorBidi"/>
                <w:b w:val="0"/>
                <w:bCs w:val="0"/>
              </w:rPr>
              <w:t>Water (L)</w:t>
            </w:r>
          </w:p>
        </w:tc>
        <w:tc>
          <w:tcPr>
            <w:tcW w:w="1260" w:type="dxa"/>
          </w:tcPr>
          <w:p w14:paraId="6CC7B97F" w14:textId="77777777" w:rsidR="002250B0" w:rsidRPr="003156A1" w:rsidRDefault="002250B0" w:rsidP="00E25053">
            <w:pPr>
              <w:pStyle w:val="CETBodytex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3156A1">
              <w:rPr>
                <w:rFonts w:asciiTheme="minorBidi" w:hAnsiTheme="minorBidi" w:cstheme="minorBidi"/>
              </w:rPr>
              <w:t xml:space="preserve">200  </w:t>
            </w:r>
          </w:p>
        </w:tc>
      </w:tr>
      <w:tr w:rsidR="002250B0" w:rsidRPr="003156A1" w14:paraId="1D35A474" w14:textId="77777777" w:rsidTr="00E25053">
        <w:trPr>
          <w:trHeight w:val="48"/>
        </w:trPr>
        <w:tc>
          <w:tcPr>
            <w:cnfStyle w:val="001000000000" w:firstRow="0" w:lastRow="0" w:firstColumn="1" w:lastColumn="0" w:oddVBand="0" w:evenVBand="0" w:oddHBand="0" w:evenHBand="0" w:firstRowFirstColumn="0" w:firstRowLastColumn="0" w:lastRowFirstColumn="0" w:lastRowLastColumn="0"/>
            <w:tcW w:w="3568" w:type="dxa"/>
          </w:tcPr>
          <w:p w14:paraId="1ACD9EDE" w14:textId="77777777" w:rsidR="002250B0" w:rsidRPr="003156A1" w:rsidRDefault="002250B0" w:rsidP="00E25053">
            <w:pPr>
              <w:pStyle w:val="CETBodytext"/>
              <w:rPr>
                <w:rFonts w:asciiTheme="minorBidi" w:hAnsiTheme="minorBidi" w:cstheme="minorBidi"/>
                <w:b w:val="0"/>
                <w:bCs w:val="0"/>
              </w:rPr>
            </w:pPr>
            <w:proofErr w:type="spellStart"/>
            <w:r w:rsidRPr="003156A1">
              <w:rPr>
                <w:rFonts w:asciiTheme="minorBidi" w:hAnsiTheme="minorBidi" w:cstheme="minorBidi"/>
                <w:b w:val="0"/>
                <w:bCs w:val="0"/>
              </w:rPr>
              <w:t>YaraTera</w:t>
            </w:r>
            <w:proofErr w:type="spellEnd"/>
            <w:r w:rsidRPr="003156A1">
              <w:rPr>
                <w:rFonts w:asciiTheme="minorBidi" w:hAnsiTheme="minorBidi" w:cstheme="minorBidi"/>
                <w:b w:val="0"/>
                <w:bCs w:val="0"/>
              </w:rPr>
              <w:t xml:space="preserve"> </w:t>
            </w:r>
            <w:proofErr w:type="spellStart"/>
            <w:r w:rsidRPr="003156A1">
              <w:rPr>
                <w:rFonts w:asciiTheme="minorBidi" w:hAnsiTheme="minorBidi" w:cstheme="minorBidi"/>
                <w:b w:val="0"/>
                <w:bCs w:val="0"/>
              </w:rPr>
              <w:t>Kristalon</w:t>
            </w:r>
            <w:proofErr w:type="spellEnd"/>
            <w:r w:rsidRPr="003156A1">
              <w:rPr>
                <w:rFonts w:asciiTheme="minorBidi" w:hAnsiTheme="minorBidi" w:cstheme="minorBidi"/>
                <w:b w:val="0"/>
                <w:bCs w:val="0"/>
              </w:rPr>
              <w:t xml:space="preserve"> Brown (kg)</w:t>
            </w:r>
          </w:p>
          <w:p w14:paraId="5D547A39" w14:textId="77777777" w:rsidR="002250B0" w:rsidRPr="003156A1" w:rsidRDefault="002250B0" w:rsidP="00E25053">
            <w:pPr>
              <w:pStyle w:val="CETBodytext"/>
              <w:rPr>
                <w:rFonts w:asciiTheme="minorBidi" w:hAnsiTheme="minorBidi" w:cstheme="minorBidi"/>
                <w:b w:val="0"/>
                <w:bCs w:val="0"/>
              </w:rPr>
            </w:pPr>
            <w:r w:rsidRPr="003156A1">
              <w:rPr>
                <w:rFonts w:asciiTheme="minorBidi" w:hAnsiTheme="minorBidi" w:cstheme="minorBidi"/>
                <w:b w:val="0"/>
                <w:bCs w:val="0"/>
              </w:rPr>
              <w:t xml:space="preserve">     Nitrate NO</w:t>
            </w:r>
            <w:r w:rsidRPr="003156A1">
              <w:rPr>
                <w:rFonts w:asciiTheme="minorBidi" w:hAnsiTheme="minorBidi" w:cstheme="minorBidi"/>
                <w:b w:val="0"/>
                <w:bCs w:val="0"/>
                <w:vertAlign w:val="subscript"/>
              </w:rPr>
              <w:t>3</w:t>
            </w:r>
            <w:r w:rsidRPr="003156A1">
              <w:rPr>
                <w:rFonts w:asciiTheme="minorBidi" w:hAnsiTheme="minorBidi" w:cstheme="minorBidi"/>
                <w:b w:val="0"/>
                <w:bCs w:val="0"/>
              </w:rPr>
              <w:t>-N (%)</w:t>
            </w:r>
          </w:p>
          <w:p w14:paraId="0CE1B2CE" w14:textId="77777777" w:rsidR="002250B0" w:rsidRPr="003156A1" w:rsidRDefault="002250B0" w:rsidP="00E25053">
            <w:pPr>
              <w:pStyle w:val="CETBodytext"/>
              <w:rPr>
                <w:rFonts w:asciiTheme="minorBidi" w:hAnsiTheme="minorBidi" w:cstheme="minorBidi"/>
                <w:b w:val="0"/>
                <w:bCs w:val="0"/>
              </w:rPr>
            </w:pPr>
            <w:r w:rsidRPr="003156A1">
              <w:rPr>
                <w:rFonts w:asciiTheme="minorBidi" w:hAnsiTheme="minorBidi" w:cstheme="minorBidi"/>
                <w:b w:val="0"/>
                <w:bCs w:val="0"/>
              </w:rPr>
              <w:t xml:space="preserve">     P</w:t>
            </w:r>
            <w:r w:rsidRPr="003156A1">
              <w:rPr>
                <w:rFonts w:asciiTheme="minorBidi" w:hAnsiTheme="minorBidi" w:cstheme="minorBidi"/>
                <w:b w:val="0"/>
                <w:bCs w:val="0"/>
                <w:vertAlign w:val="subscript"/>
              </w:rPr>
              <w:t>2</w:t>
            </w:r>
            <w:r w:rsidRPr="003156A1">
              <w:rPr>
                <w:rFonts w:asciiTheme="minorBidi" w:hAnsiTheme="minorBidi" w:cstheme="minorBidi"/>
                <w:b w:val="0"/>
                <w:bCs w:val="0"/>
              </w:rPr>
              <w:t>O</w:t>
            </w:r>
            <w:r w:rsidRPr="003156A1">
              <w:rPr>
                <w:rFonts w:asciiTheme="minorBidi" w:hAnsiTheme="minorBidi" w:cstheme="minorBidi"/>
                <w:b w:val="0"/>
                <w:bCs w:val="0"/>
                <w:vertAlign w:val="subscript"/>
              </w:rPr>
              <w:t xml:space="preserve">5 </w:t>
            </w:r>
            <w:r w:rsidRPr="001E6186">
              <w:rPr>
                <w:rFonts w:asciiTheme="minorBidi" w:hAnsiTheme="minorBidi" w:cstheme="minorBidi"/>
                <w:b w:val="0"/>
                <w:bCs w:val="0"/>
              </w:rPr>
              <w:t>(%)</w:t>
            </w:r>
          </w:p>
          <w:p w14:paraId="499530FF" w14:textId="77777777" w:rsidR="002250B0" w:rsidRPr="003156A1" w:rsidRDefault="002250B0" w:rsidP="00E25053">
            <w:pPr>
              <w:pStyle w:val="CETBodytext"/>
              <w:rPr>
                <w:rFonts w:asciiTheme="minorBidi" w:hAnsiTheme="minorBidi" w:cstheme="minorBidi"/>
                <w:b w:val="0"/>
                <w:bCs w:val="0"/>
              </w:rPr>
            </w:pPr>
            <w:r w:rsidRPr="003156A1">
              <w:rPr>
                <w:rFonts w:asciiTheme="minorBidi" w:hAnsiTheme="minorBidi" w:cstheme="minorBidi"/>
                <w:b w:val="0"/>
                <w:bCs w:val="0"/>
              </w:rPr>
              <w:t xml:space="preserve">     K</w:t>
            </w:r>
            <w:r w:rsidRPr="003156A1">
              <w:rPr>
                <w:rFonts w:asciiTheme="minorBidi" w:hAnsiTheme="minorBidi" w:cstheme="minorBidi"/>
                <w:b w:val="0"/>
                <w:bCs w:val="0"/>
                <w:vertAlign w:val="subscript"/>
              </w:rPr>
              <w:t>2</w:t>
            </w:r>
            <w:r w:rsidRPr="003156A1">
              <w:rPr>
                <w:rFonts w:asciiTheme="minorBidi" w:hAnsiTheme="minorBidi" w:cstheme="minorBidi"/>
                <w:b w:val="0"/>
                <w:bCs w:val="0"/>
              </w:rPr>
              <w:t>O (%)</w:t>
            </w:r>
          </w:p>
          <w:p w14:paraId="7B858E42" w14:textId="77777777" w:rsidR="002250B0" w:rsidRPr="003156A1" w:rsidRDefault="002250B0" w:rsidP="00E25053">
            <w:pPr>
              <w:pStyle w:val="CETBodytext"/>
              <w:rPr>
                <w:rFonts w:asciiTheme="minorBidi" w:hAnsiTheme="minorBidi" w:cstheme="minorBidi"/>
                <w:b w:val="0"/>
                <w:bCs w:val="0"/>
              </w:rPr>
            </w:pPr>
            <w:r w:rsidRPr="003156A1">
              <w:rPr>
                <w:rFonts w:asciiTheme="minorBidi" w:hAnsiTheme="minorBidi" w:cstheme="minorBidi"/>
                <w:b w:val="0"/>
                <w:bCs w:val="0"/>
              </w:rPr>
              <w:t xml:space="preserve">     MgO (%)</w:t>
            </w:r>
          </w:p>
          <w:p w14:paraId="4DAF8232" w14:textId="77777777" w:rsidR="002250B0" w:rsidRPr="003156A1" w:rsidRDefault="002250B0" w:rsidP="00E25053">
            <w:pPr>
              <w:pStyle w:val="CETBodytext"/>
              <w:rPr>
                <w:rFonts w:asciiTheme="minorBidi" w:hAnsiTheme="minorBidi" w:cstheme="minorBidi"/>
                <w:b w:val="0"/>
                <w:bCs w:val="0"/>
              </w:rPr>
            </w:pPr>
            <w:r w:rsidRPr="003156A1">
              <w:rPr>
                <w:rFonts w:asciiTheme="minorBidi" w:hAnsiTheme="minorBidi" w:cstheme="minorBidi"/>
                <w:b w:val="0"/>
                <w:bCs w:val="0"/>
              </w:rPr>
              <w:t xml:space="preserve">     SO</w:t>
            </w:r>
            <w:r w:rsidRPr="003156A1">
              <w:rPr>
                <w:rFonts w:asciiTheme="minorBidi" w:hAnsiTheme="minorBidi" w:cstheme="minorBidi"/>
                <w:b w:val="0"/>
                <w:bCs w:val="0"/>
                <w:vertAlign w:val="subscript"/>
              </w:rPr>
              <w:t>3</w:t>
            </w:r>
            <w:r w:rsidRPr="003156A1">
              <w:rPr>
                <w:rFonts w:asciiTheme="minorBidi" w:hAnsiTheme="minorBidi" w:cstheme="minorBidi"/>
                <w:b w:val="0"/>
                <w:bCs w:val="0"/>
              </w:rPr>
              <w:t xml:space="preserve"> (%)</w:t>
            </w:r>
          </w:p>
          <w:p w14:paraId="61229AB1" w14:textId="77777777" w:rsidR="002250B0" w:rsidRPr="003156A1" w:rsidRDefault="002250B0" w:rsidP="00E25053">
            <w:pPr>
              <w:pStyle w:val="CETBodytext"/>
              <w:rPr>
                <w:rFonts w:asciiTheme="minorBidi" w:hAnsiTheme="minorBidi" w:cstheme="minorBidi"/>
                <w:b w:val="0"/>
                <w:bCs w:val="0"/>
              </w:rPr>
            </w:pPr>
            <w:r w:rsidRPr="003156A1">
              <w:rPr>
                <w:rFonts w:asciiTheme="minorBidi" w:hAnsiTheme="minorBidi" w:cstheme="minorBidi"/>
                <w:b w:val="0"/>
                <w:bCs w:val="0"/>
              </w:rPr>
              <w:t xml:space="preserve">     B (%)</w:t>
            </w:r>
          </w:p>
          <w:p w14:paraId="07957309" w14:textId="77777777" w:rsidR="002250B0" w:rsidRPr="003156A1" w:rsidRDefault="002250B0" w:rsidP="00E25053">
            <w:pPr>
              <w:pStyle w:val="CETBodytext"/>
              <w:rPr>
                <w:rFonts w:asciiTheme="minorBidi" w:hAnsiTheme="minorBidi" w:cstheme="minorBidi"/>
                <w:b w:val="0"/>
                <w:bCs w:val="0"/>
              </w:rPr>
            </w:pPr>
            <w:r w:rsidRPr="003156A1">
              <w:rPr>
                <w:rFonts w:asciiTheme="minorBidi" w:hAnsiTheme="minorBidi" w:cstheme="minorBidi"/>
                <w:b w:val="0"/>
                <w:bCs w:val="0"/>
              </w:rPr>
              <w:lastRenderedPageBreak/>
              <w:t xml:space="preserve">     Ca (%)</w:t>
            </w:r>
          </w:p>
          <w:p w14:paraId="0B6AE7FB" w14:textId="77777777" w:rsidR="002250B0" w:rsidRPr="003156A1" w:rsidRDefault="002250B0" w:rsidP="00E25053">
            <w:pPr>
              <w:pStyle w:val="CETBodytext"/>
              <w:rPr>
                <w:rFonts w:asciiTheme="minorBidi" w:hAnsiTheme="minorBidi" w:cstheme="minorBidi"/>
                <w:b w:val="0"/>
                <w:bCs w:val="0"/>
              </w:rPr>
            </w:pPr>
            <w:r w:rsidRPr="003156A1">
              <w:rPr>
                <w:rFonts w:asciiTheme="minorBidi" w:hAnsiTheme="minorBidi" w:cstheme="minorBidi"/>
                <w:b w:val="0"/>
                <w:bCs w:val="0"/>
              </w:rPr>
              <w:t xml:space="preserve">     Fe (%)</w:t>
            </w:r>
          </w:p>
          <w:p w14:paraId="1F523525" w14:textId="77777777" w:rsidR="002250B0" w:rsidRPr="003156A1" w:rsidRDefault="002250B0" w:rsidP="00E25053">
            <w:pPr>
              <w:pStyle w:val="CETBodytext"/>
              <w:rPr>
                <w:rFonts w:asciiTheme="minorBidi" w:hAnsiTheme="minorBidi" w:cstheme="minorBidi"/>
                <w:b w:val="0"/>
                <w:bCs w:val="0"/>
              </w:rPr>
            </w:pPr>
            <w:r w:rsidRPr="003156A1">
              <w:rPr>
                <w:rFonts w:asciiTheme="minorBidi" w:hAnsiTheme="minorBidi" w:cstheme="minorBidi"/>
                <w:b w:val="0"/>
                <w:bCs w:val="0"/>
              </w:rPr>
              <w:t xml:space="preserve">     Mn (%)</w:t>
            </w:r>
          </w:p>
          <w:p w14:paraId="2FCD7F52" w14:textId="77777777" w:rsidR="002250B0" w:rsidRPr="003156A1" w:rsidRDefault="002250B0" w:rsidP="00E25053">
            <w:pPr>
              <w:pStyle w:val="CETBodytext"/>
              <w:rPr>
                <w:rFonts w:asciiTheme="minorBidi" w:hAnsiTheme="minorBidi" w:cstheme="minorBidi"/>
                <w:b w:val="0"/>
                <w:bCs w:val="0"/>
              </w:rPr>
            </w:pPr>
            <w:r w:rsidRPr="003156A1">
              <w:rPr>
                <w:rFonts w:asciiTheme="minorBidi" w:hAnsiTheme="minorBidi" w:cstheme="minorBidi"/>
                <w:b w:val="0"/>
                <w:bCs w:val="0"/>
              </w:rPr>
              <w:t xml:space="preserve">     Mo (%)</w:t>
            </w:r>
          </w:p>
          <w:p w14:paraId="799A2D13" w14:textId="77777777" w:rsidR="002250B0" w:rsidRPr="003156A1" w:rsidRDefault="002250B0" w:rsidP="00E25053">
            <w:pPr>
              <w:pStyle w:val="CETBodytext"/>
              <w:rPr>
                <w:rFonts w:asciiTheme="minorBidi" w:hAnsiTheme="minorBidi" w:cstheme="minorBidi"/>
                <w:b w:val="0"/>
                <w:bCs w:val="0"/>
              </w:rPr>
            </w:pPr>
            <w:r w:rsidRPr="003156A1">
              <w:rPr>
                <w:rFonts w:asciiTheme="minorBidi" w:hAnsiTheme="minorBidi" w:cstheme="minorBidi"/>
                <w:b w:val="0"/>
                <w:bCs w:val="0"/>
              </w:rPr>
              <w:t xml:space="preserve">     Zn (%)</w:t>
            </w:r>
          </w:p>
        </w:tc>
        <w:tc>
          <w:tcPr>
            <w:tcW w:w="1260" w:type="dxa"/>
          </w:tcPr>
          <w:p w14:paraId="2AC02C43" w14:textId="77777777" w:rsidR="002250B0" w:rsidRPr="003156A1" w:rsidRDefault="002250B0" w:rsidP="00E25053">
            <w:pPr>
              <w:pStyle w:val="CETBodytex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3156A1">
              <w:rPr>
                <w:rFonts w:asciiTheme="minorBidi" w:hAnsiTheme="minorBidi" w:cstheme="minorBidi"/>
              </w:rPr>
              <w:lastRenderedPageBreak/>
              <w:t xml:space="preserve">27 </w:t>
            </w:r>
          </w:p>
          <w:p w14:paraId="296ED1A5" w14:textId="77777777" w:rsidR="002250B0" w:rsidRPr="003156A1" w:rsidRDefault="002250B0" w:rsidP="00E25053">
            <w:pPr>
              <w:pStyle w:val="CETBodytex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3156A1">
              <w:rPr>
                <w:rFonts w:asciiTheme="minorBidi" w:hAnsiTheme="minorBidi" w:cstheme="minorBidi"/>
              </w:rPr>
              <w:t>3</w:t>
            </w:r>
          </w:p>
          <w:p w14:paraId="1B6D6F79" w14:textId="77777777" w:rsidR="002250B0" w:rsidRPr="003156A1" w:rsidRDefault="002250B0" w:rsidP="00E25053">
            <w:pPr>
              <w:pStyle w:val="CETBodytex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3156A1">
              <w:rPr>
                <w:rFonts w:asciiTheme="minorBidi" w:hAnsiTheme="minorBidi" w:cstheme="minorBidi"/>
              </w:rPr>
              <w:t>11</w:t>
            </w:r>
          </w:p>
          <w:p w14:paraId="505A4834" w14:textId="77777777" w:rsidR="002250B0" w:rsidRPr="003156A1" w:rsidRDefault="002250B0" w:rsidP="00E25053">
            <w:pPr>
              <w:pStyle w:val="CETBodytex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3156A1">
              <w:rPr>
                <w:rFonts w:asciiTheme="minorBidi" w:hAnsiTheme="minorBidi" w:cstheme="minorBidi"/>
              </w:rPr>
              <w:t>38</w:t>
            </w:r>
          </w:p>
          <w:p w14:paraId="3290C52A" w14:textId="77777777" w:rsidR="002250B0" w:rsidRPr="003156A1" w:rsidRDefault="002250B0" w:rsidP="00E25053">
            <w:pPr>
              <w:pStyle w:val="CETBodytex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3156A1">
              <w:rPr>
                <w:rFonts w:asciiTheme="minorBidi" w:hAnsiTheme="minorBidi" w:cstheme="minorBidi"/>
              </w:rPr>
              <w:t>4</w:t>
            </w:r>
          </w:p>
          <w:p w14:paraId="76E8A0AA" w14:textId="77777777" w:rsidR="002250B0" w:rsidRPr="003156A1" w:rsidRDefault="002250B0" w:rsidP="00E25053">
            <w:pPr>
              <w:pStyle w:val="CETBodytex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3156A1">
              <w:rPr>
                <w:rFonts w:asciiTheme="minorBidi" w:hAnsiTheme="minorBidi" w:cstheme="minorBidi"/>
              </w:rPr>
              <w:t>5</w:t>
            </w:r>
          </w:p>
          <w:p w14:paraId="556893BD" w14:textId="77777777" w:rsidR="002250B0" w:rsidRPr="003156A1" w:rsidRDefault="002250B0" w:rsidP="00E25053">
            <w:pPr>
              <w:pStyle w:val="CETBodytex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3156A1">
              <w:rPr>
                <w:rFonts w:asciiTheme="minorBidi" w:hAnsiTheme="minorBidi" w:cstheme="minorBidi"/>
              </w:rPr>
              <w:t>0.025</w:t>
            </w:r>
          </w:p>
          <w:p w14:paraId="27F8AEC6" w14:textId="77777777" w:rsidR="002250B0" w:rsidRPr="003156A1" w:rsidRDefault="002250B0" w:rsidP="00E25053">
            <w:pPr>
              <w:pStyle w:val="CETBodytex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3156A1">
              <w:rPr>
                <w:rFonts w:asciiTheme="minorBidi" w:hAnsiTheme="minorBidi" w:cstheme="minorBidi"/>
              </w:rPr>
              <w:lastRenderedPageBreak/>
              <w:t>0.01</w:t>
            </w:r>
          </w:p>
          <w:p w14:paraId="0A55B81A" w14:textId="77777777" w:rsidR="002250B0" w:rsidRPr="003156A1" w:rsidRDefault="002250B0" w:rsidP="00E25053">
            <w:pPr>
              <w:pStyle w:val="CETBodytex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3156A1">
              <w:rPr>
                <w:rFonts w:asciiTheme="minorBidi" w:hAnsiTheme="minorBidi" w:cstheme="minorBidi"/>
              </w:rPr>
              <w:t>0.07</w:t>
            </w:r>
          </w:p>
          <w:p w14:paraId="15846C94" w14:textId="77777777" w:rsidR="002250B0" w:rsidRPr="003156A1" w:rsidRDefault="002250B0" w:rsidP="00E25053">
            <w:pPr>
              <w:pStyle w:val="CETBodytex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3156A1">
              <w:rPr>
                <w:rFonts w:asciiTheme="minorBidi" w:hAnsiTheme="minorBidi" w:cstheme="minorBidi"/>
              </w:rPr>
              <w:t>0.04</w:t>
            </w:r>
          </w:p>
          <w:p w14:paraId="144626E9" w14:textId="77777777" w:rsidR="002250B0" w:rsidRPr="003156A1" w:rsidRDefault="002250B0" w:rsidP="00E25053">
            <w:pPr>
              <w:pStyle w:val="CETBodytex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3156A1">
              <w:rPr>
                <w:rFonts w:asciiTheme="minorBidi" w:hAnsiTheme="minorBidi" w:cstheme="minorBidi"/>
              </w:rPr>
              <w:t>0.004</w:t>
            </w:r>
          </w:p>
          <w:p w14:paraId="624F7483" w14:textId="77777777" w:rsidR="002250B0" w:rsidRPr="003156A1" w:rsidRDefault="002250B0" w:rsidP="00E25053">
            <w:pPr>
              <w:pStyle w:val="CETBodytex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3156A1">
              <w:rPr>
                <w:rFonts w:asciiTheme="minorBidi" w:hAnsiTheme="minorBidi" w:cstheme="minorBidi"/>
              </w:rPr>
              <w:t>0.025</w:t>
            </w:r>
          </w:p>
        </w:tc>
      </w:tr>
      <w:tr w:rsidR="002250B0" w:rsidRPr="003156A1" w14:paraId="45A37547" w14:textId="77777777" w:rsidTr="00E25053">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3568" w:type="dxa"/>
          </w:tcPr>
          <w:p w14:paraId="2DF2A7F8" w14:textId="77777777" w:rsidR="002250B0" w:rsidRPr="003156A1" w:rsidRDefault="002250B0" w:rsidP="00E25053">
            <w:pPr>
              <w:pStyle w:val="CETBodytext"/>
              <w:rPr>
                <w:rFonts w:asciiTheme="minorBidi" w:hAnsiTheme="minorBidi" w:cstheme="minorBidi"/>
              </w:rPr>
            </w:pPr>
            <w:proofErr w:type="spellStart"/>
            <w:r w:rsidRPr="003156A1">
              <w:rPr>
                <w:rFonts w:asciiTheme="minorBidi" w:hAnsiTheme="minorBidi" w:cstheme="minorBidi"/>
                <w:b w:val="0"/>
                <w:bCs w:val="0"/>
              </w:rPr>
              <w:lastRenderedPageBreak/>
              <w:t>YaraTera</w:t>
            </w:r>
            <w:proofErr w:type="spellEnd"/>
            <w:r w:rsidRPr="003156A1">
              <w:rPr>
                <w:rFonts w:asciiTheme="minorBidi" w:hAnsiTheme="minorBidi" w:cstheme="minorBidi"/>
                <w:b w:val="0"/>
                <w:bCs w:val="0"/>
              </w:rPr>
              <w:t xml:space="preserve"> Krista </w:t>
            </w:r>
            <w:proofErr w:type="spellStart"/>
            <w:r w:rsidRPr="003156A1">
              <w:rPr>
                <w:rFonts w:asciiTheme="minorBidi" w:hAnsiTheme="minorBidi" w:cstheme="minorBidi"/>
                <w:b w:val="0"/>
                <w:bCs w:val="0"/>
              </w:rPr>
              <w:t>MgS</w:t>
            </w:r>
            <w:proofErr w:type="spellEnd"/>
            <w:r w:rsidRPr="003156A1">
              <w:rPr>
                <w:rFonts w:asciiTheme="minorBidi" w:hAnsiTheme="minorBidi" w:cstheme="minorBidi"/>
                <w:b w:val="0"/>
                <w:bCs w:val="0"/>
              </w:rPr>
              <w:t xml:space="preserve"> (kg)</w:t>
            </w:r>
          </w:p>
          <w:p w14:paraId="5122A6EA" w14:textId="77777777" w:rsidR="002250B0" w:rsidRPr="003156A1" w:rsidRDefault="002250B0" w:rsidP="00E25053">
            <w:pPr>
              <w:pStyle w:val="CETBodytext"/>
              <w:ind w:firstLine="200"/>
              <w:rPr>
                <w:rFonts w:asciiTheme="minorBidi" w:hAnsiTheme="minorBidi" w:cstheme="minorBidi"/>
              </w:rPr>
            </w:pPr>
            <w:r w:rsidRPr="003156A1">
              <w:rPr>
                <w:rFonts w:asciiTheme="minorBidi" w:hAnsiTheme="minorBidi" w:cstheme="minorBidi"/>
                <w:b w:val="0"/>
                <w:bCs w:val="0"/>
              </w:rPr>
              <w:t>MgO (%)</w:t>
            </w:r>
          </w:p>
          <w:p w14:paraId="396A4656" w14:textId="77777777" w:rsidR="002250B0" w:rsidRPr="003156A1" w:rsidRDefault="002250B0" w:rsidP="00E25053">
            <w:pPr>
              <w:pStyle w:val="CETBodytext"/>
              <w:ind w:firstLine="200"/>
              <w:rPr>
                <w:rFonts w:asciiTheme="minorBidi" w:hAnsiTheme="minorBidi" w:cstheme="minorBidi"/>
                <w:b w:val="0"/>
                <w:bCs w:val="0"/>
              </w:rPr>
            </w:pPr>
            <w:r w:rsidRPr="003156A1">
              <w:rPr>
                <w:rFonts w:asciiTheme="minorBidi" w:hAnsiTheme="minorBidi" w:cstheme="minorBidi"/>
                <w:b w:val="0"/>
                <w:bCs w:val="0"/>
              </w:rPr>
              <w:t>SO</w:t>
            </w:r>
            <w:r w:rsidRPr="003156A1">
              <w:rPr>
                <w:rFonts w:asciiTheme="minorBidi" w:hAnsiTheme="minorBidi" w:cstheme="minorBidi"/>
                <w:b w:val="0"/>
                <w:bCs w:val="0"/>
                <w:vertAlign w:val="subscript"/>
              </w:rPr>
              <w:t xml:space="preserve">3 </w:t>
            </w:r>
            <w:r w:rsidRPr="003156A1">
              <w:rPr>
                <w:rFonts w:asciiTheme="minorBidi" w:hAnsiTheme="minorBidi" w:cstheme="minorBidi"/>
                <w:b w:val="0"/>
                <w:bCs w:val="0"/>
              </w:rPr>
              <w:t>(%)</w:t>
            </w:r>
          </w:p>
        </w:tc>
        <w:tc>
          <w:tcPr>
            <w:tcW w:w="1260" w:type="dxa"/>
          </w:tcPr>
          <w:p w14:paraId="3D19173A" w14:textId="77777777" w:rsidR="002250B0" w:rsidRPr="003156A1" w:rsidRDefault="002250B0" w:rsidP="00E25053">
            <w:pPr>
              <w:pStyle w:val="CETBodytex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3156A1">
              <w:rPr>
                <w:rFonts w:asciiTheme="minorBidi" w:hAnsiTheme="minorBidi" w:cstheme="minorBidi"/>
              </w:rPr>
              <w:t xml:space="preserve">5 </w:t>
            </w:r>
          </w:p>
          <w:p w14:paraId="069CD893" w14:textId="77777777" w:rsidR="002250B0" w:rsidRPr="003156A1" w:rsidRDefault="002250B0" w:rsidP="00E25053">
            <w:pPr>
              <w:pStyle w:val="CETBodytex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3156A1">
              <w:rPr>
                <w:rFonts w:asciiTheme="minorBidi" w:hAnsiTheme="minorBidi" w:cstheme="minorBidi"/>
              </w:rPr>
              <w:t>16</w:t>
            </w:r>
          </w:p>
          <w:p w14:paraId="4A2D4456" w14:textId="77777777" w:rsidR="002250B0" w:rsidRPr="003156A1" w:rsidRDefault="002250B0" w:rsidP="00E25053">
            <w:pPr>
              <w:pStyle w:val="CETBodytex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3156A1">
              <w:rPr>
                <w:rFonts w:asciiTheme="minorBidi" w:hAnsiTheme="minorBidi" w:cstheme="minorBidi"/>
              </w:rPr>
              <w:t>32.5</w:t>
            </w:r>
          </w:p>
        </w:tc>
      </w:tr>
      <w:tr w:rsidR="002250B0" w:rsidRPr="003156A1" w14:paraId="4BB7645D" w14:textId="77777777" w:rsidTr="00E25053">
        <w:trPr>
          <w:trHeight w:val="48"/>
        </w:trPr>
        <w:tc>
          <w:tcPr>
            <w:cnfStyle w:val="001000000000" w:firstRow="0" w:lastRow="0" w:firstColumn="1" w:lastColumn="0" w:oddVBand="0" w:evenVBand="0" w:oddHBand="0" w:evenHBand="0" w:firstRowFirstColumn="0" w:firstRowLastColumn="0" w:lastRowFirstColumn="0" w:lastRowLastColumn="0"/>
            <w:tcW w:w="3568" w:type="dxa"/>
          </w:tcPr>
          <w:p w14:paraId="2AD6FD0F" w14:textId="77777777" w:rsidR="002250B0" w:rsidRPr="003156A1" w:rsidRDefault="002250B0" w:rsidP="00E25053">
            <w:pPr>
              <w:pStyle w:val="CETBodytext"/>
              <w:rPr>
                <w:rFonts w:asciiTheme="minorBidi" w:hAnsiTheme="minorBidi" w:cstheme="minorBidi"/>
                <w:b w:val="0"/>
                <w:bCs w:val="0"/>
              </w:rPr>
            </w:pPr>
            <w:r w:rsidRPr="003156A1">
              <w:rPr>
                <w:rFonts w:asciiTheme="minorBidi" w:hAnsiTheme="minorBidi" w:cstheme="minorBidi"/>
                <w:b w:val="0"/>
                <w:bCs w:val="0"/>
              </w:rPr>
              <w:t>Manganese EDTA (kg)</w:t>
            </w:r>
          </w:p>
        </w:tc>
        <w:tc>
          <w:tcPr>
            <w:tcW w:w="1260" w:type="dxa"/>
          </w:tcPr>
          <w:p w14:paraId="14B7013E" w14:textId="77777777" w:rsidR="002250B0" w:rsidRPr="003156A1" w:rsidRDefault="002250B0" w:rsidP="00E25053">
            <w:pPr>
              <w:pStyle w:val="CETBodytex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3156A1">
              <w:rPr>
                <w:rFonts w:asciiTheme="minorBidi" w:hAnsiTheme="minorBidi" w:cstheme="minorBidi"/>
              </w:rPr>
              <w:t xml:space="preserve">2 </w:t>
            </w:r>
          </w:p>
        </w:tc>
      </w:tr>
    </w:tbl>
    <w:p w14:paraId="11CC2FD7" w14:textId="4C3882E9" w:rsidR="00937160" w:rsidRDefault="004A625C" w:rsidP="00937160">
      <w:pPr>
        <w:pStyle w:val="CETAddress"/>
      </w:pPr>
      <w:r>
        <w:t xml:space="preserve">    </w:t>
      </w:r>
      <w:r w:rsidR="00CD66C8">
        <w:t xml:space="preserve">  </w:t>
      </w:r>
    </w:p>
    <w:p w14:paraId="1CFACFA1" w14:textId="32E7C24B" w:rsidR="00937160" w:rsidRDefault="00023FF0" w:rsidP="007B358A">
      <w:pPr>
        <w:pStyle w:val="CETAddress"/>
      </w:pPr>
      <w:r>
        <w:t>The t</w:t>
      </w:r>
      <w:r w:rsidR="00937160">
        <w:t xml:space="preserve">wo solutions </w:t>
      </w:r>
      <w:r w:rsidR="000C7A3E">
        <w:t>were</w:t>
      </w:r>
      <w:r w:rsidR="00937160">
        <w:t xml:space="preserve"> diluted </w:t>
      </w:r>
      <w:r w:rsidR="00937160" w:rsidRPr="00E926DA">
        <w:t>with tap water at a ratio of 1:1</w:t>
      </w:r>
      <w:r w:rsidR="00937160" w:rsidRPr="00D826CB">
        <w:t xml:space="preserve"> </w:t>
      </w:r>
      <w:r w:rsidR="00937160">
        <w:t>to maintain a pH of 5.5</w:t>
      </w:r>
      <w:r w:rsidR="00AC4C6D">
        <w:t xml:space="preserve"> to </w:t>
      </w:r>
      <w:r w:rsidR="00937160">
        <w:t xml:space="preserve">6.5 and </w:t>
      </w:r>
      <w:r w:rsidR="00293943">
        <w:t xml:space="preserve">an </w:t>
      </w:r>
      <w:r w:rsidR="008F448A">
        <w:t>E</w:t>
      </w:r>
      <w:r w:rsidR="00937160">
        <w:t>C of 2.6 mS</w:t>
      </w:r>
      <w:r w:rsidR="008F448A">
        <w:t xml:space="preserve"> </w:t>
      </w:r>
      <w:r w:rsidR="00937160">
        <w:t>cm</w:t>
      </w:r>
      <w:r w:rsidR="00937160">
        <w:rPr>
          <w:vertAlign w:val="superscript"/>
        </w:rPr>
        <w:t>-1</w:t>
      </w:r>
      <w:r w:rsidR="00937160">
        <w:t xml:space="preserve">. Plants </w:t>
      </w:r>
      <w:r w:rsidR="000C7A3E">
        <w:t>were</w:t>
      </w:r>
      <w:r w:rsidR="00937160">
        <w:t xml:space="preserve"> irrigated with 100-150 mL</w:t>
      </w:r>
      <w:r w:rsidR="008F448A">
        <w:t xml:space="preserve"> </w:t>
      </w:r>
      <w:r w:rsidR="00937160">
        <w:t>day</w:t>
      </w:r>
      <w:r w:rsidR="00937160" w:rsidRPr="00745F14">
        <w:rPr>
          <w:vertAlign w:val="superscript"/>
        </w:rPr>
        <w:t>-1</w:t>
      </w:r>
      <w:r w:rsidR="00937160">
        <w:t xml:space="preserve"> of nutrients solution every day during the daytime. The plant growth test </w:t>
      </w:r>
      <w:r w:rsidR="000C7A3E">
        <w:t>was</w:t>
      </w:r>
      <w:r w:rsidR="00937160">
        <w:t xml:space="preserve"> conducted by measuring plant height, number of leaves, leaf area, and chlorophyll content throughout the growing period. Leaf area</w:t>
      </w:r>
      <w:r w:rsidR="00E84354">
        <w:t xml:space="preserve"> (LA)</w:t>
      </w:r>
      <w:r w:rsidR="00937160">
        <w:t xml:space="preserve"> </w:t>
      </w:r>
      <w:r w:rsidR="000C7A3E">
        <w:t>was</w:t>
      </w:r>
      <w:r w:rsidR="00937160">
        <w:t xml:space="preserve"> calculated by measuring leaf length</w:t>
      </w:r>
      <w:r w:rsidR="00E84354">
        <w:t xml:space="preserve"> (L)</w:t>
      </w:r>
      <w:r w:rsidR="00937160">
        <w:t xml:space="preserve"> and leaf width</w:t>
      </w:r>
      <w:r w:rsidR="00E84354">
        <w:t xml:space="preserve"> (W)</w:t>
      </w:r>
      <w:r w:rsidR="00937160">
        <w:t xml:space="preserve"> by following the leaf area regression model expressed in Eq(2) </w:t>
      </w:r>
      <w:r w:rsidR="00937160" w:rsidRPr="00A93545">
        <w:t>(Cho et al., 2007).</w:t>
      </w:r>
      <w:r w:rsidR="00937160">
        <w:t xml:space="preserve"> At the same time the volume of water drained and nutrients </w:t>
      </w:r>
      <w:r w:rsidR="007B358A">
        <w:t xml:space="preserve">leached </w:t>
      </w:r>
      <w:r w:rsidR="00937160">
        <w:t xml:space="preserve">by drained water </w:t>
      </w:r>
      <w:r w:rsidR="000C7A3E">
        <w:t>was</w:t>
      </w:r>
      <w:r w:rsidR="007A5B77">
        <w:t xml:space="preserve"> </w:t>
      </w:r>
      <w:r w:rsidR="00937160">
        <w:t>measured in all the pots.</w:t>
      </w:r>
    </w:p>
    <w:p w14:paraId="4D41F0C7" w14:textId="402CCAF8" w:rsidR="00937160" w:rsidRDefault="00937160" w:rsidP="0056579A">
      <w:pPr>
        <w:pStyle w:val="CETBodytext"/>
        <w:jc w:val="right"/>
      </w:pPr>
      <m:oMath>
        <m:r>
          <m:rPr>
            <m:sty m:val="p"/>
          </m:rPr>
          <w:rPr>
            <w:rFonts w:ascii="Cambria Math" w:hAnsi="Cambria Math"/>
          </w:rPr>
          <m:t>LA=-22.13+14.177W+0.3613</m:t>
        </m:r>
        <m:sSup>
          <m:sSupPr>
            <m:ctrlPr>
              <w:rPr>
                <w:rFonts w:ascii="Cambria Math" w:hAnsi="Cambria Math"/>
                <w:iCs/>
              </w:rPr>
            </m:ctrlPr>
          </m:sSupPr>
          <m:e>
            <m:r>
              <m:rPr>
                <m:sty m:val="p"/>
              </m:rPr>
              <w:rPr>
                <w:rFonts w:ascii="Cambria Math" w:hAnsi="Cambria Math"/>
              </w:rPr>
              <m:t>L</m:t>
            </m:r>
          </m:e>
          <m:sup>
            <m:r>
              <m:rPr>
                <m:sty m:val="p"/>
              </m:rPr>
              <w:rPr>
                <w:rFonts w:ascii="Cambria Math" w:hAnsi="Cambria Math"/>
              </w:rPr>
              <m:t>2</m:t>
            </m:r>
          </m:sup>
        </m:sSup>
        <m:r>
          <m:rPr>
            <m:sty m:val="p"/>
          </m:rPr>
          <w:rPr>
            <w:rFonts w:ascii="Cambria Math" w:hAnsi="Cambria Math"/>
          </w:rPr>
          <m:t>+0.1838</m:t>
        </m:r>
        <m:sSup>
          <m:sSupPr>
            <m:ctrlPr>
              <w:rPr>
                <w:rFonts w:ascii="Cambria Math" w:hAnsi="Cambria Math"/>
                <w:iCs/>
              </w:rPr>
            </m:ctrlPr>
          </m:sSupPr>
          <m:e>
            <m:r>
              <m:rPr>
                <m:sty m:val="p"/>
              </m:rPr>
              <w:rPr>
                <w:rFonts w:ascii="Cambria Math" w:hAnsi="Cambria Math"/>
              </w:rPr>
              <m:t>W</m:t>
            </m:r>
          </m:e>
          <m:sup>
            <m:r>
              <m:rPr>
                <m:sty m:val="p"/>
              </m:rPr>
              <w:rPr>
                <w:rFonts w:ascii="Cambria Math" w:hAnsi="Cambria Math"/>
              </w:rPr>
              <m:t>2</m:t>
            </m:r>
          </m:sup>
        </m:sSup>
      </m:oMath>
      <w:r w:rsidRPr="00D056DE">
        <w:rPr>
          <w:iCs/>
        </w:rPr>
        <w:t xml:space="preserve"> </w:t>
      </w:r>
      <w:r>
        <w:rPr>
          <w:iCs/>
        </w:rPr>
        <w:t xml:space="preserve">           </w:t>
      </w:r>
      <w:r w:rsidR="0056579A">
        <w:rPr>
          <w:iCs/>
        </w:rPr>
        <w:tab/>
      </w:r>
      <w:r>
        <w:rPr>
          <w:iCs/>
        </w:rPr>
        <w:t xml:space="preserve"> </w:t>
      </w:r>
      <w:r w:rsidR="0056579A">
        <w:rPr>
          <w:iCs/>
        </w:rPr>
        <w:tab/>
      </w:r>
      <w:r w:rsidR="0056579A">
        <w:rPr>
          <w:iCs/>
        </w:rPr>
        <w:tab/>
      </w:r>
      <w:r>
        <w:rPr>
          <w:iCs/>
        </w:rPr>
        <w:t>(2)</w:t>
      </w:r>
    </w:p>
    <w:p w14:paraId="3B52E13B" w14:textId="399DAAEC" w:rsidR="006D6C55" w:rsidRDefault="001016A6" w:rsidP="001016A6">
      <w:pPr>
        <w:pStyle w:val="CETHeading1"/>
      </w:pPr>
      <w:r>
        <w:t xml:space="preserve">Results </w:t>
      </w:r>
      <w:r w:rsidR="009D670D">
        <w:t>and discussion</w:t>
      </w:r>
    </w:p>
    <w:p w14:paraId="00C8D4BE" w14:textId="25C63177" w:rsidR="000907AA" w:rsidRDefault="001016A6" w:rsidP="000907AA">
      <w:pPr>
        <w:pStyle w:val="CETheadingx"/>
      </w:pPr>
      <w:r>
        <w:t>Biomass and biochar properties</w:t>
      </w:r>
    </w:p>
    <w:p w14:paraId="0A885D2D" w14:textId="7A49DABE" w:rsidR="00CC29A8" w:rsidRDefault="00933C80" w:rsidP="007B358A">
      <w:pPr>
        <w:pStyle w:val="CETBodytext"/>
        <w:spacing w:line="360" w:lineRule="auto"/>
        <w:rPr>
          <w:rStyle w:val="CETAddressCarattere"/>
          <w:noProof w:val="0"/>
          <w:szCs w:val="20"/>
          <w:lang w:val="en-US"/>
        </w:rPr>
      </w:pPr>
      <w:r w:rsidRPr="00C6086E">
        <w:rPr>
          <w:rStyle w:val="CETAddressCarattere"/>
        </w:rPr>
        <w:t xml:space="preserve">The yield of biochar </w:t>
      </w:r>
      <w:r w:rsidR="000C7A3E">
        <w:rPr>
          <w:rStyle w:val="CETAddressCarattere"/>
        </w:rPr>
        <w:t>is</w:t>
      </w:r>
      <w:r w:rsidRPr="00C6086E">
        <w:rPr>
          <w:rStyle w:val="CETAddressCarattere"/>
        </w:rPr>
        <w:t xml:space="preserve"> highly infl</w:t>
      </w:r>
      <w:r w:rsidR="00E54D6B" w:rsidRPr="00C6086E">
        <w:rPr>
          <w:rStyle w:val="CETAddressCarattere"/>
        </w:rPr>
        <w:t>uenced by p</w:t>
      </w:r>
      <w:r w:rsidR="00444DCA" w:rsidRPr="00C6086E">
        <w:rPr>
          <w:rStyle w:val="CETAddressCarattere"/>
        </w:rPr>
        <w:t xml:space="preserve">yrolysis temperature </w:t>
      </w:r>
      <w:r w:rsidR="00E54D6B" w:rsidRPr="00C6086E">
        <w:rPr>
          <w:rStyle w:val="CETAddressCarattere"/>
        </w:rPr>
        <w:t xml:space="preserve">(Table </w:t>
      </w:r>
      <w:r w:rsidR="0079125F" w:rsidRPr="00C6086E">
        <w:rPr>
          <w:rStyle w:val="CETAddressCarattere"/>
        </w:rPr>
        <w:t>2</w:t>
      </w:r>
      <w:r w:rsidR="00E54D6B" w:rsidRPr="00C6086E">
        <w:rPr>
          <w:rStyle w:val="CETAddressCarattere"/>
        </w:rPr>
        <w:t xml:space="preserve">). With increasing </w:t>
      </w:r>
      <w:r w:rsidR="0093477F" w:rsidRPr="00C6086E">
        <w:rPr>
          <w:rStyle w:val="CETAddressCarattere"/>
        </w:rPr>
        <w:t>temperature,</w:t>
      </w:r>
      <w:r w:rsidR="00E54D6B" w:rsidRPr="00C6086E">
        <w:rPr>
          <w:rStyle w:val="CETAddressCarattere"/>
        </w:rPr>
        <w:t xml:space="preserve"> the yield of biochar decrease</w:t>
      </w:r>
      <w:r w:rsidR="0024490D">
        <w:rPr>
          <w:rStyle w:val="CETAddressCarattere"/>
        </w:rPr>
        <w:t>s</w:t>
      </w:r>
      <w:r w:rsidR="009A1D2F" w:rsidRPr="00C6086E">
        <w:rPr>
          <w:rStyle w:val="CETAddressCarattere"/>
        </w:rPr>
        <w:t xml:space="preserve">, while a very small variation in yield </w:t>
      </w:r>
      <w:r w:rsidR="000C7A3E">
        <w:rPr>
          <w:rStyle w:val="CETAddressCarattere"/>
        </w:rPr>
        <w:t>was</w:t>
      </w:r>
      <w:r w:rsidR="0024490D">
        <w:rPr>
          <w:rStyle w:val="CETAddressCarattere"/>
        </w:rPr>
        <w:t xml:space="preserve"> </w:t>
      </w:r>
      <w:r w:rsidR="009A1D2F" w:rsidRPr="00C6086E">
        <w:rPr>
          <w:rStyle w:val="CETAddressCarattere"/>
        </w:rPr>
        <w:t>noticed between biochar at 300</w:t>
      </w:r>
      <w:r w:rsidR="00F63BB1" w:rsidRPr="000B48A2">
        <w:rPr>
          <w:iCs/>
          <w:szCs w:val="22"/>
        </w:rPr>
        <w:t>°</w:t>
      </w:r>
      <w:r w:rsidR="00F63BB1">
        <w:rPr>
          <w:iCs/>
          <w:szCs w:val="22"/>
        </w:rPr>
        <w:t xml:space="preserve"> </w:t>
      </w:r>
      <w:r w:rsidR="009A1D2F" w:rsidRPr="00C6086E">
        <w:rPr>
          <w:rStyle w:val="CETAddressCarattere"/>
        </w:rPr>
        <w:t>C and 350</w:t>
      </w:r>
      <w:r w:rsidR="00F63BB1" w:rsidRPr="000B48A2">
        <w:rPr>
          <w:iCs/>
          <w:szCs w:val="22"/>
        </w:rPr>
        <w:t>°</w:t>
      </w:r>
      <w:r w:rsidR="009A1D2F" w:rsidRPr="00C6086E">
        <w:rPr>
          <w:rStyle w:val="CETAddressCarattere"/>
        </w:rPr>
        <w:t xml:space="preserve"> C. </w:t>
      </w:r>
      <w:r w:rsidR="0093477F" w:rsidRPr="00C6086E">
        <w:rPr>
          <w:rStyle w:val="CETAddressCarattere"/>
        </w:rPr>
        <w:t>At higher temperature</w:t>
      </w:r>
      <w:r w:rsidR="0024490D">
        <w:rPr>
          <w:rStyle w:val="CETAddressCarattere"/>
        </w:rPr>
        <w:t xml:space="preserve"> of</w:t>
      </w:r>
      <w:r w:rsidR="0093477F" w:rsidRPr="00C6086E">
        <w:rPr>
          <w:rStyle w:val="CETAddressCarattere"/>
        </w:rPr>
        <w:t xml:space="preserve"> 550</w:t>
      </w:r>
      <w:r w:rsidR="00F63BB1" w:rsidRPr="000B48A2">
        <w:rPr>
          <w:iCs/>
          <w:szCs w:val="22"/>
        </w:rPr>
        <w:t>°</w:t>
      </w:r>
      <w:r w:rsidR="0093477F" w:rsidRPr="00C6086E">
        <w:rPr>
          <w:rStyle w:val="CETAddressCarattere"/>
        </w:rPr>
        <w:t xml:space="preserve"> C</w:t>
      </w:r>
      <w:r w:rsidR="0024490D">
        <w:rPr>
          <w:rStyle w:val="CETAddressCarattere"/>
        </w:rPr>
        <w:t>,</w:t>
      </w:r>
      <w:r w:rsidR="0093477F" w:rsidRPr="00C6086E">
        <w:rPr>
          <w:rStyle w:val="CETAddressCarattere"/>
        </w:rPr>
        <w:t xml:space="preserve"> </w:t>
      </w:r>
      <w:r w:rsidR="0093477F" w:rsidRPr="00F76A8B">
        <w:rPr>
          <w:rStyle w:val="CETAddressCarattere"/>
        </w:rPr>
        <w:t>a reduction of 5% yield</w:t>
      </w:r>
      <w:r w:rsidR="0093477F" w:rsidRPr="00C6086E">
        <w:rPr>
          <w:rStyle w:val="CETAddressCarattere"/>
        </w:rPr>
        <w:t xml:space="preserve"> </w:t>
      </w:r>
      <w:r w:rsidR="000C7A3E">
        <w:rPr>
          <w:rStyle w:val="CETAddressCarattere"/>
        </w:rPr>
        <w:t xml:space="preserve">was </w:t>
      </w:r>
      <w:r w:rsidR="0093477F" w:rsidRPr="00C6086E">
        <w:rPr>
          <w:rStyle w:val="CETAddressCarattere"/>
        </w:rPr>
        <w:t>noticed in comparison to 350</w:t>
      </w:r>
      <w:r w:rsidR="00F63BB1" w:rsidRPr="000B48A2">
        <w:rPr>
          <w:iCs/>
          <w:szCs w:val="22"/>
        </w:rPr>
        <w:t>°</w:t>
      </w:r>
      <w:r w:rsidR="0093477F" w:rsidRPr="00C6086E">
        <w:rPr>
          <w:rStyle w:val="CETAddressCarattere"/>
        </w:rPr>
        <w:t xml:space="preserve"> </w:t>
      </w:r>
      <w:r w:rsidR="0093477F" w:rsidRPr="00B41C83">
        <w:rPr>
          <w:rStyle w:val="CETAddressCarattere"/>
        </w:rPr>
        <w:t>C</w:t>
      </w:r>
      <w:r w:rsidR="0095372F" w:rsidRPr="00B41C83">
        <w:rPr>
          <w:rStyle w:val="CETAddressCarattere"/>
        </w:rPr>
        <w:t xml:space="preserve"> due to the </w:t>
      </w:r>
      <w:r w:rsidR="00A8679C">
        <w:rPr>
          <w:rStyle w:val="CETAddressCarattere"/>
        </w:rPr>
        <w:t xml:space="preserve">higher </w:t>
      </w:r>
      <w:r w:rsidR="0095372F" w:rsidRPr="00B41C83">
        <w:rPr>
          <w:rStyle w:val="CETAddressCarattere"/>
        </w:rPr>
        <w:t xml:space="preserve">conversion of </w:t>
      </w:r>
      <w:r w:rsidR="00DC1686" w:rsidRPr="00B41C83">
        <w:rPr>
          <w:rStyle w:val="CETAddressCarattere"/>
        </w:rPr>
        <w:t xml:space="preserve">volatile </w:t>
      </w:r>
      <w:r w:rsidR="0095372F" w:rsidRPr="00B41C83">
        <w:rPr>
          <w:rStyle w:val="CETAddressCarattere"/>
        </w:rPr>
        <w:t>matter</w:t>
      </w:r>
      <w:r w:rsidR="00DC1686" w:rsidRPr="00B41C83">
        <w:rPr>
          <w:rStyle w:val="CETAddressCarattere"/>
        </w:rPr>
        <w:t xml:space="preserve">s </w:t>
      </w:r>
      <w:r w:rsidR="0095372F" w:rsidRPr="00B41C83">
        <w:rPr>
          <w:rStyle w:val="CETAddressCarattere"/>
        </w:rPr>
        <w:t>to carbonaceous compounds</w:t>
      </w:r>
      <w:r w:rsidR="00A8679C">
        <w:rPr>
          <w:rStyle w:val="CETAddressCarattere"/>
        </w:rPr>
        <w:t>.</w:t>
      </w:r>
      <w:r w:rsidR="00DC1686">
        <w:rPr>
          <w:rStyle w:val="CETAddressCarattere"/>
        </w:rPr>
        <w:t xml:space="preserve"> </w:t>
      </w:r>
      <w:r w:rsidR="00A8679C">
        <w:rPr>
          <w:rStyle w:val="CETAddressCarattere"/>
        </w:rPr>
        <w:t>Therefore</w:t>
      </w:r>
      <w:r w:rsidR="0095372F">
        <w:rPr>
          <w:rStyle w:val="CETAddressCarattere"/>
        </w:rPr>
        <w:t xml:space="preserve">, </w:t>
      </w:r>
      <w:r w:rsidR="00BA7EF1" w:rsidRPr="00C6086E">
        <w:rPr>
          <w:rStyle w:val="CETAddressCarattere"/>
        </w:rPr>
        <w:t>the pH</w:t>
      </w:r>
      <w:r w:rsidR="00890ADC" w:rsidRPr="00C6086E">
        <w:rPr>
          <w:rStyle w:val="CETAddressCarattere"/>
        </w:rPr>
        <w:t xml:space="preserve"> </w:t>
      </w:r>
      <w:r w:rsidR="00F51C9A">
        <w:rPr>
          <w:rStyle w:val="CETAddressCarattere"/>
        </w:rPr>
        <w:t xml:space="preserve">and EC </w:t>
      </w:r>
      <w:r w:rsidR="00890ADC" w:rsidRPr="00C6086E">
        <w:rPr>
          <w:rStyle w:val="CETAddressCarattere"/>
        </w:rPr>
        <w:t>of biochar</w:t>
      </w:r>
      <w:r w:rsidR="00BA7EF1" w:rsidRPr="00C6086E">
        <w:rPr>
          <w:rStyle w:val="CETAddressCarattere"/>
        </w:rPr>
        <w:t xml:space="preserve"> </w:t>
      </w:r>
      <w:r w:rsidR="00D82372" w:rsidRPr="00C6086E">
        <w:rPr>
          <w:rStyle w:val="CETAddressCarattere"/>
        </w:rPr>
        <w:t>increase</w:t>
      </w:r>
      <w:r w:rsidR="0024490D">
        <w:rPr>
          <w:rStyle w:val="CETAddressCarattere"/>
        </w:rPr>
        <w:t>s</w:t>
      </w:r>
      <w:r w:rsidR="00D82372" w:rsidRPr="00C6086E">
        <w:rPr>
          <w:rStyle w:val="CETAddressCarattere"/>
        </w:rPr>
        <w:t xml:space="preserve"> with increasing pyrolysis temperature</w:t>
      </w:r>
      <w:r w:rsidR="009B7088" w:rsidRPr="00C6086E">
        <w:rPr>
          <w:rStyle w:val="CETAddressCarattere"/>
        </w:rPr>
        <w:t xml:space="preserve"> and </w:t>
      </w:r>
      <w:r w:rsidR="003475B9">
        <w:rPr>
          <w:rStyle w:val="CETAddressCarattere"/>
        </w:rPr>
        <w:t xml:space="preserve">was </w:t>
      </w:r>
      <w:r w:rsidR="004114D0">
        <w:rPr>
          <w:rStyle w:val="CETAddressCarattere"/>
        </w:rPr>
        <w:t>found</w:t>
      </w:r>
      <w:r w:rsidR="0024490D">
        <w:rPr>
          <w:rStyle w:val="CETAddressCarattere"/>
        </w:rPr>
        <w:t xml:space="preserve"> </w:t>
      </w:r>
      <w:r w:rsidR="00250812" w:rsidRPr="00C6086E">
        <w:rPr>
          <w:rStyle w:val="CETAddressCarattere"/>
        </w:rPr>
        <w:t xml:space="preserve">maximum </w:t>
      </w:r>
      <w:r w:rsidR="006E6C20" w:rsidRPr="00C6086E">
        <w:rPr>
          <w:rStyle w:val="CETAddressCarattere"/>
        </w:rPr>
        <w:t xml:space="preserve">for biochar </w:t>
      </w:r>
      <w:r w:rsidR="00250812" w:rsidRPr="00C6086E">
        <w:rPr>
          <w:rStyle w:val="CETAddressCarattere"/>
        </w:rPr>
        <w:t xml:space="preserve">at </w:t>
      </w:r>
      <w:r w:rsidR="006E6C20" w:rsidRPr="00C6086E">
        <w:rPr>
          <w:rStyle w:val="CETAddressCarattere"/>
        </w:rPr>
        <w:t>5</w:t>
      </w:r>
      <w:r w:rsidR="009B7088" w:rsidRPr="00C6086E">
        <w:rPr>
          <w:rStyle w:val="CETAddressCarattere"/>
        </w:rPr>
        <w:t>50</w:t>
      </w:r>
      <w:r w:rsidR="00F63BB1" w:rsidRPr="000B48A2">
        <w:rPr>
          <w:iCs/>
          <w:szCs w:val="22"/>
        </w:rPr>
        <w:t>°</w:t>
      </w:r>
      <w:r w:rsidR="00F63BB1">
        <w:rPr>
          <w:iCs/>
          <w:szCs w:val="22"/>
        </w:rPr>
        <w:t xml:space="preserve"> </w:t>
      </w:r>
      <w:r w:rsidR="009B7088" w:rsidRPr="00C6086E">
        <w:rPr>
          <w:rStyle w:val="CETAddressCarattere"/>
        </w:rPr>
        <w:t>C</w:t>
      </w:r>
      <w:r w:rsidR="006E6C20" w:rsidRPr="00C6086E">
        <w:rPr>
          <w:rStyle w:val="CETAddressCarattere"/>
        </w:rPr>
        <w:t>.</w:t>
      </w:r>
      <w:r w:rsidR="00D05F68" w:rsidRPr="00C6086E">
        <w:rPr>
          <w:rStyle w:val="CETAddressCarattere"/>
        </w:rPr>
        <w:t xml:space="preserve"> </w:t>
      </w:r>
      <w:r w:rsidR="009B6A0B">
        <w:rPr>
          <w:rStyle w:val="CETAddressCarattere"/>
        </w:rPr>
        <w:t xml:space="preserve">The </w:t>
      </w:r>
      <w:r w:rsidR="009B6A0B" w:rsidRPr="009B6A0B">
        <w:rPr>
          <w:rStyle w:val="CETAddressCarattere"/>
        </w:rPr>
        <w:t>a</w:t>
      </w:r>
      <w:r w:rsidR="00602349" w:rsidRPr="009B6A0B">
        <w:rPr>
          <w:rStyle w:val="CETAddressCarattere"/>
        </w:rPr>
        <w:t>pplication of b</w:t>
      </w:r>
      <w:r w:rsidR="00521541" w:rsidRPr="009B6A0B">
        <w:rPr>
          <w:rStyle w:val="CETAddressCarattere"/>
        </w:rPr>
        <w:t xml:space="preserve">iochar </w:t>
      </w:r>
      <w:r w:rsidR="00602349" w:rsidRPr="009B6A0B">
        <w:rPr>
          <w:rStyle w:val="CETAddressCarattere"/>
        </w:rPr>
        <w:t>with a high pH value</w:t>
      </w:r>
      <w:r w:rsidR="009E110C">
        <w:rPr>
          <w:rStyle w:val="CETAddressCarattere"/>
        </w:rPr>
        <w:t>s</w:t>
      </w:r>
      <w:r w:rsidR="005A279D" w:rsidRPr="009B6A0B">
        <w:rPr>
          <w:rStyle w:val="CETAddressCarattere"/>
        </w:rPr>
        <w:t xml:space="preserve"> of</w:t>
      </w:r>
      <w:r w:rsidR="00602349" w:rsidRPr="009B6A0B">
        <w:rPr>
          <w:rStyle w:val="CETAddressCarattere"/>
        </w:rPr>
        <w:t xml:space="preserve"> 7.6 to 9.3, high </w:t>
      </w:r>
      <w:r w:rsidR="009B6A0B" w:rsidRPr="009B6A0B">
        <w:rPr>
          <w:rStyle w:val="CETAddressCarattere"/>
        </w:rPr>
        <w:t>E</w:t>
      </w:r>
      <w:r w:rsidR="00602349" w:rsidRPr="009B6A0B">
        <w:rPr>
          <w:rStyle w:val="CETAddressCarattere"/>
        </w:rPr>
        <w:t>C values more than 4.6 mS</w:t>
      </w:r>
      <w:r w:rsidR="009B6A0B" w:rsidRPr="009B6A0B">
        <w:rPr>
          <w:rStyle w:val="CETAddressCarattere"/>
        </w:rPr>
        <w:t xml:space="preserve"> </w:t>
      </w:r>
      <w:r w:rsidR="00602349" w:rsidRPr="009B6A0B">
        <w:rPr>
          <w:rStyle w:val="CETAddressCarattere"/>
        </w:rPr>
        <w:t>cm</w:t>
      </w:r>
      <w:r w:rsidR="00602349" w:rsidRPr="00D8685E">
        <w:rPr>
          <w:rStyle w:val="CETAddressCarattere"/>
          <w:vertAlign w:val="superscript"/>
        </w:rPr>
        <w:t>−1</w:t>
      </w:r>
      <w:r w:rsidR="00602349" w:rsidRPr="009B6A0B">
        <w:rPr>
          <w:rStyle w:val="CETAddressCarattere"/>
        </w:rPr>
        <w:t xml:space="preserve"> and high carbon values</w:t>
      </w:r>
      <w:r w:rsidR="00FA74D2">
        <w:rPr>
          <w:rStyle w:val="CETAddressCarattere"/>
        </w:rPr>
        <w:t>,</w:t>
      </w:r>
      <w:r w:rsidR="00602349" w:rsidRPr="009B6A0B">
        <w:rPr>
          <w:rStyle w:val="CETAddressCarattere"/>
        </w:rPr>
        <w:t xml:space="preserve"> </w:t>
      </w:r>
      <w:r w:rsidR="00602349" w:rsidRPr="00D8685E">
        <w:rPr>
          <w:rStyle w:val="CETAddressCarattere"/>
        </w:rPr>
        <w:t>more than 55%</w:t>
      </w:r>
      <w:r w:rsidR="00FA74D2">
        <w:rPr>
          <w:rStyle w:val="CETAddressCarattere"/>
        </w:rPr>
        <w:t>,</w:t>
      </w:r>
      <w:r w:rsidR="00602349" w:rsidRPr="009B6A0B">
        <w:rPr>
          <w:rStyle w:val="CETAddressCarattere"/>
        </w:rPr>
        <w:t xml:space="preserve"> </w:t>
      </w:r>
      <w:r w:rsidR="009B6A0B">
        <w:rPr>
          <w:rStyle w:val="CETAddressCarattere"/>
        </w:rPr>
        <w:t>reveal</w:t>
      </w:r>
      <w:r w:rsidR="00602349" w:rsidRPr="009B6A0B">
        <w:rPr>
          <w:rStyle w:val="CETAddressCarattere"/>
        </w:rPr>
        <w:t xml:space="preserve"> good plant growth</w:t>
      </w:r>
      <w:r w:rsidR="007D4960" w:rsidRPr="009B6A0B">
        <w:rPr>
          <w:rStyle w:val="CETAddressCarattere"/>
        </w:rPr>
        <w:t xml:space="preserve"> and maximum water retention capacity </w:t>
      </w:r>
      <w:r w:rsidR="009B6A0B">
        <w:rPr>
          <w:rStyle w:val="CETAddressCarattere"/>
        </w:rPr>
        <w:t xml:space="preserve">compared to </w:t>
      </w:r>
      <w:r w:rsidR="007D4960" w:rsidRPr="009B6A0B">
        <w:rPr>
          <w:rStyle w:val="CETAddressCarattere"/>
        </w:rPr>
        <w:t>the control</w:t>
      </w:r>
      <w:r w:rsidR="007D4960" w:rsidRPr="00C6086E">
        <w:rPr>
          <w:rStyle w:val="CETAddressCarattere"/>
        </w:rPr>
        <w:t xml:space="preserve"> (0% biochar)</w:t>
      </w:r>
      <w:r w:rsidR="00935B82">
        <w:rPr>
          <w:rStyle w:val="CETAddressCarattere"/>
        </w:rPr>
        <w:t>.</w:t>
      </w:r>
      <w:r w:rsidR="005D780B">
        <w:rPr>
          <w:rStyle w:val="CETAddressCarattere"/>
        </w:rPr>
        <w:t xml:space="preserve"> </w:t>
      </w:r>
      <w:r w:rsidR="00C71FC8" w:rsidRPr="00C6086E">
        <w:rPr>
          <w:rStyle w:val="CETAddressCarattere"/>
        </w:rPr>
        <w:t xml:space="preserve">The </w:t>
      </w:r>
      <w:r w:rsidR="000E1CBD" w:rsidRPr="00C6086E">
        <w:rPr>
          <w:rStyle w:val="CETAddressCarattere"/>
        </w:rPr>
        <w:t>concentration of</w:t>
      </w:r>
      <w:r w:rsidR="00C71FC8" w:rsidRPr="00C6086E">
        <w:rPr>
          <w:rStyle w:val="CETAddressCarattere"/>
        </w:rPr>
        <w:t xml:space="preserve"> </w:t>
      </w:r>
      <w:r w:rsidR="007B358A">
        <w:rPr>
          <w:rStyle w:val="CETAddressCarattere"/>
        </w:rPr>
        <w:t>a</w:t>
      </w:r>
      <w:r w:rsidR="007B358A" w:rsidRPr="00C6086E">
        <w:rPr>
          <w:rStyle w:val="CETAddressCarattere"/>
        </w:rPr>
        <w:t xml:space="preserve">luminium </w:t>
      </w:r>
      <w:r w:rsidR="000E1CBD" w:rsidRPr="00C6086E">
        <w:rPr>
          <w:rStyle w:val="CETAddressCarattere"/>
        </w:rPr>
        <w:t xml:space="preserve">(Al), </w:t>
      </w:r>
      <w:r w:rsidR="007B358A">
        <w:rPr>
          <w:rStyle w:val="CETAddressCarattere"/>
        </w:rPr>
        <w:t>c</w:t>
      </w:r>
      <w:r w:rsidR="007B358A" w:rsidRPr="00C6086E">
        <w:rPr>
          <w:rStyle w:val="CETAddressCarattere"/>
        </w:rPr>
        <w:t xml:space="preserve">opper </w:t>
      </w:r>
      <w:r w:rsidR="000E1CBD" w:rsidRPr="00C6086E">
        <w:rPr>
          <w:rStyle w:val="CETAddressCarattere"/>
        </w:rPr>
        <w:t xml:space="preserve">(Cu) and </w:t>
      </w:r>
      <w:r w:rsidR="007B358A">
        <w:rPr>
          <w:rStyle w:val="CETAddressCarattere"/>
        </w:rPr>
        <w:t>m</w:t>
      </w:r>
      <w:r w:rsidR="007B358A" w:rsidRPr="00C6086E">
        <w:rPr>
          <w:rStyle w:val="CETAddressCarattere"/>
        </w:rPr>
        <w:t xml:space="preserve">anganese </w:t>
      </w:r>
      <w:r w:rsidR="000E1CBD" w:rsidRPr="00C6086E">
        <w:rPr>
          <w:rStyle w:val="CETAddressCarattere"/>
        </w:rPr>
        <w:t xml:space="preserve">(Mn) </w:t>
      </w:r>
      <w:r w:rsidR="00C71FC8" w:rsidRPr="00C6086E">
        <w:rPr>
          <w:rStyle w:val="CETAddressCarattere"/>
        </w:rPr>
        <w:t>in biochar increase</w:t>
      </w:r>
      <w:r w:rsidR="00643D47">
        <w:rPr>
          <w:rStyle w:val="CETAddressCarattere"/>
        </w:rPr>
        <w:t>d</w:t>
      </w:r>
      <w:r w:rsidR="00C71FC8" w:rsidRPr="00C6086E">
        <w:rPr>
          <w:rStyle w:val="CETAddressCarattere"/>
        </w:rPr>
        <w:t xml:space="preserve"> by increasing pyrolysis temperature except </w:t>
      </w:r>
      <w:r w:rsidR="009B6A0B">
        <w:rPr>
          <w:rStyle w:val="CETAddressCarattere"/>
        </w:rPr>
        <w:t xml:space="preserve">for </w:t>
      </w:r>
      <w:r w:rsidR="00C71FC8" w:rsidRPr="00C6086E">
        <w:rPr>
          <w:rStyle w:val="CETAddressCarattere"/>
        </w:rPr>
        <w:t>potassium (K)</w:t>
      </w:r>
      <w:r w:rsidR="000E1CBD" w:rsidRPr="00C6086E">
        <w:rPr>
          <w:rStyle w:val="CETAddressCarattere"/>
        </w:rPr>
        <w:t xml:space="preserve"> and </w:t>
      </w:r>
      <w:r w:rsidR="007B358A">
        <w:rPr>
          <w:rStyle w:val="CETAddressCarattere"/>
        </w:rPr>
        <w:t>i</w:t>
      </w:r>
      <w:r w:rsidR="007B358A" w:rsidRPr="00C6086E">
        <w:rPr>
          <w:rStyle w:val="CETAddressCarattere"/>
        </w:rPr>
        <w:t xml:space="preserve">ron </w:t>
      </w:r>
      <w:r w:rsidR="000E1CBD" w:rsidRPr="00C6086E">
        <w:rPr>
          <w:rStyle w:val="CETAddressCarattere"/>
        </w:rPr>
        <w:t>(Fe)</w:t>
      </w:r>
      <w:r w:rsidR="00FA74D2">
        <w:rPr>
          <w:rStyle w:val="CETAddressCarattere"/>
        </w:rPr>
        <w:t>,</w:t>
      </w:r>
      <w:r w:rsidR="009B6A0B">
        <w:rPr>
          <w:rStyle w:val="CETAddressCarattere"/>
        </w:rPr>
        <w:t xml:space="preserve"> </w:t>
      </w:r>
      <w:r w:rsidR="0079125F" w:rsidRPr="00C6086E">
        <w:rPr>
          <w:rStyle w:val="CETAddressCarattere"/>
        </w:rPr>
        <w:t xml:space="preserve">which </w:t>
      </w:r>
      <w:r w:rsidR="000C7A3E">
        <w:rPr>
          <w:rStyle w:val="CETAddressCarattere"/>
        </w:rPr>
        <w:t>were</w:t>
      </w:r>
      <w:r w:rsidR="0079125F" w:rsidRPr="00C6086E">
        <w:rPr>
          <w:rStyle w:val="CETAddressCarattere"/>
        </w:rPr>
        <w:t xml:space="preserve"> observed </w:t>
      </w:r>
      <w:r w:rsidR="009B6A0B">
        <w:rPr>
          <w:rStyle w:val="CETAddressCarattere"/>
        </w:rPr>
        <w:t xml:space="preserve">at </w:t>
      </w:r>
      <w:r w:rsidR="0079125F" w:rsidRPr="00C6086E">
        <w:rPr>
          <w:rStyle w:val="CETAddressCarattere"/>
        </w:rPr>
        <w:t xml:space="preserve">maximum </w:t>
      </w:r>
      <w:r w:rsidR="009B6A0B">
        <w:rPr>
          <w:rStyle w:val="CETAddressCarattere"/>
        </w:rPr>
        <w:t>at a temp</w:t>
      </w:r>
      <w:r w:rsidR="0032367C">
        <w:rPr>
          <w:rStyle w:val="CETAddressCarattere"/>
        </w:rPr>
        <w:t>er</w:t>
      </w:r>
      <w:r w:rsidR="009B6A0B">
        <w:rPr>
          <w:rStyle w:val="CETAddressCarattere"/>
        </w:rPr>
        <w:t>ature of</w:t>
      </w:r>
      <w:r w:rsidR="00C71FC8" w:rsidRPr="00C6086E">
        <w:rPr>
          <w:rStyle w:val="CETAddressCarattere"/>
        </w:rPr>
        <w:t xml:space="preserve"> </w:t>
      </w:r>
      <w:r w:rsidR="00B827E9" w:rsidRPr="00C6086E">
        <w:rPr>
          <w:rStyle w:val="CETAddressCarattere"/>
        </w:rPr>
        <w:t>300 °C</w:t>
      </w:r>
      <w:r w:rsidR="0079125F" w:rsidRPr="00C6086E">
        <w:rPr>
          <w:rStyle w:val="CETAddressCarattere"/>
        </w:rPr>
        <w:t xml:space="preserve">. The concentration of </w:t>
      </w:r>
      <w:r w:rsidR="007B358A">
        <w:rPr>
          <w:rStyle w:val="CETAddressCarattere"/>
        </w:rPr>
        <w:t>z</w:t>
      </w:r>
      <w:r w:rsidR="00B827E9" w:rsidRPr="00C6086E">
        <w:rPr>
          <w:rStyle w:val="CETAddressCarattere"/>
        </w:rPr>
        <w:t xml:space="preserve">inc </w:t>
      </w:r>
      <w:r w:rsidR="0079125F" w:rsidRPr="00C6086E">
        <w:rPr>
          <w:rStyle w:val="CETAddressCarattere"/>
        </w:rPr>
        <w:t xml:space="preserve">(Zn) </w:t>
      </w:r>
      <w:r w:rsidR="000C7A3E">
        <w:rPr>
          <w:rStyle w:val="CETAddressCarattere"/>
        </w:rPr>
        <w:t>was</w:t>
      </w:r>
      <w:r w:rsidR="00B827E9" w:rsidRPr="00C6086E">
        <w:rPr>
          <w:rStyle w:val="CETAddressCarattere"/>
        </w:rPr>
        <w:t xml:space="preserve"> approximately similar in the three types of biochar</w:t>
      </w:r>
      <w:r w:rsidR="0079125F" w:rsidRPr="00C6086E">
        <w:rPr>
          <w:rStyle w:val="CETAddressCarattere"/>
        </w:rPr>
        <w:t>.</w:t>
      </w:r>
      <w:r w:rsidR="002F2F40" w:rsidRPr="00C6086E">
        <w:rPr>
          <w:rStyle w:val="CETAddressCarattere"/>
        </w:rPr>
        <w:t xml:space="preserve"> </w:t>
      </w:r>
      <w:r w:rsidR="005A279D" w:rsidRPr="009816DD">
        <w:rPr>
          <w:rStyle w:val="CETAddressCarattere"/>
        </w:rPr>
        <w:t xml:space="preserve">These nutrients </w:t>
      </w:r>
      <w:r w:rsidR="007B358A">
        <w:rPr>
          <w:rStyle w:val="CETAddressCarattere"/>
        </w:rPr>
        <w:t>a</w:t>
      </w:r>
      <w:r w:rsidR="007B358A" w:rsidRPr="009816DD">
        <w:rPr>
          <w:rStyle w:val="CETAddressCarattere"/>
        </w:rPr>
        <w:t xml:space="preserve">re </w:t>
      </w:r>
      <w:r w:rsidR="005A279D" w:rsidRPr="009816DD">
        <w:rPr>
          <w:rStyle w:val="CETAddressCarattere"/>
        </w:rPr>
        <w:t xml:space="preserve">required for plant growth to develop leaf chlorophyll content, root and shoot, </w:t>
      </w:r>
      <w:r w:rsidR="00315C74" w:rsidRPr="009816DD">
        <w:rPr>
          <w:rStyle w:val="CETAddressCarattere"/>
        </w:rPr>
        <w:t xml:space="preserve">as well as </w:t>
      </w:r>
      <w:r w:rsidR="005A279D" w:rsidRPr="009816DD">
        <w:rPr>
          <w:rStyle w:val="CETAddressCarattere"/>
        </w:rPr>
        <w:t>increase photosynthesis</w:t>
      </w:r>
      <w:r w:rsidR="00315C74" w:rsidRPr="009816DD">
        <w:rPr>
          <w:rStyle w:val="CETAddressCarattere"/>
        </w:rPr>
        <w:t xml:space="preserve"> </w:t>
      </w:r>
      <w:r w:rsidR="005A279D" w:rsidRPr="009816DD">
        <w:rPr>
          <w:rStyle w:val="CETAddressCarattere"/>
        </w:rPr>
        <w:t xml:space="preserve">and water retention </w:t>
      </w:r>
      <w:r w:rsidR="00EB2263" w:rsidRPr="009816DD">
        <w:rPr>
          <w:rStyle w:val="CETAddressCarattere"/>
        </w:rPr>
        <w:t>capacity</w:t>
      </w:r>
      <w:r w:rsidR="00E36A2B" w:rsidRPr="009816DD">
        <w:rPr>
          <w:rStyle w:val="CETAddressCarattere"/>
        </w:rPr>
        <w:t xml:space="preserve"> </w:t>
      </w:r>
      <w:r w:rsidR="00EB2263" w:rsidRPr="009816DD">
        <w:rPr>
          <w:rStyle w:val="CETAddressCarattere"/>
        </w:rPr>
        <w:t>(Raza et al</w:t>
      </w:r>
      <w:r w:rsidR="000E4A4E" w:rsidRPr="009816DD">
        <w:rPr>
          <w:rStyle w:val="CETAddressCarattere"/>
        </w:rPr>
        <w:t xml:space="preserve">., </w:t>
      </w:r>
      <w:r w:rsidR="00EB2263" w:rsidRPr="009816DD">
        <w:rPr>
          <w:rStyle w:val="CETAddressCarattere"/>
        </w:rPr>
        <w:t>2021).</w:t>
      </w:r>
      <w:r w:rsidR="00517954" w:rsidRPr="00C6086E">
        <w:rPr>
          <w:rStyle w:val="CETAddressCarattere"/>
        </w:rPr>
        <w:t xml:space="preserve"> </w:t>
      </w:r>
    </w:p>
    <w:p w14:paraId="7EBE7A2E" w14:textId="77777777" w:rsidR="002B2D59" w:rsidRDefault="002B2D59" w:rsidP="002B2D59">
      <w:pPr>
        <w:pStyle w:val="CETBodytext"/>
        <w:spacing w:line="360" w:lineRule="auto"/>
        <w:rPr>
          <w:rStyle w:val="CETAddressCarattere"/>
          <w:noProof w:val="0"/>
          <w:szCs w:val="20"/>
          <w:lang w:val="en-US"/>
        </w:rPr>
      </w:pPr>
    </w:p>
    <w:p w14:paraId="222007A5" w14:textId="18793167" w:rsidR="00F9274A" w:rsidRPr="0095372F" w:rsidRDefault="00F9274A" w:rsidP="0095372F">
      <w:pPr>
        <w:pStyle w:val="CETBodytext"/>
        <w:spacing w:line="360" w:lineRule="auto"/>
        <w:rPr>
          <w:noProof/>
          <w:szCs w:val="18"/>
          <w:lang w:val="en-GB"/>
        </w:rPr>
      </w:pPr>
      <w:r w:rsidRPr="00670FAE">
        <w:rPr>
          <w:i/>
          <w:iCs/>
          <w:color w:val="000000"/>
          <w:szCs w:val="18"/>
        </w:rPr>
        <w:t xml:space="preserve">Table </w:t>
      </w:r>
      <w:r w:rsidRPr="00670FAE">
        <w:rPr>
          <w:i/>
          <w:iCs/>
          <w:color w:val="000000"/>
          <w:szCs w:val="18"/>
        </w:rPr>
        <w:fldChar w:fldCharType="begin"/>
      </w:r>
      <w:r w:rsidRPr="00670FAE">
        <w:rPr>
          <w:i/>
          <w:iCs/>
          <w:color w:val="000000"/>
          <w:szCs w:val="18"/>
        </w:rPr>
        <w:instrText xml:space="preserve"> SEQ Table \* ARABIC </w:instrText>
      </w:r>
      <w:r w:rsidRPr="00670FAE">
        <w:rPr>
          <w:i/>
          <w:iCs/>
          <w:color w:val="000000"/>
          <w:szCs w:val="18"/>
        </w:rPr>
        <w:fldChar w:fldCharType="separate"/>
      </w:r>
      <w:r w:rsidR="002B3626">
        <w:rPr>
          <w:i/>
          <w:iCs/>
          <w:noProof/>
          <w:color w:val="000000"/>
          <w:szCs w:val="18"/>
        </w:rPr>
        <w:t>2</w:t>
      </w:r>
      <w:r w:rsidRPr="00670FAE">
        <w:rPr>
          <w:i/>
          <w:iCs/>
          <w:color w:val="000000"/>
          <w:szCs w:val="18"/>
        </w:rPr>
        <w:fldChar w:fldCharType="end"/>
      </w:r>
      <w:r w:rsidRPr="00670FAE">
        <w:rPr>
          <w:i/>
          <w:iCs/>
          <w:color w:val="000000"/>
          <w:szCs w:val="18"/>
        </w:rPr>
        <w:t xml:space="preserve">: </w:t>
      </w:r>
      <w:r w:rsidR="001347EB">
        <w:rPr>
          <w:i/>
          <w:iCs/>
          <w:color w:val="000000"/>
          <w:szCs w:val="18"/>
        </w:rPr>
        <w:t xml:space="preserve">Various </w:t>
      </w:r>
      <w:proofErr w:type="spellStart"/>
      <w:r w:rsidR="00705377">
        <w:rPr>
          <w:i/>
          <w:iCs/>
          <w:color w:val="000000"/>
          <w:szCs w:val="18"/>
        </w:rPr>
        <w:t>physico</w:t>
      </w:r>
      <w:proofErr w:type="spellEnd"/>
      <w:r w:rsidR="00705377">
        <w:rPr>
          <w:i/>
          <w:iCs/>
          <w:color w:val="000000"/>
          <w:szCs w:val="18"/>
        </w:rPr>
        <w:t>-</w:t>
      </w:r>
      <w:r w:rsidR="001347EB">
        <w:rPr>
          <w:i/>
          <w:iCs/>
          <w:color w:val="000000"/>
          <w:szCs w:val="18"/>
        </w:rPr>
        <w:t>chemical and nutrient properties of b</w:t>
      </w:r>
      <w:r w:rsidRPr="00670FAE">
        <w:rPr>
          <w:i/>
          <w:iCs/>
          <w:color w:val="000000"/>
          <w:szCs w:val="18"/>
        </w:rPr>
        <w:t>iomass and biochar properties</w:t>
      </w:r>
      <w:r w:rsidR="00461621" w:rsidRPr="00670FAE">
        <w:rPr>
          <w:i/>
          <w:iCs/>
          <w:color w:val="000000"/>
          <w:szCs w:val="18"/>
        </w:rPr>
        <w:t>.</w:t>
      </w:r>
    </w:p>
    <w:tbl>
      <w:tblPr>
        <w:tblStyle w:val="PlainTable21"/>
        <w:tblW w:w="8820" w:type="dxa"/>
        <w:tblBorders>
          <w:top w:val="none" w:sz="0" w:space="0" w:color="auto"/>
          <w:bottom w:val="none" w:sz="0" w:space="0" w:color="auto"/>
        </w:tblBorders>
        <w:tblLayout w:type="fixed"/>
        <w:tblLook w:val="04A0" w:firstRow="1" w:lastRow="0" w:firstColumn="1" w:lastColumn="0" w:noHBand="0" w:noVBand="1"/>
      </w:tblPr>
      <w:tblGrid>
        <w:gridCol w:w="3060"/>
        <w:gridCol w:w="1170"/>
        <w:gridCol w:w="1530"/>
        <w:gridCol w:w="1530"/>
        <w:gridCol w:w="1530"/>
      </w:tblGrid>
      <w:tr w:rsidR="00F9274A" w:rsidRPr="00C83D0E" w14:paraId="1127A652" w14:textId="77777777" w:rsidTr="00E962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Borders>
              <w:top w:val="single" w:sz="4" w:space="0" w:color="auto"/>
              <w:bottom w:val="single" w:sz="4" w:space="0" w:color="auto"/>
            </w:tcBorders>
          </w:tcPr>
          <w:p w14:paraId="41D20D19" w14:textId="77777777" w:rsidR="00F9274A" w:rsidRPr="00C83D0E" w:rsidRDefault="00F9274A" w:rsidP="00082E79">
            <w:pPr>
              <w:spacing w:line="360" w:lineRule="auto"/>
            </w:pPr>
            <w:r w:rsidRPr="00C83D0E">
              <w:t>Sample/ Test</w:t>
            </w:r>
          </w:p>
        </w:tc>
        <w:tc>
          <w:tcPr>
            <w:tcW w:w="1170" w:type="dxa"/>
            <w:tcBorders>
              <w:top w:val="single" w:sz="4" w:space="0" w:color="auto"/>
              <w:bottom w:val="single" w:sz="4" w:space="0" w:color="auto"/>
            </w:tcBorders>
          </w:tcPr>
          <w:p w14:paraId="324D4EDA" w14:textId="77777777" w:rsidR="00F9274A" w:rsidRPr="00C83D0E" w:rsidRDefault="00F9274A" w:rsidP="00082E79">
            <w:pPr>
              <w:spacing w:line="360" w:lineRule="auto"/>
              <w:cnfStyle w:val="100000000000" w:firstRow="1" w:lastRow="0" w:firstColumn="0" w:lastColumn="0" w:oddVBand="0" w:evenVBand="0" w:oddHBand="0" w:evenHBand="0" w:firstRowFirstColumn="0" w:firstRowLastColumn="0" w:lastRowFirstColumn="0" w:lastRowLastColumn="0"/>
            </w:pPr>
            <w:r w:rsidRPr="00C83D0E">
              <w:t xml:space="preserve">Biomass </w:t>
            </w:r>
          </w:p>
        </w:tc>
        <w:tc>
          <w:tcPr>
            <w:tcW w:w="1530" w:type="dxa"/>
            <w:tcBorders>
              <w:top w:val="single" w:sz="4" w:space="0" w:color="auto"/>
              <w:bottom w:val="single" w:sz="4" w:space="0" w:color="auto"/>
            </w:tcBorders>
          </w:tcPr>
          <w:p w14:paraId="5AD6C1B5" w14:textId="77777777" w:rsidR="00F9274A" w:rsidRPr="00C83D0E" w:rsidRDefault="00F9274A" w:rsidP="00082E79">
            <w:pPr>
              <w:spacing w:line="360" w:lineRule="auto"/>
              <w:cnfStyle w:val="100000000000" w:firstRow="1" w:lastRow="0" w:firstColumn="0" w:lastColumn="0" w:oddVBand="0" w:evenVBand="0" w:oddHBand="0" w:evenHBand="0" w:firstRowFirstColumn="0" w:firstRowLastColumn="0" w:lastRowFirstColumn="0" w:lastRowLastColumn="0"/>
            </w:pPr>
            <w:r w:rsidRPr="00C83D0E">
              <w:t>Biochar 300</w:t>
            </w:r>
            <m:oMath>
              <m:r>
                <m:rPr>
                  <m:sty m:val="bi"/>
                </m:rPr>
                <w:rPr>
                  <w:rFonts w:ascii="Cambria Math" w:hAnsi="Cambria Math"/>
                </w:rPr>
                <m:t>°</m:t>
              </m:r>
            </m:oMath>
            <w:r w:rsidRPr="00C83D0E">
              <w:t xml:space="preserve"> C </w:t>
            </w:r>
          </w:p>
        </w:tc>
        <w:tc>
          <w:tcPr>
            <w:tcW w:w="1530" w:type="dxa"/>
            <w:tcBorders>
              <w:top w:val="single" w:sz="4" w:space="0" w:color="auto"/>
              <w:bottom w:val="single" w:sz="4" w:space="0" w:color="auto"/>
            </w:tcBorders>
          </w:tcPr>
          <w:p w14:paraId="7BD225A6" w14:textId="77777777" w:rsidR="00F9274A" w:rsidRPr="00C83D0E" w:rsidRDefault="00F9274A" w:rsidP="00082E79">
            <w:pPr>
              <w:spacing w:line="360" w:lineRule="auto"/>
              <w:cnfStyle w:val="100000000000" w:firstRow="1" w:lastRow="0" w:firstColumn="0" w:lastColumn="0" w:oddVBand="0" w:evenVBand="0" w:oddHBand="0" w:evenHBand="0" w:firstRowFirstColumn="0" w:firstRowLastColumn="0" w:lastRowFirstColumn="0" w:lastRowLastColumn="0"/>
            </w:pPr>
            <w:r w:rsidRPr="00D25899">
              <w:t>Biochar 350</w:t>
            </w:r>
            <m:oMath>
              <m:r>
                <m:rPr>
                  <m:sty m:val="bi"/>
                </m:rPr>
                <w:rPr>
                  <w:rFonts w:ascii="Cambria Math" w:hAnsi="Cambria Math"/>
                </w:rPr>
                <m:t>°</m:t>
              </m:r>
            </m:oMath>
            <w:r w:rsidRPr="00C83D0E">
              <w:t xml:space="preserve">  C</w:t>
            </w:r>
          </w:p>
        </w:tc>
        <w:tc>
          <w:tcPr>
            <w:tcW w:w="1530" w:type="dxa"/>
            <w:tcBorders>
              <w:top w:val="single" w:sz="4" w:space="0" w:color="auto"/>
              <w:bottom w:val="single" w:sz="4" w:space="0" w:color="auto"/>
            </w:tcBorders>
          </w:tcPr>
          <w:p w14:paraId="47FB5CE5" w14:textId="77777777" w:rsidR="00F9274A" w:rsidRPr="00C83D0E" w:rsidRDefault="00F9274A" w:rsidP="00082E79">
            <w:pPr>
              <w:spacing w:line="360" w:lineRule="auto"/>
              <w:cnfStyle w:val="100000000000" w:firstRow="1" w:lastRow="0" w:firstColumn="0" w:lastColumn="0" w:oddVBand="0" w:evenVBand="0" w:oddHBand="0" w:evenHBand="0" w:firstRowFirstColumn="0" w:firstRowLastColumn="0" w:lastRowFirstColumn="0" w:lastRowLastColumn="0"/>
            </w:pPr>
            <w:r w:rsidRPr="00C83D0E">
              <w:t>Biochar 550</w:t>
            </w:r>
            <m:oMath>
              <m:r>
                <m:rPr>
                  <m:sty m:val="bi"/>
                </m:rPr>
                <w:rPr>
                  <w:rFonts w:ascii="Cambria Math" w:hAnsi="Cambria Math"/>
                </w:rPr>
                <m:t>°</m:t>
              </m:r>
            </m:oMath>
            <w:r w:rsidRPr="00C83D0E">
              <w:t xml:space="preserve">  C</w:t>
            </w:r>
          </w:p>
        </w:tc>
      </w:tr>
      <w:tr w:rsidR="00F9274A" w:rsidRPr="00C83D0E" w14:paraId="6F1867AF" w14:textId="77777777" w:rsidTr="00E962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Borders>
              <w:top w:val="single" w:sz="4" w:space="0" w:color="auto"/>
              <w:bottom w:val="none" w:sz="0" w:space="0" w:color="auto"/>
            </w:tcBorders>
          </w:tcPr>
          <w:p w14:paraId="39244532" w14:textId="77777777" w:rsidR="00F9274A" w:rsidRPr="008F3A6B" w:rsidRDefault="00F9274A" w:rsidP="00082E79">
            <w:pPr>
              <w:spacing w:line="360" w:lineRule="auto"/>
              <w:rPr>
                <w:b w:val="0"/>
                <w:bCs w:val="0"/>
              </w:rPr>
            </w:pPr>
            <w:r w:rsidRPr="008F3A6B">
              <w:rPr>
                <w:b w:val="0"/>
                <w:bCs w:val="0"/>
              </w:rPr>
              <w:t>Yield</w:t>
            </w:r>
          </w:p>
        </w:tc>
        <w:tc>
          <w:tcPr>
            <w:tcW w:w="1170" w:type="dxa"/>
            <w:tcBorders>
              <w:top w:val="single" w:sz="4" w:space="0" w:color="auto"/>
              <w:bottom w:val="none" w:sz="0" w:space="0" w:color="auto"/>
            </w:tcBorders>
          </w:tcPr>
          <w:p w14:paraId="3F7F6BDA" w14:textId="77777777" w:rsidR="00F9274A" w:rsidRPr="00C83D0E" w:rsidRDefault="00F9274A" w:rsidP="00D70F11">
            <w:pPr>
              <w:spacing w:line="360" w:lineRule="auto"/>
              <w:jc w:val="center"/>
              <w:cnfStyle w:val="000000100000" w:firstRow="0" w:lastRow="0" w:firstColumn="0" w:lastColumn="0" w:oddVBand="0" w:evenVBand="0" w:oddHBand="1" w:evenHBand="0" w:firstRowFirstColumn="0" w:firstRowLastColumn="0" w:lastRowFirstColumn="0" w:lastRowLastColumn="0"/>
            </w:pPr>
            <w:r w:rsidRPr="00C83D0E">
              <w:t>-</w:t>
            </w:r>
          </w:p>
        </w:tc>
        <w:tc>
          <w:tcPr>
            <w:tcW w:w="1530" w:type="dxa"/>
            <w:tcBorders>
              <w:top w:val="single" w:sz="4" w:space="0" w:color="auto"/>
              <w:bottom w:val="none" w:sz="0" w:space="0" w:color="auto"/>
            </w:tcBorders>
          </w:tcPr>
          <w:p w14:paraId="16595820" w14:textId="77777777" w:rsidR="00F9274A" w:rsidRPr="00C83D0E" w:rsidRDefault="00F9274A" w:rsidP="00ED4222">
            <w:pPr>
              <w:spacing w:line="360" w:lineRule="auto"/>
              <w:jc w:val="center"/>
              <w:cnfStyle w:val="000000100000" w:firstRow="0" w:lastRow="0" w:firstColumn="0" w:lastColumn="0" w:oddVBand="0" w:evenVBand="0" w:oddHBand="1" w:evenHBand="0" w:firstRowFirstColumn="0" w:firstRowLastColumn="0" w:lastRowFirstColumn="0" w:lastRowLastColumn="0"/>
            </w:pPr>
            <w:r w:rsidRPr="00C83D0E">
              <w:t>48%</w:t>
            </w:r>
          </w:p>
        </w:tc>
        <w:tc>
          <w:tcPr>
            <w:tcW w:w="1530" w:type="dxa"/>
            <w:tcBorders>
              <w:top w:val="single" w:sz="4" w:space="0" w:color="auto"/>
              <w:bottom w:val="none" w:sz="0" w:space="0" w:color="auto"/>
            </w:tcBorders>
          </w:tcPr>
          <w:p w14:paraId="7C967380" w14:textId="77777777" w:rsidR="00F9274A" w:rsidRPr="00C83D0E" w:rsidRDefault="00F9274A" w:rsidP="00ED4222">
            <w:pPr>
              <w:spacing w:line="360" w:lineRule="auto"/>
              <w:jc w:val="center"/>
              <w:cnfStyle w:val="000000100000" w:firstRow="0" w:lastRow="0" w:firstColumn="0" w:lastColumn="0" w:oddVBand="0" w:evenVBand="0" w:oddHBand="1" w:evenHBand="0" w:firstRowFirstColumn="0" w:firstRowLastColumn="0" w:lastRowFirstColumn="0" w:lastRowLastColumn="0"/>
            </w:pPr>
            <w:r w:rsidRPr="00C83D0E">
              <w:t>47%</w:t>
            </w:r>
          </w:p>
        </w:tc>
        <w:tc>
          <w:tcPr>
            <w:tcW w:w="1530" w:type="dxa"/>
            <w:tcBorders>
              <w:top w:val="single" w:sz="4" w:space="0" w:color="auto"/>
              <w:bottom w:val="none" w:sz="0" w:space="0" w:color="auto"/>
            </w:tcBorders>
          </w:tcPr>
          <w:p w14:paraId="32D9F853" w14:textId="77777777" w:rsidR="00F9274A" w:rsidRPr="00C83D0E" w:rsidRDefault="00F9274A" w:rsidP="00ED4222">
            <w:pPr>
              <w:spacing w:line="360" w:lineRule="auto"/>
              <w:jc w:val="center"/>
              <w:cnfStyle w:val="000000100000" w:firstRow="0" w:lastRow="0" w:firstColumn="0" w:lastColumn="0" w:oddVBand="0" w:evenVBand="0" w:oddHBand="1" w:evenHBand="0" w:firstRowFirstColumn="0" w:firstRowLastColumn="0" w:lastRowFirstColumn="0" w:lastRowLastColumn="0"/>
            </w:pPr>
            <w:r w:rsidRPr="00C83D0E">
              <w:t>42%</w:t>
            </w:r>
          </w:p>
        </w:tc>
      </w:tr>
      <w:tr w:rsidR="005C7B4A" w:rsidRPr="00C83D0E" w14:paraId="535B8795" w14:textId="77777777" w:rsidTr="001F2B06">
        <w:trPr>
          <w:trHeight w:val="198"/>
        </w:trPr>
        <w:tc>
          <w:tcPr>
            <w:cnfStyle w:val="001000000000" w:firstRow="0" w:lastRow="0" w:firstColumn="1" w:lastColumn="0" w:oddVBand="0" w:evenVBand="0" w:oddHBand="0" w:evenHBand="0" w:firstRowFirstColumn="0" w:firstRowLastColumn="0" w:lastRowFirstColumn="0" w:lastRowLastColumn="0"/>
            <w:tcW w:w="3060" w:type="dxa"/>
          </w:tcPr>
          <w:p w14:paraId="617653BA" w14:textId="60ED9716" w:rsidR="005C7B4A" w:rsidRPr="008F3A6B" w:rsidRDefault="005C7B4A" w:rsidP="005C7B4A">
            <w:pPr>
              <w:spacing w:line="360" w:lineRule="auto"/>
              <w:rPr>
                <w:b w:val="0"/>
                <w:bCs w:val="0"/>
              </w:rPr>
            </w:pPr>
            <w:r>
              <w:rPr>
                <w:b w:val="0"/>
                <w:bCs w:val="0"/>
              </w:rPr>
              <w:t>C (%)</w:t>
            </w:r>
          </w:p>
        </w:tc>
        <w:tc>
          <w:tcPr>
            <w:tcW w:w="1170" w:type="dxa"/>
          </w:tcPr>
          <w:p w14:paraId="1376F5C4" w14:textId="641DF9C8" w:rsidR="005C7B4A" w:rsidRPr="00C83D0E" w:rsidRDefault="005C7B4A" w:rsidP="005C7B4A">
            <w:pPr>
              <w:spacing w:line="360" w:lineRule="auto"/>
              <w:jc w:val="center"/>
              <w:cnfStyle w:val="000000000000" w:firstRow="0" w:lastRow="0" w:firstColumn="0" w:lastColumn="0" w:oddVBand="0" w:evenVBand="0" w:oddHBand="0" w:evenHBand="0" w:firstRowFirstColumn="0" w:firstRowLastColumn="0" w:lastRowFirstColumn="0" w:lastRowLastColumn="0"/>
            </w:pPr>
            <w:r>
              <w:t>30.19</w:t>
            </w:r>
            <w:r>
              <w:rPr>
                <w:rFonts w:cs="Arial"/>
              </w:rPr>
              <w:t>±</w:t>
            </w:r>
            <w:r>
              <w:t>2.31</w:t>
            </w:r>
          </w:p>
        </w:tc>
        <w:tc>
          <w:tcPr>
            <w:tcW w:w="1530" w:type="dxa"/>
          </w:tcPr>
          <w:p w14:paraId="55BF28F5" w14:textId="30D243FE" w:rsidR="005C7B4A" w:rsidRPr="00C83D0E" w:rsidRDefault="005C7B4A" w:rsidP="005C7B4A">
            <w:pPr>
              <w:spacing w:line="360" w:lineRule="auto"/>
              <w:jc w:val="center"/>
              <w:cnfStyle w:val="000000000000" w:firstRow="0" w:lastRow="0" w:firstColumn="0" w:lastColumn="0" w:oddVBand="0" w:evenVBand="0" w:oddHBand="0" w:evenHBand="0" w:firstRowFirstColumn="0" w:firstRowLastColumn="0" w:lastRowFirstColumn="0" w:lastRowLastColumn="0"/>
            </w:pPr>
            <w:r>
              <w:t>43.48</w:t>
            </w:r>
            <w:r>
              <w:rPr>
                <w:rFonts w:cs="Arial"/>
              </w:rPr>
              <w:t>±</w:t>
            </w:r>
            <w:r>
              <w:t>3.73</w:t>
            </w:r>
          </w:p>
        </w:tc>
        <w:tc>
          <w:tcPr>
            <w:tcW w:w="1530" w:type="dxa"/>
          </w:tcPr>
          <w:p w14:paraId="21932728" w14:textId="568D1D10" w:rsidR="005C7B4A" w:rsidRPr="00C83D0E" w:rsidRDefault="005C7B4A" w:rsidP="005C7B4A">
            <w:pPr>
              <w:spacing w:line="360" w:lineRule="auto"/>
              <w:jc w:val="center"/>
              <w:cnfStyle w:val="000000000000" w:firstRow="0" w:lastRow="0" w:firstColumn="0" w:lastColumn="0" w:oddVBand="0" w:evenVBand="0" w:oddHBand="0" w:evenHBand="0" w:firstRowFirstColumn="0" w:firstRowLastColumn="0" w:lastRowFirstColumn="0" w:lastRowLastColumn="0"/>
            </w:pPr>
            <w:r>
              <w:t>60.38</w:t>
            </w:r>
            <w:r>
              <w:rPr>
                <w:rFonts w:cs="Arial"/>
              </w:rPr>
              <w:t>±</w:t>
            </w:r>
            <w:r>
              <w:t>1.98</w:t>
            </w:r>
          </w:p>
        </w:tc>
        <w:tc>
          <w:tcPr>
            <w:tcW w:w="1530" w:type="dxa"/>
          </w:tcPr>
          <w:p w14:paraId="2551EF71" w14:textId="3DCBB131" w:rsidR="005C7B4A" w:rsidRPr="00C83D0E" w:rsidRDefault="005C7B4A" w:rsidP="005C7B4A">
            <w:pPr>
              <w:spacing w:line="360" w:lineRule="auto"/>
              <w:jc w:val="center"/>
              <w:cnfStyle w:val="000000000000" w:firstRow="0" w:lastRow="0" w:firstColumn="0" w:lastColumn="0" w:oddVBand="0" w:evenVBand="0" w:oddHBand="0" w:evenHBand="0" w:firstRowFirstColumn="0" w:firstRowLastColumn="0" w:lastRowFirstColumn="0" w:lastRowLastColumn="0"/>
            </w:pPr>
            <w:r>
              <w:t>70.72</w:t>
            </w:r>
            <w:r>
              <w:rPr>
                <w:rFonts w:cs="Arial"/>
              </w:rPr>
              <w:t>±</w:t>
            </w:r>
            <w:r>
              <w:t>2.62</w:t>
            </w:r>
          </w:p>
        </w:tc>
      </w:tr>
      <w:tr w:rsidR="005C7B4A" w:rsidRPr="00C83D0E" w14:paraId="6D6FA8E5" w14:textId="77777777" w:rsidTr="00E962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Borders>
              <w:top w:val="none" w:sz="0" w:space="0" w:color="auto"/>
              <w:bottom w:val="none" w:sz="0" w:space="0" w:color="auto"/>
            </w:tcBorders>
          </w:tcPr>
          <w:p w14:paraId="68FE6E6A" w14:textId="4309040E" w:rsidR="005C7B4A" w:rsidRDefault="005C7B4A" w:rsidP="005C7B4A">
            <w:pPr>
              <w:spacing w:line="360" w:lineRule="auto"/>
              <w:rPr>
                <w:b w:val="0"/>
                <w:bCs w:val="0"/>
              </w:rPr>
            </w:pPr>
            <w:r>
              <w:rPr>
                <w:b w:val="0"/>
                <w:bCs w:val="0"/>
              </w:rPr>
              <w:t>N (%)</w:t>
            </w:r>
          </w:p>
        </w:tc>
        <w:tc>
          <w:tcPr>
            <w:tcW w:w="1170" w:type="dxa"/>
            <w:tcBorders>
              <w:top w:val="none" w:sz="0" w:space="0" w:color="auto"/>
              <w:bottom w:val="none" w:sz="0" w:space="0" w:color="auto"/>
            </w:tcBorders>
          </w:tcPr>
          <w:p w14:paraId="03DEC17D" w14:textId="4BFEA513" w:rsidR="005C7B4A" w:rsidRDefault="005C7B4A" w:rsidP="005C7B4A">
            <w:pPr>
              <w:spacing w:line="360" w:lineRule="auto"/>
              <w:jc w:val="center"/>
              <w:cnfStyle w:val="000000100000" w:firstRow="0" w:lastRow="0" w:firstColumn="0" w:lastColumn="0" w:oddVBand="0" w:evenVBand="0" w:oddHBand="1" w:evenHBand="0" w:firstRowFirstColumn="0" w:firstRowLastColumn="0" w:lastRowFirstColumn="0" w:lastRowLastColumn="0"/>
            </w:pPr>
            <w:r>
              <w:t>3.00</w:t>
            </w:r>
            <w:r>
              <w:rPr>
                <w:rFonts w:cs="Arial"/>
              </w:rPr>
              <w:t>±</w:t>
            </w:r>
            <w:r>
              <w:t>0.40</w:t>
            </w:r>
          </w:p>
        </w:tc>
        <w:tc>
          <w:tcPr>
            <w:tcW w:w="1530" w:type="dxa"/>
            <w:tcBorders>
              <w:top w:val="none" w:sz="0" w:space="0" w:color="auto"/>
              <w:bottom w:val="none" w:sz="0" w:space="0" w:color="auto"/>
            </w:tcBorders>
          </w:tcPr>
          <w:p w14:paraId="13B177E2" w14:textId="362B1E6D" w:rsidR="005C7B4A" w:rsidRPr="00C83D0E" w:rsidRDefault="005C7B4A" w:rsidP="005C7B4A">
            <w:pPr>
              <w:spacing w:line="360" w:lineRule="auto"/>
              <w:jc w:val="center"/>
              <w:cnfStyle w:val="000000100000" w:firstRow="0" w:lastRow="0" w:firstColumn="0" w:lastColumn="0" w:oddVBand="0" w:evenVBand="0" w:oddHBand="1" w:evenHBand="0" w:firstRowFirstColumn="0" w:firstRowLastColumn="0" w:lastRowFirstColumn="0" w:lastRowLastColumn="0"/>
            </w:pPr>
            <w:r>
              <w:t>3.02</w:t>
            </w:r>
            <w:r>
              <w:rPr>
                <w:rFonts w:cs="Arial"/>
              </w:rPr>
              <w:t>±</w:t>
            </w:r>
            <w:r>
              <w:t>0.28</w:t>
            </w:r>
          </w:p>
        </w:tc>
        <w:tc>
          <w:tcPr>
            <w:tcW w:w="1530" w:type="dxa"/>
            <w:tcBorders>
              <w:top w:val="none" w:sz="0" w:space="0" w:color="auto"/>
              <w:bottom w:val="none" w:sz="0" w:space="0" w:color="auto"/>
            </w:tcBorders>
          </w:tcPr>
          <w:p w14:paraId="1A50D7AB" w14:textId="194A05D5" w:rsidR="005C7B4A" w:rsidRPr="00C83D0E" w:rsidRDefault="00E836C8" w:rsidP="005C7B4A">
            <w:pPr>
              <w:spacing w:line="360" w:lineRule="auto"/>
              <w:jc w:val="center"/>
              <w:cnfStyle w:val="000000100000" w:firstRow="0" w:lastRow="0" w:firstColumn="0" w:lastColumn="0" w:oddVBand="0" w:evenVBand="0" w:oddHBand="1" w:evenHBand="0" w:firstRowFirstColumn="0" w:firstRowLastColumn="0" w:lastRowFirstColumn="0" w:lastRowLastColumn="0"/>
            </w:pPr>
            <w:r>
              <w:t>2.80</w:t>
            </w:r>
            <w:r w:rsidR="005C7B4A">
              <w:rPr>
                <w:rFonts w:cs="Arial"/>
              </w:rPr>
              <w:t>±</w:t>
            </w:r>
            <w:r w:rsidR="005C7B4A">
              <w:t>0.</w:t>
            </w:r>
            <w:r>
              <w:t>58</w:t>
            </w:r>
          </w:p>
        </w:tc>
        <w:tc>
          <w:tcPr>
            <w:tcW w:w="1530" w:type="dxa"/>
            <w:tcBorders>
              <w:top w:val="none" w:sz="0" w:space="0" w:color="auto"/>
              <w:bottom w:val="none" w:sz="0" w:space="0" w:color="auto"/>
            </w:tcBorders>
          </w:tcPr>
          <w:p w14:paraId="2A6E884D" w14:textId="0DCE4C05" w:rsidR="005C7B4A" w:rsidRPr="00C83D0E" w:rsidRDefault="005C7B4A" w:rsidP="005C7B4A">
            <w:pPr>
              <w:spacing w:line="360" w:lineRule="auto"/>
              <w:jc w:val="center"/>
              <w:cnfStyle w:val="000000100000" w:firstRow="0" w:lastRow="0" w:firstColumn="0" w:lastColumn="0" w:oddVBand="0" w:evenVBand="0" w:oddHBand="1" w:evenHBand="0" w:firstRowFirstColumn="0" w:firstRowLastColumn="0" w:lastRowFirstColumn="0" w:lastRowLastColumn="0"/>
            </w:pPr>
            <w:r>
              <w:t>1.33</w:t>
            </w:r>
            <w:r>
              <w:rPr>
                <w:rFonts w:cs="Arial"/>
              </w:rPr>
              <w:t>±</w:t>
            </w:r>
            <w:r>
              <w:t>0.19</w:t>
            </w:r>
          </w:p>
        </w:tc>
      </w:tr>
      <w:tr w:rsidR="005C7B4A" w:rsidRPr="00C83D0E" w14:paraId="29612CD6" w14:textId="77777777" w:rsidTr="00A8679C">
        <w:trPr>
          <w:trHeight w:val="270"/>
        </w:trPr>
        <w:tc>
          <w:tcPr>
            <w:cnfStyle w:val="001000000000" w:firstRow="0" w:lastRow="0" w:firstColumn="1" w:lastColumn="0" w:oddVBand="0" w:evenVBand="0" w:oddHBand="0" w:evenHBand="0" w:firstRowFirstColumn="0" w:firstRowLastColumn="0" w:lastRowFirstColumn="0" w:lastRowLastColumn="0"/>
            <w:tcW w:w="3060" w:type="dxa"/>
          </w:tcPr>
          <w:p w14:paraId="203DEC26" w14:textId="2178EB2A" w:rsidR="005C7B4A" w:rsidRDefault="005C7B4A" w:rsidP="005C7B4A">
            <w:pPr>
              <w:spacing w:line="360" w:lineRule="auto"/>
              <w:rPr>
                <w:b w:val="0"/>
                <w:bCs w:val="0"/>
              </w:rPr>
            </w:pPr>
            <w:r>
              <w:rPr>
                <w:b w:val="0"/>
                <w:bCs w:val="0"/>
              </w:rPr>
              <w:t>H (%)</w:t>
            </w:r>
          </w:p>
        </w:tc>
        <w:tc>
          <w:tcPr>
            <w:tcW w:w="1170" w:type="dxa"/>
          </w:tcPr>
          <w:p w14:paraId="0299288E" w14:textId="50765C59" w:rsidR="005C7B4A" w:rsidRDefault="005C7B4A" w:rsidP="005C7B4A">
            <w:pPr>
              <w:spacing w:line="360" w:lineRule="auto"/>
              <w:jc w:val="center"/>
              <w:cnfStyle w:val="000000000000" w:firstRow="0" w:lastRow="0" w:firstColumn="0" w:lastColumn="0" w:oddVBand="0" w:evenVBand="0" w:oddHBand="0" w:evenHBand="0" w:firstRowFirstColumn="0" w:firstRowLastColumn="0" w:lastRowFirstColumn="0" w:lastRowLastColumn="0"/>
            </w:pPr>
            <w:r>
              <w:t>4.24</w:t>
            </w:r>
            <w:r>
              <w:rPr>
                <w:rFonts w:cs="Arial"/>
              </w:rPr>
              <w:t>±</w:t>
            </w:r>
            <w:r>
              <w:t>0.24</w:t>
            </w:r>
          </w:p>
        </w:tc>
        <w:tc>
          <w:tcPr>
            <w:tcW w:w="1530" w:type="dxa"/>
          </w:tcPr>
          <w:p w14:paraId="48B577C9" w14:textId="56A85A1D" w:rsidR="005C7B4A" w:rsidRPr="00C83D0E" w:rsidRDefault="005C7B4A" w:rsidP="005C7B4A">
            <w:pPr>
              <w:spacing w:line="360" w:lineRule="auto"/>
              <w:jc w:val="center"/>
              <w:cnfStyle w:val="000000000000" w:firstRow="0" w:lastRow="0" w:firstColumn="0" w:lastColumn="0" w:oddVBand="0" w:evenVBand="0" w:oddHBand="0" w:evenHBand="0" w:firstRowFirstColumn="0" w:firstRowLastColumn="0" w:lastRowFirstColumn="0" w:lastRowLastColumn="0"/>
            </w:pPr>
            <w:r>
              <w:t>1.88</w:t>
            </w:r>
            <w:r>
              <w:rPr>
                <w:rFonts w:cs="Arial"/>
              </w:rPr>
              <w:t>±</w:t>
            </w:r>
            <w:r>
              <w:t>0.21</w:t>
            </w:r>
          </w:p>
        </w:tc>
        <w:tc>
          <w:tcPr>
            <w:tcW w:w="1530" w:type="dxa"/>
          </w:tcPr>
          <w:p w14:paraId="74C131F3" w14:textId="2A826CDF" w:rsidR="005C7B4A" w:rsidRPr="00C83D0E" w:rsidRDefault="005C7B4A" w:rsidP="005C7B4A">
            <w:pPr>
              <w:spacing w:line="360" w:lineRule="auto"/>
              <w:jc w:val="center"/>
              <w:cnfStyle w:val="000000000000" w:firstRow="0" w:lastRow="0" w:firstColumn="0" w:lastColumn="0" w:oddVBand="0" w:evenVBand="0" w:oddHBand="0" w:evenHBand="0" w:firstRowFirstColumn="0" w:firstRowLastColumn="0" w:lastRowFirstColumn="0" w:lastRowLastColumn="0"/>
            </w:pPr>
            <w:r>
              <w:t>1.</w:t>
            </w:r>
            <w:r w:rsidR="00E836C8">
              <w:t>44</w:t>
            </w:r>
            <w:r>
              <w:rPr>
                <w:rFonts w:cs="Arial"/>
              </w:rPr>
              <w:t>±</w:t>
            </w:r>
            <w:r>
              <w:t>0.</w:t>
            </w:r>
            <w:r w:rsidR="00E836C8">
              <w:t>09</w:t>
            </w:r>
          </w:p>
        </w:tc>
        <w:tc>
          <w:tcPr>
            <w:tcW w:w="1530" w:type="dxa"/>
          </w:tcPr>
          <w:p w14:paraId="32A61ADC" w14:textId="2BF2A729" w:rsidR="005C7B4A" w:rsidRPr="00C83D0E" w:rsidRDefault="005C7B4A" w:rsidP="005C7B4A">
            <w:pPr>
              <w:spacing w:line="360" w:lineRule="auto"/>
              <w:jc w:val="center"/>
              <w:cnfStyle w:val="000000000000" w:firstRow="0" w:lastRow="0" w:firstColumn="0" w:lastColumn="0" w:oddVBand="0" w:evenVBand="0" w:oddHBand="0" w:evenHBand="0" w:firstRowFirstColumn="0" w:firstRowLastColumn="0" w:lastRowFirstColumn="0" w:lastRowLastColumn="0"/>
            </w:pPr>
            <w:r>
              <w:t>1.38</w:t>
            </w:r>
            <w:r>
              <w:rPr>
                <w:rFonts w:cs="Arial"/>
              </w:rPr>
              <w:t>±</w:t>
            </w:r>
            <w:r>
              <w:t>0.18</w:t>
            </w:r>
          </w:p>
        </w:tc>
      </w:tr>
      <w:tr w:rsidR="002975D7" w:rsidRPr="00C83D0E" w14:paraId="3D33B487" w14:textId="77777777" w:rsidTr="00E962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Borders>
              <w:top w:val="none" w:sz="0" w:space="0" w:color="auto"/>
              <w:bottom w:val="none" w:sz="0" w:space="0" w:color="auto"/>
            </w:tcBorders>
          </w:tcPr>
          <w:p w14:paraId="164E951F" w14:textId="77777777" w:rsidR="002975D7" w:rsidRPr="008F3A6B" w:rsidRDefault="002975D7" w:rsidP="002975D7">
            <w:pPr>
              <w:spacing w:line="360" w:lineRule="auto"/>
              <w:rPr>
                <w:b w:val="0"/>
                <w:bCs w:val="0"/>
              </w:rPr>
            </w:pPr>
            <w:r w:rsidRPr="008F3A6B">
              <w:rPr>
                <w:b w:val="0"/>
                <w:bCs w:val="0"/>
              </w:rPr>
              <w:t>pH</w:t>
            </w:r>
          </w:p>
        </w:tc>
        <w:tc>
          <w:tcPr>
            <w:tcW w:w="1170" w:type="dxa"/>
            <w:tcBorders>
              <w:top w:val="none" w:sz="0" w:space="0" w:color="auto"/>
              <w:bottom w:val="none" w:sz="0" w:space="0" w:color="auto"/>
            </w:tcBorders>
          </w:tcPr>
          <w:p w14:paraId="5FBB7324" w14:textId="37E8C2F7" w:rsidR="002975D7" w:rsidRPr="00C83D0E" w:rsidRDefault="002975D7" w:rsidP="00ED4222">
            <w:pPr>
              <w:spacing w:line="360" w:lineRule="auto"/>
              <w:jc w:val="center"/>
              <w:cnfStyle w:val="000000100000" w:firstRow="0" w:lastRow="0" w:firstColumn="0" w:lastColumn="0" w:oddVBand="0" w:evenVBand="0" w:oddHBand="1" w:evenHBand="0" w:firstRowFirstColumn="0" w:firstRowLastColumn="0" w:lastRowFirstColumn="0" w:lastRowLastColumn="0"/>
            </w:pPr>
            <w:r w:rsidRPr="00C83D0E">
              <w:t>8.96</w:t>
            </w:r>
            <w:r w:rsidR="001A0152">
              <w:rPr>
                <w:rFonts w:cs="Arial"/>
              </w:rPr>
              <w:t>±</w:t>
            </w:r>
            <w:r w:rsidR="00667173">
              <w:rPr>
                <w:rFonts w:cs="Arial"/>
              </w:rPr>
              <w:t>0.06</w:t>
            </w:r>
          </w:p>
        </w:tc>
        <w:tc>
          <w:tcPr>
            <w:tcW w:w="1530" w:type="dxa"/>
            <w:tcBorders>
              <w:top w:val="none" w:sz="0" w:space="0" w:color="auto"/>
              <w:bottom w:val="none" w:sz="0" w:space="0" w:color="auto"/>
            </w:tcBorders>
          </w:tcPr>
          <w:p w14:paraId="353D24B7" w14:textId="08BF9B12" w:rsidR="002975D7" w:rsidRPr="00C83D0E" w:rsidRDefault="002975D7" w:rsidP="00ED4222">
            <w:pPr>
              <w:spacing w:line="360" w:lineRule="auto"/>
              <w:jc w:val="center"/>
              <w:cnfStyle w:val="000000100000" w:firstRow="0" w:lastRow="0" w:firstColumn="0" w:lastColumn="0" w:oddVBand="0" w:evenVBand="0" w:oddHBand="1" w:evenHBand="0" w:firstRowFirstColumn="0" w:firstRowLastColumn="0" w:lastRowFirstColumn="0" w:lastRowLastColumn="0"/>
            </w:pPr>
            <w:r w:rsidRPr="00C83D0E">
              <w:t>10.79</w:t>
            </w:r>
            <w:r w:rsidR="00667173">
              <w:rPr>
                <w:rFonts w:cs="Arial"/>
              </w:rPr>
              <w:t>±</w:t>
            </w:r>
            <w:r w:rsidR="007305C2">
              <w:rPr>
                <w:rFonts w:cs="Arial"/>
              </w:rPr>
              <w:t>0.05</w:t>
            </w:r>
          </w:p>
        </w:tc>
        <w:tc>
          <w:tcPr>
            <w:tcW w:w="1530" w:type="dxa"/>
            <w:tcBorders>
              <w:top w:val="none" w:sz="0" w:space="0" w:color="auto"/>
              <w:bottom w:val="none" w:sz="0" w:space="0" w:color="auto"/>
            </w:tcBorders>
          </w:tcPr>
          <w:p w14:paraId="05B644E5" w14:textId="4DD39CEC" w:rsidR="002975D7" w:rsidRPr="00C83D0E" w:rsidRDefault="002975D7" w:rsidP="00ED4222">
            <w:pPr>
              <w:spacing w:line="360" w:lineRule="auto"/>
              <w:jc w:val="center"/>
              <w:cnfStyle w:val="000000100000" w:firstRow="0" w:lastRow="0" w:firstColumn="0" w:lastColumn="0" w:oddVBand="0" w:evenVBand="0" w:oddHBand="1" w:evenHBand="0" w:firstRowFirstColumn="0" w:firstRowLastColumn="0" w:lastRowFirstColumn="0" w:lastRowLastColumn="0"/>
            </w:pPr>
            <w:r w:rsidRPr="00C83D0E">
              <w:t>11.03</w:t>
            </w:r>
            <w:r w:rsidR="007305C2">
              <w:rPr>
                <w:rFonts w:cs="Arial"/>
              </w:rPr>
              <w:t>±0.03</w:t>
            </w:r>
          </w:p>
        </w:tc>
        <w:tc>
          <w:tcPr>
            <w:tcW w:w="1530" w:type="dxa"/>
            <w:tcBorders>
              <w:top w:val="none" w:sz="0" w:space="0" w:color="auto"/>
              <w:bottom w:val="none" w:sz="0" w:space="0" w:color="auto"/>
            </w:tcBorders>
          </w:tcPr>
          <w:p w14:paraId="3C7DB273" w14:textId="2B276083" w:rsidR="002975D7" w:rsidRPr="00137D0D" w:rsidRDefault="002975D7" w:rsidP="00ED4222">
            <w:pPr>
              <w:spacing w:line="360" w:lineRule="auto"/>
              <w:jc w:val="center"/>
              <w:cnfStyle w:val="000000100000" w:firstRow="0" w:lastRow="0" w:firstColumn="0" w:lastColumn="0" w:oddVBand="0" w:evenVBand="0" w:oddHBand="1" w:evenHBand="0" w:firstRowFirstColumn="0" w:firstRowLastColumn="0" w:lastRowFirstColumn="0" w:lastRowLastColumn="0"/>
            </w:pPr>
            <w:r w:rsidRPr="00137D0D">
              <w:t>1</w:t>
            </w:r>
            <w:r w:rsidR="007F717B" w:rsidRPr="00137D0D">
              <w:t>0</w:t>
            </w:r>
            <w:r w:rsidRPr="00137D0D">
              <w:t>.</w:t>
            </w:r>
            <w:r w:rsidR="007F717B" w:rsidRPr="00137D0D">
              <w:t>59</w:t>
            </w:r>
            <w:r w:rsidR="007305C2" w:rsidRPr="00137D0D">
              <w:rPr>
                <w:rFonts w:cs="Arial"/>
              </w:rPr>
              <w:t>±</w:t>
            </w:r>
            <w:r w:rsidR="009F096B" w:rsidRPr="00137D0D">
              <w:rPr>
                <w:rFonts w:cs="Arial"/>
              </w:rPr>
              <w:t>0.</w:t>
            </w:r>
            <w:r w:rsidR="00137D0D" w:rsidRPr="00137D0D">
              <w:rPr>
                <w:rFonts w:cs="Arial"/>
              </w:rPr>
              <w:t>16</w:t>
            </w:r>
          </w:p>
        </w:tc>
      </w:tr>
      <w:tr w:rsidR="002975D7" w:rsidRPr="00C83D0E" w14:paraId="7EA807D0" w14:textId="77777777" w:rsidTr="00E96289">
        <w:tc>
          <w:tcPr>
            <w:cnfStyle w:val="001000000000" w:firstRow="0" w:lastRow="0" w:firstColumn="1" w:lastColumn="0" w:oddVBand="0" w:evenVBand="0" w:oddHBand="0" w:evenHBand="0" w:firstRowFirstColumn="0" w:firstRowLastColumn="0" w:lastRowFirstColumn="0" w:lastRowLastColumn="0"/>
            <w:tcW w:w="3060" w:type="dxa"/>
          </w:tcPr>
          <w:p w14:paraId="03A17537" w14:textId="6BC40692" w:rsidR="002975D7" w:rsidRPr="008F3A6B" w:rsidRDefault="002975D7" w:rsidP="002975D7">
            <w:pPr>
              <w:spacing w:line="360" w:lineRule="auto"/>
              <w:rPr>
                <w:b w:val="0"/>
                <w:bCs w:val="0"/>
              </w:rPr>
            </w:pPr>
            <w:r w:rsidRPr="008F3A6B">
              <w:rPr>
                <w:b w:val="0"/>
                <w:bCs w:val="0"/>
              </w:rPr>
              <w:t>Electrical conductivity EC (</w:t>
            </w:r>
            <w:r w:rsidR="00C94A3B">
              <w:rPr>
                <w:b w:val="0"/>
                <w:bCs w:val="0"/>
              </w:rPr>
              <w:t>m</w:t>
            </w:r>
            <w:r w:rsidRPr="008F3A6B">
              <w:rPr>
                <w:b w:val="0"/>
                <w:bCs w:val="0"/>
              </w:rPr>
              <w:t>S</w:t>
            </w:r>
            <w:r w:rsidR="005523A6">
              <w:rPr>
                <w:b w:val="0"/>
                <w:bCs w:val="0"/>
              </w:rPr>
              <w:t xml:space="preserve"> </w:t>
            </w:r>
            <w:r w:rsidR="00C94A3B">
              <w:rPr>
                <w:b w:val="0"/>
                <w:bCs w:val="0"/>
              </w:rPr>
              <w:t>c</w:t>
            </w:r>
            <w:r w:rsidRPr="008F3A6B">
              <w:rPr>
                <w:b w:val="0"/>
                <w:bCs w:val="0"/>
              </w:rPr>
              <w:t>m</w:t>
            </w:r>
            <w:r w:rsidRPr="008F3A6B">
              <w:rPr>
                <w:b w:val="0"/>
                <w:bCs w:val="0"/>
                <w:vertAlign w:val="superscript"/>
              </w:rPr>
              <w:t>-1</w:t>
            </w:r>
            <w:r w:rsidRPr="008F3A6B">
              <w:rPr>
                <w:b w:val="0"/>
                <w:bCs w:val="0"/>
              </w:rPr>
              <w:t>)</w:t>
            </w:r>
          </w:p>
        </w:tc>
        <w:tc>
          <w:tcPr>
            <w:tcW w:w="1170" w:type="dxa"/>
          </w:tcPr>
          <w:p w14:paraId="641A6E1C" w14:textId="64F4EC8F" w:rsidR="002975D7" w:rsidRPr="00C83D0E" w:rsidRDefault="002975D7" w:rsidP="00ED4222">
            <w:pPr>
              <w:spacing w:line="360" w:lineRule="auto"/>
              <w:jc w:val="center"/>
              <w:cnfStyle w:val="000000000000" w:firstRow="0" w:lastRow="0" w:firstColumn="0" w:lastColumn="0" w:oddVBand="0" w:evenVBand="0" w:oddHBand="0" w:evenHBand="0" w:firstRowFirstColumn="0" w:firstRowLastColumn="0" w:lastRowFirstColumn="0" w:lastRowLastColumn="0"/>
            </w:pPr>
            <w:r w:rsidRPr="00C83D0E">
              <w:t>3.37</w:t>
            </w:r>
            <w:r w:rsidR="00667173">
              <w:rPr>
                <w:rFonts w:cs="Arial"/>
              </w:rPr>
              <w:t>±0.76</w:t>
            </w:r>
          </w:p>
        </w:tc>
        <w:tc>
          <w:tcPr>
            <w:tcW w:w="1530" w:type="dxa"/>
          </w:tcPr>
          <w:p w14:paraId="64FF0BAD" w14:textId="4076B4D8" w:rsidR="002975D7" w:rsidRPr="00C83D0E" w:rsidRDefault="002975D7" w:rsidP="00ED4222">
            <w:pPr>
              <w:spacing w:line="360" w:lineRule="auto"/>
              <w:jc w:val="center"/>
              <w:cnfStyle w:val="000000000000" w:firstRow="0" w:lastRow="0" w:firstColumn="0" w:lastColumn="0" w:oddVBand="0" w:evenVBand="0" w:oddHBand="0" w:evenHBand="0" w:firstRowFirstColumn="0" w:firstRowLastColumn="0" w:lastRowFirstColumn="0" w:lastRowLastColumn="0"/>
            </w:pPr>
            <w:r w:rsidRPr="00C83D0E">
              <w:t>19.15</w:t>
            </w:r>
            <w:r w:rsidR="00667173">
              <w:rPr>
                <w:rFonts w:cs="Arial"/>
              </w:rPr>
              <w:t>±</w:t>
            </w:r>
            <w:r w:rsidR="007305C2">
              <w:rPr>
                <w:rFonts w:cs="Arial"/>
              </w:rPr>
              <w:t>0.60</w:t>
            </w:r>
          </w:p>
        </w:tc>
        <w:tc>
          <w:tcPr>
            <w:tcW w:w="1530" w:type="dxa"/>
          </w:tcPr>
          <w:p w14:paraId="276FCE15" w14:textId="609404AD" w:rsidR="002975D7" w:rsidRPr="00C83D0E" w:rsidRDefault="002975D7" w:rsidP="00ED4222">
            <w:pPr>
              <w:spacing w:line="360" w:lineRule="auto"/>
              <w:jc w:val="center"/>
              <w:cnfStyle w:val="000000000000" w:firstRow="0" w:lastRow="0" w:firstColumn="0" w:lastColumn="0" w:oddVBand="0" w:evenVBand="0" w:oddHBand="0" w:evenHBand="0" w:firstRowFirstColumn="0" w:firstRowLastColumn="0" w:lastRowFirstColumn="0" w:lastRowLastColumn="0"/>
            </w:pPr>
            <w:r w:rsidRPr="00C83D0E">
              <w:t>20.57</w:t>
            </w:r>
            <w:r w:rsidR="007305C2">
              <w:rPr>
                <w:rFonts w:cs="Arial"/>
              </w:rPr>
              <w:t>±0.25</w:t>
            </w:r>
          </w:p>
        </w:tc>
        <w:tc>
          <w:tcPr>
            <w:tcW w:w="1530" w:type="dxa"/>
          </w:tcPr>
          <w:p w14:paraId="0741B421" w14:textId="2A47F917" w:rsidR="002975D7" w:rsidRPr="00137D0D" w:rsidRDefault="002975D7" w:rsidP="00ED4222">
            <w:pPr>
              <w:spacing w:line="360" w:lineRule="auto"/>
              <w:jc w:val="center"/>
              <w:cnfStyle w:val="000000000000" w:firstRow="0" w:lastRow="0" w:firstColumn="0" w:lastColumn="0" w:oddVBand="0" w:evenVBand="0" w:oddHBand="0" w:evenHBand="0" w:firstRowFirstColumn="0" w:firstRowLastColumn="0" w:lastRowFirstColumn="0" w:lastRowLastColumn="0"/>
            </w:pPr>
            <w:r w:rsidRPr="00137D0D">
              <w:t>12.93</w:t>
            </w:r>
            <w:r w:rsidR="007305C2" w:rsidRPr="00137D0D">
              <w:rPr>
                <w:rFonts w:cs="Arial"/>
              </w:rPr>
              <w:t>±</w:t>
            </w:r>
            <w:r w:rsidR="000F6EEC" w:rsidRPr="00137D0D">
              <w:rPr>
                <w:rFonts w:cs="Arial"/>
              </w:rPr>
              <w:t>0.67</w:t>
            </w:r>
          </w:p>
        </w:tc>
      </w:tr>
      <w:tr w:rsidR="002975D7" w:rsidRPr="00C83D0E" w14:paraId="48BF543B" w14:textId="77777777" w:rsidTr="00CC29A8">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3060" w:type="dxa"/>
            <w:tcBorders>
              <w:top w:val="none" w:sz="0" w:space="0" w:color="auto"/>
              <w:bottom w:val="single" w:sz="4" w:space="0" w:color="auto"/>
            </w:tcBorders>
          </w:tcPr>
          <w:p w14:paraId="0F40AEC0" w14:textId="72C6978B" w:rsidR="002975D7" w:rsidRPr="008F3A6B" w:rsidRDefault="002975D7" w:rsidP="002975D7">
            <w:pPr>
              <w:spacing w:line="360" w:lineRule="auto"/>
              <w:rPr>
                <w:b w:val="0"/>
                <w:bCs w:val="0"/>
              </w:rPr>
            </w:pPr>
            <w:r w:rsidRPr="008F3A6B">
              <w:rPr>
                <w:b w:val="0"/>
                <w:bCs w:val="0"/>
              </w:rPr>
              <w:t>Nutrients (mg</w:t>
            </w:r>
            <w:r w:rsidR="005523A6">
              <w:rPr>
                <w:b w:val="0"/>
                <w:bCs w:val="0"/>
              </w:rPr>
              <w:t xml:space="preserve"> </w:t>
            </w:r>
            <w:r w:rsidRPr="008F3A6B">
              <w:rPr>
                <w:b w:val="0"/>
                <w:bCs w:val="0"/>
              </w:rPr>
              <w:t>g</w:t>
            </w:r>
            <w:r w:rsidRPr="008F3A6B">
              <w:rPr>
                <w:b w:val="0"/>
                <w:bCs w:val="0"/>
                <w:vertAlign w:val="superscript"/>
              </w:rPr>
              <w:t>-1</w:t>
            </w:r>
            <w:r w:rsidRPr="008F3A6B">
              <w:rPr>
                <w:b w:val="0"/>
                <w:bCs w:val="0"/>
              </w:rPr>
              <w:t>)</w:t>
            </w:r>
          </w:p>
          <w:p w14:paraId="3F7CBCB7" w14:textId="34628DF0" w:rsidR="002975D7" w:rsidRPr="008F3A6B" w:rsidRDefault="002975D7" w:rsidP="002975D7">
            <w:pPr>
              <w:spacing w:line="360" w:lineRule="auto"/>
              <w:ind w:firstLine="200"/>
              <w:rPr>
                <w:b w:val="0"/>
                <w:bCs w:val="0"/>
              </w:rPr>
            </w:pPr>
            <w:r w:rsidRPr="008F3A6B">
              <w:rPr>
                <w:b w:val="0"/>
                <w:bCs w:val="0"/>
              </w:rPr>
              <w:t xml:space="preserve"> </w:t>
            </w:r>
            <w:r w:rsidR="000C0244" w:rsidRPr="008F3A6B">
              <w:rPr>
                <w:b w:val="0"/>
                <w:bCs w:val="0"/>
              </w:rPr>
              <w:t>Aluminium</w:t>
            </w:r>
            <w:r w:rsidRPr="008F3A6B">
              <w:rPr>
                <w:b w:val="0"/>
                <w:bCs w:val="0"/>
              </w:rPr>
              <w:t xml:space="preserve"> (Al)</w:t>
            </w:r>
          </w:p>
          <w:p w14:paraId="2F607E77" w14:textId="294BBCB8" w:rsidR="002975D7" w:rsidRPr="004D7F6B" w:rsidRDefault="002975D7" w:rsidP="002975D7">
            <w:pPr>
              <w:spacing w:line="360" w:lineRule="auto"/>
              <w:ind w:firstLine="200"/>
              <w:rPr>
                <w:b w:val="0"/>
                <w:bCs w:val="0"/>
                <w:lang w:val="fr-FR"/>
              </w:rPr>
            </w:pPr>
            <w:r w:rsidRPr="008F3A6B">
              <w:rPr>
                <w:b w:val="0"/>
                <w:bCs w:val="0"/>
              </w:rPr>
              <w:t xml:space="preserve"> </w:t>
            </w:r>
            <w:r w:rsidRPr="004D7F6B">
              <w:rPr>
                <w:b w:val="0"/>
                <w:bCs w:val="0"/>
                <w:lang w:val="fr-FR"/>
              </w:rPr>
              <w:t>Copper (Cu)</w:t>
            </w:r>
          </w:p>
          <w:p w14:paraId="23E067BC" w14:textId="77777777" w:rsidR="002975D7" w:rsidRPr="008F3A6B" w:rsidRDefault="002975D7" w:rsidP="002975D7">
            <w:pPr>
              <w:spacing w:line="360" w:lineRule="auto"/>
              <w:ind w:firstLine="200"/>
              <w:rPr>
                <w:b w:val="0"/>
                <w:bCs w:val="0"/>
                <w:lang w:val="fr-FR"/>
              </w:rPr>
            </w:pPr>
            <w:r w:rsidRPr="004D7F6B">
              <w:rPr>
                <w:b w:val="0"/>
                <w:bCs w:val="0"/>
                <w:lang w:val="fr-FR"/>
              </w:rPr>
              <w:t xml:space="preserve"> </w:t>
            </w:r>
            <w:r w:rsidRPr="008F3A6B">
              <w:rPr>
                <w:b w:val="0"/>
                <w:bCs w:val="0"/>
                <w:lang w:val="fr-FR"/>
              </w:rPr>
              <w:t>Potassium (K)</w:t>
            </w:r>
          </w:p>
          <w:p w14:paraId="72F85C3A" w14:textId="77777777" w:rsidR="002975D7" w:rsidRPr="008F3A6B" w:rsidRDefault="002975D7" w:rsidP="002975D7">
            <w:pPr>
              <w:spacing w:line="360" w:lineRule="auto"/>
              <w:ind w:firstLine="200"/>
              <w:rPr>
                <w:b w:val="0"/>
                <w:bCs w:val="0"/>
                <w:lang w:val="fr-FR"/>
              </w:rPr>
            </w:pPr>
            <w:r w:rsidRPr="008F3A6B">
              <w:rPr>
                <w:b w:val="0"/>
                <w:bCs w:val="0"/>
                <w:lang w:val="fr-FR"/>
              </w:rPr>
              <w:lastRenderedPageBreak/>
              <w:t xml:space="preserve"> </w:t>
            </w:r>
            <w:proofErr w:type="spellStart"/>
            <w:r w:rsidRPr="008F3A6B">
              <w:rPr>
                <w:b w:val="0"/>
                <w:bCs w:val="0"/>
                <w:lang w:val="fr-FR"/>
              </w:rPr>
              <w:t>Manganese</w:t>
            </w:r>
            <w:proofErr w:type="spellEnd"/>
            <w:r w:rsidRPr="008F3A6B">
              <w:rPr>
                <w:b w:val="0"/>
                <w:bCs w:val="0"/>
                <w:lang w:val="fr-FR"/>
              </w:rPr>
              <w:t xml:space="preserve"> (Mn)</w:t>
            </w:r>
          </w:p>
          <w:p w14:paraId="3CF72178" w14:textId="77777777" w:rsidR="002975D7" w:rsidRPr="008F3A6B" w:rsidRDefault="002975D7" w:rsidP="002975D7">
            <w:pPr>
              <w:spacing w:line="360" w:lineRule="auto"/>
              <w:ind w:firstLine="200"/>
              <w:rPr>
                <w:b w:val="0"/>
                <w:bCs w:val="0"/>
                <w:lang w:val="fr-FR"/>
              </w:rPr>
            </w:pPr>
            <w:r w:rsidRPr="008F3A6B">
              <w:rPr>
                <w:b w:val="0"/>
                <w:bCs w:val="0"/>
                <w:lang w:val="fr-FR"/>
              </w:rPr>
              <w:t xml:space="preserve"> Zinc (Zn)</w:t>
            </w:r>
          </w:p>
          <w:p w14:paraId="6FCBD0EE" w14:textId="77777777" w:rsidR="002975D7" w:rsidRPr="008F3A6B" w:rsidRDefault="002975D7" w:rsidP="002975D7">
            <w:pPr>
              <w:spacing w:line="360" w:lineRule="auto"/>
              <w:ind w:firstLine="200"/>
              <w:rPr>
                <w:b w:val="0"/>
                <w:bCs w:val="0"/>
              </w:rPr>
            </w:pPr>
            <w:r w:rsidRPr="008F3A6B">
              <w:rPr>
                <w:b w:val="0"/>
                <w:bCs w:val="0"/>
                <w:lang w:val="fr-FR"/>
              </w:rPr>
              <w:t xml:space="preserve"> </w:t>
            </w:r>
            <w:r w:rsidRPr="008F3A6B">
              <w:rPr>
                <w:b w:val="0"/>
                <w:bCs w:val="0"/>
              </w:rPr>
              <w:t>Iron (Fe)</w:t>
            </w:r>
          </w:p>
        </w:tc>
        <w:tc>
          <w:tcPr>
            <w:tcW w:w="1170" w:type="dxa"/>
            <w:tcBorders>
              <w:top w:val="none" w:sz="0" w:space="0" w:color="auto"/>
              <w:bottom w:val="single" w:sz="4" w:space="0" w:color="auto"/>
            </w:tcBorders>
          </w:tcPr>
          <w:p w14:paraId="791B4094" w14:textId="77777777" w:rsidR="002975D7" w:rsidRPr="00C83D0E" w:rsidRDefault="002975D7" w:rsidP="00E96289">
            <w:pPr>
              <w:spacing w:line="360" w:lineRule="auto"/>
              <w:jc w:val="center"/>
              <w:cnfStyle w:val="000000100000" w:firstRow="0" w:lastRow="0" w:firstColumn="0" w:lastColumn="0" w:oddVBand="0" w:evenVBand="0" w:oddHBand="1" w:evenHBand="0" w:firstRowFirstColumn="0" w:firstRowLastColumn="0" w:lastRowFirstColumn="0" w:lastRowLastColumn="0"/>
            </w:pPr>
          </w:p>
          <w:p w14:paraId="2589735D" w14:textId="77777777" w:rsidR="002975D7" w:rsidRPr="00C83D0E" w:rsidRDefault="002975D7" w:rsidP="00E96289">
            <w:pPr>
              <w:spacing w:line="360" w:lineRule="auto"/>
              <w:jc w:val="center"/>
              <w:cnfStyle w:val="000000100000" w:firstRow="0" w:lastRow="0" w:firstColumn="0" w:lastColumn="0" w:oddVBand="0" w:evenVBand="0" w:oddHBand="1" w:evenHBand="0" w:firstRowFirstColumn="0" w:firstRowLastColumn="0" w:lastRowFirstColumn="0" w:lastRowLastColumn="0"/>
            </w:pPr>
            <w:r w:rsidRPr="00C83D0E">
              <w:t>0.0132</w:t>
            </w:r>
          </w:p>
          <w:p w14:paraId="251B8B88" w14:textId="78586450" w:rsidR="002975D7" w:rsidRPr="00C83D0E" w:rsidRDefault="002975D7" w:rsidP="00E96289">
            <w:pPr>
              <w:spacing w:line="360" w:lineRule="auto"/>
              <w:jc w:val="center"/>
              <w:cnfStyle w:val="000000100000" w:firstRow="0" w:lastRow="0" w:firstColumn="0" w:lastColumn="0" w:oddVBand="0" w:evenVBand="0" w:oddHBand="1" w:evenHBand="0" w:firstRowFirstColumn="0" w:firstRowLastColumn="0" w:lastRowFirstColumn="0" w:lastRowLastColumn="0"/>
            </w:pPr>
            <w:r w:rsidRPr="00C83D0E">
              <w:t>0.0052</w:t>
            </w:r>
          </w:p>
          <w:p w14:paraId="2CC4A498" w14:textId="77777777" w:rsidR="002975D7" w:rsidRPr="00C83D0E" w:rsidRDefault="002975D7" w:rsidP="00E96289">
            <w:pPr>
              <w:spacing w:line="360" w:lineRule="auto"/>
              <w:jc w:val="center"/>
              <w:cnfStyle w:val="000000100000" w:firstRow="0" w:lastRow="0" w:firstColumn="0" w:lastColumn="0" w:oddVBand="0" w:evenVBand="0" w:oddHBand="1" w:evenHBand="0" w:firstRowFirstColumn="0" w:firstRowLastColumn="0" w:lastRowFirstColumn="0" w:lastRowLastColumn="0"/>
            </w:pPr>
            <w:r w:rsidRPr="00C83D0E">
              <w:t>0.0607</w:t>
            </w:r>
          </w:p>
          <w:p w14:paraId="0EEB19F0" w14:textId="720D3DEE" w:rsidR="002975D7" w:rsidRPr="00C83D0E" w:rsidRDefault="002975D7" w:rsidP="00E96289">
            <w:pPr>
              <w:spacing w:line="360" w:lineRule="auto"/>
              <w:jc w:val="center"/>
              <w:cnfStyle w:val="000000100000" w:firstRow="0" w:lastRow="0" w:firstColumn="0" w:lastColumn="0" w:oddVBand="0" w:evenVBand="0" w:oddHBand="1" w:evenHBand="0" w:firstRowFirstColumn="0" w:firstRowLastColumn="0" w:lastRowFirstColumn="0" w:lastRowLastColumn="0"/>
            </w:pPr>
            <w:r w:rsidRPr="00C83D0E">
              <w:lastRenderedPageBreak/>
              <w:t>0.0030</w:t>
            </w:r>
          </w:p>
          <w:p w14:paraId="6C4EC0EF" w14:textId="0DFF0E8C" w:rsidR="002975D7" w:rsidRPr="00C83D0E" w:rsidRDefault="002975D7" w:rsidP="00E96289">
            <w:pPr>
              <w:spacing w:line="360" w:lineRule="auto"/>
              <w:jc w:val="center"/>
              <w:cnfStyle w:val="000000100000" w:firstRow="0" w:lastRow="0" w:firstColumn="0" w:lastColumn="0" w:oddVBand="0" w:evenVBand="0" w:oddHBand="1" w:evenHBand="0" w:firstRowFirstColumn="0" w:firstRowLastColumn="0" w:lastRowFirstColumn="0" w:lastRowLastColumn="0"/>
            </w:pPr>
            <w:r w:rsidRPr="00C83D0E">
              <w:t>0</w:t>
            </w:r>
            <w:r w:rsidR="00B827E9">
              <w:t>.0012</w:t>
            </w:r>
          </w:p>
          <w:p w14:paraId="244C8C3C" w14:textId="77777777" w:rsidR="002975D7" w:rsidRPr="00C83D0E" w:rsidRDefault="002975D7" w:rsidP="00E96289">
            <w:pPr>
              <w:spacing w:line="360" w:lineRule="auto"/>
              <w:jc w:val="center"/>
              <w:cnfStyle w:val="000000100000" w:firstRow="0" w:lastRow="0" w:firstColumn="0" w:lastColumn="0" w:oddVBand="0" w:evenVBand="0" w:oddHBand="1" w:evenHBand="0" w:firstRowFirstColumn="0" w:firstRowLastColumn="0" w:lastRowFirstColumn="0" w:lastRowLastColumn="0"/>
            </w:pPr>
            <w:r w:rsidRPr="00C83D0E">
              <w:t>0.0133</w:t>
            </w:r>
          </w:p>
        </w:tc>
        <w:tc>
          <w:tcPr>
            <w:tcW w:w="1530" w:type="dxa"/>
            <w:tcBorders>
              <w:top w:val="none" w:sz="0" w:space="0" w:color="auto"/>
              <w:bottom w:val="single" w:sz="4" w:space="0" w:color="auto"/>
            </w:tcBorders>
          </w:tcPr>
          <w:p w14:paraId="27AC9392" w14:textId="77777777" w:rsidR="002975D7" w:rsidRPr="00C83D0E" w:rsidRDefault="002975D7" w:rsidP="00E96289">
            <w:pPr>
              <w:spacing w:line="360" w:lineRule="auto"/>
              <w:jc w:val="center"/>
              <w:cnfStyle w:val="000000100000" w:firstRow="0" w:lastRow="0" w:firstColumn="0" w:lastColumn="0" w:oddVBand="0" w:evenVBand="0" w:oddHBand="1" w:evenHBand="0" w:firstRowFirstColumn="0" w:firstRowLastColumn="0" w:lastRowFirstColumn="0" w:lastRowLastColumn="0"/>
            </w:pPr>
          </w:p>
          <w:p w14:paraId="22A5FD3E" w14:textId="77777777" w:rsidR="002975D7" w:rsidRPr="00C83D0E" w:rsidRDefault="002975D7" w:rsidP="00E96289">
            <w:pPr>
              <w:spacing w:line="360" w:lineRule="auto"/>
              <w:jc w:val="center"/>
              <w:cnfStyle w:val="000000100000" w:firstRow="0" w:lastRow="0" w:firstColumn="0" w:lastColumn="0" w:oddVBand="0" w:evenVBand="0" w:oddHBand="1" w:evenHBand="0" w:firstRowFirstColumn="0" w:firstRowLastColumn="0" w:lastRowFirstColumn="0" w:lastRowLastColumn="0"/>
            </w:pPr>
            <w:r w:rsidRPr="00C83D0E">
              <w:t>0.0164</w:t>
            </w:r>
          </w:p>
          <w:p w14:paraId="54F0E5A6" w14:textId="3E596761" w:rsidR="002975D7" w:rsidRPr="00C83D0E" w:rsidRDefault="002975D7" w:rsidP="00E96289">
            <w:pPr>
              <w:spacing w:line="360" w:lineRule="auto"/>
              <w:jc w:val="center"/>
              <w:cnfStyle w:val="000000100000" w:firstRow="0" w:lastRow="0" w:firstColumn="0" w:lastColumn="0" w:oddVBand="0" w:evenVBand="0" w:oddHBand="1" w:evenHBand="0" w:firstRowFirstColumn="0" w:firstRowLastColumn="0" w:lastRowFirstColumn="0" w:lastRowLastColumn="0"/>
            </w:pPr>
            <w:r w:rsidRPr="00C83D0E">
              <w:t>0.0059</w:t>
            </w:r>
          </w:p>
          <w:p w14:paraId="38A6FF00" w14:textId="2A5C3AED" w:rsidR="002975D7" w:rsidRPr="00C83D0E" w:rsidRDefault="002975D7" w:rsidP="00E96289">
            <w:pPr>
              <w:spacing w:line="360" w:lineRule="auto"/>
              <w:jc w:val="center"/>
              <w:cnfStyle w:val="000000100000" w:firstRow="0" w:lastRow="0" w:firstColumn="0" w:lastColumn="0" w:oddVBand="0" w:evenVBand="0" w:oddHBand="1" w:evenHBand="0" w:firstRowFirstColumn="0" w:firstRowLastColumn="0" w:lastRowFirstColumn="0" w:lastRowLastColumn="0"/>
            </w:pPr>
            <w:r w:rsidRPr="00C83D0E">
              <w:t>0.2074</w:t>
            </w:r>
          </w:p>
          <w:p w14:paraId="799179D7" w14:textId="0A10B76C" w:rsidR="002975D7" w:rsidRPr="00C83D0E" w:rsidRDefault="002975D7" w:rsidP="00E96289">
            <w:pPr>
              <w:spacing w:line="360" w:lineRule="auto"/>
              <w:jc w:val="center"/>
              <w:cnfStyle w:val="000000100000" w:firstRow="0" w:lastRow="0" w:firstColumn="0" w:lastColumn="0" w:oddVBand="0" w:evenVBand="0" w:oddHBand="1" w:evenHBand="0" w:firstRowFirstColumn="0" w:firstRowLastColumn="0" w:lastRowFirstColumn="0" w:lastRowLastColumn="0"/>
            </w:pPr>
            <w:r w:rsidRPr="00C83D0E">
              <w:lastRenderedPageBreak/>
              <w:t>0.0032</w:t>
            </w:r>
          </w:p>
          <w:p w14:paraId="5CFC1AF3" w14:textId="22A5A8FC" w:rsidR="002975D7" w:rsidRPr="00C83D0E" w:rsidRDefault="002975D7" w:rsidP="00E96289">
            <w:pPr>
              <w:spacing w:line="360" w:lineRule="auto"/>
              <w:jc w:val="center"/>
              <w:cnfStyle w:val="000000100000" w:firstRow="0" w:lastRow="0" w:firstColumn="0" w:lastColumn="0" w:oddVBand="0" w:evenVBand="0" w:oddHBand="1" w:evenHBand="0" w:firstRowFirstColumn="0" w:firstRowLastColumn="0" w:lastRowFirstColumn="0" w:lastRowLastColumn="0"/>
            </w:pPr>
            <w:r w:rsidRPr="00C83D0E">
              <w:t>0.00</w:t>
            </w:r>
            <w:r w:rsidR="00A47BA7">
              <w:t>19</w:t>
            </w:r>
          </w:p>
          <w:p w14:paraId="4EA2C135" w14:textId="77777777" w:rsidR="002975D7" w:rsidRPr="00C83D0E" w:rsidRDefault="002975D7" w:rsidP="00E96289">
            <w:pPr>
              <w:spacing w:line="360" w:lineRule="auto"/>
              <w:jc w:val="center"/>
              <w:cnfStyle w:val="000000100000" w:firstRow="0" w:lastRow="0" w:firstColumn="0" w:lastColumn="0" w:oddVBand="0" w:evenVBand="0" w:oddHBand="1" w:evenHBand="0" w:firstRowFirstColumn="0" w:firstRowLastColumn="0" w:lastRowFirstColumn="0" w:lastRowLastColumn="0"/>
            </w:pPr>
            <w:r w:rsidRPr="00C83D0E">
              <w:t>0.0223</w:t>
            </w:r>
          </w:p>
        </w:tc>
        <w:tc>
          <w:tcPr>
            <w:tcW w:w="1530" w:type="dxa"/>
            <w:tcBorders>
              <w:top w:val="none" w:sz="0" w:space="0" w:color="auto"/>
              <w:bottom w:val="single" w:sz="4" w:space="0" w:color="auto"/>
            </w:tcBorders>
          </w:tcPr>
          <w:p w14:paraId="54DADB6E" w14:textId="77777777" w:rsidR="002975D7" w:rsidRPr="00C83D0E" w:rsidRDefault="002975D7" w:rsidP="00E96289">
            <w:pPr>
              <w:spacing w:line="360" w:lineRule="auto"/>
              <w:jc w:val="center"/>
              <w:cnfStyle w:val="000000100000" w:firstRow="0" w:lastRow="0" w:firstColumn="0" w:lastColumn="0" w:oddVBand="0" w:evenVBand="0" w:oddHBand="1" w:evenHBand="0" w:firstRowFirstColumn="0" w:firstRowLastColumn="0" w:lastRowFirstColumn="0" w:lastRowLastColumn="0"/>
            </w:pPr>
          </w:p>
          <w:p w14:paraId="6B20E83F" w14:textId="77777777" w:rsidR="002975D7" w:rsidRPr="00C83D0E" w:rsidRDefault="002975D7" w:rsidP="00E96289">
            <w:pPr>
              <w:spacing w:line="360" w:lineRule="auto"/>
              <w:jc w:val="center"/>
              <w:cnfStyle w:val="000000100000" w:firstRow="0" w:lastRow="0" w:firstColumn="0" w:lastColumn="0" w:oddVBand="0" w:evenVBand="0" w:oddHBand="1" w:evenHBand="0" w:firstRowFirstColumn="0" w:firstRowLastColumn="0" w:lastRowFirstColumn="0" w:lastRowLastColumn="0"/>
            </w:pPr>
            <w:r w:rsidRPr="00C83D0E">
              <w:t>0.0165</w:t>
            </w:r>
          </w:p>
          <w:p w14:paraId="687A9832" w14:textId="06DFBB9C" w:rsidR="002975D7" w:rsidRPr="00C83D0E" w:rsidRDefault="002975D7" w:rsidP="00E96289">
            <w:pPr>
              <w:spacing w:line="360" w:lineRule="auto"/>
              <w:jc w:val="center"/>
              <w:cnfStyle w:val="000000100000" w:firstRow="0" w:lastRow="0" w:firstColumn="0" w:lastColumn="0" w:oddVBand="0" w:evenVBand="0" w:oddHBand="1" w:evenHBand="0" w:firstRowFirstColumn="0" w:firstRowLastColumn="0" w:lastRowFirstColumn="0" w:lastRowLastColumn="0"/>
            </w:pPr>
            <w:r w:rsidRPr="00C83D0E">
              <w:t>0.0044</w:t>
            </w:r>
          </w:p>
          <w:p w14:paraId="422D91CD" w14:textId="77777777" w:rsidR="002975D7" w:rsidRPr="00C83D0E" w:rsidRDefault="002975D7" w:rsidP="00E96289">
            <w:pPr>
              <w:spacing w:line="360" w:lineRule="auto"/>
              <w:jc w:val="center"/>
              <w:cnfStyle w:val="000000100000" w:firstRow="0" w:lastRow="0" w:firstColumn="0" w:lastColumn="0" w:oddVBand="0" w:evenVBand="0" w:oddHBand="1" w:evenHBand="0" w:firstRowFirstColumn="0" w:firstRowLastColumn="0" w:lastRowFirstColumn="0" w:lastRowLastColumn="0"/>
            </w:pPr>
            <w:r w:rsidRPr="00C83D0E">
              <w:t>0.1904</w:t>
            </w:r>
          </w:p>
          <w:p w14:paraId="693F44EE" w14:textId="502D16DA" w:rsidR="002975D7" w:rsidRPr="00C83D0E" w:rsidRDefault="002975D7" w:rsidP="00E96289">
            <w:pPr>
              <w:spacing w:line="360" w:lineRule="auto"/>
              <w:jc w:val="center"/>
              <w:cnfStyle w:val="000000100000" w:firstRow="0" w:lastRow="0" w:firstColumn="0" w:lastColumn="0" w:oddVBand="0" w:evenVBand="0" w:oddHBand="1" w:evenHBand="0" w:firstRowFirstColumn="0" w:firstRowLastColumn="0" w:lastRowFirstColumn="0" w:lastRowLastColumn="0"/>
            </w:pPr>
            <w:r w:rsidRPr="00C83D0E">
              <w:lastRenderedPageBreak/>
              <w:t>0.0029</w:t>
            </w:r>
          </w:p>
          <w:p w14:paraId="3B444809" w14:textId="41F13FB6" w:rsidR="002975D7" w:rsidRPr="00C83D0E" w:rsidRDefault="002975D7" w:rsidP="00E96289">
            <w:pPr>
              <w:spacing w:line="360" w:lineRule="auto"/>
              <w:jc w:val="center"/>
              <w:cnfStyle w:val="000000100000" w:firstRow="0" w:lastRow="0" w:firstColumn="0" w:lastColumn="0" w:oddVBand="0" w:evenVBand="0" w:oddHBand="1" w:evenHBand="0" w:firstRowFirstColumn="0" w:firstRowLastColumn="0" w:lastRowFirstColumn="0" w:lastRowLastColumn="0"/>
            </w:pPr>
            <w:r w:rsidRPr="00C83D0E">
              <w:t>0.00</w:t>
            </w:r>
            <w:r w:rsidR="00A47BA7">
              <w:t>20</w:t>
            </w:r>
          </w:p>
          <w:p w14:paraId="458C587C" w14:textId="77777777" w:rsidR="002975D7" w:rsidRPr="00C83D0E" w:rsidRDefault="002975D7" w:rsidP="00E96289">
            <w:pPr>
              <w:spacing w:line="360" w:lineRule="auto"/>
              <w:jc w:val="center"/>
              <w:cnfStyle w:val="000000100000" w:firstRow="0" w:lastRow="0" w:firstColumn="0" w:lastColumn="0" w:oddVBand="0" w:evenVBand="0" w:oddHBand="1" w:evenHBand="0" w:firstRowFirstColumn="0" w:firstRowLastColumn="0" w:lastRowFirstColumn="0" w:lastRowLastColumn="0"/>
            </w:pPr>
            <w:r w:rsidRPr="00C83D0E">
              <w:t>0.0174</w:t>
            </w:r>
          </w:p>
        </w:tc>
        <w:tc>
          <w:tcPr>
            <w:tcW w:w="1530" w:type="dxa"/>
            <w:tcBorders>
              <w:top w:val="none" w:sz="0" w:space="0" w:color="auto"/>
              <w:bottom w:val="single" w:sz="4" w:space="0" w:color="auto"/>
            </w:tcBorders>
          </w:tcPr>
          <w:p w14:paraId="342B775F" w14:textId="77777777" w:rsidR="002975D7" w:rsidRPr="00C83D0E" w:rsidRDefault="002975D7" w:rsidP="00E96289">
            <w:pPr>
              <w:spacing w:line="360" w:lineRule="auto"/>
              <w:jc w:val="center"/>
              <w:cnfStyle w:val="000000100000" w:firstRow="0" w:lastRow="0" w:firstColumn="0" w:lastColumn="0" w:oddVBand="0" w:evenVBand="0" w:oddHBand="1" w:evenHBand="0" w:firstRowFirstColumn="0" w:firstRowLastColumn="0" w:lastRowFirstColumn="0" w:lastRowLastColumn="0"/>
            </w:pPr>
          </w:p>
          <w:p w14:paraId="028F47B0" w14:textId="77777777" w:rsidR="002975D7" w:rsidRPr="00C83D0E" w:rsidRDefault="002975D7" w:rsidP="00E96289">
            <w:pPr>
              <w:spacing w:line="360" w:lineRule="auto"/>
              <w:jc w:val="center"/>
              <w:cnfStyle w:val="000000100000" w:firstRow="0" w:lastRow="0" w:firstColumn="0" w:lastColumn="0" w:oddVBand="0" w:evenVBand="0" w:oddHBand="1" w:evenHBand="0" w:firstRowFirstColumn="0" w:firstRowLastColumn="0" w:lastRowFirstColumn="0" w:lastRowLastColumn="0"/>
            </w:pPr>
            <w:r w:rsidRPr="00C83D0E">
              <w:t>0.0176</w:t>
            </w:r>
          </w:p>
          <w:p w14:paraId="4DBDEC0D" w14:textId="6FD69F93" w:rsidR="002975D7" w:rsidRPr="00C83D0E" w:rsidRDefault="002975D7" w:rsidP="00E96289">
            <w:pPr>
              <w:spacing w:line="360" w:lineRule="auto"/>
              <w:jc w:val="center"/>
              <w:cnfStyle w:val="000000100000" w:firstRow="0" w:lastRow="0" w:firstColumn="0" w:lastColumn="0" w:oddVBand="0" w:evenVBand="0" w:oddHBand="1" w:evenHBand="0" w:firstRowFirstColumn="0" w:firstRowLastColumn="0" w:lastRowFirstColumn="0" w:lastRowLastColumn="0"/>
            </w:pPr>
            <w:r w:rsidRPr="00C83D0E">
              <w:t>0.007</w:t>
            </w:r>
            <w:r w:rsidR="00602B28">
              <w:t>1</w:t>
            </w:r>
          </w:p>
          <w:p w14:paraId="0A1582A6" w14:textId="77777777" w:rsidR="002975D7" w:rsidRPr="00C83D0E" w:rsidRDefault="002975D7" w:rsidP="00E96289">
            <w:pPr>
              <w:spacing w:line="360" w:lineRule="auto"/>
              <w:jc w:val="center"/>
              <w:cnfStyle w:val="000000100000" w:firstRow="0" w:lastRow="0" w:firstColumn="0" w:lastColumn="0" w:oddVBand="0" w:evenVBand="0" w:oddHBand="1" w:evenHBand="0" w:firstRowFirstColumn="0" w:firstRowLastColumn="0" w:lastRowFirstColumn="0" w:lastRowLastColumn="0"/>
            </w:pPr>
            <w:r w:rsidRPr="00C83D0E">
              <w:t>0.1730</w:t>
            </w:r>
          </w:p>
          <w:p w14:paraId="7641CF33" w14:textId="08556CC5" w:rsidR="002975D7" w:rsidRPr="00C83D0E" w:rsidRDefault="002975D7" w:rsidP="00E96289">
            <w:pPr>
              <w:spacing w:line="360" w:lineRule="auto"/>
              <w:jc w:val="center"/>
              <w:cnfStyle w:val="000000100000" w:firstRow="0" w:lastRow="0" w:firstColumn="0" w:lastColumn="0" w:oddVBand="0" w:evenVBand="0" w:oddHBand="1" w:evenHBand="0" w:firstRowFirstColumn="0" w:firstRowLastColumn="0" w:lastRowFirstColumn="0" w:lastRowLastColumn="0"/>
            </w:pPr>
            <w:r w:rsidRPr="00C83D0E">
              <w:lastRenderedPageBreak/>
              <w:t>0.004</w:t>
            </w:r>
            <w:r w:rsidR="00602B28">
              <w:t>2</w:t>
            </w:r>
          </w:p>
          <w:p w14:paraId="55B6E0DF" w14:textId="662FDCF4" w:rsidR="002975D7" w:rsidRPr="00C83D0E" w:rsidRDefault="002975D7" w:rsidP="00E96289">
            <w:pPr>
              <w:spacing w:line="360" w:lineRule="auto"/>
              <w:jc w:val="center"/>
              <w:cnfStyle w:val="000000100000" w:firstRow="0" w:lastRow="0" w:firstColumn="0" w:lastColumn="0" w:oddVBand="0" w:evenVBand="0" w:oddHBand="1" w:evenHBand="0" w:firstRowFirstColumn="0" w:firstRowLastColumn="0" w:lastRowFirstColumn="0" w:lastRowLastColumn="0"/>
            </w:pPr>
            <w:r w:rsidRPr="00C83D0E">
              <w:t>0.0020</w:t>
            </w:r>
          </w:p>
          <w:p w14:paraId="63DDA2E7" w14:textId="2F4D5018" w:rsidR="002975D7" w:rsidRPr="00C83D0E" w:rsidRDefault="002975D7" w:rsidP="00E96289">
            <w:pPr>
              <w:spacing w:line="360" w:lineRule="auto"/>
              <w:jc w:val="center"/>
              <w:cnfStyle w:val="000000100000" w:firstRow="0" w:lastRow="0" w:firstColumn="0" w:lastColumn="0" w:oddVBand="0" w:evenVBand="0" w:oddHBand="1" w:evenHBand="0" w:firstRowFirstColumn="0" w:firstRowLastColumn="0" w:lastRowFirstColumn="0" w:lastRowLastColumn="0"/>
            </w:pPr>
            <w:r w:rsidRPr="00C83D0E">
              <w:t>0.0198</w:t>
            </w:r>
          </w:p>
        </w:tc>
      </w:tr>
    </w:tbl>
    <w:p w14:paraId="3DDA4AF1" w14:textId="77777777" w:rsidR="009C7172" w:rsidRDefault="009C7172" w:rsidP="001016A6">
      <w:pPr>
        <w:pStyle w:val="CETBodytext"/>
      </w:pPr>
    </w:p>
    <w:p w14:paraId="7C576705" w14:textId="03423BDF" w:rsidR="001016A6" w:rsidRDefault="001016A6" w:rsidP="006A0699">
      <w:pPr>
        <w:pStyle w:val="CETheadingx"/>
      </w:pPr>
      <w:r>
        <w:t xml:space="preserve">Plant growth test </w:t>
      </w:r>
    </w:p>
    <w:p w14:paraId="0301643E" w14:textId="6CDF9A9C" w:rsidR="00562C2E" w:rsidRPr="00A02CA6" w:rsidRDefault="0060481F" w:rsidP="007B358A">
      <w:pPr>
        <w:pStyle w:val="CETBodytext"/>
        <w:keepNext/>
        <w:spacing w:line="360" w:lineRule="auto"/>
        <w:rPr>
          <w:noProof/>
          <w:szCs w:val="18"/>
          <w:lang w:val="en-GB"/>
        </w:rPr>
      </w:pPr>
      <w:r w:rsidRPr="0060481F">
        <w:rPr>
          <w:rStyle w:val="CETAddressCarattere"/>
        </w:rPr>
        <w:t xml:space="preserve">The impact of 0% (control) and 2% biochar application </w:t>
      </w:r>
      <w:r w:rsidR="00FA74D2">
        <w:rPr>
          <w:rStyle w:val="CETAddressCarattere"/>
        </w:rPr>
        <w:t xml:space="preserve">(produced </w:t>
      </w:r>
      <w:r w:rsidRPr="0060481F">
        <w:rPr>
          <w:rStyle w:val="CETAddressCarattere"/>
        </w:rPr>
        <w:t>at three different temperatures</w:t>
      </w:r>
      <w:r w:rsidR="00FA74D2">
        <w:rPr>
          <w:rStyle w:val="CETAddressCarattere"/>
        </w:rPr>
        <w:t>)</w:t>
      </w:r>
      <w:r w:rsidRPr="0060481F">
        <w:rPr>
          <w:rStyle w:val="CETAddressCarattere"/>
        </w:rPr>
        <w:t xml:space="preserve"> </w:t>
      </w:r>
      <w:r w:rsidR="0074117F">
        <w:rPr>
          <w:rStyle w:val="CETAddressCarattere"/>
        </w:rPr>
        <w:t>is</w:t>
      </w:r>
      <w:r w:rsidRPr="0060481F">
        <w:rPr>
          <w:rStyle w:val="CETAddressCarattere"/>
        </w:rPr>
        <w:t xml:space="preserve"> </w:t>
      </w:r>
      <w:r w:rsidR="006F7737">
        <w:rPr>
          <w:rStyle w:val="CETAddressCarattere"/>
        </w:rPr>
        <w:t>shown</w:t>
      </w:r>
      <w:r w:rsidRPr="0060481F">
        <w:rPr>
          <w:rStyle w:val="CETAddressCarattere"/>
        </w:rPr>
        <w:t xml:space="preserve"> in Fig</w:t>
      </w:r>
      <w:r w:rsidR="00EE0B78">
        <w:rPr>
          <w:rStyle w:val="CETAddressCarattere"/>
        </w:rPr>
        <w:t>ure</w:t>
      </w:r>
      <w:r w:rsidRPr="0060481F">
        <w:rPr>
          <w:rStyle w:val="CETAddressCarattere"/>
        </w:rPr>
        <w:t xml:space="preserve"> 3. Maximum cucumber plant height, leaf area and chlorophyll content </w:t>
      </w:r>
      <w:r w:rsidR="000C7A3E">
        <w:rPr>
          <w:rStyle w:val="CETAddressCarattere"/>
        </w:rPr>
        <w:t>were</w:t>
      </w:r>
      <w:r w:rsidRPr="0060481F">
        <w:rPr>
          <w:rStyle w:val="CETAddressCarattere"/>
        </w:rPr>
        <w:t xml:space="preserve"> noticed </w:t>
      </w:r>
      <w:r w:rsidR="007B358A">
        <w:rPr>
          <w:rStyle w:val="CETAddressCarattere"/>
        </w:rPr>
        <w:t>with</w:t>
      </w:r>
      <w:r w:rsidR="007B358A" w:rsidRPr="0060481F">
        <w:rPr>
          <w:rStyle w:val="CETAddressCarattere"/>
        </w:rPr>
        <w:t xml:space="preserve"> </w:t>
      </w:r>
      <w:r w:rsidRPr="0060481F">
        <w:rPr>
          <w:rStyle w:val="CETAddressCarattere"/>
        </w:rPr>
        <w:t xml:space="preserve">2% biochar </w:t>
      </w:r>
      <w:r w:rsidR="007B358A">
        <w:rPr>
          <w:rStyle w:val="CETAddressCarattere"/>
        </w:rPr>
        <w:t xml:space="preserve">produced </w:t>
      </w:r>
      <w:r w:rsidRPr="0060481F">
        <w:rPr>
          <w:rStyle w:val="CETAddressCarattere"/>
        </w:rPr>
        <w:t>at 550 °C</w:t>
      </w:r>
      <w:r w:rsidR="00345228">
        <w:rPr>
          <w:rStyle w:val="CETAddressCarattere"/>
        </w:rPr>
        <w:t xml:space="preserve">. </w:t>
      </w:r>
      <w:r w:rsidR="00562C2E" w:rsidRPr="0060481F">
        <w:rPr>
          <w:rStyle w:val="CETAddressCarattere"/>
        </w:rPr>
        <w:t xml:space="preserve">Compared to the control condition, 2% </w:t>
      </w:r>
      <w:r w:rsidR="00562C2E" w:rsidRPr="00B41C83">
        <w:rPr>
          <w:rStyle w:val="CETAddressCarattere"/>
        </w:rPr>
        <w:t>biochar application</w:t>
      </w:r>
      <w:r w:rsidR="007B358A">
        <w:rPr>
          <w:rStyle w:val="CETAddressCarattere"/>
        </w:rPr>
        <w:t xml:space="preserve"> produced</w:t>
      </w:r>
      <w:r w:rsidR="00562C2E" w:rsidRPr="00B41C83">
        <w:rPr>
          <w:rStyle w:val="CETAddressCarattere"/>
        </w:rPr>
        <w:t xml:space="preserve"> at 550 °C increase</w:t>
      </w:r>
      <w:r w:rsidR="007B358A">
        <w:rPr>
          <w:rStyle w:val="CETAddressCarattere"/>
        </w:rPr>
        <w:t>d</w:t>
      </w:r>
      <w:r w:rsidR="00562C2E" w:rsidRPr="00B41C83">
        <w:rPr>
          <w:rStyle w:val="CETAddressCarattere"/>
        </w:rPr>
        <w:t xml:space="preserve"> </w:t>
      </w:r>
      <w:r w:rsidR="007B358A">
        <w:rPr>
          <w:rStyle w:val="CETAddressCarattere"/>
        </w:rPr>
        <w:t xml:space="preserve">plant height by </w:t>
      </w:r>
      <w:r w:rsidR="00C63535" w:rsidRPr="00B41C83">
        <w:rPr>
          <w:rStyle w:val="CETAddressCarattere"/>
        </w:rPr>
        <w:t>39</w:t>
      </w:r>
      <w:r w:rsidR="00562C2E" w:rsidRPr="00B41C83">
        <w:rPr>
          <w:rStyle w:val="CETAddressCarattere"/>
        </w:rPr>
        <w:t xml:space="preserve">% and </w:t>
      </w:r>
      <w:r w:rsidR="007B358A">
        <w:rPr>
          <w:rStyle w:val="CETAddressCarattere"/>
        </w:rPr>
        <w:t xml:space="preserve">leaf area by </w:t>
      </w:r>
      <w:r w:rsidR="00C63535" w:rsidRPr="00B41C83">
        <w:rPr>
          <w:rStyle w:val="CETAddressCarattere"/>
        </w:rPr>
        <w:t>32</w:t>
      </w:r>
      <w:r w:rsidR="00562C2E" w:rsidRPr="00B41C83">
        <w:rPr>
          <w:rStyle w:val="CETAddressCarattere"/>
        </w:rPr>
        <w:t>% with a slight (</w:t>
      </w:r>
      <w:r w:rsidR="00C63535" w:rsidRPr="00B41C83">
        <w:rPr>
          <w:rStyle w:val="CETAddressCarattere"/>
        </w:rPr>
        <w:t>3</w:t>
      </w:r>
      <w:r w:rsidR="00562C2E" w:rsidRPr="00B41C83">
        <w:rPr>
          <w:rStyle w:val="CETAddressCarattere"/>
        </w:rPr>
        <w:t>%) increase of chlorophyll content.</w:t>
      </w:r>
      <w:r w:rsidR="00882294">
        <w:t xml:space="preserve"> </w:t>
      </w:r>
    </w:p>
    <w:p w14:paraId="35DC2B60" w14:textId="58F13B6F" w:rsidR="0033263E" w:rsidRDefault="0033263E" w:rsidP="00562C2E">
      <w:pPr>
        <w:pStyle w:val="CETBodytext"/>
        <w:keepNext/>
        <w:jc w:val="left"/>
      </w:pPr>
      <w:r>
        <w:rPr>
          <w:noProof/>
        </w:rPr>
        <w:drawing>
          <wp:inline distT="0" distB="0" distL="0" distR="0" wp14:anchorId="3981E3AC" wp14:editId="4D93A025">
            <wp:extent cx="4110567" cy="1566333"/>
            <wp:effectExtent l="0" t="0" r="4445" b="0"/>
            <wp:docPr id="1" name="Chart 1">
              <a:extLst xmlns:a="http://schemas.openxmlformats.org/drawingml/2006/main">
                <a:ext uri="{FF2B5EF4-FFF2-40B4-BE49-F238E27FC236}">
                  <a16:creationId xmlns:a16="http://schemas.microsoft.com/office/drawing/2014/main" id="{775E1FF8-5661-1E45-BA90-60CDD0B8DD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76F494E" w14:textId="49BE070B" w:rsidR="00562C2E" w:rsidRPr="00D76BED" w:rsidRDefault="00562C2E" w:rsidP="00562C2E">
      <w:pPr>
        <w:pStyle w:val="Caption"/>
        <w:spacing w:before="240" w:after="240" w:line="264" w:lineRule="auto"/>
        <w:jc w:val="left"/>
        <w:rPr>
          <w:b w:val="0"/>
          <w:bCs w:val="0"/>
          <w:i/>
          <w:iCs/>
          <w:color w:val="000000" w:themeColor="text1"/>
        </w:rPr>
      </w:pPr>
      <w:r w:rsidRPr="00D76BED">
        <w:rPr>
          <w:b w:val="0"/>
          <w:bCs w:val="0"/>
          <w:i/>
          <w:iCs/>
          <w:color w:val="000000" w:themeColor="text1"/>
        </w:rPr>
        <w:t xml:space="preserve">Figure </w:t>
      </w:r>
      <w:r w:rsidRPr="00D76BED">
        <w:rPr>
          <w:b w:val="0"/>
          <w:bCs w:val="0"/>
          <w:i/>
          <w:iCs/>
          <w:color w:val="000000" w:themeColor="text1"/>
        </w:rPr>
        <w:fldChar w:fldCharType="begin"/>
      </w:r>
      <w:r w:rsidRPr="00D76BED">
        <w:rPr>
          <w:b w:val="0"/>
          <w:bCs w:val="0"/>
          <w:i/>
          <w:iCs/>
          <w:color w:val="000000" w:themeColor="text1"/>
        </w:rPr>
        <w:instrText xml:space="preserve"> SEQ Figure \* ARABIC </w:instrText>
      </w:r>
      <w:r w:rsidRPr="00D76BED">
        <w:rPr>
          <w:b w:val="0"/>
          <w:bCs w:val="0"/>
          <w:i/>
          <w:iCs/>
          <w:color w:val="000000" w:themeColor="text1"/>
        </w:rPr>
        <w:fldChar w:fldCharType="separate"/>
      </w:r>
      <w:r w:rsidRPr="00D76BED">
        <w:rPr>
          <w:b w:val="0"/>
          <w:bCs w:val="0"/>
          <w:i/>
          <w:iCs/>
          <w:noProof/>
          <w:color w:val="000000" w:themeColor="text1"/>
        </w:rPr>
        <w:t>3</w:t>
      </w:r>
      <w:r w:rsidRPr="00D76BED">
        <w:rPr>
          <w:b w:val="0"/>
          <w:bCs w:val="0"/>
          <w:i/>
          <w:iCs/>
          <w:color w:val="000000" w:themeColor="text1"/>
        </w:rPr>
        <w:fldChar w:fldCharType="end"/>
      </w:r>
      <w:r w:rsidRPr="00D76BED">
        <w:rPr>
          <w:b w:val="0"/>
          <w:bCs w:val="0"/>
          <w:i/>
          <w:iCs/>
          <w:color w:val="000000" w:themeColor="text1"/>
          <w:lang w:val="en-US"/>
        </w:rPr>
        <w:t xml:space="preserve">: </w:t>
      </w:r>
      <w:r>
        <w:rPr>
          <w:b w:val="0"/>
          <w:bCs w:val="0"/>
          <w:i/>
          <w:iCs/>
          <w:color w:val="000000" w:themeColor="text1"/>
          <w:lang w:val="en-US"/>
        </w:rPr>
        <w:t xml:space="preserve">Impact of </w:t>
      </w:r>
      <w:r w:rsidR="00B551B4">
        <w:rPr>
          <w:b w:val="0"/>
          <w:bCs w:val="0"/>
          <w:i/>
          <w:iCs/>
          <w:color w:val="000000" w:themeColor="text1"/>
          <w:lang w:val="en-US"/>
        </w:rPr>
        <w:t xml:space="preserve">0% (control) and 2% </w:t>
      </w:r>
      <w:r>
        <w:rPr>
          <w:b w:val="0"/>
          <w:bCs w:val="0"/>
          <w:i/>
          <w:iCs/>
          <w:color w:val="000000" w:themeColor="text1"/>
          <w:lang w:val="en-US"/>
        </w:rPr>
        <w:t xml:space="preserve">biochar </w:t>
      </w:r>
      <w:r w:rsidR="00B551B4">
        <w:rPr>
          <w:b w:val="0"/>
          <w:bCs w:val="0"/>
          <w:i/>
          <w:iCs/>
          <w:color w:val="000000" w:themeColor="text1"/>
          <w:lang w:val="en-US"/>
        </w:rPr>
        <w:t xml:space="preserve">application </w:t>
      </w:r>
      <w:r>
        <w:rPr>
          <w:b w:val="0"/>
          <w:bCs w:val="0"/>
          <w:i/>
          <w:iCs/>
          <w:color w:val="000000" w:themeColor="text1"/>
          <w:lang w:val="en-US"/>
        </w:rPr>
        <w:t>on plant height, l</w:t>
      </w:r>
      <w:r w:rsidRPr="00D76BED">
        <w:rPr>
          <w:b w:val="0"/>
          <w:bCs w:val="0"/>
          <w:i/>
          <w:iCs/>
          <w:color w:val="000000" w:themeColor="text1"/>
          <w:lang w:val="en-US"/>
        </w:rPr>
        <w:t xml:space="preserve">eaf area, leaf chlorophyll content after </w:t>
      </w:r>
      <w:r>
        <w:rPr>
          <w:b w:val="0"/>
          <w:bCs w:val="0"/>
          <w:i/>
          <w:iCs/>
          <w:color w:val="000000" w:themeColor="text1"/>
          <w:lang w:val="en-US"/>
        </w:rPr>
        <w:t>thirty days of pot test</w:t>
      </w:r>
      <w:r w:rsidRPr="00D76BED">
        <w:rPr>
          <w:b w:val="0"/>
          <w:bCs w:val="0"/>
          <w:i/>
          <w:iCs/>
          <w:color w:val="000000" w:themeColor="text1"/>
          <w:lang w:val="en-US"/>
        </w:rPr>
        <w:t xml:space="preserve">.  </w:t>
      </w:r>
    </w:p>
    <w:p w14:paraId="6E48B63B" w14:textId="5F5002AB" w:rsidR="00F31A18" w:rsidRPr="0019285F" w:rsidRDefault="00731BF6" w:rsidP="0025080B">
      <w:pPr>
        <w:pStyle w:val="CETBodytext"/>
        <w:keepNext/>
        <w:spacing w:line="360" w:lineRule="auto"/>
        <w:rPr>
          <w:b/>
          <w:bCs/>
        </w:rPr>
      </w:pPr>
      <w:r>
        <w:rPr>
          <w:rStyle w:val="CETAddressCarattere"/>
        </w:rPr>
        <w:t>Application of 2% b</w:t>
      </w:r>
      <w:r w:rsidR="0060481F" w:rsidRPr="0060481F">
        <w:rPr>
          <w:rStyle w:val="CETAddressCarattere"/>
        </w:rPr>
        <w:t xml:space="preserve">iochar produced at </w:t>
      </w:r>
      <w:r w:rsidR="00206F65">
        <w:rPr>
          <w:rStyle w:val="CETAddressCarattere"/>
        </w:rPr>
        <w:t>high</w:t>
      </w:r>
      <w:r>
        <w:rPr>
          <w:rStyle w:val="CETAddressCarattere"/>
        </w:rPr>
        <w:t>er</w:t>
      </w:r>
      <w:r w:rsidR="0060481F" w:rsidRPr="0060481F">
        <w:rPr>
          <w:rStyle w:val="CETAddressCarattere"/>
        </w:rPr>
        <w:t xml:space="preserve"> temperature</w:t>
      </w:r>
      <w:r w:rsidR="00206F65">
        <w:rPr>
          <w:rStyle w:val="CETAddressCarattere"/>
        </w:rPr>
        <w:t xml:space="preserve"> (</w:t>
      </w:r>
      <w:r w:rsidR="00206F65" w:rsidRPr="0060481F">
        <w:rPr>
          <w:rStyle w:val="CETAddressCarattere"/>
        </w:rPr>
        <w:t>550 °C</w:t>
      </w:r>
      <w:r w:rsidR="00206F65">
        <w:rPr>
          <w:rStyle w:val="CETAddressCarattere"/>
        </w:rPr>
        <w:t>)</w:t>
      </w:r>
      <w:r w:rsidR="0060481F" w:rsidRPr="0060481F">
        <w:rPr>
          <w:rStyle w:val="CETAddressCarattere"/>
        </w:rPr>
        <w:t xml:space="preserve"> </w:t>
      </w:r>
      <w:r>
        <w:rPr>
          <w:rStyle w:val="CETAddressCarattere"/>
        </w:rPr>
        <w:t>show</w:t>
      </w:r>
      <w:r w:rsidR="0025080B">
        <w:rPr>
          <w:rStyle w:val="CETAddressCarattere"/>
        </w:rPr>
        <w:t>ed</w:t>
      </w:r>
      <w:r w:rsidR="0060481F" w:rsidRPr="0060481F">
        <w:rPr>
          <w:rStyle w:val="CETAddressCarattere"/>
        </w:rPr>
        <w:t xml:space="preserve"> a competitive growth of plant height and leaf area. </w:t>
      </w:r>
      <w:r w:rsidR="0060481F" w:rsidRPr="00B41C83">
        <w:rPr>
          <w:rStyle w:val="CETAddressCarattere"/>
        </w:rPr>
        <w:t>At the same time</w:t>
      </w:r>
      <w:r w:rsidR="00F12CD2">
        <w:rPr>
          <w:rStyle w:val="CETAddressCarattere"/>
        </w:rPr>
        <w:t xml:space="preserve"> a</w:t>
      </w:r>
      <w:r w:rsidR="00BB3235">
        <w:rPr>
          <w:rStyle w:val="CETAddressCarattere"/>
        </w:rPr>
        <w:t xml:space="preserve"> </w:t>
      </w:r>
      <w:r w:rsidR="00F12CD2">
        <w:rPr>
          <w:rStyle w:val="CETAddressCarattere"/>
        </w:rPr>
        <w:t>slight increase of</w:t>
      </w:r>
      <w:r w:rsidR="0060481F" w:rsidRPr="00B41C83">
        <w:rPr>
          <w:rStyle w:val="CETAddressCarattere"/>
        </w:rPr>
        <w:t xml:space="preserve"> leaf</w:t>
      </w:r>
      <w:r w:rsidR="00F12CD2">
        <w:rPr>
          <w:rStyle w:val="CETAddressCarattere"/>
        </w:rPr>
        <w:t xml:space="preserve"> area and</w:t>
      </w:r>
      <w:r w:rsidR="0060481F" w:rsidRPr="00B41C83">
        <w:rPr>
          <w:rStyle w:val="CETAddressCarattere"/>
        </w:rPr>
        <w:t xml:space="preserve"> chlorophyll</w:t>
      </w:r>
      <w:r w:rsidR="0060481F" w:rsidRPr="0060481F">
        <w:rPr>
          <w:rStyle w:val="CETAddressCarattere"/>
        </w:rPr>
        <w:t xml:space="preserve"> content </w:t>
      </w:r>
      <w:r w:rsidR="000C7A3E">
        <w:rPr>
          <w:rStyle w:val="CETAddressCarattere"/>
        </w:rPr>
        <w:t>was</w:t>
      </w:r>
      <w:r w:rsidR="0060481F" w:rsidRPr="0060481F">
        <w:rPr>
          <w:rStyle w:val="CETAddressCarattere"/>
        </w:rPr>
        <w:t xml:space="preserve"> noticed in </w:t>
      </w:r>
      <w:r w:rsidR="0025080B">
        <w:rPr>
          <w:rStyle w:val="CETAddressCarattere"/>
        </w:rPr>
        <w:t xml:space="preserve">pots with </w:t>
      </w:r>
      <w:r w:rsidR="00F12CD2" w:rsidRPr="0060481F">
        <w:rPr>
          <w:rStyle w:val="CETAddressCarattere"/>
        </w:rPr>
        <w:t xml:space="preserve">biochar </w:t>
      </w:r>
      <w:r w:rsidR="0025080B">
        <w:rPr>
          <w:rStyle w:val="CETAddressCarattere"/>
        </w:rPr>
        <w:t xml:space="preserve">produced </w:t>
      </w:r>
      <w:r w:rsidR="00F12CD2" w:rsidRPr="0060481F">
        <w:rPr>
          <w:rStyle w:val="CETAddressCarattere"/>
        </w:rPr>
        <w:t xml:space="preserve">at 550 °C </w:t>
      </w:r>
      <w:r w:rsidR="00F12CD2">
        <w:rPr>
          <w:rStyle w:val="CETAddressCarattere"/>
        </w:rPr>
        <w:t>in compar</w:t>
      </w:r>
      <w:r w:rsidR="007143CA">
        <w:rPr>
          <w:rStyle w:val="CETAddressCarattere"/>
        </w:rPr>
        <w:t>i</w:t>
      </w:r>
      <w:r w:rsidR="00F12CD2">
        <w:rPr>
          <w:rStyle w:val="CETAddressCarattere"/>
        </w:rPr>
        <w:t xml:space="preserve">son to </w:t>
      </w:r>
      <w:r w:rsidR="0060481F" w:rsidRPr="0060481F">
        <w:rPr>
          <w:rStyle w:val="CETAddressCarattere"/>
        </w:rPr>
        <w:t>biochar at 300 °C and 350 °C respectively. The</w:t>
      </w:r>
      <w:r w:rsidR="006212E4">
        <w:rPr>
          <w:rStyle w:val="CETAddressCarattere"/>
        </w:rPr>
        <w:t xml:space="preserve"> </w:t>
      </w:r>
      <w:r w:rsidR="0060481F" w:rsidRPr="0060481F">
        <w:rPr>
          <w:rStyle w:val="CETAddressCarattere"/>
        </w:rPr>
        <w:t xml:space="preserve">increase </w:t>
      </w:r>
      <w:r w:rsidR="00F12CD2">
        <w:rPr>
          <w:rStyle w:val="CETAddressCarattere"/>
        </w:rPr>
        <w:t xml:space="preserve">in </w:t>
      </w:r>
      <w:r w:rsidR="0060481F" w:rsidRPr="0060481F">
        <w:rPr>
          <w:rStyle w:val="CETAddressCarattere"/>
        </w:rPr>
        <w:t xml:space="preserve">chlorophyll content in </w:t>
      </w:r>
      <w:r w:rsidR="004C1417">
        <w:rPr>
          <w:rStyle w:val="CETAddressCarattere"/>
        </w:rPr>
        <w:t xml:space="preserve">the </w:t>
      </w:r>
      <w:r w:rsidR="0060481F" w:rsidRPr="0060481F">
        <w:rPr>
          <w:rStyle w:val="CETAddressCarattere"/>
        </w:rPr>
        <w:t xml:space="preserve">2% biochar at 550 °C </w:t>
      </w:r>
      <w:r w:rsidR="000C7A3E">
        <w:rPr>
          <w:rStyle w:val="CETAddressCarattere"/>
        </w:rPr>
        <w:t>is</w:t>
      </w:r>
      <w:r w:rsidR="0060481F" w:rsidRPr="0060481F">
        <w:rPr>
          <w:rStyle w:val="CETAddressCarattere"/>
        </w:rPr>
        <w:t xml:space="preserve"> due to the higher concentration of Fe and Zn (Table 2). Fe and Zn are the two major</w:t>
      </w:r>
      <w:r w:rsidR="0060481F" w:rsidRPr="0060481F">
        <w:t xml:space="preserve"> nutrients t</w:t>
      </w:r>
      <w:r w:rsidR="00FA0A99">
        <w:t>hat</w:t>
      </w:r>
      <w:r w:rsidR="0060481F" w:rsidRPr="0060481F">
        <w:t xml:space="preserve"> improve leaf structure and chlorophyll content (Raza et al., 2021). </w:t>
      </w:r>
      <w:bookmarkEnd w:id="2"/>
      <w:bookmarkEnd w:id="3"/>
      <w:r w:rsidR="0046251E" w:rsidRPr="0046251E">
        <w:t xml:space="preserve">With good plant growth, a 2% biochar application rate </w:t>
      </w:r>
      <w:r w:rsidR="00F12CD2">
        <w:t>at</w:t>
      </w:r>
      <w:r w:rsidR="00206F65">
        <w:t xml:space="preserve"> </w:t>
      </w:r>
      <w:r w:rsidR="0046251E" w:rsidRPr="0046251E">
        <w:t xml:space="preserve">three temperature conditions also </w:t>
      </w:r>
      <w:r w:rsidR="00206F65">
        <w:t>demonstrates</w:t>
      </w:r>
      <w:r w:rsidR="0046251E" w:rsidRPr="0046251E">
        <w:t xml:space="preserve"> a reduction of water drainage compared to </w:t>
      </w:r>
      <w:r w:rsidR="00524416">
        <w:t xml:space="preserve">the </w:t>
      </w:r>
      <w:r w:rsidR="0046251E" w:rsidRPr="0046251E">
        <w:t>control (Fig</w:t>
      </w:r>
      <w:r w:rsidR="00EE0B78">
        <w:t>ure</w:t>
      </w:r>
      <w:r w:rsidR="0046251E" w:rsidRPr="0046251E">
        <w:t xml:space="preserve"> 4). Appl</w:t>
      </w:r>
      <w:r w:rsidR="00F12CD2">
        <w:t>ication of</w:t>
      </w:r>
      <w:r w:rsidR="0046251E" w:rsidRPr="0046251E">
        <w:t xml:space="preserve"> 2% biochar at 550</w:t>
      </w:r>
      <w:r w:rsidR="0025080B">
        <w:t xml:space="preserve"> </w:t>
      </w:r>
      <w:r w:rsidR="0046251E" w:rsidRPr="0046251E">
        <w:t xml:space="preserve">°C </w:t>
      </w:r>
      <w:r w:rsidR="00F12CD2" w:rsidRPr="0046251E">
        <w:t>could be</w:t>
      </w:r>
      <w:r w:rsidR="0046251E" w:rsidRPr="0046251E">
        <w:t xml:space="preserve"> </w:t>
      </w:r>
      <w:r w:rsidR="00F12CD2">
        <w:t xml:space="preserve">able to </w:t>
      </w:r>
      <w:r w:rsidR="0046251E" w:rsidRPr="0046251E">
        <w:t xml:space="preserve">reduce water loss by drainage </w:t>
      </w:r>
      <w:r w:rsidR="0025080B">
        <w:t xml:space="preserve">by 71% </w:t>
      </w:r>
      <w:r w:rsidR="0046251E" w:rsidRPr="0046251E">
        <w:t>compared to the control condition</w:t>
      </w:r>
      <w:r w:rsidR="00F12CD2">
        <w:t>,</w:t>
      </w:r>
      <w:r w:rsidR="0046251E" w:rsidRPr="0046251E">
        <w:t xml:space="preserve"> </w:t>
      </w:r>
      <w:r w:rsidR="00F12CD2">
        <w:t>w</w:t>
      </w:r>
      <w:r w:rsidR="0046251E" w:rsidRPr="0046251E">
        <w:t xml:space="preserve">hile biochar produced at lower pyrolysis temperature could reduce </w:t>
      </w:r>
      <w:r w:rsidR="0025080B">
        <w:t xml:space="preserve">water drained by </w:t>
      </w:r>
      <w:r w:rsidR="0046251E" w:rsidRPr="0046251E">
        <w:t xml:space="preserve">more than 50% than the control condition. </w:t>
      </w:r>
    </w:p>
    <w:p w14:paraId="067ABC9B" w14:textId="54A9A77B" w:rsidR="00FA3599" w:rsidRPr="00F31A18" w:rsidRDefault="00FA3599" w:rsidP="00F31A18">
      <w:pPr>
        <w:rPr>
          <w:lang w:val="en-US"/>
        </w:rPr>
      </w:pPr>
      <w:r w:rsidRPr="00FA3599">
        <w:rPr>
          <w:noProof/>
          <w:sz w:val="16"/>
          <w:szCs w:val="18"/>
          <w:lang w:val="en-US"/>
        </w:rPr>
        <w:drawing>
          <wp:inline distT="0" distB="0" distL="0" distR="0" wp14:anchorId="0B8AFC71" wp14:editId="3481DFC9">
            <wp:extent cx="2626716" cy="1473200"/>
            <wp:effectExtent l="0" t="0" r="0" b="0"/>
            <wp:docPr id="2" name="Chart 2">
              <a:extLst xmlns:a="http://schemas.openxmlformats.org/drawingml/2006/main">
                <a:ext uri="{FF2B5EF4-FFF2-40B4-BE49-F238E27FC236}">
                  <a16:creationId xmlns:a16="http://schemas.microsoft.com/office/drawing/2014/main" id="{E593AFBC-21FD-41A3-A470-8B5C692DAD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CE778AA" w14:textId="7B8F6836" w:rsidR="00DD21F0" w:rsidRDefault="00B83513" w:rsidP="00D60EA2">
      <w:pPr>
        <w:pStyle w:val="Caption"/>
        <w:spacing w:before="240" w:after="240" w:line="264" w:lineRule="auto"/>
        <w:jc w:val="left"/>
        <w:rPr>
          <w:b w:val="0"/>
          <w:bCs w:val="0"/>
          <w:i/>
          <w:iCs/>
          <w:color w:val="000000" w:themeColor="text1"/>
          <w:lang w:val="en-US"/>
        </w:rPr>
      </w:pPr>
      <w:r w:rsidRPr="006D4AA6">
        <w:rPr>
          <w:b w:val="0"/>
          <w:bCs w:val="0"/>
          <w:i/>
          <w:iCs/>
          <w:color w:val="000000" w:themeColor="text1"/>
          <w:lang w:val="en-US"/>
        </w:rPr>
        <w:t xml:space="preserve">Figure </w:t>
      </w:r>
      <w:r w:rsidRPr="006D4AA6">
        <w:rPr>
          <w:b w:val="0"/>
          <w:bCs w:val="0"/>
          <w:i/>
          <w:iCs/>
          <w:color w:val="000000" w:themeColor="text1"/>
          <w:lang w:val="en-US"/>
        </w:rPr>
        <w:fldChar w:fldCharType="begin"/>
      </w:r>
      <w:r w:rsidRPr="006D4AA6">
        <w:rPr>
          <w:b w:val="0"/>
          <w:bCs w:val="0"/>
          <w:i/>
          <w:iCs/>
          <w:color w:val="000000" w:themeColor="text1"/>
          <w:lang w:val="en-US"/>
        </w:rPr>
        <w:instrText xml:space="preserve"> SEQ Figure \* ARABIC </w:instrText>
      </w:r>
      <w:r w:rsidRPr="006D4AA6">
        <w:rPr>
          <w:b w:val="0"/>
          <w:bCs w:val="0"/>
          <w:i/>
          <w:iCs/>
          <w:color w:val="000000" w:themeColor="text1"/>
          <w:lang w:val="en-US"/>
        </w:rPr>
        <w:fldChar w:fldCharType="separate"/>
      </w:r>
      <w:r w:rsidRPr="006D4AA6">
        <w:rPr>
          <w:b w:val="0"/>
          <w:bCs w:val="0"/>
          <w:i/>
          <w:iCs/>
          <w:color w:val="000000" w:themeColor="text1"/>
          <w:lang w:val="en-US"/>
        </w:rPr>
        <w:t>4</w:t>
      </w:r>
      <w:r w:rsidRPr="006D4AA6">
        <w:rPr>
          <w:b w:val="0"/>
          <w:bCs w:val="0"/>
          <w:i/>
          <w:iCs/>
          <w:color w:val="000000" w:themeColor="text1"/>
          <w:lang w:val="en-US"/>
        </w:rPr>
        <w:fldChar w:fldCharType="end"/>
      </w:r>
      <w:r w:rsidRPr="006D4AA6">
        <w:rPr>
          <w:b w:val="0"/>
          <w:bCs w:val="0"/>
          <w:i/>
          <w:iCs/>
          <w:color w:val="000000" w:themeColor="text1"/>
          <w:lang w:val="en-US"/>
        </w:rPr>
        <w:t xml:space="preserve">: </w:t>
      </w:r>
      <w:r w:rsidR="002F2C1D">
        <w:rPr>
          <w:b w:val="0"/>
          <w:bCs w:val="0"/>
          <w:i/>
          <w:iCs/>
          <w:color w:val="000000" w:themeColor="text1"/>
          <w:lang w:val="en-US"/>
        </w:rPr>
        <w:t xml:space="preserve">Impact of </w:t>
      </w:r>
      <w:r w:rsidR="00D01859">
        <w:rPr>
          <w:b w:val="0"/>
          <w:bCs w:val="0"/>
          <w:i/>
          <w:iCs/>
          <w:color w:val="000000" w:themeColor="text1"/>
          <w:lang w:val="en-US"/>
        </w:rPr>
        <w:t xml:space="preserve">0% (control) and 2% biochar application </w:t>
      </w:r>
      <w:r w:rsidRPr="006D4AA6">
        <w:rPr>
          <w:b w:val="0"/>
          <w:bCs w:val="0"/>
          <w:i/>
          <w:iCs/>
          <w:color w:val="000000" w:themeColor="text1"/>
          <w:lang w:val="en-US"/>
        </w:rPr>
        <w:t>o</w:t>
      </w:r>
      <w:r w:rsidR="00AA3ACB">
        <w:rPr>
          <w:b w:val="0"/>
          <w:bCs w:val="0"/>
          <w:i/>
          <w:iCs/>
          <w:color w:val="000000" w:themeColor="text1"/>
          <w:lang w:val="en-US"/>
        </w:rPr>
        <w:t>n</w:t>
      </w:r>
      <w:r w:rsidRPr="006D4AA6">
        <w:rPr>
          <w:b w:val="0"/>
          <w:bCs w:val="0"/>
          <w:i/>
          <w:iCs/>
          <w:color w:val="000000" w:themeColor="text1"/>
          <w:lang w:val="en-US"/>
        </w:rPr>
        <w:t xml:space="preserve"> drained water</w:t>
      </w:r>
      <w:r w:rsidR="00F864F2" w:rsidRPr="006D4AA6">
        <w:rPr>
          <w:b w:val="0"/>
          <w:bCs w:val="0"/>
          <w:i/>
          <w:iCs/>
          <w:color w:val="000000" w:themeColor="text1"/>
          <w:lang w:val="en-US"/>
        </w:rPr>
        <w:t xml:space="preserve"> (mL)</w:t>
      </w:r>
      <w:r w:rsidRPr="006D4AA6">
        <w:rPr>
          <w:b w:val="0"/>
          <w:bCs w:val="0"/>
          <w:i/>
          <w:iCs/>
          <w:color w:val="000000" w:themeColor="text1"/>
          <w:lang w:val="en-US"/>
        </w:rPr>
        <w:t xml:space="preserve"> after </w:t>
      </w:r>
      <w:r w:rsidR="002F2C1D">
        <w:rPr>
          <w:b w:val="0"/>
          <w:bCs w:val="0"/>
          <w:i/>
          <w:iCs/>
          <w:color w:val="000000" w:themeColor="text1"/>
          <w:lang w:val="en-US"/>
        </w:rPr>
        <w:t>thirty-four days of</w:t>
      </w:r>
      <w:r w:rsidRPr="006D4AA6">
        <w:rPr>
          <w:b w:val="0"/>
          <w:bCs w:val="0"/>
          <w:i/>
          <w:iCs/>
          <w:color w:val="000000" w:themeColor="text1"/>
          <w:lang w:val="en-US"/>
        </w:rPr>
        <w:t xml:space="preserve"> irrigation</w:t>
      </w:r>
      <w:r w:rsidRPr="002F2C1D">
        <w:rPr>
          <w:b w:val="0"/>
          <w:bCs w:val="0"/>
          <w:i/>
          <w:iCs/>
          <w:color w:val="000000" w:themeColor="text1"/>
          <w:lang w:val="en-US"/>
        </w:rPr>
        <w:t>.</w:t>
      </w:r>
      <w:r w:rsidR="002F2C1D" w:rsidRPr="002F2C1D">
        <w:rPr>
          <w:b w:val="0"/>
          <w:bCs w:val="0"/>
          <w:i/>
          <w:iCs/>
          <w:color w:val="000000" w:themeColor="text1"/>
          <w:lang w:val="en-US"/>
        </w:rPr>
        <w:t xml:space="preserve"> BC: biochar</w:t>
      </w:r>
    </w:p>
    <w:p w14:paraId="78A1667D" w14:textId="593B3F18" w:rsidR="000711F0" w:rsidRDefault="00A40F10" w:rsidP="0025080B">
      <w:pPr>
        <w:pStyle w:val="Caption"/>
        <w:keepNext/>
        <w:spacing w:before="240" w:after="80" w:line="360" w:lineRule="auto"/>
        <w:rPr>
          <w:b w:val="0"/>
          <w:bCs w:val="0"/>
          <w:color w:val="auto"/>
          <w:szCs w:val="20"/>
          <w:lang w:val="en-US"/>
        </w:rPr>
      </w:pPr>
      <w:r>
        <w:rPr>
          <w:b w:val="0"/>
          <w:bCs w:val="0"/>
          <w:color w:val="auto"/>
          <w:szCs w:val="20"/>
          <w:lang w:val="en-US"/>
        </w:rPr>
        <w:t>However,</w:t>
      </w:r>
      <w:r w:rsidR="003264B0" w:rsidRPr="003264B0">
        <w:rPr>
          <w:b w:val="0"/>
          <w:bCs w:val="0"/>
          <w:color w:val="auto"/>
          <w:szCs w:val="20"/>
          <w:lang w:val="en-US"/>
        </w:rPr>
        <w:t xml:space="preserve"> </w:t>
      </w:r>
      <w:r>
        <w:rPr>
          <w:b w:val="0"/>
          <w:bCs w:val="0"/>
          <w:color w:val="auto"/>
          <w:szCs w:val="20"/>
          <w:lang w:val="en-US"/>
        </w:rPr>
        <w:t>t</w:t>
      </w:r>
      <w:r w:rsidR="003264B0">
        <w:rPr>
          <w:b w:val="0"/>
          <w:bCs w:val="0"/>
          <w:color w:val="auto"/>
          <w:szCs w:val="20"/>
          <w:lang w:val="en-US"/>
        </w:rPr>
        <w:t>he leaching of nutrients</w:t>
      </w:r>
      <w:r w:rsidR="003264B0" w:rsidRPr="001C6457">
        <w:rPr>
          <w:b w:val="0"/>
          <w:bCs w:val="0"/>
          <w:color w:val="auto"/>
          <w:szCs w:val="20"/>
          <w:lang w:val="en-US"/>
        </w:rPr>
        <w:t xml:space="preserve"> from 2% biochar pots </w:t>
      </w:r>
      <w:r w:rsidR="000C7A3E">
        <w:rPr>
          <w:b w:val="0"/>
          <w:bCs w:val="0"/>
          <w:color w:val="auto"/>
          <w:szCs w:val="20"/>
          <w:lang w:val="en-US"/>
        </w:rPr>
        <w:t>was</w:t>
      </w:r>
      <w:r w:rsidR="003264B0" w:rsidRPr="001C6457">
        <w:rPr>
          <w:b w:val="0"/>
          <w:bCs w:val="0"/>
          <w:color w:val="auto"/>
          <w:szCs w:val="20"/>
          <w:lang w:val="en-US"/>
        </w:rPr>
        <w:t xml:space="preserve"> comparatively more than the control condition (Table 3). </w:t>
      </w:r>
      <w:r w:rsidR="003264B0" w:rsidRPr="001342E0">
        <w:rPr>
          <w:b w:val="0"/>
          <w:bCs w:val="0"/>
          <w:color w:val="auto"/>
          <w:szCs w:val="20"/>
          <w:lang w:val="en-US"/>
        </w:rPr>
        <w:t>This is due to the oversupply of nutrients solution to the biochar amend</w:t>
      </w:r>
      <w:r>
        <w:rPr>
          <w:b w:val="0"/>
          <w:bCs w:val="0"/>
          <w:color w:val="auto"/>
          <w:szCs w:val="20"/>
          <w:lang w:val="en-US"/>
        </w:rPr>
        <w:t>ed substrate</w:t>
      </w:r>
      <w:r w:rsidR="003264B0" w:rsidRPr="001342E0">
        <w:rPr>
          <w:b w:val="0"/>
          <w:bCs w:val="0"/>
          <w:color w:val="auto"/>
          <w:szCs w:val="20"/>
          <w:lang w:val="en-US"/>
        </w:rPr>
        <w:t xml:space="preserve"> as biochar has more nutrients than the control condition. Therefore, this study demonstrates that biochar amended substrate </w:t>
      </w:r>
      <w:r w:rsidR="003264B0" w:rsidRPr="001342E0">
        <w:rPr>
          <w:b w:val="0"/>
          <w:bCs w:val="0"/>
          <w:color w:val="auto"/>
          <w:szCs w:val="20"/>
          <w:lang w:val="en-US"/>
        </w:rPr>
        <w:lastRenderedPageBreak/>
        <w:t xml:space="preserve">in greenhouse agricultural </w:t>
      </w:r>
      <w:r>
        <w:rPr>
          <w:b w:val="0"/>
          <w:bCs w:val="0"/>
          <w:color w:val="auto"/>
          <w:szCs w:val="20"/>
          <w:lang w:val="en-US"/>
        </w:rPr>
        <w:t>condition</w:t>
      </w:r>
      <w:r w:rsidR="00D5452E">
        <w:rPr>
          <w:b w:val="0"/>
          <w:bCs w:val="0"/>
          <w:color w:val="auto"/>
          <w:szCs w:val="20"/>
          <w:lang w:val="en-US"/>
        </w:rPr>
        <w:t>s</w:t>
      </w:r>
      <w:r w:rsidR="003264B0" w:rsidRPr="001342E0">
        <w:rPr>
          <w:b w:val="0"/>
          <w:bCs w:val="0"/>
          <w:color w:val="auto"/>
          <w:szCs w:val="20"/>
          <w:lang w:val="en-US"/>
        </w:rPr>
        <w:t xml:space="preserve"> requires a lesser quantity of nutrients for good plant growth</w:t>
      </w:r>
      <w:r w:rsidR="00FA74D2">
        <w:rPr>
          <w:b w:val="0"/>
          <w:bCs w:val="0"/>
          <w:color w:val="auto"/>
          <w:szCs w:val="20"/>
          <w:lang w:val="en-US"/>
        </w:rPr>
        <w:t>,</w:t>
      </w:r>
      <w:r w:rsidR="003264B0" w:rsidRPr="001342E0">
        <w:rPr>
          <w:b w:val="0"/>
          <w:bCs w:val="0"/>
          <w:color w:val="auto"/>
          <w:szCs w:val="20"/>
          <w:lang w:val="en-US"/>
        </w:rPr>
        <w:t xml:space="preserve"> </w:t>
      </w:r>
      <w:r w:rsidR="00D5452E">
        <w:rPr>
          <w:b w:val="0"/>
          <w:bCs w:val="0"/>
          <w:color w:val="auto"/>
          <w:szCs w:val="20"/>
          <w:lang w:val="en-US"/>
        </w:rPr>
        <w:t>which</w:t>
      </w:r>
      <w:r w:rsidR="003264B0" w:rsidRPr="001342E0">
        <w:rPr>
          <w:b w:val="0"/>
          <w:bCs w:val="0"/>
          <w:color w:val="auto"/>
          <w:szCs w:val="20"/>
          <w:lang w:val="en-US"/>
        </w:rPr>
        <w:t xml:space="preserve"> reduce</w:t>
      </w:r>
      <w:r w:rsidR="00D5452E">
        <w:rPr>
          <w:b w:val="0"/>
          <w:bCs w:val="0"/>
          <w:color w:val="auto"/>
          <w:szCs w:val="20"/>
          <w:lang w:val="en-US"/>
        </w:rPr>
        <w:t>s</w:t>
      </w:r>
      <w:r w:rsidR="003264B0" w:rsidRPr="001342E0">
        <w:rPr>
          <w:b w:val="0"/>
          <w:bCs w:val="0"/>
          <w:color w:val="auto"/>
          <w:szCs w:val="20"/>
          <w:lang w:val="en-US"/>
        </w:rPr>
        <w:t xml:space="preserve"> </w:t>
      </w:r>
      <w:proofErr w:type="spellStart"/>
      <w:r w:rsidR="003264B0" w:rsidRPr="001342E0">
        <w:rPr>
          <w:b w:val="0"/>
          <w:bCs w:val="0"/>
          <w:color w:val="auto"/>
          <w:szCs w:val="20"/>
          <w:lang w:val="en-US"/>
        </w:rPr>
        <w:t>fertiliser</w:t>
      </w:r>
      <w:proofErr w:type="spellEnd"/>
      <w:r w:rsidR="003264B0" w:rsidRPr="001342E0">
        <w:rPr>
          <w:b w:val="0"/>
          <w:bCs w:val="0"/>
          <w:color w:val="auto"/>
          <w:szCs w:val="20"/>
          <w:lang w:val="en-US"/>
        </w:rPr>
        <w:t xml:space="preserve"> cost and water supply-demand</w:t>
      </w:r>
      <w:r w:rsidR="003264B0">
        <w:rPr>
          <w:b w:val="0"/>
          <w:bCs w:val="0"/>
          <w:color w:val="auto"/>
          <w:szCs w:val="20"/>
          <w:lang w:val="en-US"/>
        </w:rPr>
        <w:t>.</w:t>
      </w:r>
    </w:p>
    <w:p w14:paraId="7C8A181E" w14:textId="77777777" w:rsidR="00505B54" w:rsidRPr="008874E5" w:rsidRDefault="00505B54" w:rsidP="00505B54">
      <w:pPr>
        <w:pStyle w:val="CETAddress"/>
        <w:rPr>
          <w:lang w:val="en-US"/>
        </w:rPr>
      </w:pPr>
      <w:r w:rsidRPr="002B3626">
        <w:rPr>
          <w:i/>
          <w:iCs/>
        </w:rPr>
        <w:t xml:space="preserve">Table </w:t>
      </w:r>
      <w:r w:rsidRPr="002B3626">
        <w:rPr>
          <w:b/>
          <w:bCs/>
          <w:i/>
          <w:iCs/>
        </w:rPr>
        <w:fldChar w:fldCharType="begin"/>
      </w:r>
      <w:r w:rsidRPr="002B3626">
        <w:rPr>
          <w:i/>
          <w:iCs/>
        </w:rPr>
        <w:instrText xml:space="preserve"> SEQ Table \* ARABIC </w:instrText>
      </w:r>
      <w:r w:rsidRPr="002B3626">
        <w:rPr>
          <w:b/>
          <w:bCs/>
          <w:i/>
          <w:iCs/>
        </w:rPr>
        <w:fldChar w:fldCharType="separate"/>
      </w:r>
      <w:r w:rsidRPr="002B3626">
        <w:rPr>
          <w:i/>
          <w:iCs/>
        </w:rPr>
        <w:t>3</w:t>
      </w:r>
      <w:r w:rsidRPr="002B3626">
        <w:rPr>
          <w:b/>
          <w:bCs/>
          <w:i/>
          <w:iCs/>
        </w:rPr>
        <w:fldChar w:fldCharType="end"/>
      </w:r>
      <w:r w:rsidRPr="002B3626">
        <w:rPr>
          <w:i/>
          <w:iCs/>
          <w:lang w:val="en-US"/>
        </w:rPr>
        <w:t xml:space="preserve">: </w:t>
      </w:r>
      <w:r>
        <w:rPr>
          <w:i/>
          <w:iCs/>
          <w:lang w:val="en-US"/>
        </w:rPr>
        <w:t>Impact of biochar application on nutrients leaching from the nutrients reach irrigated</w:t>
      </w:r>
      <w:r w:rsidRPr="002B3626">
        <w:rPr>
          <w:i/>
          <w:iCs/>
          <w:lang w:val="en-US"/>
        </w:rPr>
        <w:t xml:space="preserve"> water</w:t>
      </w:r>
      <w:r>
        <w:rPr>
          <w:i/>
          <w:iCs/>
          <w:lang w:val="en-US"/>
        </w:rPr>
        <w:t>.</w:t>
      </w:r>
    </w:p>
    <w:tbl>
      <w:tblPr>
        <w:tblStyle w:val="PlainTable21"/>
        <w:tblW w:w="8951" w:type="dxa"/>
        <w:tblLayout w:type="fixed"/>
        <w:tblLook w:val="04A0" w:firstRow="1" w:lastRow="0" w:firstColumn="1" w:lastColumn="0" w:noHBand="0" w:noVBand="1"/>
      </w:tblPr>
      <w:tblGrid>
        <w:gridCol w:w="3244"/>
        <w:gridCol w:w="1117"/>
        <w:gridCol w:w="1530"/>
        <w:gridCol w:w="1530"/>
        <w:gridCol w:w="1530"/>
      </w:tblGrid>
      <w:tr w:rsidR="00505B54" w:rsidRPr="00C83D0E" w14:paraId="18C27F5B" w14:textId="77777777" w:rsidTr="001F27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4" w:type="dxa"/>
          </w:tcPr>
          <w:p w14:paraId="58CC2425" w14:textId="77777777" w:rsidR="00505B54" w:rsidRPr="00C83D0E" w:rsidRDefault="00505B54" w:rsidP="001F273F">
            <w:pPr>
              <w:spacing w:line="360" w:lineRule="auto"/>
            </w:pPr>
            <w:r>
              <w:t xml:space="preserve">Drained water </w:t>
            </w:r>
          </w:p>
        </w:tc>
        <w:tc>
          <w:tcPr>
            <w:tcW w:w="1117" w:type="dxa"/>
          </w:tcPr>
          <w:p w14:paraId="2A9372FD" w14:textId="77777777" w:rsidR="00505B54" w:rsidRPr="00C83D0E" w:rsidRDefault="00505B54" w:rsidP="001F273F">
            <w:pPr>
              <w:spacing w:line="360" w:lineRule="auto"/>
              <w:cnfStyle w:val="100000000000" w:firstRow="1" w:lastRow="0" w:firstColumn="0" w:lastColumn="0" w:oddVBand="0" w:evenVBand="0" w:oddHBand="0" w:evenHBand="0" w:firstRowFirstColumn="0" w:firstRowLastColumn="0" w:lastRowFirstColumn="0" w:lastRowLastColumn="0"/>
            </w:pPr>
            <w:r>
              <w:t>Control</w:t>
            </w:r>
          </w:p>
        </w:tc>
        <w:tc>
          <w:tcPr>
            <w:tcW w:w="1530" w:type="dxa"/>
          </w:tcPr>
          <w:p w14:paraId="75AF1BB0" w14:textId="77777777" w:rsidR="00505B54" w:rsidRPr="00C83D0E" w:rsidRDefault="00505B54" w:rsidP="001F273F">
            <w:pPr>
              <w:spacing w:line="360" w:lineRule="auto"/>
              <w:cnfStyle w:val="100000000000" w:firstRow="1" w:lastRow="0" w:firstColumn="0" w:lastColumn="0" w:oddVBand="0" w:evenVBand="0" w:oddHBand="0" w:evenHBand="0" w:firstRowFirstColumn="0" w:firstRowLastColumn="0" w:lastRowFirstColumn="0" w:lastRowLastColumn="0"/>
            </w:pPr>
            <w:r w:rsidRPr="00C83D0E">
              <w:t>Biochar 300</w:t>
            </w:r>
            <m:oMath>
              <m:r>
                <m:rPr>
                  <m:sty m:val="bi"/>
                </m:rPr>
                <w:rPr>
                  <w:rFonts w:ascii="Cambria Math" w:hAnsi="Cambria Math"/>
                </w:rPr>
                <m:t>°</m:t>
              </m:r>
            </m:oMath>
            <w:r w:rsidRPr="00C83D0E">
              <w:t xml:space="preserve"> C </w:t>
            </w:r>
          </w:p>
        </w:tc>
        <w:tc>
          <w:tcPr>
            <w:tcW w:w="1530" w:type="dxa"/>
          </w:tcPr>
          <w:p w14:paraId="59C62F97" w14:textId="77777777" w:rsidR="00505B54" w:rsidRPr="00C83D0E" w:rsidRDefault="00505B54" w:rsidP="001F273F">
            <w:pPr>
              <w:spacing w:line="360" w:lineRule="auto"/>
              <w:cnfStyle w:val="100000000000" w:firstRow="1" w:lastRow="0" w:firstColumn="0" w:lastColumn="0" w:oddVBand="0" w:evenVBand="0" w:oddHBand="0" w:evenHBand="0" w:firstRowFirstColumn="0" w:firstRowLastColumn="0" w:lastRowFirstColumn="0" w:lastRowLastColumn="0"/>
            </w:pPr>
            <w:r w:rsidRPr="00C83D0E">
              <w:t>Biochar 350</w:t>
            </w:r>
            <m:oMath>
              <m:r>
                <m:rPr>
                  <m:sty m:val="bi"/>
                </m:rPr>
                <w:rPr>
                  <w:rFonts w:ascii="Cambria Math" w:hAnsi="Cambria Math"/>
                </w:rPr>
                <m:t>°</m:t>
              </m:r>
            </m:oMath>
            <w:r w:rsidRPr="00C83D0E">
              <w:t xml:space="preserve">  C</w:t>
            </w:r>
          </w:p>
        </w:tc>
        <w:tc>
          <w:tcPr>
            <w:tcW w:w="1530" w:type="dxa"/>
          </w:tcPr>
          <w:p w14:paraId="231C890D" w14:textId="77777777" w:rsidR="00505B54" w:rsidRPr="00C83D0E" w:rsidRDefault="00505B54" w:rsidP="001F273F">
            <w:pPr>
              <w:spacing w:line="360" w:lineRule="auto"/>
              <w:cnfStyle w:val="100000000000" w:firstRow="1" w:lastRow="0" w:firstColumn="0" w:lastColumn="0" w:oddVBand="0" w:evenVBand="0" w:oddHBand="0" w:evenHBand="0" w:firstRowFirstColumn="0" w:firstRowLastColumn="0" w:lastRowFirstColumn="0" w:lastRowLastColumn="0"/>
            </w:pPr>
            <w:r w:rsidRPr="00C83D0E">
              <w:t>Biochar 550</w:t>
            </w:r>
            <m:oMath>
              <m:r>
                <m:rPr>
                  <m:sty m:val="bi"/>
                </m:rPr>
                <w:rPr>
                  <w:rFonts w:ascii="Cambria Math" w:hAnsi="Cambria Math"/>
                </w:rPr>
                <m:t>°</m:t>
              </m:r>
            </m:oMath>
            <w:r w:rsidRPr="00C83D0E">
              <w:t xml:space="preserve">  C</w:t>
            </w:r>
          </w:p>
        </w:tc>
      </w:tr>
      <w:tr w:rsidR="00505B54" w:rsidRPr="00C83D0E" w14:paraId="2551A176" w14:textId="77777777" w:rsidTr="001F273F">
        <w:trPr>
          <w:cnfStyle w:val="000000100000" w:firstRow="0" w:lastRow="0" w:firstColumn="0" w:lastColumn="0" w:oddVBand="0" w:evenVBand="0" w:oddHBand="1" w:evenHBand="0" w:firstRowFirstColumn="0" w:firstRowLastColumn="0" w:lastRowFirstColumn="0" w:lastRowLastColumn="0"/>
          <w:trHeight w:val="1583"/>
        </w:trPr>
        <w:tc>
          <w:tcPr>
            <w:cnfStyle w:val="001000000000" w:firstRow="0" w:lastRow="0" w:firstColumn="1" w:lastColumn="0" w:oddVBand="0" w:evenVBand="0" w:oddHBand="0" w:evenHBand="0" w:firstRowFirstColumn="0" w:firstRowLastColumn="0" w:lastRowFirstColumn="0" w:lastRowLastColumn="0"/>
            <w:tcW w:w="3244" w:type="dxa"/>
          </w:tcPr>
          <w:p w14:paraId="789C9268" w14:textId="77777777" w:rsidR="00505B54" w:rsidRPr="00C83D0E" w:rsidRDefault="00505B54" w:rsidP="001F273F">
            <w:pPr>
              <w:spacing w:line="360" w:lineRule="auto"/>
            </w:pPr>
            <w:r w:rsidRPr="00C83D0E">
              <w:t>Nutrients (mg g</w:t>
            </w:r>
            <w:r w:rsidRPr="00C83D0E">
              <w:rPr>
                <w:vertAlign w:val="superscript"/>
              </w:rPr>
              <w:t>-1</w:t>
            </w:r>
            <w:r w:rsidRPr="00C83D0E">
              <w:t>)</w:t>
            </w:r>
          </w:p>
          <w:p w14:paraId="29A9A382" w14:textId="77777777" w:rsidR="00505B54" w:rsidRPr="00C83D0E" w:rsidRDefault="00505B54" w:rsidP="001F273F">
            <w:pPr>
              <w:spacing w:line="360" w:lineRule="auto"/>
              <w:ind w:firstLine="200"/>
              <w:rPr>
                <w:b w:val="0"/>
                <w:bCs w:val="0"/>
              </w:rPr>
            </w:pPr>
            <w:r w:rsidRPr="00C83D0E">
              <w:t xml:space="preserve"> </w:t>
            </w:r>
            <w:r w:rsidRPr="00C83D0E">
              <w:rPr>
                <w:b w:val="0"/>
                <w:bCs w:val="0"/>
              </w:rPr>
              <w:t>Aluminium (Al)</w:t>
            </w:r>
          </w:p>
          <w:p w14:paraId="6BF2724A" w14:textId="77777777" w:rsidR="00505B54" w:rsidRPr="00F95344" w:rsidRDefault="00505B54" w:rsidP="001F273F">
            <w:pPr>
              <w:spacing w:line="360" w:lineRule="auto"/>
              <w:ind w:firstLine="200"/>
              <w:rPr>
                <w:b w:val="0"/>
                <w:bCs w:val="0"/>
                <w:lang w:val="fr-FR"/>
              </w:rPr>
            </w:pPr>
            <w:r w:rsidRPr="00C83D0E">
              <w:rPr>
                <w:b w:val="0"/>
                <w:bCs w:val="0"/>
              </w:rPr>
              <w:t xml:space="preserve"> </w:t>
            </w:r>
            <w:r w:rsidRPr="00F95344">
              <w:rPr>
                <w:b w:val="0"/>
                <w:bCs w:val="0"/>
                <w:lang w:val="fr-FR"/>
              </w:rPr>
              <w:t>Copper (Cu)</w:t>
            </w:r>
          </w:p>
          <w:p w14:paraId="4F176656" w14:textId="77777777" w:rsidR="00505B54" w:rsidRPr="009E7E59" w:rsidRDefault="00505B54" w:rsidP="001F273F">
            <w:pPr>
              <w:spacing w:line="360" w:lineRule="auto"/>
              <w:ind w:firstLine="200"/>
              <w:rPr>
                <w:b w:val="0"/>
                <w:bCs w:val="0"/>
                <w:lang w:val="fr-FR"/>
              </w:rPr>
            </w:pPr>
            <w:r w:rsidRPr="00F95344">
              <w:rPr>
                <w:b w:val="0"/>
                <w:bCs w:val="0"/>
                <w:lang w:val="fr-FR"/>
              </w:rPr>
              <w:t xml:space="preserve"> </w:t>
            </w:r>
            <w:r w:rsidRPr="009E7E59">
              <w:rPr>
                <w:b w:val="0"/>
                <w:bCs w:val="0"/>
                <w:lang w:val="fr-FR"/>
              </w:rPr>
              <w:t>Potassium (K)</w:t>
            </w:r>
          </w:p>
          <w:p w14:paraId="4FBDC8FC" w14:textId="77777777" w:rsidR="00505B54" w:rsidRPr="009E7E59" w:rsidRDefault="00505B54" w:rsidP="001F273F">
            <w:pPr>
              <w:spacing w:line="360" w:lineRule="auto"/>
              <w:ind w:firstLine="200"/>
              <w:rPr>
                <w:b w:val="0"/>
                <w:bCs w:val="0"/>
                <w:lang w:val="fr-FR"/>
              </w:rPr>
            </w:pPr>
            <w:r w:rsidRPr="009E7E59">
              <w:rPr>
                <w:b w:val="0"/>
                <w:bCs w:val="0"/>
                <w:lang w:val="fr-FR"/>
              </w:rPr>
              <w:t xml:space="preserve"> </w:t>
            </w:r>
            <w:proofErr w:type="spellStart"/>
            <w:r w:rsidRPr="009E7E59">
              <w:rPr>
                <w:b w:val="0"/>
                <w:bCs w:val="0"/>
                <w:lang w:val="fr-FR"/>
              </w:rPr>
              <w:t>Manganese</w:t>
            </w:r>
            <w:proofErr w:type="spellEnd"/>
            <w:r w:rsidRPr="009E7E59">
              <w:rPr>
                <w:b w:val="0"/>
                <w:bCs w:val="0"/>
                <w:lang w:val="fr-FR"/>
              </w:rPr>
              <w:t xml:space="preserve"> (Mn)</w:t>
            </w:r>
          </w:p>
          <w:p w14:paraId="3ED439EC" w14:textId="77777777" w:rsidR="00505B54" w:rsidRPr="009E7E59" w:rsidRDefault="00505B54" w:rsidP="001F273F">
            <w:pPr>
              <w:spacing w:line="360" w:lineRule="auto"/>
              <w:ind w:firstLine="200"/>
              <w:rPr>
                <w:b w:val="0"/>
                <w:bCs w:val="0"/>
                <w:lang w:val="fr-FR"/>
              </w:rPr>
            </w:pPr>
            <w:r w:rsidRPr="009E7E59">
              <w:rPr>
                <w:b w:val="0"/>
                <w:bCs w:val="0"/>
                <w:lang w:val="fr-FR"/>
              </w:rPr>
              <w:t xml:space="preserve"> Zinc (Zn)</w:t>
            </w:r>
          </w:p>
          <w:p w14:paraId="6EBEEC6C" w14:textId="77777777" w:rsidR="00505B54" w:rsidRPr="00C83D0E" w:rsidRDefault="00505B54" w:rsidP="001F273F">
            <w:pPr>
              <w:spacing w:line="360" w:lineRule="auto"/>
              <w:ind w:firstLine="200"/>
            </w:pPr>
            <w:r>
              <w:rPr>
                <w:b w:val="0"/>
                <w:bCs w:val="0"/>
              </w:rPr>
              <w:t>Barium (Ba)</w:t>
            </w:r>
          </w:p>
        </w:tc>
        <w:tc>
          <w:tcPr>
            <w:tcW w:w="1117" w:type="dxa"/>
          </w:tcPr>
          <w:p w14:paraId="2D80D556" w14:textId="77777777" w:rsidR="00505B54" w:rsidRPr="00C83D0E" w:rsidRDefault="00505B54" w:rsidP="001F273F">
            <w:pPr>
              <w:spacing w:line="360" w:lineRule="auto"/>
              <w:jc w:val="center"/>
              <w:cnfStyle w:val="000000100000" w:firstRow="0" w:lastRow="0" w:firstColumn="0" w:lastColumn="0" w:oddVBand="0" w:evenVBand="0" w:oddHBand="1" w:evenHBand="0" w:firstRowFirstColumn="0" w:firstRowLastColumn="0" w:lastRowFirstColumn="0" w:lastRowLastColumn="0"/>
            </w:pPr>
          </w:p>
          <w:p w14:paraId="4284FF83" w14:textId="77777777" w:rsidR="00505B54" w:rsidRPr="00C83D0E" w:rsidRDefault="00505B54" w:rsidP="001F273F">
            <w:pPr>
              <w:spacing w:line="360" w:lineRule="auto"/>
              <w:jc w:val="center"/>
              <w:cnfStyle w:val="000000100000" w:firstRow="0" w:lastRow="0" w:firstColumn="0" w:lastColumn="0" w:oddVBand="0" w:evenVBand="0" w:oddHBand="1" w:evenHBand="0" w:firstRowFirstColumn="0" w:firstRowLastColumn="0" w:lastRowFirstColumn="0" w:lastRowLastColumn="0"/>
            </w:pPr>
            <w:r>
              <w:t>0</w:t>
            </w:r>
          </w:p>
          <w:p w14:paraId="034B1212" w14:textId="77777777" w:rsidR="00505B54" w:rsidRPr="00C83D0E" w:rsidRDefault="00505B54" w:rsidP="001F273F">
            <w:pPr>
              <w:spacing w:line="360" w:lineRule="auto"/>
              <w:jc w:val="center"/>
              <w:cnfStyle w:val="000000100000" w:firstRow="0" w:lastRow="0" w:firstColumn="0" w:lastColumn="0" w:oddVBand="0" w:evenVBand="0" w:oddHBand="1" w:evenHBand="0" w:firstRowFirstColumn="0" w:firstRowLastColumn="0" w:lastRowFirstColumn="0" w:lastRowLastColumn="0"/>
            </w:pPr>
            <w:r>
              <w:t>0.0002</w:t>
            </w:r>
          </w:p>
          <w:p w14:paraId="7200E8F8" w14:textId="77777777" w:rsidR="00505B54" w:rsidRPr="00C83D0E" w:rsidRDefault="00505B54" w:rsidP="001F273F">
            <w:pPr>
              <w:spacing w:line="360" w:lineRule="auto"/>
              <w:jc w:val="center"/>
              <w:cnfStyle w:val="000000100000" w:firstRow="0" w:lastRow="0" w:firstColumn="0" w:lastColumn="0" w:oddVBand="0" w:evenVBand="0" w:oddHBand="1" w:evenHBand="0" w:firstRowFirstColumn="0" w:firstRowLastColumn="0" w:lastRowFirstColumn="0" w:lastRowLastColumn="0"/>
            </w:pPr>
            <w:r>
              <w:t>0.0259</w:t>
            </w:r>
          </w:p>
          <w:p w14:paraId="27F66749" w14:textId="77777777" w:rsidR="00505B54" w:rsidRPr="00C83D0E" w:rsidRDefault="00505B54" w:rsidP="001F273F">
            <w:pPr>
              <w:spacing w:line="360" w:lineRule="auto"/>
              <w:jc w:val="center"/>
              <w:cnfStyle w:val="000000100000" w:firstRow="0" w:lastRow="0" w:firstColumn="0" w:lastColumn="0" w:oddVBand="0" w:evenVBand="0" w:oddHBand="1" w:evenHBand="0" w:firstRowFirstColumn="0" w:firstRowLastColumn="0" w:lastRowFirstColumn="0" w:lastRowLastColumn="0"/>
            </w:pPr>
            <w:r>
              <w:t>0</w:t>
            </w:r>
          </w:p>
          <w:p w14:paraId="32E5295F" w14:textId="77777777" w:rsidR="00505B54" w:rsidRPr="00C83D0E" w:rsidRDefault="00505B54" w:rsidP="001F273F">
            <w:pPr>
              <w:spacing w:line="360" w:lineRule="auto"/>
              <w:jc w:val="center"/>
              <w:cnfStyle w:val="000000100000" w:firstRow="0" w:lastRow="0" w:firstColumn="0" w:lastColumn="0" w:oddVBand="0" w:evenVBand="0" w:oddHBand="1" w:evenHBand="0" w:firstRowFirstColumn="0" w:firstRowLastColumn="0" w:lastRowFirstColumn="0" w:lastRowLastColumn="0"/>
            </w:pPr>
            <w:r w:rsidRPr="00C83D0E">
              <w:t>0</w:t>
            </w:r>
            <w:r>
              <w:t>.0003</w:t>
            </w:r>
          </w:p>
          <w:p w14:paraId="1C70F0CA" w14:textId="77777777" w:rsidR="00505B54" w:rsidRPr="00C83D0E" w:rsidRDefault="00505B54" w:rsidP="001F273F">
            <w:pPr>
              <w:spacing w:line="360" w:lineRule="auto"/>
              <w:jc w:val="center"/>
              <w:cnfStyle w:val="000000100000" w:firstRow="0" w:lastRow="0" w:firstColumn="0" w:lastColumn="0" w:oddVBand="0" w:evenVBand="0" w:oddHBand="1" w:evenHBand="0" w:firstRowFirstColumn="0" w:firstRowLastColumn="0" w:lastRowFirstColumn="0" w:lastRowLastColumn="0"/>
            </w:pPr>
            <w:r>
              <w:t>0.000100</w:t>
            </w:r>
          </w:p>
        </w:tc>
        <w:tc>
          <w:tcPr>
            <w:tcW w:w="1530" w:type="dxa"/>
          </w:tcPr>
          <w:p w14:paraId="33D22F9A" w14:textId="77777777" w:rsidR="00505B54" w:rsidRPr="00C83D0E" w:rsidRDefault="00505B54" w:rsidP="001F273F">
            <w:pPr>
              <w:spacing w:line="360" w:lineRule="auto"/>
              <w:jc w:val="center"/>
              <w:cnfStyle w:val="000000100000" w:firstRow="0" w:lastRow="0" w:firstColumn="0" w:lastColumn="0" w:oddVBand="0" w:evenVBand="0" w:oddHBand="1" w:evenHBand="0" w:firstRowFirstColumn="0" w:firstRowLastColumn="0" w:lastRowFirstColumn="0" w:lastRowLastColumn="0"/>
            </w:pPr>
          </w:p>
          <w:p w14:paraId="217905F5" w14:textId="77777777" w:rsidR="00505B54" w:rsidRPr="00C83D0E" w:rsidRDefault="00505B54" w:rsidP="001F273F">
            <w:pPr>
              <w:spacing w:line="360" w:lineRule="auto"/>
              <w:jc w:val="center"/>
              <w:cnfStyle w:val="000000100000" w:firstRow="0" w:lastRow="0" w:firstColumn="0" w:lastColumn="0" w:oddVBand="0" w:evenVBand="0" w:oddHBand="1" w:evenHBand="0" w:firstRowFirstColumn="0" w:firstRowLastColumn="0" w:lastRowFirstColumn="0" w:lastRowLastColumn="0"/>
            </w:pPr>
            <w:r>
              <w:t>0</w:t>
            </w:r>
          </w:p>
          <w:p w14:paraId="3AE647C5" w14:textId="77777777" w:rsidR="00505B54" w:rsidRPr="00C83D0E" w:rsidRDefault="00505B54" w:rsidP="001F273F">
            <w:pPr>
              <w:spacing w:line="360" w:lineRule="auto"/>
              <w:jc w:val="center"/>
              <w:cnfStyle w:val="000000100000" w:firstRow="0" w:lastRow="0" w:firstColumn="0" w:lastColumn="0" w:oddVBand="0" w:evenVBand="0" w:oddHBand="1" w:evenHBand="0" w:firstRowFirstColumn="0" w:firstRowLastColumn="0" w:lastRowFirstColumn="0" w:lastRowLastColumn="0"/>
            </w:pPr>
            <w:r w:rsidRPr="00C83D0E">
              <w:t>0.00</w:t>
            </w:r>
            <w:r>
              <w:t>05</w:t>
            </w:r>
          </w:p>
          <w:p w14:paraId="2F5C1A26" w14:textId="77777777" w:rsidR="00505B54" w:rsidRPr="00C83D0E" w:rsidRDefault="00505B54" w:rsidP="001F273F">
            <w:pPr>
              <w:spacing w:line="360" w:lineRule="auto"/>
              <w:jc w:val="center"/>
              <w:cnfStyle w:val="000000100000" w:firstRow="0" w:lastRow="0" w:firstColumn="0" w:lastColumn="0" w:oddVBand="0" w:evenVBand="0" w:oddHBand="1" w:evenHBand="0" w:firstRowFirstColumn="0" w:firstRowLastColumn="0" w:lastRowFirstColumn="0" w:lastRowLastColumn="0"/>
            </w:pPr>
            <w:r w:rsidRPr="00C83D0E">
              <w:t>0.</w:t>
            </w:r>
            <w:r>
              <w:t>0923</w:t>
            </w:r>
          </w:p>
          <w:p w14:paraId="7B63E583" w14:textId="77777777" w:rsidR="00505B54" w:rsidRPr="00C83D0E" w:rsidRDefault="00505B54" w:rsidP="001F273F">
            <w:pPr>
              <w:spacing w:line="360" w:lineRule="auto"/>
              <w:jc w:val="center"/>
              <w:cnfStyle w:val="000000100000" w:firstRow="0" w:lastRow="0" w:firstColumn="0" w:lastColumn="0" w:oddVBand="0" w:evenVBand="0" w:oddHBand="1" w:evenHBand="0" w:firstRowFirstColumn="0" w:firstRowLastColumn="0" w:lastRowFirstColumn="0" w:lastRowLastColumn="0"/>
            </w:pPr>
            <w:r w:rsidRPr="00C83D0E">
              <w:t>0</w:t>
            </w:r>
          </w:p>
          <w:p w14:paraId="4268DE42" w14:textId="77777777" w:rsidR="00505B54" w:rsidRPr="00C83D0E" w:rsidRDefault="00505B54" w:rsidP="001F273F">
            <w:pPr>
              <w:spacing w:line="360" w:lineRule="auto"/>
              <w:jc w:val="center"/>
              <w:cnfStyle w:val="000000100000" w:firstRow="0" w:lastRow="0" w:firstColumn="0" w:lastColumn="0" w:oddVBand="0" w:evenVBand="0" w:oddHBand="1" w:evenHBand="0" w:firstRowFirstColumn="0" w:firstRowLastColumn="0" w:lastRowFirstColumn="0" w:lastRowLastColumn="0"/>
            </w:pPr>
            <w:r w:rsidRPr="00C83D0E">
              <w:t>0.00</w:t>
            </w:r>
            <w:r>
              <w:t>14</w:t>
            </w:r>
          </w:p>
          <w:p w14:paraId="4C2353A1" w14:textId="77777777" w:rsidR="00505B54" w:rsidRPr="00C83D0E" w:rsidRDefault="00505B54" w:rsidP="001F273F">
            <w:pPr>
              <w:spacing w:line="360" w:lineRule="auto"/>
              <w:jc w:val="center"/>
              <w:cnfStyle w:val="000000100000" w:firstRow="0" w:lastRow="0" w:firstColumn="0" w:lastColumn="0" w:oddVBand="0" w:evenVBand="0" w:oddHBand="1" w:evenHBand="0" w:firstRowFirstColumn="0" w:firstRowLastColumn="0" w:lastRowFirstColumn="0" w:lastRowLastColumn="0"/>
            </w:pPr>
            <w:r>
              <w:t>0.0003</w:t>
            </w:r>
          </w:p>
        </w:tc>
        <w:tc>
          <w:tcPr>
            <w:tcW w:w="1530" w:type="dxa"/>
          </w:tcPr>
          <w:p w14:paraId="024C3689" w14:textId="77777777" w:rsidR="00505B54" w:rsidRPr="00C83D0E" w:rsidRDefault="00505B54" w:rsidP="001F273F">
            <w:pPr>
              <w:spacing w:line="360" w:lineRule="auto"/>
              <w:jc w:val="center"/>
              <w:cnfStyle w:val="000000100000" w:firstRow="0" w:lastRow="0" w:firstColumn="0" w:lastColumn="0" w:oddVBand="0" w:evenVBand="0" w:oddHBand="1" w:evenHBand="0" w:firstRowFirstColumn="0" w:firstRowLastColumn="0" w:lastRowFirstColumn="0" w:lastRowLastColumn="0"/>
            </w:pPr>
          </w:p>
          <w:p w14:paraId="40D4E097" w14:textId="77777777" w:rsidR="00505B54" w:rsidRPr="00C83D0E" w:rsidRDefault="00505B54" w:rsidP="001F273F">
            <w:pPr>
              <w:spacing w:line="360" w:lineRule="auto"/>
              <w:jc w:val="center"/>
              <w:cnfStyle w:val="000000100000" w:firstRow="0" w:lastRow="0" w:firstColumn="0" w:lastColumn="0" w:oddVBand="0" w:evenVBand="0" w:oddHBand="1" w:evenHBand="0" w:firstRowFirstColumn="0" w:firstRowLastColumn="0" w:lastRowFirstColumn="0" w:lastRowLastColumn="0"/>
            </w:pPr>
            <w:r>
              <w:t>0</w:t>
            </w:r>
          </w:p>
          <w:p w14:paraId="41B8CAE3" w14:textId="77777777" w:rsidR="00505B54" w:rsidRPr="00C83D0E" w:rsidRDefault="00505B54" w:rsidP="001F273F">
            <w:pPr>
              <w:spacing w:line="360" w:lineRule="auto"/>
              <w:jc w:val="center"/>
              <w:cnfStyle w:val="000000100000" w:firstRow="0" w:lastRow="0" w:firstColumn="0" w:lastColumn="0" w:oddVBand="0" w:evenVBand="0" w:oddHBand="1" w:evenHBand="0" w:firstRowFirstColumn="0" w:firstRowLastColumn="0" w:lastRowFirstColumn="0" w:lastRowLastColumn="0"/>
            </w:pPr>
            <w:r w:rsidRPr="00C83D0E">
              <w:t>0.00</w:t>
            </w:r>
            <w:r>
              <w:t>02</w:t>
            </w:r>
          </w:p>
          <w:p w14:paraId="694C42A0" w14:textId="77777777" w:rsidR="00505B54" w:rsidRPr="00C83D0E" w:rsidRDefault="00505B54" w:rsidP="001F273F">
            <w:pPr>
              <w:spacing w:line="360" w:lineRule="auto"/>
              <w:jc w:val="center"/>
              <w:cnfStyle w:val="000000100000" w:firstRow="0" w:lastRow="0" w:firstColumn="0" w:lastColumn="0" w:oddVBand="0" w:evenVBand="0" w:oddHBand="1" w:evenHBand="0" w:firstRowFirstColumn="0" w:firstRowLastColumn="0" w:lastRowFirstColumn="0" w:lastRowLastColumn="0"/>
            </w:pPr>
            <w:r w:rsidRPr="00C83D0E">
              <w:t>0.</w:t>
            </w:r>
            <w:r>
              <w:t>0488</w:t>
            </w:r>
          </w:p>
          <w:p w14:paraId="2DA4DE00" w14:textId="77777777" w:rsidR="00505B54" w:rsidRPr="00C83D0E" w:rsidRDefault="00505B54" w:rsidP="001F273F">
            <w:pPr>
              <w:spacing w:line="360" w:lineRule="auto"/>
              <w:jc w:val="center"/>
              <w:cnfStyle w:val="000000100000" w:firstRow="0" w:lastRow="0" w:firstColumn="0" w:lastColumn="0" w:oddVBand="0" w:evenVBand="0" w:oddHBand="1" w:evenHBand="0" w:firstRowFirstColumn="0" w:firstRowLastColumn="0" w:lastRowFirstColumn="0" w:lastRowLastColumn="0"/>
            </w:pPr>
            <w:r w:rsidRPr="00C83D0E">
              <w:t>0</w:t>
            </w:r>
          </w:p>
          <w:p w14:paraId="28E572BA" w14:textId="77777777" w:rsidR="00505B54" w:rsidRPr="00C83D0E" w:rsidRDefault="00505B54" w:rsidP="001F273F">
            <w:pPr>
              <w:spacing w:line="360" w:lineRule="auto"/>
              <w:jc w:val="center"/>
              <w:cnfStyle w:val="000000100000" w:firstRow="0" w:lastRow="0" w:firstColumn="0" w:lastColumn="0" w:oddVBand="0" w:evenVBand="0" w:oddHBand="1" w:evenHBand="0" w:firstRowFirstColumn="0" w:firstRowLastColumn="0" w:lastRowFirstColumn="0" w:lastRowLastColumn="0"/>
            </w:pPr>
            <w:r w:rsidRPr="00C83D0E">
              <w:t>0.00</w:t>
            </w:r>
            <w:r>
              <w:t>02</w:t>
            </w:r>
          </w:p>
          <w:p w14:paraId="056F236A" w14:textId="77777777" w:rsidR="00505B54" w:rsidRPr="00C83D0E" w:rsidRDefault="00505B54" w:rsidP="001F273F">
            <w:pPr>
              <w:spacing w:line="360" w:lineRule="auto"/>
              <w:jc w:val="center"/>
              <w:cnfStyle w:val="000000100000" w:firstRow="0" w:lastRow="0" w:firstColumn="0" w:lastColumn="0" w:oddVBand="0" w:evenVBand="0" w:oddHBand="1" w:evenHBand="0" w:firstRowFirstColumn="0" w:firstRowLastColumn="0" w:lastRowFirstColumn="0" w:lastRowLastColumn="0"/>
            </w:pPr>
            <w:r>
              <w:t>0.0001</w:t>
            </w:r>
          </w:p>
        </w:tc>
        <w:tc>
          <w:tcPr>
            <w:tcW w:w="1530" w:type="dxa"/>
          </w:tcPr>
          <w:p w14:paraId="13AE44D2" w14:textId="77777777" w:rsidR="00505B54" w:rsidRPr="00C83D0E" w:rsidRDefault="00505B54" w:rsidP="001F273F">
            <w:pPr>
              <w:spacing w:line="360" w:lineRule="auto"/>
              <w:jc w:val="center"/>
              <w:cnfStyle w:val="000000100000" w:firstRow="0" w:lastRow="0" w:firstColumn="0" w:lastColumn="0" w:oddVBand="0" w:evenVBand="0" w:oddHBand="1" w:evenHBand="0" w:firstRowFirstColumn="0" w:firstRowLastColumn="0" w:lastRowFirstColumn="0" w:lastRowLastColumn="0"/>
            </w:pPr>
          </w:p>
          <w:p w14:paraId="1F92DF51" w14:textId="77777777" w:rsidR="00505B54" w:rsidRPr="00C83D0E" w:rsidRDefault="00505B54" w:rsidP="001F273F">
            <w:pPr>
              <w:spacing w:line="360" w:lineRule="auto"/>
              <w:jc w:val="center"/>
              <w:cnfStyle w:val="000000100000" w:firstRow="0" w:lastRow="0" w:firstColumn="0" w:lastColumn="0" w:oddVBand="0" w:evenVBand="0" w:oddHBand="1" w:evenHBand="0" w:firstRowFirstColumn="0" w:firstRowLastColumn="0" w:lastRowFirstColumn="0" w:lastRowLastColumn="0"/>
            </w:pPr>
            <w:r w:rsidRPr="00C83D0E">
              <w:t>0</w:t>
            </w:r>
          </w:p>
          <w:p w14:paraId="608DF4A6" w14:textId="77777777" w:rsidR="00505B54" w:rsidRPr="00C83D0E" w:rsidRDefault="00505B54" w:rsidP="001F273F">
            <w:pPr>
              <w:spacing w:line="360" w:lineRule="auto"/>
              <w:jc w:val="center"/>
              <w:cnfStyle w:val="000000100000" w:firstRow="0" w:lastRow="0" w:firstColumn="0" w:lastColumn="0" w:oddVBand="0" w:evenVBand="0" w:oddHBand="1" w:evenHBand="0" w:firstRowFirstColumn="0" w:firstRowLastColumn="0" w:lastRowFirstColumn="0" w:lastRowLastColumn="0"/>
            </w:pPr>
            <w:r w:rsidRPr="00C83D0E">
              <w:t>0.00</w:t>
            </w:r>
            <w:r>
              <w:t>02</w:t>
            </w:r>
          </w:p>
          <w:p w14:paraId="40EF766C" w14:textId="77777777" w:rsidR="00505B54" w:rsidRPr="00C83D0E" w:rsidRDefault="00505B54" w:rsidP="001F273F">
            <w:pPr>
              <w:spacing w:line="360" w:lineRule="auto"/>
              <w:jc w:val="center"/>
              <w:cnfStyle w:val="000000100000" w:firstRow="0" w:lastRow="0" w:firstColumn="0" w:lastColumn="0" w:oddVBand="0" w:evenVBand="0" w:oddHBand="1" w:evenHBand="0" w:firstRowFirstColumn="0" w:firstRowLastColumn="0" w:lastRowFirstColumn="0" w:lastRowLastColumn="0"/>
            </w:pPr>
            <w:r w:rsidRPr="00C83D0E">
              <w:t>0.</w:t>
            </w:r>
            <w:r>
              <w:t>0587</w:t>
            </w:r>
          </w:p>
          <w:p w14:paraId="3D9ED936" w14:textId="77777777" w:rsidR="00505B54" w:rsidRPr="00C83D0E" w:rsidRDefault="00505B54" w:rsidP="001F273F">
            <w:pPr>
              <w:spacing w:line="360" w:lineRule="auto"/>
              <w:jc w:val="center"/>
              <w:cnfStyle w:val="000000100000" w:firstRow="0" w:lastRow="0" w:firstColumn="0" w:lastColumn="0" w:oddVBand="0" w:evenVBand="0" w:oddHBand="1" w:evenHBand="0" w:firstRowFirstColumn="0" w:firstRowLastColumn="0" w:lastRowFirstColumn="0" w:lastRowLastColumn="0"/>
            </w:pPr>
            <w:r w:rsidRPr="00C83D0E">
              <w:t>0</w:t>
            </w:r>
          </w:p>
          <w:p w14:paraId="11FFCD81" w14:textId="77777777" w:rsidR="00505B54" w:rsidRPr="00C83D0E" w:rsidRDefault="00505B54" w:rsidP="001F273F">
            <w:pPr>
              <w:spacing w:line="360" w:lineRule="auto"/>
              <w:jc w:val="center"/>
              <w:cnfStyle w:val="000000100000" w:firstRow="0" w:lastRow="0" w:firstColumn="0" w:lastColumn="0" w:oddVBand="0" w:evenVBand="0" w:oddHBand="1" w:evenHBand="0" w:firstRowFirstColumn="0" w:firstRowLastColumn="0" w:lastRowFirstColumn="0" w:lastRowLastColumn="0"/>
            </w:pPr>
            <w:r w:rsidRPr="00C83D0E">
              <w:t>0.00</w:t>
            </w:r>
            <w:r>
              <w:t>04</w:t>
            </w:r>
          </w:p>
          <w:p w14:paraId="1D7B7C06" w14:textId="77777777" w:rsidR="00505B54" w:rsidRPr="00C83D0E" w:rsidRDefault="00505B54" w:rsidP="001F273F">
            <w:pPr>
              <w:spacing w:line="360" w:lineRule="auto"/>
              <w:jc w:val="center"/>
              <w:cnfStyle w:val="000000100000" w:firstRow="0" w:lastRow="0" w:firstColumn="0" w:lastColumn="0" w:oddVBand="0" w:evenVBand="0" w:oddHBand="1" w:evenHBand="0" w:firstRowFirstColumn="0" w:firstRowLastColumn="0" w:lastRowFirstColumn="0" w:lastRowLastColumn="0"/>
            </w:pPr>
            <w:r>
              <w:t>0.0001</w:t>
            </w:r>
          </w:p>
        </w:tc>
      </w:tr>
    </w:tbl>
    <w:p w14:paraId="5B1DB4D3" w14:textId="77777777" w:rsidR="003264B0" w:rsidRPr="00B57B36" w:rsidRDefault="003264B0" w:rsidP="003264B0">
      <w:pPr>
        <w:pStyle w:val="CETHeading1"/>
        <w:numPr>
          <w:ilvl w:val="0"/>
          <w:numId w:val="0"/>
        </w:numPr>
        <w:rPr>
          <w:lang w:val="en-GB"/>
        </w:rPr>
      </w:pPr>
      <w:r>
        <w:rPr>
          <w:lang w:val="en-GB"/>
        </w:rPr>
        <w:t xml:space="preserve">4. </w:t>
      </w:r>
      <w:r w:rsidRPr="00B57B36">
        <w:rPr>
          <w:lang w:val="en-GB"/>
        </w:rPr>
        <w:t>Conclusions</w:t>
      </w:r>
    </w:p>
    <w:p w14:paraId="6808A2A5" w14:textId="15DFACC8" w:rsidR="00D750CC" w:rsidRDefault="00862F1C" w:rsidP="0043320F">
      <w:pPr>
        <w:pStyle w:val="CETBodytext"/>
        <w:keepNext/>
        <w:spacing w:line="360" w:lineRule="auto"/>
      </w:pPr>
      <w:r>
        <w:t xml:space="preserve">This </w:t>
      </w:r>
      <w:r w:rsidR="00436E91">
        <w:t>work</w:t>
      </w:r>
      <w:r>
        <w:t xml:space="preserve"> </w:t>
      </w:r>
      <w:r w:rsidR="00436E91">
        <w:t xml:space="preserve">demonstrates </w:t>
      </w:r>
      <w:r w:rsidR="00D9004E">
        <w:t xml:space="preserve">the </w:t>
      </w:r>
      <w:r w:rsidR="001E02CA">
        <w:t xml:space="preserve">application of </w:t>
      </w:r>
      <w:r w:rsidR="0025080B">
        <w:t>2%</w:t>
      </w:r>
      <w:r w:rsidR="001E02CA">
        <w:t xml:space="preserve"> </w:t>
      </w:r>
      <w:r w:rsidR="001E02CA" w:rsidRPr="00423445">
        <w:t xml:space="preserve">green waste biochar </w:t>
      </w:r>
      <w:r w:rsidR="001E02CA">
        <w:t>is a sustainable</w:t>
      </w:r>
      <w:r w:rsidR="001E02CA" w:rsidRPr="00423445">
        <w:t xml:space="preserve"> amendment</w:t>
      </w:r>
      <w:r w:rsidR="001E02CA">
        <w:t xml:space="preserve"> for</w:t>
      </w:r>
      <w:r w:rsidR="001E02CA" w:rsidRPr="00423445">
        <w:t xml:space="preserve"> agricultural practices</w:t>
      </w:r>
      <w:r w:rsidR="001B53BD">
        <w:t xml:space="preserve">. The application </w:t>
      </w:r>
      <w:r w:rsidR="003264B0" w:rsidRPr="00423445">
        <w:t>effectively buil</w:t>
      </w:r>
      <w:r w:rsidR="001B53BD">
        <w:t>ds</w:t>
      </w:r>
      <w:r w:rsidR="003264B0" w:rsidRPr="00423445">
        <w:t xml:space="preserve"> climate-resilient agricultural systems by improving plant growth </w:t>
      </w:r>
      <w:r w:rsidR="003B4364">
        <w:t>and</w:t>
      </w:r>
      <w:r w:rsidR="003264B0" w:rsidRPr="00423445">
        <w:t xml:space="preserve"> mitigating water loss by drainage </w:t>
      </w:r>
      <w:r w:rsidR="00674ABA">
        <w:t xml:space="preserve">with </w:t>
      </w:r>
      <w:r w:rsidR="003264B0" w:rsidRPr="00423445">
        <w:t>lesser nutrient</w:t>
      </w:r>
      <w:r w:rsidR="003B4364">
        <w:t xml:space="preserve"> requirements</w:t>
      </w:r>
      <w:r w:rsidR="003264B0" w:rsidRPr="00423445">
        <w:t xml:space="preserve">. This study </w:t>
      </w:r>
      <w:r w:rsidR="00436E91" w:rsidRPr="00423445">
        <w:t>prove</w:t>
      </w:r>
      <w:r w:rsidR="00897BF2">
        <w:t>d</w:t>
      </w:r>
      <w:r w:rsidR="003264B0" w:rsidRPr="00423445">
        <w:t xml:space="preserve"> </w:t>
      </w:r>
      <w:r w:rsidR="003264B0">
        <w:t xml:space="preserve">the </w:t>
      </w:r>
      <w:r w:rsidR="003264B0" w:rsidRPr="00423445">
        <w:t xml:space="preserve">2% biochar </w:t>
      </w:r>
      <w:r w:rsidR="00897BF2">
        <w:t xml:space="preserve">produced </w:t>
      </w:r>
      <w:r w:rsidR="003264B0" w:rsidRPr="00423445">
        <w:t xml:space="preserve">at lower and higher pyrolysis </w:t>
      </w:r>
      <w:r w:rsidR="003264B0">
        <w:t xml:space="preserve">temperature </w:t>
      </w:r>
      <w:r w:rsidR="003264B0" w:rsidRPr="00423445">
        <w:t xml:space="preserve">conditions </w:t>
      </w:r>
      <w:r w:rsidR="0025080B">
        <w:t>has different properties but are all</w:t>
      </w:r>
      <w:r w:rsidR="00674ABA">
        <w:t xml:space="preserve"> </w:t>
      </w:r>
      <w:r w:rsidR="003264B0" w:rsidRPr="00423445">
        <w:t xml:space="preserve">efficient for cucumber crop cultivation in greenhouse </w:t>
      </w:r>
      <w:r w:rsidR="003264B0">
        <w:t xml:space="preserve">controlled microclimate </w:t>
      </w:r>
      <w:r w:rsidR="00897BF2">
        <w:t>condition</w:t>
      </w:r>
      <w:r w:rsidR="003264B0">
        <w:t xml:space="preserve">. </w:t>
      </w:r>
      <w:r w:rsidR="003264B0" w:rsidRPr="00423445">
        <w:t xml:space="preserve">The combination of nutrient-rich solution and biochar amender </w:t>
      </w:r>
      <w:r w:rsidR="00897BF2">
        <w:t>improved the</w:t>
      </w:r>
      <w:r w:rsidR="003264B0" w:rsidRPr="00423445">
        <w:t xml:space="preserve"> plant growth</w:t>
      </w:r>
      <w:r w:rsidR="00FE04FD">
        <w:t xml:space="preserve"> with maximum</w:t>
      </w:r>
      <w:r w:rsidR="003264B0" w:rsidRPr="00423445">
        <w:t xml:space="preserve"> </w:t>
      </w:r>
      <w:r w:rsidR="00E12629">
        <w:t>increase</w:t>
      </w:r>
      <w:r w:rsidR="00347D64" w:rsidRPr="00347D64">
        <w:t xml:space="preserve"> </w:t>
      </w:r>
      <w:r w:rsidR="00347D64">
        <w:t>of</w:t>
      </w:r>
      <w:r w:rsidR="00347D64">
        <w:rPr>
          <w:rStyle w:val="CETAddressCarattere"/>
        </w:rPr>
        <w:t xml:space="preserve"> </w:t>
      </w:r>
      <w:r w:rsidR="00347D64" w:rsidRPr="00B41C83">
        <w:rPr>
          <w:rStyle w:val="CETAddressCarattere"/>
        </w:rPr>
        <w:t>39%</w:t>
      </w:r>
      <w:r w:rsidR="00E12629">
        <w:t xml:space="preserve"> in </w:t>
      </w:r>
      <w:r w:rsidR="00347D64">
        <w:t xml:space="preserve">plant </w:t>
      </w:r>
      <w:r w:rsidR="003264B0" w:rsidRPr="00423445">
        <w:t>height</w:t>
      </w:r>
      <w:r w:rsidR="00347D64">
        <w:t>, 32% in</w:t>
      </w:r>
      <w:r w:rsidR="008E02AF">
        <w:t xml:space="preserve"> </w:t>
      </w:r>
      <w:r w:rsidR="00E12629">
        <w:rPr>
          <w:rStyle w:val="CETAddressCarattere"/>
        </w:rPr>
        <w:t>leaf area</w:t>
      </w:r>
      <w:r w:rsidR="00347D64">
        <w:rPr>
          <w:rStyle w:val="CETAddressCarattere"/>
        </w:rPr>
        <w:t xml:space="preserve">, 3% in </w:t>
      </w:r>
      <w:r w:rsidR="00E12629" w:rsidRPr="00B41C83">
        <w:rPr>
          <w:rStyle w:val="CETAddressCarattere"/>
        </w:rPr>
        <w:t>chlorophyll content</w:t>
      </w:r>
      <w:r w:rsidR="00CC3A02">
        <w:t xml:space="preserve">, </w:t>
      </w:r>
      <w:r w:rsidR="00DC3DFA">
        <w:rPr>
          <w:rFonts w:cs="Arial"/>
        </w:rPr>
        <w:t>along with a</w:t>
      </w:r>
      <w:r w:rsidR="00945AAF">
        <w:rPr>
          <w:rFonts w:cs="Arial"/>
        </w:rPr>
        <w:t xml:space="preserve"> reduction of</w:t>
      </w:r>
      <w:r w:rsidR="00CC3A02">
        <w:rPr>
          <w:rFonts w:cs="Arial"/>
        </w:rPr>
        <w:t xml:space="preserve"> </w:t>
      </w:r>
      <w:r w:rsidR="00FE04FD">
        <w:rPr>
          <w:rFonts w:cs="Arial"/>
        </w:rPr>
        <w:t>7</w:t>
      </w:r>
      <w:r w:rsidR="00A1087D">
        <w:rPr>
          <w:rFonts w:cs="Arial"/>
        </w:rPr>
        <w:t>1</w:t>
      </w:r>
      <w:r w:rsidR="00FE04FD">
        <w:rPr>
          <w:rFonts w:cs="Arial"/>
        </w:rPr>
        <w:t xml:space="preserve">% </w:t>
      </w:r>
      <w:r w:rsidR="00945AAF">
        <w:rPr>
          <w:rFonts w:cs="Arial"/>
        </w:rPr>
        <w:t xml:space="preserve">in </w:t>
      </w:r>
      <w:r w:rsidR="00CC3A02" w:rsidRPr="00AD3B56">
        <w:rPr>
          <w:rFonts w:cs="Arial"/>
        </w:rPr>
        <w:t>water loss by drainage</w:t>
      </w:r>
      <w:r w:rsidR="00347D64">
        <w:rPr>
          <w:rFonts w:cs="Arial"/>
        </w:rPr>
        <w:t xml:space="preserve"> as compared to the control.</w:t>
      </w:r>
      <w:r w:rsidR="00FE04FD">
        <w:rPr>
          <w:rFonts w:cs="Arial"/>
        </w:rPr>
        <w:t xml:space="preserve"> </w:t>
      </w:r>
      <w:r w:rsidR="003264B0" w:rsidRPr="00423445">
        <w:t xml:space="preserve">However, more nutrients supply </w:t>
      </w:r>
      <w:r w:rsidR="003264B0">
        <w:t xml:space="preserve">led to more </w:t>
      </w:r>
      <w:r w:rsidR="003264B0" w:rsidRPr="00423445">
        <w:t>nutrients</w:t>
      </w:r>
      <w:r w:rsidR="003264B0">
        <w:t xml:space="preserve"> leaching</w:t>
      </w:r>
      <w:r w:rsidR="003264B0" w:rsidRPr="00423445">
        <w:t xml:space="preserve"> from biochar amended substrate, which suggests </w:t>
      </w:r>
      <w:r w:rsidR="003264B0">
        <w:t xml:space="preserve">that the </w:t>
      </w:r>
      <w:r w:rsidR="003264B0" w:rsidRPr="00423445">
        <w:t xml:space="preserve">biochar application is efficient to reduce </w:t>
      </w:r>
      <w:r w:rsidR="003264B0">
        <w:t xml:space="preserve">the use of nutrient rich </w:t>
      </w:r>
      <w:proofErr w:type="spellStart"/>
      <w:r w:rsidR="003264B0" w:rsidRPr="00423445">
        <w:t>fertili</w:t>
      </w:r>
      <w:r w:rsidR="003264B0">
        <w:t>s</w:t>
      </w:r>
      <w:r w:rsidR="003264B0" w:rsidRPr="00423445">
        <w:t>er</w:t>
      </w:r>
      <w:r w:rsidR="003264B0">
        <w:t>s</w:t>
      </w:r>
      <w:proofErr w:type="spellEnd"/>
      <w:r w:rsidR="003264B0" w:rsidRPr="00423445">
        <w:t xml:space="preserve"> and </w:t>
      </w:r>
      <w:r w:rsidR="003264B0">
        <w:t>their associated</w:t>
      </w:r>
      <w:r w:rsidR="003264B0" w:rsidRPr="00423445">
        <w:t xml:space="preserve"> cost</w:t>
      </w:r>
      <w:r w:rsidR="003264B0">
        <w:t>s</w:t>
      </w:r>
      <w:r w:rsidR="003264B0" w:rsidRPr="00423445">
        <w:t>. Based on the outcomes, th</w:t>
      </w:r>
      <w:r w:rsidR="003264B0">
        <w:t xml:space="preserve">ere is an impetus to further investigate </w:t>
      </w:r>
      <w:r w:rsidR="00EB242C">
        <w:t xml:space="preserve">the </w:t>
      </w:r>
      <w:r w:rsidR="003264B0">
        <w:t>application of</w:t>
      </w:r>
      <w:r w:rsidR="003264B0" w:rsidRPr="00423445">
        <w:t xml:space="preserve"> applying green waste biochar </w:t>
      </w:r>
      <w:r w:rsidR="003264B0">
        <w:t>to</w:t>
      </w:r>
      <w:r w:rsidR="003264B0" w:rsidRPr="00423445">
        <w:t xml:space="preserve"> other plant growth tests in</w:t>
      </w:r>
      <w:r w:rsidR="003264B0">
        <w:t xml:space="preserve"> a</w:t>
      </w:r>
      <w:r w:rsidR="00EB242C" w:rsidRPr="00423445">
        <w:t xml:space="preserve"> large-scale </w:t>
      </w:r>
      <w:r w:rsidR="003264B0" w:rsidRPr="00423445">
        <w:t xml:space="preserve">greenhouse </w:t>
      </w:r>
      <w:r w:rsidR="008D1A1D">
        <w:t>setting.</w:t>
      </w:r>
      <w:r w:rsidR="00DC3DFA">
        <w:t xml:space="preserve"> </w:t>
      </w:r>
    </w:p>
    <w:p w14:paraId="7A5196F7" w14:textId="6BC1AA20" w:rsidR="002F22BB" w:rsidRPr="002F22BB" w:rsidRDefault="002F22BB" w:rsidP="002F22BB">
      <w:pPr>
        <w:pStyle w:val="CETReference"/>
      </w:pPr>
      <w:r w:rsidRPr="002F22BB">
        <w:t xml:space="preserve">Acknowledgement </w:t>
      </w:r>
    </w:p>
    <w:p w14:paraId="59572C93" w14:textId="0055E57D" w:rsidR="002F22BB" w:rsidRPr="002F22BB" w:rsidRDefault="002F22BB" w:rsidP="002F22BB">
      <w:pPr>
        <w:pStyle w:val="CETBodytext"/>
        <w:keepNext/>
        <w:spacing w:line="360" w:lineRule="auto"/>
      </w:pPr>
      <w:r w:rsidRPr="002F22BB">
        <w:t xml:space="preserve">This research is supported by the Qatar National Research Fund proposal (NPRP11S-0107- 180216). </w:t>
      </w:r>
    </w:p>
    <w:p w14:paraId="22704E9B" w14:textId="2E5485D5" w:rsidR="000826E6" w:rsidRDefault="00600535" w:rsidP="00D750CC">
      <w:pPr>
        <w:pStyle w:val="CETReference"/>
      </w:pPr>
      <w:r w:rsidRPr="00B57B36">
        <w:t>References</w:t>
      </w:r>
    </w:p>
    <w:p w14:paraId="643CF4FB" w14:textId="3657AAE3" w:rsidR="00DE77A7" w:rsidRDefault="00DE77A7" w:rsidP="00DE77A7">
      <w:pPr>
        <w:pStyle w:val="CETReferencetext"/>
      </w:pPr>
      <w:r w:rsidRPr="00DE77A7">
        <w:t>Abdel-</w:t>
      </w:r>
      <w:proofErr w:type="spellStart"/>
      <w:r w:rsidRPr="00DE77A7">
        <w:t>Shafy</w:t>
      </w:r>
      <w:proofErr w:type="spellEnd"/>
      <w:r w:rsidRPr="00DE77A7">
        <w:t>, H.I.; Mansour, M.S.M</w:t>
      </w:r>
      <w:r>
        <w:t>, 2018,</w:t>
      </w:r>
      <w:r w:rsidRPr="00DE77A7">
        <w:t xml:space="preserve"> Solid waste issue: Sources, composition, disposal, recycling, and </w:t>
      </w:r>
      <w:proofErr w:type="spellStart"/>
      <w:r w:rsidRPr="00DE77A7">
        <w:t>valorization</w:t>
      </w:r>
      <w:proofErr w:type="spellEnd"/>
      <w:r w:rsidR="00AC490E">
        <w:t>,</w:t>
      </w:r>
      <w:r w:rsidRPr="00DE77A7">
        <w:t> </w:t>
      </w:r>
      <w:r w:rsidRPr="00212FD0">
        <w:t>Egypt J</w:t>
      </w:r>
      <w:r w:rsidR="00212FD0" w:rsidRPr="00212FD0">
        <w:t>ournal of</w:t>
      </w:r>
      <w:r w:rsidRPr="00212FD0">
        <w:t xml:space="preserve"> Pet</w:t>
      </w:r>
      <w:r w:rsidR="00212FD0" w:rsidRPr="00212FD0">
        <w:t>roleum</w:t>
      </w:r>
      <w:r>
        <w:rPr>
          <w:i/>
          <w:iCs/>
        </w:rPr>
        <w:t>,</w:t>
      </w:r>
      <w:r w:rsidRPr="00DE77A7">
        <w:rPr>
          <w:i/>
          <w:iCs/>
        </w:rPr>
        <w:t xml:space="preserve"> 27</w:t>
      </w:r>
      <w:r w:rsidRPr="00DE77A7">
        <w:t>, 1275–1290, doi:10.1016/j.ejpe.2018.07.003.</w:t>
      </w:r>
    </w:p>
    <w:p w14:paraId="5C438F72" w14:textId="3044E92B" w:rsidR="000E4A4E" w:rsidRDefault="000E4A4E" w:rsidP="00DE77A7">
      <w:pPr>
        <w:pStyle w:val="CETReferencetext"/>
      </w:pPr>
      <w:r w:rsidRPr="000E4A4E">
        <w:rPr>
          <w:rFonts w:cs="Arial"/>
          <w:noProof/>
        </w:rPr>
        <w:t>Ali Raza, H.M.; Bashir, M.A.; Rehim, A.; Raza, Q.-U.-A.; Khan, K.A.; Aon, M.; Ijaz, M.; Ur Rahman, S.; Ahmad, F.; Geng, Y</w:t>
      </w:r>
      <w:r>
        <w:rPr>
          <w:rFonts w:cs="Arial"/>
          <w:noProof/>
        </w:rPr>
        <w:t>,</w:t>
      </w:r>
      <w:r w:rsidRPr="000E4A4E">
        <w:rPr>
          <w:rFonts w:cs="Arial"/>
          <w:noProof/>
        </w:rPr>
        <w:t xml:space="preserve"> Effect of K and Zn Application on Biometric and Physiological Parameters of Different Maize Genotypes</w:t>
      </w:r>
      <w:r>
        <w:rPr>
          <w:rFonts w:cs="Arial"/>
          <w:noProof/>
        </w:rPr>
        <w:t>, 2021,</w:t>
      </w:r>
      <w:r w:rsidRPr="000E4A4E">
        <w:rPr>
          <w:rFonts w:cs="Arial"/>
          <w:noProof/>
        </w:rPr>
        <w:t xml:space="preserve"> Sustainability</w:t>
      </w:r>
      <w:r>
        <w:rPr>
          <w:rFonts w:cs="Arial"/>
          <w:noProof/>
        </w:rPr>
        <w:t>,</w:t>
      </w:r>
      <w:r w:rsidRPr="000E4A4E">
        <w:rPr>
          <w:rFonts w:cs="Arial"/>
          <w:noProof/>
        </w:rPr>
        <w:t xml:space="preserve"> </w:t>
      </w:r>
      <w:r w:rsidRPr="000E4A4E">
        <w:rPr>
          <w:rFonts w:cs="Arial"/>
          <w:i/>
          <w:iCs/>
          <w:noProof/>
        </w:rPr>
        <w:t>13</w:t>
      </w:r>
      <w:r w:rsidRPr="000E4A4E">
        <w:rPr>
          <w:rFonts w:cs="Arial"/>
          <w:noProof/>
        </w:rPr>
        <w:t>, 13440, doi:10.3390/su132313440.</w:t>
      </w:r>
    </w:p>
    <w:p w14:paraId="2AD9F201" w14:textId="2A22BC75" w:rsidR="00EF689A" w:rsidRDefault="00EF689A" w:rsidP="00DE77A7">
      <w:pPr>
        <w:pStyle w:val="CETReferencetext"/>
        <w:rPr>
          <w:lang w:val="en-US"/>
        </w:rPr>
      </w:pPr>
      <w:r w:rsidRPr="00EF689A">
        <w:rPr>
          <w:rFonts w:cs="Arial"/>
          <w:noProof/>
        </w:rPr>
        <w:t>Chan, K.Y.; Van Zwieten, L.; Meszaros, I.; Downie, A.; Joseph, S</w:t>
      </w:r>
      <w:r>
        <w:rPr>
          <w:rFonts w:cs="Arial"/>
          <w:noProof/>
        </w:rPr>
        <w:t>, 2007,</w:t>
      </w:r>
      <w:r w:rsidRPr="00EF689A">
        <w:rPr>
          <w:rFonts w:cs="Arial"/>
          <w:noProof/>
        </w:rPr>
        <w:t xml:space="preserve"> Agronomic values of greenwaste biochar as a soil amendment</w:t>
      </w:r>
      <w:r>
        <w:rPr>
          <w:rFonts w:cs="Arial"/>
          <w:noProof/>
        </w:rPr>
        <w:t>,</w:t>
      </w:r>
      <w:r w:rsidRPr="00EF689A">
        <w:rPr>
          <w:rFonts w:cs="Arial"/>
          <w:noProof/>
        </w:rPr>
        <w:t xml:space="preserve"> Soil Research</w:t>
      </w:r>
      <w:r>
        <w:rPr>
          <w:rFonts w:cs="Arial"/>
          <w:i/>
          <w:iCs/>
          <w:noProof/>
        </w:rPr>
        <w:t xml:space="preserve">, </w:t>
      </w:r>
      <w:r w:rsidRPr="00EF689A">
        <w:rPr>
          <w:rFonts w:cs="Arial"/>
          <w:i/>
          <w:iCs/>
          <w:noProof/>
        </w:rPr>
        <w:t>45</w:t>
      </w:r>
      <w:r w:rsidRPr="00EF689A">
        <w:rPr>
          <w:rFonts w:cs="Arial"/>
          <w:noProof/>
        </w:rPr>
        <w:t>, 629, doi:10.1071/SR07109</w:t>
      </w:r>
      <w:r w:rsidR="000E4A4E">
        <w:rPr>
          <w:rFonts w:cs="Arial"/>
          <w:noProof/>
        </w:rPr>
        <w:t>.</w:t>
      </w:r>
    </w:p>
    <w:p w14:paraId="11F0BE55" w14:textId="0E63A0FD" w:rsidR="000826E6" w:rsidRPr="000826E6" w:rsidRDefault="000826E6" w:rsidP="000826E6">
      <w:pPr>
        <w:pStyle w:val="CETReferencetext"/>
        <w:rPr>
          <w:lang w:val="en-US"/>
        </w:rPr>
      </w:pPr>
      <w:r w:rsidRPr="000826E6">
        <w:rPr>
          <w:lang w:val="en-US"/>
        </w:rPr>
        <w:t>Cho, Y.Y.; Oh, S.; Oh, M.M.; Son, J.E</w:t>
      </w:r>
      <w:r>
        <w:rPr>
          <w:lang w:val="en-US"/>
        </w:rPr>
        <w:t>,</w:t>
      </w:r>
      <w:r w:rsidRPr="000826E6">
        <w:rPr>
          <w:lang w:val="en-US"/>
        </w:rPr>
        <w:t xml:space="preserve"> 2007</w:t>
      </w:r>
      <w:r>
        <w:rPr>
          <w:lang w:val="en-US"/>
        </w:rPr>
        <w:t>,</w:t>
      </w:r>
      <w:r w:rsidRPr="000826E6">
        <w:rPr>
          <w:lang w:val="en-US"/>
        </w:rPr>
        <w:t xml:space="preserve"> Estimation of individual leaf area, fresh weight, and dry weight of hydroponically grown cucumbers (Cucumis sativus L.) using leaf length, width, and SPAD value</w:t>
      </w:r>
      <w:r w:rsidR="004C6DD1">
        <w:rPr>
          <w:lang w:val="en-US"/>
        </w:rPr>
        <w:t>,</w:t>
      </w:r>
      <w:r w:rsidRPr="000826E6">
        <w:rPr>
          <w:lang w:val="en-US"/>
        </w:rPr>
        <w:t> Sci</w:t>
      </w:r>
      <w:r w:rsidR="00152BA4">
        <w:rPr>
          <w:lang w:val="en-US"/>
        </w:rPr>
        <w:t>entia</w:t>
      </w:r>
      <w:r w:rsidRPr="000826E6">
        <w:rPr>
          <w:lang w:val="en-US"/>
        </w:rPr>
        <w:t xml:space="preserve"> </w:t>
      </w:r>
      <w:proofErr w:type="spellStart"/>
      <w:r w:rsidRPr="000826E6">
        <w:rPr>
          <w:lang w:val="en-US"/>
        </w:rPr>
        <w:t>Hortic</w:t>
      </w:r>
      <w:r w:rsidR="00152BA4">
        <w:rPr>
          <w:lang w:val="en-US"/>
        </w:rPr>
        <w:t>ulturae</w:t>
      </w:r>
      <w:proofErr w:type="spellEnd"/>
      <w:r w:rsidR="00152BA4">
        <w:rPr>
          <w:lang w:val="en-US"/>
        </w:rPr>
        <w:t>,</w:t>
      </w:r>
      <w:r w:rsidR="004C6DD1">
        <w:rPr>
          <w:lang w:val="en-US"/>
        </w:rPr>
        <w:t xml:space="preserve"> </w:t>
      </w:r>
      <w:r w:rsidRPr="000826E6">
        <w:rPr>
          <w:lang w:val="en-US"/>
        </w:rPr>
        <w:t>111, 330–334, doi:10.1016/j.scienta.2006.12.028. </w:t>
      </w:r>
    </w:p>
    <w:p w14:paraId="5BC2906E" w14:textId="0E216405" w:rsidR="000826E6" w:rsidRPr="000826E6" w:rsidRDefault="000826E6" w:rsidP="000826E6">
      <w:pPr>
        <w:pStyle w:val="CETReferencetext"/>
        <w:rPr>
          <w:lang w:val="en-US"/>
        </w:rPr>
      </w:pPr>
      <w:r w:rsidRPr="000826E6">
        <w:rPr>
          <w:lang w:val="en-US"/>
        </w:rPr>
        <w:t xml:space="preserve">Dunlop, S.J.; </w:t>
      </w:r>
      <w:proofErr w:type="spellStart"/>
      <w:r w:rsidRPr="000826E6">
        <w:rPr>
          <w:lang w:val="en-US"/>
        </w:rPr>
        <w:t>Arbestain</w:t>
      </w:r>
      <w:proofErr w:type="spellEnd"/>
      <w:r w:rsidRPr="000826E6">
        <w:rPr>
          <w:lang w:val="en-US"/>
        </w:rPr>
        <w:t xml:space="preserve">, M.C.; Bishop, P.A.; </w:t>
      </w:r>
      <w:proofErr w:type="spellStart"/>
      <w:r w:rsidRPr="000826E6">
        <w:rPr>
          <w:lang w:val="en-US"/>
        </w:rPr>
        <w:t>Wargent</w:t>
      </w:r>
      <w:proofErr w:type="spellEnd"/>
      <w:r w:rsidRPr="000826E6">
        <w:rPr>
          <w:lang w:val="en-US"/>
        </w:rPr>
        <w:t>, J.J</w:t>
      </w:r>
      <w:r w:rsidR="00A47453">
        <w:rPr>
          <w:lang w:val="en-US"/>
        </w:rPr>
        <w:t>,</w:t>
      </w:r>
      <w:r w:rsidR="00A47453" w:rsidRPr="00A47453">
        <w:rPr>
          <w:lang w:val="en-US"/>
        </w:rPr>
        <w:t xml:space="preserve"> </w:t>
      </w:r>
      <w:r w:rsidR="00A47453" w:rsidRPr="000826E6">
        <w:rPr>
          <w:lang w:val="en-US"/>
        </w:rPr>
        <w:t>2015</w:t>
      </w:r>
      <w:r w:rsidR="00A47453">
        <w:rPr>
          <w:lang w:val="en-US"/>
        </w:rPr>
        <w:t>,</w:t>
      </w:r>
      <w:r w:rsidRPr="000826E6">
        <w:rPr>
          <w:lang w:val="en-US"/>
        </w:rPr>
        <w:t xml:space="preserve"> Closing the loop: Use of biochar produced from tomato crop green waste as a substrate for soilless, hydroponic tomato production</w:t>
      </w:r>
      <w:r w:rsidR="004C6DD1">
        <w:rPr>
          <w:lang w:val="en-US"/>
        </w:rPr>
        <w:t>,</w:t>
      </w:r>
      <w:r w:rsidRPr="000826E6">
        <w:rPr>
          <w:lang w:val="en-US"/>
        </w:rPr>
        <w:t> </w:t>
      </w:r>
      <w:proofErr w:type="spellStart"/>
      <w:r w:rsidRPr="000826E6">
        <w:rPr>
          <w:lang w:val="en-US"/>
        </w:rPr>
        <w:t>HortScience</w:t>
      </w:r>
      <w:proofErr w:type="spellEnd"/>
      <w:r w:rsidRPr="000826E6">
        <w:rPr>
          <w:lang w:val="en-US"/>
        </w:rPr>
        <w:t>, 50, 1572–1581, doi:10.21273/hortsci.50.10.1572. </w:t>
      </w:r>
    </w:p>
    <w:p w14:paraId="026DDD68" w14:textId="244EA945" w:rsidR="000826E6" w:rsidRPr="000826E6" w:rsidRDefault="000826E6" w:rsidP="000826E6">
      <w:pPr>
        <w:pStyle w:val="CETReferencetext"/>
        <w:rPr>
          <w:lang w:val="en-US"/>
        </w:rPr>
      </w:pPr>
      <w:r w:rsidRPr="000826E6">
        <w:rPr>
          <w:lang w:val="en-US"/>
        </w:rPr>
        <w:t>FAO</w:t>
      </w:r>
      <w:r w:rsidR="00A47453">
        <w:rPr>
          <w:lang w:val="en-US"/>
        </w:rPr>
        <w:t>,</w:t>
      </w:r>
      <w:r w:rsidRPr="000826E6">
        <w:rPr>
          <w:lang w:val="en-US"/>
        </w:rPr>
        <w:t xml:space="preserve"> 2017</w:t>
      </w:r>
      <w:r w:rsidR="00A47453">
        <w:rPr>
          <w:lang w:val="en-US"/>
        </w:rPr>
        <w:t>,</w:t>
      </w:r>
      <w:r w:rsidRPr="000826E6">
        <w:rPr>
          <w:lang w:val="en-US"/>
        </w:rPr>
        <w:t xml:space="preserve"> The future of food and agriculture – Trends and challenges</w:t>
      </w:r>
      <w:r w:rsidR="004C6DD1">
        <w:rPr>
          <w:lang w:val="en-US"/>
        </w:rPr>
        <w:t>,</w:t>
      </w:r>
      <w:r w:rsidRPr="000826E6">
        <w:rPr>
          <w:lang w:val="en-US"/>
        </w:rPr>
        <w:t xml:space="preserve"> Rome.</w:t>
      </w:r>
    </w:p>
    <w:p w14:paraId="522BA5B9" w14:textId="3AAC8E53" w:rsidR="000826E6" w:rsidRDefault="000826E6" w:rsidP="000826E6">
      <w:pPr>
        <w:pStyle w:val="CETReferencetext"/>
        <w:rPr>
          <w:lang w:val="en-US"/>
        </w:rPr>
      </w:pPr>
      <w:r w:rsidRPr="000826E6">
        <w:rPr>
          <w:lang w:val="en-US"/>
        </w:rPr>
        <w:t xml:space="preserve">Pradhan, S.; </w:t>
      </w:r>
      <w:proofErr w:type="spellStart"/>
      <w:r w:rsidRPr="000826E6">
        <w:rPr>
          <w:lang w:val="en-US"/>
        </w:rPr>
        <w:t>Abdelaal</w:t>
      </w:r>
      <w:proofErr w:type="spellEnd"/>
      <w:r w:rsidRPr="000826E6">
        <w:rPr>
          <w:lang w:val="en-US"/>
        </w:rPr>
        <w:t xml:space="preserve">, A.H.; </w:t>
      </w:r>
      <w:proofErr w:type="spellStart"/>
      <w:r w:rsidRPr="000826E6">
        <w:rPr>
          <w:lang w:val="en-US"/>
        </w:rPr>
        <w:t>Mroue</w:t>
      </w:r>
      <w:proofErr w:type="spellEnd"/>
      <w:r w:rsidRPr="000826E6">
        <w:rPr>
          <w:lang w:val="en-US"/>
        </w:rPr>
        <w:t>, K.; Al-Ansari, T.; Mackey, H.R.; McKay, G</w:t>
      </w:r>
      <w:r w:rsidR="00A47453">
        <w:rPr>
          <w:lang w:val="en-US"/>
        </w:rPr>
        <w:t>,</w:t>
      </w:r>
      <w:r w:rsidR="00A47453" w:rsidRPr="00A47453">
        <w:rPr>
          <w:lang w:val="en-US"/>
        </w:rPr>
        <w:t xml:space="preserve"> </w:t>
      </w:r>
      <w:r w:rsidR="00A47453" w:rsidRPr="000826E6">
        <w:rPr>
          <w:lang w:val="en-US"/>
        </w:rPr>
        <w:t>2020</w:t>
      </w:r>
      <w:r w:rsidR="00A47453">
        <w:rPr>
          <w:lang w:val="en-US"/>
        </w:rPr>
        <w:t>,</w:t>
      </w:r>
      <w:r w:rsidRPr="000826E6">
        <w:rPr>
          <w:lang w:val="en-US"/>
        </w:rPr>
        <w:t xml:space="preserve"> Biochar from vegetable wastes: </w:t>
      </w:r>
      <w:proofErr w:type="spellStart"/>
      <w:r w:rsidRPr="000826E6">
        <w:rPr>
          <w:lang w:val="en-US"/>
        </w:rPr>
        <w:t>agro</w:t>
      </w:r>
      <w:proofErr w:type="spellEnd"/>
      <w:r w:rsidRPr="000826E6">
        <w:rPr>
          <w:lang w:val="en-US"/>
        </w:rPr>
        <w:t>-environmental characterization</w:t>
      </w:r>
      <w:r w:rsidR="00A47453">
        <w:rPr>
          <w:lang w:val="en-US"/>
        </w:rPr>
        <w:t>,</w:t>
      </w:r>
      <w:r w:rsidRPr="000826E6">
        <w:rPr>
          <w:lang w:val="en-US"/>
        </w:rPr>
        <w:t> Biochar, 2, 439–453, doi:10.1007/s42773-020-00069-9. </w:t>
      </w:r>
    </w:p>
    <w:p w14:paraId="08DCD73A" w14:textId="571BD6E8" w:rsidR="00F23190" w:rsidRDefault="00F23190" w:rsidP="000826E6">
      <w:pPr>
        <w:pStyle w:val="CETReferencetext"/>
        <w:rPr>
          <w:lang w:val="en-US"/>
        </w:rPr>
      </w:pPr>
      <w:r w:rsidRPr="00F23190">
        <w:rPr>
          <w:rFonts w:cs="Arial"/>
          <w:noProof/>
        </w:rPr>
        <w:t>Oleszek, M.; Tys, J.; Wiącek, D.; Król, A.; Kuna, J. The Possibility of Meeting Greenhouse Energy and CO2 Demands Through Utilisation of Cucumber and Tomato Residues</w:t>
      </w:r>
      <w:r w:rsidRPr="00F23190">
        <w:rPr>
          <w:rFonts w:cs="Arial"/>
          <w:i/>
          <w:iCs/>
          <w:noProof/>
        </w:rPr>
        <w:t>,</w:t>
      </w:r>
      <w:r>
        <w:rPr>
          <w:rFonts w:cs="Arial"/>
          <w:i/>
          <w:iCs/>
          <w:noProof/>
        </w:rPr>
        <w:t xml:space="preserve"> </w:t>
      </w:r>
      <w:r w:rsidRPr="00F23190">
        <w:rPr>
          <w:rFonts w:cs="Arial"/>
          <w:i/>
          <w:iCs/>
          <w:noProof/>
        </w:rPr>
        <w:t>2016,</w:t>
      </w:r>
      <w:r w:rsidRPr="00F23190">
        <w:rPr>
          <w:rFonts w:cs="Arial"/>
          <w:noProof/>
        </w:rPr>
        <w:t xml:space="preserve"> </w:t>
      </w:r>
      <w:r w:rsidRPr="00F23190">
        <w:rPr>
          <w:rFonts w:cs="Arial"/>
          <w:i/>
          <w:iCs/>
          <w:noProof/>
        </w:rPr>
        <w:t>BioEnergy Res</w:t>
      </w:r>
      <w:r>
        <w:rPr>
          <w:rFonts w:cs="Arial"/>
          <w:i/>
          <w:iCs/>
          <w:noProof/>
        </w:rPr>
        <w:t>earch</w:t>
      </w:r>
      <w:r w:rsidRPr="00F23190">
        <w:rPr>
          <w:rFonts w:cs="Arial"/>
          <w:noProof/>
        </w:rPr>
        <w:t xml:space="preserve">, </w:t>
      </w:r>
      <w:r w:rsidRPr="00F23190">
        <w:rPr>
          <w:rFonts w:cs="Arial"/>
          <w:i/>
          <w:iCs/>
          <w:noProof/>
        </w:rPr>
        <w:t>9</w:t>
      </w:r>
      <w:r w:rsidRPr="00F23190">
        <w:rPr>
          <w:rFonts w:cs="Arial"/>
          <w:noProof/>
        </w:rPr>
        <w:t>, 624–632, doi:10.1007/s12155-015-9705-z.</w:t>
      </w:r>
    </w:p>
    <w:p w14:paraId="1CD543BD" w14:textId="5B50FE45" w:rsidR="00107B4E" w:rsidRPr="00107B4E" w:rsidRDefault="00107B4E" w:rsidP="00107B4E">
      <w:pPr>
        <w:pStyle w:val="CETReferencetext"/>
        <w:rPr>
          <w:rFonts w:cs="Arial"/>
          <w:noProof/>
        </w:rPr>
      </w:pPr>
    </w:p>
    <w:sectPr w:rsidR="00107B4E" w:rsidRPr="00107B4E"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C3765A" w14:textId="77777777" w:rsidR="00E54B0E" w:rsidRDefault="00E54B0E" w:rsidP="004F5E36">
      <w:r>
        <w:separator/>
      </w:r>
    </w:p>
  </w:endnote>
  <w:endnote w:type="continuationSeparator" w:id="0">
    <w:p w14:paraId="525F99B1" w14:textId="77777777" w:rsidR="00E54B0E" w:rsidRDefault="00E54B0E"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Segoe UI">
    <w:altName w:val="Arial"/>
    <w:panose1 w:val="020B0604020202020204"/>
    <w:charset w:val="00"/>
    <w:family w:val="swiss"/>
    <w:pitch w:val="variable"/>
    <w:sig w:usb0="E4002EFF" w:usb1="C000E47F" w:usb2="00000009" w:usb3="00000000" w:csb0="000001FF" w:csb1="00000000"/>
  </w:font>
  <w:font w:name="AdvP6960">
    <w:altName w:val="Cambria"/>
    <w:panose1 w:val="020B0604020202020204"/>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33D0E7" w14:textId="77777777" w:rsidR="00E54B0E" w:rsidRDefault="00E54B0E" w:rsidP="004F5E36">
      <w:r>
        <w:separator/>
      </w:r>
    </w:p>
  </w:footnote>
  <w:footnote w:type="continuationSeparator" w:id="0">
    <w:p w14:paraId="621A7FA5" w14:textId="77777777" w:rsidR="00E54B0E" w:rsidRDefault="00E54B0E"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B1597F"/>
    <w:multiLevelType w:val="hybridMultilevel"/>
    <w:tmpl w:val="53F0884A"/>
    <w:lvl w:ilvl="0" w:tplc="F6DCDB1E">
      <w:start w:val="1"/>
      <w:numFmt w:val="bullet"/>
      <w:lvlText w:val="•"/>
      <w:lvlJc w:val="left"/>
      <w:pPr>
        <w:tabs>
          <w:tab w:val="num" w:pos="720"/>
        </w:tabs>
        <w:ind w:left="720" w:hanging="360"/>
      </w:pPr>
      <w:rPr>
        <w:rFonts w:ascii="Times New Roman" w:hAnsi="Times New Roman" w:hint="default"/>
      </w:rPr>
    </w:lvl>
    <w:lvl w:ilvl="1" w:tplc="B6624BAC" w:tentative="1">
      <w:start w:val="1"/>
      <w:numFmt w:val="bullet"/>
      <w:lvlText w:val="•"/>
      <w:lvlJc w:val="left"/>
      <w:pPr>
        <w:tabs>
          <w:tab w:val="num" w:pos="1440"/>
        </w:tabs>
        <w:ind w:left="1440" w:hanging="360"/>
      </w:pPr>
      <w:rPr>
        <w:rFonts w:ascii="Times New Roman" w:hAnsi="Times New Roman" w:hint="default"/>
      </w:rPr>
    </w:lvl>
    <w:lvl w:ilvl="2" w:tplc="7108C5EA" w:tentative="1">
      <w:start w:val="1"/>
      <w:numFmt w:val="bullet"/>
      <w:lvlText w:val="•"/>
      <w:lvlJc w:val="left"/>
      <w:pPr>
        <w:tabs>
          <w:tab w:val="num" w:pos="2160"/>
        </w:tabs>
        <w:ind w:left="2160" w:hanging="360"/>
      </w:pPr>
      <w:rPr>
        <w:rFonts w:ascii="Times New Roman" w:hAnsi="Times New Roman" w:hint="default"/>
      </w:rPr>
    </w:lvl>
    <w:lvl w:ilvl="3" w:tplc="43FEE6B2" w:tentative="1">
      <w:start w:val="1"/>
      <w:numFmt w:val="bullet"/>
      <w:lvlText w:val="•"/>
      <w:lvlJc w:val="left"/>
      <w:pPr>
        <w:tabs>
          <w:tab w:val="num" w:pos="2880"/>
        </w:tabs>
        <w:ind w:left="2880" w:hanging="360"/>
      </w:pPr>
      <w:rPr>
        <w:rFonts w:ascii="Times New Roman" w:hAnsi="Times New Roman" w:hint="default"/>
      </w:rPr>
    </w:lvl>
    <w:lvl w:ilvl="4" w:tplc="E92261D8" w:tentative="1">
      <w:start w:val="1"/>
      <w:numFmt w:val="bullet"/>
      <w:lvlText w:val="•"/>
      <w:lvlJc w:val="left"/>
      <w:pPr>
        <w:tabs>
          <w:tab w:val="num" w:pos="3600"/>
        </w:tabs>
        <w:ind w:left="3600" w:hanging="360"/>
      </w:pPr>
      <w:rPr>
        <w:rFonts w:ascii="Times New Roman" w:hAnsi="Times New Roman" w:hint="default"/>
      </w:rPr>
    </w:lvl>
    <w:lvl w:ilvl="5" w:tplc="38C65EAE" w:tentative="1">
      <w:start w:val="1"/>
      <w:numFmt w:val="bullet"/>
      <w:lvlText w:val="•"/>
      <w:lvlJc w:val="left"/>
      <w:pPr>
        <w:tabs>
          <w:tab w:val="num" w:pos="4320"/>
        </w:tabs>
        <w:ind w:left="4320" w:hanging="360"/>
      </w:pPr>
      <w:rPr>
        <w:rFonts w:ascii="Times New Roman" w:hAnsi="Times New Roman" w:hint="default"/>
      </w:rPr>
    </w:lvl>
    <w:lvl w:ilvl="6" w:tplc="8D404CF4" w:tentative="1">
      <w:start w:val="1"/>
      <w:numFmt w:val="bullet"/>
      <w:lvlText w:val="•"/>
      <w:lvlJc w:val="left"/>
      <w:pPr>
        <w:tabs>
          <w:tab w:val="num" w:pos="5040"/>
        </w:tabs>
        <w:ind w:left="5040" w:hanging="360"/>
      </w:pPr>
      <w:rPr>
        <w:rFonts w:ascii="Times New Roman" w:hAnsi="Times New Roman" w:hint="default"/>
      </w:rPr>
    </w:lvl>
    <w:lvl w:ilvl="7" w:tplc="9D16CCBC" w:tentative="1">
      <w:start w:val="1"/>
      <w:numFmt w:val="bullet"/>
      <w:lvlText w:val="•"/>
      <w:lvlJc w:val="left"/>
      <w:pPr>
        <w:tabs>
          <w:tab w:val="num" w:pos="5760"/>
        </w:tabs>
        <w:ind w:left="5760" w:hanging="360"/>
      </w:pPr>
      <w:rPr>
        <w:rFonts w:ascii="Times New Roman" w:hAnsi="Times New Roman" w:hint="default"/>
      </w:rPr>
    </w:lvl>
    <w:lvl w:ilvl="8" w:tplc="C3AE892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0B8D52F9"/>
    <w:multiLevelType w:val="hybridMultilevel"/>
    <w:tmpl w:val="AE4C122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EBA0E5C"/>
    <w:multiLevelType w:val="hybridMultilevel"/>
    <w:tmpl w:val="125EE182"/>
    <w:lvl w:ilvl="0" w:tplc="CF14AD92">
      <w:start w:val="1"/>
      <w:numFmt w:val="bullet"/>
      <w:lvlText w:val=""/>
      <w:lvlJc w:val="left"/>
      <w:pPr>
        <w:tabs>
          <w:tab w:val="num" w:pos="720"/>
        </w:tabs>
        <w:ind w:left="720" w:hanging="360"/>
      </w:pPr>
      <w:rPr>
        <w:rFonts w:ascii="Wingdings" w:hAnsi="Wingdings" w:hint="default"/>
      </w:rPr>
    </w:lvl>
    <w:lvl w:ilvl="1" w:tplc="43047D64">
      <w:numFmt w:val="bullet"/>
      <w:lvlText w:val=""/>
      <w:lvlJc w:val="left"/>
      <w:pPr>
        <w:tabs>
          <w:tab w:val="num" w:pos="1440"/>
        </w:tabs>
        <w:ind w:left="1440" w:hanging="360"/>
      </w:pPr>
      <w:rPr>
        <w:rFonts w:ascii="Wingdings" w:hAnsi="Wingdings" w:hint="default"/>
      </w:rPr>
    </w:lvl>
    <w:lvl w:ilvl="2" w:tplc="F5A66F46" w:tentative="1">
      <w:start w:val="1"/>
      <w:numFmt w:val="bullet"/>
      <w:lvlText w:val=""/>
      <w:lvlJc w:val="left"/>
      <w:pPr>
        <w:tabs>
          <w:tab w:val="num" w:pos="2160"/>
        </w:tabs>
        <w:ind w:left="2160" w:hanging="360"/>
      </w:pPr>
      <w:rPr>
        <w:rFonts w:ascii="Wingdings" w:hAnsi="Wingdings" w:hint="default"/>
      </w:rPr>
    </w:lvl>
    <w:lvl w:ilvl="3" w:tplc="2A623DBE" w:tentative="1">
      <w:start w:val="1"/>
      <w:numFmt w:val="bullet"/>
      <w:lvlText w:val=""/>
      <w:lvlJc w:val="left"/>
      <w:pPr>
        <w:tabs>
          <w:tab w:val="num" w:pos="2880"/>
        </w:tabs>
        <w:ind w:left="2880" w:hanging="360"/>
      </w:pPr>
      <w:rPr>
        <w:rFonts w:ascii="Wingdings" w:hAnsi="Wingdings" w:hint="default"/>
      </w:rPr>
    </w:lvl>
    <w:lvl w:ilvl="4" w:tplc="138C210A" w:tentative="1">
      <w:start w:val="1"/>
      <w:numFmt w:val="bullet"/>
      <w:lvlText w:val=""/>
      <w:lvlJc w:val="left"/>
      <w:pPr>
        <w:tabs>
          <w:tab w:val="num" w:pos="3600"/>
        </w:tabs>
        <w:ind w:left="3600" w:hanging="360"/>
      </w:pPr>
      <w:rPr>
        <w:rFonts w:ascii="Wingdings" w:hAnsi="Wingdings" w:hint="default"/>
      </w:rPr>
    </w:lvl>
    <w:lvl w:ilvl="5" w:tplc="D82E1C0C" w:tentative="1">
      <w:start w:val="1"/>
      <w:numFmt w:val="bullet"/>
      <w:lvlText w:val=""/>
      <w:lvlJc w:val="left"/>
      <w:pPr>
        <w:tabs>
          <w:tab w:val="num" w:pos="4320"/>
        </w:tabs>
        <w:ind w:left="4320" w:hanging="360"/>
      </w:pPr>
      <w:rPr>
        <w:rFonts w:ascii="Wingdings" w:hAnsi="Wingdings" w:hint="default"/>
      </w:rPr>
    </w:lvl>
    <w:lvl w:ilvl="6" w:tplc="5AF61DEC" w:tentative="1">
      <w:start w:val="1"/>
      <w:numFmt w:val="bullet"/>
      <w:lvlText w:val=""/>
      <w:lvlJc w:val="left"/>
      <w:pPr>
        <w:tabs>
          <w:tab w:val="num" w:pos="5040"/>
        </w:tabs>
        <w:ind w:left="5040" w:hanging="360"/>
      </w:pPr>
      <w:rPr>
        <w:rFonts w:ascii="Wingdings" w:hAnsi="Wingdings" w:hint="default"/>
      </w:rPr>
    </w:lvl>
    <w:lvl w:ilvl="7" w:tplc="5E541C78" w:tentative="1">
      <w:start w:val="1"/>
      <w:numFmt w:val="bullet"/>
      <w:lvlText w:val=""/>
      <w:lvlJc w:val="left"/>
      <w:pPr>
        <w:tabs>
          <w:tab w:val="num" w:pos="5760"/>
        </w:tabs>
        <w:ind w:left="5760" w:hanging="360"/>
      </w:pPr>
      <w:rPr>
        <w:rFonts w:ascii="Wingdings" w:hAnsi="Wingdings" w:hint="default"/>
      </w:rPr>
    </w:lvl>
    <w:lvl w:ilvl="8" w:tplc="A2F0429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38217E"/>
    <w:multiLevelType w:val="multilevel"/>
    <w:tmpl w:val="C3A2C0B0"/>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15:restartNumberingAfterBreak="0">
    <w:nsid w:val="2CE92F93"/>
    <w:multiLevelType w:val="hybridMultilevel"/>
    <w:tmpl w:val="232A83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2151CA"/>
    <w:multiLevelType w:val="hybridMultilevel"/>
    <w:tmpl w:val="0DF248BC"/>
    <w:lvl w:ilvl="0" w:tplc="E7765FFC">
      <w:start w:val="1"/>
      <w:numFmt w:val="bullet"/>
      <w:lvlText w:val="•"/>
      <w:lvlJc w:val="left"/>
      <w:pPr>
        <w:tabs>
          <w:tab w:val="num" w:pos="720"/>
        </w:tabs>
        <w:ind w:left="720" w:hanging="360"/>
      </w:pPr>
      <w:rPr>
        <w:rFonts w:ascii="Arial" w:hAnsi="Arial" w:hint="default"/>
      </w:rPr>
    </w:lvl>
    <w:lvl w:ilvl="1" w:tplc="CE7E4606">
      <w:start w:val="1"/>
      <w:numFmt w:val="bullet"/>
      <w:lvlText w:val="•"/>
      <w:lvlJc w:val="left"/>
      <w:pPr>
        <w:tabs>
          <w:tab w:val="num" w:pos="1440"/>
        </w:tabs>
        <w:ind w:left="1440" w:hanging="360"/>
      </w:pPr>
      <w:rPr>
        <w:rFonts w:ascii="Arial" w:hAnsi="Arial" w:hint="default"/>
      </w:rPr>
    </w:lvl>
    <w:lvl w:ilvl="2" w:tplc="B888D2A2" w:tentative="1">
      <w:start w:val="1"/>
      <w:numFmt w:val="bullet"/>
      <w:lvlText w:val="•"/>
      <w:lvlJc w:val="left"/>
      <w:pPr>
        <w:tabs>
          <w:tab w:val="num" w:pos="2160"/>
        </w:tabs>
        <w:ind w:left="2160" w:hanging="360"/>
      </w:pPr>
      <w:rPr>
        <w:rFonts w:ascii="Arial" w:hAnsi="Arial" w:hint="default"/>
      </w:rPr>
    </w:lvl>
    <w:lvl w:ilvl="3" w:tplc="4C7CB81C" w:tentative="1">
      <w:start w:val="1"/>
      <w:numFmt w:val="bullet"/>
      <w:lvlText w:val="•"/>
      <w:lvlJc w:val="left"/>
      <w:pPr>
        <w:tabs>
          <w:tab w:val="num" w:pos="2880"/>
        </w:tabs>
        <w:ind w:left="2880" w:hanging="360"/>
      </w:pPr>
      <w:rPr>
        <w:rFonts w:ascii="Arial" w:hAnsi="Arial" w:hint="default"/>
      </w:rPr>
    </w:lvl>
    <w:lvl w:ilvl="4" w:tplc="931879BC" w:tentative="1">
      <w:start w:val="1"/>
      <w:numFmt w:val="bullet"/>
      <w:lvlText w:val="•"/>
      <w:lvlJc w:val="left"/>
      <w:pPr>
        <w:tabs>
          <w:tab w:val="num" w:pos="3600"/>
        </w:tabs>
        <w:ind w:left="3600" w:hanging="360"/>
      </w:pPr>
      <w:rPr>
        <w:rFonts w:ascii="Arial" w:hAnsi="Arial" w:hint="default"/>
      </w:rPr>
    </w:lvl>
    <w:lvl w:ilvl="5" w:tplc="82429CAE" w:tentative="1">
      <w:start w:val="1"/>
      <w:numFmt w:val="bullet"/>
      <w:lvlText w:val="•"/>
      <w:lvlJc w:val="left"/>
      <w:pPr>
        <w:tabs>
          <w:tab w:val="num" w:pos="4320"/>
        </w:tabs>
        <w:ind w:left="4320" w:hanging="360"/>
      </w:pPr>
      <w:rPr>
        <w:rFonts w:ascii="Arial" w:hAnsi="Arial" w:hint="default"/>
      </w:rPr>
    </w:lvl>
    <w:lvl w:ilvl="6" w:tplc="28A830D0" w:tentative="1">
      <w:start w:val="1"/>
      <w:numFmt w:val="bullet"/>
      <w:lvlText w:val="•"/>
      <w:lvlJc w:val="left"/>
      <w:pPr>
        <w:tabs>
          <w:tab w:val="num" w:pos="5040"/>
        </w:tabs>
        <w:ind w:left="5040" w:hanging="360"/>
      </w:pPr>
      <w:rPr>
        <w:rFonts w:ascii="Arial" w:hAnsi="Arial" w:hint="default"/>
      </w:rPr>
    </w:lvl>
    <w:lvl w:ilvl="7" w:tplc="22881920" w:tentative="1">
      <w:start w:val="1"/>
      <w:numFmt w:val="bullet"/>
      <w:lvlText w:val="•"/>
      <w:lvlJc w:val="left"/>
      <w:pPr>
        <w:tabs>
          <w:tab w:val="num" w:pos="5760"/>
        </w:tabs>
        <w:ind w:left="5760" w:hanging="360"/>
      </w:pPr>
      <w:rPr>
        <w:rFonts w:ascii="Arial" w:hAnsi="Arial" w:hint="default"/>
      </w:rPr>
    </w:lvl>
    <w:lvl w:ilvl="8" w:tplc="5F26BE3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43C5242D"/>
    <w:multiLevelType w:val="hybridMultilevel"/>
    <w:tmpl w:val="2A1496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0B62908"/>
    <w:multiLevelType w:val="hybridMultilevel"/>
    <w:tmpl w:val="94C60D92"/>
    <w:lvl w:ilvl="0" w:tplc="01243CD0">
      <w:start w:val="1"/>
      <w:numFmt w:val="bullet"/>
      <w:lvlText w:val="•"/>
      <w:lvlJc w:val="left"/>
      <w:pPr>
        <w:tabs>
          <w:tab w:val="num" w:pos="720"/>
        </w:tabs>
        <w:ind w:left="720" w:hanging="360"/>
      </w:pPr>
      <w:rPr>
        <w:rFonts w:ascii="Times New Roman" w:hAnsi="Times New Roman" w:hint="default"/>
      </w:rPr>
    </w:lvl>
    <w:lvl w:ilvl="1" w:tplc="40F0BEA2" w:tentative="1">
      <w:start w:val="1"/>
      <w:numFmt w:val="bullet"/>
      <w:lvlText w:val="•"/>
      <w:lvlJc w:val="left"/>
      <w:pPr>
        <w:tabs>
          <w:tab w:val="num" w:pos="1440"/>
        </w:tabs>
        <w:ind w:left="1440" w:hanging="360"/>
      </w:pPr>
      <w:rPr>
        <w:rFonts w:ascii="Times New Roman" w:hAnsi="Times New Roman" w:hint="default"/>
      </w:rPr>
    </w:lvl>
    <w:lvl w:ilvl="2" w:tplc="DCE4B3A4" w:tentative="1">
      <w:start w:val="1"/>
      <w:numFmt w:val="bullet"/>
      <w:lvlText w:val="•"/>
      <w:lvlJc w:val="left"/>
      <w:pPr>
        <w:tabs>
          <w:tab w:val="num" w:pos="2160"/>
        </w:tabs>
        <w:ind w:left="2160" w:hanging="360"/>
      </w:pPr>
      <w:rPr>
        <w:rFonts w:ascii="Times New Roman" w:hAnsi="Times New Roman" w:hint="default"/>
      </w:rPr>
    </w:lvl>
    <w:lvl w:ilvl="3" w:tplc="107A5962" w:tentative="1">
      <w:start w:val="1"/>
      <w:numFmt w:val="bullet"/>
      <w:lvlText w:val="•"/>
      <w:lvlJc w:val="left"/>
      <w:pPr>
        <w:tabs>
          <w:tab w:val="num" w:pos="2880"/>
        </w:tabs>
        <w:ind w:left="2880" w:hanging="360"/>
      </w:pPr>
      <w:rPr>
        <w:rFonts w:ascii="Times New Roman" w:hAnsi="Times New Roman" w:hint="default"/>
      </w:rPr>
    </w:lvl>
    <w:lvl w:ilvl="4" w:tplc="5882CF5E" w:tentative="1">
      <w:start w:val="1"/>
      <w:numFmt w:val="bullet"/>
      <w:lvlText w:val="•"/>
      <w:lvlJc w:val="left"/>
      <w:pPr>
        <w:tabs>
          <w:tab w:val="num" w:pos="3600"/>
        </w:tabs>
        <w:ind w:left="3600" w:hanging="360"/>
      </w:pPr>
      <w:rPr>
        <w:rFonts w:ascii="Times New Roman" w:hAnsi="Times New Roman" w:hint="default"/>
      </w:rPr>
    </w:lvl>
    <w:lvl w:ilvl="5" w:tplc="E5A8F8DA" w:tentative="1">
      <w:start w:val="1"/>
      <w:numFmt w:val="bullet"/>
      <w:lvlText w:val="•"/>
      <w:lvlJc w:val="left"/>
      <w:pPr>
        <w:tabs>
          <w:tab w:val="num" w:pos="4320"/>
        </w:tabs>
        <w:ind w:left="4320" w:hanging="360"/>
      </w:pPr>
      <w:rPr>
        <w:rFonts w:ascii="Times New Roman" w:hAnsi="Times New Roman" w:hint="default"/>
      </w:rPr>
    </w:lvl>
    <w:lvl w:ilvl="6" w:tplc="460CBBA8" w:tentative="1">
      <w:start w:val="1"/>
      <w:numFmt w:val="bullet"/>
      <w:lvlText w:val="•"/>
      <w:lvlJc w:val="left"/>
      <w:pPr>
        <w:tabs>
          <w:tab w:val="num" w:pos="5040"/>
        </w:tabs>
        <w:ind w:left="5040" w:hanging="360"/>
      </w:pPr>
      <w:rPr>
        <w:rFonts w:ascii="Times New Roman" w:hAnsi="Times New Roman" w:hint="default"/>
      </w:rPr>
    </w:lvl>
    <w:lvl w:ilvl="7" w:tplc="B1881EF4" w:tentative="1">
      <w:start w:val="1"/>
      <w:numFmt w:val="bullet"/>
      <w:lvlText w:val="•"/>
      <w:lvlJc w:val="left"/>
      <w:pPr>
        <w:tabs>
          <w:tab w:val="num" w:pos="5760"/>
        </w:tabs>
        <w:ind w:left="5760" w:hanging="360"/>
      </w:pPr>
      <w:rPr>
        <w:rFonts w:ascii="Times New Roman" w:hAnsi="Times New Roman" w:hint="default"/>
      </w:rPr>
    </w:lvl>
    <w:lvl w:ilvl="8" w:tplc="E9AAE094"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4" w15:restartNumberingAfterBreak="0">
    <w:nsid w:val="588351AB"/>
    <w:multiLevelType w:val="hybridMultilevel"/>
    <w:tmpl w:val="8558112A"/>
    <w:lvl w:ilvl="0" w:tplc="BC76A378">
      <w:start w:val="1"/>
      <w:numFmt w:val="bullet"/>
      <w:lvlText w:val="•"/>
      <w:lvlJc w:val="left"/>
      <w:pPr>
        <w:tabs>
          <w:tab w:val="num" w:pos="360"/>
        </w:tabs>
        <w:ind w:left="360" w:hanging="360"/>
      </w:pPr>
      <w:rPr>
        <w:rFonts w:ascii="Times New Roman" w:hAnsi="Times New Roman" w:hint="default"/>
      </w:rPr>
    </w:lvl>
    <w:lvl w:ilvl="1" w:tplc="BE44E980" w:tentative="1">
      <w:start w:val="1"/>
      <w:numFmt w:val="bullet"/>
      <w:lvlText w:val="•"/>
      <w:lvlJc w:val="left"/>
      <w:pPr>
        <w:tabs>
          <w:tab w:val="num" w:pos="1080"/>
        </w:tabs>
        <w:ind w:left="1080" w:hanging="360"/>
      </w:pPr>
      <w:rPr>
        <w:rFonts w:ascii="Times New Roman" w:hAnsi="Times New Roman" w:hint="default"/>
      </w:rPr>
    </w:lvl>
    <w:lvl w:ilvl="2" w:tplc="680AB76E" w:tentative="1">
      <w:start w:val="1"/>
      <w:numFmt w:val="bullet"/>
      <w:lvlText w:val="•"/>
      <w:lvlJc w:val="left"/>
      <w:pPr>
        <w:tabs>
          <w:tab w:val="num" w:pos="1800"/>
        </w:tabs>
        <w:ind w:left="1800" w:hanging="360"/>
      </w:pPr>
      <w:rPr>
        <w:rFonts w:ascii="Times New Roman" w:hAnsi="Times New Roman" w:hint="default"/>
      </w:rPr>
    </w:lvl>
    <w:lvl w:ilvl="3" w:tplc="9EE4198A" w:tentative="1">
      <w:start w:val="1"/>
      <w:numFmt w:val="bullet"/>
      <w:lvlText w:val="•"/>
      <w:lvlJc w:val="left"/>
      <w:pPr>
        <w:tabs>
          <w:tab w:val="num" w:pos="2520"/>
        </w:tabs>
        <w:ind w:left="2520" w:hanging="360"/>
      </w:pPr>
      <w:rPr>
        <w:rFonts w:ascii="Times New Roman" w:hAnsi="Times New Roman" w:hint="default"/>
      </w:rPr>
    </w:lvl>
    <w:lvl w:ilvl="4" w:tplc="0308CA42" w:tentative="1">
      <w:start w:val="1"/>
      <w:numFmt w:val="bullet"/>
      <w:lvlText w:val="•"/>
      <w:lvlJc w:val="left"/>
      <w:pPr>
        <w:tabs>
          <w:tab w:val="num" w:pos="3240"/>
        </w:tabs>
        <w:ind w:left="3240" w:hanging="360"/>
      </w:pPr>
      <w:rPr>
        <w:rFonts w:ascii="Times New Roman" w:hAnsi="Times New Roman" w:hint="default"/>
      </w:rPr>
    </w:lvl>
    <w:lvl w:ilvl="5" w:tplc="E8F6BF80" w:tentative="1">
      <w:start w:val="1"/>
      <w:numFmt w:val="bullet"/>
      <w:lvlText w:val="•"/>
      <w:lvlJc w:val="left"/>
      <w:pPr>
        <w:tabs>
          <w:tab w:val="num" w:pos="3960"/>
        </w:tabs>
        <w:ind w:left="3960" w:hanging="360"/>
      </w:pPr>
      <w:rPr>
        <w:rFonts w:ascii="Times New Roman" w:hAnsi="Times New Roman" w:hint="default"/>
      </w:rPr>
    </w:lvl>
    <w:lvl w:ilvl="6" w:tplc="07B612E6" w:tentative="1">
      <w:start w:val="1"/>
      <w:numFmt w:val="bullet"/>
      <w:lvlText w:val="•"/>
      <w:lvlJc w:val="left"/>
      <w:pPr>
        <w:tabs>
          <w:tab w:val="num" w:pos="4680"/>
        </w:tabs>
        <w:ind w:left="4680" w:hanging="360"/>
      </w:pPr>
      <w:rPr>
        <w:rFonts w:ascii="Times New Roman" w:hAnsi="Times New Roman" w:hint="default"/>
      </w:rPr>
    </w:lvl>
    <w:lvl w:ilvl="7" w:tplc="512A2BCE" w:tentative="1">
      <w:start w:val="1"/>
      <w:numFmt w:val="bullet"/>
      <w:lvlText w:val="•"/>
      <w:lvlJc w:val="left"/>
      <w:pPr>
        <w:tabs>
          <w:tab w:val="num" w:pos="5400"/>
        </w:tabs>
        <w:ind w:left="5400" w:hanging="360"/>
      </w:pPr>
      <w:rPr>
        <w:rFonts w:ascii="Times New Roman" w:hAnsi="Times New Roman" w:hint="default"/>
      </w:rPr>
    </w:lvl>
    <w:lvl w:ilvl="8" w:tplc="08C6FA10" w:tentative="1">
      <w:start w:val="1"/>
      <w:numFmt w:val="bullet"/>
      <w:lvlText w:val="•"/>
      <w:lvlJc w:val="left"/>
      <w:pPr>
        <w:tabs>
          <w:tab w:val="num" w:pos="6120"/>
        </w:tabs>
        <w:ind w:left="6120" w:hanging="360"/>
      </w:pPr>
      <w:rPr>
        <w:rFonts w:ascii="Times New Roman" w:hAnsi="Times New Roman" w:hint="default"/>
      </w:rPr>
    </w:lvl>
  </w:abstractNum>
  <w:abstractNum w:abstractNumId="25"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4E13287"/>
    <w:multiLevelType w:val="hybridMultilevel"/>
    <w:tmpl w:val="447CC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3"/>
  </w:num>
  <w:num w:numId="13">
    <w:abstractNumId w:val="17"/>
  </w:num>
  <w:num w:numId="14">
    <w:abstractNumId w:val="25"/>
  </w:num>
  <w:num w:numId="15">
    <w:abstractNumId w:val="27"/>
  </w:num>
  <w:num w:numId="16">
    <w:abstractNumId w:val="26"/>
  </w:num>
  <w:num w:numId="17">
    <w:abstractNumId w:val="16"/>
  </w:num>
  <w:num w:numId="18">
    <w:abstractNumId w:val="17"/>
    <w:lvlOverride w:ilvl="0">
      <w:startOverride w:val="1"/>
    </w:lvlOverride>
  </w:num>
  <w:num w:numId="19">
    <w:abstractNumId w:val="22"/>
  </w:num>
  <w:num w:numId="20">
    <w:abstractNumId w:val="20"/>
  </w:num>
  <w:num w:numId="21">
    <w:abstractNumId w:val="18"/>
  </w:num>
  <w:num w:numId="22">
    <w:abstractNumId w:val="19"/>
  </w:num>
  <w:num w:numId="23">
    <w:abstractNumId w:val="13"/>
  </w:num>
  <w:num w:numId="24">
    <w:abstractNumId w:val="13"/>
  </w:num>
  <w:num w:numId="25">
    <w:abstractNumId w:val="28"/>
  </w:num>
  <w:num w:numId="26">
    <w:abstractNumId w:val="14"/>
  </w:num>
  <w:num w:numId="27">
    <w:abstractNumId w:val="11"/>
  </w:num>
  <w:num w:numId="28">
    <w:abstractNumId w:val="12"/>
  </w:num>
  <w:num w:numId="29">
    <w:abstractNumId w:val="15"/>
  </w:num>
  <w:num w:numId="30">
    <w:abstractNumId w:val="21"/>
  </w:num>
  <w:num w:numId="31">
    <w:abstractNumId w:val="10"/>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8"/>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28D5"/>
    <w:rsid w:val="000052FB"/>
    <w:rsid w:val="00007221"/>
    <w:rsid w:val="000106E1"/>
    <w:rsid w:val="000117CB"/>
    <w:rsid w:val="00012624"/>
    <w:rsid w:val="000156E9"/>
    <w:rsid w:val="0001668C"/>
    <w:rsid w:val="0002024A"/>
    <w:rsid w:val="000217D5"/>
    <w:rsid w:val="00023861"/>
    <w:rsid w:val="00023FF0"/>
    <w:rsid w:val="000308E6"/>
    <w:rsid w:val="0003148D"/>
    <w:rsid w:val="0003694F"/>
    <w:rsid w:val="00037F53"/>
    <w:rsid w:val="000405D1"/>
    <w:rsid w:val="000467FB"/>
    <w:rsid w:val="00047714"/>
    <w:rsid w:val="00051566"/>
    <w:rsid w:val="00051610"/>
    <w:rsid w:val="000526CF"/>
    <w:rsid w:val="00053318"/>
    <w:rsid w:val="00054BBC"/>
    <w:rsid w:val="000559C0"/>
    <w:rsid w:val="00056921"/>
    <w:rsid w:val="0005765E"/>
    <w:rsid w:val="00061169"/>
    <w:rsid w:val="000622B6"/>
    <w:rsid w:val="00062A9A"/>
    <w:rsid w:val="00062F96"/>
    <w:rsid w:val="00065058"/>
    <w:rsid w:val="00066061"/>
    <w:rsid w:val="000660EA"/>
    <w:rsid w:val="000711F0"/>
    <w:rsid w:val="00073A7D"/>
    <w:rsid w:val="00073F93"/>
    <w:rsid w:val="00074202"/>
    <w:rsid w:val="000826E6"/>
    <w:rsid w:val="000841C1"/>
    <w:rsid w:val="000857DF"/>
    <w:rsid w:val="00086B19"/>
    <w:rsid w:val="00086C39"/>
    <w:rsid w:val="000907AA"/>
    <w:rsid w:val="000913F2"/>
    <w:rsid w:val="000A03B2"/>
    <w:rsid w:val="000A24FE"/>
    <w:rsid w:val="000A27E8"/>
    <w:rsid w:val="000A3475"/>
    <w:rsid w:val="000A3B50"/>
    <w:rsid w:val="000A6594"/>
    <w:rsid w:val="000B48A2"/>
    <w:rsid w:val="000B63A6"/>
    <w:rsid w:val="000C0244"/>
    <w:rsid w:val="000C04C4"/>
    <w:rsid w:val="000C6248"/>
    <w:rsid w:val="000C7A3E"/>
    <w:rsid w:val="000D03F4"/>
    <w:rsid w:val="000D34BE"/>
    <w:rsid w:val="000D5C96"/>
    <w:rsid w:val="000E0E5E"/>
    <w:rsid w:val="000E102F"/>
    <w:rsid w:val="000E1CBD"/>
    <w:rsid w:val="000E36F1"/>
    <w:rsid w:val="000E3A73"/>
    <w:rsid w:val="000E414A"/>
    <w:rsid w:val="000E44E2"/>
    <w:rsid w:val="000E4A4E"/>
    <w:rsid w:val="000E4DF8"/>
    <w:rsid w:val="000F093C"/>
    <w:rsid w:val="000F67B4"/>
    <w:rsid w:val="000F6EEC"/>
    <w:rsid w:val="000F787B"/>
    <w:rsid w:val="001016A6"/>
    <w:rsid w:val="00107B4E"/>
    <w:rsid w:val="00115FED"/>
    <w:rsid w:val="00116EA7"/>
    <w:rsid w:val="00117F3E"/>
    <w:rsid w:val="0012091F"/>
    <w:rsid w:val="00122D57"/>
    <w:rsid w:val="00124616"/>
    <w:rsid w:val="00126BC2"/>
    <w:rsid w:val="00127820"/>
    <w:rsid w:val="001308B6"/>
    <w:rsid w:val="0013121F"/>
    <w:rsid w:val="00131FE6"/>
    <w:rsid w:val="0013263F"/>
    <w:rsid w:val="00133CBE"/>
    <w:rsid w:val="00133F71"/>
    <w:rsid w:val="001342E0"/>
    <w:rsid w:val="001347EB"/>
    <w:rsid w:val="00134DE4"/>
    <w:rsid w:val="00135C23"/>
    <w:rsid w:val="00137068"/>
    <w:rsid w:val="00137D0D"/>
    <w:rsid w:val="0014034D"/>
    <w:rsid w:val="001430FA"/>
    <w:rsid w:val="00143B52"/>
    <w:rsid w:val="0014464F"/>
    <w:rsid w:val="001462DC"/>
    <w:rsid w:val="00150E59"/>
    <w:rsid w:val="00152BA4"/>
    <w:rsid w:val="00152DE3"/>
    <w:rsid w:val="00155690"/>
    <w:rsid w:val="00164CF9"/>
    <w:rsid w:val="001677BF"/>
    <w:rsid w:val="00167B4B"/>
    <w:rsid w:val="0017354E"/>
    <w:rsid w:val="00174CE8"/>
    <w:rsid w:val="00180860"/>
    <w:rsid w:val="00183C8B"/>
    <w:rsid w:val="00184AD6"/>
    <w:rsid w:val="00185A2F"/>
    <w:rsid w:val="0019285F"/>
    <w:rsid w:val="00197740"/>
    <w:rsid w:val="001A0152"/>
    <w:rsid w:val="001A2A61"/>
    <w:rsid w:val="001A383A"/>
    <w:rsid w:val="001A3F6A"/>
    <w:rsid w:val="001A5B78"/>
    <w:rsid w:val="001A6B77"/>
    <w:rsid w:val="001B0349"/>
    <w:rsid w:val="001B30FC"/>
    <w:rsid w:val="001B4EC4"/>
    <w:rsid w:val="001B53BD"/>
    <w:rsid w:val="001B65C1"/>
    <w:rsid w:val="001B7837"/>
    <w:rsid w:val="001C09C0"/>
    <w:rsid w:val="001C18E1"/>
    <w:rsid w:val="001C4C6C"/>
    <w:rsid w:val="001C6457"/>
    <w:rsid w:val="001C684B"/>
    <w:rsid w:val="001C78C3"/>
    <w:rsid w:val="001D53FC"/>
    <w:rsid w:val="001D6B21"/>
    <w:rsid w:val="001D795A"/>
    <w:rsid w:val="001E02CA"/>
    <w:rsid w:val="001E41F3"/>
    <w:rsid w:val="001E5163"/>
    <w:rsid w:val="001E5995"/>
    <w:rsid w:val="001E5F47"/>
    <w:rsid w:val="001E6186"/>
    <w:rsid w:val="001E7B70"/>
    <w:rsid w:val="001F2B06"/>
    <w:rsid w:val="001F42A5"/>
    <w:rsid w:val="001F710E"/>
    <w:rsid w:val="001F719E"/>
    <w:rsid w:val="001F7B9D"/>
    <w:rsid w:val="00200F21"/>
    <w:rsid w:val="00202B8A"/>
    <w:rsid w:val="0020364C"/>
    <w:rsid w:val="00206F65"/>
    <w:rsid w:val="00212FD0"/>
    <w:rsid w:val="0021799A"/>
    <w:rsid w:val="002214F6"/>
    <w:rsid w:val="002224B4"/>
    <w:rsid w:val="002250B0"/>
    <w:rsid w:val="00225C6D"/>
    <w:rsid w:val="00227581"/>
    <w:rsid w:val="00227CEB"/>
    <w:rsid w:val="00230148"/>
    <w:rsid w:val="00231AE6"/>
    <w:rsid w:val="00233561"/>
    <w:rsid w:val="00234798"/>
    <w:rsid w:val="00236020"/>
    <w:rsid w:val="002447EF"/>
    <w:rsid w:val="0024490D"/>
    <w:rsid w:val="0024749A"/>
    <w:rsid w:val="0025080B"/>
    <w:rsid w:val="00250812"/>
    <w:rsid w:val="00251550"/>
    <w:rsid w:val="00252AC3"/>
    <w:rsid w:val="00253528"/>
    <w:rsid w:val="00254E2E"/>
    <w:rsid w:val="0026094A"/>
    <w:rsid w:val="00261E7D"/>
    <w:rsid w:val="00261FE9"/>
    <w:rsid w:val="00263B05"/>
    <w:rsid w:val="00266582"/>
    <w:rsid w:val="002665EB"/>
    <w:rsid w:val="00271478"/>
    <w:rsid w:val="00271993"/>
    <w:rsid w:val="0027221A"/>
    <w:rsid w:val="0027265B"/>
    <w:rsid w:val="002728C6"/>
    <w:rsid w:val="00272D1F"/>
    <w:rsid w:val="00275B61"/>
    <w:rsid w:val="00282656"/>
    <w:rsid w:val="00283FB7"/>
    <w:rsid w:val="002848C7"/>
    <w:rsid w:val="00287EFC"/>
    <w:rsid w:val="002910CA"/>
    <w:rsid w:val="002921A7"/>
    <w:rsid w:val="00293943"/>
    <w:rsid w:val="002947C4"/>
    <w:rsid w:val="00296B83"/>
    <w:rsid w:val="002975D7"/>
    <w:rsid w:val="00297B3E"/>
    <w:rsid w:val="002A166B"/>
    <w:rsid w:val="002A4673"/>
    <w:rsid w:val="002B0FEB"/>
    <w:rsid w:val="002B283C"/>
    <w:rsid w:val="002B2D59"/>
    <w:rsid w:val="002B3626"/>
    <w:rsid w:val="002B6115"/>
    <w:rsid w:val="002B78CE"/>
    <w:rsid w:val="002C2FB6"/>
    <w:rsid w:val="002C5630"/>
    <w:rsid w:val="002C5C57"/>
    <w:rsid w:val="002C5C7B"/>
    <w:rsid w:val="002C784F"/>
    <w:rsid w:val="002D4DC2"/>
    <w:rsid w:val="002D72D6"/>
    <w:rsid w:val="002E208F"/>
    <w:rsid w:val="002E4E67"/>
    <w:rsid w:val="002E68C5"/>
    <w:rsid w:val="002F22BB"/>
    <w:rsid w:val="002F2B88"/>
    <w:rsid w:val="002F2C1D"/>
    <w:rsid w:val="002F2F40"/>
    <w:rsid w:val="002F4E7F"/>
    <w:rsid w:val="002F7BDD"/>
    <w:rsid w:val="003009B7"/>
    <w:rsid w:val="00300E56"/>
    <w:rsid w:val="00301C89"/>
    <w:rsid w:val="003037BB"/>
    <w:rsid w:val="0030388A"/>
    <w:rsid w:val="0030469C"/>
    <w:rsid w:val="00305CDA"/>
    <w:rsid w:val="00312DF5"/>
    <w:rsid w:val="003156A1"/>
    <w:rsid w:val="00315C74"/>
    <w:rsid w:val="00321CA6"/>
    <w:rsid w:val="0032367C"/>
    <w:rsid w:val="00325143"/>
    <w:rsid w:val="003264B0"/>
    <w:rsid w:val="00326B85"/>
    <w:rsid w:val="0033087B"/>
    <w:rsid w:val="0033263E"/>
    <w:rsid w:val="00334C09"/>
    <w:rsid w:val="00336496"/>
    <w:rsid w:val="00337A87"/>
    <w:rsid w:val="003406A0"/>
    <w:rsid w:val="00340C08"/>
    <w:rsid w:val="00343C9F"/>
    <w:rsid w:val="00345228"/>
    <w:rsid w:val="00345ECA"/>
    <w:rsid w:val="00346F48"/>
    <w:rsid w:val="003475B9"/>
    <w:rsid w:val="00347695"/>
    <w:rsid w:val="00347D64"/>
    <w:rsid w:val="00356A4F"/>
    <w:rsid w:val="0036009F"/>
    <w:rsid w:val="00364E07"/>
    <w:rsid w:val="0036570B"/>
    <w:rsid w:val="00365F53"/>
    <w:rsid w:val="00367845"/>
    <w:rsid w:val="00367DCD"/>
    <w:rsid w:val="0037033A"/>
    <w:rsid w:val="003723D4"/>
    <w:rsid w:val="0038069E"/>
    <w:rsid w:val="00381E23"/>
    <w:rsid w:val="003824C2"/>
    <w:rsid w:val="00383F4B"/>
    <w:rsid w:val="00384CC8"/>
    <w:rsid w:val="003871FD"/>
    <w:rsid w:val="00387B99"/>
    <w:rsid w:val="00391D8F"/>
    <w:rsid w:val="0039330F"/>
    <w:rsid w:val="00395E34"/>
    <w:rsid w:val="00395FD9"/>
    <w:rsid w:val="003A1290"/>
    <w:rsid w:val="003A141B"/>
    <w:rsid w:val="003A1E30"/>
    <w:rsid w:val="003A715A"/>
    <w:rsid w:val="003A7D1C"/>
    <w:rsid w:val="003B05C6"/>
    <w:rsid w:val="003B304B"/>
    <w:rsid w:val="003B3146"/>
    <w:rsid w:val="003B4364"/>
    <w:rsid w:val="003B5D6B"/>
    <w:rsid w:val="003B6AC2"/>
    <w:rsid w:val="003C1D91"/>
    <w:rsid w:val="003C3440"/>
    <w:rsid w:val="003C387D"/>
    <w:rsid w:val="003D1585"/>
    <w:rsid w:val="003D280A"/>
    <w:rsid w:val="003E29FD"/>
    <w:rsid w:val="003E53D3"/>
    <w:rsid w:val="003F015E"/>
    <w:rsid w:val="003F4328"/>
    <w:rsid w:val="003F5805"/>
    <w:rsid w:val="003F5ED2"/>
    <w:rsid w:val="003F78EA"/>
    <w:rsid w:val="00400414"/>
    <w:rsid w:val="004033D5"/>
    <w:rsid w:val="00407584"/>
    <w:rsid w:val="00407D39"/>
    <w:rsid w:val="004109D1"/>
    <w:rsid w:val="004114D0"/>
    <w:rsid w:val="00412EF5"/>
    <w:rsid w:val="00413948"/>
    <w:rsid w:val="0041446B"/>
    <w:rsid w:val="004165B0"/>
    <w:rsid w:val="004205C8"/>
    <w:rsid w:val="0042090E"/>
    <w:rsid w:val="00423445"/>
    <w:rsid w:val="00427290"/>
    <w:rsid w:val="00427F55"/>
    <w:rsid w:val="004303CB"/>
    <w:rsid w:val="0043320F"/>
    <w:rsid w:val="00434E0C"/>
    <w:rsid w:val="00436E91"/>
    <w:rsid w:val="004417FA"/>
    <w:rsid w:val="0044329C"/>
    <w:rsid w:val="0044438A"/>
    <w:rsid w:val="00444DCA"/>
    <w:rsid w:val="00445BF9"/>
    <w:rsid w:val="00450C28"/>
    <w:rsid w:val="00451E47"/>
    <w:rsid w:val="004564FF"/>
    <w:rsid w:val="00457737"/>
    <w:rsid w:val="004577FE"/>
    <w:rsid w:val="00457B9C"/>
    <w:rsid w:val="00457E7E"/>
    <w:rsid w:val="00461621"/>
    <w:rsid w:val="0046164A"/>
    <w:rsid w:val="00461817"/>
    <w:rsid w:val="004620F3"/>
    <w:rsid w:val="00462283"/>
    <w:rsid w:val="0046251E"/>
    <w:rsid w:val="004628D2"/>
    <w:rsid w:val="00462DCD"/>
    <w:rsid w:val="00463C39"/>
    <w:rsid w:val="00463CAB"/>
    <w:rsid w:val="004644F5"/>
    <w:rsid w:val="004648AD"/>
    <w:rsid w:val="00464FC7"/>
    <w:rsid w:val="004703A9"/>
    <w:rsid w:val="0047113E"/>
    <w:rsid w:val="00471910"/>
    <w:rsid w:val="004760DE"/>
    <w:rsid w:val="00481E80"/>
    <w:rsid w:val="00481E83"/>
    <w:rsid w:val="00487E46"/>
    <w:rsid w:val="00494F81"/>
    <w:rsid w:val="00496CA3"/>
    <w:rsid w:val="004A004E"/>
    <w:rsid w:val="004A1E57"/>
    <w:rsid w:val="004A24CF"/>
    <w:rsid w:val="004A3A65"/>
    <w:rsid w:val="004A625C"/>
    <w:rsid w:val="004B01C5"/>
    <w:rsid w:val="004B2B22"/>
    <w:rsid w:val="004B3F30"/>
    <w:rsid w:val="004B59EF"/>
    <w:rsid w:val="004B646D"/>
    <w:rsid w:val="004C1417"/>
    <w:rsid w:val="004C300A"/>
    <w:rsid w:val="004C3D1D"/>
    <w:rsid w:val="004C3D29"/>
    <w:rsid w:val="004C6DD1"/>
    <w:rsid w:val="004C7913"/>
    <w:rsid w:val="004D5136"/>
    <w:rsid w:val="004D5306"/>
    <w:rsid w:val="004D7F6B"/>
    <w:rsid w:val="004E290E"/>
    <w:rsid w:val="004E3DAE"/>
    <w:rsid w:val="004E4B83"/>
    <w:rsid w:val="004E4DD6"/>
    <w:rsid w:val="004E6993"/>
    <w:rsid w:val="004E786E"/>
    <w:rsid w:val="004E7F78"/>
    <w:rsid w:val="004F516F"/>
    <w:rsid w:val="004F5E36"/>
    <w:rsid w:val="004F7823"/>
    <w:rsid w:val="004F7DA7"/>
    <w:rsid w:val="005001E3"/>
    <w:rsid w:val="00500C47"/>
    <w:rsid w:val="00501053"/>
    <w:rsid w:val="005015D8"/>
    <w:rsid w:val="00505B54"/>
    <w:rsid w:val="00507B47"/>
    <w:rsid w:val="00507CC9"/>
    <w:rsid w:val="005119A5"/>
    <w:rsid w:val="00511B69"/>
    <w:rsid w:val="00516D93"/>
    <w:rsid w:val="00517954"/>
    <w:rsid w:val="00520F78"/>
    <w:rsid w:val="00521541"/>
    <w:rsid w:val="00522786"/>
    <w:rsid w:val="00524416"/>
    <w:rsid w:val="005278B7"/>
    <w:rsid w:val="00532016"/>
    <w:rsid w:val="0053314A"/>
    <w:rsid w:val="00533F4D"/>
    <w:rsid w:val="005346C8"/>
    <w:rsid w:val="00536514"/>
    <w:rsid w:val="00541A96"/>
    <w:rsid w:val="00542718"/>
    <w:rsid w:val="00543E7D"/>
    <w:rsid w:val="00544517"/>
    <w:rsid w:val="00547A68"/>
    <w:rsid w:val="00550E08"/>
    <w:rsid w:val="005523A6"/>
    <w:rsid w:val="005531C9"/>
    <w:rsid w:val="00555A32"/>
    <w:rsid w:val="00557E3C"/>
    <w:rsid w:val="00557F96"/>
    <w:rsid w:val="005600CB"/>
    <w:rsid w:val="00562C2E"/>
    <w:rsid w:val="00562FB2"/>
    <w:rsid w:val="0056579A"/>
    <w:rsid w:val="00565878"/>
    <w:rsid w:val="00567CAD"/>
    <w:rsid w:val="00573A02"/>
    <w:rsid w:val="0057418A"/>
    <w:rsid w:val="00580D7B"/>
    <w:rsid w:val="00581B89"/>
    <w:rsid w:val="005822C6"/>
    <w:rsid w:val="00584CD8"/>
    <w:rsid w:val="00585306"/>
    <w:rsid w:val="005907DF"/>
    <w:rsid w:val="00591B8A"/>
    <w:rsid w:val="00594FFE"/>
    <w:rsid w:val="005973E0"/>
    <w:rsid w:val="005A208A"/>
    <w:rsid w:val="005A2684"/>
    <w:rsid w:val="005A279D"/>
    <w:rsid w:val="005A31E0"/>
    <w:rsid w:val="005A3472"/>
    <w:rsid w:val="005A3E9C"/>
    <w:rsid w:val="005A77FE"/>
    <w:rsid w:val="005B10B0"/>
    <w:rsid w:val="005B170C"/>
    <w:rsid w:val="005B19AC"/>
    <w:rsid w:val="005B1D5B"/>
    <w:rsid w:val="005B2110"/>
    <w:rsid w:val="005B61E6"/>
    <w:rsid w:val="005C0642"/>
    <w:rsid w:val="005C0A7F"/>
    <w:rsid w:val="005C0E17"/>
    <w:rsid w:val="005C1016"/>
    <w:rsid w:val="005C52A4"/>
    <w:rsid w:val="005C5FF1"/>
    <w:rsid w:val="005C6326"/>
    <w:rsid w:val="005C77E1"/>
    <w:rsid w:val="005C7B4A"/>
    <w:rsid w:val="005D2CE9"/>
    <w:rsid w:val="005D4E8C"/>
    <w:rsid w:val="005D55BC"/>
    <w:rsid w:val="005D6A2F"/>
    <w:rsid w:val="005D72C2"/>
    <w:rsid w:val="005D780B"/>
    <w:rsid w:val="005E1A82"/>
    <w:rsid w:val="005E1B00"/>
    <w:rsid w:val="005E2290"/>
    <w:rsid w:val="005E794C"/>
    <w:rsid w:val="005F0995"/>
    <w:rsid w:val="005F0A28"/>
    <w:rsid w:val="005F0E5E"/>
    <w:rsid w:val="00600535"/>
    <w:rsid w:val="00601660"/>
    <w:rsid w:val="00601A8B"/>
    <w:rsid w:val="00602349"/>
    <w:rsid w:val="00602B28"/>
    <w:rsid w:val="00602ECF"/>
    <w:rsid w:val="006038C6"/>
    <w:rsid w:val="0060481F"/>
    <w:rsid w:val="00610486"/>
    <w:rsid w:val="00610CD6"/>
    <w:rsid w:val="00610CE7"/>
    <w:rsid w:val="0061165F"/>
    <w:rsid w:val="00620C11"/>
    <w:rsid w:val="00620DEE"/>
    <w:rsid w:val="006212E4"/>
    <w:rsid w:val="00621F92"/>
    <w:rsid w:val="00625639"/>
    <w:rsid w:val="00625E22"/>
    <w:rsid w:val="00626279"/>
    <w:rsid w:val="00631B33"/>
    <w:rsid w:val="0063284E"/>
    <w:rsid w:val="00637D90"/>
    <w:rsid w:val="00640C52"/>
    <w:rsid w:val="00640E94"/>
    <w:rsid w:val="0064184D"/>
    <w:rsid w:val="00642125"/>
    <w:rsid w:val="006422D0"/>
    <w:rsid w:val="00643D47"/>
    <w:rsid w:val="006473EA"/>
    <w:rsid w:val="006475A5"/>
    <w:rsid w:val="006501EC"/>
    <w:rsid w:val="00657A01"/>
    <w:rsid w:val="00660E3E"/>
    <w:rsid w:val="00661492"/>
    <w:rsid w:val="00662475"/>
    <w:rsid w:val="00662E74"/>
    <w:rsid w:val="00663E91"/>
    <w:rsid w:val="006659F5"/>
    <w:rsid w:val="00665A02"/>
    <w:rsid w:val="0066689A"/>
    <w:rsid w:val="00667173"/>
    <w:rsid w:val="00670FAE"/>
    <w:rsid w:val="00674ABA"/>
    <w:rsid w:val="00675672"/>
    <w:rsid w:val="00675F90"/>
    <w:rsid w:val="0068013E"/>
    <w:rsid w:val="006804B3"/>
    <w:rsid w:val="00680612"/>
    <w:rsid w:val="00680C23"/>
    <w:rsid w:val="00684573"/>
    <w:rsid w:val="00684649"/>
    <w:rsid w:val="00685650"/>
    <w:rsid w:val="00693766"/>
    <w:rsid w:val="00694A7A"/>
    <w:rsid w:val="0069505D"/>
    <w:rsid w:val="006A0699"/>
    <w:rsid w:val="006A2831"/>
    <w:rsid w:val="006A2EF0"/>
    <w:rsid w:val="006A3281"/>
    <w:rsid w:val="006A4503"/>
    <w:rsid w:val="006A6377"/>
    <w:rsid w:val="006A6B26"/>
    <w:rsid w:val="006B10ED"/>
    <w:rsid w:val="006B4238"/>
    <w:rsid w:val="006B4888"/>
    <w:rsid w:val="006B625C"/>
    <w:rsid w:val="006B670C"/>
    <w:rsid w:val="006B7AA6"/>
    <w:rsid w:val="006C154A"/>
    <w:rsid w:val="006C2E45"/>
    <w:rsid w:val="006C359C"/>
    <w:rsid w:val="006C498C"/>
    <w:rsid w:val="006C5579"/>
    <w:rsid w:val="006C5D28"/>
    <w:rsid w:val="006C669A"/>
    <w:rsid w:val="006C67C4"/>
    <w:rsid w:val="006D2B3E"/>
    <w:rsid w:val="006D4AA6"/>
    <w:rsid w:val="006D4CF2"/>
    <w:rsid w:val="006D630C"/>
    <w:rsid w:val="006D6C55"/>
    <w:rsid w:val="006D785A"/>
    <w:rsid w:val="006E315F"/>
    <w:rsid w:val="006E6C20"/>
    <w:rsid w:val="006E737D"/>
    <w:rsid w:val="006F243E"/>
    <w:rsid w:val="006F62EE"/>
    <w:rsid w:val="006F634C"/>
    <w:rsid w:val="006F676A"/>
    <w:rsid w:val="006F722F"/>
    <w:rsid w:val="006F7409"/>
    <w:rsid w:val="006F7737"/>
    <w:rsid w:val="00705377"/>
    <w:rsid w:val="00705CCC"/>
    <w:rsid w:val="007069C6"/>
    <w:rsid w:val="00710B39"/>
    <w:rsid w:val="00712953"/>
    <w:rsid w:val="007143CA"/>
    <w:rsid w:val="00720386"/>
    <w:rsid w:val="00720637"/>
    <w:rsid w:val="00720A24"/>
    <w:rsid w:val="00720EDC"/>
    <w:rsid w:val="00726ED6"/>
    <w:rsid w:val="007305C2"/>
    <w:rsid w:val="007319AE"/>
    <w:rsid w:val="00731BF6"/>
    <w:rsid w:val="0073234B"/>
    <w:rsid w:val="00732386"/>
    <w:rsid w:val="00732C72"/>
    <w:rsid w:val="007346C4"/>
    <w:rsid w:val="007363CD"/>
    <w:rsid w:val="0074117F"/>
    <w:rsid w:val="00741EFE"/>
    <w:rsid w:val="007426D7"/>
    <w:rsid w:val="007447F3"/>
    <w:rsid w:val="00745F14"/>
    <w:rsid w:val="007527F6"/>
    <w:rsid w:val="00752B46"/>
    <w:rsid w:val="0075499F"/>
    <w:rsid w:val="007579B5"/>
    <w:rsid w:val="00761F02"/>
    <w:rsid w:val="0076301D"/>
    <w:rsid w:val="00763D10"/>
    <w:rsid w:val="007643A3"/>
    <w:rsid w:val="007661C8"/>
    <w:rsid w:val="0077081F"/>
    <w:rsid w:val="0077098D"/>
    <w:rsid w:val="00781825"/>
    <w:rsid w:val="00782F11"/>
    <w:rsid w:val="00784C5F"/>
    <w:rsid w:val="007851B0"/>
    <w:rsid w:val="00787657"/>
    <w:rsid w:val="0079125F"/>
    <w:rsid w:val="00793265"/>
    <w:rsid w:val="007964D9"/>
    <w:rsid w:val="007A2BE9"/>
    <w:rsid w:val="007A35E3"/>
    <w:rsid w:val="007A437B"/>
    <w:rsid w:val="007A44FC"/>
    <w:rsid w:val="007A5B77"/>
    <w:rsid w:val="007A7BBA"/>
    <w:rsid w:val="007B0C50"/>
    <w:rsid w:val="007B0E13"/>
    <w:rsid w:val="007B2605"/>
    <w:rsid w:val="007B358A"/>
    <w:rsid w:val="007B409E"/>
    <w:rsid w:val="007B4ACF"/>
    <w:rsid w:val="007B69B1"/>
    <w:rsid w:val="007B6FB1"/>
    <w:rsid w:val="007B761B"/>
    <w:rsid w:val="007C065A"/>
    <w:rsid w:val="007C1A43"/>
    <w:rsid w:val="007C22DC"/>
    <w:rsid w:val="007C2674"/>
    <w:rsid w:val="007C33CA"/>
    <w:rsid w:val="007D2290"/>
    <w:rsid w:val="007D4960"/>
    <w:rsid w:val="007E15D5"/>
    <w:rsid w:val="007E70BF"/>
    <w:rsid w:val="007F717B"/>
    <w:rsid w:val="007F77F0"/>
    <w:rsid w:val="007F780E"/>
    <w:rsid w:val="00800060"/>
    <w:rsid w:val="0080100E"/>
    <w:rsid w:val="0080280C"/>
    <w:rsid w:val="00803BC7"/>
    <w:rsid w:val="0080737E"/>
    <w:rsid w:val="00813288"/>
    <w:rsid w:val="008168FC"/>
    <w:rsid w:val="00820247"/>
    <w:rsid w:val="008203B3"/>
    <w:rsid w:val="008211C3"/>
    <w:rsid w:val="00826695"/>
    <w:rsid w:val="00830996"/>
    <w:rsid w:val="0083121B"/>
    <w:rsid w:val="00832218"/>
    <w:rsid w:val="008334CA"/>
    <w:rsid w:val="008345F1"/>
    <w:rsid w:val="00834C39"/>
    <w:rsid w:val="00836746"/>
    <w:rsid w:val="00836BB8"/>
    <w:rsid w:val="008408D0"/>
    <w:rsid w:val="0085243E"/>
    <w:rsid w:val="008531A9"/>
    <w:rsid w:val="00862F1C"/>
    <w:rsid w:val="00864A03"/>
    <w:rsid w:val="00865B07"/>
    <w:rsid w:val="008667EA"/>
    <w:rsid w:val="00867197"/>
    <w:rsid w:val="008704B3"/>
    <w:rsid w:val="00872D08"/>
    <w:rsid w:val="00873D70"/>
    <w:rsid w:val="0087637F"/>
    <w:rsid w:val="00877926"/>
    <w:rsid w:val="00882119"/>
    <w:rsid w:val="00882294"/>
    <w:rsid w:val="008851A5"/>
    <w:rsid w:val="008874E5"/>
    <w:rsid w:val="00890ADC"/>
    <w:rsid w:val="00891097"/>
    <w:rsid w:val="0089141F"/>
    <w:rsid w:val="00892AD5"/>
    <w:rsid w:val="00893DBD"/>
    <w:rsid w:val="008940F8"/>
    <w:rsid w:val="008965B1"/>
    <w:rsid w:val="00896C4A"/>
    <w:rsid w:val="00897BF2"/>
    <w:rsid w:val="008A1512"/>
    <w:rsid w:val="008A23C8"/>
    <w:rsid w:val="008A4D9C"/>
    <w:rsid w:val="008B3D4F"/>
    <w:rsid w:val="008C58AC"/>
    <w:rsid w:val="008D1A1D"/>
    <w:rsid w:val="008D3DC9"/>
    <w:rsid w:val="008D433B"/>
    <w:rsid w:val="008D4D19"/>
    <w:rsid w:val="008D53B8"/>
    <w:rsid w:val="008E02AF"/>
    <w:rsid w:val="008E04FB"/>
    <w:rsid w:val="008E2ECF"/>
    <w:rsid w:val="008E2F9A"/>
    <w:rsid w:val="008E3485"/>
    <w:rsid w:val="008E41C6"/>
    <w:rsid w:val="008E566E"/>
    <w:rsid w:val="008E6133"/>
    <w:rsid w:val="008E7485"/>
    <w:rsid w:val="008F2E46"/>
    <w:rsid w:val="008F346B"/>
    <w:rsid w:val="008F3613"/>
    <w:rsid w:val="008F3A6B"/>
    <w:rsid w:val="008F3AFF"/>
    <w:rsid w:val="008F448A"/>
    <w:rsid w:val="00900BC3"/>
    <w:rsid w:val="0090161A"/>
    <w:rsid w:val="00901EB6"/>
    <w:rsid w:val="00904C62"/>
    <w:rsid w:val="00910A90"/>
    <w:rsid w:val="00911569"/>
    <w:rsid w:val="009137F7"/>
    <w:rsid w:val="00913A87"/>
    <w:rsid w:val="00913BC7"/>
    <w:rsid w:val="009162A2"/>
    <w:rsid w:val="00916EF7"/>
    <w:rsid w:val="00917F22"/>
    <w:rsid w:val="009238B0"/>
    <w:rsid w:val="00924595"/>
    <w:rsid w:val="00924DAC"/>
    <w:rsid w:val="00927058"/>
    <w:rsid w:val="009279F1"/>
    <w:rsid w:val="009305D4"/>
    <w:rsid w:val="00932328"/>
    <w:rsid w:val="00933C80"/>
    <w:rsid w:val="0093477F"/>
    <w:rsid w:val="009351D4"/>
    <w:rsid w:val="00935B82"/>
    <w:rsid w:val="00937160"/>
    <w:rsid w:val="00937A75"/>
    <w:rsid w:val="00944F72"/>
    <w:rsid w:val="009450CE"/>
    <w:rsid w:val="00945AAF"/>
    <w:rsid w:val="00947179"/>
    <w:rsid w:val="00947B4E"/>
    <w:rsid w:val="0095164B"/>
    <w:rsid w:val="00951AEB"/>
    <w:rsid w:val="009534A7"/>
    <w:rsid w:val="0095372F"/>
    <w:rsid w:val="00954090"/>
    <w:rsid w:val="00955F46"/>
    <w:rsid w:val="00956FBC"/>
    <w:rsid w:val="009573E7"/>
    <w:rsid w:val="009577DC"/>
    <w:rsid w:val="0096006C"/>
    <w:rsid w:val="00960141"/>
    <w:rsid w:val="00963E05"/>
    <w:rsid w:val="00965201"/>
    <w:rsid w:val="00966231"/>
    <w:rsid w:val="00967D54"/>
    <w:rsid w:val="0097181C"/>
    <w:rsid w:val="00971BC3"/>
    <w:rsid w:val="009816DD"/>
    <w:rsid w:val="00982496"/>
    <w:rsid w:val="00983C22"/>
    <w:rsid w:val="0098544C"/>
    <w:rsid w:val="009873A0"/>
    <w:rsid w:val="00991461"/>
    <w:rsid w:val="00993899"/>
    <w:rsid w:val="009947BF"/>
    <w:rsid w:val="00996483"/>
    <w:rsid w:val="00996F5A"/>
    <w:rsid w:val="009A1D1E"/>
    <w:rsid w:val="009A1D2F"/>
    <w:rsid w:val="009A2566"/>
    <w:rsid w:val="009A273A"/>
    <w:rsid w:val="009A32F9"/>
    <w:rsid w:val="009A4F6D"/>
    <w:rsid w:val="009A577B"/>
    <w:rsid w:val="009B041A"/>
    <w:rsid w:val="009B2D99"/>
    <w:rsid w:val="009B6148"/>
    <w:rsid w:val="009B6A0B"/>
    <w:rsid w:val="009B6EE8"/>
    <w:rsid w:val="009B7088"/>
    <w:rsid w:val="009C2393"/>
    <w:rsid w:val="009C61E7"/>
    <w:rsid w:val="009C7172"/>
    <w:rsid w:val="009C7914"/>
    <w:rsid w:val="009C793C"/>
    <w:rsid w:val="009C7B1A"/>
    <w:rsid w:val="009C7C86"/>
    <w:rsid w:val="009D0D16"/>
    <w:rsid w:val="009D2FF7"/>
    <w:rsid w:val="009D36F4"/>
    <w:rsid w:val="009D37BD"/>
    <w:rsid w:val="009D3C18"/>
    <w:rsid w:val="009D670D"/>
    <w:rsid w:val="009D6DDA"/>
    <w:rsid w:val="009E110C"/>
    <w:rsid w:val="009E35B3"/>
    <w:rsid w:val="009E60FC"/>
    <w:rsid w:val="009E7884"/>
    <w:rsid w:val="009E788A"/>
    <w:rsid w:val="009E799C"/>
    <w:rsid w:val="009E7E59"/>
    <w:rsid w:val="009F096B"/>
    <w:rsid w:val="009F0E08"/>
    <w:rsid w:val="009F527B"/>
    <w:rsid w:val="009F739E"/>
    <w:rsid w:val="009F7F64"/>
    <w:rsid w:val="00A01BA7"/>
    <w:rsid w:val="00A02CA6"/>
    <w:rsid w:val="00A0356E"/>
    <w:rsid w:val="00A04E54"/>
    <w:rsid w:val="00A050F9"/>
    <w:rsid w:val="00A07B82"/>
    <w:rsid w:val="00A101D1"/>
    <w:rsid w:val="00A1087D"/>
    <w:rsid w:val="00A10C58"/>
    <w:rsid w:val="00A13901"/>
    <w:rsid w:val="00A16607"/>
    <w:rsid w:val="00A1763D"/>
    <w:rsid w:val="00A17BE1"/>
    <w:rsid w:val="00A17CEC"/>
    <w:rsid w:val="00A17EDA"/>
    <w:rsid w:val="00A20C8C"/>
    <w:rsid w:val="00A24E5E"/>
    <w:rsid w:val="00A26420"/>
    <w:rsid w:val="00A26C90"/>
    <w:rsid w:val="00A26EB6"/>
    <w:rsid w:val="00A27EF0"/>
    <w:rsid w:val="00A36FE7"/>
    <w:rsid w:val="00A37074"/>
    <w:rsid w:val="00A40F10"/>
    <w:rsid w:val="00A43D82"/>
    <w:rsid w:val="00A44EF8"/>
    <w:rsid w:val="00A47453"/>
    <w:rsid w:val="00A47BA7"/>
    <w:rsid w:val="00A50B20"/>
    <w:rsid w:val="00A51390"/>
    <w:rsid w:val="00A554CB"/>
    <w:rsid w:val="00A57D9A"/>
    <w:rsid w:val="00A60D13"/>
    <w:rsid w:val="00A612D0"/>
    <w:rsid w:val="00A61849"/>
    <w:rsid w:val="00A725A2"/>
    <w:rsid w:val="00A72745"/>
    <w:rsid w:val="00A72F05"/>
    <w:rsid w:val="00A7665D"/>
    <w:rsid w:val="00A76DB4"/>
    <w:rsid w:val="00A76EFC"/>
    <w:rsid w:val="00A77213"/>
    <w:rsid w:val="00A773EC"/>
    <w:rsid w:val="00A83E58"/>
    <w:rsid w:val="00A8679C"/>
    <w:rsid w:val="00A877AB"/>
    <w:rsid w:val="00A91010"/>
    <w:rsid w:val="00A93545"/>
    <w:rsid w:val="00A94FC8"/>
    <w:rsid w:val="00A9542B"/>
    <w:rsid w:val="00A9595F"/>
    <w:rsid w:val="00A975F6"/>
    <w:rsid w:val="00A97F29"/>
    <w:rsid w:val="00AA0CDE"/>
    <w:rsid w:val="00AA248E"/>
    <w:rsid w:val="00AA26A3"/>
    <w:rsid w:val="00AA2849"/>
    <w:rsid w:val="00AA3ACB"/>
    <w:rsid w:val="00AA60D9"/>
    <w:rsid w:val="00AA702E"/>
    <w:rsid w:val="00AB0964"/>
    <w:rsid w:val="00AB2D9B"/>
    <w:rsid w:val="00AB5011"/>
    <w:rsid w:val="00AB5283"/>
    <w:rsid w:val="00AB5905"/>
    <w:rsid w:val="00AB5D3D"/>
    <w:rsid w:val="00AC081F"/>
    <w:rsid w:val="00AC490E"/>
    <w:rsid w:val="00AC4C6D"/>
    <w:rsid w:val="00AC6D49"/>
    <w:rsid w:val="00AC7368"/>
    <w:rsid w:val="00AD16B9"/>
    <w:rsid w:val="00AD3B56"/>
    <w:rsid w:val="00AE0295"/>
    <w:rsid w:val="00AE377D"/>
    <w:rsid w:val="00AE4687"/>
    <w:rsid w:val="00AF3C89"/>
    <w:rsid w:val="00AF73FE"/>
    <w:rsid w:val="00AF7E64"/>
    <w:rsid w:val="00B03E92"/>
    <w:rsid w:val="00B06593"/>
    <w:rsid w:val="00B07340"/>
    <w:rsid w:val="00B07B15"/>
    <w:rsid w:val="00B131C4"/>
    <w:rsid w:val="00B1427B"/>
    <w:rsid w:val="00B17FBD"/>
    <w:rsid w:val="00B303E1"/>
    <w:rsid w:val="00B31215"/>
    <w:rsid w:val="00B315A6"/>
    <w:rsid w:val="00B31813"/>
    <w:rsid w:val="00B33365"/>
    <w:rsid w:val="00B41C37"/>
    <w:rsid w:val="00B41C83"/>
    <w:rsid w:val="00B4748F"/>
    <w:rsid w:val="00B52B9E"/>
    <w:rsid w:val="00B53193"/>
    <w:rsid w:val="00B53CC2"/>
    <w:rsid w:val="00B551B4"/>
    <w:rsid w:val="00B55C88"/>
    <w:rsid w:val="00B563AF"/>
    <w:rsid w:val="00B57B36"/>
    <w:rsid w:val="00B63A87"/>
    <w:rsid w:val="00B64583"/>
    <w:rsid w:val="00B66641"/>
    <w:rsid w:val="00B66F27"/>
    <w:rsid w:val="00B73854"/>
    <w:rsid w:val="00B75049"/>
    <w:rsid w:val="00B8049B"/>
    <w:rsid w:val="00B80517"/>
    <w:rsid w:val="00B80A42"/>
    <w:rsid w:val="00B827E9"/>
    <w:rsid w:val="00B83513"/>
    <w:rsid w:val="00B85770"/>
    <w:rsid w:val="00B8686D"/>
    <w:rsid w:val="00B86DCD"/>
    <w:rsid w:val="00B928A1"/>
    <w:rsid w:val="00BA16AB"/>
    <w:rsid w:val="00BA5C05"/>
    <w:rsid w:val="00BA65F0"/>
    <w:rsid w:val="00BA7EF1"/>
    <w:rsid w:val="00BB3235"/>
    <w:rsid w:val="00BB3C87"/>
    <w:rsid w:val="00BB6518"/>
    <w:rsid w:val="00BC0CD5"/>
    <w:rsid w:val="00BC1DC3"/>
    <w:rsid w:val="00BC30C9"/>
    <w:rsid w:val="00BC5412"/>
    <w:rsid w:val="00BC7726"/>
    <w:rsid w:val="00BD076D"/>
    <w:rsid w:val="00BD27A3"/>
    <w:rsid w:val="00BD311D"/>
    <w:rsid w:val="00BD3A0B"/>
    <w:rsid w:val="00BD3ACB"/>
    <w:rsid w:val="00BD402F"/>
    <w:rsid w:val="00BD7315"/>
    <w:rsid w:val="00BE0D5B"/>
    <w:rsid w:val="00BE3354"/>
    <w:rsid w:val="00BE354B"/>
    <w:rsid w:val="00BE3E58"/>
    <w:rsid w:val="00BE4789"/>
    <w:rsid w:val="00BE4F1C"/>
    <w:rsid w:val="00BE75D5"/>
    <w:rsid w:val="00BE7A01"/>
    <w:rsid w:val="00BF1DC9"/>
    <w:rsid w:val="00BF2DAA"/>
    <w:rsid w:val="00BF2E07"/>
    <w:rsid w:val="00BF3CFC"/>
    <w:rsid w:val="00BF4B72"/>
    <w:rsid w:val="00BF5127"/>
    <w:rsid w:val="00BF60B1"/>
    <w:rsid w:val="00C00EF7"/>
    <w:rsid w:val="00C01616"/>
    <w:rsid w:val="00C0162B"/>
    <w:rsid w:val="00C1290F"/>
    <w:rsid w:val="00C129A6"/>
    <w:rsid w:val="00C13F14"/>
    <w:rsid w:val="00C14F3E"/>
    <w:rsid w:val="00C163D8"/>
    <w:rsid w:val="00C1705A"/>
    <w:rsid w:val="00C17519"/>
    <w:rsid w:val="00C2036E"/>
    <w:rsid w:val="00C22174"/>
    <w:rsid w:val="00C25672"/>
    <w:rsid w:val="00C30A42"/>
    <w:rsid w:val="00C312E1"/>
    <w:rsid w:val="00C33DB7"/>
    <w:rsid w:val="00C345B1"/>
    <w:rsid w:val="00C40142"/>
    <w:rsid w:val="00C44E9E"/>
    <w:rsid w:val="00C52443"/>
    <w:rsid w:val="00C54FE2"/>
    <w:rsid w:val="00C55845"/>
    <w:rsid w:val="00C5634C"/>
    <w:rsid w:val="00C57182"/>
    <w:rsid w:val="00C57863"/>
    <w:rsid w:val="00C6086E"/>
    <w:rsid w:val="00C63535"/>
    <w:rsid w:val="00C636CE"/>
    <w:rsid w:val="00C655FD"/>
    <w:rsid w:val="00C65EB5"/>
    <w:rsid w:val="00C67692"/>
    <w:rsid w:val="00C71FB5"/>
    <w:rsid w:val="00C71FC8"/>
    <w:rsid w:val="00C82425"/>
    <w:rsid w:val="00C856F3"/>
    <w:rsid w:val="00C870A8"/>
    <w:rsid w:val="00C8793C"/>
    <w:rsid w:val="00C90C72"/>
    <w:rsid w:val="00C91F2B"/>
    <w:rsid w:val="00C94434"/>
    <w:rsid w:val="00C94A3B"/>
    <w:rsid w:val="00C94A87"/>
    <w:rsid w:val="00C94CA6"/>
    <w:rsid w:val="00C952A0"/>
    <w:rsid w:val="00C953D4"/>
    <w:rsid w:val="00C95F1F"/>
    <w:rsid w:val="00CA0D75"/>
    <w:rsid w:val="00CA1C95"/>
    <w:rsid w:val="00CA31FE"/>
    <w:rsid w:val="00CA3782"/>
    <w:rsid w:val="00CA5A9C"/>
    <w:rsid w:val="00CB0BB8"/>
    <w:rsid w:val="00CB1B07"/>
    <w:rsid w:val="00CB28C9"/>
    <w:rsid w:val="00CB2EB7"/>
    <w:rsid w:val="00CB720C"/>
    <w:rsid w:val="00CB78B2"/>
    <w:rsid w:val="00CC0832"/>
    <w:rsid w:val="00CC1C26"/>
    <w:rsid w:val="00CC2936"/>
    <w:rsid w:val="00CC29A8"/>
    <w:rsid w:val="00CC3A02"/>
    <w:rsid w:val="00CC3CDA"/>
    <w:rsid w:val="00CC60E6"/>
    <w:rsid w:val="00CC67AD"/>
    <w:rsid w:val="00CC67BD"/>
    <w:rsid w:val="00CC6EEF"/>
    <w:rsid w:val="00CD0DA7"/>
    <w:rsid w:val="00CD4D7F"/>
    <w:rsid w:val="00CD5FE2"/>
    <w:rsid w:val="00CD5FF2"/>
    <w:rsid w:val="00CD6587"/>
    <w:rsid w:val="00CD66C8"/>
    <w:rsid w:val="00CE1821"/>
    <w:rsid w:val="00CE7ABD"/>
    <w:rsid w:val="00CE7C68"/>
    <w:rsid w:val="00CF3163"/>
    <w:rsid w:val="00CF74DE"/>
    <w:rsid w:val="00D00051"/>
    <w:rsid w:val="00D01859"/>
    <w:rsid w:val="00D0229B"/>
    <w:rsid w:val="00D02B4C"/>
    <w:rsid w:val="00D040C4"/>
    <w:rsid w:val="00D054B3"/>
    <w:rsid w:val="00D056DE"/>
    <w:rsid w:val="00D05F68"/>
    <w:rsid w:val="00D1417C"/>
    <w:rsid w:val="00D151C5"/>
    <w:rsid w:val="00D17C24"/>
    <w:rsid w:val="00D20B62"/>
    <w:rsid w:val="00D20C88"/>
    <w:rsid w:val="00D25899"/>
    <w:rsid w:val="00D27C9C"/>
    <w:rsid w:val="00D42535"/>
    <w:rsid w:val="00D42DFE"/>
    <w:rsid w:val="00D4322F"/>
    <w:rsid w:val="00D452B9"/>
    <w:rsid w:val="00D53B8F"/>
    <w:rsid w:val="00D54013"/>
    <w:rsid w:val="00D5452E"/>
    <w:rsid w:val="00D54810"/>
    <w:rsid w:val="00D55276"/>
    <w:rsid w:val="00D56EFF"/>
    <w:rsid w:val="00D57C84"/>
    <w:rsid w:val="00D6057D"/>
    <w:rsid w:val="00D60EA2"/>
    <w:rsid w:val="00D612B5"/>
    <w:rsid w:val="00D62E88"/>
    <w:rsid w:val="00D70F11"/>
    <w:rsid w:val="00D72560"/>
    <w:rsid w:val="00D750CC"/>
    <w:rsid w:val="00D76B3B"/>
    <w:rsid w:val="00D76BED"/>
    <w:rsid w:val="00D76D5E"/>
    <w:rsid w:val="00D810F6"/>
    <w:rsid w:val="00D82372"/>
    <w:rsid w:val="00D826CB"/>
    <w:rsid w:val="00D828A0"/>
    <w:rsid w:val="00D84576"/>
    <w:rsid w:val="00D8685E"/>
    <w:rsid w:val="00D9004E"/>
    <w:rsid w:val="00DA1399"/>
    <w:rsid w:val="00DA24C6"/>
    <w:rsid w:val="00DA294D"/>
    <w:rsid w:val="00DA4D7B"/>
    <w:rsid w:val="00DA65A9"/>
    <w:rsid w:val="00DA728E"/>
    <w:rsid w:val="00DA77AC"/>
    <w:rsid w:val="00DA7C6C"/>
    <w:rsid w:val="00DB31A8"/>
    <w:rsid w:val="00DB5987"/>
    <w:rsid w:val="00DB6AD2"/>
    <w:rsid w:val="00DB6F51"/>
    <w:rsid w:val="00DC0B25"/>
    <w:rsid w:val="00DC1686"/>
    <w:rsid w:val="00DC3DFA"/>
    <w:rsid w:val="00DC40E9"/>
    <w:rsid w:val="00DC76B8"/>
    <w:rsid w:val="00DC79A7"/>
    <w:rsid w:val="00DD21F0"/>
    <w:rsid w:val="00DD3CDF"/>
    <w:rsid w:val="00DD68BA"/>
    <w:rsid w:val="00DE264A"/>
    <w:rsid w:val="00DE7110"/>
    <w:rsid w:val="00DE7237"/>
    <w:rsid w:val="00DE77A7"/>
    <w:rsid w:val="00DF026F"/>
    <w:rsid w:val="00DF6374"/>
    <w:rsid w:val="00DF7A6C"/>
    <w:rsid w:val="00E00711"/>
    <w:rsid w:val="00E02D18"/>
    <w:rsid w:val="00E041E7"/>
    <w:rsid w:val="00E04484"/>
    <w:rsid w:val="00E07C0E"/>
    <w:rsid w:val="00E10D13"/>
    <w:rsid w:val="00E12629"/>
    <w:rsid w:val="00E14B81"/>
    <w:rsid w:val="00E203C1"/>
    <w:rsid w:val="00E23CA1"/>
    <w:rsid w:val="00E240C8"/>
    <w:rsid w:val="00E24680"/>
    <w:rsid w:val="00E32C33"/>
    <w:rsid w:val="00E358F3"/>
    <w:rsid w:val="00E36A2B"/>
    <w:rsid w:val="00E409A8"/>
    <w:rsid w:val="00E41F5A"/>
    <w:rsid w:val="00E43BC0"/>
    <w:rsid w:val="00E46E63"/>
    <w:rsid w:val="00E50C12"/>
    <w:rsid w:val="00E50D96"/>
    <w:rsid w:val="00E517D9"/>
    <w:rsid w:val="00E54B0E"/>
    <w:rsid w:val="00E54D6B"/>
    <w:rsid w:val="00E570D7"/>
    <w:rsid w:val="00E65B91"/>
    <w:rsid w:val="00E70A60"/>
    <w:rsid w:val="00E7209D"/>
    <w:rsid w:val="00E733C2"/>
    <w:rsid w:val="00E73723"/>
    <w:rsid w:val="00E738A9"/>
    <w:rsid w:val="00E77223"/>
    <w:rsid w:val="00E7732B"/>
    <w:rsid w:val="00E80278"/>
    <w:rsid w:val="00E80AEF"/>
    <w:rsid w:val="00E814E9"/>
    <w:rsid w:val="00E82A92"/>
    <w:rsid w:val="00E82ED1"/>
    <w:rsid w:val="00E836C8"/>
    <w:rsid w:val="00E84354"/>
    <w:rsid w:val="00E846EB"/>
    <w:rsid w:val="00E84AE3"/>
    <w:rsid w:val="00E8528B"/>
    <w:rsid w:val="00E85B94"/>
    <w:rsid w:val="00E87E1B"/>
    <w:rsid w:val="00E91BFD"/>
    <w:rsid w:val="00E926DA"/>
    <w:rsid w:val="00E95954"/>
    <w:rsid w:val="00E96289"/>
    <w:rsid w:val="00E978D0"/>
    <w:rsid w:val="00EA35AD"/>
    <w:rsid w:val="00EA4613"/>
    <w:rsid w:val="00EA7F91"/>
    <w:rsid w:val="00EB1523"/>
    <w:rsid w:val="00EB2263"/>
    <w:rsid w:val="00EB242C"/>
    <w:rsid w:val="00EB5B0F"/>
    <w:rsid w:val="00EB7688"/>
    <w:rsid w:val="00EB7E19"/>
    <w:rsid w:val="00EC0E49"/>
    <w:rsid w:val="00EC1214"/>
    <w:rsid w:val="00EC2A39"/>
    <w:rsid w:val="00EC3E64"/>
    <w:rsid w:val="00EC6199"/>
    <w:rsid w:val="00EC6F85"/>
    <w:rsid w:val="00EC7CDB"/>
    <w:rsid w:val="00ED4222"/>
    <w:rsid w:val="00ED5099"/>
    <w:rsid w:val="00ED5713"/>
    <w:rsid w:val="00EE0131"/>
    <w:rsid w:val="00EE041D"/>
    <w:rsid w:val="00EE0B78"/>
    <w:rsid w:val="00EE1084"/>
    <w:rsid w:val="00EE2C81"/>
    <w:rsid w:val="00EE4404"/>
    <w:rsid w:val="00EE6886"/>
    <w:rsid w:val="00EF1501"/>
    <w:rsid w:val="00EF17D2"/>
    <w:rsid w:val="00EF21CC"/>
    <w:rsid w:val="00EF2394"/>
    <w:rsid w:val="00EF2F3A"/>
    <w:rsid w:val="00EF689A"/>
    <w:rsid w:val="00F05EA2"/>
    <w:rsid w:val="00F078E3"/>
    <w:rsid w:val="00F12CD2"/>
    <w:rsid w:val="00F163FE"/>
    <w:rsid w:val="00F20AF2"/>
    <w:rsid w:val="00F212E1"/>
    <w:rsid w:val="00F21907"/>
    <w:rsid w:val="00F23190"/>
    <w:rsid w:val="00F24189"/>
    <w:rsid w:val="00F30C64"/>
    <w:rsid w:val="00F31A18"/>
    <w:rsid w:val="00F32A47"/>
    <w:rsid w:val="00F32CDB"/>
    <w:rsid w:val="00F36122"/>
    <w:rsid w:val="00F3733C"/>
    <w:rsid w:val="00F419C2"/>
    <w:rsid w:val="00F44538"/>
    <w:rsid w:val="00F45F8D"/>
    <w:rsid w:val="00F51C9A"/>
    <w:rsid w:val="00F527A5"/>
    <w:rsid w:val="00F63A70"/>
    <w:rsid w:val="00F63BB1"/>
    <w:rsid w:val="00F7167C"/>
    <w:rsid w:val="00F71936"/>
    <w:rsid w:val="00F736EE"/>
    <w:rsid w:val="00F737BB"/>
    <w:rsid w:val="00F76A8B"/>
    <w:rsid w:val="00F80F70"/>
    <w:rsid w:val="00F8308A"/>
    <w:rsid w:val="00F860BD"/>
    <w:rsid w:val="00F864F2"/>
    <w:rsid w:val="00F910EA"/>
    <w:rsid w:val="00F9274A"/>
    <w:rsid w:val="00F93FDE"/>
    <w:rsid w:val="00F95344"/>
    <w:rsid w:val="00FA0A99"/>
    <w:rsid w:val="00FA21D0"/>
    <w:rsid w:val="00FA3599"/>
    <w:rsid w:val="00FA3DCE"/>
    <w:rsid w:val="00FA5F5F"/>
    <w:rsid w:val="00FA74D2"/>
    <w:rsid w:val="00FB0FD8"/>
    <w:rsid w:val="00FB4920"/>
    <w:rsid w:val="00FB4B1B"/>
    <w:rsid w:val="00FB514F"/>
    <w:rsid w:val="00FB730C"/>
    <w:rsid w:val="00FC2695"/>
    <w:rsid w:val="00FC3E03"/>
    <w:rsid w:val="00FC3FC1"/>
    <w:rsid w:val="00FD0168"/>
    <w:rsid w:val="00FD0C42"/>
    <w:rsid w:val="00FD1B63"/>
    <w:rsid w:val="00FD280F"/>
    <w:rsid w:val="00FD340D"/>
    <w:rsid w:val="00FD4692"/>
    <w:rsid w:val="00FD4967"/>
    <w:rsid w:val="00FE04FD"/>
    <w:rsid w:val="00FE28AA"/>
    <w:rsid w:val="00FE480D"/>
    <w:rsid w:val="00FE4CB7"/>
    <w:rsid w:val="00FE6740"/>
    <w:rsid w:val="00FF0318"/>
    <w:rsid w:val="00FF493D"/>
    <w:rsid w:val="00FF6517"/>
    <w:rsid w:val="00FF7A8D"/>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477AD592-646E-8D43-B68B-47079F0CA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2D72D6"/>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2F2F40"/>
    <w:pPr>
      <w:keepNext/>
      <w:suppressAutoHyphens/>
      <w:spacing w:after="0" w:line="360" w:lineRule="auto"/>
      <w:contextualSpacing/>
      <w:jc w:val="both"/>
    </w:pPr>
    <w:rPr>
      <w:rFonts w:ascii="Arial" w:eastAsia="Times New Roman" w:hAnsi="Arial" w:cs="Times New Roman"/>
      <w:noProof/>
      <w:sz w:val="18"/>
      <w:szCs w:val="18"/>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2D72D6"/>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2F2F40"/>
    <w:rPr>
      <w:rFonts w:ascii="Arial" w:eastAsia="Times New Roman" w:hAnsi="Arial" w:cs="Times New Roman"/>
      <w:noProof/>
      <w:sz w:val="18"/>
      <w:szCs w:val="18"/>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customStyle="1" w:styleId="Els-Author">
    <w:name w:val="Els-Author"/>
    <w:next w:val="Normal"/>
    <w:rsid w:val="000559C0"/>
    <w:pPr>
      <w:keepNext/>
      <w:suppressAutoHyphens/>
      <w:spacing w:after="60" w:line="310" w:lineRule="exact"/>
    </w:pPr>
    <w:rPr>
      <w:rFonts w:ascii="Times New Roman" w:eastAsia="Times New Roman" w:hAnsi="Times New Roman" w:cs="Times New Roman"/>
      <w:noProof/>
      <w:szCs w:val="20"/>
      <w:lang w:val="en-GB"/>
    </w:rPr>
  </w:style>
  <w:style w:type="character" w:customStyle="1" w:styleId="UnresolvedMention1">
    <w:name w:val="Unresolved Mention1"/>
    <w:basedOn w:val="DefaultParagraphFont"/>
    <w:uiPriority w:val="99"/>
    <w:semiHidden/>
    <w:unhideWhenUsed/>
    <w:rsid w:val="000559C0"/>
    <w:rPr>
      <w:color w:val="605E5C"/>
      <w:shd w:val="clear" w:color="auto" w:fill="E1DFDD"/>
    </w:rPr>
  </w:style>
  <w:style w:type="table" w:styleId="PlainTable2">
    <w:name w:val="Plain Table 2"/>
    <w:basedOn w:val="TableNormal"/>
    <w:uiPriority w:val="42"/>
    <w:rsid w:val="001C78C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C78C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1C78C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1C78C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1C78C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1C78C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C1705A"/>
    <w:rPr>
      <w:color w:val="808080"/>
    </w:rPr>
  </w:style>
  <w:style w:type="table" w:customStyle="1" w:styleId="PlainTable21">
    <w:name w:val="Plain Table 21"/>
    <w:basedOn w:val="TableNormal"/>
    <w:next w:val="PlainTable2"/>
    <w:uiPriority w:val="42"/>
    <w:rsid w:val="00F9274A"/>
    <w:pPr>
      <w:spacing w:after="0" w:line="240" w:lineRule="auto"/>
    </w:pPr>
    <w:rPr>
      <w:rFonts w:eastAsia="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eGridLight">
    <w:name w:val="Grid Table Light"/>
    <w:basedOn w:val="TableNormal"/>
    <w:uiPriority w:val="40"/>
    <w:rsid w:val="0004771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CB78B2"/>
    <w:pPr>
      <w:tabs>
        <w:tab w:val="clear" w:pos="7100"/>
      </w:tabs>
      <w:spacing w:line="240" w:lineRule="auto"/>
      <w:ind w:left="720"/>
      <w:contextualSpacing/>
      <w:jc w:val="left"/>
    </w:pPr>
    <w:rPr>
      <w:rFonts w:ascii="Times New Roman" w:hAnsi="Times New Roman"/>
      <w:sz w:val="24"/>
      <w:szCs w:val="24"/>
      <w:lang w:val="en-US" w:eastAsia="zh-CN"/>
    </w:rPr>
  </w:style>
  <w:style w:type="paragraph" w:customStyle="1" w:styleId="xmsonormal">
    <w:name w:val="x_msonormal"/>
    <w:basedOn w:val="Normal"/>
    <w:rsid w:val="000826E6"/>
    <w:pPr>
      <w:tabs>
        <w:tab w:val="clear" w:pos="7100"/>
      </w:tabs>
      <w:spacing w:before="100" w:beforeAutospacing="1" w:after="100" w:afterAutospacing="1" w:line="240" w:lineRule="auto"/>
      <w:jc w:val="left"/>
    </w:pPr>
    <w:rPr>
      <w:rFonts w:ascii="Times New Roman" w:hAnsi="Times New Roman"/>
      <w:sz w:val="24"/>
      <w:szCs w:val="24"/>
      <w:lang w:val="en-US"/>
    </w:rPr>
  </w:style>
  <w:style w:type="character" w:customStyle="1" w:styleId="cf01">
    <w:name w:val="cf01"/>
    <w:basedOn w:val="DefaultParagraphFont"/>
    <w:rsid w:val="007D4960"/>
    <w:rPr>
      <w:rFonts w:ascii="Segoe UI" w:hAnsi="Segoe UI" w:cs="Segoe UI" w:hint="default"/>
      <w:color w:val="0000FF"/>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776716">
      <w:bodyDiv w:val="1"/>
      <w:marLeft w:val="0"/>
      <w:marRight w:val="0"/>
      <w:marTop w:val="0"/>
      <w:marBottom w:val="0"/>
      <w:divBdr>
        <w:top w:val="none" w:sz="0" w:space="0" w:color="auto"/>
        <w:left w:val="none" w:sz="0" w:space="0" w:color="auto"/>
        <w:bottom w:val="none" w:sz="0" w:space="0" w:color="auto"/>
        <w:right w:val="none" w:sz="0" w:space="0" w:color="auto"/>
      </w:divBdr>
      <w:divsChild>
        <w:div w:id="1715960380">
          <w:marLeft w:val="0"/>
          <w:marRight w:val="0"/>
          <w:marTop w:val="0"/>
          <w:marBottom w:val="0"/>
          <w:divBdr>
            <w:top w:val="none" w:sz="0" w:space="0" w:color="auto"/>
            <w:left w:val="none" w:sz="0" w:space="0" w:color="auto"/>
            <w:bottom w:val="none" w:sz="0" w:space="0" w:color="auto"/>
            <w:right w:val="none" w:sz="0" w:space="0" w:color="auto"/>
          </w:divBdr>
          <w:divsChild>
            <w:div w:id="1012027961">
              <w:marLeft w:val="0"/>
              <w:marRight w:val="0"/>
              <w:marTop w:val="0"/>
              <w:marBottom w:val="0"/>
              <w:divBdr>
                <w:top w:val="none" w:sz="0" w:space="0" w:color="auto"/>
                <w:left w:val="none" w:sz="0" w:space="0" w:color="auto"/>
                <w:bottom w:val="none" w:sz="0" w:space="0" w:color="auto"/>
                <w:right w:val="none" w:sz="0" w:space="0" w:color="auto"/>
              </w:divBdr>
              <w:divsChild>
                <w:div w:id="96504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42739">
      <w:bodyDiv w:val="1"/>
      <w:marLeft w:val="0"/>
      <w:marRight w:val="0"/>
      <w:marTop w:val="0"/>
      <w:marBottom w:val="0"/>
      <w:divBdr>
        <w:top w:val="none" w:sz="0" w:space="0" w:color="auto"/>
        <w:left w:val="none" w:sz="0" w:space="0" w:color="auto"/>
        <w:bottom w:val="none" w:sz="0" w:space="0" w:color="auto"/>
        <w:right w:val="none" w:sz="0" w:space="0" w:color="auto"/>
      </w:divBdr>
      <w:divsChild>
        <w:div w:id="335545715">
          <w:marLeft w:val="1166"/>
          <w:marRight w:val="0"/>
          <w:marTop w:val="0"/>
          <w:marBottom w:val="0"/>
          <w:divBdr>
            <w:top w:val="none" w:sz="0" w:space="0" w:color="auto"/>
            <w:left w:val="none" w:sz="0" w:space="0" w:color="auto"/>
            <w:bottom w:val="none" w:sz="0" w:space="0" w:color="auto"/>
            <w:right w:val="none" w:sz="0" w:space="0" w:color="auto"/>
          </w:divBdr>
        </w:div>
        <w:div w:id="1245265587">
          <w:marLeft w:val="1166"/>
          <w:marRight w:val="0"/>
          <w:marTop w:val="0"/>
          <w:marBottom w:val="0"/>
          <w:divBdr>
            <w:top w:val="none" w:sz="0" w:space="0" w:color="auto"/>
            <w:left w:val="none" w:sz="0" w:space="0" w:color="auto"/>
            <w:bottom w:val="none" w:sz="0" w:space="0" w:color="auto"/>
            <w:right w:val="none" w:sz="0" w:space="0" w:color="auto"/>
          </w:divBdr>
        </w:div>
        <w:div w:id="244656574">
          <w:marLeft w:val="1166"/>
          <w:marRight w:val="0"/>
          <w:marTop w:val="0"/>
          <w:marBottom w:val="0"/>
          <w:divBdr>
            <w:top w:val="none" w:sz="0" w:space="0" w:color="auto"/>
            <w:left w:val="none" w:sz="0" w:space="0" w:color="auto"/>
            <w:bottom w:val="none" w:sz="0" w:space="0" w:color="auto"/>
            <w:right w:val="none" w:sz="0" w:space="0" w:color="auto"/>
          </w:divBdr>
        </w:div>
        <w:div w:id="133759360">
          <w:marLeft w:val="1166"/>
          <w:marRight w:val="0"/>
          <w:marTop w:val="0"/>
          <w:marBottom w:val="0"/>
          <w:divBdr>
            <w:top w:val="none" w:sz="0" w:space="0" w:color="auto"/>
            <w:left w:val="none" w:sz="0" w:space="0" w:color="auto"/>
            <w:bottom w:val="none" w:sz="0" w:space="0" w:color="auto"/>
            <w:right w:val="none" w:sz="0" w:space="0" w:color="auto"/>
          </w:divBdr>
        </w:div>
      </w:divsChild>
    </w:div>
    <w:div w:id="506483742">
      <w:bodyDiv w:val="1"/>
      <w:marLeft w:val="0"/>
      <w:marRight w:val="0"/>
      <w:marTop w:val="0"/>
      <w:marBottom w:val="0"/>
      <w:divBdr>
        <w:top w:val="none" w:sz="0" w:space="0" w:color="auto"/>
        <w:left w:val="none" w:sz="0" w:space="0" w:color="auto"/>
        <w:bottom w:val="none" w:sz="0" w:space="0" w:color="auto"/>
        <w:right w:val="none" w:sz="0" w:space="0" w:color="auto"/>
      </w:divBdr>
      <w:divsChild>
        <w:div w:id="1059549820">
          <w:marLeft w:val="547"/>
          <w:marRight w:val="0"/>
          <w:marTop w:val="0"/>
          <w:marBottom w:val="0"/>
          <w:divBdr>
            <w:top w:val="none" w:sz="0" w:space="0" w:color="auto"/>
            <w:left w:val="none" w:sz="0" w:space="0" w:color="auto"/>
            <w:bottom w:val="none" w:sz="0" w:space="0" w:color="auto"/>
            <w:right w:val="none" w:sz="0" w:space="0" w:color="auto"/>
          </w:divBdr>
        </w:div>
      </w:divsChild>
    </w:div>
    <w:div w:id="512646101">
      <w:bodyDiv w:val="1"/>
      <w:marLeft w:val="0"/>
      <w:marRight w:val="0"/>
      <w:marTop w:val="0"/>
      <w:marBottom w:val="0"/>
      <w:divBdr>
        <w:top w:val="none" w:sz="0" w:space="0" w:color="auto"/>
        <w:left w:val="none" w:sz="0" w:space="0" w:color="auto"/>
        <w:bottom w:val="none" w:sz="0" w:space="0" w:color="auto"/>
        <w:right w:val="none" w:sz="0" w:space="0" w:color="auto"/>
      </w:divBdr>
      <w:divsChild>
        <w:div w:id="273171625">
          <w:marLeft w:val="0"/>
          <w:marRight w:val="0"/>
          <w:marTop w:val="0"/>
          <w:marBottom w:val="0"/>
          <w:divBdr>
            <w:top w:val="none" w:sz="0" w:space="0" w:color="auto"/>
            <w:left w:val="none" w:sz="0" w:space="0" w:color="auto"/>
            <w:bottom w:val="none" w:sz="0" w:space="0" w:color="auto"/>
            <w:right w:val="none" w:sz="0" w:space="0" w:color="auto"/>
          </w:divBdr>
          <w:divsChild>
            <w:div w:id="815803712">
              <w:marLeft w:val="0"/>
              <w:marRight w:val="0"/>
              <w:marTop w:val="0"/>
              <w:marBottom w:val="0"/>
              <w:divBdr>
                <w:top w:val="none" w:sz="0" w:space="0" w:color="auto"/>
                <w:left w:val="none" w:sz="0" w:space="0" w:color="auto"/>
                <w:bottom w:val="none" w:sz="0" w:space="0" w:color="auto"/>
                <w:right w:val="none" w:sz="0" w:space="0" w:color="auto"/>
              </w:divBdr>
              <w:divsChild>
                <w:div w:id="168559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149">
      <w:bodyDiv w:val="1"/>
      <w:marLeft w:val="0"/>
      <w:marRight w:val="0"/>
      <w:marTop w:val="0"/>
      <w:marBottom w:val="0"/>
      <w:divBdr>
        <w:top w:val="none" w:sz="0" w:space="0" w:color="auto"/>
        <w:left w:val="none" w:sz="0" w:space="0" w:color="auto"/>
        <w:bottom w:val="none" w:sz="0" w:space="0" w:color="auto"/>
        <w:right w:val="none" w:sz="0" w:space="0" w:color="auto"/>
      </w:divBdr>
      <w:divsChild>
        <w:div w:id="1142382943">
          <w:marLeft w:val="0"/>
          <w:marRight w:val="0"/>
          <w:marTop w:val="0"/>
          <w:marBottom w:val="0"/>
          <w:divBdr>
            <w:top w:val="none" w:sz="0" w:space="0" w:color="auto"/>
            <w:left w:val="none" w:sz="0" w:space="0" w:color="auto"/>
            <w:bottom w:val="none" w:sz="0" w:space="0" w:color="auto"/>
            <w:right w:val="none" w:sz="0" w:space="0" w:color="auto"/>
          </w:divBdr>
          <w:divsChild>
            <w:div w:id="864441408">
              <w:marLeft w:val="0"/>
              <w:marRight w:val="0"/>
              <w:marTop w:val="0"/>
              <w:marBottom w:val="0"/>
              <w:divBdr>
                <w:top w:val="none" w:sz="0" w:space="0" w:color="auto"/>
                <w:left w:val="none" w:sz="0" w:space="0" w:color="auto"/>
                <w:bottom w:val="none" w:sz="0" w:space="0" w:color="auto"/>
                <w:right w:val="none" w:sz="0" w:space="0" w:color="auto"/>
              </w:divBdr>
              <w:divsChild>
                <w:div w:id="4044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514793">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238616">
      <w:bodyDiv w:val="1"/>
      <w:marLeft w:val="0"/>
      <w:marRight w:val="0"/>
      <w:marTop w:val="0"/>
      <w:marBottom w:val="0"/>
      <w:divBdr>
        <w:top w:val="none" w:sz="0" w:space="0" w:color="auto"/>
        <w:left w:val="none" w:sz="0" w:space="0" w:color="auto"/>
        <w:bottom w:val="none" w:sz="0" w:space="0" w:color="auto"/>
        <w:right w:val="none" w:sz="0" w:space="0" w:color="auto"/>
      </w:divBdr>
      <w:divsChild>
        <w:div w:id="293413666">
          <w:marLeft w:val="547"/>
          <w:marRight w:val="0"/>
          <w:marTop w:val="100"/>
          <w:marBottom w:val="120"/>
          <w:divBdr>
            <w:top w:val="none" w:sz="0" w:space="0" w:color="auto"/>
            <w:left w:val="none" w:sz="0" w:space="0" w:color="auto"/>
            <w:bottom w:val="none" w:sz="0" w:space="0" w:color="auto"/>
            <w:right w:val="none" w:sz="0" w:space="0" w:color="auto"/>
          </w:divBdr>
        </w:div>
        <w:div w:id="828982951">
          <w:marLeft w:val="547"/>
          <w:marRight w:val="0"/>
          <w:marTop w:val="100"/>
          <w:marBottom w:val="120"/>
          <w:divBdr>
            <w:top w:val="none" w:sz="0" w:space="0" w:color="auto"/>
            <w:left w:val="none" w:sz="0" w:space="0" w:color="auto"/>
            <w:bottom w:val="none" w:sz="0" w:space="0" w:color="auto"/>
            <w:right w:val="none" w:sz="0" w:space="0" w:color="auto"/>
          </w:divBdr>
        </w:div>
        <w:div w:id="461772803">
          <w:marLeft w:val="1253"/>
          <w:marRight w:val="0"/>
          <w:marTop w:val="100"/>
          <w:marBottom w:val="120"/>
          <w:divBdr>
            <w:top w:val="none" w:sz="0" w:space="0" w:color="auto"/>
            <w:left w:val="none" w:sz="0" w:space="0" w:color="auto"/>
            <w:bottom w:val="none" w:sz="0" w:space="0" w:color="auto"/>
            <w:right w:val="none" w:sz="0" w:space="0" w:color="auto"/>
          </w:divBdr>
        </w:div>
        <w:div w:id="1288118600">
          <w:marLeft w:val="1253"/>
          <w:marRight w:val="0"/>
          <w:marTop w:val="100"/>
          <w:marBottom w:val="120"/>
          <w:divBdr>
            <w:top w:val="none" w:sz="0" w:space="0" w:color="auto"/>
            <w:left w:val="none" w:sz="0" w:space="0" w:color="auto"/>
            <w:bottom w:val="none" w:sz="0" w:space="0" w:color="auto"/>
            <w:right w:val="none" w:sz="0" w:space="0" w:color="auto"/>
          </w:divBdr>
        </w:div>
        <w:div w:id="926887504">
          <w:marLeft w:val="1253"/>
          <w:marRight w:val="0"/>
          <w:marTop w:val="100"/>
          <w:marBottom w:val="120"/>
          <w:divBdr>
            <w:top w:val="none" w:sz="0" w:space="0" w:color="auto"/>
            <w:left w:val="none" w:sz="0" w:space="0" w:color="auto"/>
            <w:bottom w:val="none" w:sz="0" w:space="0" w:color="auto"/>
            <w:right w:val="none" w:sz="0" w:space="0" w:color="auto"/>
          </w:divBdr>
        </w:div>
        <w:div w:id="1723944794">
          <w:marLeft w:val="1253"/>
          <w:marRight w:val="0"/>
          <w:marTop w:val="100"/>
          <w:marBottom w:val="120"/>
          <w:divBdr>
            <w:top w:val="none" w:sz="0" w:space="0" w:color="auto"/>
            <w:left w:val="none" w:sz="0" w:space="0" w:color="auto"/>
            <w:bottom w:val="none" w:sz="0" w:space="0" w:color="auto"/>
            <w:right w:val="none" w:sz="0" w:space="0" w:color="auto"/>
          </w:divBdr>
        </w:div>
      </w:divsChild>
    </w:div>
    <w:div w:id="1618216746">
      <w:bodyDiv w:val="1"/>
      <w:marLeft w:val="0"/>
      <w:marRight w:val="0"/>
      <w:marTop w:val="0"/>
      <w:marBottom w:val="0"/>
      <w:divBdr>
        <w:top w:val="none" w:sz="0" w:space="0" w:color="auto"/>
        <w:left w:val="none" w:sz="0" w:space="0" w:color="auto"/>
        <w:bottom w:val="none" w:sz="0" w:space="0" w:color="auto"/>
        <w:right w:val="none" w:sz="0" w:space="0" w:color="auto"/>
      </w:divBdr>
      <w:divsChild>
        <w:div w:id="1886140330">
          <w:marLeft w:val="1166"/>
          <w:marRight w:val="0"/>
          <w:marTop w:val="0"/>
          <w:marBottom w:val="0"/>
          <w:divBdr>
            <w:top w:val="none" w:sz="0" w:space="0" w:color="auto"/>
            <w:left w:val="none" w:sz="0" w:space="0" w:color="auto"/>
            <w:bottom w:val="none" w:sz="0" w:space="0" w:color="auto"/>
            <w:right w:val="none" w:sz="0" w:space="0" w:color="auto"/>
          </w:divBdr>
        </w:div>
        <w:div w:id="1191139989">
          <w:marLeft w:val="1166"/>
          <w:marRight w:val="0"/>
          <w:marTop w:val="0"/>
          <w:marBottom w:val="0"/>
          <w:divBdr>
            <w:top w:val="none" w:sz="0" w:space="0" w:color="auto"/>
            <w:left w:val="none" w:sz="0" w:space="0" w:color="auto"/>
            <w:bottom w:val="none" w:sz="0" w:space="0" w:color="auto"/>
            <w:right w:val="none" w:sz="0" w:space="0" w:color="auto"/>
          </w:divBdr>
        </w:div>
        <w:div w:id="1982080662">
          <w:marLeft w:val="1166"/>
          <w:marRight w:val="0"/>
          <w:marTop w:val="0"/>
          <w:marBottom w:val="0"/>
          <w:divBdr>
            <w:top w:val="none" w:sz="0" w:space="0" w:color="auto"/>
            <w:left w:val="none" w:sz="0" w:space="0" w:color="auto"/>
            <w:bottom w:val="none" w:sz="0" w:space="0" w:color="auto"/>
            <w:right w:val="none" w:sz="0" w:space="0" w:color="auto"/>
          </w:divBdr>
        </w:div>
        <w:div w:id="530843761">
          <w:marLeft w:val="1166"/>
          <w:marRight w:val="0"/>
          <w:marTop w:val="0"/>
          <w:marBottom w:val="0"/>
          <w:divBdr>
            <w:top w:val="none" w:sz="0" w:space="0" w:color="auto"/>
            <w:left w:val="none" w:sz="0" w:space="0" w:color="auto"/>
            <w:bottom w:val="none" w:sz="0" w:space="0" w:color="auto"/>
            <w:right w:val="none" w:sz="0" w:space="0" w:color="auto"/>
          </w:divBdr>
        </w:div>
      </w:divsChild>
    </w:div>
    <w:div w:id="1669480991">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388658">
      <w:bodyDiv w:val="1"/>
      <w:marLeft w:val="0"/>
      <w:marRight w:val="0"/>
      <w:marTop w:val="0"/>
      <w:marBottom w:val="0"/>
      <w:divBdr>
        <w:top w:val="none" w:sz="0" w:space="0" w:color="auto"/>
        <w:left w:val="none" w:sz="0" w:space="0" w:color="auto"/>
        <w:bottom w:val="none" w:sz="0" w:space="0" w:color="auto"/>
        <w:right w:val="none" w:sz="0" w:space="0" w:color="auto"/>
      </w:divBdr>
      <w:divsChild>
        <w:div w:id="1272206198">
          <w:marLeft w:val="0"/>
          <w:marRight w:val="0"/>
          <w:marTop w:val="0"/>
          <w:marBottom w:val="0"/>
          <w:divBdr>
            <w:top w:val="none" w:sz="0" w:space="0" w:color="auto"/>
            <w:left w:val="none" w:sz="0" w:space="0" w:color="auto"/>
            <w:bottom w:val="none" w:sz="0" w:space="0" w:color="auto"/>
            <w:right w:val="none" w:sz="0" w:space="0" w:color="auto"/>
          </w:divBdr>
          <w:divsChild>
            <w:div w:id="1114446161">
              <w:marLeft w:val="0"/>
              <w:marRight w:val="0"/>
              <w:marTop w:val="0"/>
              <w:marBottom w:val="0"/>
              <w:divBdr>
                <w:top w:val="none" w:sz="0" w:space="0" w:color="auto"/>
                <w:left w:val="none" w:sz="0" w:space="0" w:color="auto"/>
                <w:bottom w:val="none" w:sz="0" w:space="0" w:color="auto"/>
                <w:right w:val="none" w:sz="0" w:space="0" w:color="auto"/>
              </w:divBdr>
              <w:divsChild>
                <w:div w:id="165290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276074">
      <w:bodyDiv w:val="1"/>
      <w:marLeft w:val="0"/>
      <w:marRight w:val="0"/>
      <w:marTop w:val="0"/>
      <w:marBottom w:val="0"/>
      <w:divBdr>
        <w:top w:val="none" w:sz="0" w:space="0" w:color="auto"/>
        <w:left w:val="none" w:sz="0" w:space="0" w:color="auto"/>
        <w:bottom w:val="none" w:sz="0" w:space="0" w:color="auto"/>
        <w:right w:val="none" w:sz="0" w:space="0" w:color="auto"/>
      </w:divBdr>
      <w:divsChild>
        <w:div w:id="720060103">
          <w:marLeft w:val="547"/>
          <w:marRight w:val="0"/>
          <w:marTop w:val="0"/>
          <w:marBottom w:val="0"/>
          <w:divBdr>
            <w:top w:val="none" w:sz="0" w:space="0" w:color="auto"/>
            <w:left w:val="none" w:sz="0" w:space="0" w:color="auto"/>
            <w:bottom w:val="none" w:sz="0" w:space="0" w:color="auto"/>
            <w:right w:val="none" w:sz="0" w:space="0" w:color="auto"/>
          </w:divBdr>
        </w:div>
      </w:divsChild>
    </w:div>
    <w:div w:id="1906334633">
      <w:bodyDiv w:val="1"/>
      <w:marLeft w:val="0"/>
      <w:marRight w:val="0"/>
      <w:marTop w:val="0"/>
      <w:marBottom w:val="0"/>
      <w:divBdr>
        <w:top w:val="none" w:sz="0" w:space="0" w:color="auto"/>
        <w:left w:val="none" w:sz="0" w:space="0" w:color="auto"/>
        <w:bottom w:val="none" w:sz="0" w:space="0" w:color="auto"/>
        <w:right w:val="none" w:sz="0" w:space="0" w:color="auto"/>
      </w:divBdr>
      <w:divsChild>
        <w:div w:id="1128166851">
          <w:marLeft w:val="547"/>
          <w:marRight w:val="0"/>
          <w:marTop w:val="0"/>
          <w:marBottom w:val="0"/>
          <w:divBdr>
            <w:top w:val="none" w:sz="0" w:space="0" w:color="auto"/>
            <w:left w:val="none" w:sz="0" w:space="0" w:color="auto"/>
            <w:bottom w:val="none" w:sz="0" w:space="0" w:color="auto"/>
            <w:right w:val="none" w:sz="0" w:space="0" w:color="auto"/>
          </w:divBdr>
        </w:div>
      </w:divsChild>
    </w:div>
    <w:div w:id="2037846065">
      <w:bodyDiv w:val="1"/>
      <w:marLeft w:val="0"/>
      <w:marRight w:val="0"/>
      <w:marTop w:val="0"/>
      <w:marBottom w:val="0"/>
      <w:divBdr>
        <w:top w:val="none" w:sz="0" w:space="0" w:color="auto"/>
        <w:left w:val="none" w:sz="0" w:space="0" w:color="auto"/>
        <w:bottom w:val="none" w:sz="0" w:space="0" w:color="auto"/>
        <w:right w:val="none" w:sz="0" w:space="0" w:color="auto"/>
      </w:divBdr>
    </w:div>
    <w:div w:id="2096171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ogle.com/search?sa=X&amp;bih=616&amp;biw=1280&amp;hl=en&amp;sxsrf=APq-WBv0EEWxOXhtbJ6HslyADOzkrNsOQA:1643898026936&amp;q=Cucurbitaceae&amp;stick=H4sIAAAAAAAAAONgVuLQz9U3MCxPKVjEyutcmlxalJRZkpicmpgKAJa29MkcAAAA&amp;ved=2ahUKEwi2xcSv3eP1AhWCHewKHcTmAhEQmxMoAXoECCUQAw"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talansari@hbku.edu.q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file:////Users\ikhlas\Desktop\PhD%20\biochar%20project\Lab%20results%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ikhlas\Downloads\results%20(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Sheet1!$C$91</c:f>
              <c:strCache>
                <c:ptCount val="1"/>
                <c:pt idx="0">
                  <c:v>Leaf area (cm2)</c:v>
                </c:pt>
              </c:strCache>
            </c:strRef>
          </c:tx>
          <c:spPr>
            <a:pattFill prst="wdDnDiag">
              <a:fgClr>
                <a:srgbClr val="FF0000"/>
              </a:fgClr>
              <a:bgClr>
                <a:schemeClr val="bg1"/>
              </a:bgClr>
            </a:pattFill>
            <a:ln>
              <a:solidFill>
                <a:srgbClr val="FF0000"/>
              </a:solidFill>
            </a:ln>
            <a:effectLst/>
          </c:spPr>
          <c:invertIfNegative val="0"/>
          <c:dLbls>
            <c:dLbl>
              <c:idx val="0"/>
              <c:layout>
                <c:manualLayout>
                  <c:x val="-7.6797593614061618E-18"/>
                  <c:y val="-2.01409869083585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96-4A4D-8654-F899C2427DB3}"/>
                </c:ext>
              </c:extLst>
            </c:dLbl>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Sheet1!$D$92:$D$95</c:f>
                <c:numCache>
                  <c:formatCode>General</c:formatCode>
                  <c:ptCount val="4"/>
                  <c:pt idx="0">
                    <c:v>13.87072152460725</c:v>
                  </c:pt>
                  <c:pt idx="1">
                    <c:v>1.3205926245440034</c:v>
                  </c:pt>
                  <c:pt idx="2">
                    <c:v>1.7488275397740416</c:v>
                  </c:pt>
                  <c:pt idx="3">
                    <c:v>8.4163252048207298</c:v>
                  </c:pt>
                </c:numCache>
              </c:numRef>
            </c:plus>
            <c:minus>
              <c:numLit>
                <c:formatCode>General</c:formatCode>
                <c:ptCount val="1"/>
                <c:pt idx="0">
                  <c:v>1</c:v>
                </c:pt>
              </c:numLit>
            </c:minus>
            <c:spPr>
              <a:noFill/>
              <a:ln w="9525" cap="flat" cmpd="sng" algn="ctr">
                <a:solidFill>
                  <a:schemeClr val="tx1"/>
                </a:solidFill>
                <a:round/>
              </a:ln>
              <a:effectLst/>
            </c:spPr>
          </c:errBars>
          <c:cat>
            <c:strRef>
              <c:f>Sheet1!$B$92:$B$95</c:f>
              <c:strCache>
                <c:ptCount val="4"/>
                <c:pt idx="0">
                  <c:v>Control</c:v>
                </c:pt>
                <c:pt idx="1">
                  <c:v> BC 300° C</c:v>
                </c:pt>
                <c:pt idx="2">
                  <c:v>BC 350° C</c:v>
                </c:pt>
                <c:pt idx="3">
                  <c:v>BC 550° C</c:v>
                </c:pt>
              </c:strCache>
            </c:strRef>
          </c:cat>
          <c:val>
            <c:numRef>
              <c:f>Sheet1!$C$92:$C$95</c:f>
              <c:numCache>
                <c:formatCode>0.0</c:formatCode>
                <c:ptCount val="4"/>
                <c:pt idx="0">
                  <c:v>130.19191875000001</c:v>
                </c:pt>
                <c:pt idx="1">
                  <c:v>171.86760000000001</c:v>
                </c:pt>
                <c:pt idx="2">
                  <c:v>167.41412968749998</c:v>
                </c:pt>
                <c:pt idx="3">
                  <c:v>172.426584375</c:v>
                </c:pt>
              </c:numCache>
            </c:numRef>
          </c:val>
          <c:extLst>
            <c:ext xmlns:c16="http://schemas.microsoft.com/office/drawing/2014/chart" uri="{C3380CC4-5D6E-409C-BE32-E72D297353CC}">
              <c16:uniqueId val="{00000000-C796-4A4D-8654-F899C2427DB3}"/>
            </c:ext>
          </c:extLst>
        </c:ser>
        <c:ser>
          <c:idx val="1"/>
          <c:order val="1"/>
          <c:tx>
            <c:strRef>
              <c:f>Sheet1!$E$91</c:f>
              <c:strCache>
                <c:ptCount val="1"/>
                <c:pt idx="0">
                  <c:v>chloropyll content (mmol.cm-2)</c:v>
                </c:pt>
              </c:strCache>
            </c:strRef>
          </c:tx>
          <c:spPr>
            <a:pattFill prst="weave">
              <a:fgClr>
                <a:srgbClr val="00B050"/>
              </a:fgClr>
              <a:bgClr>
                <a:schemeClr val="bg1"/>
              </a:bgClr>
            </a:pattFill>
            <a:ln>
              <a:solidFill>
                <a:srgbClr val="00B050"/>
              </a:solid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Sheet1!$F$92:$F$95</c:f>
                <c:numCache>
                  <c:formatCode>General</c:formatCode>
                  <c:ptCount val="4"/>
                  <c:pt idx="0">
                    <c:v>0.49497474683058529</c:v>
                  </c:pt>
                  <c:pt idx="1">
                    <c:v>0.84852813742385402</c:v>
                  </c:pt>
                  <c:pt idx="2">
                    <c:v>1.4495689014324205</c:v>
                  </c:pt>
                  <c:pt idx="3">
                    <c:v>3.5355339059325371E-2</c:v>
                  </c:pt>
                </c:numCache>
              </c:numRef>
            </c:plus>
            <c:minus>
              <c:numLit>
                <c:formatCode>General</c:formatCode>
                <c:ptCount val="1"/>
                <c:pt idx="0">
                  <c:v>1</c:v>
                </c:pt>
              </c:numLit>
            </c:minus>
            <c:spPr>
              <a:noFill/>
              <a:ln w="9525" cap="flat" cmpd="sng" algn="ctr">
                <a:solidFill>
                  <a:schemeClr val="tx1"/>
                </a:solidFill>
                <a:round/>
              </a:ln>
              <a:effectLst/>
            </c:spPr>
          </c:errBars>
          <c:cat>
            <c:strRef>
              <c:f>Sheet1!$B$92:$B$95</c:f>
              <c:strCache>
                <c:ptCount val="4"/>
                <c:pt idx="0">
                  <c:v>Control</c:v>
                </c:pt>
                <c:pt idx="1">
                  <c:v> BC 300° C</c:v>
                </c:pt>
                <c:pt idx="2">
                  <c:v>BC 350° C</c:v>
                </c:pt>
                <c:pt idx="3">
                  <c:v>BC 550° C</c:v>
                </c:pt>
              </c:strCache>
            </c:strRef>
          </c:cat>
          <c:val>
            <c:numRef>
              <c:f>Sheet1!$E$92:$E$95</c:f>
              <c:numCache>
                <c:formatCode>0.0</c:formatCode>
                <c:ptCount val="4"/>
                <c:pt idx="0">
                  <c:v>34.35</c:v>
                </c:pt>
                <c:pt idx="1">
                  <c:v>35.200000000000003</c:v>
                </c:pt>
                <c:pt idx="2">
                  <c:v>35.024999999999999</c:v>
                </c:pt>
                <c:pt idx="3">
                  <c:v>35.524999999999999</c:v>
                </c:pt>
              </c:numCache>
            </c:numRef>
          </c:val>
          <c:extLst>
            <c:ext xmlns:c16="http://schemas.microsoft.com/office/drawing/2014/chart" uri="{C3380CC4-5D6E-409C-BE32-E72D297353CC}">
              <c16:uniqueId val="{00000001-C796-4A4D-8654-F899C2427DB3}"/>
            </c:ext>
          </c:extLst>
        </c:ser>
        <c:ser>
          <c:idx val="2"/>
          <c:order val="2"/>
          <c:tx>
            <c:strRef>
              <c:f>Sheet1!$G$91</c:f>
              <c:strCache>
                <c:ptCount val="1"/>
                <c:pt idx="0">
                  <c:v>Plant height (cm)</c:v>
                </c:pt>
              </c:strCache>
            </c:strRef>
          </c:tx>
          <c:spPr>
            <a:pattFill prst="lgCheck">
              <a:fgClr>
                <a:schemeClr val="accent1"/>
              </a:fgClr>
              <a:bgClr>
                <a:schemeClr val="bg1"/>
              </a:bgClr>
            </a:pattFill>
            <a:ln>
              <a:solidFill>
                <a:srgbClr val="0070C0"/>
              </a:solid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Sheet1!$H$92:$H$95</c:f>
                <c:numCache>
                  <c:formatCode>General</c:formatCode>
                  <c:ptCount val="4"/>
                  <c:pt idx="0">
                    <c:v>5.3033008588991066</c:v>
                  </c:pt>
                  <c:pt idx="1">
                    <c:v>0.70710678118654757</c:v>
                  </c:pt>
                  <c:pt idx="2">
                    <c:v>0.35355339059327379</c:v>
                  </c:pt>
                  <c:pt idx="3">
                    <c:v>1.4142135623730951</c:v>
                  </c:pt>
                </c:numCache>
              </c:numRef>
            </c:plus>
            <c:minus>
              <c:numLit>
                <c:formatCode>General</c:formatCode>
                <c:ptCount val="1"/>
                <c:pt idx="0">
                  <c:v>1</c:v>
                </c:pt>
              </c:numLit>
            </c:minus>
            <c:spPr>
              <a:noFill/>
              <a:ln w="9525" cap="flat" cmpd="sng" algn="ctr">
                <a:solidFill>
                  <a:schemeClr val="tx1"/>
                </a:solidFill>
                <a:round/>
              </a:ln>
              <a:effectLst/>
            </c:spPr>
          </c:errBars>
          <c:cat>
            <c:strRef>
              <c:f>Sheet1!$B$92:$B$95</c:f>
              <c:strCache>
                <c:ptCount val="4"/>
                <c:pt idx="0">
                  <c:v>Control</c:v>
                </c:pt>
                <c:pt idx="1">
                  <c:v> BC 300° C</c:v>
                </c:pt>
                <c:pt idx="2">
                  <c:v>BC 350° C</c:v>
                </c:pt>
                <c:pt idx="3">
                  <c:v>BC 550° C</c:v>
                </c:pt>
              </c:strCache>
            </c:strRef>
          </c:cat>
          <c:val>
            <c:numRef>
              <c:f>Sheet1!$G$92:$G$95</c:f>
              <c:numCache>
                <c:formatCode>0.0</c:formatCode>
                <c:ptCount val="4"/>
                <c:pt idx="0">
                  <c:v>20.75</c:v>
                </c:pt>
                <c:pt idx="1">
                  <c:v>28.5</c:v>
                </c:pt>
                <c:pt idx="2">
                  <c:v>27.75</c:v>
                </c:pt>
                <c:pt idx="3">
                  <c:v>29</c:v>
                </c:pt>
              </c:numCache>
            </c:numRef>
          </c:val>
          <c:extLst>
            <c:ext xmlns:c16="http://schemas.microsoft.com/office/drawing/2014/chart" uri="{C3380CC4-5D6E-409C-BE32-E72D297353CC}">
              <c16:uniqueId val="{00000002-C796-4A4D-8654-F899C2427DB3}"/>
            </c:ext>
          </c:extLst>
        </c:ser>
        <c:dLbls>
          <c:dLblPos val="outEnd"/>
          <c:showLegendKey val="0"/>
          <c:showVal val="1"/>
          <c:showCatName val="0"/>
          <c:showSerName val="0"/>
          <c:showPercent val="0"/>
          <c:showBubbleSize val="0"/>
        </c:dLbls>
        <c:gapWidth val="219"/>
        <c:overlap val="-27"/>
        <c:axId val="569541311"/>
        <c:axId val="569682527"/>
      </c:barChart>
      <c:catAx>
        <c:axId val="569541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69682527"/>
        <c:crosses val="autoZero"/>
        <c:auto val="1"/>
        <c:lblAlgn val="ctr"/>
        <c:lblOffset val="100"/>
        <c:noMultiLvlLbl val="0"/>
      </c:catAx>
      <c:valAx>
        <c:axId val="569682527"/>
        <c:scaling>
          <c:orientation val="minMax"/>
        </c:scaling>
        <c:delete val="1"/>
        <c:axPos val="l"/>
        <c:numFmt formatCode="0.0" sourceLinked="1"/>
        <c:majorTickMark val="none"/>
        <c:minorTickMark val="none"/>
        <c:tickLblPos val="nextTo"/>
        <c:crossAx val="5695413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b="1">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800" b="1"/>
              <a:t>Water drained (mL)</a:t>
            </a:r>
          </a:p>
        </c:rich>
      </c:tx>
      <c:layout>
        <c:manualLayout>
          <c:xMode val="edge"/>
          <c:yMode val="edge"/>
          <c:x val="0.28151859690008824"/>
          <c:y val="9.4004208525658425E-2"/>
        </c:manualLayout>
      </c:layout>
      <c:overlay val="0"/>
      <c:spPr>
        <a:noFill/>
        <a:ln>
          <a:noFill/>
        </a:ln>
        <a:effectLst/>
      </c:spPr>
      <c:txPr>
        <a:bodyPr rot="0" spcFirstLastPara="1" vertOverflow="ellipsis" vert="horz" wrap="square" anchor="ctr" anchorCtr="1"/>
        <a:lstStyle/>
        <a:p>
          <a:pPr>
            <a:defRPr sz="8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1.4116679375904997E-3"/>
          <c:y val="5.7131414607656798E-2"/>
          <c:w val="0.97034777616889289"/>
          <c:h val="0.76606481481481481"/>
        </c:manualLayout>
      </c:layout>
      <c:barChart>
        <c:barDir val="col"/>
        <c:grouping val="clustered"/>
        <c:varyColors val="0"/>
        <c:ser>
          <c:idx val="0"/>
          <c:order val="0"/>
          <c:tx>
            <c:strRef>
              <c:f>Sheet1!$N$23</c:f>
              <c:strCache>
                <c:ptCount val="1"/>
                <c:pt idx="0">
                  <c:v>Drained water (mL)</c:v>
                </c:pt>
              </c:strCache>
            </c:strRef>
          </c:tx>
          <c:spPr>
            <a:solidFill>
              <a:schemeClr val="accent1"/>
            </a:solidFill>
            <a:ln>
              <a:noFill/>
            </a:ln>
            <a:effectLst/>
          </c:spPr>
          <c:invertIfNegative val="0"/>
          <c:dPt>
            <c:idx val="0"/>
            <c:invertIfNegative val="0"/>
            <c:bubble3D val="0"/>
            <c:spPr>
              <a:pattFill prst="dkUpDiag">
                <a:fgClr>
                  <a:srgbClr val="00B050"/>
                </a:fgClr>
                <a:bgClr>
                  <a:schemeClr val="bg1"/>
                </a:bgClr>
              </a:pattFill>
              <a:ln>
                <a:solidFill>
                  <a:srgbClr val="00B050"/>
                </a:solidFill>
              </a:ln>
              <a:effectLst/>
            </c:spPr>
            <c:extLst>
              <c:ext xmlns:c16="http://schemas.microsoft.com/office/drawing/2014/chart" uri="{C3380CC4-5D6E-409C-BE32-E72D297353CC}">
                <c16:uniqueId val="{00000001-8860-F644-BDFE-D5A81610A894}"/>
              </c:ext>
            </c:extLst>
          </c:dPt>
          <c:dPt>
            <c:idx val="1"/>
            <c:invertIfNegative val="0"/>
            <c:bubble3D val="0"/>
            <c:spPr>
              <a:pattFill prst="horzBrick">
                <a:fgClr>
                  <a:srgbClr val="FF0000"/>
                </a:fgClr>
                <a:bgClr>
                  <a:schemeClr val="bg1"/>
                </a:bgClr>
              </a:pattFill>
              <a:ln>
                <a:solidFill>
                  <a:srgbClr val="FF0000"/>
                </a:solidFill>
              </a:ln>
              <a:effectLst/>
            </c:spPr>
            <c:extLst>
              <c:ext xmlns:c16="http://schemas.microsoft.com/office/drawing/2014/chart" uri="{C3380CC4-5D6E-409C-BE32-E72D297353CC}">
                <c16:uniqueId val="{00000003-8860-F644-BDFE-D5A81610A894}"/>
              </c:ext>
            </c:extLst>
          </c:dPt>
          <c:dPt>
            <c:idx val="2"/>
            <c:invertIfNegative val="0"/>
            <c:bubble3D val="0"/>
            <c:spPr>
              <a:pattFill prst="lgConfetti">
                <a:fgClr>
                  <a:srgbClr val="002060"/>
                </a:fgClr>
                <a:bgClr>
                  <a:schemeClr val="bg1"/>
                </a:bgClr>
              </a:pattFill>
              <a:ln>
                <a:solidFill>
                  <a:srgbClr val="002060">
                    <a:alpha val="95000"/>
                  </a:srgbClr>
                </a:solidFill>
              </a:ln>
              <a:effectLst/>
            </c:spPr>
            <c:extLst>
              <c:ext xmlns:c16="http://schemas.microsoft.com/office/drawing/2014/chart" uri="{C3380CC4-5D6E-409C-BE32-E72D297353CC}">
                <c16:uniqueId val="{00000005-8860-F644-BDFE-D5A81610A894}"/>
              </c:ext>
            </c:extLst>
          </c:dPt>
          <c:dPt>
            <c:idx val="3"/>
            <c:invertIfNegative val="0"/>
            <c:bubble3D val="0"/>
            <c:spPr>
              <a:pattFill prst="solidDmnd">
                <a:fgClr>
                  <a:srgbClr val="C53FE9"/>
                </a:fgClr>
                <a:bgClr>
                  <a:schemeClr val="bg1"/>
                </a:bgClr>
              </a:pattFill>
              <a:ln>
                <a:solidFill>
                  <a:srgbClr val="C53FE9"/>
                </a:solidFill>
              </a:ln>
              <a:effectLst/>
            </c:spPr>
            <c:extLst>
              <c:ext xmlns:c16="http://schemas.microsoft.com/office/drawing/2014/chart" uri="{C3380CC4-5D6E-409C-BE32-E72D297353CC}">
                <c16:uniqueId val="{00000007-8860-F644-BDFE-D5A81610A894}"/>
              </c:ext>
            </c:extLst>
          </c:dPt>
          <c:dLbls>
            <c:dLbl>
              <c:idx val="0"/>
              <c:layout>
                <c:manualLayout>
                  <c:x val="-2.1114859663054605E-17"/>
                  <c:y val="-1.63499875765842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60-F644-BDFE-D5A81610A894}"/>
                </c:ext>
              </c:extLst>
            </c:dLbl>
            <c:dLbl>
              <c:idx val="2"/>
              <c:layout>
                <c:manualLayout>
                  <c:x val="-8.4459438652218421E-17"/>
                  <c:y val="-4.496246583560674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860-F644-BDFE-D5A81610A894}"/>
                </c:ext>
              </c:extLst>
            </c:dLbl>
            <c:dLbl>
              <c:idx val="3"/>
              <c:layout>
                <c:manualLayout>
                  <c:x val="0"/>
                  <c:y val="-3.67874720473145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860-F644-BDFE-D5A81610A894}"/>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Sheet1!$T$24:$T$27</c:f>
                <c:numCache>
                  <c:formatCode>General</c:formatCode>
                  <c:ptCount val="4"/>
                  <c:pt idx="0">
                    <c:v>7.0710678118654755</c:v>
                  </c:pt>
                  <c:pt idx="1">
                    <c:v>3.5355339059327378</c:v>
                  </c:pt>
                  <c:pt idx="2">
                    <c:v>17.677669529663689</c:v>
                  </c:pt>
                  <c:pt idx="3">
                    <c:v>10.606601717798213</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Sheet1!$M$24:$M$27</c:f>
              <c:strCache>
                <c:ptCount val="4"/>
                <c:pt idx="0">
                  <c:v>Control</c:v>
                </c:pt>
                <c:pt idx="1">
                  <c:v>BC 300° C</c:v>
                </c:pt>
                <c:pt idx="2">
                  <c:v>BC 350° C</c:v>
                </c:pt>
                <c:pt idx="3">
                  <c:v>BC 550° C</c:v>
                </c:pt>
              </c:strCache>
            </c:strRef>
          </c:cat>
          <c:val>
            <c:numRef>
              <c:f>Sheet1!$N$24:$N$27</c:f>
              <c:numCache>
                <c:formatCode>General</c:formatCode>
                <c:ptCount val="4"/>
                <c:pt idx="0">
                  <c:v>165</c:v>
                </c:pt>
                <c:pt idx="1">
                  <c:v>65</c:v>
                </c:pt>
                <c:pt idx="2">
                  <c:v>72.5</c:v>
                </c:pt>
                <c:pt idx="3">
                  <c:v>47.5</c:v>
                </c:pt>
              </c:numCache>
            </c:numRef>
          </c:val>
          <c:extLst>
            <c:ext xmlns:c16="http://schemas.microsoft.com/office/drawing/2014/chart" uri="{C3380CC4-5D6E-409C-BE32-E72D297353CC}">
              <c16:uniqueId val="{00000008-8860-F644-BDFE-D5A81610A894}"/>
            </c:ext>
          </c:extLst>
        </c:ser>
        <c:dLbls>
          <c:showLegendKey val="0"/>
          <c:showVal val="0"/>
          <c:showCatName val="0"/>
          <c:showSerName val="0"/>
          <c:showPercent val="0"/>
          <c:showBubbleSize val="0"/>
        </c:dLbls>
        <c:gapWidth val="219"/>
        <c:axId val="1701297599"/>
        <c:axId val="1701299263"/>
      </c:barChart>
      <c:catAx>
        <c:axId val="1701297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01299263"/>
        <c:crosses val="autoZero"/>
        <c:auto val="1"/>
        <c:lblAlgn val="ctr"/>
        <c:lblOffset val="100"/>
        <c:noMultiLvlLbl val="0"/>
      </c:catAx>
      <c:valAx>
        <c:axId val="1701299263"/>
        <c:scaling>
          <c:orientation val="minMax"/>
        </c:scaling>
        <c:delete val="1"/>
        <c:axPos val="l"/>
        <c:numFmt formatCode="General" sourceLinked="1"/>
        <c:majorTickMark val="none"/>
        <c:minorTickMark val="none"/>
        <c:tickLblPos val="nextTo"/>
        <c:crossAx val="17012975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4BF63-3DAA-2D4F-904E-848B54871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6</Pages>
  <Words>2888</Words>
  <Characters>15630</Characters>
  <Application>Microsoft Office Word</Application>
  <DocSecurity>0</DocSecurity>
  <Lines>372</Lines>
  <Paragraphs>246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18272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Ikhlas Ghiat</cp:lastModifiedBy>
  <cp:revision>10</cp:revision>
  <cp:lastPrinted>2015-05-12T18:31:00Z</cp:lastPrinted>
  <dcterms:created xsi:type="dcterms:W3CDTF">2022-03-07T16:54:00Z</dcterms:created>
  <dcterms:modified xsi:type="dcterms:W3CDTF">2022-03-13T08:22:00Z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Document_1">
    <vt:lpwstr>True</vt:lpwstr>
  </property>
  <property fmtid="{D5CDD505-2E9C-101B-9397-08002B2CF9AE}" pid="5" name="Mendeley Recent Style Id 0_1">
    <vt:lpwstr>http://www.zotero.org/styles/agricultural-water-management</vt:lpwstr>
  </property>
  <property fmtid="{D5CDD505-2E9C-101B-9397-08002B2CF9AE}" pid="6" name="Mendeley Recent Style Name 0_1">
    <vt:lpwstr>Agricultural Water Management</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American Political Science Association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6th edition</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vt:lpwstr>
  </property>
  <property fmtid="{D5CDD505-2E9C-101B-9397-08002B2CF9AE}" pid="15" name="Mendeley Recent Style Id 5_1">
    <vt:lpwstr>http://www.zotero.org/styles/chicago-note-bibliography-16th-edition</vt:lpwstr>
  </property>
  <property fmtid="{D5CDD505-2E9C-101B-9397-08002B2CF9AE}" pid="16" name="Mendeley Recent Style Name 5_1">
    <vt:lpwstr>Chicago Manual of Style 16th edition (note)</vt:lpwstr>
  </property>
  <property fmtid="{D5CDD505-2E9C-101B-9397-08002B2CF9AE}" pid="17" name="Mendeley Recent Style Id 6_1">
    <vt:lpwstr>http://www.zotero.org/styles/computers-and-chemical-engineering</vt:lpwstr>
  </property>
  <property fmtid="{D5CDD505-2E9C-101B-9397-08002B2CF9AE}" pid="18" name="Mendeley Recent Style Name 6_1">
    <vt:lpwstr>Computers and Chemical Engineering</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http://www.zotero.org/styles/water</vt:lpwstr>
  </property>
  <property fmtid="{D5CDD505-2E9C-101B-9397-08002B2CF9AE}" pid="24" name="Mendeley Recent Style Name 9_1">
    <vt:lpwstr>Water</vt:lpwstr>
  </property>
  <property fmtid="{D5CDD505-2E9C-101B-9397-08002B2CF9AE}" pid="25" name="Mendeley Unique User Id_1">
    <vt:lpwstr>5f3e41ad-1078-3a05-89d8-c36d11852b93</vt:lpwstr>
  </property>
  <property fmtid="{D5CDD505-2E9C-101B-9397-08002B2CF9AE}" pid="26" name="Mendeley Citation Style_1">
    <vt:lpwstr>http://www.zotero.org/styles/water</vt:lpwstr>
  </property>
</Properties>
</file>