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C435E7"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C435E7" w:rsidRDefault="000A03B2" w:rsidP="00DE264A">
            <w:pPr>
              <w:tabs>
                <w:tab w:val="left" w:pos="-108"/>
              </w:tabs>
              <w:ind w:left="-108"/>
              <w:jc w:val="left"/>
              <w:rPr>
                <w:rFonts w:cs="Arial"/>
                <w:b/>
                <w:bCs/>
                <w:i/>
                <w:iCs/>
                <w:color w:val="000066"/>
                <w:sz w:val="12"/>
                <w:szCs w:val="12"/>
                <w:lang w:eastAsia="it-IT"/>
              </w:rPr>
            </w:pPr>
            <w:bookmarkStart w:id="0" w:name="_Hlk145068772"/>
            <w:r w:rsidRPr="00C435E7">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435E7">
              <w:rPr>
                <w:rFonts w:ascii="AdvP6960" w:hAnsi="AdvP6960" w:cs="AdvP6960"/>
                <w:color w:val="241F20"/>
                <w:szCs w:val="18"/>
                <w:lang w:eastAsia="it-IT"/>
              </w:rPr>
              <w:t xml:space="preserve"> </w:t>
            </w:r>
            <w:r w:rsidRPr="00C435E7">
              <w:rPr>
                <w:rFonts w:cs="Arial"/>
                <w:b/>
                <w:bCs/>
                <w:i/>
                <w:iCs/>
                <w:color w:val="000066"/>
                <w:sz w:val="24"/>
                <w:szCs w:val="24"/>
                <w:lang w:eastAsia="it-IT"/>
              </w:rPr>
              <w:t>CHEMICAL ENGINEERING</w:t>
            </w:r>
            <w:r w:rsidRPr="00C435E7">
              <w:rPr>
                <w:rFonts w:cs="Arial"/>
                <w:b/>
                <w:bCs/>
                <w:i/>
                <w:iCs/>
                <w:color w:val="0033FF"/>
                <w:sz w:val="24"/>
                <w:szCs w:val="24"/>
                <w:lang w:eastAsia="it-IT"/>
              </w:rPr>
              <w:t xml:space="preserve"> </w:t>
            </w:r>
            <w:r w:rsidRPr="00C435E7">
              <w:rPr>
                <w:rFonts w:cs="Arial"/>
                <w:b/>
                <w:bCs/>
                <w:i/>
                <w:iCs/>
                <w:color w:val="666666"/>
                <w:sz w:val="24"/>
                <w:szCs w:val="24"/>
                <w:lang w:eastAsia="it-IT"/>
              </w:rPr>
              <w:t>TRANSACTIONS</w:t>
            </w:r>
            <w:r w:rsidRPr="00C435E7">
              <w:rPr>
                <w:color w:val="333333"/>
                <w:sz w:val="24"/>
                <w:szCs w:val="24"/>
                <w:lang w:eastAsia="it-IT"/>
              </w:rPr>
              <w:t xml:space="preserve"> </w:t>
            </w:r>
            <w:r w:rsidRPr="00C435E7">
              <w:rPr>
                <w:rFonts w:cs="Arial"/>
                <w:b/>
                <w:bCs/>
                <w:i/>
                <w:iCs/>
                <w:color w:val="000066"/>
                <w:sz w:val="27"/>
                <w:szCs w:val="27"/>
                <w:lang w:eastAsia="it-IT"/>
              </w:rPr>
              <w:br/>
            </w:r>
          </w:p>
          <w:p w14:paraId="4B780582" w14:textId="47EF826C" w:rsidR="000A03B2" w:rsidRPr="00C435E7" w:rsidRDefault="00A76EFC" w:rsidP="001D21AF">
            <w:pPr>
              <w:tabs>
                <w:tab w:val="left" w:pos="-108"/>
              </w:tabs>
              <w:ind w:left="-108"/>
              <w:rPr>
                <w:rFonts w:cs="Arial"/>
                <w:b/>
                <w:bCs/>
                <w:i/>
                <w:iCs/>
                <w:color w:val="000066"/>
                <w:sz w:val="22"/>
                <w:szCs w:val="22"/>
                <w:lang w:eastAsia="it-IT"/>
              </w:rPr>
            </w:pPr>
            <w:r w:rsidRPr="00C435E7">
              <w:rPr>
                <w:rFonts w:cs="Arial"/>
                <w:b/>
                <w:bCs/>
                <w:i/>
                <w:iCs/>
                <w:color w:val="000066"/>
                <w:sz w:val="22"/>
                <w:szCs w:val="22"/>
                <w:lang w:eastAsia="it-IT"/>
              </w:rPr>
              <w:t>VOL.</w:t>
            </w:r>
            <w:r w:rsidR="00785BF9" w:rsidRPr="00C435E7">
              <w:rPr>
                <w:rFonts w:cs="Arial"/>
                <w:b/>
                <w:bCs/>
                <w:i/>
                <w:iCs/>
                <w:color w:val="000066"/>
                <w:sz w:val="22"/>
                <w:szCs w:val="22"/>
                <w:lang w:eastAsia="it-IT"/>
              </w:rPr>
              <w:t xml:space="preserve"> </w:t>
            </w:r>
            <w:r w:rsidR="00994C6A" w:rsidRPr="00C435E7">
              <w:rPr>
                <w:rFonts w:cs="Arial"/>
                <w:b/>
                <w:bCs/>
                <w:i/>
                <w:iCs/>
                <w:color w:val="000066"/>
                <w:sz w:val="22"/>
                <w:szCs w:val="22"/>
                <w:lang w:eastAsia="it-IT"/>
              </w:rPr>
              <w:t>xxx</w:t>
            </w:r>
            <w:r w:rsidR="007B48F9" w:rsidRPr="00C435E7">
              <w:rPr>
                <w:rFonts w:cs="Arial"/>
                <w:b/>
                <w:bCs/>
                <w:i/>
                <w:iCs/>
                <w:color w:val="000066"/>
                <w:sz w:val="22"/>
                <w:szCs w:val="22"/>
                <w:lang w:eastAsia="it-IT"/>
              </w:rPr>
              <w:t>,</w:t>
            </w:r>
            <w:r w:rsidR="00FA5F5F" w:rsidRPr="00C435E7">
              <w:rPr>
                <w:rFonts w:cs="Arial"/>
                <w:b/>
                <w:bCs/>
                <w:i/>
                <w:iCs/>
                <w:color w:val="000066"/>
                <w:sz w:val="22"/>
                <w:szCs w:val="22"/>
                <w:lang w:eastAsia="it-IT"/>
              </w:rPr>
              <w:t xml:space="preserve"> </w:t>
            </w:r>
            <w:r w:rsidR="0030152C" w:rsidRPr="00C435E7">
              <w:rPr>
                <w:rFonts w:cs="Arial"/>
                <w:b/>
                <w:bCs/>
                <w:i/>
                <w:iCs/>
                <w:color w:val="000066"/>
                <w:sz w:val="22"/>
                <w:szCs w:val="22"/>
                <w:lang w:eastAsia="it-IT"/>
              </w:rPr>
              <w:t>202</w:t>
            </w:r>
            <w:r w:rsidR="00994C6A" w:rsidRPr="00C435E7">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C435E7" w:rsidRDefault="000A03B2" w:rsidP="00CD5FE2">
            <w:pPr>
              <w:spacing w:line="140" w:lineRule="atLeast"/>
              <w:jc w:val="right"/>
              <w:rPr>
                <w:rFonts w:cs="Arial"/>
                <w:sz w:val="14"/>
                <w:szCs w:val="14"/>
              </w:rPr>
            </w:pPr>
            <w:r w:rsidRPr="00C435E7">
              <w:rPr>
                <w:rFonts w:cs="Arial"/>
                <w:sz w:val="14"/>
                <w:szCs w:val="14"/>
              </w:rPr>
              <w:t>A publication of</w:t>
            </w:r>
          </w:p>
          <w:p w14:paraId="599E5441" w14:textId="77777777" w:rsidR="000A03B2" w:rsidRPr="00C435E7" w:rsidRDefault="000A03B2" w:rsidP="00CD5FE2">
            <w:pPr>
              <w:jc w:val="right"/>
            </w:pPr>
            <w:r w:rsidRPr="00C435E7">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435E7" w14:paraId="380FA3CD" w14:textId="77777777" w:rsidTr="00DE264A">
        <w:trPr>
          <w:trHeight w:val="567"/>
          <w:jc w:val="center"/>
        </w:trPr>
        <w:tc>
          <w:tcPr>
            <w:tcW w:w="6946" w:type="dxa"/>
            <w:vMerge/>
            <w:tcBorders>
              <w:right w:val="single" w:sz="4" w:space="0" w:color="auto"/>
            </w:tcBorders>
          </w:tcPr>
          <w:p w14:paraId="39E5E4C1" w14:textId="77777777" w:rsidR="000A03B2" w:rsidRPr="00C435E7"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C435E7" w:rsidRDefault="000A03B2" w:rsidP="00CD5FE2">
            <w:pPr>
              <w:spacing w:line="140" w:lineRule="atLeast"/>
              <w:jc w:val="right"/>
              <w:rPr>
                <w:rFonts w:cs="Arial"/>
                <w:sz w:val="14"/>
                <w:szCs w:val="14"/>
              </w:rPr>
            </w:pPr>
            <w:r w:rsidRPr="00C435E7">
              <w:rPr>
                <w:rFonts w:cs="Arial"/>
                <w:sz w:val="14"/>
                <w:szCs w:val="14"/>
              </w:rPr>
              <w:t>The Italian Association</w:t>
            </w:r>
          </w:p>
          <w:p w14:paraId="7522B1D2" w14:textId="77777777" w:rsidR="000A03B2" w:rsidRPr="00C435E7" w:rsidRDefault="000A03B2" w:rsidP="00CD5FE2">
            <w:pPr>
              <w:spacing w:line="140" w:lineRule="atLeast"/>
              <w:jc w:val="right"/>
              <w:rPr>
                <w:rFonts w:cs="Arial"/>
                <w:sz w:val="14"/>
                <w:szCs w:val="14"/>
              </w:rPr>
            </w:pPr>
            <w:r w:rsidRPr="00C435E7">
              <w:rPr>
                <w:rFonts w:cs="Arial"/>
                <w:sz w:val="14"/>
                <w:szCs w:val="14"/>
              </w:rPr>
              <w:t>of Chemical Engineering</w:t>
            </w:r>
          </w:p>
          <w:p w14:paraId="4F0CC5DE" w14:textId="47FDB2FC" w:rsidR="000A03B2" w:rsidRPr="00C435E7" w:rsidRDefault="000D0268" w:rsidP="00CD5FE2">
            <w:pPr>
              <w:spacing w:line="140" w:lineRule="atLeast"/>
              <w:jc w:val="right"/>
              <w:rPr>
                <w:rFonts w:cs="Arial"/>
                <w:sz w:val="13"/>
                <w:szCs w:val="13"/>
              </w:rPr>
            </w:pPr>
            <w:r w:rsidRPr="00C435E7">
              <w:rPr>
                <w:rFonts w:cs="Arial"/>
                <w:sz w:val="13"/>
                <w:szCs w:val="13"/>
              </w:rPr>
              <w:t>Online at www.cetjournal.it</w:t>
            </w:r>
          </w:p>
        </w:tc>
      </w:tr>
      <w:tr w:rsidR="000A03B2" w:rsidRPr="00C435E7" w14:paraId="2D1B7169" w14:textId="77777777" w:rsidTr="00DE264A">
        <w:trPr>
          <w:trHeight w:val="68"/>
          <w:jc w:val="center"/>
        </w:trPr>
        <w:tc>
          <w:tcPr>
            <w:tcW w:w="8789" w:type="dxa"/>
            <w:gridSpan w:val="2"/>
          </w:tcPr>
          <w:p w14:paraId="1D8DD3C9" w14:textId="025D7B18" w:rsidR="00AA7D26" w:rsidRPr="00C435E7" w:rsidRDefault="00AA7D26" w:rsidP="007D610D">
            <w:pPr>
              <w:ind w:left="-107"/>
              <w:outlineLvl w:val="2"/>
              <w:rPr>
                <w:rFonts w:ascii="Tahoma" w:hAnsi="Tahoma" w:cs="Tahoma"/>
                <w:color w:val="000000"/>
                <w:sz w:val="14"/>
                <w:szCs w:val="14"/>
                <w:shd w:val="clear" w:color="auto" w:fill="FFFFFF"/>
              </w:rPr>
            </w:pPr>
            <w:r w:rsidRPr="00C435E7">
              <w:rPr>
                <w:rFonts w:ascii="Tahoma" w:hAnsi="Tahoma" w:cs="Tahoma"/>
                <w:iCs/>
                <w:color w:val="333333"/>
                <w:sz w:val="14"/>
                <w:szCs w:val="14"/>
                <w:lang w:eastAsia="it-IT"/>
              </w:rPr>
              <w:t>Guest Editors:</w:t>
            </w:r>
            <w:r w:rsidR="007D610D" w:rsidRPr="00C435E7">
              <w:rPr>
                <w:rFonts w:ascii="Aptos" w:eastAsiaTheme="minorHAnsi" w:hAnsi="Aptos" w:cs="Aptos"/>
                <w:sz w:val="22"/>
                <w:szCs w:val="22"/>
                <w14:ligatures w14:val="standardContextual"/>
              </w:rPr>
              <w:t xml:space="preserve"> </w:t>
            </w:r>
            <w:r w:rsidR="007D610D" w:rsidRPr="00C435E7">
              <w:rPr>
                <w:rFonts w:ascii="Tahoma" w:hAnsi="Tahoma" w:cs="Tahoma"/>
                <w:color w:val="000000"/>
                <w:sz w:val="14"/>
                <w:szCs w:val="14"/>
                <w:shd w:val="clear" w:color="auto" w:fill="FFFFFF"/>
              </w:rPr>
              <w:t xml:space="preserve">Fabrizio Bezzo, </w:t>
            </w:r>
            <w:r w:rsidR="001D3D32" w:rsidRPr="00C435E7">
              <w:rPr>
                <w:rFonts w:ascii="Tahoma" w:hAnsi="Tahoma" w:cs="Tahoma"/>
                <w:color w:val="000000"/>
                <w:sz w:val="14"/>
                <w:szCs w:val="14"/>
                <w:shd w:val="clear" w:color="auto" w:fill="FFFFFF"/>
              </w:rPr>
              <w:t>Flavio Manenti</w:t>
            </w:r>
            <w:r w:rsidR="00304CE8" w:rsidRPr="00C435E7">
              <w:rPr>
                <w:rFonts w:ascii="Tahoma" w:hAnsi="Tahoma" w:cs="Tahoma"/>
                <w:color w:val="000000"/>
                <w:sz w:val="14"/>
                <w:szCs w:val="14"/>
                <w:shd w:val="clear" w:color="auto" w:fill="FFFFFF"/>
              </w:rPr>
              <w:t>,</w:t>
            </w:r>
            <w:r w:rsidR="001D3D32" w:rsidRPr="00C435E7">
              <w:rPr>
                <w:rFonts w:ascii="Tahoma" w:hAnsi="Tahoma" w:cs="Tahoma"/>
                <w:color w:val="000000"/>
                <w:sz w:val="14"/>
                <w:szCs w:val="14"/>
                <w:shd w:val="clear" w:color="auto" w:fill="FFFFFF"/>
              </w:rPr>
              <w:t xml:space="preserve"> </w:t>
            </w:r>
            <w:r w:rsidR="007D610D" w:rsidRPr="00C435E7">
              <w:rPr>
                <w:rFonts w:ascii="Tahoma" w:hAnsi="Tahoma" w:cs="Tahoma"/>
                <w:color w:val="000000"/>
                <w:sz w:val="14"/>
                <w:szCs w:val="14"/>
                <w:shd w:val="clear" w:color="auto" w:fill="FFFFFF"/>
              </w:rPr>
              <w:t xml:space="preserve">Gabriele </w:t>
            </w:r>
            <w:proofErr w:type="spellStart"/>
            <w:r w:rsidR="007D610D" w:rsidRPr="00C435E7">
              <w:rPr>
                <w:rFonts w:ascii="Tahoma" w:hAnsi="Tahoma" w:cs="Tahoma"/>
                <w:color w:val="000000"/>
                <w:sz w:val="14"/>
                <w:szCs w:val="14"/>
                <w:shd w:val="clear" w:color="auto" w:fill="FFFFFF"/>
              </w:rPr>
              <w:t>Pannocchia</w:t>
            </w:r>
            <w:proofErr w:type="spellEnd"/>
            <w:r w:rsidR="007D610D" w:rsidRPr="00C435E7">
              <w:rPr>
                <w:rFonts w:ascii="Tahoma" w:hAnsi="Tahoma" w:cs="Tahoma"/>
                <w:color w:val="000000"/>
                <w:sz w:val="14"/>
                <w:szCs w:val="14"/>
                <w:shd w:val="clear" w:color="auto" w:fill="FFFFFF"/>
              </w:rPr>
              <w:t>, Almerinda di Benedetto</w:t>
            </w:r>
          </w:p>
          <w:p w14:paraId="1B0F1814" w14:textId="7C54DC3A" w:rsidR="000A03B2" w:rsidRPr="00C435E7" w:rsidRDefault="00AA7D26" w:rsidP="00AA7D26">
            <w:pPr>
              <w:tabs>
                <w:tab w:val="left" w:pos="-108"/>
              </w:tabs>
              <w:spacing w:line="140" w:lineRule="atLeast"/>
              <w:ind w:left="-107"/>
              <w:jc w:val="left"/>
            </w:pPr>
            <w:r w:rsidRPr="00C435E7">
              <w:rPr>
                <w:rFonts w:ascii="Tahoma" w:hAnsi="Tahoma" w:cs="Tahoma"/>
                <w:iCs/>
                <w:color w:val="333333"/>
                <w:sz w:val="14"/>
                <w:szCs w:val="14"/>
                <w:lang w:eastAsia="it-IT"/>
              </w:rPr>
              <w:t>Copyright © 202</w:t>
            </w:r>
            <w:r w:rsidR="00994C6A" w:rsidRPr="00C435E7">
              <w:rPr>
                <w:rFonts w:ascii="Tahoma" w:hAnsi="Tahoma" w:cs="Tahoma"/>
                <w:iCs/>
                <w:color w:val="333333"/>
                <w:sz w:val="14"/>
                <w:szCs w:val="14"/>
                <w:lang w:eastAsia="it-IT"/>
              </w:rPr>
              <w:t>5</w:t>
            </w:r>
            <w:r w:rsidRPr="00C435E7">
              <w:rPr>
                <w:rFonts w:ascii="Tahoma" w:hAnsi="Tahoma" w:cs="Tahoma"/>
                <w:iCs/>
                <w:color w:val="333333"/>
                <w:sz w:val="14"/>
                <w:szCs w:val="14"/>
                <w:lang w:eastAsia="it-IT"/>
              </w:rPr>
              <w:t xml:space="preserve">, AIDIC </w:t>
            </w:r>
            <w:proofErr w:type="spellStart"/>
            <w:r w:rsidRPr="00C435E7">
              <w:rPr>
                <w:rFonts w:ascii="Tahoma" w:hAnsi="Tahoma" w:cs="Tahoma"/>
                <w:iCs/>
                <w:color w:val="333333"/>
                <w:sz w:val="14"/>
                <w:szCs w:val="14"/>
                <w:lang w:eastAsia="it-IT"/>
              </w:rPr>
              <w:t>Servizi</w:t>
            </w:r>
            <w:proofErr w:type="spellEnd"/>
            <w:r w:rsidRPr="00C435E7">
              <w:rPr>
                <w:rFonts w:ascii="Tahoma" w:hAnsi="Tahoma" w:cs="Tahoma"/>
                <w:iCs/>
                <w:color w:val="333333"/>
                <w:sz w:val="14"/>
                <w:szCs w:val="14"/>
                <w:lang w:eastAsia="it-IT"/>
              </w:rPr>
              <w:t xml:space="preserve"> </w:t>
            </w:r>
            <w:proofErr w:type="spellStart"/>
            <w:r w:rsidRPr="00C435E7">
              <w:rPr>
                <w:rFonts w:ascii="Tahoma" w:hAnsi="Tahoma" w:cs="Tahoma"/>
                <w:iCs/>
                <w:color w:val="333333"/>
                <w:sz w:val="14"/>
                <w:szCs w:val="14"/>
                <w:lang w:eastAsia="it-IT"/>
              </w:rPr>
              <w:t>S.r.l</w:t>
            </w:r>
            <w:proofErr w:type="spellEnd"/>
            <w:r w:rsidRPr="00C435E7">
              <w:rPr>
                <w:rFonts w:ascii="Tahoma" w:hAnsi="Tahoma" w:cs="Tahoma"/>
                <w:iCs/>
                <w:color w:val="333333"/>
                <w:sz w:val="14"/>
                <w:szCs w:val="14"/>
                <w:lang w:eastAsia="it-IT"/>
              </w:rPr>
              <w:t>.</w:t>
            </w:r>
            <w:r w:rsidRPr="00C435E7">
              <w:rPr>
                <w:rFonts w:ascii="Tahoma" w:hAnsi="Tahoma" w:cs="Tahoma"/>
                <w:iCs/>
                <w:color w:val="333333"/>
                <w:sz w:val="14"/>
                <w:szCs w:val="14"/>
                <w:lang w:eastAsia="it-IT"/>
              </w:rPr>
              <w:br/>
            </w:r>
            <w:r w:rsidRPr="00C435E7">
              <w:rPr>
                <w:rFonts w:ascii="Tahoma" w:hAnsi="Tahoma" w:cs="Tahoma"/>
                <w:b/>
                <w:iCs/>
                <w:color w:val="000000"/>
                <w:sz w:val="14"/>
                <w:szCs w:val="14"/>
                <w:lang w:eastAsia="it-IT"/>
              </w:rPr>
              <w:t>ISBN</w:t>
            </w:r>
            <w:r w:rsidRPr="00C435E7">
              <w:rPr>
                <w:rFonts w:ascii="Tahoma" w:hAnsi="Tahoma" w:cs="Tahoma"/>
                <w:iCs/>
                <w:color w:val="000000"/>
                <w:sz w:val="14"/>
                <w:szCs w:val="14"/>
                <w:lang w:eastAsia="it-IT"/>
              </w:rPr>
              <w:t xml:space="preserve"> </w:t>
            </w:r>
            <w:r w:rsidR="003B49CD" w:rsidRPr="00C435E7">
              <w:rPr>
                <w:rFonts w:ascii="Tahoma" w:hAnsi="Tahoma" w:cs="Tahoma"/>
                <w:sz w:val="14"/>
                <w:szCs w:val="14"/>
              </w:rPr>
              <w:t>979-12-81206-1</w:t>
            </w:r>
            <w:r w:rsidR="00994C6A" w:rsidRPr="00C435E7">
              <w:rPr>
                <w:rFonts w:ascii="Tahoma" w:hAnsi="Tahoma" w:cs="Tahoma"/>
                <w:sz w:val="14"/>
                <w:szCs w:val="14"/>
              </w:rPr>
              <w:t>7</w:t>
            </w:r>
            <w:r w:rsidR="003B49CD" w:rsidRPr="00C435E7">
              <w:rPr>
                <w:rFonts w:ascii="Tahoma" w:hAnsi="Tahoma" w:cs="Tahoma"/>
                <w:sz w:val="14"/>
                <w:szCs w:val="14"/>
              </w:rPr>
              <w:t>-</w:t>
            </w:r>
            <w:r w:rsidR="00994C6A" w:rsidRPr="00C435E7">
              <w:rPr>
                <w:rFonts w:ascii="Tahoma" w:hAnsi="Tahoma" w:cs="Tahoma"/>
                <w:sz w:val="14"/>
                <w:szCs w:val="14"/>
              </w:rPr>
              <w:t>5</w:t>
            </w:r>
            <w:r w:rsidRPr="00C435E7">
              <w:rPr>
                <w:rFonts w:ascii="Tahoma" w:hAnsi="Tahoma" w:cs="Tahoma"/>
                <w:iCs/>
                <w:color w:val="333333"/>
                <w:sz w:val="14"/>
                <w:szCs w:val="14"/>
                <w:lang w:eastAsia="it-IT"/>
              </w:rPr>
              <w:t xml:space="preserve">; </w:t>
            </w:r>
            <w:r w:rsidRPr="00C435E7">
              <w:rPr>
                <w:rFonts w:ascii="Tahoma" w:hAnsi="Tahoma" w:cs="Tahoma"/>
                <w:b/>
                <w:iCs/>
                <w:color w:val="333333"/>
                <w:sz w:val="14"/>
                <w:szCs w:val="14"/>
                <w:lang w:eastAsia="it-IT"/>
              </w:rPr>
              <w:t>ISSN</w:t>
            </w:r>
            <w:r w:rsidRPr="00C435E7">
              <w:rPr>
                <w:rFonts w:ascii="Tahoma" w:hAnsi="Tahoma" w:cs="Tahoma"/>
                <w:iCs/>
                <w:color w:val="333333"/>
                <w:sz w:val="14"/>
                <w:szCs w:val="14"/>
                <w:lang w:eastAsia="it-IT"/>
              </w:rPr>
              <w:t xml:space="preserve"> 2283-9216</w:t>
            </w:r>
          </w:p>
        </w:tc>
      </w:tr>
    </w:tbl>
    <w:bookmarkEnd w:id="0"/>
    <w:p w14:paraId="2E667253" w14:textId="4C5F321F" w:rsidR="00E978D0" w:rsidRPr="00C435E7" w:rsidRDefault="000B0AD7" w:rsidP="00567C03">
      <w:pPr>
        <w:jc w:val="center"/>
        <w:rPr>
          <w:rFonts w:cs="Arial"/>
          <w:sz w:val="32"/>
          <w:szCs w:val="32"/>
        </w:rPr>
      </w:pPr>
      <w:r w:rsidRPr="00C435E7">
        <w:rPr>
          <w:rFonts w:cs="Arial"/>
          <w:sz w:val="32"/>
          <w:szCs w:val="32"/>
        </w:rPr>
        <w:t>Viscosity Mode</w:t>
      </w:r>
      <w:r w:rsidR="006863D0" w:rsidRPr="00C435E7">
        <w:rPr>
          <w:rFonts w:cs="Arial"/>
          <w:sz w:val="32"/>
          <w:szCs w:val="32"/>
        </w:rPr>
        <w:t>l</w:t>
      </w:r>
      <w:r w:rsidRPr="00C435E7">
        <w:rPr>
          <w:rFonts w:cs="Arial"/>
          <w:sz w:val="32"/>
          <w:szCs w:val="32"/>
        </w:rPr>
        <w:t>ling of Water Over Wide Temperature and Pressure Ranges (Including its Anomalous Region) Using the Friction Theory</w:t>
      </w:r>
    </w:p>
    <w:p w14:paraId="0488FED2" w14:textId="0E011A48" w:rsidR="00B57E6F" w:rsidRPr="0058600D" w:rsidRDefault="00333266" w:rsidP="00567C03">
      <w:pPr>
        <w:pStyle w:val="CETAuthors"/>
        <w:spacing w:after="0"/>
        <w:rPr>
          <w:noProof w:val="0"/>
          <w:lang w:val="es-MX"/>
        </w:rPr>
      </w:pPr>
      <w:r w:rsidRPr="0058600D">
        <w:rPr>
          <w:noProof w:val="0"/>
          <w:lang w:val="es-MX"/>
        </w:rPr>
        <w:t>Ines Maria Romero-Rueda</w:t>
      </w:r>
      <w:r w:rsidR="00037E1E" w:rsidRPr="0058600D">
        <w:rPr>
          <w:noProof w:val="0"/>
          <w:lang w:val="es-MX"/>
        </w:rPr>
        <w:t>, Ricardo Macias-Salinas*</w:t>
      </w:r>
    </w:p>
    <w:p w14:paraId="026FE629" w14:textId="77777777" w:rsidR="00333266" w:rsidRPr="0058600D" w:rsidRDefault="00333266" w:rsidP="00567C03">
      <w:pPr>
        <w:pStyle w:val="CETAddress"/>
        <w:spacing w:line="264" w:lineRule="auto"/>
        <w:jc w:val="both"/>
        <w:rPr>
          <w:noProof w:val="0"/>
          <w:szCs w:val="16"/>
          <w:lang w:val="es-MX"/>
        </w:rPr>
      </w:pPr>
      <w:r w:rsidRPr="0058600D">
        <w:rPr>
          <w:noProof w:val="0"/>
          <w:szCs w:val="16"/>
          <w:lang w:val="es-MX"/>
        </w:rPr>
        <w:t>SEPI-ESIQIE-Departamento de Ingeniería Química, Instituto Politécnico Nacional, Zacatenco, México, City. 07738</w:t>
      </w:r>
    </w:p>
    <w:p w14:paraId="19DD5178" w14:textId="77777777" w:rsidR="00333266" w:rsidRPr="0058600D" w:rsidRDefault="00333266" w:rsidP="00567C03">
      <w:pPr>
        <w:pStyle w:val="CETAddress"/>
        <w:spacing w:line="264" w:lineRule="auto"/>
        <w:rPr>
          <w:noProof w:val="0"/>
          <w:szCs w:val="16"/>
          <w:lang w:val="es-MX"/>
        </w:rPr>
      </w:pPr>
      <w:r w:rsidRPr="0058600D">
        <w:rPr>
          <w:noProof w:val="0"/>
          <w:szCs w:val="16"/>
          <w:lang w:val="es-MX"/>
        </w:rPr>
        <w:t>*</w:t>
      </w:r>
      <w:r w:rsidRPr="0058600D">
        <w:rPr>
          <w:noProof w:val="0"/>
          <w:lang w:val="es-MX"/>
        </w:rPr>
        <w:t xml:space="preserve">rms@ipn.mx, </w:t>
      </w:r>
      <w:hyperlink r:id="rId10" w:history="1">
        <w:r w:rsidRPr="0058600D">
          <w:rPr>
            <w:noProof w:val="0"/>
            <w:szCs w:val="16"/>
            <w:lang w:val="es-MX"/>
          </w:rPr>
          <w:t>iromeror2000@alumno.ipn.mx</w:t>
        </w:r>
      </w:hyperlink>
    </w:p>
    <w:p w14:paraId="0E5F9B3C" w14:textId="77777777" w:rsidR="00333266" w:rsidRPr="0058600D" w:rsidRDefault="00333266" w:rsidP="00B57E6F">
      <w:pPr>
        <w:pStyle w:val="CETAuthors"/>
        <w:rPr>
          <w:noProof w:val="0"/>
          <w:lang w:val="es-MX"/>
        </w:rPr>
      </w:pPr>
    </w:p>
    <w:p w14:paraId="38F76186" w14:textId="61DB3E2C" w:rsidR="006A6DE5" w:rsidRPr="00C435E7" w:rsidRDefault="00333266" w:rsidP="00567C03">
      <w:r w:rsidRPr="00C435E7">
        <w:t>This works introduces the use of a modified friction-theory model coupled with a cubic equation of state (Peng-Robinson-</w:t>
      </w:r>
      <w:proofErr w:type="spellStart"/>
      <w:r w:rsidRPr="00C435E7">
        <w:t>Stryjek</w:t>
      </w:r>
      <w:proofErr w:type="spellEnd"/>
      <w:r w:rsidRPr="00C435E7">
        <w:t xml:space="preserve">-Vera) to accurately represent the dynamic viscosity of water over wide temperature and pressure ranges. In doing so, new functionalities of the friction coefficients appearing in the repulsive and attractive terms were introduced within the framework of the friction theory. The resulting </w:t>
      </w:r>
      <w:r w:rsidR="00661700" w:rsidRPr="00C435E7">
        <w:t>modelling</w:t>
      </w:r>
      <w:r w:rsidRPr="00C435E7">
        <w:t xml:space="preserve"> approach was successfully applied during the representation of water viscosity encompassing the vapor-liquid coexisting curve, the compressed liquid, the dense gas and the region near the critical point. Moreover, the present viscosity model captures remarkably well the so-called “anomalous region” of water where the viscosity isotherms of this </w:t>
      </w:r>
      <w:r w:rsidR="006863D0" w:rsidRPr="00C435E7">
        <w:t>highly associating</w:t>
      </w:r>
      <w:r w:rsidRPr="00C435E7">
        <w:t xml:space="preserve"> substance exhibit a minimum with pressure at temperatures ranging from -17.5 to 35°C and pressures varying between 0.1 and 3000 bar.</w:t>
      </w:r>
      <w:r w:rsidR="006A6DE5" w:rsidRPr="00C435E7">
        <w:t xml:space="preserve"> </w:t>
      </w:r>
    </w:p>
    <w:p w14:paraId="476B2F2E" w14:textId="52B36035" w:rsidR="00600535" w:rsidRPr="00C435E7" w:rsidRDefault="00600535" w:rsidP="00567C03">
      <w:pPr>
        <w:pStyle w:val="CETHeading1"/>
        <w:tabs>
          <w:tab w:val="num" w:pos="360"/>
        </w:tabs>
        <w:spacing w:line="264" w:lineRule="auto"/>
        <w:rPr>
          <w:bCs/>
          <w:sz w:val="18"/>
          <w:szCs w:val="18"/>
          <w:lang w:val="en-GB"/>
        </w:rPr>
      </w:pPr>
      <w:r w:rsidRPr="00C435E7">
        <w:rPr>
          <w:bCs/>
          <w:sz w:val="18"/>
          <w:szCs w:val="18"/>
          <w:lang w:val="en-GB"/>
        </w:rPr>
        <w:t>Introduction</w:t>
      </w:r>
    </w:p>
    <w:p w14:paraId="31643FD0" w14:textId="77777777" w:rsidR="00333266" w:rsidRPr="00C435E7" w:rsidRDefault="00333266" w:rsidP="00567C03">
      <w:pPr>
        <w:pStyle w:val="CETAddress"/>
        <w:spacing w:line="264" w:lineRule="auto"/>
        <w:jc w:val="both"/>
        <w:rPr>
          <w:noProof w:val="0"/>
          <w:sz w:val="18"/>
        </w:rPr>
      </w:pPr>
      <w:r w:rsidRPr="00C435E7">
        <w:rPr>
          <w:noProof w:val="0"/>
          <w:sz w:val="18"/>
        </w:rPr>
        <w:t>Water is one of the most studied and fundamental substances in science due to its crucial role in industrial processes and nature. Despite its apparent simplicity, it exhibits complex physical and thermodynamic properties, particularly under extreme temperature and pressure conditions. Among these properties, dynamic viscosity plays an essential role in describing processes and molecular interactions in liquid and gaseous media.</w:t>
      </w:r>
    </w:p>
    <w:p w14:paraId="30402192" w14:textId="7D5181DF" w:rsidR="000B0AD7" w:rsidRPr="00C435E7" w:rsidRDefault="00333266" w:rsidP="00567C03">
      <w:pPr>
        <w:pStyle w:val="CETAddress"/>
        <w:spacing w:line="264" w:lineRule="auto"/>
        <w:jc w:val="both"/>
        <w:rPr>
          <w:noProof w:val="0"/>
          <w:sz w:val="18"/>
        </w:rPr>
      </w:pPr>
      <w:r w:rsidRPr="00C435E7">
        <w:rPr>
          <w:noProof w:val="0"/>
          <w:sz w:val="18"/>
        </w:rPr>
        <w:t xml:space="preserve">Accurately </w:t>
      </w:r>
      <w:r w:rsidR="00661700" w:rsidRPr="00C435E7">
        <w:rPr>
          <w:noProof w:val="0"/>
          <w:sz w:val="18"/>
        </w:rPr>
        <w:t>modelling</w:t>
      </w:r>
      <w:r w:rsidRPr="00C435E7">
        <w:rPr>
          <w:noProof w:val="0"/>
          <w:sz w:val="18"/>
        </w:rPr>
        <w:t xml:space="preserve"> water’s viscosity across wide ranges of temperature and pressure is challenging due to the presence of anomalous regions, such as those where viscosity isotherms exhibit unusual </w:t>
      </w:r>
      <w:r w:rsidR="00661700" w:rsidRPr="00C435E7">
        <w:rPr>
          <w:noProof w:val="0"/>
          <w:sz w:val="18"/>
        </w:rPr>
        <w:t>behaviour</w:t>
      </w:r>
      <w:r w:rsidRPr="00C435E7">
        <w:rPr>
          <w:noProof w:val="0"/>
          <w:sz w:val="18"/>
        </w:rPr>
        <w:t xml:space="preserve">, including minima with respect to pressure. This </w:t>
      </w:r>
      <w:r w:rsidR="00661700" w:rsidRPr="00C435E7">
        <w:rPr>
          <w:noProof w:val="0"/>
          <w:sz w:val="18"/>
        </w:rPr>
        <w:t>behaviour</w:t>
      </w:r>
      <w:r w:rsidRPr="00C435E7">
        <w:rPr>
          <w:noProof w:val="0"/>
          <w:sz w:val="18"/>
        </w:rPr>
        <w:t xml:space="preserve"> is particularly evident at low temperatures (0–35°C) and high pressures (up to 3000 bar), making water an exceptionally difficult substance to describe using conventional methods. </w:t>
      </w:r>
      <w:r w:rsidR="0077672E" w:rsidRPr="001979A6">
        <w:rPr>
          <w:noProof w:val="0"/>
          <w:sz w:val="18"/>
        </w:rPr>
        <w:t xml:space="preserve">Several mathematical models have been proposed to describe the viscosity of water; however, </w:t>
      </w:r>
      <w:r w:rsidR="00100E43" w:rsidRPr="001979A6">
        <w:rPr>
          <w:noProof w:val="0"/>
          <w:sz w:val="18"/>
        </w:rPr>
        <w:t>it is difficult</w:t>
      </w:r>
      <w:r w:rsidR="0077672E" w:rsidRPr="001979A6">
        <w:rPr>
          <w:noProof w:val="0"/>
          <w:sz w:val="18"/>
        </w:rPr>
        <w:t xml:space="preserve"> to accurately capture its anomalous behaviour across broad temperature and pressure ranges. One of the most notable attempts is the empirical equation proposed by Watson et al. (1980), which remains one of the most comprehensive efforts for modelling the dynamic viscosity of water. This model includes 23 specific parameters and is originally valid for a temperature range between 0 and 800°C and pressures from 1 to 1000 bar. While this equation provides a robust framework, its complexity and empirical nature highlight the need for alternative approaches that can better capture the </w:t>
      </w:r>
      <w:r w:rsidR="00100E43" w:rsidRPr="001979A6">
        <w:rPr>
          <w:noProof w:val="0"/>
          <w:sz w:val="18"/>
        </w:rPr>
        <w:t>peculiar</w:t>
      </w:r>
      <w:r w:rsidR="0077672E" w:rsidRPr="001979A6">
        <w:rPr>
          <w:noProof w:val="0"/>
          <w:sz w:val="18"/>
        </w:rPr>
        <w:t xml:space="preserve"> physics of water’s viscosity behaviour, particularly in anomalous regions. </w:t>
      </w:r>
      <w:r w:rsidRPr="00C435E7">
        <w:rPr>
          <w:noProof w:val="0"/>
          <w:sz w:val="18"/>
        </w:rPr>
        <w:t xml:space="preserve">In this context, friction theory-based models have emerged as promising tools for representing fluid viscosity, as they incorporate attractive and repulsive molecular effects in a more physical manner. However, existing models often require additional tuning or are limited in their ability to capture the complexity of water’s </w:t>
      </w:r>
      <w:r w:rsidR="00661700" w:rsidRPr="00C435E7">
        <w:rPr>
          <w:noProof w:val="0"/>
          <w:sz w:val="18"/>
        </w:rPr>
        <w:t>behaviour</w:t>
      </w:r>
      <w:r w:rsidRPr="00C435E7">
        <w:rPr>
          <w:noProof w:val="0"/>
          <w:sz w:val="18"/>
        </w:rPr>
        <w:t xml:space="preserve"> in its anomalous regions. The present work addresses this issue by developing a modified model based on friction theory, combined with a cubic equation of state (Peng-Robinson-</w:t>
      </w:r>
      <w:proofErr w:type="spellStart"/>
      <w:r w:rsidRPr="00C435E7">
        <w:rPr>
          <w:noProof w:val="0"/>
          <w:sz w:val="18"/>
        </w:rPr>
        <w:t>Stryjek</w:t>
      </w:r>
      <w:proofErr w:type="spellEnd"/>
      <w:r w:rsidRPr="00C435E7">
        <w:rPr>
          <w:noProof w:val="0"/>
          <w:sz w:val="18"/>
        </w:rPr>
        <w:t xml:space="preserve">-Vera). This approach not only accurately captures the dynamic viscosity of water under normal conditions but also describes its </w:t>
      </w:r>
      <w:r w:rsidR="00661700" w:rsidRPr="00C435E7">
        <w:rPr>
          <w:noProof w:val="0"/>
          <w:sz w:val="18"/>
        </w:rPr>
        <w:t>behaviour</w:t>
      </w:r>
      <w:r w:rsidRPr="00C435E7">
        <w:rPr>
          <w:noProof w:val="0"/>
          <w:sz w:val="18"/>
        </w:rPr>
        <w:t xml:space="preserve"> in critical and anomalous regions with a high degree of precision.</w:t>
      </w:r>
    </w:p>
    <w:p w14:paraId="42649E78" w14:textId="77777777" w:rsidR="00333266" w:rsidRPr="00C435E7" w:rsidRDefault="00333266" w:rsidP="00567C03">
      <w:pPr>
        <w:pStyle w:val="CETHeading1"/>
        <w:spacing w:line="264" w:lineRule="auto"/>
        <w:rPr>
          <w:lang w:val="en-GB"/>
        </w:rPr>
      </w:pPr>
      <w:r w:rsidRPr="00C435E7">
        <w:rPr>
          <w:bCs/>
          <w:sz w:val="18"/>
          <w:szCs w:val="18"/>
          <w:lang w:val="en-GB"/>
        </w:rPr>
        <w:t>Modelling Approach</w:t>
      </w:r>
      <w:r w:rsidRPr="00C435E7">
        <w:rPr>
          <w:lang w:val="en-GB"/>
        </w:rPr>
        <w:t xml:space="preserve"> </w:t>
      </w:r>
    </w:p>
    <w:p w14:paraId="4AC751FC" w14:textId="37C1C9E2" w:rsidR="00333266" w:rsidRPr="00C435E7" w:rsidRDefault="00661700" w:rsidP="00567C03">
      <w:pPr>
        <w:pStyle w:val="Prrafodelista"/>
        <w:ind w:left="0"/>
        <w:rPr>
          <w:rFonts w:cs="Arial"/>
          <w:szCs w:val="18"/>
        </w:rPr>
      </w:pPr>
      <w:r w:rsidRPr="00C435E7">
        <w:rPr>
          <w:rFonts w:cs="Arial"/>
          <w:szCs w:val="18"/>
        </w:rPr>
        <w:t>Modelling</w:t>
      </w:r>
      <w:r w:rsidR="00333266" w:rsidRPr="00C435E7">
        <w:rPr>
          <w:rFonts w:cs="Arial"/>
          <w:szCs w:val="18"/>
        </w:rPr>
        <w:t xml:space="preserve"> the viscosity of water under wide pressure and temperature conditions requires integrating both macroscopic effects and specific molecular interactions. This work adopts a modified friction theory, coupled with the Peng-Robinson-</w:t>
      </w:r>
      <w:proofErr w:type="spellStart"/>
      <w:r w:rsidR="00333266" w:rsidRPr="00C435E7">
        <w:rPr>
          <w:rFonts w:cs="Arial"/>
          <w:szCs w:val="18"/>
        </w:rPr>
        <w:t>Stryjek</w:t>
      </w:r>
      <w:proofErr w:type="spellEnd"/>
      <w:r w:rsidR="00333266" w:rsidRPr="00C435E7">
        <w:rPr>
          <w:rFonts w:cs="Arial"/>
          <w:szCs w:val="18"/>
        </w:rPr>
        <w:t xml:space="preserve">-Vera (PRSV) cubic equation of state [R. </w:t>
      </w:r>
      <w:proofErr w:type="spellStart"/>
      <w:r w:rsidR="00333266" w:rsidRPr="00C435E7">
        <w:rPr>
          <w:rFonts w:cs="Arial"/>
          <w:szCs w:val="18"/>
        </w:rPr>
        <w:t>Stryjek</w:t>
      </w:r>
      <w:proofErr w:type="spellEnd"/>
      <w:r w:rsidR="00333266" w:rsidRPr="00C435E7">
        <w:rPr>
          <w:rFonts w:cs="Arial"/>
          <w:szCs w:val="18"/>
        </w:rPr>
        <w:t xml:space="preserve"> and J. H. Vera, 1986], to </w:t>
      </w:r>
      <w:r w:rsidR="00333266" w:rsidRPr="00C435E7">
        <w:rPr>
          <w:rFonts w:cs="Arial"/>
          <w:szCs w:val="18"/>
        </w:rPr>
        <w:lastRenderedPageBreak/>
        <w:t xml:space="preserve">describe its viscosity </w:t>
      </w:r>
      <w:r w:rsidRPr="00C435E7">
        <w:rPr>
          <w:rFonts w:cs="Arial"/>
          <w:szCs w:val="18"/>
        </w:rPr>
        <w:t>behaviour</w:t>
      </w:r>
      <w:r w:rsidR="00333266" w:rsidRPr="00C435E7">
        <w:rPr>
          <w:rFonts w:cs="Arial"/>
          <w:szCs w:val="18"/>
        </w:rPr>
        <w:t xml:space="preserve"> in vapor, compressed liquid, dense gas phases, and critical regions. For the dilute gas contribution, the equation by Chung et al. is employed, which accurately represents viscosity in the low-density limit. Friction Theory, based on the equation </w:t>
      </w:r>
      <w:bookmarkStart w:id="1" w:name="_Hlk183897427"/>
      <m:oMath>
        <m:r>
          <w:rPr>
            <w:rFonts w:ascii="Cambria Math" w:hAnsi="Cambria Math" w:cs="Arial"/>
            <w:szCs w:val="18"/>
          </w:rPr>
          <m:t>η</m:t>
        </m:r>
        <m:r>
          <m:rPr>
            <m:sty m:val="p"/>
          </m:rPr>
          <w:rPr>
            <w:rFonts w:ascii="Cambria Math" w:hAnsi="Cambria Math" w:cs="Arial"/>
            <w:szCs w:val="18"/>
          </w:rPr>
          <m:t>=</m:t>
        </m:r>
        <m:sSub>
          <m:sSubPr>
            <m:ctrlPr>
              <w:rPr>
                <w:rFonts w:ascii="Cambria Math" w:hAnsi="Cambria Math" w:cs="Arial"/>
                <w:szCs w:val="18"/>
              </w:rPr>
            </m:ctrlPr>
          </m:sSubPr>
          <m:e>
            <m:r>
              <w:rPr>
                <w:rFonts w:ascii="Cambria Math" w:hAnsi="Cambria Math" w:cs="Arial"/>
                <w:szCs w:val="18"/>
              </w:rPr>
              <m:t>η</m:t>
            </m:r>
          </m:e>
          <m:sub>
            <m:r>
              <m:rPr>
                <m:sty m:val="p"/>
              </m:rPr>
              <w:rPr>
                <w:rFonts w:ascii="Cambria Math" w:hAnsi="Cambria Math" w:cs="Arial"/>
                <w:szCs w:val="18"/>
              </w:rPr>
              <m:t>0</m:t>
            </m:r>
          </m:sub>
        </m:sSub>
        <m:r>
          <m:rPr>
            <m:sty m:val="p"/>
          </m:rPr>
          <w:rPr>
            <w:rFonts w:ascii="Cambria Math" w:hAnsi="Cambria Math" w:cs="Arial"/>
            <w:szCs w:val="18"/>
          </w:rPr>
          <m:t>+</m:t>
        </m:r>
        <m:sSub>
          <m:sSubPr>
            <m:ctrlPr>
              <w:rPr>
                <w:rFonts w:ascii="Cambria Math" w:hAnsi="Cambria Math" w:cs="Arial"/>
                <w:szCs w:val="18"/>
              </w:rPr>
            </m:ctrlPr>
          </m:sSubPr>
          <m:e>
            <m:r>
              <w:rPr>
                <w:rFonts w:ascii="Cambria Math" w:hAnsi="Cambria Math" w:cs="Arial"/>
                <w:szCs w:val="18"/>
              </w:rPr>
              <m:t>η</m:t>
            </m:r>
          </m:e>
          <m:sub>
            <m:r>
              <w:rPr>
                <w:rFonts w:ascii="Cambria Math" w:hAnsi="Cambria Math" w:cs="Arial"/>
                <w:szCs w:val="18"/>
              </w:rPr>
              <m:t>f</m:t>
            </m:r>
          </m:sub>
        </m:sSub>
      </m:oMath>
      <w:bookmarkEnd w:id="1"/>
      <w:r w:rsidR="00333266" w:rsidRPr="00C435E7">
        <w:rPr>
          <w:rFonts w:cs="Arial"/>
          <w:szCs w:val="18"/>
        </w:rPr>
        <w:t xml:space="preserve">​ [Quiñones-Cisneros, 2000], allows for viscosity estimation by explicitly integrating molecular effects such as hydrogen bonding, tetrahedral structure, and the critical and anomalous </w:t>
      </w:r>
      <w:r w:rsidRPr="00C435E7">
        <w:rPr>
          <w:rFonts w:cs="Arial"/>
          <w:szCs w:val="18"/>
        </w:rPr>
        <w:t>behaviour</w:t>
      </w:r>
      <w:r w:rsidR="00333266" w:rsidRPr="00C435E7">
        <w:rPr>
          <w:rFonts w:cs="Arial"/>
          <w:szCs w:val="18"/>
        </w:rPr>
        <w:t xml:space="preserve"> of water, providing an effective tool to predict its total viscosity under various conditions, using the equation:</w:t>
      </w:r>
    </w:p>
    <w:tbl>
      <w:tblPr>
        <w:tblW w:w="5000" w:type="pct"/>
        <w:tblLook w:val="04A0" w:firstRow="1" w:lastRow="0" w:firstColumn="1" w:lastColumn="0" w:noHBand="0" w:noVBand="1"/>
      </w:tblPr>
      <w:tblGrid>
        <w:gridCol w:w="7982"/>
        <w:gridCol w:w="805"/>
      </w:tblGrid>
      <w:tr w:rsidR="00C73B5B" w:rsidRPr="00C435E7" w14:paraId="2FB065C3" w14:textId="77777777" w:rsidTr="00D70BC5">
        <w:tc>
          <w:tcPr>
            <w:tcW w:w="8188" w:type="dxa"/>
            <w:shd w:val="clear" w:color="auto" w:fill="auto"/>
            <w:vAlign w:val="center"/>
          </w:tcPr>
          <w:p w14:paraId="5768E982" w14:textId="572042A2" w:rsidR="00C73B5B" w:rsidRPr="00C435E7" w:rsidRDefault="00C73B5B" w:rsidP="00567C03">
            <w:pPr>
              <w:pStyle w:val="CETEquation"/>
            </w:pPr>
            <m:oMathPara>
              <m:oMathParaPr>
                <m:jc m:val="center"/>
              </m:oMathParaPr>
              <m:oMath>
                <m:r>
                  <w:rPr>
                    <w:rFonts w:ascii="Cambria Math" w:hAnsi="Cambria Math" w:cs="Arial"/>
                    <w:szCs w:val="18"/>
                  </w:rPr>
                  <m:t>η</m:t>
                </m:r>
                <m:r>
                  <m:rPr>
                    <m:sty m:val="p"/>
                  </m:rPr>
                  <w:rPr>
                    <w:rFonts w:ascii="Cambria Math" w:hAnsi="Cambria Math" w:cs="Arial"/>
                    <w:szCs w:val="18"/>
                  </w:rPr>
                  <m:t>=</m:t>
                </m:r>
                <m:sSub>
                  <m:sSubPr>
                    <m:ctrlPr>
                      <w:rPr>
                        <w:rFonts w:ascii="Cambria Math" w:hAnsi="Cambria Math" w:cs="Arial"/>
                        <w:szCs w:val="18"/>
                      </w:rPr>
                    </m:ctrlPr>
                  </m:sSubPr>
                  <m:e>
                    <m:r>
                      <w:rPr>
                        <w:rFonts w:ascii="Cambria Math" w:hAnsi="Cambria Math" w:cs="Arial"/>
                        <w:szCs w:val="18"/>
                      </w:rPr>
                      <m:t>η</m:t>
                    </m:r>
                  </m:e>
                  <m:sub>
                    <m:r>
                      <m:rPr>
                        <m:sty m:val="p"/>
                      </m:rPr>
                      <w:rPr>
                        <w:rFonts w:ascii="Cambria Math" w:hAnsi="Cambria Math" w:cs="Arial"/>
                        <w:szCs w:val="18"/>
                      </w:rPr>
                      <m:t>0</m:t>
                    </m:r>
                  </m:sub>
                </m:sSub>
                <m:r>
                  <m:rPr>
                    <m:sty m:val="p"/>
                  </m:rPr>
                  <w:rPr>
                    <w:rFonts w:ascii="Cambria Math" w:hAnsi="Cambria Math" w:cs="Arial"/>
                    <w:szCs w:val="18"/>
                  </w:rPr>
                  <m:t>+</m:t>
                </m:r>
                <m:sSub>
                  <m:sSubPr>
                    <m:ctrlPr>
                      <w:rPr>
                        <w:rFonts w:ascii="Cambria Math" w:hAnsi="Cambria Math" w:cs="Arial"/>
                        <w:szCs w:val="18"/>
                      </w:rPr>
                    </m:ctrlPr>
                  </m:sSubPr>
                  <m:e>
                    <m:r>
                      <w:rPr>
                        <w:rFonts w:ascii="Cambria Math" w:hAnsi="Cambria Math" w:cs="Arial"/>
                        <w:szCs w:val="18"/>
                      </w:rPr>
                      <m:t>η</m:t>
                    </m:r>
                  </m:e>
                  <m:sub>
                    <m:r>
                      <w:rPr>
                        <w:rFonts w:ascii="Cambria Math" w:hAnsi="Cambria Math" w:cs="Arial"/>
                        <w:szCs w:val="18"/>
                      </w:rPr>
                      <m:t>f</m:t>
                    </m:r>
                  </m:sub>
                </m:sSub>
                <m:r>
                  <w:rPr>
                    <w:rFonts w:ascii="Cambria Math" w:hAnsi="Cambria Math" w:cs="Arial"/>
                    <w:szCs w:val="18"/>
                  </w:rPr>
                  <m:t xml:space="preserve">  </m:t>
                </m:r>
              </m:oMath>
            </m:oMathPara>
          </w:p>
        </w:tc>
        <w:tc>
          <w:tcPr>
            <w:tcW w:w="815" w:type="dxa"/>
            <w:shd w:val="clear" w:color="auto" w:fill="auto"/>
            <w:vAlign w:val="center"/>
          </w:tcPr>
          <w:p w14:paraId="6ED2FFE8" w14:textId="77777777" w:rsidR="00C73B5B" w:rsidRPr="00C435E7" w:rsidRDefault="00C73B5B" w:rsidP="00567C03">
            <w:pPr>
              <w:pStyle w:val="CETEquation"/>
              <w:jc w:val="right"/>
            </w:pPr>
            <w:r w:rsidRPr="00C435E7">
              <w:t>(1)</w:t>
            </w:r>
          </w:p>
        </w:tc>
      </w:tr>
    </w:tbl>
    <w:p w14:paraId="3B3A13D5" w14:textId="77777777" w:rsidR="00C73B5B" w:rsidRPr="00C435E7" w:rsidRDefault="00333266" w:rsidP="00567C03">
      <w:pPr>
        <w:spacing w:before="240"/>
        <w:rPr>
          <w:rFonts w:cs="Arial"/>
          <w:szCs w:val="18"/>
        </w:rPr>
      </w:pPr>
      <w:r w:rsidRPr="00C435E7">
        <w:rPr>
          <w:rFonts w:cs="Arial"/>
          <w:szCs w:val="18"/>
        </w:rPr>
        <w:t>To calculate the dilute gas viscosity (</w:t>
      </w:r>
      <m:oMath>
        <m:sSub>
          <m:sSubPr>
            <m:ctrlPr>
              <w:rPr>
                <w:rFonts w:ascii="Cambria Math" w:hAnsi="Cambria Math" w:cs="Arial"/>
                <w:szCs w:val="18"/>
              </w:rPr>
            </m:ctrlPr>
          </m:sSubPr>
          <m:e>
            <m:r>
              <w:rPr>
                <w:rFonts w:ascii="Cambria Math" w:hAnsi="Cambria Math" w:cs="Arial"/>
                <w:szCs w:val="18"/>
              </w:rPr>
              <m:t>η</m:t>
            </m:r>
          </m:e>
          <m:sub>
            <m:r>
              <m:rPr>
                <m:sty m:val="p"/>
              </m:rPr>
              <w:rPr>
                <w:rFonts w:ascii="Cambria Math" w:hAnsi="Cambria Math" w:cs="Arial"/>
                <w:szCs w:val="18"/>
              </w:rPr>
              <m:t>0</m:t>
            </m:r>
          </m:sub>
        </m:sSub>
      </m:oMath>
      <w:r w:rsidRPr="00C435E7">
        <w:rPr>
          <w:rFonts w:cs="Arial"/>
          <w:szCs w:val="18"/>
        </w:rPr>
        <w:t>), the model of Chung et al. (1984), which is applicable for predicting the dilute gas boundary of both non-polar and polar fluids over wide temperature ranges, will be used.</w:t>
      </w:r>
    </w:p>
    <w:tbl>
      <w:tblPr>
        <w:tblW w:w="5000" w:type="pct"/>
        <w:tblLook w:val="04A0" w:firstRow="1" w:lastRow="0" w:firstColumn="1" w:lastColumn="0" w:noHBand="0" w:noVBand="1"/>
      </w:tblPr>
      <w:tblGrid>
        <w:gridCol w:w="7984"/>
        <w:gridCol w:w="803"/>
      </w:tblGrid>
      <w:tr w:rsidR="00C73B5B" w:rsidRPr="00C435E7" w14:paraId="55327B02" w14:textId="77777777" w:rsidTr="00D70BC5">
        <w:tc>
          <w:tcPr>
            <w:tcW w:w="8188" w:type="dxa"/>
            <w:shd w:val="clear" w:color="auto" w:fill="auto"/>
            <w:vAlign w:val="center"/>
          </w:tcPr>
          <w:p w14:paraId="0DE08D1C" w14:textId="461EE75A" w:rsidR="00C73B5B" w:rsidRPr="00C435E7" w:rsidRDefault="00000000" w:rsidP="00567C03">
            <w:pPr>
              <w:pStyle w:val="CETEquation"/>
            </w:pPr>
            <m:oMathPara>
              <m:oMathParaPr>
                <m:jc m:val="center"/>
              </m:oMathParaPr>
              <m:oMath>
                <m:sSub>
                  <m:sSubPr>
                    <m:ctrlPr>
                      <w:rPr>
                        <w:rFonts w:ascii="Cambria Math" w:hAnsi="Cambria Math" w:cs="Arial"/>
                        <w:szCs w:val="18"/>
                      </w:rPr>
                    </m:ctrlPr>
                  </m:sSubPr>
                  <m:e>
                    <m:r>
                      <w:rPr>
                        <w:rFonts w:ascii="Cambria Math" w:hAnsi="Cambria Math" w:cs="Arial"/>
                        <w:szCs w:val="18"/>
                      </w:rPr>
                      <m:t>η</m:t>
                    </m:r>
                  </m:e>
                  <m:sub>
                    <m:r>
                      <m:rPr>
                        <m:sty m:val="p"/>
                      </m:rPr>
                      <w:rPr>
                        <w:rFonts w:ascii="Cambria Math" w:hAnsi="Cambria Math" w:cs="Arial"/>
                        <w:szCs w:val="18"/>
                      </w:rPr>
                      <m:t>0</m:t>
                    </m:r>
                  </m:sub>
                </m:sSub>
                <m:r>
                  <m:rPr>
                    <m:sty m:val="p"/>
                  </m:rPr>
                  <w:rPr>
                    <w:rFonts w:ascii="Cambria Math" w:hAnsi="Cambria Math" w:cs="Arial"/>
                    <w:szCs w:val="18"/>
                  </w:rPr>
                  <m:t>=</m:t>
                </m:r>
                <m:f>
                  <m:fPr>
                    <m:ctrlPr>
                      <w:rPr>
                        <w:rFonts w:ascii="Cambria Math" w:hAnsi="Cambria Math" w:cs="Arial"/>
                        <w:szCs w:val="18"/>
                      </w:rPr>
                    </m:ctrlPr>
                  </m:fPr>
                  <m:num>
                    <m:r>
                      <m:rPr>
                        <m:sty m:val="p"/>
                      </m:rPr>
                      <w:rPr>
                        <w:rFonts w:ascii="Cambria Math" w:hAnsi="Cambria Math" w:cs="Arial"/>
                        <w:szCs w:val="18"/>
                      </w:rPr>
                      <m:t>40.785</m:t>
                    </m:r>
                    <m:rad>
                      <m:radPr>
                        <m:degHide m:val="1"/>
                        <m:ctrlPr>
                          <w:rPr>
                            <w:rFonts w:ascii="Cambria Math" w:hAnsi="Cambria Math" w:cs="Arial"/>
                            <w:szCs w:val="18"/>
                          </w:rPr>
                        </m:ctrlPr>
                      </m:radPr>
                      <m:deg/>
                      <m:e>
                        <m:r>
                          <w:rPr>
                            <w:rFonts w:ascii="Cambria Math" w:hAnsi="Cambria Math" w:cs="Arial"/>
                            <w:szCs w:val="18"/>
                          </w:rPr>
                          <m:t>MW</m:t>
                        </m:r>
                        <m:r>
                          <m:rPr>
                            <m:sty m:val="p"/>
                          </m:rPr>
                          <w:rPr>
                            <w:rFonts w:ascii="Cambria Math" w:hAnsi="Cambria Math" w:cs="Arial"/>
                            <w:szCs w:val="18"/>
                          </w:rPr>
                          <m:t>.</m:t>
                        </m:r>
                        <m:r>
                          <w:rPr>
                            <w:rFonts w:ascii="Cambria Math" w:hAnsi="Cambria Math" w:cs="Arial"/>
                            <w:szCs w:val="18"/>
                          </w:rPr>
                          <m:t>T</m:t>
                        </m:r>
                      </m:e>
                    </m:rad>
                  </m:num>
                  <m:den>
                    <m:sSubSup>
                      <m:sSubSupPr>
                        <m:ctrlPr>
                          <w:rPr>
                            <w:rFonts w:ascii="Cambria Math" w:hAnsi="Cambria Math" w:cs="Arial"/>
                            <w:szCs w:val="18"/>
                          </w:rPr>
                        </m:ctrlPr>
                      </m:sSubSupPr>
                      <m:e>
                        <m:r>
                          <w:rPr>
                            <w:rFonts w:ascii="Cambria Math" w:hAnsi="Cambria Math" w:cs="Arial"/>
                            <w:szCs w:val="18"/>
                          </w:rPr>
                          <m:t>V</m:t>
                        </m:r>
                      </m:e>
                      <m:sub>
                        <m:r>
                          <w:rPr>
                            <w:rFonts w:ascii="Cambria Math" w:hAnsi="Cambria Math" w:cs="Arial"/>
                            <w:szCs w:val="18"/>
                          </w:rPr>
                          <m:t>C</m:t>
                        </m:r>
                      </m:sub>
                      <m:sup>
                        <m:f>
                          <m:fPr>
                            <m:type m:val="lin"/>
                            <m:ctrlPr>
                              <w:rPr>
                                <w:rFonts w:ascii="Cambria Math" w:hAnsi="Cambria Math" w:cs="Arial"/>
                                <w:szCs w:val="18"/>
                              </w:rPr>
                            </m:ctrlPr>
                          </m:fPr>
                          <m:num>
                            <m:r>
                              <m:rPr>
                                <m:sty m:val="p"/>
                              </m:rPr>
                              <w:rPr>
                                <w:rFonts w:ascii="Cambria Math" w:hAnsi="Cambria Math" w:cs="Arial"/>
                                <w:szCs w:val="18"/>
                              </w:rPr>
                              <m:t>2</m:t>
                            </m:r>
                          </m:num>
                          <m:den>
                            <m:r>
                              <m:rPr>
                                <m:sty m:val="p"/>
                              </m:rPr>
                              <w:rPr>
                                <w:rFonts w:ascii="Cambria Math" w:hAnsi="Cambria Math" w:cs="Arial"/>
                                <w:szCs w:val="18"/>
                              </w:rPr>
                              <m:t>3</m:t>
                            </m:r>
                          </m:den>
                        </m:f>
                      </m:sup>
                    </m:sSubSup>
                    <m:sSup>
                      <m:sSupPr>
                        <m:ctrlPr>
                          <w:rPr>
                            <w:rFonts w:ascii="Cambria Math" w:hAnsi="Cambria Math" w:cs="Arial"/>
                            <w:szCs w:val="18"/>
                          </w:rPr>
                        </m:ctrlPr>
                      </m:sSupPr>
                      <m:e>
                        <m:r>
                          <m:rPr>
                            <m:sty m:val="p"/>
                          </m:rPr>
                          <w:rPr>
                            <w:rFonts w:ascii="Cambria Math" w:hAnsi="Cambria Math" w:cs="Arial"/>
                            <w:szCs w:val="18"/>
                          </w:rPr>
                          <m:t>Ω</m:t>
                        </m:r>
                      </m:e>
                      <m:sup>
                        <m:r>
                          <m:rPr>
                            <m:sty m:val="p"/>
                          </m:rPr>
                          <w:rPr>
                            <w:rFonts w:ascii="Cambria Math" w:hAnsi="Cambria Math" w:cs="Arial"/>
                            <w:szCs w:val="18"/>
                          </w:rPr>
                          <m:t>*</m:t>
                        </m:r>
                      </m:sup>
                    </m:sSup>
                  </m:den>
                </m:f>
                <m:sSub>
                  <m:sSubPr>
                    <m:ctrlPr>
                      <w:rPr>
                        <w:rFonts w:ascii="Cambria Math" w:hAnsi="Cambria Math" w:cs="Arial"/>
                        <w:szCs w:val="18"/>
                      </w:rPr>
                    </m:ctrlPr>
                  </m:sSubPr>
                  <m:e>
                    <m:r>
                      <w:rPr>
                        <w:rFonts w:ascii="Cambria Math" w:hAnsi="Cambria Math" w:cs="Arial"/>
                        <w:szCs w:val="18"/>
                      </w:rPr>
                      <m:t>F</m:t>
                    </m:r>
                  </m:e>
                  <m:sub>
                    <m:r>
                      <w:rPr>
                        <w:rFonts w:ascii="Cambria Math" w:hAnsi="Cambria Math" w:cs="Arial"/>
                        <w:szCs w:val="18"/>
                      </w:rPr>
                      <m:t>c</m:t>
                    </m:r>
                  </m:sub>
                </m:sSub>
                <m:r>
                  <w:rPr>
                    <w:rFonts w:ascii="Cambria Math" w:eastAsiaTheme="minorEastAsia" w:hAnsi="Cambria Math"/>
                    <w:color w:val="836967"/>
                    <w:kern w:val="24"/>
                    <w:szCs w:val="18"/>
                  </w:rPr>
                  <m:t xml:space="preserve"> </m:t>
                </m:r>
              </m:oMath>
            </m:oMathPara>
          </w:p>
        </w:tc>
        <w:tc>
          <w:tcPr>
            <w:tcW w:w="815" w:type="dxa"/>
            <w:shd w:val="clear" w:color="auto" w:fill="auto"/>
            <w:vAlign w:val="center"/>
          </w:tcPr>
          <w:p w14:paraId="7A922F6E" w14:textId="37612FBB" w:rsidR="00C73B5B" w:rsidRPr="00C435E7" w:rsidRDefault="00C73B5B" w:rsidP="00567C03">
            <w:pPr>
              <w:pStyle w:val="CETEquation"/>
              <w:jc w:val="right"/>
            </w:pPr>
            <w:r w:rsidRPr="00C435E7">
              <w:t>(2)</w:t>
            </w:r>
          </w:p>
        </w:tc>
      </w:tr>
    </w:tbl>
    <w:p w14:paraId="7FEB6652" w14:textId="2FB61BE2" w:rsidR="00333266" w:rsidRPr="00C435E7" w:rsidRDefault="00333266" w:rsidP="00567C03">
      <w:pPr>
        <w:rPr>
          <w:rFonts w:cs="Arial"/>
          <w:szCs w:val="18"/>
        </w:rPr>
      </w:pPr>
      <w:r w:rsidRPr="00C435E7">
        <w:rPr>
          <w:rFonts w:cs="Arial"/>
          <w:szCs w:val="18"/>
        </w:rPr>
        <w:t xml:space="preserve">The </w:t>
      </w:r>
      <w:r w:rsidR="00071919" w:rsidRPr="00C435E7">
        <w:rPr>
          <w:rFonts w:cs="Arial"/>
          <w:szCs w:val="18"/>
        </w:rPr>
        <w:t xml:space="preserve">integral collision </w:t>
      </w:r>
      <w:r w:rsidRPr="00C435E7">
        <w:rPr>
          <w:rFonts w:cs="Arial"/>
          <w:szCs w:val="18"/>
        </w:rPr>
        <w:t xml:space="preserve">parameter </w:t>
      </w:r>
      <m:oMath>
        <m:sSup>
          <m:sSupPr>
            <m:ctrlPr>
              <w:rPr>
                <w:rFonts w:ascii="Cambria Math" w:hAnsi="Cambria Math" w:cs="Arial"/>
                <w:szCs w:val="18"/>
              </w:rPr>
            </m:ctrlPr>
          </m:sSupPr>
          <m:e>
            <m:r>
              <m:rPr>
                <m:sty m:val="p"/>
              </m:rPr>
              <w:rPr>
                <w:rFonts w:ascii="Cambria Math" w:hAnsi="Cambria Math" w:cs="Arial"/>
                <w:szCs w:val="18"/>
              </w:rPr>
              <m:t>Ω</m:t>
            </m:r>
          </m:e>
          <m:sup>
            <m:r>
              <m:rPr>
                <m:sty m:val="p"/>
              </m:rPr>
              <w:rPr>
                <w:rFonts w:ascii="Cambria Math" w:hAnsi="Cambria Math" w:cs="Arial"/>
                <w:szCs w:val="18"/>
              </w:rPr>
              <m:t>*</m:t>
            </m:r>
          </m:sup>
        </m:sSup>
      </m:oMath>
      <w:r w:rsidRPr="00C435E7">
        <w:rPr>
          <w:rFonts w:cs="Arial"/>
          <w:szCs w:val="18"/>
        </w:rPr>
        <w:t xml:space="preserve"> and </w:t>
      </w:r>
      <m:oMath>
        <m:sSub>
          <m:sSubPr>
            <m:ctrlPr>
              <w:rPr>
                <w:rFonts w:ascii="Cambria Math" w:hAnsi="Cambria Math" w:cs="Arial"/>
                <w:szCs w:val="18"/>
              </w:rPr>
            </m:ctrlPr>
          </m:sSubPr>
          <m:e>
            <m:r>
              <w:rPr>
                <w:rFonts w:ascii="Cambria Math" w:hAnsi="Cambria Math" w:cs="Arial"/>
                <w:szCs w:val="18"/>
              </w:rPr>
              <m:t>F</m:t>
            </m:r>
          </m:e>
          <m:sub>
            <m:r>
              <w:rPr>
                <w:rFonts w:ascii="Cambria Math" w:hAnsi="Cambria Math" w:cs="Arial"/>
                <w:szCs w:val="18"/>
              </w:rPr>
              <m:t>c</m:t>
            </m:r>
          </m:sub>
        </m:sSub>
      </m:oMath>
      <w:r w:rsidRPr="00C435E7">
        <w:rPr>
          <w:rFonts w:cs="Arial"/>
          <w:szCs w:val="18"/>
        </w:rPr>
        <w:t xml:space="preserve"> (the correction factor) are estimated using the following equations:</w:t>
      </w:r>
    </w:p>
    <w:tbl>
      <w:tblPr>
        <w:tblW w:w="5000" w:type="pct"/>
        <w:tblLook w:val="04A0" w:firstRow="1" w:lastRow="0" w:firstColumn="1" w:lastColumn="0" w:noHBand="0" w:noVBand="1"/>
      </w:tblPr>
      <w:tblGrid>
        <w:gridCol w:w="7984"/>
        <w:gridCol w:w="803"/>
      </w:tblGrid>
      <w:tr w:rsidR="00C73B5B" w:rsidRPr="00C435E7" w14:paraId="36338A9C" w14:textId="77777777" w:rsidTr="00C73B5B">
        <w:tc>
          <w:tcPr>
            <w:tcW w:w="7984" w:type="dxa"/>
            <w:shd w:val="clear" w:color="auto" w:fill="auto"/>
            <w:vAlign w:val="center"/>
          </w:tcPr>
          <w:p w14:paraId="3F919AF8" w14:textId="6B9EFFA4" w:rsidR="00C73B5B" w:rsidRPr="00C435E7" w:rsidRDefault="00000000" w:rsidP="00567C03">
            <w:pPr>
              <w:pStyle w:val="CETEquation"/>
            </w:pPr>
            <m:oMathPara>
              <m:oMath>
                <m:sSup>
                  <m:sSupPr>
                    <m:ctrlPr>
                      <w:rPr>
                        <w:rFonts w:ascii="Cambria Math" w:hAnsi="Cambria Math" w:cs="Arial"/>
                        <w:szCs w:val="18"/>
                        <w:lang w:eastAsia="zh-CN"/>
                      </w:rPr>
                    </m:ctrlPr>
                  </m:sSupPr>
                  <m:e>
                    <m:r>
                      <m:rPr>
                        <m:sty m:val="p"/>
                      </m:rPr>
                      <w:rPr>
                        <w:rFonts w:ascii="Cambria Math" w:hAnsi="Cambria Math" w:cs="Arial"/>
                        <w:szCs w:val="18"/>
                        <w:lang w:eastAsia="zh-CN"/>
                      </w:rPr>
                      <m:t>Ω</m:t>
                    </m:r>
                  </m:e>
                  <m:sup>
                    <m:r>
                      <m:rPr>
                        <m:sty m:val="p"/>
                      </m:rPr>
                      <w:rPr>
                        <w:rFonts w:ascii="Cambria Math" w:hAnsi="Cambria Math" w:cs="Arial"/>
                        <w:szCs w:val="18"/>
                        <w:lang w:eastAsia="zh-CN"/>
                      </w:rPr>
                      <m:t>*</m:t>
                    </m:r>
                  </m:sup>
                </m:sSup>
                <m:r>
                  <m:rPr>
                    <m:sty m:val="p"/>
                  </m:rPr>
                  <w:rPr>
                    <w:rFonts w:ascii="Cambria Math" w:hAnsi="Cambria Math" w:cs="Arial"/>
                    <w:szCs w:val="18"/>
                    <w:lang w:eastAsia="zh-CN"/>
                  </w:rPr>
                  <m:t>=</m:t>
                </m:r>
                <m:f>
                  <m:fPr>
                    <m:ctrlPr>
                      <w:rPr>
                        <w:rFonts w:ascii="Cambria Math" w:hAnsi="Cambria Math" w:cs="Arial"/>
                        <w:szCs w:val="18"/>
                        <w:lang w:eastAsia="zh-CN"/>
                      </w:rPr>
                    </m:ctrlPr>
                  </m:fPr>
                  <m:num>
                    <m:r>
                      <m:rPr>
                        <m:sty m:val="p"/>
                      </m:rPr>
                      <w:rPr>
                        <w:rFonts w:ascii="Cambria Math" w:hAnsi="Cambria Math" w:cs="Arial"/>
                        <w:szCs w:val="18"/>
                        <w:lang w:eastAsia="zh-CN"/>
                      </w:rPr>
                      <m:t>1.16145</m:t>
                    </m:r>
                  </m:num>
                  <m:den>
                    <m:sSup>
                      <m:sSupPr>
                        <m:ctrlPr>
                          <w:rPr>
                            <w:rFonts w:ascii="Cambria Math" w:hAnsi="Cambria Math" w:cs="Arial"/>
                            <w:szCs w:val="18"/>
                            <w:lang w:eastAsia="zh-CN"/>
                          </w:rPr>
                        </m:ctrlPr>
                      </m:sSupPr>
                      <m:e>
                        <m:r>
                          <w:rPr>
                            <w:rFonts w:ascii="Cambria Math" w:hAnsi="Cambria Math" w:cs="Arial"/>
                            <w:szCs w:val="18"/>
                            <w:lang w:eastAsia="zh-CN"/>
                          </w:rPr>
                          <m:t>T</m:t>
                        </m:r>
                      </m:e>
                      <m:sup>
                        <m:r>
                          <m:rPr>
                            <m:sty m:val="p"/>
                          </m:rPr>
                          <w:rPr>
                            <w:rFonts w:ascii="Cambria Math" w:hAnsi="Cambria Math" w:cs="Arial"/>
                            <w:szCs w:val="18"/>
                            <w:lang w:eastAsia="zh-CN"/>
                          </w:rPr>
                          <m:t>*0.14874</m:t>
                        </m:r>
                      </m:sup>
                    </m:sSup>
                  </m:den>
                </m:f>
                <m:r>
                  <m:rPr>
                    <m:sty m:val="p"/>
                  </m:rPr>
                  <w:rPr>
                    <w:rFonts w:ascii="Cambria Math" w:hAnsi="Cambria Math" w:cs="Arial"/>
                    <w:szCs w:val="18"/>
                    <w:lang w:eastAsia="zh-CN"/>
                  </w:rPr>
                  <m:t>+</m:t>
                </m:r>
                <m:f>
                  <m:fPr>
                    <m:ctrlPr>
                      <w:rPr>
                        <w:rFonts w:ascii="Cambria Math" w:hAnsi="Cambria Math" w:cs="Arial"/>
                        <w:szCs w:val="18"/>
                        <w:lang w:eastAsia="zh-CN"/>
                      </w:rPr>
                    </m:ctrlPr>
                  </m:fPr>
                  <m:num>
                    <m:r>
                      <m:rPr>
                        <m:sty m:val="p"/>
                      </m:rPr>
                      <w:rPr>
                        <w:rFonts w:ascii="Cambria Math" w:hAnsi="Cambria Math" w:cs="Arial"/>
                        <w:szCs w:val="18"/>
                        <w:lang w:eastAsia="zh-CN"/>
                      </w:rPr>
                      <m:t>0.52487</m:t>
                    </m:r>
                  </m:num>
                  <m:den>
                    <m:r>
                      <w:rPr>
                        <w:rFonts w:ascii="Cambria Math" w:hAnsi="Cambria Math" w:cs="Arial"/>
                        <w:szCs w:val="18"/>
                        <w:lang w:eastAsia="zh-CN"/>
                      </w:rPr>
                      <m:t>exp</m:t>
                    </m:r>
                    <m:d>
                      <m:dPr>
                        <m:ctrlPr>
                          <w:rPr>
                            <w:rFonts w:ascii="Cambria Math" w:hAnsi="Cambria Math" w:cs="Arial"/>
                            <w:szCs w:val="18"/>
                            <w:lang w:eastAsia="zh-CN"/>
                          </w:rPr>
                        </m:ctrlPr>
                      </m:dPr>
                      <m:e>
                        <m:r>
                          <m:rPr>
                            <m:sty m:val="p"/>
                          </m:rPr>
                          <w:rPr>
                            <w:rFonts w:ascii="Cambria Math" w:hAnsi="Cambria Math" w:cs="Arial"/>
                            <w:szCs w:val="18"/>
                            <w:lang w:eastAsia="zh-CN"/>
                          </w:rPr>
                          <m:t>0.7732</m:t>
                        </m:r>
                        <m:sSup>
                          <m:sSupPr>
                            <m:ctrlPr>
                              <w:rPr>
                                <w:rFonts w:ascii="Cambria Math" w:hAnsi="Cambria Math" w:cs="Arial"/>
                                <w:szCs w:val="18"/>
                                <w:lang w:eastAsia="zh-CN"/>
                              </w:rPr>
                            </m:ctrlPr>
                          </m:sSupPr>
                          <m:e>
                            <m:r>
                              <w:rPr>
                                <w:rFonts w:ascii="Cambria Math" w:hAnsi="Cambria Math" w:cs="Arial"/>
                                <w:szCs w:val="18"/>
                                <w:lang w:eastAsia="zh-CN"/>
                              </w:rPr>
                              <m:t>T</m:t>
                            </m:r>
                          </m:e>
                          <m:sup>
                            <m:r>
                              <m:rPr>
                                <m:sty m:val="p"/>
                              </m:rPr>
                              <w:rPr>
                                <w:rFonts w:ascii="Cambria Math" w:hAnsi="Cambria Math" w:cs="Arial"/>
                                <w:szCs w:val="18"/>
                                <w:lang w:eastAsia="zh-CN"/>
                              </w:rPr>
                              <m:t>*</m:t>
                            </m:r>
                          </m:sup>
                        </m:sSup>
                      </m:e>
                    </m:d>
                  </m:den>
                </m:f>
                <m:r>
                  <m:rPr>
                    <m:sty m:val="p"/>
                  </m:rPr>
                  <w:rPr>
                    <w:rFonts w:ascii="Cambria Math" w:hAnsi="Cambria Math" w:cs="Arial"/>
                    <w:szCs w:val="18"/>
                    <w:lang w:eastAsia="zh-CN"/>
                  </w:rPr>
                  <m:t>+</m:t>
                </m:r>
                <m:f>
                  <m:fPr>
                    <m:ctrlPr>
                      <w:rPr>
                        <w:rFonts w:ascii="Cambria Math" w:hAnsi="Cambria Math" w:cs="Arial"/>
                        <w:szCs w:val="18"/>
                        <w:lang w:eastAsia="zh-CN"/>
                      </w:rPr>
                    </m:ctrlPr>
                  </m:fPr>
                  <m:num>
                    <m:r>
                      <m:rPr>
                        <m:sty m:val="p"/>
                      </m:rPr>
                      <w:rPr>
                        <w:rFonts w:ascii="Cambria Math" w:hAnsi="Cambria Math" w:cs="Arial"/>
                        <w:szCs w:val="18"/>
                        <w:lang w:eastAsia="zh-CN"/>
                      </w:rPr>
                      <m:t>2.16178</m:t>
                    </m:r>
                  </m:num>
                  <m:den>
                    <m:r>
                      <w:rPr>
                        <w:rFonts w:ascii="Cambria Math" w:hAnsi="Cambria Math" w:cs="Arial"/>
                        <w:szCs w:val="18"/>
                        <w:lang w:eastAsia="zh-CN"/>
                      </w:rPr>
                      <m:t>exp</m:t>
                    </m:r>
                    <m:d>
                      <m:dPr>
                        <m:ctrlPr>
                          <w:rPr>
                            <w:rFonts w:ascii="Cambria Math" w:hAnsi="Cambria Math" w:cs="Arial"/>
                            <w:szCs w:val="18"/>
                            <w:lang w:eastAsia="zh-CN"/>
                          </w:rPr>
                        </m:ctrlPr>
                      </m:dPr>
                      <m:e>
                        <m:r>
                          <m:rPr>
                            <m:sty m:val="p"/>
                          </m:rPr>
                          <w:rPr>
                            <w:rFonts w:ascii="Cambria Math" w:hAnsi="Cambria Math" w:cs="Arial"/>
                            <w:szCs w:val="18"/>
                            <w:lang w:eastAsia="zh-CN"/>
                          </w:rPr>
                          <m:t>2.43787</m:t>
                        </m:r>
                        <m:sSup>
                          <m:sSupPr>
                            <m:ctrlPr>
                              <w:rPr>
                                <w:rFonts w:ascii="Cambria Math" w:hAnsi="Cambria Math" w:cs="Arial"/>
                                <w:szCs w:val="18"/>
                                <w:lang w:eastAsia="zh-CN"/>
                              </w:rPr>
                            </m:ctrlPr>
                          </m:sSupPr>
                          <m:e>
                            <m:r>
                              <w:rPr>
                                <w:rFonts w:ascii="Cambria Math" w:hAnsi="Cambria Math" w:cs="Arial"/>
                                <w:szCs w:val="18"/>
                                <w:lang w:eastAsia="zh-CN"/>
                              </w:rPr>
                              <m:t>T</m:t>
                            </m:r>
                          </m:e>
                          <m:sup>
                            <m:r>
                              <m:rPr>
                                <m:sty m:val="p"/>
                              </m:rPr>
                              <w:rPr>
                                <w:rFonts w:ascii="Cambria Math" w:hAnsi="Cambria Math" w:cs="Arial"/>
                                <w:szCs w:val="18"/>
                                <w:lang w:eastAsia="zh-CN"/>
                              </w:rPr>
                              <m:t>*</m:t>
                            </m:r>
                          </m:sup>
                        </m:sSup>
                      </m:e>
                    </m:d>
                  </m:den>
                </m:f>
                <m:r>
                  <w:rPr>
                    <w:rFonts w:ascii="Cambria Math" w:hAnsi="Cambria Math" w:cs="Arial"/>
                    <w:szCs w:val="18"/>
                    <w:lang w:eastAsia="zh-CN"/>
                  </w:rPr>
                  <m:t>-6.435×</m:t>
                </m:r>
                <m:sSup>
                  <m:sSupPr>
                    <m:ctrlPr>
                      <w:rPr>
                        <w:rFonts w:ascii="Cambria Math" w:hAnsi="Cambria Math" w:cs="Arial"/>
                        <w:i/>
                        <w:szCs w:val="18"/>
                        <w:lang w:eastAsia="zh-CN"/>
                      </w:rPr>
                    </m:ctrlPr>
                  </m:sSupPr>
                  <m:e>
                    <m:r>
                      <w:rPr>
                        <w:rFonts w:ascii="Cambria Math" w:hAnsi="Cambria Math" w:cs="Arial"/>
                        <w:szCs w:val="18"/>
                        <w:lang w:eastAsia="zh-CN"/>
                      </w:rPr>
                      <m:t>10</m:t>
                    </m:r>
                  </m:e>
                  <m:sup>
                    <m:r>
                      <w:rPr>
                        <w:rFonts w:ascii="Cambria Math" w:hAnsi="Cambria Math" w:cs="Arial"/>
                        <w:szCs w:val="18"/>
                        <w:lang w:eastAsia="zh-CN"/>
                      </w:rPr>
                      <m:t>-4</m:t>
                    </m:r>
                  </m:sup>
                </m:sSup>
                <m:sSup>
                  <m:sSupPr>
                    <m:ctrlPr>
                      <w:rPr>
                        <w:rFonts w:ascii="Cambria Math" w:hAnsi="Cambria Math" w:cs="Arial"/>
                        <w:i/>
                        <w:szCs w:val="18"/>
                        <w:lang w:eastAsia="zh-CN"/>
                      </w:rPr>
                    </m:ctrlPr>
                  </m:sSupPr>
                  <m:e>
                    <m:d>
                      <m:dPr>
                        <m:ctrlPr>
                          <w:rPr>
                            <w:rFonts w:ascii="Cambria Math" w:hAnsi="Cambria Math" w:cs="Arial"/>
                            <w:i/>
                            <w:szCs w:val="18"/>
                            <w:lang w:eastAsia="zh-CN"/>
                          </w:rPr>
                        </m:ctrlPr>
                      </m:dPr>
                      <m:e>
                        <m:sSup>
                          <m:sSupPr>
                            <m:ctrlPr>
                              <w:rPr>
                                <w:rFonts w:ascii="Cambria Math" w:hAnsi="Cambria Math" w:cs="Arial"/>
                                <w:i/>
                                <w:szCs w:val="18"/>
                                <w:lang w:eastAsia="zh-CN"/>
                              </w:rPr>
                            </m:ctrlPr>
                          </m:sSupPr>
                          <m:e>
                            <m:r>
                              <w:rPr>
                                <w:rFonts w:ascii="Cambria Math" w:hAnsi="Cambria Math" w:cs="Arial"/>
                                <w:szCs w:val="18"/>
                                <w:lang w:eastAsia="zh-CN"/>
                              </w:rPr>
                              <m:t>T</m:t>
                            </m:r>
                          </m:e>
                          <m:sup>
                            <m:r>
                              <w:rPr>
                                <w:rFonts w:ascii="Cambria Math" w:hAnsi="Cambria Math" w:cs="Arial"/>
                                <w:szCs w:val="18"/>
                                <w:lang w:eastAsia="zh-CN"/>
                              </w:rPr>
                              <m:t>*</m:t>
                            </m:r>
                          </m:sup>
                        </m:sSup>
                      </m:e>
                    </m:d>
                    <m:r>
                      <w:rPr>
                        <w:rFonts w:ascii="Cambria Math" w:hAnsi="Cambria Math" w:cs="Arial"/>
                        <w:szCs w:val="18"/>
                        <w:lang w:eastAsia="zh-CN"/>
                      </w:rPr>
                      <m:t xml:space="preserve"> </m:t>
                    </m:r>
                  </m:e>
                  <m:sup>
                    <m:r>
                      <w:rPr>
                        <w:rFonts w:ascii="Cambria Math" w:hAnsi="Cambria Math" w:cs="Arial"/>
                        <w:szCs w:val="18"/>
                        <w:lang w:eastAsia="zh-CN"/>
                      </w:rPr>
                      <m:t>0.14874</m:t>
                    </m:r>
                  </m:sup>
                </m:sSup>
                <m:r>
                  <w:rPr>
                    <w:rFonts w:ascii="Cambria Math" w:hAnsi="Cambria Math" w:cs="Arial"/>
                    <w:szCs w:val="18"/>
                    <w:lang w:eastAsia="zh-CN"/>
                  </w:rPr>
                  <m:t xml:space="preserve">  </m:t>
                </m:r>
                <m:r>
                  <m:rPr>
                    <m:sty m:val="p"/>
                  </m:rPr>
                  <w:rPr>
                    <w:szCs w:val="18"/>
                    <w:lang w:eastAsia="zh-CN"/>
                  </w:rPr>
                  <w:br/>
                </m:r>
              </m:oMath>
              <m:oMath>
                <m:func>
                  <m:funcPr>
                    <m:ctrlPr>
                      <w:rPr>
                        <w:rFonts w:ascii="Cambria Math" w:hAnsi="Cambria Math"/>
                        <w:i/>
                      </w:rPr>
                    </m:ctrlPr>
                  </m:funcPr>
                  <m:fName>
                    <m:r>
                      <m:rPr>
                        <m:sty m:val="p"/>
                      </m:rPr>
                      <w:rPr>
                        <w:rFonts w:ascii="Cambria Math" w:hAnsi="Cambria Math"/>
                      </w:rPr>
                      <m:t>sin</m:t>
                    </m:r>
                  </m:fName>
                  <m:e>
                    <m:d>
                      <m:dPr>
                        <m:begChr m:val="["/>
                        <m:endChr m:val="]"/>
                        <m:ctrlPr>
                          <w:rPr>
                            <w:rFonts w:ascii="Cambria Math" w:hAnsi="Cambria Math"/>
                            <w:i/>
                          </w:rPr>
                        </m:ctrlPr>
                      </m:dPr>
                      <m:e>
                        <m:r>
                          <w:rPr>
                            <w:rFonts w:ascii="Cambria Math" w:hAnsi="Cambria Math"/>
                          </w:rPr>
                          <m:t>18.0323</m:t>
                        </m:r>
                        <m:sSup>
                          <m:sSupPr>
                            <m:ctrlPr>
                              <w:rPr>
                                <w:rFonts w:ascii="Cambria Math" w:hAnsi="Cambria Math" w:cs="Arial"/>
                                <w:i/>
                                <w:szCs w:val="18"/>
                                <w:lang w:eastAsia="zh-CN"/>
                              </w:rPr>
                            </m:ctrlPr>
                          </m:sSupPr>
                          <m:e>
                            <m:d>
                              <m:dPr>
                                <m:ctrlPr>
                                  <w:rPr>
                                    <w:rFonts w:ascii="Cambria Math" w:hAnsi="Cambria Math" w:cs="Arial"/>
                                    <w:i/>
                                    <w:szCs w:val="18"/>
                                    <w:lang w:eastAsia="zh-CN"/>
                                  </w:rPr>
                                </m:ctrlPr>
                              </m:dPr>
                              <m:e>
                                <m:sSup>
                                  <m:sSupPr>
                                    <m:ctrlPr>
                                      <w:rPr>
                                        <w:rFonts w:ascii="Cambria Math" w:hAnsi="Cambria Math" w:cs="Arial"/>
                                        <w:i/>
                                        <w:szCs w:val="18"/>
                                        <w:lang w:eastAsia="zh-CN"/>
                                      </w:rPr>
                                    </m:ctrlPr>
                                  </m:sSupPr>
                                  <m:e>
                                    <m:r>
                                      <w:rPr>
                                        <w:rFonts w:ascii="Cambria Math" w:hAnsi="Cambria Math" w:cs="Arial"/>
                                        <w:szCs w:val="18"/>
                                        <w:lang w:eastAsia="zh-CN"/>
                                      </w:rPr>
                                      <m:t>T</m:t>
                                    </m:r>
                                  </m:e>
                                  <m:sup>
                                    <m:r>
                                      <w:rPr>
                                        <w:rFonts w:ascii="Cambria Math" w:hAnsi="Cambria Math" w:cs="Arial"/>
                                        <w:szCs w:val="18"/>
                                        <w:lang w:eastAsia="zh-CN"/>
                                      </w:rPr>
                                      <m:t>*</m:t>
                                    </m:r>
                                  </m:sup>
                                </m:sSup>
                              </m:e>
                            </m:d>
                            <m:r>
                              <w:rPr>
                                <w:rFonts w:ascii="Cambria Math" w:hAnsi="Cambria Math" w:cs="Arial"/>
                                <w:szCs w:val="18"/>
                                <w:lang w:eastAsia="zh-CN"/>
                              </w:rPr>
                              <m:t xml:space="preserve"> </m:t>
                            </m:r>
                          </m:e>
                          <m:sup>
                            <m:r>
                              <w:rPr>
                                <w:rFonts w:ascii="Cambria Math" w:hAnsi="Cambria Math" w:cs="Arial"/>
                                <w:szCs w:val="18"/>
                                <w:lang w:eastAsia="zh-CN"/>
                              </w:rPr>
                              <m:t>-0.7683</m:t>
                            </m:r>
                          </m:sup>
                        </m:sSup>
                        <m:r>
                          <w:rPr>
                            <w:rFonts w:ascii="Cambria Math" w:hAnsi="Cambria Math" w:cs="Arial"/>
                            <w:szCs w:val="18"/>
                            <w:lang w:eastAsia="zh-CN"/>
                          </w:rPr>
                          <m:t>-7.27371</m:t>
                        </m:r>
                      </m:e>
                    </m:d>
                  </m:e>
                </m:func>
              </m:oMath>
            </m:oMathPara>
          </w:p>
        </w:tc>
        <w:tc>
          <w:tcPr>
            <w:tcW w:w="803" w:type="dxa"/>
            <w:shd w:val="clear" w:color="auto" w:fill="auto"/>
            <w:vAlign w:val="center"/>
          </w:tcPr>
          <w:p w14:paraId="4FF2F1D0" w14:textId="7605A01B" w:rsidR="00C73B5B" w:rsidRPr="00C435E7" w:rsidRDefault="00C73B5B" w:rsidP="00567C03">
            <w:pPr>
              <w:pStyle w:val="CETEquation"/>
              <w:jc w:val="right"/>
            </w:pPr>
            <w:r w:rsidRPr="00C435E7">
              <w:t>(3)</w:t>
            </w:r>
          </w:p>
        </w:tc>
      </w:tr>
      <w:tr w:rsidR="00C73B5B" w:rsidRPr="00C435E7" w14:paraId="6BD1BE84" w14:textId="77777777" w:rsidTr="00C73B5B">
        <w:tc>
          <w:tcPr>
            <w:tcW w:w="7984" w:type="dxa"/>
            <w:shd w:val="clear" w:color="auto" w:fill="auto"/>
            <w:vAlign w:val="center"/>
          </w:tcPr>
          <w:p w14:paraId="6532A0AC" w14:textId="689960A6" w:rsidR="00C73B5B" w:rsidRPr="00C435E7" w:rsidRDefault="00000000" w:rsidP="00567C03">
            <w:pPr>
              <w:pStyle w:val="CETEquation"/>
            </w:pPr>
            <m:oMathPara>
              <m:oMathParaPr>
                <m:jc m:val="center"/>
              </m:oMathParaPr>
              <m:oMath>
                <m:sSub>
                  <m:sSubPr>
                    <m:ctrlPr>
                      <w:rPr>
                        <w:rFonts w:ascii="Cambria Math" w:hAnsi="Cambria Math" w:cs="Arial"/>
                        <w:szCs w:val="18"/>
                        <w:lang w:eastAsia="zh-CN"/>
                      </w:rPr>
                    </m:ctrlPr>
                  </m:sSubPr>
                  <m:e>
                    <m:r>
                      <w:rPr>
                        <w:rFonts w:ascii="Cambria Math" w:hAnsi="Cambria Math" w:cs="Arial"/>
                        <w:szCs w:val="18"/>
                        <w:lang w:eastAsia="zh-CN"/>
                      </w:rPr>
                      <m:t>F</m:t>
                    </m:r>
                  </m:e>
                  <m:sub>
                    <m:r>
                      <w:rPr>
                        <w:rFonts w:ascii="Cambria Math" w:hAnsi="Cambria Math" w:cs="Arial"/>
                        <w:szCs w:val="18"/>
                        <w:lang w:eastAsia="zh-CN"/>
                      </w:rPr>
                      <m:t>c</m:t>
                    </m:r>
                  </m:sub>
                </m:sSub>
                <m:r>
                  <m:rPr>
                    <m:sty m:val="p"/>
                  </m:rPr>
                  <w:rPr>
                    <w:rFonts w:ascii="Cambria Math" w:hAnsi="Cambria Math" w:cs="Arial"/>
                    <w:szCs w:val="18"/>
                    <w:lang w:eastAsia="zh-CN"/>
                  </w:rPr>
                  <m:t>=1-0.275</m:t>
                </m:r>
                <m:r>
                  <w:rPr>
                    <w:rFonts w:ascii="Cambria Math" w:eastAsia="Cambria Math" w:hAnsi="Cambria Math" w:cs="Arial"/>
                    <w:szCs w:val="18"/>
                    <w:lang w:eastAsia="zh-CN"/>
                  </w:rPr>
                  <m:t>ω</m:t>
                </m:r>
                <m:r>
                  <m:rPr>
                    <m:sty m:val="p"/>
                  </m:rPr>
                  <w:rPr>
                    <w:rFonts w:ascii="Cambria Math" w:eastAsia="Cambria Math" w:hAnsi="Cambria Math" w:cs="Arial"/>
                    <w:szCs w:val="18"/>
                    <w:lang w:eastAsia="zh-CN"/>
                  </w:rPr>
                  <m:t>+0.059035</m:t>
                </m:r>
                <m:sSubSup>
                  <m:sSubSupPr>
                    <m:ctrlPr>
                      <w:rPr>
                        <w:rFonts w:ascii="Cambria Math" w:eastAsia="Cambria Math" w:hAnsi="Cambria Math" w:cs="Arial"/>
                        <w:szCs w:val="18"/>
                        <w:lang w:eastAsia="zh-CN"/>
                      </w:rPr>
                    </m:ctrlPr>
                  </m:sSubSupPr>
                  <m:e>
                    <m:r>
                      <w:rPr>
                        <w:rFonts w:ascii="Cambria Math" w:eastAsia="Cambria Math" w:hAnsi="Cambria Math" w:cs="Arial"/>
                        <w:szCs w:val="18"/>
                        <w:lang w:eastAsia="zh-CN"/>
                      </w:rPr>
                      <m:t>μ</m:t>
                    </m:r>
                  </m:e>
                  <m:sub>
                    <m:r>
                      <w:rPr>
                        <w:rFonts w:ascii="Cambria Math" w:eastAsia="Cambria Math" w:hAnsi="Cambria Math" w:cs="Arial"/>
                        <w:szCs w:val="18"/>
                        <w:lang w:eastAsia="zh-CN"/>
                      </w:rPr>
                      <m:t>r</m:t>
                    </m:r>
                  </m:sub>
                  <m:sup>
                    <m:r>
                      <m:rPr>
                        <m:sty m:val="p"/>
                      </m:rPr>
                      <w:rPr>
                        <w:rFonts w:ascii="Cambria Math" w:eastAsia="Cambria Math" w:hAnsi="Cambria Math" w:cs="Arial"/>
                        <w:szCs w:val="18"/>
                        <w:lang w:eastAsia="zh-CN"/>
                      </w:rPr>
                      <m:t>4</m:t>
                    </m:r>
                  </m:sup>
                </m:sSubSup>
                <m:r>
                  <m:rPr>
                    <m:sty m:val="p"/>
                  </m:rPr>
                  <w:rPr>
                    <w:rFonts w:ascii="Cambria Math" w:eastAsia="Cambria Math" w:hAnsi="Cambria Math" w:cs="Arial"/>
                    <w:szCs w:val="18"/>
                    <w:lang w:eastAsia="zh-CN"/>
                  </w:rPr>
                  <m:t>+</m:t>
                </m:r>
                <m:r>
                  <w:rPr>
                    <w:rFonts w:ascii="Cambria Math" w:eastAsia="Cambria Math" w:hAnsi="Cambria Math" w:cs="Arial"/>
                    <w:szCs w:val="18"/>
                    <w:lang w:eastAsia="zh-CN"/>
                  </w:rPr>
                  <m:t xml:space="preserve">κ   </m:t>
                </m:r>
              </m:oMath>
            </m:oMathPara>
          </w:p>
        </w:tc>
        <w:tc>
          <w:tcPr>
            <w:tcW w:w="803" w:type="dxa"/>
            <w:shd w:val="clear" w:color="auto" w:fill="auto"/>
            <w:vAlign w:val="center"/>
          </w:tcPr>
          <w:p w14:paraId="624AD4C7" w14:textId="13804C20" w:rsidR="00C73B5B" w:rsidRPr="00C435E7" w:rsidRDefault="00C73B5B" w:rsidP="00567C03">
            <w:pPr>
              <w:pStyle w:val="CETEquation"/>
              <w:jc w:val="right"/>
            </w:pPr>
            <w:r w:rsidRPr="00C435E7">
              <w:t>(4)</w:t>
            </w:r>
          </w:p>
        </w:tc>
      </w:tr>
    </w:tbl>
    <w:p w14:paraId="0C02A457" w14:textId="4DF22D95" w:rsidR="00333266" w:rsidRPr="00C435E7" w:rsidRDefault="00333266" w:rsidP="00567C03">
      <w:pPr>
        <w:rPr>
          <w:rFonts w:cs="Arial"/>
          <w:color w:val="FF0000"/>
          <w:szCs w:val="18"/>
        </w:rPr>
      </w:pPr>
      <w:r w:rsidRPr="00C435E7">
        <w:rPr>
          <w:noProof/>
        </w:rPr>
        <mc:AlternateContent>
          <mc:Choice Requires="wps">
            <w:drawing>
              <wp:anchor distT="0" distB="0" distL="114300" distR="114300" simplePos="0" relativeHeight="251659264" behindDoc="0" locked="0" layoutInCell="1" allowOverlap="1" wp14:anchorId="5C676490" wp14:editId="2382881F">
                <wp:simplePos x="0" y="0"/>
                <wp:positionH relativeFrom="column">
                  <wp:posOffset>1128640</wp:posOffset>
                </wp:positionH>
                <wp:positionV relativeFrom="paragraph">
                  <wp:posOffset>114593</wp:posOffset>
                </wp:positionV>
                <wp:extent cx="1583190" cy="636393"/>
                <wp:effectExtent l="0" t="0" r="0" b="0"/>
                <wp:wrapNone/>
                <wp:docPr id="17" name="CuadroTexto 16">
                  <a:extLst xmlns:a="http://schemas.openxmlformats.org/drawingml/2006/main">
                    <a:ext uri="{FF2B5EF4-FFF2-40B4-BE49-F238E27FC236}">
                      <a16:creationId xmlns:a16="http://schemas.microsoft.com/office/drawing/2014/main" id="{F9867587-BBCC-4EFE-8258-0ED920BDEBF9}"/>
                    </a:ext>
                  </a:extLst>
                </wp:docPr>
                <wp:cNvGraphicFramePr/>
                <a:graphic xmlns:a="http://schemas.openxmlformats.org/drawingml/2006/main">
                  <a:graphicData uri="http://schemas.microsoft.com/office/word/2010/wordprocessingShape">
                    <wps:wsp>
                      <wps:cNvSpPr txBox="1"/>
                      <wps:spPr>
                        <a:xfrm>
                          <a:off x="0" y="0"/>
                          <a:ext cx="1583190" cy="636393"/>
                        </a:xfrm>
                        <a:prstGeom prst="rect">
                          <a:avLst/>
                        </a:prstGeom>
                        <a:noFill/>
                      </wps:spPr>
                      <wps:txbx>
                        <w:txbxContent>
                          <w:p w14:paraId="23A12869" w14:textId="77777777" w:rsidR="00333266" w:rsidRPr="00C435E7" w:rsidRDefault="00000000" w:rsidP="00333266">
                            <w:pPr>
                              <w:rPr>
                                <w:rFonts w:cs="Arial"/>
                                <w:szCs w:val="18"/>
                                <w:lang w:eastAsia="zh-CN"/>
                              </w:rPr>
                            </w:pPr>
                            <m:oMathPara>
                              <m:oMathParaPr>
                                <m:jc m:val="right"/>
                              </m:oMathParaPr>
                              <m:oMath>
                                <m:sSup>
                                  <m:sSupPr>
                                    <m:ctrlPr>
                                      <w:rPr>
                                        <w:rFonts w:ascii="Cambria Math" w:hAnsi="Cambria Math" w:cs="Arial"/>
                                        <w:szCs w:val="18"/>
                                        <w:lang w:eastAsia="zh-CN"/>
                                      </w:rPr>
                                    </m:ctrlPr>
                                  </m:sSupPr>
                                  <m:e>
                                    <m:r>
                                      <w:rPr>
                                        <w:rFonts w:ascii="Cambria Math" w:hAnsi="Cambria Math" w:cs="Arial"/>
                                        <w:szCs w:val="18"/>
                                        <w:lang w:eastAsia="zh-CN"/>
                                      </w:rPr>
                                      <m:t>T</m:t>
                                    </m:r>
                                  </m:e>
                                  <m:sup>
                                    <m:r>
                                      <m:rPr>
                                        <m:sty m:val="p"/>
                                      </m:rPr>
                                      <w:rPr>
                                        <w:rFonts w:ascii="Cambria Math" w:hAnsi="Cambria Math" w:cs="Arial"/>
                                        <w:szCs w:val="18"/>
                                        <w:lang w:eastAsia="zh-CN"/>
                                      </w:rPr>
                                      <m:t>*</m:t>
                                    </m:r>
                                  </m:sup>
                                </m:sSup>
                                <m:r>
                                  <m:rPr>
                                    <m:sty m:val="p"/>
                                  </m:rPr>
                                  <w:rPr>
                                    <w:rFonts w:ascii="Cambria Math" w:hAnsi="Cambria Math" w:cs="Arial"/>
                                    <w:szCs w:val="18"/>
                                    <w:lang w:eastAsia="zh-CN"/>
                                  </w:rPr>
                                  <m:t>=</m:t>
                                </m:r>
                                <m:f>
                                  <m:fPr>
                                    <m:ctrlPr>
                                      <w:rPr>
                                        <w:rFonts w:ascii="Cambria Math" w:hAnsi="Cambria Math" w:cs="Arial"/>
                                        <w:szCs w:val="18"/>
                                        <w:lang w:eastAsia="zh-CN"/>
                                      </w:rPr>
                                    </m:ctrlPr>
                                  </m:fPr>
                                  <m:num>
                                    <m:r>
                                      <m:rPr>
                                        <m:sty m:val="p"/>
                                      </m:rPr>
                                      <w:rPr>
                                        <w:rFonts w:ascii="Cambria Math" w:hAnsi="Cambria Math" w:cs="Arial"/>
                                        <w:szCs w:val="18"/>
                                        <w:lang w:eastAsia="zh-CN"/>
                                      </w:rPr>
                                      <m:t>1.2593</m:t>
                                    </m:r>
                                    <m:r>
                                      <w:rPr>
                                        <w:rFonts w:ascii="Cambria Math" w:hAnsi="Cambria Math" w:cs="Arial"/>
                                        <w:szCs w:val="18"/>
                                        <w:lang w:eastAsia="zh-CN"/>
                                      </w:rPr>
                                      <m:t>T</m:t>
                                    </m:r>
                                  </m:num>
                                  <m:den>
                                    <m:sSub>
                                      <m:sSubPr>
                                        <m:ctrlPr>
                                          <w:rPr>
                                            <w:rFonts w:ascii="Cambria Math" w:hAnsi="Cambria Math" w:cs="Arial"/>
                                            <w:szCs w:val="18"/>
                                            <w:lang w:eastAsia="zh-CN"/>
                                          </w:rPr>
                                        </m:ctrlPr>
                                      </m:sSubPr>
                                      <m:e>
                                        <m:r>
                                          <w:rPr>
                                            <w:rFonts w:ascii="Cambria Math" w:hAnsi="Cambria Math" w:cs="Arial"/>
                                            <w:szCs w:val="18"/>
                                            <w:lang w:eastAsia="zh-CN"/>
                                          </w:rPr>
                                          <m:t>T</m:t>
                                        </m:r>
                                      </m:e>
                                      <m:sub>
                                        <m:r>
                                          <w:rPr>
                                            <w:rFonts w:ascii="Cambria Math" w:hAnsi="Cambria Math" w:cs="Arial"/>
                                            <w:szCs w:val="18"/>
                                            <w:lang w:eastAsia="zh-CN"/>
                                          </w:rPr>
                                          <m:t>c</m:t>
                                        </m:r>
                                      </m:sub>
                                    </m:sSub>
                                  </m:den>
                                </m:f>
                              </m:oMath>
                            </m:oMathPara>
                          </w:p>
                        </w:txbxContent>
                      </wps:txbx>
                      <wps:bodyPr wrap="none" lIns="0" tIns="0" rIns="0" bIns="0" rtlCol="0">
                        <a:spAutoFit/>
                      </wps:bodyPr>
                    </wps:wsp>
                  </a:graphicData>
                </a:graphic>
                <wp14:sizeRelH relativeFrom="margin">
                  <wp14:pctWidth>0</wp14:pctWidth>
                </wp14:sizeRelH>
              </wp:anchor>
            </w:drawing>
          </mc:Choice>
          <mc:Fallback>
            <w:pict>
              <v:shapetype w14:anchorId="5C676490" id="_x0000_t202" coordsize="21600,21600" o:spt="202" path="m,l,21600r21600,l21600,xe">
                <v:stroke joinstyle="miter"/>
                <v:path gradientshapeok="t" o:connecttype="rect"/>
              </v:shapetype>
              <v:shape id="CuadroTexto 16" o:spid="_x0000_s1026" type="#_x0000_t202" style="position:absolute;left:0;text-align:left;margin-left:88.85pt;margin-top:9pt;width:124.65pt;height:50.1pt;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" filled="f" stroked="f">
                <v:textbox style="mso-fit-shape-to-text:t" inset="0,0,0,0">
                  <w:txbxContent>
                    <w:p w14:paraId="23A12869" w14:textId="77777777" w:rsidR="00333266" w:rsidRPr="00C435E7" w:rsidRDefault="00000000" w:rsidP="00333266">
                      <w:pPr>
                        <w:rPr>
                          <w:rFonts w:cs="Arial"/>
                          <w:szCs w:val="18"/>
                          <w:lang w:eastAsia="zh-CN"/>
                        </w:rPr>
                      </w:pPr>
                      <m:oMathPara>
                        <m:oMathParaPr>
                          <m:jc m:val="right"/>
                        </m:oMathParaPr>
                        <m:oMath>
                          <m:sSup>
                            <m:sSupPr>
                              <m:ctrlPr>
                                <w:rPr>
                                  <w:rFonts w:ascii="Cambria Math" w:hAnsi="Cambria Math" w:cs="Arial"/>
                                  <w:szCs w:val="18"/>
                                  <w:lang w:eastAsia="zh-CN"/>
                                </w:rPr>
                              </m:ctrlPr>
                            </m:sSupPr>
                            <m:e>
                              <m:r>
                                <w:rPr>
                                  <w:rFonts w:ascii="Cambria Math" w:hAnsi="Cambria Math" w:cs="Arial"/>
                                  <w:szCs w:val="18"/>
                                  <w:lang w:eastAsia="zh-CN"/>
                                </w:rPr>
                                <m:t>T</m:t>
                              </m:r>
                            </m:e>
                            <m:sup>
                              <m:r>
                                <m:rPr>
                                  <m:sty m:val="p"/>
                                </m:rPr>
                                <w:rPr>
                                  <w:rFonts w:ascii="Cambria Math" w:hAnsi="Cambria Math" w:cs="Arial"/>
                                  <w:szCs w:val="18"/>
                                  <w:lang w:eastAsia="zh-CN"/>
                                </w:rPr>
                                <m:t>*</m:t>
                              </m:r>
                            </m:sup>
                          </m:sSup>
                          <m:r>
                            <m:rPr>
                              <m:sty m:val="p"/>
                            </m:rPr>
                            <w:rPr>
                              <w:rFonts w:ascii="Cambria Math" w:hAnsi="Cambria Math" w:cs="Arial"/>
                              <w:szCs w:val="18"/>
                              <w:lang w:eastAsia="zh-CN"/>
                            </w:rPr>
                            <m:t>=</m:t>
                          </m:r>
                          <m:f>
                            <m:fPr>
                              <m:ctrlPr>
                                <w:rPr>
                                  <w:rFonts w:ascii="Cambria Math" w:hAnsi="Cambria Math" w:cs="Arial"/>
                                  <w:szCs w:val="18"/>
                                  <w:lang w:eastAsia="zh-CN"/>
                                </w:rPr>
                              </m:ctrlPr>
                            </m:fPr>
                            <m:num>
                              <m:r>
                                <m:rPr>
                                  <m:sty m:val="p"/>
                                </m:rPr>
                                <w:rPr>
                                  <w:rFonts w:ascii="Cambria Math" w:hAnsi="Cambria Math" w:cs="Arial"/>
                                  <w:szCs w:val="18"/>
                                  <w:lang w:eastAsia="zh-CN"/>
                                </w:rPr>
                                <m:t>1.2593</m:t>
                              </m:r>
                              <m:r>
                                <w:rPr>
                                  <w:rFonts w:ascii="Cambria Math" w:hAnsi="Cambria Math" w:cs="Arial"/>
                                  <w:szCs w:val="18"/>
                                  <w:lang w:eastAsia="zh-CN"/>
                                </w:rPr>
                                <m:t>T</m:t>
                              </m:r>
                            </m:num>
                            <m:den>
                              <m:sSub>
                                <m:sSubPr>
                                  <m:ctrlPr>
                                    <w:rPr>
                                      <w:rFonts w:ascii="Cambria Math" w:hAnsi="Cambria Math" w:cs="Arial"/>
                                      <w:szCs w:val="18"/>
                                      <w:lang w:eastAsia="zh-CN"/>
                                    </w:rPr>
                                  </m:ctrlPr>
                                </m:sSubPr>
                                <m:e>
                                  <m:r>
                                    <w:rPr>
                                      <w:rFonts w:ascii="Cambria Math" w:hAnsi="Cambria Math" w:cs="Arial"/>
                                      <w:szCs w:val="18"/>
                                      <w:lang w:eastAsia="zh-CN"/>
                                    </w:rPr>
                                    <m:t>T</m:t>
                                  </m:r>
                                </m:e>
                                <m:sub>
                                  <m:r>
                                    <w:rPr>
                                      <w:rFonts w:ascii="Cambria Math" w:hAnsi="Cambria Math" w:cs="Arial"/>
                                      <w:szCs w:val="18"/>
                                      <w:lang w:eastAsia="zh-CN"/>
                                    </w:rPr>
                                    <m:t>c</m:t>
                                  </m:r>
                                </m:sub>
                              </m:sSub>
                            </m:den>
                          </m:f>
                        </m:oMath>
                      </m:oMathPara>
                    </w:p>
                  </w:txbxContent>
                </v:textbox>
              </v:shape>
            </w:pict>
          </mc:Fallback>
        </mc:AlternateContent>
      </w:r>
      <w:r w:rsidRPr="00C435E7">
        <w:rPr>
          <w:noProof/>
        </w:rPr>
        <mc:AlternateContent>
          <mc:Choice Requires="wps">
            <w:drawing>
              <wp:anchor distT="0" distB="0" distL="114300" distR="114300" simplePos="0" relativeHeight="251660288" behindDoc="0" locked="0" layoutInCell="1" allowOverlap="1" wp14:anchorId="10FE42F0" wp14:editId="055AADBC">
                <wp:simplePos x="0" y="0"/>
                <wp:positionH relativeFrom="margin">
                  <wp:posOffset>2786869</wp:posOffset>
                </wp:positionH>
                <wp:positionV relativeFrom="paragraph">
                  <wp:posOffset>77812</wp:posOffset>
                </wp:positionV>
                <wp:extent cx="1619250" cy="746125"/>
                <wp:effectExtent l="0" t="0" r="0" b="0"/>
                <wp:wrapNone/>
                <wp:docPr id="25" name="CuadroTexto 24">
                  <a:extLst xmlns:a="http://schemas.openxmlformats.org/drawingml/2006/main">
                    <a:ext uri="{FF2B5EF4-FFF2-40B4-BE49-F238E27FC236}">
                      <a16:creationId xmlns:a16="http://schemas.microsoft.com/office/drawing/2014/main" id="{B2E69141-A4B9-4943-9A2A-08BB0BED2733}"/>
                    </a:ext>
                  </a:extLst>
                </wp:docPr>
                <wp:cNvGraphicFramePr/>
                <a:graphic xmlns:a="http://schemas.openxmlformats.org/drawingml/2006/main">
                  <a:graphicData uri="http://schemas.microsoft.com/office/word/2010/wordprocessingShape">
                    <wps:wsp>
                      <wps:cNvSpPr txBox="1"/>
                      <wps:spPr>
                        <a:xfrm>
                          <a:off x="0" y="0"/>
                          <a:ext cx="1619250" cy="746125"/>
                        </a:xfrm>
                        <a:prstGeom prst="rect">
                          <a:avLst/>
                        </a:prstGeom>
                        <a:noFill/>
                      </wps:spPr>
                      <wps:txbx>
                        <w:txbxContent>
                          <w:p w14:paraId="7B8183B8" w14:textId="77777777" w:rsidR="00333266" w:rsidRPr="00C435E7" w:rsidRDefault="00000000" w:rsidP="00333266">
                            <w:pPr>
                              <w:rPr>
                                <w:rFonts w:ascii="Cambria Math" w:hAnsi="Cambria Math" w:cs="Arial"/>
                                <w:szCs w:val="18"/>
                                <w:lang w:eastAsia="zh-CN"/>
                              </w:rPr>
                            </w:pPr>
                            <m:oMathPara>
                              <m:oMathParaPr>
                                <m:jc m:val="centerGroup"/>
                              </m:oMathParaPr>
                              <m:oMath>
                                <m:sSub>
                                  <m:sSubPr>
                                    <m:ctrlPr>
                                      <w:rPr>
                                        <w:rFonts w:ascii="Cambria Math" w:hAnsi="Cambria Math" w:cs="Arial"/>
                                        <w:szCs w:val="18"/>
                                        <w:lang w:eastAsia="zh-CN"/>
                                      </w:rPr>
                                    </m:ctrlPr>
                                  </m:sSubPr>
                                  <m:e>
                                    <m:r>
                                      <w:rPr>
                                        <w:rFonts w:ascii="Cambria Math" w:eastAsia="Cambria Math" w:hAnsi="Cambria Math" w:cs="Arial"/>
                                        <w:szCs w:val="18"/>
                                        <w:lang w:eastAsia="zh-CN"/>
                                      </w:rPr>
                                      <m:t>μ</m:t>
                                    </m:r>
                                  </m:e>
                                  <m:sub>
                                    <m:r>
                                      <w:rPr>
                                        <w:rFonts w:ascii="Cambria Math" w:hAnsi="Cambria Math" w:cs="Arial"/>
                                        <w:szCs w:val="18"/>
                                        <w:lang w:eastAsia="zh-CN"/>
                                      </w:rPr>
                                      <m:t>r</m:t>
                                    </m:r>
                                  </m:sub>
                                </m:sSub>
                                <m:r>
                                  <m:rPr>
                                    <m:sty m:val="p"/>
                                  </m:rPr>
                                  <w:rPr>
                                    <w:rFonts w:ascii="Cambria Math" w:hAnsi="Cambria Math" w:cs="Arial"/>
                                    <w:szCs w:val="18"/>
                                    <w:lang w:eastAsia="zh-CN"/>
                                  </w:rPr>
                                  <m:t>=131.3</m:t>
                                </m:r>
                                <m:f>
                                  <m:fPr>
                                    <m:ctrlPr>
                                      <w:rPr>
                                        <w:rFonts w:ascii="Cambria Math" w:hAnsi="Cambria Math" w:cs="Arial"/>
                                        <w:szCs w:val="18"/>
                                        <w:lang w:eastAsia="zh-CN"/>
                                      </w:rPr>
                                    </m:ctrlPr>
                                  </m:fPr>
                                  <m:num>
                                    <m:r>
                                      <w:rPr>
                                        <w:rFonts w:ascii="Cambria Math" w:eastAsia="Cambria Math" w:hAnsi="Cambria Math" w:cs="Arial"/>
                                        <w:szCs w:val="18"/>
                                        <w:lang w:eastAsia="zh-CN"/>
                                      </w:rPr>
                                      <m:t>μ</m:t>
                                    </m:r>
                                  </m:num>
                                  <m:den>
                                    <m:rad>
                                      <m:radPr>
                                        <m:degHide m:val="1"/>
                                        <m:ctrlPr>
                                          <w:rPr>
                                            <w:rFonts w:ascii="Cambria Math" w:hAnsi="Cambria Math" w:cs="Arial"/>
                                            <w:szCs w:val="18"/>
                                            <w:lang w:eastAsia="zh-CN"/>
                                          </w:rPr>
                                        </m:ctrlPr>
                                      </m:radPr>
                                      <m:deg/>
                                      <m:e>
                                        <m:sSub>
                                          <m:sSubPr>
                                            <m:ctrlPr>
                                              <w:rPr>
                                                <w:rFonts w:ascii="Cambria Math" w:hAnsi="Cambria Math" w:cs="Arial"/>
                                                <w:szCs w:val="18"/>
                                                <w:lang w:eastAsia="zh-CN"/>
                                              </w:rPr>
                                            </m:ctrlPr>
                                          </m:sSubPr>
                                          <m:e>
                                            <m:r>
                                              <w:rPr>
                                                <w:rFonts w:ascii="Cambria Math" w:hAnsi="Cambria Math" w:cs="Arial"/>
                                                <w:szCs w:val="18"/>
                                                <w:lang w:eastAsia="zh-CN"/>
                                              </w:rPr>
                                              <m:t>V</m:t>
                                            </m:r>
                                          </m:e>
                                          <m:sub>
                                            <m:r>
                                              <w:rPr>
                                                <w:rFonts w:ascii="Cambria Math" w:hAnsi="Cambria Math" w:cs="Arial"/>
                                                <w:szCs w:val="18"/>
                                                <w:lang w:eastAsia="zh-CN"/>
                                              </w:rPr>
                                              <m:t>c</m:t>
                                            </m:r>
                                          </m:sub>
                                        </m:sSub>
                                        <m:sSub>
                                          <m:sSubPr>
                                            <m:ctrlPr>
                                              <w:rPr>
                                                <w:rFonts w:ascii="Cambria Math" w:hAnsi="Cambria Math" w:cs="Arial"/>
                                                <w:szCs w:val="18"/>
                                                <w:lang w:eastAsia="zh-CN"/>
                                              </w:rPr>
                                            </m:ctrlPr>
                                          </m:sSubPr>
                                          <m:e>
                                            <m:r>
                                              <w:rPr>
                                                <w:rFonts w:ascii="Cambria Math" w:hAnsi="Cambria Math" w:cs="Arial"/>
                                                <w:szCs w:val="18"/>
                                                <w:lang w:eastAsia="zh-CN"/>
                                              </w:rPr>
                                              <m:t>T</m:t>
                                            </m:r>
                                          </m:e>
                                          <m:sub>
                                            <m:r>
                                              <w:rPr>
                                                <w:rFonts w:ascii="Cambria Math" w:hAnsi="Cambria Math" w:cs="Arial"/>
                                                <w:szCs w:val="18"/>
                                                <w:lang w:eastAsia="zh-CN"/>
                                              </w:rPr>
                                              <m:t>c</m:t>
                                            </m:r>
                                          </m:sub>
                                        </m:sSub>
                                      </m:e>
                                    </m:rad>
                                  </m:den>
                                </m:f>
                              </m:oMath>
                            </m:oMathPara>
                          </w:p>
                        </w:txbxContent>
                      </wps:txbx>
                      <wps:bodyPr wrap="square">
                        <a:spAutoFit/>
                      </wps:bodyPr>
                    </wps:wsp>
                  </a:graphicData>
                </a:graphic>
                <wp14:sizeRelH relativeFrom="margin">
                  <wp14:pctWidth>0</wp14:pctWidth>
                </wp14:sizeRelH>
              </wp:anchor>
            </w:drawing>
          </mc:Choice>
          <mc:Fallback>
            <w:pict>
              <v:shape w14:anchorId="10FE42F0" id="CuadroTexto 24" o:spid="_x0000_s1027" type="#_x0000_t202" style="position:absolute;left:0;text-align:left;margin-left:219.45pt;margin-top:6.15pt;width:127.5pt;height:58.7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" filled="f" stroked="f">
                <v:textbox style="mso-fit-shape-to-text:t">
                  <w:txbxContent>
                    <w:p w14:paraId="7B8183B8" w14:textId="77777777" w:rsidR="00333266" w:rsidRPr="00C435E7" w:rsidRDefault="00000000" w:rsidP="00333266">
                      <w:pPr>
                        <w:rPr>
                          <w:rFonts w:ascii="Cambria Math" w:hAnsi="Cambria Math" w:cs="Arial"/>
                          <w:szCs w:val="18"/>
                          <w:lang w:eastAsia="zh-CN"/>
                        </w:rPr>
                      </w:pPr>
                      <m:oMathPara>
                        <m:oMathParaPr>
                          <m:jc m:val="centerGroup"/>
                        </m:oMathParaPr>
                        <m:oMath>
                          <m:sSub>
                            <m:sSubPr>
                              <m:ctrlPr>
                                <w:rPr>
                                  <w:rFonts w:ascii="Cambria Math" w:hAnsi="Cambria Math" w:cs="Arial"/>
                                  <w:szCs w:val="18"/>
                                  <w:lang w:eastAsia="zh-CN"/>
                                </w:rPr>
                              </m:ctrlPr>
                            </m:sSubPr>
                            <m:e>
                              <m:r>
                                <w:rPr>
                                  <w:rFonts w:ascii="Cambria Math" w:eastAsia="Cambria Math" w:hAnsi="Cambria Math" w:cs="Arial"/>
                                  <w:szCs w:val="18"/>
                                  <w:lang w:eastAsia="zh-CN"/>
                                </w:rPr>
                                <m:t>μ</m:t>
                              </m:r>
                            </m:e>
                            <m:sub>
                              <m:r>
                                <w:rPr>
                                  <w:rFonts w:ascii="Cambria Math" w:hAnsi="Cambria Math" w:cs="Arial"/>
                                  <w:szCs w:val="18"/>
                                  <w:lang w:eastAsia="zh-CN"/>
                                </w:rPr>
                                <m:t>r</m:t>
                              </m:r>
                            </m:sub>
                          </m:sSub>
                          <m:r>
                            <m:rPr>
                              <m:sty m:val="p"/>
                            </m:rPr>
                            <w:rPr>
                              <w:rFonts w:ascii="Cambria Math" w:hAnsi="Cambria Math" w:cs="Arial"/>
                              <w:szCs w:val="18"/>
                              <w:lang w:eastAsia="zh-CN"/>
                            </w:rPr>
                            <m:t>=131.3</m:t>
                          </m:r>
                          <m:f>
                            <m:fPr>
                              <m:ctrlPr>
                                <w:rPr>
                                  <w:rFonts w:ascii="Cambria Math" w:hAnsi="Cambria Math" w:cs="Arial"/>
                                  <w:szCs w:val="18"/>
                                  <w:lang w:eastAsia="zh-CN"/>
                                </w:rPr>
                              </m:ctrlPr>
                            </m:fPr>
                            <m:num>
                              <m:r>
                                <w:rPr>
                                  <w:rFonts w:ascii="Cambria Math" w:eastAsia="Cambria Math" w:hAnsi="Cambria Math" w:cs="Arial"/>
                                  <w:szCs w:val="18"/>
                                  <w:lang w:eastAsia="zh-CN"/>
                                </w:rPr>
                                <m:t>μ</m:t>
                              </m:r>
                            </m:num>
                            <m:den>
                              <m:rad>
                                <m:radPr>
                                  <m:degHide m:val="1"/>
                                  <m:ctrlPr>
                                    <w:rPr>
                                      <w:rFonts w:ascii="Cambria Math" w:hAnsi="Cambria Math" w:cs="Arial"/>
                                      <w:szCs w:val="18"/>
                                      <w:lang w:eastAsia="zh-CN"/>
                                    </w:rPr>
                                  </m:ctrlPr>
                                </m:radPr>
                                <m:deg/>
                                <m:e>
                                  <m:sSub>
                                    <m:sSubPr>
                                      <m:ctrlPr>
                                        <w:rPr>
                                          <w:rFonts w:ascii="Cambria Math" w:hAnsi="Cambria Math" w:cs="Arial"/>
                                          <w:szCs w:val="18"/>
                                          <w:lang w:eastAsia="zh-CN"/>
                                        </w:rPr>
                                      </m:ctrlPr>
                                    </m:sSubPr>
                                    <m:e>
                                      <m:r>
                                        <w:rPr>
                                          <w:rFonts w:ascii="Cambria Math" w:hAnsi="Cambria Math" w:cs="Arial"/>
                                          <w:szCs w:val="18"/>
                                          <w:lang w:eastAsia="zh-CN"/>
                                        </w:rPr>
                                        <m:t>V</m:t>
                                      </m:r>
                                    </m:e>
                                    <m:sub>
                                      <m:r>
                                        <w:rPr>
                                          <w:rFonts w:ascii="Cambria Math" w:hAnsi="Cambria Math" w:cs="Arial"/>
                                          <w:szCs w:val="18"/>
                                          <w:lang w:eastAsia="zh-CN"/>
                                        </w:rPr>
                                        <m:t>c</m:t>
                                      </m:r>
                                    </m:sub>
                                  </m:sSub>
                                  <m:sSub>
                                    <m:sSubPr>
                                      <m:ctrlPr>
                                        <w:rPr>
                                          <w:rFonts w:ascii="Cambria Math" w:hAnsi="Cambria Math" w:cs="Arial"/>
                                          <w:szCs w:val="18"/>
                                          <w:lang w:eastAsia="zh-CN"/>
                                        </w:rPr>
                                      </m:ctrlPr>
                                    </m:sSubPr>
                                    <m:e>
                                      <m:r>
                                        <w:rPr>
                                          <w:rFonts w:ascii="Cambria Math" w:hAnsi="Cambria Math" w:cs="Arial"/>
                                          <w:szCs w:val="18"/>
                                          <w:lang w:eastAsia="zh-CN"/>
                                        </w:rPr>
                                        <m:t>T</m:t>
                                      </m:r>
                                    </m:e>
                                    <m:sub>
                                      <m:r>
                                        <w:rPr>
                                          <w:rFonts w:ascii="Cambria Math" w:hAnsi="Cambria Math" w:cs="Arial"/>
                                          <w:szCs w:val="18"/>
                                          <w:lang w:eastAsia="zh-CN"/>
                                        </w:rPr>
                                        <m:t>c</m:t>
                                      </m:r>
                                    </m:sub>
                                  </m:sSub>
                                </m:e>
                              </m:rad>
                            </m:den>
                          </m:f>
                        </m:oMath>
                      </m:oMathPara>
                    </w:p>
                  </w:txbxContent>
                </v:textbox>
                <w10:wrap anchorx="margin"/>
              </v:shape>
            </w:pict>
          </mc:Fallback>
        </mc:AlternateContent>
      </w:r>
    </w:p>
    <w:p w14:paraId="51956586" w14:textId="77777777" w:rsidR="00333266" w:rsidRPr="00C435E7" w:rsidRDefault="00333266" w:rsidP="00567C03">
      <w:pPr>
        <w:pStyle w:val="CETBodytext"/>
        <w:rPr>
          <w:lang w:val="en-GB"/>
        </w:rPr>
      </w:pPr>
    </w:p>
    <w:p w14:paraId="3F481DD0" w14:textId="01139DDF" w:rsidR="00E66FD8" w:rsidRPr="00C435E7" w:rsidRDefault="00071919" w:rsidP="00567C03">
      <w:pPr>
        <w:rPr>
          <w:b/>
          <w:bCs/>
        </w:rPr>
      </w:pPr>
      <w:r w:rsidRPr="00C435E7">
        <w:rPr>
          <w:b/>
          <w:bCs/>
        </w:rPr>
        <w:t>Where:</w:t>
      </w:r>
      <w:r w:rsidRPr="00C435E7">
        <w:rPr>
          <w:b/>
          <w:bCs/>
        </w:rPr>
        <w:br/>
      </w:r>
      <m:oMath>
        <m:r>
          <w:rPr>
            <w:rFonts w:ascii="Cambria Math" w:eastAsia="Cambria Math" w:hAnsi="Cambria Math" w:cs="Arial"/>
            <w:szCs w:val="18"/>
            <w:lang w:eastAsia="zh-CN"/>
          </w:rPr>
          <m:t>κ</m:t>
        </m:r>
      </m:oMath>
      <w:r w:rsidRPr="00C435E7">
        <w:rPr>
          <w:szCs w:val="18"/>
          <w:lang w:eastAsia="zh-CN"/>
        </w:rPr>
        <w:t xml:space="preserve"> is the association factor </w:t>
      </w:r>
      <w:r w:rsidRPr="00C435E7">
        <w:rPr>
          <w:rFonts w:cs="Arial"/>
          <w:szCs w:val="18"/>
          <w:lang w:eastAsia="zh-CN"/>
        </w:rPr>
        <w:t>(</w:t>
      </w:r>
      <w:r w:rsidR="005E4CB0" w:rsidRPr="00C435E7">
        <w:rPr>
          <w:rFonts w:cs="Arial"/>
          <w:szCs w:val="18"/>
          <w:lang w:eastAsia="zh-CN"/>
        </w:rPr>
        <w:t>-.06635</w:t>
      </w:r>
      <w:r w:rsidRPr="00C435E7">
        <w:rPr>
          <w:rFonts w:cs="Arial"/>
          <w:szCs w:val="18"/>
          <w:lang w:eastAsia="zh-CN"/>
        </w:rPr>
        <w:t>)</w:t>
      </w:r>
    </w:p>
    <w:p w14:paraId="34E235BA" w14:textId="77777777" w:rsidR="00071919" w:rsidRPr="00C435E7" w:rsidRDefault="00071919" w:rsidP="00567C03">
      <w:pPr>
        <w:rPr>
          <w:b/>
          <w:bCs/>
        </w:rPr>
      </w:pPr>
    </w:p>
    <w:p w14:paraId="360391A6" w14:textId="5ECB7B5A" w:rsidR="00333266" w:rsidRPr="00C435E7" w:rsidRDefault="00333266" w:rsidP="00567C03">
      <w:pPr>
        <w:spacing w:before="240"/>
        <w:rPr>
          <w:rFonts w:cs="Arial"/>
          <w:b/>
          <w:bCs/>
          <w:szCs w:val="18"/>
          <w:lang w:eastAsia="zh-CN"/>
        </w:rPr>
      </w:pPr>
      <w:r w:rsidRPr="00C435E7">
        <w:rPr>
          <w:b/>
          <w:bCs/>
        </w:rPr>
        <w:t xml:space="preserve">2.1 </w:t>
      </w:r>
      <w:r w:rsidRPr="00C435E7">
        <w:rPr>
          <w:rFonts w:cs="Arial"/>
          <w:b/>
          <w:bCs/>
          <w:szCs w:val="18"/>
          <w:lang w:eastAsia="zh-CN"/>
        </w:rPr>
        <w:t xml:space="preserve">Dense-state contribution </w:t>
      </w:r>
      <m:oMath>
        <m:sSub>
          <m:sSubPr>
            <m:ctrlPr>
              <w:rPr>
                <w:rFonts w:ascii="Cambria Math" w:hAnsi="Cambria Math" w:cs="Arial"/>
                <w:b/>
                <w:bCs/>
                <w:szCs w:val="18"/>
                <w:lang w:eastAsia="zh-CN"/>
              </w:rPr>
            </m:ctrlPr>
          </m:sSubPr>
          <m:e>
            <m:r>
              <m:rPr>
                <m:sty m:val="bi"/>
              </m:rPr>
              <w:rPr>
                <w:rFonts w:ascii="Cambria Math" w:eastAsia="Cambria Math" w:hAnsi="Cambria Math" w:cs="Arial"/>
                <w:szCs w:val="18"/>
                <w:lang w:eastAsia="zh-CN"/>
              </w:rPr>
              <m:t>η</m:t>
            </m:r>
          </m:e>
          <m:sub>
            <m:r>
              <m:rPr>
                <m:sty m:val="bi"/>
              </m:rPr>
              <w:rPr>
                <w:rFonts w:ascii="Cambria Math" w:eastAsia="Cambria Math" w:hAnsi="Cambria Math" w:cs="Arial"/>
                <w:szCs w:val="18"/>
                <w:lang w:eastAsia="zh-CN"/>
              </w:rPr>
              <m:t>f</m:t>
            </m:r>
          </m:sub>
        </m:sSub>
      </m:oMath>
      <w:r w:rsidRPr="00C435E7">
        <w:rPr>
          <w:rFonts w:cs="Arial"/>
          <w:b/>
          <w:bCs/>
          <w:szCs w:val="18"/>
          <w:lang w:eastAsia="zh-CN"/>
        </w:rPr>
        <w:t xml:space="preserve">  </w:t>
      </w:r>
    </w:p>
    <w:p w14:paraId="41F75C0E" w14:textId="655CFE24" w:rsidR="00333266" w:rsidRPr="00C435E7" w:rsidRDefault="00333266" w:rsidP="00567C03">
      <w:pPr>
        <w:rPr>
          <w:rFonts w:cs="Arial"/>
          <w:szCs w:val="18"/>
          <w:lang w:eastAsia="zh-CN"/>
        </w:rPr>
      </w:pPr>
      <w:r w:rsidRPr="00C435E7">
        <w:rPr>
          <w:rFonts w:cs="Arial"/>
          <w:szCs w:val="18"/>
          <w:lang w:eastAsia="zh-CN"/>
        </w:rPr>
        <w:t>To calculate the dense-state viscosity contribution (</w:t>
      </w:r>
      <m:oMath>
        <m:sSub>
          <m:sSubPr>
            <m:ctrlPr>
              <w:rPr>
                <w:rFonts w:ascii="Cambria Math" w:hAnsi="Cambria Math" w:cs="Arial"/>
                <w:szCs w:val="18"/>
                <w:lang w:eastAsia="zh-CN"/>
              </w:rPr>
            </m:ctrlPr>
          </m:sSubPr>
          <m:e>
            <m:r>
              <w:rPr>
                <w:rFonts w:ascii="Cambria Math" w:eastAsia="Cambria Math" w:hAnsi="Cambria Math" w:cs="Arial"/>
                <w:szCs w:val="18"/>
                <w:lang w:eastAsia="zh-CN"/>
              </w:rPr>
              <m:t>η</m:t>
            </m:r>
          </m:e>
          <m:sub>
            <m:r>
              <w:rPr>
                <w:rFonts w:ascii="Cambria Math" w:eastAsia="Cambria Math" w:hAnsi="Cambria Math" w:cs="Arial"/>
                <w:szCs w:val="18"/>
                <w:lang w:eastAsia="zh-CN"/>
              </w:rPr>
              <m:t>f</m:t>
            </m:r>
          </m:sub>
        </m:sSub>
      </m:oMath>
      <w:r w:rsidRPr="00C435E7">
        <w:rPr>
          <w:rFonts w:cs="Arial"/>
          <w:szCs w:val="18"/>
          <w:lang w:eastAsia="zh-CN"/>
        </w:rPr>
        <w:t>), the modified friction theory model is applied</w:t>
      </w:r>
      <w:r w:rsidR="00071919" w:rsidRPr="00C435E7">
        <w:rPr>
          <w:rFonts w:cs="Arial"/>
          <w:szCs w:val="18"/>
          <w:lang w:eastAsia="zh-CN"/>
        </w:rPr>
        <w:t xml:space="preserve"> (eq. 5)</w:t>
      </w:r>
      <w:r w:rsidRPr="00C435E7">
        <w:rPr>
          <w:rFonts w:cs="Arial"/>
          <w:szCs w:val="18"/>
          <w:lang w:eastAsia="zh-CN"/>
        </w:rPr>
        <w:t xml:space="preserve">, which incorporates </w:t>
      </w:r>
      <w:r w:rsidR="00071919" w:rsidRPr="00C435E7">
        <w:rPr>
          <w:rFonts w:cs="Arial"/>
          <w:szCs w:val="18"/>
          <w:lang w:eastAsia="zh-CN"/>
        </w:rPr>
        <w:t>temperatur</w:t>
      </w:r>
      <w:r w:rsidRPr="00C435E7">
        <w:rPr>
          <w:rFonts w:cs="Arial"/>
          <w:szCs w:val="18"/>
          <w:lang w:eastAsia="zh-CN"/>
        </w:rPr>
        <w:t>e-dependent friction coefficients</w:t>
      </w:r>
      <w:r w:rsidR="000C5D0E" w:rsidRPr="00C435E7">
        <w:rPr>
          <w:rFonts w:cs="Arial"/>
          <w:szCs w:val="18"/>
          <w:lang w:eastAsia="zh-CN"/>
        </w:rPr>
        <w:t xml:space="preserve"> (</w:t>
      </w:r>
      <m:oMath>
        <m:sSub>
          <m:sSubPr>
            <m:ctrlPr>
              <w:rPr>
                <w:rFonts w:ascii="Cambria Math" w:hAnsi="Cambria Math" w:cs="Arial"/>
                <w:szCs w:val="18"/>
              </w:rPr>
            </m:ctrlPr>
          </m:sSubPr>
          <m:e>
            <m:r>
              <w:rPr>
                <w:rFonts w:ascii="Cambria Math" w:eastAsia="Cambria Math" w:hAnsi="Cambria Math" w:cs="Arial"/>
                <w:szCs w:val="18"/>
              </w:rPr>
              <m:t>κ</m:t>
            </m:r>
          </m:e>
          <m:sub>
            <m:r>
              <w:rPr>
                <w:rFonts w:ascii="Cambria Math" w:hAnsi="Cambria Math" w:cs="Arial"/>
                <w:szCs w:val="18"/>
              </w:rPr>
              <m:t>r</m:t>
            </m:r>
          </m:sub>
        </m:sSub>
        <m:r>
          <w:rPr>
            <w:rFonts w:ascii="Cambria Math" w:hAnsi="Cambria Math" w:cs="Arial"/>
            <w:szCs w:val="18"/>
          </w:rPr>
          <m:t xml:space="preserve">, </m:t>
        </m:r>
        <m:sSub>
          <m:sSubPr>
            <m:ctrlPr>
              <w:rPr>
                <w:rFonts w:ascii="Cambria Math" w:hAnsi="Cambria Math" w:cs="Arial"/>
                <w:szCs w:val="18"/>
              </w:rPr>
            </m:ctrlPr>
          </m:sSubPr>
          <m:e>
            <m:r>
              <w:rPr>
                <w:rFonts w:ascii="Cambria Math" w:eastAsia="Cambria Math" w:hAnsi="Cambria Math" w:cs="Arial"/>
                <w:szCs w:val="18"/>
              </w:rPr>
              <m:t>κ</m:t>
            </m:r>
          </m:e>
          <m:sub>
            <m:r>
              <w:rPr>
                <w:rFonts w:ascii="Cambria Math" w:hAnsi="Cambria Math" w:cs="Arial"/>
                <w:szCs w:val="18"/>
              </w:rPr>
              <m:t>a</m:t>
            </m:r>
          </m:sub>
        </m:sSub>
        <m:r>
          <w:rPr>
            <w:rFonts w:ascii="Cambria Math" w:hAnsi="Cambria Math" w:cs="Arial"/>
            <w:szCs w:val="18"/>
          </w:rPr>
          <m:t xml:space="preserve">, </m:t>
        </m:r>
        <m:sSub>
          <m:sSubPr>
            <m:ctrlPr>
              <w:rPr>
                <w:rFonts w:ascii="Cambria Math" w:hAnsi="Cambria Math" w:cs="Arial"/>
                <w:szCs w:val="18"/>
              </w:rPr>
            </m:ctrlPr>
          </m:sSubPr>
          <m:e>
            <m:r>
              <w:rPr>
                <w:rFonts w:ascii="Cambria Math" w:eastAsia="Cambria Math" w:hAnsi="Cambria Math" w:cs="Arial"/>
                <w:szCs w:val="18"/>
              </w:rPr>
              <m:t>κ</m:t>
            </m:r>
          </m:e>
          <m:sub>
            <m:r>
              <w:rPr>
                <w:rFonts w:ascii="Cambria Math" w:hAnsi="Cambria Math" w:cs="Arial"/>
                <w:szCs w:val="18"/>
              </w:rPr>
              <m:t>rr</m:t>
            </m:r>
          </m:sub>
        </m:sSub>
        <m:r>
          <w:rPr>
            <w:rFonts w:ascii="Cambria Math" w:hAnsi="Cambria Math" w:cs="Arial"/>
            <w:szCs w:val="18"/>
          </w:rPr>
          <m:t>)</m:t>
        </m:r>
      </m:oMath>
      <w:r w:rsidR="000C5D0E" w:rsidRPr="00C435E7">
        <w:rPr>
          <w:rFonts w:cs="Arial"/>
          <w:szCs w:val="18"/>
        </w:rPr>
        <w:t xml:space="preserve">, </w:t>
      </w:r>
      <w:r w:rsidR="00071919" w:rsidRPr="00C435E7">
        <w:rPr>
          <w:rFonts w:cs="Arial"/>
          <w:szCs w:val="18"/>
          <w:lang w:eastAsia="zh-CN"/>
        </w:rPr>
        <w:t>repulsive pressure (</w:t>
      </w:r>
      <m:oMath>
        <m:sSub>
          <m:sSubPr>
            <m:ctrlPr>
              <w:rPr>
                <w:rFonts w:ascii="Cambria Math" w:eastAsiaTheme="minorEastAsia" w:hAnsi="Cambria Math" w:cs="Arial"/>
                <w:i/>
                <w:iCs/>
                <w:kern w:val="24"/>
                <w:szCs w:val="18"/>
              </w:rPr>
            </m:ctrlPr>
          </m:sSubPr>
          <m:e>
            <m:r>
              <w:rPr>
                <w:rFonts w:ascii="Cambria Math" w:hAnsi="Cambria Math" w:cs="Arial"/>
                <w:kern w:val="24"/>
                <w:szCs w:val="18"/>
              </w:rPr>
              <m:t>P</m:t>
            </m:r>
          </m:e>
          <m:sub>
            <m:r>
              <w:rPr>
                <w:rFonts w:ascii="Cambria Math" w:hAnsi="Cambria Math" w:cs="Arial"/>
                <w:kern w:val="24"/>
                <w:szCs w:val="18"/>
              </w:rPr>
              <m:t>r</m:t>
            </m:r>
          </m:sub>
        </m:sSub>
      </m:oMath>
      <w:r w:rsidR="00071919" w:rsidRPr="00C435E7">
        <w:rPr>
          <w:rFonts w:cs="Arial"/>
          <w:szCs w:val="18"/>
          <w:lang w:eastAsia="zh-CN"/>
        </w:rPr>
        <w:t>), attractive pressure (</w:t>
      </w:r>
      <m:oMath>
        <m:sSub>
          <m:sSubPr>
            <m:ctrlPr>
              <w:rPr>
                <w:rFonts w:ascii="Cambria Math" w:eastAsiaTheme="minorEastAsia" w:hAnsi="Cambria Math" w:cs="Arial"/>
                <w:i/>
                <w:iCs/>
                <w:kern w:val="24"/>
                <w:szCs w:val="18"/>
              </w:rPr>
            </m:ctrlPr>
          </m:sSubPr>
          <m:e>
            <m:r>
              <w:rPr>
                <w:rFonts w:ascii="Cambria Math" w:hAnsi="Cambria Math" w:cs="Arial"/>
                <w:kern w:val="24"/>
                <w:szCs w:val="18"/>
              </w:rPr>
              <m:t>P</m:t>
            </m:r>
          </m:e>
          <m:sub>
            <m:r>
              <w:rPr>
                <w:rFonts w:ascii="Cambria Math" w:hAnsi="Cambria Math" w:cs="Arial"/>
                <w:kern w:val="24"/>
                <w:szCs w:val="18"/>
              </w:rPr>
              <m:t>a</m:t>
            </m:r>
          </m:sub>
        </m:sSub>
      </m:oMath>
      <w:r w:rsidR="00071919" w:rsidRPr="00C435E7">
        <w:rPr>
          <w:rFonts w:cs="Arial"/>
          <w:szCs w:val="18"/>
          <w:lang w:eastAsia="zh-CN"/>
        </w:rPr>
        <w:t>) and second-order repulsive pressure (</w:t>
      </w:r>
      <m:oMath>
        <m:sSub>
          <m:sSubPr>
            <m:ctrlPr>
              <w:rPr>
                <w:rFonts w:ascii="Cambria Math" w:eastAsiaTheme="minorEastAsia" w:hAnsi="Cambria Math" w:cs="Arial"/>
                <w:i/>
                <w:iCs/>
                <w:kern w:val="24"/>
                <w:szCs w:val="18"/>
              </w:rPr>
            </m:ctrlPr>
          </m:sSubPr>
          <m:e>
            <m:r>
              <w:rPr>
                <w:rFonts w:ascii="Cambria Math" w:hAnsi="Cambria Math" w:cs="Arial"/>
                <w:kern w:val="24"/>
                <w:szCs w:val="18"/>
              </w:rPr>
              <m:t>P</m:t>
            </m:r>
          </m:e>
          <m:sub>
            <m:r>
              <w:rPr>
                <w:rFonts w:ascii="Cambria Math" w:hAnsi="Cambria Math" w:cs="Arial"/>
                <w:kern w:val="24"/>
                <w:szCs w:val="18"/>
              </w:rPr>
              <m:t>rr</m:t>
            </m:r>
          </m:sub>
        </m:sSub>
      </m:oMath>
      <w:r w:rsidR="00071919" w:rsidRPr="00C435E7">
        <w:rPr>
          <w:rFonts w:cs="Arial"/>
          <w:szCs w:val="18"/>
          <w:lang w:eastAsia="zh-CN"/>
        </w:rPr>
        <w:t>)</w:t>
      </w:r>
      <w:r w:rsidRPr="00C435E7">
        <w:rPr>
          <w:rFonts w:cs="Arial"/>
          <w:szCs w:val="18"/>
          <w:lang w:eastAsia="zh-CN"/>
        </w:rPr>
        <w:t xml:space="preserve">. These coefficients, together with the cubic equations of state (EOS), allow for the consideration of the non-ideal </w:t>
      </w:r>
      <w:r w:rsidR="00661700" w:rsidRPr="00C435E7">
        <w:rPr>
          <w:rFonts w:cs="Arial"/>
          <w:szCs w:val="18"/>
          <w:lang w:eastAsia="zh-CN"/>
        </w:rPr>
        <w:t>behaviour</w:t>
      </w:r>
      <w:r w:rsidRPr="00C435E7">
        <w:rPr>
          <w:rFonts w:cs="Arial"/>
          <w:szCs w:val="18"/>
          <w:lang w:eastAsia="zh-CN"/>
        </w:rPr>
        <w:t xml:space="preserve"> of water in dense phases. The equation estimates </w:t>
      </w:r>
      <m:oMath>
        <m:sSub>
          <m:sSubPr>
            <m:ctrlPr>
              <w:rPr>
                <w:rFonts w:ascii="Cambria Math" w:hAnsi="Cambria Math" w:cs="Arial"/>
                <w:szCs w:val="18"/>
                <w:lang w:eastAsia="zh-CN"/>
              </w:rPr>
            </m:ctrlPr>
          </m:sSubPr>
          <m:e>
            <m:r>
              <w:rPr>
                <w:rFonts w:ascii="Cambria Math" w:eastAsia="Cambria Math" w:hAnsi="Cambria Math" w:cs="Arial"/>
                <w:szCs w:val="18"/>
                <w:lang w:eastAsia="zh-CN"/>
              </w:rPr>
              <m:t>η</m:t>
            </m:r>
          </m:e>
          <m:sub>
            <m:r>
              <w:rPr>
                <w:rFonts w:ascii="Cambria Math" w:eastAsia="Cambria Math" w:hAnsi="Cambria Math" w:cs="Arial"/>
                <w:szCs w:val="18"/>
                <w:lang w:eastAsia="zh-CN"/>
              </w:rPr>
              <m:t>f</m:t>
            </m:r>
          </m:sub>
        </m:sSub>
      </m:oMath>
      <w:r w:rsidRPr="00C435E7">
        <w:rPr>
          <w:rFonts w:cs="Arial"/>
          <w:szCs w:val="18"/>
          <w:lang w:eastAsia="zh-CN"/>
        </w:rPr>
        <w:t xml:space="preserve"> by accounting for the molecular interactions that become significant at high pressures and near the critical point.</w:t>
      </w:r>
    </w:p>
    <w:tbl>
      <w:tblPr>
        <w:tblW w:w="5000" w:type="pct"/>
        <w:tblLook w:val="04A0" w:firstRow="1" w:lastRow="0" w:firstColumn="1" w:lastColumn="0" w:noHBand="0" w:noVBand="1"/>
      </w:tblPr>
      <w:tblGrid>
        <w:gridCol w:w="7984"/>
        <w:gridCol w:w="803"/>
      </w:tblGrid>
      <w:tr w:rsidR="00C73B5B" w:rsidRPr="00C435E7" w14:paraId="2178E731" w14:textId="77777777" w:rsidTr="00D70BC5">
        <w:tc>
          <w:tcPr>
            <w:tcW w:w="7984" w:type="dxa"/>
            <w:shd w:val="clear" w:color="auto" w:fill="auto"/>
            <w:vAlign w:val="center"/>
          </w:tcPr>
          <w:p w14:paraId="619CEFB0" w14:textId="046B775C" w:rsidR="00C73B5B" w:rsidRPr="00C435E7" w:rsidRDefault="00000000" w:rsidP="00567C03">
            <w:pPr>
              <w:pStyle w:val="CETEquation"/>
            </w:pPr>
            <m:oMathPara>
              <m:oMathParaPr>
                <m:jc m:val="center"/>
              </m:oMathParaPr>
              <m:oMath>
                <m:sSub>
                  <m:sSubPr>
                    <m:ctrlPr>
                      <w:rPr>
                        <w:rFonts w:ascii="Cambria Math" w:eastAsiaTheme="minorEastAsia" w:hAnsi="Cambria Math" w:cs="Arial"/>
                        <w:i/>
                        <w:iCs/>
                        <w:kern w:val="24"/>
                        <w:szCs w:val="18"/>
                      </w:rPr>
                    </m:ctrlPr>
                  </m:sSubPr>
                  <m:e>
                    <m:r>
                      <w:rPr>
                        <w:rFonts w:ascii="Cambria Math" w:eastAsia="Cambria Math" w:hAnsi="Cambria Math" w:cs="Arial"/>
                        <w:kern w:val="24"/>
                        <w:szCs w:val="18"/>
                      </w:rPr>
                      <m:t>η</m:t>
                    </m:r>
                  </m:e>
                  <m:sub>
                    <m:r>
                      <w:rPr>
                        <w:rFonts w:ascii="Cambria Math" w:eastAsia="Cambria Math" w:hAnsi="Cambria Math" w:cs="Arial"/>
                        <w:kern w:val="24"/>
                        <w:szCs w:val="18"/>
                      </w:rPr>
                      <m:t>f</m:t>
                    </m:r>
                  </m:sub>
                </m:sSub>
                <m:r>
                  <w:rPr>
                    <w:rFonts w:ascii="Cambria Math" w:hAnsi="Cambria Math" w:cs="Arial"/>
                    <w:kern w:val="24"/>
                    <w:szCs w:val="18"/>
                  </w:rPr>
                  <m:t>=</m:t>
                </m:r>
                <m:sSub>
                  <m:sSubPr>
                    <m:ctrlPr>
                      <w:rPr>
                        <w:rFonts w:ascii="Cambria Math" w:eastAsiaTheme="minorEastAsia" w:hAnsi="Cambria Math" w:cs="Arial"/>
                        <w:i/>
                        <w:iCs/>
                        <w:kern w:val="24"/>
                        <w:szCs w:val="18"/>
                      </w:rPr>
                    </m:ctrlPr>
                  </m:sSubPr>
                  <m:e>
                    <m:r>
                      <w:rPr>
                        <w:rFonts w:ascii="Cambria Math" w:eastAsia="Cambria Math" w:hAnsi="Cambria Math" w:cs="Arial"/>
                        <w:kern w:val="24"/>
                        <w:szCs w:val="18"/>
                      </w:rPr>
                      <m:t>κ</m:t>
                    </m:r>
                  </m:e>
                  <m:sub>
                    <m:r>
                      <w:rPr>
                        <w:rFonts w:ascii="Cambria Math" w:hAnsi="Cambria Math" w:cs="Arial"/>
                        <w:kern w:val="24"/>
                        <w:szCs w:val="18"/>
                      </w:rPr>
                      <m:t>r</m:t>
                    </m:r>
                  </m:sub>
                </m:sSub>
                <m:sSub>
                  <m:sSubPr>
                    <m:ctrlPr>
                      <w:rPr>
                        <w:rFonts w:ascii="Cambria Math" w:eastAsiaTheme="minorEastAsia" w:hAnsi="Cambria Math" w:cs="Arial"/>
                        <w:i/>
                        <w:iCs/>
                        <w:kern w:val="24"/>
                        <w:szCs w:val="18"/>
                      </w:rPr>
                    </m:ctrlPr>
                  </m:sSubPr>
                  <m:e>
                    <m:r>
                      <w:rPr>
                        <w:rFonts w:ascii="Cambria Math" w:hAnsi="Cambria Math" w:cs="Arial"/>
                        <w:kern w:val="24"/>
                        <w:szCs w:val="18"/>
                      </w:rPr>
                      <m:t>P</m:t>
                    </m:r>
                  </m:e>
                  <m:sub>
                    <m:r>
                      <w:rPr>
                        <w:rFonts w:ascii="Cambria Math" w:hAnsi="Cambria Math" w:cs="Arial"/>
                        <w:kern w:val="24"/>
                        <w:szCs w:val="18"/>
                      </w:rPr>
                      <m:t>r</m:t>
                    </m:r>
                  </m:sub>
                </m:sSub>
                <m:r>
                  <w:rPr>
                    <w:rFonts w:ascii="Cambria Math" w:hAnsi="Cambria Math" w:cs="Arial"/>
                    <w:kern w:val="24"/>
                    <w:szCs w:val="18"/>
                  </w:rPr>
                  <m:t>+</m:t>
                </m:r>
                <m:sSub>
                  <m:sSubPr>
                    <m:ctrlPr>
                      <w:rPr>
                        <w:rFonts w:ascii="Cambria Math" w:eastAsiaTheme="minorEastAsia" w:hAnsi="Cambria Math" w:cs="Arial"/>
                        <w:i/>
                        <w:iCs/>
                        <w:kern w:val="24"/>
                        <w:szCs w:val="18"/>
                      </w:rPr>
                    </m:ctrlPr>
                  </m:sSubPr>
                  <m:e>
                    <m:r>
                      <w:rPr>
                        <w:rFonts w:ascii="Cambria Math" w:eastAsia="Cambria Math" w:hAnsi="Cambria Math" w:cs="Arial"/>
                        <w:kern w:val="24"/>
                        <w:szCs w:val="18"/>
                      </w:rPr>
                      <m:t>κ</m:t>
                    </m:r>
                  </m:e>
                  <m:sub>
                    <m:r>
                      <w:rPr>
                        <w:rFonts w:ascii="Cambria Math" w:hAnsi="Cambria Math" w:cs="Arial"/>
                        <w:kern w:val="24"/>
                        <w:szCs w:val="18"/>
                      </w:rPr>
                      <m:t>a</m:t>
                    </m:r>
                  </m:sub>
                </m:sSub>
                <m:sSub>
                  <m:sSubPr>
                    <m:ctrlPr>
                      <w:rPr>
                        <w:rFonts w:ascii="Cambria Math" w:eastAsiaTheme="minorEastAsia" w:hAnsi="Cambria Math" w:cs="Arial"/>
                        <w:i/>
                        <w:iCs/>
                        <w:kern w:val="24"/>
                        <w:szCs w:val="18"/>
                      </w:rPr>
                    </m:ctrlPr>
                  </m:sSubPr>
                  <m:e>
                    <m:r>
                      <w:rPr>
                        <w:rFonts w:ascii="Cambria Math" w:hAnsi="Cambria Math" w:cs="Arial"/>
                        <w:kern w:val="24"/>
                        <w:szCs w:val="18"/>
                      </w:rPr>
                      <m:t>P</m:t>
                    </m:r>
                  </m:e>
                  <m:sub>
                    <m:r>
                      <w:rPr>
                        <w:rFonts w:ascii="Cambria Math" w:hAnsi="Cambria Math" w:cs="Arial"/>
                        <w:kern w:val="24"/>
                        <w:szCs w:val="18"/>
                      </w:rPr>
                      <m:t>a</m:t>
                    </m:r>
                  </m:sub>
                </m:sSub>
                <m:r>
                  <w:rPr>
                    <w:rFonts w:ascii="Cambria Math" w:hAnsi="Cambria Math" w:cs="Arial"/>
                    <w:kern w:val="24"/>
                    <w:szCs w:val="18"/>
                  </w:rPr>
                  <m:t>+</m:t>
                </m:r>
                <m:sSub>
                  <m:sSubPr>
                    <m:ctrlPr>
                      <w:rPr>
                        <w:rFonts w:ascii="Cambria Math" w:eastAsiaTheme="minorEastAsia" w:hAnsi="Cambria Math" w:cs="Arial"/>
                        <w:i/>
                        <w:iCs/>
                        <w:kern w:val="24"/>
                        <w:szCs w:val="18"/>
                      </w:rPr>
                    </m:ctrlPr>
                  </m:sSubPr>
                  <m:e>
                    <m:r>
                      <w:rPr>
                        <w:rFonts w:ascii="Cambria Math" w:eastAsia="Cambria Math" w:hAnsi="Cambria Math" w:cs="Arial"/>
                        <w:kern w:val="24"/>
                        <w:szCs w:val="18"/>
                      </w:rPr>
                      <m:t>κ</m:t>
                    </m:r>
                  </m:e>
                  <m:sub>
                    <m:r>
                      <w:rPr>
                        <w:rFonts w:ascii="Cambria Math" w:hAnsi="Cambria Math" w:cs="Arial"/>
                        <w:kern w:val="24"/>
                        <w:szCs w:val="18"/>
                      </w:rPr>
                      <m:t>rr</m:t>
                    </m:r>
                  </m:sub>
                </m:sSub>
                <m:sSubSup>
                  <m:sSubSupPr>
                    <m:ctrlPr>
                      <w:rPr>
                        <w:rFonts w:ascii="Cambria Math" w:eastAsiaTheme="minorEastAsia" w:hAnsi="Cambria Math" w:cs="Arial"/>
                        <w:i/>
                        <w:iCs/>
                        <w:kern w:val="24"/>
                        <w:szCs w:val="18"/>
                      </w:rPr>
                    </m:ctrlPr>
                  </m:sSubSupPr>
                  <m:e>
                    <m:r>
                      <w:rPr>
                        <w:rFonts w:ascii="Cambria Math" w:hAnsi="Cambria Math" w:cs="Arial"/>
                        <w:kern w:val="24"/>
                        <w:szCs w:val="18"/>
                      </w:rPr>
                      <m:t>P</m:t>
                    </m:r>
                  </m:e>
                  <m:sub>
                    <m:r>
                      <w:rPr>
                        <w:rFonts w:ascii="Cambria Math" w:hAnsi="Cambria Math" w:cs="Arial"/>
                        <w:kern w:val="24"/>
                        <w:szCs w:val="18"/>
                      </w:rPr>
                      <m:t>r</m:t>
                    </m:r>
                  </m:sub>
                  <m:sup>
                    <m:r>
                      <w:rPr>
                        <w:rFonts w:ascii="Cambria Math" w:hAnsi="Cambria Math" w:cs="Arial"/>
                        <w:kern w:val="24"/>
                        <w:szCs w:val="18"/>
                      </w:rPr>
                      <m:t>2</m:t>
                    </m:r>
                  </m:sup>
                </m:sSubSup>
                <m:r>
                  <w:rPr>
                    <w:rFonts w:ascii="Cambria Math" w:eastAsiaTheme="minorEastAsia" w:hAnsi="Cambria Math" w:cs="Arial"/>
                    <w:kern w:val="24"/>
                    <w:szCs w:val="18"/>
                  </w:rPr>
                  <m:t xml:space="preserve">         </m:t>
                </m:r>
              </m:oMath>
            </m:oMathPara>
          </w:p>
        </w:tc>
        <w:tc>
          <w:tcPr>
            <w:tcW w:w="803" w:type="dxa"/>
            <w:shd w:val="clear" w:color="auto" w:fill="auto"/>
            <w:vAlign w:val="center"/>
          </w:tcPr>
          <w:p w14:paraId="5CA42DAB" w14:textId="0AE712AA" w:rsidR="00C73B5B" w:rsidRPr="00C435E7" w:rsidRDefault="00C73B5B" w:rsidP="00567C03">
            <w:pPr>
              <w:pStyle w:val="CETEquation"/>
              <w:jc w:val="right"/>
            </w:pPr>
            <w:r w:rsidRPr="00C435E7">
              <w:t>(5)</w:t>
            </w:r>
          </w:p>
        </w:tc>
      </w:tr>
    </w:tbl>
    <w:p w14:paraId="442CF01B" w14:textId="77777777" w:rsidR="00333266" w:rsidRPr="00C435E7" w:rsidRDefault="00333266" w:rsidP="00567C03">
      <w:pPr>
        <w:spacing w:before="240"/>
        <w:rPr>
          <w:rFonts w:cs="Arial"/>
          <w:szCs w:val="18"/>
          <w:lang w:eastAsia="zh-CN"/>
        </w:rPr>
      </w:pPr>
      <w:r w:rsidRPr="00C435E7">
        <w:rPr>
          <w:rFonts w:cs="Arial"/>
          <w:szCs w:val="18"/>
          <w:lang w:eastAsia="zh-CN"/>
        </w:rPr>
        <w:t xml:space="preserve">The expressions </w:t>
      </w:r>
      <m:oMath>
        <m:sSub>
          <m:sSubPr>
            <m:ctrlPr>
              <w:rPr>
                <w:rFonts w:ascii="Cambria Math" w:hAnsi="Cambria Math" w:cs="Arial"/>
                <w:szCs w:val="18"/>
              </w:rPr>
            </m:ctrlPr>
          </m:sSubPr>
          <m:e>
            <m:r>
              <w:rPr>
                <w:rFonts w:ascii="Cambria Math" w:hAnsi="Cambria Math" w:cs="Arial"/>
                <w:szCs w:val="18"/>
              </w:rPr>
              <m:t>κ</m:t>
            </m:r>
          </m:e>
          <m:sub>
            <m:r>
              <w:rPr>
                <w:rFonts w:ascii="Cambria Math" w:hAnsi="Cambria Math" w:cs="Arial"/>
                <w:szCs w:val="18"/>
              </w:rPr>
              <m:t>i</m:t>
            </m:r>
          </m:sub>
        </m:sSub>
      </m:oMath>
      <w:r w:rsidRPr="00C435E7">
        <w:rPr>
          <w:rFonts w:cs="Arial"/>
          <w:szCs w:val="18"/>
          <w:lang w:eastAsia="zh-CN"/>
        </w:rPr>
        <w:t xml:space="preserve"> appearing in equation (5), originally based on the FT are defined as:</w:t>
      </w:r>
    </w:p>
    <w:tbl>
      <w:tblPr>
        <w:tblW w:w="5000" w:type="pct"/>
        <w:tblLook w:val="04A0" w:firstRow="1" w:lastRow="0" w:firstColumn="1" w:lastColumn="0" w:noHBand="0" w:noVBand="1"/>
      </w:tblPr>
      <w:tblGrid>
        <w:gridCol w:w="7983"/>
        <w:gridCol w:w="804"/>
      </w:tblGrid>
      <w:tr w:rsidR="00E66FD8" w:rsidRPr="00C435E7" w14:paraId="7C39C14A" w14:textId="77777777" w:rsidTr="00E66FD8">
        <w:tc>
          <w:tcPr>
            <w:tcW w:w="7983" w:type="dxa"/>
            <w:shd w:val="clear" w:color="auto" w:fill="auto"/>
            <w:vAlign w:val="center"/>
          </w:tcPr>
          <w:p w14:paraId="5E5C4435" w14:textId="766221CD" w:rsidR="00E66FD8" w:rsidRPr="00C435E7" w:rsidRDefault="00000000" w:rsidP="00567C03">
            <w:pPr>
              <w:pStyle w:val="CETEquation"/>
            </w:pPr>
            <m:oMathPara>
              <m:oMathParaPr>
                <m:jc m:val="center"/>
              </m:oMathParaPr>
              <m:oMath>
                <m:sSub>
                  <m:sSubPr>
                    <m:ctrlPr>
                      <w:rPr>
                        <w:rFonts w:ascii="Cambria Math" w:hAnsi="Cambria Math" w:cs="Arial"/>
                        <w:szCs w:val="18"/>
                      </w:rPr>
                    </m:ctrlPr>
                  </m:sSubPr>
                  <m:e>
                    <m:r>
                      <w:rPr>
                        <w:rFonts w:ascii="Cambria Math" w:eastAsia="Cambria Math" w:hAnsi="Cambria Math" w:cs="Arial"/>
                        <w:szCs w:val="18"/>
                      </w:rPr>
                      <m:t>κ</m:t>
                    </m:r>
                  </m:e>
                  <m:sub>
                    <m:r>
                      <w:rPr>
                        <w:rFonts w:ascii="Cambria Math" w:hAnsi="Cambria Math" w:cs="Arial"/>
                        <w:szCs w:val="18"/>
                      </w:rPr>
                      <m:t>r</m:t>
                    </m:r>
                  </m:sub>
                </m:sSub>
                <m:r>
                  <m:rPr>
                    <m:sty m:val="p"/>
                  </m:rPr>
                  <w:rPr>
                    <w:rFonts w:ascii="Cambria Math" w:hAnsi="Cambria Math" w:cs="Arial"/>
                    <w:szCs w:val="18"/>
                  </w:rPr>
                  <m:t>=</m:t>
                </m:r>
                <m:sSub>
                  <m:sSubPr>
                    <m:ctrlPr>
                      <w:rPr>
                        <w:rFonts w:ascii="Cambria Math" w:hAnsi="Cambria Math" w:cs="Arial"/>
                        <w:szCs w:val="18"/>
                      </w:rPr>
                    </m:ctrlPr>
                  </m:sSubPr>
                  <m:e>
                    <m:r>
                      <w:rPr>
                        <w:rFonts w:ascii="Cambria Math" w:hAnsi="Cambria Math" w:cs="Arial"/>
                        <w:szCs w:val="18"/>
                      </w:rPr>
                      <m:t>a</m:t>
                    </m:r>
                  </m:e>
                  <m:sub>
                    <m:r>
                      <m:rPr>
                        <m:sty m:val="p"/>
                      </m:rPr>
                      <w:rPr>
                        <w:rFonts w:ascii="Cambria Math" w:hAnsi="Cambria Math" w:cs="Arial"/>
                        <w:szCs w:val="18"/>
                      </w:rPr>
                      <m:t>1</m:t>
                    </m:r>
                  </m:sub>
                </m:sSub>
                <m:sSub>
                  <m:sSubPr>
                    <m:ctrlPr>
                      <w:rPr>
                        <w:rFonts w:ascii="Cambria Math" w:hAnsi="Cambria Math" w:cs="Arial"/>
                        <w:szCs w:val="18"/>
                      </w:rPr>
                    </m:ctrlPr>
                  </m:sSubPr>
                  <m:e>
                    <m:r>
                      <m:rPr>
                        <m:sty m:val="p"/>
                      </m:rPr>
                      <w:rPr>
                        <w:rFonts w:ascii="Cambria Math" w:hAnsi="Cambria Math" w:cs="Arial"/>
                        <w:szCs w:val="18"/>
                      </w:rPr>
                      <m:t>Ψ</m:t>
                    </m:r>
                  </m:e>
                  <m:sub>
                    <m:r>
                      <m:rPr>
                        <m:sty m:val="p"/>
                      </m:rPr>
                      <w:rPr>
                        <w:rFonts w:ascii="Cambria Math" w:hAnsi="Cambria Math" w:cs="Arial"/>
                        <w:szCs w:val="18"/>
                      </w:rPr>
                      <m:t>1</m:t>
                    </m:r>
                  </m:sub>
                </m:sSub>
                <m:r>
                  <m:rPr>
                    <m:sty m:val="p"/>
                  </m:rPr>
                  <w:rPr>
                    <w:rFonts w:ascii="Cambria Math" w:hAnsi="Cambria Math" w:cs="Arial"/>
                    <w:szCs w:val="18"/>
                  </w:rPr>
                  <m:t>+</m:t>
                </m:r>
                <m:sSub>
                  <m:sSubPr>
                    <m:ctrlPr>
                      <w:rPr>
                        <w:rFonts w:ascii="Cambria Math" w:hAnsi="Cambria Math" w:cs="Arial"/>
                        <w:szCs w:val="18"/>
                      </w:rPr>
                    </m:ctrlPr>
                  </m:sSubPr>
                  <m:e>
                    <m:r>
                      <w:rPr>
                        <w:rFonts w:ascii="Cambria Math" w:hAnsi="Cambria Math" w:cs="Arial"/>
                        <w:szCs w:val="18"/>
                      </w:rPr>
                      <m:t>a</m:t>
                    </m:r>
                  </m:e>
                  <m:sub>
                    <m:r>
                      <m:rPr>
                        <m:sty m:val="p"/>
                      </m:rPr>
                      <w:rPr>
                        <w:rFonts w:ascii="Cambria Math" w:hAnsi="Cambria Math" w:cs="Arial"/>
                        <w:szCs w:val="18"/>
                      </w:rPr>
                      <m:t>2</m:t>
                    </m:r>
                  </m:sub>
                </m:sSub>
                <m:sSub>
                  <m:sSubPr>
                    <m:ctrlPr>
                      <w:rPr>
                        <w:rFonts w:ascii="Cambria Math" w:hAnsi="Cambria Math" w:cs="Arial"/>
                        <w:szCs w:val="18"/>
                      </w:rPr>
                    </m:ctrlPr>
                  </m:sSubPr>
                  <m:e>
                    <m:r>
                      <m:rPr>
                        <m:sty m:val="p"/>
                      </m:rPr>
                      <w:rPr>
                        <w:rFonts w:ascii="Cambria Math" w:hAnsi="Cambria Math" w:cs="Arial"/>
                        <w:szCs w:val="18"/>
                      </w:rPr>
                      <m:t>Ψ</m:t>
                    </m:r>
                  </m:e>
                  <m:sub>
                    <m:r>
                      <m:rPr>
                        <m:sty m:val="p"/>
                      </m:rPr>
                      <w:rPr>
                        <w:rFonts w:ascii="Cambria Math" w:hAnsi="Cambria Math" w:cs="Arial"/>
                        <w:szCs w:val="18"/>
                      </w:rPr>
                      <m:t>2</m:t>
                    </m:r>
                  </m:sub>
                </m:sSub>
                <m:r>
                  <m:rPr>
                    <m:sty m:val="p"/>
                  </m:rPr>
                  <w:rPr>
                    <w:rFonts w:ascii="Cambria Math" w:hAnsi="Cambria Math" w:cs="Arial"/>
                    <w:szCs w:val="18"/>
                  </w:rPr>
                  <m:t>+</m:t>
                </m:r>
                <m:sSub>
                  <m:sSubPr>
                    <m:ctrlPr>
                      <w:rPr>
                        <w:rFonts w:ascii="Cambria Math" w:hAnsi="Cambria Math" w:cs="Arial"/>
                        <w:szCs w:val="18"/>
                      </w:rPr>
                    </m:ctrlPr>
                  </m:sSubPr>
                  <m:e>
                    <m:r>
                      <w:rPr>
                        <w:rFonts w:ascii="Cambria Math" w:hAnsi="Cambria Math" w:cs="Arial"/>
                        <w:szCs w:val="18"/>
                      </w:rPr>
                      <m:t>a</m:t>
                    </m:r>
                  </m:e>
                  <m:sub>
                    <m:r>
                      <m:rPr>
                        <m:sty m:val="p"/>
                      </m:rPr>
                      <w:rPr>
                        <w:rFonts w:ascii="Cambria Math" w:hAnsi="Cambria Math" w:cs="Arial"/>
                        <w:szCs w:val="18"/>
                      </w:rPr>
                      <m:t>3</m:t>
                    </m:r>
                  </m:sub>
                </m:sSub>
                <m:sSub>
                  <m:sSubPr>
                    <m:ctrlPr>
                      <w:rPr>
                        <w:rFonts w:ascii="Cambria Math" w:hAnsi="Cambria Math" w:cs="Arial"/>
                        <w:szCs w:val="18"/>
                      </w:rPr>
                    </m:ctrlPr>
                  </m:sSubPr>
                  <m:e>
                    <m:r>
                      <m:rPr>
                        <m:sty m:val="p"/>
                      </m:rPr>
                      <w:rPr>
                        <w:rFonts w:ascii="Cambria Math" w:hAnsi="Cambria Math" w:cs="Arial"/>
                        <w:szCs w:val="18"/>
                      </w:rPr>
                      <m:t>Ψ</m:t>
                    </m:r>
                  </m:e>
                  <m:sub>
                    <m:r>
                      <m:rPr>
                        <m:sty m:val="p"/>
                      </m:rPr>
                      <w:rPr>
                        <w:rFonts w:ascii="Cambria Math" w:hAnsi="Cambria Math" w:cs="Arial"/>
                        <w:szCs w:val="18"/>
                      </w:rPr>
                      <m:t>3</m:t>
                    </m:r>
                  </m:sub>
                </m:sSub>
              </m:oMath>
            </m:oMathPara>
          </w:p>
        </w:tc>
        <w:tc>
          <w:tcPr>
            <w:tcW w:w="804" w:type="dxa"/>
            <w:shd w:val="clear" w:color="auto" w:fill="auto"/>
            <w:vAlign w:val="center"/>
          </w:tcPr>
          <w:p w14:paraId="14B198A5" w14:textId="51F8267D" w:rsidR="00E66FD8" w:rsidRPr="00C435E7" w:rsidRDefault="00E66FD8" w:rsidP="00567C03">
            <w:pPr>
              <w:pStyle w:val="CETEquation"/>
              <w:jc w:val="right"/>
            </w:pPr>
            <w:r w:rsidRPr="00C435E7">
              <w:t>(6)</w:t>
            </w:r>
          </w:p>
        </w:tc>
      </w:tr>
      <w:tr w:rsidR="00E66FD8" w:rsidRPr="00C435E7" w14:paraId="23F95AD0" w14:textId="77777777" w:rsidTr="00E66FD8">
        <w:tc>
          <w:tcPr>
            <w:tcW w:w="7983" w:type="dxa"/>
            <w:shd w:val="clear" w:color="auto" w:fill="auto"/>
            <w:vAlign w:val="center"/>
          </w:tcPr>
          <w:p w14:paraId="523AC48B" w14:textId="4AA375F0" w:rsidR="00E66FD8" w:rsidRPr="00C435E7" w:rsidRDefault="00000000" w:rsidP="00567C03">
            <w:pPr>
              <w:pStyle w:val="CETEquation"/>
              <w:rPr>
                <w:rFonts w:ascii="Cambria Math" w:hAnsi="Cambria Math" w:cs="Arial"/>
                <w:szCs w:val="18"/>
                <w:oMath/>
              </w:rPr>
            </w:pPr>
            <m:oMathPara>
              <m:oMath>
                <m:sSub>
                  <m:sSubPr>
                    <m:ctrlPr>
                      <w:rPr>
                        <w:rFonts w:ascii="Cambria Math" w:hAnsi="Cambria Math" w:cs="Arial"/>
                        <w:szCs w:val="18"/>
                      </w:rPr>
                    </m:ctrlPr>
                  </m:sSubPr>
                  <m:e>
                    <m:r>
                      <w:rPr>
                        <w:rFonts w:ascii="Cambria Math" w:eastAsia="Cambria Math" w:hAnsi="Cambria Math" w:cs="Arial"/>
                        <w:szCs w:val="18"/>
                      </w:rPr>
                      <m:t>κ</m:t>
                    </m:r>
                  </m:e>
                  <m:sub>
                    <m:r>
                      <w:rPr>
                        <w:rFonts w:ascii="Cambria Math" w:hAnsi="Cambria Math" w:cs="Arial"/>
                        <w:szCs w:val="18"/>
                      </w:rPr>
                      <m:t>a</m:t>
                    </m:r>
                  </m:sub>
                </m:sSub>
                <m:r>
                  <m:rPr>
                    <m:sty m:val="p"/>
                  </m:rPr>
                  <w:rPr>
                    <w:rFonts w:ascii="Cambria Math" w:hAnsi="Cambria Math" w:cs="Arial"/>
                    <w:szCs w:val="18"/>
                  </w:rPr>
                  <m:t>=</m:t>
                </m:r>
                <m:sSub>
                  <m:sSubPr>
                    <m:ctrlPr>
                      <w:rPr>
                        <w:rFonts w:ascii="Cambria Math" w:hAnsi="Cambria Math" w:cs="Arial"/>
                        <w:szCs w:val="18"/>
                      </w:rPr>
                    </m:ctrlPr>
                  </m:sSubPr>
                  <m:e>
                    <m:r>
                      <w:rPr>
                        <w:rFonts w:ascii="Cambria Math" w:hAnsi="Cambria Math" w:cs="Arial"/>
                        <w:szCs w:val="18"/>
                      </w:rPr>
                      <m:t>b</m:t>
                    </m:r>
                  </m:e>
                  <m:sub>
                    <m:r>
                      <m:rPr>
                        <m:sty m:val="p"/>
                      </m:rPr>
                      <w:rPr>
                        <w:rFonts w:ascii="Cambria Math" w:hAnsi="Cambria Math" w:cs="Arial"/>
                        <w:szCs w:val="18"/>
                      </w:rPr>
                      <m:t>1</m:t>
                    </m:r>
                  </m:sub>
                </m:sSub>
                <m:sSub>
                  <m:sSubPr>
                    <m:ctrlPr>
                      <w:rPr>
                        <w:rFonts w:ascii="Cambria Math" w:hAnsi="Cambria Math" w:cs="Arial"/>
                        <w:szCs w:val="18"/>
                      </w:rPr>
                    </m:ctrlPr>
                  </m:sSubPr>
                  <m:e>
                    <m:r>
                      <m:rPr>
                        <m:sty m:val="p"/>
                      </m:rPr>
                      <w:rPr>
                        <w:rFonts w:ascii="Cambria Math" w:hAnsi="Cambria Math" w:cs="Arial"/>
                        <w:szCs w:val="18"/>
                      </w:rPr>
                      <m:t>Ψ</m:t>
                    </m:r>
                  </m:e>
                  <m:sub>
                    <m:r>
                      <m:rPr>
                        <m:sty m:val="p"/>
                      </m:rPr>
                      <w:rPr>
                        <w:rFonts w:ascii="Cambria Math" w:hAnsi="Cambria Math" w:cs="Arial"/>
                        <w:szCs w:val="18"/>
                      </w:rPr>
                      <m:t>1</m:t>
                    </m:r>
                  </m:sub>
                </m:sSub>
                <m:r>
                  <m:rPr>
                    <m:sty m:val="p"/>
                  </m:rPr>
                  <w:rPr>
                    <w:rFonts w:ascii="Cambria Math" w:hAnsi="Cambria Math" w:cs="Arial"/>
                    <w:szCs w:val="18"/>
                  </w:rPr>
                  <m:t>+</m:t>
                </m:r>
                <m:sSub>
                  <m:sSubPr>
                    <m:ctrlPr>
                      <w:rPr>
                        <w:rFonts w:ascii="Cambria Math" w:hAnsi="Cambria Math" w:cs="Arial"/>
                        <w:szCs w:val="18"/>
                      </w:rPr>
                    </m:ctrlPr>
                  </m:sSubPr>
                  <m:e>
                    <m:r>
                      <w:rPr>
                        <w:rFonts w:ascii="Cambria Math" w:hAnsi="Cambria Math" w:cs="Arial"/>
                        <w:szCs w:val="18"/>
                      </w:rPr>
                      <m:t>b</m:t>
                    </m:r>
                  </m:e>
                  <m:sub>
                    <m:r>
                      <m:rPr>
                        <m:sty m:val="p"/>
                      </m:rPr>
                      <w:rPr>
                        <w:rFonts w:ascii="Cambria Math" w:hAnsi="Cambria Math" w:cs="Arial"/>
                        <w:szCs w:val="18"/>
                      </w:rPr>
                      <m:t>2</m:t>
                    </m:r>
                  </m:sub>
                </m:sSub>
                <m:sSub>
                  <m:sSubPr>
                    <m:ctrlPr>
                      <w:rPr>
                        <w:rFonts w:ascii="Cambria Math" w:hAnsi="Cambria Math" w:cs="Arial"/>
                        <w:szCs w:val="18"/>
                      </w:rPr>
                    </m:ctrlPr>
                  </m:sSubPr>
                  <m:e>
                    <m:r>
                      <m:rPr>
                        <m:sty m:val="p"/>
                      </m:rPr>
                      <w:rPr>
                        <w:rFonts w:ascii="Cambria Math" w:hAnsi="Cambria Math" w:cs="Arial"/>
                        <w:szCs w:val="18"/>
                      </w:rPr>
                      <m:t>Ψ</m:t>
                    </m:r>
                  </m:e>
                  <m:sub>
                    <m:r>
                      <m:rPr>
                        <m:sty m:val="p"/>
                      </m:rPr>
                      <w:rPr>
                        <w:rFonts w:ascii="Cambria Math" w:hAnsi="Cambria Math" w:cs="Arial"/>
                        <w:szCs w:val="18"/>
                      </w:rPr>
                      <m:t>2</m:t>
                    </m:r>
                  </m:sub>
                </m:sSub>
                <m:r>
                  <w:rPr>
                    <w:rFonts w:ascii="Cambria Math" w:hAnsi="Cambria Math" w:cs="Arial"/>
                    <w:szCs w:val="18"/>
                  </w:rPr>
                  <m:t>+</m:t>
                </m:r>
                <m:sSub>
                  <m:sSubPr>
                    <m:ctrlPr>
                      <w:rPr>
                        <w:rFonts w:ascii="Cambria Math" w:hAnsi="Cambria Math" w:cs="Arial"/>
                        <w:szCs w:val="18"/>
                      </w:rPr>
                    </m:ctrlPr>
                  </m:sSubPr>
                  <m:e>
                    <m:r>
                      <w:rPr>
                        <w:rFonts w:ascii="Cambria Math" w:hAnsi="Cambria Math" w:cs="Arial"/>
                        <w:szCs w:val="18"/>
                      </w:rPr>
                      <m:t>b</m:t>
                    </m:r>
                  </m:e>
                  <m:sub>
                    <m:r>
                      <m:rPr>
                        <m:sty m:val="p"/>
                      </m:rPr>
                      <w:rPr>
                        <w:rFonts w:ascii="Cambria Math" w:hAnsi="Cambria Math" w:cs="Arial"/>
                        <w:szCs w:val="18"/>
                      </w:rPr>
                      <m:t>3</m:t>
                    </m:r>
                  </m:sub>
                </m:sSub>
                <m:sSub>
                  <m:sSubPr>
                    <m:ctrlPr>
                      <w:rPr>
                        <w:rFonts w:ascii="Cambria Math" w:hAnsi="Cambria Math" w:cs="Arial"/>
                        <w:szCs w:val="18"/>
                      </w:rPr>
                    </m:ctrlPr>
                  </m:sSubPr>
                  <m:e>
                    <m:r>
                      <m:rPr>
                        <m:sty m:val="p"/>
                      </m:rPr>
                      <w:rPr>
                        <w:rFonts w:ascii="Cambria Math" w:hAnsi="Cambria Math" w:cs="Arial"/>
                        <w:szCs w:val="18"/>
                      </w:rPr>
                      <m:t>Ψ</m:t>
                    </m:r>
                  </m:e>
                  <m:sub>
                    <m:r>
                      <m:rPr>
                        <m:sty m:val="p"/>
                      </m:rPr>
                      <w:rPr>
                        <w:rFonts w:ascii="Cambria Math" w:hAnsi="Cambria Math" w:cs="Arial"/>
                        <w:szCs w:val="18"/>
                      </w:rPr>
                      <m:t>3</m:t>
                    </m:r>
                  </m:sub>
                </m:sSub>
              </m:oMath>
            </m:oMathPara>
          </w:p>
        </w:tc>
        <w:tc>
          <w:tcPr>
            <w:tcW w:w="804" w:type="dxa"/>
            <w:shd w:val="clear" w:color="auto" w:fill="auto"/>
            <w:vAlign w:val="center"/>
          </w:tcPr>
          <w:p w14:paraId="3392DB71" w14:textId="1D58A55C" w:rsidR="00E66FD8" w:rsidRPr="00C435E7" w:rsidRDefault="00E66FD8" w:rsidP="00567C03">
            <w:pPr>
              <w:pStyle w:val="CETEquation"/>
              <w:jc w:val="right"/>
            </w:pPr>
            <w:r w:rsidRPr="00C435E7">
              <w:t>(7)</w:t>
            </w:r>
          </w:p>
        </w:tc>
      </w:tr>
      <w:tr w:rsidR="00E66FD8" w:rsidRPr="00C435E7" w14:paraId="59E7EE71" w14:textId="77777777" w:rsidTr="00E66FD8">
        <w:tc>
          <w:tcPr>
            <w:tcW w:w="7983" w:type="dxa"/>
            <w:shd w:val="clear" w:color="auto" w:fill="auto"/>
            <w:vAlign w:val="center"/>
          </w:tcPr>
          <w:p w14:paraId="24FE3722" w14:textId="0552681C" w:rsidR="00E66FD8" w:rsidRPr="00C435E7" w:rsidRDefault="00000000" w:rsidP="00567C03">
            <w:pPr>
              <w:pStyle w:val="CETEquation"/>
              <w:rPr>
                <w:szCs w:val="18"/>
              </w:rPr>
            </w:pPr>
            <m:oMathPara>
              <m:oMath>
                <m:sSub>
                  <m:sSubPr>
                    <m:ctrlPr>
                      <w:rPr>
                        <w:rFonts w:ascii="Cambria Math" w:hAnsi="Cambria Math" w:cs="Arial"/>
                        <w:szCs w:val="18"/>
                      </w:rPr>
                    </m:ctrlPr>
                  </m:sSubPr>
                  <m:e>
                    <m:r>
                      <w:rPr>
                        <w:rFonts w:ascii="Cambria Math" w:eastAsia="Cambria Math" w:hAnsi="Cambria Math" w:cs="Arial"/>
                        <w:szCs w:val="18"/>
                      </w:rPr>
                      <m:t>κ</m:t>
                    </m:r>
                  </m:e>
                  <m:sub>
                    <m:r>
                      <w:rPr>
                        <w:rFonts w:ascii="Cambria Math" w:hAnsi="Cambria Math" w:cs="Arial"/>
                        <w:szCs w:val="18"/>
                      </w:rPr>
                      <m:t>rr</m:t>
                    </m:r>
                  </m:sub>
                </m:sSub>
                <m:r>
                  <m:rPr>
                    <m:sty m:val="p"/>
                  </m:rPr>
                  <w:rPr>
                    <w:rFonts w:ascii="Cambria Math" w:hAnsi="Cambria Math" w:cs="Arial"/>
                    <w:szCs w:val="18"/>
                  </w:rPr>
                  <m:t>=</m:t>
                </m:r>
                <m:sSub>
                  <m:sSubPr>
                    <m:ctrlPr>
                      <w:rPr>
                        <w:rFonts w:ascii="Cambria Math" w:hAnsi="Cambria Math" w:cs="Arial"/>
                        <w:szCs w:val="18"/>
                      </w:rPr>
                    </m:ctrlPr>
                  </m:sSubPr>
                  <m:e>
                    <m:r>
                      <w:rPr>
                        <w:rFonts w:ascii="Cambria Math" w:hAnsi="Cambria Math" w:cs="Arial"/>
                        <w:szCs w:val="18"/>
                      </w:rPr>
                      <m:t>c</m:t>
                    </m:r>
                  </m:e>
                  <m:sub>
                    <m:r>
                      <m:rPr>
                        <m:sty m:val="p"/>
                      </m:rPr>
                      <w:rPr>
                        <w:rFonts w:ascii="Cambria Math" w:hAnsi="Cambria Math" w:cs="Arial"/>
                        <w:szCs w:val="18"/>
                      </w:rPr>
                      <m:t>2</m:t>
                    </m:r>
                  </m:sub>
                </m:sSub>
                <m:sSub>
                  <m:sSubPr>
                    <m:ctrlPr>
                      <w:rPr>
                        <w:rFonts w:ascii="Cambria Math" w:hAnsi="Cambria Math" w:cs="Arial"/>
                        <w:szCs w:val="18"/>
                      </w:rPr>
                    </m:ctrlPr>
                  </m:sSubPr>
                  <m:e>
                    <m:r>
                      <m:rPr>
                        <m:sty m:val="p"/>
                      </m:rPr>
                      <w:rPr>
                        <w:rFonts w:ascii="Cambria Math" w:hAnsi="Cambria Math" w:cs="Arial"/>
                        <w:szCs w:val="18"/>
                      </w:rPr>
                      <m:t>Ψ</m:t>
                    </m:r>
                  </m:e>
                  <m:sub>
                    <m:r>
                      <m:rPr>
                        <m:sty m:val="p"/>
                      </m:rPr>
                      <w:rPr>
                        <w:rFonts w:ascii="Cambria Math" w:hAnsi="Cambria Math" w:cs="Arial"/>
                        <w:szCs w:val="18"/>
                      </w:rPr>
                      <m:t>2</m:t>
                    </m:r>
                  </m:sub>
                </m:sSub>
                <m:r>
                  <m:rPr>
                    <m:sty m:val="p"/>
                  </m:rPr>
                  <w:rPr>
                    <w:rFonts w:ascii="Cambria Math" w:hAnsi="Cambria Math" w:cs="Arial"/>
                    <w:szCs w:val="18"/>
                  </w:rPr>
                  <m:t>+</m:t>
                </m:r>
                <m:sSub>
                  <m:sSubPr>
                    <m:ctrlPr>
                      <w:rPr>
                        <w:rFonts w:ascii="Cambria Math" w:hAnsi="Cambria Math" w:cs="Arial"/>
                        <w:szCs w:val="18"/>
                      </w:rPr>
                    </m:ctrlPr>
                  </m:sSubPr>
                  <m:e>
                    <m:r>
                      <w:rPr>
                        <w:rFonts w:ascii="Cambria Math" w:hAnsi="Cambria Math" w:cs="Arial"/>
                        <w:szCs w:val="18"/>
                      </w:rPr>
                      <m:t>c</m:t>
                    </m:r>
                  </m:e>
                  <m:sub>
                    <m:r>
                      <m:rPr>
                        <m:sty m:val="p"/>
                      </m:rPr>
                      <w:rPr>
                        <w:rFonts w:ascii="Cambria Math" w:hAnsi="Cambria Math" w:cs="Arial"/>
                        <w:szCs w:val="18"/>
                      </w:rPr>
                      <m:t>3</m:t>
                    </m:r>
                  </m:sub>
                </m:sSub>
                <m:sSub>
                  <m:sSubPr>
                    <m:ctrlPr>
                      <w:rPr>
                        <w:rFonts w:ascii="Cambria Math" w:hAnsi="Cambria Math" w:cs="Arial"/>
                        <w:szCs w:val="18"/>
                      </w:rPr>
                    </m:ctrlPr>
                  </m:sSubPr>
                  <m:e>
                    <m:r>
                      <m:rPr>
                        <m:sty m:val="p"/>
                      </m:rPr>
                      <w:rPr>
                        <w:rFonts w:ascii="Cambria Math" w:hAnsi="Cambria Math" w:cs="Arial"/>
                        <w:szCs w:val="18"/>
                      </w:rPr>
                      <m:t>Ψ</m:t>
                    </m:r>
                  </m:e>
                  <m:sub>
                    <m:r>
                      <m:rPr>
                        <m:sty m:val="p"/>
                      </m:rPr>
                      <w:rPr>
                        <w:rFonts w:ascii="Cambria Math" w:hAnsi="Cambria Math" w:cs="Arial"/>
                        <w:szCs w:val="18"/>
                      </w:rPr>
                      <m:t>3</m:t>
                    </m:r>
                  </m:sub>
                </m:sSub>
                <m:r>
                  <m:rPr>
                    <m:sty m:val="p"/>
                  </m:rPr>
                  <w:rPr>
                    <w:rFonts w:ascii="Cambria Math" w:hAnsi="Cambria Math" w:cs="Arial"/>
                    <w:szCs w:val="18"/>
                  </w:rPr>
                  <m:t>+</m:t>
                </m:r>
                <m:sSub>
                  <m:sSubPr>
                    <m:ctrlPr>
                      <w:rPr>
                        <w:rFonts w:ascii="Cambria Math" w:hAnsi="Cambria Math" w:cs="Arial"/>
                        <w:szCs w:val="18"/>
                      </w:rPr>
                    </m:ctrlPr>
                  </m:sSubPr>
                  <m:e>
                    <m:r>
                      <w:rPr>
                        <w:rFonts w:ascii="Cambria Math" w:hAnsi="Cambria Math" w:cs="Arial"/>
                        <w:szCs w:val="18"/>
                      </w:rPr>
                      <m:t>c</m:t>
                    </m:r>
                  </m:e>
                  <m:sub>
                    <m:r>
                      <m:rPr>
                        <m:sty m:val="p"/>
                      </m:rPr>
                      <w:rPr>
                        <w:rFonts w:ascii="Cambria Math" w:hAnsi="Cambria Math" w:cs="Arial"/>
                        <w:szCs w:val="18"/>
                      </w:rPr>
                      <m:t>3</m:t>
                    </m:r>
                  </m:sub>
                </m:sSub>
                <m:sSub>
                  <m:sSubPr>
                    <m:ctrlPr>
                      <w:rPr>
                        <w:rFonts w:ascii="Cambria Math" w:hAnsi="Cambria Math" w:cs="Arial"/>
                        <w:szCs w:val="18"/>
                      </w:rPr>
                    </m:ctrlPr>
                  </m:sSubPr>
                  <m:e>
                    <m:r>
                      <m:rPr>
                        <m:sty m:val="p"/>
                      </m:rPr>
                      <w:rPr>
                        <w:rFonts w:ascii="Cambria Math" w:hAnsi="Cambria Math" w:cs="Arial"/>
                        <w:szCs w:val="18"/>
                      </w:rPr>
                      <m:t>Ψ</m:t>
                    </m:r>
                  </m:e>
                  <m:sub>
                    <m:r>
                      <m:rPr>
                        <m:sty m:val="p"/>
                      </m:rPr>
                      <w:rPr>
                        <w:rFonts w:ascii="Cambria Math" w:hAnsi="Cambria Math" w:cs="Arial"/>
                        <w:szCs w:val="18"/>
                      </w:rPr>
                      <m:t>3</m:t>
                    </m:r>
                  </m:sub>
                </m:sSub>
              </m:oMath>
            </m:oMathPara>
          </w:p>
        </w:tc>
        <w:tc>
          <w:tcPr>
            <w:tcW w:w="804" w:type="dxa"/>
            <w:shd w:val="clear" w:color="auto" w:fill="auto"/>
            <w:vAlign w:val="center"/>
          </w:tcPr>
          <w:p w14:paraId="4795D3B7" w14:textId="1A53A09B" w:rsidR="00E66FD8" w:rsidRPr="00C435E7" w:rsidRDefault="00E66FD8" w:rsidP="00567C03">
            <w:pPr>
              <w:pStyle w:val="CETEquation"/>
              <w:jc w:val="right"/>
            </w:pPr>
            <m:oMathPara>
              <m:oMathParaPr>
                <m:jc m:val="right"/>
              </m:oMathParaPr>
              <m:oMath>
                <m:r>
                  <m:rPr>
                    <m:sty m:val="p"/>
                  </m:rPr>
                  <w:rPr>
                    <w:rFonts w:ascii="Cambria Math" w:hAnsi="Cambria Math" w:cs="Arial"/>
                    <w:szCs w:val="18"/>
                  </w:rPr>
                  <m:t>(8)</m:t>
                </m:r>
              </m:oMath>
            </m:oMathPara>
          </w:p>
        </w:tc>
      </w:tr>
    </w:tbl>
    <w:p w14:paraId="3F259AD2" w14:textId="77777777" w:rsidR="00E66FD8" w:rsidRPr="00C435E7" w:rsidRDefault="00E66FD8" w:rsidP="00567C03">
      <w:pPr>
        <w:tabs>
          <w:tab w:val="left" w:pos="709"/>
        </w:tabs>
        <w:rPr>
          <w:rFonts w:cs="Arial"/>
          <w:szCs w:val="18"/>
        </w:rPr>
      </w:pPr>
      <w:r w:rsidRPr="00C435E7">
        <w:rPr>
          <w:rFonts w:cs="Arial"/>
          <w:szCs w:val="18"/>
        </w:rPr>
        <w:t>w</w:t>
      </w:r>
      <w:r w:rsidR="00333266" w:rsidRPr="00C435E7">
        <w:rPr>
          <w:rFonts w:cs="Arial"/>
          <w:szCs w:val="18"/>
        </w:rPr>
        <w:t>here:</w:t>
      </w:r>
    </w:p>
    <w:tbl>
      <w:tblPr>
        <w:tblW w:w="5000" w:type="pct"/>
        <w:tblLook w:val="04A0" w:firstRow="1" w:lastRow="0" w:firstColumn="1" w:lastColumn="0" w:noHBand="0" w:noVBand="1"/>
      </w:tblPr>
      <w:tblGrid>
        <w:gridCol w:w="7984"/>
        <w:gridCol w:w="803"/>
      </w:tblGrid>
      <w:tr w:rsidR="00E66FD8" w:rsidRPr="00C435E7" w14:paraId="34945781" w14:textId="77777777" w:rsidTr="00D70BC5">
        <w:tc>
          <w:tcPr>
            <w:tcW w:w="7984" w:type="dxa"/>
            <w:shd w:val="clear" w:color="auto" w:fill="auto"/>
            <w:vAlign w:val="center"/>
          </w:tcPr>
          <w:p w14:paraId="20B14195" w14:textId="45E8EAB8" w:rsidR="00E66FD8" w:rsidRPr="00C435E7" w:rsidRDefault="00000000" w:rsidP="00567C03">
            <w:pPr>
              <w:pStyle w:val="CETEquation"/>
            </w:pPr>
            <m:oMathPara>
              <m:oMathParaPr>
                <m:jc m:val="center"/>
              </m:oMathParaPr>
              <m:oMath>
                <m:sSub>
                  <m:sSubPr>
                    <m:ctrlPr>
                      <w:rPr>
                        <w:rFonts w:ascii="Cambria Math" w:hAnsi="Cambria Math" w:cs="Arial"/>
                        <w:szCs w:val="18"/>
                      </w:rPr>
                    </m:ctrlPr>
                  </m:sSubPr>
                  <m:e>
                    <m:r>
                      <m:rPr>
                        <m:sty m:val="p"/>
                      </m:rPr>
                      <w:rPr>
                        <w:rFonts w:ascii="Cambria Math" w:hAnsi="Cambria Math" w:cs="Arial"/>
                        <w:szCs w:val="18"/>
                      </w:rPr>
                      <m:t>Ψ</m:t>
                    </m:r>
                  </m:e>
                  <m:sub>
                    <m:r>
                      <w:rPr>
                        <w:rFonts w:ascii="Cambria Math" w:hAnsi="Cambria Math" w:cs="Arial"/>
                        <w:szCs w:val="18"/>
                      </w:rPr>
                      <m:t>i</m:t>
                    </m:r>
                  </m:sub>
                </m:sSub>
                <m:r>
                  <m:rPr>
                    <m:sty m:val="p"/>
                  </m:rPr>
                  <w:rPr>
                    <w:rFonts w:ascii="Cambria Math" w:hAnsi="Cambria Math" w:cs="Arial"/>
                    <w:szCs w:val="18"/>
                  </w:rPr>
                  <m:t>=</m:t>
                </m:r>
                <m:r>
                  <w:rPr>
                    <w:rFonts w:ascii="Cambria Math" w:hAnsi="Cambria Math" w:cs="Arial"/>
                    <w:szCs w:val="18"/>
                  </w:rPr>
                  <m:t>exp</m:t>
                </m:r>
                <m:d>
                  <m:dPr>
                    <m:ctrlPr>
                      <w:rPr>
                        <w:rFonts w:ascii="Cambria Math" w:hAnsi="Cambria Math" w:cs="Arial"/>
                        <w:szCs w:val="18"/>
                      </w:rPr>
                    </m:ctrlPr>
                  </m:dPr>
                  <m:e>
                    <m:r>
                      <w:rPr>
                        <w:rFonts w:ascii="Cambria Math" w:hAnsi="Cambria Math" w:cs="Arial"/>
                        <w:szCs w:val="18"/>
                      </w:rPr>
                      <m:t>2i∙</m:t>
                    </m:r>
                    <m:sSup>
                      <m:sSupPr>
                        <m:ctrlPr>
                          <w:rPr>
                            <w:rFonts w:ascii="Cambria Math" w:eastAsiaTheme="minorHAnsi" w:hAnsi="Cambria Math" w:cs="Arial"/>
                            <w:i/>
                            <w:kern w:val="2"/>
                            <w:szCs w:val="18"/>
                            <w14:ligatures w14:val="standardContextual"/>
                          </w:rPr>
                        </m:ctrlPr>
                      </m:sSupPr>
                      <m:e>
                        <m:r>
                          <w:rPr>
                            <w:rFonts w:ascii="Cambria Math" w:hAnsi="Cambria Math" w:cs="Arial"/>
                            <w:szCs w:val="18"/>
                          </w:rPr>
                          <m:t>Γ</m:t>
                        </m:r>
                      </m:e>
                      <m:sup>
                        <m:f>
                          <m:fPr>
                            <m:type m:val="skw"/>
                            <m:ctrlPr>
                              <w:rPr>
                                <w:rFonts w:ascii="Cambria Math" w:eastAsiaTheme="minorHAnsi" w:hAnsi="Cambria Math" w:cs="Arial"/>
                                <w:i/>
                                <w:kern w:val="2"/>
                                <w:szCs w:val="18"/>
                                <w14:ligatures w14:val="standardContextual"/>
                              </w:rPr>
                            </m:ctrlPr>
                          </m:fPr>
                          <m:num>
                            <m:r>
                              <w:rPr>
                                <w:rFonts w:ascii="Cambria Math" w:hAnsi="Cambria Math" w:cs="Arial"/>
                                <w:szCs w:val="18"/>
                              </w:rPr>
                              <m:t>i</m:t>
                            </m:r>
                          </m:num>
                          <m:den>
                            <m:r>
                              <w:rPr>
                                <w:rFonts w:ascii="Cambria Math" w:hAnsi="Cambria Math" w:cs="Arial"/>
                                <w:szCs w:val="18"/>
                              </w:rPr>
                              <m:t>4</m:t>
                            </m:r>
                          </m:den>
                        </m:f>
                      </m:sup>
                    </m:sSup>
                  </m:e>
                </m:d>
              </m:oMath>
            </m:oMathPara>
          </w:p>
        </w:tc>
        <w:tc>
          <w:tcPr>
            <w:tcW w:w="803" w:type="dxa"/>
            <w:shd w:val="clear" w:color="auto" w:fill="auto"/>
            <w:vAlign w:val="center"/>
          </w:tcPr>
          <w:p w14:paraId="4B2DBC0F" w14:textId="0A953912" w:rsidR="00E66FD8" w:rsidRPr="00C435E7" w:rsidRDefault="00E66FD8" w:rsidP="00567C03">
            <w:pPr>
              <w:pStyle w:val="CETEquation"/>
              <w:jc w:val="right"/>
            </w:pPr>
            <w:r w:rsidRPr="00C435E7">
              <w:t>(9)</w:t>
            </w:r>
          </w:p>
        </w:tc>
      </w:tr>
    </w:tbl>
    <w:p w14:paraId="08385427" w14:textId="77777777" w:rsidR="00E66FD8" w:rsidRPr="00C435E7" w:rsidRDefault="00E66FD8" w:rsidP="00567C03">
      <w:pPr>
        <w:tabs>
          <w:tab w:val="left" w:pos="709"/>
        </w:tabs>
        <w:rPr>
          <w:rFonts w:cs="Arial"/>
          <w:szCs w:val="18"/>
        </w:rPr>
      </w:pPr>
    </w:p>
    <w:p w14:paraId="7556F438" w14:textId="2C02F330" w:rsidR="00724F2E" w:rsidRPr="00C435E7" w:rsidRDefault="00E66FD8" w:rsidP="00567C03">
      <w:pPr>
        <w:tabs>
          <w:tab w:val="left" w:pos="709"/>
        </w:tabs>
        <w:rPr>
          <w:rFonts w:cs="Arial"/>
          <w:szCs w:val="18"/>
        </w:rPr>
      </w:pPr>
      <w:r w:rsidRPr="00C435E7">
        <w:rPr>
          <w:rFonts w:cs="Arial"/>
          <w:szCs w:val="18"/>
        </w:rPr>
        <w:t>a</w:t>
      </w:r>
      <w:r w:rsidR="00724F2E" w:rsidRPr="00C435E7">
        <w:rPr>
          <w:rFonts w:cs="Arial"/>
          <w:szCs w:val="18"/>
        </w:rPr>
        <w:t>nd:</w:t>
      </w:r>
    </w:p>
    <w:tbl>
      <w:tblPr>
        <w:tblW w:w="5000" w:type="pct"/>
        <w:tblLook w:val="04A0" w:firstRow="1" w:lastRow="0" w:firstColumn="1" w:lastColumn="0" w:noHBand="0" w:noVBand="1"/>
      </w:tblPr>
      <w:tblGrid>
        <w:gridCol w:w="7984"/>
        <w:gridCol w:w="803"/>
      </w:tblGrid>
      <w:tr w:rsidR="00E66FD8" w:rsidRPr="00C435E7" w14:paraId="7E332EEF" w14:textId="77777777" w:rsidTr="00D70BC5">
        <w:tc>
          <w:tcPr>
            <w:tcW w:w="7984" w:type="dxa"/>
            <w:shd w:val="clear" w:color="auto" w:fill="auto"/>
            <w:vAlign w:val="center"/>
          </w:tcPr>
          <w:p w14:paraId="6B89D5B3" w14:textId="7BDE0A9E" w:rsidR="00E66FD8" w:rsidRPr="00C435E7" w:rsidRDefault="00E66FD8" w:rsidP="00567C03">
            <w:pPr>
              <w:pStyle w:val="CETEquation"/>
            </w:pPr>
            <m:oMathPara>
              <m:oMathParaPr>
                <m:jc m:val="center"/>
              </m:oMathParaPr>
              <m:oMath>
                <m:r>
                  <w:rPr>
                    <w:rFonts w:ascii="Cambria Math" w:eastAsia="Cambria Math" w:hAnsi="Cambria Math" w:cs="Arial"/>
                    <w:szCs w:val="18"/>
                  </w:rPr>
                  <m:t>Γ</m:t>
                </m:r>
                <m:r>
                  <m:rPr>
                    <m:sty m:val="p"/>
                  </m:rPr>
                  <w:rPr>
                    <w:rFonts w:ascii="Cambria Math" w:eastAsia="Cambria Math" w:hAnsi="Cambria Math" w:cs="Arial"/>
                    <w:szCs w:val="18"/>
                  </w:rPr>
                  <m:t xml:space="preserve">= </m:t>
                </m:r>
                <m:f>
                  <m:fPr>
                    <m:ctrlPr>
                      <w:rPr>
                        <w:rFonts w:ascii="Cambria Math" w:eastAsia="Cambria Math" w:hAnsi="Cambria Math" w:cs="Arial"/>
                        <w:szCs w:val="18"/>
                      </w:rPr>
                    </m:ctrlPr>
                  </m:fPr>
                  <m:num>
                    <m:r>
                      <w:rPr>
                        <w:rFonts w:ascii="Cambria Math" w:eastAsia="Cambria Math" w:hAnsi="Cambria Math" w:cs="Arial"/>
                        <w:szCs w:val="18"/>
                      </w:rPr>
                      <m:t>Tc</m:t>
                    </m:r>
                  </m:num>
                  <m:den>
                    <m:r>
                      <w:rPr>
                        <w:rFonts w:ascii="Cambria Math" w:eastAsia="Cambria Math" w:hAnsi="Cambria Math" w:cs="Arial"/>
                        <w:szCs w:val="18"/>
                      </w:rPr>
                      <m:t>T</m:t>
                    </m:r>
                  </m:den>
                </m:f>
                <m:r>
                  <m:rPr>
                    <m:sty m:val="p"/>
                  </m:rPr>
                  <w:rPr>
                    <w:rFonts w:ascii="Cambria Math" w:hAnsi="Cambria Math" w:cs="Arial"/>
                    <w:szCs w:val="18"/>
                  </w:rPr>
                  <m:t xml:space="preserve">   </m:t>
                </m:r>
              </m:oMath>
            </m:oMathPara>
          </w:p>
        </w:tc>
        <w:tc>
          <w:tcPr>
            <w:tcW w:w="803" w:type="dxa"/>
            <w:shd w:val="clear" w:color="auto" w:fill="auto"/>
            <w:vAlign w:val="center"/>
          </w:tcPr>
          <w:p w14:paraId="21D83342" w14:textId="1F3FDACA" w:rsidR="00E66FD8" w:rsidRPr="00C435E7" w:rsidRDefault="00E66FD8" w:rsidP="00567C03">
            <w:pPr>
              <w:pStyle w:val="CETEquation"/>
              <w:jc w:val="right"/>
            </w:pPr>
            <w:r w:rsidRPr="00C435E7">
              <w:t>(10)</w:t>
            </w:r>
          </w:p>
        </w:tc>
      </w:tr>
    </w:tbl>
    <w:p w14:paraId="2C301925" w14:textId="77777777" w:rsidR="00747679" w:rsidRDefault="00747679" w:rsidP="00F35B60">
      <w:pPr>
        <w:spacing w:after="240"/>
        <w:rPr>
          <w:b/>
          <w:bCs/>
        </w:rPr>
      </w:pPr>
    </w:p>
    <w:p w14:paraId="0200A741" w14:textId="77777777" w:rsidR="00747679" w:rsidRDefault="00747679" w:rsidP="00F35B60">
      <w:pPr>
        <w:spacing w:after="240"/>
        <w:rPr>
          <w:b/>
          <w:bCs/>
        </w:rPr>
      </w:pPr>
    </w:p>
    <w:p w14:paraId="342076A0" w14:textId="4C415903" w:rsidR="00724F2E" w:rsidRPr="00C435E7" w:rsidRDefault="00724F2E" w:rsidP="00F35B60">
      <w:pPr>
        <w:spacing w:after="240"/>
        <w:rPr>
          <w:rFonts w:cs="Arial"/>
          <w:b/>
          <w:bCs/>
          <w:szCs w:val="18"/>
        </w:rPr>
      </w:pPr>
      <w:r w:rsidRPr="00C435E7">
        <w:rPr>
          <w:b/>
          <w:bCs/>
        </w:rPr>
        <w:lastRenderedPageBreak/>
        <w:t>3</w:t>
      </w:r>
      <w:r w:rsidRPr="00C435E7">
        <w:t xml:space="preserve">. </w:t>
      </w:r>
      <w:r w:rsidRPr="00C435E7">
        <w:rPr>
          <w:rFonts w:cs="Arial"/>
          <w:b/>
          <w:bCs/>
          <w:szCs w:val="18"/>
        </w:rPr>
        <w:t>Results and Discussion</w:t>
      </w:r>
    </w:p>
    <w:p w14:paraId="5C7395CA" w14:textId="33E869FF" w:rsidR="00724F2E" w:rsidRPr="00C435E7" w:rsidRDefault="00724F2E" w:rsidP="00567C03">
      <w:pPr>
        <w:spacing w:after="240"/>
        <w:rPr>
          <w:rFonts w:cs="Arial"/>
          <w:szCs w:val="18"/>
        </w:rPr>
      </w:pPr>
      <w:r w:rsidRPr="00C435E7">
        <w:rPr>
          <w:rFonts w:cs="Arial"/>
          <w:szCs w:val="18"/>
        </w:rPr>
        <w:t xml:space="preserve">To validate the model, water data over a wide range of temperatures and pressures were used, comparing the viscosity predictions of the proposed model with experimental data and those obtained using the parameters proposed by Quiñones-Cisneros &amp; Dieters (2006). Figure </w:t>
      </w:r>
      <w:r w:rsidR="005E4CB0" w:rsidRPr="00C435E7">
        <w:rPr>
          <w:rFonts w:cs="Arial"/>
          <w:szCs w:val="18"/>
        </w:rPr>
        <w:t>1</w:t>
      </w:r>
      <w:r w:rsidRPr="00C435E7">
        <w:rPr>
          <w:rFonts w:cs="Arial"/>
          <w:szCs w:val="18"/>
        </w:rPr>
        <w:t xml:space="preserve"> shows the binodal curve, illustrating the model's ability to describe phase boundaries and transitions in water. The proposed model produces results significantly closer to the data reported in the literature, demonstrating greater accuracy in describing viscosity gradients near the critical point compared to other models. </w:t>
      </w:r>
      <w:r w:rsidRPr="0010297E">
        <w:rPr>
          <w:rFonts w:cs="Arial"/>
          <w:szCs w:val="18"/>
        </w:rPr>
        <w:t>As shown in Table 1, the comparison of the optimized parameters</w:t>
      </w:r>
      <w:r w:rsidR="0028609E">
        <w:rPr>
          <w:rFonts w:cs="Arial"/>
          <w:szCs w:val="18"/>
        </w:rPr>
        <w:t xml:space="preserve"> </w:t>
      </w:r>
      <w:r w:rsidR="00B9335D" w:rsidRPr="0010297E">
        <w:rPr>
          <w:rFonts w:cs="Arial"/>
          <w:szCs w:val="18"/>
        </w:rPr>
        <w:t xml:space="preserve">in terms of </w:t>
      </w:r>
      <w:proofErr w:type="spellStart"/>
      <w:r w:rsidRPr="0010297E">
        <w:rPr>
          <w:rFonts w:cs="Arial"/>
          <w:szCs w:val="18"/>
        </w:rPr>
        <w:t>verage</w:t>
      </w:r>
      <w:proofErr w:type="spellEnd"/>
      <w:r w:rsidRPr="0010297E">
        <w:rPr>
          <w:rFonts w:cs="Arial"/>
          <w:szCs w:val="18"/>
        </w:rPr>
        <w:t xml:space="preserve"> absolute</w:t>
      </w:r>
      <w:r w:rsidR="00100E43" w:rsidRPr="0010297E">
        <w:rPr>
          <w:rFonts w:cs="Arial"/>
          <w:szCs w:val="18"/>
        </w:rPr>
        <w:t xml:space="preserve"> relative</w:t>
      </w:r>
      <w:r w:rsidRPr="0010297E">
        <w:rPr>
          <w:rFonts w:cs="Arial"/>
          <w:szCs w:val="18"/>
        </w:rPr>
        <w:t xml:space="preserve"> deviation (AAD</w:t>
      </w:r>
      <w:r w:rsidR="00131849" w:rsidRPr="0010297E">
        <w:rPr>
          <w:rFonts w:cs="Arial"/>
          <w:szCs w:val="18"/>
        </w:rPr>
        <w:t xml:space="preserve">), </w:t>
      </w:r>
      <w:r w:rsidR="00B54216" w:rsidRPr="0010297E">
        <w:rPr>
          <w:rFonts w:cs="Arial"/>
          <w:szCs w:val="18"/>
        </w:rPr>
        <w:t xml:space="preserve">the </w:t>
      </w:r>
      <w:r w:rsidR="00131849" w:rsidRPr="0010297E">
        <w:rPr>
          <w:rFonts w:cs="Arial"/>
          <w:szCs w:val="18"/>
        </w:rPr>
        <w:t xml:space="preserve">BIAS and the </w:t>
      </w:r>
      <w:r w:rsidR="00E374E8" w:rsidRPr="0010297E">
        <w:rPr>
          <w:rFonts w:cs="Arial"/>
          <w:szCs w:val="18"/>
        </w:rPr>
        <w:t xml:space="preserve">Maximum Deviation </w:t>
      </w:r>
      <w:r w:rsidR="00131849" w:rsidRPr="0010297E">
        <w:rPr>
          <w:rFonts w:cs="Arial"/>
          <w:szCs w:val="18"/>
        </w:rPr>
        <w:t>(</w:t>
      </w:r>
      <w:proofErr w:type="spellStart"/>
      <w:r w:rsidR="00131849" w:rsidRPr="0010297E">
        <w:rPr>
          <w:rFonts w:cs="Arial"/>
          <w:szCs w:val="18"/>
        </w:rPr>
        <w:t>MaxDev</w:t>
      </w:r>
      <w:proofErr w:type="spellEnd"/>
      <w:r w:rsidR="00131849" w:rsidRPr="0010297E">
        <w:rPr>
          <w:rFonts w:cs="Arial"/>
          <w:szCs w:val="18"/>
        </w:rPr>
        <w:t>)</w:t>
      </w:r>
      <w:r w:rsidR="00E374E8" w:rsidRPr="0010297E">
        <w:rPr>
          <w:rFonts w:cs="Arial"/>
          <w:szCs w:val="18"/>
        </w:rPr>
        <w:t xml:space="preserve"> </w:t>
      </w:r>
      <w:r w:rsidRPr="00C435E7">
        <w:rPr>
          <w:rFonts w:cs="Arial"/>
          <w:szCs w:val="18"/>
        </w:rPr>
        <w:t>further highlights the improved performance of the proposed model relative to that of Quiñones-Cisneros &amp; Dieters (2006)</w:t>
      </w:r>
      <w:r w:rsidR="00C15F13" w:rsidRPr="00C435E7">
        <w:rPr>
          <w:rFonts w:cs="Arial"/>
          <w:szCs w:val="18"/>
        </w:rPr>
        <w:t>.</w:t>
      </w:r>
    </w:p>
    <w:p w14:paraId="515B2E90" w14:textId="1E61E68A" w:rsidR="00724F2E" w:rsidRPr="00C435E7" w:rsidRDefault="00051F15" w:rsidP="0087414F">
      <w:pPr>
        <w:jc w:val="left"/>
        <w:rPr>
          <w:rFonts w:cs="Arial"/>
          <w:szCs w:val="18"/>
        </w:rPr>
      </w:pPr>
      <w:r w:rsidRPr="00C435E7">
        <w:rPr>
          <w:noProof/>
        </w:rPr>
        <w:drawing>
          <wp:inline distT="0" distB="0" distL="0" distR="0" wp14:anchorId="2CD5FC33" wp14:editId="43987DDE">
            <wp:extent cx="4320000" cy="2564002"/>
            <wp:effectExtent l="0" t="0" r="4445" b="8255"/>
            <wp:docPr id="335187284" name="Imagen 1"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87284" name="Imagen 1" descr="Gráfico, Gráfico de líneas&#10;&#10;El contenido generado por IA puede ser incorrecto."/>
                    <pic:cNvPicPr/>
                  </pic:nvPicPr>
                  <pic:blipFill>
                    <a:blip r:embed="rId11"/>
                    <a:stretch>
                      <a:fillRect/>
                    </a:stretch>
                  </pic:blipFill>
                  <pic:spPr>
                    <a:xfrm>
                      <a:off x="0" y="0"/>
                      <a:ext cx="4320000" cy="2564002"/>
                    </a:xfrm>
                    <a:prstGeom prst="rect">
                      <a:avLst/>
                    </a:prstGeom>
                  </pic:spPr>
                </pic:pic>
              </a:graphicData>
            </a:graphic>
          </wp:inline>
        </w:drawing>
      </w:r>
    </w:p>
    <w:p w14:paraId="32163E61" w14:textId="1F9FFD9F" w:rsidR="00724F2E" w:rsidRPr="00C435E7" w:rsidRDefault="00724F2E" w:rsidP="00E93DF4">
      <w:pPr>
        <w:rPr>
          <w:rFonts w:cs="Arial"/>
          <w:i/>
          <w:iCs/>
          <w:szCs w:val="18"/>
        </w:rPr>
      </w:pPr>
      <w:r w:rsidRPr="00C435E7">
        <w:rPr>
          <w:rFonts w:cs="Arial"/>
          <w:i/>
          <w:iCs/>
          <w:szCs w:val="18"/>
        </w:rPr>
        <w:t xml:space="preserve">Figure </w:t>
      </w:r>
      <w:r w:rsidR="005E4CB0" w:rsidRPr="00C435E7">
        <w:rPr>
          <w:rFonts w:cs="Arial"/>
          <w:i/>
          <w:iCs/>
          <w:szCs w:val="18"/>
        </w:rPr>
        <w:t>1:</w:t>
      </w:r>
      <w:r w:rsidRPr="00C435E7">
        <w:rPr>
          <w:rFonts w:cs="Arial"/>
          <w:i/>
          <w:iCs/>
          <w:szCs w:val="18"/>
        </w:rPr>
        <w:t xml:space="preserve"> Binodal curve obtained using experimental data reported by NIST (2019).</w:t>
      </w:r>
    </w:p>
    <w:p w14:paraId="5C7CB4F4" w14:textId="77777777" w:rsidR="00724F2E" w:rsidRPr="00C435E7" w:rsidRDefault="00724F2E" w:rsidP="00E93DF4">
      <w:pPr>
        <w:rPr>
          <w:rFonts w:cs="Arial"/>
          <w:i/>
          <w:iCs/>
          <w:szCs w:val="18"/>
        </w:rPr>
      </w:pPr>
    </w:p>
    <w:p w14:paraId="1A63D094" w14:textId="77777777" w:rsidR="00724F2E" w:rsidRPr="00C435E7" w:rsidRDefault="00724F2E" w:rsidP="00E93DF4">
      <w:pPr>
        <w:rPr>
          <w:rFonts w:cs="Arial"/>
          <w:i/>
          <w:iCs/>
          <w:szCs w:val="18"/>
        </w:rPr>
      </w:pPr>
      <w:r w:rsidRPr="00C435E7">
        <w:rPr>
          <w:rFonts w:cs="Arial"/>
          <w:i/>
          <w:iCs/>
          <w:szCs w:val="18"/>
        </w:rPr>
        <w:t>Table 1: Comparison of the optimized parameters and average absolute deviation (AAD) of the proposed model and the model by Quiñones-Cisneros &amp; Dieters (2006).</w:t>
      </w:r>
    </w:p>
    <w:p w14:paraId="5ACF0E28" w14:textId="77777777" w:rsidR="00E93DF4" w:rsidRPr="00C435E7" w:rsidRDefault="00E93DF4" w:rsidP="00E93DF4">
      <w:pPr>
        <w:rPr>
          <w:rFonts w:cs="Arial"/>
          <w:i/>
          <w:iCs/>
          <w:szCs w:val="18"/>
        </w:rPr>
      </w:pP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21"/>
        <w:gridCol w:w="1314"/>
        <w:gridCol w:w="1021"/>
        <w:gridCol w:w="1313"/>
        <w:gridCol w:w="576"/>
        <w:gridCol w:w="709"/>
        <w:gridCol w:w="709"/>
        <w:gridCol w:w="708"/>
        <w:gridCol w:w="735"/>
        <w:gridCol w:w="681"/>
      </w:tblGrid>
      <w:tr w:rsidR="00DC36D4" w:rsidRPr="00C435E7" w14:paraId="000A4AE9" w14:textId="0E27A4F4" w:rsidTr="0058600D">
        <w:trPr>
          <w:trHeight w:val="340"/>
          <w:jc w:val="center"/>
        </w:trPr>
        <w:tc>
          <w:tcPr>
            <w:tcW w:w="4669" w:type="dxa"/>
            <w:gridSpan w:val="4"/>
            <w:tcBorders>
              <w:top w:val="single" w:sz="12" w:space="0" w:color="008000"/>
              <w:bottom w:val="single" w:sz="6" w:space="0" w:color="008000"/>
            </w:tcBorders>
            <w:shd w:val="clear" w:color="auto" w:fill="FFFFFF"/>
            <w:vAlign w:val="center"/>
          </w:tcPr>
          <w:p w14:paraId="3C65647C" w14:textId="77777777" w:rsidR="00DC36D4" w:rsidRPr="00C435E7" w:rsidRDefault="00DC36D4" w:rsidP="00DC36D4">
            <w:pPr>
              <w:ind w:right="-1"/>
              <w:jc w:val="center"/>
              <w:rPr>
                <w:rFonts w:cs="Arial"/>
                <w:b/>
                <w:bCs/>
                <w:szCs w:val="18"/>
              </w:rPr>
            </w:pPr>
            <w:r w:rsidRPr="00C435E7">
              <w:rPr>
                <w:rFonts w:cs="Arial"/>
                <w:b/>
                <w:bCs/>
                <w:szCs w:val="18"/>
              </w:rPr>
              <w:t>Optimized Parameters</w:t>
            </w:r>
          </w:p>
        </w:tc>
        <w:tc>
          <w:tcPr>
            <w:tcW w:w="1994" w:type="dxa"/>
            <w:gridSpan w:val="3"/>
            <w:tcBorders>
              <w:top w:val="single" w:sz="12" w:space="0" w:color="008000"/>
              <w:bottom w:val="single" w:sz="4" w:space="0" w:color="auto"/>
            </w:tcBorders>
            <w:shd w:val="clear" w:color="auto" w:fill="FFFFFF"/>
            <w:vAlign w:val="center"/>
          </w:tcPr>
          <w:p w14:paraId="2AF30E2B" w14:textId="6DF0822C" w:rsidR="00DC36D4" w:rsidRPr="00C435E7" w:rsidRDefault="00DC36D4" w:rsidP="00DC36D4">
            <w:pPr>
              <w:ind w:right="-1"/>
              <w:jc w:val="center"/>
              <w:rPr>
                <w:rFonts w:cs="Arial"/>
                <w:b/>
                <w:bCs/>
                <w:szCs w:val="18"/>
              </w:rPr>
            </w:pPr>
            <w:r w:rsidRPr="00C435E7">
              <w:rPr>
                <w:rFonts w:cs="Arial"/>
                <w:b/>
                <w:bCs/>
                <w:szCs w:val="18"/>
              </w:rPr>
              <w:t>MS24</w:t>
            </w:r>
          </w:p>
        </w:tc>
        <w:tc>
          <w:tcPr>
            <w:tcW w:w="2124" w:type="dxa"/>
            <w:gridSpan w:val="3"/>
            <w:tcBorders>
              <w:top w:val="single" w:sz="12" w:space="0" w:color="008000"/>
              <w:bottom w:val="single" w:sz="6" w:space="0" w:color="008000"/>
            </w:tcBorders>
            <w:shd w:val="clear" w:color="auto" w:fill="FFFFFF"/>
            <w:vAlign w:val="center"/>
          </w:tcPr>
          <w:p w14:paraId="21EFD2B9" w14:textId="3EBEB81D" w:rsidR="00DC36D4" w:rsidRPr="00C435E7" w:rsidRDefault="00DC36D4" w:rsidP="00DC36D4">
            <w:pPr>
              <w:ind w:right="-1"/>
              <w:jc w:val="center"/>
              <w:rPr>
                <w:rFonts w:cs="Arial"/>
                <w:b/>
                <w:bCs/>
                <w:szCs w:val="18"/>
              </w:rPr>
            </w:pPr>
            <w:r w:rsidRPr="00C435E7">
              <w:rPr>
                <w:rFonts w:cs="Arial"/>
                <w:b/>
                <w:bCs/>
                <w:szCs w:val="18"/>
              </w:rPr>
              <w:t>QC&amp;D</w:t>
            </w:r>
          </w:p>
        </w:tc>
      </w:tr>
      <w:tr w:rsidR="0058600D" w:rsidRPr="00C435E7" w14:paraId="7A61689D" w14:textId="0873D1E3" w:rsidTr="0058600D">
        <w:trPr>
          <w:trHeight w:val="340"/>
          <w:jc w:val="center"/>
        </w:trPr>
        <w:tc>
          <w:tcPr>
            <w:tcW w:w="2335" w:type="dxa"/>
            <w:gridSpan w:val="2"/>
            <w:shd w:val="clear" w:color="auto" w:fill="FFFFFF"/>
            <w:vAlign w:val="center"/>
          </w:tcPr>
          <w:p w14:paraId="25E888BD" w14:textId="77777777" w:rsidR="00B16457" w:rsidRPr="00C435E7" w:rsidRDefault="00B16457" w:rsidP="00B16457">
            <w:pPr>
              <w:jc w:val="center"/>
            </w:pPr>
            <w:r w:rsidRPr="00C435E7">
              <w:rPr>
                <w:rFonts w:cs="Arial"/>
                <w:b/>
                <w:bCs/>
                <w:szCs w:val="18"/>
              </w:rPr>
              <w:t>MS24</w:t>
            </w:r>
          </w:p>
        </w:tc>
        <w:tc>
          <w:tcPr>
            <w:tcW w:w="2334" w:type="dxa"/>
            <w:gridSpan w:val="2"/>
            <w:shd w:val="clear" w:color="auto" w:fill="FFFFFF"/>
            <w:vAlign w:val="center"/>
          </w:tcPr>
          <w:p w14:paraId="64D28810" w14:textId="77777777" w:rsidR="00B16457" w:rsidRPr="00C435E7" w:rsidRDefault="00B16457" w:rsidP="00B16457">
            <w:pPr>
              <w:ind w:right="-1"/>
              <w:jc w:val="center"/>
              <w:rPr>
                <w:rFonts w:cs="Arial"/>
                <w:szCs w:val="18"/>
              </w:rPr>
            </w:pPr>
            <w:r w:rsidRPr="00C435E7">
              <w:rPr>
                <w:rFonts w:cs="Arial"/>
                <w:b/>
                <w:bCs/>
                <w:szCs w:val="18"/>
              </w:rPr>
              <w:t>QC&amp;D</w:t>
            </w:r>
          </w:p>
        </w:tc>
        <w:tc>
          <w:tcPr>
            <w:tcW w:w="576" w:type="dxa"/>
            <w:tcBorders>
              <w:top w:val="single" w:sz="4" w:space="0" w:color="auto"/>
              <w:bottom w:val="nil"/>
              <w:right w:val="nil"/>
            </w:tcBorders>
            <w:shd w:val="clear" w:color="auto" w:fill="FFFFFF"/>
            <w:vAlign w:val="center"/>
          </w:tcPr>
          <w:p w14:paraId="69BF656D" w14:textId="7242089D" w:rsidR="00B16457" w:rsidRPr="00C435E7" w:rsidRDefault="00B16457" w:rsidP="00B16457">
            <w:pPr>
              <w:ind w:right="-1"/>
              <w:jc w:val="center"/>
              <w:rPr>
                <w:rFonts w:cs="Arial"/>
                <w:b/>
                <w:bCs/>
                <w:szCs w:val="18"/>
              </w:rPr>
            </w:pPr>
            <w:r w:rsidRPr="00C435E7">
              <w:rPr>
                <w:rFonts w:cs="Arial"/>
                <w:b/>
                <w:bCs/>
                <w:szCs w:val="18"/>
              </w:rPr>
              <w:t>AAD</w:t>
            </w:r>
          </w:p>
        </w:tc>
        <w:tc>
          <w:tcPr>
            <w:tcW w:w="709" w:type="dxa"/>
            <w:tcBorders>
              <w:top w:val="single" w:sz="4" w:space="0" w:color="auto"/>
              <w:left w:val="nil"/>
              <w:bottom w:val="nil"/>
              <w:right w:val="nil"/>
            </w:tcBorders>
            <w:shd w:val="clear" w:color="auto" w:fill="FFFFFF"/>
            <w:vAlign w:val="center"/>
          </w:tcPr>
          <w:p w14:paraId="4EF9E116" w14:textId="6A5164BF" w:rsidR="00B16457" w:rsidRPr="00C435E7" w:rsidRDefault="00B16457" w:rsidP="00B16457">
            <w:pPr>
              <w:ind w:right="-1"/>
              <w:jc w:val="center"/>
              <w:rPr>
                <w:rFonts w:cs="Arial"/>
                <w:b/>
                <w:bCs/>
                <w:szCs w:val="18"/>
              </w:rPr>
            </w:pPr>
            <w:r w:rsidRPr="00C435E7">
              <w:rPr>
                <w:rFonts w:cs="Arial"/>
                <w:b/>
                <w:bCs/>
                <w:szCs w:val="18"/>
              </w:rPr>
              <w:t>BIAS</w:t>
            </w:r>
          </w:p>
        </w:tc>
        <w:tc>
          <w:tcPr>
            <w:tcW w:w="709" w:type="dxa"/>
            <w:tcBorders>
              <w:top w:val="single" w:sz="4" w:space="0" w:color="auto"/>
              <w:left w:val="nil"/>
              <w:bottom w:val="nil"/>
            </w:tcBorders>
            <w:shd w:val="clear" w:color="auto" w:fill="FFFFFF"/>
            <w:vAlign w:val="center"/>
          </w:tcPr>
          <w:p w14:paraId="7C73CE56" w14:textId="4F92DB03" w:rsidR="00B16457" w:rsidRPr="00C435E7" w:rsidRDefault="00B16457" w:rsidP="00B16457">
            <w:pPr>
              <w:ind w:right="-1"/>
              <w:jc w:val="center"/>
              <w:rPr>
                <w:rFonts w:cs="Arial"/>
                <w:b/>
                <w:bCs/>
                <w:szCs w:val="18"/>
              </w:rPr>
            </w:pPr>
            <w:proofErr w:type="spellStart"/>
            <w:r w:rsidRPr="00C435E7">
              <w:rPr>
                <w:rFonts w:cs="Arial"/>
                <w:b/>
                <w:bCs/>
                <w:szCs w:val="18"/>
              </w:rPr>
              <w:t>MaxDev</w:t>
            </w:r>
            <w:proofErr w:type="spellEnd"/>
          </w:p>
        </w:tc>
        <w:tc>
          <w:tcPr>
            <w:tcW w:w="708" w:type="dxa"/>
            <w:shd w:val="clear" w:color="auto" w:fill="FFFFFF"/>
            <w:vAlign w:val="center"/>
          </w:tcPr>
          <w:p w14:paraId="31108B77" w14:textId="4FE8E3F2" w:rsidR="00B16457" w:rsidRPr="00C435E7" w:rsidRDefault="00B16457" w:rsidP="00B16457">
            <w:pPr>
              <w:ind w:right="-1"/>
              <w:jc w:val="center"/>
              <w:rPr>
                <w:rFonts w:cs="Arial"/>
                <w:b/>
                <w:bCs/>
                <w:szCs w:val="18"/>
              </w:rPr>
            </w:pPr>
            <w:r w:rsidRPr="00C435E7">
              <w:rPr>
                <w:rFonts w:cs="Arial"/>
                <w:b/>
                <w:bCs/>
                <w:szCs w:val="18"/>
              </w:rPr>
              <w:t>AAD</w:t>
            </w:r>
          </w:p>
        </w:tc>
        <w:tc>
          <w:tcPr>
            <w:tcW w:w="735" w:type="dxa"/>
            <w:shd w:val="clear" w:color="auto" w:fill="FFFFFF"/>
            <w:vAlign w:val="center"/>
          </w:tcPr>
          <w:p w14:paraId="25EF0346" w14:textId="347D9D4C" w:rsidR="00B16457" w:rsidRPr="00C435E7" w:rsidRDefault="00B16457" w:rsidP="00B16457">
            <w:pPr>
              <w:ind w:right="-1"/>
              <w:jc w:val="center"/>
              <w:rPr>
                <w:rFonts w:cs="Arial"/>
                <w:b/>
                <w:bCs/>
                <w:szCs w:val="18"/>
              </w:rPr>
            </w:pPr>
            <w:r w:rsidRPr="00C435E7">
              <w:rPr>
                <w:rFonts w:cs="Arial"/>
                <w:b/>
                <w:bCs/>
                <w:szCs w:val="18"/>
              </w:rPr>
              <w:t>BIAS</w:t>
            </w:r>
          </w:p>
        </w:tc>
        <w:tc>
          <w:tcPr>
            <w:tcW w:w="681" w:type="dxa"/>
            <w:tcBorders>
              <w:bottom w:val="nil"/>
            </w:tcBorders>
            <w:shd w:val="clear" w:color="auto" w:fill="FFFFFF"/>
            <w:vAlign w:val="center"/>
          </w:tcPr>
          <w:p w14:paraId="5E479A4D" w14:textId="5208330B" w:rsidR="00B16457" w:rsidRPr="00C435E7" w:rsidRDefault="00B16457" w:rsidP="00B16457">
            <w:pPr>
              <w:ind w:right="-1"/>
              <w:jc w:val="center"/>
              <w:rPr>
                <w:rFonts w:cs="Arial"/>
                <w:b/>
                <w:bCs/>
                <w:szCs w:val="18"/>
              </w:rPr>
            </w:pPr>
            <w:proofErr w:type="spellStart"/>
            <w:r w:rsidRPr="00C435E7">
              <w:rPr>
                <w:rFonts w:cs="Arial"/>
                <w:b/>
                <w:bCs/>
                <w:szCs w:val="18"/>
              </w:rPr>
              <w:t>MaxDev</w:t>
            </w:r>
            <w:proofErr w:type="spellEnd"/>
          </w:p>
        </w:tc>
      </w:tr>
      <w:tr w:rsidR="00DC36D4" w:rsidRPr="00C435E7" w14:paraId="18DE1237" w14:textId="7BF75595" w:rsidTr="0058600D">
        <w:trPr>
          <w:trHeight w:val="340"/>
          <w:jc w:val="center"/>
        </w:trPr>
        <w:tc>
          <w:tcPr>
            <w:tcW w:w="1021" w:type="dxa"/>
            <w:shd w:val="clear" w:color="auto" w:fill="FFFFFF"/>
            <w:vAlign w:val="center"/>
          </w:tcPr>
          <w:p w14:paraId="05F748B9" w14:textId="77777777" w:rsidR="00DC36D4" w:rsidRPr="00C435E7" w:rsidRDefault="00DC36D4" w:rsidP="00E93DF4">
            <w:pPr>
              <w:ind w:right="-1"/>
              <w:jc w:val="center"/>
              <w:rPr>
                <w:rFonts w:cs="Arial"/>
                <w:szCs w:val="18"/>
              </w:rPr>
            </w:pPr>
            <w:r w:rsidRPr="00C435E7">
              <w:rPr>
                <w:rFonts w:cs="Arial"/>
                <w:szCs w:val="18"/>
              </w:rPr>
              <w:t>A1 [cP/bar]</w:t>
            </w:r>
          </w:p>
        </w:tc>
        <w:tc>
          <w:tcPr>
            <w:tcW w:w="1314" w:type="dxa"/>
            <w:shd w:val="clear" w:color="auto" w:fill="FFFFFF"/>
            <w:vAlign w:val="center"/>
          </w:tcPr>
          <w:p w14:paraId="7AAD9415" w14:textId="77777777" w:rsidR="00DC36D4" w:rsidRPr="00C435E7" w:rsidRDefault="00DC36D4" w:rsidP="00E93DF4">
            <w:pPr>
              <w:ind w:right="-1"/>
              <w:jc w:val="center"/>
              <w:rPr>
                <w:rFonts w:cs="Arial"/>
                <w:szCs w:val="18"/>
              </w:rPr>
            </w:pPr>
            <w:r w:rsidRPr="00C435E7">
              <w:rPr>
                <w:rFonts w:cs="Arial"/>
                <w:szCs w:val="18"/>
              </w:rPr>
              <w:t>1.6774726e-06</w:t>
            </w:r>
          </w:p>
        </w:tc>
        <w:tc>
          <w:tcPr>
            <w:tcW w:w="1021" w:type="dxa"/>
            <w:tcBorders>
              <w:top w:val="nil"/>
            </w:tcBorders>
            <w:shd w:val="clear" w:color="auto" w:fill="FFFFFF"/>
            <w:vAlign w:val="center"/>
          </w:tcPr>
          <w:p w14:paraId="7016D047" w14:textId="77777777" w:rsidR="00DC36D4" w:rsidRPr="00C435E7" w:rsidRDefault="00DC36D4" w:rsidP="00E93DF4">
            <w:pPr>
              <w:ind w:right="-1"/>
              <w:jc w:val="center"/>
              <w:rPr>
                <w:rFonts w:cs="Arial"/>
                <w:szCs w:val="18"/>
              </w:rPr>
            </w:pPr>
            <w:r w:rsidRPr="00C435E7">
              <w:rPr>
                <w:rFonts w:cs="Arial"/>
                <w:szCs w:val="18"/>
              </w:rPr>
              <w:t>A0 [cP/bar]</w:t>
            </w:r>
          </w:p>
        </w:tc>
        <w:tc>
          <w:tcPr>
            <w:tcW w:w="1313" w:type="dxa"/>
            <w:tcBorders>
              <w:top w:val="nil"/>
            </w:tcBorders>
            <w:shd w:val="clear" w:color="auto" w:fill="FFFFFF"/>
            <w:vAlign w:val="center"/>
          </w:tcPr>
          <w:p w14:paraId="36412E4D" w14:textId="77777777" w:rsidR="00DC36D4" w:rsidRPr="00C435E7" w:rsidRDefault="00DC36D4" w:rsidP="00E93DF4">
            <w:pPr>
              <w:ind w:right="-1"/>
              <w:jc w:val="center"/>
              <w:rPr>
                <w:rFonts w:cs="Arial"/>
                <w:szCs w:val="18"/>
              </w:rPr>
            </w:pPr>
            <w:r w:rsidRPr="00C435E7">
              <w:rPr>
                <w:rFonts w:cs="Arial"/>
                <w:szCs w:val="18"/>
              </w:rPr>
              <w:t>1.3780144e-05</w:t>
            </w:r>
          </w:p>
        </w:tc>
        <w:tc>
          <w:tcPr>
            <w:tcW w:w="576" w:type="dxa"/>
            <w:vMerge w:val="restart"/>
            <w:tcBorders>
              <w:top w:val="nil"/>
            </w:tcBorders>
            <w:shd w:val="clear" w:color="auto" w:fill="FFFFFF"/>
            <w:vAlign w:val="center"/>
          </w:tcPr>
          <w:p w14:paraId="1BC61346" w14:textId="6FC31F37" w:rsidR="00DC36D4" w:rsidRPr="00C435E7" w:rsidRDefault="00DC36D4" w:rsidP="005A6BA9">
            <w:pPr>
              <w:ind w:right="-1"/>
              <w:jc w:val="center"/>
              <w:rPr>
                <w:rFonts w:cs="Arial"/>
                <w:szCs w:val="18"/>
              </w:rPr>
            </w:pPr>
            <w:r w:rsidRPr="00C435E7">
              <w:rPr>
                <w:rFonts w:cs="Arial"/>
                <w:szCs w:val="18"/>
              </w:rPr>
              <w:t>4.7448</w:t>
            </w:r>
          </w:p>
        </w:tc>
        <w:tc>
          <w:tcPr>
            <w:tcW w:w="709" w:type="dxa"/>
            <w:vMerge w:val="restart"/>
            <w:tcBorders>
              <w:top w:val="nil"/>
              <w:bottom w:val="nil"/>
              <w:right w:val="nil"/>
            </w:tcBorders>
            <w:shd w:val="clear" w:color="auto" w:fill="FFFFFF"/>
            <w:vAlign w:val="center"/>
          </w:tcPr>
          <w:p w14:paraId="26509549" w14:textId="0788001F" w:rsidR="00DC36D4" w:rsidRPr="00C435E7" w:rsidRDefault="00F634B4" w:rsidP="005A6BA9">
            <w:pPr>
              <w:ind w:right="-1"/>
              <w:jc w:val="center"/>
              <w:rPr>
                <w:rFonts w:cs="Arial"/>
                <w:szCs w:val="18"/>
              </w:rPr>
            </w:pPr>
            <w:r w:rsidRPr="00C435E7">
              <w:rPr>
                <w:rFonts w:cs="Arial"/>
                <w:szCs w:val="18"/>
              </w:rPr>
              <w:t>-0.9207</w:t>
            </w:r>
          </w:p>
        </w:tc>
        <w:tc>
          <w:tcPr>
            <w:tcW w:w="709" w:type="dxa"/>
            <w:vMerge w:val="restart"/>
            <w:tcBorders>
              <w:top w:val="nil"/>
              <w:left w:val="nil"/>
            </w:tcBorders>
            <w:shd w:val="clear" w:color="auto" w:fill="FFFFFF"/>
            <w:vAlign w:val="center"/>
          </w:tcPr>
          <w:p w14:paraId="7CA53688" w14:textId="50ECEF41" w:rsidR="00DC36D4" w:rsidRPr="00C435E7" w:rsidRDefault="00F634B4" w:rsidP="005A6BA9">
            <w:pPr>
              <w:ind w:right="-1"/>
              <w:jc w:val="center"/>
              <w:rPr>
                <w:rFonts w:cs="Arial"/>
                <w:szCs w:val="18"/>
              </w:rPr>
            </w:pPr>
            <w:r w:rsidRPr="00C435E7">
              <w:rPr>
                <w:rFonts w:cs="Arial"/>
                <w:szCs w:val="18"/>
              </w:rPr>
              <w:t>16.3871</w:t>
            </w:r>
          </w:p>
        </w:tc>
        <w:tc>
          <w:tcPr>
            <w:tcW w:w="708" w:type="dxa"/>
            <w:vMerge w:val="restart"/>
            <w:shd w:val="clear" w:color="auto" w:fill="FFFFFF"/>
            <w:vAlign w:val="center"/>
          </w:tcPr>
          <w:p w14:paraId="70D1A7FD" w14:textId="337B824E" w:rsidR="00DC36D4" w:rsidRPr="00C435E7" w:rsidRDefault="00DC36D4" w:rsidP="005A6BA9">
            <w:pPr>
              <w:ind w:right="-1"/>
              <w:jc w:val="center"/>
              <w:rPr>
                <w:rFonts w:cs="Arial"/>
                <w:szCs w:val="18"/>
              </w:rPr>
            </w:pPr>
            <w:r w:rsidRPr="00C435E7">
              <w:rPr>
                <w:rFonts w:cs="Arial"/>
                <w:szCs w:val="18"/>
              </w:rPr>
              <w:t>5.6685</w:t>
            </w:r>
          </w:p>
        </w:tc>
        <w:tc>
          <w:tcPr>
            <w:tcW w:w="735" w:type="dxa"/>
            <w:vMerge w:val="restart"/>
            <w:tcBorders>
              <w:right w:val="nil"/>
            </w:tcBorders>
            <w:shd w:val="clear" w:color="auto" w:fill="FFFFFF"/>
            <w:vAlign w:val="center"/>
          </w:tcPr>
          <w:p w14:paraId="5F17FB64" w14:textId="62F96D87" w:rsidR="00DC36D4" w:rsidRPr="00C435E7" w:rsidRDefault="00F634B4" w:rsidP="005A6BA9">
            <w:pPr>
              <w:ind w:right="-1"/>
              <w:jc w:val="center"/>
              <w:rPr>
                <w:rFonts w:cs="Arial"/>
                <w:szCs w:val="18"/>
              </w:rPr>
            </w:pPr>
            <w:r w:rsidRPr="00C435E7">
              <w:rPr>
                <w:rFonts w:cs="Arial"/>
                <w:szCs w:val="18"/>
              </w:rPr>
              <w:t>-1.7056</w:t>
            </w:r>
          </w:p>
        </w:tc>
        <w:tc>
          <w:tcPr>
            <w:tcW w:w="681" w:type="dxa"/>
            <w:vMerge w:val="restart"/>
            <w:tcBorders>
              <w:top w:val="nil"/>
              <w:left w:val="nil"/>
              <w:bottom w:val="nil"/>
              <w:right w:val="nil"/>
            </w:tcBorders>
            <w:shd w:val="clear" w:color="auto" w:fill="FFFFFF"/>
            <w:vAlign w:val="center"/>
          </w:tcPr>
          <w:p w14:paraId="5A9B3E9F" w14:textId="0BB8F818" w:rsidR="00DC36D4" w:rsidRPr="00C435E7" w:rsidRDefault="00F634B4" w:rsidP="005A6BA9">
            <w:pPr>
              <w:ind w:right="-1"/>
              <w:jc w:val="center"/>
              <w:rPr>
                <w:rFonts w:cs="Arial"/>
                <w:szCs w:val="18"/>
              </w:rPr>
            </w:pPr>
            <w:r w:rsidRPr="00C435E7">
              <w:rPr>
                <w:rFonts w:cs="Arial"/>
                <w:szCs w:val="18"/>
              </w:rPr>
              <w:t>16.9297</w:t>
            </w:r>
          </w:p>
        </w:tc>
      </w:tr>
      <w:tr w:rsidR="00DC36D4" w:rsidRPr="00C435E7" w14:paraId="2F27E62D" w14:textId="10BE3F98" w:rsidTr="0058600D">
        <w:trPr>
          <w:trHeight w:val="340"/>
          <w:jc w:val="center"/>
        </w:trPr>
        <w:tc>
          <w:tcPr>
            <w:tcW w:w="1021" w:type="dxa"/>
            <w:shd w:val="clear" w:color="auto" w:fill="FFFFFF"/>
            <w:vAlign w:val="center"/>
          </w:tcPr>
          <w:p w14:paraId="1A6D7AC9" w14:textId="77777777" w:rsidR="00DC36D4" w:rsidRPr="00C435E7" w:rsidRDefault="00DC36D4" w:rsidP="00E93DF4">
            <w:pPr>
              <w:ind w:right="-1"/>
              <w:jc w:val="center"/>
              <w:rPr>
                <w:rFonts w:cs="Arial"/>
                <w:szCs w:val="18"/>
              </w:rPr>
            </w:pPr>
            <w:r w:rsidRPr="00C435E7">
              <w:rPr>
                <w:rFonts w:cs="Arial"/>
                <w:szCs w:val="18"/>
              </w:rPr>
              <w:t>A2</w:t>
            </w:r>
            <w:r w:rsidRPr="00C435E7">
              <w:t xml:space="preserve"> </w:t>
            </w:r>
            <w:r w:rsidRPr="00C435E7">
              <w:rPr>
                <w:rFonts w:cs="Arial"/>
                <w:szCs w:val="18"/>
              </w:rPr>
              <w:t>[cP/bar]</w:t>
            </w:r>
          </w:p>
        </w:tc>
        <w:tc>
          <w:tcPr>
            <w:tcW w:w="1314" w:type="dxa"/>
            <w:shd w:val="clear" w:color="auto" w:fill="FFFFFF"/>
            <w:vAlign w:val="center"/>
          </w:tcPr>
          <w:p w14:paraId="750C2A56" w14:textId="77777777" w:rsidR="00DC36D4" w:rsidRPr="00C435E7" w:rsidRDefault="00DC36D4" w:rsidP="00E93DF4">
            <w:pPr>
              <w:ind w:right="-1"/>
              <w:jc w:val="center"/>
              <w:rPr>
                <w:rFonts w:cs="Arial"/>
                <w:szCs w:val="18"/>
              </w:rPr>
            </w:pPr>
            <w:r w:rsidRPr="00C435E7">
              <w:rPr>
                <w:rFonts w:cs="Arial"/>
                <w:szCs w:val="18"/>
              </w:rPr>
              <w:t>-1.9898139e-07</w:t>
            </w:r>
          </w:p>
        </w:tc>
        <w:tc>
          <w:tcPr>
            <w:tcW w:w="1021" w:type="dxa"/>
            <w:shd w:val="clear" w:color="auto" w:fill="FFFFFF"/>
            <w:vAlign w:val="center"/>
          </w:tcPr>
          <w:p w14:paraId="6EC123B8" w14:textId="77777777" w:rsidR="00DC36D4" w:rsidRPr="00C435E7" w:rsidRDefault="00DC36D4" w:rsidP="00E93DF4">
            <w:pPr>
              <w:ind w:right="-1"/>
              <w:jc w:val="center"/>
              <w:rPr>
                <w:rFonts w:cs="Arial"/>
                <w:szCs w:val="18"/>
              </w:rPr>
            </w:pPr>
            <w:r w:rsidRPr="00C435E7">
              <w:rPr>
                <w:rFonts w:cs="Arial"/>
                <w:szCs w:val="18"/>
              </w:rPr>
              <w:t>A1 [cP/bar]</w:t>
            </w:r>
          </w:p>
        </w:tc>
        <w:tc>
          <w:tcPr>
            <w:tcW w:w="1313" w:type="dxa"/>
            <w:shd w:val="clear" w:color="auto" w:fill="FFFFFF"/>
            <w:vAlign w:val="center"/>
          </w:tcPr>
          <w:p w14:paraId="02843B11" w14:textId="77777777" w:rsidR="00DC36D4" w:rsidRPr="00C435E7" w:rsidRDefault="00DC36D4" w:rsidP="00E93DF4">
            <w:pPr>
              <w:ind w:right="-1"/>
              <w:jc w:val="center"/>
              <w:rPr>
                <w:rFonts w:cs="Arial"/>
                <w:szCs w:val="18"/>
              </w:rPr>
            </w:pPr>
            <w:r w:rsidRPr="00C435E7">
              <w:rPr>
                <w:rFonts w:cs="Arial"/>
                <w:szCs w:val="18"/>
              </w:rPr>
              <w:t>-5.1074980e-06</w:t>
            </w:r>
          </w:p>
        </w:tc>
        <w:tc>
          <w:tcPr>
            <w:tcW w:w="576" w:type="dxa"/>
            <w:vMerge/>
            <w:shd w:val="clear" w:color="auto" w:fill="FFFFFF"/>
            <w:vAlign w:val="center"/>
          </w:tcPr>
          <w:p w14:paraId="4E51B209" w14:textId="77777777" w:rsidR="00DC36D4" w:rsidRPr="00C435E7" w:rsidRDefault="00DC36D4" w:rsidP="00DC36D4">
            <w:pPr>
              <w:ind w:right="-1"/>
              <w:jc w:val="center"/>
              <w:rPr>
                <w:rFonts w:cs="Arial"/>
                <w:szCs w:val="18"/>
              </w:rPr>
            </w:pPr>
          </w:p>
        </w:tc>
        <w:tc>
          <w:tcPr>
            <w:tcW w:w="709" w:type="dxa"/>
            <w:vMerge/>
            <w:tcBorders>
              <w:top w:val="nil"/>
              <w:bottom w:val="nil"/>
              <w:right w:val="nil"/>
            </w:tcBorders>
            <w:shd w:val="clear" w:color="auto" w:fill="FFFFFF"/>
            <w:vAlign w:val="center"/>
          </w:tcPr>
          <w:p w14:paraId="34ED890A" w14:textId="77777777" w:rsidR="00DC36D4" w:rsidRPr="00C435E7" w:rsidRDefault="00DC36D4" w:rsidP="00DC36D4">
            <w:pPr>
              <w:ind w:right="-1"/>
              <w:jc w:val="center"/>
              <w:rPr>
                <w:rFonts w:cs="Arial"/>
                <w:b/>
                <w:bCs/>
                <w:szCs w:val="18"/>
              </w:rPr>
            </w:pPr>
          </w:p>
        </w:tc>
        <w:tc>
          <w:tcPr>
            <w:tcW w:w="709" w:type="dxa"/>
            <w:vMerge/>
            <w:tcBorders>
              <w:left w:val="nil"/>
            </w:tcBorders>
            <w:shd w:val="clear" w:color="auto" w:fill="FFFFFF"/>
            <w:vAlign w:val="center"/>
          </w:tcPr>
          <w:p w14:paraId="0C98C5E7" w14:textId="77777777" w:rsidR="00DC36D4" w:rsidRPr="00C435E7" w:rsidRDefault="00DC36D4" w:rsidP="00DC36D4">
            <w:pPr>
              <w:ind w:right="-1"/>
              <w:jc w:val="center"/>
              <w:rPr>
                <w:rFonts w:cs="Arial"/>
                <w:b/>
                <w:bCs/>
                <w:szCs w:val="18"/>
              </w:rPr>
            </w:pPr>
          </w:p>
        </w:tc>
        <w:tc>
          <w:tcPr>
            <w:tcW w:w="708" w:type="dxa"/>
            <w:vMerge/>
            <w:shd w:val="clear" w:color="auto" w:fill="FFFFFF"/>
            <w:vAlign w:val="center"/>
          </w:tcPr>
          <w:p w14:paraId="014A4A40" w14:textId="05414187" w:rsidR="00DC36D4" w:rsidRPr="00C435E7" w:rsidRDefault="00DC36D4" w:rsidP="00DC36D4">
            <w:pPr>
              <w:ind w:right="-1"/>
              <w:jc w:val="center"/>
              <w:rPr>
                <w:rFonts w:cs="Arial"/>
                <w:b/>
                <w:bCs/>
                <w:szCs w:val="18"/>
              </w:rPr>
            </w:pPr>
          </w:p>
        </w:tc>
        <w:tc>
          <w:tcPr>
            <w:tcW w:w="735" w:type="dxa"/>
            <w:vMerge/>
            <w:tcBorders>
              <w:right w:val="nil"/>
            </w:tcBorders>
            <w:shd w:val="clear" w:color="auto" w:fill="FFFFFF"/>
            <w:vAlign w:val="center"/>
          </w:tcPr>
          <w:p w14:paraId="3B365BDA" w14:textId="77777777" w:rsidR="00DC36D4" w:rsidRPr="00C435E7" w:rsidRDefault="00DC36D4" w:rsidP="00DC36D4">
            <w:pPr>
              <w:ind w:right="-1"/>
              <w:jc w:val="center"/>
              <w:rPr>
                <w:rFonts w:cs="Arial"/>
                <w:b/>
                <w:bCs/>
                <w:szCs w:val="18"/>
              </w:rPr>
            </w:pPr>
          </w:p>
        </w:tc>
        <w:tc>
          <w:tcPr>
            <w:tcW w:w="681" w:type="dxa"/>
            <w:vMerge/>
            <w:tcBorders>
              <w:top w:val="nil"/>
              <w:left w:val="nil"/>
              <w:bottom w:val="nil"/>
              <w:right w:val="nil"/>
            </w:tcBorders>
            <w:shd w:val="clear" w:color="auto" w:fill="FFFFFF"/>
            <w:vAlign w:val="center"/>
          </w:tcPr>
          <w:p w14:paraId="6D9A57EC" w14:textId="77777777" w:rsidR="00DC36D4" w:rsidRPr="00C435E7" w:rsidRDefault="00DC36D4" w:rsidP="00DC36D4">
            <w:pPr>
              <w:ind w:right="-1"/>
              <w:jc w:val="center"/>
              <w:rPr>
                <w:rFonts w:cs="Arial"/>
                <w:b/>
                <w:bCs/>
                <w:szCs w:val="18"/>
              </w:rPr>
            </w:pPr>
          </w:p>
        </w:tc>
      </w:tr>
      <w:tr w:rsidR="00DC36D4" w:rsidRPr="00C435E7" w14:paraId="0D26009B" w14:textId="552BF14B" w:rsidTr="0058600D">
        <w:trPr>
          <w:trHeight w:val="340"/>
          <w:jc w:val="center"/>
        </w:trPr>
        <w:tc>
          <w:tcPr>
            <w:tcW w:w="1021" w:type="dxa"/>
            <w:shd w:val="clear" w:color="auto" w:fill="FFFFFF"/>
            <w:vAlign w:val="center"/>
          </w:tcPr>
          <w:p w14:paraId="28B61D32" w14:textId="77777777" w:rsidR="00DC36D4" w:rsidRPr="00C435E7" w:rsidRDefault="00DC36D4" w:rsidP="00E93DF4">
            <w:pPr>
              <w:ind w:right="-1"/>
              <w:jc w:val="center"/>
              <w:rPr>
                <w:rFonts w:cs="Arial"/>
                <w:szCs w:val="18"/>
              </w:rPr>
            </w:pPr>
            <w:r w:rsidRPr="00C435E7">
              <w:rPr>
                <w:rFonts w:cs="Arial"/>
                <w:szCs w:val="18"/>
              </w:rPr>
              <w:t>A3</w:t>
            </w:r>
            <w:r w:rsidRPr="00C435E7">
              <w:t xml:space="preserve"> </w:t>
            </w:r>
            <w:r w:rsidRPr="00C435E7">
              <w:rPr>
                <w:rFonts w:cs="Arial"/>
                <w:szCs w:val="18"/>
              </w:rPr>
              <w:t>[cP/bar]</w:t>
            </w:r>
          </w:p>
        </w:tc>
        <w:tc>
          <w:tcPr>
            <w:tcW w:w="1314" w:type="dxa"/>
            <w:shd w:val="clear" w:color="auto" w:fill="FFFFFF"/>
            <w:vAlign w:val="center"/>
          </w:tcPr>
          <w:p w14:paraId="6D8AE0A0" w14:textId="77777777" w:rsidR="00DC36D4" w:rsidRPr="00C435E7" w:rsidRDefault="00DC36D4" w:rsidP="00E93DF4">
            <w:pPr>
              <w:ind w:right="-1"/>
              <w:jc w:val="center"/>
              <w:rPr>
                <w:rFonts w:cs="Arial"/>
                <w:szCs w:val="18"/>
              </w:rPr>
            </w:pPr>
            <w:r w:rsidRPr="00C435E7">
              <w:rPr>
                <w:rFonts w:cs="Arial"/>
                <w:szCs w:val="18"/>
              </w:rPr>
              <w:t>-1.5251179e-08</w:t>
            </w:r>
          </w:p>
        </w:tc>
        <w:tc>
          <w:tcPr>
            <w:tcW w:w="1021" w:type="dxa"/>
            <w:shd w:val="clear" w:color="auto" w:fill="FFFFFF"/>
            <w:vAlign w:val="center"/>
          </w:tcPr>
          <w:p w14:paraId="03D855B0" w14:textId="77777777" w:rsidR="00DC36D4" w:rsidRPr="00C435E7" w:rsidRDefault="00DC36D4" w:rsidP="00E93DF4">
            <w:pPr>
              <w:ind w:right="-1"/>
              <w:jc w:val="center"/>
              <w:rPr>
                <w:rFonts w:cs="Arial"/>
                <w:szCs w:val="18"/>
              </w:rPr>
            </w:pPr>
            <w:r w:rsidRPr="00C435E7">
              <w:rPr>
                <w:rFonts w:cs="Arial"/>
                <w:szCs w:val="18"/>
              </w:rPr>
              <w:t>A2 [cP/bar]</w:t>
            </w:r>
          </w:p>
        </w:tc>
        <w:tc>
          <w:tcPr>
            <w:tcW w:w="1313" w:type="dxa"/>
            <w:shd w:val="clear" w:color="auto" w:fill="FFFFFF"/>
            <w:vAlign w:val="center"/>
          </w:tcPr>
          <w:p w14:paraId="1D5BE248" w14:textId="77777777" w:rsidR="00DC36D4" w:rsidRPr="00C435E7" w:rsidRDefault="00DC36D4" w:rsidP="00E93DF4">
            <w:pPr>
              <w:ind w:right="-1"/>
              <w:jc w:val="center"/>
              <w:rPr>
                <w:rFonts w:cs="Arial"/>
                <w:szCs w:val="18"/>
              </w:rPr>
            </w:pPr>
            <w:r w:rsidRPr="00C435E7">
              <w:rPr>
                <w:rFonts w:cs="Arial"/>
                <w:szCs w:val="18"/>
              </w:rPr>
              <w:t>-2.7677247e-06</w:t>
            </w:r>
          </w:p>
        </w:tc>
        <w:tc>
          <w:tcPr>
            <w:tcW w:w="576" w:type="dxa"/>
            <w:vMerge/>
            <w:shd w:val="clear" w:color="auto" w:fill="FFFFFF"/>
            <w:vAlign w:val="center"/>
          </w:tcPr>
          <w:p w14:paraId="74FF9C8F" w14:textId="77777777" w:rsidR="00DC36D4" w:rsidRPr="00C435E7" w:rsidRDefault="00DC36D4" w:rsidP="00DC36D4">
            <w:pPr>
              <w:ind w:right="-1"/>
              <w:jc w:val="center"/>
              <w:rPr>
                <w:rFonts w:cs="Arial"/>
                <w:szCs w:val="18"/>
              </w:rPr>
            </w:pPr>
          </w:p>
        </w:tc>
        <w:tc>
          <w:tcPr>
            <w:tcW w:w="709" w:type="dxa"/>
            <w:vMerge/>
            <w:tcBorders>
              <w:top w:val="nil"/>
              <w:bottom w:val="nil"/>
              <w:right w:val="nil"/>
            </w:tcBorders>
            <w:shd w:val="clear" w:color="auto" w:fill="FFFFFF"/>
            <w:vAlign w:val="center"/>
          </w:tcPr>
          <w:p w14:paraId="3419DAAA" w14:textId="77777777" w:rsidR="00DC36D4" w:rsidRPr="00C435E7" w:rsidRDefault="00DC36D4" w:rsidP="00DC36D4">
            <w:pPr>
              <w:ind w:right="-1"/>
              <w:jc w:val="center"/>
              <w:rPr>
                <w:rFonts w:cs="Arial"/>
                <w:b/>
                <w:bCs/>
                <w:szCs w:val="18"/>
              </w:rPr>
            </w:pPr>
          </w:p>
        </w:tc>
        <w:tc>
          <w:tcPr>
            <w:tcW w:w="709" w:type="dxa"/>
            <w:vMerge/>
            <w:tcBorders>
              <w:left w:val="nil"/>
            </w:tcBorders>
            <w:shd w:val="clear" w:color="auto" w:fill="FFFFFF"/>
            <w:vAlign w:val="center"/>
          </w:tcPr>
          <w:p w14:paraId="2B511BDF" w14:textId="77777777" w:rsidR="00DC36D4" w:rsidRPr="00C435E7" w:rsidRDefault="00DC36D4" w:rsidP="00DC36D4">
            <w:pPr>
              <w:ind w:right="-1"/>
              <w:jc w:val="center"/>
              <w:rPr>
                <w:rFonts w:cs="Arial"/>
                <w:b/>
                <w:bCs/>
                <w:szCs w:val="18"/>
              </w:rPr>
            </w:pPr>
          </w:p>
        </w:tc>
        <w:tc>
          <w:tcPr>
            <w:tcW w:w="708" w:type="dxa"/>
            <w:vMerge/>
            <w:shd w:val="clear" w:color="auto" w:fill="FFFFFF"/>
            <w:vAlign w:val="center"/>
          </w:tcPr>
          <w:p w14:paraId="54FCB8AE" w14:textId="3ED98355" w:rsidR="00DC36D4" w:rsidRPr="00C435E7" w:rsidRDefault="00DC36D4" w:rsidP="00DC36D4">
            <w:pPr>
              <w:ind w:right="-1"/>
              <w:jc w:val="center"/>
              <w:rPr>
                <w:rFonts w:cs="Arial"/>
                <w:b/>
                <w:bCs/>
                <w:szCs w:val="18"/>
              </w:rPr>
            </w:pPr>
          </w:p>
        </w:tc>
        <w:tc>
          <w:tcPr>
            <w:tcW w:w="735" w:type="dxa"/>
            <w:vMerge/>
            <w:tcBorders>
              <w:right w:val="nil"/>
            </w:tcBorders>
            <w:shd w:val="clear" w:color="auto" w:fill="FFFFFF"/>
            <w:vAlign w:val="center"/>
          </w:tcPr>
          <w:p w14:paraId="3E6323C3" w14:textId="77777777" w:rsidR="00DC36D4" w:rsidRPr="00C435E7" w:rsidRDefault="00DC36D4" w:rsidP="00DC36D4">
            <w:pPr>
              <w:ind w:right="-1"/>
              <w:jc w:val="center"/>
              <w:rPr>
                <w:rFonts w:cs="Arial"/>
                <w:b/>
                <w:bCs/>
                <w:szCs w:val="18"/>
              </w:rPr>
            </w:pPr>
          </w:p>
        </w:tc>
        <w:tc>
          <w:tcPr>
            <w:tcW w:w="681" w:type="dxa"/>
            <w:vMerge/>
            <w:tcBorders>
              <w:top w:val="nil"/>
              <w:left w:val="nil"/>
              <w:bottom w:val="nil"/>
              <w:right w:val="nil"/>
            </w:tcBorders>
            <w:shd w:val="clear" w:color="auto" w:fill="FFFFFF"/>
            <w:vAlign w:val="center"/>
          </w:tcPr>
          <w:p w14:paraId="11D4AE21" w14:textId="77777777" w:rsidR="00DC36D4" w:rsidRPr="00C435E7" w:rsidRDefault="00DC36D4" w:rsidP="00DC36D4">
            <w:pPr>
              <w:ind w:right="-1"/>
              <w:jc w:val="center"/>
              <w:rPr>
                <w:rFonts w:cs="Arial"/>
                <w:b/>
                <w:bCs/>
                <w:szCs w:val="18"/>
              </w:rPr>
            </w:pPr>
          </w:p>
        </w:tc>
      </w:tr>
      <w:tr w:rsidR="00DC36D4" w:rsidRPr="00C435E7" w14:paraId="7CEA8522" w14:textId="2728E056" w:rsidTr="0058600D">
        <w:trPr>
          <w:trHeight w:val="340"/>
          <w:jc w:val="center"/>
        </w:trPr>
        <w:tc>
          <w:tcPr>
            <w:tcW w:w="1021" w:type="dxa"/>
            <w:shd w:val="clear" w:color="auto" w:fill="FFFFFF"/>
            <w:vAlign w:val="center"/>
          </w:tcPr>
          <w:p w14:paraId="05F1E818" w14:textId="77777777" w:rsidR="00DC36D4" w:rsidRPr="00C435E7" w:rsidRDefault="00DC36D4" w:rsidP="00E93DF4">
            <w:pPr>
              <w:ind w:right="-1"/>
              <w:jc w:val="center"/>
              <w:rPr>
                <w:rFonts w:cs="Arial"/>
                <w:szCs w:val="18"/>
              </w:rPr>
            </w:pPr>
            <w:r w:rsidRPr="00C435E7">
              <w:rPr>
                <w:rFonts w:cs="Arial"/>
                <w:szCs w:val="18"/>
              </w:rPr>
              <w:t>B1</w:t>
            </w:r>
            <w:r w:rsidRPr="00C435E7">
              <w:t xml:space="preserve"> </w:t>
            </w:r>
            <w:r w:rsidRPr="00C435E7">
              <w:rPr>
                <w:rFonts w:cs="Arial"/>
                <w:szCs w:val="18"/>
              </w:rPr>
              <w:t>[cP/bar]</w:t>
            </w:r>
          </w:p>
        </w:tc>
        <w:tc>
          <w:tcPr>
            <w:tcW w:w="1314" w:type="dxa"/>
            <w:shd w:val="clear" w:color="auto" w:fill="FFFFFF"/>
            <w:vAlign w:val="center"/>
          </w:tcPr>
          <w:p w14:paraId="2C619386" w14:textId="77777777" w:rsidR="00DC36D4" w:rsidRPr="00C435E7" w:rsidRDefault="00DC36D4" w:rsidP="00E93DF4">
            <w:pPr>
              <w:ind w:right="-1"/>
              <w:jc w:val="center"/>
              <w:rPr>
                <w:rFonts w:cs="Arial"/>
                <w:szCs w:val="18"/>
              </w:rPr>
            </w:pPr>
            <w:r w:rsidRPr="00C435E7">
              <w:rPr>
                <w:rFonts w:cs="Arial"/>
                <w:szCs w:val="18"/>
              </w:rPr>
              <w:t>-1.2293960e-06</w:t>
            </w:r>
          </w:p>
        </w:tc>
        <w:tc>
          <w:tcPr>
            <w:tcW w:w="1021" w:type="dxa"/>
            <w:shd w:val="clear" w:color="auto" w:fill="FFFFFF"/>
            <w:vAlign w:val="center"/>
          </w:tcPr>
          <w:p w14:paraId="36653500" w14:textId="77777777" w:rsidR="00DC36D4" w:rsidRPr="00C435E7" w:rsidRDefault="00DC36D4" w:rsidP="00E93DF4">
            <w:pPr>
              <w:ind w:right="-1"/>
              <w:jc w:val="center"/>
              <w:rPr>
                <w:rFonts w:cs="Arial"/>
                <w:szCs w:val="18"/>
              </w:rPr>
            </w:pPr>
            <w:r w:rsidRPr="00C435E7">
              <w:rPr>
                <w:rFonts w:cs="Arial"/>
                <w:szCs w:val="18"/>
              </w:rPr>
              <w:t>B0 [cP/bar]</w:t>
            </w:r>
          </w:p>
        </w:tc>
        <w:tc>
          <w:tcPr>
            <w:tcW w:w="1313" w:type="dxa"/>
            <w:shd w:val="clear" w:color="auto" w:fill="FFFFFF"/>
            <w:vAlign w:val="center"/>
          </w:tcPr>
          <w:p w14:paraId="63AF191D" w14:textId="77777777" w:rsidR="00DC36D4" w:rsidRPr="00C435E7" w:rsidRDefault="00DC36D4" w:rsidP="00E93DF4">
            <w:pPr>
              <w:ind w:right="-1"/>
              <w:jc w:val="center"/>
              <w:rPr>
                <w:rFonts w:cs="Arial"/>
                <w:szCs w:val="18"/>
              </w:rPr>
            </w:pPr>
            <w:r w:rsidRPr="00C435E7">
              <w:rPr>
                <w:rFonts w:cs="Arial"/>
                <w:szCs w:val="18"/>
              </w:rPr>
              <w:t>-2.5713629e-06</w:t>
            </w:r>
          </w:p>
        </w:tc>
        <w:tc>
          <w:tcPr>
            <w:tcW w:w="576" w:type="dxa"/>
            <w:vMerge/>
            <w:shd w:val="clear" w:color="auto" w:fill="FFFFFF"/>
            <w:vAlign w:val="center"/>
          </w:tcPr>
          <w:p w14:paraId="3236D733" w14:textId="77777777" w:rsidR="00DC36D4" w:rsidRPr="00C435E7" w:rsidRDefault="00DC36D4" w:rsidP="00DC36D4">
            <w:pPr>
              <w:ind w:right="-1"/>
              <w:jc w:val="center"/>
              <w:rPr>
                <w:rFonts w:cs="Arial"/>
                <w:szCs w:val="18"/>
              </w:rPr>
            </w:pPr>
          </w:p>
        </w:tc>
        <w:tc>
          <w:tcPr>
            <w:tcW w:w="709" w:type="dxa"/>
            <w:vMerge/>
            <w:tcBorders>
              <w:top w:val="nil"/>
              <w:bottom w:val="nil"/>
              <w:right w:val="nil"/>
            </w:tcBorders>
            <w:shd w:val="clear" w:color="auto" w:fill="FFFFFF"/>
            <w:vAlign w:val="center"/>
          </w:tcPr>
          <w:p w14:paraId="4BBFDA57" w14:textId="77777777" w:rsidR="00DC36D4" w:rsidRPr="00C435E7" w:rsidRDefault="00DC36D4" w:rsidP="00DC36D4">
            <w:pPr>
              <w:ind w:right="-1"/>
              <w:jc w:val="center"/>
              <w:rPr>
                <w:rFonts w:cs="Arial"/>
                <w:b/>
                <w:bCs/>
                <w:szCs w:val="18"/>
              </w:rPr>
            </w:pPr>
          </w:p>
        </w:tc>
        <w:tc>
          <w:tcPr>
            <w:tcW w:w="709" w:type="dxa"/>
            <w:vMerge/>
            <w:tcBorders>
              <w:left w:val="nil"/>
            </w:tcBorders>
            <w:shd w:val="clear" w:color="auto" w:fill="FFFFFF"/>
            <w:vAlign w:val="center"/>
          </w:tcPr>
          <w:p w14:paraId="5F8C5C91" w14:textId="77777777" w:rsidR="00DC36D4" w:rsidRPr="00C435E7" w:rsidRDefault="00DC36D4" w:rsidP="00DC36D4">
            <w:pPr>
              <w:ind w:right="-1"/>
              <w:jc w:val="center"/>
              <w:rPr>
                <w:rFonts w:cs="Arial"/>
                <w:b/>
                <w:bCs/>
                <w:szCs w:val="18"/>
              </w:rPr>
            </w:pPr>
          </w:p>
        </w:tc>
        <w:tc>
          <w:tcPr>
            <w:tcW w:w="708" w:type="dxa"/>
            <w:vMerge/>
            <w:shd w:val="clear" w:color="auto" w:fill="FFFFFF"/>
            <w:vAlign w:val="center"/>
          </w:tcPr>
          <w:p w14:paraId="56D77795" w14:textId="35A46E0D" w:rsidR="00DC36D4" w:rsidRPr="00C435E7" w:rsidRDefault="00DC36D4" w:rsidP="00DC36D4">
            <w:pPr>
              <w:ind w:right="-1"/>
              <w:jc w:val="center"/>
              <w:rPr>
                <w:rFonts w:cs="Arial"/>
                <w:b/>
                <w:bCs/>
                <w:szCs w:val="18"/>
              </w:rPr>
            </w:pPr>
          </w:p>
        </w:tc>
        <w:tc>
          <w:tcPr>
            <w:tcW w:w="735" w:type="dxa"/>
            <w:vMerge/>
            <w:tcBorders>
              <w:right w:val="nil"/>
            </w:tcBorders>
            <w:shd w:val="clear" w:color="auto" w:fill="FFFFFF"/>
            <w:vAlign w:val="center"/>
          </w:tcPr>
          <w:p w14:paraId="0369B722" w14:textId="77777777" w:rsidR="00DC36D4" w:rsidRPr="00C435E7" w:rsidRDefault="00DC36D4" w:rsidP="00DC36D4">
            <w:pPr>
              <w:ind w:right="-1"/>
              <w:jc w:val="center"/>
              <w:rPr>
                <w:rFonts w:cs="Arial"/>
                <w:b/>
                <w:bCs/>
                <w:szCs w:val="18"/>
              </w:rPr>
            </w:pPr>
          </w:p>
        </w:tc>
        <w:tc>
          <w:tcPr>
            <w:tcW w:w="681" w:type="dxa"/>
            <w:vMerge/>
            <w:tcBorders>
              <w:top w:val="nil"/>
              <w:left w:val="nil"/>
              <w:bottom w:val="nil"/>
              <w:right w:val="nil"/>
            </w:tcBorders>
            <w:shd w:val="clear" w:color="auto" w:fill="FFFFFF"/>
            <w:vAlign w:val="center"/>
          </w:tcPr>
          <w:p w14:paraId="66330D7E" w14:textId="77777777" w:rsidR="00DC36D4" w:rsidRPr="00C435E7" w:rsidRDefault="00DC36D4" w:rsidP="00DC36D4">
            <w:pPr>
              <w:ind w:right="-1"/>
              <w:jc w:val="center"/>
              <w:rPr>
                <w:rFonts w:cs="Arial"/>
                <w:b/>
                <w:bCs/>
                <w:szCs w:val="18"/>
              </w:rPr>
            </w:pPr>
          </w:p>
        </w:tc>
      </w:tr>
      <w:tr w:rsidR="00DC36D4" w:rsidRPr="00C435E7" w14:paraId="10FA62E2" w14:textId="4F999B33" w:rsidTr="0058600D">
        <w:trPr>
          <w:trHeight w:val="340"/>
          <w:jc w:val="center"/>
        </w:trPr>
        <w:tc>
          <w:tcPr>
            <w:tcW w:w="1021" w:type="dxa"/>
            <w:shd w:val="clear" w:color="auto" w:fill="FFFFFF"/>
            <w:vAlign w:val="center"/>
          </w:tcPr>
          <w:p w14:paraId="4C025FBD" w14:textId="77777777" w:rsidR="00DC36D4" w:rsidRPr="00C435E7" w:rsidRDefault="00DC36D4" w:rsidP="00E93DF4">
            <w:pPr>
              <w:ind w:right="-1"/>
              <w:jc w:val="center"/>
              <w:rPr>
                <w:rFonts w:cs="Arial"/>
                <w:szCs w:val="18"/>
              </w:rPr>
            </w:pPr>
            <w:r w:rsidRPr="00C435E7">
              <w:rPr>
                <w:rFonts w:cs="Arial"/>
                <w:szCs w:val="18"/>
              </w:rPr>
              <w:t>B2</w:t>
            </w:r>
            <w:r w:rsidRPr="00C435E7">
              <w:t xml:space="preserve"> </w:t>
            </w:r>
            <w:r w:rsidRPr="00C435E7">
              <w:rPr>
                <w:rFonts w:cs="Arial"/>
                <w:szCs w:val="18"/>
              </w:rPr>
              <w:t>[cP/bar]</w:t>
            </w:r>
          </w:p>
        </w:tc>
        <w:tc>
          <w:tcPr>
            <w:tcW w:w="1314" w:type="dxa"/>
            <w:shd w:val="clear" w:color="auto" w:fill="FFFFFF"/>
            <w:vAlign w:val="center"/>
          </w:tcPr>
          <w:p w14:paraId="121FAF34" w14:textId="77777777" w:rsidR="00DC36D4" w:rsidRPr="00C435E7" w:rsidRDefault="00DC36D4" w:rsidP="00E93DF4">
            <w:pPr>
              <w:ind w:right="-1"/>
              <w:jc w:val="center"/>
              <w:rPr>
                <w:rFonts w:cs="Arial"/>
                <w:szCs w:val="18"/>
              </w:rPr>
            </w:pPr>
            <w:r w:rsidRPr="00C435E7">
              <w:rPr>
                <w:rFonts w:cs="Arial"/>
                <w:szCs w:val="18"/>
              </w:rPr>
              <w:t>-4.2049431e-08</w:t>
            </w:r>
          </w:p>
        </w:tc>
        <w:tc>
          <w:tcPr>
            <w:tcW w:w="1021" w:type="dxa"/>
            <w:shd w:val="clear" w:color="auto" w:fill="FFFFFF"/>
            <w:vAlign w:val="center"/>
          </w:tcPr>
          <w:p w14:paraId="649113B0" w14:textId="77777777" w:rsidR="00DC36D4" w:rsidRPr="00C435E7" w:rsidRDefault="00DC36D4" w:rsidP="00E93DF4">
            <w:pPr>
              <w:ind w:right="-1"/>
              <w:jc w:val="center"/>
              <w:rPr>
                <w:rFonts w:cs="Arial"/>
                <w:szCs w:val="18"/>
              </w:rPr>
            </w:pPr>
            <w:r w:rsidRPr="00C435E7">
              <w:rPr>
                <w:rFonts w:cs="Arial"/>
                <w:szCs w:val="18"/>
              </w:rPr>
              <w:t>B1 [cP/bar]</w:t>
            </w:r>
          </w:p>
        </w:tc>
        <w:tc>
          <w:tcPr>
            <w:tcW w:w="1313" w:type="dxa"/>
            <w:shd w:val="clear" w:color="auto" w:fill="FFFFFF"/>
            <w:vAlign w:val="center"/>
          </w:tcPr>
          <w:p w14:paraId="2CAD30D0" w14:textId="77777777" w:rsidR="00DC36D4" w:rsidRPr="00C435E7" w:rsidRDefault="00DC36D4" w:rsidP="00E93DF4">
            <w:pPr>
              <w:ind w:right="-1"/>
              <w:jc w:val="center"/>
              <w:rPr>
                <w:rFonts w:cs="Arial"/>
                <w:szCs w:val="18"/>
              </w:rPr>
            </w:pPr>
            <w:r w:rsidRPr="00C435E7">
              <w:rPr>
                <w:rFonts w:cs="Arial"/>
                <w:szCs w:val="18"/>
              </w:rPr>
              <w:t>-2.3970112e-06</w:t>
            </w:r>
          </w:p>
        </w:tc>
        <w:tc>
          <w:tcPr>
            <w:tcW w:w="576" w:type="dxa"/>
            <w:vMerge/>
            <w:shd w:val="clear" w:color="auto" w:fill="FFFFFF"/>
            <w:vAlign w:val="center"/>
          </w:tcPr>
          <w:p w14:paraId="414BB8B9" w14:textId="77777777" w:rsidR="00DC36D4" w:rsidRPr="00C435E7" w:rsidRDefault="00DC36D4" w:rsidP="00DC36D4">
            <w:pPr>
              <w:ind w:right="-1"/>
              <w:jc w:val="center"/>
              <w:rPr>
                <w:rFonts w:cs="Arial"/>
                <w:szCs w:val="18"/>
              </w:rPr>
            </w:pPr>
          </w:p>
        </w:tc>
        <w:tc>
          <w:tcPr>
            <w:tcW w:w="709" w:type="dxa"/>
            <w:vMerge/>
            <w:tcBorders>
              <w:top w:val="nil"/>
              <w:bottom w:val="nil"/>
              <w:right w:val="nil"/>
            </w:tcBorders>
            <w:shd w:val="clear" w:color="auto" w:fill="FFFFFF"/>
            <w:vAlign w:val="center"/>
          </w:tcPr>
          <w:p w14:paraId="10E7EFC7" w14:textId="77777777" w:rsidR="00DC36D4" w:rsidRPr="00C435E7" w:rsidRDefault="00DC36D4" w:rsidP="00DC36D4">
            <w:pPr>
              <w:ind w:right="-1"/>
              <w:jc w:val="center"/>
              <w:rPr>
                <w:rFonts w:cs="Arial"/>
                <w:b/>
                <w:bCs/>
                <w:szCs w:val="18"/>
              </w:rPr>
            </w:pPr>
          </w:p>
        </w:tc>
        <w:tc>
          <w:tcPr>
            <w:tcW w:w="709" w:type="dxa"/>
            <w:vMerge/>
            <w:tcBorders>
              <w:left w:val="nil"/>
            </w:tcBorders>
            <w:shd w:val="clear" w:color="auto" w:fill="FFFFFF"/>
            <w:vAlign w:val="center"/>
          </w:tcPr>
          <w:p w14:paraId="64B11821" w14:textId="77777777" w:rsidR="00DC36D4" w:rsidRPr="00C435E7" w:rsidRDefault="00DC36D4" w:rsidP="00DC36D4">
            <w:pPr>
              <w:ind w:right="-1"/>
              <w:jc w:val="center"/>
              <w:rPr>
                <w:rFonts w:cs="Arial"/>
                <w:b/>
                <w:bCs/>
                <w:szCs w:val="18"/>
              </w:rPr>
            </w:pPr>
          </w:p>
        </w:tc>
        <w:tc>
          <w:tcPr>
            <w:tcW w:w="708" w:type="dxa"/>
            <w:vMerge/>
            <w:shd w:val="clear" w:color="auto" w:fill="FFFFFF"/>
            <w:vAlign w:val="center"/>
          </w:tcPr>
          <w:p w14:paraId="3D55253F" w14:textId="46990061" w:rsidR="00DC36D4" w:rsidRPr="00C435E7" w:rsidRDefault="00DC36D4" w:rsidP="00DC36D4">
            <w:pPr>
              <w:ind w:right="-1"/>
              <w:jc w:val="center"/>
              <w:rPr>
                <w:rFonts w:cs="Arial"/>
                <w:b/>
                <w:bCs/>
                <w:szCs w:val="18"/>
              </w:rPr>
            </w:pPr>
          </w:p>
        </w:tc>
        <w:tc>
          <w:tcPr>
            <w:tcW w:w="735" w:type="dxa"/>
            <w:vMerge/>
            <w:tcBorders>
              <w:right w:val="nil"/>
            </w:tcBorders>
            <w:shd w:val="clear" w:color="auto" w:fill="FFFFFF"/>
            <w:vAlign w:val="center"/>
          </w:tcPr>
          <w:p w14:paraId="5A426945" w14:textId="77777777" w:rsidR="00DC36D4" w:rsidRPr="00C435E7" w:rsidRDefault="00DC36D4" w:rsidP="00DC36D4">
            <w:pPr>
              <w:ind w:right="-1"/>
              <w:jc w:val="center"/>
              <w:rPr>
                <w:rFonts w:cs="Arial"/>
                <w:b/>
                <w:bCs/>
                <w:szCs w:val="18"/>
              </w:rPr>
            </w:pPr>
          </w:p>
        </w:tc>
        <w:tc>
          <w:tcPr>
            <w:tcW w:w="681" w:type="dxa"/>
            <w:vMerge/>
            <w:tcBorders>
              <w:top w:val="nil"/>
              <w:left w:val="nil"/>
              <w:bottom w:val="nil"/>
              <w:right w:val="nil"/>
            </w:tcBorders>
            <w:shd w:val="clear" w:color="auto" w:fill="FFFFFF"/>
            <w:vAlign w:val="center"/>
          </w:tcPr>
          <w:p w14:paraId="52E3DA1A" w14:textId="77777777" w:rsidR="00DC36D4" w:rsidRPr="00C435E7" w:rsidRDefault="00DC36D4" w:rsidP="00DC36D4">
            <w:pPr>
              <w:ind w:right="-1"/>
              <w:jc w:val="center"/>
              <w:rPr>
                <w:rFonts w:cs="Arial"/>
                <w:b/>
                <w:bCs/>
                <w:szCs w:val="18"/>
              </w:rPr>
            </w:pPr>
          </w:p>
        </w:tc>
      </w:tr>
      <w:tr w:rsidR="00DC36D4" w:rsidRPr="00C435E7" w14:paraId="01D9E8B9" w14:textId="0A330AD7" w:rsidTr="0058600D">
        <w:trPr>
          <w:trHeight w:val="340"/>
          <w:jc w:val="center"/>
        </w:trPr>
        <w:tc>
          <w:tcPr>
            <w:tcW w:w="1021" w:type="dxa"/>
            <w:shd w:val="clear" w:color="auto" w:fill="FFFFFF"/>
            <w:vAlign w:val="center"/>
          </w:tcPr>
          <w:p w14:paraId="70B02B20" w14:textId="77777777" w:rsidR="00DC36D4" w:rsidRPr="00C435E7" w:rsidRDefault="00DC36D4" w:rsidP="00E93DF4">
            <w:pPr>
              <w:ind w:right="-1"/>
              <w:jc w:val="center"/>
              <w:rPr>
                <w:rFonts w:cs="Arial"/>
                <w:szCs w:val="18"/>
              </w:rPr>
            </w:pPr>
            <w:r w:rsidRPr="00C435E7">
              <w:rPr>
                <w:rFonts w:cs="Arial"/>
                <w:szCs w:val="18"/>
              </w:rPr>
              <w:t>B3</w:t>
            </w:r>
            <w:r w:rsidRPr="00C435E7">
              <w:t xml:space="preserve"> </w:t>
            </w:r>
            <w:r w:rsidRPr="00C435E7">
              <w:rPr>
                <w:rFonts w:cs="Arial"/>
                <w:szCs w:val="18"/>
              </w:rPr>
              <w:t>[cP/bar]</w:t>
            </w:r>
          </w:p>
        </w:tc>
        <w:tc>
          <w:tcPr>
            <w:tcW w:w="1314" w:type="dxa"/>
            <w:shd w:val="clear" w:color="auto" w:fill="FFFFFF"/>
            <w:vAlign w:val="center"/>
          </w:tcPr>
          <w:p w14:paraId="31735F37" w14:textId="77777777" w:rsidR="00DC36D4" w:rsidRPr="00C435E7" w:rsidRDefault="00DC36D4" w:rsidP="00E93DF4">
            <w:pPr>
              <w:ind w:right="-1"/>
              <w:jc w:val="center"/>
              <w:rPr>
                <w:rFonts w:cs="Arial"/>
                <w:szCs w:val="18"/>
              </w:rPr>
            </w:pPr>
            <w:r w:rsidRPr="00C435E7">
              <w:rPr>
                <w:rFonts w:cs="Arial"/>
                <w:szCs w:val="18"/>
              </w:rPr>
              <w:t>-1.0585434e-08</w:t>
            </w:r>
          </w:p>
        </w:tc>
        <w:tc>
          <w:tcPr>
            <w:tcW w:w="1021" w:type="dxa"/>
            <w:shd w:val="clear" w:color="auto" w:fill="FFFFFF"/>
            <w:vAlign w:val="center"/>
          </w:tcPr>
          <w:p w14:paraId="32188CBC" w14:textId="77777777" w:rsidR="00DC36D4" w:rsidRPr="00C435E7" w:rsidRDefault="00DC36D4" w:rsidP="00E93DF4">
            <w:pPr>
              <w:ind w:right="-1"/>
              <w:jc w:val="center"/>
              <w:rPr>
                <w:rFonts w:cs="Arial"/>
                <w:szCs w:val="18"/>
              </w:rPr>
            </w:pPr>
            <w:r w:rsidRPr="00C435E7">
              <w:rPr>
                <w:rFonts w:cs="Arial"/>
                <w:szCs w:val="18"/>
              </w:rPr>
              <w:t>B2 [cP/bar]</w:t>
            </w:r>
          </w:p>
        </w:tc>
        <w:tc>
          <w:tcPr>
            <w:tcW w:w="1313" w:type="dxa"/>
            <w:shd w:val="clear" w:color="auto" w:fill="FFFFFF"/>
            <w:vAlign w:val="center"/>
          </w:tcPr>
          <w:p w14:paraId="72DBD445" w14:textId="77777777" w:rsidR="00DC36D4" w:rsidRPr="00C435E7" w:rsidRDefault="00DC36D4" w:rsidP="00E93DF4">
            <w:pPr>
              <w:ind w:right="-1"/>
              <w:jc w:val="center"/>
              <w:rPr>
                <w:rFonts w:cs="Arial"/>
                <w:szCs w:val="18"/>
              </w:rPr>
            </w:pPr>
            <w:r w:rsidRPr="00C435E7">
              <w:rPr>
                <w:rFonts w:cs="Arial"/>
                <w:szCs w:val="18"/>
              </w:rPr>
              <w:t>-1.8532642e-06</w:t>
            </w:r>
          </w:p>
        </w:tc>
        <w:tc>
          <w:tcPr>
            <w:tcW w:w="576" w:type="dxa"/>
            <w:vMerge/>
            <w:shd w:val="clear" w:color="auto" w:fill="FFFFFF"/>
            <w:vAlign w:val="center"/>
          </w:tcPr>
          <w:p w14:paraId="10A76BA9" w14:textId="77777777" w:rsidR="00DC36D4" w:rsidRPr="00C435E7" w:rsidRDefault="00DC36D4" w:rsidP="00DC36D4">
            <w:pPr>
              <w:ind w:right="-1"/>
              <w:jc w:val="center"/>
              <w:rPr>
                <w:rFonts w:cs="Arial"/>
                <w:szCs w:val="18"/>
              </w:rPr>
            </w:pPr>
          </w:p>
        </w:tc>
        <w:tc>
          <w:tcPr>
            <w:tcW w:w="709" w:type="dxa"/>
            <w:vMerge/>
            <w:tcBorders>
              <w:top w:val="nil"/>
              <w:bottom w:val="nil"/>
              <w:right w:val="nil"/>
            </w:tcBorders>
            <w:shd w:val="clear" w:color="auto" w:fill="FFFFFF"/>
            <w:vAlign w:val="center"/>
          </w:tcPr>
          <w:p w14:paraId="1AB79CF3" w14:textId="77777777" w:rsidR="00DC36D4" w:rsidRPr="00C435E7" w:rsidRDefault="00DC36D4" w:rsidP="00DC36D4">
            <w:pPr>
              <w:ind w:right="-1"/>
              <w:jc w:val="center"/>
              <w:rPr>
                <w:rFonts w:cs="Arial"/>
                <w:b/>
                <w:bCs/>
                <w:szCs w:val="18"/>
              </w:rPr>
            </w:pPr>
          </w:p>
        </w:tc>
        <w:tc>
          <w:tcPr>
            <w:tcW w:w="709" w:type="dxa"/>
            <w:vMerge/>
            <w:tcBorders>
              <w:left w:val="nil"/>
            </w:tcBorders>
            <w:shd w:val="clear" w:color="auto" w:fill="FFFFFF"/>
            <w:vAlign w:val="center"/>
          </w:tcPr>
          <w:p w14:paraId="4B7D82B2" w14:textId="77777777" w:rsidR="00DC36D4" w:rsidRPr="00C435E7" w:rsidRDefault="00DC36D4" w:rsidP="00DC36D4">
            <w:pPr>
              <w:ind w:right="-1"/>
              <w:jc w:val="center"/>
              <w:rPr>
                <w:rFonts w:cs="Arial"/>
                <w:b/>
                <w:bCs/>
                <w:szCs w:val="18"/>
              </w:rPr>
            </w:pPr>
          </w:p>
        </w:tc>
        <w:tc>
          <w:tcPr>
            <w:tcW w:w="708" w:type="dxa"/>
            <w:vMerge/>
            <w:shd w:val="clear" w:color="auto" w:fill="FFFFFF"/>
            <w:vAlign w:val="center"/>
          </w:tcPr>
          <w:p w14:paraId="5E51F84C" w14:textId="77777777" w:rsidR="00DC36D4" w:rsidRPr="00C435E7" w:rsidRDefault="00DC36D4" w:rsidP="00DC36D4">
            <w:pPr>
              <w:ind w:right="-1"/>
              <w:jc w:val="center"/>
              <w:rPr>
                <w:rFonts w:cs="Arial"/>
                <w:b/>
                <w:bCs/>
                <w:szCs w:val="18"/>
              </w:rPr>
            </w:pPr>
          </w:p>
        </w:tc>
        <w:tc>
          <w:tcPr>
            <w:tcW w:w="735" w:type="dxa"/>
            <w:vMerge/>
            <w:tcBorders>
              <w:right w:val="nil"/>
            </w:tcBorders>
            <w:shd w:val="clear" w:color="auto" w:fill="FFFFFF"/>
            <w:vAlign w:val="center"/>
          </w:tcPr>
          <w:p w14:paraId="21A1A8BB" w14:textId="77777777" w:rsidR="00DC36D4" w:rsidRPr="00C435E7" w:rsidRDefault="00DC36D4" w:rsidP="00DC36D4">
            <w:pPr>
              <w:ind w:right="-1"/>
              <w:jc w:val="center"/>
              <w:rPr>
                <w:rFonts w:cs="Arial"/>
                <w:b/>
                <w:bCs/>
                <w:szCs w:val="18"/>
              </w:rPr>
            </w:pPr>
          </w:p>
        </w:tc>
        <w:tc>
          <w:tcPr>
            <w:tcW w:w="681" w:type="dxa"/>
            <w:vMerge/>
            <w:tcBorders>
              <w:top w:val="nil"/>
              <w:left w:val="nil"/>
              <w:bottom w:val="nil"/>
              <w:right w:val="nil"/>
            </w:tcBorders>
            <w:shd w:val="clear" w:color="auto" w:fill="FFFFFF"/>
            <w:vAlign w:val="center"/>
          </w:tcPr>
          <w:p w14:paraId="63338317" w14:textId="77777777" w:rsidR="00DC36D4" w:rsidRPr="00C435E7" w:rsidRDefault="00DC36D4" w:rsidP="00DC36D4">
            <w:pPr>
              <w:ind w:right="-1"/>
              <w:jc w:val="center"/>
              <w:rPr>
                <w:rFonts w:cs="Arial"/>
                <w:b/>
                <w:bCs/>
                <w:szCs w:val="18"/>
              </w:rPr>
            </w:pPr>
          </w:p>
        </w:tc>
      </w:tr>
      <w:tr w:rsidR="00DC36D4" w:rsidRPr="00C435E7" w14:paraId="7FE8436D" w14:textId="4A38F0E8" w:rsidTr="0058600D">
        <w:trPr>
          <w:trHeight w:val="340"/>
          <w:jc w:val="center"/>
        </w:trPr>
        <w:tc>
          <w:tcPr>
            <w:tcW w:w="1021" w:type="dxa"/>
            <w:shd w:val="clear" w:color="auto" w:fill="FFFFFF"/>
            <w:vAlign w:val="center"/>
          </w:tcPr>
          <w:p w14:paraId="1FC1A8C5" w14:textId="77777777" w:rsidR="00DC36D4" w:rsidRPr="00C435E7" w:rsidRDefault="00DC36D4" w:rsidP="00E93DF4">
            <w:pPr>
              <w:ind w:right="-1"/>
              <w:jc w:val="center"/>
              <w:rPr>
                <w:rFonts w:cs="Arial"/>
                <w:szCs w:val="18"/>
              </w:rPr>
            </w:pPr>
            <w:r w:rsidRPr="00C435E7">
              <w:rPr>
                <w:rFonts w:cs="Arial"/>
                <w:szCs w:val="18"/>
              </w:rPr>
              <w:t>C1</w:t>
            </w:r>
            <w:r w:rsidRPr="00C435E7">
              <w:t xml:space="preserve"> </w:t>
            </w:r>
            <w:r w:rsidRPr="00C435E7">
              <w:rPr>
                <w:rFonts w:cs="Arial"/>
                <w:szCs w:val="18"/>
              </w:rPr>
              <w:t>[cP/bar</w:t>
            </w:r>
            <w:r w:rsidRPr="00C435E7">
              <w:rPr>
                <w:rFonts w:cs="Arial"/>
                <w:szCs w:val="18"/>
                <w:vertAlign w:val="superscript"/>
              </w:rPr>
              <w:t>2</w:t>
            </w:r>
            <w:r w:rsidRPr="00C435E7">
              <w:rPr>
                <w:rFonts w:cs="Arial"/>
                <w:szCs w:val="18"/>
              </w:rPr>
              <w:t>]</w:t>
            </w:r>
          </w:p>
        </w:tc>
        <w:tc>
          <w:tcPr>
            <w:tcW w:w="1314" w:type="dxa"/>
            <w:shd w:val="clear" w:color="auto" w:fill="FFFFFF"/>
            <w:vAlign w:val="center"/>
          </w:tcPr>
          <w:p w14:paraId="637463CF" w14:textId="77777777" w:rsidR="00DC36D4" w:rsidRPr="00C435E7" w:rsidRDefault="00DC36D4" w:rsidP="00E93DF4">
            <w:pPr>
              <w:ind w:right="-1"/>
              <w:jc w:val="center"/>
              <w:rPr>
                <w:rFonts w:cs="Arial"/>
                <w:szCs w:val="18"/>
              </w:rPr>
            </w:pPr>
            <w:r w:rsidRPr="00C435E7">
              <w:rPr>
                <w:rFonts w:cs="Arial"/>
                <w:szCs w:val="18"/>
              </w:rPr>
              <w:t>-1.2989191e-10</w:t>
            </w:r>
          </w:p>
        </w:tc>
        <w:tc>
          <w:tcPr>
            <w:tcW w:w="1021" w:type="dxa"/>
            <w:shd w:val="clear" w:color="auto" w:fill="FFFFFF"/>
            <w:vAlign w:val="center"/>
          </w:tcPr>
          <w:p w14:paraId="0325EFAB" w14:textId="77777777" w:rsidR="00DC36D4" w:rsidRPr="00C435E7" w:rsidRDefault="00DC36D4" w:rsidP="00E93DF4">
            <w:pPr>
              <w:ind w:right="-1"/>
              <w:jc w:val="center"/>
              <w:rPr>
                <w:rFonts w:cs="Arial"/>
                <w:szCs w:val="18"/>
              </w:rPr>
            </w:pPr>
            <w:r w:rsidRPr="00C435E7">
              <w:rPr>
                <w:rFonts w:cs="Arial"/>
                <w:szCs w:val="18"/>
              </w:rPr>
              <w:t>C0 [cP/bar</w:t>
            </w:r>
            <w:r w:rsidRPr="00C435E7">
              <w:rPr>
                <w:rFonts w:cs="Arial"/>
                <w:szCs w:val="18"/>
                <w:vertAlign w:val="superscript"/>
              </w:rPr>
              <w:t>2</w:t>
            </w:r>
            <w:r w:rsidRPr="00C435E7">
              <w:rPr>
                <w:rFonts w:cs="Arial"/>
                <w:szCs w:val="18"/>
              </w:rPr>
              <w:t>]</w:t>
            </w:r>
          </w:p>
        </w:tc>
        <w:tc>
          <w:tcPr>
            <w:tcW w:w="1313" w:type="dxa"/>
            <w:shd w:val="clear" w:color="auto" w:fill="FFFFFF"/>
            <w:vAlign w:val="center"/>
          </w:tcPr>
          <w:p w14:paraId="61682313" w14:textId="77777777" w:rsidR="00DC36D4" w:rsidRPr="00C435E7" w:rsidRDefault="00DC36D4" w:rsidP="00E93DF4">
            <w:pPr>
              <w:ind w:right="-1"/>
              <w:jc w:val="center"/>
              <w:rPr>
                <w:rFonts w:cs="Arial"/>
                <w:szCs w:val="18"/>
              </w:rPr>
            </w:pPr>
            <w:r w:rsidRPr="00C435E7">
              <w:rPr>
                <w:rFonts w:cs="Arial"/>
                <w:szCs w:val="18"/>
              </w:rPr>
              <w:t>-1.6856881e-10</w:t>
            </w:r>
          </w:p>
        </w:tc>
        <w:tc>
          <w:tcPr>
            <w:tcW w:w="576" w:type="dxa"/>
            <w:vMerge/>
            <w:shd w:val="clear" w:color="auto" w:fill="FFFFFF"/>
            <w:vAlign w:val="center"/>
          </w:tcPr>
          <w:p w14:paraId="3F537625" w14:textId="77777777" w:rsidR="00DC36D4" w:rsidRPr="00C435E7" w:rsidRDefault="00DC36D4" w:rsidP="00DC36D4">
            <w:pPr>
              <w:ind w:right="-1"/>
              <w:jc w:val="center"/>
              <w:rPr>
                <w:rFonts w:cs="Arial"/>
                <w:szCs w:val="18"/>
              </w:rPr>
            </w:pPr>
          </w:p>
        </w:tc>
        <w:tc>
          <w:tcPr>
            <w:tcW w:w="709" w:type="dxa"/>
            <w:vMerge/>
            <w:tcBorders>
              <w:top w:val="nil"/>
              <w:bottom w:val="nil"/>
              <w:right w:val="nil"/>
            </w:tcBorders>
            <w:shd w:val="clear" w:color="auto" w:fill="FFFFFF"/>
            <w:vAlign w:val="center"/>
          </w:tcPr>
          <w:p w14:paraId="34CCA9F5" w14:textId="77777777" w:rsidR="00DC36D4" w:rsidRPr="00C435E7" w:rsidRDefault="00DC36D4" w:rsidP="00DC36D4">
            <w:pPr>
              <w:ind w:right="-1"/>
              <w:jc w:val="center"/>
              <w:rPr>
                <w:rFonts w:cs="Arial"/>
                <w:b/>
                <w:bCs/>
                <w:szCs w:val="18"/>
              </w:rPr>
            </w:pPr>
          </w:p>
        </w:tc>
        <w:tc>
          <w:tcPr>
            <w:tcW w:w="709" w:type="dxa"/>
            <w:vMerge/>
            <w:tcBorders>
              <w:left w:val="nil"/>
            </w:tcBorders>
            <w:shd w:val="clear" w:color="auto" w:fill="FFFFFF"/>
            <w:vAlign w:val="center"/>
          </w:tcPr>
          <w:p w14:paraId="4215EFD9" w14:textId="77777777" w:rsidR="00DC36D4" w:rsidRPr="00C435E7" w:rsidRDefault="00DC36D4" w:rsidP="00DC36D4">
            <w:pPr>
              <w:ind w:right="-1"/>
              <w:jc w:val="center"/>
              <w:rPr>
                <w:rFonts w:cs="Arial"/>
                <w:b/>
                <w:bCs/>
                <w:szCs w:val="18"/>
              </w:rPr>
            </w:pPr>
          </w:p>
        </w:tc>
        <w:tc>
          <w:tcPr>
            <w:tcW w:w="708" w:type="dxa"/>
            <w:vMerge/>
            <w:shd w:val="clear" w:color="auto" w:fill="FFFFFF"/>
            <w:vAlign w:val="center"/>
          </w:tcPr>
          <w:p w14:paraId="263FF085" w14:textId="77777777" w:rsidR="00DC36D4" w:rsidRPr="00C435E7" w:rsidRDefault="00DC36D4" w:rsidP="00DC36D4">
            <w:pPr>
              <w:ind w:right="-1"/>
              <w:jc w:val="center"/>
              <w:rPr>
                <w:rFonts w:cs="Arial"/>
                <w:b/>
                <w:bCs/>
                <w:szCs w:val="18"/>
              </w:rPr>
            </w:pPr>
          </w:p>
        </w:tc>
        <w:tc>
          <w:tcPr>
            <w:tcW w:w="735" w:type="dxa"/>
            <w:vMerge/>
            <w:tcBorders>
              <w:right w:val="nil"/>
            </w:tcBorders>
            <w:shd w:val="clear" w:color="auto" w:fill="FFFFFF"/>
            <w:vAlign w:val="center"/>
          </w:tcPr>
          <w:p w14:paraId="1E4F9F70" w14:textId="77777777" w:rsidR="00DC36D4" w:rsidRPr="00C435E7" w:rsidRDefault="00DC36D4" w:rsidP="00DC36D4">
            <w:pPr>
              <w:ind w:right="-1"/>
              <w:jc w:val="center"/>
              <w:rPr>
                <w:rFonts w:cs="Arial"/>
                <w:b/>
                <w:bCs/>
                <w:szCs w:val="18"/>
              </w:rPr>
            </w:pPr>
          </w:p>
        </w:tc>
        <w:tc>
          <w:tcPr>
            <w:tcW w:w="681" w:type="dxa"/>
            <w:vMerge/>
            <w:tcBorders>
              <w:top w:val="nil"/>
              <w:left w:val="nil"/>
              <w:bottom w:val="nil"/>
              <w:right w:val="nil"/>
            </w:tcBorders>
            <w:shd w:val="clear" w:color="auto" w:fill="FFFFFF"/>
            <w:vAlign w:val="center"/>
          </w:tcPr>
          <w:p w14:paraId="057ECF2C" w14:textId="77777777" w:rsidR="00DC36D4" w:rsidRPr="00C435E7" w:rsidRDefault="00DC36D4" w:rsidP="00DC36D4">
            <w:pPr>
              <w:ind w:right="-1"/>
              <w:jc w:val="center"/>
              <w:rPr>
                <w:rFonts w:cs="Arial"/>
                <w:b/>
                <w:bCs/>
                <w:szCs w:val="18"/>
              </w:rPr>
            </w:pPr>
          </w:p>
        </w:tc>
      </w:tr>
      <w:tr w:rsidR="00DC36D4" w:rsidRPr="00C435E7" w14:paraId="46E0443C" w14:textId="6CDE8B1F" w:rsidTr="0058600D">
        <w:trPr>
          <w:trHeight w:val="340"/>
          <w:jc w:val="center"/>
        </w:trPr>
        <w:tc>
          <w:tcPr>
            <w:tcW w:w="1021" w:type="dxa"/>
            <w:shd w:val="clear" w:color="auto" w:fill="FFFFFF"/>
            <w:vAlign w:val="center"/>
          </w:tcPr>
          <w:p w14:paraId="0C6FB293" w14:textId="77777777" w:rsidR="00DC36D4" w:rsidRPr="00C435E7" w:rsidRDefault="00DC36D4" w:rsidP="00E93DF4">
            <w:pPr>
              <w:ind w:right="-1"/>
              <w:jc w:val="center"/>
              <w:rPr>
                <w:rFonts w:cs="Arial"/>
                <w:szCs w:val="18"/>
              </w:rPr>
            </w:pPr>
            <w:r w:rsidRPr="00C435E7">
              <w:rPr>
                <w:rFonts w:cs="Arial"/>
                <w:szCs w:val="18"/>
              </w:rPr>
              <w:t>C2 [cP/bar</w:t>
            </w:r>
            <w:r w:rsidRPr="00C435E7">
              <w:rPr>
                <w:rFonts w:cs="Arial"/>
                <w:szCs w:val="18"/>
                <w:vertAlign w:val="superscript"/>
              </w:rPr>
              <w:t>2</w:t>
            </w:r>
            <w:r w:rsidRPr="00C435E7">
              <w:rPr>
                <w:rFonts w:cs="Arial"/>
                <w:szCs w:val="18"/>
              </w:rPr>
              <w:t>]</w:t>
            </w:r>
          </w:p>
        </w:tc>
        <w:tc>
          <w:tcPr>
            <w:tcW w:w="1314" w:type="dxa"/>
            <w:shd w:val="clear" w:color="auto" w:fill="FFFFFF"/>
            <w:vAlign w:val="center"/>
          </w:tcPr>
          <w:p w14:paraId="34225C30" w14:textId="77777777" w:rsidR="00DC36D4" w:rsidRPr="00C435E7" w:rsidRDefault="00DC36D4" w:rsidP="00E93DF4">
            <w:pPr>
              <w:ind w:right="-1"/>
              <w:jc w:val="center"/>
              <w:rPr>
                <w:rFonts w:cs="Arial"/>
                <w:szCs w:val="18"/>
              </w:rPr>
            </w:pPr>
            <w:r w:rsidRPr="00C435E7">
              <w:rPr>
                <w:rFonts w:cs="Arial"/>
                <w:szCs w:val="18"/>
              </w:rPr>
              <w:t>1.6593108e-11</w:t>
            </w:r>
          </w:p>
        </w:tc>
        <w:tc>
          <w:tcPr>
            <w:tcW w:w="1021" w:type="dxa"/>
            <w:shd w:val="clear" w:color="auto" w:fill="FFFFFF"/>
            <w:vAlign w:val="center"/>
          </w:tcPr>
          <w:p w14:paraId="25376C6A" w14:textId="77777777" w:rsidR="00DC36D4" w:rsidRPr="00C435E7" w:rsidRDefault="00DC36D4" w:rsidP="00E93DF4">
            <w:pPr>
              <w:ind w:right="-1"/>
              <w:jc w:val="center"/>
              <w:rPr>
                <w:rFonts w:cs="Arial"/>
                <w:szCs w:val="18"/>
              </w:rPr>
            </w:pPr>
            <w:r w:rsidRPr="00C435E7">
              <w:rPr>
                <w:rFonts w:cs="Arial"/>
                <w:szCs w:val="18"/>
              </w:rPr>
              <w:t>C1 [cP/bar</w:t>
            </w:r>
            <w:r w:rsidRPr="00C435E7">
              <w:rPr>
                <w:rFonts w:cs="Arial"/>
                <w:szCs w:val="18"/>
                <w:vertAlign w:val="superscript"/>
              </w:rPr>
              <w:t>2</w:t>
            </w:r>
            <w:r w:rsidRPr="00C435E7">
              <w:rPr>
                <w:rFonts w:cs="Arial"/>
                <w:szCs w:val="18"/>
              </w:rPr>
              <w:t>]</w:t>
            </w:r>
          </w:p>
        </w:tc>
        <w:tc>
          <w:tcPr>
            <w:tcW w:w="1313" w:type="dxa"/>
            <w:shd w:val="clear" w:color="auto" w:fill="FFFFFF"/>
            <w:vAlign w:val="center"/>
          </w:tcPr>
          <w:p w14:paraId="5A46E337" w14:textId="77777777" w:rsidR="00DC36D4" w:rsidRPr="00C435E7" w:rsidRDefault="00DC36D4" w:rsidP="00E93DF4">
            <w:pPr>
              <w:ind w:right="-1"/>
              <w:jc w:val="center"/>
              <w:rPr>
                <w:rFonts w:cs="Arial"/>
                <w:szCs w:val="18"/>
              </w:rPr>
            </w:pPr>
            <w:r w:rsidRPr="00C435E7">
              <w:rPr>
                <w:rFonts w:cs="Arial"/>
                <w:szCs w:val="18"/>
              </w:rPr>
              <w:t>1.4197836e-10</w:t>
            </w:r>
          </w:p>
        </w:tc>
        <w:tc>
          <w:tcPr>
            <w:tcW w:w="576" w:type="dxa"/>
            <w:vMerge/>
            <w:shd w:val="clear" w:color="auto" w:fill="FFFFFF"/>
            <w:vAlign w:val="center"/>
          </w:tcPr>
          <w:p w14:paraId="2ABD9A96" w14:textId="77777777" w:rsidR="00DC36D4" w:rsidRPr="00C435E7" w:rsidRDefault="00DC36D4" w:rsidP="00DC36D4">
            <w:pPr>
              <w:ind w:right="-1"/>
              <w:jc w:val="center"/>
              <w:rPr>
                <w:rFonts w:cs="Arial"/>
                <w:szCs w:val="18"/>
              </w:rPr>
            </w:pPr>
          </w:p>
        </w:tc>
        <w:tc>
          <w:tcPr>
            <w:tcW w:w="709" w:type="dxa"/>
            <w:vMerge/>
            <w:tcBorders>
              <w:top w:val="nil"/>
              <w:bottom w:val="nil"/>
              <w:right w:val="nil"/>
            </w:tcBorders>
            <w:shd w:val="clear" w:color="auto" w:fill="FFFFFF"/>
            <w:vAlign w:val="center"/>
          </w:tcPr>
          <w:p w14:paraId="785B1B4C" w14:textId="77777777" w:rsidR="00DC36D4" w:rsidRPr="00C435E7" w:rsidRDefault="00DC36D4" w:rsidP="00DC36D4">
            <w:pPr>
              <w:ind w:right="-1"/>
              <w:jc w:val="center"/>
              <w:rPr>
                <w:rFonts w:cs="Arial"/>
                <w:b/>
                <w:bCs/>
                <w:szCs w:val="18"/>
              </w:rPr>
            </w:pPr>
          </w:p>
        </w:tc>
        <w:tc>
          <w:tcPr>
            <w:tcW w:w="709" w:type="dxa"/>
            <w:vMerge/>
            <w:tcBorders>
              <w:left w:val="nil"/>
            </w:tcBorders>
            <w:shd w:val="clear" w:color="auto" w:fill="FFFFFF"/>
            <w:vAlign w:val="center"/>
          </w:tcPr>
          <w:p w14:paraId="1AA93786" w14:textId="77777777" w:rsidR="00DC36D4" w:rsidRPr="00C435E7" w:rsidRDefault="00DC36D4" w:rsidP="00DC36D4">
            <w:pPr>
              <w:ind w:right="-1"/>
              <w:jc w:val="center"/>
              <w:rPr>
                <w:rFonts w:cs="Arial"/>
                <w:b/>
                <w:bCs/>
                <w:szCs w:val="18"/>
              </w:rPr>
            </w:pPr>
          </w:p>
        </w:tc>
        <w:tc>
          <w:tcPr>
            <w:tcW w:w="708" w:type="dxa"/>
            <w:vMerge/>
            <w:shd w:val="clear" w:color="auto" w:fill="FFFFFF"/>
            <w:vAlign w:val="center"/>
          </w:tcPr>
          <w:p w14:paraId="1E5FBB9B" w14:textId="77777777" w:rsidR="00DC36D4" w:rsidRPr="00C435E7" w:rsidRDefault="00DC36D4" w:rsidP="00DC36D4">
            <w:pPr>
              <w:ind w:right="-1"/>
              <w:jc w:val="center"/>
              <w:rPr>
                <w:rFonts w:cs="Arial"/>
                <w:b/>
                <w:bCs/>
                <w:szCs w:val="18"/>
              </w:rPr>
            </w:pPr>
          </w:p>
        </w:tc>
        <w:tc>
          <w:tcPr>
            <w:tcW w:w="735" w:type="dxa"/>
            <w:vMerge/>
            <w:tcBorders>
              <w:right w:val="nil"/>
            </w:tcBorders>
            <w:shd w:val="clear" w:color="auto" w:fill="FFFFFF"/>
            <w:vAlign w:val="center"/>
          </w:tcPr>
          <w:p w14:paraId="0E2B9C7F" w14:textId="77777777" w:rsidR="00DC36D4" w:rsidRPr="00C435E7" w:rsidRDefault="00DC36D4" w:rsidP="00DC36D4">
            <w:pPr>
              <w:ind w:right="-1"/>
              <w:jc w:val="center"/>
              <w:rPr>
                <w:rFonts w:cs="Arial"/>
                <w:b/>
                <w:bCs/>
                <w:szCs w:val="18"/>
              </w:rPr>
            </w:pPr>
          </w:p>
        </w:tc>
        <w:tc>
          <w:tcPr>
            <w:tcW w:w="681" w:type="dxa"/>
            <w:vMerge/>
            <w:tcBorders>
              <w:top w:val="nil"/>
              <w:left w:val="nil"/>
              <w:bottom w:val="nil"/>
              <w:right w:val="nil"/>
            </w:tcBorders>
            <w:shd w:val="clear" w:color="auto" w:fill="FFFFFF"/>
            <w:vAlign w:val="center"/>
          </w:tcPr>
          <w:p w14:paraId="308C10AF" w14:textId="77777777" w:rsidR="00DC36D4" w:rsidRPr="00C435E7" w:rsidRDefault="00DC36D4" w:rsidP="00DC36D4">
            <w:pPr>
              <w:ind w:right="-1"/>
              <w:jc w:val="center"/>
              <w:rPr>
                <w:rFonts w:cs="Arial"/>
                <w:b/>
                <w:bCs/>
                <w:szCs w:val="18"/>
              </w:rPr>
            </w:pPr>
          </w:p>
        </w:tc>
      </w:tr>
      <w:tr w:rsidR="00DC36D4" w:rsidRPr="00C435E7" w14:paraId="71D90345" w14:textId="0868DD1F" w:rsidTr="0058600D">
        <w:trPr>
          <w:trHeight w:val="340"/>
          <w:jc w:val="center"/>
        </w:trPr>
        <w:tc>
          <w:tcPr>
            <w:tcW w:w="1021" w:type="dxa"/>
            <w:tcBorders>
              <w:bottom w:val="single" w:sz="4" w:space="0" w:color="auto"/>
            </w:tcBorders>
            <w:shd w:val="clear" w:color="auto" w:fill="FFFFFF"/>
            <w:vAlign w:val="center"/>
          </w:tcPr>
          <w:p w14:paraId="24A6802D" w14:textId="77777777" w:rsidR="00DC36D4" w:rsidRPr="00C435E7" w:rsidRDefault="00DC36D4" w:rsidP="00E93DF4">
            <w:pPr>
              <w:ind w:right="-1"/>
              <w:jc w:val="center"/>
              <w:rPr>
                <w:rFonts w:cs="Arial"/>
                <w:szCs w:val="18"/>
              </w:rPr>
            </w:pPr>
            <w:r w:rsidRPr="00C435E7">
              <w:rPr>
                <w:rFonts w:cs="Arial"/>
                <w:szCs w:val="18"/>
              </w:rPr>
              <w:t>C3 [cP/bar</w:t>
            </w:r>
            <w:r w:rsidRPr="00C435E7">
              <w:rPr>
                <w:rFonts w:cs="Arial"/>
                <w:szCs w:val="18"/>
                <w:vertAlign w:val="superscript"/>
              </w:rPr>
              <w:t>2</w:t>
            </w:r>
            <w:r w:rsidRPr="00C435E7">
              <w:rPr>
                <w:rFonts w:cs="Arial"/>
                <w:szCs w:val="18"/>
              </w:rPr>
              <w:t>]</w:t>
            </w:r>
          </w:p>
        </w:tc>
        <w:tc>
          <w:tcPr>
            <w:tcW w:w="1314" w:type="dxa"/>
            <w:tcBorders>
              <w:bottom w:val="single" w:sz="4" w:space="0" w:color="auto"/>
            </w:tcBorders>
            <w:shd w:val="clear" w:color="auto" w:fill="FFFFFF"/>
            <w:vAlign w:val="center"/>
          </w:tcPr>
          <w:p w14:paraId="228FF1AD" w14:textId="77777777" w:rsidR="00DC36D4" w:rsidRPr="00C435E7" w:rsidRDefault="00DC36D4" w:rsidP="00E93DF4">
            <w:pPr>
              <w:ind w:right="-1"/>
              <w:jc w:val="center"/>
              <w:rPr>
                <w:rFonts w:cs="Arial"/>
                <w:szCs w:val="18"/>
              </w:rPr>
            </w:pPr>
            <w:r w:rsidRPr="00C435E7">
              <w:rPr>
                <w:rFonts w:cs="Arial"/>
                <w:szCs w:val="18"/>
              </w:rPr>
              <w:t>3.1949235e-13</w:t>
            </w:r>
          </w:p>
        </w:tc>
        <w:tc>
          <w:tcPr>
            <w:tcW w:w="1021" w:type="dxa"/>
            <w:tcBorders>
              <w:bottom w:val="single" w:sz="4" w:space="0" w:color="auto"/>
            </w:tcBorders>
            <w:shd w:val="clear" w:color="auto" w:fill="FFFFFF"/>
            <w:vAlign w:val="center"/>
          </w:tcPr>
          <w:p w14:paraId="07373D96" w14:textId="77777777" w:rsidR="00DC36D4" w:rsidRPr="00C435E7" w:rsidRDefault="00DC36D4" w:rsidP="00E93DF4">
            <w:pPr>
              <w:ind w:right="-1"/>
              <w:jc w:val="center"/>
              <w:rPr>
                <w:rFonts w:cs="Arial"/>
                <w:szCs w:val="18"/>
              </w:rPr>
            </w:pPr>
            <w:r w:rsidRPr="00C435E7">
              <w:rPr>
                <w:rFonts w:cs="Arial"/>
                <w:szCs w:val="18"/>
              </w:rPr>
              <w:t>C2 [cP/bar</w:t>
            </w:r>
            <w:r w:rsidRPr="00C435E7">
              <w:rPr>
                <w:rFonts w:cs="Arial"/>
                <w:szCs w:val="18"/>
                <w:vertAlign w:val="superscript"/>
              </w:rPr>
              <w:t>2</w:t>
            </w:r>
            <w:r w:rsidRPr="00C435E7">
              <w:rPr>
                <w:rFonts w:cs="Arial"/>
                <w:szCs w:val="18"/>
              </w:rPr>
              <w:t>]</w:t>
            </w:r>
          </w:p>
        </w:tc>
        <w:tc>
          <w:tcPr>
            <w:tcW w:w="1313" w:type="dxa"/>
            <w:tcBorders>
              <w:bottom w:val="single" w:sz="4" w:space="0" w:color="auto"/>
            </w:tcBorders>
            <w:shd w:val="clear" w:color="auto" w:fill="FFFFFF"/>
            <w:vAlign w:val="center"/>
          </w:tcPr>
          <w:p w14:paraId="6D425EC2" w14:textId="77777777" w:rsidR="00DC36D4" w:rsidRPr="00C435E7" w:rsidRDefault="00DC36D4" w:rsidP="00E93DF4">
            <w:pPr>
              <w:ind w:right="-1"/>
              <w:jc w:val="center"/>
              <w:rPr>
                <w:rFonts w:cs="Arial"/>
                <w:szCs w:val="18"/>
              </w:rPr>
            </w:pPr>
            <w:r w:rsidRPr="00C435E7">
              <w:rPr>
                <w:rFonts w:cs="Arial"/>
                <w:szCs w:val="18"/>
              </w:rPr>
              <w:t>7.9922911e-12</w:t>
            </w:r>
          </w:p>
        </w:tc>
        <w:tc>
          <w:tcPr>
            <w:tcW w:w="576" w:type="dxa"/>
            <w:vMerge/>
            <w:tcBorders>
              <w:bottom w:val="single" w:sz="4" w:space="0" w:color="auto"/>
            </w:tcBorders>
            <w:shd w:val="clear" w:color="auto" w:fill="FFFFFF"/>
            <w:vAlign w:val="center"/>
          </w:tcPr>
          <w:p w14:paraId="20C2F260" w14:textId="77777777" w:rsidR="00DC36D4" w:rsidRPr="00C435E7" w:rsidRDefault="00DC36D4" w:rsidP="00E93DF4">
            <w:pPr>
              <w:ind w:right="-1"/>
              <w:jc w:val="center"/>
              <w:rPr>
                <w:rFonts w:cs="Arial"/>
                <w:szCs w:val="18"/>
              </w:rPr>
            </w:pPr>
          </w:p>
        </w:tc>
        <w:tc>
          <w:tcPr>
            <w:tcW w:w="709" w:type="dxa"/>
            <w:vMerge/>
            <w:tcBorders>
              <w:top w:val="nil"/>
              <w:bottom w:val="single" w:sz="4" w:space="0" w:color="auto"/>
              <w:right w:val="nil"/>
            </w:tcBorders>
            <w:shd w:val="clear" w:color="auto" w:fill="FFFFFF"/>
          </w:tcPr>
          <w:p w14:paraId="793CA6CA" w14:textId="77777777" w:rsidR="00DC36D4" w:rsidRPr="00C435E7" w:rsidRDefault="00DC36D4" w:rsidP="00E93DF4">
            <w:pPr>
              <w:ind w:right="-1"/>
              <w:jc w:val="center"/>
              <w:rPr>
                <w:rFonts w:cs="Arial"/>
                <w:szCs w:val="18"/>
              </w:rPr>
            </w:pPr>
          </w:p>
        </w:tc>
        <w:tc>
          <w:tcPr>
            <w:tcW w:w="709" w:type="dxa"/>
            <w:vMerge/>
            <w:tcBorders>
              <w:left w:val="nil"/>
              <w:bottom w:val="single" w:sz="4" w:space="0" w:color="auto"/>
            </w:tcBorders>
            <w:shd w:val="clear" w:color="auto" w:fill="FFFFFF"/>
          </w:tcPr>
          <w:p w14:paraId="3A87172B" w14:textId="77777777" w:rsidR="00DC36D4" w:rsidRPr="00C435E7" w:rsidRDefault="00DC36D4" w:rsidP="00E93DF4">
            <w:pPr>
              <w:ind w:right="-1"/>
              <w:jc w:val="center"/>
              <w:rPr>
                <w:rFonts w:cs="Arial"/>
                <w:szCs w:val="18"/>
              </w:rPr>
            </w:pPr>
          </w:p>
        </w:tc>
        <w:tc>
          <w:tcPr>
            <w:tcW w:w="708" w:type="dxa"/>
            <w:vMerge/>
            <w:tcBorders>
              <w:bottom w:val="single" w:sz="4" w:space="0" w:color="auto"/>
            </w:tcBorders>
            <w:shd w:val="clear" w:color="auto" w:fill="FFFFFF"/>
          </w:tcPr>
          <w:p w14:paraId="583455F7" w14:textId="77777777" w:rsidR="00DC36D4" w:rsidRPr="00C435E7" w:rsidRDefault="00DC36D4" w:rsidP="00E93DF4">
            <w:pPr>
              <w:ind w:right="-1"/>
              <w:jc w:val="center"/>
              <w:rPr>
                <w:rFonts w:cs="Arial"/>
                <w:szCs w:val="18"/>
              </w:rPr>
            </w:pPr>
          </w:p>
        </w:tc>
        <w:tc>
          <w:tcPr>
            <w:tcW w:w="735" w:type="dxa"/>
            <w:vMerge/>
            <w:tcBorders>
              <w:bottom w:val="single" w:sz="4" w:space="0" w:color="auto"/>
              <w:right w:val="nil"/>
            </w:tcBorders>
            <w:shd w:val="clear" w:color="auto" w:fill="FFFFFF"/>
          </w:tcPr>
          <w:p w14:paraId="65071EFA" w14:textId="77777777" w:rsidR="00DC36D4" w:rsidRPr="00C435E7" w:rsidRDefault="00DC36D4" w:rsidP="00E93DF4">
            <w:pPr>
              <w:ind w:right="-1"/>
              <w:jc w:val="center"/>
              <w:rPr>
                <w:rFonts w:cs="Arial"/>
                <w:szCs w:val="18"/>
              </w:rPr>
            </w:pPr>
          </w:p>
        </w:tc>
        <w:tc>
          <w:tcPr>
            <w:tcW w:w="681" w:type="dxa"/>
            <w:vMerge/>
            <w:tcBorders>
              <w:top w:val="nil"/>
              <w:left w:val="nil"/>
              <w:bottom w:val="single" w:sz="4" w:space="0" w:color="auto"/>
              <w:right w:val="nil"/>
            </w:tcBorders>
            <w:shd w:val="clear" w:color="auto" w:fill="FFFFFF"/>
          </w:tcPr>
          <w:p w14:paraId="39F7B60B" w14:textId="77777777" w:rsidR="00DC36D4" w:rsidRPr="00C435E7" w:rsidRDefault="00DC36D4" w:rsidP="00E93DF4">
            <w:pPr>
              <w:ind w:right="-1"/>
              <w:jc w:val="center"/>
              <w:rPr>
                <w:rFonts w:cs="Arial"/>
                <w:szCs w:val="18"/>
              </w:rPr>
            </w:pPr>
          </w:p>
        </w:tc>
      </w:tr>
    </w:tbl>
    <w:p w14:paraId="59304BAA" w14:textId="77777777" w:rsidR="00E93DF4" w:rsidRPr="00C435E7" w:rsidRDefault="00E93DF4" w:rsidP="00E93DF4">
      <w:pPr>
        <w:rPr>
          <w:rFonts w:cs="Arial"/>
          <w:szCs w:val="18"/>
        </w:rPr>
      </w:pPr>
    </w:p>
    <w:p w14:paraId="1CF36C23" w14:textId="57F6248F" w:rsidR="00724F2E" w:rsidRPr="00C435E7" w:rsidRDefault="00724F2E" w:rsidP="00E93DF4">
      <w:pPr>
        <w:spacing w:after="240"/>
        <w:rPr>
          <w:rFonts w:cs="Arial"/>
          <w:szCs w:val="18"/>
        </w:rPr>
      </w:pPr>
      <w:r w:rsidRPr="00C435E7">
        <w:rPr>
          <w:rFonts w:cs="Arial"/>
          <w:szCs w:val="18"/>
        </w:rPr>
        <w:t xml:space="preserve">The viscosities were </w:t>
      </w:r>
      <w:r w:rsidR="00661700" w:rsidRPr="00C435E7">
        <w:rPr>
          <w:rFonts w:cs="Arial"/>
          <w:szCs w:val="18"/>
        </w:rPr>
        <w:t>modelled</w:t>
      </w:r>
      <w:r w:rsidRPr="00C435E7">
        <w:rPr>
          <w:rFonts w:cs="Arial"/>
          <w:szCs w:val="18"/>
        </w:rPr>
        <w:t xml:space="preserve"> for three important isotherms that encompass key regions of water </w:t>
      </w:r>
      <w:r w:rsidR="00661700" w:rsidRPr="00C435E7">
        <w:rPr>
          <w:rFonts w:cs="Arial"/>
          <w:szCs w:val="18"/>
        </w:rPr>
        <w:t>behaviour</w:t>
      </w:r>
      <w:r w:rsidRPr="00C435E7">
        <w:rPr>
          <w:rFonts w:cs="Arial"/>
          <w:szCs w:val="18"/>
        </w:rPr>
        <w:t xml:space="preserve">: 623.15 K, representing the compressed liquid region; 647.15 K, corresponding to the critical point where density fluctuations are prominent; and 673.15 K, exploring the dense gas region above the critical point. Figure </w:t>
      </w:r>
      <w:r w:rsidR="005E4CB0" w:rsidRPr="00C435E7">
        <w:rPr>
          <w:rFonts w:cs="Arial"/>
          <w:szCs w:val="18"/>
        </w:rPr>
        <w:t>2</w:t>
      </w:r>
      <w:r w:rsidRPr="00C435E7">
        <w:rPr>
          <w:rFonts w:cs="Arial"/>
          <w:szCs w:val="18"/>
        </w:rPr>
        <w:t xml:space="preserve"> shows that the model successfully captures the viscosity trends as pressure increases, with a combined average absolute deviation percentage (%AAD) of 1.8896 for the three isotherms.</w:t>
      </w:r>
    </w:p>
    <w:p w14:paraId="2B8233B6" w14:textId="5B86A4D9" w:rsidR="00724F2E" w:rsidRPr="00C435E7" w:rsidRDefault="00051F15" w:rsidP="0087414F">
      <w:pPr>
        <w:jc w:val="left"/>
        <w:rPr>
          <w:rFonts w:cs="Arial"/>
        </w:rPr>
      </w:pPr>
      <w:r w:rsidRPr="00C435E7">
        <w:rPr>
          <w:noProof/>
        </w:rPr>
        <w:lastRenderedPageBreak/>
        <w:drawing>
          <wp:inline distT="0" distB="0" distL="0" distR="0" wp14:anchorId="576F064D" wp14:editId="3587D4EB">
            <wp:extent cx="4320000" cy="2801604"/>
            <wp:effectExtent l="0" t="0" r="4445" b="0"/>
            <wp:docPr id="15266909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90939" name=""/>
                    <pic:cNvPicPr/>
                  </pic:nvPicPr>
                  <pic:blipFill>
                    <a:blip r:embed="rId12"/>
                    <a:stretch>
                      <a:fillRect/>
                    </a:stretch>
                  </pic:blipFill>
                  <pic:spPr>
                    <a:xfrm>
                      <a:off x="0" y="0"/>
                      <a:ext cx="4320000" cy="2801604"/>
                    </a:xfrm>
                    <a:prstGeom prst="rect">
                      <a:avLst/>
                    </a:prstGeom>
                  </pic:spPr>
                </pic:pic>
              </a:graphicData>
            </a:graphic>
          </wp:inline>
        </w:drawing>
      </w:r>
    </w:p>
    <w:p w14:paraId="3D069460" w14:textId="3FA9A6B6" w:rsidR="00724F2E" w:rsidRPr="00C435E7" w:rsidRDefault="00724F2E" w:rsidP="00E93DF4">
      <w:pPr>
        <w:spacing w:after="240"/>
        <w:rPr>
          <w:rFonts w:cs="Arial"/>
          <w:i/>
          <w:iCs/>
          <w:szCs w:val="18"/>
        </w:rPr>
      </w:pPr>
      <w:r w:rsidRPr="00C435E7">
        <w:rPr>
          <w:rFonts w:cs="Arial"/>
          <w:i/>
          <w:iCs/>
          <w:szCs w:val="18"/>
        </w:rPr>
        <w:t xml:space="preserve">Figure </w:t>
      </w:r>
      <w:r w:rsidR="005E4CB0" w:rsidRPr="00C435E7">
        <w:rPr>
          <w:rFonts w:cs="Arial"/>
          <w:i/>
          <w:iCs/>
          <w:szCs w:val="18"/>
        </w:rPr>
        <w:t>2</w:t>
      </w:r>
      <w:r w:rsidRPr="00C435E7">
        <w:rPr>
          <w:rFonts w:cs="Arial"/>
          <w:i/>
          <w:iCs/>
          <w:szCs w:val="18"/>
        </w:rPr>
        <w:t>: Two models compared in representing reference data of NIST.</w:t>
      </w:r>
    </w:p>
    <w:p w14:paraId="4076F6C0" w14:textId="77777777" w:rsidR="00724F2E" w:rsidRPr="00C435E7" w:rsidRDefault="00724F2E" w:rsidP="00E93DF4">
      <w:pPr>
        <w:rPr>
          <w:rFonts w:cs="Arial"/>
          <w:szCs w:val="18"/>
        </w:rPr>
      </w:pPr>
    </w:p>
    <w:p w14:paraId="2EE4EF5B" w14:textId="77777777" w:rsidR="00724F2E" w:rsidRPr="00C435E7" w:rsidRDefault="00724F2E" w:rsidP="00E93DF4">
      <w:pPr>
        <w:spacing w:after="240"/>
        <w:rPr>
          <w:rFonts w:cs="Arial"/>
          <w:b/>
          <w:bCs/>
          <w:szCs w:val="18"/>
        </w:rPr>
      </w:pPr>
      <w:r w:rsidRPr="00C435E7">
        <w:rPr>
          <w:rFonts w:cs="Arial"/>
          <w:b/>
          <w:bCs/>
          <w:szCs w:val="18"/>
        </w:rPr>
        <w:t>3.1 Representation of the Anomalous Region</w:t>
      </w:r>
    </w:p>
    <w:p w14:paraId="1FBF341A" w14:textId="10E7ED85" w:rsidR="00724F2E" w:rsidRPr="00C435E7" w:rsidRDefault="00724F2E" w:rsidP="00E93DF4">
      <w:pPr>
        <w:rPr>
          <w:rFonts w:cs="Arial"/>
          <w:szCs w:val="18"/>
        </w:rPr>
      </w:pPr>
      <w:r w:rsidRPr="00C435E7">
        <w:rPr>
          <w:rFonts w:cs="Arial"/>
          <w:szCs w:val="18"/>
        </w:rPr>
        <w:t xml:space="preserve">The efficacy of the model was evaluated in the anomalous region of water, characterized by minima in viscosity isotherms with respect to pressure, a </w:t>
      </w:r>
      <w:r w:rsidR="00661700" w:rsidRPr="00C435E7">
        <w:rPr>
          <w:rFonts w:cs="Arial"/>
          <w:szCs w:val="18"/>
        </w:rPr>
        <w:t>behaviour</w:t>
      </w:r>
      <w:r w:rsidRPr="00C435E7">
        <w:rPr>
          <w:rFonts w:cs="Arial"/>
          <w:szCs w:val="18"/>
        </w:rPr>
        <w:t xml:space="preserve"> observed at low temperatures (0°C to -35°C) and pressures of up to 3000 bar. This </w:t>
      </w:r>
      <w:r w:rsidR="00661700" w:rsidRPr="00C435E7">
        <w:rPr>
          <w:rFonts w:cs="Arial"/>
          <w:szCs w:val="18"/>
        </w:rPr>
        <w:t>behaviour</w:t>
      </w:r>
      <w:r w:rsidRPr="00C435E7">
        <w:rPr>
          <w:rFonts w:cs="Arial"/>
          <w:szCs w:val="18"/>
        </w:rPr>
        <w:t xml:space="preserve"> is attributed to the effects of hydrogen bonding and the unique tetrahedral structure of water.</w:t>
      </w:r>
    </w:p>
    <w:p w14:paraId="053E8C36" w14:textId="4830E8C4" w:rsidR="00724F2E" w:rsidRPr="00C435E7" w:rsidRDefault="00724F2E" w:rsidP="00E93DF4">
      <w:pPr>
        <w:rPr>
          <w:rFonts w:cs="Arial"/>
          <w:szCs w:val="18"/>
        </w:rPr>
      </w:pPr>
      <w:r w:rsidRPr="00C435E7">
        <w:rPr>
          <w:rFonts w:cs="Arial"/>
          <w:szCs w:val="18"/>
        </w:rPr>
        <w:t xml:space="preserve">The model satisfactorily reproduces the minima observed in experimental isotherms, with an average absolute deviation percentage (%AAD-ETA) of 1.5195 for the data reported by Först et al. (2000). Figure </w:t>
      </w:r>
      <w:r w:rsidR="005E4CB0" w:rsidRPr="00C435E7">
        <w:rPr>
          <w:rFonts w:cs="Arial"/>
          <w:szCs w:val="18"/>
        </w:rPr>
        <w:t>3</w:t>
      </w:r>
      <w:r w:rsidRPr="00C435E7">
        <w:rPr>
          <w:rFonts w:cs="Arial"/>
          <w:szCs w:val="18"/>
        </w:rPr>
        <w:t xml:space="preserve"> presents these isotherms, covering a temperature range of 260.15 K to 293.15 K and pressures from 1 to 7000 bar. The results show a significant improvement compared to the data obtained by Quiñones-Cisneros &amp; Dieters (2006), particularly in the interval from 273.15 K to 293.15 K.</w:t>
      </w:r>
    </w:p>
    <w:p w14:paraId="27455FE7" w14:textId="77777777" w:rsidR="007361A3" w:rsidRPr="00C435E7" w:rsidRDefault="007361A3" w:rsidP="00E93DF4">
      <w:pPr>
        <w:rPr>
          <w:rFonts w:cs="Arial"/>
          <w:szCs w:val="18"/>
        </w:rPr>
      </w:pPr>
    </w:p>
    <w:p w14:paraId="29E5AAAD" w14:textId="7FB68F8B" w:rsidR="00724F2E" w:rsidRPr="00C435E7" w:rsidRDefault="007361A3" w:rsidP="0087414F">
      <w:pPr>
        <w:jc w:val="left"/>
        <w:rPr>
          <w:rFonts w:cs="Arial"/>
        </w:rPr>
      </w:pPr>
      <w:r w:rsidRPr="00C435E7">
        <w:rPr>
          <w:noProof/>
        </w:rPr>
        <w:drawing>
          <wp:inline distT="0" distB="0" distL="0" distR="0" wp14:anchorId="19ADCE25" wp14:editId="3FA357AB">
            <wp:extent cx="4320000" cy="2527497"/>
            <wp:effectExtent l="0" t="0" r="4445" b="6350"/>
            <wp:docPr id="2067597551" name="Imagen 1" descr="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97551" name="Imagen 1" descr="Gráfico&#10;&#10;El contenido generado por IA puede ser incorrecto."/>
                    <pic:cNvPicPr/>
                  </pic:nvPicPr>
                  <pic:blipFill>
                    <a:blip r:embed="rId13"/>
                    <a:stretch>
                      <a:fillRect/>
                    </a:stretch>
                  </pic:blipFill>
                  <pic:spPr>
                    <a:xfrm>
                      <a:off x="0" y="0"/>
                      <a:ext cx="4320000" cy="2527497"/>
                    </a:xfrm>
                    <a:prstGeom prst="rect">
                      <a:avLst/>
                    </a:prstGeom>
                  </pic:spPr>
                </pic:pic>
              </a:graphicData>
            </a:graphic>
          </wp:inline>
        </w:drawing>
      </w:r>
    </w:p>
    <w:p w14:paraId="464F3FDE" w14:textId="205E0B1A" w:rsidR="00724F2E" w:rsidRPr="00C435E7" w:rsidRDefault="00724F2E" w:rsidP="00E93DF4">
      <w:pPr>
        <w:rPr>
          <w:rFonts w:cs="Arial"/>
        </w:rPr>
      </w:pPr>
      <w:r w:rsidRPr="00C435E7">
        <w:rPr>
          <w:rFonts w:cs="Arial"/>
          <w:i/>
          <w:iCs/>
          <w:szCs w:val="18"/>
        </w:rPr>
        <w:t xml:space="preserve">Figure </w:t>
      </w:r>
      <w:r w:rsidR="005E4CB0" w:rsidRPr="00C435E7">
        <w:rPr>
          <w:rFonts w:cs="Arial"/>
          <w:i/>
          <w:iCs/>
          <w:szCs w:val="18"/>
        </w:rPr>
        <w:t>3</w:t>
      </w:r>
      <w:r w:rsidRPr="00C435E7">
        <w:rPr>
          <w:rFonts w:cs="Arial"/>
          <w:i/>
          <w:iCs/>
          <w:szCs w:val="18"/>
        </w:rPr>
        <w:t>: Viscosity isotherms for the temperature range of 260.15 K to 293.15 K and pressures from 1 to 7000 bar, according to Först et al.</w:t>
      </w:r>
    </w:p>
    <w:p w14:paraId="021129A6" w14:textId="77777777" w:rsidR="00724F2E" w:rsidRPr="00C435E7" w:rsidRDefault="00724F2E" w:rsidP="00E93DF4">
      <w:pPr>
        <w:rPr>
          <w:rFonts w:cs="Arial"/>
          <w:szCs w:val="18"/>
        </w:rPr>
      </w:pPr>
    </w:p>
    <w:p w14:paraId="6951F592" w14:textId="4A0E2836" w:rsidR="00724F2E" w:rsidRPr="00C435E7" w:rsidRDefault="00724F2E" w:rsidP="00E93DF4">
      <w:pPr>
        <w:rPr>
          <w:rFonts w:cs="Arial"/>
          <w:szCs w:val="18"/>
        </w:rPr>
      </w:pPr>
      <w:r w:rsidRPr="00C435E7">
        <w:rPr>
          <w:rFonts w:cs="Arial"/>
          <w:szCs w:val="18"/>
        </w:rPr>
        <w:t xml:space="preserve">The viscosity isotherms presented in Figures </w:t>
      </w:r>
      <w:r w:rsidR="005E4CB0" w:rsidRPr="00C435E7">
        <w:rPr>
          <w:rFonts w:cs="Arial"/>
          <w:szCs w:val="18"/>
        </w:rPr>
        <w:t>4</w:t>
      </w:r>
      <w:r w:rsidRPr="00C435E7">
        <w:rPr>
          <w:rFonts w:cs="Arial"/>
          <w:szCs w:val="18"/>
        </w:rPr>
        <w:t xml:space="preserve"> and </w:t>
      </w:r>
      <w:r w:rsidR="005E4CB0" w:rsidRPr="00C435E7">
        <w:rPr>
          <w:rFonts w:cs="Arial"/>
          <w:szCs w:val="18"/>
        </w:rPr>
        <w:t>5</w:t>
      </w:r>
      <w:r w:rsidRPr="00C435E7">
        <w:rPr>
          <w:rFonts w:cs="Arial"/>
          <w:szCs w:val="18"/>
        </w:rPr>
        <w:t xml:space="preserve"> illustrate the model's performance under different conditions. Figure </w:t>
      </w:r>
      <w:r w:rsidR="00941E83">
        <w:rPr>
          <w:rFonts w:cs="Arial"/>
          <w:szCs w:val="18"/>
        </w:rPr>
        <w:t>4</w:t>
      </w:r>
      <w:r w:rsidRPr="00C435E7">
        <w:rPr>
          <w:rFonts w:cs="Arial"/>
          <w:szCs w:val="18"/>
        </w:rPr>
        <w:t xml:space="preserve"> shows the experimental data reported by DeFries &amp; Jones (1977), covering a temperature range from 258.15 to 283.15 K, demonstrating how the model satisfactorily captures viscosity changes. </w:t>
      </w:r>
      <w:r w:rsidRPr="00C435E7">
        <w:rPr>
          <w:rFonts w:cs="Arial"/>
          <w:szCs w:val="18"/>
        </w:rPr>
        <w:lastRenderedPageBreak/>
        <w:t xml:space="preserve">Meanwhile, Figure </w:t>
      </w:r>
      <w:r w:rsidR="005E4CB0" w:rsidRPr="00C435E7">
        <w:rPr>
          <w:rFonts w:cs="Arial"/>
          <w:szCs w:val="18"/>
        </w:rPr>
        <w:t>5</w:t>
      </w:r>
      <w:r w:rsidRPr="00C435E7">
        <w:rPr>
          <w:rFonts w:cs="Arial"/>
          <w:szCs w:val="18"/>
        </w:rPr>
        <w:t xml:space="preserve"> includes isotherms provided by Kenneth R. Harris et al. (2004), focusing on critical conditions. It is observed that the model successfully captures this region, particularly in the range of 273.15 to 298.15 K, showcasing its ability to describe complex phenomena such as density fluctuations and phase transitions, achieving an %AAD of 2</w:t>
      </w:r>
      <w:r w:rsidR="000E697A" w:rsidRPr="00C435E7">
        <w:rPr>
          <w:rFonts w:cs="Arial"/>
          <w:szCs w:val="18"/>
        </w:rPr>
        <w:t>.</w:t>
      </w:r>
      <w:r w:rsidRPr="00C435E7">
        <w:rPr>
          <w:rFonts w:cs="Arial"/>
          <w:szCs w:val="18"/>
        </w:rPr>
        <w:t>002.</w:t>
      </w:r>
    </w:p>
    <w:p w14:paraId="32325FC3" w14:textId="77777777" w:rsidR="00724F2E" w:rsidRPr="00C435E7" w:rsidRDefault="00724F2E" w:rsidP="00E93DF4">
      <w:pPr>
        <w:rPr>
          <w:rFonts w:cs="Arial"/>
          <w:szCs w:val="18"/>
        </w:rPr>
      </w:pPr>
    </w:p>
    <w:p w14:paraId="07696851" w14:textId="1651A1B1" w:rsidR="00724F2E" w:rsidRPr="00C435E7" w:rsidRDefault="0026514E" w:rsidP="0087414F">
      <w:pPr>
        <w:jc w:val="left"/>
        <w:rPr>
          <w:rFonts w:cs="Arial"/>
          <w:color w:val="FF0000"/>
        </w:rPr>
      </w:pPr>
      <w:r w:rsidRPr="00C435E7">
        <w:rPr>
          <w:noProof/>
        </w:rPr>
        <w:drawing>
          <wp:inline distT="0" distB="0" distL="0" distR="0" wp14:anchorId="54B4B55A" wp14:editId="4B6F58A9">
            <wp:extent cx="4320000" cy="2525531"/>
            <wp:effectExtent l="0" t="0" r="4445" b="8255"/>
            <wp:docPr id="18329750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75005" name=""/>
                    <pic:cNvPicPr/>
                  </pic:nvPicPr>
                  <pic:blipFill>
                    <a:blip r:embed="rId14"/>
                    <a:stretch>
                      <a:fillRect/>
                    </a:stretch>
                  </pic:blipFill>
                  <pic:spPr>
                    <a:xfrm>
                      <a:off x="0" y="0"/>
                      <a:ext cx="4320000" cy="2525531"/>
                    </a:xfrm>
                    <a:prstGeom prst="rect">
                      <a:avLst/>
                    </a:prstGeom>
                  </pic:spPr>
                </pic:pic>
              </a:graphicData>
            </a:graphic>
          </wp:inline>
        </w:drawing>
      </w:r>
    </w:p>
    <w:p w14:paraId="71D3A545" w14:textId="4564BE88" w:rsidR="00724F2E" w:rsidRPr="00C435E7" w:rsidRDefault="00724F2E" w:rsidP="00E93DF4">
      <w:pPr>
        <w:rPr>
          <w:rFonts w:cs="Arial"/>
          <w:i/>
          <w:iCs/>
          <w:szCs w:val="18"/>
        </w:rPr>
      </w:pPr>
      <w:r w:rsidRPr="00C435E7">
        <w:rPr>
          <w:rFonts w:cs="Arial"/>
          <w:i/>
          <w:iCs/>
          <w:szCs w:val="18"/>
        </w:rPr>
        <w:t xml:space="preserve">Figure </w:t>
      </w:r>
      <w:r w:rsidR="005E4CB0" w:rsidRPr="00C435E7">
        <w:rPr>
          <w:rFonts w:cs="Arial"/>
          <w:i/>
          <w:iCs/>
          <w:szCs w:val="18"/>
        </w:rPr>
        <w:t>4</w:t>
      </w:r>
      <w:r w:rsidRPr="00C435E7">
        <w:rPr>
          <w:rFonts w:cs="Arial"/>
          <w:i/>
          <w:iCs/>
          <w:szCs w:val="18"/>
        </w:rPr>
        <w:t>: Critical and subcritical isotherms from Defries et al., comparing experimental data and the proposed model (258.15–283.15 K, 1000–6000 bar).</w:t>
      </w:r>
    </w:p>
    <w:p w14:paraId="1341A013" w14:textId="77777777" w:rsidR="00724F2E" w:rsidRPr="00C435E7" w:rsidRDefault="00724F2E" w:rsidP="00E93DF4">
      <w:pPr>
        <w:rPr>
          <w:rFonts w:cs="Arial"/>
          <w:i/>
          <w:iCs/>
          <w:szCs w:val="18"/>
        </w:rPr>
      </w:pPr>
    </w:p>
    <w:p w14:paraId="5F782A98" w14:textId="77777777" w:rsidR="00724F2E" w:rsidRPr="00C435E7" w:rsidRDefault="00724F2E" w:rsidP="0087414F">
      <w:pPr>
        <w:jc w:val="left"/>
        <w:rPr>
          <w:rFonts w:cs="Arial"/>
          <w:szCs w:val="18"/>
        </w:rPr>
      </w:pPr>
      <w:r w:rsidRPr="00C435E7">
        <w:rPr>
          <w:noProof/>
        </w:rPr>
        <w:drawing>
          <wp:inline distT="0" distB="0" distL="0" distR="0" wp14:anchorId="5C3A3C1C" wp14:editId="4120E14D">
            <wp:extent cx="4320000" cy="2525621"/>
            <wp:effectExtent l="0" t="0" r="4445" b="8255"/>
            <wp:docPr id="940837651"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37651" name="Imagen 1" descr="Gráfico, Gráfico de líneas&#10;&#10;Descripción generada automáticamente"/>
                    <pic:cNvPicPr/>
                  </pic:nvPicPr>
                  <pic:blipFill>
                    <a:blip r:embed="rId15"/>
                    <a:stretch>
                      <a:fillRect/>
                    </a:stretch>
                  </pic:blipFill>
                  <pic:spPr>
                    <a:xfrm>
                      <a:off x="0" y="0"/>
                      <a:ext cx="4320000" cy="2525621"/>
                    </a:xfrm>
                    <a:prstGeom prst="rect">
                      <a:avLst/>
                    </a:prstGeom>
                  </pic:spPr>
                </pic:pic>
              </a:graphicData>
            </a:graphic>
          </wp:inline>
        </w:drawing>
      </w:r>
    </w:p>
    <w:p w14:paraId="20070407" w14:textId="0597250D" w:rsidR="00724F2E" w:rsidRPr="00C435E7" w:rsidRDefault="00724F2E" w:rsidP="00E93DF4">
      <w:pPr>
        <w:rPr>
          <w:rFonts w:cs="Arial"/>
          <w:i/>
          <w:iCs/>
          <w:szCs w:val="18"/>
        </w:rPr>
      </w:pPr>
      <w:r w:rsidRPr="00C435E7">
        <w:rPr>
          <w:rFonts w:cs="Arial"/>
          <w:i/>
          <w:iCs/>
          <w:szCs w:val="18"/>
        </w:rPr>
        <w:t xml:space="preserve">Figure </w:t>
      </w:r>
      <w:r w:rsidR="005E4CB0" w:rsidRPr="00C435E7">
        <w:rPr>
          <w:rFonts w:cs="Arial"/>
          <w:i/>
          <w:iCs/>
          <w:szCs w:val="18"/>
        </w:rPr>
        <w:t>5</w:t>
      </w:r>
      <w:r w:rsidRPr="00C435E7">
        <w:rPr>
          <w:rFonts w:cs="Arial"/>
          <w:i/>
          <w:iCs/>
          <w:szCs w:val="18"/>
        </w:rPr>
        <w:t>: Comparison of isotherms from Harris et al. with the proposed model (255.65 K to 298.15 K, 1 to 3000 bar).</w:t>
      </w:r>
    </w:p>
    <w:p w14:paraId="68D26B83" w14:textId="3326AD69" w:rsidR="00600535" w:rsidRPr="00C435E7" w:rsidRDefault="000E697A" w:rsidP="00E93DF4">
      <w:pPr>
        <w:pStyle w:val="CETHeading1"/>
        <w:numPr>
          <w:ilvl w:val="0"/>
          <w:numId w:val="0"/>
        </w:numPr>
        <w:spacing w:line="264" w:lineRule="auto"/>
        <w:rPr>
          <w:rFonts w:cs="Arial"/>
          <w:bCs/>
          <w:sz w:val="18"/>
          <w:szCs w:val="18"/>
          <w:lang w:val="en-GB"/>
        </w:rPr>
      </w:pPr>
      <w:r w:rsidRPr="00C435E7">
        <w:rPr>
          <w:rFonts w:cs="Arial"/>
          <w:bCs/>
          <w:sz w:val="18"/>
          <w:szCs w:val="18"/>
          <w:lang w:val="en-GB"/>
        </w:rPr>
        <w:t xml:space="preserve">4. </w:t>
      </w:r>
      <w:r w:rsidR="00600535" w:rsidRPr="00C435E7">
        <w:rPr>
          <w:rFonts w:cs="Arial"/>
          <w:bCs/>
          <w:sz w:val="18"/>
          <w:szCs w:val="18"/>
          <w:lang w:val="en-GB"/>
        </w:rPr>
        <w:t>Conclusions</w:t>
      </w:r>
    </w:p>
    <w:p w14:paraId="446CCC2C" w14:textId="53275366" w:rsidR="000B0AD7" w:rsidRPr="00C435E7" w:rsidRDefault="000B0AD7" w:rsidP="00E93DF4">
      <w:pPr>
        <w:rPr>
          <w:rFonts w:cs="Arial"/>
          <w:szCs w:val="18"/>
        </w:rPr>
      </w:pPr>
      <w:r w:rsidRPr="00C435E7">
        <w:rPr>
          <w:rFonts w:cs="Arial"/>
          <w:szCs w:val="18"/>
        </w:rPr>
        <w:t>The proposed model, based on FT and combined with the Peng-Robinson-</w:t>
      </w:r>
      <w:proofErr w:type="spellStart"/>
      <w:r w:rsidRPr="00C435E7">
        <w:rPr>
          <w:rFonts w:cs="Arial"/>
          <w:szCs w:val="18"/>
        </w:rPr>
        <w:t>Stryjek</w:t>
      </w:r>
      <w:proofErr w:type="spellEnd"/>
      <w:r w:rsidRPr="00C435E7">
        <w:rPr>
          <w:rFonts w:cs="Arial"/>
          <w:szCs w:val="18"/>
        </w:rPr>
        <w:t xml:space="preserve">-Vera EOS, demonstrated remarkable accuracy in representing the dynamic viscosity of water over wide ranges of temperature and pressure, including critical and anomalous regions. Furthermore, it successfully </w:t>
      </w:r>
      <w:r w:rsidR="006863D0" w:rsidRPr="00C435E7">
        <w:rPr>
          <w:rFonts w:cs="Arial"/>
          <w:szCs w:val="18"/>
        </w:rPr>
        <w:t>predicts</w:t>
      </w:r>
      <w:r w:rsidRPr="00C435E7">
        <w:rPr>
          <w:rFonts w:cs="Arial"/>
          <w:szCs w:val="18"/>
        </w:rPr>
        <w:t xml:space="preserve"> the viscosity minima within the anomalous region, especially at low temperatures (0–35 °C) and pressures up to 3000 bar, at least, qualitatively. Compared to models such as those by Quiñones-Cisneros and Dieters, this approach shows a lower average percentage deviation, standing out for its higher accuracy in describing phase transitions and density fluctuations near the critical point.</w:t>
      </w:r>
      <w:r w:rsidR="006863D0" w:rsidRPr="00C435E7">
        <w:rPr>
          <w:rFonts w:cs="Arial"/>
          <w:szCs w:val="18"/>
        </w:rPr>
        <w:t xml:space="preserve"> The success of the present model is mainly due to the new functionalities introduced to the friction factors (eq. 9)</w:t>
      </w:r>
      <w:r w:rsidR="00302613">
        <w:rPr>
          <w:rFonts w:cs="Arial"/>
          <w:szCs w:val="18"/>
        </w:rPr>
        <w:t xml:space="preserve"> which prove to be a suitable temperature functionality in the </w:t>
      </w:r>
      <w:proofErr w:type="gramStart"/>
      <w:r w:rsidR="00302613">
        <w:rPr>
          <w:rFonts w:cs="Arial"/>
          <w:szCs w:val="18"/>
        </w:rPr>
        <w:t>particular case</w:t>
      </w:r>
      <w:proofErr w:type="gramEnd"/>
      <w:r w:rsidR="00302613">
        <w:rPr>
          <w:rFonts w:cs="Arial"/>
          <w:szCs w:val="18"/>
        </w:rPr>
        <w:t xml:space="preserve"> of water. </w:t>
      </w:r>
    </w:p>
    <w:p w14:paraId="3DF23C37" w14:textId="77777777" w:rsidR="006863D0" w:rsidRPr="00C435E7" w:rsidRDefault="006863D0" w:rsidP="00E93DF4">
      <w:pPr>
        <w:rPr>
          <w:rFonts w:cs="Arial"/>
          <w:szCs w:val="18"/>
        </w:rPr>
      </w:pPr>
    </w:p>
    <w:p w14:paraId="234532D6" w14:textId="77777777" w:rsidR="00153EE3" w:rsidRPr="00C435E7" w:rsidRDefault="00153EE3" w:rsidP="00E93DF4">
      <w:pPr>
        <w:rPr>
          <w:rFonts w:cs="Arial"/>
          <w:szCs w:val="18"/>
        </w:rPr>
      </w:pPr>
    </w:p>
    <w:p w14:paraId="38923DF3" w14:textId="742A79E3" w:rsidR="00153EE3" w:rsidRPr="00C435E7" w:rsidRDefault="00153EE3" w:rsidP="00E93DF4">
      <w:pPr>
        <w:rPr>
          <w:b/>
        </w:rPr>
      </w:pPr>
      <w:r w:rsidRPr="00C435E7">
        <w:rPr>
          <w:b/>
        </w:rPr>
        <w:lastRenderedPageBreak/>
        <w:t>Nomenclature</w:t>
      </w:r>
    </w:p>
    <w:p w14:paraId="1C9FD9B6" w14:textId="36AEAC74" w:rsidR="00153EE3" w:rsidRPr="00C435E7" w:rsidRDefault="00153EE3" w:rsidP="00E93DF4">
      <w:pPr>
        <w:rPr>
          <w:rFonts w:cs="Arial"/>
          <w:szCs w:val="18"/>
        </w:rPr>
      </w:pPr>
      <w:r w:rsidRPr="00C435E7">
        <w:rPr>
          <w:rFonts w:cs="Arial"/>
          <w:szCs w:val="18"/>
        </w:rPr>
        <w:t>AAD – Average Absolute Deviation</w:t>
      </w:r>
    </w:p>
    <w:p w14:paraId="3BE6FDEB" w14:textId="092A7B6E" w:rsidR="00470EF2" w:rsidRPr="00C435E7" w:rsidRDefault="00470EF2" w:rsidP="00E93DF4">
      <w:pPr>
        <w:rPr>
          <w:rFonts w:cs="Arial"/>
          <w:szCs w:val="18"/>
        </w:rPr>
      </w:pPr>
      <w:r w:rsidRPr="00C435E7">
        <w:rPr>
          <w:rFonts w:ascii="Cambria Math" w:hAnsi="Cambria Math" w:cs="Cambria Math"/>
          <w:szCs w:val="18"/>
        </w:rPr>
        <w:t xml:space="preserve">F𝑐 </w:t>
      </w:r>
      <w:r w:rsidRPr="00C435E7">
        <w:rPr>
          <w:rFonts w:cs="Arial"/>
          <w:szCs w:val="18"/>
        </w:rPr>
        <w:t>– Correction factor</w:t>
      </w:r>
    </w:p>
    <w:p w14:paraId="2A110214" w14:textId="078542DA" w:rsidR="005533F9" w:rsidRPr="00C435E7" w:rsidRDefault="00000000" w:rsidP="00E93DF4">
      <w:pPr>
        <w:rPr>
          <w:rFonts w:cs="Arial"/>
          <w:szCs w:val="18"/>
        </w:rPr>
      </w:pPr>
      <m:oMath>
        <m:sSub>
          <m:sSubPr>
            <m:ctrlPr>
              <w:rPr>
                <w:rFonts w:ascii="Cambria Math" w:hAnsi="Cambria Math" w:cs="Arial"/>
                <w:szCs w:val="18"/>
                <w:lang w:eastAsia="zh-CN"/>
              </w:rPr>
            </m:ctrlPr>
          </m:sSubPr>
          <m:e>
            <m:r>
              <w:rPr>
                <w:rFonts w:ascii="Cambria Math" w:hAnsi="Cambria Math" w:cs="Arial"/>
                <w:szCs w:val="18"/>
                <w:lang w:eastAsia="zh-CN"/>
              </w:rPr>
              <m:t>T</m:t>
            </m:r>
          </m:e>
          <m:sub>
            <m:r>
              <w:rPr>
                <w:rFonts w:ascii="Cambria Math" w:hAnsi="Cambria Math" w:cs="Arial"/>
                <w:szCs w:val="18"/>
                <w:lang w:eastAsia="zh-CN"/>
              </w:rPr>
              <m:t>c</m:t>
            </m:r>
          </m:sub>
        </m:sSub>
      </m:oMath>
      <w:r w:rsidR="005533F9" w:rsidRPr="00C435E7">
        <w:rPr>
          <w:rFonts w:cs="Arial"/>
          <w:szCs w:val="18"/>
          <w:lang w:eastAsia="zh-CN"/>
        </w:rPr>
        <w:t xml:space="preserve"> </w:t>
      </w:r>
      <w:r w:rsidR="005533F9" w:rsidRPr="00C435E7">
        <w:rPr>
          <w:rFonts w:cs="Arial"/>
          <w:szCs w:val="18"/>
        </w:rPr>
        <w:t>– Critical temperature, K</w:t>
      </w:r>
    </w:p>
    <w:p w14:paraId="0A8D0B5D" w14:textId="5DAC7043" w:rsidR="005533F9" w:rsidRPr="00C435E7" w:rsidRDefault="00000000" w:rsidP="00E93DF4">
      <w:pPr>
        <w:rPr>
          <w:rFonts w:cs="Arial"/>
          <w:szCs w:val="18"/>
          <w:lang w:eastAsia="zh-CN"/>
        </w:rPr>
      </w:pPr>
      <m:oMath>
        <m:sSup>
          <m:sSupPr>
            <m:ctrlPr>
              <w:rPr>
                <w:rFonts w:ascii="Cambria Math" w:hAnsi="Cambria Math" w:cs="Arial"/>
                <w:i/>
                <w:szCs w:val="18"/>
                <w:lang w:eastAsia="zh-CN"/>
              </w:rPr>
            </m:ctrlPr>
          </m:sSupPr>
          <m:e>
            <m:r>
              <w:rPr>
                <w:rFonts w:ascii="Cambria Math" w:hAnsi="Cambria Math" w:cs="Arial"/>
                <w:szCs w:val="18"/>
                <w:lang w:eastAsia="zh-CN"/>
              </w:rPr>
              <m:t>T</m:t>
            </m:r>
          </m:e>
          <m:sup>
            <m:r>
              <w:rPr>
                <w:rFonts w:ascii="Cambria Math" w:hAnsi="Cambria Math" w:cs="Arial"/>
                <w:szCs w:val="18"/>
                <w:lang w:eastAsia="zh-CN"/>
              </w:rPr>
              <m:t>*</m:t>
            </m:r>
          </m:sup>
        </m:sSup>
      </m:oMath>
      <w:r w:rsidR="005533F9" w:rsidRPr="00C435E7">
        <w:rPr>
          <w:rFonts w:cs="Arial"/>
          <w:szCs w:val="18"/>
          <w:lang w:eastAsia="zh-CN"/>
        </w:rPr>
        <w:t xml:space="preserve"> </w:t>
      </w:r>
      <w:r w:rsidR="005533F9" w:rsidRPr="00C435E7">
        <w:rPr>
          <w:rFonts w:cs="Arial"/>
          <w:szCs w:val="18"/>
        </w:rPr>
        <w:t>– Reduced temperature, -</w:t>
      </w:r>
    </w:p>
    <w:p w14:paraId="75743517" w14:textId="41D3BB7E" w:rsidR="00470EF2" w:rsidRPr="0058600D" w:rsidRDefault="00470EF2" w:rsidP="00470EF2">
      <w:pPr>
        <w:rPr>
          <w:rFonts w:cs="Arial"/>
          <w:szCs w:val="18"/>
          <w:lang w:val="es-MX"/>
        </w:rPr>
      </w:pPr>
      <w:r w:rsidRPr="00C435E7">
        <w:rPr>
          <w:rFonts w:ascii="Cambria Math" w:hAnsi="Cambria Math" w:cs="Cambria Math"/>
          <w:szCs w:val="18"/>
        </w:rPr>
        <w:t>𝑉𝑐</w:t>
      </w:r>
      <w:r w:rsidRPr="0058600D">
        <w:rPr>
          <w:rFonts w:cs="Arial"/>
          <w:szCs w:val="18"/>
          <w:lang w:val="es-MX"/>
        </w:rPr>
        <w:t xml:space="preserve"> – </w:t>
      </w:r>
      <w:proofErr w:type="spellStart"/>
      <w:r w:rsidRPr="0058600D">
        <w:rPr>
          <w:rFonts w:cs="Arial"/>
          <w:szCs w:val="18"/>
          <w:lang w:val="es-MX"/>
        </w:rPr>
        <w:t>Critical</w:t>
      </w:r>
      <w:proofErr w:type="spellEnd"/>
      <w:r w:rsidRPr="0058600D">
        <w:rPr>
          <w:rFonts w:cs="Arial"/>
          <w:szCs w:val="18"/>
          <w:lang w:val="es-MX"/>
        </w:rPr>
        <w:t xml:space="preserve"> molar </w:t>
      </w:r>
      <w:proofErr w:type="spellStart"/>
      <w:r w:rsidRPr="0058600D">
        <w:rPr>
          <w:rFonts w:cs="Arial"/>
          <w:szCs w:val="18"/>
          <w:lang w:val="es-MX"/>
        </w:rPr>
        <w:t>volume</w:t>
      </w:r>
      <w:proofErr w:type="spellEnd"/>
      <w:r w:rsidRPr="0058600D">
        <w:rPr>
          <w:rFonts w:cs="Arial"/>
          <w:szCs w:val="18"/>
          <w:lang w:val="es-MX"/>
        </w:rPr>
        <w:t xml:space="preserve">, </w:t>
      </w:r>
      <m:oMath>
        <m:f>
          <m:fPr>
            <m:type m:val="skw"/>
            <m:ctrlPr>
              <w:rPr>
                <w:rFonts w:ascii="Cambria Math" w:hAnsi="Cambria Math" w:cs="Arial"/>
                <w:i/>
                <w:szCs w:val="18"/>
              </w:rPr>
            </m:ctrlPr>
          </m:fPr>
          <m:num>
            <m:sSup>
              <m:sSupPr>
                <m:ctrlPr>
                  <w:rPr>
                    <w:rFonts w:ascii="Cambria Math" w:hAnsi="Cambria Math" w:cs="Arial"/>
                    <w:i/>
                    <w:szCs w:val="18"/>
                  </w:rPr>
                </m:ctrlPr>
              </m:sSupPr>
              <m:e>
                <m:r>
                  <w:rPr>
                    <w:rFonts w:ascii="Cambria Math" w:hAnsi="Cambria Math" w:cs="Arial"/>
                    <w:szCs w:val="18"/>
                  </w:rPr>
                  <m:t>cm</m:t>
                </m:r>
              </m:e>
              <m:sup>
                <m:r>
                  <w:rPr>
                    <w:rFonts w:ascii="Cambria Math" w:hAnsi="Cambria Math" w:cs="Arial"/>
                    <w:szCs w:val="18"/>
                    <w:lang w:val="es-MX"/>
                  </w:rPr>
                  <m:t>3</m:t>
                </m:r>
              </m:sup>
            </m:sSup>
          </m:num>
          <m:den>
            <m:r>
              <w:rPr>
                <w:rFonts w:ascii="Cambria Math" w:hAnsi="Cambria Math" w:cs="Arial"/>
                <w:szCs w:val="18"/>
              </w:rPr>
              <m:t>mol</m:t>
            </m:r>
          </m:den>
        </m:f>
      </m:oMath>
    </w:p>
    <w:p w14:paraId="51ADEB1C" w14:textId="7A270236" w:rsidR="00B10215" w:rsidRPr="00C435E7" w:rsidRDefault="00B10215" w:rsidP="00470EF2">
      <w:pPr>
        <w:rPr>
          <w:rFonts w:cs="Arial"/>
          <w:szCs w:val="18"/>
        </w:rPr>
      </w:pPr>
      <m:oMath>
        <m:r>
          <w:rPr>
            <w:rFonts w:ascii="Cambria Math" w:hAnsi="Cambria Math" w:cs="Arial"/>
            <w:szCs w:val="18"/>
          </w:rPr>
          <m:t>η</m:t>
        </m:r>
      </m:oMath>
      <w:r w:rsidRPr="00C435E7">
        <w:rPr>
          <w:rFonts w:cs="Arial"/>
          <w:szCs w:val="18"/>
        </w:rPr>
        <w:t xml:space="preserve"> – Viscosity</w:t>
      </w:r>
      <w:r w:rsidR="006863D0" w:rsidRPr="00C435E7">
        <w:rPr>
          <w:rFonts w:cs="Arial"/>
          <w:szCs w:val="18"/>
        </w:rPr>
        <w:t>, mPa*s</w:t>
      </w:r>
    </w:p>
    <w:p w14:paraId="0290FDF0" w14:textId="78AE25F4" w:rsidR="00B10215" w:rsidRPr="00C435E7" w:rsidRDefault="00000000" w:rsidP="00470EF2">
      <w:pPr>
        <w:rPr>
          <w:rFonts w:cs="Arial"/>
          <w:szCs w:val="18"/>
        </w:rPr>
      </w:pPr>
      <m:oMath>
        <m:sSub>
          <m:sSubPr>
            <m:ctrlPr>
              <w:rPr>
                <w:rFonts w:ascii="Cambria Math" w:hAnsi="Cambria Math" w:cs="Arial"/>
                <w:szCs w:val="18"/>
              </w:rPr>
            </m:ctrlPr>
          </m:sSubPr>
          <m:e>
            <m:r>
              <w:rPr>
                <w:rFonts w:ascii="Cambria Math" w:hAnsi="Cambria Math" w:cs="Arial"/>
                <w:szCs w:val="18"/>
              </w:rPr>
              <m:t>η</m:t>
            </m:r>
          </m:e>
          <m:sub>
            <m:r>
              <m:rPr>
                <m:sty m:val="p"/>
              </m:rPr>
              <w:rPr>
                <w:rFonts w:ascii="Cambria Math" w:hAnsi="Cambria Math" w:cs="Arial"/>
                <w:szCs w:val="18"/>
              </w:rPr>
              <m:t>0</m:t>
            </m:r>
          </m:sub>
        </m:sSub>
      </m:oMath>
      <w:r w:rsidR="00B10215" w:rsidRPr="00C435E7">
        <w:rPr>
          <w:rFonts w:cs="Arial"/>
          <w:szCs w:val="18"/>
        </w:rPr>
        <w:t xml:space="preserve"> – Dilute gas viscosity</w:t>
      </w:r>
      <w:r w:rsidR="00071919" w:rsidRPr="00C435E7">
        <w:rPr>
          <w:rFonts w:cs="Arial"/>
          <w:szCs w:val="18"/>
        </w:rPr>
        <w:t>, mP</w:t>
      </w:r>
      <w:r w:rsidR="006863D0" w:rsidRPr="00C435E7">
        <w:rPr>
          <w:rFonts w:cs="Arial"/>
          <w:szCs w:val="18"/>
        </w:rPr>
        <w:t>a*s</w:t>
      </w:r>
    </w:p>
    <w:p w14:paraId="638CC835" w14:textId="06F93422" w:rsidR="00B10215" w:rsidRPr="00C435E7" w:rsidRDefault="00000000" w:rsidP="00470EF2">
      <w:pPr>
        <w:rPr>
          <w:rFonts w:cs="Arial"/>
          <w:szCs w:val="18"/>
        </w:rPr>
      </w:pPr>
      <m:oMath>
        <m:sSub>
          <m:sSubPr>
            <m:ctrlPr>
              <w:rPr>
                <w:rFonts w:ascii="Cambria Math" w:hAnsi="Cambria Math" w:cs="Arial"/>
                <w:szCs w:val="18"/>
              </w:rPr>
            </m:ctrlPr>
          </m:sSubPr>
          <m:e>
            <m:r>
              <w:rPr>
                <w:rFonts w:ascii="Cambria Math" w:hAnsi="Cambria Math" w:cs="Arial"/>
                <w:szCs w:val="18"/>
              </w:rPr>
              <m:t>η</m:t>
            </m:r>
          </m:e>
          <m:sub>
            <m:r>
              <w:rPr>
                <w:rFonts w:ascii="Cambria Math" w:hAnsi="Cambria Math" w:cs="Arial"/>
                <w:szCs w:val="18"/>
              </w:rPr>
              <m:t>f</m:t>
            </m:r>
          </m:sub>
        </m:sSub>
      </m:oMath>
      <w:r w:rsidR="00B10215" w:rsidRPr="00C435E7">
        <w:rPr>
          <w:rFonts w:cs="Arial"/>
          <w:szCs w:val="18"/>
        </w:rPr>
        <w:t xml:space="preserve"> – Dense-state viscosity</w:t>
      </w:r>
      <w:r w:rsidR="006863D0" w:rsidRPr="00C435E7">
        <w:rPr>
          <w:rFonts w:cs="Arial"/>
          <w:szCs w:val="18"/>
        </w:rPr>
        <w:t>, mPa*s</w:t>
      </w:r>
    </w:p>
    <w:p w14:paraId="743A742B" w14:textId="579BEF86" w:rsidR="00B10215" w:rsidRPr="00C435E7" w:rsidRDefault="00000000" w:rsidP="00470EF2">
      <w:pPr>
        <w:rPr>
          <w:rFonts w:cs="Arial"/>
          <w:szCs w:val="18"/>
        </w:rPr>
      </w:pPr>
      <m:oMath>
        <m:sSup>
          <m:sSupPr>
            <m:ctrlPr>
              <w:rPr>
                <w:rFonts w:ascii="Cambria Math" w:hAnsi="Cambria Math" w:cs="Arial"/>
                <w:szCs w:val="18"/>
              </w:rPr>
            </m:ctrlPr>
          </m:sSupPr>
          <m:e>
            <m:r>
              <m:rPr>
                <m:sty m:val="p"/>
              </m:rPr>
              <w:rPr>
                <w:rFonts w:ascii="Cambria Math" w:hAnsi="Cambria Math" w:cs="Arial"/>
                <w:szCs w:val="18"/>
              </w:rPr>
              <m:t>Ω</m:t>
            </m:r>
          </m:e>
          <m:sup>
            <m:r>
              <m:rPr>
                <m:sty m:val="p"/>
              </m:rPr>
              <w:rPr>
                <w:rFonts w:ascii="Cambria Math" w:hAnsi="Cambria Math" w:cs="Arial"/>
                <w:szCs w:val="18"/>
              </w:rPr>
              <m:t>*</m:t>
            </m:r>
          </m:sup>
        </m:sSup>
      </m:oMath>
      <w:r w:rsidR="00B10215" w:rsidRPr="00C435E7">
        <w:rPr>
          <w:rFonts w:cs="Arial"/>
          <w:szCs w:val="18"/>
        </w:rPr>
        <w:t xml:space="preserve"> – Reduced collision integral</w:t>
      </w:r>
    </w:p>
    <w:p w14:paraId="6B18719B" w14:textId="622766CE" w:rsidR="00153EE3" w:rsidRPr="00C435E7" w:rsidRDefault="00153EE3" w:rsidP="00E93DF4">
      <w:pPr>
        <w:rPr>
          <w:rFonts w:cs="Arial"/>
          <w:szCs w:val="18"/>
        </w:rPr>
      </w:pPr>
      <w:r w:rsidRPr="00C435E7">
        <w:rPr>
          <w:rFonts w:ascii="Cambria Math" w:hAnsi="Cambria Math" w:cs="Cambria Math"/>
          <w:szCs w:val="18"/>
        </w:rPr>
        <w:t>𝜔</w:t>
      </w:r>
      <w:r w:rsidRPr="00C435E7">
        <w:rPr>
          <w:rFonts w:cs="Arial"/>
          <w:szCs w:val="18"/>
        </w:rPr>
        <w:t xml:space="preserve"> – Acentric factor, -</w:t>
      </w:r>
    </w:p>
    <w:p w14:paraId="33DD7B99" w14:textId="77777777" w:rsidR="000B0AD7" w:rsidRPr="00C435E7" w:rsidRDefault="000B0AD7" w:rsidP="00E93DF4">
      <w:pPr>
        <w:pStyle w:val="CETBodytext"/>
        <w:rPr>
          <w:lang w:val="en-GB"/>
        </w:rPr>
      </w:pPr>
    </w:p>
    <w:p w14:paraId="4F1327F8" w14:textId="77777777" w:rsidR="00600535" w:rsidRPr="00C435E7" w:rsidRDefault="00600535" w:rsidP="00E93DF4">
      <w:pPr>
        <w:pStyle w:val="CETReference"/>
        <w:spacing w:before="0" w:after="0" w:line="264" w:lineRule="auto"/>
      </w:pPr>
      <w:r w:rsidRPr="00C435E7">
        <w:t>References</w:t>
      </w:r>
    </w:p>
    <w:p w14:paraId="428B022A" w14:textId="77777777" w:rsidR="00E65B91" w:rsidRPr="00C435E7" w:rsidRDefault="00E65B91" w:rsidP="00E93DF4">
      <w:pPr>
        <w:pStyle w:val="CETReferencetext"/>
      </w:pPr>
    </w:p>
    <w:p w14:paraId="0D57184F" w14:textId="371EED1E" w:rsidR="000F0D11" w:rsidRPr="00C435E7" w:rsidRDefault="000F0D11" w:rsidP="00E93DF4">
      <w:pPr>
        <w:ind w:left="142" w:hanging="142"/>
        <w:rPr>
          <w:rFonts w:cs="Arial"/>
          <w:szCs w:val="18"/>
        </w:rPr>
      </w:pPr>
      <w:r w:rsidRPr="00C435E7">
        <w:rPr>
          <w:rFonts w:cs="Arial"/>
          <w:szCs w:val="18"/>
        </w:rPr>
        <w:t>Chung, T.H., Ajlan, M., Lee, L.L.</w:t>
      </w:r>
      <w:r w:rsidR="00DC7D1B">
        <w:rPr>
          <w:rFonts w:cs="Arial"/>
          <w:szCs w:val="18"/>
        </w:rPr>
        <w:t>,</w:t>
      </w:r>
      <w:r w:rsidRPr="00C435E7">
        <w:rPr>
          <w:rFonts w:cs="Arial"/>
          <w:szCs w:val="18"/>
        </w:rPr>
        <w:t xml:space="preserve"> Starling, K.E. (1988). Generalized multiparameter correlation for nonpolar and polar fluid transport properties. Industrial &amp; Engineering Chemistry Research, 27</w:t>
      </w:r>
      <w:r w:rsidR="00087689">
        <w:rPr>
          <w:rFonts w:cs="Arial"/>
          <w:szCs w:val="18"/>
        </w:rPr>
        <w:t xml:space="preserve">, </w:t>
      </w:r>
      <w:r w:rsidRPr="00C435E7">
        <w:rPr>
          <w:rFonts w:cs="Arial"/>
          <w:szCs w:val="18"/>
        </w:rPr>
        <w:t>671-679.</w:t>
      </w:r>
    </w:p>
    <w:p w14:paraId="46C2B85A" w14:textId="3FDE7D9E" w:rsidR="000F0D11" w:rsidRPr="00C435E7" w:rsidRDefault="000F0D11" w:rsidP="00E93DF4">
      <w:pPr>
        <w:ind w:left="142" w:hanging="142"/>
        <w:rPr>
          <w:rFonts w:cs="Arial"/>
          <w:szCs w:val="18"/>
        </w:rPr>
      </w:pPr>
      <w:r w:rsidRPr="00C435E7">
        <w:rPr>
          <w:rFonts w:cs="Arial"/>
          <w:szCs w:val="18"/>
        </w:rPr>
        <w:t>DeFries, T.</w:t>
      </w:r>
      <w:r w:rsidR="00DC7D1B">
        <w:rPr>
          <w:rFonts w:cs="Arial"/>
          <w:szCs w:val="18"/>
        </w:rPr>
        <w:t>,</w:t>
      </w:r>
      <w:r w:rsidRPr="00C435E7">
        <w:rPr>
          <w:rFonts w:cs="Arial"/>
          <w:szCs w:val="18"/>
        </w:rPr>
        <w:t xml:space="preserve"> Jonas, J. (1977). Pressure dependence of NMR proton spin–lattice relaxation times and shear viscosity in liquid water in the temperature range −15–10 °C. Journal of Chemical Physics, 66, 896-901.</w:t>
      </w:r>
    </w:p>
    <w:p w14:paraId="6BB09108" w14:textId="2DD52422" w:rsidR="008809D9" w:rsidRPr="00C435E7" w:rsidRDefault="008809D9" w:rsidP="00E93DF4">
      <w:pPr>
        <w:ind w:left="142" w:hanging="142"/>
        <w:rPr>
          <w:rFonts w:cs="Arial"/>
          <w:szCs w:val="18"/>
        </w:rPr>
      </w:pPr>
      <w:r w:rsidRPr="00C435E7">
        <w:rPr>
          <w:rFonts w:cs="Arial"/>
          <w:szCs w:val="18"/>
        </w:rPr>
        <w:t>Forst, P., Wemer, F.</w:t>
      </w:r>
      <w:r w:rsidR="00DC7D1B">
        <w:rPr>
          <w:rFonts w:cs="Arial"/>
          <w:szCs w:val="18"/>
        </w:rPr>
        <w:t>,</w:t>
      </w:r>
      <w:r w:rsidRPr="00C435E7">
        <w:rPr>
          <w:rFonts w:cs="Arial"/>
          <w:szCs w:val="18"/>
        </w:rPr>
        <w:t xml:space="preserve"> Delgado, A. (2000). The viscosity of water at high pressures - especially at subzero degrees centigrade. Springer-Verlag, 39, 566-573.</w:t>
      </w:r>
    </w:p>
    <w:p w14:paraId="53CBACEA" w14:textId="6BCAF02A" w:rsidR="000F0D11" w:rsidRPr="00C435E7" w:rsidRDefault="000F0D11" w:rsidP="00E93DF4">
      <w:pPr>
        <w:ind w:left="142" w:hanging="142"/>
        <w:rPr>
          <w:rFonts w:cs="Arial"/>
          <w:szCs w:val="18"/>
        </w:rPr>
      </w:pPr>
      <w:r w:rsidRPr="00C435E7">
        <w:rPr>
          <w:rFonts w:cs="Arial"/>
          <w:szCs w:val="18"/>
        </w:rPr>
        <w:t>Harris, K.R.</w:t>
      </w:r>
      <w:r w:rsidR="00DC7D1B">
        <w:rPr>
          <w:rFonts w:cs="Arial"/>
          <w:szCs w:val="18"/>
        </w:rPr>
        <w:t>,</w:t>
      </w:r>
      <w:r w:rsidRPr="00C435E7">
        <w:rPr>
          <w:rFonts w:cs="Arial"/>
          <w:szCs w:val="18"/>
        </w:rPr>
        <w:t xml:space="preserve"> Woolf, L.A. (2004). Temperature and volume dependence of the viscosity of water and heavy water at low temperatures. Journal of Chemical &amp; Engineering, 9, 1064-1069.</w:t>
      </w:r>
    </w:p>
    <w:p w14:paraId="56FA3B8E" w14:textId="092DA2EA" w:rsidR="00105806" w:rsidRPr="00C435E7" w:rsidRDefault="00105806" w:rsidP="00E93DF4">
      <w:pPr>
        <w:ind w:left="142" w:hanging="142"/>
        <w:rPr>
          <w:rFonts w:cs="Arial"/>
          <w:szCs w:val="18"/>
        </w:rPr>
      </w:pPr>
      <w:r w:rsidRPr="00C435E7">
        <w:rPr>
          <w:rFonts w:cs="Arial"/>
          <w:szCs w:val="18"/>
        </w:rPr>
        <w:t>Macías-Salinas, R. (2023). "A Viscosity Model Based on a Modified Free Volume Theory for Pure Fluids". Chemical Engineering Transactions, 100,</w:t>
      </w:r>
      <w:r w:rsidR="00087689">
        <w:rPr>
          <w:rFonts w:cs="Arial"/>
          <w:szCs w:val="18"/>
        </w:rPr>
        <w:t xml:space="preserve"> </w:t>
      </w:r>
      <w:r w:rsidRPr="00C435E7">
        <w:rPr>
          <w:rFonts w:cs="Arial"/>
          <w:szCs w:val="18"/>
        </w:rPr>
        <w:t>229-234.</w:t>
      </w:r>
    </w:p>
    <w:p w14:paraId="4FCDB85B" w14:textId="27FBB701" w:rsidR="008809D9" w:rsidRPr="00C435E7" w:rsidRDefault="008809D9" w:rsidP="00E93DF4">
      <w:pPr>
        <w:ind w:left="142" w:hanging="142"/>
        <w:rPr>
          <w:rFonts w:cs="Arial"/>
          <w:szCs w:val="18"/>
        </w:rPr>
      </w:pPr>
      <w:r w:rsidRPr="00C435E7">
        <w:rPr>
          <w:rFonts w:cs="Arial"/>
          <w:szCs w:val="18"/>
        </w:rPr>
        <w:t>Quinones-Cisneros, S.C.</w:t>
      </w:r>
      <w:r w:rsidR="00DC7D1B">
        <w:rPr>
          <w:rFonts w:cs="Arial"/>
          <w:szCs w:val="18"/>
        </w:rPr>
        <w:t>,</w:t>
      </w:r>
      <w:r w:rsidRPr="00C435E7">
        <w:rPr>
          <w:rFonts w:cs="Arial"/>
          <w:szCs w:val="18"/>
        </w:rPr>
        <w:t xml:space="preserve"> Stenby, E. (2000). The friction theory (f-theory) for viscosity </w:t>
      </w:r>
      <w:r w:rsidR="00661700" w:rsidRPr="00C435E7">
        <w:rPr>
          <w:rFonts w:cs="Arial"/>
          <w:szCs w:val="18"/>
        </w:rPr>
        <w:t>modelling</w:t>
      </w:r>
      <w:r w:rsidRPr="00C435E7">
        <w:rPr>
          <w:rFonts w:cs="Arial"/>
          <w:szCs w:val="18"/>
        </w:rPr>
        <w:t>. Fluid Phase Equilibria, 169, 249-258.</w:t>
      </w:r>
    </w:p>
    <w:p w14:paraId="075AC6BB" w14:textId="7708DF9C" w:rsidR="009E2697" w:rsidRDefault="009E2697" w:rsidP="00E93DF4">
      <w:pPr>
        <w:ind w:left="142" w:hanging="142"/>
        <w:rPr>
          <w:rFonts w:cs="Arial"/>
          <w:szCs w:val="18"/>
        </w:rPr>
      </w:pPr>
      <w:r w:rsidRPr="00C435E7">
        <w:rPr>
          <w:rFonts w:cs="Arial"/>
          <w:szCs w:val="18"/>
        </w:rPr>
        <w:t>Quiñones-Cisneros, S.</w:t>
      </w:r>
      <w:r w:rsidR="00DC7D1B">
        <w:rPr>
          <w:rFonts w:cs="Arial"/>
          <w:szCs w:val="18"/>
        </w:rPr>
        <w:t>,</w:t>
      </w:r>
      <w:r w:rsidRPr="00C435E7">
        <w:rPr>
          <w:rFonts w:cs="Arial"/>
          <w:szCs w:val="18"/>
        </w:rPr>
        <w:t xml:space="preserve"> Deiters, U.K. (2006). Generalization of the friction theory for viscosity </w:t>
      </w:r>
      <w:r w:rsidR="00661700" w:rsidRPr="00C435E7">
        <w:rPr>
          <w:rFonts w:cs="Arial"/>
          <w:szCs w:val="18"/>
        </w:rPr>
        <w:t>modelling</w:t>
      </w:r>
      <w:r w:rsidRPr="00C435E7">
        <w:rPr>
          <w:rFonts w:cs="Arial"/>
          <w:szCs w:val="18"/>
        </w:rPr>
        <w:t>. Journal of Physical Chemistry B, 10, 12820-12834.</w:t>
      </w:r>
    </w:p>
    <w:p w14:paraId="67E18577" w14:textId="0A56051D" w:rsidR="00A95FAD" w:rsidRPr="00B12A02" w:rsidRDefault="00AC3AC7" w:rsidP="00B12A02">
      <w:pPr>
        <w:ind w:left="142" w:hanging="142"/>
        <w:rPr>
          <w:rFonts w:cs="Arial"/>
          <w:szCs w:val="18"/>
        </w:rPr>
      </w:pPr>
      <w:r w:rsidRPr="001979A6">
        <w:rPr>
          <w:rFonts w:cs="Arial"/>
          <w:szCs w:val="18"/>
        </w:rPr>
        <w:t>Romero-Rueda, I.M.</w:t>
      </w:r>
      <w:r w:rsidR="00DC7D1B" w:rsidRPr="001979A6">
        <w:rPr>
          <w:rFonts w:cs="Arial"/>
          <w:szCs w:val="18"/>
        </w:rPr>
        <w:t>,</w:t>
      </w:r>
      <w:r w:rsidRPr="001979A6">
        <w:rPr>
          <w:rFonts w:cs="Arial"/>
          <w:szCs w:val="18"/>
        </w:rPr>
        <w:t xml:space="preserve"> Macías-Salinas, R. (2023). </w:t>
      </w:r>
      <w:r w:rsidRPr="00087689">
        <w:rPr>
          <w:rFonts w:cs="Arial"/>
          <w:szCs w:val="18"/>
        </w:rPr>
        <w:t>"A Viscosity Model for Deep Eutectic Solvents Based on the Friction Theory". Chemical Engineering Transactions, 100</w:t>
      </w:r>
      <w:r w:rsidR="00087689" w:rsidRPr="00087689">
        <w:rPr>
          <w:rFonts w:cs="Arial"/>
          <w:szCs w:val="18"/>
        </w:rPr>
        <w:t>,</w:t>
      </w:r>
      <w:r w:rsidR="00087689">
        <w:rPr>
          <w:rFonts w:cs="Arial"/>
          <w:szCs w:val="18"/>
        </w:rPr>
        <w:t xml:space="preserve"> 493-498 </w:t>
      </w:r>
    </w:p>
    <w:p w14:paraId="03CEA04C" w14:textId="52FB78C2" w:rsidR="00C52C3C" w:rsidRPr="00C435E7" w:rsidRDefault="009E2697" w:rsidP="00E93DF4">
      <w:pPr>
        <w:ind w:left="142" w:hanging="142"/>
      </w:pPr>
      <w:proofErr w:type="spellStart"/>
      <w:r w:rsidRPr="00C435E7">
        <w:rPr>
          <w:rFonts w:cs="Arial"/>
          <w:szCs w:val="18"/>
        </w:rPr>
        <w:t>Stryjek</w:t>
      </w:r>
      <w:proofErr w:type="spellEnd"/>
      <w:r w:rsidRPr="00C435E7">
        <w:rPr>
          <w:rFonts w:cs="Arial"/>
          <w:szCs w:val="18"/>
        </w:rPr>
        <w:t>, R.</w:t>
      </w:r>
      <w:r w:rsidR="00DC7D1B">
        <w:rPr>
          <w:rFonts w:cs="Arial"/>
          <w:szCs w:val="18"/>
        </w:rPr>
        <w:t>,</w:t>
      </w:r>
      <w:r w:rsidRPr="00C435E7">
        <w:rPr>
          <w:rFonts w:cs="Arial"/>
          <w:szCs w:val="18"/>
        </w:rPr>
        <w:t xml:space="preserve"> Vera, J.H. (1986). PRSV: An improved Peng-Robinson equation of state for pure compounds and mixtures. The Canadian Journal of Chemical Engineering, 64 (April), 100-110.</w:t>
      </w:r>
    </w:p>
    <w:p w14:paraId="28E8379D" w14:textId="77777777" w:rsidR="00C52C3C" w:rsidRPr="00C435E7" w:rsidRDefault="00C52C3C" w:rsidP="00E93DF4">
      <w:pPr>
        <w:pStyle w:val="CETReferencetext"/>
      </w:pPr>
    </w:p>
    <w:p w14:paraId="6FAA4342" w14:textId="77777777" w:rsidR="00C52C3C" w:rsidRPr="00C435E7" w:rsidRDefault="00C52C3C" w:rsidP="00E93DF4">
      <w:pPr>
        <w:pStyle w:val="CETReferencetext"/>
      </w:pPr>
    </w:p>
    <w:p w14:paraId="19C4FC68" w14:textId="77777777" w:rsidR="004628D2" w:rsidRDefault="004628D2" w:rsidP="00E93DF4">
      <w:pPr>
        <w:pStyle w:val="CETHeading1"/>
        <w:numPr>
          <w:ilvl w:val="0"/>
          <w:numId w:val="0"/>
        </w:numPr>
        <w:spacing w:line="264" w:lineRule="auto"/>
      </w:pP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5A2F9" w14:textId="77777777" w:rsidR="00820B87" w:rsidRPr="00C435E7" w:rsidRDefault="00820B87" w:rsidP="004F5E36">
      <w:r w:rsidRPr="00C435E7">
        <w:separator/>
      </w:r>
    </w:p>
  </w:endnote>
  <w:endnote w:type="continuationSeparator" w:id="0">
    <w:p w14:paraId="7434FD4F" w14:textId="77777777" w:rsidR="00820B87" w:rsidRPr="00C435E7" w:rsidRDefault="00820B87" w:rsidP="004F5E36">
      <w:r w:rsidRPr="00C435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3A0B0" w14:textId="77777777" w:rsidR="00820B87" w:rsidRPr="00C435E7" w:rsidRDefault="00820B87" w:rsidP="004F5E36">
      <w:r w:rsidRPr="00C435E7">
        <w:separator/>
      </w:r>
    </w:p>
  </w:footnote>
  <w:footnote w:type="continuationSeparator" w:id="0">
    <w:p w14:paraId="156B0571" w14:textId="77777777" w:rsidR="00820B87" w:rsidRPr="00C435E7" w:rsidRDefault="00820B87" w:rsidP="004F5E36">
      <w:r w:rsidRPr="00C435E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CBCC075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706D6C"/>
    <w:multiLevelType w:val="hybridMultilevel"/>
    <w:tmpl w:val="6F241854"/>
    <w:lvl w:ilvl="0" w:tplc="1B422298">
      <w:numFmt w:val="bullet"/>
      <w:lvlText w:val="–"/>
      <w:lvlJc w:val="left"/>
      <w:pPr>
        <w:ind w:left="555" w:hanging="360"/>
      </w:pPr>
      <w:rPr>
        <w:rFonts w:ascii="Arial" w:eastAsia="Times New Roman" w:hAnsi="Arial" w:cs="Arial" w:hint="default"/>
      </w:rPr>
    </w:lvl>
    <w:lvl w:ilvl="1" w:tplc="080A0003" w:tentative="1">
      <w:start w:val="1"/>
      <w:numFmt w:val="bullet"/>
      <w:lvlText w:val="o"/>
      <w:lvlJc w:val="left"/>
      <w:pPr>
        <w:ind w:left="1275" w:hanging="360"/>
      </w:pPr>
      <w:rPr>
        <w:rFonts w:ascii="Courier New" w:hAnsi="Courier New" w:cs="Courier New" w:hint="default"/>
      </w:rPr>
    </w:lvl>
    <w:lvl w:ilvl="2" w:tplc="080A0005" w:tentative="1">
      <w:start w:val="1"/>
      <w:numFmt w:val="bullet"/>
      <w:lvlText w:val=""/>
      <w:lvlJc w:val="left"/>
      <w:pPr>
        <w:ind w:left="1995" w:hanging="360"/>
      </w:pPr>
      <w:rPr>
        <w:rFonts w:ascii="Wingdings" w:hAnsi="Wingdings" w:hint="default"/>
      </w:rPr>
    </w:lvl>
    <w:lvl w:ilvl="3" w:tplc="080A0001" w:tentative="1">
      <w:start w:val="1"/>
      <w:numFmt w:val="bullet"/>
      <w:lvlText w:val=""/>
      <w:lvlJc w:val="left"/>
      <w:pPr>
        <w:ind w:left="2715" w:hanging="360"/>
      </w:pPr>
      <w:rPr>
        <w:rFonts w:ascii="Symbol" w:hAnsi="Symbol" w:hint="default"/>
      </w:rPr>
    </w:lvl>
    <w:lvl w:ilvl="4" w:tplc="080A0003" w:tentative="1">
      <w:start w:val="1"/>
      <w:numFmt w:val="bullet"/>
      <w:lvlText w:val="o"/>
      <w:lvlJc w:val="left"/>
      <w:pPr>
        <w:ind w:left="3435" w:hanging="360"/>
      </w:pPr>
      <w:rPr>
        <w:rFonts w:ascii="Courier New" w:hAnsi="Courier New" w:cs="Courier New" w:hint="default"/>
      </w:rPr>
    </w:lvl>
    <w:lvl w:ilvl="5" w:tplc="080A0005" w:tentative="1">
      <w:start w:val="1"/>
      <w:numFmt w:val="bullet"/>
      <w:lvlText w:val=""/>
      <w:lvlJc w:val="left"/>
      <w:pPr>
        <w:ind w:left="4155" w:hanging="360"/>
      </w:pPr>
      <w:rPr>
        <w:rFonts w:ascii="Wingdings" w:hAnsi="Wingdings" w:hint="default"/>
      </w:rPr>
    </w:lvl>
    <w:lvl w:ilvl="6" w:tplc="080A0001" w:tentative="1">
      <w:start w:val="1"/>
      <w:numFmt w:val="bullet"/>
      <w:lvlText w:val=""/>
      <w:lvlJc w:val="left"/>
      <w:pPr>
        <w:ind w:left="4875" w:hanging="360"/>
      </w:pPr>
      <w:rPr>
        <w:rFonts w:ascii="Symbol" w:hAnsi="Symbol" w:hint="default"/>
      </w:rPr>
    </w:lvl>
    <w:lvl w:ilvl="7" w:tplc="080A0003" w:tentative="1">
      <w:start w:val="1"/>
      <w:numFmt w:val="bullet"/>
      <w:lvlText w:val="o"/>
      <w:lvlJc w:val="left"/>
      <w:pPr>
        <w:ind w:left="5595" w:hanging="360"/>
      </w:pPr>
      <w:rPr>
        <w:rFonts w:ascii="Courier New" w:hAnsi="Courier New" w:cs="Courier New" w:hint="default"/>
      </w:rPr>
    </w:lvl>
    <w:lvl w:ilvl="8" w:tplc="080A0005" w:tentative="1">
      <w:start w:val="1"/>
      <w:numFmt w:val="bullet"/>
      <w:lvlText w:val=""/>
      <w:lvlJc w:val="left"/>
      <w:pPr>
        <w:ind w:left="6315"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1376810493">
    <w:abstractNumId w:val="11"/>
    <w:lvlOverride w:ilvl="0">
      <w:startOverride w:val="1"/>
    </w:lvlOverride>
    <w:lvlOverride w:ilvl="1">
      <w:startOverride w:val="2"/>
    </w:lvlOverride>
    <w:lvlOverride w:ilvl="2">
      <w:startOverride w:val="1"/>
    </w:lvlOverride>
  </w:num>
  <w:num w:numId="25" w16cid:durableId="582372985">
    <w:abstractNumId w:val="11"/>
  </w:num>
  <w:num w:numId="26" w16cid:durableId="20484869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967"/>
    <w:rsid w:val="000052FB"/>
    <w:rsid w:val="00005A19"/>
    <w:rsid w:val="000117CB"/>
    <w:rsid w:val="000271CC"/>
    <w:rsid w:val="0003148D"/>
    <w:rsid w:val="00031EEC"/>
    <w:rsid w:val="00037E1E"/>
    <w:rsid w:val="00051566"/>
    <w:rsid w:val="00051F15"/>
    <w:rsid w:val="00052B89"/>
    <w:rsid w:val="000562A9"/>
    <w:rsid w:val="00062A9A"/>
    <w:rsid w:val="00065058"/>
    <w:rsid w:val="00071919"/>
    <w:rsid w:val="00086C39"/>
    <w:rsid w:val="00087689"/>
    <w:rsid w:val="00093724"/>
    <w:rsid w:val="000A03B2"/>
    <w:rsid w:val="000B0AD7"/>
    <w:rsid w:val="000B59BF"/>
    <w:rsid w:val="000C5D0E"/>
    <w:rsid w:val="000D0268"/>
    <w:rsid w:val="000D34BE"/>
    <w:rsid w:val="000E0B3C"/>
    <w:rsid w:val="000E102F"/>
    <w:rsid w:val="000E36F1"/>
    <w:rsid w:val="000E3A73"/>
    <w:rsid w:val="000E414A"/>
    <w:rsid w:val="000E697A"/>
    <w:rsid w:val="000E75FD"/>
    <w:rsid w:val="000F093C"/>
    <w:rsid w:val="000F0D11"/>
    <w:rsid w:val="000F787B"/>
    <w:rsid w:val="00100E43"/>
    <w:rsid w:val="00101F80"/>
    <w:rsid w:val="0010297E"/>
    <w:rsid w:val="00105806"/>
    <w:rsid w:val="0012091F"/>
    <w:rsid w:val="0012599F"/>
    <w:rsid w:val="00126BC2"/>
    <w:rsid w:val="00126DAA"/>
    <w:rsid w:val="001308B6"/>
    <w:rsid w:val="0013121F"/>
    <w:rsid w:val="00131849"/>
    <w:rsid w:val="00131FE6"/>
    <w:rsid w:val="0013263F"/>
    <w:rsid w:val="001331DF"/>
    <w:rsid w:val="00134DE4"/>
    <w:rsid w:val="0014034D"/>
    <w:rsid w:val="00140FE3"/>
    <w:rsid w:val="00144D16"/>
    <w:rsid w:val="00150E59"/>
    <w:rsid w:val="00152DE3"/>
    <w:rsid w:val="00153EE3"/>
    <w:rsid w:val="001564AA"/>
    <w:rsid w:val="00164CF9"/>
    <w:rsid w:val="0016668E"/>
    <w:rsid w:val="001667A6"/>
    <w:rsid w:val="0018171E"/>
    <w:rsid w:val="00184AD6"/>
    <w:rsid w:val="001979A6"/>
    <w:rsid w:val="001A4AF7"/>
    <w:rsid w:val="001B0349"/>
    <w:rsid w:val="001B0575"/>
    <w:rsid w:val="001B1E93"/>
    <w:rsid w:val="001B65C1"/>
    <w:rsid w:val="001C260F"/>
    <w:rsid w:val="001C5C3A"/>
    <w:rsid w:val="001C684B"/>
    <w:rsid w:val="001D0CFB"/>
    <w:rsid w:val="001D21AF"/>
    <w:rsid w:val="001D3D32"/>
    <w:rsid w:val="001D53FC"/>
    <w:rsid w:val="001E41B2"/>
    <w:rsid w:val="001F42A5"/>
    <w:rsid w:val="001F7B9D"/>
    <w:rsid w:val="00201C93"/>
    <w:rsid w:val="002224B4"/>
    <w:rsid w:val="002447EF"/>
    <w:rsid w:val="00251550"/>
    <w:rsid w:val="00263B05"/>
    <w:rsid w:val="0026514E"/>
    <w:rsid w:val="0027221A"/>
    <w:rsid w:val="00275B61"/>
    <w:rsid w:val="00280FAF"/>
    <w:rsid w:val="00282656"/>
    <w:rsid w:val="0028609E"/>
    <w:rsid w:val="00296B83"/>
    <w:rsid w:val="002B4015"/>
    <w:rsid w:val="002B78CE"/>
    <w:rsid w:val="002C0509"/>
    <w:rsid w:val="002C2FB6"/>
    <w:rsid w:val="002D6B1A"/>
    <w:rsid w:val="002E5FA7"/>
    <w:rsid w:val="002F3309"/>
    <w:rsid w:val="003008CE"/>
    <w:rsid w:val="003009B7"/>
    <w:rsid w:val="00300E56"/>
    <w:rsid w:val="0030152C"/>
    <w:rsid w:val="00302613"/>
    <w:rsid w:val="0030469C"/>
    <w:rsid w:val="00304CE8"/>
    <w:rsid w:val="00321CA6"/>
    <w:rsid w:val="00323763"/>
    <w:rsid w:val="00323C5F"/>
    <w:rsid w:val="00326B1E"/>
    <w:rsid w:val="00333266"/>
    <w:rsid w:val="00334C09"/>
    <w:rsid w:val="00344CEF"/>
    <w:rsid w:val="003723D4"/>
    <w:rsid w:val="0037786E"/>
    <w:rsid w:val="00381905"/>
    <w:rsid w:val="00384CC8"/>
    <w:rsid w:val="003871FD"/>
    <w:rsid w:val="003A1E30"/>
    <w:rsid w:val="003A2829"/>
    <w:rsid w:val="003A7D1C"/>
    <w:rsid w:val="003B304B"/>
    <w:rsid w:val="003B3146"/>
    <w:rsid w:val="003B49CD"/>
    <w:rsid w:val="003D1E02"/>
    <w:rsid w:val="003F015E"/>
    <w:rsid w:val="00400414"/>
    <w:rsid w:val="00405F6A"/>
    <w:rsid w:val="0041446B"/>
    <w:rsid w:val="004147B7"/>
    <w:rsid w:val="00425F81"/>
    <w:rsid w:val="0044071E"/>
    <w:rsid w:val="0044329C"/>
    <w:rsid w:val="00443439"/>
    <w:rsid w:val="00453E24"/>
    <w:rsid w:val="00457456"/>
    <w:rsid w:val="004577FE"/>
    <w:rsid w:val="00457B9C"/>
    <w:rsid w:val="0046164A"/>
    <w:rsid w:val="004628D2"/>
    <w:rsid w:val="00462DCD"/>
    <w:rsid w:val="004648AD"/>
    <w:rsid w:val="0046553A"/>
    <w:rsid w:val="004703A9"/>
    <w:rsid w:val="00470EF2"/>
    <w:rsid w:val="0047383E"/>
    <w:rsid w:val="004760DE"/>
    <w:rsid w:val="004763D7"/>
    <w:rsid w:val="004A004E"/>
    <w:rsid w:val="004A24CF"/>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31C9"/>
    <w:rsid w:val="005533F9"/>
    <w:rsid w:val="00554879"/>
    <w:rsid w:val="00567C03"/>
    <w:rsid w:val="00570C43"/>
    <w:rsid w:val="005741A4"/>
    <w:rsid w:val="0058600D"/>
    <w:rsid w:val="00592274"/>
    <w:rsid w:val="005A6BA9"/>
    <w:rsid w:val="005B2110"/>
    <w:rsid w:val="005B350B"/>
    <w:rsid w:val="005B61E6"/>
    <w:rsid w:val="005C77E1"/>
    <w:rsid w:val="005D4194"/>
    <w:rsid w:val="005D668A"/>
    <w:rsid w:val="005D6A2F"/>
    <w:rsid w:val="005E0592"/>
    <w:rsid w:val="005E1A82"/>
    <w:rsid w:val="005E4CB0"/>
    <w:rsid w:val="005E794C"/>
    <w:rsid w:val="005F0A28"/>
    <w:rsid w:val="005F0E5E"/>
    <w:rsid w:val="00600535"/>
    <w:rsid w:val="006037A8"/>
    <w:rsid w:val="00610CD6"/>
    <w:rsid w:val="00620DEE"/>
    <w:rsid w:val="00621F92"/>
    <w:rsid w:val="0062280A"/>
    <w:rsid w:val="006231E1"/>
    <w:rsid w:val="00625639"/>
    <w:rsid w:val="00626342"/>
    <w:rsid w:val="00631B33"/>
    <w:rsid w:val="0064184D"/>
    <w:rsid w:val="006422CC"/>
    <w:rsid w:val="006454DB"/>
    <w:rsid w:val="00651714"/>
    <w:rsid w:val="00651D18"/>
    <w:rsid w:val="00660E3E"/>
    <w:rsid w:val="00661700"/>
    <w:rsid w:val="00662E74"/>
    <w:rsid w:val="00680C23"/>
    <w:rsid w:val="00683E23"/>
    <w:rsid w:val="006863D0"/>
    <w:rsid w:val="00693766"/>
    <w:rsid w:val="006A3281"/>
    <w:rsid w:val="006A6DE5"/>
    <w:rsid w:val="006B4888"/>
    <w:rsid w:val="006C2E45"/>
    <w:rsid w:val="006C359C"/>
    <w:rsid w:val="006C445C"/>
    <w:rsid w:val="006C5579"/>
    <w:rsid w:val="006D6E8B"/>
    <w:rsid w:val="006D7209"/>
    <w:rsid w:val="006E737D"/>
    <w:rsid w:val="0070482A"/>
    <w:rsid w:val="00707DD1"/>
    <w:rsid w:val="00713973"/>
    <w:rsid w:val="00720A24"/>
    <w:rsid w:val="00724F2E"/>
    <w:rsid w:val="00732386"/>
    <w:rsid w:val="0073514D"/>
    <w:rsid w:val="007361A3"/>
    <w:rsid w:val="007447F3"/>
    <w:rsid w:val="00747679"/>
    <w:rsid w:val="0075499F"/>
    <w:rsid w:val="007661C8"/>
    <w:rsid w:val="007703BA"/>
    <w:rsid w:val="0077098D"/>
    <w:rsid w:val="0077672E"/>
    <w:rsid w:val="00785BF9"/>
    <w:rsid w:val="0078725E"/>
    <w:rsid w:val="007931FA"/>
    <w:rsid w:val="0079796F"/>
    <w:rsid w:val="007A4861"/>
    <w:rsid w:val="007A7BBA"/>
    <w:rsid w:val="007B0C50"/>
    <w:rsid w:val="007B48F9"/>
    <w:rsid w:val="007C1A43"/>
    <w:rsid w:val="007D0951"/>
    <w:rsid w:val="007D610D"/>
    <w:rsid w:val="0080013E"/>
    <w:rsid w:val="00801759"/>
    <w:rsid w:val="00813288"/>
    <w:rsid w:val="008168FC"/>
    <w:rsid w:val="00820B87"/>
    <w:rsid w:val="00830996"/>
    <w:rsid w:val="008345F1"/>
    <w:rsid w:val="00865B07"/>
    <w:rsid w:val="008667EA"/>
    <w:rsid w:val="0087295E"/>
    <w:rsid w:val="0087414F"/>
    <w:rsid w:val="0087637F"/>
    <w:rsid w:val="008809D9"/>
    <w:rsid w:val="00892AD5"/>
    <w:rsid w:val="008A1512"/>
    <w:rsid w:val="008A3390"/>
    <w:rsid w:val="008B2892"/>
    <w:rsid w:val="008D32B9"/>
    <w:rsid w:val="008D433B"/>
    <w:rsid w:val="008D4A16"/>
    <w:rsid w:val="008E4E34"/>
    <w:rsid w:val="008E5401"/>
    <w:rsid w:val="008E566E"/>
    <w:rsid w:val="008F32F6"/>
    <w:rsid w:val="0090161A"/>
    <w:rsid w:val="00901EB6"/>
    <w:rsid w:val="009041F8"/>
    <w:rsid w:val="00904C62"/>
    <w:rsid w:val="00922BA8"/>
    <w:rsid w:val="00924DAC"/>
    <w:rsid w:val="00927058"/>
    <w:rsid w:val="00936689"/>
    <w:rsid w:val="00941E83"/>
    <w:rsid w:val="00942750"/>
    <w:rsid w:val="009450CE"/>
    <w:rsid w:val="009459BB"/>
    <w:rsid w:val="00947179"/>
    <w:rsid w:val="0095164B"/>
    <w:rsid w:val="00954090"/>
    <w:rsid w:val="0095534A"/>
    <w:rsid w:val="009573E7"/>
    <w:rsid w:val="00963E05"/>
    <w:rsid w:val="00964A45"/>
    <w:rsid w:val="00967843"/>
    <w:rsid w:val="00967D54"/>
    <w:rsid w:val="00971028"/>
    <w:rsid w:val="009756B2"/>
    <w:rsid w:val="00993B84"/>
    <w:rsid w:val="00994C6A"/>
    <w:rsid w:val="00996483"/>
    <w:rsid w:val="00996F5A"/>
    <w:rsid w:val="009B041A"/>
    <w:rsid w:val="009B6548"/>
    <w:rsid w:val="009B6E57"/>
    <w:rsid w:val="009C37C3"/>
    <w:rsid w:val="009C7C86"/>
    <w:rsid w:val="009D2FF7"/>
    <w:rsid w:val="009E2697"/>
    <w:rsid w:val="009E7884"/>
    <w:rsid w:val="009E788A"/>
    <w:rsid w:val="009F0E08"/>
    <w:rsid w:val="00A079AE"/>
    <w:rsid w:val="00A159B9"/>
    <w:rsid w:val="00A1763D"/>
    <w:rsid w:val="00A17CEC"/>
    <w:rsid w:val="00A2357D"/>
    <w:rsid w:val="00A27EF0"/>
    <w:rsid w:val="00A42361"/>
    <w:rsid w:val="00A50B20"/>
    <w:rsid w:val="00A51390"/>
    <w:rsid w:val="00A60D13"/>
    <w:rsid w:val="00A7223D"/>
    <w:rsid w:val="00A72745"/>
    <w:rsid w:val="00A76EFC"/>
    <w:rsid w:val="00A85F29"/>
    <w:rsid w:val="00A87D50"/>
    <w:rsid w:val="00A91010"/>
    <w:rsid w:val="00A92513"/>
    <w:rsid w:val="00A95FAD"/>
    <w:rsid w:val="00A97F29"/>
    <w:rsid w:val="00AA702E"/>
    <w:rsid w:val="00AA7D26"/>
    <w:rsid w:val="00AB0964"/>
    <w:rsid w:val="00AB5011"/>
    <w:rsid w:val="00AC3AC7"/>
    <w:rsid w:val="00AC7368"/>
    <w:rsid w:val="00AC7734"/>
    <w:rsid w:val="00AD16B9"/>
    <w:rsid w:val="00AE377D"/>
    <w:rsid w:val="00AF0EBA"/>
    <w:rsid w:val="00AF2463"/>
    <w:rsid w:val="00B02C8A"/>
    <w:rsid w:val="00B10215"/>
    <w:rsid w:val="00B12A02"/>
    <w:rsid w:val="00B16457"/>
    <w:rsid w:val="00B17FBD"/>
    <w:rsid w:val="00B315A6"/>
    <w:rsid w:val="00B317DB"/>
    <w:rsid w:val="00B31813"/>
    <w:rsid w:val="00B33365"/>
    <w:rsid w:val="00B54216"/>
    <w:rsid w:val="00B57B36"/>
    <w:rsid w:val="00B57E6F"/>
    <w:rsid w:val="00B8686D"/>
    <w:rsid w:val="00B9335D"/>
    <w:rsid w:val="00B93F69"/>
    <w:rsid w:val="00BB1DDC"/>
    <w:rsid w:val="00BC2F65"/>
    <w:rsid w:val="00BC30C9"/>
    <w:rsid w:val="00BD077D"/>
    <w:rsid w:val="00BE3E58"/>
    <w:rsid w:val="00BF13CE"/>
    <w:rsid w:val="00C01616"/>
    <w:rsid w:val="00C0162B"/>
    <w:rsid w:val="00C068ED"/>
    <w:rsid w:val="00C15F13"/>
    <w:rsid w:val="00C22E0C"/>
    <w:rsid w:val="00C23717"/>
    <w:rsid w:val="00C345B1"/>
    <w:rsid w:val="00C40142"/>
    <w:rsid w:val="00C435E7"/>
    <w:rsid w:val="00C52C3C"/>
    <w:rsid w:val="00C569EA"/>
    <w:rsid w:val="00C57182"/>
    <w:rsid w:val="00C57863"/>
    <w:rsid w:val="00C640AF"/>
    <w:rsid w:val="00C655FD"/>
    <w:rsid w:val="00C73B5B"/>
    <w:rsid w:val="00C75407"/>
    <w:rsid w:val="00C841C6"/>
    <w:rsid w:val="00C870A8"/>
    <w:rsid w:val="00C94434"/>
    <w:rsid w:val="00C97714"/>
    <w:rsid w:val="00CA0D75"/>
    <w:rsid w:val="00CA1C95"/>
    <w:rsid w:val="00CA5A9C"/>
    <w:rsid w:val="00CC4C20"/>
    <w:rsid w:val="00CD3517"/>
    <w:rsid w:val="00CD5FE2"/>
    <w:rsid w:val="00CE7C68"/>
    <w:rsid w:val="00D02B4C"/>
    <w:rsid w:val="00D040C4"/>
    <w:rsid w:val="00D20AD1"/>
    <w:rsid w:val="00D2582C"/>
    <w:rsid w:val="00D46B7E"/>
    <w:rsid w:val="00D46D96"/>
    <w:rsid w:val="00D57C84"/>
    <w:rsid w:val="00D6057D"/>
    <w:rsid w:val="00D71640"/>
    <w:rsid w:val="00D8055B"/>
    <w:rsid w:val="00D836C5"/>
    <w:rsid w:val="00D84576"/>
    <w:rsid w:val="00D84E09"/>
    <w:rsid w:val="00D8793B"/>
    <w:rsid w:val="00DA1399"/>
    <w:rsid w:val="00DA24C6"/>
    <w:rsid w:val="00DA4D7B"/>
    <w:rsid w:val="00DC2840"/>
    <w:rsid w:val="00DC36D4"/>
    <w:rsid w:val="00DC73EE"/>
    <w:rsid w:val="00DC7D1B"/>
    <w:rsid w:val="00DD271C"/>
    <w:rsid w:val="00DE264A"/>
    <w:rsid w:val="00DF3FEB"/>
    <w:rsid w:val="00DF5072"/>
    <w:rsid w:val="00E02D18"/>
    <w:rsid w:val="00E041E7"/>
    <w:rsid w:val="00E23CA1"/>
    <w:rsid w:val="00E374E8"/>
    <w:rsid w:val="00E409A8"/>
    <w:rsid w:val="00E50C12"/>
    <w:rsid w:val="00E65B91"/>
    <w:rsid w:val="00E66FD8"/>
    <w:rsid w:val="00E704D2"/>
    <w:rsid w:val="00E7209D"/>
    <w:rsid w:val="00E72EAD"/>
    <w:rsid w:val="00E77223"/>
    <w:rsid w:val="00E8528B"/>
    <w:rsid w:val="00E85B94"/>
    <w:rsid w:val="00E93DF4"/>
    <w:rsid w:val="00E978D0"/>
    <w:rsid w:val="00EA4613"/>
    <w:rsid w:val="00EA5DD7"/>
    <w:rsid w:val="00EA7F91"/>
    <w:rsid w:val="00EB1523"/>
    <w:rsid w:val="00EC0E49"/>
    <w:rsid w:val="00EC101F"/>
    <w:rsid w:val="00EC1D9F"/>
    <w:rsid w:val="00EC43FD"/>
    <w:rsid w:val="00EE0131"/>
    <w:rsid w:val="00EE17B0"/>
    <w:rsid w:val="00EF06D9"/>
    <w:rsid w:val="00F16172"/>
    <w:rsid w:val="00F3049E"/>
    <w:rsid w:val="00F30C64"/>
    <w:rsid w:val="00F32BA2"/>
    <w:rsid w:val="00F32CDB"/>
    <w:rsid w:val="00F35B60"/>
    <w:rsid w:val="00F41EE4"/>
    <w:rsid w:val="00F4518D"/>
    <w:rsid w:val="00F52759"/>
    <w:rsid w:val="00F565FE"/>
    <w:rsid w:val="00F634B4"/>
    <w:rsid w:val="00F63A70"/>
    <w:rsid w:val="00F63D8C"/>
    <w:rsid w:val="00F7534E"/>
    <w:rsid w:val="00F93EDF"/>
    <w:rsid w:val="00FA1802"/>
    <w:rsid w:val="00FA21D0"/>
    <w:rsid w:val="00FA5D36"/>
    <w:rsid w:val="00FA5F5F"/>
    <w:rsid w:val="00FB730C"/>
    <w:rsid w:val="00FC06FB"/>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863D0"/>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24F2E"/>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24F2E"/>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customStyle="1" w:styleId="gmail-apple-converted-space">
    <w:name w:val="gmail-apple-converted-space"/>
    <w:basedOn w:val="Fuentedeprrafopredeter"/>
    <w:rsid w:val="00005A19"/>
  </w:style>
  <w:style w:type="character" w:styleId="Textodelmarcadordeposicin">
    <w:name w:val="Placeholder Text"/>
    <w:basedOn w:val="Fuentedeprrafopredeter"/>
    <w:uiPriority w:val="99"/>
    <w:semiHidden/>
    <w:rsid w:val="005533F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iromeror2000@alumno.ipn.m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11287</TotalTime>
  <Pages>1</Pages>
  <Words>2139</Words>
  <Characters>11769</Characters>
  <Application>Microsoft Office Word</Application>
  <DocSecurity>0</DocSecurity>
  <Lines>98</Lines>
  <Paragraphs>27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Ines Romero</cp:lastModifiedBy>
  <cp:revision>43</cp:revision>
  <cp:lastPrinted>2015-05-12T18:31:00Z</cp:lastPrinted>
  <dcterms:created xsi:type="dcterms:W3CDTF">2025-01-22T18:31:00Z</dcterms:created>
  <dcterms:modified xsi:type="dcterms:W3CDTF">2025-03-15T20:00:00Z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