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15B4A" w14:paraId="2A131A54" w14:textId="77777777" w:rsidTr="00C71BDE">
        <w:trPr>
          <w:trHeight w:val="852"/>
          <w:jc w:val="center"/>
        </w:trPr>
        <w:tc>
          <w:tcPr>
            <w:tcW w:w="6940" w:type="dxa"/>
            <w:vMerge w:val="restart"/>
            <w:tcBorders>
              <w:right w:val="single" w:sz="4" w:space="0" w:color="auto"/>
            </w:tcBorders>
          </w:tcPr>
          <w:p w14:paraId="38C3D2BA" w14:textId="77777777" w:rsidR="000A03B2" w:rsidRPr="00815B4A" w:rsidRDefault="000A03B2" w:rsidP="00DE264A">
            <w:pPr>
              <w:tabs>
                <w:tab w:val="left" w:pos="-108"/>
              </w:tabs>
              <w:ind w:left="-108"/>
              <w:jc w:val="left"/>
              <w:rPr>
                <w:rFonts w:cs="Arial"/>
                <w:b/>
                <w:bCs/>
                <w:i/>
                <w:iCs/>
                <w:color w:val="000066"/>
                <w:sz w:val="12"/>
                <w:szCs w:val="12"/>
                <w:lang w:eastAsia="it-IT"/>
              </w:rPr>
            </w:pPr>
            <w:r w:rsidRPr="00815B4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15B4A">
              <w:rPr>
                <w:rFonts w:ascii="AdvP6960" w:hAnsi="AdvP6960" w:cs="AdvP6960"/>
                <w:color w:val="241F20"/>
                <w:szCs w:val="18"/>
                <w:lang w:eastAsia="it-IT"/>
              </w:rPr>
              <w:t xml:space="preserve"> </w:t>
            </w:r>
            <w:r w:rsidRPr="00815B4A">
              <w:rPr>
                <w:rFonts w:cs="Arial"/>
                <w:b/>
                <w:bCs/>
                <w:i/>
                <w:iCs/>
                <w:color w:val="000066"/>
                <w:sz w:val="24"/>
                <w:szCs w:val="24"/>
                <w:lang w:eastAsia="it-IT"/>
              </w:rPr>
              <w:t>CHEMICAL ENGINEERING</w:t>
            </w:r>
            <w:r w:rsidRPr="00815B4A">
              <w:rPr>
                <w:rFonts w:cs="Arial"/>
                <w:b/>
                <w:bCs/>
                <w:i/>
                <w:iCs/>
                <w:color w:val="0033FF"/>
                <w:sz w:val="24"/>
                <w:szCs w:val="24"/>
                <w:lang w:eastAsia="it-IT"/>
              </w:rPr>
              <w:t xml:space="preserve"> </w:t>
            </w:r>
            <w:r w:rsidRPr="00815B4A">
              <w:rPr>
                <w:rFonts w:cs="Arial"/>
                <w:b/>
                <w:bCs/>
                <w:i/>
                <w:iCs/>
                <w:color w:val="666666"/>
                <w:sz w:val="24"/>
                <w:szCs w:val="24"/>
                <w:lang w:eastAsia="it-IT"/>
              </w:rPr>
              <w:t>TRANSACTIONS</w:t>
            </w:r>
            <w:r w:rsidRPr="00815B4A">
              <w:rPr>
                <w:color w:val="333333"/>
                <w:sz w:val="24"/>
                <w:szCs w:val="24"/>
                <w:lang w:eastAsia="it-IT"/>
              </w:rPr>
              <w:t xml:space="preserve"> </w:t>
            </w:r>
            <w:r w:rsidRPr="00815B4A">
              <w:rPr>
                <w:rFonts w:cs="Arial"/>
                <w:b/>
                <w:bCs/>
                <w:i/>
                <w:iCs/>
                <w:color w:val="000066"/>
                <w:sz w:val="27"/>
                <w:szCs w:val="27"/>
                <w:lang w:eastAsia="it-IT"/>
              </w:rPr>
              <w:br/>
            </w:r>
          </w:p>
          <w:p w14:paraId="4B780582" w14:textId="530285EB" w:rsidR="000A03B2" w:rsidRPr="00815B4A" w:rsidRDefault="00A76EFC" w:rsidP="001D21AF">
            <w:pPr>
              <w:tabs>
                <w:tab w:val="left" w:pos="-108"/>
              </w:tabs>
              <w:ind w:left="-108"/>
              <w:rPr>
                <w:rFonts w:cs="Arial"/>
                <w:b/>
                <w:bCs/>
                <w:i/>
                <w:iCs/>
                <w:color w:val="000066"/>
                <w:sz w:val="22"/>
                <w:szCs w:val="22"/>
                <w:lang w:eastAsia="it-IT"/>
              </w:rPr>
            </w:pPr>
            <w:r w:rsidRPr="00815B4A">
              <w:rPr>
                <w:rFonts w:cs="Arial"/>
                <w:b/>
                <w:bCs/>
                <w:i/>
                <w:iCs/>
                <w:color w:val="000066"/>
                <w:sz w:val="22"/>
                <w:szCs w:val="22"/>
                <w:lang w:eastAsia="it-IT"/>
              </w:rPr>
              <w:t xml:space="preserve">VOL. </w:t>
            </w:r>
            <w:r w:rsidR="0030152C" w:rsidRPr="00815B4A">
              <w:rPr>
                <w:rFonts w:cs="Arial"/>
                <w:b/>
                <w:bCs/>
                <w:i/>
                <w:iCs/>
                <w:color w:val="000066"/>
                <w:sz w:val="22"/>
                <w:szCs w:val="22"/>
                <w:lang w:eastAsia="it-IT"/>
              </w:rPr>
              <w:t xml:space="preserve"> </w:t>
            </w:r>
            <w:proofErr w:type="gramStart"/>
            <w:r w:rsidR="0030152C" w:rsidRPr="00815B4A">
              <w:rPr>
                <w:rFonts w:cs="Arial"/>
                <w:b/>
                <w:bCs/>
                <w:i/>
                <w:iCs/>
                <w:color w:val="000066"/>
                <w:sz w:val="22"/>
                <w:szCs w:val="22"/>
                <w:lang w:eastAsia="it-IT"/>
              </w:rPr>
              <w:t xml:space="preserve">  </w:t>
            </w:r>
            <w:r w:rsidR="007B48F9" w:rsidRPr="00815B4A">
              <w:rPr>
                <w:rFonts w:cs="Arial"/>
                <w:b/>
                <w:bCs/>
                <w:i/>
                <w:iCs/>
                <w:color w:val="000066"/>
                <w:sz w:val="22"/>
                <w:szCs w:val="22"/>
                <w:lang w:eastAsia="it-IT"/>
              </w:rPr>
              <w:t>,</w:t>
            </w:r>
            <w:proofErr w:type="gramEnd"/>
            <w:r w:rsidR="00FA5F5F" w:rsidRPr="00815B4A">
              <w:rPr>
                <w:rFonts w:cs="Arial"/>
                <w:b/>
                <w:bCs/>
                <w:i/>
                <w:iCs/>
                <w:color w:val="000066"/>
                <w:sz w:val="22"/>
                <w:szCs w:val="22"/>
                <w:lang w:eastAsia="it-IT"/>
              </w:rPr>
              <w:t xml:space="preserve"> </w:t>
            </w:r>
            <w:r w:rsidR="0030152C" w:rsidRPr="00815B4A">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815B4A" w:rsidRDefault="000A03B2" w:rsidP="00CD5FE2">
            <w:pPr>
              <w:spacing w:line="140" w:lineRule="atLeast"/>
              <w:jc w:val="right"/>
              <w:rPr>
                <w:rFonts w:cs="Arial"/>
                <w:sz w:val="14"/>
                <w:szCs w:val="14"/>
              </w:rPr>
            </w:pPr>
            <w:r w:rsidRPr="00815B4A">
              <w:rPr>
                <w:rFonts w:cs="Arial"/>
                <w:sz w:val="14"/>
                <w:szCs w:val="14"/>
              </w:rPr>
              <w:t>A publication of</w:t>
            </w:r>
          </w:p>
          <w:p w14:paraId="599E5441" w14:textId="77777777" w:rsidR="000A03B2" w:rsidRPr="00815B4A" w:rsidRDefault="000A03B2" w:rsidP="00CD5FE2">
            <w:pPr>
              <w:jc w:val="right"/>
            </w:pPr>
            <w:r w:rsidRPr="00815B4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15B4A" w14:paraId="380FA3CD" w14:textId="77777777" w:rsidTr="00C71BDE">
        <w:trPr>
          <w:trHeight w:val="567"/>
          <w:jc w:val="center"/>
        </w:trPr>
        <w:tc>
          <w:tcPr>
            <w:tcW w:w="6940" w:type="dxa"/>
            <w:vMerge/>
            <w:tcBorders>
              <w:right w:val="single" w:sz="4" w:space="0" w:color="auto"/>
            </w:tcBorders>
          </w:tcPr>
          <w:p w14:paraId="39E5E4C1" w14:textId="77777777" w:rsidR="000A03B2" w:rsidRPr="00815B4A"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815B4A" w:rsidRDefault="000A03B2" w:rsidP="00CD5FE2">
            <w:pPr>
              <w:spacing w:line="140" w:lineRule="atLeast"/>
              <w:jc w:val="right"/>
              <w:rPr>
                <w:rFonts w:cs="Arial"/>
                <w:sz w:val="14"/>
                <w:szCs w:val="14"/>
              </w:rPr>
            </w:pPr>
            <w:r w:rsidRPr="00815B4A">
              <w:rPr>
                <w:rFonts w:cs="Arial"/>
                <w:sz w:val="14"/>
                <w:szCs w:val="14"/>
              </w:rPr>
              <w:t>The Italian Association</w:t>
            </w:r>
          </w:p>
          <w:p w14:paraId="7522B1D2" w14:textId="77777777" w:rsidR="000A03B2" w:rsidRPr="00815B4A" w:rsidRDefault="000A03B2" w:rsidP="00CD5FE2">
            <w:pPr>
              <w:spacing w:line="140" w:lineRule="atLeast"/>
              <w:jc w:val="right"/>
              <w:rPr>
                <w:rFonts w:cs="Arial"/>
                <w:sz w:val="14"/>
                <w:szCs w:val="14"/>
              </w:rPr>
            </w:pPr>
            <w:r w:rsidRPr="00815B4A">
              <w:rPr>
                <w:rFonts w:cs="Arial"/>
                <w:sz w:val="14"/>
                <w:szCs w:val="14"/>
              </w:rPr>
              <w:t>of Chemical Engineering</w:t>
            </w:r>
          </w:p>
          <w:p w14:paraId="4F0CC5DE" w14:textId="47FDB2FC" w:rsidR="000A03B2" w:rsidRPr="00815B4A" w:rsidRDefault="000D0268" w:rsidP="00CD5FE2">
            <w:pPr>
              <w:spacing w:line="140" w:lineRule="atLeast"/>
              <w:jc w:val="right"/>
              <w:rPr>
                <w:rFonts w:cs="Arial"/>
                <w:sz w:val="13"/>
                <w:szCs w:val="13"/>
              </w:rPr>
            </w:pPr>
            <w:r w:rsidRPr="00815B4A">
              <w:rPr>
                <w:rFonts w:cs="Arial"/>
                <w:sz w:val="13"/>
                <w:szCs w:val="13"/>
              </w:rPr>
              <w:t>Online at www.cetjournal.it</w:t>
            </w:r>
          </w:p>
        </w:tc>
      </w:tr>
      <w:tr w:rsidR="000A03B2" w:rsidRPr="00815B4A" w14:paraId="2D1B7169" w14:textId="77777777" w:rsidTr="00C71BDE">
        <w:trPr>
          <w:trHeight w:val="68"/>
          <w:jc w:val="center"/>
        </w:trPr>
        <w:tc>
          <w:tcPr>
            <w:tcW w:w="8782" w:type="dxa"/>
            <w:gridSpan w:val="2"/>
          </w:tcPr>
          <w:p w14:paraId="1D8DD3C9" w14:textId="77777777" w:rsidR="00AA7D26" w:rsidRPr="00815B4A" w:rsidRDefault="00AA7D26" w:rsidP="00AA7D26">
            <w:pPr>
              <w:ind w:left="-107"/>
              <w:outlineLvl w:val="2"/>
              <w:rPr>
                <w:rFonts w:ascii="Tahoma" w:hAnsi="Tahoma" w:cs="Tahoma"/>
                <w:bCs/>
                <w:color w:val="000000"/>
                <w:sz w:val="14"/>
                <w:szCs w:val="14"/>
                <w:lang w:eastAsia="it-IT"/>
              </w:rPr>
            </w:pPr>
            <w:r w:rsidRPr="00815B4A">
              <w:rPr>
                <w:rFonts w:ascii="Tahoma" w:hAnsi="Tahoma" w:cs="Tahoma"/>
                <w:iCs/>
                <w:color w:val="333333"/>
                <w:sz w:val="14"/>
                <w:szCs w:val="14"/>
                <w:lang w:eastAsia="it-IT"/>
              </w:rPr>
              <w:t>Guest Editors:</w:t>
            </w:r>
            <w:r w:rsidRPr="00815B4A">
              <w:rPr>
                <w:rFonts w:ascii="Tahoma" w:hAnsi="Tahoma" w:cs="Tahoma"/>
                <w:color w:val="000000"/>
                <w:sz w:val="14"/>
                <w:szCs w:val="14"/>
                <w:shd w:val="clear" w:color="auto" w:fill="FFFFFF"/>
              </w:rPr>
              <w:t xml:space="preserve"> </w:t>
            </w:r>
            <w:proofErr w:type="spellStart"/>
            <w:r w:rsidRPr="00815B4A">
              <w:rPr>
                <w:rFonts w:ascii="Tahoma" w:hAnsi="Tahoma" w:cs="Tahoma"/>
                <w:sz w:val="14"/>
                <w:szCs w:val="14"/>
              </w:rPr>
              <w:t>Sauro</w:t>
            </w:r>
            <w:proofErr w:type="spellEnd"/>
            <w:r w:rsidRPr="00815B4A">
              <w:rPr>
                <w:rFonts w:ascii="Tahoma" w:hAnsi="Tahoma" w:cs="Tahoma"/>
                <w:sz w:val="14"/>
                <w:szCs w:val="14"/>
              </w:rPr>
              <w:t xml:space="preserve"> </w:t>
            </w:r>
            <w:proofErr w:type="spellStart"/>
            <w:r w:rsidRPr="00815B4A">
              <w:rPr>
                <w:rFonts w:ascii="Tahoma" w:hAnsi="Tahoma" w:cs="Tahoma"/>
                <w:sz w:val="14"/>
                <w:szCs w:val="14"/>
              </w:rPr>
              <w:t>Pierucci</w:t>
            </w:r>
            <w:proofErr w:type="spellEnd"/>
            <w:r w:rsidRPr="00815B4A">
              <w:rPr>
                <w:rFonts w:ascii="Tahoma" w:hAnsi="Tahoma" w:cs="Tahoma"/>
                <w:sz w:val="14"/>
                <w:szCs w:val="14"/>
              </w:rPr>
              <w:t xml:space="preserve">, </w:t>
            </w:r>
            <w:proofErr w:type="spellStart"/>
            <w:r w:rsidRPr="00815B4A">
              <w:rPr>
                <w:rFonts w:ascii="Tahoma" w:hAnsi="Tahoma" w:cs="Tahoma"/>
                <w:sz w:val="14"/>
                <w:szCs w:val="14"/>
                <w:shd w:val="clear" w:color="auto" w:fill="FFFFFF"/>
              </w:rPr>
              <w:t>Jiří</w:t>
            </w:r>
            <w:proofErr w:type="spellEnd"/>
            <w:r w:rsidRPr="00815B4A">
              <w:rPr>
                <w:rFonts w:ascii="Tahoma" w:hAnsi="Tahoma" w:cs="Tahoma"/>
                <w:sz w:val="14"/>
                <w:szCs w:val="14"/>
                <w:shd w:val="clear" w:color="auto" w:fill="FFFFFF"/>
              </w:rPr>
              <w:t xml:space="preserve"> Jaromír </w:t>
            </w:r>
            <w:proofErr w:type="spellStart"/>
            <w:r w:rsidRPr="00815B4A">
              <w:rPr>
                <w:rFonts w:ascii="Tahoma" w:hAnsi="Tahoma" w:cs="Tahoma"/>
                <w:sz w:val="14"/>
                <w:szCs w:val="14"/>
                <w:shd w:val="clear" w:color="auto" w:fill="FFFFFF"/>
              </w:rPr>
              <w:t>Klemeš</w:t>
            </w:r>
            <w:proofErr w:type="spellEnd"/>
          </w:p>
          <w:p w14:paraId="1B0F1814" w14:textId="650290B9" w:rsidR="000A03B2" w:rsidRPr="00815B4A" w:rsidRDefault="00AA7D26" w:rsidP="00AA7D26">
            <w:pPr>
              <w:tabs>
                <w:tab w:val="left" w:pos="-108"/>
              </w:tabs>
              <w:spacing w:line="140" w:lineRule="atLeast"/>
              <w:ind w:left="-107"/>
              <w:jc w:val="left"/>
            </w:pPr>
            <w:r w:rsidRPr="00815B4A">
              <w:rPr>
                <w:rFonts w:ascii="Tahoma" w:hAnsi="Tahoma" w:cs="Tahoma"/>
                <w:iCs/>
                <w:color w:val="333333"/>
                <w:sz w:val="14"/>
                <w:szCs w:val="14"/>
                <w:lang w:eastAsia="it-IT"/>
              </w:rPr>
              <w:t xml:space="preserve">Copyright © 2023, AIDIC </w:t>
            </w:r>
            <w:proofErr w:type="spellStart"/>
            <w:r w:rsidRPr="00815B4A">
              <w:rPr>
                <w:rFonts w:ascii="Tahoma" w:hAnsi="Tahoma" w:cs="Tahoma"/>
                <w:iCs/>
                <w:color w:val="333333"/>
                <w:sz w:val="14"/>
                <w:szCs w:val="14"/>
                <w:lang w:eastAsia="it-IT"/>
              </w:rPr>
              <w:t>Servizi</w:t>
            </w:r>
            <w:proofErr w:type="spellEnd"/>
            <w:r w:rsidRPr="00815B4A">
              <w:rPr>
                <w:rFonts w:ascii="Tahoma" w:hAnsi="Tahoma" w:cs="Tahoma"/>
                <w:iCs/>
                <w:color w:val="333333"/>
                <w:sz w:val="14"/>
                <w:szCs w:val="14"/>
                <w:lang w:eastAsia="it-IT"/>
              </w:rPr>
              <w:t xml:space="preserve"> </w:t>
            </w:r>
            <w:proofErr w:type="spellStart"/>
            <w:r w:rsidRPr="00815B4A">
              <w:rPr>
                <w:rFonts w:ascii="Tahoma" w:hAnsi="Tahoma" w:cs="Tahoma"/>
                <w:iCs/>
                <w:color w:val="333333"/>
                <w:sz w:val="14"/>
                <w:szCs w:val="14"/>
                <w:lang w:eastAsia="it-IT"/>
              </w:rPr>
              <w:t>S.r.l</w:t>
            </w:r>
            <w:proofErr w:type="spellEnd"/>
            <w:r w:rsidRPr="00815B4A">
              <w:rPr>
                <w:rFonts w:ascii="Tahoma" w:hAnsi="Tahoma" w:cs="Tahoma"/>
                <w:iCs/>
                <w:color w:val="333333"/>
                <w:sz w:val="14"/>
                <w:szCs w:val="14"/>
                <w:lang w:eastAsia="it-IT"/>
              </w:rPr>
              <w:t>.</w:t>
            </w:r>
            <w:r w:rsidRPr="00815B4A">
              <w:rPr>
                <w:rFonts w:ascii="Tahoma" w:hAnsi="Tahoma" w:cs="Tahoma"/>
                <w:iCs/>
                <w:color w:val="333333"/>
                <w:sz w:val="14"/>
                <w:szCs w:val="14"/>
                <w:lang w:eastAsia="it-IT"/>
              </w:rPr>
              <w:br/>
            </w:r>
            <w:r w:rsidRPr="00815B4A">
              <w:rPr>
                <w:rFonts w:ascii="Tahoma" w:hAnsi="Tahoma" w:cs="Tahoma"/>
                <w:b/>
                <w:iCs/>
                <w:color w:val="000000"/>
                <w:sz w:val="14"/>
                <w:szCs w:val="14"/>
                <w:lang w:eastAsia="it-IT"/>
              </w:rPr>
              <w:t>ISBN</w:t>
            </w:r>
            <w:r w:rsidRPr="00815B4A">
              <w:rPr>
                <w:rFonts w:ascii="Tahoma" w:hAnsi="Tahoma" w:cs="Tahoma"/>
                <w:iCs/>
                <w:color w:val="000000"/>
                <w:sz w:val="14"/>
                <w:szCs w:val="14"/>
                <w:lang w:eastAsia="it-IT"/>
              </w:rPr>
              <w:t xml:space="preserve"> </w:t>
            </w:r>
            <w:r w:rsidRPr="00815B4A">
              <w:rPr>
                <w:rFonts w:ascii="Tahoma" w:hAnsi="Tahoma" w:cs="Tahoma"/>
                <w:sz w:val="14"/>
                <w:szCs w:val="14"/>
              </w:rPr>
              <w:t>978-88-95608-98-3</w:t>
            </w:r>
            <w:r w:rsidRPr="00815B4A">
              <w:rPr>
                <w:rFonts w:ascii="Tahoma" w:hAnsi="Tahoma" w:cs="Tahoma"/>
                <w:iCs/>
                <w:color w:val="333333"/>
                <w:sz w:val="14"/>
                <w:szCs w:val="14"/>
                <w:lang w:eastAsia="it-IT"/>
              </w:rPr>
              <w:t xml:space="preserve">; </w:t>
            </w:r>
            <w:r w:rsidRPr="00815B4A">
              <w:rPr>
                <w:rFonts w:ascii="Tahoma" w:hAnsi="Tahoma" w:cs="Tahoma"/>
                <w:b/>
                <w:iCs/>
                <w:color w:val="333333"/>
                <w:sz w:val="14"/>
                <w:szCs w:val="14"/>
                <w:lang w:eastAsia="it-IT"/>
              </w:rPr>
              <w:t>ISSN</w:t>
            </w:r>
            <w:r w:rsidRPr="00815B4A">
              <w:rPr>
                <w:rFonts w:ascii="Tahoma" w:hAnsi="Tahoma" w:cs="Tahoma"/>
                <w:iCs/>
                <w:color w:val="333333"/>
                <w:sz w:val="14"/>
                <w:szCs w:val="14"/>
                <w:lang w:eastAsia="it-IT"/>
              </w:rPr>
              <w:t xml:space="preserve"> 2283-9216</w:t>
            </w:r>
          </w:p>
        </w:tc>
      </w:tr>
    </w:tbl>
    <w:p w14:paraId="2E667253" w14:textId="4C8C8FD3" w:rsidR="00E978D0" w:rsidRPr="00815B4A" w:rsidRDefault="00F21F41" w:rsidP="00E978D0">
      <w:pPr>
        <w:pStyle w:val="CETTitle"/>
      </w:pPr>
      <w:r w:rsidRPr="00815B4A">
        <w:t xml:space="preserve">Assessment of </w:t>
      </w:r>
      <w:r w:rsidR="00C71BDE" w:rsidRPr="00815B4A">
        <w:t>CO</w:t>
      </w:r>
      <w:r w:rsidR="00C71BDE" w:rsidRPr="00815B4A">
        <w:rPr>
          <w:vertAlign w:val="subscript"/>
        </w:rPr>
        <w:t>2</w:t>
      </w:r>
      <w:r w:rsidR="00C71BDE" w:rsidRPr="00815B4A">
        <w:t xml:space="preserve"> Conversion in a Biorefinery Concept: </w:t>
      </w:r>
      <w:proofErr w:type="gramStart"/>
      <w:r w:rsidR="00E4561E" w:rsidRPr="00815B4A">
        <w:t>a</w:t>
      </w:r>
      <w:proofErr w:type="gramEnd"/>
      <w:r w:rsidR="00C71BDE" w:rsidRPr="00815B4A">
        <w:t xml:space="preserve"> Biomethane Plant Case Study </w:t>
      </w:r>
    </w:p>
    <w:p w14:paraId="0488FED2" w14:textId="0FAF26D3" w:rsidR="00B57E6F" w:rsidRPr="00815B4A" w:rsidRDefault="00C71BDE" w:rsidP="00B57E6F">
      <w:pPr>
        <w:pStyle w:val="CETAuthors"/>
        <w:rPr>
          <w:lang w:val="pt-BR"/>
        </w:rPr>
      </w:pPr>
      <w:r w:rsidRPr="00815B4A">
        <w:rPr>
          <w:lang w:val="pt-BR"/>
        </w:rPr>
        <w:t>Giuliana V. G. Lesak</w:t>
      </w:r>
      <w:r w:rsidR="000D745A" w:rsidRPr="00815B4A">
        <w:rPr>
          <w:lang w:val="pt-BR"/>
        </w:rPr>
        <w:t>*</w:t>
      </w:r>
      <w:r w:rsidR="00B57E6F" w:rsidRPr="00815B4A">
        <w:rPr>
          <w:lang w:val="pt-BR"/>
        </w:rPr>
        <w:t xml:space="preserve">, </w:t>
      </w:r>
      <w:r w:rsidRPr="00815B4A">
        <w:rPr>
          <w:lang w:val="pt-BR"/>
        </w:rPr>
        <w:t xml:space="preserve">Nadia </w:t>
      </w:r>
      <w:r w:rsidR="00A129D1" w:rsidRPr="00815B4A">
        <w:rPr>
          <w:lang w:val="pt-BR"/>
        </w:rPr>
        <w:t>M</w:t>
      </w:r>
      <w:r w:rsidR="00A129D1">
        <w:rPr>
          <w:lang w:val="pt-BR"/>
        </w:rPr>
        <w:t xml:space="preserve">. </w:t>
      </w:r>
      <w:r w:rsidRPr="00815B4A">
        <w:rPr>
          <w:lang w:val="pt-BR"/>
        </w:rPr>
        <w:t>V. Ramos, Luiz Fernando L. Luz Jr</w:t>
      </w:r>
      <w:r w:rsidR="00C61791" w:rsidRPr="00815B4A">
        <w:rPr>
          <w:lang w:val="pt-BR"/>
        </w:rPr>
        <w:t>.</w:t>
      </w:r>
      <w:r w:rsidRPr="00815B4A">
        <w:rPr>
          <w:lang w:val="pt-BR"/>
        </w:rPr>
        <w:t>, Marcos L</w:t>
      </w:r>
      <w:r w:rsidR="00560A61" w:rsidRPr="00815B4A">
        <w:rPr>
          <w:lang w:val="pt-BR"/>
        </w:rPr>
        <w:t>.</w:t>
      </w:r>
      <w:r w:rsidRPr="00815B4A">
        <w:rPr>
          <w:lang w:val="pt-BR"/>
        </w:rPr>
        <w:t xml:space="preserve"> Corazza </w:t>
      </w:r>
    </w:p>
    <w:p w14:paraId="6B2D21B3" w14:textId="44EC5EAD" w:rsidR="00B57E6F" w:rsidRPr="00815B4A" w:rsidRDefault="00C71BDE" w:rsidP="00B57E6F">
      <w:pPr>
        <w:pStyle w:val="CETAddress"/>
      </w:pPr>
      <w:r w:rsidRPr="00815B4A">
        <w:rPr>
          <w:lang w:val="en-US"/>
        </w:rPr>
        <w:t xml:space="preserve">Department of Chemical Engineering, Federal University of Paraná. </w:t>
      </w:r>
      <w:r w:rsidR="001B75F5" w:rsidRPr="00815B4A">
        <w:rPr>
          <w:lang w:val="pt-BR"/>
        </w:rPr>
        <w:t xml:space="preserve">210 </w:t>
      </w:r>
      <w:r w:rsidRPr="00815B4A">
        <w:rPr>
          <w:lang w:val="pt-BR"/>
        </w:rPr>
        <w:t>Coronel Francisco Heráclito dos Santos</w:t>
      </w:r>
      <w:r w:rsidR="001B75F5" w:rsidRPr="00815B4A">
        <w:rPr>
          <w:lang w:val="pt-BR"/>
        </w:rPr>
        <w:t xml:space="preserve"> St., </w:t>
      </w:r>
      <w:r w:rsidRPr="00815B4A">
        <w:rPr>
          <w:lang w:val="pt-BR"/>
        </w:rPr>
        <w:t>Jardim das Américas, Curitiba – PR – Brazil</w:t>
      </w:r>
      <w:r w:rsidR="001B75F5" w:rsidRPr="00815B4A">
        <w:rPr>
          <w:lang w:val="pt-BR"/>
        </w:rPr>
        <w:t xml:space="preserve">. </w:t>
      </w:r>
      <w:r w:rsidR="001B75F5" w:rsidRPr="00815B4A">
        <w:rPr>
          <w:lang w:val="en-US"/>
        </w:rPr>
        <w:t>CEP 81531-990</w:t>
      </w:r>
      <w:r w:rsidRPr="00815B4A">
        <w:rPr>
          <w:lang w:val="en-US"/>
        </w:rPr>
        <w:t>.</w:t>
      </w:r>
      <w:r w:rsidR="00B57E6F" w:rsidRPr="00815B4A">
        <w:t xml:space="preserve"> </w:t>
      </w:r>
    </w:p>
    <w:p w14:paraId="73F1267A" w14:textId="175184ED" w:rsidR="00B57E6F" w:rsidRPr="00815B4A" w:rsidRDefault="001B75F5" w:rsidP="00B57E6F">
      <w:pPr>
        <w:pStyle w:val="CETemail"/>
      </w:pPr>
      <w:r w:rsidRPr="00815B4A">
        <w:t xml:space="preserve">giulianavarela@ufpr.br </w:t>
      </w:r>
    </w:p>
    <w:p w14:paraId="44FBF33B" w14:textId="70C86123" w:rsidR="000D745A" w:rsidRPr="00815B4A" w:rsidRDefault="007342FE" w:rsidP="007342FE">
      <w:pPr>
        <w:pStyle w:val="CETBodytext"/>
      </w:pPr>
      <w:r w:rsidRPr="00815B4A">
        <w:tab/>
      </w:r>
      <w:r w:rsidR="000D745A" w:rsidRPr="00815B4A">
        <w:t xml:space="preserve">One of the main challenges imposed by the climate crisis is to reduce the greenhouse gases emissions while keeping high levels of social and economic development. </w:t>
      </w:r>
      <w:r w:rsidR="007B7792" w:rsidRPr="00815B4A">
        <w:t>Therefore</w:t>
      </w:r>
      <w:r w:rsidR="000D745A" w:rsidRPr="00815B4A">
        <w:t xml:space="preserve">, the deployment of process alternatives that use residues as raw materials and integrate the conversion of by-products in added value </w:t>
      </w:r>
      <w:r w:rsidR="00EB01AD" w:rsidRPr="00815B4A">
        <w:t xml:space="preserve">products of interest </w:t>
      </w:r>
      <w:r w:rsidR="000D745A" w:rsidRPr="00815B4A">
        <w:t xml:space="preserve">is mandatory and integrated biorefineries play a major role in this context. In this work, thermodynamic </w:t>
      </w:r>
      <w:r w:rsidR="00ED1C09" w:rsidRPr="00815B4A">
        <w:t xml:space="preserve">analyses </w:t>
      </w:r>
      <w:r w:rsidR="000D745A" w:rsidRPr="00815B4A">
        <w:t xml:space="preserve">were performed </w:t>
      </w:r>
      <w:r w:rsidR="000C1156" w:rsidRPr="00815B4A">
        <w:t>to</w:t>
      </w:r>
      <w:r w:rsidR="000D745A" w:rsidRPr="00815B4A">
        <w:t xml:space="preserve"> assess the conversion of a residual CO</w:t>
      </w:r>
      <w:r w:rsidR="000D745A" w:rsidRPr="00815B4A">
        <w:rPr>
          <w:vertAlign w:val="subscript"/>
        </w:rPr>
        <w:t>2</w:t>
      </w:r>
      <w:r w:rsidR="000D745A" w:rsidRPr="00815B4A">
        <w:t xml:space="preserve"> stream captured from the flue gases of a biomethane-based thermal power plant</w:t>
      </w:r>
      <w:r w:rsidR="00C61791" w:rsidRPr="00815B4A">
        <w:t xml:space="preserve"> into syngas or methane</w:t>
      </w:r>
      <w:r w:rsidR="000D745A" w:rsidRPr="00815B4A">
        <w:t xml:space="preserve">. </w:t>
      </w:r>
      <w:r w:rsidR="000C1156" w:rsidRPr="00815B4A">
        <w:t>R</w:t>
      </w:r>
      <w:r w:rsidR="000D745A" w:rsidRPr="00815B4A">
        <w:t>esults showed that the syngas production from CO</w:t>
      </w:r>
      <w:r w:rsidR="000D745A" w:rsidRPr="00815B4A">
        <w:rPr>
          <w:vertAlign w:val="subscript"/>
        </w:rPr>
        <w:t>2</w:t>
      </w:r>
      <w:r w:rsidR="000D745A" w:rsidRPr="00815B4A">
        <w:t xml:space="preserve"> is favored at high temperatures (&gt;700 ˚C)</w:t>
      </w:r>
      <w:r w:rsidR="00D21A2D" w:rsidRPr="00815B4A">
        <w:t xml:space="preserve">, </w:t>
      </w:r>
      <w:r w:rsidR="000D745A" w:rsidRPr="00815B4A">
        <w:t>low pressures (1 bar)</w:t>
      </w:r>
      <w:r w:rsidR="00D21A2D" w:rsidRPr="00815B4A">
        <w:t xml:space="preserve"> and low H</w:t>
      </w:r>
      <w:r w:rsidR="00D21A2D" w:rsidRPr="00815B4A">
        <w:rPr>
          <w:vertAlign w:val="subscript"/>
        </w:rPr>
        <w:t>2</w:t>
      </w:r>
      <w:r w:rsidR="00D21A2D" w:rsidRPr="00815B4A">
        <w:t>/CO</w:t>
      </w:r>
      <w:r w:rsidR="00D21A2D" w:rsidRPr="00815B4A">
        <w:rPr>
          <w:vertAlign w:val="subscript"/>
        </w:rPr>
        <w:t>2</w:t>
      </w:r>
      <w:r w:rsidR="00D21A2D" w:rsidRPr="00815B4A">
        <w:t xml:space="preserve"> ratios (</w:t>
      </w:r>
      <w:proofErr w:type="gramStart"/>
      <w:r w:rsidR="00D21A2D" w:rsidRPr="00815B4A">
        <w:t>e.g.</w:t>
      </w:r>
      <w:proofErr w:type="gramEnd"/>
      <w:r w:rsidR="00D21A2D" w:rsidRPr="00815B4A">
        <w:t xml:space="preserve"> 1).</w:t>
      </w:r>
      <w:r w:rsidR="000D745A" w:rsidRPr="00815B4A">
        <w:t xml:space="preserve"> Conversely, methane formation is favored at lower temperatures and higher H</w:t>
      </w:r>
      <w:r w:rsidR="000D745A" w:rsidRPr="00815B4A">
        <w:rPr>
          <w:vertAlign w:val="subscript"/>
        </w:rPr>
        <w:t>2</w:t>
      </w:r>
      <w:r w:rsidR="000D745A" w:rsidRPr="00815B4A">
        <w:t>/CO</w:t>
      </w:r>
      <w:r w:rsidR="000D745A" w:rsidRPr="00815B4A">
        <w:rPr>
          <w:vertAlign w:val="subscript"/>
        </w:rPr>
        <w:t>2</w:t>
      </w:r>
      <w:r w:rsidR="000D745A" w:rsidRPr="00815B4A">
        <w:t xml:space="preserve"> ratios. Simulations were also carried out considering the conversion of an off-gas stream from a biomethane plant, with different concentrations of CH</w:t>
      </w:r>
      <w:r w:rsidR="000D745A" w:rsidRPr="00815B4A">
        <w:rPr>
          <w:vertAlign w:val="subscript"/>
        </w:rPr>
        <w:t>4</w:t>
      </w:r>
      <w:r w:rsidR="000D745A" w:rsidRPr="00815B4A">
        <w:t>. Considering the syngas formation, the presence of CH</w:t>
      </w:r>
      <w:r w:rsidR="000D745A" w:rsidRPr="00815B4A">
        <w:rPr>
          <w:vertAlign w:val="subscript"/>
        </w:rPr>
        <w:t>4</w:t>
      </w:r>
      <w:r w:rsidR="000D745A" w:rsidRPr="00815B4A">
        <w:t xml:space="preserve"> in the feed stream enhances the CO</w:t>
      </w:r>
      <w:r w:rsidR="000D745A" w:rsidRPr="00815B4A">
        <w:rPr>
          <w:vertAlign w:val="subscript"/>
        </w:rPr>
        <w:t>2</w:t>
      </w:r>
      <w:r w:rsidR="000D745A" w:rsidRPr="00815B4A">
        <w:t xml:space="preserve"> conversion</w:t>
      </w:r>
      <w:r w:rsidR="002B4EB8" w:rsidRPr="00815B4A">
        <w:t xml:space="preserve"> and</w:t>
      </w:r>
      <w:r w:rsidR="000D745A" w:rsidRPr="00815B4A">
        <w:t xml:space="preserve"> increases the production of CO and H</w:t>
      </w:r>
      <w:r w:rsidR="000D745A" w:rsidRPr="00815B4A">
        <w:rPr>
          <w:vertAlign w:val="subscript"/>
        </w:rPr>
        <w:t>2</w:t>
      </w:r>
      <w:r w:rsidR="003E75E9" w:rsidRPr="00815B4A">
        <w:t xml:space="preserve"> (</w:t>
      </w:r>
      <w:r w:rsidR="000D745A" w:rsidRPr="00815B4A">
        <w:t>desired products</w:t>
      </w:r>
      <w:r w:rsidR="003E75E9" w:rsidRPr="00815B4A">
        <w:t>),</w:t>
      </w:r>
      <w:r w:rsidR="000D745A" w:rsidRPr="00815B4A">
        <w:t xml:space="preserve"> while decreasing H</w:t>
      </w:r>
      <w:r w:rsidR="000D745A" w:rsidRPr="00815B4A">
        <w:rPr>
          <w:vertAlign w:val="subscript"/>
        </w:rPr>
        <w:t>2</w:t>
      </w:r>
      <w:r w:rsidR="000D745A" w:rsidRPr="00815B4A">
        <w:t xml:space="preserve">O formation </w:t>
      </w:r>
      <w:r w:rsidR="003E75E9" w:rsidRPr="00815B4A">
        <w:t>(</w:t>
      </w:r>
      <w:r w:rsidR="000D745A" w:rsidRPr="00815B4A">
        <w:t>unwanted side product</w:t>
      </w:r>
      <w:r w:rsidR="003E75E9" w:rsidRPr="00815B4A">
        <w:t>)</w:t>
      </w:r>
      <w:r w:rsidR="000D745A" w:rsidRPr="00815B4A">
        <w:t xml:space="preserve">, </w:t>
      </w:r>
      <w:r w:rsidR="003E75E9" w:rsidRPr="00815B4A">
        <w:t xml:space="preserve">possibly </w:t>
      </w:r>
      <w:r w:rsidR="000D745A" w:rsidRPr="00815B4A">
        <w:t>due to the simultaneous occurrence of the methane bi-reforming</w:t>
      </w:r>
      <w:r w:rsidR="0054538D" w:rsidRPr="00815B4A">
        <w:t xml:space="preserve">, </w:t>
      </w:r>
      <w:r w:rsidR="00C61791" w:rsidRPr="00815B4A">
        <w:t xml:space="preserve">RWGS </w:t>
      </w:r>
      <w:r w:rsidR="008E6B78" w:rsidRPr="00815B4A">
        <w:t xml:space="preserve">and methanation </w:t>
      </w:r>
      <w:r w:rsidR="00C61791" w:rsidRPr="00815B4A">
        <w:t>reaction</w:t>
      </w:r>
      <w:r w:rsidR="008E6B78" w:rsidRPr="00815B4A">
        <w:t>s</w:t>
      </w:r>
      <w:r w:rsidR="000D745A" w:rsidRPr="00815B4A">
        <w:t xml:space="preserve">. Therefore, </w:t>
      </w:r>
      <w:r w:rsidR="000D6A80" w:rsidRPr="00815B4A">
        <w:t xml:space="preserve">from the thermodynamic point of view, </w:t>
      </w:r>
      <w:r w:rsidR="009779DD" w:rsidRPr="00815B4A">
        <w:t xml:space="preserve">the </w:t>
      </w:r>
      <w:r w:rsidR="009F308E" w:rsidRPr="00815B4A">
        <w:t xml:space="preserve">use of the </w:t>
      </w:r>
      <w:r w:rsidR="00BC5799" w:rsidRPr="00815B4A">
        <w:t xml:space="preserve">off-gas </w:t>
      </w:r>
      <w:r w:rsidR="009779DD" w:rsidRPr="00815B4A">
        <w:t xml:space="preserve">from </w:t>
      </w:r>
      <w:r w:rsidR="000D745A" w:rsidRPr="00815B4A">
        <w:t xml:space="preserve">a biomethane </w:t>
      </w:r>
      <w:r w:rsidR="009779DD" w:rsidRPr="00815B4A">
        <w:t xml:space="preserve">plant </w:t>
      </w:r>
      <w:r w:rsidR="000D745A" w:rsidRPr="00815B4A">
        <w:t xml:space="preserve">for syngas production could be a potential alternative for the destination of this residual stream, converting it into interesting </w:t>
      </w:r>
      <w:r w:rsidR="00C67080" w:rsidRPr="00815B4A">
        <w:t xml:space="preserve">chemical platforms and </w:t>
      </w:r>
      <w:r w:rsidR="000D745A" w:rsidRPr="00815B4A">
        <w:t>intermediate</w:t>
      </w:r>
      <w:r w:rsidR="009942A7" w:rsidRPr="00815B4A">
        <w:t>s</w:t>
      </w:r>
      <w:r w:rsidR="000D745A" w:rsidRPr="00815B4A">
        <w:t xml:space="preserve"> for fuels and chemical</w:t>
      </w:r>
      <w:r w:rsidR="009B1C6E" w:rsidRPr="00815B4A">
        <w:t>s</w:t>
      </w:r>
      <w:r w:rsidR="000D745A" w:rsidRPr="00815B4A">
        <w:t xml:space="preserve"> production.</w:t>
      </w:r>
    </w:p>
    <w:p w14:paraId="476B2F2E" w14:textId="40E18A4A" w:rsidR="00600535" w:rsidRPr="00815B4A" w:rsidRDefault="00600535" w:rsidP="00600535">
      <w:pPr>
        <w:pStyle w:val="CETHeading1"/>
        <w:rPr>
          <w:lang w:val="en-GB"/>
        </w:rPr>
      </w:pPr>
      <w:r w:rsidRPr="00815B4A">
        <w:rPr>
          <w:lang w:val="en-GB"/>
        </w:rPr>
        <w:t>Introduction</w:t>
      </w:r>
    </w:p>
    <w:p w14:paraId="4A04D4B5" w14:textId="16E4DA41" w:rsidR="00225809" w:rsidRPr="00815B4A" w:rsidRDefault="00225809" w:rsidP="00225809">
      <w:pPr>
        <w:pStyle w:val="CETBodytext"/>
      </w:pPr>
      <w:r w:rsidRPr="00815B4A">
        <w:tab/>
        <w:t>The climate crisis and its associated targets and restrictions urgently demand the development of technological alternatives for industrial production that allows the human development in a socially and environmentally responsible way. Among the greenhouse gases (GHGs), CO</w:t>
      </w:r>
      <w:r w:rsidRPr="00815B4A">
        <w:rPr>
          <w:vertAlign w:val="subscript"/>
        </w:rPr>
        <w:t>2</w:t>
      </w:r>
      <w:r w:rsidRPr="00815B4A">
        <w:t xml:space="preserve"> is of major importance since large amounts of this gas are released into the atmosphere daily by </w:t>
      </w:r>
      <w:r w:rsidR="00222CD7" w:rsidRPr="00815B4A">
        <w:t xml:space="preserve">anthropogenic </w:t>
      </w:r>
      <w:r w:rsidRPr="00815B4A">
        <w:t xml:space="preserve">activities </w:t>
      </w:r>
      <w:r w:rsidRPr="00815B4A">
        <w:rPr>
          <w:noProof/>
        </w:rPr>
        <w:t>(IPCC, 2021)</w:t>
      </w:r>
      <w:r w:rsidRPr="00815B4A">
        <w:t xml:space="preserve">. </w:t>
      </w:r>
      <w:r w:rsidR="00FA01B4" w:rsidRPr="00815B4A">
        <w:t>As such,</w:t>
      </w:r>
      <w:r w:rsidR="0026265F" w:rsidRPr="00815B4A">
        <w:t xml:space="preserve"> </w:t>
      </w:r>
      <w:r w:rsidRPr="00815B4A">
        <w:t>the use of CO</w:t>
      </w:r>
      <w:r w:rsidRPr="00815B4A">
        <w:rPr>
          <w:vertAlign w:val="subscript"/>
        </w:rPr>
        <w:t>2</w:t>
      </w:r>
      <w:r w:rsidRPr="00815B4A">
        <w:t xml:space="preserve"> as a raw material for the production of highly demanded added value products </w:t>
      </w:r>
      <w:r w:rsidR="007D3332" w:rsidRPr="00815B4A">
        <w:t>represents</w:t>
      </w:r>
      <w:r w:rsidRPr="00815B4A">
        <w:t xml:space="preserve"> a potential alternative for GHGs mitigation.</w:t>
      </w:r>
    </w:p>
    <w:p w14:paraId="6BB851ED" w14:textId="4B64D56A" w:rsidR="000D18E9" w:rsidRPr="00815B4A" w:rsidRDefault="00225809" w:rsidP="00A46763">
      <w:pPr>
        <w:pStyle w:val="CETBodytext"/>
      </w:pPr>
      <w:r w:rsidRPr="00815B4A">
        <w:rPr>
          <w:b/>
        </w:rPr>
        <w:tab/>
      </w:r>
      <w:r w:rsidR="009E740B" w:rsidRPr="00815B4A">
        <w:t>I</w:t>
      </w:r>
      <w:r w:rsidRPr="00815B4A">
        <w:t>ntegrated biorefineries play a major role</w:t>
      </w:r>
      <w:r w:rsidR="009E740B" w:rsidRPr="00815B4A">
        <w:t xml:space="preserve"> in this context</w:t>
      </w:r>
      <w:r w:rsidRPr="00815B4A">
        <w:t>, promoting the production of a wide variety of products, utilizing the maximum as possible the by-products and consequently generating less residues compared with conventional processes, employing renewable sources of raw materials or even residues.</w:t>
      </w:r>
      <w:r w:rsidRPr="00815B4A">
        <w:rPr>
          <w:caps/>
        </w:rPr>
        <w:t xml:space="preserve"> </w:t>
      </w:r>
      <w:r w:rsidRPr="00815B4A">
        <w:t>Biogas production from organic matter is a sustainable approach for residue recycling</w:t>
      </w:r>
      <w:r w:rsidR="003951E4" w:rsidRPr="00815B4A">
        <w:t>, as it can be produced from multiple sources such as wastewater sludge (Cortez et al., 2022)</w:t>
      </w:r>
      <w:r w:rsidR="001D5523" w:rsidRPr="00815B4A">
        <w:t xml:space="preserve"> and</w:t>
      </w:r>
      <w:r w:rsidR="00AF594E" w:rsidRPr="00815B4A">
        <w:t xml:space="preserve"> </w:t>
      </w:r>
      <w:r w:rsidR="008F4491" w:rsidRPr="00815B4A">
        <w:t xml:space="preserve">industrial (Donkor et al., 2021) and </w:t>
      </w:r>
      <w:r w:rsidR="00AF594E" w:rsidRPr="00815B4A">
        <w:t>agricultural residues (</w:t>
      </w:r>
      <w:proofErr w:type="spellStart"/>
      <w:r w:rsidR="00AF594E" w:rsidRPr="00815B4A">
        <w:t>Caiardi</w:t>
      </w:r>
      <w:proofErr w:type="spellEnd"/>
      <w:r w:rsidR="00AF594E" w:rsidRPr="00815B4A">
        <w:t xml:space="preserve"> et al., 2021</w:t>
      </w:r>
      <w:r w:rsidR="008F4491" w:rsidRPr="00815B4A">
        <w:t>)</w:t>
      </w:r>
      <w:r w:rsidRPr="00815B4A">
        <w:t xml:space="preserve">. </w:t>
      </w:r>
      <w:r w:rsidR="00BB044A" w:rsidRPr="00815B4A">
        <w:t>A</w:t>
      </w:r>
      <w:r w:rsidR="004F164D" w:rsidRPr="00815B4A">
        <w:t>s an</w:t>
      </w:r>
      <w:r w:rsidR="00BB044A" w:rsidRPr="00815B4A">
        <w:t xml:space="preserve"> example, t</w:t>
      </w:r>
      <w:r w:rsidRPr="00815B4A">
        <w:t>he generated biogas (or the purified biomethane) can be destined to chemical conversion, heat or electricity generation</w:t>
      </w:r>
      <w:r w:rsidR="007E65CE" w:rsidRPr="00815B4A">
        <w:t xml:space="preserve"> (</w:t>
      </w:r>
      <w:proofErr w:type="spellStart"/>
      <w:r w:rsidR="007E65CE" w:rsidRPr="00815B4A">
        <w:t>Caiardi</w:t>
      </w:r>
      <w:proofErr w:type="spellEnd"/>
      <w:r w:rsidR="007E65CE" w:rsidRPr="00815B4A">
        <w:t xml:space="preserve"> et al., 2021)</w:t>
      </w:r>
      <w:r w:rsidR="00BB044A" w:rsidRPr="00815B4A">
        <w:t>.</w:t>
      </w:r>
      <w:r w:rsidRPr="00815B4A">
        <w:t xml:space="preserve"> The biomethane could be used as a fuel in a thermal power plant (TPP), generating the required (or part of the) electricity demanded in a biorefinery, </w:t>
      </w:r>
      <w:r w:rsidR="00E32021" w:rsidRPr="00815B4A">
        <w:t>which</w:t>
      </w:r>
      <w:r w:rsidRPr="00815B4A">
        <w:t xml:space="preserve"> </w:t>
      </w:r>
      <w:r w:rsidR="00E32021" w:rsidRPr="00815B4A">
        <w:t xml:space="preserve">could be </w:t>
      </w:r>
      <w:r w:rsidRPr="00815B4A">
        <w:t>fed with CO</w:t>
      </w:r>
      <w:r w:rsidRPr="00815B4A">
        <w:rPr>
          <w:b/>
          <w:bCs/>
          <w:caps/>
          <w:vertAlign w:val="subscript"/>
        </w:rPr>
        <w:t>2</w:t>
      </w:r>
      <w:r w:rsidRPr="00815B4A">
        <w:t xml:space="preserve"> captured from the TPP flue gases as the process raw material. This work aimed to perform a thermodynamic </w:t>
      </w:r>
      <w:r w:rsidR="005E67D4" w:rsidRPr="00815B4A">
        <w:t xml:space="preserve">assessment </w:t>
      </w:r>
      <w:r w:rsidRPr="00815B4A">
        <w:t xml:space="preserve">of </w:t>
      </w:r>
      <w:r w:rsidR="005E67D4" w:rsidRPr="00815B4A">
        <w:t>CO</w:t>
      </w:r>
      <w:r w:rsidR="005E67D4" w:rsidRPr="00815B4A">
        <w:rPr>
          <w:b/>
          <w:bCs/>
          <w:caps/>
          <w:vertAlign w:val="subscript"/>
        </w:rPr>
        <w:t xml:space="preserve">2 </w:t>
      </w:r>
      <w:r w:rsidRPr="00815B4A">
        <w:t>conversion to CO (or CH</w:t>
      </w:r>
      <w:r w:rsidRPr="00815B4A">
        <w:rPr>
          <w:b/>
          <w:bCs/>
          <w:caps/>
          <w:vertAlign w:val="subscript"/>
        </w:rPr>
        <w:t>4</w:t>
      </w:r>
      <w:r w:rsidRPr="00815B4A">
        <w:t>) in this biorefinery context. Besides the captured CO</w:t>
      </w:r>
      <w:r w:rsidRPr="00815B4A">
        <w:rPr>
          <w:b/>
          <w:bCs/>
          <w:caps/>
          <w:vertAlign w:val="subscript"/>
        </w:rPr>
        <w:t>2</w:t>
      </w:r>
      <w:r w:rsidRPr="00815B4A">
        <w:t xml:space="preserve"> stream, </w:t>
      </w:r>
      <w:r w:rsidR="00BA21AC" w:rsidRPr="00815B4A">
        <w:t xml:space="preserve">the chemical conversion of </w:t>
      </w:r>
      <w:r w:rsidRPr="00815B4A">
        <w:t xml:space="preserve">an off-gas stream from biogas purification </w:t>
      </w:r>
      <w:r w:rsidR="00240CEB" w:rsidRPr="00815B4A">
        <w:t>containing different amounts of CH</w:t>
      </w:r>
      <w:r w:rsidR="00240CEB" w:rsidRPr="00815B4A">
        <w:rPr>
          <w:b/>
          <w:bCs/>
          <w:caps/>
          <w:vertAlign w:val="subscript"/>
        </w:rPr>
        <w:t xml:space="preserve">4 </w:t>
      </w:r>
      <w:r w:rsidRPr="00815B4A">
        <w:t>was also considered</w:t>
      </w:r>
      <w:r w:rsidR="00BA21AC" w:rsidRPr="00815B4A">
        <w:t>.</w:t>
      </w:r>
    </w:p>
    <w:p w14:paraId="1C68EA75" w14:textId="78887910" w:rsidR="00A46763" w:rsidRPr="00815B4A" w:rsidRDefault="00A46763" w:rsidP="00A46763">
      <w:pPr>
        <w:pStyle w:val="CETHeading1"/>
      </w:pPr>
      <w:r w:rsidRPr="00815B4A">
        <w:lastRenderedPageBreak/>
        <w:t>Materials and methods</w:t>
      </w:r>
    </w:p>
    <w:p w14:paraId="04A72C60" w14:textId="5AB9F2C7" w:rsidR="002C65BB" w:rsidRPr="00815B4A" w:rsidRDefault="002C65BB" w:rsidP="002C65BB">
      <w:pPr>
        <w:pStyle w:val="CETBodytext"/>
      </w:pPr>
      <w:r w:rsidRPr="00815B4A">
        <w:t xml:space="preserve">The integrated biorefinery model is represented in Figure 1. It considers the utilization of biomethane in a </w:t>
      </w:r>
      <w:r w:rsidR="004251D6" w:rsidRPr="00815B4A">
        <w:t>TPP</w:t>
      </w:r>
      <w:r w:rsidRPr="00815B4A">
        <w:t>, in which electricity is generated and the flue gases are further purified to CO</w:t>
      </w:r>
      <w:r w:rsidRPr="00815B4A">
        <w:rPr>
          <w:vertAlign w:val="subscript"/>
        </w:rPr>
        <w:t>2</w:t>
      </w:r>
      <w:r w:rsidRPr="00815B4A">
        <w:t xml:space="preserve">, which is processed to fuels and chemicals. The off-gas stream from biogas purification, consisting </w:t>
      </w:r>
      <w:r w:rsidR="00BF061C" w:rsidRPr="00815B4A">
        <w:t>of</w:t>
      </w:r>
      <w:r w:rsidRPr="00815B4A">
        <w:t xml:space="preserve"> CO</w:t>
      </w:r>
      <w:r w:rsidRPr="00815B4A">
        <w:rPr>
          <w:vertAlign w:val="subscript"/>
        </w:rPr>
        <w:t>2</w:t>
      </w:r>
      <w:r w:rsidRPr="00815B4A">
        <w:t xml:space="preserve"> and CH</w:t>
      </w:r>
      <w:r w:rsidRPr="00815B4A">
        <w:rPr>
          <w:vertAlign w:val="subscript"/>
        </w:rPr>
        <w:t>4</w:t>
      </w:r>
      <w:r w:rsidR="004251D6" w:rsidRPr="00815B4A">
        <w:t>,</w:t>
      </w:r>
      <w:r w:rsidR="00BF061C" w:rsidRPr="00815B4A">
        <w:t xml:space="preserve"> </w:t>
      </w:r>
      <w:r w:rsidRPr="00815B4A">
        <w:t>was also considered in the process simulations. The H</w:t>
      </w:r>
      <w:r w:rsidRPr="00815B4A">
        <w:rPr>
          <w:vertAlign w:val="subscript"/>
        </w:rPr>
        <w:t>2</w:t>
      </w:r>
      <w:r w:rsidRPr="00815B4A">
        <w:t xml:space="preserve">, necessary for conversion and purification, is considered to be generated </w:t>
      </w:r>
      <w:r w:rsidR="007D3332" w:rsidRPr="00815B4A">
        <w:t>by</w:t>
      </w:r>
      <w:r w:rsidRPr="00815B4A">
        <w:t xml:space="preserve"> water electrolysis with renewable electricity. </w:t>
      </w:r>
      <w:r w:rsidR="00444057" w:rsidRPr="00815B4A">
        <w:t xml:space="preserve">Thus, organic residues could be transformed into fuels and chemicals with </w:t>
      </w:r>
      <w:r w:rsidR="00444057" w:rsidRPr="00815B4A">
        <w:rPr>
          <w:i/>
          <w:iCs/>
        </w:rPr>
        <w:t>in situ</w:t>
      </w:r>
      <w:r w:rsidR="00444057" w:rsidRPr="00815B4A">
        <w:t xml:space="preserve"> renewable electricity generation and minimum input of raw materials and residue generation.</w:t>
      </w:r>
    </w:p>
    <w:p w14:paraId="18BCD503" w14:textId="2AECC7C2" w:rsidR="002C65BB" w:rsidRPr="00815B4A" w:rsidRDefault="00040DA5" w:rsidP="00040DA5">
      <w:pPr>
        <w:pStyle w:val="CETBodytext"/>
        <w:jc w:val="left"/>
      </w:pPr>
      <w:r w:rsidRPr="00815B4A">
        <w:rPr>
          <w:noProof/>
        </w:rPr>
        <w:drawing>
          <wp:inline distT="0" distB="0" distL="0" distR="0" wp14:anchorId="58B81DB0" wp14:editId="2F1E9427">
            <wp:extent cx="4798726" cy="2700000"/>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a:fillRect/>
                    </a:stretch>
                  </pic:blipFill>
                  <pic:spPr>
                    <a:xfrm>
                      <a:off x="0" y="0"/>
                      <a:ext cx="4798726" cy="2700000"/>
                    </a:xfrm>
                    <a:prstGeom prst="rect">
                      <a:avLst/>
                    </a:prstGeom>
                  </pic:spPr>
                </pic:pic>
              </a:graphicData>
            </a:graphic>
          </wp:inline>
        </w:drawing>
      </w:r>
    </w:p>
    <w:p w14:paraId="5394317E" w14:textId="561123C4" w:rsidR="002C65BB" w:rsidRPr="00815B4A" w:rsidRDefault="002C65BB" w:rsidP="002C65BB">
      <w:pPr>
        <w:pStyle w:val="CETCaption"/>
        <w:jc w:val="left"/>
      </w:pPr>
      <w:r w:rsidRPr="00815B4A">
        <w:t>Figure 1</w:t>
      </w:r>
      <w:r w:rsidR="00EC59E9" w:rsidRPr="00815B4A">
        <w:t>:</w:t>
      </w:r>
      <w:r w:rsidRPr="00815B4A">
        <w:t xml:space="preserve"> Integrated biorefinery process model</w:t>
      </w:r>
    </w:p>
    <w:p w14:paraId="701316B4" w14:textId="764000D4" w:rsidR="009E4741" w:rsidRPr="00815B4A" w:rsidRDefault="009E4741" w:rsidP="009E4741">
      <w:pPr>
        <w:pStyle w:val="CETBodytext"/>
      </w:pPr>
      <w:r w:rsidRPr="00815B4A">
        <w:t xml:space="preserve">The process simulation was performed in the </w:t>
      </w:r>
      <w:r w:rsidR="00C02E0C" w:rsidRPr="00815B4A">
        <w:t>Aspen Plus</w:t>
      </w:r>
      <w:r w:rsidR="00C02E0C" w:rsidRPr="00815B4A">
        <w:rPr>
          <w:vertAlign w:val="superscript"/>
        </w:rPr>
        <w:sym w:font="Symbol" w:char="F0D2"/>
      </w:r>
      <w:r w:rsidR="00E74FB7" w:rsidRPr="00815B4A">
        <w:rPr>
          <w:vertAlign w:val="superscript"/>
        </w:rPr>
        <w:t xml:space="preserve"> </w:t>
      </w:r>
      <w:r w:rsidRPr="00815B4A">
        <w:t>software</w:t>
      </w:r>
      <w:r w:rsidR="00C2512C" w:rsidRPr="00815B4A">
        <w:t>, using t</w:t>
      </w:r>
      <w:r w:rsidR="00BE24DE" w:rsidRPr="00815B4A">
        <w:t xml:space="preserve">he Peng-Robinson equation of state to calculate the system properties. The </w:t>
      </w:r>
      <w:proofErr w:type="spellStart"/>
      <w:r w:rsidR="00BE24DE" w:rsidRPr="00815B4A">
        <w:t>RGibbs</w:t>
      </w:r>
      <w:proofErr w:type="spellEnd"/>
      <w:r w:rsidR="00BE24DE" w:rsidRPr="00815B4A">
        <w:t xml:space="preserve"> reactor model, based on Gibbs free thermodynamic equilibrium energy minimization, was chosen to model and evaluate the thermodynamic equilibrium. No reaction was specified, and the following components were considered: CO, CO</w:t>
      </w:r>
      <w:r w:rsidR="00BE24DE" w:rsidRPr="00815B4A">
        <w:rPr>
          <w:vertAlign w:val="subscript"/>
        </w:rPr>
        <w:t>2</w:t>
      </w:r>
      <w:r w:rsidR="00BE24DE" w:rsidRPr="00815B4A">
        <w:t>, H</w:t>
      </w:r>
      <w:r w:rsidR="00BE24DE" w:rsidRPr="00815B4A">
        <w:rPr>
          <w:vertAlign w:val="subscript"/>
        </w:rPr>
        <w:t>2</w:t>
      </w:r>
      <w:r w:rsidR="00BE24DE" w:rsidRPr="00815B4A">
        <w:t>, H</w:t>
      </w:r>
      <w:r w:rsidR="00BE24DE" w:rsidRPr="00815B4A">
        <w:rPr>
          <w:vertAlign w:val="subscript"/>
        </w:rPr>
        <w:t>2</w:t>
      </w:r>
      <w:r w:rsidR="00BE24DE" w:rsidRPr="00815B4A">
        <w:t>O, CH</w:t>
      </w:r>
      <w:r w:rsidR="00BE24DE" w:rsidRPr="00815B4A">
        <w:rPr>
          <w:vertAlign w:val="subscript"/>
        </w:rPr>
        <w:t xml:space="preserve">4 </w:t>
      </w:r>
      <w:r w:rsidR="00BE24DE" w:rsidRPr="00815B4A">
        <w:t xml:space="preserve">and C (graphite). Among the reactions taking place, it is expected the occurrence of </w:t>
      </w:r>
      <w:r w:rsidRPr="00815B4A">
        <w:t xml:space="preserve">two competing side reactions, the RWGS and </w:t>
      </w:r>
      <w:r w:rsidR="00070A84" w:rsidRPr="00815B4A">
        <w:t>CO</w:t>
      </w:r>
      <w:r w:rsidR="00070A84" w:rsidRPr="00815B4A">
        <w:rPr>
          <w:vertAlign w:val="subscript"/>
        </w:rPr>
        <w:t xml:space="preserve">2 </w:t>
      </w:r>
      <w:r w:rsidRPr="00815B4A">
        <w:t xml:space="preserve">methanation, represented by </w:t>
      </w:r>
      <w:proofErr w:type="gramStart"/>
      <w:r w:rsidRPr="00815B4A">
        <w:t>Eq(</w:t>
      </w:r>
      <w:proofErr w:type="gramEnd"/>
      <w:r w:rsidRPr="00815B4A">
        <w:t xml:space="preserve">1) and Eq(2), respectively. </w:t>
      </w:r>
      <w:r w:rsidR="00737B6E" w:rsidRPr="00815B4A">
        <w:t>As the RWGS reaction produces CO, the CO methanation (</w:t>
      </w:r>
      <w:proofErr w:type="gramStart"/>
      <w:r w:rsidR="00737B6E" w:rsidRPr="00815B4A">
        <w:t>Eq(</w:t>
      </w:r>
      <w:proofErr w:type="gramEnd"/>
      <w:r w:rsidR="00737B6E" w:rsidRPr="00815B4A">
        <w:t xml:space="preserve">3)) can also take place. </w:t>
      </w:r>
      <w:r w:rsidR="00A84E8F" w:rsidRPr="00815B4A">
        <w:t>The CH</w:t>
      </w:r>
      <w:r w:rsidR="00A84E8F" w:rsidRPr="00815B4A">
        <w:rPr>
          <w:vertAlign w:val="subscript"/>
        </w:rPr>
        <w:t>4</w:t>
      </w:r>
      <w:r w:rsidR="00A84E8F" w:rsidRPr="00815B4A">
        <w:t xml:space="preserve"> produced by the methanation reactions may also be converted to syngas in the presence of water by the methane bi-reforming reaction (</w:t>
      </w:r>
      <w:proofErr w:type="gramStart"/>
      <w:r w:rsidR="00A84E8F" w:rsidRPr="00815B4A">
        <w:t>Eq(</w:t>
      </w:r>
      <w:proofErr w:type="gramEnd"/>
      <w:r w:rsidR="00A84E8F" w:rsidRPr="00815B4A">
        <w:t>4)).</w:t>
      </w:r>
      <w:r w:rsidR="00962332" w:rsidRPr="00815B4A">
        <w:t xml:space="preserve"> </w:t>
      </w:r>
      <w:r w:rsidR="000D1220" w:rsidRPr="00815B4A">
        <w:t>Solid carbon formation (reactions equations presented in the literature</w:t>
      </w:r>
      <w:r w:rsidR="00B5057A" w:rsidRPr="00815B4A">
        <w:t xml:space="preserve"> </w:t>
      </w:r>
      <w:r w:rsidR="00B5057A" w:rsidRPr="00815B4A">
        <w:rPr>
          <w:noProof/>
        </w:rPr>
        <w:t>(Xing et al., 2020)</w:t>
      </w:r>
      <w:r w:rsidR="000D1220" w:rsidRPr="00815B4A">
        <w:t>) may also occur</w:t>
      </w:r>
      <w:r w:rsidR="00B5057A" w:rsidRPr="00815B4A">
        <w:t>.</w:t>
      </w:r>
      <w:r w:rsidR="00E74FB7" w:rsidRPr="00815B4A">
        <w:t xml:space="preserve"> </w:t>
      </w:r>
      <w:r w:rsidRPr="00815B4A">
        <w:t xml:space="preserve">The </w:t>
      </w:r>
      <m:oMath>
        <m:r>
          <m:rPr>
            <m:nor/>
          </m:rPr>
          <w:rPr>
            <w:rFonts w:ascii="Cambria Math" w:hAnsi="Cambria Math"/>
          </w:rPr>
          <m:t>∆</m:t>
        </m:r>
        <m:sSubSup>
          <m:sSubSupPr>
            <m:ctrlPr>
              <w:rPr>
                <w:rFonts w:ascii="Cambria Math" w:hAnsi="Cambria Math"/>
                <w:i/>
              </w:rPr>
            </m:ctrlPr>
          </m:sSubSupPr>
          <m:e>
            <m:r>
              <m:rPr>
                <m:nor/>
              </m:rPr>
              <w:rPr>
                <w:rFonts w:ascii="Cambria Math" w:hAnsi="Cambria Math"/>
              </w:rPr>
              <m:t>H</m:t>
            </m:r>
          </m:e>
          <m:sub>
            <m:r>
              <m:rPr>
                <m:nor/>
              </m:rPr>
              <w:rPr>
                <w:rFonts w:ascii="Cambria Math" w:hAnsi="Cambria Math"/>
              </w:rPr>
              <m:t>298K</m:t>
            </m:r>
          </m:sub>
          <m:sup>
            <m:r>
              <m:rPr>
                <m:nor/>
              </m:rPr>
              <w:rPr>
                <w:rFonts w:ascii="Cambria Math" w:hAnsi="Cambria Math"/>
              </w:rPr>
              <m:t>O</m:t>
            </m:r>
          </m:sup>
        </m:sSubSup>
      </m:oMath>
      <w:r w:rsidRPr="00815B4A">
        <w:rPr>
          <w:rFonts w:eastAsiaTheme="minorEastAsia"/>
        </w:rPr>
        <w:t xml:space="preserve"> and </w:t>
      </w:r>
      <m:oMath>
        <m:r>
          <m:rPr>
            <m:nor/>
          </m:rPr>
          <w:rPr>
            <w:rFonts w:ascii="Cambria Math" w:hAnsi="Cambria Math"/>
          </w:rPr>
          <m:t>∆</m:t>
        </m:r>
        <m:sSubSup>
          <m:sSubSupPr>
            <m:ctrlPr>
              <w:rPr>
                <w:rFonts w:ascii="Cambria Math" w:hAnsi="Cambria Math"/>
                <w:i/>
              </w:rPr>
            </m:ctrlPr>
          </m:sSubSupPr>
          <m:e>
            <m:r>
              <m:rPr>
                <m:nor/>
              </m:rPr>
              <w:rPr>
                <w:rFonts w:ascii="Cambria Math" w:hAnsi="Cambria Math"/>
              </w:rPr>
              <m:t>G</m:t>
            </m:r>
          </m:e>
          <m:sub>
            <m:r>
              <m:rPr>
                <m:nor/>
              </m:rPr>
              <w:rPr>
                <w:rFonts w:ascii="Cambria Math" w:hAnsi="Cambria Math"/>
              </w:rPr>
              <m:t>298K</m:t>
            </m:r>
          </m:sub>
          <m:sup>
            <m:r>
              <m:rPr>
                <m:nor/>
              </m:rPr>
              <w:rPr>
                <w:rFonts w:ascii="Cambria Math" w:hAnsi="Cambria Math"/>
              </w:rPr>
              <m:t>O</m:t>
            </m:r>
          </m:sup>
        </m:sSubSup>
      </m:oMath>
      <w:r w:rsidRPr="00815B4A">
        <w:rPr>
          <w:rFonts w:eastAsiaTheme="minorEastAsia"/>
        </w:rPr>
        <w:t xml:space="preserve"> values for each reaction were calculated with data </w:t>
      </w:r>
      <w:r w:rsidR="0037668A" w:rsidRPr="00815B4A">
        <w:rPr>
          <w:rFonts w:eastAsiaTheme="minorEastAsia"/>
        </w:rPr>
        <w:t xml:space="preserve">taken </w:t>
      </w:r>
      <w:r w:rsidRPr="00815B4A">
        <w:rPr>
          <w:rFonts w:eastAsiaTheme="minorEastAsia"/>
        </w:rPr>
        <w:t xml:space="preserve">from the </w:t>
      </w:r>
      <w:r w:rsidR="00E74FB7" w:rsidRPr="00815B4A">
        <w:t>Aspen Plus</w:t>
      </w:r>
      <w:r w:rsidR="00E74FB7" w:rsidRPr="00815B4A">
        <w:rPr>
          <w:vertAlign w:val="superscript"/>
        </w:rPr>
        <w:sym w:font="Symbol" w:char="F0D2"/>
      </w:r>
      <w:r w:rsidR="00E74FB7" w:rsidRPr="00815B4A">
        <w:rPr>
          <w:vertAlign w:val="superscript"/>
        </w:rPr>
        <w:t xml:space="preserve"> </w:t>
      </w:r>
      <w:r w:rsidR="00E74FB7" w:rsidRPr="00815B4A">
        <w:rPr>
          <w:rFonts w:eastAsiaTheme="minorEastAsia"/>
        </w:rPr>
        <w:t>databank.</w:t>
      </w:r>
    </w:p>
    <w:tbl>
      <w:tblPr>
        <w:tblW w:w="5000" w:type="pct"/>
        <w:tblLook w:val="04A0" w:firstRow="1" w:lastRow="0" w:firstColumn="1" w:lastColumn="0" w:noHBand="0" w:noVBand="1"/>
      </w:tblPr>
      <w:tblGrid>
        <w:gridCol w:w="7728"/>
        <w:gridCol w:w="1059"/>
      </w:tblGrid>
      <w:tr w:rsidR="00E4561E" w:rsidRPr="00815B4A" w14:paraId="18A9FB41" w14:textId="77777777" w:rsidTr="00737B6E">
        <w:tc>
          <w:tcPr>
            <w:tcW w:w="7728" w:type="dxa"/>
            <w:shd w:val="clear" w:color="auto" w:fill="auto"/>
            <w:vAlign w:val="center"/>
          </w:tcPr>
          <w:p w14:paraId="01D42775" w14:textId="24DD3BAF" w:rsidR="00E4561E" w:rsidRPr="00815B4A" w:rsidRDefault="00962332" w:rsidP="00044587">
            <w:pPr>
              <w:pStyle w:val="CETEquation"/>
              <w:rPr>
                <w:rFonts w:cs="Arial"/>
                <w:szCs w:val="18"/>
                <w:lang w:val="pt-BR"/>
              </w:rPr>
            </w:pPr>
            <m:oMath>
              <m:r>
                <m:rPr>
                  <m:nor/>
                </m:rPr>
                <w:rPr>
                  <w:rFonts w:ascii="Cambria Math" w:hAnsi="Cambria Math" w:cs="Arial"/>
                  <w:szCs w:val="18"/>
                  <w:lang w:val="pt-BR"/>
                </w:rPr>
                <m:t>C</m:t>
              </m:r>
              <m:sSub>
                <m:sSubPr>
                  <m:ctrlPr>
                    <w:rPr>
                      <w:rFonts w:ascii="Cambria Math" w:hAnsi="Cambria Math" w:cs="Arial"/>
                      <w:i/>
                      <w:szCs w:val="18"/>
                      <w:lang w:val="en-US"/>
                    </w:rPr>
                  </m:ctrlPr>
                </m:sSubPr>
                <m:e>
                  <m:r>
                    <m:rPr>
                      <m:nor/>
                    </m:rPr>
                    <w:rPr>
                      <w:rFonts w:ascii="Cambria Math" w:hAnsi="Cambria Math" w:cs="Arial"/>
                      <w:szCs w:val="18"/>
                      <w:lang w:val="pt-BR"/>
                    </w:rPr>
                    <m:t>O</m:t>
                  </m:r>
                </m:e>
                <m:sub>
                  <m:r>
                    <m:rPr>
                      <m:nor/>
                    </m:rPr>
                    <w:rPr>
                      <w:rFonts w:ascii="Cambria Math" w:hAnsi="Cambria Math" w:cs="Arial"/>
                      <w:szCs w:val="18"/>
                      <w:lang w:val="pt-BR"/>
                    </w:rPr>
                    <m:t>2</m:t>
                  </m:r>
                </m:sub>
              </m:sSub>
              <m:r>
                <m:rPr>
                  <m:nor/>
                </m:rPr>
                <w:rPr>
                  <w:rFonts w:ascii="Cambria Math" w:hAnsi="Cambria Math" w:cs="Arial"/>
                  <w:szCs w:val="18"/>
                  <w:lang w:val="pt-BR"/>
                </w:rPr>
                <m:t xml:space="preserve"> + </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2</m:t>
                  </m:r>
                </m:sub>
              </m:sSub>
              <m:r>
                <m:rPr>
                  <m:nor/>
                </m:rPr>
                <w:rPr>
                  <w:rFonts w:ascii="Cambria Math" w:hAnsi="Cambria Math" w:cs="Cambria Math"/>
                  <w:szCs w:val="18"/>
                  <w:lang w:val="pt-BR"/>
                </w:rPr>
                <m:t>⇌</m:t>
              </m:r>
              <m:r>
                <m:rPr>
                  <m:nor/>
                </m:rPr>
                <w:rPr>
                  <w:rFonts w:ascii="Cambria Math" w:hAnsi="Cambria Math" w:cs="Arial"/>
                  <w:szCs w:val="18"/>
                  <w:lang w:val="pt-BR"/>
                </w:rPr>
                <m:t xml:space="preserve"> CO + </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2</m:t>
                  </m:r>
                </m:sub>
              </m:sSub>
              <m:r>
                <m:rPr>
                  <m:nor/>
                </m:rPr>
                <w:rPr>
                  <w:rFonts w:ascii="Cambria Math" w:hAnsi="Cambria Math" w:cs="Arial"/>
                  <w:szCs w:val="18"/>
                  <w:lang w:val="pt-BR"/>
                </w:rPr>
                <m:t xml:space="preserve">O       </m:t>
              </m:r>
              <m:r>
                <m:rPr>
                  <m:nor/>
                </m:rPr>
                <w:rPr>
                  <w:rFonts w:ascii="Cambria Math" w:cs="Arial"/>
                  <w:szCs w:val="18"/>
                  <w:lang w:val="pt-BR"/>
                </w:rPr>
                <m:t xml:space="preserve">                      </m:t>
              </m:r>
              <m:r>
                <m:rPr>
                  <m:nor/>
                </m:rPr>
                <w:rPr>
                  <w:rFonts w:ascii="Cambria Math" w:hAnsi="Cambria Math" w:cs="Arial"/>
                  <w:szCs w:val="18"/>
                  <w:lang w:val="pt-BR"/>
                </w:rPr>
                <m:t xml:space="preserve">  ∆</m:t>
              </m:r>
              <m:sSubSup>
                <m:sSubSupPr>
                  <m:ctrlPr>
                    <w:rPr>
                      <w:rFonts w:ascii="Cambria Math" w:hAnsi="Cambria Math" w:cs="Arial"/>
                      <w:i/>
                      <w:szCs w:val="18"/>
                      <w:lang w:val="en-US"/>
                    </w:rPr>
                  </m:ctrlPr>
                </m:sSubSupPr>
                <m:e>
                  <m:r>
                    <m:rPr>
                      <m:nor/>
                    </m:rPr>
                    <w:rPr>
                      <w:rFonts w:ascii="Cambria Math" w:hAnsi="Cambria Math" w:cs="Arial"/>
                      <w:szCs w:val="18"/>
                      <w:lang w:val="pt-BR"/>
                    </w:rPr>
                    <m:t>H</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41.</m:t>
              </m:r>
              <m:r>
                <m:rPr>
                  <m:nor/>
                </m:rPr>
                <w:rPr>
                  <w:rFonts w:ascii="Cambria Math" w:eastAsiaTheme="minorEastAsia" w:cs="Arial"/>
                  <w:szCs w:val="18"/>
                  <w:lang w:val="pt-BR"/>
                </w:rPr>
                <m:t>1</m:t>
              </m:r>
              <m:r>
                <m:rPr>
                  <m:nor/>
                </m:rPr>
                <w:rPr>
                  <w:rFonts w:ascii="Cambria Math" w:eastAsiaTheme="minorEastAsia" w:hAnsi="Cambria Math" w:cs="Arial"/>
                  <w:szCs w:val="18"/>
                  <w:lang w:val="pt-BR"/>
                </w:rPr>
                <m:t xml:space="preserve"> 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r>
                <m:rPr>
                  <m:nor/>
                </m:rPr>
                <w:rPr>
                  <w:rFonts w:ascii="Cambria Math" w:eastAsiaTheme="minorEastAsia" w:hAnsi="Cambria Math" w:cs="Arial"/>
                  <w:szCs w:val="18"/>
                  <w:lang w:val="pt-BR"/>
                </w:rPr>
                <m:t xml:space="preserve"> </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 xml:space="preserve"> </m:t>
              </m:r>
              <m:r>
                <m:rPr>
                  <m:nor/>
                </m:rPr>
                <w:rPr>
                  <w:rFonts w:ascii="Cambria Math" w:hAnsi="Cambria Math" w:cs="Arial"/>
                  <w:szCs w:val="18"/>
                  <w:lang w:val="pt-BR"/>
                </w:rPr>
                <m:t>∆</m:t>
              </m:r>
              <m:sSubSup>
                <m:sSubSupPr>
                  <m:ctrlPr>
                    <w:rPr>
                      <w:rFonts w:ascii="Cambria Math" w:hAnsi="Cambria Math" w:cs="Arial"/>
                      <w:i/>
                      <w:szCs w:val="18"/>
                      <w:lang w:val="en-US"/>
                    </w:rPr>
                  </m:ctrlPr>
                </m:sSubSupPr>
                <m:e>
                  <m:r>
                    <m:rPr>
                      <m:nor/>
                    </m:rPr>
                    <w:rPr>
                      <w:rFonts w:ascii="Cambria Math" w:hAnsi="Cambria Math" w:cs="Arial"/>
                      <w:szCs w:val="18"/>
                      <w:lang w:val="pt-BR"/>
                    </w:rPr>
                    <m:t>G</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28.</m:t>
              </m:r>
              <m:r>
                <m:rPr>
                  <m:nor/>
                </m:rPr>
                <w:rPr>
                  <w:rFonts w:ascii="Cambria Math" w:eastAsiaTheme="minorEastAsia" w:cs="Arial"/>
                  <w:szCs w:val="18"/>
                  <w:lang w:val="pt-BR"/>
                </w:rPr>
                <m:t>6</m:t>
              </m:r>
              <m:r>
                <m:rPr>
                  <m:nor/>
                </m:rPr>
                <w:rPr>
                  <w:rFonts w:ascii="Cambria Math" w:eastAsiaTheme="minorEastAsia" w:hAnsi="Cambria Math" w:cs="Arial"/>
                  <w:szCs w:val="18"/>
                  <w:lang w:val="pt-BR"/>
                </w:rPr>
                <m:t xml:space="preserve"> 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r>
                <m:rPr>
                  <m:nor/>
                </m:rPr>
                <w:rPr>
                  <w:rFonts w:eastAsiaTheme="minorEastAsia" w:cs="Arial"/>
                  <w:szCs w:val="18"/>
                  <w:lang w:val="pt-BR"/>
                </w:rPr>
                <m:t xml:space="preserve">  </m:t>
              </m:r>
            </m:oMath>
            <w:r w:rsidR="00A04EC8" w:rsidRPr="00815B4A">
              <w:rPr>
                <w:rFonts w:eastAsiaTheme="minorEastAsia" w:cs="Arial"/>
                <w:szCs w:val="18"/>
                <w:lang w:val="pt-BR"/>
              </w:rPr>
              <w:t xml:space="preserve"> </w:t>
            </w:r>
          </w:p>
        </w:tc>
        <w:tc>
          <w:tcPr>
            <w:tcW w:w="1059" w:type="dxa"/>
            <w:shd w:val="clear" w:color="auto" w:fill="auto"/>
            <w:vAlign w:val="center"/>
          </w:tcPr>
          <w:p w14:paraId="42FA555F" w14:textId="77777777" w:rsidR="00E4561E" w:rsidRPr="00815B4A" w:rsidRDefault="00E4561E" w:rsidP="00044587">
            <w:pPr>
              <w:pStyle w:val="CETEquation"/>
              <w:jc w:val="right"/>
            </w:pPr>
            <w:r w:rsidRPr="00815B4A">
              <w:t>(1)</w:t>
            </w:r>
          </w:p>
        </w:tc>
      </w:tr>
      <w:tr w:rsidR="00A04EC8" w:rsidRPr="00815B4A" w14:paraId="0D4E1753" w14:textId="77777777" w:rsidTr="00737B6E">
        <w:tc>
          <w:tcPr>
            <w:tcW w:w="7728" w:type="dxa"/>
            <w:shd w:val="clear" w:color="auto" w:fill="auto"/>
            <w:vAlign w:val="center"/>
          </w:tcPr>
          <w:p w14:paraId="2A7C1FE3" w14:textId="38A627D5" w:rsidR="00A04EC8" w:rsidRPr="00815B4A" w:rsidRDefault="00962332" w:rsidP="00044587">
            <w:pPr>
              <w:pStyle w:val="CETEquation"/>
              <w:rPr>
                <w:rFonts w:cs="Arial"/>
                <w:szCs w:val="18"/>
                <w:lang w:val="pt-BR"/>
                <w:oMath/>
              </w:rPr>
            </w:pPr>
            <m:oMathPara>
              <m:oMathParaPr>
                <m:jc m:val="left"/>
              </m:oMathParaPr>
              <m:oMath>
                <m:r>
                  <m:rPr>
                    <m:nor/>
                  </m:rPr>
                  <w:rPr>
                    <w:rFonts w:ascii="Cambria Math" w:hAnsi="Cambria Math" w:cs="Arial"/>
                    <w:szCs w:val="18"/>
                    <w:lang w:val="pt-BR"/>
                  </w:rPr>
                  <m:t>C</m:t>
                </m:r>
                <m:sSub>
                  <m:sSubPr>
                    <m:ctrlPr>
                      <w:rPr>
                        <w:rFonts w:ascii="Cambria Math" w:hAnsi="Cambria Math" w:cs="Arial"/>
                        <w:i/>
                        <w:szCs w:val="18"/>
                        <w:lang w:val="en-US"/>
                      </w:rPr>
                    </m:ctrlPr>
                  </m:sSubPr>
                  <m:e>
                    <m:r>
                      <m:rPr>
                        <m:nor/>
                      </m:rPr>
                      <w:rPr>
                        <w:rFonts w:ascii="Cambria Math" w:hAnsi="Cambria Math" w:cs="Arial"/>
                        <w:szCs w:val="18"/>
                        <w:lang w:val="pt-BR"/>
                      </w:rPr>
                      <m:t>O</m:t>
                    </m:r>
                  </m:e>
                  <m:sub>
                    <m:r>
                      <m:rPr>
                        <m:nor/>
                      </m:rPr>
                      <w:rPr>
                        <w:rFonts w:ascii="Cambria Math" w:hAnsi="Cambria Math" w:cs="Arial"/>
                        <w:szCs w:val="18"/>
                        <w:lang w:val="pt-BR"/>
                      </w:rPr>
                      <m:t>2</m:t>
                    </m:r>
                  </m:sub>
                </m:sSub>
                <m:r>
                  <m:rPr>
                    <m:nor/>
                  </m:rPr>
                  <w:rPr>
                    <w:rFonts w:ascii="Cambria Math" w:hAnsi="Cambria Math" w:cs="Arial"/>
                    <w:szCs w:val="18"/>
                    <w:lang w:val="pt-BR"/>
                  </w:rPr>
                  <m:t>+</m:t>
                </m:r>
                <m:sSub>
                  <m:sSubPr>
                    <m:ctrlPr>
                      <w:rPr>
                        <w:rFonts w:ascii="Cambria Math" w:hAnsi="Cambria Math" w:cs="Arial"/>
                        <w:i/>
                        <w:szCs w:val="18"/>
                        <w:lang w:val="en-US"/>
                      </w:rPr>
                    </m:ctrlPr>
                  </m:sSubPr>
                  <m:e>
                    <m:r>
                      <m:rPr>
                        <m:nor/>
                      </m:rPr>
                      <w:rPr>
                        <w:rFonts w:ascii="Cambria Math" w:hAnsi="Cambria Math" w:cs="Arial"/>
                        <w:szCs w:val="18"/>
                        <w:lang w:val="pt-BR"/>
                      </w:rPr>
                      <m:t xml:space="preserve"> 4 H</m:t>
                    </m:r>
                  </m:e>
                  <m:sub>
                    <m:r>
                      <m:rPr>
                        <m:nor/>
                      </m:rPr>
                      <w:rPr>
                        <w:rFonts w:ascii="Cambria Math" w:hAnsi="Cambria Math" w:cs="Arial"/>
                        <w:szCs w:val="18"/>
                        <w:lang w:val="pt-BR"/>
                      </w:rPr>
                      <m:t>2</m:t>
                    </m:r>
                  </m:sub>
                </m:sSub>
                <m:r>
                  <m:rPr>
                    <m:nor/>
                  </m:rPr>
                  <w:rPr>
                    <w:rFonts w:ascii="Cambria Math" w:hAnsi="Cambria Math" w:cs="Arial"/>
                    <w:szCs w:val="18"/>
                    <w:lang w:val="pt-BR"/>
                  </w:rPr>
                  <m:t xml:space="preserve"> </m:t>
                </m:r>
                <m:r>
                  <m:rPr>
                    <m:nor/>
                  </m:rPr>
                  <w:rPr>
                    <w:rFonts w:ascii="Cambria Math" w:hAnsi="Cambria Math" w:cs="Cambria Math"/>
                    <w:szCs w:val="18"/>
                    <w:lang w:val="pt-BR"/>
                  </w:rPr>
                  <m:t>⇌</m:t>
                </m:r>
                <m:r>
                  <m:rPr>
                    <m:nor/>
                  </m:rPr>
                  <w:rPr>
                    <w:rFonts w:ascii="Cambria Math" w:hAnsi="Cambria Math" w:cs="Arial"/>
                    <w:szCs w:val="18"/>
                    <w:lang w:val="pt-BR"/>
                  </w:rPr>
                  <m:t xml:space="preserve"> C</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4</m:t>
                    </m:r>
                  </m:sub>
                </m:sSub>
                <m:r>
                  <m:rPr>
                    <m:nor/>
                  </m:rPr>
                  <w:rPr>
                    <w:rFonts w:ascii="Cambria Math" w:hAnsi="Cambria Math" w:cs="Arial"/>
                    <w:szCs w:val="18"/>
                    <w:lang w:val="pt-BR"/>
                  </w:rPr>
                  <m:t xml:space="preserve"> + 2</m:t>
                </m:r>
                <m:r>
                  <m:rPr>
                    <m:nor/>
                  </m:rPr>
                  <w:rPr>
                    <w:rFonts w:ascii="Cambria Math" w:cs="Arial"/>
                    <w:szCs w:val="18"/>
                    <w:lang w:val="pt-BR"/>
                  </w:rPr>
                  <m:t xml:space="preserve"> </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2</m:t>
                    </m:r>
                  </m:sub>
                </m:sSub>
                <m:r>
                  <m:rPr>
                    <m:nor/>
                  </m:rPr>
                  <w:rPr>
                    <w:rFonts w:ascii="Cambria Math" w:hAnsi="Cambria Math" w:cs="Arial"/>
                    <w:szCs w:val="18"/>
                    <w:lang w:val="pt-BR"/>
                  </w:rPr>
                  <m:t xml:space="preserve">O  </m:t>
                </m:r>
                <m:r>
                  <m:rPr>
                    <m:nor/>
                  </m:rPr>
                  <w:rPr>
                    <w:rFonts w:ascii="Cambria Math" w:cs="Arial"/>
                    <w:szCs w:val="18"/>
                    <w:lang w:val="pt-BR"/>
                  </w:rPr>
                  <m:t xml:space="preserve">                </m:t>
                </m:r>
                <m:r>
                  <m:rPr>
                    <m:nor/>
                  </m:rPr>
                  <w:rPr>
                    <w:rFonts w:ascii="Cambria Math" w:hAnsi="Cambria Math" w:cs="Arial"/>
                    <w:szCs w:val="18"/>
                    <w:lang w:val="pt-BR"/>
                  </w:rPr>
                  <m:t xml:space="preserve">    ∆</m:t>
                </m:r>
                <m:sSubSup>
                  <m:sSubSupPr>
                    <m:ctrlPr>
                      <w:rPr>
                        <w:rFonts w:ascii="Cambria Math" w:hAnsi="Cambria Math" w:cs="Arial"/>
                        <w:i/>
                        <w:szCs w:val="18"/>
                        <w:lang w:val="en-US"/>
                      </w:rPr>
                    </m:ctrlPr>
                  </m:sSubSupPr>
                  <m:e>
                    <m:r>
                      <m:rPr>
                        <m:nor/>
                      </m:rPr>
                      <w:rPr>
                        <w:rFonts w:ascii="Cambria Math" w:hAnsi="Cambria Math" w:cs="Arial"/>
                        <w:szCs w:val="18"/>
                        <w:lang w:val="pt-BR"/>
                      </w:rPr>
                      <m:t>H</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-164.</m:t>
                </m:r>
                <m:r>
                  <m:rPr>
                    <m:nor/>
                  </m:rPr>
                  <w:rPr>
                    <w:rFonts w:ascii="Cambria Math" w:eastAsiaTheme="minorEastAsia" w:cs="Arial"/>
                    <w:szCs w:val="18"/>
                    <w:lang w:val="pt-BR"/>
                  </w:rPr>
                  <m:t>8</m:t>
                </m:r>
                <m:r>
                  <m:rPr>
                    <m:nor/>
                  </m:rPr>
                  <w:rPr>
                    <w:rFonts w:ascii="Cambria Math" w:eastAsiaTheme="minorEastAsia" w:hAnsi="Cambria Math" w:cs="Arial"/>
                    <w:szCs w:val="18"/>
                    <w:lang w:val="pt-BR"/>
                  </w:rPr>
                  <m:t xml:space="preserve"> 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r>
                  <m:rPr>
                    <m:nor/>
                  </m:rPr>
                  <w:rPr>
                    <w:rFonts w:ascii="Cambria Math" w:eastAsiaTheme="minorEastAsia" w:hAnsi="Cambria Math" w:cs="Arial"/>
                    <w:szCs w:val="18"/>
                    <w:lang w:val="pt-BR"/>
                  </w:rPr>
                  <m:t xml:space="preserve"> </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 xml:space="preserve"> </m:t>
                </m:r>
                <m:r>
                  <m:rPr>
                    <m:nor/>
                  </m:rPr>
                  <w:rPr>
                    <w:rFonts w:ascii="Cambria Math" w:hAnsi="Cambria Math" w:cs="Arial"/>
                    <w:szCs w:val="18"/>
                    <w:lang w:val="pt-BR"/>
                  </w:rPr>
                  <m:t>∆</m:t>
                </m:r>
                <m:sSubSup>
                  <m:sSubSupPr>
                    <m:ctrlPr>
                      <w:rPr>
                        <w:rFonts w:ascii="Cambria Math" w:hAnsi="Cambria Math" w:cs="Arial"/>
                        <w:i/>
                        <w:szCs w:val="18"/>
                        <w:lang w:val="en-US"/>
                      </w:rPr>
                    </m:ctrlPr>
                  </m:sSubSupPr>
                  <m:e>
                    <m:r>
                      <m:rPr>
                        <m:nor/>
                      </m:rPr>
                      <w:rPr>
                        <w:rFonts w:ascii="Cambria Math" w:hAnsi="Cambria Math" w:cs="Arial"/>
                        <w:szCs w:val="18"/>
                        <w:lang w:val="pt-BR"/>
                      </w:rPr>
                      <m:t>G</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m:t>
                </m:r>
                <m:r>
                  <m:rPr>
                    <m:nor/>
                  </m:rPr>
                  <w:rPr>
                    <w:rFonts w:ascii="Cambria Math" w:eastAsiaTheme="minorEastAsia" w:cs="Arial"/>
                    <w:szCs w:val="18"/>
                    <w:lang w:val="pt-BR"/>
                  </w:rPr>
                  <m:t xml:space="preserve"> </m:t>
                </m:r>
                <m:r>
                  <m:rPr>
                    <m:nor/>
                  </m:rPr>
                  <w:rPr>
                    <w:rFonts w:ascii="Cambria Math" w:eastAsiaTheme="minorEastAsia" w:hAnsi="Cambria Math" w:cs="Arial"/>
                    <w:szCs w:val="18"/>
                    <w:lang w:val="pt-BR"/>
                  </w:rPr>
                  <m:t>-11</m:t>
                </m:r>
                <m:r>
                  <m:rPr>
                    <m:nor/>
                  </m:rPr>
                  <w:rPr>
                    <w:rFonts w:ascii="Cambria Math" w:eastAsiaTheme="minorEastAsia" w:cs="Arial"/>
                    <w:szCs w:val="18"/>
                    <w:lang w:val="pt-BR"/>
                  </w:rPr>
                  <m:t>3</m:t>
                </m:r>
                <m:r>
                  <m:rPr>
                    <m:nor/>
                  </m:rPr>
                  <w:rPr>
                    <w:rFonts w:ascii="Cambria Math" w:eastAsiaTheme="minorEastAsia" w:hAnsi="Cambria Math" w:cs="Arial"/>
                    <w:szCs w:val="18"/>
                    <w:lang w:val="pt-BR"/>
                  </w:rPr>
                  <m:t>.</m:t>
                </m:r>
                <m:r>
                  <m:rPr>
                    <m:nor/>
                  </m:rPr>
                  <w:rPr>
                    <w:rFonts w:ascii="Cambria Math" w:eastAsiaTheme="minorEastAsia" w:cs="Arial"/>
                    <w:szCs w:val="18"/>
                    <w:lang w:val="pt-BR"/>
                  </w:rPr>
                  <m:t>3</m:t>
                </m:r>
                <m:r>
                  <m:rPr>
                    <m:nor/>
                  </m:rPr>
                  <w:rPr>
                    <w:rFonts w:ascii="Cambria Math" w:eastAsiaTheme="minorEastAsia" w:hAnsi="Cambria Math" w:cs="Arial"/>
                    <w:szCs w:val="18"/>
                    <w:lang w:val="pt-BR"/>
                  </w:rPr>
                  <m:t xml:space="preserve"> 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oMath>
            </m:oMathPara>
          </w:p>
        </w:tc>
        <w:tc>
          <w:tcPr>
            <w:tcW w:w="1059" w:type="dxa"/>
            <w:shd w:val="clear" w:color="auto" w:fill="auto"/>
            <w:vAlign w:val="center"/>
          </w:tcPr>
          <w:p w14:paraId="76E01337" w14:textId="3E10ECCC" w:rsidR="00A04EC8" w:rsidRPr="00815B4A" w:rsidRDefault="00A04EC8" w:rsidP="00044587">
            <w:pPr>
              <w:pStyle w:val="CETEquation"/>
              <w:jc w:val="right"/>
            </w:pPr>
            <w:r w:rsidRPr="00815B4A">
              <w:t>(2)</w:t>
            </w:r>
          </w:p>
        </w:tc>
      </w:tr>
      <w:tr w:rsidR="00737B6E" w:rsidRPr="00815B4A" w14:paraId="6DEE0428" w14:textId="77777777" w:rsidTr="00737B6E">
        <w:tc>
          <w:tcPr>
            <w:tcW w:w="7728" w:type="dxa"/>
            <w:shd w:val="clear" w:color="auto" w:fill="auto"/>
            <w:vAlign w:val="center"/>
          </w:tcPr>
          <w:p w14:paraId="026B1B00" w14:textId="386FE8CB" w:rsidR="00737B6E" w:rsidRPr="00815B4A" w:rsidRDefault="00962332" w:rsidP="00F0573F">
            <w:pPr>
              <w:pStyle w:val="CETEquation"/>
              <w:rPr>
                <w:rFonts w:cs="Arial"/>
                <w:szCs w:val="18"/>
                <w:lang w:val="pt-BR"/>
                <w:oMath/>
              </w:rPr>
            </w:pPr>
            <m:oMathPara>
              <m:oMathParaPr>
                <m:jc m:val="left"/>
              </m:oMathParaPr>
              <m:oMath>
                <m:r>
                  <m:rPr>
                    <m:nor/>
                  </m:rPr>
                  <w:rPr>
                    <w:rFonts w:ascii="Cambria Math" w:hAnsi="Cambria Math" w:cs="Arial"/>
                    <w:szCs w:val="18"/>
                    <w:lang w:val="pt-BR"/>
                  </w:rPr>
                  <m:t>C</m:t>
                </m:r>
                <m:r>
                  <m:rPr>
                    <m:nor/>
                  </m:rPr>
                  <w:rPr>
                    <w:rFonts w:ascii="Cambria Math" w:cs="Arial"/>
                    <w:szCs w:val="18"/>
                    <w:lang w:val="pt-BR"/>
                  </w:rPr>
                  <m:t>O</m:t>
                </m:r>
                <m:r>
                  <m:rPr>
                    <m:nor/>
                  </m:rPr>
                  <w:rPr>
                    <w:rFonts w:ascii="Cambria Math" w:hAnsi="Cambria Math" w:cs="Arial"/>
                    <w:szCs w:val="18"/>
                    <w:lang w:val="pt-BR"/>
                  </w:rPr>
                  <m:t>+</m:t>
                </m:r>
                <m:sSub>
                  <m:sSubPr>
                    <m:ctrlPr>
                      <w:rPr>
                        <w:rFonts w:ascii="Cambria Math" w:hAnsi="Cambria Math" w:cs="Arial"/>
                        <w:i/>
                        <w:szCs w:val="18"/>
                        <w:lang w:val="en-US"/>
                      </w:rPr>
                    </m:ctrlPr>
                  </m:sSubPr>
                  <m:e>
                    <m:r>
                      <m:rPr>
                        <m:nor/>
                      </m:rPr>
                      <w:rPr>
                        <w:rFonts w:ascii="Cambria Math" w:hAnsi="Cambria Math" w:cs="Arial"/>
                        <w:szCs w:val="18"/>
                        <w:lang w:val="pt-BR"/>
                      </w:rPr>
                      <m:t xml:space="preserve"> 3 H</m:t>
                    </m:r>
                  </m:e>
                  <m:sub>
                    <m:r>
                      <m:rPr>
                        <m:nor/>
                      </m:rPr>
                      <w:rPr>
                        <w:rFonts w:ascii="Cambria Math" w:hAnsi="Cambria Math" w:cs="Arial"/>
                        <w:szCs w:val="18"/>
                        <w:lang w:val="pt-BR"/>
                      </w:rPr>
                      <m:t>2</m:t>
                    </m:r>
                  </m:sub>
                </m:sSub>
                <m:r>
                  <m:rPr>
                    <m:nor/>
                  </m:rPr>
                  <w:rPr>
                    <w:rFonts w:ascii="Cambria Math" w:hAnsi="Cambria Math" w:cs="Arial"/>
                    <w:szCs w:val="18"/>
                    <w:lang w:val="pt-BR"/>
                  </w:rPr>
                  <m:t xml:space="preserve"> </m:t>
                </m:r>
                <m:r>
                  <m:rPr>
                    <m:nor/>
                  </m:rPr>
                  <w:rPr>
                    <w:rFonts w:ascii="Cambria Math" w:hAnsi="Cambria Math" w:cs="Cambria Math"/>
                    <w:szCs w:val="18"/>
                    <w:lang w:val="pt-BR"/>
                  </w:rPr>
                  <m:t>⇌</m:t>
                </m:r>
                <m:r>
                  <m:rPr>
                    <m:nor/>
                  </m:rPr>
                  <w:rPr>
                    <w:rFonts w:ascii="Cambria Math" w:hAnsi="Cambria Math" w:cs="Arial"/>
                    <w:szCs w:val="18"/>
                    <w:lang w:val="pt-BR"/>
                  </w:rPr>
                  <m:t xml:space="preserve"> C</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4</m:t>
                    </m:r>
                  </m:sub>
                </m:sSub>
                <m:r>
                  <m:rPr>
                    <m:nor/>
                  </m:rPr>
                  <w:rPr>
                    <w:rFonts w:ascii="Cambria Math" w:hAnsi="Cambria Math" w:cs="Arial"/>
                    <w:szCs w:val="18"/>
                    <w:lang w:val="pt-BR"/>
                  </w:rPr>
                  <m:t xml:space="preserve"> +</m:t>
                </m:r>
                <m:r>
                  <m:rPr>
                    <m:nor/>
                  </m:rPr>
                  <w:rPr>
                    <w:rFonts w:ascii="Cambria Math" w:cs="Arial"/>
                    <w:szCs w:val="18"/>
                    <w:lang w:val="pt-BR"/>
                  </w:rPr>
                  <m:t xml:space="preserve"> </m:t>
                </m:r>
                <m:sSub>
                  <m:sSubPr>
                    <m:ctrlPr>
                      <w:rPr>
                        <w:rFonts w:ascii="Cambria Math" w:hAnsi="Cambria Math" w:cs="Arial"/>
                        <w:i/>
                        <w:szCs w:val="18"/>
                        <w:lang w:val="en-US"/>
                      </w:rPr>
                    </m:ctrlPr>
                  </m:sSubPr>
                  <m:e>
                    <m:r>
                      <m:rPr>
                        <m:nor/>
                      </m:rPr>
                      <w:rPr>
                        <w:rFonts w:ascii="Cambria Math" w:hAnsi="Cambria Math" w:cs="Arial"/>
                        <w:szCs w:val="18"/>
                        <w:lang w:val="pt-BR"/>
                      </w:rPr>
                      <m:t>H</m:t>
                    </m:r>
                  </m:e>
                  <m:sub>
                    <m:r>
                      <m:rPr>
                        <m:nor/>
                      </m:rPr>
                      <w:rPr>
                        <w:rFonts w:ascii="Cambria Math" w:hAnsi="Cambria Math" w:cs="Arial"/>
                        <w:szCs w:val="18"/>
                        <w:lang w:val="pt-BR"/>
                      </w:rPr>
                      <m:t>2</m:t>
                    </m:r>
                  </m:sub>
                </m:sSub>
                <m:r>
                  <m:rPr>
                    <m:nor/>
                  </m:rPr>
                  <w:rPr>
                    <w:rFonts w:ascii="Cambria Math" w:hAnsi="Cambria Math" w:cs="Arial"/>
                    <w:szCs w:val="18"/>
                    <w:lang w:val="pt-BR"/>
                  </w:rPr>
                  <m:t>O                           ∆</m:t>
                </m:r>
                <m:sSubSup>
                  <m:sSubSupPr>
                    <m:ctrlPr>
                      <w:rPr>
                        <w:rFonts w:ascii="Cambria Math" w:hAnsi="Cambria Math" w:cs="Arial"/>
                        <w:i/>
                        <w:szCs w:val="18"/>
                        <w:lang w:val="en-US"/>
                      </w:rPr>
                    </m:ctrlPr>
                  </m:sSubSupPr>
                  <m:e>
                    <m:r>
                      <m:rPr>
                        <m:nor/>
                      </m:rPr>
                      <w:rPr>
                        <w:rFonts w:ascii="Cambria Math" w:hAnsi="Cambria Math" w:cs="Arial"/>
                        <w:szCs w:val="18"/>
                        <w:lang w:val="pt-BR"/>
                      </w:rPr>
                      <m:t>H</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 xml:space="preserve">= -205.9 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r>
                  <m:rPr>
                    <m:nor/>
                  </m:rPr>
                  <w:rPr>
                    <w:rFonts w:ascii="Cambria Math" w:eastAsiaTheme="minorEastAsia" w:hAnsi="Cambria Math" w:cs="Arial"/>
                    <w:szCs w:val="18"/>
                    <w:lang w:val="pt-BR"/>
                  </w:rPr>
                  <m:t xml:space="preserve">     </m:t>
                </m:r>
                <m:r>
                  <m:rPr>
                    <m:nor/>
                  </m:rPr>
                  <w:rPr>
                    <w:rFonts w:ascii="Cambria Math" w:hAnsi="Cambria Math" w:cs="Arial"/>
                    <w:szCs w:val="18"/>
                    <w:lang w:val="pt-BR"/>
                  </w:rPr>
                  <m:t>∆</m:t>
                </m:r>
                <m:sSubSup>
                  <m:sSubSupPr>
                    <m:ctrlPr>
                      <w:rPr>
                        <w:rFonts w:ascii="Cambria Math" w:hAnsi="Cambria Math" w:cs="Arial"/>
                        <w:i/>
                        <w:szCs w:val="18"/>
                        <w:lang w:val="en-US"/>
                      </w:rPr>
                    </m:ctrlPr>
                  </m:sSubSupPr>
                  <m:e>
                    <m:r>
                      <m:rPr>
                        <m:nor/>
                      </m:rPr>
                      <w:rPr>
                        <w:rFonts w:ascii="Cambria Math" w:hAnsi="Cambria Math" w:cs="Arial"/>
                        <w:szCs w:val="18"/>
                        <w:lang w:val="pt-BR"/>
                      </w:rPr>
                      <m:t>G</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eastAsiaTheme="minorEastAsia" w:hAnsi="Cambria Math" w:cs="Arial"/>
                    <w:szCs w:val="18"/>
                    <w:lang w:val="pt-BR"/>
                  </w:rPr>
                  <m:t>=</m:t>
                </m:r>
                <m:r>
                  <m:rPr>
                    <m:nor/>
                  </m:rPr>
                  <w:rPr>
                    <w:rFonts w:ascii="Cambria Math" w:eastAsiaTheme="minorEastAsia" w:cs="Arial"/>
                    <w:szCs w:val="18"/>
                    <w:lang w:val="pt-BR"/>
                  </w:rPr>
                  <m:t xml:space="preserve"> -141.9 </m:t>
                </m:r>
                <m:r>
                  <m:rPr>
                    <m:nor/>
                  </m:rPr>
                  <w:rPr>
                    <w:rFonts w:ascii="Cambria Math" w:eastAsiaTheme="minorEastAsia" w:hAnsi="Cambria Math" w:cs="Arial"/>
                    <w:szCs w:val="18"/>
                    <w:lang w:val="pt-BR"/>
                  </w:rPr>
                  <m:t xml:space="preserve">kJ </m:t>
                </m:r>
                <w:proofErr w:type="spellStart"/>
                <m:r>
                  <m:rPr>
                    <m:nor/>
                  </m:rPr>
                  <w:rPr>
                    <w:rFonts w:ascii="Cambria Math" w:eastAsiaTheme="minorEastAsia"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eastAsiaTheme="minorEastAsia" w:hAnsi="Cambria Math" w:cs="Arial"/>
                        <w:szCs w:val="18"/>
                        <w:lang w:val="pt-BR"/>
                      </w:rPr>
                      <m:t>l</m:t>
                    </m:r>
                  </m:e>
                  <m:sup>
                    <m:r>
                      <m:rPr>
                        <m:nor/>
                      </m:rPr>
                      <w:rPr>
                        <w:rFonts w:ascii="Cambria Math" w:eastAsiaTheme="minorEastAsia" w:hAnsi="Cambria Math" w:cs="Arial"/>
                        <w:szCs w:val="18"/>
                        <w:lang w:val="pt-BR"/>
                      </w:rPr>
                      <m:t>-1</m:t>
                    </m:r>
                  </m:sup>
                </m:sSup>
              </m:oMath>
            </m:oMathPara>
          </w:p>
        </w:tc>
        <w:tc>
          <w:tcPr>
            <w:tcW w:w="1059" w:type="dxa"/>
            <w:shd w:val="clear" w:color="auto" w:fill="auto"/>
            <w:vAlign w:val="center"/>
          </w:tcPr>
          <w:p w14:paraId="61F7791C" w14:textId="47FED7D6" w:rsidR="00737B6E" w:rsidRPr="00815B4A" w:rsidRDefault="00737B6E" w:rsidP="00F0573F">
            <w:pPr>
              <w:pStyle w:val="CETEquation"/>
              <w:jc w:val="right"/>
            </w:pPr>
            <w:r w:rsidRPr="00815B4A">
              <w:t>(3)</w:t>
            </w:r>
          </w:p>
        </w:tc>
      </w:tr>
      <w:tr w:rsidR="00A84E8F" w:rsidRPr="00815B4A" w14:paraId="44547554" w14:textId="77777777" w:rsidTr="00A84E8F">
        <w:tc>
          <w:tcPr>
            <w:tcW w:w="7728" w:type="dxa"/>
            <w:shd w:val="clear" w:color="auto" w:fill="auto"/>
            <w:vAlign w:val="center"/>
          </w:tcPr>
          <w:p w14:paraId="495C9D94" w14:textId="66B491DB" w:rsidR="00A84E8F" w:rsidRPr="00815B4A" w:rsidRDefault="00916CCE" w:rsidP="001232A3">
            <w:pPr>
              <w:pStyle w:val="CETEquation"/>
              <w:rPr>
                <w:rFonts w:ascii="Cambria Math" w:hAnsi="Cambria Math" w:cs="Arial"/>
                <w:szCs w:val="18"/>
                <w:lang w:val="pt-BR"/>
                <w:oMath/>
              </w:rPr>
            </w:pPr>
            <m:oMathPara>
              <m:oMathParaPr>
                <m:jc m:val="left"/>
              </m:oMathParaPr>
              <m:oMath>
                <m:sSub>
                  <m:sSubPr>
                    <m:ctrlPr>
                      <w:rPr>
                        <w:rFonts w:ascii="Cambria Math" w:hAnsi="Cambria Math" w:cs="Arial"/>
                        <w:i/>
                        <w:szCs w:val="18"/>
                        <w:lang w:val="en-US"/>
                      </w:rPr>
                    </m:ctrlPr>
                  </m:sSubPr>
                  <m:e>
                    <m:r>
                      <m:rPr>
                        <m:nor/>
                      </m:rPr>
                      <w:rPr>
                        <w:rFonts w:ascii="Cambria Math" w:hAnsi="Cambria Math" w:cs="Arial"/>
                        <w:szCs w:val="18"/>
                        <w:lang w:val="pt-BR"/>
                      </w:rPr>
                      <m:t>3 CH</m:t>
                    </m:r>
                  </m:e>
                  <m:sub>
                    <m:r>
                      <m:rPr>
                        <m:nor/>
                      </m:rPr>
                      <w:rPr>
                        <w:rFonts w:ascii="Cambria Math" w:hAnsi="Cambria Math" w:cs="Arial"/>
                        <w:szCs w:val="18"/>
                        <w:lang w:val="pt-BR"/>
                      </w:rPr>
                      <m:t>4</m:t>
                    </m:r>
                  </m:sub>
                </m:sSub>
                <m:r>
                  <m:rPr>
                    <m:nor/>
                  </m:rPr>
                  <w:rPr>
                    <w:rFonts w:ascii="Cambria Math" w:hAnsi="Cambria Math" w:cs="Arial"/>
                    <w:szCs w:val="18"/>
                    <w:lang w:val="pt-BR"/>
                  </w:rPr>
                  <m:t xml:space="preserve"> + 2</m:t>
                </m:r>
                <m:sSub>
                  <m:sSubPr>
                    <m:ctrlPr>
                      <w:rPr>
                        <w:rFonts w:ascii="Cambria Math" w:hAnsi="Cambria Math" w:cs="Arial"/>
                        <w:i/>
                        <w:szCs w:val="18"/>
                        <w:lang w:val="en-US"/>
                      </w:rPr>
                    </m:ctrlPr>
                  </m:sSubPr>
                  <m:e>
                    <m:r>
                      <m:rPr>
                        <m:nor/>
                      </m:rPr>
                      <w:rPr>
                        <w:rFonts w:ascii="Cambria Math" w:hAnsi="Cambria Math" w:cs="Arial"/>
                        <w:szCs w:val="18"/>
                        <w:lang w:val="pt-BR"/>
                      </w:rPr>
                      <m:t xml:space="preserve"> H</m:t>
                    </m:r>
                  </m:e>
                  <m:sub>
                    <m:r>
                      <m:rPr>
                        <m:nor/>
                      </m:rPr>
                      <w:rPr>
                        <w:rFonts w:ascii="Cambria Math" w:hAnsi="Cambria Math" w:cs="Arial"/>
                        <w:szCs w:val="18"/>
                        <w:lang w:val="pt-BR"/>
                      </w:rPr>
                      <m:t>2</m:t>
                    </m:r>
                  </m:sub>
                </m:sSub>
                <m:r>
                  <m:rPr>
                    <m:nor/>
                  </m:rPr>
                  <w:rPr>
                    <w:rFonts w:ascii="Cambria Math" w:hAnsi="Cambria Math" w:cs="Arial"/>
                    <w:szCs w:val="18"/>
                    <w:lang w:val="pt-BR"/>
                  </w:rPr>
                  <m:t>O + C</m:t>
                </m:r>
                <m:sSub>
                  <m:sSubPr>
                    <m:ctrlPr>
                      <w:rPr>
                        <w:rFonts w:ascii="Cambria Math" w:hAnsi="Cambria Math" w:cs="Arial"/>
                        <w:i/>
                        <w:szCs w:val="18"/>
                        <w:lang w:val="en-US"/>
                      </w:rPr>
                    </m:ctrlPr>
                  </m:sSubPr>
                  <m:e>
                    <m:r>
                      <m:rPr>
                        <m:nor/>
                      </m:rPr>
                      <w:rPr>
                        <w:rFonts w:ascii="Cambria Math" w:hAnsi="Cambria Math" w:cs="Arial"/>
                        <w:szCs w:val="18"/>
                        <w:lang w:val="pt-BR"/>
                      </w:rPr>
                      <m:t>O</m:t>
                    </m:r>
                  </m:e>
                  <m:sub>
                    <m:r>
                      <m:rPr>
                        <m:nor/>
                      </m:rPr>
                      <w:rPr>
                        <w:rFonts w:ascii="Cambria Math" w:hAnsi="Cambria Math" w:cs="Arial"/>
                        <w:szCs w:val="18"/>
                        <w:lang w:val="pt-BR"/>
                      </w:rPr>
                      <m:t>2</m:t>
                    </m:r>
                  </m:sub>
                </m:sSub>
                <m:r>
                  <m:rPr>
                    <m:nor/>
                  </m:rPr>
                  <w:rPr>
                    <w:rFonts w:ascii="Cambria Math" w:hAnsi="Cambria Math" w:cs="Arial"/>
                    <w:szCs w:val="18"/>
                    <w:lang w:val="pt-BR"/>
                  </w:rPr>
                  <m:t xml:space="preserve"> ⇌ 4 CO + 8 </m:t>
                </m:r>
                <m:sSub>
                  <m:sSubPr>
                    <m:ctrlPr>
                      <w:rPr>
                        <w:rFonts w:ascii="Cambria Math" w:hAnsi="Cambria Math" w:cs="Arial"/>
                        <w:i/>
                        <w:szCs w:val="18"/>
                      </w:rPr>
                    </m:ctrlPr>
                  </m:sSubPr>
                  <m:e>
                    <m:r>
                      <m:rPr>
                        <m:nor/>
                      </m:rPr>
                      <w:rPr>
                        <w:rFonts w:ascii="Cambria Math" w:hAnsi="Cambria Math" w:cs="Arial"/>
                        <w:szCs w:val="18"/>
                        <w:lang w:val="pt-BR"/>
                      </w:rPr>
                      <m:t>H</m:t>
                    </m:r>
                  </m:e>
                  <m:sub>
                    <m:r>
                      <m:rPr>
                        <m:nor/>
                      </m:rPr>
                      <w:rPr>
                        <w:rFonts w:ascii="Cambria Math" w:hAnsi="Cambria Math" w:cs="Arial"/>
                        <w:szCs w:val="18"/>
                        <w:lang w:val="pt-BR"/>
                      </w:rPr>
                      <m:t>2</m:t>
                    </m:r>
                  </m:sub>
                </m:sSub>
                <m:r>
                  <m:rPr>
                    <m:nor/>
                  </m:rPr>
                  <w:rPr>
                    <w:rFonts w:ascii="Cambria Math" w:hAnsi="Cambria Math" w:cs="Arial"/>
                    <w:szCs w:val="18"/>
                    <w:lang w:val="pt-BR"/>
                  </w:rPr>
                  <m:t xml:space="preserve">   ∆</m:t>
                </m:r>
                <m:sSubSup>
                  <m:sSubSupPr>
                    <m:ctrlPr>
                      <w:rPr>
                        <w:rFonts w:ascii="Cambria Math" w:hAnsi="Cambria Math" w:cs="Arial"/>
                        <w:i/>
                        <w:szCs w:val="18"/>
                        <w:lang w:val="en-US"/>
                      </w:rPr>
                    </m:ctrlPr>
                  </m:sSubSupPr>
                  <m:e>
                    <m:r>
                      <m:rPr>
                        <m:nor/>
                      </m:rPr>
                      <w:rPr>
                        <w:rFonts w:ascii="Cambria Math" w:hAnsi="Cambria Math" w:cs="Arial"/>
                        <w:szCs w:val="18"/>
                        <w:lang w:val="pt-BR"/>
                      </w:rPr>
                      <m:t>H</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hAnsi="Cambria Math" w:cs="Arial"/>
                    <w:szCs w:val="18"/>
                    <w:lang w:val="pt-BR"/>
                  </w:rPr>
                  <m:t xml:space="preserve">=658.8 kJ </m:t>
                </m:r>
                <w:proofErr w:type="spellStart"/>
                <m:r>
                  <m:rPr>
                    <m:nor/>
                  </m:rPr>
                  <w:rPr>
                    <w:rFonts w:ascii="Cambria Math"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hAnsi="Cambria Math" w:cs="Arial"/>
                        <w:szCs w:val="18"/>
                        <w:lang w:val="pt-BR"/>
                      </w:rPr>
                      <m:t>l</m:t>
                    </m:r>
                  </m:e>
                  <m:sup>
                    <m:r>
                      <m:rPr>
                        <m:nor/>
                      </m:rPr>
                      <w:rPr>
                        <w:rFonts w:ascii="Cambria Math" w:hAnsi="Cambria Math" w:cs="Arial"/>
                        <w:szCs w:val="18"/>
                        <w:lang w:val="pt-BR"/>
                      </w:rPr>
                      <m:t>-1</m:t>
                    </m:r>
                  </m:sup>
                </m:sSup>
                <m:r>
                  <m:rPr>
                    <m:nor/>
                  </m:rPr>
                  <w:rPr>
                    <w:rFonts w:ascii="Cambria Math" w:hAnsi="Cambria Math" w:cs="Arial"/>
                    <w:szCs w:val="18"/>
                    <w:lang w:val="pt-BR"/>
                  </w:rPr>
                  <m:t xml:space="preserve">       ∆</m:t>
                </m:r>
                <m:sSubSup>
                  <m:sSubSupPr>
                    <m:ctrlPr>
                      <w:rPr>
                        <w:rFonts w:ascii="Cambria Math" w:hAnsi="Cambria Math" w:cs="Arial"/>
                        <w:i/>
                        <w:szCs w:val="18"/>
                        <w:lang w:val="en-US"/>
                      </w:rPr>
                    </m:ctrlPr>
                  </m:sSubSupPr>
                  <m:e>
                    <m:r>
                      <m:rPr>
                        <m:nor/>
                      </m:rPr>
                      <w:rPr>
                        <w:rFonts w:ascii="Cambria Math" w:hAnsi="Cambria Math" w:cs="Arial"/>
                        <w:szCs w:val="18"/>
                        <w:lang w:val="pt-BR"/>
                      </w:rPr>
                      <m:t>G</m:t>
                    </m:r>
                  </m:e>
                  <m:sub>
                    <m:r>
                      <m:rPr>
                        <m:nor/>
                      </m:rPr>
                      <w:rPr>
                        <w:rFonts w:ascii="Cambria Math" w:hAnsi="Cambria Math" w:cs="Arial"/>
                        <w:szCs w:val="18"/>
                        <w:lang w:val="pt-BR"/>
                      </w:rPr>
                      <m:t>298K</m:t>
                    </m:r>
                  </m:sub>
                  <m:sup>
                    <m:r>
                      <m:rPr>
                        <m:nor/>
                      </m:rPr>
                      <w:rPr>
                        <w:rFonts w:ascii="Cambria Math" w:hAnsi="Cambria Math" w:cs="Arial"/>
                        <w:szCs w:val="18"/>
                        <w:lang w:val="pt-BR"/>
                      </w:rPr>
                      <m:t>O</m:t>
                    </m:r>
                  </m:sup>
                </m:sSubSup>
                <m:r>
                  <m:rPr>
                    <m:nor/>
                  </m:rPr>
                  <w:rPr>
                    <w:rFonts w:ascii="Cambria Math" w:hAnsi="Cambria Math" w:cs="Arial"/>
                    <w:szCs w:val="18"/>
                    <w:lang w:val="pt-BR"/>
                  </w:rPr>
                  <m:t xml:space="preserve">=454.3 kJ </m:t>
                </m:r>
                <w:proofErr w:type="spellStart"/>
                <m:r>
                  <m:rPr>
                    <m:nor/>
                  </m:rPr>
                  <w:rPr>
                    <w:rFonts w:ascii="Cambria Math" w:hAnsi="Cambria Math" w:cs="Arial"/>
                    <w:szCs w:val="18"/>
                    <w:lang w:val="pt-BR"/>
                  </w:rPr>
                  <m:t>mo</m:t>
                </m:r>
                <w:proofErr w:type="spellEnd"/>
                <m:sSup>
                  <m:sSupPr>
                    <m:ctrlPr>
                      <w:rPr>
                        <w:rFonts w:ascii="Cambria Math" w:eastAsiaTheme="minorEastAsia" w:hAnsi="Cambria Math" w:cs="Arial"/>
                        <w:i/>
                        <w:szCs w:val="18"/>
                        <w:lang w:val="en-US"/>
                      </w:rPr>
                    </m:ctrlPr>
                  </m:sSupPr>
                  <m:e>
                    <m:r>
                      <m:rPr>
                        <m:nor/>
                      </m:rPr>
                      <w:rPr>
                        <w:rFonts w:ascii="Cambria Math" w:hAnsi="Cambria Math" w:cs="Arial"/>
                        <w:szCs w:val="18"/>
                        <w:lang w:val="pt-BR"/>
                      </w:rPr>
                      <m:t>l</m:t>
                    </m:r>
                  </m:e>
                  <m:sup>
                    <m:r>
                      <m:rPr>
                        <m:nor/>
                      </m:rPr>
                      <w:rPr>
                        <w:rFonts w:ascii="Cambria Math" w:hAnsi="Cambria Math" w:cs="Arial"/>
                        <w:szCs w:val="18"/>
                        <w:lang w:val="pt-BR"/>
                      </w:rPr>
                      <m:t>-1</m:t>
                    </m:r>
                  </m:sup>
                </m:sSup>
              </m:oMath>
            </m:oMathPara>
          </w:p>
        </w:tc>
        <w:tc>
          <w:tcPr>
            <w:tcW w:w="1059" w:type="dxa"/>
            <w:shd w:val="clear" w:color="auto" w:fill="auto"/>
            <w:vAlign w:val="center"/>
          </w:tcPr>
          <w:p w14:paraId="011601EC" w14:textId="782DB807" w:rsidR="00A84E8F" w:rsidRPr="00815B4A" w:rsidRDefault="00A84E8F" w:rsidP="001232A3">
            <w:pPr>
              <w:pStyle w:val="CETEquation"/>
              <w:jc w:val="right"/>
            </w:pPr>
            <w:r w:rsidRPr="00815B4A">
              <w:t>(4)</w:t>
            </w:r>
          </w:p>
        </w:tc>
      </w:tr>
    </w:tbl>
    <w:p w14:paraId="0343FFA2" w14:textId="23F8ADC0" w:rsidR="00E93F11" w:rsidRPr="00815B4A" w:rsidRDefault="00E93F11" w:rsidP="00EA2CC6">
      <w:pPr>
        <w:pStyle w:val="CETBodytext"/>
      </w:pPr>
      <w:r w:rsidRPr="00815B4A">
        <w:t>The influence of temperature (50 to 1100 ˚C), pressure (1 to 20 bar) and H</w:t>
      </w:r>
      <w:r w:rsidRPr="00815B4A">
        <w:rPr>
          <w:vertAlign w:val="subscript"/>
        </w:rPr>
        <w:t>2</w:t>
      </w:r>
      <w:r w:rsidRPr="00815B4A">
        <w:t>/CO</w:t>
      </w:r>
      <w:r w:rsidRPr="00815B4A">
        <w:rPr>
          <w:vertAlign w:val="subscript"/>
        </w:rPr>
        <w:t>2</w:t>
      </w:r>
      <w:r w:rsidRPr="00815B4A">
        <w:t xml:space="preserve"> molar feed ratio (1:1 to 1:4) on the CO</w:t>
      </w:r>
      <w:r w:rsidRPr="00815B4A">
        <w:rPr>
          <w:vertAlign w:val="subscript"/>
        </w:rPr>
        <w:t>2</w:t>
      </w:r>
      <w:r w:rsidRPr="00815B4A">
        <w:t xml:space="preserve"> conversion </w:t>
      </w:r>
      <w:r w:rsidR="00756F5E" w:rsidRPr="00815B4A">
        <w:t>(</w:t>
      </w:r>
      <w:proofErr w:type="gramStart"/>
      <w:r w:rsidR="00756F5E" w:rsidRPr="00815B4A">
        <w:t>Eq(</w:t>
      </w:r>
      <w:proofErr w:type="gramEnd"/>
      <w:r w:rsidR="00756F5E" w:rsidRPr="00815B4A">
        <w:t xml:space="preserve">5)) </w:t>
      </w:r>
      <w:r w:rsidRPr="00815B4A">
        <w:t xml:space="preserve">and CO </w:t>
      </w:r>
      <w:r w:rsidR="00070A84" w:rsidRPr="00815B4A">
        <w:t xml:space="preserve">global </w:t>
      </w:r>
      <w:r w:rsidRPr="00815B4A">
        <w:t>selectivity</w:t>
      </w:r>
      <w:r w:rsidR="00756F5E" w:rsidRPr="00815B4A">
        <w:t xml:space="preserve"> (Eq(6))</w:t>
      </w:r>
      <w:r w:rsidRPr="00815B4A">
        <w:t xml:space="preserve"> was assessed. In these equations, </w:t>
      </w:r>
      <m:oMath>
        <m:acc>
          <m:accPr>
            <m:chr m:val="̇"/>
            <m:ctrlPr>
              <w:rPr>
                <w:rFonts w:ascii="Cambria Math" w:hAnsi="Cambria Math"/>
                <w:i/>
              </w:rPr>
            </m:ctrlPr>
          </m:accPr>
          <m:e>
            <m:r>
              <m:rPr>
                <m:nor/>
              </m:rPr>
              <w:rPr>
                <w:rFonts w:ascii="Cambria Math" w:hAnsi="Cambria Math"/>
              </w:rPr>
              <m:t>n</m:t>
            </m:r>
          </m:e>
        </m:acc>
      </m:oMath>
      <w:r w:rsidRPr="00815B4A">
        <w:t xml:space="preserve"> represents the molar flow rates and the suffixes in and out are related to inlet and outlet reactor streams. Furthermore, the effect of temperature and H</w:t>
      </w:r>
      <w:r w:rsidRPr="00815B4A">
        <w:rPr>
          <w:vertAlign w:val="subscript"/>
        </w:rPr>
        <w:t>2</w:t>
      </w:r>
      <w:r w:rsidRPr="00815B4A">
        <w:t>/CO</w:t>
      </w:r>
      <w:r w:rsidRPr="00815B4A">
        <w:rPr>
          <w:vertAlign w:val="subscript"/>
        </w:rPr>
        <w:t>2</w:t>
      </w:r>
      <w:r w:rsidRPr="00815B4A">
        <w:t xml:space="preserve"> ratio on the product composition (H</w:t>
      </w:r>
      <w:r w:rsidRPr="00815B4A">
        <w:rPr>
          <w:vertAlign w:val="subscript"/>
        </w:rPr>
        <w:t>2</w:t>
      </w:r>
      <w:r w:rsidRPr="00815B4A">
        <w:t>/CO ratio) was also considered.</w:t>
      </w:r>
    </w:p>
    <w:tbl>
      <w:tblPr>
        <w:tblW w:w="5000" w:type="pct"/>
        <w:tblLook w:val="04A0" w:firstRow="1" w:lastRow="0" w:firstColumn="1" w:lastColumn="0" w:noHBand="0" w:noVBand="1"/>
      </w:tblPr>
      <w:tblGrid>
        <w:gridCol w:w="8007"/>
        <w:gridCol w:w="780"/>
      </w:tblGrid>
      <w:tr w:rsidR="00E93F11" w:rsidRPr="00815B4A" w14:paraId="51FDFBA2" w14:textId="77777777" w:rsidTr="00044587">
        <w:tc>
          <w:tcPr>
            <w:tcW w:w="8007" w:type="dxa"/>
            <w:shd w:val="clear" w:color="auto" w:fill="auto"/>
            <w:vAlign w:val="center"/>
          </w:tcPr>
          <w:p w14:paraId="0B1BD524" w14:textId="45F4FE0C" w:rsidR="00E93F11" w:rsidRPr="00815B4A" w:rsidRDefault="00E93F11" w:rsidP="00044587">
            <w:pPr>
              <w:pStyle w:val="CETEquation"/>
              <w:rPr>
                <w:rFonts w:cs="Arial"/>
                <w:szCs w:val="18"/>
                <w:lang w:val="pt-BR"/>
              </w:rPr>
            </w:pPr>
            <m:oMath>
              <m:r>
                <m:rPr>
                  <m:nor/>
                </m:rPr>
                <w:rPr>
                  <w:rFonts w:cs="Arial"/>
                  <w:szCs w:val="18"/>
                  <w:lang w:val="pt-BR"/>
                </w:rPr>
                <m:t>C</m:t>
              </m:r>
              <m:sSub>
                <m:sSubPr>
                  <m:ctrlPr>
                    <w:rPr>
                      <w:rFonts w:ascii="Cambria Math" w:hAnsi="Cambria Math" w:cs="Arial"/>
                      <w:i/>
                      <w:szCs w:val="18"/>
                      <w:lang w:val="en-US"/>
                    </w:rPr>
                  </m:ctrlPr>
                </m:sSubPr>
                <m:e>
                  <m:sSub>
                    <m:sSubPr>
                      <m:ctrlPr>
                        <w:rPr>
                          <w:rFonts w:ascii="Cambria Math" w:hAnsi="Cambria Math" w:cs="Arial"/>
                          <w:i/>
                          <w:szCs w:val="18"/>
                          <w:lang w:val="en-US"/>
                        </w:rPr>
                      </m:ctrlPr>
                    </m:sSubPr>
                    <m:e>
                      <m:r>
                        <m:rPr>
                          <m:nor/>
                        </m:rPr>
                        <w:rPr>
                          <w:rFonts w:cs="Arial"/>
                          <w:szCs w:val="18"/>
                          <w:lang w:val="pt-BR"/>
                        </w:rPr>
                        <m:t>O</m:t>
                      </m:r>
                    </m:e>
                    <m:sub>
                      <m:r>
                        <m:rPr>
                          <m:nor/>
                        </m:rPr>
                        <w:rPr>
                          <w:rFonts w:cs="Arial"/>
                          <w:szCs w:val="18"/>
                          <w:lang w:val="pt-BR"/>
                        </w:rPr>
                        <m:t>2</m:t>
                      </m:r>
                    </m:sub>
                  </m:sSub>
                </m:e>
                <m:sub>
                  <m:r>
                    <m:rPr>
                      <m:nor/>
                    </m:rPr>
                    <w:rPr>
                      <w:rFonts w:cs="Arial"/>
                      <w:szCs w:val="18"/>
                      <w:lang w:val="pt-BR"/>
                    </w:rPr>
                    <m:t>Conversion</m:t>
                  </m:r>
                </m:sub>
              </m:sSub>
              <m:d>
                <m:dPr>
                  <m:ctrlPr>
                    <w:rPr>
                      <w:rFonts w:ascii="Cambria Math" w:hAnsi="Cambria Math" w:cs="Arial"/>
                      <w:i/>
                      <w:szCs w:val="18"/>
                      <w:lang w:val="en-US"/>
                    </w:rPr>
                  </m:ctrlPr>
                </m:dPr>
                <m:e>
                  <m:r>
                    <m:rPr>
                      <m:nor/>
                    </m:rPr>
                    <w:rPr>
                      <w:rFonts w:cs="Arial"/>
                      <w:szCs w:val="18"/>
                      <w:lang w:val="pt-BR"/>
                    </w:rPr>
                    <m:t>%</m:t>
                  </m:r>
                </m:e>
              </m:d>
              <m:r>
                <m:rPr>
                  <m:nor/>
                </m:rPr>
                <w:rPr>
                  <w:rFonts w:cs="Arial"/>
                  <w:szCs w:val="18"/>
                  <w:lang w:val="pt-BR"/>
                </w:rPr>
                <m:t>=</m:t>
              </m:r>
              <m:f>
                <m:fPr>
                  <m:ctrlPr>
                    <w:rPr>
                      <w:rFonts w:ascii="Cambria Math" w:hAnsi="Cambria Math" w:cs="Arial"/>
                      <w:i/>
                      <w:szCs w:val="18"/>
                      <w:lang w:val="en-US"/>
                    </w:rPr>
                  </m:ctrlPr>
                </m:fPr>
                <m:num>
                  <m:sSub>
                    <m:sSubPr>
                      <m:ctrlPr>
                        <w:rPr>
                          <w:rFonts w:ascii="Cambria Math" w:hAnsi="Cambria Math" w:cs="Arial"/>
                          <w:i/>
                          <w:szCs w:val="18"/>
                          <w:lang w:val="en-US"/>
                        </w:rPr>
                      </m:ctrlPr>
                    </m:sSubPr>
                    <m:e>
                      <m:acc>
                        <m:accPr>
                          <m:chr m:val="̇"/>
                          <m:ctrlPr>
                            <w:rPr>
                              <w:rFonts w:ascii="Cambria Math" w:hAnsi="Cambria Math" w:cs="Arial"/>
                              <w:i/>
                              <w:szCs w:val="18"/>
                              <w:lang w:val="en-US"/>
                            </w:rPr>
                          </m:ctrlPr>
                        </m:accPr>
                        <m:e>
                          <m:r>
                            <m:rPr>
                              <m:nor/>
                            </m:rPr>
                            <w:rPr>
                              <w:rFonts w:cs="Arial"/>
                              <w:szCs w:val="18"/>
                              <w:lang w:val="pt-BR"/>
                            </w:rPr>
                            <m:t>n</m:t>
                          </m:r>
                        </m:e>
                      </m:acc>
                    </m:e>
                    <m:sub>
                      <m:r>
                        <m:rPr>
                          <m:nor/>
                        </m:rPr>
                        <w:rPr>
                          <w:rFonts w:cs="Arial"/>
                          <w:szCs w:val="18"/>
                          <w:lang w:val="pt-BR"/>
                        </w:rPr>
                        <m:t>C</m:t>
                      </m:r>
                      <m:sSub>
                        <m:sSubPr>
                          <m:ctrlPr>
                            <w:rPr>
                              <w:rFonts w:ascii="Cambria Math" w:hAnsi="Cambria Math" w:cs="Arial"/>
                              <w:i/>
                              <w:szCs w:val="18"/>
                              <w:lang w:val="en-US"/>
                            </w:rPr>
                          </m:ctrlPr>
                        </m:sSubPr>
                        <m:e>
                          <m:r>
                            <m:rPr>
                              <m:nor/>
                            </m:rPr>
                            <w:rPr>
                              <w:rFonts w:cs="Arial"/>
                              <w:szCs w:val="18"/>
                              <w:lang w:val="pt-BR"/>
                            </w:rPr>
                            <m:t>O</m:t>
                          </m:r>
                        </m:e>
                        <m:sub>
                          <m:r>
                            <m:rPr>
                              <m:nor/>
                            </m:rPr>
                            <w:rPr>
                              <w:rFonts w:cs="Arial"/>
                              <w:szCs w:val="18"/>
                              <w:lang w:val="pt-BR"/>
                            </w:rPr>
                            <m:t>2</m:t>
                          </m:r>
                        </m:sub>
                      </m:sSub>
                      <m:r>
                        <m:rPr>
                          <m:nor/>
                        </m:rPr>
                        <w:rPr>
                          <w:rFonts w:cs="Arial"/>
                          <w:szCs w:val="18"/>
                          <w:lang w:val="pt-BR"/>
                        </w:rPr>
                        <m:t>in</m:t>
                      </m:r>
                    </m:sub>
                  </m:sSub>
                  <m:r>
                    <m:rPr>
                      <m:nor/>
                    </m:rPr>
                    <w:rPr>
                      <w:rFonts w:cs="Arial"/>
                      <w:szCs w:val="18"/>
                      <w:lang w:val="pt-BR"/>
                    </w:rPr>
                    <m:t>-</m:t>
                  </m:r>
                  <m:sSub>
                    <m:sSubPr>
                      <m:ctrlPr>
                        <w:rPr>
                          <w:rFonts w:ascii="Cambria Math" w:hAnsi="Cambria Math" w:cs="Arial"/>
                          <w:i/>
                          <w:szCs w:val="18"/>
                          <w:lang w:val="en-US"/>
                        </w:rPr>
                      </m:ctrlPr>
                    </m:sSubPr>
                    <m:e>
                      <m:acc>
                        <m:accPr>
                          <m:chr m:val="̇"/>
                          <m:ctrlPr>
                            <w:rPr>
                              <w:rFonts w:ascii="Cambria Math" w:hAnsi="Cambria Math" w:cs="Arial"/>
                              <w:i/>
                              <w:szCs w:val="18"/>
                              <w:lang w:val="en-US"/>
                            </w:rPr>
                          </m:ctrlPr>
                        </m:accPr>
                        <m:e>
                          <m:r>
                            <m:rPr>
                              <m:nor/>
                            </m:rPr>
                            <w:rPr>
                              <w:rFonts w:cs="Arial"/>
                              <w:szCs w:val="18"/>
                              <w:lang w:val="pt-BR"/>
                            </w:rPr>
                            <m:t>n</m:t>
                          </m:r>
                        </m:e>
                      </m:acc>
                    </m:e>
                    <m:sub>
                      <m:r>
                        <m:rPr>
                          <m:nor/>
                        </m:rPr>
                        <w:rPr>
                          <w:rFonts w:cs="Arial"/>
                          <w:szCs w:val="18"/>
                          <w:lang w:val="pt-BR"/>
                        </w:rPr>
                        <m:t>C</m:t>
                      </m:r>
                      <m:sSub>
                        <m:sSubPr>
                          <m:ctrlPr>
                            <w:rPr>
                              <w:rFonts w:ascii="Cambria Math" w:hAnsi="Cambria Math" w:cs="Arial"/>
                              <w:i/>
                              <w:szCs w:val="18"/>
                              <w:lang w:val="en-US"/>
                            </w:rPr>
                          </m:ctrlPr>
                        </m:sSubPr>
                        <m:e>
                          <m:r>
                            <m:rPr>
                              <m:nor/>
                            </m:rPr>
                            <w:rPr>
                              <w:rFonts w:cs="Arial"/>
                              <w:szCs w:val="18"/>
                              <w:lang w:val="pt-BR"/>
                            </w:rPr>
                            <m:t>O</m:t>
                          </m:r>
                        </m:e>
                        <m:sub>
                          <m:r>
                            <m:rPr>
                              <m:nor/>
                            </m:rPr>
                            <w:rPr>
                              <w:rFonts w:cs="Arial"/>
                              <w:szCs w:val="18"/>
                              <w:lang w:val="pt-BR"/>
                            </w:rPr>
                            <m:t>2</m:t>
                          </m:r>
                        </m:sub>
                      </m:sSub>
                      <m:r>
                        <m:rPr>
                          <m:nor/>
                        </m:rPr>
                        <w:rPr>
                          <w:rFonts w:cs="Arial"/>
                          <w:szCs w:val="18"/>
                          <w:lang w:val="pt-BR"/>
                        </w:rPr>
                        <m:t>out</m:t>
                      </m:r>
                    </m:sub>
                  </m:sSub>
                </m:num>
                <m:den>
                  <m:sSub>
                    <m:sSubPr>
                      <m:ctrlPr>
                        <w:rPr>
                          <w:rFonts w:ascii="Cambria Math" w:hAnsi="Cambria Math" w:cs="Arial"/>
                          <w:i/>
                          <w:szCs w:val="18"/>
                          <w:lang w:val="en-US"/>
                        </w:rPr>
                      </m:ctrlPr>
                    </m:sSubPr>
                    <m:e>
                      <m:acc>
                        <m:accPr>
                          <m:chr m:val="̇"/>
                          <m:ctrlPr>
                            <w:rPr>
                              <w:rFonts w:ascii="Cambria Math" w:hAnsi="Cambria Math" w:cs="Arial"/>
                              <w:i/>
                              <w:szCs w:val="18"/>
                              <w:lang w:val="en-US"/>
                            </w:rPr>
                          </m:ctrlPr>
                        </m:accPr>
                        <m:e>
                          <m:r>
                            <m:rPr>
                              <m:nor/>
                            </m:rPr>
                            <w:rPr>
                              <w:rFonts w:cs="Arial"/>
                              <w:szCs w:val="18"/>
                              <w:lang w:val="pt-BR"/>
                            </w:rPr>
                            <m:t>n</m:t>
                          </m:r>
                        </m:e>
                      </m:acc>
                    </m:e>
                    <m:sub>
                      <m:r>
                        <m:rPr>
                          <m:nor/>
                        </m:rPr>
                        <w:rPr>
                          <w:rFonts w:cs="Arial"/>
                          <w:szCs w:val="18"/>
                          <w:lang w:val="pt-BR"/>
                        </w:rPr>
                        <m:t>C</m:t>
                      </m:r>
                      <m:sSub>
                        <m:sSubPr>
                          <m:ctrlPr>
                            <w:rPr>
                              <w:rFonts w:ascii="Cambria Math" w:hAnsi="Cambria Math" w:cs="Arial"/>
                              <w:i/>
                              <w:szCs w:val="18"/>
                              <w:lang w:val="en-US"/>
                            </w:rPr>
                          </m:ctrlPr>
                        </m:sSubPr>
                        <m:e>
                          <m:r>
                            <m:rPr>
                              <m:nor/>
                            </m:rPr>
                            <w:rPr>
                              <w:rFonts w:cs="Arial"/>
                              <w:szCs w:val="18"/>
                              <w:lang w:val="pt-BR"/>
                            </w:rPr>
                            <m:t>O</m:t>
                          </m:r>
                        </m:e>
                        <m:sub>
                          <m:r>
                            <m:rPr>
                              <m:nor/>
                            </m:rPr>
                            <w:rPr>
                              <w:rFonts w:cs="Arial"/>
                              <w:szCs w:val="18"/>
                              <w:lang w:val="pt-BR"/>
                            </w:rPr>
                            <m:t>2</m:t>
                          </m:r>
                        </m:sub>
                      </m:sSub>
                      <m:r>
                        <m:rPr>
                          <m:nor/>
                        </m:rPr>
                        <w:rPr>
                          <w:rFonts w:cs="Arial"/>
                          <w:szCs w:val="18"/>
                          <w:lang w:val="pt-BR"/>
                        </w:rPr>
                        <m:t>in</m:t>
                      </m:r>
                    </m:sub>
                  </m:sSub>
                </m:den>
              </m:f>
              <m:r>
                <m:rPr>
                  <m:nor/>
                </m:rPr>
                <w:rPr>
                  <w:rFonts w:cs="Arial"/>
                  <w:szCs w:val="18"/>
                  <w:lang w:val="pt-BR"/>
                </w:rPr>
                <m:t>x100</m:t>
              </m:r>
            </m:oMath>
            <w:r w:rsidRPr="00815B4A">
              <w:rPr>
                <w:rFonts w:eastAsiaTheme="minorEastAsia" w:cs="Arial"/>
                <w:szCs w:val="18"/>
                <w:lang w:val="pt-BR"/>
              </w:rPr>
              <w:t xml:space="preserve">  </w:t>
            </w:r>
          </w:p>
        </w:tc>
        <w:tc>
          <w:tcPr>
            <w:tcW w:w="780" w:type="dxa"/>
            <w:shd w:val="clear" w:color="auto" w:fill="auto"/>
            <w:vAlign w:val="center"/>
          </w:tcPr>
          <w:p w14:paraId="45CC8458" w14:textId="6D7FA2DF" w:rsidR="00E93F11" w:rsidRPr="00815B4A" w:rsidRDefault="00E93F11" w:rsidP="00044587">
            <w:pPr>
              <w:pStyle w:val="CETEquation"/>
              <w:jc w:val="right"/>
            </w:pPr>
            <w:r w:rsidRPr="00815B4A">
              <w:t>(</w:t>
            </w:r>
            <w:r w:rsidR="009D2C8E" w:rsidRPr="00815B4A">
              <w:t>5</w:t>
            </w:r>
            <w:r w:rsidRPr="00815B4A">
              <w:t>)</w:t>
            </w:r>
          </w:p>
        </w:tc>
      </w:tr>
      <w:tr w:rsidR="00E93F11" w:rsidRPr="00815B4A" w14:paraId="6464D2C3" w14:textId="77777777" w:rsidTr="00044587">
        <w:tc>
          <w:tcPr>
            <w:tcW w:w="8007" w:type="dxa"/>
            <w:shd w:val="clear" w:color="auto" w:fill="auto"/>
            <w:vAlign w:val="center"/>
          </w:tcPr>
          <w:p w14:paraId="17AB63A0" w14:textId="1F6D7229" w:rsidR="00E93F11" w:rsidRPr="00815B4A" w:rsidRDefault="00C305C5" w:rsidP="00044587">
            <w:pPr>
              <w:pStyle w:val="CETEquation"/>
              <w:rPr>
                <w:rFonts w:ascii="Cambria Math" w:hAnsi="Cambria Math" w:cs="Arial"/>
                <w:sz w:val="16"/>
                <w:szCs w:val="16"/>
                <w:lang w:val="en-US"/>
                <w:oMath/>
              </w:rPr>
            </w:pPr>
            <m:oMathPara>
              <m:oMathParaPr>
                <m:jc m:val="left"/>
              </m:oMathParaPr>
              <m:oMath>
                <m:r>
                  <m:rPr>
                    <m:nor/>
                  </m:rPr>
                  <w:rPr>
                    <w:rFonts w:cs="Arial"/>
                    <w:sz w:val="16"/>
                    <w:szCs w:val="16"/>
                    <w:lang w:val="en-US"/>
                  </w:rPr>
                  <m:t>C</m:t>
                </m:r>
                <m:sSub>
                  <m:sSubPr>
                    <m:ctrlPr>
                      <w:rPr>
                        <w:rFonts w:ascii="Cambria Math" w:hAnsi="Cambria Math" w:cs="Arial"/>
                        <w:i/>
                        <w:sz w:val="16"/>
                        <w:szCs w:val="16"/>
                      </w:rPr>
                    </m:ctrlPr>
                  </m:sSubPr>
                  <m:e>
                    <m:r>
                      <m:rPr>
                        <m:nor/>
                      </m:rPr>
                      <w:rPr>
                        <w:rFonts w:cs="Arial"/>
                        <w:sz w:val="16"/>
                        <w:szCs w:val="16"/>
                        <w:lang w:val="en-US"/>
                      </w:rPr>
                      <m:t>O</m:t>
                    </m:r>
                    <m:ctrlPr>
                      <w:rPr>
                        <w:rFonts w:ascii="Cambria Math" w:hAnsi="Cambria Math" w:cs="Arial"/>
                        <w:i/>
                        <w:sz w:val="16"/>
                        <w:szCs w:val="16"/>
                        <w:lang w:val="en-US"/>
                      </w:rPr>
                    </m:ctrlPr>
                  </m:e>
                  <m:sub>
                    <m:r>
                      <m:rPr>
                        <m:nor/>
                      </m:rPr>
                      <w:rPr>
                        <w:rFonts w:cs="Arial"/>
                        <w:sz w:val="16"/>
                        <w:szCs w:val="16"/>
                        <w:lang w:val="en-US"/>
                      </w:rPr>
                      <m:t>Selectivity</m:t>
                    </m:r>
                  </m:sub>
                </m:sSub>
                <m:d>
                  <m:dPr>
                    <m:ctrlPr>
                      <w:rPr>
                        <w:rFonts w:ascii="Cambria Math" w:hAnsi="Cambria Math" w:cs="Arial"/>
                        <w:i/>
                        <w:sz w:val="16"/>
                        <w:szCs w:val="16"/>
                        <w:lang w:val="en-US"/>
                      </w:rPr>
                    </m:ctrlPr>
                  </m:dPr>
                  <m:e>
                    <m:r>
                      <m:rPr>
                        <m:nor/>
                      </m:rPr>
                      <w:rPr>
                        <w:rFonts w:cs="Arial"/>
                        <w:sz w:val="16"/>
                        <w:szCs w:val="16"/>
                        <w:lang w:val="en-US"/>
                      </w:rPr>
                      <m:t>%</m:t>
                    </m:r>
                  </m:e>
                </m:d>
                <m:r>
                  <m:rPr>
                    <m:nor/>
                  </m:rPr>
                  <w:rPr>
                    <w:rFonts w:cs="Arial"/>
                    <w:sz w:val="16"/>
                    <w:szCs w:val="16"/>
                    <w:lang w:val="en-US"/>
                  </w:rPr>
                  <m:t>=</m:t>
                </m:r>
                <m:f>
                  <m:fPr>
                    <m:ctrlPr>
                      <w:rPr>
                        <w:rFonts w:ascii="Cambria Math" w:hAnsi="Cambria Math" w:cs="Arial"/>
                        <w:i/>
                        <w:sz w:val="16"/>
                        <w:szCs w:val="16"/>
                        <w:lang w:val="en-US"/>
                      </w:rPr>
                    </m:ctrlPr>
                  </m:fPr>
                  <m:num>
                    <m:sSub>
                      <m:sSubPr>
                        <m:ctrlPr>
                          <w:rPr>
                            <w:rFonts w:ascii="Cambria Math" w:hAnsi="Cambria Math" w:cs="Arial"/>
                            <w:i/>
                            <w:sz w:val="16"/>
                            <w:szCs w:val="16"/>
                            <w:lang w:val="en-US"/>
                          </w:rPr>
                        </m:ctrlPr>
                      </m:sSubPr>
                      <m:e>
                        <m:acc>
                          <m:accPr>
                            <m:chr m:val="̇"/>
                            <m:ctrlPr>
                              <w:rPr>
                                <w:rFonts w:ascii="Cambria Math" w:hAnsi="Cambria Math" w:cs="Arial"/>
                                <w:i/>
                                <w:sz w:val="16"/>
                                <w:szCs w:val="16"/>
                                <w:lang w:val="en-US"/>
                              </w:rPr>
                            </m:ctrlPr>
                          </m:accPr>
                          <m:e>
                            <m:r>
                              <m:rPr>
                                <m:nor/>
                              </m:rPr>
                              <w:rPr>
                                <w:rFonts w:cs="Arial"/>
                                <w:sz w:val="16"/>
                                <w:szCs w:val="16"/>
                                <w:lang w:val="en-US"/>
                              </w:rPr>
                              <m:t>n</m:t>
                            </m:r>
                          </m:e>
                        </m:acc>
                      </m:e>
                      <m:sub>
                        <m:r>
                          <m:rPr>
                            <m:nor/>
                          </m:rPr>
                          <w:rPr>
                            <w:rFonts w:cs="Arial"/>
                            <w:sz w:val="16"/>
                            <w:szCs w:val="16"/>
                            <w:lang w:val="en-US"/>
                          </w:rPr>
                          <m:t>COout</m:t>
                        </m:r>
                      </m:sub>
                    </m:sSub>
                  </m:num>
                  <m:den>
                    <m:r>
                      <m:rPr>
                        <m:nor/>
                      </m:rPr>
                      <w:rPr>
                        <w:rFonts w:cs="Arial"/>
                        <w:sz w:val="16"/>
                        <w:szCs w:val="16"/>
                        <w:lang w:val="en-US"/>
                      </w:rPr>
                      <m:t>(</m:t>
                    </m:r>
                    <m:sSub>
                      <m:sSubPr>
                        <m:ctrlPr>
                          <w:rPr>
                            <w:rFonts w:ascii="Cambria Math" w:hAnsi="Cambria Math" w:cs="Arial"/>
                            <w:i/>
                            <w:sz w:val="16"/>
                            <w:szCs w:val="16"/>
                            <w:lang w:val="en-US"/>
                          </w:rPr>
                        </m:ctrlPr>
                      </m:sSubPr>
                      <m:e>
                        <m:acc>
                          <m:accPr>
                            <m:chr m:val="̇"/>
                            <m:ctrlPr>
                              <w:rPr>
                                <w:rFonts w:ascii="Cambria Math" w:hAnsi="Cambria Math" w:cs="Arial"/>
                                <w:i/>
                                <w:sz w:val="16"/>
                                <w:szCs w:val="16"/>
                                <w:lang w:val="en-US"/>
                              </w:rPr>
                            </m:ctrlPr>
                          </m:accPr>
                          <m:e>
                            <m:r>
                              <m:rPr>
                                <m:nor/>
                              </m:rPr>
                              <w:rPr>
                                <w:rFonts w:cs="Arial"/>
                                <w:sz w:val="16"/>
                                <w:szCs w:val="16"/>
                                <w:lang w:val="en-US"/>
                              </w:rPr>
                              <m:t>n</m:t>
                            </m:r>
                          </m:e>
                        </m:acc>
                      </m:e>
                      <m:sub>
                        <m:sSub>
                          <m:sSubPr>
                            <m:ctrlPr>
                              <w:rPr>
                                <w:rFonts w:ascii="Cambria Math" w:hAnsi="Cambria Math" w:cs="Arial"/>
                                <w:i/>
                                <w:sz w:val="16"/>
                                <w:szCs w:val="16"/>
                                <w:lang w:val="en-US"/>
                              </w:rPr>
                            </m:ctrlPr>
                          </m:sSubPr>
                          <m:e>
                            <m:r>
                              <m:rPr>
                                <m:nor/>
                              </m:rPr>
                              <w:rPr>
                                <w:rFonts w:cs="Arial"/>
                                <w:sz w:val="16"/>
                                <w:szCs w:val="16"/>
                                <w:lang w:val="en-US"/>
                              </w:rPr>
                              <m:t>CH</m:t>
                            </m:r>
                          </m:e>
                          <m:sub>
                            <m:r>
                              <m:rPr>
                                <m:nor/>
                              </m:rPr>
                              <w:rPr>
                                <w:rFonts w:cs="Arial"/>
                                <w:sz w:val="16"/>
                                <w:szCs w:val="16"/>
                                <w:lang w:val="en-US"/>
                              </w:rPr>
                              <m:t>4,out</m:t>
                            </m:r>
                          </m:sub>
                        </m:sSub>
                      </m:sub>
                    </m:sSub>
                    <m:r>
                      <m:rPr>
                        <m:nor/>
                      </m:rPr>
                      <w:rPr>
                        <w:rFonts w:cs="Arial"/>
                        <w:sz w:val="16"/>
                        <w:szCs w:val="16"/>
                        <w:lang w:val="en-US"/>
                      </w:rPr>
                      <m:t>-</m:t>
                    </m:r>
                    <m:sSub>
                      <m:sSubPr>
                        <m:ctrlPr>
                          <w:rPr>
                            <w:rFonts w:ascii="Cambria Math" w:hAnsi="Cambria Math" w:cs="Arial"/>
                            <w:i/>
                            <w:sz w:val="16"/>
                            <w:szCs w:val="16"/>
                            <w:lang w:val="en-US"/>
                          </w:rPr>
                        </m:ctrlPr>
                      </m:sSubPr>
                      <m:e>
                        <m:acc>
                          <m:accPr>
                            <m:chr m:val="̇"/>
                            <m:ctrlPr>
                              <w:rPr>
                                <w:rFonts w:ascii="Cambria Math" w:hAnsi="Cambria Math" w:cs="Arial"/>
                                <w:i/>
                                <w:sz w:val="16"/>
                                <w:szCs w:val="16"/>
                                <w:lang w:val="en-US"/>
                              </w:rPr>
                            </m:ctrlPr>
                          </m:accPr>
                          <m:e>
                            <m:r>
                              <m:rPr>
                                <m:nor/>
                              </m:rPr>
                              <w:rPr>
                                <w:rFonts w:cs="Arial"/>
                                <w:sz w:val="16"/>
                                <w:szCs w:val="16"/>
                                <w:lang w:val="en-US"/>
                              </w:rPr>
                              <m:t xml:space="preserve"> n</m:t>
                            </m:r>
                          </m:e>
                        </m:acc>
                      </m:e>
                      <m:sub>
                        <m:sSub>
                          <m:sSubPr>
                            <m:ctrlPr>
                              <w:rPr>
                                <w:rFonts w:ascii="Cambria Math" w:hAnsi="Cambria Math" w:cs="Arial"/>
                                <w:i/>
                                <w:sz w:val="16"/>
                                <w:szCs w:val="16"/>
                                <w:lang w:val="en-US"/>
                              </w:rPr>
                            </m:ctrlPr>
                          </m:sSubPr>
                          <m:e>
                            <m:r>
                              <m:rPr>
                                <m:nor/>
                              </m:rPr>
                              <w:rPr>
                                <w:rFonts w:cs="Arial"/>
                                <w:sz w:val="16"/>
                                <w:szCs w:val="16"/>
                                <w:lang w:val="en-US"/>
                              </w:rPr>
                              <m:t>CH</m:t>
                            </m:r>
                          </m:e>
                          <m:sub>
                            <m:r>
                              <m:rPr>
                                <m:nor/>
                              </m:rPr>
                              <w:rPr>
                                <w:rFonts w:cs="Arial"/>
                                <w:sz w:val="16"/>
                                <w:szCs w:val="16"/>
                                <w:lang w:val="en-US"/>
                              </w:rPr>
                              <m:t>4,in</m:t>
                            </m:r>
                          </m:sub>
                        </m:sSub>
                      </m:sub>
                    </m:sSub>
                    <m:r>
                      <m:rPr>
                        <m:nor/>
                      </m:rPr>
                      <w:rPr>
                        <w:rFonts w:cs="Arial"/>
                        <w:sz w:val="16"/>
                        <w:szCs w:val="16"/>
                        <w:lang w:val="en-US"/>
                      </w:rPr>
                      <m:t>)</m:t>
                    </m:r>
                  </m:den>
                </m:f>
                <m:r>
                  <m:rPr>
                    <m:nor/>
                  </m:rPr>
                  <w:rPr>
                    <w:rFonts w:cs="Arial"/>
                    <w:sz w:val="16"/>
                    <w:szCs w:val="16"/>
                    <w:lang w:val="en-US"/>
                  </w:rPr>
                  <m:t>x100</m:t>
                </m:r>
              </m:oMath>
            </m:oMathPara>
          </w:p>
        </w:tc>
        <w:tc>
          <w:tcPr>
            <w:tcW w:w="780" w:type="dxa"/>
            <w:shd w:val="clear" w:color="auto" w:fill="auto"/>
            <w:vAlign w:val="center"/>
          </w:tcPr>
          <w:p w14:paraId="2519A893" w14:textId="1641D53E" w:rsidR="00E93F11" w:rsidRPr="00815B4A" w:rsidRDefault="00E93F11" w:rsidP="00044587">
            <w:pPr>
              <w:pStyle w:val="CETEquation"/>
              <w:jc w:val="right"/>
            </w:pPr>
            <w:r w:rsidRPr="00815B4A">
              <w:t>(</w:t>
            </w:r>
            <w:r w:rsidR="009D2C8E" w:rsidRPr="00815B4A">
              <w:t>6</w:t>
            </w:r>
            <w:r w:rsidRPr="00815B4A">
              <w:t>)</w:t>
            </w:r>
          </w:p>
        </w:tc>
      </w:tr>
    </w:tbl>
    <w:p w14:paraId="4C5F9722" w14:textId="2E4E6205" w:rsidR="00E93F11" w:rsidRPr="00815B4A" w:rsidRDefault="002622D8" w:rsidP="000D18E9">
      <w:pPr>
        <w:pStyle w:val="CETBodytext"/>
        <w:jc w:val="left"/>
      </w:pPr>
      <w:r w:rsidRPr="00815B4A">
        <w:lastRenderedPageBreak/>
        <w:t>Different compositions were analyzed f</w:t>
      </w:r>
      <w:r w:rsidR="008E6B78" w:rsidRPr="00815B4A">
        <w:t xml:space="preserve">or the off-gas stream, </w:t>
      </w:r>
      <w:r w:rsidR="00E93F11" w:rsidRPr="00815B4A">
        <w:t>with the molar CH</w:t>
      </w:r>
      <w:r w:rsidR="00E93F11" w:rsidRPr="00815B4A">
        <w:rPr>
          <w:vertAlign w:val="subscript"/>
        </w:rPr>
        <w:t>4</w:t>
      </w:r>
      <w:r w:rsidR="00E93F11" w:rsidRPr="00815B4A">
        <w:t xml:space="preserve"> content varying between 1</w:t>
      </w:r>
      <w:r w:rsidR="00925BAC" w:rsidRPr="00815B4A">
        <w:t xml:space="preserve"> %</w:t>
      </w:r>
      <w:r w:rsidR="00E93F11" w:rsidRPr="00815B4A">
        <w:t xml:space="preserve"> and 20</w:t>
      </w:r>
      <w:r w:rsidR="008E6B78" w:rsidRPr="00815B4A">
        <w:t xml:space="preserve"> %</w:t>
      </w:r>
      <w:r w:rsidR="00E93F11" w:rsidRPr="00815B4A">
        <w:t xml:space="preserve">. When considering this stream, the methane conversion </w:t>
      </w:r>
      <w:r w:rsidR="00D20B90" w:rsidRPr="00815B4A">
        <w:t>(</w:t>
      </w:r>
      <w:proofErr w:type="gramStart"/>
      <w:r w:rsidR="00E93F11" w:rsidRPr="00815B4A">
        <w:t>Eq(</w:t>
      </w:r>
      <w:proofErr w:type="gramEnd"/>
      <w:r w:rsidR="006D1F41" w:rsidRPr="00815B4A">
        <w:t>7</w:t>
      </w:r>
      <w:r w:rsidR="00E93F11" w:rsidRPr="00815B4A">
        <w:t>)</w:t>
      </w:r>
      <w:r w:rsidR="00D20B90" w:rsidRPr="00815B4A">
        <w:t>)</w:t>
      </w:r>
      <w:r w:rsidR="00E93F11" w:rsidRPr="00815B4A">
        <w:t xml:space="preserve"> was also analyzed. </w:t>
      </w:r>
      <w:r w:rsidR="00591E4A" w:rsidRPr="00815B4A">
        <w:t>For the off-gas stream the feed ratio of H</w:t>
      </w:r>
      <w:r w:rsidR="00591E4A" w:rsidRPr="00815B4A">
        <w:rPr>
          <w:vertAlign w:val="subscript"/>
        </w:rPr>
        <w:t>2</w:t>
      </w:r>
      <w:r w:rsidR="00591E4A" w:rsidRPr="00815B4A">
        <w:t>/CO</w:t>
      </w:r>
      <w:r w:rsidR="00591E4A" w:rsidRPr="00815B4A">
        <w:rPr>
          <w:vertAlign w:val="subscript"/>
        </w:rPr>
        <w:t>2</w:t>
      </w:r>
      <w:r w:rsidR="00591E4A" w:rsidRPr="00815B4A">
        <w:t xml:space="preserve"> was fixed at 1.</w:t>
      </w:r>
    </w:p>
    <w:tbl>
      <w:tblPr>
        <w:tblW w:w="5000" w:type="pct"/>
        <w:tblLook w:val="04A0" w:firstRow="1" w:lastRow="0" w:firstColumn="1" w:lastColumn="0" w:noHBand="0" w:noVBand="1"/>
      </w:tblPr>
      <w:tblGrid>
        <w:gridCol w:w="8007"/>
        <w:gridCol w:w="780"/>
      </w:tblGrid>
      <w:tr w:rsidR="00E93F11" w:rsidRPr="00815B4A" w14:paraId="06B87435" w14:textId="77777777" w:rsidTr="00044587">
        <w:tc>
          <w:tcPr>
            <w:tcW w:w="8007" w:type="dxa"/>
            <w:shd w:val="clear" w:color="auto" w:fill="auto"/>
            <w:vAlign w:val="center"/>
          </w:tcPr>
          <w:p w14:paraId="51E4270F" w14:textId="70C32D6F" w:rsidR="00E93F11" w:rsidRPr="00815B4A" w:rsidRDefault="00E93F11" w:rsidP="00044587">
            <w:pPr>
              <w:pStyle w:val="CETEquation"/>
              <w:rPr>
                <w:rFonts w:cs="Arial"/>
                <w:szCs w:val="18"/>
                <w:lang w:val="pt-BR"/>
                <w:oMath/>
              </w:rPr>
            </w:pPr>
            <m:oMath>
              <m:r>
                <m:rPr>
                  <m:nor/>
                </m:rPr>
                <w:rPr>
                  <w:rFonts w:cs="Arial"/>
                  <w:szCs w:val="18"/>
                </w:rPr>
                <m:t>C</m:t>
              </m:r>
              <m:sSub>
                <m:sSubPr>
                  <m:ctrlPr>
                    <w:rPr>
                      <w:rFonts w:ascii="Cambria Math" w:hAnsi="Cambria Math" w:cs="Arial"/>
                      <w:i/>
                      <w:szCs w:val="18"/>
                      <w:lang w:val="en-US"/>
                    </w:rPr>
                  </m:ctrlPr>
                </m:sSubPr>
                <m:e>
                  <m:r>
                    <m:rPr>
                      <m:nor/>
                    </m:rPr>
                    <w:rPr>
                      <w:rFonts w:cs="Arial"/>
                      <w:szCs w:val="18"/>
                    </w:rPr>
                    <m:t>H</m:t>
                  </m:r>
                </m:e>
                <m:sub>
                  <m:r>
                    <m:rPr>
                      <m:nor/>
                    </m:rPr>
                    <w:rPr>
                      <w:rFonts w:cs="Arial"/>
                      <w:szCs w:val="18"/>
                    </w:rPr>
                    <m:t>4Conversion</m:t>
                  </m:r>
                </m:sub>
              </m:sSub>
              <m:d>
                <m:dPr>
                  <m:ctrlPr>
                    <w:rPr>
                      <w:rFonts w:ascii="Cambria Math" w:hAnsi="Cambria Math" w:cs="Arial"/>
                      <w:i/>
                      <w:szCs w:val="18"/>
                      <w:lang w:val="en-US"/>
                    </w:rPr>
                  </m:ctrlPr>
                </m:dPr>
                <m:e>
                  <m:r>
                    <m:rPr>
                      <m:nor/>
                    </m:rPr>
                    <w:rPr>
                      <w:rFonts w:cs="Arial"/>
                      <w:szCs w:val="18"/>
                    </w:rPr>
                    <m:t>%</m:t>
                  </m:r>
                </m:e>
              </m:d>
              <m:r>
                <m:rPr>
                  <m:nor/>
                </m:rPr>
                <w:rPr>
                  <w:rFonts w:cs="Arial"/>
                  <w:szCs w:val="18"/>
                </w:rPr>
                <m:t>=</m:t>
              </m:r>
              <m:f>
                <m:fPr>
                  <m:ctrlPr>
                    <w:rPr>
                      <w:rFonts w:ascii="Cambria Math" w:hAnsi="Cambria Math" w:cs="Arial"/>
                      <w:i/>
                      <w:szCs w:val="18"/>
                    </w:rPr>
                  </m:ctrlPr>
                </m:fPr>
                <m:num>
                  <m:sSub>
                    <m:sSubPr>
                      <m:ctrlPr>
                        <w:rPr>
                          <w:rFonts w:ascii="Cambria Math" w:hAnsi="Cambria Math" w:cs="Arial"/>
                          <w:i/>
                          <w:szCs w:val="18"/>
                        </w:rPr>
                      </m:ctrlPr>
                    </m:sSubPr>
                    <m:e>
                      <m:acc>
                        <m:accPr>
                          <m:chr m:val="̇"/>
                          <m:ctrlPr>
                            <w:rPr>
                              <w:rFonts w:ascii="Cambria Math" w:hAnsi="Cambria Math" w:cs="Arial"/>
                              <w:i/>
                              <w:szCs w:val="18"/>
                            </w:rPr>
                          </m:ctrlPr>
                        </m:accPr>
                        <m:e>
                          <m:r>
                            <m:rPr>
                              <m:nor/>
                            </m:rPr>
                            <w:rPr>
                              <w:rFonts w:cs="Arial"/>
                              <w:szCs w:val="18"/>
                            </w:rPr>
                            <m:t>n</m:t>
                          </m:r>
                        </m:e>
                      </m:acc>
                    </m:e>
                    <m:sub>
                      <m:r>
                        <m:rPr>
                          <m:nor/>
                        </m:rPr>
                        <w:rPr>
                          <w:rFonts w:cs="Arial"/>
                          <w:szCs w:val="18"/>
                        </w:rPr>
                        <m:t>C</m:t>
                      </m:r>
                      <m:sSub>
                        <m:sSubPr>
                          <m:ctrlPr>
                            <w:rPr>
                              <w:rFonts w:ascii="Cambria Math" w:hAnsi="Cambria Math" w:cs="Arial"/>
                              <w:i/>
                              <w:szCs w:val="18"/>
                            </w:rPr>
                          </m:ctrlPr>
                        </m:sSubPr>
                        <m:e>
                          <m:r>
                            <m:rPr>
                              <m:nor/>
                            </m:rPr>
                            <w:rPr>
                              <w:rFonts w:cs="Arial"/>
                              <w:szCs w:val="18"/>
                            </w:rPr>
                            <m:t>H</m:t>
                          </m:r>
                        </m:e>
                        <m:sub>
                          <m:r>
                            <m:rPr>
                              <m:nor/>
                            </m:rPr>
                            <w:rPr>
                              <w:rFonts w:cs="Arial"/>
                              <w:szCs w:val="18"/>
                            </w:rPr>
                            <m:t>4</m:t>
                          </m:r>
                        </m:sub>
                      </m:sSub>
                      <m:r>
                        <m:rPr>
                          <m:nor/>
                        </m:rPr>
                        <w:rPr>
                          <w:rFonts w:cs="Arial"/>
                          <w:szCs w:val="18"/>
                        </w:rPr>
                        <m:t>in</m:t>
                      </m:r>
                    </m:sub>
                  </m:sSub>
                  <m:r>
                    <m:rPr>
                      <m:nor/>
                    </m:rPr>
                    <w:rPr>
                      <w:rFonts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m:rPr>
                              <m:nor/>
                            </m:rPr>
                            <w:rPr>
                              <w:rFonts w:cs="Arial"/>
                              <w:szCs w:val="18"/>
                            </w:rPr>
                            <m:t>n</m:t>
                          </m:r>
                        </m:e>
                      </m:acc>
                    </m:e>
                    <m:sub>
                      <m:r>
                        <m:rPr>
                          <m:nor/>
                        </m:rPr>
                        <w:rPr>
                          <w:rFonts w:cs="Arial"/>
                          <w:szCs w:val="18"/>
                        </w:rPr>
                        <m:t>C</m:t>
                      </m:r>
                      <m:sSub>
                        <m:sSubPr>
                          <m:ctrlPr>
                            <w:rPr>
                              <w:rFonts w:ascii="Cambria Math" w:hAnsi="Cambria Math" w:cs="Arial"/>
                              <w:i/>
                              <w:szCs w:val="18"/>
                            </w:rPr>
                          </m:ctrlPr>
                        </m:sSubPr>
                        <m:e>
                          <m:r>
                            <m:rPr>
                              <m:nor/>
                            </m:rPr>
                            <w:rPr>
                              <w:rFonts w:cs="Arial"/>
                              <w:szCs w:val="18"/>
                            </w:rPr>
                            <m:t>H</m:t>
                          </m:r>
                        </m:e>
                        <m:sub>
                          <m:r>
                            <m:rPr>
                              <m:nor/>
                            </m:rPr>
                            <w:rPr>
                              <w:rFonts w:cs="Arial"/>
                              <w:szCs w:val="18"/>
                            </w:rPr>
                            <m:t>4</m:t>
                          </m:r>
                        </m:sub>
                      </m:sSub>
                      <m:r>
                        <m:rPr>
                          <m:nor/>
                        </m:rPr>
                        <w:rPr>
                          <w:rFonts w:cs="Arial"/>
                          <w:szCs w:val="18"/>
                        </w:rPr>
                        <m:t>out</m:t>
                      </m:r>
                    </m:sub>
                  </m:sSub>
                </m:num>
                <m:den>
                  <m:sSub>
                    <m:sSubPr>
                      <m:ctrlPr>
                        <w:rPr>
                          <w:rFonts w:ascii="Cambria Math" w:hAnsi="Cambria Math" w:cs="Arial"/>
                          <w:i/>
                          <w:szCs w:val="18"/>
                        </w:rPr>
                      </m:ctrlPr>
                    </m:sSubPr>
                    <m:e>
                      <m:acc>
                        <m:accPr>
                          <m:chr m:val="̇"/>
                          <m:ctrlPr>
                            <w:rPr>
                              <w:rFonts w:ascii="Cambria Math" w:hAnsi="Cambria Math" w:cs="Arial"/>
                              <w:i/>
                              <w:szCs w:val="18"/>
                            </w:rPr>
                          </m:ctrlPr>
                        </m:accPr>
                        <m:e>
                          <m:r>
                            <m:rPr>
                              <m:nor/>
                            </m:rPr>
                            <w:rPr>
                              <w:rFonts w:cs="Arial"/>
                              <w:szCs w:val="18"/>
                            </w:rPr>
                            <m:t>n</m:t>
                          </m:r>
                        </m:e>
                      </m:acc>
                    </m:e>
                    <m:sub>
                      <m:r>
                        <m:rPr>
                          <m:nor/>
                        </m:rPr>
                        <w:rPr>
                          <w:rFonts w:cs="Arial"/>
                          <w:szCs w:val="18"/>
                        </w:rPr>
                        <m:t>C</m:t>
                      </m:r>
                      <m:sSub>
                        <m:sSubPr>
                          <m:ctrlPr>
                            <w:rPr>
                              <w:rFonts w:ascii="Cambria Math" w:hAnsi="Cambria Math" w:cs="Arial"/>
                              <w:i/>
                              <w:szCs w:val="18"/>
                            </w:rPr>
                          </m:ctrlPr>
                        </m:sSubPr>
                        <m:e>
                          <m:r>
                            <m:rPr>
                              <m:nor/>
                            </m:rPr>
                            <w:rPr>
                              <w:rFonts w:cs="Arial"/>
                              <w:szCs w:val="18"/>
                            </w:rPr>
                            <m:t>H</m:t>
                          </m:r>
                        </m:e>
                        <m:sub>
                          <m:r>
                            <m:rPr>
                              <m:nor/>
                            </m:rPr>
                            <w:rPr>
                              <w:rFonts w:cs="Arial"/>
                              <w:szCs w:val="18"/>
                            </w:rPr>
                            <m:t>4</m:t>
                          </m:r>
                        </m:sub>
                      </m:sSub>
                      <m:r>
                        <m:rPr>
                          <m:nor/>
                        </m:rPr>
                        <w:rPr>
                          <w:rFonts w:cs="Arial"/>
                          <w:szCs w:val="18"/>
                        </w:rPr>
                        <m:t>in</m:t>
                      </m:r>
                    </m:sub>
                  </m:sSub>
                </m:den>
              </m:f>
              <m:r>
                <m:rPr>
                  <m:nor/>
                </m:rPr>
                <w:rPr>
                  <w:rFonts w:cs="Arial"/>
                  <w:szCs w:val="18"/>
                </w:rPr>
                <m:t>x100</m:t>
              </m:r>
            </m:oMath>
            <w:r w:rsidRPr="00815B4A">
              <w:rPr>
                <w:rFonts w:eastAsiaTheme="minorEastAsia" w:cs="Arial"/>
                <w:szCs w:val="18"/>
              </w:rPr>
              <w:t xml:space="preserve">  </w:t>
            </w:r>
          </w:p>
        </w:tc>
        <w:tc>
          <w:tcPr>
            <w:tcW w:w="780" w:type="dxa"/>
            <w:shd w:val="clear" w:color="auto" w:fill="auto"/>
            <w:vAlign w:val="center"/>
          </w:tcPr>
          <w:p w14:paraId="38BB5BAB" w14:textId="488D2A71" w:rsidR="00E93F11" w:rsidRPr="00815B4A" w:rsidRDefault="00E93F11" w:rsidP="00044587">
            <w:pPr>
              <w:pStyle w:val="CETEquation"/>
              <w:jc w:val="right"/>
            </w:pPr>
            <w:r w:rsidRPr="00815B4A">
              <w:t>(</w:t>
            </w:r>
            <w:r w:rsidR="006D1F41" w:rsidRPr="00815B4A">
              <w:t>7</w:t>
            </w:r>
            <w:r w:rsidRPr="00815B4A">
              <w:t>)</w:t>
            </w:r>
          </w:p>
        </w:tc>
      </w:tr>
    </w:tbl>
    <w:p w14:paraId="55448940" w14:textId="26573DCF" w:rsidR="00732954" w:rsidRPr="00815B4A" w:rsidRDefault="00732954" w:rsidP="00732954">
      <w:pPr>
        <w:pStyle w:val="CETHeading1"/>
      </w:pPr>
      <w:r w:rsidRPr="00815B4A">
        <w:t>Results and discussion</w:t>
      </w:r>
    </w:p>
    <w:p w14:paraId="4BA6E9E5" w14:textId="43169A67" w:rsidR="00732954" w:rsidRPr="00815B4A" w:rsidRDefault="00815B4A" w:rsidP="00DA5133">
      <w:pPr>
        <w:pStyle w:val="CETheadingx"/>
      </w:pPr>
      <w:r w:rsidRPr="00815B4A">
        <w:t xml:space="preserve">3.1 </w:t>
      </w:r>
      <w:r w:rsidR="00732954" w:rsidRPr="00815B4A">
        <w:t>Pur</w:t>
      </w:r>
      <w:r w:rsidR="008E6B78" w:rsidRPr="00815B4A">
        <w:t xml:space="preserve">e </w:t>
      </w:r>
      <w:r w:rsidR="00732954" w:rsidRPr="00815B4A">
        <w:t>CO</w:t>
      </w:r>
      <w:r w:rsidR="00732954" w:rsidRPr="00815B4A">
        <w:rPr>
          <w:bCs/>
          <w:vertAlign w:val="subscript"/>
        </w:rPr>
        <w:t>2</w:t>
      </w:r>
      <w:r w:rsidR="00732954" w:rsidRPr="00815B4A">
        <w:t xml:space="preserve"> stream</w:t>
      </w:r>
    </w:p>
    <w:p w14:paraId="704C9682" w14:textId="27E04F27" w:rsidR="0019412E" w:rsidRPr="00815B4A" w:rsidRDefault="0019412E" w:rsidP="00815B4A">
      <w:pPr>
        <w:pStyle w:val="CETHeadingxx"/>
      </w:pPr>
      <w:r w:rsidRPr="00815B4A">
        <w:t xml:space="preserve">3.1.1 Pressure effect </w:t>
      </w:r>
    </w:p>
    <w:p w14:paraId="0F560A01" w14:textId="15DC24A3" w:rsidR="00732954" w:rsidRPr="00815B4A" w:rsidRDefault="00E9379C" w:rsidP="00EA2CC6">
      <w:pPr>
        <w:pStyle w:val="CETBodytext"/>
      </w:pPr>
      <w:r w:rsidRPr="00815B4A">
        <w:rPr>
          <w:noProof/>
        </w:rPr>
        <mc:AlternateContent>
          <mc:Choice Requires="wps">
            <w:drawing>
              <wp:anchor distT="0" distB="0" distL="114300" distR="114300" simplePos="0" relativeHeight="251732992" behindDoc="0" locked="0" layoutInCell="1" allowOverlap="1" wp14:anchorId="78195CC6" wp14:editId="2F5D0197">
                <wp:simplePos x="0" y="0"/>
                <wp:positionH relativeFrom="column">
                  <wp:posOffset>202565</wp:posOffset>
                </wp:positionH>
                <wp:positionV relativeFrom="paragraph">
                  <wp:posOffset>633359</wp:posOffset>
                </wp:positionV>
                <wp:extent cx="541020" cy="39687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41020" cy="396875"/>
                        </a:xfrm>
                        <a:prstGeom prst="rect">
                          <a:avLst/>
                        </a:prstGeom>
                        <a:noFill/>
                        <a:ln w="6350">
                          <a:noFill/>
                        </a:ln>
                      </wps:spPr>
                      <wps:txbx>
                        <w:txbxContent>
                          <w:p w14:paraId="272662B5" w14:textId="51FF5DFF" w:rsidR="005A0D96" w:rsidRDefault="005A0D96" w:rsidP="005A0D9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95CC6" id="_x0000_t202" coordsize="21600,21600" o:spt="202" path="m,l,21600r21600,l21600,xe">
                <v:stroke joinstyle="miter"/>
                <v:path gradientshapeok="t" o:connecttype="rect"/>
              </v:shapetype>
              <v:shape id="Text Box 69" o:spid="_x0000_s1026" type="#_x0000_t202" style="position:absolute;left:0;text-align:left;margin-left:15.95pt;margin-top:49.85pt;width:42.6pt;height:3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" filled="f" stroked="f" strokeweight=".5pt">
                <v:textbox>
                  <w:txbxContent>
                    <w:p w14:paraId="272662B5" w14:textId="51FF5DFF" w:rsidR="005A0D96" w:rsidRDefault="005A0D96" w:rsidP="005A0D96">
                      <w:r>
                        <w:t>a)</w:t>
                      </w:r>
                    </w:p>
                  </w:txbxContent>
                </v:textbox>
              </v:shape>
            </w:pict>
          </mc:Fallback>
        </mc:AlternateContent>
      </w:r>
      <w:r w:rsidRPr="00815B4A">
        <w:rPr>
          <w:noProof/>
        </w:rPr>
        <mc:AlternateContent>
          <mc:Choice Requires="wps">
            <w:drawing>
              <wp:anchor distT="0" distB="0" distL="114300" distR="114300" simplePos="0" relativeHeight="251736064" behindDoc="0" locked="0" layoutInCell="1" allowOverlap="1" wp14:anchorId="25112E2E" wp14:editId="3DB1528F">
                <wp:simplePos x="0" y="0"/>
                <wp:positionH relativeFrom="column">
                  <wp:posOffset>1971040</wp:posOffset>
                </wp:positionH>
                <wp:positionV relativeFrom="paragraph">
                  <wp:posOffset>656961</wp:posOffset>
                </wp:positionV>
                <wp:extent cx="541020" cy="39687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41020" cy="396875"/>
                        </a:xfrm>
                        <a:prstGeom prst="rect">
                          <a:avLst/>
                        </a:prstGeom>
                        <a:noFill/>
                        <a:ln w="6350">
                          <a:noFill/>
                        </a:ln>
                      </wps:spPr>
                      <wps:txbx>
                        <w:txbxContent>
                          <w:p w14:paraId="06813402" w14:textId="26813C50" w:rsidR="005A0D96" w:rsidRDefault="005A0D96" w:rsidP="005A0D9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2E2E" id="Text Box 70" o:spid="_x0000_s1027" type="#_x0000_t202" style="position:absolute;left:0;text-align:left;margin-left:155.2pt;margin-top:51.75pt;width:42.6pt;height:3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" filled="f" stroked="f" strokeweight=".5pt">
                <v:textbox>
                  <w:txbxContent>
                    <w:p w14:paraId="06813402" w14:textId="26813C50" w:rsidR="005A0D96" w:rsidRDefault="005A0D96" w:rsidP="005A0D96">
                      <w:r>
                        <w:t>b)</w:t>
                      </w:r>
                    </w:p>
                  </w:txbxContent>
                </v:textbox>
              </v:shape>
            </w:pict>
          </mc:Fallback>
        </mc:AlternateContent>
      </w:r>
      <w:r w:rsidRPr="00815B4A">
        <w:rPr>
          <w:noProof/>
        </w:rPr>
        <mc:AlternateContent>
          <mc:Choice Requires="wps">
            <w:drawing>
              <wp:anchor distT="0" distB="0" distL="114300" distR="114300" simplePos="0" relativeHeight="251739136" behindDoc="0" locked="0" layoutInCell="1" allowOverlap="1" wp14:anchorId="273CEC73" wp14:editId="60B2EC3F">
                <wp:simplePos x="0" y="0"/>
                <wp:positionH relativeFrom="column">
                  <wp:posOffset>3852545</wp:posOffset>
                </wp:positionH>
                <wp:positionV relativeFrom="paragraph">
                  <wp:posOffset>635264</wp:posOffset>
                </wp:positionV>
                <wp:extent cx="541020" cy="39687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541020" cy="396875"/>
                        </a:xfrm>
                        <a:prstGeom prst="rect">
                          <a:avLst/>
                        </a:prstGeom>
                        <a:noFill/>
                        <a:ln w="6350">
                          <a:noFill/>
                        </a:ln>
                      </wps:spPr>
                      <wps:txbx>
                        <w:txbxContent>
                          <w:p w14:paraId="6B182ACA" w14:textId="16E86A8B" w:rsidR="005A0D96" w:rsidRDefault="005A0D96" w:rsidP="005A0D96">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EC73" id="Text Box 72" o:spid="_x0000_s1028" type="#_x0000_t202" style="position:absolute;left:0;text-align:left;margin-left:303.35pt;margin-top:50pt;width:42.6pt;height:3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" filled="f" stroked="f" strokeweight=".5pt">
                <v:textbox>
                  <w:txbxContent>
                    <w:p w14:paraId="6B182ACA" w14:textId="16E86A8B" w:rsidR="005A0D96" w:rsidRDefault="005A0D96" w:rsidP="005A0D96">
                      <w:r>
                        <w:t>c)</w:t>
                      </w:r>
                    </w:p>
                  </w:txbxContent>
                </v:textbox>
              </v:shape>
            </w:pict>
          </mc:Fallback>
        </mc:AlternateContent>
      </w:r>
      <w:r w:rsidRPr="00815B4A">
        <w:rPr>
          <w:noProof/>
        </w:rPr>
        <w:drawing>
          <wp:anchor distT="0" distB="0" distL="114300" distR="114300" simplePos="0" relativeHeight="251737088" behindDoc="0" locked="0" layoutInCell="1" allowOverlap="1" wp14:anchorId="0167E3E5" wp14:editId="2A6A10D4">
            <wp:simplePos x="0" y="0"/>
            <wp:positionH relativeFrom="column">
              <wp:posOffset>3800475</wp:posOffset>
            </wp:positionH>
            <wp:positionV relativeFrom="paragraph">
              <wp:posOffset>581924</wp:posOffset>
            </wp:positionV>
            <wp:extent cx="1943735" cy="1737360"/>
            <wp:effectExtent l="63500" t="63500" r="62865" b="66040"/>
            <wp:wrapSquare wrapText="bothSides"/>
            <wp:docPr id="71" name="Imagem 3">
              <a:extLst xmlns:a="http://schemas.openxmlformats.org/drawingml/2006/main">
                <a:ext uri="{FF2B5EF4-FFF2-40B4-BE49-F238E27FC236}">
                  <a16:creationId xmlns:a16="http://schemas.microsoft.com/office/drawing/2014/main" id="{D6A8D4DE-FB76-438E-8ED5-36F77216B9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D6A8D4DE-FB76-438E-8ED5-36F77216B961}"/>
                        </a:ext>
                      </a:extLst>
                    </pic:cNvPr>
                    <pic:cNvPicPr>
                      <a:picLocks noChangeAspect="1"/>
                    </pic:cNvPicPr>
                  </pic:nvPicPr>
                  <pic:blipFill rotWithShape="1">
                    <a:blip r:embed="rId11"/>
                    <a:srcRect l="2731"/>
                    <a:stretch/>
                  </pic:blipFill>
                  <pic:spPr bwMode="auto">
                    <a:xfrm rot="212376">
                      <a:off x="0" y="0"/>
                      <a:ext cx="1943735" cy="1737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954" w:rsidRPr="00815B4A">
        <w:t>Firstly, the pressure effect on the analyzed responses was evaluated for a purified residual gas stream, comprising only CO</w:t>
      </w:r>
      <w:r w:rsidR="00732954" w:rsidRPr="00815B4A">
        <w:rPr>
          <w:vertAlign w:val="subscript"/>
        </w:rPr>
        <w:t>2</w:t>
      </w:r>
      <w:r w:rsidR="00732954" w:rsidRPr="00815B4A">
        <w:t xml:space="preserve">. Examples of </w:t>
      </w:r>
      <w:r w:rsidR="006E4CD0" w:rsidRPr="00815B4A">
        <w:t xml:space="preserve">results obtained regarding </w:t>
      </w:r>
      <w:r w:rsidR="00732954" w:rsidRPr="00815B4A">
        <w:t>pressure, temperature and CO</w:t>
      </w:r>
      <w:r w:rsidR="00732954" w:rsidRPr="00815B4A">
        <w:rPr>
          <w:vertAlign w:val="subscript"/>
        </w:rPr>
        <w:t>2</w:t>
      </w:r>
      <w:r w:rsidR="00732954" w:rsidRPr="00815B4A">
        <w:t xml:space="preserve"> conversion or CO selectivity are presented in Figure </w:t>
      </w:r>
      <w:r w:rsidR="006371D4" w:rsidRPr="00815B4A">
        <w:t>2</w:t>
      </w:r>
      <w:r w:rsidR="00732954" w:rsidRPr="00815B4A">
        <w:t xml:space="preserve">a, </w:t>
      </w:r>
      <w:r w:rsidR="006371D4" w:rsidRPr="00815B4A">
        <w:t>2</w:t>
      </w:r>
      <w:r w:rsidR="00732954" w:rsidRPr="00815B4A">
        <w:t xml:space="preserve">b and </w:t>
      </w:r>
      <w:r w:rsidR="006371D4" w:rsidRPr="00815B4A">
        <w:t>2</w:t>
      </w:r>
      <w:r w:rsidR="00732954" w:rsidRPr="00815B4A">
        <w:t>c.</w:t>
      </w:r>
    </w:p>
    <w:p w14:paraId="3CC1E113" w14:textId="4762189F" w:rsidR="001612A1" w:rsidRPr="00815B4A" w:rsidRDefault="00E9379C" w:rsidP="00E9379C">
      <w:pPr>
        <w:pStyle w:val="CETBodytext"/>
      </w:pPr>
      <w:r w:rsidRPr="00815B4A">
        <w:rPr>
          <w:noProof/>
        </w:rPr>
        <w:drawing>
          <wp:anchor distT="0" distB="0" distL="114300" distR="114300" simplePos="0" relativeHeight="251734016" behindDoc="0" locked="0" layoutInCell="1" allowOverlap="1" wp14:anchorId="313EBAC1" wp14:editId="27FFBC8B">
            <wp:simplePos x="0" y="0"/>
            <wp:positionH relativeFrom="column">
              <wp:posOffset>1912620</wp:posOffset>
            </wp:positionH>
            <wp:positionV relativeFrom="paragraph">
              <wp:posOffset>94879</wp:posOffset>
            </wp:positionV>
            <wp:extent cx="1943735" cy="1732915"/>
            <wp:effectExtent l="63500" t="76200" r="62865" b="70485"/>
            <wp:wrapSquare wrapText="bothSides"/>
            <wp:docPr id="4" name="Imagem 3">
              <a:extLst xmlns:a="http://schemas.openxmlformats.org/drawingml/2006/main">
                <a:ext uri="{FF2B5EF4-FFF2-40B4-BE49-F238E27FC236}">
                  <a16:creationId xmlns:a16="http://schemas.microsoft.com/office/drawing/2014/main" id="{A604B46A-CCC3-4318-999E-649B07D43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A604B46A-CCC3-4318-999E-649B07D43CD7}"/>
                        </a:ext>
                      </a:extLst>
                    </pic:cNvPr>
                    <pic:cNvPicPr>
                      <a:picLocks noChangeAspect="1"/>
                    </pic:cNvPicPr>
                  </pic:nvPicPr>
                  <pic:blipFill>
                    <a:blip r:embed="rId12"/>
                    <a:stretch>
                      <a:fillRect/>
                    </a:stretch>
                  </pic:blipFill>
                  <pic:spPr>
                    <a:xfrm rot="21353479">
                      <a:off x="0" y="0"/>
                      <a:ext cx="1943735" cy="1732915"/>
                    </a:xfrm>
                    <a:prstGeom prst="rect">
                      <a:avLst/>
                    </a:prstGeom>
                  </pic:spPr>
                </pic:pic>
              </a:graphicData>
            </a:graphic>
            <wp14:sizeRelH relativeFrom="margin">
              <wp14:pctWidth>0</wp14:pctWidth>
            </wp14:sizeRelH>
            <wp14:sizeRelV relativeFrom="margin">
              <wp14:pctHeight>0</wp14:pctHeight>
            </wp14:sizeRelV>
          </wp:anchor>
        </w:drawing>
      </w:r>
      <w:r w:rsidRPr="00815B4A">
        <w:rPr>
          <w:noProof/>
          <w:lang w:val="en-GB"/>
        </w:rPr>
        <w:drawing>
          <wp:anchor distT="0" distB="0" distL="114300" distR="114300" simplePos="0" relativeHeight="251730944" behindDoc="0" locked="0" layoutInCell="1" allowOverlap="1" wp14:anchorId="60E2AF99" wp14:editId="397632F8">
            <wp:simplePos x="0" y="0"/>
            <wp:positionH relativeFrom="column">
              <wp:posOffset>31750</wp:posOffset>
            </wp:positionH>
            <wp:positionV relativeFrom="paragraph">
              <wp:posOffset>87894</wp:posOffset>
            </wp:positionV>
            <wp:extent cx="1943735" cy="1749425"/>
            <wp:effectExtent l="0" t="0" r="0" b="3175"/>
            <wp:wrapSquare wrapText="bothSides"/>
            <wp:docPr id="68" name="Imagem 5">
              <a:extLst xmlns:a="http://schemas.openxmlformats.org/drawingml/2006/main">
                <a:ext uri="{FF2B5EF4-FFF2-40B4-BE49-F238E27FC236}">
                  <a16:creationId xmlns:a16="http://schemas.microsoft.com/office/drawing/2014/main" id="{7950C61B-D650-4938-A431-AEE804433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7950C61B-D650-4938-A431-AEE80443394E}"/>
                        </a:ext>
                      </a:extLst>
                    </pic:cNvPr>
                    <pic:cNvPicPr>
                      <a:picLocks noChangeAspect="1"/>
                    </pic:cNvPicPr>
                  </pic:nvPicPr>
                  <pic:blipFill>
                    <a:blip r:embed="rId13"/>
                    <a:stretch>
                      <a:fillRect/>
                    </a:stretch>
                  </pic:blipFill>
                  <pic:spPr>
                    <a:xfrm>
                      <a:off x="0" y="0"/>
                      <a:ext cx="1943735" cy="1749425"/>
                    </a:xfrm>
                    <a:prstGeom prst="rect">
                      <a:avLst/>
                    </a:prstGeom>
                  </pic:spPr>
                </pic:pic>
              </a:graphicData>
            </a:graphic>
            <wp14:sizeRelH relativeFrom="page">
              <wp14:pctWidth>0</wp14:pctWidth>
            </wp14:sizeRelH>
            <wp14:sizeRelV relativeFrom="page">
              <wp14:pctHeight>0</wp14:pctHeight>
            </wp14:sizeRelV>
          </wp:anchor>
        </w:drawing>
      </w:r>
      <w:r w:rsidR="001612A1" w:rsidRPr="00815B4A">
        <w:rPr>
          <w:noProof/>
        </w:rPr>
        <mc:AlternateContent>
          <mc:Choice Requires="wps">
            <w:drawing>
              <wp:anchor distT="0" distB="0" distL="114300" distR="114300" simplePos="0" relativeHeight="251696128" behindDoc="0" locked="0" layoutInCell="1" allowOverlap="1" wp14:anchorId="636ABA3A" wp14:editId="7300BE6C">
                <wp:simplePos x="0" y="0"/>
                <wp:positionH relativeFrom="column">
                  <wp:posOffset>1578777</wp:posOffset>
                </wp:positionH>
                <wp:positionV relativeFrom="paragraph">
                  <wp:posOffset>221749</wp:posOffset>
                </wp:positionV>
                <wp:extent cx="541020" cy="3968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41020" cy="396875"/>
                        </a:xfrm>
                        <a:prstGeom prst="rect">
                          <a:avLst/>
                        </a:prstGeom>
                        <a:noFill/>
                        <a:ln w="6350">
                          <a:noFill/>
                        </a:ln>
                      </wps:spPr>
                      <wps:txbx>
                        <w:txbxContent>
                          <w:p w14:paraId="636B8C88" w14:textId="4EC53483" w:rsidR="001612A1" w:rsidRDefault="001612A1" w:rsidP="001612A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ABA3A" id="Text Box 56" o:spid="_x0000_s1029" type="#_x0000_t202" style="position:absolute;left:0;text-align:left;margin-left:124.3pt;margin-top:17.45pt;width:42.6pt;height:3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" filled="f" stroked="f" strokeweight=".5pt">
                <v:textbox>
                  <w:txbxContent>
                    <w:p w14:paraId="636B8C88" w14:textId="4EC53483" w:rsidR="001612A1" w:rsidRDefault="001612A1" w:rsidP="001612A1">
                      <w:r>
                        <w:t>b)</w:t>
                      </w:r>
                    </w:p>
                  </w:txbxContent>
                </v:textbox>
              </v:shape>
            </w:pict>
          </mc:Fallback>
        </mc:AlternateContent>
      </w:r>
    </w:p>
    <w:p w14:paraId="7F368422" w14:textId="5A70AD0D" w:rsidR="0084119A" w:rsidRPr="00815B4A" w:rsidRDefault="00732954" w:rsidP="00EA2CC6">
      <w:pPr>
        <w:pStyle w:val="CETCaption"/>
        <w:rPr>
          <w:lang w:val="en-US"/>
        </w:rPr>
      </w:pPr>
      <w:r w:rsidRPr="00815B4A">
        <w:t xml:space="preserve">Figure 2: </w:t>
      </w:r>
      <w:r w:rsidRPr="00815B4A">
        <w:rPr>
          <w:lang w:val="en-US"/>
        </w:rPr>
        <w:t>CO</w:t>
      </w:r>
      <w:r w:rsidRPr="00815B4A">
        <w:rPr>
          <w:vertAlign w:val="subscript"/>
          <w:lang w:val="en-US"/>
        </w:rPr>
        <w:t>2</w:t>
      </w:r>
      <w:r w:rsidRPr="00815B4A">
        <w:rPr>
          <w:lang w:val="en-US"/>
        </w:rPr>
        <w:t xml:space="preserve"> conversion and CO selectivity as a function of temperature and pressure</w:t>
      </w:r>
      <w:r w:rsidR="0084119A" w:rsidRPr="00815B4A">
        <w:rPr>
          <w:lang w:val="en-US"/>
        </w:rPr>
        <w:t>. a) CO</w:t>
      </w:r>
      <w:r w:rsidR="0084119A" w:rsidRPr="00815B4A">
        <w:rPr>
          <w:vertAlign w:val="subscript"/>
          <w:lang w:val="en-US"/>
        </w:rPr>
        <w:t>2</w:t>
      </w:r>
      <w:r w:rsidR="0084119A" w:rsidRPr="00815B4A">
        <w:rPr>
          <w:lang w:val="en-US"/>
        </w:rPr>
        <w:t xml:space="preserve"> conversion with H</w:t>
      </w:r>
      <w:r w:rsidR="0084119A" w:rsidRPr="00815B4A">
        <w:rPr>
          <w:vertAlign w:val="subscript"/>
          <w:lang w:val="en-US"/>
        </w:rPr>
        <w:t>2</w:t>
      </w:r>
      <w:r w:rsidR="0084119A" w:rsidRPr="00815B4A">
        <w:rPr>
          <w:lang w:val="en-US"/>
        </w:rPr>
        <w:t>/CO</w:t>
      </w:r>
      <w:r w:rsidR="0084119A" w:rsidRPr="00815B4A">
        <w:rPr>
          <w:vertAlign w:val="subscript"/>
          <w:lang w:val="en-US"/>
        </w:rPr>
        <w:t>2</w:t>
      </w:r>
      <w:r w:rsidR="0084119A" w:rsidRPr="00815B4A">
        <w:rPr>
          <w:lang w:val="en-US"/>
        </w:rPr>
        <w:t>=1; b) CO</w:t>
      </w:r>
      <w:r w:rsidR="0084119A" w:rsidRPr="00815B4A">
        <w:rPr>
          <w:vertAlign w:val="subscript"/>
          <w:lang w:val="en-US"/>
        </w:rPr>
        <w:t>2</w:t>
      </w:r>
      <w:r w:rsidR="0084119A" w:rsidRPr="00815B4A">
        <w:rPr>
          <w:lang w:val="en-US"/>
        </w:rPr>
        <w:t xml:space="preserve"> conversion with H</w:t>
      </w:r>
      <w:r w:rsidR="0084119A" w:rsidRPr="00815B4A">
        <w:rPr>
          <w:vertAlign w:val="subscript"/>
          <w:lang w:val="en-US"/>
        </w:rPr>
        <w:t>2</w:t>
      </w:r>
      <w:r w:rsidR="0084119A" w:rsidRPr="00815B4A">
        <w:rPr>
          <w:lang w:val="en-US"/>
        </w:rPr>
        <w:t>/CO</w:t>
      </w:r>
      <w:r w:rsidR="0084119A" w:rsidRPr="00815B4A">
        <w:rPr>
          <w:vertAlign w:val="subscript"/>
          <w:lang w:val="en-US"/>
        </w:rPr>
        <w:t>2</w:t>
      </w:r>
      <w:r w:rsidR="0084119A" w:rsidRPr="00815B4A">
        <w:rPr>
          <w:lang w:val="en-US"/>
        </w:rPr>
        <w:t>=3; c) CO selectivity with H</w:t>
      </w:r>
      <w:r w:rsidR="0084119A" w:rsidRPr="00815B4A">
        <w:rPr>
          <w:vertAlign w:val="subscript"/>
          <w:lang w:val="en-US"/>
        </w:rPr>
        <w:t>2</w:t>
      </w:r>
      <w:r w:rsidR="0084119A" w:rsidRPr="00815B4A">
        <w:rPr>
          <w:lang w:val="en-US"/>
        </w:rPr>
        <w:t>/CO</w:t>
      </w:r>
      <w:r w:rsidR="0084119A" w:rsidRPr="00815B4A">
        <w:rPr>
          <w:vertAlign w:val="subscript"/>
          <w:lang w:val="en-US"/>
        </w:rPr>
        <w:t>2</w:t>
      </w:r>
      <w:r w:rsidR="0084119A" w:rsidRPr="00815B4A">
        <w:rPr>
          <w:lang w:val="en-US"/>
        </w:rPr>
        <w:t>=1</w:t>
      </w:r>
    </w:p>
    <w:p w14:paraId="5143D993" w14:textId="5DEBBC91" w:rsidR="006838EE" w:rsidRPr="00815B4A" w:rsidRDefault="0084119A" w:rsidP="0084119A">
      <w:pPr>
        <w:pStyle w:val="CETBodytext"/>
      </w:pPr>
      <w:r w:rsidRPr="00815B4A">
        <w:t xml:space="preserve">In general, it was observed that pressure increases </w:t>
      </w:r>
      <w:r w:rsidR="002B310A" w:rsidRPr="00815B4A">
        <w:t xml:space="preserve">lead to </w:t>
      </w:r>
      <w:r w:rsidRPr="00815B4A">
        <w:t xml:space="preserve">a reduction in CO selectivity, which </w:t>
      </w:r>
      <w:r w:rsidR="00464C68" w:rsidRPr="00815B4A">
        <w:t>can be</w:t>
      </w:r>
      <w:r w:rsidRPr="00815B4A">
        <w:t xml:space="preserve"> related to </w:t>
      </w:r>
      <w:r w:rsidR="002577E2" w:rsidRPr="00815B4A">
        <w:t xml:space="preserve">the </w:t>
      </w:r>
      <w:r w:rsidRPr="00815B4A">
        <w:t>displacement in th</w:t>
      </w:r>
      <w:r w:rsidR="001B2488" w:rsidRPr="00815B4A">
        <w:t>e</w:t>
      </w:r>
      <w:r w:rsidRPr="00815B4A">
        <w:t xml:space="preserve"> methanation reaction</w:t>
      </w:r>
      <w:r w:rsidR="00464C68" w:rsidRPr="00815B4A">
        <w:t xml:space="preserve">s equilibria towards the products according to the Le </w:t>
      </w:r>
      <w:proofErr w:type="spellStart"/>
      <w:r w:rsidR="00464C68" w:rsidRPr="00815B4A">
        <w:t>Chatelier</w:t>
      </w:r>
      <w:r w:rsidR="001F35B4" w:rsidRPr="00815B4A">
        <w:t>’s</w:t>
      </w:r>
      <w:proofErr w:type="spellEnd"/>
      <w:r w:rsidR="00464C68" w:rsidRPr="00815B4A">
        <w:t xml:space="preserve"> principle</w:t>
      </w:r>
      <w:r w:rsidR="00E74FB7" w:rsidRPr="00815B4A">
        <w:t xml:space="preserve"> (</w:t>
      </w:r>
      <w:r w:rsidRPr="00815B4A">
        <w:t>higher pressures favor methane formation</w:t>
      </w:r>
      <w:r w:rsidR="00E74FB7" w:rsidRPr="00815B4A">
        <w:t>)</w:t>
      </w:r>
      <w:r w:rsidRPr="00815B4A">
        <w:t>. Consequently, CO selectivity is reduced. It should be noted that the RWGS reaction equilibrium is not affected by pressure variations</w:t>
      </w:r>
      <w:r w:rsidR="00C539B9" w:rsidRPr="00815B4A">
        <w:t xml:space="preserve"> since </w:t>
      </w:r>
      <w:proofErr w:type="gramStart"/>
      <w:r w:rsidR="00C539B9" w:rsidRPr="00815B4A">
        <w:t>Eq(</w:t>
      </w:r>
      <w:proofErr w:type="gramEnd"/>
      <w:r w:rsidR="00C539B9" w:rsidRPr="00815B4A">
        <w:t xml:space="preserve">1) is equimolar. </w:t>
      </w:r>
    </w:p>
    <w:p w14:paraId="6F42A342" w14:textId="37ADEC81" w:rsidR="0019412E" w:rsidRPr="00815B4A" w:rsidRDefault="0084119A" w:rsidP="0084119A">
      <w:pPr>
        <w:pStyle w:val="CETBodytext"/>
      </w:pPr>
      <w:r w:rsidRPr="00815B4A">
        <w:t>In most of the studied reaction conditions, the conversion is not significantly affected by the pressure, and in the cases that it is affected, it occurs in the intermediate temperatures analyzed (450-750</w:t>
      </w:r>
      <w:r w:rsidR="001F35B4" w:rsidRPr="00815B4A">
        <w:t xml:space="preserve"> </w:t>
      </w:r>
      <w:r w:rsidRPr="00815B4A">
        <w:t>˚C). Since the main focus of this work is to study the syngas generation from CO</w:t>
      </w:r>
      <w:r w:rsidRPr="00815B4A">
        <w:rPr>
          <w:vertAlign w:val="subscript"/>
        </w:rPr>
        <w:t>2</w:t>
      </w:r>
      <w:r w:rsidRPr="00815B4A">
        <w:t xml:space="preserve"> (that is favored, by its turn, at higher temperatures)</w:t>
      </w:r>
      <w:r w:rsidR="007D1B5A" w:rsidRPr="00815B4A">
        <w:t xml:space="preserve"> </w:t>
      </w:r>
      <w:r w:rsidR="00885485" w:rsidRPr="00815B4A">
        <w:t xml:space="preserve">and </w:t>
      </w:r>
      <w:r w:rsidR="007D1B5A" w:rsidRPr="00815B4A">
        <w:t xml:space="preserve">since </w:t>
      </w:r>
      <w:r w:rsidR="00885485" w:rsidRPr="00815B4A">
        <w:t xml:space="preserve">the CO selectivity is benefited by lower pressures, </w:t>
      </w:r>
      <w:r w:rsidRPr="00815B4A">
        <w:t xml:space="preserve">the pressure effect in </w:t>
      </w:r>
      <w:r w:rsidR="001B2488" w:rsidRPr="00815B4A">
        <w:t>t</w:t>
      </w:r>
      <w:r w:rsidRPr="00815B4A">
        <w:t>he studied variables will no longer be considered in the analysis, and</w:t>
      </w:r>
      <w:r w:rsidR="001B2488" w:rsidRPr="00815B4A">
        <w:t xml:space="preserve"> from this point</w:t>
      </w:r>
      <w:r w:rsidRPr="00815B4A">
        <w:t xml:space="preserve"> the results will be reported at the pressure of 1 bar. </w:t>
      </w:r>
    </w:p>
    <w:p w14:paraId="071C1D97" w14:textId="33F4E0C4" w:rsidR="002A4627" w:rsidRPr="00815B4A" w:rsidRDefault="0019412E" w:rsidP="00815B4A">
      <w:pPr>
        <w:pStyle w:val="CETHeadingxx"/>
      </w:pPr>
      <w:r w:rsidRPr="00815B4A">
        <w:t>3.1.2 Temperature and H</w:t>
      </w:r>
      <w:r w:rsidRPr="00815B4A">
        <w:rPr>
          <w:vertAlign w:val="subscript"/>
        </w:rPr>
        <w:t>2</w:t>
      </w:r>
      <w:r w:rsidRPr="00815B4A">
        <w:t>/CO</w:t>
      </w:r>
      <w:r w:rsidRPr="00815B4A">
        <w:rPr>
          <w:vertAlign w:val="subscript"/>
        </w:rPr>
        <w:t>2</w:t>
      </w:r>
      <w:r w:rsidRPr="00815B4A">
        <w:t xml:space="preserve"> ratio effects </w:t>
      </w:r>
    </w:p>
    <w:p w14:paraId="5BC3B0E8" w14:textId="0752054F" w:rsidR="007B18CE" w:rsidRPr="00815B4A" w:rsidRDefault="007B1555" w:rsidP="0094311E">
      <w:pPr>
        <w:pStyle w:val="CETBodytext"/>
      </w:pPr>
      <w:r w:rsidRPr="00815B4A">
        <w:t>Figure 3 depicts the results of CO</w:t>
      </w:r>
      <w:r w:rsidRPr="00815B4A">
        <w:rPr>
          <w:vertAlign w:val="subscript"/>
        </w:rPr>
        <w:t>2</w:t>
      </w:r>
      <w:r w:rsidRPr="00815B4A">
        <w:t xml:space="preserve"> conversion, CO selectivity and product H</w:t>
      </w:r>
      <w:r w:rsidRPr="00815B4A">
        <w:rPr>
          <w:vertAlign w:val="subscript"/>
        </w:rPr>
        <w:t>2</w:t>
      </w:r>
      <w:r w:rsidRPr="00815B4A">
        <w:t>/CO ratio as a function of temperature and H</w:t>
      </w:r>
      <w:r w:rsidRPr="00815B4A">
        <w:rPr>
          <w:vertAlign w:val="subscript"/>
        </w:rPr>
        <w:t>2</w:t>
      </w:r>
      <w:r w:rsidRPr="00815B4A">
        <w:t>/CO</w:t>
      </w:r>
      <w:r w:rsidRPr="00815B4A">
        <w:rPr>
          <w:vertAlign w:val="subscript"/>
        </w:rPr>
        <w:t>2</w:t>
      </w:r>
      <w:r w:rsidRPr="00815B4A">
        <w:t xml:space="preserve"> ratio, at 1 bar. </w:t>
      </w:r>
      <w:r w:rsidR="00451293" w:rsidRPr="00815B4A">
        <w:t>A temperature increase causes a reduction in conversion at lower temperatures (until approx. 500˚C) and a conversion increase at higher temperatures. The CO selectivity is benefited with a temperature increase. The methanation reactions are exothermic while the RWGS is endothermic. Thus, the former</w:t>
      </w:r>
      <w:r w:rsidR="003146E3">
        <w:t>s</w:t>
      </w:r>
      <w:r w:rsidR="00451293" w:rsidRPr="00815B4A">
        <w:t xml:space="preserve"> </w:t>
      </w:r>
      <w:r w:rsidR="00791B2D" w:rsidRPr="00815B4A">
        <w:t>are</w:t>
      </w:r>
      <w:r w:rsidR="00451293" w:rsidRPr="00815B4A">
        <w:t xml:space="preserve"> favored at lower temperatures while the latter benefits from higher temperatures, which may explain the observed </w:t>
      </w:r>
      <w:r w:rsidR="00335E18" w:rsidRPr="00815B4A">
        <w:t xml:space="preserve">results. </w:t>
      </w:r>
    </w:p>
    <w:p w14:paraId="2EDD7330" w14:textId="10C15F94" w:rsidR="00E92CE1" w:rsidRPr="00815B4A" w:rsidRDefault="0043373B" w:rsidP="000D18E9">
      <w:pPr>
        <w:pStyle w:val="CETBodytext"/>
      </w:pPr>
      <w:r w:rsidRPr="00815B4A">
        <w:t>At conditions of H</w:t>
      </w:r>
      <w:r w:rsidRPr="00815B4A">
        <w:rPr>
          <w:vertAlign w:val="subscript"/>
        </w:rPr>
        <w:t>2</w:t>
      </w:r>
      <w:r w:rsidRPr="00815B4A">
        <w:t>/CO</w:t>
      </w:r>
      <w:r w:rsidRPr="00815B4A">
        <w:rPr>
          <w:vertAlign w:val="subscript"/>
        </w:rPr>
        <w:t>2</w:t>
      </w:r>
      <w:r w:rsidRPr="00815B4A">
        <w:t>=1</w:t>
      </w:r>
      <w:r w:rsidR="00D761C7" w:rsidRPr="00815B4A">
        <w:t xml:space="preserve"> (Figure </w:t>
      </w:r>
      <w:r w:rsidR="00E92CE1" w:rsidRPr="00815B4A">
        <w:t>2</w:t>
      </w:r>
      <w:r w:rsidR="00D761C7" w:rsidRPr="00815B4A">
        <w:t>a)</w:t>
      </w:r>
      <w:r w:rsidRPr="00815B4A">
        <w:t>, low conversions of CO</w:t>
      </w:r>
      <w:r w:rsidRPr="00815B4A">
        <w:rPr>
          <w:vertAlign w:val="subscript"/>
        </w:rPr>
        <w:t>2</w:t>
      </w:r>
      <w:r w:rsidRPr="00815B4A">
        <w:t xml:space="preserve"> are obtained at low temperatures. However, when H</w:t>
      </w:r>
      <w:r w:rsidRPr="00815B4A">
        <w:rPr>
          <w:vertAlign w:val="subscript"/>
        </w:rPr>
        <w:t>2</w:t>
      </w:r>
      <w:r w:rsidRPr="00815B4A">
        <w:t>/CO</w:t>
      </w:r>
      <w:r w:rsidRPr="00815B4A">
        <w:rPr>
          <w:vertAlign w:val="subscript"/>
        </w:rPr>
        <w:t xml:space="preserve">2 </w:t>
      </w:r>
      <w:r w:rsidRPr="00815B4A">
        <w:t>ratio is increased (Figure 2b), the simulations indicate higher conversion of CO</w:t>
      </w:r>
      <w:r w:rsidRPr="00815B4A">
        <w:rPr>
          <w:vertAlign w:val="subscript"/>
        </w:rPr>
        <w:t>2</w:t>
      </w:r>
      <w:r w:rsidRPr="00815B4A">
        <w:t xml:space="preserve"> with a minimum valley around 500 </w:t>
      </w:r>
      <w:r w:rsidR="00B4701D" w:rsidRPr="00815B4A">
        <w:t>˚</w:t>
      </w:r>
      <w:r w:rsidRPr="00815B4A">
        <w:t xml:space="preserve">C. </w:t>
      </w:r>
      <w:r w:rsidR="0094311E" w:rsidRPr="00815B4A">
        <w:t>When the H</w:t>
      </w:r>
      <w:r w:rsidR="0094311E" w:rsidRPr="00815B4A">
        <w:rPr>
          <w:vertAlign w:val="subscript"/>
        </w:rPr>
        <w:t>2</w:t>
      </w:r>
      <w:r w:rsidR="0094311E" w:rsidRPr="00815B4A">
        <w:t>/CO</w:t>
      </w:r>
      <w:r w:rsidR="0094311E" w:rsidRPr="00815B4A">
        <w:rPr>
          <w:vertAlign w:val="subscript"/>
        </w:rPr>
        <w:t>2</w:t>
      </w:r>
      <w:r w:rsidR="0094311E" w:rsidRPr="00815B4A">
        <w:t xml:space="preserve"> ratio is increased the CO</w:t>
      </w:r>
      <w:r w:rsidR="0094311E" w:rsidRPr="00815B4A">
        <w:rPr>
          <w:vertAlign w:val="subscript"/>
        </w:rPr>
        <w:t>2</w:t>
      </w:r>
      <w:r w:rsidR="0094311E" w:rsidRPr="00815B4A">
        <w:t xml:space="preserve"> conversion increases </w:t>
      </w:r>
      <w:r w:rsidR="00394DD3">
        <w:t>(Figure 3a)</w:t>
      </w:r>
      <w:r w:rsidR="00394DD3">
        <w:t xml:space="preserve"> </w:t>
      </w:r>
      <w:r w:rsidR="0094311E" w:rsidRPr="00815B4A">
        <w:t>and the methane formation is favored over the CO formation (the CO selectivity is reduced</w:t>
      </w:r>
      <w:r w:rsidR="00394DD3">
        <w:t xml:space="preserve"> (Figure 3b</w:t>
      </w:r>
      <w:r w:rsidR="0094311E" w:rsidRPr="00815B4A">
        <w:t>)</w:t>
      </w:r>
      <w:r w:rsidR="00836A2D">
        <w:t>)</w:t>
      </w:r>
      <w:r w:rsidR="0094311E" w:rsidRPr="00815B4A">
        <w:t>. This can be partially explained by the fact that the CO</w:t>
      </w:r>
      <w:r w:rsidR="0094311E" w:rsidRPr="00815B4A">
        <w:rPr>
          <w:vertAlign w:val="subscript"/>
        </w:rPr>
        <w:t>2</w:t>
      </w:r>
      <w:r w:rsidR="0094311E" w:rsidRPr="00815B4A">
        <w:t xml:space="preserve"> and CO methanation reactions require 4 and 3 mols of H</w:t>
      </w:r>
      <w:r w:rsidR="0094311E" w:rsidRPr="00815B4A">
        <w:rPr>
          <w:vertAlign w:val="subscript"/>
        </w:rPr>
        <w:t>2</w:t>
      </w:r>
      <w:r w:rsidR="0094311E" w:rsidRPr="00815B4A">
        <w:t>, respectively</w:t>
      </w:r>
      <w:r w:rsidR="0094311E" w:rsidRPr="00815B4A">
        <w:rPr>
          <w:vertAlign w:val="subscript"/>
        </w:rPr>
        <w:t>,</w:t>
      </w:r>
      <w:r w:rsidR="0094311E" w:rsidRPr="00815B4A">
        <w:t xml:space="preserve"> for each mol of CO</w:t>
      </w:r>
      <w:r w:rsidR="0094311E" w:rsidRPr="00815B4A">
        <w:rPr>
          <w:vertAlign w:val="subscript"/>
        </w:rPr>
        <w:t>2</w:t>
      </w:r>
      <w:r w:rsidR="00610BA9" w:rsidRPr="00815B4A">
        <w:t>, and thus methanation reactions are favored with higher H</w:t>
      </w:r>
      <w:r w:rsidR="00610BA9" w:rsidRPr="00815B4A">
        <w:rPr>
          <w:vertAlign w:val="subscript"/>
        </w:rPr>
        <w:t>2</w:t>
      </w:r>
      <w:r w:rsidR="00610BA9" w:rsidRPr="00815B4A">
        <w:t xml:space="preserve"> concentrations.</w:t>
      </w:r>
    </w:p>
    <w:p w14:paraId="2824045B" w14:textId="7B5E179D" w:rsidR="000D18E9" w:rsidRPr="00815B4A" w:rsidRDefault="007B18CE" w:rsidP="000D18E9">
      <w:pPr>
        <w:pStyle w:val="CETBodytext"/>
      </w:pPr>
      <w:r w:rsidRPr="00815B4A">
        <w:t xml:space="preserve">It should be noted that </w:t>
      </w:r>
      <w:r w:rsidR="002A3118" w:rsidRPr="00815B4A">
        <w:t xml:space="preserve">despite the fact that </w:t>
      </w:r>
      <w:r w:rsidRPr="00815B4A">
        <w:t>h</w:t>
      </w:r>
      <w:r w:rsidR="008C7245" w:rsidRPr="00815B4A">
        <w:t>igher H</w:t>
      </w:r>
      <w:r w:rsidR="008C7245" w:rsidRPr="00815B4A">
        <w:rPr>
          <w:vertAlign w:val="subscript"/>
        </w:rPr>
        <w:t>2</w:t>
      </w:r>
      <w:r w:rsidR="008C7245" w:rsidRPr="00815B4A">
        <w:t xml:space="preserve"> </w:t>
      </w:r>
      <w:r w:rsidR="00C42B06" w:rsidRPr="00815B4A">
        <w:t xml:space="preserve">initial </w:t>
      </w:r>
      <w:r w:rsidR="008C7245" w:rsidRPr="00815B4A">
        <w:t>concentrations cause an increase in CO</w:t>
      </w:r>
      <w:r w:rsidR="008C7245" w:rsidRPr="00815B4A">
        <w:rPr>
          <w:vertAlign w:val="subscript"/>
        </w:rPr>
        <w:t>2</w:t>
      </w:r>
      <w:r w:rsidR="008C7245" w:rsidRPr="00815B4A">
        <w:t xml:space="preserve"> conversion, </w:t>
      </w:r>
      <w:r w:rsidRPr="00815B4A">
        <w:t>at all the evaluated temperatures</w:t>
      </w:r>
      <w:r w:rsidR="008C7245" w:rsidRPr="00815B4A">
        <w:t xml:space="preserve"> less CO and more CH</w:t>
      </w:r>
      <w:r w:rsidR="008C7245" w:rsidRPr="00815B4A">
        <w:rPr>
          <w:vertAlign w:val="subscript"/>
        </w:rPr>
        <w:t>4</w:t>
      </w:r>
      <w:r w:rsidR="008C7245" w:rsidRPr="00815B4A">
        <w:t xml:space="preserve"> are formed when increasing the H</w:t>
      </w:r>
      <w:r w:rsidR="008C7245" w:rsidRPr="00815B4A">
        <w:rPr>
          <w:vertAlign w:val="subscript"/>
        </w:rPr>
        <w:t>2</w:t>
      </w:r>
      <w:r w:rsidR="008C7245" w:rsidRPr="00815B4A">
        <w:t>/CO</w:t>
      </w:r>
      <w:r w:rsidR="008C7245" w:rsidRPr="00815B4A">
        <w:rPr>
          <w:vertAlign w:val="subscript"/>
        </w:rPr>
        <w:t>2</w:t>
      </w:r>
      <w:r w:rsidR="008C7245" w:rsidRPr="00815B4A">
        <w:t xml:space="preserve"> ratio. Accordingly, if the aim of a process is to produce syngas, lower H</w:t>
      </w:r>
      <w:r w:rsidR="008C7245" w:rsidRPr="00815B4A">
        <w:rPr>
          <w:vertAlign w:val="subscript"/>
        </w:rPr>
        <w:t>2</w:t>
      </w:r>
      <w:r w:rsidR="008C7245" w:rsidRPr="00815B4A">
        <w:t>/CO</w:t>
      </w:r>
      <w:r w:rsidR="008C7245" w:rsidRPr="00815B4A">
        <w:rPr>
          <w:vertAlign w:val="subscript"/>
        </w:rPr>
        <w:t>2</w:t>
      </w:r>
      <w:r w:rsidR="008C7245" w:rsidRPr="00815B4A">
        <w:t xml:space="preserve"> feed ratios </w:t>
      </w:r>
      <w:r w:rsidR="00632EE8" w:rsidRPr="00815B4A">
        <w:t>(</w:t>
      </w:r>
      <w:proofErr w:type="gramStart"/>
      <w:r w:rsidR="00632EE8" w:rsidRPr="00815B4A">
        <w:t>e.g.</w:t>
      </w:r>
      <w:proofErr w:type="gramEnd"/>
      <w:r w:rsidR="00632EE8" w:rsidRPr="00815B4A">
        <w:t xml:space="preserve"> 1) </w:t>
      </w:r>
      <w:r w:rsidR="008C7245" w:rsidRPr="00815B4A">
        <w:t xml:space="preserve">are recommended. </w:t>
      </w:r>
      <w:r w:rsidR="0019412E" w:rsidRPr="00815B4A">
        <w:lastRenderedPageBreak/>
        <w:t>If</w:t>
      </w:r>
      <w:r w:rsidR="000D18E9" w:rsidRPr="00815B4A">
        <w:t xml:space="preserve"> one aims to feed the RWGS product in a FT reactor (after water condensation), it is important to consider the amount of CH</w:t>
      </w:r>
      <w:r w:rsidR="000D18E9" w:rsidRPr="00815B4A">
        <w:rPr>
          <w:vertAlign w:val="subscript"/>
        </w:rPr>
        <w:t>4</w:t>
      </w:r>
      <w:r w:rsidR="000D18E9" w:rsidRPr="00815B4A">
        <w:t xml:space="preserve"> generated by the methanation reaction</w:t>
      </w:r>
      <w:r w:rsidR="002A3118" w:rsidRPr="00815B4A">
        <w:t>s</w:t>
      </w:r>
      <w:r w:rsidR="000D18E9" w:rsidRPr="00815B4A">
        <w:t xml:space="preserve">, </w:t>
      </w:r>
      <w:r w:rsidR="007B6478" w:rsidRPr="00815B4A">
        <w:t>using</w:t>
      </w:r>
      <w:r w:rsidR="00B4701D" w:rsidRPr="00815B4A">
        <w:t xml:space="preserve"> </w:t>
      </w:r>
      <w:r w:rsidR="000D18E9" w:rsidRPr="00815B4A">
        <w:t>reactional conditions that generate the desired syngas composition</w:t>
      </w:r>
      <w:r w:rsidR="007B6478" w:rsidRPr="00815B4A">
        <w:t xml:space="preserve"> and</w:t>
      </w:r>
      <w:r w:rsidR="000D18E9" w:rsidRPr="00815B4A">
        <w:t xml:space="preserve"> avoiding an additional step of syngas purification. </w:t>
      </w:r>
      <w:r w:rsidR="002A3118" w:rsidRPr="00815B4A">
        <w:t>It is noteworthy</w:t>
      </w:r>
      <w:r w:rsidR="000D18E9" w:rsidRPr="00815B4A">
        <w:t xml:space="preserve"> that even with higher H</w:t>
      </w:r>
      <w:r w:rsidR="000D18E9" w:rsidRPr="00815B4A">
        <w:rPr>
          <w:vertAlign w:val="subscript"/>
        </w:rPr>
        <w:t>2</w:t>
      </w:r>
      <w:r w:rsidR="000D18E9" w:rsidRPr="00815B4A">
        <w:t>/CO</w:t>
      </w:r>
      <w:r w:rsidR="000D18E9" w:rsidRPr="00815B4A">
        <w:rPr>
          <w:vertAlign w:val="subscript"/>
        </w:rPr>
        <w:t>2</w:t>
      </w:r>
      <w:r w:rsidR="000D18E9" w:rsidRPr="00815B4A">
        <w:t xml:space="preserve"> ratios (</w:t>
      </w:r>
      <w:proofErr w:type="gramStart"/>
      <w:r w:rsidR="000D18E9" w:rsidRPr="00815B4A">
        <w:t>e.g.</w:t>
      </w:r>
      <w:proofErr w:type="gramEnd"/>
      <w:r w:rsidR="000D18E9" w:rsidRPr="00815B4A">
        <w:t xml:space="preserve"> 3 or 4), at elevated temperatures </w:t>
      </w:r>
      <w:r w:rsidR="00632EE8" w:rsidRPr="00815B4A">
        <w:t>(&gt;~800-850 ˚</w:t>
      </w:r>
      <w:r w:rsidR="00B1355A" w:rsidRPr="00815B4A">
        <w:t xml:space="preserve">C) and low pressures (e.g. 1 bar) </w:t>
      </w:r>
      <w:r w:rsidR="000D18E9" w:rsidRPr="00815B4A">
        <w:t>the amount of generated CH</w:t>
      </w:r>
      <w:r w:rsidR="000D18E9" w:rsidRPr="00815B4A">
        <w:rPr>
          <w:vertAlign w:val="subscript"/>
        </w:rPr>
        <w:t>4</w:t>
      </w:r>
      <w:r w:rsidR="000D18E9" w:rsidRPr="00815B4A">
        <w:t xml:space="preserve"> is considerably lower than the amount of CO, and high </w:t>
      </w:r>
      <w:r w:rsidR="00F436DD" w:rsidRPr="00815B4A">
        <w:t xml:space="preserve">CO </w:t>
      </w:r>
      <w:r w:rsidR="0050698D" w:rsidRPr="00815B4A">
        <w:t>selectivity</w:t>
      </w:r>
      <w:r w:rsidR="000D18E9" w:rsidRPr="00815B4A">
        <w:t xml:space="preserve"> </w:t>
      </w:r>
      <w:r w:rsidR="0050698D" w:rsidRPr="00815B4A">
        <w:t xml:space="preserve">is </w:t>
      </w:r>
      <w:r w:rsidR="000D18E9" w:rsidRPr="00815B4A">
        <w:t xml:space="preserve">obtained. </w:t>
      </w:r>
    </w:p>
    <w:p w14:paraId="29BB19BB" w14:textId="44AD7371" w:rsidR="0084119A" w:rsidRPr="00815B4A" w:rsidRDefault="000D18E9" w:rsidP="0084119A">
      <w:pPr>
        <w:pStyle w:val="CETBodytext"/>
      </w:pPr>
      <w:r w:rsidRPr="00815B4A">
        <w:rPr>
          <w:noProof/>
        </w:rPr>
        <w:drawing>
          <wp:anchor distT="0" distB="0" distL="114300" distR="114300" simplePos="0" relativeHeight="251660288" behindDoc="0" locked="0" layoutInCell="1" allowOverlap="1" wp14:anchorId="1FE00E67" wp14:editId="0430EA2D">
            <wp:simplePos x="0" y="0"/>
            <wp:positionH relativeFrom="column">
              <wp:posOffset>-6985</wp:posOffset>
            </wp:positionH>
            <wp:positionV relativeFrom="paragraph">
              <wp:posOffset>147955</wp:posOffset>
            </wp:positionV>
            <wp:extent cx="2614315" cy="172800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4315" cy="1728000"/>
                    </a:xfrm>
                    <a:prstGeom prst="rect">
                      <a:avLst/>
                    </a:prstGeom>
                  </pic:spPr>
                </pic:pic>
              </a:graphicData>
            </a:graphic>
            <wp14:sizeRelH relativeFrom="page">
              <wp14:pctWidth>0</wp14:pctWidth>
            </wp14:sizeRelH>
            <wp14:sizeRelV relativeFrom="page">
              <wp14:pctHeight>0</wp14:pctHeight>
            </wp14:sizeRelV>
          </wp:anchor>
        </w:drawing>
      </w:r>
      <w:r w:rsidRPr="00815B4A">
        <w:rPr>
          <w:noProof/>
        </w:rPr>
        <mc:AlternateContent>
          <mc:Choice Requires="wps">
            <w:drawing>
              <wp:anchor distT="0" distB="0" distL="114300" distR="114300" simplePos="0" relativeHeight="251664384" behindDoc="0" locked="0" layoutInCell="1" allowOverlap="1" wp14:anchorId="1C729DA5" wp14:editId="1B2734FA">
                <wp:simplePos x="0" y="0"/>
                <wp:positionH relativeFrom="column">
                  <wp:posOffset>2596682</wp:posOffset>
                </wp:positionH>
                <wp:positionV relativeFrom="paragraph">
                  <wp:posOffset>71186</wp:posOffset>
                </wp:positionV>
                <wp:extent cx="826718" cy="475989"/>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26718" cy="475989"/>
                        </a:xfrm>
                        <a:prstGeom prst="rect">
                          <a:avLst/>
                        </a:prstGeom>
                        <a:noFill/>
                        <a:ln w="6350">
                          <a:noFill/>
                        </a:ln>
                      </wps:spPr>
                      <wps:txbx>
                        <w:txbxContent>
                          <w:p w14:paraId="465A7D9C" w14:textId="78953FCD" w:rsidR="004F0416" w:rsidRDefault="004F0416" w:rsidP="004F041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29DA5" id="Text Box 17" o:spid="_x0000_s1030" type="#_x0000_t202" style="position:absolute;left:0;text-align:left;margin-left:204.45pt;margin-top:5.6pt;width:65.1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" filled="f" stroked="f" strokeweight=".5pt">
                <v:textbox>
                  <w:txbxContent>
                    <w:p w14:paraId="465A7D9C" w14:textId="78953FCD" w:rsidR="004F0416" w:rsidRDefault="004F0416" w:rsidP="004F0416">
                      <w:r>
                        <w:t>b)</w:t>
                      </w:r>
                    </w:p>
                  </w:txbxContent>
                </v:textbox>
              </v:shape>
            </w:pict>
          </mc:Fallback>
        </mc:AlternateContent>
      </w:r>
      <w:r w:rsidR="001612A1" w:rsidRPr="00815B4A">
        <w:rPr>
          <w:noProof/>
        </w:rPr>
        <w:drawing>
          <wp:anchor distT="0" distB="0" distL="114300" distR="114300" simplePos="0" relativeHeight="251662336" behindDoc="0" locked="0" layoutInCell="1" allowOverlap="1" wp14:anchorId="4440E362" wp14:editId="16195B72">
            <wp:simplePos x="0" y="0"/>
            <wp:positionH relativeFrom="column">
              <wp:posOffset>2662555</wp:posOffset>
            </wp:positionH>
            <wp:positionV relativeFrom="paragraph">
              <wp:posOffset>80010</wp:posOffset>
            </wp:positionV>
            <wp:extent cx="2932844" cy="1728000"/>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2844" cy="1728000"/>
                    </a:xfrm>
                    <a:prstGeom prst="rect">
                      <a:avLst/>
                    </a:prstGeom>
                  </pic:spPr>
                </pic:pic>
              </a:graphicData>
            </a:graphic>
            <wp14:sizeRelH relativeFrom="page">
              <wp14:pctWidth>0</wp14:pctWidth>
            </wp14:sizeRelH>
            <wp14:sizeRelV relativeFrom="page">
              <wp14:pctHeight>0</wp14:pctHeight>
            </wp14:sizeRelV>
          </wp:anchor>
        </w:drawing>
      </w:r>
      <w:r w:rsidR="002656C2" w:rsidRPr="00815B4A">
        <w:rPr>
          <w:noProof/>
        </w:rPr>
        <mc:AlternateContent>
          <mc:Choice Requires="wps">
            <w:drawing>
              <wp:anchor distT="0" distB="0" distL="114300" distR="114300" simplePos="0" relativeHeight="251661312" behindDoc="0" locked="0" layoutInCell="1" allowOverlap="1" wp14:anchorId="56552DC7" wp14:editId="66C50BC4">
                <wp:simplePos x="0" y="0"/>
                <wp:positionH relativeFrom="column">
                  <wp:posOffset>-3175</wp:posOffset>
                </wp:positionH>
                <wp:positionV relativeFrom="paragraph">
                  <wp:posOffset>77879</wp:posOffset>
                </wp:positionV>
                <wp:extent cx="325677" cy="288099"/>
                <wp:effectExtent l="0" t="0" r="5080" b="4445"/>
                <wp:wrapNone/>
                <wp:docPr id="14" name="Text Box 14"/>
                <wp:cNvGraphicFramePr/>
                <a:graphic xmlns:a="http://schemas.openxmlformats.org/drawingml/2006/main">
                  <a:graphicData uri="http://schemas.microsoft.com/office/word/2010/wordprocessingShape">
                    <wps:wsp>
                      <wps:cNvSpPr txBox="1"/>
                      <wps:spPr>
                        <a:xfrm>
                          <a:off x="0" y="0"/>
                          <a:ext cx="325677" cy="288099"/>
                        </a:xfrm>
                        <a:prstGeom prst="rect">
                          <a:avLst/>
                        </a:prstGeom>
                        <a:solidFill>
                          <a:schemeClr val="lt1"/>
                        </a:solidFill>
                        <a:ln w="6350">
                          <a:noFill/>
                        </a:ln>
                      </wps:spPr>
                      <wps:txbx>
                        <w:txbxContent>
                          <w:p w14:paraId="1189491B" w14:textId="27C4B03F" w:rsidR="002656C2" w:rsidRDefault="002656C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52DC7" id="Text Box 14" o:spid="_x0000_s1031" type="#_x0000_t202" style="position:absolute;left:0;text-align:left;margin-left:-.25pt;margin-top:6.15pt;width:25.65pt;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" fillcolor="white [3201]" stroked="f" strokeweight=".5pt">
                <v:textbox>
                  <w:txbxContent>
                    <w:p w14:paraId="1189491B" w14:textId="27C4B03F" w:rsidR="002656C2" w:rsidRDefault="002656C2">
                      <w:r>
                        <w:t>a)</w:t>
                      </w:r>
                    </w:p>
                  </w:txbxContent>
                </v:textbox>
              </v:shape>
            </w:pict>
          </mc:Fallback>
        </mc:AlternateContent>
      </w:r>
    </w:p>
    <w:p w14:paraId="0D283E1D" w14:textId="4D3295BC" w:rsidR="00732954" w:rsidRPr="00815B4A" w:rsidRDefault="00ED0639" w:rsidP="0084119A">
      <w:pPr>
        <w:pStyle w:val="CETBodytext"/>
      </w:pPr>
      <w:r w:rsidRPr="00815B4A">
        <w:rPr>
          <w:noProof/>
        </w:rPr>
        <w:drawing>
          <wp:anchor distT="0" distB="0" distL="114300" distR="114300" simplePos="0" relativeHeight="251718656" behindDoc="0" locked="0" layoutInCell="1" allowOverlap="1" wp14:anchorId="19422529" wp14:editId="530F2199">
            <wp:simplePos x="0" y="0"/>
            <wp:positionH relativeFrom="column">
              <wp:posOffset>1654175</wp:posOffset>
            </wp:positionH>
            <wp:positionV relativeFrom="paragraph">
              <wp:posOffset>1660525</wp:posOffset>
            </wp:positionV>
            <wp:extent cx="2505075" cy="1727835"/>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5075" cy="1727835"/>
                    </a:xfrm>
                    <a:prstGeom prst="rect">
                      <a:avLst/>
                    </a:prstGeom>
                  </pic:spPr>
                </pic:pic>
              </a:graphicData>
            </a:graphic>
            <wp14:sizeRelH relativeFrom="page">
              <wp14:pctWidth>0</wp14:pctWidth>
            </wp14:sizeRelH>
            <wp14:sizeRelV relativeFrom="page">
              <wp14:pctHeight>0</wp14:pctHeight>
            </wp14:sizeRelV>
          </wp:anchor>
        </w:drawing>
      </w:r>
      <w:r w:rsidRPr="00815B4A">
        <w:rPr>
          <w:noProof/>
        </w:rPr>
        <mc:AlternateContent>
          <mc:Choice Requires="wps">
            <w:drawing>
              <wp:anchor distT="0" distB="0" distL="114300" distR="114300" simplePos="0" relativeHeight="251720704" behindDoc="0" locked="0" layoutInCell="1" allowOverlap="1" wp14:anchorId="03A4BDF4" wp14:editId="102D79AC">
                <wp:simplePos x="0" y="0"/>
                <wp:positionH relativeFrom="column">
                  <wp:posOffset>1504315</wp:posOffset>
                </wp:positionH>
                <wp:positionV relativeFrom="paragraph">
                  <wp:posOffset>1724712</wp:posOffset>
                </wp:positionV>
                <wp:extent cx="826718" cy="47598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826718" cy="475989"/>
                        </a:xfrm>
                        <a:prstGeom prst="rect">
                          <a:avLst/>
                        </a:prstGeom>
                        <a:noFill/>
                        <a:ln w="6350">
                          <a:noFill/>
                        </a:ln>
                      </wps:spPr>
                      <wps:txbx>
                        <w:txbxContent>
                          <w:p w14:paraId="4F2F43E4" w14:textId="653FE6F0" w:rsidR="00CA3C6E" w:rsidRDefault="00CA3C6E" w:rsidP="00CA3C6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4BDF4" id="Text Box 58" o:spid="_x0000_s1032" type="#_x0000_t202" style="position:absolute;left:0;text-align:left;margin-left:118.45pt;margin-top:135.8pt;width:65.1pt;height: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" filled="f" stroked="f" strokeweight=".5pt">
                <v:textbox>
                  <w:txbxContent>
                    <w:p w14:paraId="4F2F43E4" w14:textId="653FE6F0" w:rsidR="00CA3C6E" w:rsidRDefault="00CA3C6E" w:rsidP="00CA3C6E">
                      <w:r>
                        <w:t>c)</w:t>
                      </w:r>
                    </w:p>
                  </w:txbxContent>
                </v:textbox>
              </v:shape>
            </w:pict>
          </mc:Fallback>
        </mc:AlternateContent>
      </w:r>
    </w:p>
    <w:p w14:paraId="45B4B120" w14:textId="1E401DEA" w:rsidR="004F0416" w:rsidRPr="00815B4A" w:rsidRDefault="004F0416" w:rsidP="0084119A">
      <w:pPr>
        <w:pStyle w:val="CETBodytext"/>
      </w:pPr>
    </w:p>
    <w:p w14:paraId="0769EE68" w14:textId="05EBB30C" w:rsidR="004F0416" w:rsidRPr="00815B4A" w:rsidRDefault="004F0416" w:rsidP="0084119A">
      <w:pPr>
        <w:pStyle w:val="CETBodytext"/>
      </w:pPr>
    </w:p>
    <w:p w14:paraId="3E408DBB" w14:textId="1BE02B40" w:rsidR="004F0416" w:rsidRPr="00815B4A" w:rsidRDefault="004F0416" w:rsidP="0084119A">
      <w:pPr>
        <w:pStyle w:val="CETBodytext"/>
      </w:pPr>
    </w:p>
    <w:p w14:paraId="01E8096D" w14:textId="3DBE3F8A" w:rsidR="004F0416" w:rsidRPr="00815B4A" w:rsidRDefault="004F0416" w:rsidP="0084119A">
      <w:pPr>
        <w:pStyle w:val="CETBodytext"/>
      </w:pPr>
    </w:p>
    <w:p w14:paraId="469859AA" w14:textId="4251485F" w:rsidR="004F0416" w:rsidRPr="00815B4A" w:rsidRDefault="004F0416" w:rsidP="0084119A">
      <w:pPr>
        <w:pStyle w:val="CETBodytext"/>
      </w:pPr>
    </w:p>
    <w:p w14:paraId="43523FD9" w14:textId="456851C8" w:rsidR="004F0416" w:rsidRPr="00815B4A" w:rsidRDefault="004F0416" w:rsidP="0084119A">
      <w:pPr>
        <w:pStyle w:val="CETBodytext"/>
      </w:pPr>
    </w:p>
    <w:p w14:paraId="4E16395A" w14:textId="28E5AFF9" w:rsidR="004F0416" w:rsidRPr="00815B4A" w:rsidRDefault="004F0416" w:rsidP="0084119A">
      <w:pPr>
        <w:pStyle w:val="CETBodytext"/>
      </w:pPr>
    </w:p>
    <w:p w14:paraId="0E9CB668" w14:textId="2D0E6A2E" w:rsidR="004F0416" w:rsidRPr="00815B4A" w:rsidRDefault="004F0416" w:rsidP="0084119A">
      <w:pPr>
        <w:pStyle w:val="CETBodytext"/>
      </w:pPr>
    </w:p>
    <w:p w14:paraId="5FD25E70" w14:textId="77777777" w:rsidR="000D18E9" w:rsidRPr="00815B4A" w:rsidRDefault="000D18E9" w:rsidP="000D18E9">
      <w:pPr>
        <w:pStyle w:val="CETCaption"/>
      </w:pPr>
    </w:p>
    <w:p w14:paraId="5E6731EF" w14:textId="5325AD3A" w:rsidR="004F0416" w:rsidRPr="00815B4A" w:rsidRDefault="004F0416" w:rsidP="004F0416">
      <w:pPr>
        <w:pStyle w:val="CETCaption"/>
        <w:rPr>
          <w:lang w:val="en-US"/>
        </w:rPr>
      </w:pPr>
      <w:r w:rsidRPr="00815B4A">
        <w:t xml:space="preserve">Figure 3: </w:t>
      </w:r>
      <w:r w:rsidRPr="00815B4A">
        <w:rPr>
          <w:lang w:val="en-US"/>
        </w:rPr>
        <w:t>CO</w:t>
      </w:r>
      <w:r w:rsidRPr="00815B4A">
        <w:rPr>
          <w:vertAlign w:val="subscript"/>
          <w:lang w:val="en-US"/>
        </w:rPr>
        <w:t>2</w:t>
      </w:r>
      <w:r w:rsidRPr="00815B4A">
        <w:rPr>
          <w:lang w:val="en-US"/>
        </w:rPr>
        <w:t xml:space="preserve"> conversion, CO selectivity and H</w:t>
      </w:r>
      <w:r w:rsidRPr="00815B4A">
        <w:rPr>
          <w:vertAlign w:val="subscript"/>
          <w:lang w:val="en-US"/>
        </w:rPr>
        <w:t>2</w:t>
      </w:r>
      <w:r w:rsidRPr="00815B4A">
        <w:rPr>
          <w:lang w:val="en-US"/>
        </w:rPr>
        <w:t>/CO ratio as a function of temperature for different H</w:t>
      </w:r>
      <w:r w:rsidRPr="00815B4A">
        <w:rPr>
          <w:vertAlign w:val="subscript"/>
          <w:lang w:val="en-US"/>
        </w:rPr>
        <w:t>2</w:t>
      </w:r>
      <w:r w:rsidRPr="00815B4A">
        <w:rPr>
          <w:lang w:val="en-US"/>
        </w:rPr>
        <w:t>/CO</w:t>
      </w:r>
      <w:r w:rsidRPr="00815B4A">
        <w:rPr>
          <w:vertAlign w:val="subscript"/>
          <w:lang w:val="en-US"/>
        </w:rPr>
        <w:t>2</w:t>
      </w:r>
      <w:r w:rsidRPr="00815B4A">
        <w:rPr>
          <w:lang w:val="en-US"/>
        </w:rPr>
        <w:t xml:space="preserve"> </w:t>
      </w:r>
      <w:r w:rsidR="006970B9" w:rsidRPr="00815B4A">
        <w:rPr>
          <w:lang w:val="en-US"/>
        </w:rPr>
        <w:t xml:space="preserve">feed </w:t>
      </w:r>
      <w:r w:rsidRPr="00815B4A">
        <w:rPr>
          <w:lang w:val="en-US"/>
        </w:rPr>
        <w:t>ratios (P=1 bar)</w:t>
      </w:r>
      <w:r w:rsidR="00D73C07" w:rsidRPr="00815B4A">
        <w:rPr>
          <w:lang w:val="en-US"/>
        </w:rPr>
        <w:t>. a) CO</w:t>
      </w:r>
      <w:r w:rsidR="00D73C07" w:rsidRPr="00815B4A">
        <w:rPr>
          <w:vertAlign w:val="subscript"/>
          <w:lang w:val="en-US"/>
        </w:rPr>
        <w:t>2</w:t>
      </w:r>
      <w:r w:rsidR="00D73C07" w:rsidRPr="00815B4A">
        <w:rPr>
          <w:lang w:val="en-US"/>
        </w:rPr>
        <w:t xml:space="preserve"> conversion; b) CO selectivity; c) H</w:t>
      </w:r>
      <w:r w:rsidR="00D73C07" w:rsidRPr="00815B4A">
        <w:rPr>
          <w:vertAlign w:val="subscript"/>
          <w:lang w:val="en-US"/>
        </w:rPr>
        <w:t>2</w:t>
      </w:r>
      <w:r w:rsidR="00D73C07" w:rsidRPr="00815B4A">
        <w:rPr>
          <w:lang w:val="en-US"/>
        </w:rPr>
        <w:t>/CO ratio</w:t>
      </w:r>
    </w:p>
    <w:p w14:paraId="13F4A000" w14:textId="7DC9E1C9" w:rsidR="00417B26" w:rsidRPr="00815B4A" w:rsidRDefault="00417B26" w:rsidP="00C73643">
      <w:r w:rsidRPr="00815B4A">
        <w:t xml:space="preserve">To </w:t>
      </w:r>
      <w:proofErr w:type="spellStart"/>
      <w:r w:rsidRPr="00815B4A">
        <w:t>analyze</w:t>
      </w:r>
      <w:proofErr w:type="spellEnd"/>
      <w:r w:rsidRPr="00815B4A">
        <w:t xml:space="preserve"> the syngas composition (H</w:t>
      </w:r>
      <w:r w:rsidRPr="00815B4A">
        <w:rPr>
          <w:vertAlign w:val="subscript"/>
        </w:rPr>
        <w:t>2</w:t>
      </w:r>
      <w:r w:rsidRPr="00815B4A">
        <w:t xml:space="preserve">/CO product ratio), only temperatures above 600 ˚C were considered, since at lower temperatures small amounts of CO are formed. </w:t>
      </w:r>
      <w:r w:rsidR="00B1355A" w:rsidRPr="00815B4A">
        <w:t>T</w:t>
      </w:r>
      <w:r w:rsidRPr="00815B4A">
        <w:t xml:space="preserve">he higher </w:t>
      </w:r>
      <w:r w:rsidR="00B1355A" w:rsidRPr="00815B4A">
        <w:t>the</w:t>
      </w:r>
      <w:r w:rsidRPr="00815B4A">
        <w:t xml:space="preserve"> H</w:t>
      </w:r>
      <w:r w:rsidRPr="00815B4A">
        <w:rPr>
          <w:vertAlign w:val="subscript"/>
        </w:rPr>
        <w:t>2</w:t>
      </w:r>
      <w:r w:rsidRPr="00815B4A">
        <w:t xml:space="preserve"> concentration in the feed stream the higher the H</w:t>
      </w:r>
      <w:r w:rsidRPr="00815B4A">
        <w:rPr>
          <w:vertAlign w:val="subscript"/>
        </w:rPr>
        <w:t>2</w:t>
      </w:r>
      <w:r w:rsidRPr="00815B4A">
        <w:t>/CO product ratio</w:t>
      </w:r>
      <w:r w:rsidR="007817A7">
        <w:t xml:space="preserve"> (Figure </w:t>
      </w:r>
      <w:r w:rsidR="003146E3">
        <w:t>3</w:t>
      </w:r>
      <w:r w:rsidR="007817A7">
        <w:t>c)</w:t>
      </w:r>
      <w:r w:rsidRPr="00815B4A">
        <w:t>. Thus, if the syngas stream is destined to a FT reactor, for example, it is possible to adjust the H</w:t>
      </w:r>
      <w:r w:rsidRPr="00815B4A">
        <w:rPr>
          <w:vertAlign w:val="subscript"/>
        </w:rPr>
        <w:t>2</w:t>
      </w:r>
      <w:r w:rsidRPr="00815B4A">
        <w:t>/CO</w:t>
      </w:r>
      <w:r w:rsidRPr="00815B4A">
        <w:rPr>
          <w:vertAlign w:val="subscript"/>
        </w:rPr>
        <w:t>2</w:t>
      </w:r>
      <w:r w:rsidRPr="00815B4A">
        <w:t xml:space="preserve"> feed ratio to obtain a syngas with the appropriate composition. </w:t>
      </w:r>
      <w:r w:rsidR="0019412E" w:rsidRPr="00815B4A">
        <w:t>A H</w:t>
      </w:r>
      <w:r w:rsidR="0019412E" w:rsidRPr="00815B4A">
        <w:rPr>
          <w:vertAlign w:val="subscript"/>
        </w:rPr>
        <w:t>2</w:t>
      </w:r>
      <w:r w:rsidR="0019412E" w:rsidRPr="00815B4A">
        <w:t xml:space="preserve">/CO ratio of 2 is usually recommended in the literature for cobalt </w:t>
      </w:r>
      <w:proofErr w:type="spellStart"/>
      <w:r w:rsidR="0019412E" w:rsidRPr="00815B4A">
        <w:t>catalyzed</w:t>
      </w:r>
      <w:proofErr w:type="spellEnd"/>
      <w:r w:rsidR="0019412E" w:rsidRPr="00815B4A">
        <w:t xml:space="preserve"> FT synthesis</w:t>
      </w:r>
      <w:r w:rsidR="00157854" w:rsidRPr="00815B4A">
        <w:t xml:space="preserve"> (</w:t>
      </w:r>
      <w:proofErr w:type="spellStart"/>
      <w:r w:rsidR="0019412E" w:rsidRPr="00815B4A">
        <w:rPr>
          <w:noProof/>
        </w:rPr>
        <w:t>Ghogia</w:t>
      </w:r>
      <w:proofErr w:type="spellEnd"/>
      <w:r w:rsidR="0019412E" w:rsidRPr="00815B4A">
        <w:rPr>
          <w:noProof/>
        </w:rPr>
        <w:t xml:space="preserve"> et al., 2021; Hannula et al., 2020)</w:t>
      </w:r>
      <w:r w:rsidR="0019412E" w:rsidRPr="00815B4A">
        <w:t xml:space="preserve">. </w:t>
      </w:r>
      <w:r w:rsidRPr="00815B4A">
        <w:t xml:space="preserve">In summary, </w:t>
      </w:r>
      <w:r w:rsidR="00665643" w:rsidRPr="00815B4A">
        <w:t xml:space="preserve">from a thermodynamic </w:t>
      </w:r>
      <w:r w:rsidR="007D1ED1" w:rsidRPr="00815B4A">
        <w:t xml:space="preserve">equilibrium </w:t>
      </w:r>
      <w:r w:rsidR="00665643" w:rsidRPr="00815B4A">
        <w:t xml:space="preserve">perspective, </w:t>
      </w:r>
      <w:r w:rsidRPr="00815B4A">
        <w:t>if the process focus is syngas generation for a FT process, high temperatures (&gt;700 ˚C) and</w:t>
      </w:r>
      <w:r w:rsidR="00B1355A" w:rsidRPr="00815B4A">
        <w:t xml:space="preserve"> </w:t>
      </w:r>
      <w:r w:rsidRPr="00815B4A">
        <w:t>low pressures (1 bar) should be used, and the appropriate H</w:t>
      </w:r>
      <w:r w:rsidRPr="00815B4A">
        <w:rPr>
          <w:vertAlign w:val="subscript"/>
        </w:rPr>
        <w:t>2</w:t>
      </w:r>
      <w:r w:rsidRPr="00815B4A">
        <w:t>/CO</w:t>
      </w:r>
      <w:r w:rsidRPr="00815B4A">
        <w:rPr>
          <w:vertAlign w:val="subscript"/>
        </w:rPr>
        <w:t>2</w:t>
      </w:r>
      <w:r w:rsidRPr="00815B4A">
        <w:t xml:space="preserve"> ratio must be chosen so high CO</w:t>
      </w:r>
      <w:r w:rsidRPr="00815B4A">
        <w:rPr>
          <w:vertAlign w:val="subscript"/>
        </w:rPr>
        <w:t>2</w:t>
      </w:r>
      <w:r w:rsidRPr="00815B4A">
        <w:t xml:space="preserve"> conversions, small amounts of CH</w:t>
      </w:r>
      <w:r w:rsidRPr="00815B4A">
        <w:rPr>
          <w:vertAlign w:val="subscript"/>
        </w:rPr>
        <w:t>4</w:t>
      </w:r>
      <w:r w:rsidRPr="00815B4A">
        <w:t xml:space="preserve"> and </w:t>
      </w:r>
      <w:r w:rsidR="00B76730" w:rsidRPr="00815B4A">
        <w:t>the desired</w:t>
      </w:r>
      <w:r w:rsidRPr="00815B4A">
        <w:t xml:space="preserve"> H</w:t>
      </w:r>
      <w:r w:rsidRPr="00815B4A">
        <w:rPr>
          <w:vertAlign w:val="subscript"/>
        </w:rPr>
        <w:t>2</w:t>
      </w:r>
      <w:r w:rsidRPr="00815B4A">
        <w:t xml:space="preserve">/CO product ratio are obtained. </w:t>
      </w:r>
      <w:r w:rsidR="00E96412" w:rsidRPr="00815B4A">
        <w:t>It is important to mention that the considerations about the process operating conditions apply only to the reactor, and when a whole process is considered other reactor operating conditions may imply in a better overall process performance.</w:t>
      </w:r>
      <w:r w:rsidR="009336CA" w:rsidRPr="00815B4A">
        <w:t xml:space="preserve"> In this case, optimization should be </w:t>
      </w:r>
      <w:r w:rsidR="00A23954" w:rsidRPr="00815B4A">
        <w:t>carried out</w:t>
      </w:r>
      <w:r w:rsidR="009336CA" w:rsidRPr="00815B4A">
        <w:t xml:space="preserve"> considering the integrated process</w:t>
      </w:r>
      <w:r w:rsidR="00E46C3A" w:rsidRPr="00815B4A">
        <w:t xml:space="preserve"> (</w:t>
      </w:r>
      <w:proofErr w:type="spellStart"/>
      <w:r w:rsidR="00E46C3A" w:rsidRPr="00815B4A">
        <w:t>Adelung</w:t>
      </w:r>
      <w:proofErr w:type="spellEnd"/>
      <w:r w:rsidR="00E46C3A" w:rsidRPr="00815B4A">
        <w:t xml:space="preserve"> et al., 2021)</w:t>
      </w:r>
      <w:r w:rsidR="009336CA" w:rsidRPr="00815B4A">
        <w:t xml:space="preserve">. </w:t>
      </w:r>
      <w:r w:rsidR="002B6B4C" w:rsidRPr="00815B4A">
        <w:t>The amount of solid carbon (</w:t>
      </w:r>
      <w:proofErr w:type="spellStart"/>
      <w:r w:rsidR="002B6B4C" w:rsidRPr="00815B4A">
        <w:t>C</w:t>
      </w:r>
      <w:r w:rsidR="002B6B4C" w:rsidRPr="00815B4A">
        <w:rPr>
          <w:vertAlign w:val="subscript"/>
        </w:rPr>
        <w:t>graphite</w:t>
      </w:r>
      <w:proofErr w:type="spellEnd"/>
      <w:r w:rsidR="002B6B4C" w:rsidRPr="00815B4A">
        <w:t>) formed was negligible and thus no coke formation was detected at the thermodynamic equilibrium in the evaluated conditions.</w:t>
      </w:r>
      <w:r w:rsidR="00E96412" w:rsidRPr="00815B4A">
        <w:t xml:space="preserve"> </w:t>
      </w:r>
    </w:p>
    <w:p w14:paraId="17842029" w14:textId="48096835" w:rsidR="00417B26" w:rsidRPr="00815B4A" w:rsidRDefault="00815B4A" w:rsidP="00DA5133">
      <w:pPr>
        <w:pStyle w:val="CETheadingx"/>
      </w:pPr>
      <w:r w:rsidRPr="00815B4A">
        <w:t xml:space="preserve">3.2 </w:t>
      </w:r>
      <w:r w:rsidR="00417B26" w:rsidRPr="00815B4A">
        <w:t xml:space="preserve">Off-gas </w:t>
      </w:r>
    </w:p>
    <w:p w14:paraId="243A1C67" w14:textId="62434A7D" w:rsidR="00BF4416" w:rsidRPr="00815B4A" w:rsidRDefault="00417B26" w:rsidP="00E805FA">
      <w:pPr>
        <w:pStyle w:val="CETBodytext"/>
      </w:pPr>
      <w:r w:rsidRPr="00815B4A">
        <w:t>The qualitative behavior of the CO</w:t>
      </w:r>
      <w:r w:rsidRPr="00815B4A">
        <w:rPr>
          <w:vertAlign w:val="subscript"/>
        </w:rPr>
        <w:t>2</w:t>
      </w:r>
      <w:r w:rsidRPr="00815B4A">
        <w:t xml:space="preserve"> conversion and CO selectivity as a function of pressure and temperature was the same as the observed in the previous analysis. However, at temperatures </w:t>
      </w:r>
      <w:r w:rsidR="004924A3" w:rsidRPr="00815B4A">
        <w:t>above approximately 500</w:t>
      </w:r>
      <w:r w:rsidR="00A754E7" w:rsidRPr="00815B4A">
        <w:t xml:space="preserve"> </w:t>
      </w:r>
      <w:r w:rsidR="004924A3" w:rsidRPr="00815B4A">
        <w:t xml:space="preserve">˚C </w:t>
      </w:r>
      <w:r w:rsidRPr="00815B4A">
        <w:t xml:space="preserve">negative </w:t>
      </w:r>
      <w:r w:rsidR="00A754E7" w:rsidRPr="00815B4A">
        <w:t xml:space="preserve">values </w:t>
      </w:r>
      <w:r w:rsidR="00DB5A27" w:rsidRPr="00815B4A">
        <w:t xml:space="preserve">for the </w:t>
      </w:r>
      <w:r w:rsidRPr="00815B4A">
        <w:t>CO selectivity are observed, once the amount of CH</w:t>
      </w:r>
      <w:r w:rsidRPr="00815B4A">
        <w:rPr>
          <w:vertAlign w:val="subscript"/>
        </w:rPr>
        <w:t>4</w:t>
      </w:r>
      <w:r w:rsidRPr="00815B4A">
        <w:t xml:space="preserve"> in the product stream is lower than in the feed stream</w:t>
      </w:r>
      <w:r w:rsidR="00C27063" w:rsidRPr="00815B4A">
        <w:t xml:space="preserve"> (the denominator of </w:t>
      </w:r>
      <w:proofErr w:type="gramStart"/>
      <w:r w:rsidR="00C27063" w:rsidRPr="00815B4A">
        <w:t>Eq(</w:t>
      </w:r>
      <w:proofErr w:type="gramEnd"/>
      <w:r w:rsidR="00C27063" w:rsidRPr="00815B4A">
        <w:t>5) become</w:t>
      </w:r>
      <w:r w:rsidR="000912C8" w:rsidRPr="00815B4A">
        <w:t>s</w:t>
      </w:r>
      <w:r w:rsidR="00C27063" w:rsidRPr="00815B4A">
        <w:t xml:space="preserve"> negative)</w:t>
      </w:r>
      <w:r w:rsidRPr="00815B4A">
        <w:t>, that is, there is a global consumption of CH</w:t>
      </w:r>
      <w:r w:rsidRPr="00815B4A">
        <w:rPr>
          <w:vertAlign w:val="subscript"/>
        </w:rPr>
        <w:t>4</w:t>
      </w:r>
      <w:r w:rsidR="0021067E" w:rsidRPr="00815B4A">
        <w:t xml:space="preserve">. </w:t>
      </w:r>
      <w:r w:rsidRPr="00815B4A">
        <w:t>As the amount of CH</w:t>
      </w:r>
      <w:r w:rsidRPr="00815B4A">
        <w:rPr>
          <w:vertAlign w:val="subscript"/>
        </w:rPr>
        <w:t>4</w:t>
      </w:r>
      <w:r w:rsidRPr="00815B4A">
        <w:t xml:space="preserve"> in the feed stream is increased, higher CO </w:t>
      </w:r>
      <w:r w:rsidR="00BE6F8B" w:rsidRPr="00815B4A">
        <w:t>selectivity</w:t>
      </w:r>
      <w:r w:rsidRPr="00815B4A">
        <w:t xml:space="preserve"> </w:t>
      </w:r>
      <w:r w:rsidR="00BE6F8B" w:rsidRPr="00815B4A">
        <w:t xml:space="preserve">is </w:t>
      </w:r>
      <w:r w:rsidRPr="00815B4A">
        <w:t>obtained</w:t>
      </w:r>
      <w:r w:rsidR="004552A3" w:rsidRPr="00815B4A">
        <w:t>, and</w:t>
      </w:r>
      <w:r w:rsidR="00B977E4" w:rsidRPr="00815B4A">
        <w:t xml:space="preserve"> </w:t>
      </w:r>
      <w:r w:rsidR="004552A3" w:rsidRPr="00815B4A">
        <w:t>a</w:t>
      </w:r>
      <w:r w:rsidRPr="00815B4A">
        <w:t>gain the higher the temperature the higher CO selectivity.</w:t>
      </w:r>
      <w:r w:rsidR="00BB2FA4" w:rsidRPr="00815B4A">
        <w:t xml:space="preserve"> </w:t>
      </w:r>
      <w:r w:rsidRPr="00815B4A">
        <w:t>When the CH</w:t>
      </w:r>
      <w:r w:rsidRPr="00815B4A">
        <w:rPr>
          <w:vertAlign w:val="subscript"/>
        </w:rPr>
        <w:t>4</w:t>
      </w:r>
      <w:r w:rsidRPr="00815B4A">
        <w:t xml:space="preserve"> concentration is increased in the off-gas, higher CO</w:t>
      </w:r>
      <w:r w:rsidRPr="00815B4A">
        <w:rPr>
          <w:vertAlign w:val="subscript"/>
        </w:rPr>
        <w:t>2</w:t>
      </w:r>
      <w:r w:rsidRPr="00815B4A">
        <w:t xml:space="preserve"> conversions at high temperatures (</w:t>
      </w:r>
      <w:r w:rsidR="00E43D0E" w:rsidRPr="00815B4A">
        <w:t>T&gt;</w:t>
      </w:r>
      <w:r w:rsidR="00567E46" w:rsidRPr="00815B4A">
        <w:t>~</w:t>
      </w:r>
      <w:r w:rsidR="00E43D0E" w:rsidRPr="00815B4A">
        <w:t>500</w:t>
      </w:r>
      <w:r w:rsidR="00DB40AE" w:rsidRPr="00815B4A">
        <w:t xml:space="preserve"> </w:t>
      </w:r>
      <w:r w:rsidR="00E43D0E" w:rsidRPr="00815B4A">
        <w:t>˚C</w:t>
      </w:r>
      <w:r w:rsidRPr="00815B4A">
        <w:t>) are obtained</w:t>
      </w:r>
      <w:r w:rsidR="00DB40AE" w:rsidRPr="00815B4A">
        <w:t xml:space="preserve"> (Fig</w:t>
      </w:r>
      <w:r w:rsidR="00C67358" w:rsidRPr="00815B4A">
        <w:t>ure</w:t>
      </w:r>
      <w:r w:rsidR="00DB40AE" w:rsidRPr="00815B4A">
        <w:t xml:space="preserve"> 4a)</w:t>
      </w:r>
      <w:r w:rsidRPr="00815B4A">
        <w:t>, higher amounts of CH</w:t>
      </w:r>
      <w:r w:rsidRPr="00815B4A">
        <w:rPr>
          <w:vertAlign w:val="subscript"/>
        </w:rPr>
        <w:t>4</w:t>
      </w:r>
      <w:r w:rsidRPr="00815B4A">
        <w:t xml:space="preserve"> are present in the product stream</w:t>
      </w:r>
      <w:r w:rsidR="00DB40AE" w:rsidRPr="00815B4A">
        <w:t xml:space="preserve"> (Fig</w:t>
      </w:r>
      <w:r w:rsidR="00ED0D18" w:rsidRPr="00815B4A">
        <w:t>ure</w:t>
      </w:r>
      <w:r w:rsidR="00DB40AE" w:rsidRPr="00815B4A">
        <w:t xml:space="preserve"> 4c)</w:t>
      </w:r>
      <w:r w:rsidRPr="00815B4A">
        <w:t>, and more CO is present in the resulting product</w:t>
      </w:r>
      <w:r w:rsidR="00DB40AE" w:rsidRPr="00815B4A">
        <w:t xml:space="preserve"> (Fig</w:t>
      </w:r>
      <w:r w:rsidR="00ED0D18" w:rsidRPr="00815B4A">
        <w:t>ure</w:t>
      </w:r>
      <w:r w:rsidR="00DB40AE" w:rsidRPr="00815B4A">
        <w:t xml:space="preserve"> 4d)</w:t>
      </w:r>
      <w:r w:rsidRPr="00815B4A">
        <w:t>. The product H</w:t>
      </w:r>
      <w:r w:rsidRPr="00815B4A">
        <w:rPr>
          <w:vertAlign w:val="subscript"/>
        </w:rPr>
        <w:t>2</w:t>
      </w:r>
      <w:r w:rsidRPr="00815B4A">
        <w:t xml:space="preserve">/CO ratio </w:t>
      </w:r>
      <w:r w:rsidR="00BB2B60" w:rsidRPr="00815B4A">
        <w:t xml:space="preserve">(Figure 4b) </w:t>
      </w:r>
      <w:r w:rsidRPr="00815B4A">
        <w:t>is also increased with the amount of CH</w:t>
      </w:r>
      <w:r w:rsidRPr="00815B4A">
        <w:rPr>
          <w:vertAlign w:val="subscript"/>
        </w:rPr>
        <w:t>4</w:t>
      </w:r>
      <w:r w:rsidRPr="00815B4A">
        <w:t xml:space="preserve"> in the feed stream.</w:t>
      </w:r>
      <w:r w:rsidR="000912C8" w:rsidRPr="00815B4A">
        <w:t xml:space="preserve"> </w:t>
      </w:r>
      <w:r w:rsidRPr="00815B4A">
        <w:t>Th</w:t>
      </w:r>
      <w:r w:rsidR="0009144C" w:rsidRPr="00815B4A">
        <w:t>ese</w:t>
      </w:r>
      <w:r w:rsidRPr="00815B4A">
        <w:t xml:space="preserve"> </w:t>
      </w:r>
      <w:r w:rsidR="00D71F57" w:rsidRPr="00815B4A">
        <w:t xml:space="preserve">results </w:t>
      </w:r>
      <w:r w:rsidRPr="00815B4A">
        <w:t xml:space="preserve">can be </w:t>
      </w:r>
      <w:r w:rsidR="000912C8" w:rsidRPr="00815B4A">
        <w:t xml:space="preserve">partially </w:t>
      </w:r>
      <w:r w:rsidRPr="00815B4A">
        <w:t>related with the fact that when increasing the CH</w:t>
      </w:r>
      <w:r w:rsidRPr="00815B4A">
        <w:rPr>
          <w:vertAlign w:val="subscript"/>
        </w:rPr>
        <w:t>4</w:t>
      </w:r>
      <w:r w:rsidRPr="00815B4A">
        <w:t xml:space="preserve"> content in the system, the methanation reaction</w:t>
      </w:r>
      <w:r w:rsidR="00D71F57" w:rsidRPr="00815B4A">
        <w:t>s</w:t>
      </w:r>
      <w:r w:rsidRPr="00815B4A">
        <w:t xml:space="preserve"> equilibri</w:t>
      </w:r>
      <w:r w:rsidR="00D71F57" w:rsidRPr="00815B4A">
        <w:t>a</w:t>
      </w:r>
      <w:r w:rsidRPr="00815B4A">
        <w:t xml:space="preserve"> </w:t>
      </w:r>
      <w:r w:rsidR="00B17189" w:rsidRPr="00815B4A">
        <w:t>are</w:t>
      </w:r>
      <w:r w:rsidRPr="00815B4A">
        <w:t xml:space="preserve"> displaced towards the reactants, implying that more reactants are available for the RWGS reaction. </w:t>
      </w:r>
      <w:r w:rsidRPr="00815B4A">
        <w:lastRenderedPageBreak/>
        <w:t xml:space="preserve">Furthermore, the </w:t>
      </w:r>
      <w:r w:rsidR="00B17189" w:rsidRPr="00815B4A">
        <w:t xml:space="preserve">higher </w:t>
      </w:r>
      <w:r w:rsidRPr="00815B4A">
        <w:t>presence of CH</w:t>
      </w:r>
      <w:r w:rsidRPr="00815B4A">
        <w:rPr>
          <w:vertAlign w:val="subscript"/>
        </w:rPr>
        <w:t>4</w:t>
      </w:r>
      <w:r w:rsidRPr="00815B4A">
        <w:t xml:space="preserve"> in the </w:t>
      </w:r>
      <w:r w:rsidR="00B17189" w:rsidRPr="00815B4A">
        <w:t xml:space="preserve">system (once it is present also in the </w:t>
      </w:r>
      <w:r w:rsidRPr="00815B4A">
        <w:t>feed stream</w:t>
      </w:r>
      <w:r w:rsidR="00B17189" w:rsidRPr="00815B4A">
        <w:t>)</w:t>
      </w:r>
      <w:r w:rsidRPr="00815B4A">
        <w:t xml:space="preserve"> </w:t>
      </w:r>
      <w:r w:rsidR="00B17189" w:rsidRPr="00815B4A">
        <w:t xml:space="preserve">may imply in </w:t>
      </w:r>
      <w:r w:rsidR="007817A7" w:rsidRPr="00815B4A">
        <w:rPr>
          <w:noProof/>
        </w:rPr>
        <mc:AlternateContent>
          <mc:Choice Requires="wps">
            <w:drawing>
              <wp:anchor distT="0" distB="0" distL="114300" distR="114300" simplePos="0" relativeHeight="251726848" behindDoc="0" locked="0" layoutInCell="1" allowOverlap="1" wp14:anchorId="322DE4BA" wp14:editId="5BC99FC6">
                <wp:simplePos x="0" y="0"/>
                <wp:positionH relativeFrom="column">
                  <wp:posOffset>2593975</wp:posOffset>
                </wp:positionH>
                <wp:positionV relativeFrom="paragraph">
                  <wp:posOffset>2087245</wp:posOffset>
                </wp:positionV>
                <wp:extent cx="678815" cy="27813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78815" cy="278130"/>
                        </a:xfrm>
                        <a:prstGeom prst="rect">
                          <a:avLst/>
                        </a:prstGeom>
                        <a:noFill/>
                        <a:ln w="6350">
                          <a:noFill/>
                        </a:ln>
                      </wps:spPr>
                      <wps:txbx>
                        <w:txbxContent>
                          <w:p w14:paraId="08DBE4B1" w14:textId="7194E6A1" w:rsidR="00D8339C" w:rsidRDefault="00D8339C" w:rsidP="00D8339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DE4BA" id="Text Box 64" o:spid="_x0000_s1033" type="#_x0000_t202" style="position:absolute;left:0;text-align:left;margin-left:204.25pt;margin-top:164.35pt;width:53.45pt;height:21.9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" filled="f" stroked="f" strokeweight=".5pt">
                <v:textbox>
                  <w:txbxContent>
                    <w:p w14:paraId="08DBE4B1" w14:textId="7194E6A1" w:rsidR="00D8339C" w:rsidRDefault="00D8339C" w:rsidP="00D8339C">
                      <w:r>
                        <w:t>d)</w:t>
                      </w:r>
                    </w:p>
                  </w:txbxContent>
                </v:textbox>
              </v:shape>
            </w:pict>
          </mc:Fallback>
        </mc:AlternateContent>
      </w:r>
      <w:r w:rsidR="007817A7" w:rsidRPr="00815B4A">
        <w:rPr>
          <w:noProof/>
        </w:rPr>
        <mc:AlternateContent>
          <mc:Choice Requires="wps">
            <w:drawing>
              <wp:anchor distT="0" distB="0" distL="114300" distR="114300" simplePos="0" relativeHeight="251700224" behindDoc="0" locked="0" layoutInCell="1" allowOverlap="1" wp14:anchorId="2DA9F73E" wp14:editId="3D8BE222">
                <wp:simplePos x="0" y="0"/>
                <wp:positionH relativeFrom="column">
                  <wp:posOffset>11430</wp:posOffset>
                </wp:positionH>
                <wp:positionV relativeFrom="paragraph">
                  <wp:posOffset>321310</wp:posOffset>
                </wp:positionV>
                <wp:extent cx="29337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3370" cy="266700"/>
                        </a:xfrm>
                        <a:prstGeom prst="rect">
                          <a:avLst/>
                        </a:prstGeom>
                        <a:noFill/>
                        <a:ln w="6350">
                          <a:noFill/>
                        </a:ln>
                      </wps:spPr>
                      <wps:txbx>
                        <w:txbxContent>
                          <w:p w14:paraId="58465BBC" w14:textId="448D22B0" w:rsidR="00AC5711" w:rsidRDefault="00AC571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9F73E" id="Text Box 2" o:spid="_x0000_s1034" type="#_x0000_t202" style="position:absolute;left:0;text-align:left;margin-left:.9pt;margin-top:25.3pt;width:23.1pt;height:2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" filled="f" stroked="f" strokeweight=".5pt">
                <v:textbox>
                  <w:txbxContent>
                    <w:p w14:paraId="58465BBC" w14:textId="448D22B0" w:rsidR="00AC5711" w:rsidRDefault="00AC5711">
                      <w:r>
                        <w:t>a)</w:t>
                      </w:r>
                    </w:p>
                  </w:txbxContent>
                </v:textbox>
              </v:shape>
            </w:pict>
          </mc:Fallback>
        </mc:AlternateContent>
      </w:r>
      <w:r w:rsidR="007817A7" w:rsidRPr="00815B4A">
        <w:rPr>
          <w:noProof/>
        </w:rPr>
        <mc:AlternateContent>
          <mc:Choice Requires="wps">
            <w:drawing>
              <wp:anchor distT="0" distB="0" distL="114300" distR="114300" simplePos="0" relativeHeight="251706368" behindDoc="0" locked="0" layoutInCell="1" allowOverlap="1" wp14:anchorId="11F7D70B" wp14:editId="4A8D8A35">
                <wp:simplePos x="0" y="0"/>
                <wp:positionH relativeFrom="column">
                  <wp:posOffset>-22225</wp:posOffset>
                </wp:positionH>
                <wp:positionV relativeFrom="paragraph">
                  <wp:posOffset>2073275</wp:posOffset>
                </wp:positionV>
                <wp:extent cx="678815" cy="2781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8815" cy="278130"/>
                        </a:xfrm>
                        <a:prstGeom prst="rect">
                          <a:avLst/>
                        </a:prstGeom>
                        <a:noFill/>
                        <a:ln w="6350">
                          <a:noFill/>
                        </a:ln>
                      </wps:spPr>
                      <wps:txbx>
                        <w:txbxContent>
                          <w:p w14:paraId="7C427350" w14:textId="479F795A" w:rsidR="001217BB" w:rsidRDefault="001217BB" w:rsidP="001217B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7D70B" id="Text Box 24" o:spid="_x0000_s1035" type="#_x0000_t202" style="position:absolute;left:0;text-align:left;margin-left:-1.75pt;margin-top:163.25pt;width:53.45pt;height:21.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" filled="f" stroked="f" strokeweight=".5pt">
                <v:textbox>
                  <w:txbxContent>
                    <w:p w14:paraId="7C427350" w14:textId="479F795A" w:rsidR="001217BB" w:rsidRDefault="001217BB" w:rsidP="001217BB">
                      <w:r>
                        <w:t>c)</w:t>
                      </w:r>
                    </w:p>
                  </w:txbxContent>
                </v:textbox>
              </v:shape>
            </w:pict>
          </mc:Fallback>
        </mc:AlternateContent>
      </w:r>
      <w:r w:rsidR="00B4701D" w:rsidRPr="00815B4A">
        <w:rPr>
          <w:noProof/>
        </w:rPr>
        <w:drawing>
          <wp:anchor distT="0" distB="0" distL="114300" distR="114300" simplePos="0" relativeHeight="251704320" behindDoc="0" locked="0" layoutInCell="1" allowOverlap="1" wp14:anchorId="6BD350E9" wp14:editId="30A3795D">
            <wp:simplePos x="0" y="0"/>
            <wp:positionH relativeFrom="column">
              <wp:posOffset>34265</wp:posOffset>
            </wp:positionH>
            <wp:positionV relativeFrom="paragraph">
              <wp:posOffset>2051157</wp:posOffset>
            </wp:positionV>
            <wp:extent cx="2512695" cy="1727835"/>
            <wp:effectExtent l="0" t="0" r="190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12695" cy="1727835"/>
                    </a:xfrm>
                    <a:prstGeom prst="rect">
                      <a:avLst/>
                    </a:prstGeom>
                  </pic:spPr>
                </pic:pic>
              </a:graphicData>
            </a:graphic>
            <wp14:sizeRelH relativeFrom="page">
              <wp14:pctWidth>0</wp14:pctWidth>
            </wp14:sizeRelH>
            <wp14:sizeRelV relativeFrom="page">
              <wp14:pctHeight>0</wp14:pctHeight>
            </wp14:sizeRelV>
          </wp:anchor>
        </w:drawing>
      </w:r>
      <w:r w:rsidR="00B4701D" w:rsidRPr="00815B4A">
        <w:rPr>
          <w:noProof/>
        </w:rPr>
        <w:drawing>
          <wp:anchor distT="0" distB="0" distL="114300" distR="114300" simplePos="0" relativeHeight="251724800" behindDoc="0" locked="0" layoutInCell="1" allowOverlap="1" wp14:anchorId="434AD069" wp14:editId="10305AA9">
            <wp:simplePos x="0" y="0"/>
            <wp:positionH relativeFrom="column">
              <wp:posOffset>2668057</wp:posOffset>
            </wp:positionH>
            <wp:positionV relativeFrom="paragraph">
              <wp:posOffset>2111559</wp:posOffset>
            </wp:positionV>
            <wp:extent cx="2593975" cy="1727835"/>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93975" cy="1727835"/>
                    </a:xfrm>
                    <a:prstGeom prst="rect">
                      <a:avLst/>
                    </a:prstGeom>
                  </pic:spPr>
                </pic:pic>
              </a:graphicData>
            </a:graphic>
            <wp14:sizeRelH relativeFrom="page">
              <wp14:pctWidth>0</wp14:pctWidth>
            </wp14:sizeRelH>
            <wp14:sizeRelV relativeFrom="page">
              <wp14:pctHeight>0</wp14:pctHeight>
            </wp14:sizeRelV>
          </wp:anchor>
        </w:drawing>
      </w:r>
      <w:r w:rsidR="00B4701D" w:rsidRPr="00815B4A">
        <w:rPr>
          <w:noProof/>
        </w:rPr>
        <w:drawing>
          <wp:anchor distT="0" distB="0" distL="114300" distR="114300" simplePos="0" relativeHeight="251699200" behindDoc="0" locked="0" layoutInCell="1" allowOverlap="1" wp14:anchorId="47BFF793" wp14:editId="1345DD85">
            <wp:simplePos x="0" y="0"/>
            <wp:positionH relativeFrom="column">
              <wp:posOffset>155691</wp:posOffset>
            </wp:positionH>
            <wp:positionV relativeFrom="paragraph">
              <wp:posOffset>325780</wp:posOffset>
            </wp:positionV>
            <wp:extent cx="2514563" cy="17280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14563" cy="1728000"/>
                    </a:xfrm>
                    <a:prstGeom prst="rect">
                      <a:avLst/>
                    </a:prstGeom>
                  </pic:spPr>
                </pic:pic>
              </a:graphicData>
            </a:graphic>
            <wp14:sizeRelH relativeFrom="page">
              <wp14:pctWidth>0</wp14:pctWidth>
            </wp14:sizeRelH>
            <wp14:sizeRelV relativeFrom="page">
              <wp14:pctHeight>0</wp14:pctHeight>
            </wp14:sizeRelV>
          </wp:anchor>
        </w:drawing>
      </w:r>
      <w:r w:rsidR="00B4701D" w:rsidRPr="00815B4A">
        <w:rPr>
          <w:noProof/>
        </w:rPr>
        <w:drawing>
          <wp:anchor distT="0" distB="0" distL="114300" distR="114300" simplePos="0" relativeHeight="251727872" behindDoc="0" locked="0" layoutInCell="1" allowOverlap="1" wp14:anchorId="0D6F5966" wp14:editId="77293FFF">
            <wp:simplePos x="0" y="0"/>
            <wp:positionH relativeFrom="column">
              <wp:posOffset>2668299</wp:posOffset>
            </wp:positionH>
            <wp:positionV relativeFrom="paragraph">
              <wp:posOffset>381155</wp:posOffset>
            </wp:positionV>
            <wp:extent cx="2565400" cy="172783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5400" cy="1727835"/>
                    </a:xfrm>
                    <a:prstGeom prst="rect">
                      <a:avLst/>
                    </a:prstGeom>
                  </pic:spPr>
                </pic:pic>
              </a:graphicData>
            </a:graphic>
            <wp14:sizeRelH relativeFrom="page">
              <wp14:pctWidth>0</wp14:pctWidth>
            </wp14:sizeRelH>
            <wp14:sizeRelV relativeFrom="page">
              <wp14:pctHeight>0</wp14:pctHeight>
            </wp14:sizeRelV>
          </wp:anchor>
        </w:drawing>
      </w:r>
      <w:r w:rsidR="00B4701D" w:rsidRPr="00815B4A">
        <w:rPr>
          <w:noProof/>
        </w:rPr>
        <mc:AlternateContent>
          <mc:Choice Requires="wps">
            <w:drawing>
              <wp:anchor distT="0" distB="0" distL="114300" distR="114300" simplePos="0" relativeHeight="251729920" behindDoc="0" locked="0" layoutInCell="1" allowOverlap="1" wp14:anchorId="26FA7662" wp14:editId="6F0E3CA2">
                <wp:simplePos x="0" y="0"/>
                <wp:positionH relativeFrom="column">
                  <wp:posOffset>2590165</wp:posOffset>
                </wp:positionH>
                <wp:positionV relativeFrom="paragraph">
                  <wp:posOffset>323350</wp:posOffset>
                </wp:positionV>
                <wp:extent cx="293370" cy="27622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93370" cy="276225"/>
                        </a:xfrm>
                        <a:prstGeom prst="rect">
                          <a:avLst/>
                        </a:prstGeom>
                        <a:noFill/>
                        <a:ln w="6350">
                          <a:noFill/>
                        </a:ln>
                      </wps:spPr>
                      <wps:txbx>
                        <w:txbxContent>
                          <w:p w14:paraId="6FE4101C" w14:textId="2B93E327" w:rsidR="00D8339C" w:rsidRDefault="00D8339C" w:rsidP="00D8339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FA7662" id="Text Box 67" o:spid="_x0000_s1034" type="#_x0000_t202" style="position:absolute;left:0;text-align:left;margin-left:203.95pt;margin-top:25.45pt;width:23.1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" filled="f" stroked="f" strokeweight=".5pt">
                <v:textbox>
                  <w:txbxContent>
                    <w:p w14:paraId="6FE4101C" w14:textId="2B93E327" w:rsidR="00D8339C" w:rsidRDefault="00D8339C" w:rsidP="00D8339C">
                      <w:r>
                        <w:t>b)</w:t>
                      </w:r>
                    </w:p>
                  </w:txbxContent>
                </v:textbox>
              </v:shape>
            </w:pict>
          </mc:Fallback>
        </mc:AlternateContent>
      </w:r>
      <w:r w:rsidR="00B17189" w:rsidRPr="00815B4A">
        <w:t xml:space="preserve">a greater </w:t>
      </w:r>
      <w:r w:rsidRPr="00815B4A">
        <w:t xml:space="preserve">occurrence of the methane bi-reforming </w:t>
      </w:r>
      <w:r w:rsidR="00B17189" w:rsidRPr="00815B4A">
        <w:t>reaction (</w:t>
      </w:r>
      <w:proofErr w:type="gramStart"/>
      <w:r w:rsidR="00B17189" w:rsidRPr="00815B4A">
        <w:t>Eq(</w:t>
      </w:r>
      <w:proofErr w:type="gramEnd"/>
      <w:r w:rsidR="00B17189" w:rsidRPr="00815B4A">
        <w:t xml:space="preserve">6)), favoring even more the CO formation. </w:t>
      </w:r>
    </w:p>
    <w:p w14:paraId="19135038" w14:textId="7FA0F809" w:rsidR="003116CF" w:rsidRPr="00815B4A" w:rsidRDefault="00755B27" w:rsidP="00815B4A">
      <w:pPr>
        <w:pStyle w:val="CETCaption"/>
        <w:jc w:val="left"/>
      </w:pPr>
      <w:r w:rsidRPr="00815B4A">
        <w:rPr>
          <w:noProof/>
        </w:rPr>
        <w:drawing>
          <wp:anchor distT="0" distB="0" distL="114300" distR="114300" simplePos="0" relativeHeight="251747328" behindDoc="0" locked="0" layoutInCell="1" allowOverlap="1" wp14:anchorId="3D0F0EDE" wp14:editId="3F08A1C7">
            <wp:simplePos x="0" y="0"/>
            <wp:positionH relativeFrom="column">
              <wp:posOffset>95885</wp:posOffset>
            </wp:positionH>
            <wp:positionV relativeFrom="paragraph">
              <wp:posOffset>4136390</wp:posOffset>
            </wp:positionV>
            <wp:extent cx="2533650" cy="17278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33650" cy="1727835"/>
                    </a:xfrm>
                    <a:prstGeom prst="rect">
                      <a:avLst/>
                    </a:prstGeom>
                  </pic:spPr>
                </pic:pic>
              </a:graphicData>
            </a:graphic>
            <wp14:sizeRelH relativeFrom="page">
              <wp14:pctWidth>0</wp14:pctWidth>
            </wp14:sizeRelH>
            <wp14:sizeRelV relativeFrom="page">
              <wp14:pctHeight>0</wp14:pctHeight>
            </wp14:sizeRelV>
          </wp:anchor>
        </w:drawing>
      </w:r>
      <w:r w:rsidR="005436B8" w:rsidRPr="00815B4A">
        <w:rPr>
          <w:noProof/>
        </w:rPr>
        <mc:AlternateContent>
          <mc:Choice Requires="wps">
            <w:drawing>
              <wp:anchor distT="0" distB="0" distL="114300" distR="114300" simplePos="0" relativeHeight="251748352" behindDoc="0" locked="0" layoutInCell="1" allowOverlap="1" wp14:anchorId="51D30439" wp14:editId="3BA9F1A1">
                <wp:simplePos x="0" y="0"/>
                <wp:positionH relativeFrom="column">
                  <wp:posOffset>635</wp:posOffset>
                </wp:positionH>
                <wp:positionV relativeFrom="paragraph">
                  <wp:posOffset>4076748</wp:posOffset>
                </wp:positionV>
                <wp:extent cx="402590" cy="29337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2590" cy="293370"/>
                        </a:xfrm>
                        <a:prstGeom prst="rect">
                          <a:avLst/>
                        </a:prstGeom>
                        <a:noFill/>
                        <a:ln w="6350">
                          <a:noFill/>
                        </a:ln>
                      </wps:spPr>
                      <wps:txbx>
                        <w:txbxContent>
                          <w:p w14:paraId="42FAF545" w14:textId="77777777" w:rsidR="00AE51A5" w:rsidRDefault="00AE51A5" w:rsidP="00AE51A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0439" id="Text Box 3" o:spid="_x0000_s1035" type="#_x0000_t202" style="position:absolute;margin-left:.05pt;margin-top:321pt;width:31.7pt;height:2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" filled="f" stroked="f" strokeweight=".5pt">
                <v:textbox>
                  <w:txbxContent>
                    <w:p w14:paraId="42FAF545" w14:textId="77777777" w:rsidR="00AE51A5" w:rsidRDefault="00AE51A5" w:rsidP="00AE51A5">
                      <w:r>
                        <w:t>a)</w:t>
                      </w:r>
                    </w:p>
                  </w:txbxContent>
                </v:textbox>
              </v:shape>
            </w:pict>
          </mc:Fallback>
        </mc:AlternateContent>
      </w:r>
      <w:r w:rsidR="005436B8" w:rsidRPr="00815B4A">
        <w:rPr>
          <w:noProof/>
        </w:rPr>
        <mc:AlternateContent>
          <mc:Choice Requires="wps">
            <w:drawing>
              <wp:anchor distT="0" distB="0" distL="114300" distR="114300" simplePos="0" relativeHeight="251750400" behindDoc="0" locked="0" layoutInCell="1" allowOverlap="1" wp14:anchorId="7821AA92" wp14:editId="5462B2BE">
                <wp:simplePos x="0" y="0"/>
                <wp:positionH relativeFrom="column">
                  <wp:posOffset>2633980</wp:posOffset>
                </wp:positionH>
                <wp:positionV relativeFrom="paragraph">
                  <wp:posOffset>4077970</wp:posOffset>
                </wp:positionV>
                <wp:extent cx="402590" cy="293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402590" cy="293370"/>
                        </a:xfrm>
                        <a:prstGeom prst="rect">
                          <a:avLst/>
                        </a:prstGeom>
                        <a:noFill/>
                        <a:ln w="6350">
                          <a:noFill/>
                        </a:ln>
                      </wps:spPr>
                      <wps:txbx>
                        <w:txbxContent>
                          <w:p w14:paraId="0A0F60D5" w14:textId="77777777" w:rsidR="00AE51A5" w:rsidRDefault="00AE51A5" w:rsidP="00AE51A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AA92" id="Text Box 7" o:spid="_x0000_s1036" type="#_x0000_t202" style="position:absolute;margin-left:207.4pt;margin-top:321.1pt;width:31.7pt;height:23.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" filled="f" stroked="f" strokeweight=".5pt">
                <v:textbox>
                  <w:txbxContent>
                    <w:p w14:paraId="0A0F60D5" w14:textId="77777777" w:rsidR="00AE51A5" w:rsidRDefault="00AE51A5" w:rsidP="00AE51A5">
                      <w:r>
                        <w:t>b)</w:t>
                      </w:r>
                    </w:p>
                  </w:txbxContent>
                </v:textbox>
              </v:shape>
            </w:pict>
          </mc:Fallback>
        </mc:AlternateContent>
      </w:r>
      <w:r w:rsidR="00ED0639" w:rsidRPr="00815B4A">
        <w:rPr>
          <w:noProof/>
        </w:rPr>
        <w:drawing>
          <wp:anchor distT="0" distB="0" distL="114300" distR="114300" simplePos="0" relativeHeight="251749376" behindDoc="0" locked="0" layoutInCell="1" allowOverlap="1" wp14:anchorId="22BA8C09" wp14:editId="21ECA466">
            <wp:simplePos x="0" y="0"/>
            <wp:positionH relativeFrom="column">
              <wp:posOffset>2708275</wp:posOffset>
            </wp:positionH>
            <wp:positionV relativeFrom="paragraph">
              <wp:posOffset>4140080</wp:posOffset>
            </wp:positionV>
            <wp:extent cx="2609112" cy="1728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09112" cy="1728000"/>
                    </a:xfrm>
                    <a:prstGeom prst="rect">
                      <a:avLst/>
                    </a:prstGeom>
                  </pic:spPr>
                </pic:pic>
              </a:graphicData>
            </a:graphic>
            <wp14:sizeRelH relativeFrom="page">
              <wp14:pctWidth>0</wp14:pctWidth>
            </wp14:sizeRelH>
            <wp14:sizeRelV relativeFrom="page">
              <wp14:pctHeight>0</wp14:pctHeight>
            </wp14:sizeRelV>
          </wp:anchor>
        </w:drawing>
      </w:r>
      <w:r w:rsidR="00750C3A" w:rsidRPr="00815B4A">
        <w:t>Figure 4: Results for the off-gas stream (H</w:t>
      </w:r>
      <w:r w:rsidR="00750C3A" w:rsidRPr="00815B4A">
        <w:rPr>
          <w:vertAlign w:val="subscript"/>
        </w:rPr>
        <w:t>2</w:t>
      </w:r>
      <w:r w:rsidR="00750C3A" w:rsidRPr="00815B4A">
        <w:t>/CO</w:t>
      </w:r>
      <w:r w:rsidR="00750C3A" w:rsidRPr="00815B4A">
        <w:rPr>
          <w:vertAlign w:val="subscript"/>
        </w:rPr>
        <w:t>2</w:t>
      </w:r>
      <w:r w:rsidR="00750C3A" w:rsidRPr="00815B4A">
        <w:t>=1). a) CO</w:t>
      </w:r>
      <w:r w:rsidR="00750C3A" w:rsidRPr="00815B4A">
        <w:rPr>
          <w:vertAlign w:val="subscript"/>
        </w:rPr>
        <w:t>2</w:t>
      </w:r>
      <w:r w:rsidR="00750C3A" w:rsidRPr="00815B4A">
        <w:t xml:space="preserve"> conversion; b) H</w:t>
      </w:r>
      <w:r w:rsidR="00750C3A" w:rsidRPr="00815B4A">
        <w:rPr>
          <w:vertAlign w:val="subscript"/>
        </w:rPr>
        <w:t>2</w:t>
      </w:r>
      <w:r w:rsidR="00750C3A" w:rsidRPr="00815B4A">
        <w:t>/CO ratio; c) CH</w:t>
      </w:r>
      <w:r w:rsidR="00750C3A" w:rsidRPr="00815B4A">
        <w:rPr>
          <w:vertAlign w:val="subscript"/>
        </w:rPr>
        <w:t>4</w:t>
      </w:r>
      <w:r w:rsidR="00750C3A" w:rsidRPr="00815B4A">
        <w:t xml:space="preserve"> flow in the product; d) CO flow in the product </w:t>
      </w:r>
    </w:p>
    <w:p w14:paraId="4A3BF446" w14:textId="7334C6CE" w:rsidR="00AE51A5" w:rsidRPr="00815B4A" w:rsidRDefault="003116CF" w:rsidP="00815B4A">
      <w:pPr>
        <w:pStyle w:val="CETCaption"/>
      </w:pPr>
      <w:r w:rsidRPr="00815B4A">
        <w:t xml:space="preserve">                                                                         </w:t>
      </w:r>
      <w:r w:rsidR="00AE51A5" w:rsidRPr="00815B4A">
        <w:t>Figure 5: CH</w:t>
      </w:r>
      <w:r w:rsidR="00AE51A5" w:rsidRPr="00815B4A">
        <w:rPr>
          <w:vertAlign w:val="subscript"/>
        </w:rPr>
        <w:t>4</w:t>
      </w:r>
      <w:r w:rsidR="00AE51A5" w:rsidRPr="00815B4A">
        <w:t xml:space="preserve"> conversion and H</w:t>
      </w:r>
      <w:r w:rsidR="00AE51A5" w:rsidRPr="00815B4A">
        <w:rPr>
          <w:vertAlign w:val="subscript"/>
        </w:rPr>
        <w:t>2</w:t>
      </w:r>
      <w:r w:rsidR="00AE51A5" w:rsidRPr="00815B4A">
        <w:t xml:space="preserve"> flow in the product stream (H</w:t>
      </w:r>
      <w:r w:rsidR="00AE51A5" w:rsidRPr="00815B4A">
        <w:rPr>
          <w:vertAlign w:val="subscript"/>
        </w:rPr>
        <w:t>2</w:t>
      </w:r>
      <w:r w:rsidR="00AE51A5" w:rsidRPr="00815B4A">
        <w:t>/CO</w:t>
      </w:r>
      <w:r w:rsidR="00AE51A5" w:rsidRPr="00815B4A">
        <w:rPr>
          <w:vertAlign w:val="subscript"/>
        </w:rPr>
        <w:t>2</w:t>
      </w:r>
      <w:r w:rsidR="00AE51A5" w:rsidRPr="00815B4A">
        <w:t>=1). a) CH</w:t>
      </w:r>
      <w:r w:rsidR="00AE51A5" w:rsidRPr="00815B4A">
        <w:rPr>
          <w:vertAlign w:val="subscript"/>
        </w:rPr>
        <w:t>4</w:t>
      </w:r>
      <w:r w:rsidR="00AE51A5" w:rsidRPr="00815B4A">
        <w:t xml:space="preserve"> conversion; b) H</w:t>
      </w:r>
      <w:r w:rsidR="00AE51A5" w:rsidRPr="00815B4A">
        <w:rPr>
          <w:vertAlign w:val="subscript"/>
        </w:rPr>
        <w:t>2</w:t>
      </w:r>
      <w:r w:rsidR="00AE51A5" w:rsidRPr="00815B4A">
        <w:t xml:space="preserve"> product flow</w:t>
      </w:r>
    </w:p>
    <w:p w14:paraId="77C44C35" w14:textId="10A91405" w:rsidR="0010055B" w:rsidRPr="00815B4A" w:rsidRDefault="00D86255" w:rsidP="00306F56">
      <w:pPr>
        <w:pStyle w:val="CETBodytext"/>
      </w:pPr>
      <w:r w:rsidRPr="00815B4A">
        <w:t>N</w:t>
      </w:r>
      <w:r w:rsidR="00750C3A" w:rsidRPr="00815B4A">
        <w:t xml:space="preserve">egative </w:t>
      </w:r>
      <w:r w:rsidRPr="00815B4A">
        <w:t xml:space="preserve">methane conversion (Figure 5a) </w:t>
      </w:r>
      <w:r w:rsidR="00750C3A" w:rsidRPr="00815B4A">
        <w:t xml:space="preserve">are obtained </w:t>
      </w:r>
      <w:r w:rsidR="00306F56" w:rsidRPr="00815B4A">
        <w:t>until approx. 550 ˚C, indicating a global production of this species</w:t>
      </w:r>
      <w:r w:rsidR="004675D4" w:rsidRPr="00815B4A">
        <w:t xml:space="preserve"> (</w:t>
      </w:r>
      <m:oMath>
        <m:sSub>
          <m:sSubPr>
            <m:ctrlPr>
              <w:rPr>
                <w:rFonts w:ascii="Cambria Math" w:hAnsi="Cambria Math" w:cs="Arial"/>
                <w:i/>
                <w:szCs w:val="18"/>
              </w:rPr>
            </m:ctrlPr>
          </m:sSubPr>
          <m:e>
            <m:acc>
              <m:accPr>
                <m:chr m:val="̇"/>
                <m:ctrlPr>
                  <w:rPr>
                    <w:rFonts w:ascii="Cambria Math" w:hAnsi="Cambria Math" w:cs="Arial"/>
                    <w:i/>
                    <w:szCs w:val="18"/>
                  </w:rPr>
                </m:ctrlPr>
              </m:accPr>
              <m:e>
                <m:r>
                  <m:rPr>
                    <m:nor/>
                  </m:rPr>
                  <w:rPr>
                    <w:rFonts w:ascii="Cambria Math" w:hAnsi="Cambria Math" w:cs="Arial"/>
                    <w:szCs w:val="18"/>
                  </w:rPr>
                  <m:t>n</m:t>
                </m:r>
              </m:e>
            </m:acc>
          </m:e>
          <m:sub>
            <m:r>
              <m:rPr>
                <m:nor/>
              </m:rPr>
              <w:rPr>
                <w:rFonts w:ascii="Cambria Math" w:hAnsi="Cambria Math" w:cs="Arial"/>
                <w:szCs w:val="18"/>
              </w:rPr>
              <m:t>C</m:t>
            </m:r>
            <m:sSub>
              <m:sSubPr>
                <m:ctrlPr>
                  <w:rPr>
                    <w:rFonts w:ascii="Cambria Math" w:hAnsi="Cambria Math" w:cs="Arial"/>
                    <w:i/>
                    <w:szCs w:val="18"/>
                  </w:rPr>
                </m:ctrlPr>
              </m:sSubPr>
              <m:e>
                <m:r>
                  <m:rPr>
                    <m:nor/>
                  </m:rPr>
                  <w:rPr>
                    <w:rFonts w:ascii="Cambria Math" w:hAnsi="Cambria Math" w:cs="Arial"/>
                    <w:szCs w:val="18"/>
                  </w:rPr>
                  <m:t>H</m:t>
                </m:r>
              </m:e>
              <m:sub>
                <m:r>
                  <m:rPr>
                    <m:nor/>
                  </m:rPr>
                  <w:rPr>
                    <w:rFonts w:ascii="Cambria Math" w:hAnsi="Cambria Math" w:cs="Arial"/>
                    <w:szCs w:val="18"/>
                  </w:rPr>
                  <m:t>4</m:t>
                </m:r>
              </m:sub>
            </m:sSub>
            <m:r>
              <m:rPr>
                <m:nor/>
              </m:rPr>
              <w:rPr>
                <w:rFonts w:ascii="Cambria Math" w:hAnsi="Cambria Math" w:cs="Arial"/>
                <w:szCs w:val="18"/>
              </w:rPr>
              <m:t>out</m:t>
            </m:r>
          </m:sub>
        </m:sSub>
        <m:r>
          <m:rPr>
            <m:nor/>
          </m:rPr>
          <w:rPr>
            <w:rFonts w:ascii="Cambria Math" w:hAnsi="Cambria Math" w:cs="Arial"/>
            <w:szCs w:val="18"/>
          </w:rPr>
          <m:t>&gt;</m:t>
        </m:r>
        <m:sSub>
          <m:sSubPr>
            <m:ctrlPr>
              <w:rPr>
                <w:rFonts w:ascii="Cambria Math" w:hAnsi="Cambria Math" w:cs="Arial"/>
                <w:i/>
                <w:szCs w:val="18"/>
              </w:rPr>
            </m:ctrlPr>
          </m:sSubPr>
          <m:e>
            <m:acc>
              <m:accPr>
                <m:chr m:val="̇"/>
                <m:ctrlPr>
                  <w:rPr>
                    <w:rFonts w:ascii="Cambria Math" w:hAnsi="Cambria Math" w:cs="Arial"/>
                    <w:i/>
                    <w:szCs w:val="18"/>
                  </w:rPr>
                </m:ctrlPr>
              </m:accPr>
              <m:e>
                <m:r>
                  <m:rPr>
                    <m:nor/>
                  </m:rPr>
                  <w:rPr>
                    <w:rFonts w:ascii="Cambria Math" w:hAnsi="Cambria Math" w:cs="Arial"/>
                    <w:szCs w:val="18"/>
                  </w:rPr>
                  <m:t>n</m:t>
                </m:r>
              </m:e>
            </m:acc>
          </m:e>
          <m:sub>
            <m:r>
              <m:rPr>
                <m:nor/>
              </m:rPr>
              <w:rPr>
                <w:rFonts w:ascii="Cambria Math" w:hAnsi="Cambria Math" w:cs="Arial"/>
                <w:szCs w:val="18"/>
              </w:rPr>
              <m:t>C</m:t>
            </m:r>
            <m:sSub>
              <m:sSubPr>
                <m:ctrlPr>
                  <w:rPr>
                    <w:rFonts w:ascii="Cambria Math" w:hAnsi="Cambria Math" w:cs="Arial"/>
                    <w:i/>
                    <w:szCs w:val="18"/>
                  </w:rPr>
                </m:ctrlPr>
              </m:sSubPr>
              <m:e>
                <m:r>
                  <m:rPr>
                    <m:nor/>
                  </m:rPr>
                  <w:rPr>
                    <w:rFonts w:ascii="Cambria Math" w:hAnsi="Cambria Math" w:cs="Arial"/>
                    <w:szCs w:val="18"/>
                  </w:rPr>
                  <m:t>H</m:t>
                </m:r>
              </m:e>
              <m:sub>
                <m:r>
                  <m:rPr>
                    <m:nor/>
                  </m:rPr>
                  <w:rPr>
                    <w:rFonts w:ascii="Cambria Math" w:hAnsi="Cambria Math" w:cs="Arial"/>
                    <w:szCs w:val="18"/>
                  </w:rPr>
                  <m:t>4</m:t>
                </m:r>
              </m:sub>
            </m:sSub>
            <m:r>
              <m:rPr>
                <m:nor/>
              </m:rPr>
              <w:rPr>
                <w:rFonts w:ascii="Cambria Math" w:hAnsi="Cambria Math" w:cs="Arial"/>
                <w:szCs w:val="18"/>
              </w:rPr>
              <m:t>in</m:t>
            </m:r>
          </m:sub>
        </m:sSub>
        <m:r>
          <m:rPr>
            <m:nor/>
          </m:rPr>
          <w:rPr>
            <w:rFonts w:ascii="Cambria Math" w:hAnsi="Cambria Math" w:cs="Arial"/>
            <w:szCs w:val="18"/>
          </w:rPr>
          <m:t xml:space="preserve"> in </m:t>
        </m:r>
        <w:proofErr w:type="gramStart"/>
        <m:r>
          <m:rPr>
            <m:nor/>
          </m:rPr>
          <w:rPr>
            <w:rFonts w:cs="Arial"/>
            <w:szCs w:val="18"/>
          </w:rPr>
          <m:t>Eq(</m:t>
        </m:r>
        <w:proofErr w:type="gramEnd"/>
        <m:r>
          <m:rPr>
            <m:nor/>
          </m:rPr>
          <w:rPr>
            <w:rFonts w:cs="Arial"/>
            <w:szCs w:val="18"/>
          </w:rPr>
          <m:t>7)</m:t>
        </m:r>
        <m:r>
          <w:rPr>
            <w:rFonts w:ascii="Cambria Math" w:hAnsi="Cambria Math" w:cs="Arial"/>
            <w:szCs w:val="18"/>
          </w:rPr>
          <m:t>)</m:t>
        </m:r>
      </m:oMath>
      <w:r w:rsidR="00306F56" w:rsidRPr="00815B4A">
        <w:t>. From 800-</w:t>
      </w:r>
      <w:r w:rsidR="00E805FA" w:rsidRPr="00815B4A">
        <w:t>850</w:t>
      </w:r>
      <w:r w:rsidR="00306F56" w:rsidRPr="00815B4A">
        <w:t xml:space="preserve"> ˚C, CH</w:t>
      </w:r>
      <w:r w:rsidR="00306F56" w:rsidRPr="00815B4A">
        <w:rPr>
          <w:vertAlign w:val="subscript"/>
        </w:rPr>
        <w:t>4</w:t>
      </w:r>
      <w:r w:rsidR="00306F56" w:rsidRPr="00815B4A">
        <w:t xml:space="preserve"> conversions close to 100 % are obtained, reinforcing that methane bi-reforming reaction </w:t>
      </w:r>
      <w:r w:rsidR="00097472" w:rsidRPr="00815B4A">
        <w:t xml:space="preserve">may </w:t>
      </w:r>
      <w:r w:rsidR="00306F56" w:rsidRPr="00815B4A">
        <w:t xml:space="preserve">simultaneously occur with the RWGS reaction, </w:t>
      </w:r>
      <w:r w:rsidR="002A29F0" w:rsidRPr="00815B4A">
        <w:t>once</w:t>
      </w:r>
      <w:r w:rsidR="00306F56" w:rsidRPr="00815B4A">
        <w:t xml:space="preserve"> methane reforming reactions are endothermic and temperatures above 800-900 ˚C are recommended </w:t>
      </w:r>
      <w:r w:rsidR="00306F56" w:rsidRPr="00815B4A">
        <w:rPr>
          <w:noProof/>
        </w:rPr>
        <w:t>(K</w:t>
      </w:r>
      <w:r w:rsidR="00DF5636" w:rsidRPr="00815B4A">
        <w:rPr>
          <w:noProof/>
        </w:rPr>
        <w:t>umar</w:t>
      </w:r>
      <w:r w:rsidR="00306F56" w:rsidRPr="00815B4A">
        <w:rPr>
          <w:noProof/>
        </w:rPr>
        <w:t xml:space="preserve"> et al., 2015)</w:t>
      </w:r>
      <w:r w:rsidR="00306F56" w:rsidRPr="00815B4A">
        <w:t>. The presence of CH</w:t>
      </w:r>
      <w:r w:rsidR="00306F56" w:rsidRPr="00815B4A">
        <w:rPr>
          <w:vertAlign w:val="subscript"/>
        </w:rPr>
        <w:t>4</w:t>
      </w:r>
      <w:r w:rsidR="00306F56" w:rsidRPr="00815B4A">
        <w:t xml:space="preserve"> </w:t>
      </w:r>
      <w:r w:rsidR="00364D16" w:rsidRPr="00815B4A">
        <w:t xml:space="preserve">in the </w:t>
      </w:r>
      <w:r w:rsidR="00193373" w:rsidRPr="00815B4A">
        <w:t xml:space="preserve">reactants </w:t>
      </w:r>
      <w:r w:rsidR="00306F56" w:rsidRPr="00815B4A">
        <w:t>contributes with higher amounts of H</w:t>
      </w:r>
      <w:r w:rsidR="00306F56" w:rsidRPr="00815B4A">
        <w:rPr>
          <w:vertAlign w:val="subscript"/>
        </w:rPr>
        <w:t>2</w:t>
      </w:r>
      <w:r w:rsidR="00306F56" w:rsidRPr="00815B4A">
        <w:t xml:space="preserve"> in the product (Figure </w:t>
      </w:r>
      <w:r w:rsidR="00394DD3">
        <w:t>5</w:t>
      </w:r>
      <w:r w:rsidR="00306F56" w:rsidRPr="00815B4A">
        <w:t>b), and the higher the CH</w:t>
      </w:r>
      <w:r w:rsidR="00306F56" w:rsidRPr="00815B4A">
        <w:rPr>
          <w:vertAlign w:val="subscript"/>
        </w:rPr>
        <w:t>4</w:t>
      </w:r>
      <w:r w:rsidR="00306F56" w:rsidRPr="00815B4A">
        <w:t xml:space="preserve"> concentration the higher the H</w:t>
      </w:r>
      <w:r w:rsidR="00306F56" w:rsidRPr="00815B4A">
        <w:rPr>
          <w:vertAlign w:val="subscript"/>
        </w:rPr>
        <w:t>2</w:t>
      </w:r>
      <w:r w:rsidR="00306F56" w:rsidRPr="00815B4A">
        <w:t xml:space="preserve"> amount in the product, explaining the enhancement of the H</w:t>
      </w:r>
      <w:r w:rsidR="00306F56" w:rsidRPr="00815B4A">
        <w:rPr>
          <w:vertAlign w:val="subscript"/>
        </w:rPr>
        <w:t>2</w:t>
      </w:r>
      <w:r w:rsidR="00306F56" w:rsidRPr="00815B4A">
        <w:t>/CO product ratio.</w:t>
      </w:r>
      <w:r w:rsidR="00750C3A" w:rsidRPr="00815B4A">
        <w:t xml:space="preserve"> </w:t>
      </w:r>
      <w:r w:rsidR="00306F56" w:rsidRPr="00815B4A">
        <w:t xml:space="preserve">The results of the </w:t>
      </w:r>
      <w:r w:rsidR="003D59D5" w:rsidRPr="00815B4A">
        <w:t xml:space="preserve">product </w:t>
      </w:r>
      <w:r w:rsidR="00306F56" w:rsidRPr="00815B4A">
        <w:t xml:space="preserve">water flow </w:t>
      </w:r>
      <w:r w:rsidR="00393DA0" w:rsidRPr="00815B4A">
        <w:t>obtained in the simulations</w:t>
      </w:r>
      <w:r w:rsidR="000D18E9" w:rsidRPr="00815B4A">
        <w:t xml:space="preserve"> </w:t>
      </w:r>
      <w:r w:rsidR="00393DA0" w:rsidRPr="00815B4A">
        <w:t xml:space="preserve">supported again </w:t>
      </w:r>
      <w:r w:rsidR="00306F56" w:rsidRPr="00815B4A">
        <w:t>the simultaneous occurrence of the RWGS and methane bi-reforming reactions when the CO</w:t>
      </w:r>
      <w:r w:rsidR="00306F56" w:rsidRPr="00815B4A">
        <w:rPr>
          <w:vertAlign w:val="subscript"/>
        </w:rPr>
        <w:t>2</w:t>
      </w:r>
      <w:r w:rsidR="00306F56" w:rsidRPr="00815B4A">
        <w:t xml:space="preserve"> stream contains CH</w:t>
      </w:r>
      <w:r w:rsidR="00306F56" w:rsidRPr="00815B4A">
        <w:rPr>
          <w:vertAlign w:val="subscript"/>
        </w:rPr>
        <w:t>4</w:t>
      </w:r>
      <w:r w:rsidR="00306F56" w:rsidRPr="00815B4A">
        <w:t>. The higher the amount of CH</w:t>
      </w:r>
      <w:r w:rsidR="00306F56" w:rsidRPr="00815B4A">
        <w:rPr>
          <w:vertAlign w:val="subscript"/>
        </w:rPr>
        <w:t>4</w:t>
      </w:r>
      <w:r w:rsidR="00306F56" w:rsidRPr="00815B4A">
        <w:t xml:space="preserve"> in the feed stream, the lower the </w:t>
      </w:r>
      <w:r w:rsidR="002A29F0" w:rsidRPr="00815B4A">
        <w:t xml:space="preserve">product </w:t>
      </w:r>
      <w:r w:rsidR="00306F56" w:rsidRPr="00815B4A">
        <w:t>H</w:t>
      </w:r>
      <w:r w:rsidR="00306F56" w:rsidRPr="00815B4A">
        <w:rPr>
          <w:vertAlign w:val="subscript"/>
        </w:rPr>
        <w:t>2</w:t>
      </w:r>
      <w:r w:rsidR="00306F56" w:rsidRPr="00815B4A">
        <w:t xml:space="preserve">O content. </w:t>
      </w:r>
      <w:r w:rsidR="00402C2D" w:rsidRPr="00815B4A">
        <w:t>As an example, when increasing the CH</w:t>
      </w:r>
      <w:r w:rsidR="00402C2D" w:rsidRPr="00815B4A">
        <w:rPr>
          <w:vertAlign w:val="subscript"/>
        </w:rPr>
        <w:t>4</w:t>
      </w:r>
      <w:r w:rsidR="00402C2D" w:rsidRPr="00815B4A">
        <w:t xml:space="preserve"> content in the feed stream from 0 to 10 % at 900 ˚C (1 bar, H</w:t>
      </w:r>
      <w:r w:rsidR="00402C2D" w:rsidRPr="00815B4A">
        <w:rPr>
          <w:vertAlign w:val="subscript"/>
        </w:rPr>
        <w:t>2</w:t>
      </w:r>
      <w:r w:rsidR="00402C2D" w:rsidRPr="00815B4A">
        <w:t>/CO</w:t>
      </w:r>
      <w:r w:rsidR="00402C2D" w:rsidRPr="00815B4A">
        <w:rPr>
          <w:vertAlign w:val="subscript"/>
        </w:rPr>
        <w:t>2</w:t>
      </w:r>
      <w:r w:rsidR="00402C2D" w:rsidRPr="00815B4A">
        <w:t>=1), the CO</w:t>
      </w:r>
      <w:r w:rsidR="00402C2D" w:rsidRPr="00815B4A">
        <w:rPr>
          <w:vertAlign w:val="subscript"/>
        </w:rPr>
        <w:t>2</w:t>
      </w:r>
      <w:r w:rsidR="00402C2D" w:rsidRPr="00815B4A">
        <w:t xml:space="preserve"> conversion is increased from 52.9% to 67.5%</w:t>
      </w:r>
      <w:r w:rsidR="004906E7" w:rsidRPr="00815B4A">
        <w:t>,</w:t>
      </w:r>
      <w:r w:rsidR="00402C2D" w:rsidRPr="00815B4A">
        <w:t xml:space="preserve"> the CO flow is increased from 2.6 to 4.0 </w:t>
      </w:r>
      <w:proofErr w:type="spellStart"/>
      <w:r w:rsidR="00402C2D" w:rsidRPr="00815B4A">
        <w:t>kmol</w:t>
      </w:r>
      <w:proofErr w:type="spellEnd"/>
      <w:r w:rsidR="00402C2D" w:rsidRPr="00815B4A">
        <w:t>/h, the CH</w:t>
      </w:r>
      <w:r w:rsidR="00402C2D" w:rsidRPr="00815B4A">
        <w:rPr>
          <w:vertAlign w:val="subscript"/>
        </w:rPr>
        <w:t>4</w:t>
      </w:r>
      <w:r w:rsidR="00402C2D" w:rsidRPr="00815B4A">
        <w:t xml:space="preserve"> flow is increased from 8.9.10</w:t>
      </w:r>
      <w:r w:rsidR="00402C2D" w:rsidRPr="00815B4A">
        <w:rPr>
          <w:vertAlign w:val="superscript"/>
        </w:rPr>
        <w:t>-5</w:t>
      </w:r>
      <w:r w:rsidR="00402C2D" w:rsidRPr="00815B4A">
        <w:t xml:space="preserve"> to 8.3.10</w:t>
      </w:r>
      <w:r w:rsidR="00402C2D" w:rsidRPr="00815B4A">
        <w:rPr>
          <w:vertAlign w:val="superscript"/>
        </w:rPr>
        <w:t>-4</w:t>
      </w:r>
      <w:r w:rsidR="00402C2D" w:rsidRPr="00815B4A">
        <w:t xml:space="preserve"> </w:t>
      </w:r>
      <w:proofErr w:type="spellStart"/>
      <w:r w:rsidR="00402C2D" w:rsidRPr="00815B4A">
        <w:t>kmol</w:t>
      </w:r>
      <w:proofErr w:type="spellEnd"/>
      <w:r w:rsidR="00402C2D" w:rsidRPr="00815B4A">
        <w:t>/h</w:t>
      </w:r>
      <w:r w:rsidR="00BF7781" w:rsidRPr="00815B4A">
        <w:t>, the H</w:t>
      </w:r>
      <w:r w:rsidR="00BF7781" w:rsidRPr="00815B4A">
        <w:rPr>
          <w:vertAlign w:val="subscript"/>
        </w:rPr>
        <w:t>2</w:t>
      </w:r>
      <w:r w:rsidR="00BF7781" w:rsidRPr="00815B4A">
        <w:t xml:space="preserve"> flow increases from</w:t>
      </w:r>
      <w:r w:rsidR="00402C2D" w:rsidRPr="00815B4A">
        <w:t xml:space="preserve"> </w:t>
      </w:r>
      <w:r w:rsidR="00BF7781" w:rsidRPr="00815B4A">
        <w:t xml:space="preserve">2.4 to 4.5 </w:t>
      </w:r>
      <w:proofErr w:type="spellStart"/>
      <w:r w:rsidR="00BF7781" w:rsidRPr="00815B4A">
        <w:t>kmol</w:t>
      </w:r>
      <w:proofErr w:type="spellEnd"/>
      <w:r w:rsidR="00BF7781" w:rsidRPr="00815B4A">
        <w:t xml:space="preserve">/h </w:t>
      </w:r>
      <w:r w:rsidR="00402C2D" w:rsidRPr="00815B4A">
        <w:t xml:space="preserve">and the water flow decreases from 2.6 to 2.0 </w:t>
      </w:r>
      <w:proofErr w:type="spellStart"/>
      <w:r w:rsidR="00402C2D" w:rsidRPr="00815B4A">
        <w:t>kmol</w:t>
      </w:r>
      <w:proofErr w:type="spellEnd"/>
      <w:r w:rsidR="00402C2D" w:rsidRPr="00815B4A">
        <w:t xml:space="preserve">/h. </w:t>
      </w:r>
      <w:r w:rsidR="00EA23E5" w:rsidRPr="00815B4A">
        <w:t xml:space="preserve">Considering </w:t>
      </w:r>
      <w:r w:rsidR="00E216A9" w:rsidRPr="00815B4A">
        <w:t>the thermodynamic analys</w:t>
      </w:r>
      <w:r w:rsidR="00E1279B" w:rsidRPr="00815B4A">
        <w:t>i</w:t>
      </w:r>
      <w:r w:rsidR="00E216A9" w:rsidRPr="00815B4A">
        <w:t>s</w:t>
      </w:r>
      <w:r w:rsidR="00FA4A9B" w:rsidRPr="00815B4A">
        <w:t xml:space="preserve"> results</w:t>
      </w:r>
      <w:r w:rsidR="00EA23E5" w:rsidRPr="00815B4A">
        <w:t xml:space="preserve">, using an off-gas stream from a biomethane </w:t>
      </w:r>
      <w:r w:rsidR="00EA23E5" w:rsidRPr="00815B4A">
        <w:lastRenderedPageBreak/>
        <w:t>plant (or a CO</w:t>
      </w:r>
      <w:r w:rsidR="00EA23E5" w:rsidRPr="00815B4A">
        <w:rPr>
          <w:vertAlign w:val="subscript"/>
        </w:rPr>
        <w:t>2</w:t>
      </w:r>
      <w:r w:rsidR="00EA23E5" w:rsidRPr="00815B4A">
        <w:t xml:space="preserve"> stream doped with CH</w:t>
      </w:r>
      <w:r w:rsidR="00EA23E5" w:rsidRPr="00815B4A">
        <w:rPr>
          <w:vertAlign w:val="subscript"/>
        </w:rPr>
        <w:t>4</w:t>
      </w:r>
      <w:r w:rsidR="00EA23E5" w:rsidRPr="00815B4A">
        <w:t xml:space="preserve">) could be a potential alternative for syngas production, once the </w:t>
      </w:r>
      <w:r w:rsidR="008927F1" w:rsidRPr="00815B4A">
        <w:t xml:space="preserve">possible </w:t>
      </w:r>
      <w:r w:rsidR="00EA23E5" w:rsidRPr="00815B4A">
        <w:t xml:space="preserve">simultaneous occurrence of the RWGS and the </w:t>
      </w:r>
      <w:r w:rsidR="00FC2BD3" w:rsidRPr="00815B4A">
        <w:t xml:space="preserve">methane </w:t>
      </w:r>
      <w:r w:rsidR="00EA23E5" w:rsidRPr="00815B4A">
        <w:t>bi-reforming reactions allows higher CO</w:t>
      </w:r>
      <w:r w:rsidR="00EA23E5" w:rsidRPr="00815B4A">
        <w:rPr>
          <w:vertAlign w:val="subscript"/>
        </w:rPr>
        <w:t>2</w:t>
      </w:r>
      <w:r w:rsidR="00EA23E5" w:rsidRPr="00815B4A">
        <w:t xml:space="preserve"> conversions and the production of higher amounts of CO and H</w:t>
      </w:r>
      <w:r w:rsidR="00EA23E5" w:rsidRPr="00815B4A">
        <w:rPr>
          <w:vertAlign w:val="subscript"/>
        </w:rPr>
        <w:t>2</w:t>
      </w:r>
      <w:r w:rsidR="00EA23E5" w:rsidRPr="00815B4A">
        <w:t>, while consuming H</w:t>
      </w:r>
      <w:r w:rsidR="00EA23E5" w:rsidRPr="00815B4A">
        <w:rPr>
          <w:vertAlign w:val="subscript"/>
        </w:rPr>
        <w:t>2</w:t>
      </w:r>
      <w:r w:rsidR="00EA23E5" w:rsidRPr="00815B4A">
        <w:t xml:space="preserve">O, an unwanted RWGS by product, reducing the need of water condensation before syngas conversion. </w:t>
      </w:r>
    </w:p>
    <w:p w14:paraId="46B2DBF1" w14:textId="286680EE" w:rsidR="005514D9" w:rsidRPr="00815B4A" w:rsidRDefault="005514D9" w:rsidP="005514D9">
      <w:pPr>
        <w:pStyle w:val="CETHeading1"/>
      </w:pPr>
      <w:r w:rsidRPr="00815B4A">
        <w:t>Conclusions</w:t>
      </w:r>
    </w:p>
    <w:p w14:paraId="20A24DE8" w14:textId="757B20E9" w:rsidR="005514D9" w:rsidRPr="00815B4A" w:rsidRDefault="005514D9" w:rsidP="005514D9">
      <w:pPr>
        <w:pStyle w:val="CETBodytext"/>
      </w:pPr>
      <w:r w:rsidRPr="00815B4A">
        <w:t>The CO</w:t>
      </w:r>
      <w:r w:rsidRPr="00815B4A">
        <w:rPr>
          <w:vertAlign w:val="subscript"/>
        </w:rPr>
        <w:t>2</w:t>
      </w:r>
      <w:r w:rsidRPr="00815B4A">
        <w:t xml:space="preserve"> conversion presents technical thermodynamic </w:t>
      </w:r>
      <w:r w:rsidR="00BA0152" w:rsidRPr="00815B4A">
        <w:t>feasibility</w:t>
      </w:r>
      <w:r w:rsidRPr="00815B4A">
        <w:t xml:space="preserve">, and its application in an integrated biorefinery </w:t>
      </w:r>
      <w:r w:rsidR="00BD622C" w:rsidRPr="00815B4A">
        <w:t xml:space="preserve">plant </w:t>
      </w:r>
      <w:r w:rsidRPr="00815B4A">
        <w:t>could be an interesting approach for the production of highly demanded products with potential GHGs mitigation. The CO formation is favored at high temperatures (&gt;700 ˚C) and low pressures (1 bar). The ideal H</w:t>
      </w:r>
      <w:r w:rsidRPr="00815B4A">
        <w:rPr>
          <w:vertAlign w:val="subscript"/>
        </w:rPr>
        <w:t>2</w:t>
      </w:r>
      <w:r w:rsidRPr="00815B4A">
        <w:t>/CO</w:t>
      </w:r>
      <w:r w:rsidRPr="00815B4A">
        <w:rPr>
          <w:vertAlign w:val="subscript"/>
        </w:rPr>
        <w:t>2</w:t>
      </w:r>
      <w:r w:rsidRPr="00815B4A">
        <w:t xml:space="preserve"> feed ratio must be selected so high </w:t>
      </w:r>
      <w:r w:rsidR="00237046" w:rsidRPr="00815B4A">
        <w:t>CO</w:t>
      </w:r>
      <w:r w:rsidR="00237046" w:rsidRPr="00815B4A">
        <w:rPr>
          <w:vertAlign w:val="subscript"/>
        </w:rPr>
        <w:t>2</w:t>
      </w:r>
      <w:r w:rsidR="00237046" w:rsidRPr="00815B4A">
        <w:t xml:space="preserve"> </w:t>
      </w:r>
      <w:r w:rsidRPr="00815B4A">
        <w:t>conversions can be obtained with adequate product CH</w:t>
      </w:r>
      <w:r w:rsidRPr="00815B4A">
        <w:rPr>
          <w:vertAlign w:val="subscript"/>
        </w:rPr>
        <w:t>4</w:t>
      </w:r>
      <w:r w:rsidRPr="00815B4A">
        <w:t xml:space="preserve"> content as well as the desired H</w:t>
      </w:r>
      <w:r w:rsidRPr="00815B4A">
        <w:rPr>
          <w:vertAlign w:val="subscript"/>
        </w:rPr>
        <w:t>2</w:t>
      </w:r>
      <w:r w:rsidRPr="00815B4A">
        <w:t>/CO product ratio. Alternatively, if a certain process is destined for methane production</w:t>
      </w:r>
      <w:r w:rsidR="00C1734A" w:rsidRPr="00815B4A">
        <w:t xml:space="preserve"> from CO</w:t>
      </w:r>
      <w:r w:rsidR="00C1734A" w:rsidRPr="00815B4A">
        <w:rPr>
          <w:vertAlign w:val="subscript"/>
        </w:rPr>
        <w:t>2</w:t>
      </w:r>
      <w:r w:rsidRPr="00815B4A">
        <w:t>,</w:t>
      </w:r>
      <w:r w:rsidRPr="00815B4A">
        <w:rPr>
          <w:vertAlign w:val="subscript"/>
        </w:rPr>
        <w:t xml:space="preserve"> </w:t>
      </w:r>
      <w:r w:rsidRPr="00815B4A">
        <w:t>the reaction must be carried out at lower temperatures and higher H</w:t>
      </w:r>
      <w:r w:rsidRPr="00815B4A">
        <w:rPr>
          <w:vertAlign w:val="subscript"/>
        </w:rPr>
        <w:t>2</w:t>
      </w:r>
      <w:r w:rsidRPr="00815B4A">
        <w:t>/CO</w:t>
      </w:r>
      <w:r w:rsidRPr="00815B4A">
        <w:rPr>
          <w:vertAlign w:val="subscript"/>
        </w:rPr>
        <w:t>2</w:t>
      </w:r>
      <w:r w:rsidRPr="00815B4A">
        <w:t xml:space="preserve"> ratios (</w:t>
      </w:r>
      <w:proofErr w:type="gramStart"/>
      <w:r w:rsidRPr="00815B4A">
        <w:t>e.g.</w:t>
      </w:r>
      <w:proofErr w:type="gramEnd"/>
      <w:r w:rsidRPr="00815B4A">
        <w:t xml:space="preserve"> 3) allow</w:t>
      </w:r>
      <w:r w:rsidR="0013158C" w:rsidRPr="00815B4A">
        <w:t>ing</w:t>
      </w:r>
      <w:r w:rsidRPr="00815B4A">
        <w:t xml:space="preserve"> higher CO</w:t>
      </w:r>
      <w:r w:rsidRPr="00815B4A">
        <w:rPr>
          <w:vertAlign w:val="subscript"/>
        </w:rPr>
        <w:t>2</w:t>
      </w:r>
      <w:r w:rsidRPr="00815B4A">
        <w:t xml:space="preserve"> conversions. </w:t>
      </w:r>
      <w:r w:rsidR="00F22442" w:rsidRPr="00815B4A">
        <w:t>A</w:t>
      </w:r>
      <w:r w:rsidRPr="00815B4A">
        <w:t xml:space="preserve"> complete economic </w:t>
      </w:r>
      <w:r w:rsidR="0013158C" w:rsidRPr="00815B4A">
        <w:t xml:space="preserve">feasibility analysis </w:t>
      </w:r>
      <w:r w:rsidRPr="00815B4A">
        <w:t xml:space="preserve">integrated with optimization techniques must be performed when </w:t>
      </w:r>
      <w:r w:rsidR="00CC0F9B" w:rsidRPr="00815B4A">
        <w:t xml:space="preserve">selecting </w:t>
      </w:r>
      <w:r w:rsidRPr="00815B4A">
        <w:t>the operational parameters</w:t>
      </w:r>
      <w:r w:rsidR="002C1B06" w:rsidRPr="00815B4A">
        <w:t>, considering the whole process</w:t>
      </w:r>
      <w:r w:rsidRPr="00815B4A">
        <w:t xml:space="preserve">. In this way it is possible to </w:t>
      </w:r>
      <w:r w:rsidR="002C1717" w:rsidRPr="00815B4A">
        <w:t xml:space="preserve">find </w:t>
      </w:r>
      <w:r w:rsidRPr="00815B4A">
        <w:t xml:space="preserve">the best operating conditions that matches both </w:t>
      </w:r>
      <w:r w:rsidR="002C1B06" w:rsidRPr="00815B4A">
        <w:t xml:space="preserve">overall </w:t>
      </w:r>
      <w:r w:rsidRPr="00815B4A">
        <w:t xml:space="preserve">performance and economic criteria. </w:t>
      </w:r>
      <w:r w:rsidR="00DD6BD5" w:rsidRPr="00815B4A">
        <w:t>Experimental testing and catalyst selection are also necessary to certify whether the thermodynamic equilibrium is achievable at feasible time intervals</w:t>
      </w:r>
      <w:r w:rsidR="004F0BE5" w:rsidRPr="00815B4A">
        <w:t xml:space="preserve">, and if other molecules than the considered ones are present in the product. </w:t>
      </w:r>
      <w:r w:rsidRPr="00815B4A">
        <w:t xml:space="preserve">The utilization of a </w:t>
      </w:r>
      <w:r w:rsidR="00175AC2" w:rsidRPr="00815B4A">
        <w:t xml:space="preserve">biogas upgrading </w:t>
      </w:r>
      <w:r w:rsidRPr="00815B4A">
        <w:t>off-gas stream (or a CO</w:t>
      </w:r>
      <w:r w:rsidRPr="00815B4A">
        <w:rPr>
          <w:vertAlign w:val="subscript"/>
        </w:rPr>
        <w:t>2</w:t>
      </w:r>
      <w:r w:rsidRPr="00815B4A">
        <w:t xml:space="preserve"> stream doped with CH</w:t>
      </w:r>
      <w:r w:rsidRPr="00815B4A">
        <w:rPr>
          <w:vertAlign w:val="subscript"/>
        </w:rPr>
        <w:t>4</w:t>
      </w:r>
      <w:r w:rsidRPr="00815B4A">
        <w:t>) showed itself as a potentially interesting alternative for syngas production</w:t>
      </w:r>
      <w:r w:rsidR="00FC3AB4" w:rsidRPr="00815B4A">
        <w:t xml:space="preserve"> from a thermodynamic </w:t>
      </w:r>
      <w:r w:rsidR="004F433C" w:rsidRPr="00815B4A">
        <w:t xml:space="preserve">equilibrium </w:t>
      </w:r>
      <w:r w:rsidR="00FC3AB4" w:rsidRPr="00815B4A">
        <w:t>perspective</w:t>
      </w:r>
      <w:r w:rsidRPr="00815B4A">
        <w:t>, since the presence of CH</w:t>
      </w:r>
      <w:r w:rsidRPr="00815B4A">
        <w:rPr>
          <w:vertAlign w:val="subscript"/>
        </w:rPr>
        <w:t>4</w:t>
      </w:r>
      <w:r w:rsidRPr="00815B4A">
        <w:t xml:space="preserve"> </w:t>
      </w:r>
      <w:r w:rsidR="00175AC2" w:rsidRPr="00815B4A">
        <w:t xml:space="preserve">in the reactants </w:t>
      </w:r>
      <w:r w:rsidRPr="00815B4A">
        <w:t>allows higher CO</w:t>
      </w:r>
      <w:r w:rsidRPr="00815B4A">
        <w:rPr>
          <w:vertAlign w:val="subscript"/>
        </w:rPr>
        <w:t>2</w:t>
      </w:r>
      <w:r w:rsidRPr="00815B4A">
        <w:t xml:space="preserve"> conversions, </w:t>
      </w:r>
      <w:r w:rsidR="00E901D2" w:rsidRPr="00815B4A">
        <w:t xml:space="preserve">higher </w:t>
      </w:r>
      <w:r w:rsidRPr="00815B4A">
        <w:t>CO and H</w:t>
      </w:r>
      <w:r w:rsidRPr="00815B4A">
        <w:rPr>
          <w:vertAlign w:val="subscript"/>
        </w:rPr>
        <w:t>2</w:t>
      </w:r>
      <w:r w:rsidRPr="00815B4A">
        <w:t xml:space="preserve"> </w:t>
      </w:r>
      <w:r w:rsidR="00E901D2" w:rsidRPr="00815B4A">
        <w:t xml:space="preserve">production </w:t>
      </w:r>
      <w:r w:rsidRPr="00815B4A">
        <w:t>as well as smaller H</w:t>
      </w:r>
      <w:r w:rsidRPr="00815B4A">
        <w:rPr>
          <w:vertAlign w:val="subscript"/>
        </w:rPr>
        <w:t>2</w:t>
      </w:r>
      <w:r w:rsidRPr="00815B4A">
        <w:t xml:space="preserve">O </w:t>
      </w:r>
      <w:r w:rsidR="00E901D2" w:rsidRPr="00815B4A">
        <w:t xml:space="preserve">production </w:t>
      </w:r>
      <w:r w:rsidRPr="00815B4A">
        <w:t>when compared to a pure CO</w:t>
      </w:r>
      <w:r w:rsidRPr="00815B4A">
        <w:rPr>
          <w:vertAlign w:val="subscript"/>
        </w:rPr>
        <w:t>2</w:t>
      </w:r>
      <w:r w:rsidRPr="00815B4A">
        <w:t xml:space="preserve"> stream. </w:t>
      </w:r>
      <w:r w:rsidR="00B26E7F" w:rsidRPr="00815B4A">
        <w:t xml:space="preserve">For example, </w:t>
      </w:r>
      <w:r w:rsidR="00EB7CE5" w:rsidRPr="00815B4A">
        <w:t>when</w:t>
      </w:r>
      <w:r w:rsidR="00B26E7F" w:rsidRPr="00815B4A">
        <w:t xml:space="preserve"> CH</w:t>
      </w:r>
      <w:r w:rsidR="00B26E7F" w:rsidRPr="00815B4A">
        <w:rPr>
          <w:vertAlign w:val="subscript"/>
        </w:rPr>
        <w:t>4</w:t>
      </w:r>
      <w:r w:rsidR="00B26E7F" w:rsidRPr="00815B4A">
        <w:t xml:space="preserve"> content in the feed stream</w:t>
      </w:r>
      <w:r w:rsidR="00EB7CE5" w:rsidRPr="00815B4A">
        <w:t xml:space="preserve"> is increased</w:t>
      </w:r>
      <w:r w:rsidR="00B26E7F" w:rsidRPr="00815B4A">
        <w:t xml:space="preserve"> from 0 to 10 % at 900 ˚C (1 bar, H</w:t>
      </w:r>
      <w:r w:rsidR="00B26E7F" w:rsidRPr="00815B4A">
        <w:rPr>
          <w:vertAlign w:val="subscript"/>
        </w:rPr>
        <w:t>2</w:t>
      </w:r>
      <w:r w:rsidR="00B26E7F" w:rsidRPr="00815B4A">
        <w:t>/CO</w:t>
      </w:r>
      <w:r w:rsidR="00B26E7F" w:rsidRPr="00815B4A">
        <w:rPr>
          <w:vertAlign w:val="subscript"/>
        </w:rPr>
        <w:t>2</w:t>
      </w:r>
      <w:r w:rsidR="00B26E7F" w:rsidRPr="00815B4A">
        <w:t>=1), the CO</w:t>
      </w:r>
      <w:r w:rsidR="00B26E7F" w:rsidRPr="00815B4A">
        <w:rPr>
          <w:vertAlign w:val="subscript"/>
        </w:rPr>
        <w:t>2</w:t>
      </w:r>
      <w:r w:rsidR="00B26E7F" w:rsidRPr="00815B4A">
        <w:t xml:space="preserve"> conversion </w:t>
      </w:r>
      <w:r w:rsidR="00EB7CE5" w:rsidRPr="00815B4A">
        <w:t xml:space="preserve">and CO flow are increased from 52.9% to 67.5% and from 2.6 to 4.0 </w:t>
      </w:r>
      <w:proofErr w:type="spellStart"/>
      <w:r w:rsidR="00EB7CE5" w:rsidRPr="00815B4A">
        <w:t>kmol</w:t>
      </w:r>
      <w:proofErr w:type="spellEnd"/>
      <w:r w:rsidR="00EB7CE5" w:rsidRPr="00815B4A">
        <w:t>/h, respectively</w:t>
      </w:r>
      <w:r w:rsidR="00B26E7F" w:rsidRPr="00815B4A">
        <w:t xml:space="preserve">. </w:t>
      </w:r>
      <w:r w:rsidRPr="00815B4A">
        <w:t>The operating conditions must be carefully chosen to comply with syngas composition limitations, considering, for example, the concentration of CH</w:t>
      </w:r>
      <w:r w:rsidRPr="00815B4A">
        <w:rPr>
          <w:vertAlign w:val="subscript"/>
        </w:rPr>
        <w:t>4</w:t>
      </w:r>
      <w:r w:rsidRPr="00815B4A">
        <w:t xml:space="preserve"> in the final stream. In this way, this residual off-gas stream c</w:t>
      </w:r>
      <w:r w:rsidR="00175AC2" w:rsidRPr="00815B4A">
        <w:t>ould</w:t>
      </w:r>
      <w:r w:rsidRPr="00815B4A">
        <w:t xml:space="preserve"> be applied to generate added value products. In a biorefinery scenario, this </w:t>
      </w:r>
      <w:r w:rsidR="0085525F" w:rsidRPr="00815B4A">
        <w:t xml:space="preserve">can </w:t>
      </w:r>
      <w:r w:rsidRPr="00815B4A">
        <w:t xml:space="preserve">represent smaller residue output and higher amounts of the desired products. </w:t>
      </w:r>
    </w:p>
    <w:p w14:paraId="1F8864F9" w14:textId="77777777" w:rsidR="005514D9" w:rsidRPr="00815B4A" w:rsidRDefault="005514D9" w:rsidP="005514D9">
      <w:pPr>
        <w:pStyle w:val="CETAcknowledgementstitle"/>
      </w:pPr>
      <w:r w:rsidRPr="00815B4A">
        <w:t>Acknowledgments</w:t>
      </w:r>
    </w:p>
    <w:p w14:paraId="05742E2B" w14:textId="7C3604B4" w:rsidR="00EA23E5" w:rsidRPr="00815B4A" w:rsidRDefault="006D4444" w:rsidP="005514D9">
      <w:pPr>
        <w:pStyle w:val="CETBodytext"/>
      </w:pPr>
      <w:r w:rsidRPr="00815B4A">
        <w:t xml:space="preserve">The authors acknowledge with gratitude the Federal University of Paraná (UFPR) for infrastructural support. They also acknowledge the Laboratory of Kinetics and Applied Thermodynamics (LACTA) from UFPR, the </w:t>
      </w:r>
      <w:proofErr w:type="spellStart"/>
      <w:r w:rsidRPr="00815B4A">
        <w:t>Araucária</w:t>
      </w:r>
      <w:proofErr w:type="spellEnd"/>
      <w:r w:rsidRPr="00815B4A">
        <w:t xml:space="preserve"> </w:t>
      </w:r>
      <w:r w:rsidR="00635E7C" w:rsidRPr="00815B4A">
        <w:t>F</w:t>
      </w:r>
      <w:r w:rsidRPr="00815B4A">
        <w:t xml:space="preserve">oundation for financial support </w:t>
      </w:r>
      <w:r w:rsidR="00D61444" w:rsidRPr="00815B4A">
        <w:t xml:space="preserve">(Grant number 164/2021) </w:t>
      </w:r>
      <w:r w:rsidRPr="00815B4A">
        <w:t xml:space="preserve">and the </w:t>
      </w:r>
      <w:r w:rsidR="00050EB7" w:rsidRPr="00815B4A">
        <w:t>N</w:t>
      </w:r>
      <w:r w:rsidRPr="00815B4A">
        <w:t xml:space="preserve">ew </w:t>
      </w:r>
      <w:r w:rsidR="00050EB7" w:rsidRPr="00815B4A">
        <w:t>A</w:t>
      </w:r>
      <w:r w:rsidRPr="00815B4A">
        <w:t xml:space="preserve">rrangement for </w:t>
      </w:r>
      <w:r w:rsidR="00050EB7" w:rsidRPr="00815B4A">
        <w:t>R</w:t>
      </w:r>
      <w:r w:rsidRPr="00815B4A">
        <w:t xml:space="preserve">esearch and </w:t>
      </w:r>
      <w:r w:rsidR="00050EB7" w:rsidRPr="00815B4A">
        <w:t>I</w:t>
      </w:r>
      <w:r w:rsidRPr="00815B4A">
        <w:t xml:space="preserve">nnovation (NAPI). </w:t>
      </w:r>
      <w:r w:rsidR="00F74688" w:rsidRPr="00F74688">
        <w:t>The authors thank the Human Resources Program of the National Agency of Petroleum, Natural Gas and Biofuels – PRH -</w:t>
      </w:r>
      <w:r w:rsidR="00B97DCA">
        <w:t xml:space="preserve"> </w:t>
      </w:r>
      <w:r w:rsidR="00F74688" w:rsidRPr="00F74688">
        <w:t>ANP</w:t>
      </w:r>
      <w:r w:rsidR="00F74688" w:rsidRPr="00815B4A">
        <w:t>.</w:t>
      </w:r>
    </w:p>
    <w:p w14:paraId="76935AF5" w14:textId="0F5EFFD9" w:rsidR="00473C00" w:rsidRPr="00815B4A" w:rsidRDefault="005514D9" w:rsidP="00473C00">
      <w:pPr>
        <w:pStyle w:val="CETAcknowledgementstitle"/>
      </w:pPr>
      <w:r w:rsidRPr="00815B4A">
        <w:t>References</w:t>
      </w:r>
    </w:p>
    <w:p w14:paraId="4A89CEDF" w14:textId="2D5E3DA0" w:rsidR="00473C00" w:rsidRPr="00815B4A" w:rsidRDefault="00473C00" w:rsidP="00473C00">
      <w:pPr>
        <w:pStyle w:val="CETReferencetext"/>
      </w:pPr>
      <w:proofErr w:type="spellStart"/>
      <w:r w:rsidRPr="00815B4A">
        <w:t>Adelung</w:t>
      </w:r>
      <w:proofErr w:type="spellEnd"/>
      <w:r w:rsidRPr="00815B4A">
        <w:t xml:space="preserve"> S., Maier S., Dietrich R. U., 2021, Impact of the reverse water-gas shift operating conditions on the Power-to-Liquid process efficiency, Sustainable Energy Technologies and Assessments, 43, 100897.</w:t>
      </w:r>
    </w:p>
    <w:p w14:paraId="136EFF24" w14:textId="46955DF8" w:rsidR="00AF594E" w:rsidRPr="00815B4A" w:rsidRDefault="00AF594E" w:rsidP="00473C00">
      <w:pPr>
        <w:pStyle w:val="CETReferencetext"/>
        <w:rPr>
          <w:lang w:val="en-US"/>
        </w:rPr>
      </w:pPr>
      <w:proofErr w:type="spellStart"/>
      <w:r w:rsidRPr="00815B4A">
        <w:rPr>
          <w:lang w:val="en-US"/>
        </w:rPr>
        <w:t>Caiardi</w:t>
      </w:r>
      <w:proofErr w:type="spellEnd"/>
      <w:r w:rsidRPr="00815B4A">
        <w:rPr>
          <w:lang w:val="en-US"/>
        </w:rPr>
        <w:t xml:space="preserve"> F., Belaud J.-P., </w:t>
      </w:r>
      <w:proofErr w:type="spellStart"/>
      <w:r w:rsidRPr="00815B4A">
        <w:rPr>
          <w:lang w:val="en-US"/>
        </w:rPr>
        <w:t>Vialle</w:t>
      </w:r>
      <w:proofErr w:type="spellEnd"/>
      <w:r w:rsidRPr="00815B4A">
        <w:rPr>
          <w:lang w:val="en-US"/>
        </w:rPr>
        <w:t xml:space="preserve"> C., </w:t>
      </w:r>
      <w:proofErr w:type="spellStart"/>
      <w:r w:rsidRPr="00815B4A">
        <w:rPr>
          <w:lang w:val="en-US"/>
        </w:rPr>
        <w:t>Monlau</w:t>
      </w:r>
      <w:proofErr w:type="spellEnd"/>
      <w:r w:rsidRPr="00815B4A">
        <w:rPr>
          <w:lang w:val="en-US"/>
        </w:rPr>
        <w:t xml:space="preserve"> F., </w:t>
      </w:r>
      <w:proofErr w:type="spellStart"/>
      <w:r w:rsidRPr="00815B4A">
        <w:rPr>
          <w:lang w:val="en-US"/>
        </w:rPr>
        <w:t>Tayibi</w:t>
      </w:r>
      <w:proofErr w:type="spellEnd"/>
      <w:r w:rsidRPr="00815B4A">
        <w:rPr>
          <w:lang w:val="en-US"/>
        </w:rPr>
        <w:t xml:space="preserve"> </w:t>
      </w:r>
      <w:r w:rsidR="00266255" w:rsidRPr="00815B4A">
        <w:rPr>
          <w:lang w:val="en-US"/>
        </w:rPr>
        <w:t>S., Barakat A.</w:t>
      </w:r>
      <w:r w:rsidRPr="00815B4A">
        <w:rPr>
          <w:lang w:val="en-US"/>
        </w:rPr>
        <w:t xml:space="preserve">, </w:t>
      </w:r>
      <w:proofErr w:type="spellStart"/>
      <w:r w:rsidRPr="00815B4A">
        <w:rPr>
          <w:lang w:val="en-US"/>
        </w:rPr>
        <w:t>Oukarroum</w:t>
      </w:r>
      <w:proofErr w:type="spellEnd"/>
      <w:r w:rsidRPr="00815B4A">
        <w:rPr>
          <w:lang w:val="en-US"/>
        </w:rPr>
        <w:t xml:space="preserve"> A., </w:t>
      </w:r>
      <w:proofErr w:type="spellStart"/>
      <w:r w:rsidRPr="00815B4A">
        <w:rPr>
          <w:lang w:val="en-US"/>
        </w:rPr>
        <w:t>Zeroual</w:t>
      </w:r>
      <w:proofErr w:type="spellEnd"/>
      <w:r w:rsidRPr="00815B4A">
        <w:rPr>
          <w:lang w:val="en-US"/>
        </w:rPr>
        <w:t xml:space="preserve"> Y., </w:t>
      </w:r>
      <w:proofErr w:type="spellStart"/>
      <w:r w:rsidRPr="00815B4A">
        <w:rPr>
          <w:lang w:val="en-US"/>
        </w:rPr>
        <w:t>Sablayrolles</w:t>
      </w:r>
      <w:proofErr w:type="spellEnd"/>
      <w:r w:rsidRPr="00815B4A">
        <w:rPr>
          <w:lang w:val="en-US"/>
        </w:rPr>
        <w:t xml:space="preserve"> C., </w:t>
      </w:r>
      <w:r w:rsidR="00266255" w:rsidRPr="00815B4A">
        <w:rPr>
          <w:lang w:val="en-US"/>
        </w:rPr>
        <w:t>2021, Environmental assessment of a multifunctional process coupling anaerobic digestion and pyrolysis, Chemical Engineering Transactions, 86, 709-714.</w:t>
      </w:r>
    </w:p>
    <w:p w14:paraId="30F92014" w14:textId="5812B980" w:rsidR="00475308" w:rsidRPr="00815B4A" w:rsidRDefault="00475308" w:rsidP="00266255">
      <w:pPr>
        <w:pStyle w:val="CETReferencetext"/>
      </w:pPr>
      <w:r w:rsidRPr="00815B4A">
        <w:t xml:space="preserve">Cortez C.M.C, Pantoja K.L.D., Oliveira C.C., </w:t>
      </w:r>
      <w:proofErr w:type="spellStart"/>
      <w:r w:rsidRPr="00815B4A">
        <w:t>Benites</w:t>
      </w:r>
      <w:proofErr w:type="spellEnd"/>
      <w:r w:rsidRPr="00815B4A">
        <w:t>-Alfaro E., 2022, Non-conventional Energy from Biogas Recovered from Wastewater Sludge, Chemical Engineering Transactions, 96, 73-78.</w:t>
      </w:r>
    </w:p>
    <w:p w14:paraId="616343C8" w14:textId="12BA3915" w:rsidR="008F4491" w:rsidRPr="00815B4A" w:rsidRDefault="008F4491" w:rsidP="004E2A6F">
      <w:pPr>
        <w:pStyle w:val="CETReferencetext"/>
      </w:pPr>
      <w:r w:rsidRPr="00815B4A">
        <w:t xml:space="preserve">Donkor K.O., </w:t>
      </w:r>
      <w:proofErr w:type="spellStart"/>
      <w:r w:rsidRPr="00815B4A">
        <w:t>Gottumukkala</w:t>
      </w:r>
      <w:proofErr w:type="spellEnd"/>
      <w:r w:rsidRPr="00815B4A">
        <w:t xml:space="preserve"> L.D., </w:t>
      </w:r>
      <w:proofErr w:type="spellStart"/>
      <w:r w:rsidRPr="00815B4A">
        <w:t>Diedericks</w:t>
      </w:r>
      <w:proofErr w:type="spellEnd"/>
      <w:r w:rsidRPr="00815B4A">
        <w:t xml:space="preserve"> D., </w:t>
      </w:r>
      <w:proofErr w:type="spellStart"/>
      <w:r w:rsidRPr="00815B4A">
        <w:t>Görgens</w:t>
      </w:r>
      <w:proofErr w:type="spellEnd"/>
      <w:r w:rsidRPr="00815B4A">
        <w:t xml:space="preserve"> J.F., 2021, An advanced approach towards sustainable paper industries through simultaneous recovery of energy and trapped wate</w:t>
      </w:r>
      <w:r w:rsidR="004F4642">
        <w:t>r</w:t>
      </w:r>
      <w:r w:rsidRPr="00815B4A">
        <w:t xml:space="preserve"> from paper sludge, Journal of Environmental Chemical Engineering, 9, 4.</w:t>
      </w:r>
    </w:p>
    <w:p w14:paraId="5D3BEADA" w14:textId="2D037DA2" w:rsidR="00BE7FB5" w:rsidRPr="00815B4A" w:rsidRDefault="00BE7FB5" w:rsidP="00473C00">
      <w:pPr>
        <w:pStyle w:val="CETReferencetext"/>
        <w:rPr>
          <w:noProof/>
        </w:rPr>
      </w:pPr>
      <w:r w:rsidRPr="00815B4A">
        <w:rPr>
          <w:noProof/>
        </w:rPr>
        <w:t>Ghogia A.C., Nzihou A., Serp P., Soulantica K., Pham Minh D., 2021, Cobalt catalysts on carbon-based materials for Fischer-Tropsch synthesis: a review</w:t>
      </w:r>
      <w:r w:rsidR="004E09B9" w:rsidRPr="00815B4A">
        <w:rPr>
          <w:noProof/>
        </w:rPr>
        <w:t>,</w:t>
      </w:r>
      <w:r w:rsidRPr="00815B4A">
        <w:rPr>
          <w:noProof/>
        </w:rPr>
        <w:t xml:space="preserve"> Applied Catalysis</w:t>
      </w:r>
      <w:r w:rsidRPr="00815B4A">
        <w:rPr>
          <w:i/>
          <w:iCs/>
          <w:noProof/>
        </w:rPr>
        <w:t xml:space="preserve"> A</w:t>
      </w:r>
      <w:r w:rsidRPr="00815B4A">
        <w:rPr>
          <w:noProof/>
        </w:rPr>
        <w:t xml:space="preserve">: General, 609, 117906. </w:t>
      </w:r>
    </w:p>
    <w:p w14:paraId="6205704B" w14:textId="231F4534" w:rsidR="00BE7FB5" w:rsidRPr="00815B4A" w:rsidRDefault="00BE7FB5" w:rsidP="00473C00">
      <w:pPr>
        <w:pStyle w:val="CETReferencetext"/>
        <w:rPr>
          <w:noProof/>
        </w:rPr>
      </w:pPr>
      <w:r w:rsidRPr="00815B4A">
        <w:rPr>
          <w:noProof/>
        </w:rPr>
        <w:t>Hannula I., Kaisalo N., Simell P., 2020, Preparation of Synthesis Gas from CO2 for Fischer–Tropsch Synthesis—Comparison of Alternative Process Configurations</w:t>
      </w:r>
      <w:r w:rsidR="004E09B9" w:rsidRPr="00815B4A">
        <w:rPr>
          <w:noProof/>
        </w:rPr>
        <w:t>,</w:t>
      </w:r>
      <w:r w:rsidRPr="00815B4A">
        <w:rPr>
          <w:noProof/>
        </w:rPr>
        <w:t xml:space="preserve"> C—Journal of Carbon Research, </w:t>
      </w:r>
      <w:r w:rsidRPr="00815B4A">
        <w:rPr>
          <w:i/>
          <w:iCs/>
          <w:noProof/>
        </w:rPr>
        <w:t>6</w:t>
      </w:r>
      <w:r w:rsidRPr="00815B4A">
        <w:rPr>
          <w:noProof/>
        </w:rPr>
        <w:t xml:space="preserve">(3), 55. </w:t>
      </w:r>
    </w:p>
    <w:p w14:paraId="4E466EB0" w14:textId="1D9207A4" w:rsidR="00BE7FB5" w:rsidRPr="00815B4A" w:rsidRDefault="004D5CC0" w:rsidP="00BE7FB5">
      <w:pPr>
        <w:pStyle w:val="CETReferencetext"/>
        <w:rPr>
          <w:noProof/>
          <w:lang w:val="en-US"/>
        </w:rPr>
      </w:pPr>
      <w:r w:rsidRPr="00815B4A">
        <w:t>IPCC, 2021, Climate Change 2021: The Physical Science Basis - Summary for the Policymakers, Working Group - Contribution to the Sixth Assessment Report of the Intergovernmental Panel on Climate Change</w:t>
      </w:r>
      <w:r w:rsidR="00BE7FB5" w:rsidRPr="00815B4A">
        <w:t xml:space="preserve"> </w:t>
      </w:r>
      <w:r w:rsidR="00BE7FB5" w:rsidRPr="00815B4A">
        <w:rPr>
          <w:noProof/>
          <w:lang w:val="en-US"/>
        </w:rPr>
        <w:t>&lt;https://www.ipcc.ch/report/ar6/wg1/downloads/report/IPCC_AR6_WGI_SPM_final.pdf&gt; acessed 03.01.2023.</w:t>
      </w:r>
    </w:p>
    <w:p w14:paraId="1E0CB2F3" w14:textId="48EF9867" w:rsidR="00BE7FB5" w:rsidRPr="00815B4A" w:rsidRDefault="00BE7FB5" w:rsidP="00BE7FB5">
      <w:pPr>
        <w:pStyle w:val="CETReferencetext"/>
        <w:rPr>
          <w:noProof/>
          <w:lang w:val="en-US"/>
        </w:rPr>
      </w:pPr>
      <w:r w:rsidRPr="00815B4A">
        <w:rPr>
          <w:noProof/>
          <w:lang w:val="en-US"/>
        </w:rPr>
        <w:t>Kumar N., Shojaee M., Spivey J.J., 2015</w:t>
      </w:r>
      <w:r w:rsidR="005845E5" w:rsidRPr="00815B4A">
        <w:rPr>
          <w:noProof/>
          <w:lang w:val="en-US"/>
        </w:rPr>
        <w:t>,</w:t>
      </w:r>
      <w:r w:rsidRPr="00815B4A">
        <w:rPr>
          <w:noProof/>
          <w:lang w:val="en-US"/>
        </w:rPr>
        <w:t xml:space="preserve"> Catalytic bi-reforming of methane: From greenhouse gases to syngas</w:t>
      </w:r>
      <w:r w:rsidR="004E09B9" w:rsidRPr="00815B4A">
        <w:rPr>
          <w:noProof/>
          <w:lang w:val="en-US"/>
        </w:rPr>
        <w:t>,</w:t>
      </w:r>
      <w:r w:rsidRPr="00815B4A">
        <w:rPr>
          <w:noProof/>
          <w:lang w:val="en-US"/>
        </w:rPr>
        <w:t xml:space="preserve"> Current Opinion in Chemical Engineering, </w:t>
      </w:r>
      <w:r w:rsidRPr="00815B4A">
        <w:rPr>
          <w:i/>
          <w:iCs/>
          <w:noProof/>
          <w:lang w:val="en-US"/>
        </w:rPr>
        <w:t>9</w:t>
      </w:r>
      <w:r w:rsidRPr="00815B4A">
        <w:rPr>
          <w:noProof/>
          <w:lang w:val="en-US"/>
        </w:rPr>
        <w:t>, 8–15.</w:t>
      </w:r>
    </w:p>
    <w:p w14:paraId="404CADC5" w14:textId="1BB83C68" w:rsidR="00F74688" w:rsidRPr="00157854" w:rsidRDefault="001B3472" w:rsidP="00F74688">
      <w:pPr>
        <w:pStyle w:val="CETReferencetext"/>
        <w:rPr>
          <w:lang w:val="en-US"/>
        </w:rPr>
      </w:pPr>
      <w:r w:rsidRPr="00815B4A">
        <w:rPr>
          <w:noProof/>
          <w:lang w:val="en-US"/>
        </w:rPr>
        <w:t>Xing Y., Ma Z., Su W., Wang Q., Wang X., Zhang H., 2020, Analysis of Research Status of CO2 Conversion, Catalysts, 10(370), 1–18.</w:t>
      </w:r>
    </w:p>
    <w:sectPr w:rsidR="00F74688" w:rsidRPr="0015785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4469" w14:textId="77777777" w:rsidR="00916CCE" w:rsidRDefault="00916CCE" w:rsidP="004F5E36">
      <w:r>
        <w:separator/>
      </w:r>
    </w:p>
  </w:endnote>
  <w:endnote w:type="continuationSeparator" w:id="0">
    <w:p w14:paraId="70A0A337" w14:textId="77777777" w:rsidR="00916CCE" w:rsidRDefault="00916C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089F" w14:textId="77777777" w:rsidR="00916CCE" w:rsidRDefault="00916CCE" w:rsidP="004F5E36">
      <w:r>
        <w:separator/>
      </w:r>
    </w:p>
  </w:footnote>
  <w:footnote w:type="continuationSeparator" w:id="0">
    <w:p w14:paraId="288A9C04" w14:textId="77777777" w:rsidR="00916CCE" w:rsidRDefault="00916CC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F9E5D2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283"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4836DDC"/>
    <w:multiLevelType w:val="hybridMultilevel"/>
    <w:tmpl w:val="D5B4F4A6"/>
    <w:lvl w:ilvl="0" w:tplc="6228F03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0470FA"/>
    <w:multiLevelType w:val="hybridMultilevel"/>
    <w:tmpl w:val="258EFA24"/>
    <w:lvl w:ilvl="0" w:tplc="089CAC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101560242">
    <w:abstractNumId w:val="11"/>
  </w:num>
  <w:num w:numId="24" w16cid:durableId="1659189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8B0"/>
    <w:rsid w:val="000052FB"/>
    <w:rsid w:val="00006FB3"/>
    <w:rsid w:val="000070E8"/>
    <w:rsid w:val="00010463"/>
    <w:rsid w:val="000117CB"/>
    <w:rsid w:val="000124DD"/>
    <w:rsid w:val="000221B3"/>
    <w:rsid w:val="00023EA7"/>
    <w:rsid w:val="000302B2"/>
    <w:rsid w:val="0003148D"/>
    <w:rsid w:val="00031EEC"/>
    <w:rsid w:val="00035B31"/>
    <w:rsid w:val="00036C95"/>
    <w:rsid w:val="00036E14"/>
    <w:rsid w:val="00040DA5"/>
    <w:rsid w:val="00050EB7"/>
    <w:rsid w:val="00051566"/>
    <w:rsid w:val="000562A9"/>
    <w:rsid w:val="00062A9A"/>
    <w:rsid w:val="00065058"/>
    <w:rsid w:val="00070A84"/>
    <w:rsid w:val="00073196"/>
    <w:rsid w:val="00075F09"/>
    <w:rsid w:val="000770B1"/>
    <w:rsid w:val="00085208"/>
    <w:rsid w:val="00086C39"/>
    <w:rsid w:val="00090E54"/>
    <w:rsid w:val="000912C8"/>
    <w:rsid w:val="0009144C"/>
    <w:rsid w:val="00092B81"/>
    <w:rsid w:val="00094DFB"/>
    <w:rsid w:val="00095217"/>
    <w:rsid w:val="00097472"/>
    <w:rsid w:val="000A03B2"/>
    <w:rsid w:val="000B4664"/>
    <w:rsid w:val="000C01CF"/>
    <w:rsid w:val="000C1156"/>
    <w:rsid w:val="000C1FDB"/>
    <w:rsid w:val="000D0268"/>
    <w:rsid w:val="000D1220"/>
    <w:rsid w:val="000D18E9"/>
    <w:rsid w:val="000D20E3"/>
    <w:rsid w:val="000D34BE"/>
    <w:rsid w:val="000D6A80"/>
    <w:rsid w:val="000D745A"/>
    <w:rsid w:val="000E0C45"/>
    <w:rsid w:val="000E102F"/>
    <w:rsid w:val="000E36F1"/>
    <w:rsid w:val="000E3788"/>
    <w:rsid w:val="000E3A73"/>
    <w:rsid w:val="000E414A"/>
    <w:rsid w:val="000E6764"/>
    <w:rsid w:val="000F093C"/>
    <w:rsid w:val="000F4210"/>
    <w:rsid w:val="000F787B"/>
    <w:rsid w:val="0010055B"/>
    <w:rsid w:val="001014E8"/>
    <w:rsid w:val="0010264C"/>
    <w:rsid w:val="00102A71"/>
    <w:rsid w:val="00102BD6"/>
    <w:rsid w:val="00103281"/>
    <w:rsid w:val="00105361"/>
    <w:rsid w:val="00106BEE"/>
    <w:rsid w:val="0012091F"/>
    <w:rsid w:val="001217BB"/>
    <w:rsid w:val="001224A8"/>
    <w:rsid w:val="00126BC2"/>
    <w:rsid w:val="001308B6"/>
    <w:rsid w:val="0013121F"/>
    <w:rsid w:val="0013158C"/>
    <w:rsid w:val="00131B7C"/>
    <w:rsid w:val="00131FE6"/>
    <w:rsid w:val="0013263F"/>
    <w:rsid w:val="001331DF"/>
    <w:rsid w:val="00134DE4"/>
    <w:rsid w:val="001350F0"/>
    <w:rsid w:val="00137922"/>
    <w:rsid w:val="0014034D"/>
    <w:rsid w:val="00144D16"/>
    <w:rsid w:val="0015030E"/>
    <w:rsid w:val="00150E59"/>
    <w:rsid w:val="00152DE3"/>
    <w:rsid w:val="00154CC0"/>
    <w:rsid w:val="00157854"/>
    <w:rsid w:val="001612A1"/>
    <w:rsid w:val="00164CF9"/>
    <w:rsid w:val="001667A6"/>
    <w:rsid w:val="00170F8B"/>
    <w:rsid w:val="00175AC2"/>
    <w:rsid w:val="00183CCB"/>
    <w:rsid w:val="00184AD6"/>
    <w:rsid w:val="00186D3E"/>
    <w:rsid w:val="00191D57"/>
    <w:rsid w:val="00193373"/>
    <w:rsid w:val="0019412E"/>
    <w:rsid w:val="001A252E"/>
    <w:rsid w:val="001A344D"/>
    <w:rsid w:val="001A4AF7"/>
    <w:rsid w:val="001A55DA"/>
    <w:rsid w:val="001A70AA"/>
    <w:rsid w:val="001A74C9"/>
    <w:rsid w:val="001A74D7"/>
    <w:rsid w:val="001B0349"/>
    <w:rsid w:val="001B1E93"/>
    <w:rsid w:val="001B2488"/>
    <w:rsid w:val="001B3472"/>
    <w:rsid w:val="001B5EC9"/>
    <w:rsid w:val="001B65C1"/>
    <w:rsid w:val="001B75F5"/>
    <w:rsid w:val="001C684B"/>
    <w:rsid w:val="001D0CFB"/>
    <w:rsid w:val="001D21AF"/>
    <w:rsid w:val="001D4105"/>
    <w:rsid w:val="001D53FC"/>
    <w:rsid w:val="001D5523"/>
    <w:rsid w:val="001D7F95"/>
    <w:rsid w:val="001F35B4"/>
    <w:rsid w:val="001F42A5"/>
    <w:rsid w:val="001F686C"/>
    <w:rsid w:val="001F7B9D"/>
    <w:rsid w:val="00201C93"/>
    <w:rsid w:val="0021067E"/>
    <w:rsid w:val="0021413E"/>
    <w:rsid w:val="002224B4"/>
    <w:rsid w:val="00222CD7"/>
    <w:rsid w:val="00225809"/>
    <w:rsid w:val="00225A56"/>
    <w:rsid w:val="002265C0"/>
    <w:rsid w:val="002359CF"/>
    <w:rsid w:val="002363D1"/>
    <w:rsid w:val="00237046"/>
    <w:rsid w:val="00240CEB"/>
    <w:rsid w:val="002426E2"/>
    <w:rsid w:val="002447EF"/>
    <w:rsid w:val="00251550"/>
    <w:rsid w:val="002577E2"/>
    <w:rsid w:val="002622D8"/>
    <w:rsid w:val="0026265F"/>
    <w:rsid w:val="00263B05"/>
    <w:rsid w:val="00263CD4"/>
    <w:rsid w:val="002656C2"/>
    <w:rsid w:val="00266255"/>
    <w:rsid w:val="00270935"/>
    <w:rsid w:val="00270E12"/>
    <w:rsid w:val="00271FFF"/>
    <w:rsid w:val="0027221A"/>
    <w:rsid w:val="00275B61"/>
    <w:rsid w:val="00280FAF"/>
    <w:rsid w:val="00282656"/>
    <w:rsid w:val="00296B83"/>
    <w:rsid w:val="002A29F0"/>
    <w:rsid w:val="002A3118"/>
    <w:rsid w:val="002A4627"/>
    <w:rsid w:val="002B17FB"/>
    <w:rsid w:val="002B1AB0"/>
    <w:rsid w:val="002B2B59"/>
    <w:rsid w:val="002B2CD7"/>
    <w:rsid w:val="002B310A"/>
    <w:rsid w:val="002B4015"/>
    <w:rsid w:val="002B4EB8"/>
    <w:rsid w:val="002B6B4C"/>
    <w:rsid w:val="002B78CE"/>
    <w:rsid w:val="002C1717"/>
    <w:rsid w:val="002C18E4"/>
    <w:rsid w:val="002C1B06"/>
    <w:rsid w:val="002C2FB6"/>
    <w:rsid w:val="002C65BB"/>
    <w:rsid w:val="002D4DF4"/>
    <w:rsid w:val="002D6C5E"/>
    <w:rsid w:val="002D72DA"/>
    <w:rsid w:val="002E05E8"/>
    <w:rsid w:val="002E2973"/>
    <w:rsid w:val="002E2CAF"/>
    <w:rsid w:val="002E5FA7"/>
    <w:rsid w:val="002F15FA"/>
    <w:rsid w:val="002F2278"/>
    <w:rsid w:val="002F3309"/>
    <w:rsid w:val="002F79DC"/>
    <w:rsid w:val="003008CE"/>
    <w:rsid w:val="003009B7"/>
    <w:rsid w:val="00300E56"/>
    <w:rsid w:val="003012EA"/>
    <w:rsid w:val="0030152C"/>
    <w:rsid w:val="0030469C"/>
    <w:rsid w:val="00306F56"/>
    <w:rsid w:val="003116CF"/>
    <w:rsid w:val="0031182E"/>
    <w:rsid w:val="003146E3"/>
    <w:rsid w:val="00321CA6"/>
    <w:rsid w:val="00322DBB"/>
    <w:rsid w:val="00323763"/>
    <w:rsid w:val="00323C5F"/>
    <w:rsid w:val="00334C09"/>
    <w:rsid w:val="00335E18"/>
    <w:rsid w:val="0034061B"/>
    <w:rsid w:val="0034636B"/>
    <w:rsid w:val="003518C9"/>
    <w:rsid w:val="003563E1"/>
    <w:rsid w:val="00361D8B"/>
    <w:rsid w:val="0036486E"/>
    <w:rsid w:val="00364D16"/>
    <w:rsid w:val="003723D4"/>
    <w:rsid w:val="00375C7B"/>
    <w:rsid w:val="0037668A"/>
    <w:rsid w:val="0037702B"/>
    <w:rsid w:val="00380F62"/>
    <w:rsid w:val="00381905"/>
    <w:rsid w:val="003849BE"/>
    <w:rsid w:val="00384CC8"/>
    <w:rsid w:val="003871FD"/>
    <w:rsid w:val="00392678"/>
    <w:rsid w:val="00393DA0"/>
    <w:rsid w:val="00394DD3"/>
    <w:rsid w:val="003951E4"/>
    <w:rsid w:val="003A05B7"/>
    <w:rsid w:val="003A05CD"/>
    <w:rsid w:val="003A1E30"/>
    <w:rsid w:val="003A2829"/>
    <w:rsid w:val="003A7D1C"/>
    <w:rsid w:val="003B20E0"/>
    <w:rsid w:val="003B304B"/>
    <w:rsid w:val="003B3146"/>
    <w:rsid w:val="003D4878"/>
    <w:rsid w:val="003D59D5"/>
    <w:rsid w:val="003D6ECE"/>
    <w:rsid w:val="003E1413"/>
    <w:rsid w:val="003E3EF4"/>
    <w:rsid w:val="003E75E9"/>
    <w:rsid w:val="003F015E"/>
    <w:rsid w:val="00400414"/>
    <w:rsid w:val="00402C2D"/>
    <w:rsid w:val="004067EF"/>
    <w:rsid w:val="00413DD3"/>
    <w:rsid w:val="0041446B"/>
    <w:rsid w:val="004152F5"/>
    <w:rsid w:val="00417B26"/>
    <w:rsid w:val="00422418"/>
    <w:rsid w:val="004246D3"/>
    <w:rsid w:val="004251D6"/>
    <w:rsid w:val="00427402"/>
    <w:rsid w:val="00427E76"/>
    <w:rsid w:val="00430AAD"/>
    <w:rsid w:val="0043373B"/>
    <w:rsid w:val="00434184"/>
    <w:rsid w:val="00434C34"/>
    <w:rsid w:val="00436DD2"/>
    <w:rsid w:val="0044071E"/>
    <w:rsid w:val="0044329C"/>
    <w:rsid w:val="00444057"/>
    <w:rsid w:val="00451293"/>
    <w:rsid w:val="0045382B"/>
    <w:rsid w:val="00453DFD"/>
    <w:rsid w:val="00453E24"/>
    <w:rsid w:val="004552A3"/>
    <w:rsid w:val="00455FB1"/>
    <w:rsid w:val="00457456"/>
    <w:rsid w:val="004577FE"/>
    <w:rsid w:val="00457B9C"/>
    <w:rsid w:val="00460B19"/>
    <w:rsid w:val="0046164A"/>
    <w:rsid w:val="004628D2"/>
    <w:rsid w:val="00462DCD"/>
    <w:rsid w:val="004648AD"/>
    <w:rsid w:val="00464C68"/>
    <w:rsid w:val="004675D4"/>
    <w:rsid w:val="004703A9"/>
    <w:rsid w:val="00473C00"/>
    <w:rsid w:val="00475308"/>
    <w:rsid w:val="004760DE"/>
    <w:rsid w:val="004763D7"/>
    <w:rsid w:val="00483BC3"/>
    <w:rsid w:val="004847B9"/>
    <w:rsid w:val="004906E7"/>
    <w:rsid w:val="0049116C"/>
    <w:rsid w:val="004924A3"/>
    <w:rsid w:val="004968C8"/>
    <w:rsid w:val="004A004E"/>
    <w:rsid w:val="004A24CF"/>
    <w:rsid w:val="004A5D4F"/>
    <w:rsid w:val="004B0176"/>
    <w:rsid w:val="004B2B54"/>
    <w:rsid w:val="004B686A"/>
    <w:rsid w:val="004C18C1"/>
    <w:rsid w:val="004C33B9"/>
    <w:rsid w:val="004C3D1D"/>
    <w:rsid w:val="004C3D84"/>
    <w:rsid w:val="004C7913"/>
    <w:rsid w:val="004D0B7B"/>
    <w:rsid w:val="004D0D3E"/>
    <w:rsid w:val="004D5049"/>
    <w:rsid w:val="004D5CC0"/>
    <w:rsid w:val="004E09B9"/>
    <w:rsid w:val="004E210D"/>
    <w:rsid w:val="004E2A6F"/>
    <w:rsid w:val="004E4DD6"/>
    <w:rsid w:val="004F0416"/>
    <w:rsid w:val="004F0BE5"/>
    <w:rsid w:val="004F164D"/>
    <w:rsid w:val="004F21E0"/>
    <w:rsid w:val="004F2A6C"/>
    <w:rsid w:val="004F31AE"/>
    <w:rsid w:val="004F3661"/>
    <w:rsid w:val="004F375B"/>
    <w:rsid w:val="004F433C"/>
    <w:rsid w:val="004F4642"/>
    <w:rsid w:val="004F4CBC"/>
    <w:rsid w:val="004F57D3"/>
    <w:rsid w:val="004F5E36"/>
    <w:rsid w:val="004F64F2"/>
    <w:rsid w:val="005025D4"/>
    <w:rsid w:val="0050698D"/>
    <w:rsid w:val="00507B47"/>
    <w:rsid w:val="00507BEF"/>
    <w:rsid w:val="00507CC9"/>
    <w:rsid w:val="005119A5"/>
    <w:rsid w:val="0051506F"/>
    <w:rsid w:val="00520640"/>
    <w:rsid w:val="0052373E"/>
    <w:rsid w:val="005278B7"/>
    <w:rsid w:val="00532016"/>
    <w:rsid w:val="005346C8"/>
    <w:rsid w:val="005405AE"/>
    <w:rsid w:val="005409CB"/>
    <w:rsid w:val="005436B8"/>
    <w:rsid w:val="00543E7D"/>
    <w:rsid w:val="0054538D"/>
    <w:rsid w:val="005466A5"/>
    <w:rsid w:val="00547A68"/>
    <w:rsid w:val="005514D9"/>
    <w:rsid w:val="005531C9"/>
    <w:rsid w:val="00560A61"/>
    <w:rsid w:val="00566DA1"/>
    <w:rsid w:val="00567E46"/>
    <w:rsid w:val="00570C43"/>
    <w:rsid w:val="00577EB1"/>
    <w:rsid w:val="005845E5"/>
    <w:rsid w:val="0058525C"/>
    <w:rsid w:val="00591E4A"/>
    <w:rsid w:val="00594DC9"/>
    <w:rsid w:val="00595B4B"/>
    <w:rsid w:val="005A0D96"/>
    <w:rsid w:val="005A6893"/>
    <w:rsid w:val="005B2110"/>
    <w:rsid w:val="005B43E0"/>
    <w:rsid w:val="005B61E6"/>
    <w:rsid w:val="005C5950"/>
    <w:rsid w:val="005C77E1"/>
    <w:rsid w:val="005D3D46"/>
    <w:rsid w:val="005D3ECE"/>
    <w:rsid w:val="005D668A"/>
    <w:rsid w:val="005D6A2F"/>
    <w:rsid w:val="005E1A82"/>
    <w:rsid w:val="005E67D4"/>
    <w:rsid w:val="005E794C"/>
    <w:rsid w:val="005F037F"/>
    <w:rsid w:val="005F0A28"/>
    <w:rsid w:val="005F0E5E"/>
    <w:rsid w:val="005F3B9C"/>
    <w:rsid w:val="005F3C2E"/>
    <w:rsid w:val="005F4E6B"/>
    <w:rsid w:val="00600535"/>
    <w:rsid w:val="006038CB"/>
    <w:rsid w:val="00606EC5"/>
    <w:rsid w:val="006107DE"/>
    <w:rsid w:val="00610BA9"/>
    <w:rsid w:val="00610CD6"/>
    <w:rsid w:val="00612CB8"/>
    <w:rsid w:val="006144E1"/>
    <w:rsid w:val="0061471B"/>
    <w:rsid w:val="00617AD8"/>
    <w:rsid w:val="00620DEE"/>
    <w:rsid w:val="00621F92"/>
    <w:rsid w:val="0062273D"/>
    <w:rsid w:val="0062280A"/>
    <w:rsid w:val="00625639"/>
    <w:rsid w:val="00627954"/>
    <w:rsid w:val="00631B33"/>
    <w:rsid w:val="00632EE8"/>
    <w:rsid w:val="00632FF6"/>
    <w:rsid w:val="00635A14"/>
    <w:rsid w:val="00635E7C"/>
    <w:rsid w:val="006371D4"/>
    <w:rsid w:val="00637DA1"/>
    <w:rsid w:val="0064184D"/>
    <w:rsid w:val="006422CC"/>
    <w:rsid w:val="006571F0"/>
    <w:rsid w:val="0065782A"/>
    <w:rsid w:val="00660E3E"/>
    <w:rsid w:val="00662E74"/>
    <w:rsid w:val="00665643"/>
    <w:rsid w:val="006659B7"/>
    <w:rsid w:val="00666BE5"/>
    <w:rsid w:val="00667ABE"/>
    <w:rsid w:val="00674207"/>
    <w:rsid w:val="006759DC"/>
    <w:rsid w:val="00680C23"/>
    <w:rsid w:val="006838EE"/>
    <w:rsid w:val="00691B6B"/>
    <w:rsid w:val="00692E36"/>
    <w:rsid w:val="00693766"/>
    <w:rsid w:val="00694318"/>
    <w:rsid w:val="0069652F"/>
    <w:rsid w:val="00696573"/>
    <w:rsid w:val="006970B9"/>
    <w:rsid w:val="006A1749"/>
    <w:rsid w:val="006A3281"/>
    <w:rsid w:val="006A347B"/>
    <w:rsid w:val="006B4888"/>
    <w:rsid w:val="006C0F71"/>
    <w:rsid w:val="006C2E45"/>
    <w:rsid w:val="006C359C"/>
    <w:rsid w:val="006C5579"/>
    <w:rsid w:val="006C7008"/>
    <w:rsid w:val="006D1F41"/>
    <w:rsid w:val="006D25A7"/>
    <w:rsid w:val="006D4444"/>
    <w:rsid w:val="006D6E8B"/>
    <w:rsid w:val="006E4CD0"/>
    <w:rsid w:val="006E5AAB"/>
    <w:rsid w:val="006E737D"/>
    <w:rsid w:val="0070490F"/>
    <w:rsid w:val="00712D61"/>
    <w:rsid w:val="0071371C"/>
    <w:rsid w:val="00713973"/>
    <w:rsid w:val="00720653"/>
    <w:rsid w:val="00720A24"/>
    <w:rsid w:val="0073061F"/>
    <w:rsid w:val="00732386"/>
    <w:rsid w:val="00732954"/>
    <w:rsid w:val="007330DF"/>
    <w:rsid w:val="00733530"/>
    <w:rsid w:val="00733A7E"/>
    <w:rsid w:val="007342FE"/>
    <w:rsid w:val="0073514D"/>
    <w:rsid w:val="00735863"/>
    <w:rsid w:val="00737B6E"/>
    <w:rsid w:val="00742EF1"/>
    <w:rsid w:val="007445EE"/>
    <w:rsid w:val="007447F3"/>
    <w:rsid w:val="00744EEE"/>
    <w:rsid w:val="00750C3A"/>
    <w:rsid w:val="00754369"/>
    <w:rsid w:val="0075499F"/>
    <w:rsid w:val="00755B27"/>
    <w:rsid w:val="00756F5E"/>
    <w:rsid w:val="00757B76"/>
    <w:rsid w:val="007605F1"/>
    <w:rsid w:val="007661C8"/>
    <w:rsid w:val="00766E44"/>
    <w:rsid w:val="0077098D"/>
    <w:rsid w:val="00773135"/>
    <w:rsid w:val="007817A7"/>
    <w:rsid w:val="00786323"/>
    <w:rsid w:val="00791B2D"/>
    <w:rsid w:val="007931FA"/>
    <w:rsid w:val="00794645"/>
    <w:rsid w:val="007A4861"/>
    <w:rsid w:val="007A7BBA"/>
    <w:rsid w:val="007B0C50"/>
    <w:rsid w:val="007B12FE"/>
    <w:rsid w:val="007B1555"/>
    <w:rsid w:val="007B1648"/>
    <w:rsid w:val="007B18CE"/>
    <w:rsid w:val="007B48F9"/>
    <w:rsid w:val="007B6478"/>
    <w:rsid w:val="007B7792"/>
    <w:rsid w:val="007C0CC5"/>
    <w:rsid w:val="007C1A43"/>
    <w:rsid w:val="007D0951"/>
    <w:rsid w:val="007D1992"/>
    <w:rsid w:val="007D1B5A"/>
    <w:rsid w:val="007D1ED1"/>
    <w:rsid w:val="007D2AFC"/>
    <w:rsid w:val="007D3332"/>
    <w:rsid w:val="007D3F92"/>
    <w:rsid w:val="007D7ED3"/>
    <w:rsid w:val="007E4A14"/>
    <w:rsid w:val="007E56A2"/>
    <w:rsid w:val="007E65CE"/>
    <w:rsid w:val="007F0E3C"/>
    <w:rsid w:val="007F1723"/>
    <w:rsid w:val="007F6461"/>
    <w:rsid w:val="007F6D57"/>
    <w:rsid w:val="0080013E"/>
    <w:rsid w:val="00804DB4"/>
    <w:rsid w:val="00811AFA"/>
    <w:rsid w:val="00813288"/>
    <w:rsid w:val="00815864"/>
    <w:rsid w:val="00815B4A"/>
    <w:rsid w:val="008168FC"/>
    <w:rsid w:val="00824BA4"/>
    <w:rsid w:val="008250A6"/>
    <w:rsid w:val="00830996"/>
    <w:rsid w:val="008330CF"/>
    <w:rsid w:val="008345F1"/>
    <w:rsid w:val="00835ABD"/>
    <w:rsid w:val="00836A2D"/>
    <w:rsid w:val="00840F45"/>
    <w:rsid w:val="0084119A"/>
    <w:rsid w:val="008413B8"/>
    <w:rsid w:val="008509EE"/>
    <w:rsid w:val="008533F3"/>
    <w:rsid w:val="0085525F"/>
    <w:rsid w:val="008574E5"/>
    <w:rsid w:val="00865B07"/>
    <w:rsid w:val="008667EA"/>
    <w:rsid w:val="00875CCC"/>
    <w:rsid w:val="0087637F"/>
    <w:rsid w:val="00882DC2"/>
    <w:rsid w:val="00885485"/>
    <w:rsid w:val="00886956"/>
    <w:rsid w:val="0089043F"/>
    <w:rsid w:val="00891722"/>
    <w:rsid w:val="008927F1"/>
    <w:rsid w:val="00892AD5"/>
    <w:rsid w:val="008954CA"/>
    <w:rsid w:val="008A1512"/>
    <w:rsid w:val="008A162C"/>
    <w:rsid w:val="008A6354"/>
    <w:rsid w:val="008B3DE4"/>
    <w:rsid w:val="008B4785"/>
    <w:rsid w:val="008B5535"/>
    <w:rsid w:val="008C0E9F"/>
    <w:rsid w:val="008C7245"/>
    <w:rsid w:val="008D0A32"/>
    <w:rsid w:val="008D21AD"/>
    <w:rsid w:val="008D32B9"/>
    <w:rsid w:val="008D433B"/>
    <w:rsid w:val="008D434A"/>
    <w:rsid w:val="008D4A16"/>
    <w:rsid w:val="008E19C8"/>
    <w:rsid w:val="008E3C62"/>
    <w:rsid w:val="008E566E"/>
    <w:rsid w:val="008E6B78"/>
    <w:rsid w:val="008F0161"/>
    <w:rsid w:val="008F4491"/>
    <w:rsid w:val="008F47A0"/>
    <w:rsid w:val="008F5D97"/>
    <w:rsid w:val="0090161A"/>
    <w:rsid w:val="00901EB6"/>
    <w:rsid w:val="00904C62"/>
    <w:rsid w:val="00905AF3"/>
    <w:rsid w:val="009068D1"/>
    <w:rsid w:val="009118B2"/>
    <w:rsid w:val="00915F22"/>
    <w:rsid w:val="00916CCE"/>
    <w:rsid w:val="00916D2F"/>
    <w:rsid w:val="009201C3"/>
    <w:rsid w:val="00922BA8"/>
    <w:rsid w:val="00924DAC"/>
    <w:rsid w:val="00925BAC"/>
    <w:rsid w:val="00927058"/>
    <w:rsid w:val="0092715D"/>
    <w:rsid w:val="00930410"/>
    <w:rsid w:val="009336CA"/>
    <w:rsid w:val="00935230"/>
    <w:rsid w:val="0094052E"/>
    <w:rsid w:val="00942750"/>
    <w:rsid w:val="0094311E"/>
    <w:rsid w:val="009450CE"/>
    <w:rsid w:val="009459BB"/>
    <w:rsid w:val="00947179"/>
    <w:rsid w:val="0095164B"/>
    <w:rsid w:val="00954090"/>
    <w:rsid w:val="00956538"/>
    <w:rsid w:val="009573E7"/>
    <w:rsid w:val="009603A3"/>
    <w:rsid w:val="00962332"/>
    <w:rsid w:val="00962E5F"/>
    <w:rsid w:val="00963954"/>
    <w:rsid w:val="00963E05"/>
    <w:rsid w:val="00964A45"/>
    <w:rsid w:val="00967843"/>
    <w:rsid w:val="00967D54"/>
    <w:rsid w:val="00967E0B"/>
    <w:rsid w:val="00970C5E"/>
    <w:rsid w:val="00971028"/>
    <w:rsid w:val="009757A2"/>
    <w:rsid w:val="009765E5"/>
    <w:rsid w:val="009779DD"/>
    <w:rsid w:val="0098336C"/>
    <w:rsid w:val="00983EDE"/>
    <w:rsid w:val="009845EA"/>
    <w:rsid w:val="00993B84"/>
    <w:rsid w:val="009942A7"/>
    <w:rsid w:val="00996483"/>
    <w:rsid w:val="00996F5A"/>
    <w:rsid w:val="009A603A"/>
    <w:rsid w:val="009A6CC9"/>
    <w:rsid w:val="009A6EF1"/>
    <w:rsid w:val="009B041A"/>
    <w:rsid w:val="009B1C6E"/>
    <w:rsid w:val="009B3DE3"/>
    <w:rsid w:val="009B702F"/>
    <w:rsid w:val="009C37C3"/>
    <w:rsid w:val="009C7C86"/>
    <w:rsid w:val="009D2C8E"/>
    <w:rsid w:val="009D2FF7"/>
    <w:rsid w:val="009E4741"/>
    <w:rsid w:val="009E740B"/>
    <w:rsid w:val="009E7884"/>
    <w:rsid w:val="009E788A"/>
    <w:rsid w:val="009F0E08"/>
    <w:rsid w:val="009F284A"/>
    <w:rsid w:val="009F308E"/>
    <w:rsid w:val="00A01AA5"/>
    <w:rsid w:val="00A02F11"/>
    <w:rsid w:val="00A04EC8"/>
    <w:rsid w:val="00A129D1"/>
    <w:rsid w:val="00A170FA"/>
    <w:rsid w:val="00A1763D"/>
    <w:rsid w:val="00A17CEC"/>
    <w:rsid w:val="00A23954"/>
    <w:rsid w:val="00A26642"/>
    <w:rsid w:val="00A27B45"/>
    <w:rsid w:val="00A27EF0"/>
    <w:rsid w:val="00A3496A"/>
    <w:rsid w:val="00A37F90"/>
    <w:rsid w:val="00A42361"/>
    <w:rsid w:val="00A43C88"/>
    <w:rsid w:val="00A46763"/>
    <w:rsid w:val="00A50B20"/>
    <w:rsid w:val="00A51390"/>
    <w:rsid w:val="00A54479"/>
    <w:rsid w:val="00A56FBD"/>
    <w:rsid w:val="00A60D13"/>
    <w:rsid w:val="00A6668F"/>
    <w:rsid w:val="00A7223D"/>
    <w:rsid w:val="00A72745"/>
    <w:rsid w:val="00A754E7"/>
    <w:rsid w:val="00A76EFC"/>
    <w:rsid w:val="00A8122E"/>
    <w:rsid w:val="00A81DFD"/>
    <w:rsid w:val="00A84E8F"/>
    <w:rsid w:val="00A856B2"/>
    <w:rsid w:val="00A87D50"/>
    <w:rsid w:val="00A91010"/>
    <w:rsid w:val="00A97F29"/>
    <w:rsid w:val="00AA3AFF"/>
    <w:rsid w:val="00AA4BC8"/>
    <w:rsid w:val="00AA702E"/>
    <w:rsid w:val="00AA7D26"/>
    <w:rsid w:val="00AB0964"/>
    <w:rsid w:val="00AB5011"/>
    <w:rsid w:val="00AB6D6F"/>
    <w:rsid w:val="00AC5711"/>
    <w:rsid w:val="00AC7368"/>
    <w:rsid w:val="00AD16B9"/>
    <w:rsid w:val="00AD49E4"/>
    <w:rsid w:val="00AD768E"/>
    <w:rsid w:val="00AE1021"/>
    <w:rsid w:val="00AE377D"/>
    <w:rsid w:val="00AE51A5"/>
    <w:rsid w:val="00AF0EBA"/>
    <w:rsid w:val="00AF25FD"/>
    <w:rsid w:val="00AF3015"/>
    <w:rsid w:val="00AF493E"/>
    <w:rsid w:val="00AF4B42"/>
    <w:rsid w:val="00AF594E"/>
    <w:rsid w:val="00AF69BF"/>
    <w:rsid w:val="00AF726C"/>
    <w:rsid w:val="00B02C8A"/>
    <w:rsid w:val="00B042E7"/>
    <w:rsid w:val="00B1151D"/>
    <w:rsid w:val="00B1355A"/>
    <w:rsid w:val="00B17189"/>
    <w:rsid w:val="00B17FBD"/>
    <w:rsid w:val="00B217C2"/>
    <w:rsid w:val="00B2300E"/>
    <w:rsid w:val="00B26E7F"/>
    <w:rsid w:val="00B315A6"/>
    <w:rsid w:val="00B317C4"/>
    <w:rsid w:val="00B31813"/>
    <w:rsid w:val="00B33365"/>
    <w:rsid w:val="00B34E6C"/>
    <w:rsid w:val="00B40873"/>
    <w:rsid w:val="00B44212"/>
    <w:rsid w:val="00B4701D"/>
    <w:rsid w:val="00B5057A"/>
    <w:rsid w:val="00B56E47"/>
    <w:rsid w:val="00B57B36"/>
    <w:rsid w:val="00B57E6F"/>
    <w:rsid w:val="00B60C7F"/>
    <w:rsid w:val="00B61CBA"/>
    <w:rsid w:val="00B704D3"/>
    <w:rsid w:val="00B736DF"/>
    <w:rsid w:val="00B747B7"/>
    <w:rsid w:val="00B76730"/>
    <w:rsid w:val="00B81639"/>
    <w:rsid w:val="00B832E4"/>
    <w:rsid w:val="00B8686D"/>
    <w:rsid w:val="00B91326"/>
    <w:rsid w:val="00B93F69"/>
    <w:rsid w:val="00B977E4"/>
    <w:rsid w:val="00B97DCA"/>
    <w:rsid w:val="00BA0152"/>
    <w:rsid w:val="00BA21AC"/>
    <w:rsid w:val="00BA7CAF"/>
    <w:rsid w:val="00BB044A"/>
    <w:rsid w:val="00BB184A"/>
    <w:rsid w:val="00BB1DDC"/>
    <w:rsid w:val="00BB2B60"/>
    <w:rsid w:val="00BB2FA4"/>
    <w:rsid w:val="00BB52AB"/>
    <w:rsid w:val="00BB7EDC"/>
    <w:rsid w:val="00BC30C9"/>
    <w:rsid w:val="00BC5799"/>
    <w:rsid w:val="00BD077D"/>
    <w:rsid w:val="00BD0D13"/>
    <w:rsid w:val="00BD20FD"/>
    <w:rsid w:val="00BD622C"/>
    <w:rsid w:val="00BE24DE"/>
    <w:rsid w:val="00BE3E58"/>
    <w:rsid w:val="00BE4A24"/>
    <w:rsid w:val="00BE4B87"/>
    <w:rsid w:val="00BE6F8B"/>
    <w:rsid w:val="00BE7FB5"/>
    <w:rsid w:val="00BF061C"/>
    <w:rsid w:val="00BF1714"/>
    <w:rsid w:val="00BF4416"/>
    <w:rsid w:val="00BF7781"/>
    <w:rsid w:val="00C01616"/>
    <w:rsid w:val="00C0162B"/>
    <w:rsid w:val="00C02E0C"/>
    <w:rsid w:val="00C068ED"/>
    <w:rsid w:val="00C12D78"/>
    <w:rsid w:val="00C1734A"/>
    <w:rsid w:val="00C22E0C"/>
    <w:rsid w:val="00C2512C"/>
    <w:rsid w:val="00C27063"/>
    <w:rsid w:val="00C27069"/>
    <w:rsid w:val="00C305C5"/>
    <w:rsid w:val="00C345B1"/>
    <w:rsid w:val="00C40142"/>
    <w:rsid w:val="00C40B56"/>
    <w:rsid w:val="00C42B06"/>
    <w:rsid w:val="00C50475"/>
    <w:rsid w:val="00C52082"/>
    <w:rsid w:val="00C52C3C"/>
    <w:rsid w:val="00C539B9"/>
    <w:rsid w:val="00C54E6A"/>
    <w:rsid w:val="00C56DD8"/>
    <w:rsid w:val="00C57182"/>
    <w:rsid w:val="00C57863"/>
    <w:rsid w:val="00C608AB"/>
    <w:rsid w:val="00C6160C"/>
    <w:rsid w:val="00C61791"/>
    <w:rsid w:val="00C640AF"/>
    <w:rsid w:val="00C655FD"/>
    <w:rsid w:val="00C67080"/>
    <w:rsid w:val="00C67358"/>
    <w:rsid w:val="00C70392"/>
    <w:rsid w:val="00C70F0C"/>
    <w:rsid w:val="00C71BDE"/>
    <w:rsid w:val="00C73643"/>
    <w:rsid w:val="00C74667"/>
    <w:rsid w:val="00C753D2"/>
    <w:rsid w:val="00C75407"/>
    <w:rsid w:val="00C759B7"/>
    <w:rsid w:val="00C766AA"/>
    <w:rsid w:val="00C8218C"/>
    <w:rsid w:val="00C83140"/>
    <w:rsid w:val="00C85B82"/>
    <w:rsid w:val="00C870A8"/>
    <w:rsid w:val="00C90D8F"/>
    <w:rsid w:val="00C90EC0"/>
    <w:rsid w:val="00C94434"/>
    <w:rsid w:val="00CA0D75"/>
    <w:rsid w:val="00CA1C95"/>
    <w:rsid w:val="00CA3C09"/>
    <w:rsid w:val="00CA3C6E"/>
    <w:rsid w:val="00CA5A9C"/>
    <w:rsid w:val="00CC0A66"/>
    <w:rsid w:val="00CC0F9B"/>
    <w:rsid w:val="00CC4C20"/>
    <w:rsid w:val="00CD1481"/>
    <w:rsid w:val="00CD1ABA"/>
    <w:rsid w:val="00CD3517"/>
    <w:rsid w:val="00CD5386"/>
    <w:rsid w:val="00CD5FE2"/>
    <w:rsid w:val="00CD64FE"/>
    <w:rsid w:val="00CE0683"/>
    <w:rsid w:val="00CE0F19"/>
    <w:rsid w:val="00CE28C3"/>
    <w:rsid w:val="00CE5F23"/>
    <w:rsid w:val="00CE65DA"/>
    <w:rsid w:val="00CE7313"/>
    <w:rsid w:val="00CE7C68"/>
    <w:rsid w:val="00D02B4C"/>
    <w:rsid w:val="00D0359C"/>
    <w:rsid w:val="00D040C4"/>
    <w:rsid w:val="00D1037A"/>
    <w:rsid w:val="00D13FBC"/>
    <w:rsid w:val="00D20AD1"/>
    <w:rsid w:val="00D20B90"/>
    <w:rsid w:val="00D21A2D"/>
    <w:rsid w:val="00D248EE"/>
    <w:rsid w:val="00D27962"/>
    <w:rsid w:val="00D33473"/>
    <w:rsid w:val="00D45CBE"/>
    <w:rsid w:val="00D46B7E"/>
    <w:rsid w:val="00D51CF9"/>
    <w:rsid w:val="00D57C84"/>
    <w:rsid w:val="00D6057D"/>
    <w:rsid w:val="00D60EA5"/>
    <w:rsid w:val="00D61444"/>
    <w:rsid w:val="00D64E1D"/>
    <w:rsid w:val="00D65E3B"/>
    <w:rsid w:val="00D71640"/>
    <w:rsid w:val="00D71F57"/>
    <w:rsid w:val="00D73C07"/>
    <w:rsid w:val="00D761C7"/>
    <w:rsid w:val="00D8339C"/>
    <w:rsid w:val="00D836C5"/>
    <w:rsid w:val="00D84576"/>
    <w:rsid w:val="00D86255"/>
    <w:rsid w:val="00D87502"/>
    <w:rsid w:val="00D877D0"/>
    <w:rsid w:val="00D90E2E"/>
    <w:rsid w:val="00D97CD9"/>
    <w:rsid w:val="00DA1399"/>
    <w:rsid w:val="00DA24C6"/>
    <w:rsid w:val="00DA4D7B"/>
    <w:rsid w:val="00DA5133"/>
    <w:rsid w:val="00DB40AE"/>
    <w:rsid w:val="00DB5A27"/>
    <w:rsid w:val="00DC0961"/>
    <w:rsid w:val="00DC4D30"/>
    <w:rsid w:val="00DC518E"/>
    <w:rsid w:val="00DD01CC"/>
    <w:rsid w:val="00DD271C"/>
    <w:rsid w:val="00DD6BD5"/>
    <w:rsid w:val="00DE0576"/>
    <w:rsid w:val="00DE264A"/>
    <w:rsid w:val="00DF5072"/>
    <w:rsid w:val="00DF5636"/>
    <w:rsid w:val="00DF6A6D"/>
    <w:rsid w:val="00E01208"/>
    <w:rsid w:val="00E02A92"/>
    <w:rsid w:val="00E02D18"/>
    <w:rsid w:val="00E041E7"/>
    <w:rsid w:val="00E1279B"/>
    <w:rsid w:val="00E14202"/>
    <w:rsid w:val="00E216A9"/>
    <w:rsid w:val="00E217D5"/>
    <w:rsid w:val="00E23CA1"/>
    <w:rsid w:val="00E26820"/>
    <w:rsid w:val="00E3005D"/>
    <w:rsid w:val="00E32021"/>
    <w:rsid w:val="00E3443C"/>
    <w:rsid w:val="00E36561"/>
    <w:rsid w:val="00E37B74"/>
    <w:rsid w:val="00E409A8"/>
    <w:rsid w:val="00E42866"/>
    <w:rsid w:val="00E43D0E"/>
    <w:rsid w:val="00E4561E"/>
    <w:rsid w:val="00E46C3A"/>
    <w:rsid w:val="00E50C12"/>
    <w:rsid w:val="00E518AE"/>
    <w:rsid w:val="00E51F1E"/>
    <w:rsid w:val="00E53093"/>
    <w:rsid w:val="00E544BD"/>
    <w:rsid w:val="00E5522B"/>
    <w:rsid w:val="00E5592E"/>
    <w:rsid w:val="00E62FB1"/>
    <w:rsid w:val="00E65B91"/>
    <w:rsid w:val="00E67A2D"/>
    <w:rsid w:val="00E7209D"/>
    <w:rsid w:val="00E72EAD"/>
    <w:rsid w:val="00E73C84"/>
    <w:rsid w:val="00E74FB7"/>
    <w:rsid w:val="00E77223"/>
    <w:rsid w:val="00E805FA"/>
    <w:rsid w:val="00E848FD"/>
    <w:rsid w:val="00E8528B"/>
    <w:rsid w:val="00E85B94"/>
    <w:rsid w:val="00E86CEC"/>
    <w:rsid w:val="00E901D2"/>
    <w:rsid w:val="00E92CE1"/>
    <w:rsid w:val="00E9379C"/>
    <w:rsid w:val="00E93F11"/>
    <w:rsid w:val="00E950B7"/>
    <w:rsid w:val="00E96412"/>
    <w:rsid w:val="00E97641"/>
    <w:rsid w:val="00E978D0"/>
    <w:rsid w:val="00EA1030"/>
    <w:rsid w:val="00EA23E5"/>
    <w:rsid w:val="00EA2728"/>
    <w:rsid w:val="00EA2CC6"/>
    <w:rsid w:val="00EA4613"/>
    <w:rsid w:val="00EA5574"/>
    <w:rsid w:val="00EA7F91"/>
    <w:rsid w:val="00EB01AD"/>
    <w:rsid w:val="00EB1523"/>
    <w:rsid w:val="00EB4403"/>
    <w:rsid w:val="00EB7CE5"/>
    <w:rsid w:val="00EC0E49"/>
    <w:rsid w:val="00EC101F"/>
    <w:rsid w:val="00EC1D9F"/>
    <w:rsid w:val="00EC59E9"/>
    <w:rsid w:val="00ED0639"/>
    <w:rsid w:val="00ED0923"/>
    <w:rsid w:val="00ED0D18"/>
    <w:rsid w:val="00ED1C09"/>
    <w:rsid w:val="00ED2E12"/>
    <w:rsid w:val="00EE0131"/>
    <w:rsid w:val="00EE17B0"/>
    <w:rsid w:val="00EE4DCE"/>
    <w:rsid w:val="00EF06D9"/>
    <w:rsid w:val="00EF7601"/>
    <w:rsid w:val="00F07F66"/>
    <w:rsid w:val="00F11EFC"/>
    <w:rsid w:val="00F17F8E"/>
    <w:rsid w:val="00F21F41"/>
    <w:rsid w:val="00F22442"/>
    <w:rsid w:val="00F3049E"/>
    <w:rsid w:val="00F30C64"/>
    <w:rsid w:val="00F32BA2"/>
    <w:rsid w:val="00F32CDB"/>
    <w:rsid w:val="00F34A29"/>
    <w:rsid w:val="00F3511D"/>
    <w:rsid w:val="00F4362F"/>
    <w:rsid w:val="00F436DD"/>
    <w:rsid w:val="00F50815"/>
    <w:rsid w:val="00F51A6A"/>
    <w:rsid w:val="00F565FE"/>
    <w:rsid w:val="00F56B95"/>
    <w:rsid w:val="00F576C3"/>
    <w:rsid w:val="00F63A70"/>
    <w:rsid w:val="00F63D8C"/>
    <w:rsid w:val="00F659B4"/>
    <w:rsid w:val="00F6682A"/>
    <w:rsid w:val="00F70BDF"/>
    <w:rsid w:val="00F74688"/>
    <w:rsid w:val="00F7534E"/>
    <w:rsid w:val="00F764EE"/>
    <w:rsid w:val="00F93EDF"/>
    <w:rsid w:val="00F968B8"/>
    <w:rsid w:val="00FA01B4"/>
    <w:rsid w:val="00FA1802"/>
    <w:rsid w:val="00FA21D0"/>
    <w:rsid w:val="00FA4A9B"/>
    <w:rsid w:val="00FA5F5F"/>
    <w:rsid w:val="00FB4098"/>
    <w:rsid w:val="00FB730C"/>
    <w:rsid w:val="00FC2695"/>
    <w:rsid w:val="00FC2BD3"/>
    <w:rsid w:val="00FC39FE"/>
    <w:rsid w:val="00FC3AB4"/>
    <w:rsid w:val="00FC3E03"/>
    <w:rsid w:val="00FC3FC1"/>
    <w:rsid w:val="00FE17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A5133"/>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A513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UnresolvedMention">
    <w:name w:val="Unresolved Mention"/>
    <w:basedOn w:val="DefaultParagraphFont"/>
    <w:uiPriority w:val="99"/>
    <w:semiHidden/>
    <w:unhideWhenUsed/>
    <w:rsid w:val="001B75F5"/>
    <w:rPr>
      <w:color w:val="605E5C"/>
      <w:shd w:val="clear" w:color="auto" w:fill="E1DFDD"/>
    </w:rPr>
  </w:style>
  <w:style w:type="paragraph" w:styleId="Revision">
    <w:name w:val="Revision"/>
    <w:hidden/>
    <w:uiPriority w:val="99"/>
    <w:semiHidden/>
    <w:rsid w:val="00E93F1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651">
      <w:bodyDiv w:val="1"/>
      <w:marLeft w:val="0"/>
      <w:marRight w:val="0"/>
      <w:marTop w:val="0"/>
      <w:marBottom w:val="0"/>
      <w:divBdr>
        <w:top w:val="none" w:sz="0" w:space="0" w:color="auto"/>
        <w:left w:val="none" w:sz="0" w:space="0" w:color="auto"/>
        <w:bottom w:val="none" w:sz="0" w:space="0" w:color="auto"/>
        <w:right w:val="none" w:sz="0" w:space="0" w:color="auto"/>
      </w:divBdr>
      <w:divsChild>
        <w:div w:id="486483667">
          <w:marLeft w:val="0"/>
          <w:marRight w:val="0"/>
          <w:marTop w:val="0"/>
          <w:marBottom w:val="0"/>
          <w:divBdr>
            <w:top w:val="none" w:sz="0" w:space="0" w:color="auto"/>
            <w:left w:val="none" w:sz="0" w:space="0" w:color="auto"/>
            <w:bottom w:val="none" w:sz="0" w:space="0" w:color="auto"/>
            <w:right w:val="none" w:sz="0" w:space="0" w:color="auto"/>
          </w:divBdr>
          <w:divsChild>
            <w:div w:id="297106184">
              <w:marLeft w:val="0"/>
              <w:marRight w:val="0"/>
              <w:marTop w:val="0"/>
              <w:marBottom w:val="0"/>
              <w:divBdr>
                <w:top w:val="none" w:sz="0" w:space="0" w:color="auto"/>
                <w:left w:val="none" w:sz="0" w:space="0" w:color="auto"/>
                <w:bottom w:val="none" w:sz="0" w:space="0" w:color="auto"/>
                <w:right w:val="none" w:sz="0" w:space="0" w:color="auto"/>
              </w:divBdr>
              <w:divsChild>
                <w:div w:id="5058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82">
      <w:bodyDiv w:val="1"/>
      <w:marLeft w:val="0"/>
      <w:marRight w:val="0"/>
      <w:marTop w:val="0"/>
      <w:marBottom w:val="0"/>
      <w:divBdr>
        <w:top w:val="none" w:sz="0" w:space="0" w:color="auto"/>
        <w:left w:val="none" w:sz="0" w:space="0" w:color="auto"/>
        <w:bottom w:val="none" w:sz="0" w:space="0" w:color="auto"/>
        <w:right w:val="none" w:sz="0" w:space="0" w:color="auto"/>
      </w:divBdr>
      <w:divsChild>
        <w:div w:id="98723917">
          <w:marLeft w:val="0"/>
          <w:marRight w:val="0"/>
          <w:marTop w:val="0"/>
          <w:marBottom w:val="0"/>
          <w:divBdr>
            <w:top w:val="none" w:sz="0" w:space="0" w:color="auto"/>
            <w:left w:val="none" w:sz="0" w:space="0" w:color="auto"/>
            <w:bottom w:val="none" w:sz="0" w:space="0" w:color="auto"/>
            <w:right w:val="none" w:sz="0" w:space="0" w:color="auto"/>
          </w:divBdr>
          <w:divsChild>
            <w:div w:id="2142914939">
              <w:marLeft w:val="0"/>
              <w:marRight w:val="0"/>
              <w:marTop w:val="0"/>
              <w:marBottom w:val="0"/>
              <w:divBdr>
                <w:top w:val="none" w:sz="0" w:space="0" w:color="auto"/>
                <w:left w:val="none" w:sz="0" w:space="0" w:color="auto"/>
                <w:bottom w:val="none" w:sz="0" w:space="0" w:color="auto"/>
                <w:right w:val="none" w:sz="0" w:space="0" w:color="auto"/>
              </w:divBdr>
              <w:divsChild>
                <w:div w:id="8533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3097</Words>
  <Characters>17658</Characters>
  <Application>Microsoft Office Word</Application>
  <DocSecurity>0</DocSecurity>
  <Lines>147</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Giuliana Varela Garcia Lesak</cp:lastModifiedBy>
  <cp:revision>26</cp:revision>
  <cp:lastPrinted>2015-05-12T18:31:00Z</cp:lastPrinted>
  <dcterms:created xsi:type="dcterms:W3CDTF">2023-03-28T15:37:00Z</dcterms:created>
  <dcterms:modified xsi:type="dcterms:W3CDTF">2023-03-28T17:25:00Z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http://www.zotero.org/styles/associacao-brasileira-de-normas-tecnicas</vt:lpwstr>
  </property>
  <property fmtid="{D5CDD505-2E9C-101B-9397-08002B2CF9AE}" pid="9" name="Mendeley Recent Style Name 2_1">
    <vt:lpwstr>Associação Brasileira de Normas Técnicas (Português - Brasil)</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http://www.zotero.org/styles/renewable-energy</vt:lpwstr>
  </property>
  <property fmtid="{D5CDD505-2E9C-101B-9397-08002B2CF9AE}" pid="21" name="Mendeley Recent Style Name 8_1">
    <vt:lpwstr>Renewable Energy</vt:lpwstr>
  </property>
  <property fmtid="{D5CDD505-2E9C-101B-9397-08002B2CF9AE}" pid="22" name="Mendeley Recent Style Id 9_1">
    <vt:lpwstr>http://www.zotero.org/styles/associacao-brasileira-de-normas-tecnicas-ufpr</vt:lpwstr>
  </property>
  <property fmtid="{D5CDD505-2E9C-101B-9397-08002B2CF9AE}" pid="23" name="Mendeley Recent Style Name 9_1">
    <vt:lpwstr>Universidade Federal do Paraná - ABNT (Português - Brasil)</vt:lpwstr>
  </property>
  <property fmtid="{D5CDD505-2E9C-101B-9397-08002B2CF9AE}" pid="24" name="Mendeley Document_1">
    <vt:lpwstr>True</vt:lpwstr>
  </property>
  <property fmtid="{D5CDD505-2E9C-101B-9397-08002B2CF9AE}" pid="25" name="Mendeley Unique User Id_1">
    <vt:lpwstr>ee77c5c9-7b43-3dbf-8469-91d7e37a91fa</vt:lpwstr>
  </property>
  <property fmtid="{D5CDD505-2E9C-101B-9397-08002B2CF9AE}" pid="26" name="Mendeley Citation Style_1">
    <vt:lpwstr>http://www.zotero.org/styles/associacao-brasileira-de-normas-tecnicas</vt:lpwstr>
  </property>
</Properties>
</file>