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935FB" w14:paraId="2A131A54" w14:textId="77777777" w:rsidTr="00A16B5A">
        <w:trPr>
          <w:trHeight w:val="852"/>
          <w:jc w:val="center"/>
        </w:trPr>
        <w:tc>
          <w:tcPr>
            <w:tcW w:w="6940" w:type="dxa"/>
            <w:vMerge w:val="restart"/>
            <w:tcBorders>
              <w:right w:val="single" w:sz="4" w:space="0" w:color="auto"/>
            </w:tcBorders>
          </w:tcPr>
          <w:p w14:paraId="38C3D2BA" w14:textId="77777777" w:rsidR="000A03B2" w:rsidRPr="00F935FB" w:rsidRDefault="000A03B2" w:rsidP="00DE264A">
            <w:pPr>
              <w:tabs>
                <w:tab w:val="left" w:pos="-108"/>
              </w:tabs>
              <w:ind w:left="-108"/>
              <w:jc w:val="left"/>
              <w:rPr>
                <w:rFonts w:cs="Arial"/>
                <w:b/>
                <w:bCs/>
                <w:i/>
                <w:iCs/>
                <w:color w:val="000066"/>
                <w:sz w:val="12"/>
                <w:szCs w:val="12"/>
                <w:lang w:val="en-US" w:eastAsia="it-IT"/>
              </w:rPr>
            </w:pPr>
            <w:r w:rsidRPr="00F935FB">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935FB">
              <w:rPr>
                <w:rFonts w:ascii="AdvP6960" w:hAnsi="AdvP6960" w:cs="AdvP6960"/>
                <w:color w:val="241F20"/>
                <w:szCs w:val="18"/>
                <w:lang w:val="en-US" w:eastAsia="it-IT"/>
              </w:rPr>
              <w:t xml:space="preserve"> </w:t>
            </w:r>
            <w:r w:rsidRPr="00F935FB">
              <w:rPr>
                <w:rFonts w:cs="Arial"/>
                <w:b/>
                <w:bCs/>
                <w:i/>
                <w:iCs/>
                <w:color w:val="000066"/>
                <w:sz w:val="24"/>
                <w:szCs w:val="24"/>
                <w:lang w:val="en-US" w:eastAsia="it-IT"/>
              </w:rPr>
              <w:t>CHEMICAL ENGINEERING</w:t>
            </w:r>
            <w:r w:rsidRPr="00F935FB">
              <w:rPr>
                <w:rFonts w:cs="Arial"/>
                <w:b/>
                <w:bCs/>
                <w:i/>
                <w:iCs/>
                <w:color w:val="0033FF"/>
                <w:sz w:val="24"/>
                <w:szCs w:val="24"/>
                <w:lang w:val="en-US" w:eastAsia="it-IT"/>
              </w:rPr>
              <w:t xml:space="preserve"> </w:t>
            </w:r>
            <w:r w:rsidRPr="00F935FB">
              <w:rPr>
                <w:rFonts w:cs="Arial"/>
                <w:b/>
                <w:bCs/>
                <w:i/>
                <w:iCs/>
                <w:color w:val="666666"/>
                <w:sz w:val="24"/>
                <w:szCs w:val="24"/>
                <w:lang w:val="en-US" w:eastAsia="it-IT"/>
              </w:rPr>
              <w:t>TRANSACTIONS</w:t>
            </w:r>
            <w:r w:rsidRPr="00F935FB">
              <w:rPr>
                <w:color w:val="333333"/>
                <w:sz w:val="24"/>
                <w:szCs w:val="24"/>
                <w:lang w:val="en-US" w:eastAsia="it-IT"/>
              </w:rPr>
              <w:t xml:space="preserve"> </w:t>
            </w:r>
            <w:r w:rsidRPr="00F935FB">
              <w:rPr>
                <w:rFonts w:cs="Arial"/>
                <w:b/>
                <w:bCs/>
                <w:i/>
                <w:iCs/>
                <w:color w:val="000066"/>
                <w:sz w:val="27"/>
                <w:szCs w:val="27"/>
                <w:lang w:val="en-US" w:eastAsia="it-IT"/>
              </w:rPr>
              <w:br/>
            </w:r>
          </w:p>
          <w:p w14:paraId="4B780582" w14:textId="530285EB" w:rsidR="000A03B2" w:rsidRPr="00F935FB" w:rsidRDefault="00A76EFC" w:rsidP="001D21AF">
            <w:pPr>
              <w:tabs>
                <w:tab w:val="left" w:pos="-108"/>
              </w:tabs>
              <w:ind w:left="-108"/>
              <w:rPr>
                <w:rFonts w:cs="Arial"/>
                <w:b/>
                <w:bCs/>
                <w:i/>
                <w:iCs/>
                <w:color w:val="000066"/>
                <w:sz w:val="22"/>
                <w:szCs w:val="22"/>
                <w:lang w:val="en-US" w:eastAsia="it-IT"/>
              </w:rPr>
            </w:pPr>
            <w:r w:rsidRPr="00F935FB">
              <w:rPr>
                <w:rFonts w:cs="Arial"/>
                <w:b/>
                <w:bCs/>
                <w:i/>
                <w:iCs/>
                <w:color w:val="000066"/>
                <w:sz w:val="22"/>
                <w:szCs w:val="22"/>
                <w:lang w:val="en-US" w:eastAsia="it-IT"/>
              </w:rPr>
              <w:t xml:space="preserve">VOL. </w:t>
            </w:r>
            <w:r w:rsidR="0030152C" w:rsidRPr="00F935FB">
              <w:rPr>
                <w:rFonts w:cs="Arial"/>
                <w:b/>
                <w:bCs/>
                <w:i/>
                <w:iCs/>
                <w:color w:val="000066"/>
                <w:sz w:val="22"/>
                <w:szCs w:val="22"/>
                <w:lang w:val="en-US" w:eastAsia="it-IT"/>
              </w:rPr>
              <w:t xml:space="preserve">   </w:t>
            </w:r>
            <w:r w:rsidR="007B48F9" w:rsidRPr="00F935FB">
              <w:rPr>
                <w:rFonts w:cs="Arial"/>
                <w:b/>
                <w:bCs/>
                <w:i/>
                <w:iCs/>
                <w:color w:val="000066"/>
                <w:sz w:val="22"/>
                <w:szCs w:val="22"/>
                <w:lang w:val="en-US" w:eastAsia="it-IT"/>
              </w:rPr>
              <w:t>,</w:t>
            </w:r>
            <w:r w:rsidR="00FA5F5F" w:rsidRPr="00F935FB">
              <w:rPr>
                <w:rFonts w:cs="Arial"/>
                <w:b/>
                <w:bCs/>
                <w:i/>
                <w:iCs/>
                <w:color w:val="000066"/>
                <w:sz w:val="22"/>
                <w:szCs w:val="22"/>
                <w:lang w:val="en-US" w:eastAsia="it-IT"/>
              </w:rPr>
              <w:t xml:space="preserve"> </w:t>
            </w:r>
            <w:r w:rsidR="0030152C" w:rsidRPr="00F935FB">
              <w:rPr>
                <w:rFonts w:cs="Arial"/>
                <w:b/>
                <w:bCs/>
                <w:i/>
                <w:iCs/>
                <w:color w:val="000066"/>
                <w:sz w:val="22"/>
                <w:szCs w:val="22"/>
                <w:lang w:val="en-US" w:eastAsia="it-IT"/>
              </w:rPr>
              <w:t>2023</w:t>
            </w:r>
          </w:p>
        </w:tc>
        <w:tc>
          <w:tcPr>
            <w:tcW w:w="1842" w:type="dxa"/>
            <w:tcBorders>
              <w:left w:val="single" w:sz="4" w:space="0" w:color="auto"/>
              <w:bottom w:val="nil"/>
              <w:right w:val="single" w:sz="4" w:space="0" w:color="auto"/>
            </w:tcBorders>
          </w:tcPr>
          <w:p w14:paraId="56782132" w14:textId="77777777" w:rsidR="000A03B2" w:rsidRPr="00F935FB" w:rsidRDefault="000A03B2" w:rsidP="00CD5FE2">
            <w:pPr>
              <w:spacing w:line="140" w:lineRule="atLeast"/>
              <w:jc w:val="right"/>
              <w:rPr>
                <w:rFonts w:cs="Arial"/>
                <w:sz w:val="14"/>
                <w:szCs w:val="14"/>
                <w:lang w:val="en-US"/>
              </w:rPr>
            </w:pPr>
            <w:r w:rsidRPr="00F935FB">
              <w:rPr>
                <w:rFonts w:cs="Arial"/>
                <w:sz w:val="14"/>
                <w:szCs w:val="14"/>
                <w:lang w:val="en-US"/>
              </w:rPr>
              <w:t>A publication of</w:t>
            </w:r>
          </w:p>
          <w:p w14:paraId="599E5441" w14:textId="77777777" w:rsidR="000A03B2" w:rsidRPr="00F935FB" w:rsidRDefault="000A03B2" w:rsidP="00CD5FE2">
            <w:pPr>
              <w:jc w:val="right"/>
              <w:rPr>
                <w:lang w:val="en-US"/>
              </w:rPr>
            </w:pPr>
            <w:r w:rsidRPr="00F935FB">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935FB" w14:paraId="380FA3CD" w14:textId="77777777" w:rsidTr="00A16B5A">
        <w:trPr>
          <w:trHeight w:val="567"/>
          <w:jc w:val="center"/>
        </w:trPr>
        <w:tc>
          <w:tcPr>
            <w:tcW w:w="6940" w:type="dxa"/>
            <w:vMerge/>
            <w:tcBorders>
              <w:right w:val="single" w:sz="4" w:space="0" w:color="auto"/>
            </w:tcBorders>
          </w:tcPr>
          <w:p w14:paraId="39E5E4C1" w14:textId="77777777" w:rsidR="000A03B2" w:rsidRPr="00F935FB" w:rsidRDefault="000A03B2" w:rsidP="00CD5FE2">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F935FB" w:rsidRDefault="000A03B2" w:rsidP="00CD5FE2">
            <w:pPr>
              <w:spacing w:line="140" w:lineRule="atLeast"/>
              <w:jc w:val="right"/>
              <w:rPr>
                <w:rFonts w:cs="Arial"/>
                <w:sz w:val="14"/>
                <w:szCs w:val="14"/>
                <w:lang w:val="en-US"/>
              </w:rPr>
            </w:pPr>
            <w:r w:rsidRPr="00F935FB">
              <w:rPr>
                <w:rFonts w:cs="Arial"/>
                <w:sz w:val="14"/>
                <w:szCs w:val="14"/>
                <w:lang w:val="en-US"/>
              </w:rPr>
              <w:t>The Italian Association</w:t>
            </w:r>
          </w:p>
          <w:p w14:paraId="7522B1D2" w14:textId="77777777" w:rsidR="000A03B2" w:rsidRPr="00F935FB" w:rsidRDefault="000A03B2" w:rsidP="00CD5FE2">
            <w:pPr>
              <w:spacing w:line="140" w:lineRule="atLeast"/>
              <w:jc w:val="right"/>
              <w:rPr>
                <w:rFonts w:cs="Arial"/>
                <w:sz w:val="14"/>
                <w:szCs w:val="14"/>
                <w:lang w:val="en-US"/>
              </w:rPr>
            </w:pPr>
            <w:r w:rsidRPr="00F935FB">
              <w:rPr>
                <w:rFonts w:cs="Arial"/>
                <w:sz w:val="14"/>
                <w:szCs w:val="14"/>
                <w:lang w:val="en-US"/>
              </w:rPr>
              <w:t>of Chemical Engineering</w:t>
            </w:r>
          </w:p>
          <w:p w14:paraId="4F0CC5DE" w14:textId="47FDB2FC" w:rsidR="000A03B2" w:rsidRPr="00F935FB" w:rsidRDefault="000D0268" w:rsidP="00CD5FE2">
            <w:pPr>
              <w:spacing w:line="140" w:lineRule="atLeast"/>
              <w:jc w:val="right"/>
              <w:rPr>
                <w:rFonts w:cs="Arial"/>
                <w:sz w:val="13"/>
                <w:szCs w:val="13"/>
                <w:lang w:val="en-US"/>
              </w:rPr>
            </w:pPr>
            <w:r w:rsidRPr="00F935FB">
              <w:rPr>
                <w:rFonts w:cs="Arial"/>
                <w:sz w:val="13"/>
                <w:szCs w:val="13"/>
                <w:lang w:val="en-US"/>
              </w:rPr>
              <w:t>Online at www.cetjournal.it</w:t>
            </w:r>
          </w:p>
        </w:tc>
      </w:tr>
      <w:tr w:rsidR="000A03B2" w:rsidRPr="00F935FB" w14:paraId="2D1B7169" w14:textId="77777777" w:rsidTr="00A16B5A">
        <w:trPr>
          <w:trHeight w:val="68"/>
          <w:jc w:val="center"/>
        </w:trPr>
        <w:tc>
          <w:tcPr>
            <w:tcW w:w="8782" w:type="dxa"/>
            <w:gridSpan w:val="2"/>
          </w:tcPr>
          <w:p w14:paraId="1D8DD3C9" w14:textId="77777777" w:rsidR="00AA7D26" w:rsidRPr="00F935FB" w:rsidRDefault="00AA7D26" w:rsidP="00AA7D26">
            <w:pPr>
              <w:ind w:left="-107"/>
              <w:outlineLvl w:val="2"/>
              <w:rPr>
                <w:rFonts w:ascii="Tahoma" w:hAnsi="Tahoma" w:cs="Tahoma"/>
                <w:bCs/>
                <w:color w:val="000000"/>
                <w:sz w:val="14"/>
                <w:szCs w:val="14"/>
                <w:lang w:val="en-US" w:eastAsia="it-IT"/>
              </w:rPr>
            </w:pPr>
            <w:r w:rsidRPr="00F935FB">
              <w:rPr>
                <w:rFonts w:ascii="Tahoma" w:hAnsi="Tahoma" w:cs="Tahoma"/>
                <w:iCs/>
                <w:color w:val="333333"/>
                <w:sz w:val="14"/>
                <w:szCs w:val="14"/>
                <w:lang w:val="en-US" w:eastAsia="it-IT"/>
              </w:rPr>
              <w:t>Guest Editors:</w:t>
            </w:r>
            <w:r w:rsidRPr="00F935FB">
              <w:rPr>
                <w:rFonts w:ascii="Tahoma" w:hAnsi="Tahoma" w:cs="Tahoma"/>
                <w:color w:val="000000"/>
                <w:sz w:val="14"/>
                <w:szCs w:val="14"/>
                <w:shd w:val="clear" w:color="auto" w:fill="FFFFFF"/>
                <w:lang w:val="en-US"/>
              </w:rPr>
              <w:t xml:space="preserve"> </w:t>
            </w:r>
            <w:r w:rsidRPr="00F935FB">
              <w:rPr>
                <w:rFonts w:ascii="Tahoma" w:hAnsi="Tahoma" w:cs="Tahoma"/>
                <w:sz w:val="14"/>
                <w:szCs w:val="14"/>
                <w:lang w:val="en-US"/>
              </w:rPr>
              <w:t xml:space="preserve">Sauro Pierucci, </w:t>
            </w:r>
            <w:r w:rsidRPr="00F935FB">
              <w:rPr>
                <w:rFonts w:ascii="Tahoma" w:hAnsi="Tahoma" w:cs="Tahoma"/>
                <w:sz w:val="14"/>
                <w:szCs w:val="14"/>
                <w:shd w:val="clear" w:color="auto" w:fill="FFFFFF"/>
                <w:lang w:val="en-US"/>
              </w:rPr>
              <w:t>Jiří Jaromír Klemeš</w:t>
            </w:r>
          </w:p>
          <w:p w14:paraId="1B0F1814" w14:textId="650290B9" w:rsidR="000A03B2" w:rsidRPr="00F935FB" w:rsidRDefault="00AA7D26" w:rsidP="00AA7D26">
            <w:pPr>
              <w:tabs>
                <w:tab w:val="left" w:pos="-108"/>
              </w:tabs>
              <w:spacing w:line="140" w:lineRule="atLeast"/>
              <w:ind w:left="-107"/>
              <w:jc w:val="left"/>
              <w:rPr>
                <w:lang w:val="en-US"/>
              </w:rPr>
            </w:pPr>
            <w:r w:rsidRPr="00F935FB">
              <w:rPr>
                <w:rFonts w:ascii="Tahoma" w:hAnsi="Tahoma" w:cs="Tahoma"/>
                <w:iCs/>
                <w:color w:val="333333"/>
                <w:sz w:val="14"/>
                <w:szCs w:val="14"/>
                <w:lang w:val="en-US" w:eastAsia="it-IT"/>
              </w:rPr>
              <w:t>Copyright © 2023, AIDIC Servizi S.r.l.</w:t>
            </w:r>
            <w:r w:rsidRPr="00F935FB">
              <w:rPr>
                <w:rFonts w:ascii="Tahoma" w:hAnsi="Tahoma" w:cs="Tahoma"/>
                <w:iCs/>
                <w:color w:val="333333"/>
                <w:sz w:val="14"/>
                <w:szCs w:val="14"/>
                <w:lang w:val="en-US" w:eastAsia="it-IT"/>
              </w:rPr>
              <w:br/>
            </w:r>
            <w:r w:rsidRPr="00F935FB">
              <w:rPr>
                <w:rFonts w:ascii="Tahoma" w:hAnsi="Tahoma" w:cs="Tahoma"/>
                <w:b/>
                <w:iCs/>
                <w:color w:val="000000"/>
                <w:sz w:val="14"/>
                <w:szCs w:val="14"/>
                <w:lang w:val="en-US" w:eastAsia="it-IT"/>
              </w:rPr>
              <w:t>ISBN</w:t>
            </w:r>
            <w:r w:rsidRPr="00F935FB">
              <w:rPr>
                <w:rFonts w:ascii="Tahoma" w:hAnsi="Tahoma" w:cs="Tahoma"/>
                <w:iCs/>
                <w:color w:val="000000"/>
                <w:sz w:val="14"/>
                <w:szCs w:val="14"/>
                <w:lang w:val="en-US" w:eastAsia="it-IT"/>
              </w:rPr>
              <w:t xml:space="preserve"> </w:t>
            </w:r>
            <w:r w:rsidRPr="00F935FB">
              <w:rPr>
                <w:rFonts w:ascii="Tahoma" w:hAnsi="Tahoma" w:cs="Tahoma"/>
                <w:sz w:val="14"/>
                <w:szCs w:val="14"/>
                <w:lang w:val="en-US"/>
              </w:rPr>
              <w:t>978-88-95608-98-3</w:t>
            </w:r>
            <w:r w:rsidRPr="00F935FB">
              <w:rPr>
                <w:rFonts w:ascii="Tahoma" w:hAnsi="Tahoma" w:cs="Tahoma"/>
                <w:iCs/>
                <w:color w:val="333333"/>
                <w:sz w:val="14"/>
                <w:szCs w:val="14"/>
                <w:lang w:val="en-US" w:eastAsia="it-IT"/>
              </w:rPr>
              <w:t xml:space="preserve">; </w:t>
            </w:r>
            <w:r w:rsidRPr="00F935FB">
              <w:rPr>
                <w:rFonts w:ascii="Tahoma" w:hAnsi="Tahoma" w:cs="Tahoma"/>
                <w:b/>
                <w:iCs/>
                <w:color w:val="333333"/>
                <w:sz w:val="14"/>
                <w:szCs w:val="14"/>
                <w:lang w:val="en-US" w:eastAsia="it-IT"/>
              </w:rPr>
              <w:t>ISSN</w:t>
            </w:r>
            <w:r w:rsidRPr="00F935FB">
              <w:rPr>
                <w:rFonts w:ascii="Tahoma" w:hAnsi="Tahoma" w:cs="Tahoma"/>
                <w:iCs/>
                <w:color w:val="333333"/>
                <w:sz w:val="14"/>
                <w:szCs w:val="14"/>
                <w:lang w:val="en-US" w:eastAsia="it-IT"/>
              </w:rPr>
              <w:t xml:space="preserve"> 2283-9216</w:t>
            </w:r>
          </w:p>
        </w:tc>
      </w:tr>
    </w:tbl>
    <w:p w14:paraId="2E667253" w14:textId="6E82EC19" w:rsidR="00E978D0" w:rsidRPr="00F935FB" w:rsidRDefault="004E307D" w:rsidP="00E978D0">
      <w:pPr>
        <w:pStyle w:val="CETTitle"/>
        <w:rPr>
          <w:lang w:val="en-US"/>
        </w:rPr>
      </w:pPr>
      <w:r>
        <w:rPr>
          <w:lang w:val="en-US"/>
        </w:rPr>
        <w:t>Simulation of Weathering in Mine Waste Rock for Acid Drainage Control Using a Wet C</w:t>
      </w:r>
      <w:r w:rsidR="00A57803" w:rsidRPr="00A57803">
        <w:rPr>
          <w:lang w:val="en-US"/>
        </w:rPr>
        <w:t>olumn</w:t>
      </w:r>
    </w:p>
    <w:p w14:paraId="0488FED2" w14:textId="6977C047" w:rsidR="00B57E6F" w:rsidRPr="00132719" w:rsidRDefault="00132719" w:rsidP="00B57E6F">
      <w:pPr>
        <w:pStyle w:val="CETAuthors"/>
        <w:rPr>
          <w:lang w:val="en-US"/>
        </w:rPr>
      </w:pPr>
      <w:r>
        <w:rPr>
          <w:lang w:val="en-US"/>
        </w:rPr>
        <w:t>Luis F. Mendoza Apolaya</w:t>
      </w:r>
      <w:r w:rsidR="00B57E6F" w:rsidRPr="00F935FB">
        <w:rPr>
          <w:vertAlign w:val="superscript"/>
          <w:lang w:val="en-US"/>
        </w:rPr>
        <w:t>a</w:t>
      </w:r>
      <w:r w:rsidR="00B57E6F" w:rsidRPr="00F935FB">
        <w:rPr>
          <w:lang w:val="en-US"/>
        </w:rPr>
        <w:t xml:space="preserve">, </w:t>
      </w:r>
      <w:r w:rsidR="00FC1B44">
        <w:rPr>
          <w:lang w:val="en-US"/>
        </w:rPr>
        <w:t>Eusterio</w:t>
      </w:r>
      <w:r w:rsidR="002525EE">
        <w:rPr>
          <w:lang w:val="en-US"/>
        </w:rPr>
        <w:t xml:space="preserve"> Acosta Suasnabar</w:t>
      </w:r>
      <w:r w:rsidR="00015B74" w:rsidRPr="00015B74">
        <w:rPr>
          <w:vertAlign w:val="superscript"/>
          <w:lang w:val="en-US"/>
        </w:rPr>
        <w:t>a</w:t>
      </w:r>
      <w:r w:rsidR="002525EE">
        <w:rPr>
          <w:lang w:val="en-US"/>
        </w:rPr>
        <w:t>,</w:t>
      </w:r>
      <w:r w:rsidR="00FD1638">
        <w:rPr>
          <w:lang w:val="en-US"/>
        </w:rPr>
        <w:t xml:space="preserve"> Ana N. Sandoval</w:t>
      </w:r>
      <w:r w:rsidR="00FB7BC0" w:rsidRPr="00FB7BC0">
        <w:rPr>
          <w:vertAlign w:val="superscript"/>
          <w:lang w:val="en-US"/>
        </w:rPr>
        <w:t>b</w:t>
      </w:r>
      <w:r w:rsidR="00FD1638">
        <w:rPr>
          <w:lang w:val="en-US"/>
        </w:rPr>
        <w:t>,</w:t>
      </w:r>
      <w:r w:rsidR="00C110F9">
        <w:rPr>
          <w:lang w:val="en-US"/>
        </w:rPr>
        <w:t xml:space="preserve"> Carlos</w:t>
      </w:r>
      <w:r w:rsidR="00130372">
        <w:rPr>
          <w:lang w:val="en-US"/>
        </w:rPr>
        <w:t xml:space="preserve"> A.</w:t>
      </w:r>
      <w:r>
        <w:rPr>
          <w:lang w:val="en-US"/>
        </w:rPr>
        <w:t xml:space="preserve"> Castañeda Olivera</w:t>
      </w:r>
      <w:r w:rsidR="00C110F9" w:rsidRPr="00C110F9">
        <w:rPr>
          <w:vertAlign w:val="superscript"/>
          <w:lang w:val="en-US"/>
        </w:rPr>
        <w:t>a</w:t>
      </w:r>
      <w:r w:rsidR="00C110F9">
        <w:rPr>
          <w:lang w:val="en-US"/>
        </w:rPr>
        <w:t>,</w:t>
      </w:r>
      <w:r w:rsidR="002525EE">
        <w:rPr>
          <w:lang w:val="en-US"/>
        </w:rPr>
        <w:t xml:space="preserve"> </w:t>
      </w:r>
      <w:r w:rsidR="00FC1B44">
        <w:rPr>
          <w:lang w:val="en-US"/>
        </w:rPr>
        <w:t>Guido R. Suca- Apaza</w:t>
      </w:r>
      <w:r w:rsidR="00FC1B44" w:rsidRPr="00FC1B44">
        <w:rPr>
          <w:vertAlign w:val="superscript"/>
          <w:lang w:val="en-US"/>
        </w:rPr>
        <w:t>a</w:t>
      </w:r>
      <w:r w:rsidR="00FC1B44">
        <w:rPr>
          <w:lang w:val="en-US"/>
        </w:rPr>
        <w:t xml:space="preserve">, </w:t>
      </w:r>
      <w:r w:rsidR="00A16B5A" w:rsidRPr="00F935FB">
        <w:rPr>
          <w:lang w:val="en-US"/>
        </w:rPr>
        <w:t>Elmer Benites-Alfaro</w:t>
      </w:r>
      <w:r w:rsidR="00A16B5A" w:rsidRPr="00F935FB">
        <w:rPr>
          <w:vertAlign w:val="superscript"/>
          <w:lang w:val="en-US"/>
        </w:rPr>
        <w:t>a</w:t>
      </w:r>
      <w:r>
        <w:rPr>
          <w:vertAlign w:val="superscript"/>
          <w:lang w:val="en-US"/>
        </w:rPr>
        <w:t>,</w:t>
      </w:r>
      <w:r w:rsidRPr="00132719">
        <w:rPr>
          <w:lang w:val="en-US"/>
        </w:rPr>
        <w:t>*</w:t>
      </w:r>
    </w:p>
    <w:p w14:paraId="7B792865" w14:textId="77777777" w:rsidR="00FD1638" w:rsidRPr="00FD1638" w:rsidRDefault="00B57E6F" w:rsidP="00B57E6F">
      <w:pPr>
        <w:pStyle w:val="CETAddress"/>
        <w:rPr>
          <w:lang w:val="es-PE"/>
        </w:rPr>
      </w:pPr>
      <w:r w:rsidRPr="006C1D90">
        <w:rPr>
          <w:vertAlign w:val="superscript"/>
          <w:lang w:val="en-US"/>
        </w:rPr>
        <w:t>a</w:t>
      </w:r>
      <w:r w:rsidR="00C36634" w:rsidRPr="006C1D90">
        <w:rPr>
          <w:lang w:val="en-US"/>
        </w:rPr>
        <w:t xml:space="preserve">Universidad César Vallejo, Av. </w:t>
      </w:r>
      <w:r w:rsidR="00C36634" w:rsidRPr="00FD1638">
        <w:rPr>
          <w:lang w:val="es-PE"/>
        </w:rPr>
        <w:t>Alfredo Mendiola 6332, Lima 15314, Perú</w:t>
      </w:r>
    </w:p>
    <w:p w14:paraId="6B2D21B3" w14:textId="2AC51A7B" w:rsidR="00B57E6F" w:rsidRPr="00C110F9" w:rsidRDefault="00FD1638" w:rsidP="00B57E6F">
      <w:pPr>
        <w:pStyle w:val="CETAddress"/>
        <w:rPr>
          <w:lang w:val="es-PE"/>
        </w:rPr>
      </w:pPr>
      <w:r w:rsidRPr="00C110F9">
        <w:rPr>
          <w:vertAlign w:val="superscript"/>
          <w:lang w:val="es-PE"/>
        </w:rPr>
        <w:t>b</w:t>
      </w:r>
      <w:r w:rsidRPr="00C110F9">
        <w:rPr>
          <w:lang w:val="es-PE"/>
        </w:rPr>
        <w:t>Universidad Nacional de San Martin</w:t>
      </w:r>
      <w:r w:rsidR="00C110F9" w:rsidRPr="00C110F9">
        <w:rPr>
          <w:lang w:val="es-PE"/>
        </w:rPr>
        <w:t>,</w:t>
      </w:r>
      <w:r w:rsidR="00C110F9">
        <w:rPr>
          <w:lang w:val="es-PE"/>
        </w:rPr>
        <w:t xml:space="preserve"> Tarapoto Perú.</w:t>
      </w:r>
    </w:p>
    <w:p w14:paraId="73F1267A" w14:textId="427DF9D5" w:rsidR="00B57E6F" w:rsidRPr="00F935FB" w:rsidRDefault="00132719" w:rsidP="00B57E6F">
      <w:pPr>
        <w:pStyle w:val="CETemail"/>
        <w:rPr>
          <w:lang w:val="en-US"/>
        </w:rPr>
      </w:pPr>
      <w:r w:rsidRPr="00132719">
        <w:rPr>
          <w:lang w:val="en-US"/>
        </w:rPr>
        <w:t>*</w:t>
      </w:r>
      <w:r w:rsidR="00B57E6F" w:rsidRPr="00F935FB">
        <w:rPr>
          <w:lang w:val="en-US"/>
        </w:rPr>
        <w:t>corresponding</w:t>
      </w:r>
      <w:r w:rsidR="00BD3B3F">
        <w:rPr>
          <w:lang w:val="en-US"/>
        </w:rPr>
        <w:t xml:space="preserve"> </w:t>
      </w:r>
      <w:r w:rsidR="00B57E6F" w:rsidRPr="00F935FB">
        <w:rPr>
          <w:lang w:val="en-US"/>
        </w:rPr>
        <w:t>author</w:t>
      </w:r>
      <w:r w:rsidR="00C36634" w:rsidRPr="00F935FB">
        <w:rPr>
          <w:lang w:val="en-US"/>
        </w:rPr>
        <w:t xml:space="preserve">: </w:t>
      </w:r>
      <w:r w:rsidR="00BD3B3F">
        <w:rPr>
          <w:lang w:val="en-US"/>
        </w:rPr>
        <w:t>ebenitesa@ucv.edu.pe</w:t>
      </w:r>
    </w:p>
    <w:p w14:paraId="6893AF25" w14:textId="4B4FADD5" w:rsidR="00C36634" w:rsidRPr="00F935FB" w:rsidRDefault="00A76247" w:rsidP="00C36634">
      <w:pPr>
        <w:pStyle w:val="CETBodytext"/>
      </w:pPr>
      <w:r w:rsidRPr="00F935FB">
        <w:t>The negative impacts of mining operations are generally intensified by the lack of preventive measures in the management of mining waste, one of them being the disposal of waste rock that generates drainage depending on its geology, mineralogical composition, geochemistry and solubility of the metals present. The objective of the research was to simulate the weathering of waste rock from mining activities in a wet column under controlled laboratory conditions. The physicochemical parameters were evaluated for 20 weeks. Results were obtained on leachate acidity as one of the main parameters, the pH was found to be between 6.0 and 7.5; this was due to the presence of carbonates as a neutralizer. The results allow taking measures to plan efficient waste management throughout the mining operation process, especially at mine closure, contributing to the control of negative impact</w:t>
      </w:r>
      <w:r w:rsidR="00600535" w:rsidRPr="00F935FB">
        <w:t>.</w:t>
      </w:r>
      <w:bookmarkStart w:id="0" w:name="_Hlk495475023"/>
      <w:r w:rsidR="00C36634" w:rsidRPr="00F935FB">
        <w:t xml:space="preserve"> </w:t>
      </w:r>
    </w:p>
    <w:bookmarkEnd w:id="0"/>
    <w:p w14:paraId="476B2F2E" w14:textId="77777777" w:rsidR="00600535" w:rsidRPr="00F935FB" w:rsidRDefault="00600535" w:rsidP="00600535">
      <w:pPr>
        <w:pStyle w:val="CETHeading1"/>
      </w:pPr>
      <w:r w:rsidRPr="00F935FB">
        <w:t>Introduction</w:t>
      </w:r>
    </w:p>
    <w:p w14:paraId="23F86FEF" w14:textId="2D65A29A" w:rsidR="00600535" w:rsidRPr="00F935FB" w:rsidRDefault="00A76247" w:rsidP="00600535">
      <w:pPr>
        <w:pStyle w:val="CETBodytext"/>
      </w:pPr>
      <w:r w:rsidRPr="00F935FB">
        <w:t>There are a large number of mining environmental liabilities related to abandoned waste dumps and others with an eminent danger of negative impacts from contaminating leachates, with approximately 6,903 mining liabilities in Peru (MINAM, 2022). Acid drainage often has high acidity, dissolved heavy metals and sulfates and is produced when these waste dumps are exposed to water and oxygen in the air; acid mine drainage release occurs mostly in sulfur-rich waste dumps (Ryu et al., 2019), so determining the acidity level of mine drainage will allow us to find the most appropriate method for its treatment and have the quality level within the values that do not affect the environment given the danger it represents due to its content of highly toxic elements such as heavy metals that could spread due to their high mobility and accumulation in the face of pH variations (Sarmiento, 2007); It will also serve to search for methods to recover metals from these drains, if possible, as proposed by Zamora</w:t>
      </w:r>
      <w:r w:rsidR="00B656FC">
        <w:t xml:space="preserve"> and Meza</w:t>
      </w:r>
      <w:r w:rsidRPr="00F935FB">
        <w:t xml:space="preserve"> (2022)</w:t>
      </w:r>
      <w:r w:rsidR="00B656FC">
        <w:t>, and</w:t>
      </w:r>
      <w:r w:rsidRPr="00F935FB">
        <w:t xml:space="preserve"> to recover water by low-pressure nanofiltration methods and sequential adsorption of acid mine drainage (Fonseka</w:t>
      </w:r>
      <w:r w:rsidR="0019104A">
        <w:t>,</w:t>
      </w:r>
      <w:r w:rsidRPr="00F935FB">
        <w:t xml:space="preserve"> 2022)</w:t>
      </w:r>
      <w:r w:rsidR="00C9292E" w:rsidRPr="00F935FB">
        <w:t>.</w:t>
      </w:r>
    </w:p>
    <w:p w14:paraId="53A1A742" w14:textId="6F4C9B5F" w:rsidR="00C95F34" w:rsidRPr="00F935FB" w:rsidRDefault="00C95F34" w:rsidP="00C95F34">
      <w:pPr>
        <w:pStyle w:val="CETBodytext"/>
      </w:pPr>
      <w:r w:rsidRPr="00F935FB">
        <w:t xml:space="preserve">Research has been conducted to prevent acid mine drainage (AMD) in some cases using sulfur-containing rocks to </w:t>
      </w:r>
      <w:r w:rsidR="00B656FC">
        <w:t>be used as a dry cover layer (Ma</w:t>
      </w:r>
      <w:r w:rsidRPr="00F935FB">
        <w:t>tsumoto et al., 2015), in other cases treating drainage by ultra-low pressure reverse osmosis and nanofiltration processes tested in a copper mine (Zhong et al., 2007), in other research NaOH has been used to neutralize these</w:t>
      </w:r>
      <w:r w:rsidR="00B656FC">
        <w:t xml:space="preserve"> drainages (Umi et al.</w:t>
      </w:r>
      <w:r w:rsidRPr="00F935FB">
        <w:t>, 2020)</w:t>
      </w:r>
      <w:r w:rsidR="008517DA">
        <w:t>;</w:t>
      </w:r>
      <w:r w:rsidR="00843E57">
        <w:t xml:space="preserve"> b</w:t>
      </w:r>
      <w:r w:rsidR="008517DA" w:rsidRPr="008517DA">
        <w:t>iological treatment is a viable alternative for acid leachates when landfills are less than 5 years old (Kamal</w:t>
      </w:r>
      <w:r w:rsidR="008517DA">
        <w:t xml:space="preserve"> et al.,</w:t>
      </w:r>
      <w:r w:rsidR="008517DA" w:rsidRPr="008517DA">
        <w:t xml:space="preserve"> 2022), or the use of the phytoremediation technique (Tejeda-Benites</w:t>
      </w:r>
      <w:r w:rsidR="008517DA">
        <w:t xml:space="preserve"> et al.,</w:t>
      </w:r>
      <w:r w:rsidR="008517DA" w:rsidRPr="008517DA">
        <w:t>2022</w:t>
      </w:r>
      <w:r w:rsidR="00827123">
        <w:t>; Ayme E. et al., 2022</w:t>
      </w:r>
      <w:r w:rsidR="008517DA" w:rsidRPr="008517DA">
        <w:t>)</w:t>
      </w:r>
      <w:r w:rsidR="008517DA">
        <w:t xml:space="preserve">. </w:t>
      </w:r>
      <w:r w:rsidRPr="00F935FB">
        <w:t>The type of mines generating the drainages, such as coal waste dumps, should also be taken into account (Matsumoto, et al., 2016).</w:t>
      </w:r>
    </w:p>
    <w:p w14:paraId="222B5852" w14:textId="7B9A65BB" w:rsidR="00170071" w:rsidRPr="00F935FB" w:rsidRDefault="00C95F34" w:rsidP="00C95F34">
      <w:pPr>
        <w:pStyle w:val="CETBodytext"/>
      </w:pPr>
      <w:r w:rsidRPr="00F935FB">
        <w:t>The objective of the study was to determine the level of acidity by simulating the weathering of a sample of mine waste in a wet column in order to obtain information on the acid drainage that can be generated and to find a solution for the management of these hazardous wastes, that are generally abandoned because they are sometimes considered non-offensive and are seen as simply exposed rocks.</w:t>
      </w:r>
      <w:r w:rsidR="00170071" w:rsidRPr="00F935FB">
        <w:br w:type="page"/>
      </w:r>
    </w:p>
    <w:p w14:paraId="5741900F" w14:textId="594078BB" w:rsidR="00453E24" w:rsidRPr="00F935FB" w:rsidRDefault="00C95F34" w:rsidP="00453E24">
      <w:pPr>
        <w:pStyle w:val="CETHeading1"/>
      </w:pPr>
      <w:r w:rsidRPr="00F935FB">
        <w:lastRenderedPageBreak/>
        <w:t>Methodology</w:t>
      </w:r>
    </w:p>
    <w:p w14:paraId="09406386" w14:textId="7252D2B1" w:rsidR="00453E24" w:rsidRPr="00F935FB" w:rsidRDefault="00F935FB" w:rsidP="002D3CFA">
      <w:pPr>
        <w:pStyle w:val="CETheadingx"/>
      </w:pPr>
      <w:r w:rsidRPr="00F935FB">
        <w:t>Sample collection</w:t>
      </w:r>
    </w:p>
    <w:p w14:paraId="765E7DD3" w14:textId="1DEB2E8D" w:rsidR="00FD4A4E" w:rsidRPr="00F935FB" w:rsidRDefault="00FC4B86" w:rsidP="00F935FB">
      <w:pPr>
        <w:pStyle w:val="CETBodytext"/>
      </w:pPr>
      <w:r w:rsidRPr="00F935FB">
        <w:rPr>
          <w:noProof/>
          <w:lang w:val="es-PE" w:eastAsia="es-PE"/>
        </w:rPr>
        <w:drawing>
          <wp:anchor distT="0" distB="0" distL="114300" distR="114300" simplePos="0" relativeHeight="251659264" behindDoc="0" locked="0" layoutInCell="1" allowOverlap="1" wp14:anchorId="68C2A1D0" wp14:editId="1FA70A8E">
            <wp:simplePos x="0" y="0"/>
            <wp:positionH relativeFrom="column">
              <wp:posOffset>24765</wp:posOffset>
            </wp:positionH>
            <wp:positionV relativeFrom="paragraph">
              <wp:posOffset>509270</wp:posOffset>
            </wp:positionV>
            <wp:extent cx="1935480" cy="1430655"/>
            <wp:effectExtent l="0" t="0" r="7620" b="0"/>
            <wp:wrapTopAndBottom/>
            <wp:docPr id="71" name="Imagen 71" descr="C:\Users\AMD\Desktop\FOTOS CAYLLOMA BATEAS TESIS\2011_02_05\IMG_1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D\Desktop\FOTOS CAYLLOMA BATEAS TESIS\2011_02_05\IMG_16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048" r="8233"/>
                    <a:stretch/>
                  </pic:blipFill>
                  <pic:spPr bwMode="auto">
                    <a:xfrm>
                      <a:off x="0" y="0"/>
                      <a:ext cx="1935480" cy="1430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35FB" w:rsidRPr="00F935FB">
        <w:t>The sample of waste from the mining activity was taken in the vicinity of a mining company and was dried in the environment under aerated conditions for 96 hours. See figure 1. Then, tests of granulometric distribution and permeability (permeability coefficient) were carried out.</w:t>
      </w:r>
    </w:p>
    <w:p w14:paraId="798BDE6F" w14:textId="466C645F" w:rsidR="00FD4A4E" w:rsidRPr="00F935FB" w:rsidRDefault="00FD4A4E" w:rsidP="00453E24">
      <w:pPr>
        <w:pStyle w:val="CETBodytext"/>
      </w:pPr>
    </w:p>
    <w:p w14:paraId="557AFFF9" w14:textId="6DC2992C" w:rsidR="00FD4A4E" w:rsidRPr="00F935FB" w:rsidRDefault="00F935FB" w:rsidP="00453E24">
      <w:pPr>
        <w:pStyle w:val="CETBodytext"/>
      </w:pPr>
      <w:r w:rsidRPr="00F935FB">
        <w:rPr>
          <w:rStyle w:val="CETCaptionCarattere"/>
          <w:lang w:val="en-US"/>
        </w:rPr>
        <w:t>Figure 1: Sample of mine waste material</w:t>
      </w:r>
    </w:p>
    <w:p w14:paraId="0636B784" w14:textId="3B5B829C" w:rsidR="00453E24" w:rsidRPr="00F935FB" w:rsidRDefault="00F935FB" w:rsidP="002D3CFA">
      <w:pPr>
        <w:pStyle w:val="CETheadingx"/>
      </w:pPr>
      <w:r w:rsidRPr="00F935FB">
        <w:t>Characterization of mine waste samples</w:t>
      </w:r>
    </w:p>
    <w:p w14:paraId="7C2B0064" w14:textId="4D1938E4" w:rsidR="00453E24" w:rsidRDefault="00A81B2E" w:rsidP="00453E24">
      <w:pPr>
        <w:pStyle w:val="CETBodytext"/>
      </w:pPr>
      <w:r w:rsidRPr="00A81B2E">
        <w:t>The waste rock sample was subjected to static tests to determine the geochemical characteristics and potential for acid and/or alkaline drainage generation. This is fundamental to establish the level of acidity; a net acidity potential will be present when the wastes exceed the neutralization potential through the</w:t>
      </w:r>
      <w:r w:rsidR="00B00989">
        <w:t xml:space="preserve"> course of weathering. The pH, s</w:t>
      </w:r>
      <w:r w:rsidRPr="00A81B2E">
        <w:t>ulfides were also determined to find the net generation of acidity (G</w:t>
      </w:r>
      <w:r>
        <w:t>N</w:t>
      </w:r>
      <w:r w:rsidRPr="00A81B2E">
        <w:t xml:space="preserve">A) with </w:t>
      </w:r>
      <w:r w:rsidR="00574429" w:rsidRPr="00A81B2E">
        <w:t>Eq</w:t>
      </w:r>
      <w:r w:rsidR="00574429">
        <w:t>.</w:t>
      </w:r>
      <w:r w:rsidR="00574429" w:rsidRPr="00A81B2E">
        <w:t xml:space="preserve"> (</w:t>
      </w:r>
      <w:r w:rsidR="00574429">
        <w:t>1), the acid p</w:t>
      </w:r>
      <w:r w:rsidRPr="00A81B2E">
        <w:t>otential (</w:t>
      </w:r>
      <w:r>
        <w:t>PA</w:t>
      </w:r>
      <w:r w:rsidRPr="00A81B2E">
        <w:t>) was determined with Eq</w:t>
      </w:r>
      <w:r w:rsidR="00574429">
        <w:t>. (2), the neutralization p</w:t>
      </w:r>
      <w:r w:rsidRPr="00A81B2E">
        <w:t>otential (P</w:t>
      </w:r>
      <w:r>
        <w:t>N</w:t>
      </w:r>
      <w:r w:rsidRPr="00A81B2E">
        <w:t>) with Eq</w:t>
      </w:r>
      <w:r w:rsidR="00574429">
        <w:t>. (3) and the net neutralization p</w:t>
      </w:r>
      <w:r w:rsidRPr="00A81B2E">
        <w:t>otential (</w:t>
      </w:r>
      <w:r>
        <w:t>P</w:t>
      </w:r>
      <w:r w:rsidRPr="00A81B2E">
        <w:t>NN) with Eq</w:t>
      </w:r>
      <w:r w:rsidR="00574429">
        <w:t xml:space="preserve">. </w:t>
      </w:r>
      <w:r w:rsidRPr="00A81B2E">
        <w:t>(4).</w:t>
      </w:r>
    </w:p>
    <w:p w14:paraId="39319AA2" w14:textId="3F061131" w:rsidR="00E51DB2" w:rsidRDefault="00E51DB2" w:rsidP="00453E24">
      <w:pPr>
        <w:pStyle w:val="CETBodytext"/>
      </w:pPr>
    </w:p>
    <w:p w14:paraId="66CE648F" w14:textId="5F317D1E" w:rsidR="00E51DB2" w:rsidRPr="00E51DB2" w:rsidRDefault="00E51DB2" w:rsidP="00E51DB2">
      <w:pPr>
        <w:pStyle w:val="CETBodytext"/>
        <w:tabs>
          <w:tab w:val="clear" w:pos="7100"/>
          <w:tab w:val="left" w:pos="2736"/>
        </w:tabs>
      </w:pPr>
      <m:oMath>
        <m:r>
          <m:rPr>
            <m:sty m:val="p"/>
          </m:rPr>
          <w:rPr>
            <w:rFonts w:ascii="Cambria Math" w:hAnsi="Cambria Math"/>
          </w:rPr>
          <m:t>GNA</m:t>
        </m:r>
        <m:r>
          <w:rPr>
            <w:rFonts w:ascii="Cambria Math" w:hAnsi="Cambria Math"/>
          </w:rPr>
          <m:t>=</m:t>
        </m:r>
        <m:r>
          <m:rPr>
            <m:sty m:val="p"/>
          </m:rPr>
          <w:rPr>
            <w:rFonts w:ascii="Cambria Math" w:hAnsi="Cambria Math"/>
          </w:rPr>
          <m:t>F</m:t>
        </m:r>
        <m:r>
          <m:rPr>
            <m:sty m:val="p"/>
          </m:rPr>
          <w:rPr>
            <w:rFonts w:ascii="Cambria Math" w:hAnsi="Cambria Math"/>
            <w:vertAlign w:val="subscript"/>
          </w:rPr>
          <m:t>*</m:t>
        </m:r>
        <m:r>
          <m:rPr>
            <m:sty m:val="p"/>
          </m:rPr>
          <w:rPr>
            <w:rFonts w:ascii="Cambria Math" w:hAnsi="Cambria Math"/>
          </w:rPr>
          <m:t>V</m:t>
        </m:r>
        <m:r>
          <m:rPr>
            <m:sty m:val="p"/>
          </m:rPr>
          <w:rPr>
            <w:rFonts w:ascii="Cambria Math" w:hAnsi="Cambria Math"/>
            <w:vertAlign w:val="subscript"/>
          </w:rPr>
          <m:t>*</m:t>
        </m:r>
        <m:r>
          <m:rPr>
            <m:sty m:val="p"/>
          </m:rPr>
          <w:rPr>
            <w:rFonts w:ascii="Cambria Math" w:hAnsi="Cambria Math"/>
          </w:rPr>
          <m:t>M</m:t>
        </m:r>
        <m:r>
          <m:rPr>
            <m:sty m:val="p"/>
          </m:rPr>
          <w:rPr>
            <w:rFonts w:ascii="Cambria Math" w:hAnsi="Cambria Math"/>
            <w:vertAlign w:val="subscript"/>
          </w:rPr>
          <m:t>*</m:t>
        </m:r>
        <m:r>
          <m:rPr>
            <m:sty m:val="p"/>
          </m:rPr>
          <w:rPr>
            <w:rFonts w:ascii="Cambria Math" w:hAnsi="Cambria Math"/>
          </w:rPr>
          <m:t>W</m:t>
        </m:r>
      </m:oMath>
      <w:r>
        <w:t xml:space="preserve"> </w:t>
      </w:r>
      <w:r>
        <w:tab/>
        <w:t xml:space="preserve">                                                                                                                    (1)</w:t>
      </w:r>
    </w:p>
    <w:p w14:paraId="68277BD5" w14:textId="77777777" w:rsidR="006527FB" w:rsidRPr="00F935FB" w:rsidRDefault="006527FB" w:rsidP="00E51DB2">
      <w:pPr>
        <w:pStyle w:val="CETBodytext"/>
        <w:ind w:right="-2"/>
      </w:pPr>
    </w:p>
    <w:p w14:paraId="2FCBC1C7" w14:textId="51F5CF84" w:rsidR="00E51DB2" w:rsidRDefault="00E51DB2" w:rsidP="00E51DB2">
      <w:pPr>
        <w:pStyle w:val="CETBodytext"/>
        <w:ind w:right="-2"/>
      </w:pPr>
      <w:r w:rsidRPr="00F935FB">
        <w:t>W</w:t>
      </w:r>
      <w:r>
        <w:t>h</w:t>
      </w:r>
      <w:r w:rsidRPr="00F935FB">
        <w:t>ere: GNA</w:t>
      </w:r>
      <w:r>
        <w:t xml:space="preserve"> </w:t>
      </w:r>
      <w:r w:rsidRPr="00F935FB">
        <w:t>= Kg H</w:t>
      </w:r>
      <w:r w:rsidRPr="00F935FB">
        <w:rPr>
          <w:vertAlign w:val="subscript"/>
        </w:rPr>
        <w:t>2</w:t>
      </w:r>
      <w:r w:rsidRPr="00F935FB">
        <w:t>SO</w:t>
      </w:r>
      <w:r w:rsidRPr="00F935FB">
        <w:rPr>
          <w:vertAlign w:val="subscript"/>
        </w:rPr>
        <w:t>4</w:t>
      </w:r>
      <w:r w:rsidRPr="00F935FB">
        <w:t>/Tm; F= Conversion factor (49); V= Volume of NaOH; M</w:t>
      </w:r>
      <w:r>
        <w:t xml:space="preserve"> </w:t>
      </w:r>
      <w:r w:rsidR="00C60FC5">
        <w:t>= Na</w:t>
      </w:r>
      <w:r w:rsidRPr="00F935FB">
        <w:t xml:space="preserve">OH molarity; </w:t>
      </w:r>
    </w:p>
    <w:p w14:paraId="40216718" w14:textId="41BED963" w:rsidR="006527FB" w:rsidRDefault="00E51DB2" w:rsidP="00E51DB2">
      <w:pPr>
        <w:pStyle w:val="CETBodytext"/>
        <w:ind w:right="-2"/>
      </w:pPr>
      <w:r w:rsidRPr="00F935FB">
        <w:t>W</w:t>
      </w:r>
      <w:r w:rsidR="00C60FC5">
        <w:t xml:space="preserve"> </w:t>
      </w:r>
      <w:r w:rsidRPr="00F935FB">
        <w:t>= sample weight</w:t>
      </w:r>
    </w:p>
    <w:p w14:paraId="022608B8" w14:textId="082938F7" w:rsidR="00E51DB2" w:rsidRDefault="00E51DB2" w:rsidP="00E51DB2">
      <w:pPr>
        <w:pStyle w:val="CETBodytext"/>
        <w:ind w:right="-2"/>
      </w:pPr>
    </w:p>
    <w:p w14:paraId="307AFF1A" w14:textId="1AD910B2" w:rsidR="00E51DB2" w:rsidRPr="00C60FC5" w:rsidRDefault="00E51DB2" w:rsidP="00E51DB2">
      <w:pPr>
        <w:pStyle w:val="CETBodytext"/>
        <w:ind w:right="-2"/>
      </w:pPr>
      <m:oMath>
        <m:r>
          <m:rPr>
            <m:sty m:val="p"/>
          </m:rPr>
          <w:rPr>
            <w:rFonts w:ascii="Cambria Math" w:hAnsi="Cambria Math"/>
          </w:rPr>
          <m:t>PA=% sulfur*factor</m:t>
        </m:r>
      </m:oMath>
      <w:r w:rsidR="00C60FC5">
        <w:t xml:space="preserve">                                                                                                                                                              (2)</w:t>
      </w:r>
    </w:p>
    <w:p w14:paraId="17C5DCAB" w14:textId="141E9E63" w:rsidR="00A81B2E" w:rsidRDefault="00A81B2E" w:rsidP="00E51DB2">
      <w:pPr>
        <w:pStyle w:val="CETBodytext"/>
        <w:ind w:right="-2"/>
      </w:pPr>
    </w:p>
    <w:p w14:paraId="75AF0671" w14:textId="559886B8" w:rsidR="00C60FC5" w:rsidRPr="00D85F0D" w:rsidRDefault="00C60FC5" w:rsidP="00E51DB2">
      <w:pPr>
        <w:pStyle w:val="CETBodytext"/>
        <w:ind w:right="-2"/>
      </w:pPr>
      <w:r w:rsidRPr="00C60FC5">
        <w:t>Where</w:t>
      </w:r>
      <w:r w:rsidRPr="00D85F0D">
        <w:t xml:space="preserve">: PA = </w:t>
      </w:r>
      <w:r w:rsidR="00F47852" w:rsidRPr="00F47852">
        <w:t>kg of</w:t>
      </w:r>
      <w:r w:rsidRPr="00D85F0D">
        <w:t xml:space="preserve"> CaCO</w:t>
      </w:r>
      <w:r w:rsidRPr="00D85F0D">
        <w:rPr>
          <w:vertAlign w:val="subscript"/>
        </w:rPr>
        <w:t>3</w:t>
      </w:r>
      <w:r w:rsidRPr="00D85F0D">
        <w:t xml:space="preserve">/Tm; </w:t>
      </w:r>
      <w:r w:rsidRPr="00C60FC5">
        <w:t>Factor</w:t>
      </w:r>
      <w:r w:rsidRPr="00D85F0D">
        <w:t xml:space="preserve"> = 31.25</w:t>
      </w:r>
    </w:p>
    <w:p w14:paraId="0CB9E4A4" w14:textId="77777777" w:rsidR="00A81B2E" w:rsidRPr="00D85F0D" w:rsidRDefault="00A81B2E" w:rsidP="00E51DB2">
      <w:pPr>
        <w:pStyle w:val="CETBodytext"/>
        <w:ind w:right="-2"/>
      </w:pPr>
    </w:p>
    <w:p w14:paraId="5CC0BB74" w14:textId="1D35CD26" w:rsidR="00094D6A" w:rsidRPr="006C1D90" w:rsidRDefault="00094D6A" w:rsidP="00E51DB2">
      <w:pPr>
        <w:pStyle w:val="CETBodytext"/>
        <w:ind w:right="-2"/>
      </w:pPr>
      <m:oMath>
        <m:r>
          <m:rPr>
            <m:sty m:val="p"/>
          </m:rPr>
          <w:rPr>
            <w:rFonts w:ascii="Cambria Math" w:hAnsi="Cambria Math" w:cs="Cambria Math"/>
            <w:szCs w:val="18"/>
          </w:rPr>
          <m:t>PN=</m:t>
        </m:r>
        <m:f>
          <m:fPr>
            <m:ctrlPr>
              <w:rPr>
                <w:rFonts w:ascii="Cambria Math" w:hAnsi="Cambria Math"/>
                <w:szCs w:val="18"/>
              </w:rPr>
            </m:ctrlPr>
          </m:fPr>
          <m:num>
            <m:d>
              <m:dPr>
                <m:ctrlPr>
                  <w:rPr>
                    <w:rFonts w:ascii="Cambria Math" w:hAnsi="Cambria Math" w:cs="Cambria Math"/>
                    <w:szCs w:val="18"/>
                  </w:rPr>
                </m:ctrlPr>
              </m:dPr>
              <m:e>
                <m:r>
                  <m:rPr>
                    <m:sty m:val="p"/>
                  </m:rPr>
                  <w:rPr>
                    <w:rFonts w:ascii="Cambria Math" w:hAnsi="Cambria Math" w:cs="Cambria Math"/>
                    <w:szCs w:val="18"/>
                  </w:rPr>
                  <m:t>VHCl-VNaOH</m:t>
                </m:r>
              </m:e>
            </m:d>
            <m:r>
              <w:rPr>
                <w:rFonts w:ascii="Cambria Math" w:hAnsi="Cambria Math" w:cs="Cambria Math"/>
                <w:szCs w:val="18"/>
              </w:rPr>
              <m:t>*0.5N*Vvolumen HCl</m:t>
            </m:r>
          </m:num>
          <m:den>
            <m:r>
              <w:rPr>
                <w:rFonts w:ascii="Cambria Math" w:hAnsi="Cambria Math" w:cs="Cambria Math"/>
                <w:szCs w:val="18"/>
              </w:rPr>
              <m:t>Wg</m:t>
            </m:r>
          </m:den>
        </m:f>
      </m:oMath>
      <w:r w:rsidR="00C60FC5" w:rsidRPr="006C1D90">
        <w:t xml:space="preserve">                                                                                                                                    (3)</w:t>
      </w:r>
    </w:p>
    <w:p w14:paraId="29804730" w14:textId="77777777" w:rsidR="00094D6A" w:rsidRPr="006C1D90" w:rsidRDefault="00094D6A" w:rsidP="00E51DB2">
      <w:pPr>
        <w:pStyle w:val="CETBodytext"/>
        <w:ind w:right="-2"/>
      </w:pPr>
    </w:p>
    <w:p w14:paraId="59A7C005" w14:textId="5C82C65B" w:rsidR="00A81B2E" w:rsidRDefault="00094D6A" w:rsidP="00E51DB2">
      <w:pPr>
        <w:pStyle w:val="CETBodytext"/>
        <w:ind w:right="-2"/>
      </w:pPr>
      <w:r w:rsidRPr="00F935FB">
        <w:t>Where: V</w:t>
      </w:r>
      <w:r w:rsidRPr="00F935FB">
        <w:rPr>
          <w:vertAlign w:val="subscript"/>
        </w:rPr>
        <w:t>HCl</w:t>
      </w:r>
      <w:r w:rsidRPr="00F935FB">
        <w:t xml:space="preserve">: The volume of hydrochloric acid; </w:t>
      </w:r>
      <w:r>
        <w:t>N: Normality of h</w:t>
      </w:r>
      <w:r w:rsidRPr="00F935FB">
        <w:t>ydrochloric acid; V</w:t>
      </w:r>
      <w:r w:rsidRPr="00F935FB">
        <w:rPr>
          <w:vertAlign w:val="subscript"/>
        </w:rPr>
        <w:t>NaOH</w:t>
      </w:r>
      <w:r w:rsidRPr="00F935FB">
        <w:t>: Volume of sodium hydroxide; W</w:t>
      </w:r>
      <w:r w:rsidRPr="00F935FB">
        <w:rPr>
          <w:vertAlign w:val="subscript"/>
        </w:rPr>
        <w:t>g</w:t>
      </w:r>
      <w:r w:rsidR="006C1D90">
        <w:t>: W</w:t>
      </w:r>
      <w:r w:rsidRPr="00F935FB">
        <w:t>eight of the sample in grams</w:t>
      </w:r>
    </w:p>
    <w:p w14:paraId="7223D16A" w14:textId="77777777" w:rsidR="00094D6A" w:rsidRPr="00F935FB" w:rsidRDefault="00094D6A" w:rsidP="00E51DB2">
      <w:pPr>
        <w:pStyle w:val="CETBodytext"/>
        <w:ind w:right="-2"/>
      </w:pPr>
    </w:p>
    <w:p w14:paraId="3FDF2028" w14:textId="3E649E49" w:rsidR="00E51DB2" w:rsidRDefault="00E51DB2" w:rsidP="00453E24">
      <w:pPr>
        <w:pStyle w:val="CETBodytext"/>
      </w:pPr>
      <m:oMath>
        <m:r>
          <w:rPr>
            <w:rFonts w:ascii="Cambria Math" w:hAnsi="Cambria Math"/>
          </w:rPr>
          <m:t>PNN=PN-PA</m:t>
        </m:r>
      </m:oMath>
      <w:r>
        <w:t xml:space="preserve">                                                                                                                                       </w:t>
      </w:r>
      <w:r w:rsidR="00094D6A">
        <w:t xml:space="preserve">  </w:t>
      </w:r>
      <w:r>
        <w:t xml:space="preserve"> </w:t>
      </w:r>
      <w:r w:rsidR="00094D6A">
        <w:t xml:space="preserve">       (4)</w:t>
      </w:r>
    </w:p>
    <w:p w14:paraId="287CFDC1" w14:textId="77777777" w:rsidR="00094D6A" w:rsidRDefault="00094D6A" w:rsidP="00453E24">
      <w:pPr>
        <w:pStyle w:val="CETBodytext"/>
      </w:pPr>
    </w:p>
    <w:p w14:paraId="22B02B87" w14:textId="270290E2" w:rsidR="006527FB" w:rsidRPr="00F935FB" w:rsidRDefault="00E51DB2" w:rsidP="00453E24">
      <w:pPr>
        <w:pStyle w:val="CETBodytext"/>
      </w:pPr>
      <w:r w:rsidRPr="00F935FB">
        <w:t>Where: PNN</w:t>
      </w:r>
      <w:r>
        <w:t xml:space="preserve"> </w:t>
      </w:r>
      <w:r w:rsidRPr="00F935FB">
        <w:t>= kg of CaCO</w:t>
      </w:r>
      <w:r w:rsidRPr="00F47852">
        <w:rPr>
          <w:vertAlign w:val="subscript"/>
        </w:rPr>
        <w:t>3</w:t>
      </w:r>
      <w:r w:rsidRPr="00F935FB">
        <w:t xml:space="preserve">/Tm; </w:t>
      </w:r>
      <w:r>
        <w:t>PN: Neutralization p</w:t>
      </w:r>
      <w:r w:rsidRPr="00F935FB">
        <w:t>otential; PA: Acidity potential</w:t>
      </w:r>
    </w:p>
    <w:p w14:paraId="1E355B3F" w14:textId="2318BCC8" w:rsidR="005E6491" w:rsidRPr="00F935FB" w:rsidRDefault="00A81B2E" w:rsidP="002D3CFA">
      <w:pPr>
        <w:pStyle w:val="CETheadingx"/>
      </w:pPr>
      <w:r w:rsidRPr="00A81B2E">
        <w:t>Controlled simulation test of acid drainage in a column</w:t>
      </w:r>
    </w:p>
    <w:p w14:paraId="6A1DE0B1" w14:textId="56751FD4" w:rsidR="00964328" w:rsidRPr="00F935FB" w:rsidRDefault="00A81B2E" w:rsidP="00964328">
      <w:pPr>
        <w:pStyle w:val="CETBodytext"/>
      </w:pPr>
      <w:r w:rsidRPr="00A81B2E">
        <w:t>A wet column of dimensions 1.50 m long and 0.254 m in diameter was built in order to simulate a rainfall with 4 liters of water per day and subjecting the mining waste sample to weathering for 20 weeks, in order to observe the phenomena and evidence of reactions that may occur; that is, the waste was subjected to accelerated weathering under controlled laboratory conditions, the geochemical process was determined and then the type of leached drainage generated every 24 hours was identified. See Figure</w:t>
      </w:r>
      <w:r>
        <w:t xml:space="preserve"> 2</w:t>
      </w:r>
      <w:r w:rsidR="00A17760" w:rsidRPr="00F935FB">
        <w:t>.</w:t>
      </w:r>
    </w:p>
    <w:p w14:paraId="1B8AC48F" w14:textId="6845599C" w:rsidR="00A17760" w:rsidRPr="00F935FB" w:rsidRDefault="00B00CE4" w:rsidP="00964328">
      <w:pPr>
        <w:pStyle w:val="CETBodytext"/>
      </w:pPr>
      <w:r w:rsidRPr="00F935FB">
        <w:rPr>
          <w:noProof/>
          <w:lang w:val="es-PE" w:eastAsia="es-PE"/>
        </w:rPr>
        <w:lastRenderedPageBreak/>
        <w:drawing>
          <wp:inline distT="0" distB="0" distL="0" distR="0" wp14:anchorId="478B962E" wp14:editId="0ECA7BBB">
            <wp:extent cx="1760220" cy="20666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9835" b="805"/>
                    <a:stretch/>
                  </pic:blipFill>
                  <pic:spPr bwMode="auto">
                    <a:xfrm>
                      <a:off x="0" y="0"/>
                      <a:ext cx="1793489" cy="2105739"/>
                    </a:xfrm>
                    <a:prstGeom prst="rect">
                      <a:avLst/>
                    </a:prstGeom>
                    <a:ln>
                      <a:noFill/>
                    </a:ln>
                    <a:extLst>
                      <a:ext uri="{53640926-AAD7-44D8-BBD7-CCE9431645EC}">
                        <a14:shadowObscured xmlns:a14="http://schemas.microsoft.com/office/drawing/2010/main"/>
                      </a:ext>
                    </a:extLst>
                  </pic:spPr>
                </pic:pic>
              </a:graphicData>
            </a:graphic>
          </wp:inline>
        </w:drawing>
      </w:r>
    </w:p>
    <w:p w14:paraId="55649007" w14:textId="0DF64705" w:rsidR="00A17760" w:rsidRPr="00F935FB" w:rsidRDefault="00A17760" w:rsidP="00964328">
      <w:pPr>
        <w:pStyle w:val="CETBodytext"/>
      </w:pPr>
    </w:p>
    <w:p w14:paraId="3C0F4290" w14:textId="695B61BB" w:rsidR="00A17760" w:rsidRPr="00F935FB" w:rsidRDefault="00A17760" w:rsidP="00B00CE4">
      <w:pPr>
        <w:pStyle w:val="CETBodytext"/>
      </w:pPr>
      <w:r w:rsidRPr="00F935FB">
        <w:t xml:space="preserve">Figure 2: Wet columns </w:t>
      </w:r>
    </w:p>
    <w:p w14:paraId="677EBFF0" w14:textId="68D0B4FF" w:rsidR="00600535" w:rsidRPr="00F935FB" w:rsidRDefault="00824276" w:rsidP="00600535">
      <w:pPr>
        <w:pStyle w:val="CETHeading1"/>
        <w:tabs>
          <w:tab w:val="clear" w:pos="360"/>
          <w:tab w:val="right" w:pos="7100"/>
        </w:tabs>
        <w:jc w:val="both"/>
      </w:pPr>
      <w:r w:rsidRPr="00F935FB">
        <w:t>Result</w:t>
      </w:r>
      <w:r w:rsidR="00A81B2E">
        <w:t>s and</w:t>
      </w:r>
      <w:r w:rsidRPr="00F935FB">
        <w:t xml:space="preserve"> discus</w:t>
      </w:r>
      <w:r w:rsidR="00A81B2E">
        <w:t>sion</w:t>
      </w:r>
    </w:p>
    <w:p w14:paraId="04963A06" w14:textId="02BD710E" w:rsidR="00600535" w:rsidRPr="00F935FB" w:rsidRDefault="00A81B2E" w:rsidP="002D3CFA">
      <w:pPr>
        <w:pStyle w:val="CETheadingx"/>
      </w:pPr>
      <w:r w:rsidRPr="00A81B2E">
        <w:t>Particle-size distribution of mine waste rock</w:t>
      </w:r>
    </w:p>
    <w:p w14:paraId="709C5457" w14:textId="2F1BA83E" w:rsidR="00824276" w:rsidRDefault="006C1D90" w:rsidP="00824276">
      <w:pPr>
        <w:pStyle w:val="CETBodytext"/>
      </w:pPr>
      <w:r w:rsidRPr="006C1D90">
        <w:t>With the granulometric analysis based on the analysis curve and the uniformity and curvature coefficients from the opening diameters where 10, 30 and 60</w:t>
      </w:r>
      <w:r w:rsidR="0019104A">
        <w:t xml:space="preserve"> </w:t>
      </w:r>
      <w:r w:rsidRPr="006C1D90">
        <w:t>% of the sample passes</w:t>
      </w:r>
      <w:r w:rsidR="00252B92">
        <w:t xml:space="preserve"> (Table 1)</w:t>
      </w:r>
      <w:r w:rsidRPr="006C1D90">
        <w:t>, it was found that the mining residue had a sandy-gravelly structural conformatio</w:t>
      </w:r>
      <w:r w:rsidR="00252B92">
        <w:t>n.</w:t>
      </w:r>
    </w:p>
    <w:p w14:paraId="043673D0" w14:textId="7ABF2A7F" w:rsidR="0013541F" w:rsidRPr="00F935FB" w:rsidRDefault="0013541F" w:rsidP="0013541F">
      <w:pPr>
        <w:pStyle w:val="CETTabletitle"/>
        <w:rPr>
          <w:lang w:val="en-US"/>
        </w:rPr>
      </w:pPr>
      <w:r w:rsidRPr="00F935FB">
        <w:rPr>
          <w:lang w:val="en-US"/>
        </w:rPr>
        <w:t xml:space="preserve">Table 1: </w:t>
      </w:r>
      <w:r>
        <w:rPr>
          <w:lang w:val="en-US"/>
        </w:rPr>
        <w:t>Granulometric</w:t>
      </w:r>
      <w:r w:rsidRPr="0056139D">
        <w:rPr>
          <w:lang w:val="en-US"/>
        </w:rPr>
        <w:t xml:space="preserve"> analysis </w:t>
      </w:r>
      <w:r>
        <w:rPr>
          <w:lang w:val="en-US"/>
        </w:rPr>
        <w:t>of the waste rock</w:t>
      </w:r>
    </w:p>
    <w:tbl>
      <w:tblPr>
        <w:tblW w:w="5387" w:type="dxa"/>
        <w:tblBorders>
          <w:top w:val="single" w:sz="12" w:space="0" w:color="538135"/>
          <w:bottom w:val="single" w:sz="12" w:space="0" w:color="538135"/>
        </w:tblBorders>
        <w:tblLayout w:type="fixed"/>
        <w:tblCellMar>
          <w:left w:w="70" w:type="dxa"/>
          <w:right w:w="70" w:type="dxa"/>
        </w:tblCellMar>
        <w:tblLook w:val="04A0" w:firstRow="1" w:lastRow="0" w:firstColumn="1" w:lastColumn="0" w:noHBand="0" w:noVBand="1"/>
      </w:tblPr>
      <w:tblGrid>
        <w:gridCol w:w="715"/>
        <w:gridCol w:w="278"/>
        <w:gridCol w:w="1134"/>
        <w:gridCol w:w="1275"/>
        <w:gridCol w:w="1276"/>
        <w:gridCol w:w="709"/>
      </w:tblGrid>
      <w:tr w:rsidR="0013541F" w:rsidRPr="001A381E" w14:paraId="68C1671A" w14:textId="77777777" w:rsidTr="0013541F">
        <w:trPr>
          <w:trHeight w:val="276"/>
        </w:trPr>
        <w:tc>
          <w:tcPr>
            <w:tcW w:w="715" w:type="dxa"/>
            <w:vMerge w:val="restart"/>
            <w:tcBorders>
              <w:top w:val="single" w:sz="12" w:space="0" w:color="538135"/>
              <w:bottom w:val="nil"/>
            </w:tcBorders>
            <w:shd w:val="clear" w:color="auto" w:fill="auto"/>
            <w:noWrap/>
            <w:vAlign w:val="center"/>
            <w:hideMark/>
          </w:tcPr>
          <w:p w14:paraId="59099A79" w14:textId="77777777" w:rsidR="0013541F" w:rsidRPr="00420D8D" w:rsidRDefault="0013541F" w:rsidP="00843E57">
            <w:pPr>
              <w:tabs>
                <w:tab w:val="clear" w:pos="7100"/>
              </w:tabs>
              <w:spacing w:line="240" w:lineRule="auto"/>
              <w:ind w:right="-220"/>
              <w:jc w:val="left"/>
              <w:rPr>
                <w:rFonts w:cs="Arial"/>
                <w:color w:val="000000"/>
                <w:szCs w:val="18"/>
                <w:lang w:eastAsia="es-PE"/>
              </w:rPr>
            </w:pPr>
            <w:r w:rsidRPr="00420D8D">
              <w:rPr>
                <w:rFonts w:cs="Arial"/>
                <w:color w:val="000000"/>
                <w:szCs w:val="18"/>
                <w:lang w:eastAsia="es-PE"/>
              </w:rPr>
              <w:t>Mesh</w:t>
            </w:r>
          </w:p>
        </w:tc>
        <w:tc>
          <w:tcPr>
            <w:tcW w:w="278" w:type="dxa"/>
            <w:tcBorders>
              <w:top w:val="single" w:sz="12" w:space="0" w:color="538135"/>
              <w:bottom w:val="nil"/>
            </w:tcBorders>
            <w:vAlign w:val="center"/>
          </w:tcPr>
          <w:p w14:paraId="607800AD"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1134" w:type="dxa"/>
            <w:vMerge w:val="restart"/>
            <w:tcBorders>
              <w:top w:val="single" w:sz="12" w:space="0" w:color="538135"/>
              <w:bottom w:val="nil"/>
            </w:tcBorders>
            <w:shd w:val="clear" w:color="auto" w:fill="auto"/>
            <w:noWrap/>
            <w:vAlign w:val="center"/>
            <w:hideMark/>
          </w:tcPr>
          <w:p w14:paraId="76BEDC30" w14:textId="77777777" w:rsidR="0013541F" w:rsidRPr="00420D8D" w:rsidRDefault="0013541F" w:rsidP="00843E57">
            <w:pPr>
              <w:tabs>
                <w:tab w:val="clear" w:pos="7100"/>
              </w:tabs>
              <w:spacing w:line="240" w:lineRule="auto"/>
              <w:jc w:val="left"/>
              <w:rPr>
                <w:rFonts w:cs="Arial"/>
                <w:color w:val="000000"/>
                <w:szCs w:val="18"/>
                <w:lang w:eastAsia="es-PE"/>
              </w:rPr>
            </w:pPr>
            <w:r w:rsidRPr="00420D8D">
              <w:rPr>
                <w:rFonts w:cs="Arial"/>
                <w:color w:val="000000"/>
                <w:szCs w:val="18"/>
                <w:lang w:eastAsia="es-PE"/>
              </w:rPr>
              <w:t>Opening (mm)</w:t>
            </w:r>
          </w:p>
        </w:tc>
        <w:tc>
          <w:tcPr>
            <w:tcW w:w="1275" w:type="dxa"/>
            <w:vMerge w:val="restart"/>
            <w:tcBorders>
              <w:top w:val="single" w:sz="12" w:space="0" w:color="538135"/>
              <w:bottom w:val="nil"/>
            </w:tcBorders>
            <w:shd w:val="clear" w:color="auto" w:fill="auto"/>
            <w:vAlign w:val="center"/>
            <w:hideMark/>
          </w:tcPr>
          <w:p w14:paraId="13121A7F" w14:textId="77777777" w:rsidR="0013541F" w:rsidRPr="00420D8D" w:rsidRDefault="0013541F" w:rsidP="00843E57">
            <w:pPr>
              <w:tabs>
                <w:tab w:val="clear" w:pos="7100"/>
              </w:tabs>
              <w:spacing w:line="240" w:lineRule="auto"/>
              <w:jc w:val="left"/>
              <w:rPr>
                <w:rFonts w:cs="Arial"/>
                <w:color w:val="000000"/>
                <w:szCs w:val="18"/>
                <w:lang w:eastAsia="es-PE"/>
              </w:rPr>
            </w:pPr>
            <w:r>
              <w:rPr>
                <w:rFonts w:cs="Arial"/>
                <w:color w:val="000000"/>
                <w:szCs w:val="18"/>
                <w:lang w:eastAsia="es-PE"/>
              </w:rPr>
              <w:t>R</w:t>
            </w:r>
            <w:r w:rsidRPr="00420D8D">
              <w:rPr>
                <w:rFonts w:cs="Arial"/>
                <w:color w:val="000000"/>
                <w:szCs w:val="18"/>
                <w:lang w:eastAsia="es-PE"/>
              </w:rPr>
              <w:t>etained (%)</w:t>
            </w:r>
          </w:p>
        </w:tc>
        <w:tc>
          <w:tcPr>
            <w:tcW w:w="1985" w:type="dxa"/>
            <w:gridSpan w:val="2"/>
            <w:tcBorders>
              <w:top w:val="single" w:sz="12" w:space="0" w:color="538135"/>
              <w:bottom w:val="nil"/>
            </w:tcBorders>
            <w:shd w:val="clear" w:color="auto" w:fill="auto"/>
            <w:noWrap/>
            <w:vAlign w:val="center"/>
            <w:hideMark/>
          </w:tcPr>
          <w:p w14:paraId="388F33C2" w14:textId="77777777" w:rsidR="0013541F" w:rsidRPr="00420D8D" w:rsidRDefault="0013541F" w:rsidP="00843E57">
            <w:pPr>
              <w:tabs>
                <w:tab w:val="clear" w:pos="7100"/>
              </w:tabs>
              <w:spacing w:line="240" w:lineRule="auto"/>
              <w:jc w:val="center"/>
              <w:rPr>
                <w:rFonts w:cs="Arial"/>
                <w:color w:val="000000"/>
                <w:szCs w:val="18"/>
                <w:lang w:eastAsia="es-PE"/>
              </w:rPr>
            </w:pPr>
            <w:r w:rsidRPr="00420D8D">
              <w:rPr>
                <w:rFonts w:cs="Arial"/>
                <w:color w:val="000000"/>
                <w:szCs w:val="18"/>
                <w:lang w:eastAsia="es-PE"/>
              </w:rPr>
              <w:t>Accumulated (%)</w:t>
            </w:r>
          </w:p>
        </w:tc>
      </w:tr>
      <w:tr w:rsidR="0013541F" w:rsidRPr="001A381E" w14:paraId="7AEC6774" w14:textId="77777777" w:rsidTr="0013541F">
        <w:trPr>
          <w:trHeight w:val="276"/>
        </w:trPr>
        <w:tc>
          <w:tcPr>
            <w:tcW w:w="715" w:type="dxa"/>
            <w:vMerge/>
            <w:tcBorders>
              <w:top w:val="nil"/>
              <w:bottom w:val="single" w:sz="4" w:space="0" w:color="538135"/>
            </w:tcBorders>
            <w:vAlign w:val="center"/>
            <w:hideMark/>
          </w:tcPr>
          <w:p w14:paraId="5E9D312D"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278" w:type="dxa"/>
            <w:tcBorders>
              <w:top w:val="nil"/>
              <w:bottom w:val="single" w:sz="4" w:space="0" w:color="538135"/>
            </w:tcBorders>
            <w:vAlign w:val="center"/>
          </w:tcPr>
          <w:p w14:paraId="4F74784B"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1134" w:type="dxa"/>
            <w:vMerge/>
            <w:tcBorders>
              <w:top w:val="nil"/>
              <w:bottom w:val="single" w:sz="4" w:space="0" w:color="538135"/>
            </w:tcBorders>
            <w:vAlign w:val="center"/>
            <w:hideMark/>
          </w:tcPr>
          <w:p w14:paraId="4237B322"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1275" w:type="dxa"/>
            <w:vMerge/>
            <w:tcBorders>
              <w:top w:val="nil"/>
              <w:bottom w:val="single" w:sz="4" w:space="0" w:color="538135"/>
            </w:tcBorders>
            <w:vAlign w:val="center"/>
            <w:hideMark/>
          </w:tcPr>
          <w:p w14:paraId="6DDFE9AE"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1276" w:type="dxa"/>
            <w:tcBorders>
              <w:top w:val="nil"/>
              <w:bottom w:val="single" w:sz="4" w:space="0" w:color="538135"/>
            </w:tcBorders>
            <w:shd w:val="clear" w:color="auto" w:fill="auto"/>
            <w:noWrap/>
            <w:vAlign w:val="center"/>
            <w:hideMark/>
          </w:tcPr>
          <w:p w14:paraId="4214993E" w14:textId="77777777" w:rsidR="0013541F" w:rsidRPr="00420D8D" w:rsidRDefault="0013541F" w:rsidP="00843E57">
            <w:pPr>
              <w:tabs>
                <w:tab w:val="clear" w:pos="7100"/>
              </w:tabs>
              <w:spacing w:line="240" w:lineRule="auto"/>
              <w:jc w:val="left"/>
              <w:rPr>
                <w:rFonts w:cs="Arial"/>
                <w:color w:val="000000"/>
                <w:szCs w:val="18"/>
                <w:lang w:eastAsia="es-PE"/>
              </w:rPr>
            </w:pPr>
            <w:r w:rsidRPr="00420D8D">
              <w:rPr>
                <w:rFonts w:cs="Arial"/>
                <w:color w:val="000000"/>
                <w:szCs w:val="18"/>
                <w:lang w:eastAsia="es-PE"/>
              </w:rPr>
              <w:t>Retained</w:t>
            </w:r>
          </w:p>
        </w:tc>
        <w:tc>
          <w:tcPr>
            <w:tcW w:w="709" w:type="dxa"/>
            <w:tcBorders>
              <w:top w:val="nil"/>
              <w:bottom w:val="single" w:sz="4" w:space="0" w:color="538135"/>
            </w:tcBorders>
            <w:shd w:val="clear" w:color="auto" w:fill="auto"/>
            <w:noWrap/>
            <w:vAlign w:val="center"/>
            <w:hideMark/>
          </w:tcPr>
          <w:p w14:paraId="2B47C20E" w14:textId="77777777" w:rsidR="0013541F" w:rsidRPr="00420D8D" w:rsidRDefault="0013541F" w:rsidP="00843E57">
            <w:pPr>
              <w:tabs>
                <w:tab w:val="clear" w:pos="7100"/>
              </w:tabs>
              <w:spacing w:line="240" w:lineRule="auto"/>
              <w:jc w:val="left"/>
              <w:rPr>
                <w:rFonts w:cs="Arial"/>
                <w:color w:val="000000"/>
                <w:szCs w:val="18"/>
                <w:lang w:eastAsia="es-PE"/>
              </w:rPr>
            </w:pPr>
            <w:r w:rsidRPr="00420D8D">
              <w:rPr>
                <w:rFonts w:cs="Arial"/>
                <w:color w:val="000000"/>
                <w:szCs w:val="18"/>
                <w:lang w:eastAsia="es-PE"/>
              </w:rPr>
              <w:t>Pass</w:t>
            </w:r>
          </w:p>
        </w:tc>
      </w:tr>
      <w:tr w:rsidR="0013541F" w:rsidRPr="001A381E" w14:paraId="3165F31C" w14:textId="77777777" w:rsidTr="0013541F">
        <w:trPr>
          <w:trHeight w:val="283"/>
        </w:trPr>
        <w:tc>
          <w:tcPr>
            <w:tcW w:w="715" w:type="dxa"/>
            <w:tcBorders>
              <w:top w:val="single" w:sz="4" w:space="0" w:color="538135"/>
            </w:tcBorders>
            <w:shd w:val="clear" w:color="auto" w:fill="auto"/>
            <w:noWrap/>
            <w:vAlign w:val="center"/>
            <w:hideMark/>
          </w:tcPr>
          <w:p w14:paraId="5A49BB36" w14:textId="77777777" w:rsidR="0013541F" w:rsidRPr="00420D8D" w:rsidRDefault="0013541F" w:rsidP="00843E57">
            <w:pPr>
              <w:jc w:val="left"/>
              <w:rPr>
                <w:rFonts w:cs="Arial"/>
                <w:szCs w:val="18"/>
              </w:rPr>
            </w:pPr>
            <w:r w:rsidRPr="00420D8D">
              <w:rPr>
                <w:rFonts w:cs="Arial"/>
                <w:szCs w:val="18"/>
              </w:rPr>
              <w:t>10”</w:t>
            </w:r>
          </w:p>
        </w:tc>
        <w:tc>
          <w:tcPr>
            <w:tcW w:w="278" w:type="dxa"/>
            <w:tcBorders>
              <w:top w:val="single" w:sz="4" w:space="0" w:color="538135"/>
            </w:tcBorders>
            <w:vAlign w:val="center"/>
          </w:tcPr>
          <w:p w14:paraId="599FDA03"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1134" w:type="dxa"/>
            <w:tcBorders>
              <w:top w:val="single" w:sz="4" w:space="0" w:color="538135"/>
            </w:tcBorders>
            <w:shd w:val="clear" w:color="auto" w:fill="auto"/>
            <w:noWrap/>
            <w:vAlign w:val="center"/>
            <w:hideMark/>
          </w:tcPr>
          <w:p w14:paraId="647B854C" w14:textId="77777777" w:rsidR="0013541F" w:rsidRPr="00420D8D" w:rsidRDefault="0013541F" w:rsidP="00843E57">
            <w:pPr>
              <w:pStyle w:val="CETBodytext"/>
              <w:jc w:val="left"/>
              <w:rPr>
                <w:rFonts w:cs="Arial"/>
                <w:szCs w:val="18"/>
              </w:rPr>
            </w:pPr>
            <w:r w:rsidRPr="00420D8D">
              <w:rPr>
                <w:rFonts w:cs="Arial"/>
                <w:szCs w:val="18"/>
              </w:rPr>
              <w:t>250</w:t>
            </w:r>
          </w:p>
        </w:tc>
        <w:tc>
          <w:tcPr>
            <w:tcW w:w="1275" w:type="dxa"/>
            <w:tcBorders>
              <w:top w:val="single" w:sz="4" w:space="0" w:color="538135"/>
            </w:tcBorders>
            <w:shd w:val="clear" w:color="auto" w:fill="auto"/>
            <w:noWrap/>
            <w:vAlign w:val="center"/>
            <w:hideMark/>
          </w:tcPr>
          <w:p w14:paraId="71B59723" w14:textId="77777777" w:rsidR="0013541F" w:rsidRPr="00420D8D" w:rsidRDefault="0013541F" w:rsidP="00843E57">
            <w:pPr>
              <w:pStyle w:val="CETBodytext"/>
              <w:jc w:val="left"/>
              <w:rPr>
                <w:rFonts w:cs="Arial"/>
                <w:szCs w:val="18"/>
              </w:rPr>
            </w:pPr>
            <w:r w:rsidRPr="00420D8D">
              <w:rPr>
                <w:rFonts w:cs="Arial"/>
                <w:szCs w:val="18"/>
              </w:rPr>
              <w:t>0</w:t>
            </w:r>
          </w:p>
        </w:tc>
        <w:tc>
          <w:tcPr>
            <w:tcW w:w="1276" w:type="dxa"/>
            <w:tcBorders>
              <w:top w:val="single" w:sz="4" w:space="0" w:color="538135"/>
            </w:tcBorders>
            <w:shd w:val="clear" w:color="auto" w:fill="auto"/>
            <w:noWrap/>
            <w:vAlign w:val="center"/>
            <w:hideMark/>
          </w:tcPr>
          <w:p w14:paraId="5E741472" w14:textId="77777777" w:rsidR="0013541F" w:rsidRPr="00420D8D" w:rsidRDefault="0013541F" w:rsidP="00843E57">
            <w:pPr>
              <w:pStyle w:val="CETBodytext"/>
              <w:ind w:right="-1"/>
              <w:jc w:val="left"/>
              <w:rPr>
                <w:rFonts w:cs="Arial"/>
                <w:szCs w:val="18"/>
              </w:rPr>
            </w:pPr>
            <w:r w:rsidRPr="00420D8D">
              <w:rPr>
                <w:rFonts w:cs="Arial"/>
                <w:szCs w:val="18"/>
              </w:rPr>
              <w:t>0</w:t>
            </w:r>
          </w:p>
        </w:tc>
        <w:tc>
          <w:tcPr>
            <w:tcW w:w="709" w:type="dxa"/>
            <w:tcBorders>
              <w:top w:val="single" w:sz="4" w:space="0" w:color="538135"/>
            </w:tcBorders>
            <w:shd w:val="clear" w:color="auto" w:fill="auto"/>
            <w:noWrap/>
            <w:vAlign w:val="center"/>
            <w:hideMark/>
          </w:tcPr>
          <w:p w14:paraId="264147A3" w14:textId="77777777" w:rsidR="0013541F" w:rsidRPr="00420D8D" w:rsidRDefault="0013541F" w:rsidP="00843E57">
            <w:pPr>
              <w:pStyle w:val="CETBodytext"/>
              <w:ind w:right="-1"/>
              <w:jc w:val="left"/>
              <w:rPr>
                <w:rFonts w:cs="Arial"/>
                <w:szCs w:val="18"/>
              </w:rPr>
            </w:pPr>
            <w:r w:rsidRPr="00420D8D">
              <w:rPr>
                <w:rFonts w:cs="Arial"/>
                <w:szCs w:val="18"/>
              </w:rPr>
              <w:t>100</w:t>
            </w:r>
          </w:p>
        </w:tc>
      </w:tr>
      <w:tr w:rsidR="0013541F" w:rsidRPr="001A381E" w14:paraId="139AE130" w14:textId="77777777" w:rsidTr="0013541F">
        <w:trPr>
          <w:trHeight w:val="283"/>
        </w:trPr>
        <w:tc>
          <w:tcPr>
            <w:tcW w:w="715" w:type="dxa"/>
            <w:shd w:val="clear" w:color="auto" w:fill="auto"/>
            <w:noWrap/>
            <w:vAlign w:val="center"/>
            <w:hideMark/>
          </w:tcPr>
          <w:p w14:paraId="2F2C4A2C" w14:textId="77777777" w:rsidR="0013541F" w:rsidRPr="00420D8D" w:rsidRDefault="0013541F" w:rsidP="00843E57">
            <w:pPr>
              <w:jc w:val="left"/>
              <w:rPr>
                <w:rFonts w:cs="Arial"/>
                <w:szCs w:val="18"/>
              </w:rPr>
            </w:pPr>
            <w:r w:rsidRPr="00420D8D">
              <w:rPr>
                <w:rFonts w:cs="Arial"/>
                <w:szCs w:val="18"/>
              </w:rPr>
              <w:t>5”</w:t>
            </w:r>
          </w:p>
        </w:tc>
        <w:tc>
          <w:tcPr>
            <w:tcW w:w="278" w:type="dxa"/>
            <w:vAlign w:val="center"/>
          </w:tcPr>
          <w:p w14:paraId="51263B05"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1134" w:type="dxa"/>
            <w:shd w:val="clear" w:color="auto" w:fill="auto"/>
            <w:noWrap/>
            <w:vAlign w:val="center"/>
            <w:hideMark/>
          </w:tcPr>
          <w:p w14:paraId="42B32222" w14:textId="77777777" w:rsidR="0013541F" w:rsidRPr="00420D8D" w:rsidRDefault="0013541F" w:rsidP="00843E57">
            <w:pPr>
              <w:pStyle w:val="CETBodytext"/>
              <w:ind w:right="-1"/>
              <w:jc w:val="left"/>
              <w:rPr>
                <w:rFonts w:cs="Arial"/>
                <w:szCs w:val="18"/>
              </w:rPr>
            </w:pPr>
            <w:r w:rsidRPr="00420D8D">
              <w:rPr>
                <w:rFonts w:cs="Arial"/>
                <w:szCs w:val="18"/>
              </w:rPr>
              <w:t>125</w:t>
            </w:r>
          </w:p>
        </w:tc>
        <w:tc>
          <w:tcPr>
            <w:tcW w:w="1275" w:type="dxa"/>
            <w:shd w:val="clear" w:color="auto" w:fill="auto"/>
            <w:noWrap/>
            <w:vAlign w:val="center"/>
            <w:hideMark/>
          </w:tcPr>
          <w:p w14:paraId="6D313ABB" w14:textId="77777777" w:rsidR="0013541F" w:rsidRPr="00420D8D" w:rsidRDefault="0013541F" w:rsidP="00843E57">
            <w:pPr>
              <w:pStyle w:val="CETBodytext"/>
              <w:ind w:right="-1"/>
              <w:jc w:val="left"/>
              <w:rPr>
                <w:rFonts w:cs="Arial"/>
                <w:szCs w:val="18"/>
              </w:rPr>
            </w:pPr>
            <w:r w:rsidRPr="00420D8D">
              <w:rPr>
                <w:rFonts w:cs="Arial"/>
                <w:szCs w:val="18"/>
              </w:rPr>
              <w:t>5</w:t>
            </w:r>
          </w:p>
        </w:tc>
        <w:tc>
          <w:tcPr>
            <w:tcW w:w="1276" w:type="dxa"/>
            <w:shd w:val="clear" w:color="auto" w:fill="auto"/>
            <w:noWrap/>
            <w:vAlign w:val="center"/>
            <w:hideMark/>
          </w:tcPr>
          <w:p w14:paraId="14A7039C" w14:textId="77777777" w:rsidR="0013541F" w:rsidRPr="00420D8D" w:rsidRDefault="0013541F" w:rsidP="00843E57">
            <w:pPr>
              <w:pStyle w:val="CETBodytext"/>
              <w:ind w:right="-1"/>
              <w:jc w:val="left"/>
              <w:rPr>
                <w:rFonts w:cs="Arial"/>
                <w:szCs w:val="18"/>
              </w:rPr>
            </w:pPr>
            <w:r w:rsidRPr="00420D8D">
              <w:rPr>
                <w:rFonts w:cs="Arial"/>
                <w:szCs w:val="18"/>
              </w:rPr>
              <w:t>55</w:t>
            </w:r>
          </w:p>
        </w:tc>
        <w:tc>
          <w:tcPr>
            <w:tcW w:w="709" w:type="dxa"/>
            <w:shd w:val="clear" w:color="auto" w:fill="auto"/>
            <w:noWrap/>
            <w:vAlign w:val="center"/>
            <w:hideMark/>
          </w:tcPr>
          <w:p w14:paraId="66422BE5" w14:textId="77777777" w:rsidR="0013541F" w:rsidRPr="00420D8D" w:rsidRDefault="0013541F" w:rsidP="00843E57">
            <w:pPr>
              <w:pStyle w:val="CETBodytext"/>
              <w:ind w:right="-1"/>
              <w:jc w:val="left"/>
              <w:rPr>
                <w:rFonts w:cs="Arial"/>
                <w:szCs w:val="18"/>
              </w:rPr>
            </w:pPr>
            <w:r w:rsidRPr="00420D8D">
              <w:rPr>
                <w:rFonts w:cs="Arial"/>
                <w:szCs w:val="18"/>
              </w:rPr>
              <w:t>45</w:t>
            </w:r>
          </w:p>
        </w:tc>
      </w:tr>
      <w:tr w:rsidR="0013541F" w:rsidRPr="001A381E" w14:paraId="383ECECE" w14:textId="77777777" w:rsidTr="0013541F">
        <w:trPr>
          <w:trHeight w:val="283"/>
        </w:trPr>
        <w:tc>
          <w:tcPr>
            <w:tcW w:w="715" w:type="dxa"/>
            <w:shd w:val="clear" w:color="auto" w:fill="auto"/>
            <w:noWrap/>
            <w:vAlign w:val="center"/>
            <w:hideMark/>
          </w:tcPr>
          <w:p w14:paraId="37BD9E9E" w14:textId="77777777" w:rsidR="0013541F" w:rsidRPr="00420D8D" w:rsidRDefault="0013541F" w:rsidP="00843E57">
            <w:pPr>
              <w:jc w:val="left"/>
              <w:rPr>
                <w:rFonts w:cs="Arial"/>
                <w:szCs w:val="18"/>
              </w:rPr>
            </w:pPr>
            <w:r w:rsidRPr="00420D8D">
              <w:rPr>
                <w:rFonts w:cs="Arial"/>
                <w:szCs w:val="18"/>
              </w:rPr>
              <w:t>2”</w:t>
            </w:r>
          </w:p>
        </w:tc>
        <w:tc>
          <w:tcPr>
            <w:tcW w:w="278" w:type="dxa"/>
            <w:vAlign w:val="center"/>
          </w:tcPr>
          <w:p w14:paraId="007AE560"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1134" w:type="dxa"/>
            <w:shd w:val="clear" w:color="auto" w:fill="auto"/>
            <w:noWrap/>
            <w:vAlign w:val="center"/>
            <w:hideMark/>
          </w:tcPr>
          <w:p w14:paraId="05BE3C6A" w14:textId="77777777" w:rsidR="0013541F" w:rsidRPr="00420D8D" w:rsidRDefault="0013541F" w:rsidP="00843E57">
            <w:pPr>
              <w:pStyle w:val="CETBodytext"/>
              <w:ind w:right="-1"/>
              <w:jc w:val="left"/>
              <w:rPr>
                <w:rFonts w:cs="Arial"/>
                <w:szCs w:val="18"/>
              </w:rPr>
            </w:pPr>
            <w:r w:rsidRPr="00420D8D">
              <w:rPr>
                <w:rFonts w:cs="Arial"/>
                <w:szCs w:val="18"/>
              </w:rPr>
              <w:t>50</w:t>
            </w:r>
          </w:p>
        </w:tc>
        <w:tc>
          <w:tcPr>
            <w:tcW w:w="1275" w:type="dxa"/>
            <w:shd w:val="clear" w:color="auto" w:fill="auto"/>
            <w:noWrap/>
            <w:vAlign w:val="center"/>
            <w:hideMark/>
          </w:tcPr>
          <w:p w14:paraId="6E206C3F" w14:textId="77777777" w:rsidR="0013541F" w:rsidRPr="00420D8D" w:rsidRDefault="0013541F" w:rsidP="00843E57">
            <w:pPr>
              <w:pStyle w:val="CETBodytext"/>
              <w:ind w:right="-1"/>
              <w:jc w:val="left"/>
              <w:rPr>
                <w:rFonts w:cs="Arial"/>
                <w:szCs w:val="18"/>
              </w:rPr>
            </w:pPr>
            <w:r w:rsidRPr="00420D8D">
              <w:rPr>
                <w:rFonts w:cs="Arial"/>
                <w:szCs w:val="18"/>
              </w:rPr>
              <w:t>2</w:t>
            </w:r>
          </w:p>
        </w:tc>
        <w:tc>
          <w:tcPr>
            <w:tcW w:w="1276" w:type="dxa"/>
            <w:shd w:val="clear" w:color="auto" w:fill="auto"/>
            <w:noWrap/>
            <w:vAlign w:val="center"/>
            <w:hideMark/>
          </w:tcPr>
          <w:p w14:paraId="6CE5ABFF" w14:textId="77777777" w:rsidR="0013541F" w:rsidRPr="00420D8D" w:rsidRDefault="0013541F" w:rsidP="00843E57">
            <w:pPr>
              <w:pStyle w:val="CETBodytext"/>
              <w:ind w:right="-1"/>
              <w:jc w:val="left"/>
              <w:rPr>
                <w:rFonts w:cs="Arial"/>
                <w:szCs w:val="18"/>
              </w:rPr>
            </w:pPr>
            <w:r w:rsidRPr="00420D8D">
              <w:rPr>
                <w:rFonts w:cs="Arial"/>
                <w:szCs w:val="18"/>
              </w:rPr>
              <w:t>20</w:t>
            </w:r>
          </w:p>
        </w:tc>
        <w:tc>
          <w:tcPr>
            <w:tcW w:w="709" w:type="dxa"/>
            <w:shd w:val="clear" w:color="auto" w:fill="auto"/>
            <w:noWrap/>
            <w:vAlign w:val="center"/>
            <w:hideMark/>
          </w:tcPr>
          <w:p w14:paraId="42044102" w14:textId="77777777" w:rsidR="0013541F" w:rsidRPr="00420D8D" w:rsidRDefault="0013541F" w:rsidP="00843E57">
            <w:pPr>
              <w:pStyle w:val="CETBodytext"/>
              <w:ind w:right="-1"/>
              <w:jc w:val="left"/>
              <w:rPr>
                <w:rFonts w:cs="Arial"/>
                <w:szCs w:val="18"/>
              </w:rPr>
            </w:pPr>
            <w:r w:rsidRPr="00420D8D">
              <w:rPr>
                <w:rFonts w:cs="Arial"/>
                <w:szCs w:val="18"/>
              </w:rPr>
              <w:t>25</w:t>
            </w:r>
          </w:p>
        </w:tc>
      </w:tr>
      <w:tr w:rsidR="0013541F" w:rsidRPr="001A381E" w14:paraId="521F5544" w14:textId="77777777" w:rsidTr="0013541F">
        <w:trPr>
          <w:trHeight w:val="283"/>
        </w:trPr>
        <w:tc>
          <w:tcPr>
            <w:tcW w:w="715" w:type="dxa"/>
            <w:shd w:val="clear" w:color="auto" w:fill="auto"/>
            <w:noWrap/>
            <w:vAlign w:val="center"/>
            <w:hideMark/>
          </w:tcPr>
          <w:p w14:paraId="5C908FF3" w14:textId="77777777" w:rsidR="0013541F" w:rsidRPr="00420D8D" w:rsidRDefault="0013541F" w:rsidP="00843E57">
            <w:pPr>
              <w:jc w:val="left"/>
              <w:rPr>
                <w:rFonts w:cs="Arial"/>
                <w:szCs w:val="18"/>
              </w:rPr>
            </w:pPr>
            <w:r w:rsidRPr="00420D8D">
              <w:rPr>
                <w:rFonts w:cs="Arial"/>
                <w:szCs w:val="18"/>
              </w:rPr>
              <w:t>1”</w:t>
            </w:r>
          </w:p>
        </w:tc>
        <w:tc>
          <w:tcPr>
            <w:tcW w:w="278" w:type="dxa"/>
            <w:vAlign w:val="center"/>
          </w:tcPr>
          <w:p w14:paraId="30EF3252"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1134" w:type="dxa"/>
            <w:shd w:val="clear" w:color="auto" w:fill="auto"/>
            <w:noWrap/>
            <w:vAlign w:val="center"/>
            <w:hideMark/>
          </w:tcPr>
          <w:p w14:paraId="636A53D8" w14:textId="77777777" w:rsidR="0013541F" w:rsidRPr="00420D8D" w:rsidRDefault="0013541F" w:rsidP="00843E57">
            <w:pPr>
              <w:pStyle w:val="CETBodytext"/>
              <w:ind w:right="-1"/>
              <w:jc w:val="left"/>
              <w:rPr>
                <w:rFonts w:cs="Arial"/>
                <w:szCs w:val="18"/>
              </w:rPr>
            </w:pPr>
            <w:r w:rsidRPr="00420D8D">
              <w:rPr>
                <w:rFonts w:cs="Arial"/>
                <w:szCs w:val="18"/>
              </w:rPr>
              <w:t>25</w:t>
            </w:r>
          </w:p>
        </w:tc>
        <w:tc>
          <w:tcPr>
            <w:tcW w:w="1275" w:type="dxa"/>
            <w:shd w:val="clear" w:color="auto" w:fill="auto"/>
            <w:noWrap/>
            <w:vAlign w:val="center"/>
            <w:hideMark/>
          </w:tcPr>
          <w:p w14:paraId="011F806E" w14:textId="77777777" w:rsidR="0013541F" w:rsidRPr="00420D8D" w:rsidRDefault="0013541F" w:rsidP="00843E57">
            <w:pPr>
              <w:pStyle w:val="CETBodytext"/>
              <w:ind w:right="-1"/>
              <w:jc w:val="left"/>
              <w:rPr>
                <w:rFonts w:cs="Arial"/>
                <w:szCs w:val="18"/>
              </w:rPr>
            </w:pPr>
            <w:r w:rsidRPr="00420D8D">
              <w:rPr>
                <w:rFonts w:cs="Arial"/>
                <w:szCs w:val="18"/>
              </w:rPr>
              <w:t>1.6</w:t>
            </w:r>
          </w:p>
        </w:tc>
        <w:tc>
          <w:tcPr>
            <w:tcW w:w="1276" w:type="dxa"/>
            <w:shd w:val="clear" w:color="auto" w:fill="auto"/>
            <w:noWrap/>
            <w:vAlign w:val="center"/>
            <w:hideMark/>
          </w:tcPr>
          <w:p w14:paraId="308EB236" w14:textId="77777777" w:rsidR="0013541F" w:rsidRPr="00420D8D" w:rsidRDefault="0013541F" w:rsidP="00843E57">
            <w:pPr>
              <w:pStyle w:val="CETBodytext"/>
              <w:ind w:right="-1"/>
              <w:jc w:val="left"/>
              <w:rPr>
                <w:rFonts w:cs="Arial"/>
                <w:szCs w:val="18"/>
              </w:rPr>
            </w:pPr>
            <w:r w:rsidRPr="00420D8D">
              <w:rPr>
                <w:rFonts w:cs="Arial"/>
                <w:szCs w:val="18"/>
              </w:rPr>
              <w:t>16</w:t>
            </w:r>
          </w:p>
        </w:tc>
        <w:tc>
          <w:tcPr>
            <w:tcW w:w="709" w:type="dxa"/>
            <w:shd w:val="clear" w:color="auto" w:fill="auto"/>
            <w:noWrap/>
            <w:vAlign w:val="center"/>
            <w:hideMark/>
          </w:tcPr>
          <w:p w14:paraId="6D578893" w14:textId="77777777" w:rsidR="0013541F" w:rsidRPr="00420D8D" w:rsidRDefault="0013541F" w:rsidP="00843E57">
            <w:pPr>
              <w:pStyle w:val="CETBodytext"/>
              <w:ind w:right="-1"/>
              <w:jc w:val="left"/>
              <w:rPr>
                <w:rFonts w:cs="Arial"/>
                <w:szCs w:val="18"/>
              </w:rPr>
            </w:pPr>
            <w:r w:rsidRPr="00420D8D">
              <w:rPr>
                <w:rFonts w:cs="Arial"/>
                <w:szCs w:val="18"/>
              </w:rPr>
              <w:t>9</w:t>
            </w:r>
          </w:p>
        </w:tc>
      </w:tr>
      <w:tr w:rsidR="0013541F" w:rsidRPr="001A381E" w14:paraId="57F99BBA" w14:textId="77777777" w:rsidTr="0013541F">
        <w:trPr>
          <w:trHeight w:val="283"/>
        </w:trPr>
        <w:tc>
          <w:tcPr>
            <w:tcW w:w="715" w:type="dxa"/>
            <w:shd w:val="clear" w:color="auto" w:fill="auto"/>
            <w:noWrap/>
            <w:vAlign w:val="center"/>
            <w:hideMark/>
          </w:tcPr>
          <w:p w14:paraId="1716FC7B" w14:textId="77777777" w:rsidR="0013541F" w:rsidRPr="00420D8D" w:rsidRDefault="0013541F" w:rsidP="00843E57">
            <w:pPr>
              <w:jc w:val="left"/>
              <w:rPr>
                <w:rFonts w:cs="Arial"/>
                <w:szCs w:val="18"/>
              </w:rPr>
            </w:pPr>
            <w:r w:rsidRPr="00420D8D">
              <w:rPr>
                <w:rFonts w:cs="Arial"/>
                <w:szCs w:val="18"/>
              </w:rPr>
              <w:t>1/2”</w:t>
            </w:r>
          </w:p>
        </w:tc>
        <w:tc>
          <w:tcPr>
            <w:tcW w:w="278" w:type="dxa"/>
            <w:vAlign w:val="center"/>
          </w:tcPr>
          <w:p w14:paraId="67E0A7F0"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1134" w:type="dxa"/>
            <w:shd w:val="clear" w:color="auto" w:fill="auto"/>
            <w:noWrap/>
            <w:vAlign w:val="center"/>
            <w:hideMark/>
          </w:tcPr>
          <w:p w14:paraId="3097974D" w14:textId="77777777" w:rsidR="0013541F" w:rsidRPr="00420D8D" w:rsidRDefault="0013541F" w:rsidP="00843E57">
            <w:pPr>
              <w:pStyle w:val="CETBodytext"/>
              <w:ind w:right="-1"/>
              <w:jc w:val="left"/>
              <w:rPr>
                <w:rFonts w:cs="Arial"/>
                <w:szCs w:val="18"/>
              </w:rPr>
            </w:pPr>
            <w:r w:rsidRPr="00420D8D">
              <w:rPr>
                <w:rFonts w:cs="Arial"/>
                <w:szCs w:val="18"/>
              </w:rPr>
              <w:t>12</w:t>
            </w:r>
          </w:p>
        </w:tc>
        <w:tc>
          <w:tcPr>
            <w:tcW w:w="1275" w:type="dxa"/>
            <w:shd w:val="clear" w:color="auto" w:fill="auto"/>
            <w:noWrap/>
            <w:vAlign w:val="center"/>
            <w:hideMark/>
          </w:tcPr>
          <w:p w14:paraId="42943B24" w14:textId="77777777" w:rsidR="0013541F" w:rsidRPr="00420D8D" w:rsidRDefault="0013541F" w:rsidP="00843E57">
            <w:pPr>
              <w:pStyle w:val="CETBodytext"/>
              <w:ind w:right="-1"/>
              <w:jc w:val="left"/>
              <w:rPr>
                <w:rFonts w:cs="Arial"/>
                <w:szCs w:val="18"/>
              </w:rPr>
            </w:pPr>
            <w:r w:rsidRPr="00420D8D">
              <w:rPr>
                <w:rFonts w:cs="Arial"/>
                <w:szCs w:val="18"/>
              </w:rPr>
              <w:t>0.5</w:t>
            </w:r>
          </w:p>
        </w:tc>
        <w:tc>
          <w:tcPr>
            <w:tcW w:w="1276" w:type="dxa"/>
            <w:shd w:val="clear" w:color="auto" w:fill="auto"/>
            <w:noWrap/>
            <w:vAlign w:val="center"/>
            <w:hideMark/>
          </w:tcPr>
          <w:p w14:paraId="4BADA992" w14:textId="77777777" w:rsidR="0013541F" w:rsidRPr="00420D8D" w:rsidRDefault="0013541F" w:rsidP="00843E57">
            <w:pPr>
              <w:pStyle w:val="CETBodytext"/>
              <w:ind w:right="-1"/>
              <w:jc w:val="left"/>
              <w:rPr>
                <w:rFonts w:cs="Arial"/>
                <w:szCs w:val="18"/>
              </w:rPr>
            </w:pPr>
            <w:r w:rsidRPr="00420D8D">
              <w:rPr>
                <w:rFonts w:cs="Arial"/>
                <w:szCs w:val="18"/>
              </w:rPr>
              <w:t>5</w:t>
            </w:r>
          </w:p>
        </w:tc>
        <w:tc>
          <w:tcPr>
            <w:tcW w:w="709" w:type="dxa"/>
            <w:shd w:val="clear" w:color="auto" w:fill="auto"/>
            <w:noWrap/>
            <w:vAlign w:val="center"/>
            <w:hideMark/>
          </w:tcPr>
          <w:p w14:paraId="604F298B" w14:textId="77777777" w:rsidR="0013541F" w:rsidRPr="00420D8D" w:rsidRDefault="0013541F" w:rsidP="00843E57">
            <w:pPr>
              <w:pStyle w:val="CETBodytext"/>
              <w:ind w:right="-1"/>
              <w:jc w:val="left"/>
              <w:rPr>
                <w:rFonts w:cs="Arial"/>
                <w:szCs w:val="18"/>
              </w:rPr>
            </w:pPr>
            <w:r w:rsidRPr="00420D8D">
              <w:rPr>
                <w:rFonts w:cs="Arial"/>
                <w:szCs w:val="18"/>
              </w:rPr>
              <w:t>4</w:t>
            </w:r>
          </w:p>
        </w:tc>
      </w:tr>
      <w:tr w:rsidR="0013541F" w:rsidRPr="001A381E" w14:paraId="4C02DEBD" w14:textId="77777777" w:rsidTr="0013541F">
        <w:trPr>
          <w:trHeight w:val="283"/>
        </w:trPr>
        <w:tc>
          <w:tcPr>
            <w:tcW w:w="715" w:type="dxa"/>
            <w:shd w:val="clear" w:color="auto" w:fill="auto"/>
            <w:noWrap/>
            <w:vAlign w:val="center"/>
            <w:hideMark/>
          </w:tcPr>
          <w:p w14:paraId="1DD80D6F" w14:textId="77777777" w:rsidR="0013541F" w:rsidRPr="00420D8D" w:rsidRDefault="0013541F" w:rsidP="00843E57">
            <w:pPr>
              <w:jc w:val="left"/>
              <w:rPr>
                <w:rFonts w:cs="Arial"/>
                <w:szCs w:val="18"/>
              </w:rPr>
            </w:pPr>
            <w:r w:rsidRPr="00420D8D">
              <w:rPr>
                <w:rFonts w:cs="Arial"/>
                <w:szCs w:val="18"/>
              </w:rPr>
              <w:t>No. 80</w:t>
            </w:r>
          </w:p>
        </w:tc>
        <w:tc>
          <w:tcPr>
            <w:tcW w:w="278" w:type="dxa"/>
            <w:vAlign w:val="center"/>
          </w:tcPr>
          <w:p w14:paraId="04880D28"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1134" w:type="dxa"/>
            <w:shd w:val="clear" w:color="auto" w:fill="auto"/>
            <w:noWrap/>
            <w:vAlign w:val="center"/>
            <w:hideMark/>
          </w:tcPr>
          <w:p w14:paraId="726D62FD" w14:textId="77777777" w:rsidR="0013541F" w:rsidRPr="00420D8D" w:rsidRDefault="0013541F" w:rsidP="00843E57">
            <w:pPr>
              <w:pStyle w:val="CETBodytext"/>
              <w:ind w:right="-1"/>
              <w:jc w:val="left"/>
              <w:rPr>
                <w:rFonts w:cs="Arial"/>
                <w:szCs w:val="18"/>
              </w:rPr>
            </w:pPr>
            <w:r w:rsidRPr="00420D8D">
              <w:rPr>
                <w:rFonts w:cs="Arial"/>
                <w:szCs w:val="18"/>
              </w:rPr>
              <w:t>0.18</w:t>
            </w:r>
          </w:p>
        </w:tc>
        <w:tc>
          <w:tcPr>
            <w:tcW w:w="1275" w:type="dxa"/>
            <w:shd w:val="clear" w:color="auto" w:fill="auto"/>
            <w:noWrap/>
            <w:vAlign w:val="center"/>
            <w:hideMark/>
          </w:tcPr>
          <w:p w14:paraId="697B6B3C" w14:textId="77777777" w:rsidR="0013541F" w:rsidRPr="00420D8D" w:rsidRDefault="0013541F" w:rsidP="00843E57">
            <w:pPr>
              <w:pStyle w:val="CETBodytext"/>
              <w:ind w:right="-1"/>
              <w:jc w:val="left"/>
              <w:rPr>
                <w:rFonts w:cs="Arial"/>
                <w:szCs w:val="18"/>
              </w:rPr>
            </w:pPr>
            <w:r w:rsidRPr="00420D8D">
              <w:rPr>
                <w:rFonts w:cs="Arial"/>
                <w:szCs w:val="18"/>
              </w:rPr>
              <w:t>0.3</w:t>
            </w:r>
          </w:p>
        </w:tc>
        <w:tc>
          <w:tcPr>
            <w:tcW w:w="1276" w:type="dxa"/>
            <w:shd w:val="clear" w:color="auto" w:fill="auto"/>
            <w:noWrap/>
            <w:vAlign w:val="center"/>
            <w:hideMark/>
          </w:tcPr>
          <w:p w14:paraId="3ECDC938" w14:textId="77777777" w:rsidR="0013541F" w:rsidRPr="00420D8D" w:rsidRDefault="0013541F" w:rsidP="00843E57">
            <w:pPr>
              <w:pStyle w:val="CETBodytext"/>
              <w:ind w:right="-1"/>
              <w:jc w:val="left"/>
              <w:rPr>
                <w:rFonts w:cs="Arial"/>
                <w:szCs w:val="18"/>
              </w:rPr>
            </w:pPr>
            <w:r w:rsidRPr="00420D8D">
              <w:rPr>
                <w:rFonts w:cs="Arial"/>
                <w:szCs w:val="18"/>
              </w:rPr>
              <w:t>3</w:t>
            </w:r>
          </w:p>
        </w:tc>
        <w:tc>
          <w:tcPr>
            <w:tcW w:w="709" w:type="dxa"/>
            <w:shd w:val="clear" w:color="auto" w:fill="auto"/>
            <w:noWrap/>
            <w:vAlign w:val="center"/>
            <w:hideMark/>
          </w:tcPr>
          <w:p w14:paraId="77AD3CD0" w14:textId="77777777" w:rsidR="0013541F" w:rsidRPr="00420D8D" w:rsidRDefault="0013541F" w:rsidP="00843E57">
            <w:pPr>
              <w:pStyle w:val="CETBodytext"/>
              <w:ind w:right="-1"/>
              <w:jc w:val="left"/>
              <w:rPr>
                <w:rFonts w:cs="Arial"/>
                <w:szCs w:val="18"/>
              </w:rPr>
            </w:pPr>
            <w:r w:rsidRPr="00420D8D">
              <w:rPr>
                <w:rFonts w:cs="Arial"/>
                <w:szCs w:val="18"/>
              </w:rPr>
              <w:t>1</w:t>
            </w:r>
          </w:p>
        </w:tc>
      </w:tr>
      <w:tr w:rsidR="0013541F" w:rsidRPr="001A381E" w14:paraId="53480031" w14:textId="77777777" w:rsidTr="0013541F">
        <w:trPr>
          <w:trHeight w:val="283"/>
        </w:trPr>
        <w:tc>
          <w:tcPr>
            <w:tcW w:w="715" w:type="dxa"/>
            <w:shd w:val="clear" w:color="auto" w:fill="auto"/>
            <w:noWrap/>
            <w:vAlign w:val="center"/>
            <w:hideMark/>
          </w:tcPr>
          <w:p w14:paraId="2527D726" w14:textId="77777777" w:rsidR="0013541F" w:rsidRPr="00420D8D" w:rsidRDefault="0013541F" w:rsidP="00843E57">
            <w:pPr>
              <w:ind w:right="-426"/>
              <w:jc w:val="left"/>
              <w:rPr>
                <w:rFonts w:cs="Arial"/>
                <w:szCs w:val="18"/>
              </w:rPr>
            </w:pPr>
            <w:r>
              <w:rPr>
                <w:rFonts w:cs="Arial"/>
                <w:szCs w:val="18"/>
              </w:rPr>
              <w:t>Botto</w:t>
            </w:r>
            <w:r w:rsidRPr="00420D8D">
              <w:rPr>
                <w:rFonts w:cs="Arial"/>
                <w:szCs w:val="18"/>
              </w:rPr>
              <w:t>m</w:t>
            </w:r>
          </w:p>
        </w:tc>
        <w:tc>
          <w:tcPr>
            <w:tcW w:w="278" w:type="dxa"/>
            <w:vAlign w:val="center"/>
          </w:tcPr>
          <w:p w14:paraId="04758228" w14:textId="77777777" w:rsidR="0013541F" w:rsidRPr="00420D8D" w:rsidRDefault="0013541F" w:rsidP="00843E57">
            <w:pPr>
              <w:tabs>
                <w:tab w:val="clear" w:pos="7100"/>
              </w:tabs>
              <w:spacing w:line="240" w:lineRule="auto"/>
              <w:ind w:firstLine="67"/>
              <w:jc w:val="left"/>
              <w:rPr>
                <w:rFonts w:cs="Arial"/>
                <w:color w:val="000000"/>
                <w:szCs w:val="18"/>
                <w:lang w:eastAsia="es-PE"/>
              </w:rPr>
            </w:pPr>
          </w:p>
        </w:tc>
        <w:tc>
          <w:tcPr>
            <w:tcW w:w="1134" w:type="dxa"/>
            <w:shd w:val="clear" w:color="auto" w:fill="auto"/>
            <w:noWrap/>
            <w:vAlign w:val="center"/>
            <w:hideMark/>
          </w:tcPr>
          <w:p w14:paraId="2B0EF899" w14:textId="77777777" w:rsidR="0013541F" w:rsidRPr="00420D8D" w:rsidRDefault="0013541F" w:rsidP="00843E57">
            <w:pPr>
              <w:pStyle w:val="CETBodytext"/>
              <w:ind w:right="-1"/>
              <w:jc w:val="left"/>
              <w:rPr>
                <w:rFonts w:cs="Arial"/>
                <w:szCs w:val="18"/>
              </w:rPr>
            </w:pPr>
            <w:r>
              <w:rPr>
                <w:rFonts w:cs="Arial"/>
                <w:szCs w:val="18"/>
              </w:rPr>
              <w:t>-</w:t>
            </w:r>
          </w:p>
        </w:tc>
        <w:tc>
          <w:tcPr>
            <w:tcW w:w="1275" w:type="dxa"/>
            <w:shd w:val="clear" w:color="auto" w:fill="auto"/>
            <w:noWrap/>
            <w:vAlign w:val="center"/>
            <w:hideMark/>
          </w:tcPr>
          <w:p w14:paraId="7863C4AB" w14:textId="77777777" w:rsidR="0013541F" w:rsidRPr="00420D8D" w:rsidRDefault="0013541F" w:rsidP="00843E57">
            <w:pPr>
              <w:pStyle w:val="CETBodytext"/>
              <w:ind w:right="-1"/>
              <w:jc w:val="left"/>
              <w:rPr>
                <w:rFonts w:cs="Arial"/>
                <w:szCs w:val="18"/>
              </w:rPr>
            </w:pPr>
            <w:r w:rsidRPr="00420D8D">
              <w:rPr>
                <w:rFonts w:cs="Arial"/>
                <w:szCs w:val="18"/>
              </w:rPr>
              <w:t>0.1</w:t>
            </w:r>
          </w:p>
        </w:tc>
        <w:tc>
          <w:tcPr>
            <w:tcW w:w="1276" w:type="dxa"/>
            <w:shd w:val="clear" w:color="auto" w:fill="auto"/>
            <w:noWrap/>
            <w:vAlign w:val="center"/>
            <w:hideMark/>
          </w:tcPr>
          <w:p w14:paraId="267CD214" w14:textId="77777777" w:rsidR="0013541F" w:rsidRPr="00420D8D" w:rsidRDefault="0013541F" w:rsidP="00843E57">
            <w:pPr>
              <w:pStyle w:val="CETBodytext"/>
              <w:ind w:right="-1"/>
              <w:jc w:val="left"/>
              <w:rPr>
                <w:rFonts w:cs="Arial"/>
                <w:szCs w:val="18"/>
              </w:rPr>
            </w:pPr>
            <w:r w:rsidRPr="00420D8D">
              <w:rPr>
                <w:rFonts w:cs="Arial"/>
                <w:szCs w:val="18"/>
              </w:rPr>
              <w:t>1</w:t>
            </w:r>
          </w:p>
        </w:tc>
        <w:tc>
          <w:tcPr>
            <w:tcW w:w="709" w:type="dxa"/>
            <w:shd w:val="clear" w:color="auto" w:fill="auto"/>
            <w:noWrap/>
            <w:vAlign w:val="center"/>
            <w:hideMark/>
          </w:tcPr>
          <w:p w14:paraId="1D9409C8" w14:textId="77777777" w:rsidR="0013541F" w:rsidRPr="00420D8D" w:rsidRDefault="0013541F" w:rsidP="00843E57">
            <w:pPr>
              <w:pStyle w:val="CETBodytext"/>
              <w:ind w:right="-1"/>
              <w:jc w:val="left"/>
              <w:rPr>
                <w:rFonts w:cs="Arial"/>
                <w:szCs w:val="18"/>
              </w:rPr>
            </w:pPr>
            <w:r w:rsidRPr="00420D8D">
              <w:rPr>
                <w:rFonts w:cs="Arial"/>
                <w:szCs w:val="18"/>
              </w:rPr>
              <w:t>0</w:t>
            </w:r>
          </w:p>
        </w:tc>
      </w:tr>
    </w:tbl>
    <w:p w14:paraId="020DEF1F" w14:textId="0134B359" w:rsidR="000A64C7" w:rsidRDefault="000A64C7" w:rsidP="00824276">
      <w:pPr>
        <w:pStyle w:val="CETBodytext"/>
      </w:pPr>
    </w:p>
    <w:p w14:paraId="07111163" w14:textId="0CAE1C2A" w:rsidR="008131B0" w:rsidRPr="00F935FB" w:rsidRDefault="00004CDD" w:rsidP="00824276">
      <w:pPr>
        <w:pStyle w:val="CETBodytext"/>
      </w:pPr>
      <w:r w:rsidRPr="00004CDD">
        <w:t>The permeability coefficient was also found, which was equal to 4.0 x 10</w:t>
      </w:r>
      <w:r w:rsidRPr="00004CDD">
        <w:rPr>
          <w:vertAlign w:val="superscript"/>
        </w:rPr>
        <w:t>-5</w:t>
      </w:r>
      <w:r w:rsidRPr="00004CDD">
        <w:t xml:space="preserve"> m/s, and this was considered in the design of the column to obtain optimal results. This coefficient allows calculating the water flow capacity through the pores of the soil according to its texture, and is used as a measure of rejection of the flow offered by the soil (Whitlow, 2000).</w:t>
      </w:r>
    </w:p>
    <w:p w14:paraId="0EBD4844" w14:textId="3BCFD65F" w:rsidR="00853386" w:rsidRPr="00F935FB" w:rsidRDefault="00C91791" w:rsidP="002D3CFA">
      <w:pPr>
        <w:pStyle w:val="CETheadingx"/>
      </w:pPr>
      <w:r w:rsidRPr="00C91791">
        <w:t>Static analysis of waste rock sample</w:t>
      </w:r>
    </w:p>
    <w:p w14:paraId="434F6245" w14:textId="321DD735" w:rsidR="00853386" w:rsidRPr="00F935FB" w:rsidRDefault="002B1847" w:rsidP="00824276">
      <w:pPr>
        <w:pStyle w:val="CETBodytext"/>
      </w:pPr>
      <w:r w:rsidRPr="002B1847">
        <w:t>The sample reduced to 60 % mesh was determined the percentage of sulfide, a</w:t>
      </w:r>
      <w:r w:rsidR="002F3D33">
        <w:t>s well as the pH (s</w:t>
      </w:r>
      <w:r w:rsidRPr="002B1847">
        <w:t>ee Table 2). Taking into account the standard method US EPA 600/2.78-054 (1996) and with eq</w:t>
      </w:r>
      <w:r w:rsidR="002F3D33">
        <w:t>uations (2), (3), and (4), the net neutralization p</w:t>
      </w:r>
      <w:r w:rsidRPr="002B1847">
        <w:t>otential (</w:t>
      </w:r>
      <w:r>
        <w:t>P</w:t>
      </w:r>
      <w:r w:rsidRPr="002B1847">
        <w:t>NN) was found. According to the norm of the Peruvian Ministry of Energy and Mines, PNN values greater than 20 would not generate acid drainage, which complies with the value found; but the statement is not definitive because the geochemistry of the waste rock must also be analyzed, the latter is established with the test in the wet column</w:t>
      </w:r>
      <w:r w:rsidR="00997A95" w:rsidRPr="00F935FB">
        <w:t>.</w:t>
      </w:r>
    </w:p>
    <w:tbl>
      <w:tblPr>
        <w:tblpPr w:leftFromText="141" w:rightFromText="141" w:vertAnchor="text" w:horzAnchor="margin" w:tblpY="554"/>
        <w:tblW w:w="524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567"/>
        <w:gridCol w:w="709"/>
        <w:gridCol w:w="709"/>
        <w:gridCol w:w="709"/>
        <w:gridCol w:w="708"/>
        <w:gridCol w:w="709"/>
      </w:tblGrid>
      <w:tr w:rsidR="0058058E" w:rsidRPr="00F935FB" w14:paraId="2D699AF4" w14:textId="77777777" w:rsidTr="0058058E">
        <w:trPr>
          <w:trHeight w:val="541"/>
        </w:trPr>
        <w:tc>
          <w:tcPr>
            <w:tcW w:w="1134" w:type="dxa"/>
            <w:tcBorders>
              <w:top w:val="single" w:sz="12" w:space="0" w:color="008000"/>
              <w:bottom w:val="single" w:sz="6" w:space="0" w:color="008000"/>
            </w:tcBorders>
            <w:shd w:val="clear" w:color="auto" w:fill="FFFFFF"/>
            <w:vAlign w:val="center"/>
          </w:tcPr>
          <w:p w14:paraId="0ADA2891" w14:textId="0A5A4AEF" w:rsidR="0058058E" w:rsidRPr="00F935FB" w:rsidRDefault="002B1847" w:rsidP="0058058E">
            <w:pPr>
              <w:pStyle w:val="CETBodytext"/>
            </w:pPr>
            <w:r>
              <w:t>Sample</w:t>
            </w:r>
          </w:p>
        </w:tc>
        <w:tc>
          <w:tcPr>
            <w:tcW w:w="567" w:type="dxa"/>
            <w:tcBorders>
              <w:top w:val="single" w:sz="12" w:space="0" w:color="008000"/>
              <w:bottom w:val="single" w:sz="6" w:space="0" w:color="008000"/>
            </w:tcBorders>
            <w:shd w:val="clear" w:color="auto" w:fill="FFFFFF"/>
            <w:vAlign w:val="center"/>
          </w:tcPr>
          <w:p w14:paraId="6E52EF08" w14:textId="77777777" w:rsidR="0058058E" w:rsidRPr="00F935FB" w:rsidRDefault="0058058E" w:rsidP="0058058E">
            <w:pPr>
              <w:pStyle w:val="CETBodytext"/>
              <w:jc w:val="center"/>
            </w:pPr>
            <w:r w:rsidRPr="00F935FB">
              <w:t>pH</w:t>
            </w:r>
          </w:p>
        </w:tc>
        <w:tc>
          <w:tcPr>
            <w:tcW w:w="709" w:type="dxa"/>
            <w:tcBorders>
              <w:top w:val="single" w:sz="12" w:space="0" w:color="008000"/>
              <w:bottom w:val="single" w:sz="6" w:space="0" w:color="008000"/>
            </w:tcBorders>
            <w:shd w:val="clear" w:color="auto" w:fill="FFFFFF"/>
            <w:vAlign w:val="center"/>
          </w:tcPr>
          <w:p w14:paraId="7EA8F41F" w14:textId="77777777" w:rsidR="0058058E" w:rsidRPr="00F935FB" w:rsidRDefault="0058058E" w:rsidP="0058058E">
            <w:pPr>
              <w:pStyle w:val="CETBodytext"/>
              <w:jc w:val="center"/>
            </w:pPr>
            <w:r w:rsidRPr="00F935FB">
              <w:t>% S</w:t>
            </w:r>
          </w:p>
        </w:tc>
        <w:tc>
          <w:tcPr>
            <w:tcW w:w="709" w:type="dxa"/>
            <w:tcBorders>
              <w:top w:val="single" w:sz="12" w:space="0" w:color="008000"/>
              <w:bottom w:val="single" w:sz="6" w:space="0" w:color="008000"/>
            </w:tcBorders>
            <w:shd w:val="clear" w:color="auto" w:fill="FFFFFF"/>
            <w:vAlign w:val="center"/>
          </w:tcPr>
          <w:p w14:paraId="32AA50F5" w14:textId="77777777" w:rsidR="0058058E" w:rsidRPr="00F935FB" w:rsidRDefault="0058058E" w:rsidP="0058058E">
            <w:pPr>
              <w:pStyle w:val="CETBodytext"/>
              <w:ind w:right="-1"/>
              <w:jc w:val="center"/>
              <w:rPr>
                <w:rFonts w:cs="Arial"/>
                <w:szCs w:val="18"/>
              </w:rPr>
            </w:pPr>
            <w:r w:rsidRPr="00F935FB">
              <w:rPr>
                <w:rFonts w:cs="Arial"/>
                <w:szCs w:val="18"/>
              </w:rPr>
              <w:t>PN</w:t>
            </w:r>
          </w:p>
        </w:tc>
        <w:tc>
          <w:tcPr>
            <w:tcW w:w="709" w:type="dxa"/>
            <w:tcBorders>
              <w:top w:val="single" w:sz="12" w:space="0" w:color="008000"/>
              <w:bottom w:val="single" w:sz="6" w:space="0" w:color="008000"/>
            </w:tcBorders>
            <w:shd w:val="clear" w:color="auto" w:fill="FFFFFF"/>
            <w:vAlign w:val="center"/>
          </w:tcPr>
          <w:p w14:paraId="4AF09F0B" w14:textId="77777777" w:rsidR="0058058E" w:rsidRPr="00F935FB" w:rsidRDefault="0058058E" w:rsidP="0058058E">
            <w:pPr>
              <w:pStyle w:val="CETBodytext"/>
              <w:ind w:right="-1"/>
              <w:jc w:val="center"/>
              <w:rPr>
                <w:rFonts w:cs="Arial"/>
                <w:szCs w:val="18"/>
              </w:rPr>
            </w:pPr>
            <w:r w:rsidRPr="00F935FB">
              <w:rPr>
                <w:rFonts w:cs="Arial"/>
                <w:szCs w:val="18"/>
              </w:rPr>
              <w:t>PA</w:t>
            </w:r>
          </w:p>
        </w:tc>
        <w:tc>
          <w:tcPr>
            <w:tcW w:w="708" w:type="dxa"/>
            <w:tcBorders>
              <w:top w:val="single" w:sz="12" w:space="0" w:color="008000"/>
              <w:bottom w:val="single" w:sz="6" w:space="0" w:color="008000"/>
            </w:tcBorders>
            <w:shd w:val="clear" w:color="auto" w:fill="FFFFFF"/>
            <w:vAlign w:val="center"/>
          </w:tcPr>
          <w:p w14:paraId="0C12533F" w14:textId="77777777" w:rsidR="0058058E" w:rsidRPr="00F935FB" w:rsidRDefault="0058058E" w:rsidP="0058058E">
            <w:pPr>
              <w:pStyle w:val="CETBodytext"/>
              <w:ind w:right="-1"/>
              <w:jc w:val="center"/>
              <w:rPr>
                <w:rFonts w:cs="Arial"/>
                <w:szCs w:val="18"/>
              </w:rPr>
            </w:pPr>
            <w:r w:rsidRPr="00F935FB">
              <w:rPr>
                <w:rFonts w:cs="Arial"/>
                <w:szCs w:val="18"/>
              </w:rPr>
              <w:t>PNN</w:t>
            </w:r>
          </w:p>
        </w:tc>
        <w:tc>
          <w:tcPr>
            <w:tcW w:w="709" w:type="dxa"/>
            <w:tcBorders>
              <w:top w:val="single" w:sz="12" w:space="0" w:color="008000"/>
              <w:bottom w:val="single" w:sz="6" w:space="0" w:color="008000"/>
            </w:tcBorders>
            <w:shd w:val="clear" w:color="auto" w:fill="FFFFFF"/>
            <w:vAlign w:val="center"/>
          </w:tcPr>
          <w:p w14:paraId="36106118" w14:textId="77777777" w:rsidR="0058058E" w:rsidRPr="00F935FB" w:rsidRDefault="0058058E" w:rsidP="0058058E">
            <w:pPr>
              <w:pStyle w:val="CETBodytext"/>
              <w:ind w:right="-1"/>
              <w:jc w:val="center"/>
              <w:rPr>
                <w:rFonts w:cs="Arial"/>
                <w:szCs w:val="18"/>
              </w:rPr>
            </w:pPr>
            <w:r w:rsidRPr="00F935FB">
              <w:rPr>
                <w:rFonts w:cs="Arial"/>
                <w:szCs w:val="18"/>
              </w:rPr>
              <w:t>PN/PA</w:t>
            </w:r>
          </w:p>
        </w:tc>
      </w:tr>
      <w:tr w:rsidR="0058058E" w:rsidRPr="00F935FB" w14:paraId="578EFB07" w14:textId="77777777" w:rsidTr="0058058E">
        <w:trPr>
          <w:trHeight w:val="260"/>
        </w:trPr>
        <w:tc>
          <w:tcPr>
            <w:tcW w:w="1134" w:type="dxa"/>
            <w:shd w:val="clear" w:color="auto" w:fill="FFFFFF"/>
            <w:vAlign w:val="center"/>
          </w:tcPr>
          <w:p w14:paraId="476A562F" w14:textId="2F0D362B" w:rsidR="0058058E" w:rsidRPr="00F935FB" w:rsidRDefault="002B1847" w:rsidP="0058058E">
            <w:pPr>
              <w:pStyle w:val="CETBodytext"/>
            </w:pPr>
            <w:r>
              <w:t>Waste rock</w:t>
            </w:r>
            <w:r w:rsidR="0058058E" w:rsidRPr="00F935FB">
              <w:tab/>
            </w:r>
          </w:p>
        </w:tc>
        <w:tc>
          <w:tcPr>
            <w:tcW w:w="567" w:type="dxa"/>
            <w:shd w:val="clear" w:color="auto" w:fill="FFFFFF"/>
            <w:vAlign w:val="center"/>
          </w:tcPr>
          <w:p w14:paraId="55793738" w14:textId="77777777" w:rsidR="0058058E" w:rsidRPr="00F935FB" w:rsidRDefault="0058058E" w:rsidP="0058058E">
            <w:pPr>
              <w:pStyle w:val="CETBodytext"/>
              <w:jc w:val="center"/>
            </w:pPr>
            <w:r w:rsidRPr="00F935FB">
              <w:t>7.3</w:t>
            </w:r>
          </w:p>
        </w:tc>
        <w:tc>
          <w:tcPr>
            <w:tcW w:w="709" w:type="dxa"/>
            <w:shd w:val="clear" w:color="auto" w:fill="FFFFFF"/>
            <w:vAlign w:val="center"/>
          </w:tcPr>
          <w:p w14:paraId="264839A2" w14:textId="77777777" w:rsidR="0058058E" w:rsidRPr="00F935FB" w:rsidRDefault="0058058E" w:rsidP="0058058E">
            <w:pPr>
              <w:pStyle w:val="CETBodytext"/>
              <w:jc w:val="center"/>
            </w:pPr>
            <w:r w:rsidRPr="00F935FB">
              <w:t>1.65</w:t>
            </w:r>
          </w:p>
        </w:tc>
        <w:tc>
          <w:tcPr>
            <w:tcW w:w="709" w:type="dxa"/>
            <w:shd w:val="clear" w:color="auto" w:fill="FFFFFF"/>
            <w:vAlign w:val="center"/>
          </w:tcPr>
          <w:p w14:paraId="3BD7D0F8" w14:textId="77777777" w:rsidR="0058058E" w:rsidRPr="00F935FB" w:rsidRDefault="0058058E" w:rsidP="0058058E">
            <w:pPr>
              <w:pStyle w:val="CETBodytext"/>
              <w:ind w:right="-1"/>
              <w:jc w:val="center"/>
              <w:rPr>
                <w:rFonts w:cs="Arial"/>
                <w:szCs w:val="18"/>
              </w:rPr>
            </w:pPr>
            <w:r w:rsidRPr="00F935FB">
              <w:t>89.37</w:t>
            </w:r>
          </w:p>
        </w:tc>
        <w:tc>
          <w:tcPr>
            <w:tcW w:w="709" w:type="dxa"/>
            <w:shd w:val="clear" w:color="auto" w:fill="FFFFFF"/>
            <w:vAlign w:val="center"/>
          </w:tcPr>
          <w:p w14:paraId="6178A11E" w14:textId="77777777" w:rsidR="0058058E" w:rsidRPr="00F935FB" w:rsidRDefault="0058058E" w:rsidP="0058058E">
            <w:pPr>
              <w:pStyle w:val="CETBodytext"/>
              <w:ind w:right="-1"/>
              <w:jc w:val="center"/>
              <w:rPr>
                <w:rFonts w:cs="Arial"/>
                <w:szCs w:val="18"/>
              </w:rPr>
            </w:pPr>
            <w:r w:rsidRPr="00F935FB">
              <w:rPr>
                <w:rFonts w:cs="Arial"/>
                <w:szCs w:val="18"/>
              </w:rPr>
              <w:t>52.81</w:t>
            </w:r>
          </w:p>
        </w:tc>
        <w:tc>
          <w:tcPr>
            <w:tcW w:w="708" w:type="dxa"/>
            <w:shd w:val="clear" w:color="auto" w:fill="FFFFFF"/>
            <w:vAlign w:val="center"/>
          </w:tcPr>
          <w:p w14:paraId="6BC9F2BB" w14:textId="77777777" w:rsidR="0058058E" w:rsidRPr="00F935FB" w:rsidRDefault="0058058E" w:rsidP="0058058E">
            <w:pPr>
              <w:pStyle w:val="CETBodytext"/>
              <w:ind w:right="-1"/>
              <w:jc w:val="center"/>
            </w:pPr>
            <w:r w:rsidRPr="00F935FB">
              <w:t>32.56</w:t>
            </w:r>
          </w:p>
        </w:tc>
        <w:tc>
          <w:tcPr>
            <w:tcW w:w="709" w:type="dxa"/>
            <w:shd w:val="clear" w:color="auto" w:fill="FFFFFF"/>
            <w:vAlign w:val="center"/>
          </w:tcPr>
          <w:p w14:paraId="3D71F349" w14:textId="77777777" w:rsidR="0058058E" w:rsidRPr="00F935FB" w:rsidRDefault="0058058E" w:rsidP="0058058E">
            <w:pPr>
              <w:pStyle w:val="CETBodytext"/>
              <w:ind w:right="-1"/>
              <w:jc w:val="center"/>
            </w:pPr>
            <w:r w:rsidRPr="00F935FB">
              <w:t>1.69</w:t>
            </w:r>
          </w:p>
        </w:tc>
      </w:tr>
    </w:tbl>
    <w:p w14:paraId="4951F06D" w14:textId="5A6BFFF5" w:rsidR="00997A95" w:rsidRPr="00F935FB" w:rsidRDefault="00997A95" w:rsidP="00997A95">
      <w:pPr>
        <w:pStyle w:val="CETTabletitle"/>
        <w:rPr>
          <w:lang w:val="en-US"/>
        </w:rPr>
      </w:pPr>
      <w:r w:rsidRPr="00F935FB">
        <w:rPr>
          <w:lang w:val="en-US"/>
        </w:rPr>
        <w:t xml:space="preserve">Table </w:t>
      </w:r>
      <w:r w:rsidR="00900053" w:rsidRPr="00F935FB">
        <w:rPr>
          <w:lang w:val="en-US"/>
        </w:rPr>
        <w:t>2</w:t>
      </w:r>
      <w:r w:rsidRPr="00F935FB">
        <w:rPr>
          <w:lang w:val="en-US"/>
        </w:rPr>
        <w:t xml:space="preserve">: </w:t>
      </w:r>
      <w:r w:rsidR="002B1847" w:rsidRPr="002B1847">
        <w:rPr>
          <w:lang w:val="en-US"/>
        </w:rPr>
        <w:t>Static testing of the waste rock</w:t>
      </w:r>
    </w:p>
    <w:p w14:paraId="2A760783" w14:textId="0D0AF067" w:rsidR="00FD3932" w:rsidRPr="00F935FB" w:rsidRDefault="00FD3932" w:rsidP="00824276">
      <w:pPr>
        <w:pStyle w:val="CETBodytext"/>
      </w:pPr>
    </w:p>
    <w:p w14:paraId="77B561A7" w14:textId="04703364" w:rsidR="00FD3932" w:rsidRPr="00F935FB" w:rsidRDefault="00FD3932" w:rsidP="00824276">
      <w:pPr>
        <w:pStyle w:val="CETBodytext"/>
      </w:pPr>
    </w:p>
    <w:p w14:paraId="5F703035" w14:textId="6DF659E3" w:rsidR="00FD3932" w:rsidRPr="00F935FB" w:rsidRDefault="00FD3932" w:rsidP="00824276">
      <w:pPr>
        <w:pStyle w:val="CETBodytext"/>
      </w:pPr>
    </w:p>
    <w:p w14:paraId="1EE3443D" w14:textId="0FBDABDC" w:rsidR="00FD3932" w:rsidRPr="00F935FB" w:rsidRDefault="00FD3932" w:rsidP="00824276">
      <w:pPr>
        <w:pStyle w:val="CETBodytext"/>
      </w:pPr>
    </w:p>
    <w:p w14:paraId="7A76C646" w14:textId="08B49B08" w:rsidR="00FD3932" w:rsidRDefault="00FD3932" w:rsidP="00824276">
      <w:pPr>
        <w:pStyle w:val="CETBodytext"/>
      </w:pPr>
    </w:p>
    <w:p w14:paraId="13AC3396" w14:textId="77777777" w:rsidR="0013541F" w:rsidRPr="00F935FB" w:rsidRDefault="0013541F" w:rsidP="00824276">
      <w:pPr>
        <w:pStyle w:val="CETBodytext"/>
      </w:pPr>
    </w:p>
    <w:p w14:paraId="7F80050B" w14:textId="557D22FC" w:rsidR="00FD3932" w:rsidRPr="00F935FB" w:rsidRDefault="00581E3E" w:rsidP="00824276">
      <w:pPr>
        <w:pStyle w:val="CETBodytext"/>
      </w:pPr>
      <w:r w:rsidRPr="00F935FB">
        <w:lastRenderedPageBreak/>
        <w:t>Not</w:t>
      </w:r>
      <w:r w:rsidR="002B1847">
        <w:t>e</w:t>
      </w:r>
      <w:r w:rsidRPr="00F935FB">
        <w:t>:</w:t>
      </w:r>
    </w:p>
    <w:p w14:paraId="3FD5DB46" w14:textId="77777777" w:rsidR="002B1847" w:rsidRDefault="002B1847" w:rsidP="002B1847">
      <w:pPr>
        <w:pStyle w:val="CETBodytext"/>
      </w:pPr>
      <w:r>
        <w:t>If: PNN &gt; +20; the sample does not generate acid drainage</w:t>
      </w:r>
    </w:p>
    <w:p w14:paraId="0A49F21C" w14:textId="77777777" w:rsidR="002B1847" w:rsidRDefault="002B1847" w:rsidP="002B1847">
      <w:pPr>
        <w:pStyle w:val="CETBodytext"/>
      </w:pPr>
      <w:r>
        <w:t>If: PNN &lt; -20; sample generates acid drainage</w:t>
      </w:r>
    </w:p>
    <w:p w14:paraId="07236917" w14:textId="51D9E24E" w:rsidR="00581E3E" w:rsidRPr="00F935FB" w:rsidRDefault="002B1847" w:rsidP="002B1847">
      <w:pPr>
        <w:pStyle w:val="CETBodytext"/>
      </w:pPr>
      <w:r>
        <w:t>If: -20 &lt; PNN &lt; +20, the sample has uncertain behavior</w:t>
      </w:r>
    </w:p>
    <w:p w14:paraId="7AF2807B" w14:textId="13168640" w:rsidR="00900053" w:rsidRPr="00F935FB" w:rsidRDefault="002B1847" w:rsidP="002D3CFA">
      <w:pPr>
        <w:pStyle w:val="CETheadingx"/>
      </w:pPr>
      <w:r w:rsidRPr="002B1847">
        <w:t>Mineralogical composition of the waste mining rock</w:t>
      </w:r>
    </w:p>
    <w:p w14:paraId="4983E0A5" w14:textId="77777777" w:rsidR="002B1847" w:rsidRDefault="002B1847" w:rsidP="002B1847">
      <w:pPr>
        <w:pStyle w:val="CETBodytext"/>
      </w:pPr>
      <w:r>
        <w:t>It was determined by microscopic observation and x-ray diffractometry that the mining waste had the composition shown in Table 3. Fragments of propylitized volcanic rocks were found with phenocrysts of plagioclase, carbonates, rhodonite, and the dissemination of sulfides, with abundant silicates.</w:t>
      </w:r>
    </w:p>
    <w:p w14:paraId="3270AD29" w14:textId="634E0636" w:rsidR="0037463B" w:rsidRPr="00F935FB" w:rsidRDefault="002B1847" w:rsidP="002B1847">
      <w:pPr>
        <w:pStyle w:val="CETBodytext"/>
      </w:pPr>
      <w:r>
        <w:t>It can be seen that the chemical element of greater presence in the cuttings are otoclases, plagioclase, quartz, and chlorite, not less important is the presence of pyrite as a sulfide compound</w:t>
      </w:r>
      <w:r w:rsidR="0037463B" w:rsidRPr="00F935FB">
        <w:t>.</w:t>
      </w:r>
    </w:p>
    <w:p w14:paraId="5103F805" w14:textId="610799D3" w:rsidR="00824276" w:rsidRPr="00F935FB" w:rsidRDefault="0037463B" w:rsidP="00A17760">
      <w:pPr>
        <w:pStyle w:val="CETTabletitle"/>
        <w:jc w:val="both"/>
        <w:rPr>
          <w:lang w:val="en-US"/>
        </w:rPr>
      </w:pPr>
      <w:r w:rsidRPr="00F935FB">
        <w:rPr>
          <w:lang w:val="en-US"/>
        </w:rPr>
        <w:t>Tabl</w:t>
      </w:r>
      <w:r w:rsidR="009F098E">
        <w:rPr>
          <w:lang w:val="en-US"/>
        </w:rPr>
        <w:t>e</w:t>
      </w:r>
      <w:r w:rsidRPr="00F935FB">
        <w:rPr>
          <w:lang w:val="en-US"/>
        </w:rPr>
        <w:t xml:space="preserve"> 3: </w:t>
      </w:r>
      <w:r w:rsidR="009F098E" w:rsidRPr="009F098E">
        <w:rPr>
          <w:lang w:val="en-US"/>
        </w:rPr>
        <w:t>Chemical composition of mine waste</w:t>
      </w:r>
    </w:p>
    <w:tbl>
      <w:tblPr>
        <w:tblW w:w="8361" w:type="dxa"/>
        <w:tblBorders>
          <w:top w:val="single" w:sz="12" w:space="0" w:color="008000"/>
          <w:bottom w:val="single" w:sz="12" w:space="0" w:color="008000"/>
        </w:tblBorders>
        <w:tblCellMar>
          <w:left w:w="70" w:type="dxa"/>
          <w:right w:w="70" w:type="dxa"/>
        </w:tblCellMar>
        <w:tblLook w:val="04A0" w:firstRow="1" w:lastRow="0" w:firstColumn="1" w:lastColumn="0" w:noHBand="0" w:noVBand="1"/>
      </w:tblPr>
      <w:tblGrid>
        <w:gridCol w:w="1276"/>
        <w:gridCol w:w="1985"/>
        <w:gridCol w:w="1275"/>
        <w:gridCol w:w="1275"/>
        <w:gridCol w:w="1275"/>
        <w:gridCol w:w="1275"/>
      </w:tblGrid>
      <w:tr w:rsidR="000D6AA1" w:rsidRPr="00F935FB" w14:paraId="72C308B0" w14:textId="1A6137CF" w:rsidTr="00D71041">
        <w:trPr>
          <w:trHeight w:val="283"/>
        </w:trPr>
        <w:tc>
          <w:tcPr>
            <w:tcW w:w="1276" w:type="dxa"/>
            <w:tcBorders>
              <w:top w:val="single" w:sz="12" w:space="0" w:color="008000"/>
              <w:bottom w:val="single" w:sz="6" w:space="0" w:color="008000"/>
            </w:tcBorders>
            <w:shd w:val="clear" w:color="000000" w:fill="FFFFFF"/>
            <w:vAlign w:val="center"/>
            <w:hideMark/>
          </w:tcPr>
          <w:p w14:paraId="75BD81B8" w14:textId="77777777" w:rsidR="000D6AA1" w:rsidRPr="00F935FB" w:rsidRDefault="000D6AA1" w:rsidP="00D71041">
            <w:pPr>
              <w:pStyle w:val="CETBodytext"/>
              <w:jc w:val="left"/>
              <w:rPr>
                <w:lang w:eastAsia="es-PE"/>
              </w:rPr>
            </w:pPr>
            <w:r w:rsidRPr="00F935FB">
              <w:rPr>
                <w:lang w:eastAsia="es-PE"/>
              </w:rPr>
              <w:t xml:space="preserve">Mineral </w:t>
            </w:r>
          </w:p>
        </w:tc>
        <w:tc>
          <w:tcPr>
            <w:tcW w:w="1985" w:type="dxa"/>
            <w:tcBorders>
              <w:top w:val="single" w:sz="12" w:space="0" w:color="008000"/>
              <w:bottom w:val="single" w:sz="6" w:space="0" w:color="008000"/>
            </w:tcBorders>
            <w:shd w:val="clear" w:color="000000" w:fill="FFFFFF"/>
            <w:vAlign w:val="center"/>
            <w:hideMark/>
          </w:tcPr>
          <w:p w14:paraId="02267286" w14:textId="77777777" w:rsidR="000D6AA1" w:rsidRPr="00F935FB" w:rsidRDefault="000D6AA1" w:rsidP="00D71041">
            <w:pPr>
              <w:pStyle w:val="CETBodytext"/>
              <w:jc w:val="left"/>
              <w:rPr>
                <w:lang w:eastAsia="es-PE"/>
              </w:rPr>
            </w:pPr>
            <w:r w:rsidRPr="00F935FB">
              <w:rPr>
                <w:lang w:eastAsia="es-PE"/>
              </w:rPr>
              <w:t>Formula</w:t>
            </w:r>
          </w:p>
        </w:tc>
        <w:tc>
          <w:tcPr>
            <w:tcW w:w="1275" w:type="dxa"/>
            <w:tcBorders>
              <w:top w:val="single" w:sz="12" w:space="0" w:color="008000"/>
              <w:bottom w:val="single" w:sz="6" w:space="0" w:color="008000"/>
            </w:tcBorders>
            <w:shd w:val="clear" w:color="000000" w:fill="FFFFFF"/>
            <w:vAlign w:val="center"/>
            <w:hideMark/>
          </w:tcPr>
          <w:p w14:paraId="180429C4" w14:textId="06486958" w:rsidR="000D6AA1" w:rsidRPr="00F935FB" w:rsidRDefault="009F098E" w:rsidP="00D71041">
            <w:pPr>
              <w:pStyle w:val="CETBodytext"/>
              <w:jc w:val="left"/>
              <w:rPr>
                <w:lang w:eastAsia="es-PE"/>
              </w:rPr>
            </w:pPr>
            <w:r w:rsidRPr="00F935FB">
              <w:rPr>
                <w:lang w:eastAsia="es-PE"/>
              </w:rPr>
              <w:t>Amount</w:t>
            </w:r>
            <w:r w:rsidR="000D6AA1" w:rsidRPr="00F935FB">
              <w:rPr>
                <w:lang w:eastAsia="es-PE"/>
              </w:rPr>
              <w:t xml:space="preserve"> (%)</w:t>
            </w:r>
          </w:p>
        </w:tc>
        <w:tc>
          <w:tcPr>
            <w:tcW w:w="1275" w:type="dxa"/>
            <w:tcBorders>
              <w:top w:val="single" w:sz="12" w:space="0" w:color="008000"/>
              <w:bottom w:val="single" w:sz="6" w:space="0" w:color="008000"/>
            </w:tcBorders>
            <w:shd w:val="clear" w:color="000000" w:fill="FFFFFF"/>
            <w:vAlign w:val="center"/>
          </w:tcPr>
          <w:p w14:paraId="6D2E04CE" w14:textId="1F380969" w:rsidR="000D6AA1" w:rsidRPr="00F935FB" w:rsidRDefault="000D6AA1" w:rsidP="00D71041">
            <w:pPr>
              <w:pStyle w:val="CETBodytext"/>
              <w:jc w:val="left"/>
              <w:rPr>
                <w:lang w:eastAsia="es-PE"/>
              </w:rPr>
            </w:pPr>
            <w:r w:rsidRPr="00F935FB">
              <w:rPr>
                <w:lang w:eastAsia="es-PE"/>
              </w:rPr>
              <w:t xml:space="preserve">Mineral </w:t>
            </w:r>
          </w:p>
        </w:tc>
        <w:tc>
          <w:tcPr>
            <w:tcW w:w="1275" w:type="dxa"/>
            <w:tcBorders>
              <w:top w:val="single" w:sz="12" w:space="0" w:color="008000"/>
              <w:bottom w:val="single" w:sz="6" w:space="0" w:color="008000"/>
            </w:tcBorders>
            <w:shd w:val="clear" w:color="000000" w:fill="FFFFFF"/>
            <w:vAlign w:val="center"/>
          </w:tcPr>
          <w:p w14:paraId="35389A51" w14:textId="43CDC8DA" w:rsidR="000D6AA1" w:rsidRPr="00F935FB" w:rsidRDefault="000D6AA1" w:rsidP="00D71041">
            <w:pPr>
              <w:pStyle w:val="CETBodytext"/>
              <w:jc w:val="left"/>
              <w:rPr>
                <w:lang w:eastAsia="es-PE"/>
              </w:rPr>
            </w:pPr>
            <w:r w:rsidRPr="00F935FB">
              <w:rPr>
                <w:lang w:eastAsia="es-PE"/>
              </w:rPr>
              <w:t>Formula</w:t>
            </w:r>
          </w:p>
        </w:tc>
        <w:tc>
          <w:tcPr>
            <w:tcW w:w="1275" w:type="dxa"/>
            <w:tcBorders>
              <w:top w:val="single" w:sz="12" w:space="0" w:color="008000"/>
              <w:bottom w:val="single" w:sz="6" w:space="0" w:color="008000"/>
            </w:tcBorders>
            <w:shd w:val="clear" w:color="000000" w:fill="FFFFFF"/>
            <w:vAlign w:val="center"/>
          </w:tcPr>
          <w:p w14:paraId="1EA6CB5B" w14:textId="08F833AC" w:rsidR="000D6AA1" w:rsidRPr="00F935FB" w:rsidRDefault="009F098E" w:rsidP="00D71041">
            <w:pPr>
              <w:pStyle w:val="CETBodytext"/>
              <w:jc w:val="left"/>
              <w:rPr>
                <w:lang w:eastAsia="es-PE"/>
              </w:rPr>
            </w:pPr>
            <w:r w:rsidRPr="00F935FB">
              <w:rPr>
                <w:lang w:eastAsia="es-PE"/>
              </w:rPr>
              <w:t>Amount</w:t>
            </w:r>
            <w:r w:rsidR="000D6AA1" w:rsidRPr="00F935FB">
              <w:rPr>
                <w:lang w:eastAsia="es-PE"/>
              </w:rPr>
              <w:t xml:space="preserve"> (%)</w:t>
            </w:r>
          </w:p>
        </w:tc>
      </w:tr>
      <w:tr w:rsidR="000D6AA1" w:rsidRPr="00F935FB" w14:paraId="350AACC4" w14:textId="7FD41CA6" w:rsidTr="00D71041">
        <w:trPr>
          <w:trHeight w:val="283"/>
        </w:trPr>
        <w:tc>
          <w:tcPr>
            <w:tcW w:w="1276" w:type="dxa"/>
            <w:tcBorders>
              <w:top w:val="single" w:sz="6" w:space="0" w:color="008000"/>
            </w:tcBorders>
            <w:shd w:val="clear" w:color="000000" w:fill="FFFFFF"/>
            <w:vAlign w:val="center"/>
            <w:hideMark/>
          </w:tcPr>
          <w:p w14:paraId="3F313987" w14:textId="77777777" w:rsidR="000D6AA1" w:rsidRPr="00F935FB" w:rsidRDefault="000D6AA1" w:rsidP="00D71041">
            <w:pPr>
              <w:pStyle w:val="CETBodytext"/>
              <w:jc w:val="left"/>
              <w:rPr>
                <w:lang w:eastAsia="es-PE"/>
              </w:rPr>
            </w:pPr>
            <w:r w:rsidRPr="00F935FB">
              <w:rPr>
                <w:lang w:eastAsia="es-PE"/>
              </w:rPr>
              <w:t>Quartz</w:t>
            </w:r>
          </w:p>
        </w:tc>
        <w:tc>
          <w:tcPr>
            <w:tcW w:w="1985" w:type="dxa"/>
            <w:tcBorders>
              <w:top w:val="single" w:sz="6" w:space="0" w:color="008000"/>
            </w:tcBorders>
            <w:shd w:val="clear" w:color="000000" w:fill="FFFFFF"/>
            <w:vAlign w:val="center"/>
            <w:hideMark/>
          </w:tcPr>
          <w:p w14:paraId="5E78D7F8" w14:textId="77777777" w:rsidR="000D6AA1" w:rsidRPr="00F935FB" w:rsidRDefault="000D6AA1" w:rsidP="00D71041">
            <w:pPr>
              <w:pStyle w:val="CETBodytext"/>
              <w:jc w:val="left"/>
              <w:rPr>
                <w:lang w:eastAsia="es-PE"/>
              </w:rPr>
            </w:pPr>
            <w:r w:rsidRPr="00F935FB">
              <w:rPr>
                <w:lang w:eastAsia="es-PE"/>
              </w:rPr>
              <w:t>SiO</w:t>
            </w:r>
            <w:r w:rsidRPr="00F935FB">
              <w:rPr>
                <w:vertAlign w:val="subscript"/>
                <w:lang w:eastAsia="es-PE"/>
              </w:rPr>
              <w:t>2</w:t>
            </w:r>
          </w:p>
        </w:tc>
        <w:tc>
          <w:tcPr>
            <w:tcW w:w="1275" w:type="dxa"/>
            <w:tcBorders>
              <w:top w:val="single" w:sz="6" w:space="0" w:color="008000"/>
            </w:tcBorders>
            <w:shd w:val="clear" w:color="000000" w:fill="FFFFFF"/>
            <w:vAlign w:val="center"/>
            <w:hideMark/>
          </w:tcPr>
          <w:p w14:paraId="5D021C75" w14:textId="4D908334" w:rsidR="000D6AA1" w:rsidRPr="00F935FB" w:rsidRDefault="007C4F7E" w:rsidP="00D71041">
            <w:pPr>
              <w:pStyle w:val="CETBodytext"/>
              <w:jc w:val="left"/>
              <w:rPr>
                <w:lang w:eastAsia="es-PE"/>
              </w:rPr>
            </w:pPr>
            <w:r>
              <w:rPr>
                <w:lang w:eastAsia="es-PE"/>
              </w:rPr>
              <w:t>13.</w:t>
            </w:r>
            <w:r w:rsidR="000D6AA1" w:rsidRPr="00F935FB">
              <w:rPr>
                <w:lang w:eastAsia="es-PE"/>
              </w:rPr>
              <w:t>90</w:t>
            </w:r>
          </w:p>
        </w:tc>
        <w:tc>
          <w:tcPr>
            <w:tcW w:w="1275" w:type="dxa"/>
            <w:tcBorders>
              <w:top w:val="single" w:sz="6" w:space="0" w:color="008000"/>
            </w:tcBorders>
            <w:shd w:val="clear" w:color="000000" w:fill="FFFFFF"/>
            <w:vAlign w:val="center"/>
          </w:tcPr>
          <w:p w14:paraId="2A7580A8" w14:textId="76429EA2" w:rsidR="000D6AA1" w:rsidRPr="00F935FB" w:rsidRDefault="000D6AA1" w:rsidP="00D71041">
            <w:pPr>
              <w:pStyle w:val="CETBodytext"/>
              <w:jc w:val="left"/>
              <w:rPr>
                <w:lang w:eastAsia="es-PE"/>
              </w:rPr>
            </w:pPr>
            <w:r w:rsidRPr="00F935FB">
              <w:rPr>
                <w:lang w:eastAsia="es-PE"/>
              </w:rPr>
              <w:t>sphalerite</w:t>
            </w:r>
          </w:p>
        </w:tc>
        <w:tc>
          <w:tcPr>
            <w:tcW w:w="1275" w:type="dxa"/>
            <w:tcBorders>
              <w:top w:val="single" w:sz="6" w:space="0" w:color="008000"/>
            </w:tcBorders>
            <w:shd w:val="clear" w:color="000000" w:fill="FFFFFF"/>
            <w:vAlign w:val="center"/>
          </w:tcPr>
          <w:p w14:paraId="21F2D458" w14:textId="74CCA6AF" w:rsidR="000D6AA1" w:rsidRPr="00F935FB" w:rsidRDefault="000D6AA1" w:rsidP="00D71041">
            <w:pPr>
              <w:pStyle w:val="CETBodytext"/>
              <w:jc w:val="left"/>
              <w:rPr>
                <w:lang w:eastAsia="es-PE"/>
              </w:rPr>
            </w:pPr>
            <w:r w:rsidRPr="00F935FB">
              <w:rPr>
                <w:lang w:eastAsia="es-PE"/>
              </w:rPr>
              <w:t>ZnS</w:t>
            </w:r>
          </w:p>
        </w:tc>
        <w:tc>
          <w:tcPr>
            <w:tcW w:w="1275" w:type="dxa"/>
            <w:tcBorders>
              <w:top w:val="single" w:sz="6" w:space="0" w:color="008000"/>
            </w:tcBorders>
            <w:shd w:val="clear" w:color="000000" w:fill="FFFFFF"/>
            <w:vAlign w:val="center"/>
          </w:tcPr>
          <w:p w14:paraId="075C0E29" w14:textId="171355B9" w:rsidR="000D6AA1" w:rsidRPr="00F935FB" w:rsidRDefault="007C4F7E" w:rsidP="00D71041">
            <w:pPr>
              <w:pStyle w:val="CETBodytext"/>
              <w:jc w:val="left"/>
              <w:rPr>
                <w:lang w:eastAsia="es-PE"/>
              </w:rPr>
            </w:pPr>
            <w:r>
              <w:rPr>
                <w:lang w:eastAsia="es-PE"/>
              </w:rPr>
              <w:t>0.</w:t>
            </w:r>
            <w:r w:rsidR="000D6AA1" w:rsidRPr="00F935FB">
              <w:rPr>
                <w:lang w:eastAsia="es-PE"/>
              </w:rPr>
              <w:t>16</w:t>
            </w:r>
          </w:p>
        </w:tc>
      </w:tr>
      <w:tr w:rsidR="000D6AA1" w:rsidRPr="00F935FB" w14:paraId="67505C39" w14:textId="7197E620" w:rsidTr="00D71041">
        <w:trPr>
          <w:trHeight w:val="283"/>
        </w:trPr>
        <w:tc>
          <w:tcPr>
            <w:tcW w:w="1276" w:type="dxa"/>
            <w:shd w:val="clear" w:color="000000" w:fill="FFFFFF"/>
            <w:vAlign w:val="center"/>
            <w:hideMark/>
          </w:tcPr>
          <w:p w14:paraId="7592A322" w14:textId="77777777" w:rsidR="000D6AA1" w:rsidRPr="00F935FB" w:rsidRDefault="000D6AA1" w:rsidP="00D71041">
            <w:pPr>
              <w:pStyle w:val="CETBodytext"/>
              <w:jc w:val="left"/>
              <w:rPr>
                <w:lang w:eastAsia="es-PE"/>
              </w:rPr>
            </w:pPr>
            <w:r w:rsidRPr="00F935FB">
              <w:rPr>
                <w:lang w:eastAsia="es-PE"/>
              </w:rPr>
              <w:t>calcite</w:t>
            </w:r>
          </w:p>
        </w:tc>
        <w:tc>
          <w:tcPr>
            <w:tcW w:w="1985" w:type="dxa"/>
            <w:shd w:val="clear" w:color="000000" w:fill="FFFFFF"/>
            <w:vAlign w:val="center"/>
            <w:hideMark/>
          </w:tcPr>
          <w:p w14:paraId="15893794" w14:textId="77777777" w:rsidR="000D6AA1" w:rsidRPr="00F935FB" w:rsidRDefault="000D6AA1" w:rsidP="00D71041">
            <w:pPr>
              <w:pStyle w:val="CETBodytext"/>
              <w:jc w:val="left"/>
              <w:rPr>
                <w:lang w:eastAsia="es-PE"/>
              </w:rPr>
            </w:pPr>
            <w:r w:rsidRPr="00F935FB">
              <w:rPr>
                <w:lang w:eastAsia="es-PE"/>
              </w:rPr>
              <w:t>CaCO</w:t>
            </w:r>
            <w:r w:rsidRPr="00F935FB">
              <w:rPr>
                <w:vertAlign w:val="subscript"/>
                <w:lang w:eastAsia="es-PE"/>
              </w:rPr>
              <w:t>3</w:t>
            </w:r>
          </w:p>
        </w:tc>
        <w:tc>
          <w:tcPr>
            <w:tcW w:w="1275" w:type="dxa"/>
            <w:shd w:val="clear" w:color="000000" w:fill="FFFFFF"/>
            <w:vAlign w:val="center"/>
            <w:hideMark/>
          </w:tcPr>
          <w:p w14:paraId="4C25F5B7" w14:textId="3AA9EDEE" w:rsidR="000D6AA1" w:rsidRPr="00F935FB" w:rsidRDefault="007C4F7E" w:rsidP="00D71041">
            <w:pPr>
              <w:pStyle w:val="CETBodytext"/>
              <w:jc w:val="left"/>
              <w:rPr>
                <w:lang w:eastAsia="es-PE"/>
              </w:rPr>
            </w:pPr>
            <w:r>
              <w:rPr>
                <w:lang w:eastAsia="es-PE"/>
              </w:rPr>
              <w:t>5.</w:t>
            </w:r>
            <w:r w:rsidR="000D6AA1" w:rsidRPr="00F935FB">
              <w:rPr>
                <w:lang w:eastAsia="es-PE"/>
              </w:rPr>
              <w:t>20</w:t>
            </w:r>
          </w:p>
        </w:tc>
        <w:tc>
          <w:tcPr>
            <w:tcW w:w="1275" w:type="dxa"/>
            <w:shd w:val="clear" w:color="000000" w:fill="FFFFFF"/>
            <w:vAlign w:val="center"/>
          </w:tcPr>
          <w:p w14:paraId="32E607B6" w14:textId="6C6259F9" w:rsidR="000D6AA1" w:rsidRPr="00F935FB" w:rsidRDefault="000D6AA1" w:rsidP="00D71041">
            <w:pPr>
              <w:pStyle w:val="CETBodytext"/>
              <w:jc w:val="left"/>
              <w:rPr>
                <w:lang w:eastAsia="es-PE"/>
              </w:rPr>
            </w:pPr>
            <w:r w:rsidRPr="00F935FB">
              <w:rPr>
                <w:lang w:eastAsia="es-PE"/>
              </w:rPr>
              <w:t>Galena</w:t>
            </w:r>
          </w:p>
        </w:tc>
        <w:tc>
          <w:tcPr>
            <w:tcW w:w="1275" w:type="dxa"/>
            <w:shd w:val="clear" w:color="000000" w:fill="FFFFFF"/>
            <w:vAlign w:val="center"/>
          </w:tcPr>
          <w:p w14:paraId="6621898C" w14:textId="14229F4B" w:rsidR="000D6AA1" w:rsidRPr="00F935FB" w:rsidRDefault="000D6AA1" w:rsidP="00D71041">
            <w:pPr>
              <w:pStyle w:val="CETBodytext"/>
              <w:jc w:val="left"/>
              <w:rPr>
                <w:lang w:eastAsia="es-PE"/>
              </w:rPr>
            </w:pPr>
            <w:r w:rsidRPr="00F935FB">
              <w:rPr>
                <w:lang w:eastAsia="es-PE"/>
              </w:rPr>
              <w:t>PbS</w:t>
            </w:r>
          </w:p>
        </w:tc>
        <w:tc>
          <w:tcPr>
            <w:tcW w:w="1275" w:type="dxa"/>
            <w:shd w:val="clear" w:color="000000" w:fill="FFFFFF"/>
            <w:vAlign w:val="center"/>
          </w:tcPr>
          <w:p w14:paraId="6B645268" w14:textId="4BC1077E" w:rsidR="000D6AA1" w:rsidRPr="00F935FB" w:rsidRDefault="007C4F7E" w:rsidP="00D71041">
            <w:pPr>
              <w:pStyle w:val="CETBodytext"/>
              <w:jc w:val="left"/>
              <w:rPr>
                <w:lang w:eastAsia="es-PE"/>
              </w:rPr>
            </w:pPr>
            <w:r>
              <w:rPr>
                <w:lang w:eastAsia="es-PE"/>
              </w:rPr>
              <w:t>0.</w:t>
            </w:r>
            <w:r w:rsidR="000D6AA1" w:rsidRPr="00F935FB">
              <w:rPr>
                <w:lang w:eastAsia="es-PE"/>
              </w:rPr>
              <w:t>01</w:t>
            </w:r>
          </w:p>
        </w:tc>
      </w:tr>
      <w:tr w:rsidR="000D6AA1" w:rsidRPr="00F935FB" w14:paraId="421B3E98" w14:textId="02BA587F" w:rsidTr="00D71041">
        <w:trPr>
          <w:trHeight w:val="283"/>
        </w:trPr>
        <w:tc>
          <w:tcPr>
            <w:tcW w:w="1276" w:type="dxa"/>
            <w:shd w:val="clear" w:color="auto" w:fill="auto"/>
            <w:vAlign w:val="center"/>
            <w:hideMark/>
          </w:tcPr>
          <w:p w14:paraId="10EEE262" w14:textId="77777777" w:rsidR="000D6AA1" w:rsidRPr="00F935FB" w:rsidRDefault="000D6AA1" w:rsidP="00D71041">
            <w:pPr>
              <w:pStyle w:val="CETBodytext"/>
              <w:jc w:val="left"/>
              <w:rPr>
                <w:lang w:eastAsia="es-PE"/>
              </w:rPr>
            </w:pPr>
            <w:r w:rsidRPr="00F935FB">
              <w:rPr>
                <w:lang w:eastAsia="es-PE"/>
              </w:rPr>
              <w:t>orthoclase</w:t>
            </w:r>
          </w:p>
        </w:tc>
        <w:tc>
          <w:tcPr>
            <w:tcW w:w="1985" w:type="dxa"/>
            <w:shd w:val="clear" w:color="auto" w:fill="auto"/>
            <w:vAlign w:val="center"/>
            <w:hideMark/>
          </w:tcPr>
          <w:p w14:paraId="376F7DC1" w14:textId="77777777" w:rsidR="000D6AA1" w:rsidRPr="00F935FB" w:rsidRDefault="000D6AA1" w:rsidP="00D71041">
            <w:pPr>
              <w:pStyle w:val="CETBodytext"/>
              <w:jc w:val="left"/>
              <w:rPr>
                <w:lang w:eastAsia="es-PE"/>
              </w:rPr>
            </w:pPr>
            <w:r w:rsidRPr="00F935FB">
              <w:rPr>
                <w:lang w:eastAsia="es-PE"/>
              </w:rPr>
              <w:t>KAlSi</w:t>
            </w:r>
            <w:r w:rsidRPr="00F935FB">
              <w:rPr>
                <w:vertAlign w:val="subscript"/>
                <w:lang w:eastAsia="es-PE"/>
              </w:rPr>
              <w:t>3</w:t>
            </w:r>
            <w:r w:rsidRPr="00F935FB">
              <w:rPr>
                <w:lang w:eastAsia="es-PE"/>
              </w:rPr>
              <w:t>O</w:t>
            </w:r>
            <w:r w:rsidRPr="00F935FB">
              <w:rPr>
                <w:vertAlign w:val="subscript"/>
                <w:lang w:eastAsia="es-PE"/>
              </w:rPr>
              <w:t>8</w:t>
            </w:r>
          </w:p>
        </w:tc>
        <w:tc>
          <w:tcPr>
            <w:tcW w:w="1275" w:type="dxa"/>
            <w:shd w:val="clear" w:color="auto" w:fill="auto"/>
            <w:vAlign w:val="center"/>
            <w:hideMark/>
          </w:tcPr>
          <w:p w14:paraId="4B3818C6" w14:textId="7853AF75" w:rsidR="000D6AA1" w:rsidRPr="00F935FB" w:rsidRDefault="007C4F7E" w:rsidP="00D71041">
            <w:pPr>
              <w:pStyle w:val="CETBodytext"/>
              <w:jc w:val="left"/>
              <w:rPr>
                <w:lang w:eastAsia="es-PE"/>
              </w:rPr>
            </w:pPr>
            <w:r>
              <w:rPr>
                <w:lang w:eastAsia="es-PE"/>
              </w:rPr>
              <w:t>34.</w:t>
            </w:r>
            <w:r w:rsidR="000D6AA1" w:rsidRPr="00F935FB">
              <w:rPr>
                <w:lang w:eastAsia="es-PE"/>
              </w:rPr>
              <w:t>10</w:t>
            </w:r>
          </w:p>
        </w:tc>
        <w:tc>
          <w:tcPr>
            <w:tcW w:w="1275" w:type="dxa"/>
            <w:vAlign w:val="center"/>
          </w:tcPr>
          <w:p w14:paraId="6D622A7D" w14:textId="0211FA9B" w:rsidR="000D6AA1" w:rsidRPr="00F935FB" w:rsidRDefault="000D6AA1" w:rsidP="00D71041">
            <w:pPr>
              <w:pStyle w:val="CETBodytext"/>
              <w:jc w:val="left"/>
              <w:rPr>
                <w:lang w:eastAsia="es-PE"/>
              </w:rPr>
            </w:pPr>
            <w:r w:rsidRPr="00F935FB">
              <w:rPr>
                <w:lang w:eastAsia="es-PE"/>
              </w:rPr>
              <w:t>hematite</w:t>
            </w:r>
          </w:p>
        </w:tc>
        <w:tc>
          <w:tcPr>
            <w:tcW w:w="1275" w:type="dxa"/>
            <w:vAlign w:val="center"/>
          </w:tcPr>
          <w:p w14:paraId="2A8D7E36" w14:textId="06C7B273" w:rsidR="000D6AA1" w:rsidRPr="00F935FB" w:rsidRDefault="000D6AA1" w:rsidP="00D71041">
            <w:pPr>
              <w:pStyle w:val="CETBodytext"/>
              <w:jc w:val="left"/>
              <w:rPr>
                <w:lang w:eastAsia="es-PE"/>
              </w:rPr>
            </w:pPr>
            <w:r w:rsidRPr="00F935FB">
              <w:rPr>
                <w:lang w:eastAsia="es-PE"/>
              </w:rPr>
              <w:t>Fe</w:t>
            </w:r>
            <w:r w:rsidRPr="00F935FB">
              <w:rPr>
                <w:vertAlign w:val="subscript"/>
                <w:lang w:eastAsia="es-PE"/>
              </w:rPr>
              <w:t>2</w:t>
            </w:r>
            <w:r w:rsidRPr="00F935FB">
              <w:rPr>
                <w:lang w:eastAsia="es-PE"/>
              </w:rPr>
              <w:t>O</w:t>
            </w:r>
            <w:r w:rsidRPr="00F935FB">
              <w:rPr>
                <w:vertAlign w:val="subscript"/>
                <w:lang w:eastAsia="es-PE"/>
              </w:rPr>
              <w:t>3</w:t>
            </w:r>
          </w:p>
        </w:tc>
        <w:tc>
          <w:tcPr>
            <w:tcW w:w="1275" w:type="dxa"/>
            <w:vAlign w:val="center"/>
          </w:tcPr>
          <w:p w14:paraId="41E1A53A" w14:textId="1B7DE01F" w:rsidR="000D6AA1" w:rsidRPr="00F935FB" w:rsidRDefault="007C4F7E" w:rsidP="00D71041">
            <w:pPr>
              <w:pStyle w:val="CETBodytext"/>
              <w:jc w:val="left"/>
              <w:rPr>
                <w:lang w:eastAsia="es-PE"/>
              </w:rPr>
            </w:pPr>
            <w:r>
              <w:rPr>
                <w:lang w:eastAsia="es-PE"/>
              </w:rPr>
              <w:t>0.</w:t>
            </w:r>
            <w:r w:rsidR="000D6AA1" w:rsidRPr="00F935FB">
              <w:rPr>
                <w:lang w:eastAsia="es-PE"/>
              </w:rPr>
              <w:t>30</w:t>
            </w:r>
          </w:p>
        </w:tc>
      </w:tr>
      <w:tr w:rsidR="000D6AA1" w:rsidRPr="00F935FB" w14:paraId="6A754096" w14:textId="088C788B" w:rsidTr="00D71041">
        <w:trPr>
          <w:trHeight w:val="283"/>
        </w:trPr>
        <w:tc>
          <w:tcPr>
            <w:tcW w:w="1276" w:type="dxa"/>
            <w:shd w:val="clear" w:color="000000" w:fill="FFFFFF"/>
            <w:vAlign w:val="center"/>
            <w:hideMark/>
          </w:tcPr>
          <w:p w14:paraId="2A3D1ED1" w14:textId="77777777" w:rsidR="000D6AA1" w:rsidRPr="00F935FB" w:rsidRDefault="000D6AA1" w:rsidP="00D71041">
            <w:pPr>
              <w:pStyle w:val="CETBodytext"/>
              <w:jc w:val="left"/>
              <w:rPr>
                <w:lang w:eastAsia="es-PE"/>
              </w:rPr>
            </w:pPr>
            <w:r w:rsidRPr="00F935FB">
              <w:rPr>
                <w:lang w:eastAsia="es-PE"/>
              </w:rPr>
              <w:t>plagioclase</w:t>
            </w:r>
          </w:p>
        </w:tc>
        <w:tc>
          <w:tcPr>
            <w:tcW w:w="1985" w:type="dxa"/>
            <w:shd w:val="clear" w:color="000000" w:fill="FFFFFF"/>
            <w:vAlign w:val="center"/>
            <w:hideMark/>
          </w:tcPr>
          <w:p w14:paraId="05D40A5A" w14:textId="1FF8452A" w:rsidR="000D6AA1" w:rsidRPr="00F935FB" w:rsidRDefault="000D6AA1" w:rsidP="00D71041">
            <w:pPr>
              <w:pStyle w:val="CETBodytext"/>
              <w:jc w:val="left"/>
              <w:rPr>
                <w:lang w:eastAsia="es-PE"/>
              </w:rPr>
            </w:pPr>
            <w:r w:rsidRPr="00F935FB">
              <w:rPr>
                <w:lang w:eastAsia="es-PE"/>
              </w:rPr>
              <w:t>(Na, Ca)(Si</w:t>
            </w:r>
            <w:r w:rsidR="0019104A">
              <w:rPr>
                <w:lang w:eastAsia="es-PE"/>
              </w:rPr>
              <w:t xml:space="preserve">, </w:t>
            </w:r>
            <w:r w:rsidRPr="00F935FB">
              <w:rPr>
                <w:lang w:eastAsia="es-PE"/>
              </w:rPr>
              <w:t>Al)</w:t>
            </w:r>
            <w:r w:rsidRPr="00F935FB">
              <w:rPr>
                <w:vertAlign w:val="subscript"/>
                <w:lang w:eastAsia="es-PE"/>
              </w:rPr>
              <w:t>4</w:t>
            </w:r>
            <w:r w:rsidRPr="00F935FB">
              <w:rPr>
                <w:lang w:eastAsia="es-PE"/>
              </w:rPr>
              <w:t>O</w:t>
            </w:r>
            <w:r w:rsidRPr="00F935FB">
              <w:rPr>
                <w:vertAlign w:val="subscript"/>
                <w:lang w:eastAsia="es-PE"/>
              </w:rPr>
              <w:t>6</w:t>
            </w:r>
          </w:p>
        </w:tc>
        <w:tc>
          <w:tcPr>
            <w:tcW w:w="1275" w:type="dxa"/>
            <w:shd w:val="clear" w:color="000000" w:fill="FFFFFF"/>
            <w:vAlign w:val="center"/>
            <w:hideMark/>
          </w:tcPr>
          <w:p w14:paraId="329DCAAE" w14:textId="6CAFF28D" w:rsidR="000D6AA1" w:rsidRPr="00F935FB" w:rsidRDefault="007C4F7E" w:rsidP="00D71041">
            <w:pPr>
              <w:pStyle w:val="CETBodytext"/>
              <w:jc w:val="left"/>
              <w:rPr>
                <w:lang w:eastAsia="es-PE"/>
              </w:rPr>
            </w:pPr>
            <w:r>
              <w:rPr>
                <w:lang w:eastAsia="es-PE"/>
              </w:rPr>
              <w:t>22.</w:t>
            </w:r>
            <w:r w:rsidR="000D6AA1" w:rsidRPr="00F935FB">
              <w:rPr>
                <w:lang w:eastAsia="es-PE"/>
              </w:rPr>
              <w:t>60</w:t>
            </w:r>
          </w:p>
        </w:tc>
        <w:tc>
          <w:tcPr>
            <w:tcW w:w="1275" w:type="dxa"/>
            <w:shd w:val="clear" w:color="000000" w:fill="FFFFFF"/>
            <w:vAlign w:val="center"/>
          </w:tcPr>
          <w:p w14:paraId="5923E894" w14:textId="7842FD25" w:rsidR="000D6AA1" w:rsidRPr="00F935FB" w:rsidRDefault="000D6AA1" w:rsidP="00D71041">
            <w:pPr>
              <w:pStyle w:val="CETBodytext"/>
              <w:jc w:val="left"/>
              <w:rPr>
                <w:lang w:eastAsia="es-PE"/>
              </w:rPr>
            </w:pPr>
            <w:r w:rsidRPr="00F935FB">
              <w:rPr>
                <w:lang w:eastAsia="es-PE"/>
              </w:rPr>
              <w:t>kaolinite</w:t>
            </w:r>
          </w:p>
        </w:tc>
        <w:tc>
          <w:tcPr>
            <w:tcW w:w="1275" w:type="dxa"/>
            <w:shd w:val="clear" w:color="000000" w:fill="FFFFFF"/>
            <w:vAlign w:val="center"/>
          </w:tcPr>
          <w:p w14:paraId="6C2B315E" w14:textId="3CF65AB8" w:rsidR="000D6AA1" w:rsidRPr="00F935FB" w:rsidRDefault="000D6AA1" w:rsidP="00D71041">
            <w:pPr>
              <w:pStyle w:val="CETBodytext"/>
              <w:jc w:val="left"/>
              <w:rPr>
                <w:lang w:eastAsia="es-PE"/>
              </w:rPr>
            </w:pPr>
            <w:r w:rsidRPr="00F935FB">
              <w:rPr>
                <w:lang w:eastAsia="es-PE"/>
              </w:rPr>
              <w:t>Al</w:t>
            </w:r>
            <w:r w:rsidRPr="00F935FB">
              <w:rPr>
                <w:vertAlign w:val="subscript"/>
                <w:lang w:eastAsia="es-PE"/>
              </w:rPr>
              <w:t>2</w:t>
            </w:r>
            <w:r w:rsidRPr="00F935FB">
              <w:rPr>
                <w:lang w:eastAsia="es-PE"/>
              </w:rPr>
              <w:t>SiO</w:t>
            </w:r>
            <w:r w:rsidRPr="00F935FB">
              <w:rPr>
                <w:vertAlign w:val="subscript"/>
                <w:lang w:eastAsia="es-PE"/>
              </w:rPr>
              <w:t>5</w:t>
            </w:r>
            <w:r w:rsidRPr="00F935FB">
              <w:rPr>
                <w:lang w:eastAsia="es-PE"/>
              </w:rPr>
              <w:t>(OH)</w:t>
            </w:r>
            <w:r w:rsidRPr="00F935FB">
              <w:rPr>
                <w:vertAlign w:val="subscript"/>
                <w:lang w:eastAsia="es-PE"/>
              </w:rPr>
              <w:t>4</w:t>
            </w:r>
          </w:p>
        </w:tc>
        <w:tc>
          <w:tcPr>
            <w:tcW w:w="1275" w:type="dxa"/>
            <w:shd w:val="clear" w:color="000000" w:fill="FFFFFF"/>
            <w:vAlign w:val="center"/>
          </w:tcPr>
          <w:p w14:paraId="0FF92824" w14:textId="3D451A13" w:rsidR="000D6AA1" w:rsidRPr="00F935FB" w:rsidRDefault="007C4F7E" w:rsidP="00D71041">
            <w:pPr>
              <w:pStyle w:val="CETBodytext"/>
              <w:jc w:val="left"/>
              <w:rPr>
                <w:lang w:eastAsia="es-PE"/>
              </w:rPr>
            </w:pPr>
            <w:r>
              <w:rPr>
                <w:lang w:eastAsia="es-PE"/>
              </w:rPr>
              <w:t>1.</w:t>
            </w:r>
            <w:r w:rsidR="000D6AA1" w:rsidRPr="00F935FB">
              <w:rPr>
                <w:lang w:eastAsia="es-PE"/>
              </w:rPr>
              <w:t>80</w:t>
            </w:r>
          </w:p>
        </w:tc>
      </w:tr>
      <w:tr w:rsidR="000D6AA1" w:rsidRPr="00F935FB" w14:paraId="5DC5B518" w14:textId="6485B708" w:rsidTr="00D71041">
        <w:trPr>
          <w:trHeight w:val="283"/>
        </w:trPr>
        <w:tc>
          <w:tcPr>
            <w:tcW w:w="1276" w:type="dxa"/>
            <w:shd w:val="clear" w:color="auto" w:fill="auto"/>
            <w:vAlign w:val="center"/>
            <w:hideMark/>
          </w:tcPr>
          <w:p w14:paraId="2F3BB05B" w14:textId="77777777" w:rsidR="000D6AA1" w:rsidRPr="00F935FB" w:rsidRDefault="000D6AA1" w:rsidP="00D71041">
            <w:pPr>
              <w:pStyle w:val="CETBodytext"/>
              <w:jc w:val="left"/>
              <w:rPr>
                <w:lang w:eastAsia="es-PE"/>
              </w:rPr>
            </w:pPr>
            <w:r w:rsidRPr="00F935FB">
              <w:rPr>
                <w:lang w:eastAsia="es-PE"/>
              </w:rPr>
              <w:t>Muscovite</w:t>
            </w:r>
          </w:p>
        </w:tc>
        <w:tc>
          <w:tcPr>
            <w:tcW w:w="1985" w:type="dxa"/>
            <w:shd w:val="clear" w:color="auto" w:fill="auto"/>
            <w:vAlign w:val="center"/>
            <w:hideMark/>
          </w:tcPr>
          <w:p w14:paraId="1FE9622F" w14:textId="77777777" w:rsidR="000D6AA1" w:rsidRPr="00F935FB" w:rsidRDefault="000D6AA1" w:rsidP="00D71041">
            <w:pPr>
              <w:pStyle w:val="CETBodytext"/>
              <w:jc w:val="left"/>
              <w:rPr>
                <w:lang w:eastAsia="es-PE"/>
              </w:rPr>
            </w:pPr>
            <w:r w:rsidRPr="00F935FB">
              <w:rPr>
                <w:lang w:eastAsia="es-PE"/>
              </w:rPr>
              <w:t>KAl</w:t>
            </w:r>
            <w:r w:rsidRPr="00F935FB">
              <w:rPr>
                <w:vertAlign w:val="subscript"/>
                <w:lang w:eastAsia="es-PE"/>
              </w:rPr>
              <w:t>2</w:t>
            </w:r>
            <w:r w:rsidRPr="00F935FB">
              <w:rPr>
                <w:lang w:eastAsia="es-PE"/>
              </w:rPr>
              <w:t>Si</w:t>
            </w:r>
            <w:r w:rsidRPr="00F935FB">
              <w:rPr>
                <w:vertAlign w:val="subscript"/>
                <w:lang w:eastAsia="es-PE"/>
              </w:rPr>
              <w:t>3</w:t>
            </w:r>
            <w:r w:rsidRPr="00F935FB">
              <w:rPr>
                <w:lang w:eastAsia="es-PE"/>
              </w:rPr>
              <w:t>AlO</w:t>
            </w:r>
            <w:r w:rsidRPr="00F935FB">
              <w:rPr>
                <w:vertAlign w:val="subscript"/>
                <w:lang w:eastAsia="es-PE"/>
              </w:rPr>
              <w:t>10</w:t>
            </w:r>
            <w:r w:rsidRPr="00F935FB">
              <w:rPr>
                <w:lang w:eastAsia="es-PE"/>
              </w:rPr>
              <w:t>(OH)</w:t>
            </w:r>
            <w:r w:rsidRPr="00F935FB">
              <w:rPr>
                <w:vertAlign w:val="subscript"/>
                <w:lang w:eastAsia="es-PE"/>
              </w:rPr>
              <w:t>2</w:t>
            </w:r>
          </w:p>
        </w:tc>
        <w:tc>
          <w:tcPr>
            <w:tcW w:w="1275" w:type="dxa"/>
            <w:shd w:val="clear" w:color="auto" w:fill="auto"/>
            <w:vAlign w:val="center"/>
            <w:hideMark/>
          </w:tcPr>
          <w:p w14:paraId="576877B8" w14:textId="1BC82B2B" w:rsidR="000D6AA1" w:rsidRPr="00F935FB" w:rsidRDefault="007C4F7E" w:rsidP="00D71041">
            <w:pPr>
              <w:pStyle w:val="CETBodytext"/>
              <w:jc w:val="left"/>
              <w:rPr>
                <w:lang w:eastAsia="es-PE"/>
              </w:rPr>
            </w:pPr>
            <w:r>
              <w:rPr>
                <w:lang w:eastAsia="es-PE"/>
              </w:rPr>
              <w:t>5.</w:t>
            </w:r>
            <w:r w:rsidR="000D6AA1" w:rsidRPr="00F935FB">
              <w:rPr>
                <w:lang w:eastAsia="es-PE"/>
              </w:rPr>
              <w:t>30</w:t>
            </w:r>
          </w:p>
        </w:tc>
        <w:tc>
          <w:tcPr>
            <w:tcW w:w="1275" w:type="dxa"/>
            <w:vAlign w:val="center"/>
          </w:tcPr>
          <w:p w14:paraId="43A844BA" w14:textId="5C66B520" w:rsidR="000D6AA1" w:rsidRPr="00F935FB" w:rsidRDefault="000D6AA1" w:rsidP="00D71041">
            <w:pPr>
              <w:pStyle w:val="CETBodytext"/>
              <w:jc w:val="left"/>
              <w:rPr>
                <w:lang w:eastAsia="es-PE"/>
              </w:rPr>
            </w:pPr>
            <w:r w:rsidRPr="00F935FB">
              <w:rPr>
                <w:lang w:eastAsia="es-PE"/>
              </w:rPr>
              <w:t>pyrolusite</w:t>
            </w:r>
          </w:p>
        </w:tc>
        <w:tc>
          <w:tcPr>
            <w:tcW w:w="1275" w:type="dxa"/>
            <w:vAlign w:val="center"/>
          </w:tcPr>
          <w:p w14:paraId="55E1ECC2" w14:textId="6B3F6E8E" w:rsidR="000D6AA1" w:rsidRPr="00F935FB" w:rsidRDefault="000D6AA1" w:rsidP="00D71041">
            <w:pPr>
              <w:pStyle w:val="CETBodytext"/>
              <w:jc w:val="left"/>
              <w:rPr>
                <w:lang w:eastAsia="es-PE"/>
              </w:rPr>
            </w:pPr>
            <w:r w:rsidRPr="00F935FB">
              <w:rPr>
                <w:lang w:eastAsia="es-PE"/>
              </w:rPr>
              <w:t>MnO</w:t>
            </w:r>
            <w:r w:rsidRPr="00F935FB">
              <w:rPr>
                <w:vertAlign w:val="subscript"/>
                <w:lang w:eastAsia="es-PE"/>
              </w:rPr>
              <w:t>2</w:t>
            </w:r>
          </w:p>
        </w:tc>
        <w:tc>
          <w:tcPr>
            <w:tcW w:w="1275" w:type="dxa"/>
            <w:vAlign w:val="center"/>
          </w:tcPr>
          <w:p w14:paraId="78CB9275" w14:textId="356DD5FC" w:rsidR="000D6AA1" w:rsidRPr="00F935FB" w:rsidRDefault="007C4F7E" w:rsidP="00D71041">
            <w:pPr>
              <w:pStyle w:val="CETBodytext"/>
              <w:jc w:val="left"/>
              <w:rPr>
                <w:lang w:eastAsia="es-PE"/>
              </w:rPr>
            </w:pPr>
            <w:r>
              <w:rPr>
                <w:lang w:eastAsia="es-PE"/>
              </w:rPr>
              <w:t>0.</w:t>
            </w:r>
            <w:r w:rsidR="000D6AA1" w:rsidRPr="00F935FB">
              <w:rPr>
                <w:lang w:eastAsia="es-PE"/>
              </w:rPr>
              <w:t>16</w:t>
            </w:r>
          </w:p>
        </w:tc>
      </w:tr>
      <w:tr w:rsidR="000D6AA1" w:rsidRPr="00F935FB" w14:paraId="0D00349F" w14:textId="34BE8991" w:rsidTr="00D71041">
        <w:trPr>
          <w:trHeight w:val="283"/>
        </w:trPr>
        <w:tc>
          <w:tcPr>
            <w:tcW w:w="1276" w:type="dxa"/>
            <w:shd w:val="clear" w:color="auto" w:fill="auto"/>
            <w:vAlign w:val="center"/>
            <w:hideMark/>
          </w:tcPr>
          <w:p w14:paraId="04C13F1A" w14:textId="77777777" w:rsidR="000D6AA1" w:rsidRPr="00F935FB" w:rsidRDefault="000D6AA1" w:rsidP="00D71041">
            <w:pPr>
              <w:pStyle w:val="CETBodytext"/>
              <w:jc w:val="left"/>
              <w:rPr>
                <w:lang w:eastAsia="es-PE"/>
              </w:rPr>
            </w:pPr>
            <w:r w:rsidRPr="00F935FB">
              <w:rPr>
                <w:lang w:eastAsia="es-PE"/>
              </w:rPr>
              <w:t>Biotite</w:t>
            </w:r>
          </w:p>
        </w:tc>
        <w:tc>
          <w:tcPr>
            <w:tcW w:w="1985" w:type="dxa"/>
            <w:shd w:val="clear" w:color="auto" w:fill="auto"/>
            <w:vAlign w:val="center"/>
            <w:hideMark/>
          </w:tcPr>
          <w:p w14:paraId="049E72B5" w14:textId="77777777" w:rsidR="000D6AA1" w:rsidRPr="00F935FB" w:rsidRDefault="000D6AA1" w:rsidP="00D71041">
            <w:pPr>
              <w:pStyle w:val="CETBodytext"/>
              <w:jc w:val="left"/>
              <w:rPr>
                <w:lang w:eastAsia="es-PE"/>
              </w:rPr>
            </w:pPr>
            <w:r w:rsidRPr="00F935FB">
              <w:rPr>
                <w:lang w:eastAsia="es-PE"/>
              </w:rPr>
              <w:t>KMg</w:t>
            </w:r>
            <w:r w:rsidRPr="00F935FB">
              <w:rPr>
                <w:vertAlign w:val="subscript"/>
                <w:lang w:eastAsia="es-PE"/>
              </w:rPr>
              <w:t>3</w:t>
            </w:r>
            <w:r w:rsidRPr="00F935FB">
              <w:rPr>
                <w:lang w:eastAsia="es-PE"/>
              </w:rPr>
              <w:t>(Si</w:t>
            </w:r>
            <w:r w:rsidRPr="00F935FB">
              <w:rPr>
                <w:vertAlign w:val="subscript"/>
                <w:lang w:eastAsia="es-PE"/>
              </w:rPr>
              <w:t>3</w:t>
            </w:r>
            <w:r w:rsidRPr="00F935FB">
              <w:rPr>
                <w:lang w:eastAsia="es-PE"/>
              </w:rPr>
              <w:t>Al)O</w:t>
            </w:r>
            <w:r w:rsidRPr="00F935FB">
              <w:rPr>
                <w:vertAlign w:val="subscript"/>
                <w:lang w:eastAsia="es-PE"/>
              </w:rPr>
              <w:t>10</w:t>
            </w:r>
            <w:r w:rsidRPr="00F935FB">
              <w:rPr>
                <w:lang w:eastAsia="es-PE"/>
              </w:rPr>
              <w:t>(OH)</w:t>
            </w:r>
            <w:r w:rsidRPr="00F935FB">
              <w:rPr>
                <w:vertAlign w:val="subscript"/>
                <w:lang w:eastAsia="es-PE"/>
              </w:rPr>
              <w:t>2</w:t>
            </w:r>
          </w:p>
        </w:tc>
        <w:tc>
          <w:tcPr>
            <w:tcW w:w="1275" w:type="dxa"/>
            <w:shd w:val="clear" w:color="auto" w:fill="auto"/>
            <w:vAlign w:val="center"/>
            <w:hideMark/>
          </w:tcPr>
          <w:p w14:paraId="4DA34E50" w14:textId="36822CB1" w:rsidR="000D6AA1" w:rsidRPr="00F935FB" w:rsidRDefault="007C4F7E" w:rsidP="00D71041">
            <w:pPr>
              <w:pStyle w:val="CETBodytext"/>
              <w:jc w:val="left"/>
              <w:rPr>
                <w:lang w:eastAsia="es-PE"/>
              </w:rPr>
            </w:pPr>
            <w:r>
              <w:rPr>
                <w:lang w:eastAsia="es-PE"/>
              </w:rPr>
              <w:t>1.</w:t>
            </w:r>
            <w:r w:rsidR="000D6AA1" w:rsidRPr="00F935FB">
              <w:rPr>
                <w:lang w:eastAsia="es-PE"/>
              </w:rPr>
              <w:t>10</w:t>
            </w:r>
          </w:p>
        </w:tc>
        <w:tc>
          <w:tcPr>
            <w:tcW w:w="1275" w:type="dxa"/>
            <w:vAlign w:val="center"/>
          </w:tcPr>
          <w:p w14:paraId="1ABA7ACB" w14:textId="24BF87A7" w:rsidR="000D6AA1" w:rsidRPr="00F935FB" w:rsidRDefault="000D6AA1" w:rsidP="00D71041">
            <w:pPr>
              <w:pStyle w:val="CETBodytext"/>
              <w:jc w:val="left"/>
              <w:rPr>
                <w:lang w:eastAsia="es-PE"/>
              </w:rPr>
            </w:pPr>
            <w:r w:rsidRPr="00F935FB">
              <w:rPr>
                <w:lang w:eastAsia="es-PE"/>
              </w:rPr>
              <w:t>rhodochrosite</w:t>
            </w:r>
          </w:p>
        </w:tc>
        <w:tc>
          <w:tcPr>
            <w:tcW w:w="1275" w:type="dxa"/>
            <w:vAlign w:val="center"/>
          </w:tcPr>
          <w:p w14:paraId="7EFA289B" w14:textId="62C3C9A3" w:rsidR="000D6AA1" w:rsidRPr="00F935FB" w:rsidRDefault="000D6AA1" w:rsidP="00D71041">
            <w:pPr>
              <w:pStyle w:val="CETBodytext"/>
              <w:jc w:val="left"/>
              <w:rPr>
                <w:lang w:eastAsia="es-PE"/>
              </w:rPr>
            </w:pPr>
            <w:r w:rsidRPr="00F935FB">
              <w:rPr>
                <w:lang w:eastAsia="es-PE"/>
              </w:rPr>
              <w:t>MnCO</w:t>
            </w:r>
            <w:r w:rsidRPr="00F935FB">
              <w:rPr>
                <w:vertAlign w:val="subscript"/>
                <w:lang w:eastAsia="es-PE"/>
              </w:rPr>
              <w:t>3</w:t>
            </w:r>
          </w:p>
        </w:tc>
        <w:tc>
          <w:tcPr>
            <w:tcW w:w="1275" w:type="dxa"/>
            <w:vAlign w:val="center"/>
          </w:tcPr>
          <w:p w14:paraId="0CB04B48" w14:textId="6EA8A43F" w:rsidR="000D6AA1" w:rsidRPr="00F935FB" w:rsidRDefault="007C4F7E" w:rsidP="00D71041">
            <w:pPr>
              <w:pStyle w:val="CETBodytext"/>
              <w:jc w:val="left"/>
              <w:rPr>
                <w:lang w:eastAsia="es-PE"/>
              </w:rPr>
            </w:pPr>
            <w:r>
              <w:rPr>
                <w:lang w:eastAsia="es-PE"/>
              </w:rPr>
              <w:t>0.</w:t>
            </w:r>
            <w:r w:rsidR="000D6AA1" w:rsidRPr="00F935FB">
              <w:rPr>
                <w:lang w:eastAsia="es-PE"/>
              </w:rPr>
              <w:t>21</w:t>
            </w:r>
          </w:p>
        </w:tc>
      </w:tr>
      <w:tr w:rsidR="000D6AA1" w:rsidRPr="00F935FB" w14:paraId="32A08F4C" w14:textId="6244C732" w:rsidTr="00D71041">
        <w:trPr>
          <w:trHeight w:val="283"/>
        </w:trPr>
        <w:tc>
          <w:tcPr>
            <w:tcW w:w="1276" w:type="dxa"/>
            <w:shd w:val="clear" w:color="000000" w:fill="FFFFFF"/>
            <w:vAlign w:val="center"/>
            <w:hideMark/>
          </w:tcPr>
          <w:p w14:paraId="5BEF7E45" w14:textId="77777777" w:rsidR="000D6AA1" w:rsidRPr="00F935FB" w:rsidRDefault="000D6AA1" w:rsidP="00D71041">
            <w:pPr>
              <w:pStyle w:val="CETBodytext"/>
              <w:jc w:val="left"/>
              <w:rPr>
                <w:lang w:eastAsia="es-PE"/>
              </w:rPr>
            </w:pPr>
            <w:r w:rsidRPr="00F935FB">
              <w:rPr>
                <w:lang w:eastAsia="es-PE"/>
              </w:rPr>
              <w:t>Pyrite</w:t>
            </w:r>
          </w:p>
        </w:tc>
        <w:tc>
          <w:tcPr>
            <w:tcW w:w="1985" w:type="dxa"/>
            <w:shd w:val="clear" w:color="000000" w:fill="FFFFFF"/>
            <w:vAlign w:val="center"/>
            <w:hideMark/>
          </w:tcPr>
          <w:p w14:paraId="0DCBF3FD" w14:textId="77777777" w:rsidR="000D6AA1" w:rsidRPr="00F935FB" w:rsidRDefault="000D6AA1" w:rsidP="00D71041">
            <w:pPr>
              <w:pStyle w:val="CETBodytext"/>
              <w:jc w:val="left"/>
              <w:rPr>
                <w:lang w:eastAsia="es-PE"/>
              </w:rPr>
            </w:pPr>
            <w:r w:rsidRPr="00F935FB">
              <w:rPr>
                <w:lang w:eastAsia="es-PE"/>
              </w:rPr>
              <w:t>FeS</w:t>
            </w:r>
            <w:r w:rsidRPr="00F935FB">
              <w:rPr>
                <w:vertAlign w:val="subscript"/>
                <w:lang w:eastAsia="es-PE"/>
              </w:rPr>
              <w:t>2</w:t>
            </w:r>
          </w:p>
        </w:tc>
        <w:tc>
          <w:tcPr>
            <w:tcW w:w="1275" w:type="dxa"/>
            <w:shd w:val="clear" w:color="000000" w:fill="FFFFFF"/>
            <w:vAlign w:val="center"/>
            <w:hideMark/>
          </w:tcPr>
          <w:p w14:paraId="645BD8FF" w14:textId="1DA7C5ED" w:rsidR="000D6AA1" w:rsidRPr="00F935FB" w:rsidRDefault="007C4F7E" w:rsidP="00D71041">
            <w:pPr>
              <w:pStyle w:val="CETBodytext"/>
              <w:jc w:val="left"/>
              <w:rPr>
                <w:lang w:eastAsia="es-PE"/>
              </w:rPr>
            </w:pPr>
            <w:r>
              <w:rPr>
                <w:lang w:eastAsia="es-PE"/>
              </w:rPr>
              <w:t>2.</w:t>
            </w:r>
            <w:r w:rsidR="000D6AA1" w:rsidRPr="00F935FB">
              <w:rPr>
                <w:lang w:eastAsia="es-PE"/>
              </w:rPr>
              <w:t>97</w:t>
            </w:r>
          </w:p>
        </w:tc>
        <w:tc>
          <w:tcPr>
            <w:tcW w:w="1275" w:type="dxa"/>
            <w:shd w:val="clear" w:color="000000" w:fill="FFFFFF"/>
            <w:vAlign w:val="center"/>
          </w:tcPr>
          <w:p w14:paraId="0ED28983" w14:textId="1232795E" w:rsidR="000D6AA1" w:rsidRPr="00F935FB" w:rsidRDefault="000D6AA1" w:rsidP="00D71041">
            <w:pPr>
              <w:pStyle w:val="CETBodytext"/>
              <w:jc w:val="left"/>
              <w:rPr>
                <w:lang w:eastAsia="es-PE"/>
              </w:rPr>
            </w:pPr>
            <w:r w:rsidRPr="00F935FB">
              <w:rPr>
                <w:lang w:eastAsia="es-PE"/>
              </w:rPr>
              <w:t>Rhodonite</w:t>
            </w:r>
          </w:p>
        </w:tc>
        <w:tc>
          <w:tcPr>
            <w:tcW w:w="1275" w:type="dxa"/>
            <w:shd w:val="clear" w:color="000000" w:fill="FFFFFF"/>
            <w:vAlign w:val="center"/>
          </w:tcPr>
          <w:p w14:paraId="0F3EEB24" w14:textId="3566C97D" w:rsidR="000D6AA1" w:rsidRPr="00F935FB" w:rsidRDefault="000D6AA1" w:rsidP="00D71041">
            <w:pPr>
              <w:pStyle w:val="CETBodytext"/>
              <w:jc w:val="left"/>
              <w:rPr>
                <w:lang w:eastAsia="es-PE"/>
              </w:rPr>
            </w:pPr>
            <w:r w:rsidRPr="00F935FB">
              <w:rPr>
                <w:lang w:eastAsia="es-PE"/>
              </w:rPr>
              <w:t>MnSiO</w:t>
            </w:r>
            <w:r w:rsidRPr="00F935FB">
              <w:rPr>
                <w:vertAlign w:val="subscript"/>
                <w:lang w:eastAsia="es-PE"/>
              </w:rPr>
              <w:t>3</w:t>
            </w:r>
          </w:p>
        </w:tc>
        <w:tc>
          <w:tcPr>
            <w:tcW w:w="1275" w:type="dxa"/>
            <w:shd w:val="clear" w:color="000000" w:fill="FFFFFF"/>
            <w:vAlign w:val="center"/>
          </w:tcPr>
          <w:p w14:paraId="039AB24B" w14:textId="2902ACBA" w:rsidR="000D6AA1" w:rsidRPr="00F935FB" w:rsidRDefault="007C4F7E" w:rsidP="00D71041">
            <w:pPr>
              <w:pStyle w:val="CETBodytext"/>
              <w:jc w:val="left"/>
              <w:rPr>
                <w:lang w:eastAsia="es-PE"/>
              </w:rPr>
            </w:pPr>
            <w:r>
              <w:rPr>
                <w:lang w:eastAsia="es-PE"/>
              </w:rPr>
              <w:t>0.</w:t>
            </w:r>
            <w:r w:rsidR="000D6AA1" w:rsidRPr="00F935FB">
              <w:rPr>
                <w:lang w:eastAsia="es-PE"/>
              </w:rPr>
              <w:t>71</w:t>
            </w:r>
          </w:p>
        </w:tc>
      </w:tr>
      <w:tr w:rsidR="000D6AA1" w:rsidRPr="00F935FB" w14:paraId="23B95EE2" w14:textId="60B694A7" w:rsidTr="00D71041">
        <w:trPr>
          <w:trHeight w:val="283"/>
        </w:trPr>
        <w:tc>
          <w:tcPr>
            <w:tcW w:w="1276" w:type="dxa"/>
            <w:shd w:val="clear" w:color="000000" w:fill="FFFFFF"/>
            <w:vAlign w:val="center"/>
            <w:hideMark/>
          </w:tcPr>
          <w:p w14:paraId="54A61639" w14:textId="77777777" w:rsidR="000D6AA1" w:rsidRPr="00F935FB" w:rsidRDefault="000D6AA1" w:rsidP="00D71041">
            <w:pPr>
              <w:pStyle w:val="CETBodytext"/>
              <w:jc w:val="left"/>
              <w:rPr>
                <w:lang w:eastAsia="es-PE"/>
              </w:rPr>
            </w:pPr>
            <w:r w:rsidRPr="00F935FB">
              <w:rPr>
                <w:lang w:eastAsia="es-PE"/>
              </w:rPr>
              <w:t>chalcopyrite</w:t>
            </w:r>
          </w:p>
        </w:tc>
        <w:tc>
          <w:tcPr>
            <w:tcW w:w="1985" w:type="dxa"/>
            <w:shd w:val="clear" w:color="000000" w:fill="FFFFFF"/>
            <w:vAlign w:val="center"/>
            <w:hideMark/>
          </w:tcPr>
          <w:p w14:paraId="02AF6AB8" w14:textId="77777777" w:rsidR="000D6AA1" w:rsidRPr="00F935FB" w:rsidRDefault="000D6AA1" w:rsidP="00D71041">
            <w:pPr>
              <w:pStyle w:val="CETBodytext"/>
              <w:jc w:val="left"/>
              <w:rPr>
                <w:lang w:eastAsia="es-PE"/>
              </w:rPr>
            </w:pPr>
            <w:r w:rsidRPr="00F935FB">
              <w:rPr>
                <w:lang w:eastAsia="es-PE"/>
              </w:rPr>
              <w:t>CuFeS</w:t>
            </w:r>
            <w:r w:rsidRPr="00F935FB">
              <w:rPr>
                <w:vertAlign w:val="subscript"/>
                <w:lang w:eastAsia="es-PE"/>
              </w:rPr>
              <w:t>2</w:t>
            </w:r>
          </w:p>
        </w:tc>
        <w:tc>
          <w:tcPr>
            <w:tcW w:w="1275" w:type="dxa"/>
            <w:shd w:val="clear" w:color="000000" w:fill="FFFFFF"/>
            <w:vAlign w:val="center"/>
            <w:hideMark/>
          </w:tcPr>
          <w:p w14:paraId="1E9DB870" w14:textId="04B5F229" w:rsidR="000D6AA1" w:rsidRPr="00F935FB" w:rsidRDefault="007C4F7E" w:rsidP="00D71041">
            <w:pPr>
              <w:pStyle w:val="CETBodytext"/>
              <w:jc w:val="left"/>
              <w:rPr>
                <w:lang w:eastAsia="es-PE"/>
              </w:rPr>
            </w:pPr>
            <w:r>
              <w:rPr>
                <w:lang w:eastAsia="es-PE"/>
              </w:rPr>
              <w:t>0.</w:t>
            </w:r>
            <w:r w:rsidR="000D6AA1" w:rsidRPr="00F935FB">
              <w:rPr>
                <w:lang w:eastAsia="es-PE"/>
              </w:rPr>
              <w:t>02</w:t>
            </w:r>
          </w:p>
        </w:tc>
        <w:tc>
          <w:tcPr>
            <w:tcW w:w="1275" w:type="dxa"/>
            <w:shd w:val="clear" w:color="000000" w:fill="FFFFFF"/>
            <w:vAlign w:val="center"/>
          </w:tcPr>
          <w:p w14:paraId="0C6E8963" w14:textId="77777777" w:rsidR="000D6AA1" w:rsidRPr="00F935FB" w:rsidRDefault="000D6AA1" w:rsidP="00D71041">
            <w:pPr>
              <w:pStyle w:val="CETBodytext"/>
              <w:jc w:val="left"/>
              <w:rPr>
                <w:lang w:eastAsia="es-PE"/>
              </w:rPr>
            </w:pPr>
          </w:p>
        </w:tc>
        <w:tc>
          <w:tcPr>
            <w:tcW w:w="1275" w:type="dxa"/>
            <w:shd w:val="clear" w:color="000000" w:fill="FFFFFF"/>
            <w:vAlign w:val="center"/>
          </w:tcPr>
          <w:p w14:paraId="60080151" w14:textId="77777777" w:rsidR="000D6AA1" w:rsidRPr="00F935FB" w:rsidRDefault="000D6AA1" w:rsidP="00D71041">
            <w:pPr>
              <w:pStyle w:val="CETBodytext"/>
              <w:jc w:val="left"/>
              <w:rPr>
                <w:lang w:eastAsia="es-PE"/>
              </w:rPr>
            </w:pPr>
          </w:p>
        </w:tc>
        <w:tc>
          <w:tcPr>
            <w:tcW w:w="1275" w:type="dxa"/>
            <w:shd w:val="clear" w:color="000000" w:fill="FFFFFF"/>
            <w:vAlign w:val="center"/>
          </w:tcPr>
          <w:p w14:paraId="5771A75A" w14:textId="77777777" w:rsidR="000D6AA1" w:rsidRPr="00F935FB" w:rsidRDefault="000D6AA1" w:rsidP="00D71041">
            <w:pPr>
              <w:pStyle w:val="CETBodytext"/>
              <w:jc w:val="left"/>
              <w:rPr>
                <w:lang w:eastAsia="es-PE"/>
              </w:rPr>
            </w:pPr>
          </w:p>
        </w:tc>
      </w:tr>
    </w:tbl>
    <w:p w14:paraId="09FE0CD9" w14:textId="77777777" w:rsidR="00FD3932" w:rsidRPr="00F935FB" w:rsidRDefault="00FD3932" w:rsidP="00824276">
      <w:pPr>
        <w:pStyle w:val="CETBodytext"/>
      </w:pPr>
    </w:p>
    <w:p w14:paraId="088A134E" w14:textId="2E2B0E18" w:rsidR="00600535" w:rsidRPr="00F935FB" w:rsidRDefault="009F098E" w:rsidP="002D3CFA">
      <w:pPr>
        <w:pStyle w:val="CETheadingx"/>
        <w:rPr>
          <w:noProof/>
          <w:lang w:eastAsia="it-IT"/>
        </w:rPr>
      </w:pPr>
      <w:r w:rsidRPr="009F098E">
        <w:rPr>
          <w:noProof/>
          <w:lang w:eastAsia="it-IT"/>
        </w:rPr>
        <w:t>Geochemical composition of mine waste rock</w:t>
      </w:r>
    </w:p>
    <w:p w14:paraId="685FCCAE" w14:textId="5A40E83B" w:rsidR="0037463B" w:rsidRPr="009F098E" w:rsidRDefault="009F098E" w:rsidP="00BD077D">
      <w:pPr>
        <w:pStyle w:val="CETCaption"/>
        <w:rPr>
          <w:i w:val="0"/>
          <w:iCs/>
          <w:noProof/>
          <w:lang w:val="en-US" w:eastAsia="it-IT"/>
        </w:rPr>
      </w:pPr>
      <w:r w:rsidRPr="009F098E">
        <w:rPr>
          <w:i w:val="0"/>
          <w:iCs/>
          <w:noProof/>
          <w:lang w:val="en-US" w:eastAsia="it-IT"/>
        </w:rPr>
        <w:t>By means of analytical spectrographic methods, atomic absorption spectrometry and classical methods, the chemical composition was determined as shown in Table 4.</w:t>
      </w:r>
    </w:p>
    <w:p w14:paraId="481A5486" w14:textId="764A7EEA" w:rsidR="008435EA" w:rsidRPr="009F098E" w:rsidRDefault="008435EA" w:rsidP="008435EA">
      <w:pPr>
        <w:pStyle w:val="CETTabletitle"/>
        <w:rPr>
          <w:lang w:val="en-US"/>
        </w:rPr>
      </w:pPr>
      <w:r w:rsidRPr="009F098E">
        <w:rPr>
          <w:lang w:val="en-US"/>
        </w:rPr>
        <w:t>Tabl</w:t>
      </w:r>
      <w:r w:rsidR="009F098E">
        <w:rPr>
          <w:lang w:val="en-US"/>
        </w:rPr>
        <w:t>e</w:t>
      </w:r>
      <w:r w:rsidRPr="009F098E">
        <w:rPr>
          <w:lang w:val="en-US"/>
        </w:rPr>
        <w:t xml:space="preserve"> </w:t>
      </w:r>
      <w:r w:rsidR="00770F7B" w:rsidRPr="009F098E">
        <w:rPr>
          <w:lang w:val="en-US"/>
        </w:rPr>
        <w:t>4</w:t>
      </w:r>
      <w:r w:rsidRPr="009F098E">
        <w:rPr>
          <w:lang w:val="en-US"/>
        </w:rPr>
        <w:t xml:space="preserve">: </w:t>
      </w:r>
      <w:r w:rsidR="009F098E" w:rsidRPr="009F098E">
        <w:rPr>
          <w:lang w:val="en-US"/>
        </w:rPr>
        <w:t>Geochemical composition of the mine waste rock</w:t>
      </w:r>
    </w:p>
    <w:tbl>
      <w:tblPr>
        <w:tblW w:w="7176" w:type="dxa"/>
        <w:tblBorders>
          <w:top w:val="single" w:sz="12" w:space="0" w:color="008000"/>
          <w:bottom w:val="single" w:sz="12" w:space="0" w:color="008000"/>
        </w:tblBorders>
        <w:tblCellMar>
          <w:left w:w="70" w:type="dxa"/>
          <w:right w:w="70" w:type="dxa"/>
        </w:tblCellMar>
        <w:tblLook w:val="04A0" w:firstRow="1" w:lastRow="0" w:firstColumn="1" w:lastColumn="0" w:noHBand="0" w:noVBand="1"/>
      </w:tblPr>
      <w:tblGrid>
        <w:gridCol w:w="1923"/>
        <w:gridCol w:w="1647"/>
        <w:gridCol w:w="1959"/>
        <w:gridCol w:w="1647"/>
      </w:tblGrid>
      <w:tr w:rsidR="00B00CE4" w:rsidRPr="00F935FB" w14:paraId="4146326C" w14:textId="0C264F2A" w:rsidTr="006C1619">
        <w:trPr>
          <w:trHeight w:val="393"/>
        </w:trPr>
        <w:tc>
          <w:tcPr>
            <w:tcW w:w="1923" w:type="dxa"/>
            <w:tcBorders>
              <w:top w:val="single" w:sz="12" w:space="0" w:color="008000"/>
              <w:bottom w:val="single" w:sz="6" w:space="0" w:color="008000"/>
            </w:tcBorders>
            <w:shd w:val="clear" w:color="000000" w:fill="FFFFFF"/>
            <w:vAlign w:val="center"/>
            <w:hideMark/>
          </w:tcPr>
          <w:p w14:paraId="1928C1B6" w14:textId="0151A8D0" w:rsidR="00B00CE4" w:rsidRPr="00F935FB" w:rsidRDefault="00B00CE4" w:rsidP="006C1619">
            <w:pPr>
              <w:pStyle w:val="CETBodytext"/>
              <w:jc w:val="left"/>
              <w:rPr>
                <w:lang w:eastAsia="es-PE"/>
              </w:rPr>
            </w:pPr>
            <w:r w:rsidRPr="00F935FB">
              <w:t>Chemical compound</w:t>
            </w:r>
          </w:p>
        </w:tc>
        <w:tc>
          <w:tcPr>
            <w:tcW w:w="1647" w:type="dxa"/>
            <w:tcBorders>
              <w:top w:val="single" w:sz="12" w:space="0" w:color="008000"/>
              <w:bottom w:val="single" w:sz="6" w:space="0" w:color="008000"/>
            </w:tcBorders>
            <w:shd w:val="clear" w:color="000000" w:fill="FFFFFF"/>
            <w:vAlign w:val="center"/>
            <w:hideMark/>
          </w:tcPr>
          <w:p w14:paraId="4B9C2BB9" w14:textId="4C6088B1" w:rsidR="00B00CE4" w:rsidRPr="00F935FB" w:rsidRDefault="00B00CE4" w:rsidP="006C1619">
            <w:pPr>
              <w:pStyle w:val="CETBodytext"/>
              <w:jc w:val="left"/>
              <w:rPr>
                <w:lang w:eastAsia="es-PE"/>
              </w:rPr>
            </w:pPr>
            <w:r w:rsidRPr="00F935FB">
              <w:rPr>
                <w:lang w:eastAsia="es-PE"/>
              </w:rPr>
              <w:t>Amount</w:t>
            </w:r>
          </w:p>
        </w:tc>
        <w:tc>
          <w:tcPr>
            <w:tcW w:w="1959" w:type="dxa"/>
            <w:tcBorders>
              <w:top w:val="single" w:sz="12" w:space="0" w:color="008000"/>
              <w:bottom w:val="single" w:sz="6" w:space="0" w:color="008000"/>
            </w:tcBorders>
            <w:shd w:val="clear" w:color="000000" w:fill="FFFFFF"/>
            <w:vAlign w:val="center"/>
          </w:tcPr>
          <w:p w14:paraId="7E793957" w14:textId="18F135DF" w:rsidR="00B00CE4" w:rsidRPr="00F935FB" w:rsidRDefault="00B00CE4" w:rsidP="006C1619">
            <w:pPr>
              <w:pStyle w:val="CETBodytext"/>
              <w:jc w:val="left"/>
              <w:rPr>
                <w:lang w:eastAsia="es-PE"/>
              </w:rPr>
            </w:pPr>
            <w:r w:rsidRPr="00F935FB">
              <w:t>Chemical compound</w:t>
            </w:r>
          </w:p>
        </w:tc>
        <w:tc>
          <w:tcPr>
            <w:tcW w:w="1647" w:type="dxa"/>
            <w:tcBorders>
              <w:top w:val="single" w:sz="12" w:space="0" w:color="008000"/>
              <w:bottom w:val="single" w:sz="6" w:space="0" w:color="008000"/>
            </w:tcBorders>
            <w:shd w:val="clear" w:color="000000" w:fill="FFFFFF"/>
            <w:vAlign w:val="center"/>
          </w:tcPr>
          <w:p w14:paraId="34B7C032" w14:textId="78AC7477" w:rsidR="00B00CE4" w:rsidRPr="00F935FB" w:rsidRDefault="00B00CE4" w:rsidP="006C1619">
            <w:pPr>
              <w:pStyle w:val="CETBodytext"/>
              <w:jc w:val="left"/>
              <w:rPr>
                <w:lang w:eastAsia="es-PE"/>
              </w:rPr>
            </w:pPr>
            <w:r w:rsidRPr="00F935FB">
              <w:t>Amount</w:t>
            </w:r>
          </w:p>
        </w:tc>
      </w:tr>
      <w:tr w:rsidR="00B00CE4" w:rsidRPr="00F935FB" w14:paraId="540726D9" w14:textId="08551203" w:rsidTr="006C1619">
        <w:trPr>
          <w:trHeight w:val="194"/>
        </w:trPr>
        <w:tc>
          <w:tcPr>
            <w:tcW w:w="1923" w:type="dxa"/>
            <w:tcBorders>
              <w:top w:val="single" w:sz="6" w:space="0" w:color="008000"/>
            </w:tcBorders>
            <w:shd w:val="clear" w:color="000000" w:fill="FFFFFF"/>
            <w:vAlign w:val="center"/>
          </w:tcPr>
          <w:p w14:paraId="3D092763" w14:textId="4AD90468" w:rsidR="00B00CE4" w:rsidRPr="00F935FB" w:rsidRDefault="00B00CE4" w:rsidP="006C1619">
            <w:pPr>
              <w:pStyle w:val="CETBodytext"/>
              <w:jc w:val="left"/>
              <w:rPr>
                <w:lang w:eastAsia="es-PE"/>
              </w:rPr>
            </w:pPr>
            <w:r w:rsidRPr="00F935FB">
              <w:t>% SiO</w:t>
            </w:r>
            <w:r w:rsidRPr="007C4F7E">
              <w:rPr>
                <w:vertAlign w:val="subscript"/>
              </w:rPr>
              <w:t>2</w:t>
            </w:r>
          </w:p>
        </w:tc>
        <w:tc>
          <w:tcPr>
            <w:tcW w:w="1647" w:type="dxa"/>
            <w:tcBorders>
              <w:top w:val="single" w:sz="6" w:space="0" w:color="008000"/>
            </w:tcBorders>
            <w:shd w:val="clear" w:color="000000" w:fill="FFFFFF"/>
            <w:vAlign w:val="center"/>
          </w:tcPr>
          <w:p w14:paraId="2338C5C0" w14:textId="40323A8A" w:rsidR="00B00CE4" w:rsidRPr="00F935FB" w:rsidRDefault="007C4F7E" w:rsidP="006C1619">
            <w:pPr>
              <w:pStyle w:val="CETBodytext"/>
              <w:jc w:val="left"/>
              <w:rPr>
                <w:lang w:eastAsia="es-PE"/>
              </w:rPr>
            </w:pPr>
            <w:r>
              <w:t>55.</w:t>
            </w:r>
            <w:r w:rsidR="00B00CE4" w:rsidRPr="00F935FB">
              <w:t>50</w:t>
            </w:r>
          </w:p>
        </w:tc>
        <w:tc>
          <w:tcPr>
            <w:tcW w:w="1959" w:type="dxa"/>
            <w:tcBorders>
              <w:top w:val="single" w:sz="6" w:space="0" w:color="008000"/>
            </w:tcBorders>
            <w:shd w:val="clear" w:color="000000" w:fill="FFFFFF"/>
            <w:vAlign w:val="center"/>
          </w:tcPr>
          <w:p w14:paraId="21E6EEB9" w14:textId="674E7C27" w:rsidR="00B00CE4" w:rsidRPr="00F935FB" w:rsidRDefault="00B00CE4" w:rsidP="006C1619">
            <w:pPr>
              <w:pStyle w:val="CETBodytext"/>
              <w:jc w:val="left"/>
            </w:pPr>
            <w:r w:rsidRPr="00F935FB">
              <w:t>%</w:t>
            </w:r>
            <w:r w:rsidR="006C1619">
              <w:t xml:space="preserve"> </w:t>
            </w:r>
            <w:r w:rsidRPr="00F935FB">
              <w:t>S</w:t>
            </w:r>
          </w:p>
        </w:tc>
        <w:tc>
          <w:tcPr>
            <w:tcW w:w="1647" w:type="dxa"/>
            <w:tcBorders>
              <w:top w:val="single" w:sz="6" w:space="0" w:color="008000"/>
            </w:tcBorders>
            <w:shd w:val="clear" w:color="000000" w:fill="FFFFFF"/>
            <w:vAlign w:val="center"/>
          </w:tcPr>
          <w:p w14:paraId="42A0BA62" w14:textId="6A9F41A5" w:rsidR="00B00CE4" w:rsidRPr="00F935FB" w:rsidRDefault="007C4F7E" w:rsidP="006C1619">
            <w:pPr>
              <w:pStyle w:val="CETBodytext"/>
              <w:jc w:val="left"/>
            </w:pPr>
            <w:r>
              <w:t>1.</w:t>
            </w:r>
            <w:r w:rsidR="00B00CE4" w:rsidRPr="00F935FB">
              <w:t>65</w:t>
            </w:r>
          </w:p>
        </w:tc>
      </w:tr>
      <w:tr w:rsidR="00B00CE4" w:rsidRPr="00F935FB" w14:paraId="0BFB6C31" w14:textId="2B1B0B68" w:rsidTr="006C1619">
        <w:trPr>
          <w:trHeight w:val="254"/>
        </w:trPr>
        <w:tc>
          <w:tcPr>
            <w:tcW w:w="1923" w:type="dxa"/>
            <w:shd w:val="clear" w:color="000000" w:fill="FFFFFF"/>
            <w:vAlign w:val="center"/>
          </w:tcPr>
          <w:p w14:paraId="316A3357" w14:textId="028AE1E7" w:rsidR="00B00CE4" w:rsidRPr="00F935FB" w:rsidRDefault="00B00CE4" w:rsidP="006C1619">
            <w:pPr>
              <w:pStyle w:val="CETBodytext"/>
              <w:jc w:val="left"/>
              <w:rPr>
                <w:lang w:eastAsia="es-PE"/>
              </w:rPr>
            </w:pPr>
            <w:r w:rsidRPr="00F935FB">
              <w:t>% Al</w:t>
            </w:r>
            <w:r w:rsidRPr="007C4F7E">
              <w:rPr>
                <w:vertAlign w:val="subscript"/>
              </w:rPr>
              <w:t>2</w:t>
            </w:r>
            <w:r w:rsidRPr="00F935FB">
              <w:t>O</w:t>
            </w:r>
            <w:r w:rsidRPr="007C4F7E">
              <w:rPr>
                <w:vertAlign w:val="subscript"/>
              </w:rPr>
              <w:t>3</w:t>
            </w:r>
          </w:p>
        </w:tc>
        <w:tc>
          <w:tcPr>
            <w:tcW w:w="1647" w:type="dxa"/>
            <w:shd w:val="clear" w:color="000000" w:fill="FFFFFF"/>
            <w:vAlign w:val="center"/>
          </w:tcPr>
          <w:p w14:paraId="524068A5" w14:textId="5DA68E96" w:rsidR="00B00CE4" w:rsidRPr="00F935FB" w:rsidRDefault="007C4F7E" w:rsidP="006C1619">
            <w:pPr>
              <w:pStyle w:val="CETBodytext"/>
              <w:jc w:val="left"/>
              <w:rPr>
                <w:lang w:eastAsia="es-PE"/>
              </w:rPr>
            </w:pPr>
            <w:r>
              <w:t>19.</w:t>
            </w:r>
            <w:r w:rsidR="00B00CE4" w:rsidRPr="00F935FB">
              <w:t>71</w:t>
            </w:r>
          </w:p>
        </w:tc>
        <w:tc>
          <w:tcPr>
            <w:tcW w:w="1959" w:type="dxa"/>
            <w:shd w:val="clear" w:color="000000" w:fill="FFFFFF"/>
            <w:vAlign w:val="center"/>
          </w:tcPr>
          <w:p w14:paraId="27DF39FF" w14:textId="48FDC294" w:rsidR="00B00CE4" w:rsidRPr="00F935FB" w:rsidRDefault="00B00CE4" w:rsidP="006C1619">
            <w:pPr>
              <w:pStyle w:val="CETBodytext"/>
              <w:jc w:val="left"/>
            </w:pPr>
            <w:r w:rsidRPr="00F935FB">
              <w:t>%</w:t>
            </w:r>
            <w:r w:rsidR="006C1619">
              <w:t xml:space="preserve"> </w:t>
            </w:r>
            <w:r w:rsidRPr="00F935FB">
              <w:t>Cu</w:t>
            </w:r>
          </w:p>
        </w:tc>
        <w:tc>
          <w:tcPr>
            <w:tcW w:w="1647" w:type="dxa"/>
            <w:shd w:val="clear" w:color="000000" w:fill="FFFFFF"/>
            <w:vAlign w:val="center"/>
          </w:tcPr>
          <w:p w14:paraId="47916B66" w14:textId="30C3A291" w:rsidR="00B00CE4" w:rsidRPr="00F935FB" w:rsidRDefault="007C4F7E" w:rsidP="006C1619">
            <w:pPr>
              <w:pStyle w:val="CETBodytext"/>
              <w:jc w:val="left"/>
            </w:pPr>
            <w:r>
              <w:t>0.</w:t>
            </w:r>
            <w:r w:rsidR="00B00CE4" w:rsidRPr="00F935FB">
              <w:t>01</w:t>
            </w:r>
          </w:p>
        </w:tc>
      </w:tr>
      <w:tr w:rsidR="00B00CE4" w:rsidRPr="00F935FB" w14:paraId="49EAE2E9" w14:textId="30D200FF" w:rsidTr="006C1619">
        <w:trPr>
          <w:trHeight w:val="194"/>
        </w:trPr>
        <w:tc>
          <w:tcPr>
            <w:tcW w:w="1923" w:type="dxa"/>
            <w:shd w:val="clear" w:color="auto" w:fill="auto"/>
            <w:vAlign w:val="center"/>
          </w:tcPr>
          <w:p w14:paraId="47725D01" w14:textId="2508FF69" w:rsidR="00B00CE4" w:rsidRPr="00F935FB" w:rsidRDefault="00B00CE4" w:rsidP="006C1619">
            <w:pPr>
              <w:pStyle w:val="CETBodytext"/>
              <w:jc w:val="left"/>
              <w:rPr>
                <w:lang w:eastAsia="es-PE"/>
              </w:rPr>
            </w:pPr>
            <w:r w:rsidRPr="00F935FB">
              <w:t>% Fe</w:t>
            </w:r>
            <w:r w:rsidRPr="007C4F7E">
              <w:rPr>
                <w:vertAlign w:val="subscript"/>
              </w:rPr>
              <w:t>2</w:t>
            </w:r>
            <w:r w:rsidRPr="00F935FB">
              <w:t>O</w:t>
            </w:r>
            <w:r w:rsidRPr="007C4F7E">
              <w:rPr>
                <w:vertAlign w:val="subscript"/>
              </w:rPr>
              <w:t>3</w:t>
            </w:r>
          </w:p>
        </w:tc>
        <w:tc>
          <w:tcPr>
            <w:tcW w:w="1647" w:type="dxa"/>
            <w:shd w:val="clear" w:color="auto" w:fill="auto"/>
            <w:vAlign w:val="center"/>
          </w:tcPr>
          <w:p w14:paraId="0966DAF7" w14:textId="7E77EEA9" w:rsidR="00B00CE4" w:rsidRPr="00F935FB" w:rsidRDefault="007C4F7E" w:rsidP="006C1619">
            <w:pPr>
              <w:pStyle w:val="CETBodytext"/>
              <w:jc w:val="left"/>
              <w:rPr>
                <w:lang w:eastAsia="es-PE"/>
              </w:rPr>
            </w:pPr>
            <w:r>
              <w:t>8.</w:t>
            </w:r>
            <w:r w:rsidR="00B00CE4" w:rsidRPr="00F935FB">
              <w:t>09</w:t>
            </w:r>
          </w:p>
        </w:tc>
        <w:tc>
          <w:tcPr>
            <w:tcW w:w="1959" w:type="dxa"/>
            <w:vAlign w:val="center"/>
          </w:tcPr>
          <w:p w14:paraId="3156A2A9" w14:textId="4A1E7C82" w:rsidR="00B00CE4" w:rsidRPr="00F935FB" w:rsidRDefault="00B00CE4" w:rsidP="006C1619">
            <w:pPr>
              <w:pStyle w:val="CETBodytext"/>
              <w:jc w:val="left"/>
            </w:pPr>
            <w:r w:rsidRPr="00F935FB">
              <w:t>%</w:t>
            </w:r>
            <w:r w:rsidR="006C1619">
              <w:t xml:space="preserve"> </w:t>
            </w:r>
            <w:r w:rsidRPr="00F935FB">
              <w:t>Pb</w:t>
            </w:r>
          </w:p>
        </w:tc>
        <w:tc>
          <w:tcPr>
            <w:tcW w:w="1647" w:type="dxa"/>
            <w:vAlign w:val="center"/>
          </w:tcPr>
          <w:p w14:paraId="037D016B" w14:textId="5E9DE39F" w:rsidR="00B00CE4" w:rsidRPr="00F935FB" w:rsidRDefault="007C4F7E" w:rsidP="006C1619">
            <w:pPr>
              <w:pStyle w:val="CETBodytext"/>
              <w:jc w:val="left"/>
            </w:pPr>
            <w:r>
              <w:t>0.</w:t>
            </w:r>
            <w:r w:rsidR="00B00CE4" w:rsidRPr="00F935FB">
              <w:t>01</w:t>
            </w:r>
          </w:p>
        </w:tc>
      </w:tr>
      <w:tr w:rsidR="00B00CE4" w:rsidRPr="00F935FB" w14:paraId="6B99E09A" w14:textId="6DAC23FC" w:rsidTr="006C1619">
        <w:trPr>
          <w:trHeight w:val="194"/>
        </w:trPr>
        <w:tc>
          <w:tcPr>
            <w:tcW w:w="1923" w:type="dxa"/>
            <w:shd w:val="clear" w:color="000000" w:fill="FFFFFF"/>
            <w:vAlign w:val="center"/>
          </w:tcPr>
          <w:p w14:paraId="530FF2CA" w14:textId="653B243B" w:rsidR="00B00CE4" w:rsidRPr="00F935FB" w:rsidRDefault="00B00CE4" w:rsidP="006C1619">
            <w:pPr>
              <w:pStyle w:val="CETBodytext"/>
              <w:jc w:val="left"/>
              <w:rPr>
                <w:lang w:eastAsia="es-PE"/>
              </w:rPr>
            </w:pPr>
            <w:r w:rsidRPr="00F935FB">
              <w:t>% CaO</w:t>
            </w:r>
          </w:p>
        </w:tc>
        <w:tc>
          <w:tcPr>
            <w:tcW w:w="1647" w:type="dxa"/>
            <w:shd w:val="clear" w:color="000000" w:fill="FFFFFF"/>
            <w:vAlign w:val="center"/>
          </w:tcPr>
          <w:p w14:paraId="25E209AC" w14:textId="3CE0056E" w:rsidR="00B00CE4" w:rsidRPr="00F935FB" w:rsidRDefault="007C4F7E" w:rsidP="006C1619">
            <w:pPr>
              <w:pStyle w:val="CETBodytext"/>
              <w:jc w:val="left"/>
              <w:rPr>
                <w:lang w:eastAsia="es-PE"/>
              </w:rPr>
            </w:pPr>
            <w:r>
              <w:t>3.</w:t>
            </w:r>
            <w:r w:rsidR="00B00CE4" w:rsidRPr="00F935FB">
              <w:t>27</w:t>
            </w:r>
          </w:p>
        </w:tc>
        <w:tc>
          <w:tcPr>
            <w:tcW w:w="1959" w:type="dxa"/>
            <w:shd w:val="clear" w:color="000000" w:fill="FFFFFF"/>
            <w:vAlign w:val="center"/>
          </w:tcPr>
          <w:p w14:paraId="313911E1" w14:textId="0E9B71C7" w:rsidR="00B00CE4" w:rsidRPr="00F935FB" w:rsidRDefault="00B00CE4" w:rsidP="006C1619">
            <w:pPr>
              <w:pStyle w:val="CETBodytext"/>
              <w:jc w:val="left"/>
            </w:pPr>
            <w:r w:rsidRPr="00F935FB">
              <w:t>%</w:t>
            </w:r>
            <w:r w:rsidR="006C1619">
              <w:t xml:space="preserve"> </w:t>
            </w:r>
            <w:r w:rsidRPr="00F935FB">
              <w:t>Zn</w:t>
            </w:r>
          </w:p>
        </w:tc>
        <w:tc>
          <w:tcPr>
            <w:tcW w:w="1647" w:type="dxa"/>
            <w:shd w:val="clear" w:color="000000" w:fill="FFFFFF"/>
            <w:vAlign w:val="center"/>
          </w:tcPr>
          <w:p w14:paraId="7FED6AA3" w14:textId="55EC384A" w:rsidR="00B00CE4" w:rsidRPr="00F935FB" w:rsidRDefault="007C4F7E" w:rsidP="006C1619">
            <w:pPr>
              <w:pStyle w:val="CETBodytext"/>
              <w:jc w:val="left"/>
            </w:pPr>
            <w:r>
              <w:t>0.</w:t>
            </w:r>
            <w:r w:rsidR="00B00CE4" w:rsidRPr="00F935FB">
              <w:t>11</w:t>
            </w:r>
          </w:p>
        </w:tc>
      </w:tr>
      <w:tr w:rsidR="00B00CE4" w:rsidRPr="00F935FB" w14:paraId="42FBB151" w14:textId="5220E53A" w:rsidTr="006C1619">
        <w:trPr>
          <w:trHeight w:val="254"/>
        </w:trPr>
        <w:tc>
          <w:tcPr>
            <w:tcW w:w="1923" w:type="dxa"/>
            <w:shd w:val="clear" w:color="auto" w:fill="auto"/>
            <w:vAlign w:val="center"/>
          </w:tcPr>
          <w:p w14:paraId="094A5AFA" w14:textId="28E9C80C" w:rsidR="00B00CE4" w:rsidRPr="00F935FB" w:rsidRDefault="00B00CE4" w:rsidP="006C1619">
            <w:pPr>
              <w:pStyle w:val="CETBodytext"/>
              <w:jc w:val="left"/>
              <w:rPr>
                <w:lang w:eastAsia="es-PE"/>
              </w:rPr>
            </w:pPr>
            <w:r w:rsidRPr="00F935FB">
              <w:t>% MgO</w:t>
            </w:r>
          </w:p>
        </w:tc>
        <w:tc>
          <w:tcPr>
            <w:tcW w:w="1647" w:type="dxa"/>
            <w:shd w:val="clear" w:color="auto" w:fill="auto"/>
            <w:vAlign w:val="center"/>
          </w:tcPr>
          <w:p w14:paraId="0490D302" w14:textId="08A4C35D" w:rsidR="00B00CE4" w:rsidRPr="00F935FB" w:rsidRDefault="007C4F7E" w:rsidP="006C1619">
            <w:pPr>
              <w:pStyle w:val="CETBodytext"/>
              <w:jc w:val="left"/>
              <w:rPr>
                <w:lang w:eastAsia="es-PE"/>
              </w:rPr>
            </w:pPr>
            <w:r>
              <w:t>0.</w:t>
            </w:r>
            <w:r w:rsidR="00B00CE4" w:rsidRPr="00F935FB">
              <w:t>93</w:t>
            </w:r>
          </w:p>
        </w:tc>
        <w:tc>
          <w:tcPr>
            <w:tcW w:w="1959" w:type="dxa"/>
            <w:vAlign w:val="center"/>
          </w:tcPr>
          <w:p w14:paraId="57AA8B12" w14:textId="19F7FFDE" w:rsidR="00B00CE4" w:rsidRPr="00F935FB" w:rsidRDefault="00B00CE4" w:rsidP="006C1619">
            <w:pPr>
              <w:pStyle w:val="CETBodytext"/>
              <w:jc w:val="left"/>
            </w:pPr>
            <w:r w:rsidRPr="00F935FB">
              <w:t>%</w:t>
            </w:r>
            <w:r w:rsidR="006C1619">
              <w:t xml:space="preserve"> </w:t>
            </w:r>
            <w:r w:rsidRPr="00F935FB">
              <w:t>As</w:t>
            </w:r>
          </w:p>
        </w:tc>
        <w:tc>
          <w:tcPr>
            <w:tcW w:w="1647" w:type="dxa"/>
            <w:vAlign w:val="center"/>
          </w:tcPr>
          <w:p w14:paraId="5306BF35" w14:textId="081D4C96" w:rsidR="00B00CE4" w:rsidRPr="00F935FB" w:rsidRDefault="007C4F7E" w:rsidP="006C1619">
            <w:pPr>
              <w:pStyle w:val="CETBodytext"/>
              <w:jc w:val="left"/>
            </w:pPr>
            <w:r>
              <w:t>0.</w:t>
            </w:r>
            <w:r w:rsidR="00B00CE4" w:rsidRPr="00F935FB">
              <w:t>0018</w:t>
            </w:r>
          </w:p>
        </w:tc>
      </w:tr>
      <w:tr w:rsidR="00B00CE4" w:rsidRPr="00F935FB" w14:paraId="3CD26AFD" w14:textId="44E225A0" w:rsidTr="006C1619">
        <w:trPr>
          <w:trHeight w:val="201"/>
        </w:trPr>
        <w:tc>
          <w:tcPr>
            <w:tcW w:w="1923" w:type="dxa"/>
            <w:shd w:val="clear" w:color="auto" w:fill="auto"/>
            <w:vAlign w:val="center"/>
          </w:tcPr>
          <w:p w14:paraId="4CCE561A" w14:textId="2BAC3B51" w:rsidR="00B00CE4" w:rsidRPr="00F935FB" w:rsidRDefault="00B00CE4" w:rsidP="006C1619">
            <w:pPr>
              <w:pStyle w:val="CETBodytext"/>
              <w:jc w:val="left"/>
              <w:rPr>
                <w:lang w:eastAsia="es-PE"/>
              </w:rPr>
            </w:pPr>
            <w:r w:rsidRPr="00F935FB">
              <w:t>% Na</w:t>
            </w:r>
            <w:r w:rsidRPr="007C4F7E">
              <w:rPr>
                <w:vertAlign w:val="subscript"/>
              </w:rPr>
              <w:t>2</w:t>
            </w:r>
            <w:r w:rsidRPr="00F935FB">
              <w:t>O</w:t>
            </w:r>
          </w:p>
        </w:tc>
        <w:tc>
          <w:tcPr>
            <w:tcW w:w="1647" w:type="dxa"/>
            <w:shd w:val="clear" w:color="auto" w:fill="auto"/>
            <w:vAlign w:val="center"/>
          </w:tcPr>
          <w:p w14:paraId="22CA0FF2" w14:textId="598D0CF6" w:rsidR="00B00CE4" w:rsidRPr="00F935FB" w:rsidRDefault="007C4F7E" w:rsidP="006C1619">
            <w:pPr>
              <w:pStyle w:val="CETBodytext"/>
              <w:jc w:val="left"/>
              <w:rPr>
                <w:lang w:eastAsia="es-PE"/>
              </w:rPr>
            </w:pPr>
            <w:r>
              <w:t>2.</w:t>
            </w:r>
            <w:r w:rsidR="00B00CE4" w:rsidRPr="00F935FB">
              <w:t>50</w:t>
            </w:r>
          </w:p>
        </w:tc>
        <w:tc>
          <w:tcPr>
            <w:tcW w:w="1959" w:type="dxa"/>
            <w:vAlign w:val="center"/>
          </w:tcPr>
          <w:p w14:paraId="327F495C" w14:textId="5A1F95E1" w:rsidR="00B00CE4" w:rsidRPr="00F935FB" w:rsidRDefault="00B00CE4" w:rsidP="006C1619">
            <w:pPr>
              <w:pStyle w:val="CETBodytext"/>
              <w:jc w:val="left"/>
            </w:pPr>
            <w:r w:rsidRPr="00F935FB">
              <w:t>%</w:t>
            </w:r>
            <w:r w:rsidR="006C1619">
              <w:t xml:space="preserve"> </w:t>
            </w:r>
            <w:r w:rsidRPr="00F935FB">
              <w:t>Cd</w:t>
            </w:r>
          </w:p>
        </w:tc>
        <w:tc>
          <w:tcPr>
            <w:tcW w:w="1647" w:type="dxa"/>
            <w:vAlign w:val="center"/>
          </w:tcPr>
          <w:p w14:paraId="32CA4F01" w14:textId="719C72CE" w:rsidR="00B00CE4" w:rsidRPr="00F935FB" w:rsidRDefault="007C4F7E" w:rsidP="006C1619">
            <w:pPr>
              <w:pStyle w:val="CETBodytext"/>
              <w:jc w:val="left"/>
            </w:pPr>
            <w:r>
              <w:t>0.</w:t>
            </w:r>
            <w:r w:rsidR="00B00CE4" w:rsidRPr="00F935FB">
              <w:t>001</w:t>
            </w:r>
          </w:p>
        </w:tc>
      </w:tr>
      <w:tr w:rsidR="00B00CE4" w:rsidRPr="00F935FB" w14:paraId="6435F140" w14:textId="1645B813" w:rsidTr="006C1619">
        <w:trPr>
          <w:trHeight w:val="254"/>
        </w:trPr>
        <w:tc>
          <w:tcPr>
            <w:tcW w:w="1923" w:type="dxa"/>
            <w:shd w:val="clear" w:color="000000" w:fill="FFFFFF"/>
            <w:vAlign w:val="center"/>
          </w:tcPr>
          <w:p w14:paraId="6F5F4EF6" w14:textId="096C6CCB" w:rsidR="00B00CE4" w:rsidRPr="00F935FB" w:rsidRDefault="00B00CE4" w:rsidP="006C1619">
            <w:pPr>
              <w:pStyle w:val="CETBodytext"/>
              <w:jc w:val="left"/>
              <w:rPr>
                <w:lang w:eastAsia="es-PE"/>
              </w:rPr>
            </w:pPr>
            <w:r w:rsidRPr="00F935FB">
              <w:t>% K</w:t>
            </w:r>
            <w:r w:rsidRPr="007C4F7E">
              <w:rPr>
                <w:vertAlign w:val="subscript"/>
              </w:rPr>
              <w:t>2</w:t>
            </w:r>
            <w:r w:rsidRPr="00F935FB">
              <w:t>O</w:t>
            </w:r>
          </w:p>
        </w:tc>
        <w:tc>
          <w:tcPr>
            <w:tcW w:w="1647" w:type="dxa"/>
            <w:shd w:val="clear" w:color="000000" w:fill="FFFFFF"/>
            <w:vAlign w:val="center"/>
          </w:tcPr>
          <w:p w14:paraId="36653884" w14:textId="6C9AA1DE" w:rsidR="00B00CE4" w:rsidRPr="00F935FB" w:rsidRDefault="007C4F7E" w:rsidP="006C1619">
            <w:pPr>
              <w:pStyle w:val="CETBodytext"/>
              <w:jc w:val="left"/>
              <w:rPr>
                <w:lang w:eastAsia="es-PE"/>
              </w:rPr>
            </w:pPr>
            <w:r>
              <w:t>3.</w:t>
            </w:r>
            <w:r w:rsidR="00B00CE4" w:rsidRPr="00F935FB">
              <w:t>95</w:t>
            </w:r>
          </w:p>
        </w:tc>
        <w:tc>
          <w:tcPr>
            <w:tcW w:w="1959" w:type="dxa"/>
            <w:shd w:val="clear" w:color="000000" w:fill="FFFFFF"/>
            <w:vAlign w:val="center"/>
          </w:tcPr>
          <w:p w14:paraId="796A5672" w14:textId="62D73057" w:rsidR="00B00CE4" w:rsidRPr="00F935FB" w:rsidRDefault="00B00CE4" w:rsidP="006C1619">
            <w:pPr>
              <w:pStyle w:val="CETBodytext"/>
              <w:jc w:val="left"/>
            </w:pPr>
            <w:r w:rsidRPr="00F935FB">
              <w:t>Hg</w:t>
            </w:r>
            <w:r w:rsidR="007C4F7E">
              <w:t xml:space="preserve"> </w:t>
            </w:r>
            <w:r w:rsidRPr="00F935FB">
              <w:t>(ppm)</w:t>
            </w:r>
          </w:p>
        </w:tc>
        <w:tc>
          <w:tcPr>
            <w:tcW w:w="1647" w:type="dxa"/>
            <w:shd w:val="clear" w:color="000000" w:fill="FFFFFF"/>
            <w:vAlign w:val="center"/>
          </w:tcPr>
          <w:p w14:paraId="0BB37B29" w14:textId="59F3D580" w:rsidR="00B00CE4" w:rsidRPr="00F935FB" w:rsidRDefault="007C4F7E" w:rsidP="006C1619">
            <w:pPr>
              <w:pStyle w:val="CETBodytext"/>
              <w:jc w:val="left"/>
            </w:pPr>
            <w:r>
              <w:t>0.</w:t>
            </w:r>
            <w:r w:rsidR="00B00CE4" w:rsidRPr="00F935FB">
              <w:t>23</w:t>
            </w:r>
          </w:p>
        </w:tc>
      </w:tr>
      <w:tr w:rsidR="00B00CE4" w:rsidRPr="00F935FB" w14:paraId="64B6FD73" w14:textId="7F888797" w:rsidTr="006C1619">
        <w:trPr>
          <w:trHeight w:val="284"/>
        </w:trPr>
        <w:tc>
          <w:tcPr>
            <w:tcW w:w="1923" w:type="dxa"/>
            <w:shd w:val="clear" w:color="000000" w:fill="FFFFFF"/>
            <w:vAlign w:val="center"/>
          </w:tcPr>
          <w:p w14:paraId="0475012A" w14:textId="1447122D" w:rsidR="00B00CE4" w:rsidRPr="00F935FB" w:rsidRDefault="00B00CE4" w:rsidP="006C1619">
            <w:pPr>
              <w:pStyle w:val="CETBodytext"/>
              <w:jc w:val="left"/>
              <w:rPr>
                <w:lang w:eastAsia="es-PE"/>
              </w:rPr>
            </w:pPr>
            <w:r w:rsidRPr="00F935FB">
              <w:t>%</w:t>
            </w:r>
            <w:r w:rsidR="007C4F7E">
              <w:t xml:space="preserve"> </w:t>
            </w:r>
            <w:r w:rsidRPr="00F935FB">
              <w:t>MnO</w:t>
            </w:r>
          </w:p>
        </w:tc>
        <w:tc>
          <w:tcPr>
            <w:tcW w:w="1647" w:type="dxa"/>
            <w:shd w:val="clear" w:color="000000" w:fill="FFFFFF"/>
            <w:vAlign w:val="center"/>
          </w:tcPr>
          <w:p w14:paraId="17BA64BA" w14:textId="193162DB" w:rsidR="00B00CE4" w:rsidRPr="00F935FB" w:rsidRDefault="007C4F7E" w:rsidP="006C1619">
            <w:pPr>
              <w:pStyle w:val="CETBodytext"/>
              <w:jc w:val="left"/>
              <w:rPr>
                <w:lang w:eastAsia="es-PE"/>
              </w:rPr>
            </w:pPr>
            <w:r>
              <w:t>0.</w:t>
            </w:r>
            <w:r w:rsidR="00B00CE4" w:rsidRPr="00F935FB">
              <w:t>65</w:t>
            </w:r>
          </w:p>
        </w:tc>
        <w:tc>
          <w:tcPr>
            <w:tcW w:w="1959" w:type="dxa"/>
            <w:shd w:val="clear" w:color="000000" w:fill="FFFFFF"/>
            <w:vAlign w:val="center"/>
          </w:tcPr>
          <w:p w14:paraId="6B7F2DE7" w14:textId="74666D11" w:rsidR="00B00CE4" w:rsidRPr="00F935FB" w:rsidRDefault="00B00CE4" w:rsidP="006C1619">
            <w:pPr>
              <w:pStyle w:val="CETBodytext"/>
              <w:jc w:val="left"/>
            </w:pPr>
            <w:r w:rsidRPr="00F935FB">
              <w:t>Ag</w:t>
            </w:r>
            <w:r w:rsidR="007C4F7E">
              <w:t xml:space="preserve"> </w:t>
            </w:r>
            <w:r w:rsidRPr="00F935FB">
              <w:t>(ppm)</w:t>
            </w:r>
          </w:p>
        </w:tc>
        <w:tc>
          <w:tcPr>
            <w:tcW w:w="1647" w:type="dxa"/>
            <w:shd w:val="clear" w:color="000000" w:fill="FFFFFF"/>
            <w:vAlign w:val="center"/>
          </w:tcPr>
          <w:p w14:paraId="33C6B8CC" w14:textId="4D008DEA" w:rsidR="00B00CE4" w:rsidRPr="00F935FB" w:rsidRDefault="00B00CE4" w:rsidP="006C1619">
            <w:pPr>
              <w:pStyle w:val="CETBodytext"/>
              <w:jc w:val="left"/>
            </w:pPr>
            <w:r w:rsidRPr="00F935FB">
              <w:t>10</w:t>
            </w:r>
          </w:p>
        </w:tc>
      </w:tr>
      <w:tr w:rsidR="00B00CE4" w:rsidRPr="00F935FB" w14:paraId="0B46CB77" w14:textId="69AC3735" w:rsidTr="006C1619">
        <w:trPr>
          <w:trHeight w:val="205"/>
        </w:trPr>
        <w:tc>
          <w:tcPr>
            <w:tcW w:w="1923" w:type="dxa"/>
            <w:shd w:val="clear" w:color="000000" w:fill="FFFFFF"/>
            <w:vAlign w:val="center"/>
          </w:tcPr>
          <w:p w14:paraId="5B26025D" w14:textId="13E6B1FE" w:rsidR="00B00CE4" w:rsidRPr="00F935FB" w:rsidRDefault="00B00CE4" w:rsidP="006C1619">
            <w:pPr>
              <w:pStyle w:val="CETBodytext"/>
              <w:jc w:val="left"/>
              <w:rPr>
                <w:lang w:eastAsia="es-PE"/>
              </w:rPr>
            </w:pPr>
            <w:r w:rsidRPr="00F935FB">
              <w:t>%</w:t>
            </w:r>
            <w:r w:rsidR="007C4F7E">
              <w:t xml:space="preserve"> </w:t>
            </w:r>
            <w:r w:rsidRPr="00F935FB">
              <w:t>TiO</w:t>
            </w:r>
            <w:r w:rsidRPr="007C4F7E">
              <w:rPr>
                <w:vertAlign w:val="subscript"/>
              </w:rPr>
              <w:t>2</w:t>
            </w:r>
          </w:p>
        </w:tc>
        <w:tc>
          <w:tcPr>
            <w:tcW w:w="1647" w:type="dxa"/>
            <w:shd w:val="clear" w:color="000000" w:fill="FFFFFF"/>
            <w:vAlign w:val="center"/>
          </w:tcPr>
          <w:p w14:paraId="5C357E9A" w14:textId="49E8FE76" w:rsidR="00B00CE4" w:rsidRPr="00F935FB" w:rsidRDefault="007C4F7E" w:rsidP="006C1619">
            <w:pPr>
              <w:pStyle w:val="CETBodytext"/>
              <w:jc w:val="left"/>
              <w:rPr>
                <w:lang w:eastAsia="es-PE"/>
              </w:rPr>
            </w:pPr>
            <w:r>
              <w:t>0.</w:t>
            </w:r>
            <w:r w:rsidR="00B00CE4" w:rsidRPr="00F935FB">
              <w:t>98</w:t>
            </w:r>
          </w:p>
        </w:tc>
        <w:tc>
          <w:tcPr>
            <w:tcW w:w="1959" w:type="dxa"/>
            <w:shd w:val="clear" w:color="000000" w:fill="FFFFFF"/>
            <w:vAlign w:val="center"/>
          </w:tcPr>
          <w:p w14:paraId="68B1CB5B" w14:textId="187321DC" w:rsidR="00B00CE4" w:rsidRPr="00F935FB" w:rsidRDefault="00B00CE4" w:rsidP="006C1619">
            <w:pPr>
              <w:pStyle w:val="CETBodytext"/>
              <w:jc w:val="left"/>
            </w:pPr>
            <w:r w:rsidRPr="00F935FB">
              <w:t>Au</w:t>
            </w:r>
            <w:r w:rsidR="007C4F7E">
              <w:t xml:space="preserve"> </w:t>
            </w:r>
            <w:r w:rsidRPr="00F935FB">
              <w:t>(ppm)</w:t>
            </w:r>
          </w:p>
        </w:tc>
        <w:tc>
          <w:tcPr>
            <w:tcW w:w="1647" w:type="dxa"/>
            <w:shd w:val="clear" w:color="000000" w:fill="FFFFFF"/>
            <w:vAlign w:val="center"/>
          </w:tcPr>
          <w:p w14:paraId="0ECEE8F0" w14:textId="7EAF0669" w:rsidR="00B00CE4" w:rsidRPr="00F935FB" w:rsidRDefault="007C4F7E" w:rsidP="006C1619">
            <w:pPr>
              <w:pStyle w:val="CETBodytext"/>
              <w:jc w:val="left"/>
            </w:pPr>
            <w:r>
              <w:t>0.</w:t>
            </w:r>
            <w:r w:rsidR="00B00CE4" w:rsidRPr="00F935FB">
              <w:t>036</w:t>
            </w:r>
          </w:p>
        </w:tc>
      </w:tr>
      <w:tr w:rsidR="00B00CE4" w:rsidRPr="00F935FB" w14:paraId="77E1C699" w14:textId="32CAFC41" w:rsidTr="006C1619">
        <w:trPr>
          <w:trHeight w:val="284"/>
        </w:trPr>
        <w:tc>
          <w:tcPr>
            <w:tcW w:w="1923" w:type="dxa"/>
            <w:shd w:val="clear" w:color="000000" w:fill="FFFFFF"/>
            <w:vAlign w:val="center"/>
          </w:tcPr>
          <w:p w14:paraId="35F84ED3" w14:textId="6D6F58F8" w:rsidR="00B00CE4" w:rsidRPr="00F935FB" w:rsidRDefault="00B00CE4" w:rsidP="006C1619">
            <w:pPr>
              <w:pStyle w:val="CETBodytext"/>
              <w:jc w:val="left"/>
              <w:rPr>
                <w:lang w:eastAsia="es-PE"/>
              </w:rPr>
            </w:pPr>
            <w:r w:rsidRPr="00F935FB">
              <w:t>% CO</w:t>
            </w:r>
            <w:r w:rsidRPr="007C4F7E">
              <w:rPr>
                <w:vertAlign w:val="subscript"/>
              </w:rPr>
              <w:t>2</w:t>
            </w:r>
          </w:p>
        </w:tc>
        <w:tc>
          <w:tcPr>
            <w:tcW w:w="1647" w:type="dxa"/>
            <w:shd w:val="clear" w:color="000000" w:fill="FFFFFF"/>
            <w:vAlign w:val="center"/>
          </w:tcPr>
          <w:p w14:paraId="11F4D025" w14:textId="5AB4BD83" w:rsidR="00B00CE4" w:rsidRPr="00F935FB" w:rsidRDefault="007C4F7E" w:rsidP="006C1619">
            <w:pPr>
              <w:pStyle w:val="CETBodytext"/>
              <w:jc w:val="left"/>
              <w:rPr>
                <w:lang w:eastAsia="es-PE"/>
              </w:rPr>
            </w:pPr>
            <w:r>
              <w:t>2.</w:t>
            </w:r>
            <w:r w:rsidR="00B00CE4" w:rsidRPr="00F935FB">
              <w:t>29</w:t>
            </w:r>
          </w:p>
        </w:tc>
        <w:tc>
          <w:tcPr>
            <w:tcW w:w="1959" w:type="dxa"/>
            <w:shd w:val="clear" w:color="000000" w:fill="FFFFFF"/>
            <w:vAlign w:val="center"/>
          </w:tcPr>
          <w:p w14:paraId="4EF8495A" w14:textId="7C604D12" w:rsidR="00B00CE4" w:rsidRPr="00F935FB" w:rsidRDefault="00B00CE4" w:rsidP="006C1619">
            <w:pPr>
              <w:pStyle w:val="CETBodytext"/>
              <w:jc w:val="left"/>
            </w:pPr>
          </w:p>
        </w:tc>
        <w:tc>
          <w:tcPr>
            <w:tcW w:w="1647" w:type="dxa"/>
            <w:shd w:val="clear" w:color="000000" w:fill="FFFFFF"/>
            <w:vAlign w:val="center"/>
          </w:tcPr>
          <w:p w14:paraId="303C24E1" w14:textId="534E42AA" w:rsidR="00B00CE4" w:rsidRPr="00F935FB" w:rsidRDefault="00B00CE4" w:rsidP="006C1619">
            <w:pPr>
              <w:pStyle w:val="CETBodytext"/>
              <w:jc w:val="left"/>
            </w:pPr>
          </w:p>
        </w:tc>
      </w:tr>
    </w:tbl>
    <w:p w14:paraId="0836D015" w14:textId="3DE4E385" w:rsidR="0037463B" w:rsidRPr="00F935FB" w:rsidRDefault="009F098E" w:rsidP="002D3CFA">
      <w:pPr>
        <w:pStyle w:val="CETheadingx"/>
        <w:rPr>
          <w:noProof/>
          <w:lang w:eastAsia="it-IT"/>
        </w:rPr>
      </w:pPr>
      <w:r w:rsidRPr="009F098E">
        <w:rPr>
          <w:noProof/>
          <w:lang w:eastAsia="it-IT"/>
        </w:rPr>
        <w:t>Physicochemical parameters of the waste rock in the wet column</w:t>
      </w:r>
    </w:p>
    <w:p w14:paraId="5133A266" w14:textId="77777777" w:rsidR="009F098E" w:rsidRDefault="009F098E" w:rsidP="009F098E">
      <w:pPr>
        <w:pStyle w:val="CETBodytext"/>
        <w:rPr>
          <w:lang w:eastAsia="it-IT"/>
        </w:rPr>
      </w:pPr>
      <w:r>
        <w:rPr>
          <w:lang w:eastAsia="it-IT"/>
        </w:rPr>
        <w:t>The results of the simulation of the weathering of the mine waste in wet columns were carried out for 20 weeks, during which time the leachate generated was monitored weekly, evaluating the physicochemical parameters, the results of which are shown in Table 5.</w:t>
      </w:r>
    </w:p>
    <w:p w14:paraId="173C6358" w14:textId="5DC603D0" w:rsidR="00977BB4" w:rsidRPr="00F935FB" w:rsidRDefault="009F098E" w:rsidP="009F098E">
      <w:pPr>
        <w:pStyle w:val="CETBodytext"/>
        <w:rPr>
          <w:lang w:eastAsia="it-IT"/>
        </w:rPr>
      </w:pPr>
      <w:r>
        <w:rPr>
          <w:lang w:eastAsia="it-IT"/>
        </w:rPr>
        <w:t>The pH remained in the range of 6.0 to 7.5 therefore no acid drainage was generated, this was due to the sufficient neutralizing material that existed in the waste rock (carbonates), a study indicates that by neutralizing this type of leachate, good removal of heavy metals from an acid mine drainage was obtained (Jimenez, 2017). Sulfates reached high values at the beginning and then decreased with a tendency to decrease, but with increases and decreases. Conductivity had a reduction throughout the test. This is due to the oxidation-reduction reactions that take place in the process.</w:t>
      </w:r>
    </w:p>
    <w:p w14:paraId="7C2DF3C8" w14:textId="4847628F" w:rsidR="00977BB4" w:rsidRPr="009F098E" w:rsidRDefault="00977BB4" w:rsidP="00977BB4">
      <w:pPr>
        <w:pStyle w:val="CETTabletitle"/>
        <w:rPr>
          <w:lang w:val="en-US" w:eastAsia="it-IT"/>
        </w:rPr>
      </w:pPr>
      <w:r w:rsidRPr="009F098E">
        <w:rPr>
          <w:lang w:val="en-US" w:eastAsia="it-IT"/>
        </w:rPr>
        <w:lastRenderedPageBreak/>
        <w:t xml:space="preserve">Table 5: </w:t>
      </w:r>
      <w:r w:rsidR="009F098E" w:rsidRPr="009F098E">
        <w:rPr>
          <w:lang w:val="en-US" w:eastAsia="it-IT"/>
        </w:rPr>
        <w:t>Physicochemical parameters of wet column leachate</w:t>
      </w:r>
    </w:p>
    <w:tbl>
      <w:tblPr>
        <w:tblW w:w="8789" w:type="dxa"/>
        <w:tblBorders>
          <w:top w:val="single" w:sz="12" w:space="0" w:color="008000"/>
          <w:bottom w:val="single" w:sz="12" w:space="0" w:color="008000"/>
        </w:tblBorders>
        <w:tblLayout w:type="fixed"/>
        <w:tblCellMar>
          <w:left w:w="70" w:type="dxa"/>
          <w:right w:w="70" w:type="dxa"/>
        </w:tblCellMar>
        <w:tblLook w:val="04A0" w:firstRow="1" w:lastRow="0" w:firstColumn="1" w:lastColumn="0" w:noHBand="0" w:noVBand="1"/>
      </w:tblPr>
      <w:tblGrid>
        <w:gridCol w:w="944"/>
        <w:gridCol w:w="1183"/>
        <w:gridCol w:w="708"/>
        <w:gridCol w:w="1276"/>
        <w:gridCol w:w="1418"/>
        <w:gridCol w:w="1275"/>
        <w:gridCol w:w="1134"/>
        <w:gridCol w:w="851"/>
      </w:tblGrid>
      <w:tr w:rsidR="00063C1C" w:rsidRPr="00F935FB" w14:paraId="3C3E5424" w14:textId="77777777" w:rsidTr="00827123">
        <w:trPr>
          <w:trHeight w:val="454"/>
        </w:trPr>
        <w:tc>
          <w:tcPr>
            <w:tcW w:w="944" w:type="dxa"/>
            <w:tcBorders>
              <w:top w:val="single" w:sz="12" w:space="0" w:color="008000"/>
              <w:bottom w:val="single" w:sz="4" w:space="0" w:color="008000"/>
            </w:tcBorders>
            <w:shd w:val="clear" w:color="auto" w:fill="auto"/>
            <w:vAlign w:val="center"/>
            <w:hideMark/>
          </w:tcPr>
          <w:p w14:paraId="5A907FBD" w14:textId="576420AC" w:rsidR="00977BB4" w:rsidRPr="00F935FB" w:rsidRDefault="009F098E" w:rsidP="00977BB4">
            <w:pPr>
              <w:tabs>
                <w:tab w:val="clear" w:pos="7100"/>
              </w:tabs>
              <w:spacing w:line="240" w:lineRule="auto"/>
              <w:jc w:val="left"/>
              <w:rPr>
                <w:rFonts w:cs="Arial"/>
                <w:color w:val="000000"/>
                <w:szCs w:val="18"/>
                <w:lang w:val="en-US" w:eastAsia="es-PE"/>
              </w:rPr>
            </w:pPr>
            <w:bookmarkStart w:id="1" w:name="_Toc488586798"/>
            <w:bookmarkStart w:id="2" w:name="_Toc488511474"/>
            <w:bookmarkStart w:id="3" w:name="_Toc487968655"/>
            <w:bookmarkStart w:id="4" w:name="_Toc487968456"/>
            <w:bookmarkStart w:id="5" w:name="_Toc487648494"/>
            <w:bookmarkStart w:id="6" w:name="_Toc487618473"/>
            <w:bookmarkStart w:id="7" w:name="_Toc487520272"/>
            <w:bookmarkStart w:id="8" w:name="_Toc486576810"/>
            <w:bookmarkStart w:id="9" w:name="_Toc483334149"/>
            <w:r>
              <w:rPr>
                <w:rFonts w:cs="Arial"/>
                <w:szCs w:val="18"/>
                <w:lang w:val="en-US" w:eastAsia="es-PE"/>
              </w:rPr>
              <w:t>Week</w:t>
            </w:r>
            <w:r w:rsidR="00977BB4" w:rsidRPr="00F935FB">
              <w:rPr>
                <w:rFonts w:cs="Arial"/>
                <w:szCs w:val="18"/>
                <w:lang w:val="en-US" w:eastAsia="es-PE"/>
              </w:rPr>
              <w:t>s</w:t>
            </w:r>
            <w:bookmarkEnd w:id="1"/>
            <w:bookmarkEnd w:id="2"/>
            <w:bookmarkEnd w:id="3"/>
            <w:bookmarkEnd w:id="4"/>
            <w:bookmarkEnd w:id="5"/>
            <w:bookmarkEnd w:id="6"/>
            <w:bookmarkEnd w:id="7"/>
            <w:bookmarkEnd w:id="8"/>
            <w:bookmarkEnd w:id="9"/>
          </w:p>
        </w:tc>
        <w:tc>
          <w:tcPr>
            <w:tcW w:w="1183" w:type="dxa"/>
            <w:tcBorders>
              <w:top w:val="single" w:sz="12" w:space="0" w:color="008000"/>
              <w:bottom w:val="single" w:sz="4" w:space="0" w:color="008000"/>
            </w:tcBorders>
            <w:shd w:val="clear" w:color="auto" w:fill="auto"/>
            <w:vAlign w:val="center"/>
            <w:hideMark/>
          </w:tcPr>
          <w:p w14:paraId="74815BEF" w14:textId="0F40906A" w:rsidR="00977BB4" w:rsidRPr="00F935FB" w:rsidRDefault="009F098E" w:rsidP="00977BB4">
            <w:pPr>
              <w:tabs>
                <w:tab w:val="clear" w:pos="7100"/>
              </w:tabs>
              <w:spacing w:line="240" w:lineRule="auto"/>
              <w:jc w:val="center"/>
              <w:rPr>
                <w:rFonts w:cs="Arial"/>
                <w:color w:val="000000"/>
                <w:szCs w:val="18"/>
                <w:lang w:val="en-US" w:eastAsia="es-PE"/>
              </w:rPr>
            </w:pPr>
            <w:r w:rsidRPr="009F098E">
              <w:rPr>
                <w:rFonts w:cs="Arial"/>
                <w:color w:val="000000"/>
                <w:szCs w:val="18"/>
                <w:lang w:val="en-US" w:eastAsia="es-PE"/>
              </w:rPr>
              <w:t xml:space="preserve">Volume extracted </w:t>
            </w:r>
            <w:r w:rsidR="00977BB4" w:rsidRPr="00F935FB">
              <w:rPr>
                <w:rFonts w:cs="Arial"/>
                <w:color w:val="000000"/>
                <w:szCs w:val="18"/>
                <w:lang w:val="en-US" w:eastAsia="es-PE"/>
              </w:rPr>
              <w:t>(L)</w:t>
            </w:r>
          </w:p>
        </w:tc>
        <w:tc>
          <w:tcPr>
            <w:tcW w:w="708" w:type="dxa"/>
            <w:tcBorders>
              <w:top w:val="single" w:sz="12" w:space="0" w:color="008000"/>
              <w:bottom w:val="single" w:sz="4" w:space="0" w:color="008000"/>
            </w:tcBorders>
            <w:shd w:val="clear" w:color="auto" w:fill="auto"/>
            <w:vAlign w:val="center"/>
            <w:hideMark/>
          </w:tcPr>
          <w:p w14:paraId="21B0DDB5"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pH</w:t>
            </w:r>
          </w:p>
        </w:tc>
        <w:tc>
          <w:tcPr>
            <w:tcW w:w="1276" w:type="dxa"/>
            <w:tcBorders>
              <w:top w:val="single" w:sz="12" w:space="0" w:color="008000"/>
              <w:bottom w:val="single" w:sz="4" w:space="0" w:color="008000"/>
            </w:tcBorders>
            <w:shd w:val="clear" w:color="auto" w:fill="auto"/>
            <w:vAlign w:val="center"/>
            <w:hideMark/>
          </w:tcPr>
          <w:p w14:paraId="1936223A" w14:textId="7F30CE45" w:rsidR="00977BB4" w:rsidRPr="00F935FB" w:rsidRDefault="009878A7" w:rsidP="00977BB4">
            <w:pPr>
              <w:tabs>
                <w:tab w:val="clear" w:pos="7100"/>
              </w:tabs>
              <w:spacing w:line="240" w:lineRule="auto"/>
              <w:jc w:val="center"/>
              <w:rPr>
                <w:rFonts w:cs="Arial"/>
                <w:color w:val="000000"/>
                <w:szCs w:val="18"/>
                <w:lang w:val="en-US" w:eastAsia="es-PE"/>
              </w:rPr>
            </w:pPr>
            <w:r w:rsidRPr="009878A7">
              <w:rPr>
                <w:rFonts w:cs="Arial"/>
                <w:color w:val="000000"/>
                <w:szCs w:val="18"/>
                <w:lang w:val="en-US" w:eastAsia="es-PE"/>
              </w:rPr>
              <w:t>Conductivity</w:t>
            </w:r>
            <w:r w:rsidR="00977BB4" w:rsidRPr="00F935FB">
              <w:rPr>
                <w:rFonts w:cs="Arial"/>
                <w:color w:val="000000"/>
                <w:szCs w:val="18"/>
                <w:lang w:val="en-US" w:eastAsia="es-PE"/>
              </w:rPr>
              <w:t xml:space="preserve"> (µS/cm)</w:t>
            </w:r>
          </w:p>
        </w:tc>
        <w:tc>
          <w:tcPr>
            <w:tcW w:w="1418" w:type="dxa"/>
            <w:tcBorders>
              <w:top w:val="single" w:sz="12" w:space="0" w:color="008000"/>
              <w:bottom w:val="single" w:sz="4" w:space="0" w:color="008000"/>
            </w:tcBorders>
            <w:shd w:val="clear" w:color="auto" w:fill="auto"/>
            <w:vAlign w:val="center"/>
            <w:hideMark/>
          </w:tcPr>
          <w:p w14:paraId="4CCBCAC2" w14:textId="4F413813" w:rsidR="00977BB4" w:rsidRPr="00F935FB" w:rsidRDefault="009878A7" w:rsidP="00977BB4">
            <w:pPr>
              <w:tabs>
                <w:tab w:val="clear" w:pos="7100"/>
              </w:tabs>
              <w:spacing w:line="240" w:lineRule="auto"/>
              <w:jc w:val="center"/>
              <w:rPr>
                <w:rFonts w:cs="Arial"/>
                <w:color w:val="000000"/>
                <w:szCs w:val="18"/>
                <w:lang w:val="en-US" w:eastAsia="es-PE"/>
              </w:rPr>
            </w:pPr>
            <w:r w:rsidRPr="009878A7">
              <w:rPr>
                <w:rFonts w:cs="Arial"/>
                <w:color w:val="000000"/>
                <w:szCs w:val="18"/>
                <w:lang w:val="en-US" w:eastAsia="es-PE"/>
              </w:rPr>
              <w:t>Alkalinity</w:t>
            </w:r>
            <w:r w:rsidR="00977BB4" w:rsidRPr="00F935FB">
              <w:rPr>
                <w:rFonts w:cs="Arial"/>
                <w:color w:val="000000"/>
                <w:szCs w:val="18"/>
                <w:lang w:val="en-US" w:eastAsia="es-PE"/>
              </w:rPr>
              <w:t xml:space="preserve"> (mgCaCO</w:t>
            </w:r>
            <w:r w:rsidR="00977BB4" w:rsidRPr="00F935FB">
              <w:rPr>
                <w:rFonts w:cs="Arial"/>
                <w:color w:val="000000"/>
                <w:szCs w:val="18"/>
                <w:vertAlign w:val="subscript"/>
                <w:lang w:val="en-US" w:eastAsia="es-PE"/>
              </w:rPr>
              <w:t>3</w:t>
            </w:r>
            <w:r w:rsidR="00977BB4" w:rsidRPr="00F935FB">
              <w:rPr>
                <w:rFonts w:cs="Arial"/>
                <w:color w:val="000000"/>
                <w:szCs w:val="18"/>
                <w:lang w:val="en-US" w:eastAsia="es-PE"/>
              </w:rPr>
              <w:t>/L)</w:t>
            </w:r>
          </w:p>
        </w:tc>
        <w:tc>
          <w:tcPr>
            <w:tcW w:w="1275" w:type="dxa"/>
            <w:tcBorders>
              <w:top w:val="single" w:sz="12" w:space="0" w:color="008000"/>
              <w:bottom w:val="single" w:sz="4" w:space="0" w:color="008000"/>
            </w:tcBorders>
            <w:shd w:val="clear" w:color="auto" w:fill="auto"/>
            <w:vAlign w:val="center"/>
            <w:hideMark/>
          </w:tcPr>
          <w:p w14:paraId="412E5D74" w14:textId="7F2B7524" w:rsidR="00977BB4" w:rsidRPr="00F935FB" w:rsidRDefault="009878A7" w:rsidP="00977BB4">
            <w:pPr>
              <w:tabs>
                <w:tab w:val="clear" w:pos="7100"/>
              </w:tabs>
              <w:spacing w:line="240" w:lineRule="auto"/>
              <w:jc w:val="center"/>
              <w:rPr>
                <w:rFonts w:cs="Arial"/>
                <w:color w:val="000000"/>
                <w:szCs w:val="18"/>
                <w:lang w:val="en-US" w:eastAsia="es-PE"/>
              </w:rPr>
            </w:pPr>
            <w:r w:rsidRPr="009878A7">
              <w:rPr>
                <w:rFonts w:cs="Arial"/>
                <w:color w:val="000000"/>
                <w:szCs w:val="18"/>
                <w:lang w:val="en-US" w:eastAsia="es-PE"/>
              </w:rPr>
              <w:t xml:space="preserve">Redox potential </w:t>
            </w:r>
            <w:r w:rsidR="00977BB4" w:rsidRPr="00F935FB">
              <w:rPr>
                <w:rFonts w:cs="Arial"/>
                <w:color w:val="000000"/>
                <w:szCs w:val="18"/>
                <w:lang w:val="en-US" w:eastAsia="es-PE"/>
              </w:rPr>
              <w:t>(mV)</w:t>
            </w:r>
          </w:p>
        </w:tc>
        <w:tc>
          <w:tcPr>
            <w:tcW w:w="1134" w:type="dxa"/>
            <w:tcBorders>
              <w:top w:val="single" w:sz="12" w:space="0" w:color="008000"/>
              <w:bottom w:val="single" w:sz="4" w:space="0" w:color="008000"/>
            </w:tcBorders>
            <w:shd w:val="clear" w:color="auto" w:fill="auto"/>
            <w:vAlign w:val="center"/>
            <w:hideMark/>
          </w:tcPr>
          <w:p w14:paraId="2AC3F0FA" w14:textId="65AE850B"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Sulfat</w:t>
            </w:r>
            <w:r w:rsidR="009878A7">
              <w:rPr>
                <w:rFonts w:cs="Arial"/>
                <w:color w:val="000000"/>
                <w:szCs w:val="18"/>
                <w:lang w:val="en-US" w:eastAsia="es-PE"/>
              </w:rPr>
              <w:t>e</w:t>
            </w:r>
            <w:r w:rsidRPr="00F935FB">
              <w:rPr>
                <w:rFonts w:cs="Arial"/>
                <w:color w:val="000000"/>
                <w:szCs w:val="18"/>
                <w:lang w:val="en-US" w:eastAsia="es-PE"/>
              </w:rPr>
              <w:t>s (mg/L)</w:t>
            </w:r>
          </w:p>
        </w:tc>
        <w:tc>
          <w:tcPr>
            <w:tcW w:w="851" w:type="dxa"/>
            <w:tcBorders>
              <w:top w:val="single" w:sz="12" w:space="0" w:color="008000"/>
              <w:bottom w:val="single" w:sz="4" w:space="0" w:color="008000"/>
            </w:tcBorders>
            <w:shd w:val="clear" w:color="auto" w:fill="auto"/>
            <w:vAlign w:val="center"/>
            <w:hideMark/>
          </w:tcPr>
          <w:p w14:paraId="3A006563"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Cu (mg/L)</w:t>
            </w:r>
          </w:p>
        </w:tc>
      </w:tr>
      <w:tr w:rsidR="00063C1C" w:rsidRPr="00F935FB" w14:paraId="1750CCCA" w14:textId="77777777" w:rsidTr="00827123">
        <w:trPr>
          <w:trHeight w:val="113"/>
        </w:trPr>
        <w:tc>
          <w:tcPr>
            <w:tcW w:w="944" w:type="dxa"/>
            <w:tcBorders>
              <w:top w:val="single" w:sz="4" w:space="0" w:color="008000"/>
            </w:tcBorders>
            <w:shd w:val="clear" w:color="auto" w:fill="auto"/>
            <w:vAlign w:val="center"/>
            <w:hideMark/>
          </w:tcPr>
          <w:p w14:paraId="3E2EC65D" w14:textId="1B85E7C9" w:rsidR="00977BB4" w:rsidRPr="00F935FB" w:rsidRDefault="00977BB4" w:rsidP="00977BB4">
            <w:pPr>
              <w:tabs>
                <w:tab w:val="clear" w:pos="7100"/>
              </w:tabs>
              <w:spacing w:line="240" w:lineRule="auto"/>
              <w:jc w:val="center"/>
              <w:rPr>
                <w:rFonts w:cs="Arial"/>
                <w:szCs w:val="18"/>
                <w:lang w:val="en-US" w:eastAsia="es-PE"/>
              </w:rPr>
            </w:pPr>
            <w:bookmarkStart w:id="10" w:name="_Toc488586799"/>
            <w:bookmarkStart w:id="11" w:name="_Toc488511475"/>
            <w:bookmarkStart w:id="12" w:name="_Toc487968656"/>
            <w:bookmarkStart w:id="13" w:name="_Toc487968457"/>
            <w:bookmarkStart w:id="14" w:name="_Toc487648495"/>
            <w:bookmarkStart w:id="15" w:name="_Toc487618474"/>
            <w:bookmarkStart w:id="16" w:name="_Toc487520273"/>
            <w:bookmarkStart w:id="17" w:name="_Toc486576811"/>
            <w:bookmarkStart w:id="18" w:name="_Toc483334150"/>
            <w:bookmarkStart w:id="19" w:name="RANGE!B6"/>
            <w:r w:rsidRPr="00F935FB">
              <w:rPr>
                <w:rFonts w:cs="Arial"/>
                <w:szCs w:val="18"/>
                <w:lang w:val="en-US" w:eastAsia="es-PE"/>
              </w:rPr>
              <w:t>1</w:t>
            </w:r>
            <w:bookmarkEnd w:id="10"/>
            <w:bookmarkEnd w:id="11"/>
            <w:bookmarkEnd w:id="12"/>
            <w:bookmarkEnd w:id="13"/>
            <w:bookmarkEnd w:id="14"/>
            <w:bookmarkEnd w:id="15"/>
            <w:bookmarkEnd w:id="16"/>
            <w:bookmarkEnd w:id="17"/>
            <w:bookmarkEnd w:id="18"/>
            <w:bookmarkEnd w:id="19"/>
          </w:p>
        </w:tc>
        <w:tc>
          <w:tcPr>
            <w:tcW w:w="1183" w:type="dxa"/>
            <w:tcBorders>
              <w:top w:val="single" w:sz="4" w:space="0" w:color="008000"/>
            </w:tcBorders>
            <w:shd w:val="clear" w:color="auto" w:fill="auto"/>
            <w:vAlign w:val="center"/>
            <w:hideMark/>
          </w:tcPr>
          <w:p w14:paraId="237CBD19" w14:textId="7622C5C2"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950</w:t>
            </w:r>
          </w:p>
        </w:tc>
        <w:tc>
          <w:tcPr>
            <w:tcW w:w="708" w:type="dxa"/>
            <w:tcBorders>
              <w:top w:val="single" w:sz="4" w:space="0" w:color="008000"/>
            </w:tcBorders>
            <w:shd w:val="clear" w:color="auto" w:fill="auto"/>
            <w:vAlign w:val="center"/>
            <w:hideMark/>
          </w:tcPr>
          <w:p w14:paraId="036F1D5C" w14:textId="1FDD4F86"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w:t>
            </w:r>
            <w:r w:rsidR="00977BB4" w:rsidRPr="00F935FB">
              <w:rPr>
                <w:rFonts w:cs="Arial"/>
                <w:color w:val="000000"/>
                <w:szCs w:val="18"/>
                <w:lang w:val="en-US" w:eastAsia="es-PE"/>
              </w:rPr>
              <w:t>6</w:t>
            </w:r>
          </w:p>
        </w:tc>
        <w:tc>
          <w:tcPr>
            <w:tcW w:w="1276" w:type="dxa"/>
            <w:tcBorders>
              <w:top w:val="single" w:sz="4" w:space="0" w:color="008000"/>
            </w:tcBorders>
            <w:shd w:val="clear" w:color="auto" w:fill="auto"/>
            <w:vAlign w:val="center"/>
            <w:hideMark/>
          </w:tcPr>
          <w:p w14:paraId="58C60B84"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1262</w:t>
            </w:r>
          </w:p>
        </w:tc>
        <w:tc>
          <w:tcPr>
            <w:tcW w:w="1418" w:type="dxa"/>
            <w:tcBorders>
              <w:top w:val="single" w:sz="4" w:space="0" w:color="008000"/>
            </w:tcBorders>
            <w:shd w:val="clear" w:color="auto" w:fill="auto"/>
            <w:vAlign w:val="center"/>
            <w:hideMark/>
          </w:tcPr>
          <w:p w14:paraId="40B4B087" w14:textId="1F9D1E7F"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w:t>
            </w:r>
            <w:r w:rsidR="00977BB4" w:rsidRPr="00F935FB">
              <w:rPr>
                <w:rFonts w:cs="Arial"/>
                <w:color w:val="000000"/>
                <w:szCs w:val="18"/>
                <w:lang w:val="en-US" w:eastAsia="es-PE"/>
              </w:rPr>
              <w:t>0</w:t>
            </w:r>
          </w:p>
        </w:tc>
        <w:tc>
          <w:tcPr>
            <w:tcW w:w="1275" w:type="dxa"/>
            <w:tcBorders>
              <w:top w:val="single" w:sz="4" w:space="0" w:color="008000"/>
            </w:tcBorders>
            <w:shd w:val="clear" w:color="auto" w:fill="auto"/>
            <w:vAlign w:val="center"/>
            <w:hideMark/>
          </w:tcPr>
          <w:p w14:paraId="6EE50242"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246</w:t>
            </w:r>
          </w:p>
        </w:tc>
        <w:tc>
          <w:tcPr>
            <w:tcW w:w="1134" w:type="dxa"/>
            <w:tcBorders>
              <w:top w:val="single" w:sz="4" w:space="0" w:color="008000"/>
            </w:tcBorders>
            <w:shd w:val="clear" w:color="auto" w:fill="auto"/>
            <w:vAlign w:val="center"/>
            <w:hideMark/>
          </w:tcPr>
          <w:p w14:paraId="6294884C" w14:textId="406DEA65"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393.</w:t>
            </w:r>
            <w:r w:rsidR="00977BB4" w:rsidRPr="00F935FB">
              <w:rPr>
                <w:rFonts w:cs="Arial"/>
                <w:color w:val="000000"/>
                <w:szCs w:val="18"/>
                <w:lang w:val="en-US" w:eastAsia="es-PE"/>
              </w:rPr>
              <w:t>9</w:t>
            </w:r>
          </w:p>
        </w:tc>
        <w:tc>
          <w:tcPr>
            <w:tcW w:w="851" w:type="dxa"/>
            <w:tcBorders>
              <w:top w:val="single" w:sz="4" w:space="0" w:color="008000"/>
            </w:tcBorders>
            <w:shd w:val="clear" w:color="auto" w:fill="auto"/>
            <w:vAlign w:val="center"/>
            <w:hideMark/>
          </w:tcPr>
          <w:p w14:paraId="773DC238" w14:textId="3D58CC69"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010</w:t>
            </w:r>
          </w:p>
        </w:tc>
      </w:tr>
      <w:tr w:rsidR="00063C1C" w:rsidRPr="00F935FB" w14:paraId="38027DD4" w14:textId="77777777" w:rsidTr="00827123">
        <w:trPr>
          <w:trHeight w:val="113"/>
        </w:trPr>
        <w:tc>
          <w:tcPr>
            <w:tcW w:w="944" w:type="dxa"/>
            <w:shd w:val="clear" w:color="auto" w:fill="auto"/>
            <w:vAlign w:val="center"/>
            <w:hideMark/>
          </w:tcPr>
          <w:p w14:paraId="11CD3156" w14:textId="6CC03D46" w:rsidR="00977BB4" w:rsidRPr="00F935FB" w:rsidRDefault="00977BB4" w:rsidP="00977BB4">
            <w:pPr>
              <w:tabs>
                <w:tab w:val="clear" w:pos="7100"/>
              </w:tabs>
              <w:spacing w:line="240" w:lineRule="auto"/>
              <w:jc w:val="center"/>
              <w:rPr>
                <w:rFonts w:cs="Arial"/>
                <w:szCs w:val="18"/>
                <w:lang w:val="en-US" w:eastAsia="es-PE"/>
              </w:rPr>
            </w:pPr>
            <w:bookmarkStart w:id="20" w:name="_Toc488586800"/>
            <w:bookmarkStart w:id="21" w:name="_Toc488511476"/>
            <w:bookmarkStart w:id="22" w:name="_Toc487968657"/>
            <w:bookmarkStart w:id="23" w:name="_Toc487968458"/>
            <w:bookmarkStart w:id="24" w:name="_Toc487648496"/>
            <w:bookmarkStart w:id="25" w:name="_Toc487618475"/>
            <w:bookmarkStart w:id="26" w:name="_Toc487520274"/>
            <w:bookmarkStart w:id="27" w:name="_Toc486576812"/>
            <w:bookmarkStart w:id="28" w:name="_Toc483334151"/>
            <w:bookmarkStart w:id="29" w:name="RANGE!B7"/>
            <w:r w:rsidRPr="00F935FB">
              <w:rPr>
                <w:rFonts w:cs="Arial"/>
                <w:szCs w:val="18"/>
                <w:lang w:val="en-US" w:eastAsia="es-PE"/>
              </w:rPr>
              <w:t>2</w:t>
            </w:r>
            <w:bookmarkEnd w:id="20"/>
            <w:bookmarkEnd w:id="21"/>
            <w:bookmarkEnd w:id="22"/>
            <w:bookmarkEnd w:id="23"/>
            <w:bookmarkEnd w:id="24"/>
            <w:bookmarkEnd w:id="25"/>
            <w:bookmarkEnd w:id="26"/>
            <w:bookmarkEnd w:id="27"/>
            <w:bookmarkEnd w:id="28"/>
            <w:bookmarkEnd w:id="29"/>
          </w:p>
        </w:tc>
        <w:tc>
          <w:tcPr>
            <w:tcW w:w="1183" w:type="dxa"/>
            <w:shd w:val="clear" w:color="auto" w:fill="auto"/>
            <w:vAlign w:val="center"/>
            <w:hideMark/>
          </w:tcPr>
          <w:p w14:paraId="07EA5C74" w14:textId="267F2B86"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100</w:t>
            </w:r>
          </w:p>
        </w:tc>
        <w:tc>
          <w:tcPr>
            <w:tcW w:w="708" w:type="dxa"/>
            <w:shd w:val="clear" w:color="auto" w:fill="auto"/>
            <w:vAlign w:val="center"/>
            <w:hideMark/>
          </w:tcPr>
          <w:p w14:paraId="44E9880F" w14:textId="53B07E1E"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w:t>
            </w:r>
            <w:r w:rsidR="00977BB4" w:rsidRPr="00F935FB">
              <w:rPr>
                <w:rFonts w:cs="Arial"/>
                <w:color w:val="000000"/>
                <w:szCs w:val="18"/>
                <w:lang w:val="en-US" w:eastAsia="es-PE"/>
              </w:rPr>
              <w:t>5</w:t>
            </w:r>
          </w:p>
        </w:tc>
        <w:tc>
          <w:tcPr>
            <w:tcW w:w="1276" w:type="dxa"/>
            <w:shd w:val="clear" w:color="auto" w:fill="auto"/>
            <w:vAlign w:val="center"/>
            <w:hideMark/>
          </w:tcPr>
          <w:p w14:paraId="4E1590F3"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1509</w:t>
            </w:r>
          </w:p>
        </w:tc>
        <w:tc>
          <w:tcPr>
            <w:tcW w:w="1418" w:type="dxa"/>
            <w:shd w:val="clear" w:color="auto" w:fill="auto"/>
            <w:vAlign w:val="center"/>
            <w:hideMark/>
          </w:tcPr>
          <w:p w14:paraId="2C668A87" w14:textId="028D611E"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6</w:t>
            </w:r>
          </w:p>
        </w:tc>
        <w:tc>
          <w:tcPr>
            <w:tcW w:w="1275" w:type="dxa"/>
            <w:shd w:val="clear" w:color="auto" w:fill="auto"/>
            <w:vAlign w:val="center"/>
            <w:hideMark/>
          </w:tcPr>
          <w:p w14:paraId="74DD251F"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238</w:t>
            </w:r>
          </w:p>
        </w:tc>
        <w:tc>
          <w:tcPr>
            <w:tcW w:w="1134" w:type="dxa"/>
            <w:shd w:val="clear" w:color="auto" w:fill="auto"/>
            <w:vAlign w:val="center"/>
            <w:hideMark/>
          </w:tcPr>
          <w:p w14:paraId="62E60C6C" w14:textId="51103D66"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406.</w:t>
            </w:r>
            <w:r w:rsidR="00977BB4" w:rsidRPr="00F935FB">
              <w:rPr>
                <w:rFonts w:cs="Arial"/>
                <w:color w:val="000000"/>
                <w:szCs w:val="18"/>
                <w:lang w:val="en-US" w:eastAsia="es-PE"/>
              </w:rPr>
              <w:t>9</w:t>
            </w:r>
          </w:p>
        </w:tc>
        <w:tc>
          <w:tcPr>
            <w:tcW w:w="851" w:type="dxa"/>
            <w:shd w:val="clear" w:color="auto" w:fill="auto"/>
            <w:vAlign w:val="center"/>
            <w:hideMark/>
          </w:tcPr>
          <w:p w14:paraId="2E77764F" w14:textId="6684046D"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003</w:t>
            </w:r>
          </w:p>
        </w:tc>
      </w:tr>
      <w:tr w:rsidR="00063C1C" w:rsidRPr="00F935FB" w14:paraId="73C1582E" w14:textId="77777777" w:rsidTr="00827123">
        <w:trPr>
          <w:trHeight w:val="113"/>
        </w:trPr>
        <w:tc>
          <w:tcPr>
            <w:tcW w:w="944" w:type="dxa"/>
            <w:shd w:val="clear" w:color="auto" w:fill="auto"/>
            <w:vAlign w:val="center"/>
            <w:hideMark/>
          </w:tcPr>
          <w:p w14:paraId="52A212A5" w14:textId="1C464117" w:rsidR="00977BB4" w:rsidRPr="00F935FB" w:rsidRDefault="00977BB4" w:rsidP="00977BB4">
            <w:pPr>
              <w:tabs>
                <w:tab w:val="clear" w:pos="7100"/>
              </w:tabs>
              <w:spacing w:line="240" w:lineRule="auto"/>
              <w:jc w:val="center"/>
              <w:rPr>
                <w:rFonts w:cs="Arial"/>
                <w:szCs w:val="18"/>
                <w:lang w:val="en-US" w:eastAsia="es-PE"/>
              </w:rPr>
            </w:pPr>
            <w:bookmarkStart w:id="30" w:name="_Toc488586801"/>
            <w:bookmarkStart w:id="31" w:name="_Toc488511477"/>
            <w:bookmarkStart w:id="32" w:name="_Toc487968658"/>
            <w:bookmarkStart w:id="33" w:name="_Toc487968459"/>
            <w:bookmarkStart w:id="34" w:name="_Toc487648497"/>
            <w:bookmarkStart w:id="35" w:name="_Toc487618476"/>
            <w:bookmarkStart w:id="36" w:name="_Toc487520275"/>
            <w:bookmarkStart w:id="37" w:name="_Toc486576813"/>
            <w:bookmarkStart w:id="38" w:name="_Toc483334152"/>
            <w:bookmarkStart w:id="39" w:name="RANGE!B8"/>
            <w:r w:rsidRPr="00F935FB">
              <w:rPr>
                <w:rFonts w:cs="Arial"/>
                <w:szCs w:val="18"/>
                <w:lang w:val="en-US" w:eastAsia="es-PE"/>
              </w:rPr>
              <w:t>3</w:t>
            </w:r>
            <w:bookmarkEnd w:id="30"/>
            <w:bookmarkEnd w:id="31"/>
            <w:bookmarkEnd w:id="32"/>
            <w:bookmarkEnd w:id="33"/>
            <w:bookmarkEnd w:id="34"/>
            <w:bookmarkEnd w:id="35"/>
            <w:bookmarkEnd w:id="36"/>
            <w:bookmarkEnd w:id="37"/>
            <w:bookmarkEnd w:id="38"/>
            <w:bookmarkEnd w:id="39"/>
          </w:p>
        </w:tc>
        <w:tc>
          <w:tcPr>
            <w:tcW w:w="1183" w:type="dxa"/>
            <w:shd w:val="clear" w:color="auto" w:fill="auto"/>
            <w:vAlign w:val="center"/>
            <w:hideMark/>
          </w:tcPr>
          <w:p w14:paraId="2EB21B9C" w14:textId="3BEC48C2"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350</w:t>
            </w:r>
          </w:p>
        </w:tc>
        <w:tc>
          <w:tcPr>
            <w:tcW w:w="708" w:type="dxa"/>
            <w:shd w:val="clear" w:color="auto" w:fill="auto"/>
            <w:vAlign w:val="center"/>
            <w:hideMark/>
          </w:tcPr>
          <w:p w14:paraId="01D9F715" w14:textId="29D7C0B8"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w:t>
            </w:r>
            <w:r w:rsidR="00977BB4" w:rsidRPr="00F935FB">
              <w:rPr>
                <w:rFonts w:cs="Arial"/>
                <w:color w:val="000000"/>
                <w:szCs w:val="18"/>
                <w:lang w:val="en-US" w:eastAsia="es-PE"/>
              </w:rPr>
              <w:t>7</w:t>
            </w:r>
          </w:p>
        </w:tc>
        <w:tc>
          <w:tcPr>
            <w:tcW w:w="1276" w:type="dxa"/>
            <w:shd w:val="clear" w:color="auto" w:fill="auto"/>
            <w:vAlign w:val="center"/>
            <w:hideMark/>
          </w:tcPr>
          <w:p w14:paraId="21E89814"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1323</w:t>
            </w:r>
          </w:p>
        </w:tc>
        <w:tc>
          <w:tcPr>
            <w:tcW w:w="1418" w:type="dxa"/>
            <w:shd w:val="clear" w:color="auto" w:fill="auto"/>
            <w:vAlign w:val="center"/>
            <w:hideMark/>
          </w:tcPr>
          <w:p w14:paraId="731EFAA0" w14:textId="0051FC0C"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20.</w:t>
            </w:r>
            <w:r w:rsidR="00977BB4" w:rsidRPr="00F935FB">
              <w:rPr>
                <w:rFonts w:cs="Arial"/>
                <w:color w:val="000000"/>
                <w:szCs w:val="18"/>
                <w:lang w:val="en-US" w:eastAsia="es-PE"/>
              </w:rPr>
              <w:t>0</w:t>
            </w:r>
          </w:p>
        </w:tc>
        <w:tc>
          <w:tcPr>
            <w:tcW w:w="1275" w:type="dxa"/>
            <w:shd w:val="clear" w:color="auto" w:fill="auto"/>
            <w:vAlign w:val="center"/>
            <w:hideMark/>
          </w:tcPr>
          <w:p w14:paraId="0681C849"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265</w:t>
            </w:r>
          </w:p>
        </w:tc>
        <w:tc>
          <w:tcPr>
            <w:tcW w:w="1134" w:type="dxa"/>
            <w:shd w:val="clear" w:color="auto" w:fill="auto"/>
            <w:vAlign w:val="center"/>
            <w:hideMark/>
          </w:tcPr>
          <w:p w14:paraId="3BED4B3F" w14:textId="0FC54047"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313.</w:t>
            </w:r>
            <w:r w:rsidR="00977BB4" w:rsidRPr="00F935FB">
              <w:rPr>
                <w:rFonts w:cs="Arial"/>
                <w:color w:val="000000"/>
                <w:szCs w:val="18"/>
                <w:lang w:val="en-US" w:eastAsia="es-PE"/>
              </w:rPr>
              <w:t>8</w:t>
            </w:r>
          </w:p>
        </w:tc>
        <w:tc>
          <w:tcPr>
            <w:tcW w:w="851" w:type="dxa"/>
            <w:shd w:val="clear" w:color="auto" w:fill="auto"/>
            <w:vAlign w:val="center"/>
            <w:hideMark/>
          </w:tcPr>
          <w:p w14:paraId="196C889B" w14:textId="4A1BE217"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005</w:t>
            </w:r>
          </w:p>
        </w:tc>
      </w:tr>
      <w:tr w:rsidR="00063C1C" w:rsidRPr="00F935FB" w14:paraId="45B6E2C5" w14:textId="77777777" w:rsidTr="00827123">
        <w:trPr>
          <w:trHeight w:val="113"/>
        </w:trPr>
        <w:tc>
          <w:tcPr>
            <w:tcW w:w="944" w:type="dxa"/>
            <w:shd w:val="clear" w:color="auto" w:fill="auto"/>
            <w:vAlign w:val="center"/>
            <w:hideMark/>
          </w:tcPr>
          <w:p w14:paraId="5B60CD8D" w14:textId="223E894D" w:rsidR="00977BB4" w:rsidRPr="00F935FB" w:rsidRDefault="00977BB4" w:rsidP="00977BB4">
            <w:pPr>
              <w:tabs>
                <w:tab w:val="clear" w:pos="7100"/>
              </w:tabs>
              <w:spacing w:line="240" w:lineRule="auto"/>
              <w:jc w:val="center"/>
              <w:rPr>
                <w:rFonts w:cs="Arial"/>
                <w:szCs w:val="18"/>
                <w:lang w:val="en-US" w:eastAsia="es-PE"/>
              </w:rPr>
            </w:pPr>
            <w:bookmarkStart w:id="40" w:name="_Toc488586802"/>
            <w:bookmarkStart w:id="41" w:name="_Toc488511478"/>
            <w:bookmarkStart w:id="42" w:name="_Toc487968659"/>
            <w:bookmarkStart w:id="43" w:name="_Toc487968460"/>
            <w:bookmarkStart w:id="44" w:name="_Toc487648498"/>
            <w:bookmarkStart w:id="45" w:name="_Toc487618477"/>
            <w:bookmarkStart w:id="46" w:name="_Toc487520276"/>
            <w:bookmarkStart w:id="47" w:name="_Toc486576814"/>
            <w:bookmarkStart w:id="48" w:name="_Toc483334153"/>
            <w:bookmarkStart w:id="49" w:name="RANGE!B9"/>
            <w:r w:rsidRPr="00F935FB">
              <w:rPr>
                <w:rFonts w:cs="Arial"/>
                <w:szCs w:val="18"/>
                <w:lang w:val="en-US" w:eastAsia="es-PE"/>
              </w:rPr>
              <w:t>4</w:t>
            </w:r>
            <w:bookmarkEnd w:id="40"/>
            <w:bookmarkEnd w:id="41"/>
            <w:bookmarkEnd w:id="42"/>
            <w:bookmarkEnd w:id="43"/>
            <w:bookmarkEnd w:id="44"/>
            <w:bookmarkEnd w:id="45"/>
            <w:bookmarkEnd w:id="46"/>
            <w:bookmarkEnd w:id="47"/>
            <w:bookmarkEnd w:id="48"/>
            <w:bookmarkEnd w:id="49"/>
          </w:p>
        </w:tc>
        <w:tc>
          <w:tcPr>
            <w:tcW w:w="1183" w:type="dxa"/>
            <w:shd w:val="clear" w:color="auto" w:fill="auto"/>
            <w:vAlign w:val="center"/>
            <w:hideMark/>
          </w:tcPr>
          <w:p w14:paraId="2BBA8958" w14:textId="6F87ABD6"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500</w:t>
            </w:r>
          </w:p>
        </w:tc>
        <w:tc>
          <w:tcPr>
            <w:tcW w:w="708" w:type="dxa"/>
            <w:shd w:val="clear" w:color="auto" w:fill="auto"/>
            <w:vAlign w:val="center"/>
            <w:hideMark/>
          </w:tcPr>
          <w:p w14:paraId="2E33B6C2" w14:textId="5F6BFC0C"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w:t>
            </w:r>
            <w:r w:rsidR="00977BB4" w:rsidRPr="00F935FB">
              <w:rPr>
                <w:rFonts w:cs="Arial"/>
                <w:color w:val="000000"/>
                <w:szCs w:val="18"/>
                <w:lang w:val="en-US" w:eastAsia="es-PE"/>
              </w:rPr>
              <w:t>8</w:t>
            </w:r>
          </w:p>
        </w:tc>
        <w:tc>
          <w:tcPr>
            <w:tcW w:w="1276" w:type="dxa"/>
            <w:shd w:val="clear" w:color="auto" w:fill="auto"/>
            <w:vAlign w:val="center"/>
            <w:hideMark/>
          </w:tcPr>
          <w:p w14:paraId="10F6F663"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1201</w:t>
            </w:r>
          </w:p>
        </w:tc>
        <w:tc>
          <w:tcPr>
            <w:tcW w:w="1418" w:type="dxa"/>
            <w:shd w:val="clear" w:color="auto" w:fill="auto"/>
            <w:vAlign w:val="center"/>
            <w:hideMark/>
          </w:tcPr>
          <w:p w14:paraId="6D56F97F" w14:textId="5EDA75C3"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4</w:t>
            </w:r>
          </w:p>
        </w:tc>
        <w:tc>
          <w:tcPr>
            <w:tcW w:w="1275" w:type="dxa"/>
            <w:shd w:val="clear" w:color="auto" w:fill="auto"/>
            <w:vAlign w:val="center"/>
            <w:hideMark/>
          </w:tcPr>
          <w:p w14:paraId="3CAE6C8E"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244</w:t>
            </w:r>
          </w:p>
        </w:tc>
        <w:tc>
          <w:tcPr>
            <w:tcW w:w="1134" w:type="dxa"/>
            <w:shd w:val="clear" w:color="auto" w:fill="auto"/>
            <w:vAlign w:val="center"/>
            <w:hideMark/>
          </w:tcPr>
          <w:p w14:paraId="0A876153" w14:textId="3023B665"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161.</w:t>
            </w:r>
            <w:r w:rsidR="00977BB4" w:rsidRPr="00F935FB">
              <w:rPr>
                <w:rFonts w:cs="Arial"/>
                <w:color w:val="000000"/>
                <w:szCs w:val="18"/>
                <w:lang w:val="en-US" w:eastAsia="es-PE"/>
              </w:rPr>
              <w:t>4</w:t>
            </w:r>
          </w:p>
        </w:tc>
        <w:tc>
          <w:tcPr>
            <w:tcW w:w="851" w:type="dxa"/>
            <w:shd w:val="clear" w:color="auto" w:fill="auto"/>
            <w:vAlign w:val="center"/>
            <w:hideMark/>
          </w:tcPr>
          <w:p w14:paraId="06AD698C" w14:textId="65A779C9"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009</w:t>
            </w:r>
          </w:p>
        </w:tc>
      </w:tr>
      <w:tr w:rsidR="00063C1C" w:rsidRPr="00F935FB" w14:paraId="5BEF1F9A" w14:textId="77777777" w:rsidTr="00827123">
        <w:trPr>
          <w:trHeight w:val="113"/>
        </w:trPr>
        <w:tc>
          <w:tcPr>
            <w:tcW w:w="944" w:type="dxa"/>
            <w:shd w:val="clear" w:color="auto" w:fill="auto"/>
            <w:vAlign w:val="center"/>
            <w:hideMark/>
          </w:tcPr>
          <w:p w14:paraId="14268147" w14:textId="6A679BE2" w:rsidR="00977BB4" w:rsidRPr="00F935FB" w:rsidRDefault="00977BB4" w:rsidP="00977BB4">
            <w:pPr>
              <w:tabs>
                <w:tab w:val="clear" w:pos="7100"/>
              </w:tabs>
              <w:spacing w:line="240" w:lineRule="auto"/>
              <w:jc w:val="center"/>
              <w:rPr>
                <w:rFonts w:cs="Arial"/>
                <w:szCs w:val="18"/>
                <w:lang w:val="en-US" w:eastAsia="es-PE"/>
              </w:rPr>
            </w:pPr>
            <w:bookmarkStart w:id="50" w:name="_Toc488586803"/>
            <w:bookmarkStart w:id="51" w:name="_Toc488511479"/>
            <w:bookmarkStart w:id="52" w:name="_Toc487968660"/>
            <w:bookmarkStart w:id="53" w:name="_Toc487968461"/>
            <w:bookmarkStart w:id="54" w:name="_Toc487648499"/>
            <w:bookmarkStart w:id="55" w:name="_Toc487618478"/>
            <w:bookmarkStart w:id="56" w:name="_Toc487520277"/>
            <w:bookmarkStart w:id="57" w:name="_Toc486576815"/>
            <w:bookmarkStart w:id="58" w:name="_Toc483334154"/>
            <w:bookmarkStart w:id="59" w:name="RANGE!B10"/>
            <w:r w:rsidRPr="00F935FB">
              <w:rPr>
                <w:rFonts w:cs="Arial"/>
                <w:szCs w:val="18"/>
                <w:lang w:val="en-US" w:eastAsia="es-PE"/>
              </w:rPr>
              <w:t>5</w:t>
            </w:r>
            <w:bookmarkEnd w:id="50"/>
            <w:bookmarkEnd w:id="51"/>
            <w:bookmarkEnd w:id="52"/>
            <w:bookmarkEnd w:id="53"/>
            <w:bookmarkEnd w:id="54"/>
            <w:bookmarkEnd w:id="55"/>
            <w:bookmarkEnd w:id="56"/>
            <w:bookmarkEnd w:id="57"/>
            <w:bookmarkEnd w:id="58"/>
            <w:bookmarkEnd w:id="59"/>
          </w:p>
        </w:tc>
        <w:tc>
          <w:tcPr>
            <w:tcW w:w="1183" w:type="dxa"/>
            <w:shd w:val="clear" w:color="auto" w:fill="auto"/>
            <w:vAlign w:val="center"/>
            <w:hideMark/>
          </w:tcPr>
          <w:p w14:paraId="243A2EE0" w14:textId="191F9F24"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300</w:t>
            </w:r>
          </w:p>
        </w:tc>
        <w:tc>
          <w:tcPr>
            <w:tcW w:w="708" w:type="dxa"/>
            <w:shd w:val="clear" w:color="auto" w:fill="auto"/>
            <w:vAlign w:val="center"/>
            <w:hideMark/>
          </w:tcPr>
          <w:p w14:paraId="6725160C" w14:textId="211136A3"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w:t>
            </w:r>
            <w:r w:rsidR="00977BB4" w:rsidRPr="00F935FB">
              <w:rPr>
                <w:rFonts w:cs="Arial"/>
                <w:color w:val="000000"/>
                <w:szCs w:val="18"/>
                <w:lang w:val="en-US" w:eastAsia="es-PE"/>
              </w:rPr>
              <w:t>0</w:t>
            </w:r>
          </w:p>
        </w:tc>
        <w:tc>
          <w:tcPr>
            <w:tcW w:w="1276" w:type="dxa"/>
            <w:shd w:val="clear" w:color="auto" w:fill="auto"/>
            <w:vAlign w:val="center"/>
            <w:hideMark/>
          </w:tcPr>
          <w:p w14:paraId="14CBBFED"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950</w:t>
            </w:r>
          </w:p>
        </w:tc>
        <w:tc>
          <w:tcPr>
            <w:tcW w:w="1418" w:type="dxa"/>
            <w:shd w:val="clear" w:color="auto" w:fill="auto"/>
            <w:vAlign w:val="center"/>
            <w:hideMark/>
          </w:tcPr>
          <w:p w14:paraId="678E9A59" w14:textId="2129C807"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17.</w:t>
            </w:r>
            <w:r w:rsidR="00977BB4" w:rsidRPr="00F935FB">
              <w:rPr>
                <w:rFonts w:cs="Arial"/>
                <w:color w:val="000000"/>
                <w:szCs w:val="18"/>
                <w:lang w:val="en-US" w:eastAsia="es-PE"/>
              </w:rPr>
              <w:t>6</w:t>
            </w:r>
          </w:p>
        </w:tc>
        <w:tc>
          <w:tcPr>
            <w:tcW w:w="1275" w:type="dxa"/>
            <w:shd w:val="clear" w:color="auto" w:fill="auto"/>
            <w:vAlign w:val="center"/>
            <w:hideMark/>
          </w:tcPr>
          <w:p w14:paraId="64C42B76"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232</w:t>
            </w:r>
          </w:p>
        </w:tc>
        <w:tc>
          <w:tcPr>
            <w:tcW w:w="1134" w:type="dxa"/>
            <w:shd w:val="clear" w:color="auto" w:fill="auto"/>
            <w:vAlign w:val="center"/>
            <w:hideMark/>
          </w:tcPr>
          <w:p w14:paraId="54C4339E" w14:textId="276DAB7D"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242.</w:t>
            </w:r>
            <w:r w:rsidR="00977BB4" w:rsidRPr="00F935FB">
              <w:rPr>
                <w:rFonts w:cs="Arial"/>
                <w:color w:val="000000"/>
                <w:szCs w:val="18"/>
                <w:lang w:val="en-US" w:eastAsia="es-PE"/>
              </w:rPr>
              <w:t>9</w:t>
            </w:r>
          </w:p>
        </w:tc>
        <w:tc>
          <w:tcPr>
            <w:tcW w:w="851" w:type="dxa"/>
            <w:shd w:val="clear" w:color="auto" w:fill="auto"/>
            <w:vAlign w:val="center"/>
            <w:hideMark/>
          </w:tcPr>
          <w:p w14:paraId="05FD27DE" w14:textId="71FDD547"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w:t>
            </w:r>
          </w:p>
        </w:tc>
      </w:tr>
      <w:tr w:rsidR="00063C1C" w:rsidRPr="00F935FB" w14:paraId="69EC7143" w14:textId="77777777" w:rsidTr="00827123">
        <w:trPr>
          <w:trHeight w:val="113"/>
        </w:trPr>
        <w:tc>
          <w:tcPr>
            <w:tcW w:w="944" w:type="dxa"/>
            <w:shd w:val="clear" w:color="auto" w:fill="auto"/>
            <w:vAlign w:val="center"/>
            <w:hideMark/>
          </w:tcPr>
          <w:p w14:paraId="7F9C3A5F" w14:textId="14462C02" w:rsidR="00977BB4" w:rsidRPr="00F935FB" w:rsidRDefault="00977BB4" w:rsidP="00977BB4">
            <w:pPr>
              <w:tabs>
                <w:tab w:val="clear" w:pos="7100"/>
              </w:tabs>
              <w:spacing w:line="240" w:lineRule="auto"/>
              <w:jc w:val="center"/>
              <w:rPr>
                <w:rFonts w:cs="Arial"/>
                <w:szCs w:val="18"/>
                <w:lang w:val="en-US" w:eastAsia="es-PE"/>
              </w:rPr>
            </w:pPr>
            <w:bookmarkStart w:id="60" w:name="_Toc488586804"/>
            <w:bookmarkStart w:id="61" w:name="_Toc488511480"/>
            <w:bookmarkStart w:id="62" w:name="_Toc487968661"/>
            <w:bookmarkStart w:id="63" w:name="_Toc487968462"/>
            <w:bookmarkStart w:id="64" w:name="_Toc487648500"/>
            <w:bookmarkStart w:id="65" w:name="_Toc487618479"/>
            <w:bookmarkStart w:id="66" w:name="_Toc487520278"/>
            <w:bookmarkStart w:id="67" w:name="_Toc486576816"/>
            <w:bookmarkStart w:id="68" w:name="_Toc483334155"/>
            <w:bookmarkStart w:id="69" w:name="RANGE!B11"/>
            <w:r w:rsidRPr="00F935FB">
              <w:rPr>
                <w:rFonts w:cs="Arial"/>
                <w:szCs w:val="18"/>
                <w:lang w:val="en-US" w:eastAsia="es-PE"/>
              </w:rPr>
              <w:t>6</w:t>
            </w:r>
            <w:bookmarkEnd w:id="60"/>
            <w:bookmarkEnd w:id="61"/>
            <w:bookmarkEnd w:id="62"/>
            <w:bookmarkEnd w:id="63"/>
            <w:bookmarkEnd w:id="64"/>
            <w:bookmarkEnd w:id="65"/>
            <w:bookmarkEnd w:id="66"/>
            <w:bookmarkEnd w:id="67"/>
            <w:bookmarkEnd w:id="68"/>
            <w:bookmarkEnd w:id="69"/>
          </w:p>
        </w:tc>
        <w:tc>
          <w:tcPr>
            <w:tcW w:w="1183" w:type="dxa"/>
            <w:shd w:val="clear" w:color="auto" w:fill="auto"/>
            <w:vAlign w:val="center"/>
            <w:hideMark/>
          </w:tcPr>
          <w:p w14:paraId="27785024" w14:textId="11C679A5"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250</w:t>
            </w:r>
          </w:p>
        </w:tc>
        <w:tc>
          <w:tcPr>
            <w:tcW w:w="708" w:type="dxa"/>
            <w:shd w:val="clear" w:color="auto" w:fill="auto"/>
            <w:vAlign w:val="center"/>
            <w:hideMark/>
          </w:tcPr>
          <w:p w14:paraId="4DA731D8" w14:textId="26C9462F"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w:t>
            </w:r>
            <w:r w:rsidR="00977BB4" w:rsidRPr="00F935FB">
              <w:rPr>
                <w:rFonts w:cs="Arial"/>
                <w:color w:val="000000"/>
                <w:szCs w:val="18"/>
                <w:lang w:val="en-US" w:eastAsia="es-PE"/>
              </w:rPr>
              <w:t>0</w:t>
            </w:r>
          </w:p>
        </w:tc>
        <w:tc>
          <w:tcPr>
            <w:tcW w:w="1276" w:type="dxa"/>
            <w:shd w:val="clear" w:color="auto" w:fill="auto"/>
            <w:vAlign w:val="center"/>
            <w:hideMark/>
          </w:tcPr>
          <w:p w14:paraId="22301139"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393</w:t>
            </w:r>
          </w:p>
        </w:tc>
        <w:tc>
          <w:tcPr>
            <w:tcW w:w="1418" w:type="dxa"/>
            <w:shd w:val="clear" w:color="auto" w:fill="auto"/>
            <w:vAlign w:val="center"/>
            <w:hideMark/>
          </w:tcPr>
          <w:p w14:paraId="291184CF" w14:textId="0B22434E"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22.</w:t>
            </w:r>
            <w:r w:rsidR="00977BB4" w:rsidRPr="00F935FB">
              <w:rPr>
                <w:rFonts w:cs="Arial"/>
                <w:color w:val="000000"/>
                <w:szCs w:val="18"/>
                <w:lang w:val="en-US" w:eastAsia="es-PE"/>
              </w:rPr>
              <w:t>0</w:t>
            </w:r>
          </w:p>
        </w:tc>
        <w:tc>
          <w:tcPr>
            <w:tcW w:w="1275" w:type="dxa"/>
            <w:shd w:val="clear" w:color="auto" w:fill="auto"/>
            <w:vAlign w:val="center"/>
            <w:hideMark/>
          </w:tcPr>
          <w:p w14:paraId="2020CF85"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231</w:t>
            </w:r>
          </w:p>
        </w:tc>
        <w:tc>
          <w:tcPr>
            <w:tcW w:w="1134" w:type="dxa"/>
            <w:shd w:val="clear" w:color="auto" w:fill="auto"/>
            <w:vAlign w:val="center"/>
            <w:hideMark/>
          </w:tcPr>
          <w:p w14:paraId="25C5DE63" w14:textId="1B4EF749"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115.</w:t>
            </w:r>
            <w:r w:rsidR="00977BB4" w:rsidRPr="00F935FB">
              <w:rPr>
                <w:rFonts w:cs="Arial"/>
                <w:color w:val="000000"/>
                <w:szCs w:val="18"/>
                <w:lang w:val="en-US" w:eastAsia="es-PE"/>
              </w:rPr>
              <w:t>6</w:t>
            </w:r>
          </w:p>
        </w:tc>
        <w:tc>
          <w:tcPr>
            <w:tcW w:w="851" w:type="dxa"/>
            <w:shd w:val="clear" w:color="auto" w:fill="auto"/>
            <w:vAlign w:val="center"/>
            <w:hideMark/>
          </w:tcPr>
          <w:p w14:paraId="32F130DE" w14:textId="613AAFF8"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w:t>
            </w:r>
          </w:p>
        </w:tc>
      </w:tr>
      <w:tr w:rsidR="00063C1C" w:rsidRPr="00F935FB" w14:paraId="04B32FC4" w14:textId="77777777" w:rsidTr="00827123">
        <w:trPr>
          <w:trHeight w:val="113"/>
        </w:trPr>
        <w:tc>
          <w:tcPr>
            <w:tcW w:w="944" w:type="dxa"/>
            <w:shd w:val="clear" w:color="auto" w:fill="auto"/>
            <w:vAlign w:val="center"/>
            <w:hideMark/>
          </w:tcPr>
          <w:p w14:paraId="2EC21585" w14:textId="2CD2B527" w:rsidR="00977BB4" w:rsidRPr="00F935FB" w:rsidRDefault="00977BB4" w:rsidP="00977BB4">
            <w:pPr>
              <w:tabs>
                <w:tab w:val="clear" w:pos="7100"/>
              </w:tabs>
              <w:spacing w:line="240" w:lineRule="auto"/>
              <w:jc w:val="center"/>
              <w:rPr>
                <w:rFonts w:cs="Arial"/>
                <w:szCs w:val="18"/>
                <w:lang w:val="en-US" w:eastAsia="es-PE"/>
              </w:rPr>
            </w:pPr>
            <w:bookmarkStart w:id="70" w:name="_Toc488586805"/>
            <w:bookmarkStart w:id="71" w:name="_Toc488511481"/>
            <w:bookmarkStart w:id="72" w:name="_Toc487968662"/>
            <w:bookmarkStart w:id="73" w:name="_Toc487968463"/>
            <w:bookmarkStart w:id="74" w:name="_Toc487648501"/>
            <w:bookmarkStart w:id="75" w:name="_Toc487618480"/>
            <w:bookmarkStart w:id="76" w:name="_Toc487520279"/>
            <w:bookmarkStart w:id="77" w:name="_Toc486576817"/>
            <w:bookmarkStart w:id="78" w:name="_Toc483334156"/>
            <w:bookmarkStart w:id="79" w:name="RANGE!B12"/>
            <w:r w:rsidRPr="00F935FB">
              <w:rPr>
                <w:rFonts w:cs="Arial"/>
                <w:szCs w:val="18"/>
                <w:lang w:val="en-US" w:eastAsia="es-PE"/>
              </w:rPr>
              <w:t>7</w:t>
            </w:r>
            <w:bookmarkEnd w:id="70"/>
            <w:bookmarkEnd w:id="71"/>
            <w:bookmarkEnd w:id="72"/>
            <w:bookmarkEnd w:id="73"/>
            <w:bookmarkEnd w:id="74"/>
            <w:bookmarkEnd w:id="75"/>
            <w:bookmarkEnd w:id="76"/>
            <w:bookmarkEnd w:id="77"/>
            <w:bookmarkEnd w:id="78"/>
            <w:bookmarkEnd w:id="79"/>
          </w:p>
        </w:tc>
        <w:tc>
          <w:tcPr>
            <w:tcW w:w="1183" w:type="dxa"/>
            <w:shd w:val="clear" w:color="auto" w:fill="auto"/>
            <w:vAlign w:val="center"/>
            <w:hideMark/>
          </w:tcPr>
          <w:p w14:paraId="66C064A8" w14:textId="2829B71F"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800</w:t>
            </w:r>
          </w:p>
        </w:tc>
        <w:tc>
          <w:tcPr>
            <w:tcW w:w="708" w:type="dxa"/>
            <w:shd w:val="clear" w:color="auto" w:fill="auto"/>
            <w:vAlign w:val="center"/>
            <w:hideMark/>
          </w:tcPr>
          <w:p w14:paraId="7DE27CF6" w14:textId="1A381075"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w:t>
            </w:r>
            <w:r w:rsidR="00977BB4" w:rsidRPr="00F935FB">
              <w:rPr>
                <w:rFonts w:cs="Arial"/>
                <w:color w:val="000000"/>
                <w:szCs w:val="18"/>
                <w:lang w:val="en-US" w:eastAsia="es-PE"/>
              </w:rPr>
              <w:t>0</w:t>
            </w:r>
          </w:p>
        </w:tc>
        <w:tc>
          <w:tcPr>
            <w:tcW w:w="1276" w:type="dxa"/>
            <w:shd w:val="clear" w:color="auto" w:fill="auto"/>
            <w:vAlign w:val="center"/>
            <w:hideMark/>
          </w:tcPr>
          <w:p w14:paraId="74E0D3D6"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362</w:t>
            </w:r>
          </w:p>
        </w:tc>
        <w:tc>
          <w:tcPr>
            <w:tcW w:w="1418" w:type="dxa"/>
            <w:shd w:val="clear" w:color="auto" w:fill="auto"/>
            <w:vAlign w:val="center"/>
            <w:hideMark/>
          </w:tcPr>
          <w:p w14:paraId="702BBD4A" w14:textId="7CA94C8D"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27.</w:t>
            </w:r>
            <w:r w:rsidR="00977BB4" w:rsidRPr="00F935FB">
              <w:rPr>
                <w:rFonts w:cs="Arial"/>
                <w:color w:val="000000"/>
                <w:szCs w:val="18"/>
                <w:lang w:val="en-US" w:eastAsia="es-PE"/>
              </w:rPr>
              <w:t>0</w:t>
            </w:r>
          </w:p>
        </w:tc>
        <w:tc>
          <w:tcPr>
            <w:tcW w:w="1275" w:type="dxa"/>
            <w:shd w:val="clear" w:color="auto" w:fill="auto"/>
            <w:vAlign w:val="center"/>
            <w:hideMark/>
          </w:tcPr>
          <w:p w14:paraId="5909A629"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225</w:t>
            </w:r>
          </w:p>
        </w:tc>
        <w:tc>
          <w:tcPr>
            <w:tcW w:w="1134" w:type="dxa"/>
            <w:shd w:val="clear" w:color="auto" w:fill="auto"/>
            <w:vAlign w:val="center"/>
            <w:hideMark/>
          </w:tcPr>
          <w:p w14:paraId="62384A7C" w14:textId="74F09DE7"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w:t>
            </w:r>
            <w:r w:rsidR="00977BB4" w:rsidRPr="00F935FB">
              <w:rPr>
                <w:rFonts w:cs="Arial"/>
                <w:color w:val="000000"/>
                <w:szCs w:val="18"/>
                <w:lang w:val="en-US" w:eastAsia="es-PE"/>
              </w:rPr>
              <w:t>5</w:t>
            </w:r>
          </w:p>
        </w:tc>
        <w:tc>
          <w:tcPr>
            <w:tcW w:w="851" w:type="dxa"/>
            <w:shd w:val="clear" w:color="auto" w:fill="auto"/>
            <w:vAlign w:val="center"/>
            <w:hideMark/>
          </w:tcPr>
          <w:p w14:paraId="248E5DDA" w14:textId="0DCAB097"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w:t>
            </w:r>
          </w:p>
        </w:tc>
      </w:tr>
      <w:tr w:rsidR="00063C1C" w:rsidRPr="00F935FB" w14:paraId="298B80E6" w14:textId="77777777" w:rsidTr="00827123">
        <w:trPr>
          <w:trHeight w:val="113"/>
        </w:trPr>
        <w:tc>
          <w:tcPr>
            <w:tcW w:w="944" w:type="dxa"/>
            <w:shd w:val="clear" w:color="auto" w:fill="auto"/>
            <w:vAlign w:val="center"/>
            <w:hideMark/>
          </w:tcPr>
          <w:p w14:paraId="693C3530" w14:textId="1E72110F" w:rsidR="00977BB4" w:rsidRPr="00F935FB" w:rsidRDefault="00977BB4" w:rsidP="00977BB4">
            <w:pPr>
              <w:tabs>
                <w:tab w:val="clear" w:pos="7100"/>
              </w:tabs>
              <w:spacing w:line="240" w:lineRule="auto"/>
              <w:jc w:val="center"/>
              <w:rPr>
                <w:rFonts w:cs="Arial"/>
                <w:szCs w:val="18"/>
                <w:lang w:val="en-US" w:eastAsia="es-PE"/>
              </w:rPr>
            </w:pPr>
            <w:bookmarkStart w:id="80" w:name="_Toc488586806"/>
            <w:bookmarkStart w:id="81" w:name="_Toc488511482"/>
            <w:bookmarkStart w:id="82" w:name="_Toc487968663"/>
            <w:bookmarkStart w:id="83" w:name="_Toc487968464"/>
            <w:bookmarkStart w:id="84" w:name="_Toc487648502"/>
            <w:bookmarkStart w:id="85" w:name="_Toc487618481"/>
            <w:bookmarkStart w:id="86" w:name="_Toc487520280"/>
            <w:bookmarkStart w:id="87" w:name="_Toc486576818"/>
            <w:bookmarkStart w:id="88" w:name="_Toc483334157"/>
            <w:bookmarkStart w:id="89" w:name="RANGE!B13"/>
            <w:r w:rsidRPr="00F935FB">
              <w:rPr>
                <w:rFonts w:cs="Arial"/>
                <w:szCs w:val="18"/>
                <w:lang w:val="en-US" w:eastAsia="es-PE"/>
              </w:rPr>
              <w:t>8</w:t>
            </w:r>
            <w:bookmarkEnd w:id="80"/>
            <w:bookmarkEnd w:id="81"/>
            <w:bookmarkEnd w:id="82"/>
            <w:bookmarkEnd w:id="83"/>
            <w:bookmarkEnd w:id="84"/>
            <w:bookmarkEnd w:id="85"/>
            <w:bookmarkEnd w:id="86"/>
            <w:bookmarkEnd w:id="87"/>
            <w:bookmarkEnd w:id="88"/>
            <w:bookmarkEnd w:id="89"/>
          </w:p>
        </w:tc>
        <w:tc>
          <w:tcPr>
            <w:tcW w:w="1183" w:type="dxa"/>
            <w:shd w:val="clear" w:color="auto" w:fill="auto"/>
            <w:vAlign w:val="center"/>
            <w:hideMark/>
          </w:tcPr>
          <w:p w14:paraId="45D15B1D" w14:textId="5B947A68"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750</w:t>
            </w:r>
          </w:p>
        </w:tc>
        <w:tc>
          <w:tcPr>
            <w:tcW w:w="708" w:type="dxa"/>
            <w:shd w:val="clear" w:color="auto" w:fill="auto"/>
            <w:vAlign w:val="center"/>
            <w:hideMark/>
          </w:tcPr>
          <w:p w14:paraId="0BA137DD" w14:textId="0F3292AB"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w:t>
            </w:r>
            <w:r w:rsidR="00977BB4" w:rsidRPr="00F935FB">
              <w:rPr>
                <w:rFonts w:cs="Arial"/>
                <w:color w:val="000000"/>
                <w:szCs w:val="18"/>
                <w:lang w:val="en-US" w:eastAsia="es-PE"/>
              </w:rPr>
              <w:t>5</w:t>
            </w:r>
          </w:p>
        </w:tc>
        <w:tc>
          <w:tcPr>
            <w:tcW w:w="1276" w:type="dxa"/>
            <w:shd w:val="clear" w:color="auto" w:fill="auto"/>
            <w:vAlign w:val="center"/>
            <w:hideMark/>
          </w:tcPr>
          <w:p w14:paraId="42E8C1F9"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304</w:t>
            </w:r>
          </w:p>
        </w:tc>
        <w:tc>
          <w:tcPr>
            <w:tcW w:w="1418" w:type="dxa"/>
            <w:shd w:val="clear" w:color="auto" w:fill="auto"/>
            <w:vAlign w:val="center"/>
            <w:hideMark/>
          </w:tcPr>
          <w:p w14:paraId="76663922" w14:textId="3C49BF49"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29.</w:t>
            </w:r>
            <w:r w:rsidR="00977BB4" w:rsidRPr="00F935FB">
              <w:rPr>
                <w:rFonts w:cs="Arial"/>
                <w:color w:val="000000"/>
                <w:szCs w:val="18"/>
                <w:lang w:val="en-US" w:eastAsia="es-PE"/>
              </w:rPr>
              <w:t>0</w:t>
            </w:r>
          </w:p>
        </w:tc>
        <w:tc>
          <w:tcPr>
            <w:tcW w:w="1275" w:type="dxa"/>
            <w:shd w:val="clear" w:color="auto" w:fill="auto"/>
            <w:vAlign w:val="center"/>
            <w:hideMark/>
          </w:tcPr>
          <w:p w14:paraId="4AAAB8B9"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218</w:t>
            </w:r>
          </w:p>
        </w:tc>
        <w:tc>
          <w:tcPr>
            <w:tcW w:w="1134" w:type="dxa"/>
            <w:shd w:val="clear" w:color="auto" w:fill="auto"/>
            <w:vAlign w:val="center"/>
            <w:hideMark/>
          </w:tcPr>
          <w:p w14:paraId="127D764A" w14:textId="74CE22FE"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35.</w:t>
            </w:r>
            <w:r w:rsidR="00977BB4" w:rsidRPr="00F935FB">
              <w:rPr>
                <w:rFonts w:cs="Arial"/>
                <w:color w:val="000000"/>
                <w:szCs w:val="18"/>
                <w:lang w:val="en-US" w:eastAsia="es-PE"/>
              </w:rPr>
              <w:t>1</w:t>
            </w:r>
          </w:p>
        </w:tc>
        <w:tc>
          <w:tcPr>
            <w:tcW w:w="851" w:type="dxa"/>
            <w:shd w:val="clear" w:color="auto" w:fill="auto"/>
            <w:vAlign w:val="center"/>
            <w:hideMark/>
          </w:tcPr>
          <w:p w14:paraId="722FA9A1" w14:textId="7F61FA53"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003</w:t>
            </w:r>
          </w:p>
        </w:tc>
      </w:tr>
      <w:tr w:rsidR="00063C1C" w:rsidRPr="00F935FB" w14:paraId="5C647B79" w14:textId="77777777" w:rsidTr="00827123">
        <w:trPr>
          <w:trHeight w:val="113"/>
        </w:trPr>
        <w:tc>
          <w:tcPr>
            <w:tcW w:w="944" w:type="dxa"/>
            <w:shd w:val="clear" w:color="auto" w:fill="auto"/>
            <w:vAlign w:val="center"/>
            <w:hideMark/>
          </w:tcPr>
          <w:p w14:paraId="67DCB153" w14:textId="3F3A11E9" w:rsidR="00977BB4" w:rsidRPr="00F935FB" w:rsidRDefault="00977BB4" w:rsidP="00977BB4">
            <w:pPr>
              <w:tabs>
                <w:tab w:val="clear" w:pos="7100"/>
              </w:tabs>
              <w:spacing w:line="240" w:lineRule="auto"/>
              <w:jc w:val="center"/>
              <w:rPr>
                <w:rFonts w:cs="Arial"/>
                <w:szCs w:val="18"/>
                <w:lang w:val="en-US" w:eastAsia="es-PE"/>
              </w:rPr>
            </w:pPr>
            <w:bookmarkStart w:id="90" w:name="_Toc488586807"/>
            <w:bookmarkStart w:id="91" w:name="_Toc488511483"/>
            <w:bookmarkStart w:id="92" w:name="_Toc487968664"/>
            <w:bookmarkStart w:id="93" w:name="_Toc487968465"/>
            <w:bookmarkStart w:id="94" w:name="_Toc487648503"/>
            <w:bookmarkStart w:id="95" w:name="_Toc487618482"/>
            <w:bookmarkStart w:id="96" w:name="_Toc487520281"/>
            <w:bookmarkStart w:id="97" w:name="_Toc486576819"/>
            <w:bookmarkStart w:id="98" w:name="_Toc483334158"/>
            <w:bookmarkStart w:id="99" w:name="RANGE!B14"/>
            <w:r w:rsidRPr="00F935FB">
              <w:rPr>
                <w:rFonts w:cs="Arial"/>
                <w:szCs w:val="18"/>
                <w:lang w:val="en-US" w:eastAsia="es-PE"/>
              </w:rPr>
              <w:t>9</w:t>
            </w:r>
            <w:bookmarkEnd w:id="90"/>
            <w:bookmarkEnd w:id="91"/>
            <w:bookmarkEnd w:id="92"/>
            <w:bookmarkEnd w:id="93"/>
            <w:bookmarkEnd w:id="94"/>
            <w:bookmarkEnd w:id="95"/>
            <w:bookmarkEnd w:id="96"/>
            <w:bookmarkEnd w:id="97"/>
            <w:bookmarkEnd w:id="98"/>
            <w:bookmarkEnd w:id="99"/>
          </w:p>
        </w:tc>
        <w:tc>
          <w:tcPr>
            <w:tcW w:w="1183" w:type="dxa"/>
            <w:shd w:val="clear" w:color="auto" w:fill="auto"/>
            <w:vAlign w:val="center"/>
            <w:hideMark/>
          </w:tcPr>
          <w:p w14:paraId="188B98B8" w14:textId="61035EAD"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150</w:t>
            </w:r>
          </w:p>
        </w:tc>
        <w:tc>
          <w:tcPr>
            <w:tcW w:w="708" w:type="dxa"/>
            <w:shd w:val="clear" w:color="auto" w:fill="auto"/>
            <w:vAlign w:val="center"/>
            <w:hideMark/>
          </w:tcPr>
          <w:p w14:paraId="3E6E7CF9" w14:textId="0B85C280"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w:t>
            </w:r>
            <w:r w:rsidR="00977BB4" w:rsidRPr="00F935FB">
              <w:rPr>
                <w:rFonts w:cs="Arial"/>
                <w:color w:val="000000"/>
                <w:szCs w:val="18"/>
                <w:lang w:val="en-US" w:eastAsia="es-PE"/>
              </w:rPr>
              <w:t>9</w:t>
            </w:r>
          </w:p>
        </w:tc>
        <w:tc>
          <w:tcPr>
            <w:tcW w:w="1276" w:type="dxa"/>
            <w:shd w:val="clear" w:color="auto" w:fill="auto"/>
            <w:vAlign w:val="center"/>
            <w:hideMark/>
          </w:tcPr>
          <w:p w14:paraId="2FBD23CA"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335</w:t>
            </w:r>
          </w:p>
        </w:tc>
        <w:tc>
          <w:tcPr>
            <w:tcW w:w="1418" w:type="dxa"/>
            <w:shd w:val="clear" w:color="auto" w:fill="auto"/>
            <w:vAlign w:val="center"/>
            <w:hideMark/>
          </w:tcPr>
          <w:p w14:paraId="0612D33B" w14:textId="5B74F333"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32.</w:t>
            </w:r>
            <w:r w:rsidR="00977BB4" w:rsidRPr="00F935FB">
              <w:rPr>
                <w:rFonts w:cs="Arial"/>
                <w:color w:val="000000"/>
                <w:szCs w:val="18"/>
                <w:lang w:val="en-US" w:eastAsia="es-PE"/>
              </w:rPr>
              <w:t>0</w:t>
            </w:r>
          </w:p>
        </w:tc>
        <w:tc>
          <w:tcPr>
            <w:tcW w:w="1275" w:type="dxa"/>
            <w:shd w:val="clear" w:color="auto" w:fill="auto"/>
            <w:vAlign w:val="center"/>
            <w:hideMark/>
          </w:tcPr>
          <w:p w14:paraId="1B3E1F8E"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209</w:t>
            </w:r>
          </w:p>
        </w:tc>
        <w:tc>
          <w:tcPr>
            <w:tcW w:w="1134" w:type="dxa"/>
            <w:shd w:val="clear" w:color="auto" w:fill="auto"/>
            <w:vAlign w:val="center"/>
            <w:hideMark/>
          </w:tcPr>
          <w:p w14:paraId="394D4900" w14:textId="48E47F05"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47.</w:t>
            </w:r>
            <w:r w:rsidR="00977BB4" w:rsidRPr="00F935FB">
              <w:rPr>
                <w:rFonts w:cs="Arial"/>
                <w:color w:val="000000"/>
                <w:szCs w:val="18"/>
                <w:lang w:val="en-US" w:eastAsia="es-PE"/>
              </w:rPr>
              <w:t>7</w:t>
            </w:r>
          </w:p>
        </w:tc>
        <w:tc>
          <w:tcPr>
            <w:tcW w:w="851" w:type="dxa"/>
            <w:shd w:val="clear" w:color="auto" w:fill="auto"/>
            <w:vAlign w:val="center"/>
            <w:hideMark/>
          </w:tcPr>
          <w:p w14:paraId="64F66A9A" w14:textId="31442FCC"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w:t>
            </w:r>
          </w:p>
        </w:tc>
      </w:tr>
      <w:tr w:rsidR="00063C1C" w:rsidRPr="00F935FB" w14:paraId="2CDBDBFC" w14:textId="77777777" w:rsidTr="00827123">
        <w:trPr>
          <w:trHeight w:val="113"/>
        </w:trPr>
        <w:tc>
          <w:tcPr>
            <w:tcW w:w="944" w:type="dxa"/>
            <w:shd w:val="clear" w:color="auto" w:fill="auto"/>
            <w:vAlign w:val="center"/>
            <w:hideMark/>
          </w:tcPr>
          <w:p w14:paraId="15E1AF85" w14:textId="5B6BE751" w:rsidR="00977BB4" w:rsidRPr="00F935FB" w:rsidRDefault="00977BB4" w:rsidP="00977BB4">
            <w:pPr>
              <w:tabs>
                <w:tab w:val="clear" w:pos="7100"/>
              </w:tabs>
              <w:spacing w:line="240" w:lineRule="auto"/>
              <w:jc w:val="center"/>
              <w:rPr>
                <w:rFonts w:cs="Arial"/>
                <w:szCs w:val="18"/>
                <w:lang w:val="en-US" w:eastAsia="es-PE"/>
              </w:rPr>
            </w:pPr>
            <w:bookmarkStart w:id="100" w:name="_Toc488586808"/>
            <w:bookmarkStart w:id="101" w:name="_Toc488511484"/>
            <w:bookmarkStart w:id="102" w:name="_Toc487968665"/>
            <w:bookmarkStart w:id="103" w:name="_Toc487968466"/>
            <w:bookmarkStart w:id="104" w:name="_Toc487648504"/>
            <w:bookmarkStart w:id="105" w:name="_Toc487618483"/>
            <w:bookmarkStart w:id="106" w:name="_Toc487520282"/>
            <w:bookmarkStart w:id="107" w:name="_Toc486576820"/>
            <w:bookmarkStart w:id="108" w:name="_Toc483334159"/>
            <w:bookmarkStart w:id="109" w:name="RANGE!B15"/>
            <w:r w:rsidRPr="00F935FB">
              <w:rPr>
                <w:rFonts w:cs="Arial"/>
                <w:szCs w:val="18"/>
                <w:lang w:val="en-US" w:eastAsia="es-PE"/>
              </w:rPr>
              <w:t>10</w:t>
            </w:r>
            <w:bookmarkEnd w:id="100"/>
            <w:bookmarkEnd w:id="101"/>
            <w:bookmarkEnd w:id="102"/>
            <w:bookmarkEnd w:id="103"/>
            <w:bookmarkEnd w:id="104"/>
            <w:bookmarkEnd w:id="105"/>
            <w:bookmarkEnd w:id="106"/>
            <w:bookmarkEnd w:id="107"/>
            <w:bookmarkEnd w:id="108"/>
            <w:bookmarkEnd w:id="109"/>
          </w:p>
        </w:tc>
        <w:tc>
          <w:tcPr>
            <w:tcW w:w="1183" w:type="dxa"/>
            <w:shd w:val="clear" w:color="auto" w:fill="auto"/>
            <w:vAlign w:val="center"/>
            <w:hideMark/>
          </w:tcPr>
          <w:p w14:paraId="0E173DA3" w14:textId="67DB8514"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900</w:t>
            </w:r>
          </w:p>
        </w:tc>
        <w:tc>
          <w:tcPr>
            <w:tcW w:w="708" w:type="dxa"/>
            <w:shd w:val="clear" w:color="auto" w:fill="auto"/>
            <w:vAlign w:val="center"/>
            <w:hideMark/>
          </w:tcPr>
          <w:p w14:paraId="2CA45229" w14:textId="43F49BF1"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w:t>
            </w:r>
            <w:r w:rsidR="00977BB4" w:rsidRPr="00F935FB">
              <w:rPr>
                <w:rFonts w:cs="Arial"/>
                <w:color w:val="000000"/>
                <w:szCs w:val="18"/>
                <w:lang w:val="en-US" w:eastAsia="es-PE"/>
              </w:rPr>
              <w:t>7</w:t>
            </w:r>
          </w:p>
        </w:tc>
        <w:tc>
          <w:tcPr>
            <w:tcW w:w="1276" w:type="dxa"/>
            <w:shd w:val="clear" w:color="auto" w:fill="auto"/>
            <w:vAlign w:val="center"/>
            <w:hideMark/>
          </w:tcPr>
          <w:p w14:paraId="36F0AE5C"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354</w:t>
            </w:r>
          </w:p>
        </w:tc>
        <w:tc>
          <w:tcPr>
            <w:tcW w:w="1418" w:type="dxa"/>
            <w:shd w:val="clear" w:color="auto" w:fill="auto"/>
            <w:vAlign w:val="center"/>
            <w:hideMark/>
          </w:tcPr>
          <w:p w14:paraId="4A5DD37E" w14:textId="06EAE61E"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28.</w:t>
            </w:r>
            <w:r w:rsidR="00977BB4" w:rsidRPr="00F935FB">
              <w:rPr>
                <w:rFonts w:cs="Arial"/>
                <w:color w:val="000000"/>
                <w:szCs w:val="18"/>
                <w:lang w:val="en-US" w:eastAsia="es-PE"/>
              </w:rPr>
              <w:t>4</w:t>
            </w:r>
          </w:p>
        </w:tc>
        <w:tc>
          <w:tcPr>
            <w:tcW w:w="1275" w:type="dxa"/>
            <w:shd w:val="clear" w:color="auto" w:fill="auto"/>
            <w:vAlign w:val="center"/>
            <w:hideMark/>
          </w:tcPr>
          <w:p w14:paraId="0C875AF9"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236</w:t>
            </w:r>
          </w:p>
        </w:tc>
        <w:tc>
          <w:tcPr>
            <w:tcW w:w="1134" w:type="dxa"/>
            <w:shd w:val="clear" w:color="auto" w:fill="auto"/>
            <w:vAlign w:val="center"/>
            <w:hideMark/>
          </w:tcPr>
          <w:p w14:paraId="3FB9BFE6" w14:textId="22D7809E"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45</w:t>
            </w:r>
            <w:r w:rsidR="00F47852">
              <w:rPr>
                <w:rFonts w:cs="Arial"/>
                <w:color w:val="000000"/>
                <w:szCs w:val="18"/>
                <w:lang w:val="en-US" w:eastAsia="es-PE"/>
              </w:rPr>
              <w:t>.0</w:t>
            </w:r>
          </w:p>
        </w:tc>
        <w:tc>
          <w:tcPr>
            <w:tcW w:w="851" w:type="dxa"/>
            <w:shd w:val="clear" w:color="auto" w:fill="auto"/>
            <w:vAlign w:val="center"/>
            <w:hideMark/>
          </w:tcPr>
          <w:p w14:paraId="5403B24B" w14:textId="14786E06"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012</w:t>
            </w:r>
          </w:p>
        </w:tc>
      </w:tr>
      <w:tr w:rsidR="00063C1C" w:rsidRPr="00F935FB" w14:paraId="2424AE00" w14:textId="77777777" w:rsidTr="00827123">
        <w:trPr>
          <w:trHeight w:val="113"/>
        </w:trPr>
        <w:tc>
          <w:tcPr>
            <w:tcW w:w="944" w:type="dxa"/>
            <w:shd w:val="clear" w:color="auto" w:fill="auto"/>
            <w:vAlign w:val="center"/>
            <w:hideMark/>
          </w:tcPr>
          <w:p w14:paraId="09932C3D" w14:textId="135029D1" w:rsidR="00977BB4" w:rsidRPr="00F935FB" w:rsidRDefault="00977BB4" w:rsidP="00977BB4">
            <w:pPr>
              <w:tabs>
                <w:tab w:val="clear" w:pos="7100"/>
              </w:tabs>
              <w:spacing w:line="240" w:lineRule="auto"/>
              <w:jc w:val="center"/>
              <w:rPr>
                <w:rFonts w:cs="Arial"/>
                <w:szCs w:val="18"/>
                <w:lang w:val="en-US" w:eastAsia="es-PE"/>
              </w:rPr>
            </w:pPr>
            <w:bookmarkStart w:id="110" w:name="_Toc488586809"/>
            <w:bookmarkStart w:id="111" w:name="_Toc488511485"/>
            <w:bookmarkStart w:id="112" w:name="_Toc487968666"/>
            <w:bookmarkStart w:id="113" w:name="_Toc487968467"/>
            <w:bookmarkStart w:id="114" w:name="_Toc487648505"/>
            <w:bookmarkStart w:id="115" w:name="_Toc487618484"/>
            <w:bookmarkStart w:id="116" w:name="_Toc487520283"/>
            <w:bookmarkStart w:id="117" w:name="_Toc486576821"/>
            <w:bookmarkStart w:id="118" w:name="_Toc483334160"/>
            <w:bookmarkStart w:id="119" w:name="RANGE!B16"/>
            <w:r w:rsidRPr="00F935FB">
              <w:rPr>
                <w:rFonts w:cs="Arial"/>
                <w:szCs w:val="18"/>
                <w:lang w:val="en-US" w:eastAsia="es-PE"/>
              </w:rPr>
              <w:t>11</w:t>
            </w:r>
            <w:bookmarkEnd w:id="110"/>
            <w:bookmarkEnd w:id="111"/>
            <w:bookmarkEnd w:id="112"/>
            <w:bookmarkEnd w:id="113"/>
            <w:bookmarkEnd w:id="114"/>
            <w:bookmarkEnd w:id="115"/>
            <w:bookmarkEnd w:id="116"/>
            <w:bookmarkEnd w:id="117"/>
            <w:bookmarkEnd w:id="118"/>
            <w:bookmarkEnd w:id="119"/>
          </w:p>
        </w:tc>
        <w:tc>
          <w:tcPr>
            <w:tcW w:w="1183" w:type="dxa"/>
            <w:shd w:val="clear" w:color="auto" w:fill="auto"/>
            <w:vAlign w:val="center"/>
            <w:hideMark/>
          </w:tcPr>
          <w:p w14:paraId="6E14E3E5" w14:textId="66A8681C"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450</w:t>
            </w:r>
          </w:p>
        </w:tc>
        <w:tc>
          <w:tcPr>
            <w:tcW w:w="708" w:type="dxa"/>
            <w:shd w:val="clear" w:color="auto" w:fill="auto"/>
            <w:vAlign w:val="center"/>
            <w:hideMark/>
          </w:tcPr>
          <w:p w14:paraId="3277A9D3" w14:textId="49EB8E72"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w:t>
            </w:r>
            <w:r w:rsidR="00977BB4" w:rsidRPr="00F935FB">
              <w:rPr>
                <w:rFonts w:cs="Arial"/>
                <w:color w:val="000000"/>
                <w:szCs w:val="18"/>
                <w:lang w:val="en-US" w:eastAsia="es-PE"/>
              </w:rPr>
              <w:t>0</w:t>
            </w:r>
          </w:p>
        </w:tc>
        <w:tc>
          <w:tcPr>
            <w:tcW w:w="1276" w:type="dxa"/>
            <w:shd w:val="clear" w:color="auto" w:fill="auto"/>
            <w:vAlign w:val="center"/>
            <w:hideMark/>
          </w:tcPr>
          <w:p w14:paraId="33BAD134"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346</w:t>
            </w:r>
          </w:p>
        </w:tc>
        <w:tc>
          <w:tcPr>
            <w:tcW w:w="1418" w:type="dxa"/>
            <w:shd w:val="clear" w:color="auto" w:fill="auto"/>
            <w:vAlign w:val="center"/>
            <w:hideMark/>
          </w:tcPr>
          <w:p w14:paraId="20F891A8" w14:textId="4383F175"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28.</w:t>
            </w:r>
            <w:r w:rsidR="00977BB4" w:rsidRPr="00F935FB">
              <w:rPr>
                <w:rFonts w:cs="Arial"/>
                <w:color w:val="000000"/>
                <w:szCs w:val="18"/>
                <w:lang w:val="en-US" w:eastAsia="es-PE"/>
              </w:rPr>
              <w:t>0</w:t>
            </w:r>
          </w:p>
        </w:tc>
        <w:tc>
          <w:tcPr>
            <w:tcW w:w="1275" w:type="dxa"/>
            <w:shd w:val="clear" w:color="auto" w:fill="auto"/>
            <w:vAlign w:val="center"/>
            <w:hideMark/>
          </w:tcPr>
          <w:p w14:paraId="7AF8A4BB"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237</w:t>
            </w:r>
          </w:p>
        </w:tc>
        <w:tc>
          <w:tcPr>
            <w:tcW w:w="1134" w:type="dxa"/>
            <w:shd w:val="clear" w:color="auto" w:fill="auto"/>
            <w:vAlign w:val="center"/>
            <w:hideMark/>
          </w:tcPr>
          <w:p w14:paraId="2FD49DCF" w14:textId="19C9C6C0"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77.</w:t>
            </w:r>
            <w:r w:rsidR="00977BB4" w:rsidRPr="00F935FB">
              <w:rPr>
                <w:rFonts w:cs="Arial"/>
                <w:color w:val="000000"/>
                <w:szCs w:val="18"/>
                <w:lang w:val="en-US" w:eastAsia="es-PE"/>
              </w:rPr>
              <w:t>2</w:t>
            </w:r>
          </w:p>
        </w:tc>
        <w:tc>
          <w:tcPr>
            <w:tcW w:w="851" w:type="dxa"/>
            <w:shd w:val="clear" w:color="auto" w:fill="auto"/>
            <w:vAlign w:val="center"/>
            <w:hideMark/>
          </w:tcPr>
          <w:p w14:paraId="0AB6DC0E" w14:textId="25F9E2CA"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w:t>
            </w:r>
          </w:p>
        </w:tc>
      </w:tr>
      <w:tr w:rsidR="00063C1C" w:rsidRPr="00F935FB" w14:paraId="4BC253F4" w14:textId="77777777" w:rsidTr="00827123">
        <w:trPr>
          <w:trHeight w:val="113"/>
        </w:trPr>
        <w:tc>
          <w:tcPr>
            <w:tcW w:w="944" w:type="dxa"/>
            <w:shd w:val="clear" w:color="auto" w:fill="auto"/>
            <w:vAlign w:val="center"/>
            <w:hideMark/>
          </w:tcPr>
          <w:p w14:paraId="2E33F038" w14:textId="5B37CA10" w:rsidR="00977BB4" w:rsidRPr="00F935FB" w:rsidRDefault="00977BB4" w:rsidP="00977BB4">
            <w:pPr>
              <w:tabs>
                <w:tab w:val="clear" w:pos="7100"/>
              </w:tabs>
              <w:spacing w:line="240" w:lineRule="auto"/>
              <w:jc w:val="center"/>
              <w:rPr>
                <w:rFonts w:cs="Arial"/>
                <w:szCs w:val="18"/>
                <w:lang w:val="en-US" w:eastAsia="es-PE"/>
              </w:rPr>
            </w:pPr>
            <w:bookmarkStart w:id="120" w:name="_Toc488586810"/>
            <w:bookmarkStart w:id="121" w:name="_Toc488511486"/>
            <w:bookmarkStart w:id="122" w:name="_Toc487968667"/>
            <w:bookmarkStart w:id="123" w:name="_Toc487968468"/>
            <w:bookmarkStart w:id="124" w:name="_Toc487648506"/>
            <w:bookmarkStart w:id="125" w:name="_Toc487618485"/>
            <w:bookmarkStart w:id="126" w:name="_Toc487520284"/>
            <w:bookmarkStart w:id="127" w:name="_Toc486576822"/>
            <w:bookmarkStart w:id="128" w:name="_Toc483334161"/>
            <w:bookmarkStart w:id="129" w:name="RANGE!B17"/>
            <w:r w:rsidRPr="00F935FB">
              <w:rPr>
                <w:rFonts w:cs="Arial"/>
                <w:szCs w:val="18"/>
                <w:lang w:val="en-US" w:eastAsia="es-PE"/>
              </w:rPr>
              <w:t>12</w:t>
            </w:r>
            <w:bookmarkEnd w:id="120"/>
            <w:bookmarkEnd w:id="121"/>
            <w:bookmarkEnd w:id="122"/>
            <w:bookmarkEnd w:id="123"/>
            <w:bookmarkEnd w:id="124"/>
            <w:bookmarkEnd w:id="125"/>
            <w:bookmarkEnd w:id="126"/>
            <w:bookmarkEnd w:id="127"/>
            <w:bookmarkEnd w:id="128"/>
            <w:bookmarkEnd w:id="129"/>
          </w:p>
        </w:tc>
        <w:tc>
          <w:tcPr>
            <w:tcW w:w="1183" w:type="dxa"/>
            <w:shd w:val="clear" w:color="auto" w:fill="auto"/>
            <w:vAlign w:val="center"/>
            <w:hideMark/>
          </w:tcPr>
          <w:p w14:paraId="1993735B" w14:textId="7734A65A"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100</w:t>
            </w:r>
          </w:p>
        </w:tc>
        <w:tc>
          <w:tcPr>
            <w:tcW w:w="708" w:type="dxa"/>
            <w:shd w:val="clear" w:color="auto" w:fill="auto"/>
            <w:vAlign w:val="center"/>
            <w:hideMark/>
          </w:tcPr>
          <w:p w14:paraId="48BD29D3" w14:textId="654C2D26"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w:t>
            </w:r>
            <w:r w:rsidR="00977BB4" w:rsidRPr="00F935FB">
              <w:rPr>
                <w:rFonts w:cs="Arial"/>
                <w:color w:val="000000"/>
                <w:szCs w:val="18"/>
                <w:lang w:val="en-US" w:eastAsia="es-PE"/>
              </w:rPr>
              <w:t>0</w:t>
            </w:r>
          </w:p>
        </w:tc>
        <w:tc>
          <w:tcPr>
            <w:tcW w:w="1276" w:type="dxa"/>
            <w:shd w:val="clear" w:color="auto" w:fill="auto"/>
            <w:vAlign w:val="center"/>
            <w:hideMark/>
          </w:tcPr>
          <w:p w14:paraId="1BFA4D3C"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366</w:t>
            </w:r>
          </w:p>
        </w:tc>
        <w:tc>
          <w:tcPr>
            <w:tcW w:w="1418" w:type="dxa"/>
            <w:shd w:val="clear" w:color="auto" w:fill="auto"/>
            <w:vAlign w:val="center"/>
            <w:hideMark/>
          </w:tcPr>
          <w:p w14:paraId="6C71B882" w14:textId="06E4D2C6"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27.</w:t>
            </w:r>
            <w:r w:rsidR="00977BB4" w:rsidRPr="00F935FB">
              <w:rPr>
                <w:rFonts w:cs="Arial"/>
                <w:color w:val="000000"/>
                <w:szCs w:val="18"/>
                <w:lang w:val="en-US" w:eastAsia="es-PE"/>
              </w:rPr>
              <w:t>0</w:t>
            </w:r>
          </w:p>
        </w:tc>
        <w:tc>
          <w:tcPr>
            <w:tcW w:w="1275" w:type="dxa"/>
            <w:shd w:val="clear" w:color="auto" w:fill="auto"/>
            <w:vAlign w:val="center"/>
            <w:hideMark/>
          </w:tcPr>
          <w:p w14:paraId="61C03887"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245</w:t>
            </w:r>
          </w:p>
        </w:tc>
        <w:tc>
          <w:tcPr>
            <w:tcW w:w="1134" w:type="dxa"/>
            <w:shd w:val="clear" w:color="auto" w:fill="auto"/>
            <w:vAlign w:val="center"/>
            <w:hideMark/>
          </w:tcPr>
          <w:p w14:paraId="26458310" w14:textId="60E62A60"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64.</w:t>
            </w:r>
            <w:r w:rsidR="00977BB4" w:rsidRPr="00F935FB">
              <w:rPr>
                <w:rFonts w:cs="Arial"/>
                <w:color w:val="000000"/>
                <w:szCs w:val="18"/>
                <w:lang w:val="en-US" w:eastAsia="es-PE"/>
              </w:rPr>
              <w:t>7</w:t>
            </w:r>
          </w:p>
        </w:tc>
        <w:tc>
          <w:tcPr>
            <w:tcW w:w="851" w:type="dxa"/>
            <w:shd w:val="clear" w:color="auto" w:fill="auto"/>
            <w:vAlign w:val="center"/>
            <w:hideMark/>
          </w:tcPr>
          <w:p w14:paraId="53C1C57E" w14:textId="5D0782A5"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w:t>
            </w:r>
          </w:p>
        </w:tc>
      </w:tr>
      <w:tr w:rsidR="00063C1C" w:rsidRPr="00F935FB" w14:paraId="7435DBF3" w14:textId="77777777" w:rsidTr="00827123">
        <w:trPr>
          <w:trHeight w:val="113"/>
        </w:trPr>
        <w:tc>
          <w:tcPr>
            <w:tcW w:w="944" w:type="dxa"/>
            <w:shd w:val="clear" w:color="auto" w:fill="auto"/>
            <w:vAlign w:val="center"/>
            <w:hideMark/>
          </w:tcPr>
          <w:p w14:paraId="791BA808" w14:textId="144BA8DC" w:rsidR="00977BB4" w:rsidRPr="00F935FB" w:rsidRDefault="00977BB4" w:rsidP="00977BB4">
            <w:pPr>
              <w:tabs>
                <w:tab w:val="clear" w:pos="7100"/>
              </w:tabs>
              <w:spacing w:line="240" w:lineRule="auto"/>
              <w:jc w:val="center"/>
              <w:rPr>
                <w:rFonts w:cs="Arial"/>
                <w:szCs w:val="18"/>
                <w:lang w:val="en-US" w:eastAsia="es-PE"/>
              </w:rPr>
            </w:pPr>
            <w:bookmarkStart w:id="130" w:name="_Toc488586811"/>
            <w:bookmarkStart w:id="131" w:name="_Toc488511487"/>
            <w:bookmarkStart w:id="132" w:name="_Toc487968668"/>
            <w:bookmarkStart w:id="133" w:name="_Toc487968469"/>
            <w:bookmarkStart w:id="134" w:name="_Toc487648507"/>
            <w:bookmarkStart w:id="135" w:name="_Toc487618486"/>
            <w:bookmarkStart w:id="136" w:name="_Toc487520285"/>
            <w:bookmarkStart w:id="137" w:name="_Toc486576823"/>
            <w:bookmarkStart w:id="138" w:name="_Toc483334162"/>
            <w:bookmarkStart w:id="139" w:name="RANGE!B18"/>
            <w:r w:rsidRPr="00F935FB">
              <w:rPr>
                <w:rFonts w:cs="Arial"/>
                <w:szCs w:val="18"/>
                <w:lang w:val="en-US" w:eastAsia="es-PE"/>
              </w:rPr>
              <w:t>13</w:t>
            </w:r>
            <w:bookmarkEnd w:id="130"/>
            <w:bookmarkEnd w:id="131"/>
            <w:bookmarkEnd w:id="132"/>
            <w:bookmarkEnd w:id="133"/>
            <w:bookmarkEnd w:id="134"/>
            <w:bookmarkEnd w:id="135"/>
            <w:bookmarkEnd w:id="136"/>
            <w:bookmarkEnd w:id="137"/>
            <w:bookmarkEnd w:id="138"/>
            <w:bookmarkEnd w:id="139"/>
          </w:p>
        </w:tc>
        <w:tc>
          <w:tcPr>
            <w:tcW w:w="1183" w:type="dxa"/>
            <w:shd w:val="clear" w:color="auto" w:fill="auto"/>
            <w:vAlign w:val="center"/>
            <w:hideMark/>
          </w:tcPr>
          <w:p w14:paraId="350A266E" w14:textId="15630140"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000</w:t>
            </w:r>
          </w:p>
        </w:tc>
        <w:tc>
          <w:tcPr>
            <w:tcW w:w="708" w:type="dxa"/>
            <w:shd w:val="clear" w:color="auto" w:fill="auto"/>
            <w:vAlign w:val="center"/>
            <w:hideMark/>
          </w:tcPr>
          <w:p w14:paraId="6171169C" w14:textId="50925C88"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w:t>
            </w:r>
            <w:r w:rsidR="00977BB4" w:rsidRPr="00F935FB">
              <w:rPr>
                <w:rFonts w:cs="Arial"/>
                <w:color w:val="000000"/>
                <w:szCs w:val="18"/>
                <w:lang w:val="en-US" w:eastAsia="es-PE"/>
              </w:rPr>
              <w:t>0</w:t>
            </w:r>
          </w:p>
        </w:tc>
        <w:tc>
          <w:tcPr>
            <w:tcW w:w="1276" w:type="dxa"/>
            <w:shd w:val="clear" w:color="auto" w:fill="auto"/>
            <w:vAlign w:val="center"/>
            <w:hideMark/>
          </w:tcPr>
          <w:p w14:paraId="4A7D57E8"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685</w:t>
            </w:r>
          </w:p>
        </w:tc>
        <w:tc>
          <w:tcPr>
            <w:tcW w:w="1418" w:type="dxa"/>
            <w:shd w:val="clear" w:color="auto" w:fill="auto"/>
            <w:vAlign w:val="center"/>
            <w:hideMark/>
          </w:tcPr>
          <w:p w14:paraId="45A23513" w14:textId="3AF27B8E"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30.</w:t>
            </w:r>
            <w:r w:rsidR="00977BB4" w:rsidRPr="00F935FB">
              <w:rPr>
                <w:rFonts w:cs="Arial"/>
                <w:color w:val="000000"/>
                <w:szCs w:val="18"/>
                <w:lang w:val="en-US" w:eastAsia="es-PE"/>
              </w:rPr>
              <w:t>0</w:t>
            </w:r>
          </w:p>
        </w:tc>
        <w:tc>
          <w:tcPr>
            <w:tcW w:w="1275" w:type="dxa"/>
            <w:shd w:val="clear" w:color="auto" w:fill="auto"/>
            <w:vAlign w:val="center"/>
            <w:hideMark/>
          </w:tcPr>
          <w:p w14:paraId="7ADAF2EA"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220</w:t>
            </w:r>
          </w:p>
        </w:tc>
        <w:tc>
          <w:tcPr>
            <w:tcW w:w="1134" w:type="dxa"/>
            <w:shd w:val="clear" w:color="auto" w:fill="auto"/>
            <w:vAlign w:val="center"/>
            <w:hideMark/>
          </w:tcPr>
          <w:p w14:paraId="3CA5F31E" w14:textId="32EEB253"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85.</w:t>
            </w:r>
            <w:r w:rsidR="00977BB4" w:rsidRPr="00F935FB">
              <w:rPr>
                <w:rFonts w:cs="Arial"/>
                <w:color w:val="000000"/>
                <w:szCs w:val="18"/>
                <w:lang w:val="en-US" w:eastAsia="es-PE"/>
              </w:rPr>
              <w:t>7</w:t>
            </w:r>
          </w:p>
        </w:tc>
        <w:tc>
          <w:tcPr>
            <w:tcW w:w="851" w:type="dxa"/>
            <w:shd w:val="clear" w:color="auto" w:fill="auto"/>
            <w:vAlign w:val="center"/>
            <w:hideMark/>
          </w:tcPr>
          <w:p w14:paraId="456CA655" w14:textId="170218CC"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w:t>
            </w:r>
          </w:p>
        </w:tc>
      </w:tr>
      <w:tr w:rsidR="00063C1C" w:rsidRPr="00F935FB" w14:paraId="29BF7BD2" w14:textId="77777777" w:rsidTr="00827123">
        <w:trPr>
          <w:trHeight w:val="113"/>
        </w:trPr>
        <w:tc>
          <w:tcPr>
            <w:tcW w:w="944" w:type="dxa"/>
            <w:shd w:val="clear" w:color="auto" w:fill="auto"/>
            <w:vAlign w:val="center"/>
            <w:hideMark/>
          </w:tcPr>
          <w:p w14:paraId="5143E7A5" w14:textId="719C911B" w:rsidR="00977BB4" w:rsidRPr="00F935FB" w:rsidRDefault="00977BB4" w:rsidP="00977BB4">
            <w:pPr>
              <w:tabs>
                <w:tab w:val="clear" w:pos="7100"/>
              </w:tabs>
              <w:spacing w:line="240" w:lineRule="auto"/>
              <w:jc w:val="center"/>
              <w:rPr>
                <w:rFonts w:cs="Arial"/>
                <w:szCs w:val="18"/>
                <w:lang w:val="en-US" w:eastAsia="es-PE"/>
              </w:rPr>
            </w:pPr>
            <w:bookmarkStart w:id="140" w:name="_Toc488586812"/>
            <w:bookmarkStart w:id="141" w:name="_Toc488511488"/>
            <w:bookmarkStart w:id="142" w:name="_Toc487968669"/>
            <w:bookmarkStart w:id="143" w:name="_Toc487968470"/>
            <w:bookmarkStart w:id="144" w:name="_Toc487648508"/>
            <w:bookmarkStart w:id="145" w:name="_Toc487618487"/>
            <w:bookmarkStart w:id="146" w:name="_Toc487520286"/>
            <w:bookmarkStart w:id="147" w:name="_Toc486576824"/>
            <w:bookmarkStart w:id="148" w:name="_Toc483334163"/>
            <w:bookmarkStart w:id="149" w:name="RANGE!B19"/>
            <w:r w:rsidRPr="00F935FB">
              <w:rPr>
                <w:rFonts w:cs="Arial"/>
                <w:szCs w:val="18"/>
                <w:lang w:val="en-US" w:eastAsia="es-PE"/>
              </w:rPr>
              <w:t>14</w:t>
            </w:r>
            <w:bookmarkEnd w:id="140"/>
            <w:bookmarkEnd w:id="141"/>
            <w:bookmarkEnd w:id="142"/>
            <w:bookmarkEnd w:id="143"/>
            <w:bookmarkEnd w:id="144"/>
            <w:bookmarkEnd w:id="145"/>
            <w:bookmarkEnd w:id="146"/>
            <w:bookmarkEnd w:id="147"/>
            <w:bookmarkEnd w:id="148"/>
            <w:bookmarkEnd w:id="149"/>
          </w:p>
        </w:tc>
        <w:tc>
          <w:tcPr>
            <w:tcW w:w="1183" w:type="dxa"/>
            <w:shd w:val="clear" w:color="auto" w:fill="auto"/>
            <w:vAlign w:val="center"/>
            <w:hideMark/>
          </w:tcPr>
          <w:p w14:paraId="351A9436" w14:textId="5BC9B529"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250</w:t>
            </w:r>
          </w:p>
        </w:tc>
        <w:tc>
          <w:tcPr>
            <w:tcW w:w="708" w:type="dxa"/>
            <w:shd w:val="clear" w:color="auto" w:fill="auto"/>
            <w:vAlign w:val="center"/>
            <w:hideMark/>
          </w:tcPr>
          <w:p w14:paraId="57B4AB57" w14:textId="2A9215F0"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w:t>
            </w:r>
            <w:r w:rsidR="00977BB4" w:rsidRPr="00F935FB">
              <w:rPr>
                <w:rFonts w:cs="Arial"/>
                <w:color w:val="000000"/>
                <w:szCs w:val="18"/>
                <w:lang w:val="en-US" w:eastAsia="es-PE"/>
              </w:rPr>
              <w:t>8</w:t>
            </w:r>
          </w:p>
        </w:tc>
        <w:tc>
          <w:tcPr>
            <w:tcW w:w="1276" w:type="dxa"/>
            <w:shd w:val="clear" w:color="auto" w:fill="auto"/>
            <w:vAlign w:val="center"/>
            <w:hideMark/>
          </w:tcPr>
          <w:p w14:paraId="491E0CA2"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685</w:t>
            </w:r>
          </w:p>
        </w:tc>
        <w:tc>
          <w:tcPr>
            <w:tcW w:w="1418" w:type="dxa"/>
            <w:shd w:val="clear" w:color="auto" w:fill="auto"/>
            <w:vAlign w:val="center"/>
            <w:hideMark/>
          </w:tcPr>
          <w:p w14:paraId="20D78F80" w14:textId="6B99B27A"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20.</w:t>
            </w:r>
            <w:r w:rsidR="00977BB4" w:rsidRPr="00F935FB">
              <w:rPr>
                <w:rFonts w:cs="Arial"/>
                <w:color w:val="000000"/>
                <w:szCs w:val="18"/>
                <w:lang w:val="en-US" w:eastAsia="es-PE"/>
              </w:rPr>
              <w:t>0</w:t>
            </w:r>
          </w:p>
        </w:tc>
        <w:tc>
          <w:tcPr>
            <w:tcW w:w="1275" w:type="dxa"/>
            <w:shd w:val="clear" w:color="auto" w:fill="auto"/>
            <w:vAlign w:val="center"/>
            <w:hideMark/>
          </w:tcPr>
          <w:p w14:paraId="08A8E384"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234</w:t>
            </w:r>
          </w:p>
        </w:tc>
        <w:tc>
          <w:tcPr>
            <w:tcW w:w="1134" w:type="dxa"/>
            <w:shd w:val="clear" w:color="auto" w:fill="auto"/>
            <w:vAlign w:val="center"/>
            <w:hideMark/>
          </w:tcPr>
          <w:p w14:paraId="522CF367" w14:textId="0B99D76F"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75.</w:t>
            </w:r>
            <w:r w:rsidR="00977BB4" w:rsidRPr="00F935FB">
              <w:rPr>
                <w:rFonts w:cs="Arial"/>
                <w:color w:val="000000"/>
                <w:szCs w:val="18"/>
                <w:lang w:val="en-US" w:eastAsia="es-PE"/>
              </w:rPr>
              <w:t>1</w:t>
            </w:r>
          </w:p>
        </w:tc>
        <w:tc>
          <w:tcPr>
            <w:tcW w:w="851" w:type="dxa"/>
            <w:shd w:val="clear" w:color="auto" w:fill="auto"/>
            <w:vAlign w:val="center"/>
            <w:hideMark/>
          </w:tcPr>
          <w:p w14:paraId="218295F4" w14:textId="1BF1F625"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003</w:t>
            </w:r>
          </w:p>
        </w:tc>
      </w:tr>
      <w:tr w:rsidR="00063C1C" w:rsidRPr="00F935FB" w14:paraId="4AF3CB48" w14:textId="77777777" w:rsidTr="00827123">
        <w:trPr>
          <w:trHeight w:val="113"/>
        </w:trPr>
        <w:tc>
          <w:tcPr>
            <w:tcW w:w="944" w:type="dxa"/>
            <w:shd w:val="clear" w:color="auto" w:fill="auto"/>
            <w:vAlign w:val="center"/>
            <w:hideMark/>
          </w:tcPr>
          <w:p w14:paraId="31FDFA63" w14:textId="045125CB" w:rsidR="00977BB4" w:rsidRPr="00F935FB" w:rsidRDefault="00977BB4" w:rsidP="00977BB4">
            <w:pPr>
              <w:tabs>
                <w:tab w:val="clear" w:pos="7100"/>
              </w:tabs>
              <w:spacing w:line="240" w:lineRule="auto"/>
              <w:jc w:val="center"/>
              <w:rPr>
                <w:rFonts w:cs="Arial"/>
                <w:szCs w:val="18"/>
                <w:lang w:val="en-US" w:eastAsia="es-PE"/>
              </w:rPr>
            </w:pPr>
            <w:bookmarkStart w:id="150" w:name="_Toc488586813"/>
            <w:bookmarkStart w:id="151" w:name="_Toc488511489"/>
            <w:bookmarkStart w:id="152" w:name="_Toc487968670"/>
            <w:bookmarkStart w:id="153" w:name="_Toc487968471"/>
            <w:bookmarkStart w:id="154" w:name="_Toc487648509"/>
            <w:bookmarkStart w:id="155" w:name="_Toc487618488"/>
            <w:bookmarkStart w:id="156" w:name="_Toc487520287"/>
            <w:bookmarkStart w:id="157" w:name="_Toc486576825"/>
            <w:bookmarkStart w:id="158" w:name="_Toc483334164"/>
            <w:bookmarkStart w:id="159" w:name="RANGE!B20"/>
            <w:r w:rsidRPr="00F935FB">
              <w:rPr>
                <w:rFonts w:cs="Arial"/>
                <w:szCs w:val="18"/>
                <w:lang w:val="en-US" w:eastAsia="es-PE"/>
              </w:rPr>
              <w:t>15</w:t>
            </w:r>
            <w:bookmarkEnd w:id="150"/>
            <w:bookmarkEnd w:id="151"/>
            <w:bookmarkEnd w:id="152"/>
            <w:bookmarkEnd w:id="153"/>
            <w:bookmarkEnd w:id="154"/>
            <w:bookmarkEnd w:id="155"/>
            <w:bookmarkEnd w:id="156"/>
            <w:bookmarkEnd w:id="157"/>
            <w:bookmarkEnd w:id="158"/>
            <w:bookmarkEnd w:id="159"/>
          </w:p>
        </w:tc>
        <w:tc>
          <w:tcPr>
            <w:tcW w:w="1183" w:type="dxa"/>
            <w:shd w:val="clear" w:color="auto" w:fill="auto"/>
            <w:vAlign w:val="center"/>
            <w:hideMark/>
          </w:tcPr>
          <w:p w14:paraId="777B6C4C" w14:textId="4D9A48B1"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300</w:t>
            </w:r>
          </w:p>
        </w:tc>
        <w:tc>
          <w:tcPr>
            <w:tcW w:w="708" w:type="dxa"/>
            <w:shd w:val="clear" w:color="auto" w:fill="auto"/>
            <w:vAlign w:val="center"/>
            <w:hideMark/>
          </w:tcPr>
          <w:p w14:paraId="54F692A0" w14:textId="5AF3409D"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w:t>
            </w:r>
            <w:r w:rsidR="00977BB4" w:rsidRPr="00F935FB">
              <w:rPr>
                <w:rFonts w:cs="Arial"/>
                <w:color w:val="000000"/>
                <w:szCs w:val="18"/>
                <w:lang w:val="en-US" w:eastAsia="es-PE"/>
              </w:rPr>
              <w:t>4</w:t>
            </w:r>
          </w:p>
        </w:tc>
        <w:tc>
          <w:tcPr>
            <w:tcW w:w="1276" w:type="dxa"/>
            <w:shd w:val="clear" w:color="auto" w:fill="auto"/>
            <w:vAlign w:val="center"/>
            <w:hideMark/>
          </w:tcPr>
          <w:p w14:paraId="1263D713"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632</w:t>
            </w:r>
          </w:p>
        </w:tc>
        <w:tc>
          <w:tcPr>
            <w:tcW w:w="1418" w:type="dxa"/>
            <w:shd w:val="clear" w:color="auto" w:fill="auto"/>
            <w:vAlign w:val="center"/>
            <w:hideMark/>
          </w:tcPr>
          <w:p w14:paraId="1B3EAA4E" w14:textId="68B93BF0"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27.</w:t>
            </w:r>
            <w:r w:rsidR="00977BB4" w:rsidRPr="00F935FB">
              <w:rPr>
                <w:rFonts w:cs="Arial"/>
                <w:color w:val="000000"/>
                <w:szCs w:val="18"/>
                <w:lang w:val="en-US" w:eastAsia="es-PE"/>
              </w:rPr>
              <w:t>4</w:t>
            </w:r>
          </w:p>
        </w:tc>
        <w:tc>
          <w:tcPr>
            <w:tcW w:w="1275" w:type="dxa"/>
            <w:shd w:val="clear" w:color="auto" w:fill="auto"/>
            <w:vAlign w:val="center"/>
            <w:hideMark/>
          </w:tcPr>
          <w:p w14:paraId="4E1820DE"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214</w:t>
            </w:r>
          </w:p>
        </w:tc>
        <w:tc>
          <w:tcPr>
            <w:tcW w:w="1134" w:type="dxa"/>
            <w:shd w:val="clear" w:color="auto" w:fill="auto"/>
            <w:vAlign w:val="center"/>
            <w:hideMark/>
          </w:tcPr>
          <w:p w14:paraId="0EB1B6C6" w14:textId="6815747D"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66.</w:t>
            </w:r>
            <w:r w:rsidR="00977BB4" w:rsidRPr="00F935FB">
              <w:rPr>
                <w:rFonts w:cs="Arial"/>
                <w:color w:val="000000"/>
                <w:szCs w:val="18"/>
                <w:lang w:val="en-US" w:eastAsia="es-PE"/>
              </w:rPr>
              <w:t>1</w:t>
            </w:r>
          </w:p>
        </w:tc>
        <w:tc>
          <w:tcPr>
            <w:tcW w:w="851" w:type="dxa"/>
            <w:shd w:val="clear" w:color="auto" w:fill="auto"/>
            <w:vAlign w:val="center"/>
            <w:hideMark/>
          </w:tcPr>
          <w:p w14:paraId="52BD8067" w14:textId="160DF2DC"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003</w:t>
            </w:r>
          </w:p>
        </w:tc>
      </w:tr>
      <w:tr w:rsidR="00063C1C" w:rsidRPr="00F935FB" w14:paraId="182B5ABE" w14:textId="77777777" w:rsidTr="00827123">
        <w:trPr>
          <w:trHeight w:val="113"/>
        </w:trPr>
        <w:tc>
          <w:tcPr>
            <w:tcW w:w="944" w:type="dxa"/>
            <w:shd w:val="clear" w:color="auto" w:fill="auto"/>
            <w:vAlign w:val="center"/>
            <w:hideMark/>
          </w:tcPr>
          <w:p w14:paraId="05CA5729" w14:textId="644D274F" w:rsidR="00977BB4" w:rsidRPr="00F935FB" w:rsidRDefault="00977BB4" w:rsidP="00977BB4">
            <w:pPr>
              <w:tabs>
                <w:tab w:val="clear" w:pos="7100"/>
              </w:tabs>
              <w:spacing w:line="240" w:lineRule="auto"/>
              <w:jc w:val="center"/>
              <w:rPr>
                <w:rFonts w:cs="Arial"/>
                <w:szCs w:val="18"/>
                <w:lang w:val="en-US" w:eastAsia="es-PE"/>
              </w:rPr>
            </w:pPr>
            <w:bookmarkStart w:id="160" w:name="_Toc488586814"/>
            <w:bookmarkStart w:id="161" w:name="_Toc488511490"/>
            <w:bookmarkStart w:id="162" w:name="_Toc487968671"/>
            <w:bookmarkStart w:id="163" w:name="_Toc487968472"/>
            <w:bookmarkStart w:id="164" w:name="_Toc487648510"/>
            <w:bookmarkStart w:id="165" w:name="_Toc487618489"/>
            <w:bookmarkStart w:id="166" w:name="_Toc487520288"/>
            <w:bookmarkStart w:id="167" w:name="_Toc486576826"/>
            <w:bookmarkStart w:id="168" w:name="_Toc483334165"/>
            <w:bookmarkStart w:id="169" w:name="RANGE!B21"/>
            <w:r w:rsidRPr="00F935FB">
              <w:rPr>
                <w:rFonts w:cs="Arial"/>
                <w:szCs w:val="18"/>
                <w:lang w:val="en-US" w:eastAsia="es-PE"/>
              </w:rPr>
              <w:t>16</w:t>
            </w:r>
            <w:bookmarkEnd w:id="160"/>
            <w:bookmarkEnd w:id="161"/>
            <w:bookmarkEnd w:id="162"/>
            <w:bookmarkEnd w:id="163"/>
            <w:bookmarkEnd w:id="164"/>
            <w:bookmarkEnd w:id="165"/>
            <w:bookmarkEnd w:id="166"/>
            <w:bookmarkEnd w:id="167"/>
            <w:bookmarkEnd w:id="168"/>
            <w:bookmarkEnd w:id="169"/>
          </w:p>
        </w:tc>
        <w:tc>
          <w:tcPr>
            <w:tcW w:w="1183" w:type="dxa"/>
            <w:shd w:val="clear" w:color="auto" w:fill="auto"/>
            <w:vAlign w:val="center"/>
            <w:hideMark/>
          </w:tcPr>
          <w:p w14:paraId="3E7E76BE" w14:textId="3A4B1A1B"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400</w:t>
            </w:r>
          </w:p>
        </w:tc>
        <w:tc>
          <w:tcPr>
            <w:tcW w:w="708" w:type="dxa"/>
            <w:shd w:val="clear" w:color="auto" w:fill="auto"/>
            <w:vAlign w:val="center"/>
            <w:hideMark/>
          </w:tcPr>
          <w:p w14:paraId="149E2F5E" w14:textId="007AD30C"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w:t>
            </w:r>
            <w:r w:rsidR="00977BB4" w:rsidRPr="00F935FB">
              <w:rPr>
                <w:rFonts w:cs="Arial"/>
                <w:color w:val="000000"/>
                <w:szCs w:val="18"/>
                <w:lang w:val="en-US" w:eastAsia="es-PE"/>
              </w:rPr>
              <w:t>4</w:t>
            </w:r>
          </w:p>
        </w:tc>
        <w:tc>
          <w:tcPr>
            <w:tcW w:w="1276" w:type="dxa"/>
            <w:shd w:val="clear" w:color="auto" w:fill="auto"/>
            <w:vAlign w:val="center"/>
            <w:hideMark/>
          </w:tcPr>
          <w:p w14:paraId="138BE28C"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299</w:t>
            </w:r>
          </w:p>
        </w:tc>
        <w:tc>
          <w:tcPr>
            <w:tcW w:w="1418" w:type="dxa"/>
            <w:shd w:val="clear" w:color="auto" w:fill="auto"/>
            <w:vAlign w:val="center"/>
            <w:hideMark/>
          </w:tcPr>
          <w:p w14:paraId="787ECD94" w14:textId="23974B54"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29.</w:t>
            </w:r>
            <w:r w:rsidR="00977BB4" w:rsidRPr="00F935FB">
              <w:rPr>
                <w:rFonts w:cs="Arial"/>
                <w:color w:val="000000"/>
                <w:szCs w:val="18"/>
                <w:lang w:val="en-US" w:eastAsia="es-PE"/>
              </w:rPr>
              <w:t>0</w:t>
            </w:r>
          </w:p>
        </w:tc>
        <w:tc>
          <w:tcPr>
            <w:tcW w:w="1275" w:type="dxa"/>
            <w:shd w:val="clear" w:color="auto" w:fill="auto"/>
            <w:vAlign w:val="center"/>
            <w:hideMark/>
          </w:tcPr>
          <w:p w14:paraId="33A193DD"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210</w:t>
            </w:r>
          </w:p>
        </w:tc>
        <w:tc>
          <w:tcPr>
            <w:tcW w:w="1134" w:type="dxa"/>
            <w:shd w:val="clear" w:color="auto" w:fill="auto"/>
            <w:vAlign w:val="center"/>
            <w:hideMark/>
          </w:tcPr>
          <w:p w14:paraId="58B24ABE" w14:textId="1BBE175E"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88.</w:t>
            </w:r>
            <w:r w:rsidR="00977BB4" w:rsidRPr="00F935FB">
              <w:rPr>
                <w:rFonts w:cs="Arial"/>
                <w:color w:val="000000"/>
                <w:szCs w:val="18"/>
                <w:lang w:val="en-US" w:eastAsia="es-PE"/>
              </w:rPr>
              <w:t>5</w:t>
            </w:r>
          </w:p>
        </w:tc>
        <w:tc>
          <w:tcPr>
            <w:tcW w:w="851" w:type="dxa"/>
            <w:shd w:val="clear" w:color="auto" w:fill="auto"/>
            <w:vAlign w:val="center"/>
            <w:hideMark/>
          </w:tcPr>
          <w:p w14:paraId="4AEA4379" w14:textId="1F22A79E"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w:t>
            </w:r>
          </w:p>
        </w:tc>
      </w:tr>
      <w:tr w:rsidR="00063C1C" w:rsidRPr="00F935FB" w14:paraId="21358CAE" w14:textId="77777777" w:rsidTr="00827123">
        <w:trPr>
          <w:trHeight w:val="113"/>
        </w:trPr>
        <w:tc>
          <w:tcPr>
            <w:tcW w:w="944" w:type="dxa"/>
            <w:shd w:val="clear" w:color="auto" w:fill="auto"/>
            <w:vAlign w:val="center"/>
            <w:hideMark/>
          </w:tcPr>
          <w:p w14:paraId="5244E012" w14:textId="2B4DB741" w:rsidR="00977BB4" w:rsidRPr="00F935FB" w:rsidRDefault="00977BB4" w:rsidP="00977BB4">
            <w:pPr>
              <w:tabs>
                <w:tab w:val="clear" w:pos="7100"/>
              </w:tabs>
              <w:spacing w:line="240" w:lineRule="auto"/>
              <w:jc w:val="center"/>
              <w:rPr>
                <w:rFonts w:cs="Arial"/>
                <w:szCs w:val="18"/>
                <w:lang w:val="en-US" w:eastAsia="es-PE"/>
              </w:rPr>
            </w:pPr>
            <w:bookmarkStart w:id="170" w:name="_Toc488586815"/>
            <w:bookmarkStart w:id="171" w:name="_Toc488511491"/>
            <w:bookmarkStart w:id="172" w:name="_Toc487968672"/>
            <w:bookmarkStart w:id="173" w:name="_Toc487968473"/>
            <w:bookmarkStart w:id="174" w:name="_Toc487648511"/>
            <w:bookmarkStart w:id="175" w:name="_Toc487618490"/>
            <w:bookmarkStart w:id="176" w:name="_Toc487520289"/>
            <w:bookmarkStart w:id="177" w:name="_Toc486576827"/>
            <w:bookmarkStart w:id="178" w:name="_Toc483334166"/>
            <w:bookmarkStart w:id="179" w:name="RANGE!B22"/>
            <w:r w:rsidRPr="00F935FB">
              <w:rPr>
                <w:rFonts w:cs="Arial"/>
                <w:szCs w:val="18"/>
                <w:lang w:val="en-US" w:eastAsia="es-PE"/>
              </w:rPr>
              <w:t>17</w:t>
            </w:r>
            <w:bookmarkEnd w:id="170"/>
            <w:bookmarkEnd w:id="171"/>
            <w:bookmarkEnd w:id="172"/>
            <w:bookmarkEnd w:id="173"/>
            <w:bookmarkEnd w:id="174"/>
            <w:bookmarkEnd w:id="175"/>
            <w:bookmarkEnd w:id="176"/>
            <w:bookmarkEnd w:id="177"/>
            <w:bookmarkEnd w:id="178"/>
            <w:bookmarkEnd w:id="179"/>
          </w:p>
        </w:tc>
        <w:tc>
          <w:tcPr>
            <w:tcW w:w="1183" w:type="dxa"/>
            <w:shd w:val="clear" w:color="auto" w:fill="auto"/>
            <w:vAlign w:val="center"/>
            <w:hideMark/>
          </w:tcPr>
          <w:p w14:paraId="37550375" w14:textId="0DB20015"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350</w:t>
            </w:r>
          </w:p>
        </w:tc>
        <w:tc>
          <w:tcPr>
            <w:tcW w:w="708" w:type="dxa"/>
            <w:shd w:val="clear" w:color="auto" w:fill="auto"/>
            <w:vAlign w:val="center"/>
            <w:hideMark/>
          </w:tcPr>
          <w:p w14:paraId="53726F14" w14:textId="56C9ADFB"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w:t>
            </w:r>
            <w:r w:rsidR="00977BB4" w:rsidRPr="00F935FB">
              <w:rPr>
                <w:rFonts w:cs="Arial"/>
                <w:color w:val="000000"/>
                <w:szCs w:val="18"/>
                <w:lang w:val="en-US" w:eastAsia="es-PE"/>
              </w:rPr>
              <w:t>3</w:t>
            </w:r>
          </w:p>
        </w:tc>
        <w:tc>
          <w:tcPr>
            <w:tcW w:w="1276" w:type="dxa"/>
            <w:shd w:val="clear" w:color="auto" w:fill="auto"/>
            <w:vAlign w:val="center"/>
            <w:hideMark/>
          </w:tcPr>
          <w:p w14:paraId="681C285B"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328</w:t>
            </w:r>
          </w:p>
        </w:tc>
        <w:tc>
          <w:tcPr>
            <w:tcW w:w="1418" w:type="dxa"/>
            <w:shd w:val="clear" w:color="auto" w:fill="auto"/>
            <w:vAlign w:val="center"/>
            <w:hideMark/>
          </w:tcPr>
          <w:p w14:paraId="1B451FF3" w14:textId="149F0B07"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29.</w:t>
            </w:r>
            <w:r w:rsidR="00977BB4" w:rsidRPr="00F935FB">
              <w:rPr>
                <w:rFonts w:cs="Arial"/>
                <w:color w:val="000000"/>
                <w:szCs w:val="18"/>
                <w:lang w:val="en-US" w:eastAsia="es-PE"/>
              </w:rPr>
              <w:t>0</w:t>
            </w:r>
          </w:p>
        </w:tc>
        <w:tc>
          <w:tcPr>
            <w:tcW w:w="1275" w:type="dxa"/>
            <w:shd w:val="clear" w:color="auto" w:fill="auto"/>
            <w:vAlign w:val="center"/>
            <w:hideMark/>
          </w:tcPr>
          <w:p w14:paraId="45E76E8A"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225</w:t>
            </w:r>
          </w:p>
        </w:tc>
        <w:tc>
          <w:tcPr>
            <w:tcW w:w="1134" w:type="dxa"/>
            <w:shd w:val="clear" w:color="auto" w:fill="auto"/>
            <w:vAlign w:val="center"/>
            <w:hideMark/>
          </w:tcPr>
          <w:p w14:paraId="5A8885FD" w14:textId="66F9BD9F"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114.</w:t>
            </w:r>
            <w:r w:rsidR="00977BB4" w:rsidRPr="00F935FB">
              <w:rPr>
                <w:rFonts w:cs="Arial"/>
                <w:color w:val="000000"/>
                <w:szCs w:val="18"/>
                <w:lang w:val="en-US" w:eastAsia="es-PE"/>
              </w:rPr>
              <w:t>1</w:t>
            </w:r>
          </w:p>
        </w:tc>
        <w:tc>
          <w:tcPr>
            <w:tcW w:w="851" w:type="dxa"/>
            <w:shd w:val="clear" w:color="auto" w:fill="auto"/>
            <w:vAlign w:val="center"/>
            <w:hideMark/>
          </w:tcPr>
          <w:p w14:paraId="42891D4B" w14:textId="4AD2DA89"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w:t>
            </w:r>
          </w:p>
        </w:tc>
      </w:tr>
      <w:tr w:rsidR="00063C1C" w:rsidRPr="00F935FB" w14:paraId="4C6CB049" w14:textId="77777777" w:rsidTr="00827123">
        <w:trPr>
          <w:trHeight w:val="113"/>
        </w:trPr>
        <w:tc>
          <w:tcPr>
            <w:tcW w:w="944" w:type="dxa"/>
            <w:shd w:val="clear" w:color="auto" w:fill="auto"/>
            <w:vAlign w:val="center"/>
            <w:hideMark/>
          </w:tcPr>
          <w:p w14:paraId="1E62BF29" w14:textId="4DEF11B1" w:rsidR="00977BB4" w:rsidRPr="00F935FB" w:rsidRDefault="00977BB4" w:rsidP="00977BB4">
            <w:pPr>
              <w:tabs>
                <w:tab w:val="clear" w:pos="7100"/>
              </w:tabs>
              <w:spacing w:line="240" w:lineRule="auto"/>
              <w:jc w:val="center"/>
              <w:rPr>
                <w:rFonts w:cs="Arial"/>
                <w:szCs w:val="18"/>
                <w:lang w:val="en-US" w:eastAsia="es-PE"/>
              </w:rPr>
            </w:pPr>
            <w:bookmarkStart w:id="180" w:name="_Toc488586816"/>
            <w:bookmarkStart w:id="181" w:name="_Toc488511492"/>
            <w:bookmarkStart w:id="182" w:name="_Toc487968673"/>
            <w:bookmarkStart w:id="183" w:name="_Toc487968474"/>
            <w:bookmarkStart w:id="184" w:name="_Toc487648512"/>
            <w:bookmarkStart w:id="185" w:name="_Toc487618491"/>
            <w:bookmarkStart w:id="186" w:name="_Toc487520290"/>
            <w:bookmarkStart w:id="187" w:name="_Toc486576828"/>
            <w:bookmarkStart w:id="188" w:name="_Toc483334167"/>
            <w:bookmarkStart w:id="189" w:name="RANGE!B23"/>
            <w:r w:rsidRPr="00F935FB">
              <w:rPr>
                <w:rFonts w:cs="Arial"/>
                <w:szCs w:val="18"/>
                <w:lang w:val="en-US" w:eastAsia="es-PE"/>
              </w:rPr>
              <w:t>18</w:t>
            </w:r>
            <w:bookmarkEnd w:id="180"/>
            <w:bookmarkEnd w:id="181"/>
            <w:bookmarkEnd w:id="182"/>
            <w:bookmarkEnd w:id="183"/>
            <w:bookmarkEnd w:id="184"/>
            <w:bookmarkEnd w:id="185"/>
            <w:bookmarkEnd w:id="186"/>
            <w:bookmarkEnd w:id="187"/>
            <w:bookmarkEnd w:id="188"/>
            <w:bookmarkEnd w:id="189"/>
          </w:p>
        </w:tc>
        <w:tc>
          <w:tcPr>
            <w:tcW w:w="1183" w:type="dxa"/>
            <w:shd w:val="clear" w:color="auto" w:fill="auto"/>
            <w:vAlign w:val="center"/>
            <w:hideMark/>
          </w:tcPr>
          <w:p w14:paraId="4D4C5A77" w14:textId="501077D9"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1</w:t>
            </w:r>
            <w:r w:rsidR="00F47852">
              <w:rPr>
                <w:rFonts w:cs="Arial"/>
                <w:color w:val="000000"/>
                <w:szCs w:val="18"/>
                <w:lang w:val="en-US" w:eastAsia="es-PE"/>
              </w:rPr>
              <w:t>.</w:t>
            </w:r>
            <w:r w:rsidRPr="00F935FB">
              <w:rPr>
                <w:rFonts w:cs="Arial"/>
                <w:color w:val="000000"/>
                <w:szCs w:val="18"/>
                <w:lang w:val="en-US" w:eastAsia="es-PE"/>
              </w:rPr>
              <w:t>400</w:t>
            </w:r>
          </w:p>
        </w:tc>
        <w:tc>
          <w:tcPr>
            <w:tcW w:w="708" w:type="dxa"/>
            <w:shd w:val="clear" w:color="auto" w:fill="auto"/>
            <w:vAlign w:val="center"/>
            <w:hideMark/>
          </w:tcPr>
          <w:p w14:paraId="05376784" w14:textId="13121790"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w:t>
            </w:r>
            <w:r w:rsidR="00977BB4" w:rsidRPr="00F935FB">
              <w:rPr>
                <w:rFonts w:cs="Arial"/>
                <w:color w:val="000000"/>
                <w:szCs w:val="18"/>
                <w:lang w:val="en-US" w:eastAsia="es-PE"/>
              </w:rPr>
              <w:t>1</w:t>
            </w:r>
          </w:p>
        </w:tc>
        <w:tc>
          <w:tcPr>
            <w:tcW w:w="1276" w:type="dxa"/>
            <w:shd w:val="clear" w:color="auto" w:fill="auto"/>
            <w:vAlign w:val="center"/>
            <w:hideMark/>
          </w:tcPr>
          <w:p w14:paraId="398AF617"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317</w:t>
            </w:r>
          </w:p>
        </w:tc>
        <w:tc>
          <w:tcPr>
            <w:tcW w:w="1418" w:type="dxa"/>
            <w:shd w:val="clear" w:color="auto" w:fill="auto"/>
            <w:vAlign w:val="center"/>
            <w:hideMark/>
          </w:tcPr>
          <w:p w14:paraId="230FA09B" w14:textId="28722759"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21.</w:t>
            </w:r>
            <w:r w:rsidR="00977BB4" w:rsidRPr="00F935FB">
              <w:rPr>
                <w:rFonts w:cs="Arial"/>
                <w:color w:val="000000"/>
                <w:szCs w:val="18"/>
                <w:lang w:val="en-US" w:eastAsia="es-PE"/>
              </w:rPr>
              <w:t>0</w:t>
            </w:r>
          </w:p>
        </w:tc>
        <w:tc>
          <w:tcPr>
            <w:tcW w:w="1275" w:type="dxa"/>
            <w:shd w:val="clear" w:color="auto" w:fill="auto"/>
            <w:vAlign w:val="center"/>
            <w:hideMark/>
          </w:tcPr>
          <w:p w14:paraId="29912264"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222</w:t>
            </w:r>
          </w:p>
        </w:tc>
        <w:tc>
          <w:tcPr>
            <w:tcW w:w="1134" w:type="dxa"/>
            <w:shd w:val="clear" w:color="auto" w:fill="auto"/>
            <w:vAlign w:val="center"/>
            <w:hideMark/>
          </w:tcPr>
          <w:p w14:paraId="3FE12621" w14:textId="2A6C7462"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139.</w:t>
            </w:r>
            <w:r w:rsidR="00977BB4" w:rsidRPr="00F935FB">
              <w:rPr>
                <w:rFonts w:cs="Arial"/>
                <w:color w:val="000000"/>
                <w:szCs w:val="18"/>
                <w:lang w:val="en-US" w:eastAsia="es-PE"/>
              </w:rPr>
              <w:t>2</w:t>
            </w:r>
          </w:p>
        </w:tc>
        <w:tc>
          <w:tcPr>
            <w:tcW w:w="851" w:type="dxa"/>
            <w:shd w:val="clear" w:color="auto" w:fill="auto"/>
            <w:vAlign w:val="center"/>
            <w:hideMark/>
          </w:tcPr>
          <w:p w14:paraId="3B8084A0" w14:textId="01F67AD0"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003</w:t>
            </w:r>
          </w:p>
        </w:tc>
      </w:tr>
      <w:tr w:rsidR="00063C1C" w:rsidRPr="00F935FB" w14:paraId="0A310FF7" w14:textId="77777777" w:rsidTr="00827123">
        <w:trPr>
          <w:trHeight w:val="113"/>
        </w:trPr>
        <w:tc>
          <w:tcPr>
            <w:tcW w:w="944" w:type="dxa"/>
            <w:shd w:val="clear" w:color="auto" w:fill="auto"/>
            <w:vAlign w:val="center"/>
            <w:hideMark/>
          </w:tcPr>
          <w:p w14:paraId="00B3C946" w14:textId="29C9689B" w:rsidR="00977BB4" w:rsidRPr="00F935FB" w:rsidRDefault="00977BB4" w:rsidP="00977BB4">
            <w:pPr>
              <w:tabs>
                <w:tab w:val="clear" w:pos="7100"/>
              </w:tabs>
              <w:spacing w:line="240" w:lineRule="auto"/>
              <w:jc w:val="center"/>
              <w:rPr>
                <w:rFonts w:cs="Arial"/>
                <w:szCs w:val="18"/>
                <w:lang w:val="en-US" w:eastAsia="es-PE"/>
              </w:rPr>
            </w:pPr>
            <w:bookmarkStart w:id="190" w:name="_Toc488586817"/>
            <w:bookmarkStart w:id="191" w:name="_Toc488511493"/>
            <w:bookmarkStart w:id="192" w:name="_Toc487968674"/>
            <w:bookmarkStart w:id="193" w:name="_Toc487968475"/>
            <w:bookmarkStart w:id="194" w:name="_Toc487648513"/>
            <w:bookmarkStart w:id="195" w:name="_Toc487618492"/>
            <w:bookmarkStart w:id="196" w:name="_Toc487520291"/>
            <w:bookmarkStart w:id="197" w:name="_Toc486576829"/>
            <w:bookmarkStart w:id="198" w:name="_Toc483334168"/>
            <w:bookmarkStart w:id="199" w:name="RANGE!B24"/>
            <w:r w:rsidRPr="00F935FB">
              <w:rPr>
                <w:rFonts w:cs="Arial"/>
                <w:szCs w:val="18"/>
                <w:lang w:val="en-US" w:eastAsia="es-PE"/>
              </w:rPr>
              <w:t>19</w:t>
            </w:r>
            <w:bookmarkEnd w:id="190"/>
            <w:bookmarkEnd w:id="191"/>
            <w:bookmarkEnd w:id="192"/>
            <w:bookmarkEnd w:id="193"/>
            <w:bookmarkEnd w:id="194"/>
            <w:bookmarkEnd w:id="195"/>
            <w:bookmarkEnd w:id="196"/>
            <w:bookmarkEnd w:id="197"/>
            <w:bookmarkEnd w:id="198"/>
            <w:bookmarkEnd w:id="199"/>
          </w:p>
        </w:tc>
        <w:tc>
          <w:tcPr>
            <w:tcW w:w="1183" w:type="dxa"/>
            <w:shd w:val="clear" w:color="auto" w:fill="auto"/>
            <w:vAlign w:val="center"/>
            <w:hideMark/>
          </w:tcPr>
          <w:p w14:paraId="0C3D335D" w14:textId="1875D3DB"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200</w:t>
            </w:r>
          </w:p>
        </w:tc>
        <w:tc>
          <w:tcPr>
            <w:tcW w:w="708" w:type="dxa"/>
            <w:shd w:val="clear" w:color="auto" w:fill="auto"/>
            <w:vAlign w:val="center"/>
            <w:hideMark/>
          </w:tcPr>
          <w:p w14:paraId="22E81B5A" w14:textId="14B92930"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w:t>
            </w:r>
            <w:r w:rsidR="00977BB4" w:rsidRPr="00F935FB">
              <w:rPr>
                <w:rFonts w:cs="Arial"/>
                <w:color w:val="000000"/>
                <w:szCs w:val="18"/>
                <w:lang w:val="en-US" w:eastAsia="es-PE"/>
              </w:rPr>
              <w:t>4</w:t>
            </w:r>
          </w:p>
        </w:tc>
        <w:tc>
          <w:tcPr>
            <w:tcW w:w="1276" w:type="dxa"/>
            <w:shd w:val="clear" w:color="auto" w:fill="auto"/>
            <w:vAlign w:val="center"/>
            <w:hideMark/>
          </w:tcPr>
          <w:p w14:paraId="3D6E2340"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313</w:t>
            </w:r>
          </w:p>
        </w:tc>
        <w:tc>
          <w:tcPr>
            <w:tcW w:w="1418" w:type="dxa"/>
            <w:shd w:val="clear" w:color="auto" w:fill="auto"/>
            <w:vAlign w:val="center"/>
            <w:hideMark/>
          </w:tcPr>
          <w:p w14:paraId="454B1E63" w14:textId="53F92A1A"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32.</w:t>
            </w:r>
            <w:r w:rsidR="00977BB4" w:rsidRPr="00F935FB">
              <w:rPr>
                <w:rFonts w:cs="Arial"/>
                <w:color w:val="000000"/>
                <w:szCs w:val="18"/>
                <w:lang w:val="en-US" w:eastAsia="es-PE"/>
              </w:rPr>
              <w:t>0</w:t>
            </w:r>
          </w:p>
        </w:tc>
        <w:tc>
          <w:tcPr>
            <w:tcW w:w="1275" w:type="dxa"/>
            <w:shd w:val="clear" w:color="auto" w:fill="auto"/>
            <w:vAlign w:val="center"/>
            <w:hideMark/>
          </w:tcPr>
          <w:p w14:paraId="6DD98CBC"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276</w:t>
            </w:r>
          </w:p>
        </w:tc>
        <w:tc>
          <w:tcPr>
            <w:tcW w:w="1134" w:type="dxa"/>
            <w:shd w:val="clear" w:color="auto" w:fill="auto"/>
            <w:vAlign w:val="center"/>
            <w:hideMark/>
          </w:tcPr>
          <w:p w14:paraId="4DF90128" w14:textId="7602FB6E"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134.</w:t>
            </w:r>
            <w:r w:rsidR="00977BB4" w:rsidRPr="00F935FB">
              <w:rPr>
                <w:rFonts w:cs="Arial"/>
                <w:color w:val="000000"/>
                <w:szCs w:val="18"/>
                <w:lang w:val="en-US" w:eastAsia="es-PE"/>
              </w:rPr>
              <w:t>6</w:t>
            </w:r>
          </w:p>
        </w:tc>
        <w:tc>
          <w:tcPr>
            <w:tcW w:w="851" w:type="dxa"/>
            <w:shd w:val="clear" w:color="auto" w:fill="auto"/>
            <w:vAlign w:val="center"/>
            <w:hideMark/>
          </w:tcPr>
          <w:p w14:paraId="64AE34EB" w14:textId="176B7832"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w:t>
            </w:r>
          </w:p>
        </w:tc>
      </w:tr>
      <w:tr w:rsidR="00063C1C" w:rsidRPr="00F935FB" w14:paraId="32F45CC5" w14:textId="77777777" w:rsidTr="00827123">
        <w:trPr>
          <w:trHeight w:val="113"/>
        </w:trPr>
        <w:tc>
          <w:tcPr>
            <w:tcW w:w="944" w:type="dxa"/>
            <w:shd w:val="clear" w:color="auto" w:fill="auto"/>
            <w:vAlign w:val="center"/>
            <w:hideMark/>
          </w:tcPr>
          <w:p w14:paraId="173E1C1F" w14:textId="24BEEA7B" w:rsidR="00977BB4" w:rsidRPr="00F935FB" w:rsidRDefault="00977BB4" w:rsidP="00977BB4">
            <w:pPr>
              <w:tabs>
                <w:tab w:val="clear" w:pos="7100"/>
              </w:tabs>
              <w:spacing w:line="240" w:lineRule="auto"/>
              <w:jc w:val="center"/>
              <w:rPr>
                <w:rFonts w:cs="Arial"/>
                <w:szCs w:val="18"/>
                <w:lang w:val="en-US" w:eastAsia="es-PE"/>
              </w:rPr>
            </w:pPr>
            <w:bookmarkStart w:id="200" w:name="_Toc488586818"/>
            <w:bookmarkStart w:id="201" w:name="_Toc488511494"/>
            <w:bookmarkStart w:id="202" w:name="_Toc487968675"/>
            <w:bookmarkStart w:id="203" w:name="_Toc487968476"/>
            <w:bookmarkStart w:id="204" w:name="_Toc487648514"/>
            <w:bookmarkStart w:id="205" w:name="_Toc487618493"/>
            <w:bookmarkStart w:id="206" w:name="_Toc487520292"/>
            <w:bookmarkStart w:id="207" w:name="_Toc486576830"/>
            <w:bookmarkStart w:id="208" w:name="_Toc483334169"/>
            <w:bookmarkStart w:id="209" w:name="RANGE!B25"/>
            <w:r w:rsidRPr="00F935FB">
              <w:rPr>
                <w:rFonts w:cs="Arial"/>
                <w:szCs w:val="18"/>
                <w:lang w:val="en-US" w:eastAsia="es-PE"/>
              </w:rPr>
              <w:t>20</w:t>
            </w:r>
            <w:bookmarkEnd w:id="200"/>
            <w:bookmarkEnd w:id="201"/>
            <w:bookmarkEnd w:id="202"/>
            <w:bookmarkEnd w:id="203"/>
            <w:bookmarkEnd w:id="204"/>
            <w:bookmarkEnd w:id="205"/>
            <w:bookmarkEnd w:id="206"/>
            <w:bookmarkEnd w:id="207"/>
            <w:bookmarkEnd w:id="208"/>
            <w:bookmarkEnd w:id="209"/>
          </w:p>
        </w:tc>
        <w:tc>
          <w:tcPr>
            <w:tcW w:w="1183" w:type="dxa"/>
            <w:shd w:val="clear" w:color="auto" w:fill="auto"/>
            <w:vAlign w:val="center"/>
            <w:hideMark/>
          </w:tcPr>
          <w:p w14:paraId="44C99D3D" w14:textId="1D96DF0B"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400</w:t>
            </w:r>
          </w:p>
        </w:tc>
        <w:tc>
          <w:tcPr>
            <w:tcW w:w="708" w:type="dxa"/>
            <w:shd w:val="clear" w:color="auto" w:fill="auto"/>
            <w:vAlign w:val="center"/>
            <w:hideMark/>
          </w:tcPr>
          <w:p w14:paraId="05A20E0C" w14:textId="3C23AC80"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7.</w:t>
            </w:r>
            <w:r w:rsidR="00977BB4" w:rsidRPr="00F935FB">
              <w:rPr>
                <w:rFonts w:cs="Arial"/>
                <w:color w:val="000000"/>
                <w:szCs w:val="18"/>
                <w:lang w:val="en-US" w:eastAsia="es-PE"/>
              </w:rPr>
              <w:t>5</w:t>
            </w:r>
          </w:p>
        </w:tc>
        <w:tc>
          <w:tcPr>
            <w:tcW w:w="1276" w:type="dxa"/>
            <w:shd w:val="clear" w:color="auto" w:fill="auto"/>
            <w:vAlign w:val="center"/>
            <w:hideMark/>
          </w:tcPr>
          <w:p w14:paraId="35019084"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230</w:t>
            </w:r>
          </w:p>
        </w:tc>
        <w:tc>
          <w:tcPr>
            <w:tcW w:w="1418" w:type="dxa"/>
            <w:shd w:val="clear" w:color="auto" w:fill="auto"/>
            <w:vAlign w:val="center"/>
            <w:hideMark/>
          </w:tcPr>
          <w:p w14:paraId="1811ED99" w14:textId="16180B79"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32.</w:t>
            </w:r>
            <w:r w:rsidR="00977BB4" w:rsidRPr="00F935FB">
              <w:rPr>
                <w:rFonts w:cs="Arial"/>
                <w:color w:val="000000"/>
                <w:szCs w:val="18"/>
                <w:lang w:val="en-US" w:eastAsia="es-PE"/>
              </w:rPr>
              <w:t>0</w:t>
            </w:r>
          </w:p>
        </w:tc>
        <w:tc>
          <w:tcPr>
            <w:tcW w:w="1275" w:type="dxa"/>
            <w:shd w:val="clear" w:color="auto" w:fill="auto"/>
            <w:vAlign w:val="center"/>
            <w:hideMark/>
          </w:tcPr>
          <w:p w14:paraId="02D4D1AA" w14:textId="77777777"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215</w:t>
            </w:r>
          </w:p>
        </w:tc>
        <w:tc>
          <w:tcPr>
            <w:tcW w:w="1134" w:type="dxa"/>
            <w:shd w:val="clear" w:color="auto" w:fill="auto"/>
            <w:vAlign w:val="center"/>
            <w:hideMark/>
          </w:tcPr>
          <w:p w14:paraId="397C1A62" w14:textId="18A2D2DA"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108.</w:t>
            </w:r>
            <w:r w:rsidR="00977BB4" w:rsidRPr="00F935FB">
              <w:rPr>
                <w:rFonts w:cs="Arial"/>
                <w:color w:val="000000"/>
                <w:szCs w:val="18"/>
                <w:lang w:val="en-US" w:eastAsia="es-PE"/>
              </w:rPr>
              <w:t>2</w:t>
            </w:r>
          </w:p>
        </w:tc>
        <w:tc>
          <w:tcPr>
            <w:tcW w:w="851" w:type="dxa"/>
            <w:shd w:val="clear" w:color="auto" w:fill="auto"/>
            <w:vAlign w:val="center"/>
            <w:hideMark/>
          </w:tcPr>
          <w:p w14:paraId="690D0136" w14:textId="46EF54EF" w:rsidR="00977BB4" w:rsidRPr="00F935FB" w:rsidRDefault="00F47852"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w:t>
            </w:r>
          </w:p>
        </w:tc>
      </w:tr>
    </w:tbl>
    <w:p w14:paraId="6F2F1C64" w14:textId="1D921EA2" w:rsidR="003E565D" w:rsidRPr="00F935FB" w:rsidRDefault="009878A7" w:rsidP="002D3CFA">
      <w:pPr>
        <w:pStyle w:val="CETheadingx"/>
        <w:rPr>
          <w:noProof/>
          <w:lang w:eastAsia="it-IT"/>
        </w:rPr>
      </w:pPr>
      <w:r w:rsidRPr="009878A7">
        <w:rPr>
          <w:noProof/>
          <w:lang w:eastAsia="it-IT"/>
        </w:rPr>
        <w:t>Metals determined in the leachate of the wet column  whit mine waste rock</w:t>
      </w:r>
    </w:p>
    <w:p w14:paraId="169B58BA" w14:textId="139C7CDB" w:rsidR="00A17760" w:rsidRPr="00F935FB" w:rsidRDefault="009878A7" w:rsidP="00843E57">
      <w:pPr>
        <w:pStyle w:val="CETCaption"/>
        <w:spacing w:after="0"/>
        <w:rPr>
          <w:i w:val="0"/>
          <w:iCs/>
          <w:noProof/>
          <w:lang w:val="en-US" w:eastAsia="it-IT"/>
        </w:rPr>
      </w:pPr>
      <w:r w:rsidRPr="009878A7">
        <w:rPr>
          <w:i w:val="0"/>
          <w:iCs/>
          <w:noProof/>
          <w:lang w:val="en-US" w:eastAsia="it-IT"/>
        </w:rPr>
        <w:t>Similarly, the metals present in the waste rock ( See Table 6), upon weathering are solubilized in the wet column and upon encountering other chemical elements, oxidation-reduction reactions occur where pH is an important factor, observing the fluctuation of increase and decrease of these elements seeking their chemical equilibrium, generally in more favorable conditions of neutralization; in the study of Heviánková et al. (2013) calcium carbonate was used to achieve neutrality and have better results in the treatment of mine water. The weathering that occurs in the geochemistry of the mine waste rock using the wet column where the presence of water, air, sulfides and carbonates in oxidation and hydrolysis processes, allows predicting a natural control of minerals and the generation of acid or alkaline drainage. The process that occurs in the wet column can be represented by Eq(5).</w:t>
      </w:r>
    </w:p>
    <w:tbl>
      <w:tblPr>
        <w:tblW w:w="5000" w:type="pct"/>
        <w:tblLook w:val="04A0" w:firstRow="1" w:lastRow="0" w:firstColumn="1" w:lastColumn="0" w:noHBand="0" w:noVBand="1"/>
      </w:tblPr>
      <w:tblGrid>
        <w:gridCol w:w="7983"/>
        <w:gridCol w:w="804"/>
      </w:tblGrid>
      <w:tr w:rsidR="00B123EE" w:rsidRPr="00F935FB" w14:paraId="0341E0E2" w14:textId="77777777" w:rsidTr="00B00989">
        <w:tc>
          <w:tcPr>
            <w:tcW w:w="8188" w:type="dxa"/>
            <w:shd w:val="clear" w:color="auto" w:fill="auto"/>
            <w:vAlign w:val="center"/>
          </w:tcPr>
          <w:p w14:paraId="4253F0CB" w14:textId="63CFA097" w:rsidR="00B123EE" w:rsidRPr="00130372" w:rsidRDefault="00B123EE" w:rsidP="00B00989">
            <w:pPr>
              <w:pStyle w:val="CETBodytext"/>
              <w:rPr>
                <w:lang w:val="pt-BR"/>
              </w:rPr>
            </w:pPr>
            <w:r w:rsidRPr="00130372">
              <w:rPr>
                <w:lang w:val="pt-BR"/>
              </w:rPr>
              <w:t>FeS</w:t>
            </w:r>
            <w:r w:rsidRPr="00130372">
              <w:rPr>
                <w:vertAlign w:val="subscript"/>
                <w:lang w:val="pt-BR"/>
              </w:rPr>
              <w:t xml:space="preserve">2 </w:t>
            </w:r>
            <w:r w:rsidRPr="00130372">
              <w:rPr>
                <w:lang w:val="pt-BR"/>
              </w:rPr>
              <w:t>+ 2 CaCO</w:t>
            </w:r>
            <w:r w:rsidRPr="00130372">
              <w:rPr>
                <w:vertAlign w:val="subscript"/>
                <w:lang w:val="pt-BR"/>
              </w:rPr>
              <w:t>3</w:t>
            </w:r>
            <w:r w:rsidRPr="00130372">
              <w:rPr>
                <w:lang w:val="pt-BR"/>
              </w:rPr>
              <w:t xml:space="preserve"> + 7/2O</w:t>
            </w:r>
            <w:r w:rsidRPr="00130372">
              <w:rPr>
                <w:vertAlign w:val="subscript"/>
                <w:lang w:val="pt-BR"/>
              </w:rPr>
              <w:t xml:space="preserve">2 </w:t>
            </w:r>
            <w:r w:rsidRPr="00130372">
              <w:rPr>
                <w:lang w:val="pt-BR"/>
              </w:rPr>
              <w:t>+ H</w:t>
            </w:r>
            <w:r w:rsidRPr="00130372">
              <w:rPr>
                <w:vertAlign w:val="subscript"/>
                <w:lang w:val="pt-BR"/>
              </w:rPr>
              <w:t>2</w:t>
            </w:r>
            <w:r w:rsidRPr="00130372">
              <w:rPr>
                <w:lang w:val="pt-BR"/>
              </w:rPr>
              <w:t>O → Fe (OH)</w:t>
            </w:r>
            <w:r w:rsidRPr="00130372">
              <w:rPr>
                <w:vertAlign w:val="subscript"/>
                <w:lang w:val="pt-BR"/>
              </w:rPr>
              <w:t>3</w:t>
            </w:r>
            <w:r w:rsidRPr="00130372">
              <w:rPr>
                <w:lang w:val="pt-BR"/>
              </w:rPr>
              <w:t xml:space="preserve"> + 2SO4</w:t>
            </w:r>
            <w:r w:rsidRPr="00130372">
              <w:rPr>
                <w:vertAlign w:val="superscript"/>
                <w:lang w:val="pt-BR"/>
              </w:rPr>
              <w:t>-2</w:t>
            </w:r>
            <w:r w:rsidRPr="00130372">
              <w:rPr>
                <w:lang w:val="pt-BR"/>
              </w:rPr>
              <w:t xml:space="preserve"> + 2Ca</w:t>
            </w:r>
            <w:r w:rsidRPr="00130372">
              <w:rPr>
                <w:vertAlign w:val="superscript"/>
                <w:lang w:val="pt-BR"/>
              </w:rPr>
              <w:t>+2</w:t>
            </w:r>
            <w:r w:rsidRPr="00130372">
              <w:rPr>
                <w:lang w:val="pt-BR"/>
              </w:rPr>
              <w:t xml:space="preserve"> + 2H</w:t>
            </w:r>
            <w:r w:rsidRPr="00130372">
              <w:rPr>
                <w:vertAlign w:val="subscript"/>
                <w:lang w:val="pt-BR"/>
              </w:rPr>
              <w:t>2</w:t>
            </w:r>
            <w:r w:rsidRPr="00130372">
              <w:rPr>
                <w:lang w:val="pt-BR"/>
              </w:rPr>
              <w:t>CO</w:t>
            </w:r>
            <w:r w:rsidRPr="00130372">
              <w:rPr>
                <w:vertAlign w:val="subscript"/>
                <w:lang w:val="pt-BR"/>
              </w:rPr>
              <w:t>3</w:t>
            </w:r>
          </w:p>
        </w:tc>
        <w:tc>
          <w:tcPr>
            <w:tcW w:w="815" w:type="dxa"/>
            <w:shd w:val="clear" w:color="auto" w:fill="auto"/>
            <w:vAlign w:val="center"/>
          </w:tcPr>
          <w:p w14:paraId="29497CB4" w14:textId="346D7ACC" w:rsidR="00B123EE" w:rsidRPr="00F935FB" w:rsidRDefault="00B123EE" w:rsidP="00B00989">
            <w:pPr>
              <w:pStyle w:val="CETEquation"/>
              <w:jc w:val="right"/>
              <w:rPr>
                <w:lang w:val="en-US"/>
              </w:rPr>
            </w:pPr>
            <w:r w:rsidRPr="00F935FB">
              <w:rPr>
                <w:lang w:val="en-US"/>
              </w:rPr>
              <w:t>(5)</w:t>
            </w:r>
          </w:p>
        </w:tc>
      </w:tr>
    </w:tbl>
    <w:p w14:paraId="0CF31431" w14:textId="646C05A4" w:rsidR="00063C1C" w:rsidRPr="00F935FB" w:rsidRDefault="00063C1C" w:rsidP="00843E57">
      <w:pPr>
        <w:pStyle w:val="CETTabletitle"/>
        <w:spacing w:before="0"/>
        <w:rPr>
          <w:lang w:val="en-US" w:eastAsia="it-IT"/>
        </w:rPr>
      </w:pPr>
      <w:r w:rsidRPr="00F935FB">
        <w:rPr>
          <w:lang w:val="en-US" w:eastAsia="it-IT"/>
        </w:rPr>
        <w:t xml:space="preserve">Table </w:t>
      </w:r>
      <w:r w:rsidR="008E40F2" w:rsidRPr="00F935FB">
        <w:rPr>
          <w:lang w:val="en-US" w:eastAsia="it-IT"/>
        </w:rPr>
        <w:t>6</w:t>
      </w:r>
      <w:r w:rsidRPr="00F935FB">
        <w:rPr>
          <w:lang w:val="en-US" w:eastAsia="it-IT"/>
        </w:rPr>
        <w:t xml:space="preserve">: </w:t>
      </w:r>
      <w:r w:rsidR="009878A7" w:rsidRPr="009878A7">
        <w:rPr>
          <w:lang w:val="en-US" w:eastAsia="it-IT"/>
        </w:rPr>
        <w:t>Metals in mine waste rock leachates</w:t>
      </w:r>
    </w:p>
    <w:tbl>
      <w:tblPr>
        <w:tblW w:w="8075" w:type="dxa"/>
        <w:tblBorders>
          <w:top w:val="single" w:sz="12" w:space="0" w:color="008000"/>
          <w:bottom w:val="single" w:sz="12" w:space="0" w:color="008000"/>
        </w:tblBorders>
        <w:tblCellMar>
          <w:left w:w="70" w:type="dxa"/>
          <w:right w:w="70" w:type="dxa"/>
        </w:tblCellMar>
        <w:tblLook w:val="04A0" w:firstRow="1" w:lastRow="0" w:firstColumn="1" w:lastColumn="0" w:noHBand="0" w:noVBand="1"/>
      </w:tblPr>
      <w:tblGrid>
        <w:gridCol w:w="790"/>
        <w:gridCol w:w="845"/>
        <w:gridCol w:w="845"/>
        <w:gridCol w:w="845"/>
        <w:gridCol w:w="845"/>
        <w:gridCol w:w="973"/>
        <w:gridCol w:w="973"/>
        <w:gridCol w:w="1114"/>
        <w:gridCol w:w="845"/>
      </w:tblGrid>
      <w:tr w:rsidR="003E565D" w:rsidRPr="00F935FB" w14:paraId="75FC7613" w14:textId="77777777" w:rsidTr="00827123">
        <w:trPr>
          <w:trHeight w:val="113"/>
        </w:trPr>
        <w:tc>
          <w:tcPr>
            <w:tcW w:w="790" w:type="dxa"/>
            <w:tcBorders>
              <w:bottom w:val="single" w:sz="6" w:space="0" w:color="008000"/>
            </w:tcBorders>
            <w:shd w:val="clear" w:color="auto" w:fill="auto"/>
            <w:vAlign w:val="center"/>
            <w:hideMark/>
          </w:tcPr>
          <w:p w14:paraId="1CD59D88" w14:textId="218BD189" w:rsidR="00977BB4" w:rsidRPr="00B656FC" w:rsidRDefault="009878A7" w:rsidP="00977BB4">
            <w:pPr>
              <w:tabs>
                <w:tab w:val="clear" w:pos="7100"/>
              </w:tabs>
              <w:spacing w:line="240" w:lineRule="auto"/>
              <w:jc w:val="left"/>
              <w:rPr>
                <w:rFonts w:cs="Arial"/>
                <w:bCs/>
                <w:color w:val="000000"/>
                <w:szCs w:val="18"/>
                <w:lang w:val="en-US" w:eastAsia="es-PE"/>
              </w:rPr>
            </w:pPr>
            <w:r w:rsidRPr="00B656FC">
              <w:rPr>
                <w:rFonts w:cs="Arial"/>
                <w:bCs/>
                <w:szCs w:val="18"/>
                <w:lang w:val="en-US" w:eastAsia="es-PE"/>
              </w:rPr>
              <w:t>week</w:t>
            </w:r>
          </w:p>
        </w:tc>
        <w:tc>
          <w:tcPr>
            <w:tcW w:w="845" w:type="dxa"/>
            <w:tcBorders>
              <w:bottom w:val="single" w:sz="6" w:space="0" w:color="008000"/>
            </w:tcBorders>
            <w:shd w:val="clear" w:color="auto" w:fill="auto"/>
            <w:vAlign w:val="center"/>
            <w:hideMark/>
          </w:tcPr>
          <w:p w14:paraId="4A0920A7" w14:textId="77777777" w:rsidR="00977BB4" w:rsidRPr="00B656FC" w:rsidRDefault="00977BB4" w:rsidP="00977BB4">
            <w:pPr>
              <w:tabs>
                <w:tab w:val="clear" w:pos="7100"/>
              </w:tabs>
              <w:spacing w:line="240" w:lineRule="auto"/>
              <w:jc w:val="center"/>
              <w:rPr>
                <w:rFonts w:cs="Arial"/>
                <w:bCs/>
                <w:color w:val="000000"/>
                <w:szCs w:val="18"/>
                <w:lang w:val="en-US" w:eastAsia="es-PE"/>
              </w:rPr>
            </w:pPr>
            <w:r w:rsidRPr="00B656FC">
              <w:rPr>
                <w:rFonts w:cs="Arial"/>
                <w:bCs/>
                <w:color w:val="000000"/>
                <w:szCs w:val="18"/>
                <w:lang w:val="en-US" w:eastAsia="es-PE"/>
              </w:rPr>
              <w:t>Pb (mg/l)</w:t>
            </w:r>
          </w:p>
        </w:tc>
        <w:tc>
          <w:tcPr>
            <w:tcW w:w="845" w:type="dxa"/>
            <w:tcBorders>
              <w:bottom w:val="single" w:sz="6" w:space="0" w:color="008000"/>
            </w:tcBorders>
            <w:shd w:val="clear" w:color="auto" w:fill="auto"/>
            <w:vAlign w:val="center"/>
            <w:hideMark/>
          </w:tcPr>
          <w:p w14:paraId="5B3693FD" w14:textId="77777777" w:rsidR="00977BB4" w:rsidRPr="00B656FC" w:rsidRDefault="00977BB4" w:rsidP="00977BB4">
            <w:pPr>
              <w:tabs>
                <w:tab w:val="clear" w:pos="7100"/>
              </w:tabs>
              <w:spacing w:line="240" w:lineRule="auto"/>
              <w:jc w:val="center"/>
              <w:rPr>
                <w:rFonts w:cs="Arial"/>
                <w:bCs/>
                <w:color w:val="000000"/>
                <w:szCs w:val="18"/>
                <w:lang w:val="en-US" w:eastAsia="es-PE"/>
              </w:rPr>
            </w:pPr>
            <w:r w:rsidRPr="00B656FC">
              <w:rPr>
                <w:rFonts w:cs="Arial"/>
                <w:bCs/>
                <w:color w:val="000000"/>
                <w:szCs w:val="18"/>
                <w:lang w:val="en-US" w:eastAsia="es-PE"/>
              </w:rPr>
              <w:t>Zn (mg/l)</w:t>
            </w:r>
          </w:p>
        </w:tc>
        <w:tc>
          <w:tcPr>
            <w:tcW w:w="845" w:type="dxa"/>
            <w:tcBorders>
              <w:bottom w:val="single" w:sz="6" w:space="0" w:color="008000"/>
            </w:tcBorders>
            <w:shd w:val="clear" w:color="auto" w:fill="auto"/>
            <w:vAlign w:val="center"/>
            <w:hideMark/>
          </w:tcPr>
          <w:p w14:paraId="57D82B46" w14:textId="77777777" w:rsidR="00977BB4" w:rsidRPr="00B656FC" w:rsidRDefault="00977BB4" w:rsidP="00977BB4">
            <w:pPr>
              <w:tabs>
                <w:tab w:val="clear" w:pos="7100"/>
              </w:tabs>
              <w:spacing w:line="240" w:lineRule="auto"/>
              <w:jc w:val="center"/>
              <w:rPr>
                <w:rFonts w:cs="Arial"/>
                <w:bCs/>
                <w:color w:val="000000"/>
                <w:szCs w:val="18"/>
                <w:lang w:val="en-US" w:eastAsia="es-PE"/>
              </w:rPr>
            </w:pPr>
            <w:r w:rsidRPr="00B656FC">
              <w:rPr>
                <w:rFonts w:cs="Arial"/>
                <w:bCs/>
                <w:color w:val="000000"/>
                <w:szCs w:val="18"/>
                <w:lang w:val="en-US" w:eastAsia="es-PE"/>
              </w:rPr>
              <w:t>Fe (mg/l)</w:t>
            </w:r>
          </w:p>
        </w:tc>
        <w:tc>
          <w:tcPr>
            <w:tcW w:w="845" w:type="dxa"/>
            <w:tcBorders>
              <w:bottom w:val="single" w:sz="6" w:space="0" w:color="008000"/>
            </w:tcBorders>
            <w:shd w:val="clear" w:color="auto" w:fill="auto"/>
            <w:vAlign w:val="center"/>
            <w:hideMark/>
          </w:tcPr>
          <w:p w14:paraId="1B00F885" w14:textId="77777777" w:rsidR="00977BB4" w:rsidRPr="00B656FC" w:rsidRDefault="00977BB4" w:rsidP="00977BB4">
            <w:pPr>
              <w:tabs>
                <w:tab w:val="clear" w:pos="7100"/>
              </w:tabs>
              <w:spacing w:line="240" w:lineRule="auto"/>
              <w:jc w:val="center"/>
              <w:rPr>
                <w:rFonts w:cs="Arial"/>
                <w:bCs/>
                <w:color w:val="000000"/>
                <w:szCs w:val="18"/>
                <w:lang w:val="en-US" w:eastAsia="es-PE"/>
              </w:rPr>
            </w:pPr>
            <w:r w:rsidRPr="00B656FC">
              <w:rPr>
                <w:rFonts w:cs="Arial"/>
                <w:bCs/>
                <w:color w:val="000000"/>
                <w:szCs w:val="18"/>
                <w:lang w:val="en-US" w:eastAsia="es-PE"/>
              </w:rPr>
              <w:t>Mn (mg/l)</w:t>
            </w:r>
          </w:p>
        </w:tc>
        <w:tc>
          <w:tcPr>
            <w:tcW w:w="973" w:type="dxa"/>
            <w:tcBorders>
              <w:bottom w:val="single" w:sz="6" w:space="0" w:color="008000"/>
            </w:tcBorders>
            <w:shd w:val="clear" w:color="auto" w:fill="auto"/>
            <w:vAlign w:val="center"/>
            <w:hideMark/>
          </w:tcPr>
          <w:p w14:paraId="0F4AC2DD" w14:textId="77777777" w:rsidR="00977BB4" w:rsidRPr="00B656FC" w:rsidRDefault="00977BB4" w:rsidP="00977BB4">
            <w:pPr>
              <w:tabs>
                <w:tab w:val="clear" w:pos="7100"/>
              </w:tabs>
              <w:spacing w:line="240" w:lineRule="auto"/>
              <w:jc w:val="center"/>
              <w:rPr>
                <w:rFonts w:cs="Arial"/>
                <w:bCs/>
                <w:color w:val="000000"/>
                <w:szCs w:val="18"/>
                <w:lang w:val="en-US" w:eastAsia="es-PE"/>
              </w:rPr>
            </w:pPr>
            <w:r w:rsidRPr="00B656FC">
              <w:rPr>
                <w:rFonts w:cs="Arial"/>
                <w:bCs/>
                <w:color w:val="000000"/>
                <w:szCs w:val="18"/>
                <w:lang w:val="en-US" w:eastAsia="es-PE"/>
              </w:rPr>
              <w:t>Cd (mg/l)</w:t>
            </w:r>
          </w:p>
        </w:tc>
        <w:tc>
          <w:tcPr>
            <w:tcW w:w="973" w:type="dxa"/>
            <w:tcBorders>
              <w:bottom w:val="single" w:sz="6" w:space="0" w:color="008000"/>
            </w:tcBorders>
            <w:shd w:val="clear" w:color="auto" w:fill="auto"/>
            <w:vAlign w:val="center"/>
            <w:hideMark/>
          </w:tcPr>
          <w:p w14:paraId="422242C5" w14:textId="77777777" w:rsidR="00977BB4" w:rsidRPr="00B656FC" w:rsidRDefault="00977BB4" w:rsidP="00977BB4">
            <w:pPr>
              <w:tabs>
                <w:tab w:val="clear" w:pos="7100"/>
              </w:tabs>
              <w:spacing w:line="240" w:lineRule="auto"/>
              <w:jc w:val="center"/>
              <w:rPr>
                <w:rFonts w:cs="Arial"/>
                <w:bCs/>
                <w:color w:val="000000"/>
                <w:szCs w:val="18"/>
                <w:lang w:val="en-US" w:eastAsia="es-PE"/>
              </w:rPr>
            </w:pPr>
            <w:r w:rsidRPr="00B656FC">
              <w:rPr>
                <w:rFonts w:cs="Arial"/>
                <w:bCs/>
                <w:color w:val="000000"/>
                <w:szCs w:val="18"/>
                <w:lang w:val="en-US" w:eastAsia="es-PE"/>
              </w:rPr>
              <w:t>As (mg/l)</w:t>
            </w:r>
          </w:p>
        </w:tc>
        <w:tc>
          <w:tcPr>
            <w:tcW w:w="1114" w:type="dxa"/>
            <w:tcBorders>
              <w:bottom w:val="single" w:sz="6" w:space="0" w:color="008000"/>
            </w:tcBorders>
            <w:shd w:val="clear" w:color="auto" w:fill="auto"/>
            <w:vAlign w:val="center"/>
            <w:hideMark/>
          </w:tcPr>
          <w:p w14:paraId="37685908" w14:textId="1C4342A2" w:rsidR="00977BB4" w:rsidRPr="00B656FC" w:rsidRDefault="00977BB4" w:rsidP="00977BB4">
            <w:pPr>
              <w:tabs>
                <w:tab w:val="clear" w:pos="7100"/>
              </w:tabs>
              <w:spacing w:line="240" w:lineRule="auto"/>
              <w:jc w:val="center"/>
              <w:rPr>
                <w:rFonts w:cs="Arial"/>
                <w:bCs/>
                <w:color w:val="000000"/>
                <w:szCs w:val="18"/>
                <w:lang w:val="en-US" w:eastAsia="es-PE"/>
              </w:rPr>
            </w:pPr>
            <w:r w:rsidRPr="00B656FC">
              <w:rPr>
                <w:rFonts w:cs="Arial"/>
                <w:bCs/>
                <w:color w:val="000000"/>
                <w:szCs w:val="18"/>
                <w:lang w:val="en-US" w:eastAsia="es-PE"/>
              </w:rPr>
              <w:t>Hg (mg/l)</w:t>
            </w:r>
          </w:p>
        </w:tc>
        <w:tc>
          <w:tcPr>
            <w:tcW w:w="845" w:type="dxa"/>
            <w:tcBorders>
              <w:bottom w:val="single" w:sz="6" w:space="0" w:color="008000"/>
            </w:tcBorders>
            <w:shd w:val="clear" w:color="auto" w:fill="auto"/>
            <w:vAlign w:val="center"/>
            <w:hideMark/>
          </w:tcPr>
          <w:p w14:paraId="392C5D1A" w14:textId="77777777" w:rsidR="00977BB4" w:rsidRPr="00B656FC" w:rsidRDefault="00977BB4" w:rsidP="00977BB4">
            <w:pPr>
              <w:tabs>
                <w:tab w:val="clear" w:pos="7100"/>
              </w:tabs>
              <w:spacing w:line="240" w:lineRule="auto"/>
              <w:jc w:val="center"/>
              <w:rPr>
                <w:rFonts w:cs="Arial"/>
                <w:bCs/>
                <w:color w:val="000000"/>
                <w:szCs w:val="18"/>
                <w:lang w:val="en-US" w:eastAsia="es-PE"/>
              </w:rPr>
            </w:pPr>
            <w:r w:rsidRPr="00B656FC">
              <w:rPr>
                <w:rFonts w:cs="Arial"/>
                <w:bCs/>
                <w:color w:val="000000"/>
                <w:szCs w:val="18"/>
                <w:lang w:val="en-US" w:eastAsia="es-PE"/>
              </w:rPr>
              <w:t>Ca (mg/l)</w:t>
            </w:r>
          </w:p>
        </w:tc>
      </w:tr>
      <w:tr w:rsidR="003E565D" w:rsidRPr="00F935FB" w14:paraId="3E9B9202" w14:textId="77777777" w:rsidTr="00827123">
        <w:trPr>
          <w:trHeight w:val="113"/>
        </w:trPr>
        <w:tc>
          <w:tcPr>
            <w:tcW w:w="790" w:type="dxa"/>
            <w:tcBorders>
              <w:top w:val="single" w:sz="6" w:space="0" w:color="008000"/>
              <w:bottom w:val="nil"/>
            </w:tcBorders>
            <w:shd w:val="clear" w:color="auto" w:fill="auto"/>
            <w:vAlign w:val="center"/>
            <w:hideMark/>
          </w:tcPr>
          <w:p w14:paraId="714AA99D" w14:textId="014496CB" w:rsidR="00977BB4" w:rsidRPr="00F935FB" w:rsidRDefault="00977BB4" w:rsidP="00977BB4">
            <w:pPr>
              <w:tabs>
                <w:tab w:val="clear" w:pos="7100"/>
              </w:tabs>
              <w:spacing w:line="240" w:lineRule="auto"/>
              <w:jc w:val="center"/>
              <w:rPr>
                <w:rFonts w:cs="Arial"/>
                <w:szCs w:val="18"/>
                <w:lang w:val="en-US" w:eastAsia="es-PE"/>
              </w:rPr>
            </w:pPr>
            <w:bookmarkStart w:id="210" w:name="_Toc488586822"/>
            <w:bookmarkStart w:id="211" w:name="_Toc488511498"/>
            <w:bookmarkStart w:id="212" w:name="_Toc487968679"/>
            <w:bookmarkStart w:id="213" w:name="_Toc487968480"/>
            <w:bookmarkStart w:id="214" w:name="_Toc487648519"/>
            <w:bookmarkStart w:id="215" w:name="_Toc487618498"/>
            <w:bookmarkStart w:id="216" w:name="_Toc487520297"/>
            <w:bookmarkStart w:id="217" w:name="_Toc486576835"/>
            <w:bookmarkStart w:id="218" w:name="_Toc483334173"/>
            <w:r w:rsidRPr="00F935FB">
              <w:rPr>
                <w:rFonts w:cs="Arial"/>
                <w:szCs w:val="18"/>
                <w:lang w:val="en-US" w:eastAsia="es-PE"/>
              </w:rPr>
              <w:t>1</w:t>
            </w:r>
            <w:bookmarkEnd w:id="210"/>
            <w:bookmarkEnd w:id="211"/>
            <w:bookmarkEnd w:id="212"/>
            <w:bookmarkEnd w:id="213"/>
            <w:bookmarkEnd w:id="214"/>
            <w:bookmarkEnd w:id="215"/>
            <w:bookmarkEnd w:id="216"/>
            <w:bookmarkEnd w:id="217"/>
            <w:bookmarkEnd w:id="218"/>
          </w:p>
        </w:tc>
        <w:tc>
          <w:tcPr>
            <w:tcW w:w="845" w:type="dxa"/>
            <w:tcBorders>
              <w:top w:val="single" w:sz="6" w:space="0" w:color="008000"/>
              <w:bottom w:val="nil"/>
            </w:tcBorders>
            <w:shd w:val="clear" w:color="auto" w:fill="auto"/>
            <w:vAlign w:val="center"/>
            <w:hideMark/>
          </w:tcPr>
          <w:p w14:paraId="5859EFD5" w14:textId="72FBC8D3"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040</w:t>
            </w:r>
          </w:p>
        </w:tc>
        <w:tc>
          <w:tcPr>
            <w:tcW w:w="845" w:type="dxa"/>
            <w:tcBorders>
              <w:top w:val="single" w:sz="6" w:space="0" w:color="008000"/>
              <w:bottom w:val="nil"/>
            </w:tcBorders>
            <w:shd w:val="clear" w:color="auto" w:fill="auto"/>
            <w:vAlign w:val="center"/>
            <w:hideMark/>
          </w:tcPr>
          <w:p w14:paraId="0D52ABB4" w14:textId="04E062D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036</w:t>
            </w:r>
          </w:p>
        </w:tc>
        <w:tc>
          <w:tcPr>
            <w:tcW w:w="845" w:type="dxa"/>
            <w:tcBorders>
              <w:top w:val="single" w:sz="6" w:space="0" w:color="008000"/>
              <w:bottom w:val="nil"/>
            </w:tcBorders>
            <w:shd w:val="clear" w:color="auto" w:fill="auto"/>
            <w:vAlign w:val="center"/>
            <w:hideMark/>
          </w:tcPr>
          <w:p w14:paraId="3791CC64" w14:textId="09BAB224"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150</w:t>
            </w:r>
          </w:p>
        </w:tc>
        <w:tc>
          <w:tcPr>
            <w:tcW w:w="845" w:type="dxa"/>
            <w:tcBorders>
              <w:top w:val="single" w:sz="6" w:space="0" w:color="008000"/>
              <w:bottom w:val="nil"/>
            </w:tcBorders>
            <w:shd w:val="clear" w:color="auto" w:fill="auto"/>
            <w:vAlign w:val="center"/>
            <w:hideMark/>
          </w:tcPr>
          <w:p w14:paraId="6F5AF46A" w14:textId="31AA521A"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159</w:t>
            </w:r>
          </w:p>
        </w:tc>
        <w:tc>
          <w:tcPr>
            <w:tcW w:w="973" w:type="dxa"/>
            <w:tcBorders>
              <w:top w:val="single" w:sz="6" w:space="0" w:color="008000"/>
              <w:bottom w:val="nil"/>
            </w:tcBorders>
            <w:shd w:val="clear" w:color="auto" w:fill="auto"/>
            <w:vAlign w:val="center"/>
            <w:hideMark/>
          </w:tcPr>
          <w:p w14:paraId="0F5F696B" w14:textId="7E25B36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0006</w:t>
            </w:r>
          </w:p>
        </w:tc>
        <w:tc>
          <w:tcPr>
            <w:tcW w:w="973" w:type="dxa"/>
            <w:tcBorders>
              <w:top w:val="single" w:sz="6" w:space="0" w:color="008000"/>
              <w:bottom w:val="nil"/>
            </w:tcBorders>
            <w:shd w:val="clear" w:color="auto" w:fill="auto"/>
            <w:vAlign w:val="center"/>
            <w:hideMark/>
          </w:tcPr>
          <w:p w14:paraId="5A5BD85B" w14:textId="3EE31EAC"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0033</w:t>
            </w:r>
          </w:p>
        </w:tc>
        <w:tc>
          <w:tcPr>
            <w:tcW w:w="1114" w:type="dxa"/>
            <w:tcBorders>
              <w:top w:val="single" w:sz="6" w:space="0" w:color="008000"/>
              <w:bottom w:val="nil"/>
            </w:tcBorders>
            <w:shd w:val="clear" w:color="auto" w:fill="auto"/>
            <w:vAlign w:val="center"/>
            <w:hideMark/>
          </w:tcPr>
          <w:p w14:paraId="1087F487" w14:textId="0D98CC14"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00029</w:t>
            </w:r>
          </w:p>
        </w:tc>
        <w:tc>
          <w:tcPr>
            <w:tcW w:w="845" w:type="dxa"/>
            <w:tcBorders>
              <w:top w:val="single" w:sz="6" w:space="0" w:color="008000"/>
              <w:bottom w:val="nil"/>
            </w:tcBorders>
            <w:shd w:val="clear" w:color="auto" w:fill="auto"/>
            <w:vAlign w:val="center"/>
            <w:hideMark/>
          </w:tcPr>
          <w:p w14:paraId="4ABC8DDF" w14:textId="60ACDECC"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156.</w:t>
            </w:r>
            <w:r w:rsidR="00977BB4" w:rsidRPr="00F935FB">
              <w:rPr>
                <w:rFonts w:cs="Arial"/>
                <w:color w:val="000000"/>
                <w:szCs w:val="18"/>
                <w:lang w:val="en-US" w:eastAsia="es-PE"/>
              </w:rPr>
              <w:t>3</w:t>
            </w:r>
          </w:p>
        </w:tc>
      </w:tr>
      <w:tr w:rsidR="003E565D" w:rsidRPr="00F935FB" w14:paraId="0A303D91" w14:textId="77777777" w:rsidTr="00827123">
        <w:trPr>
          <w:trHeight w:val="113"/>
        </w:trPr>
        <w:tc>
          <w:tcPr>
            <w:tcW w:w="790" w:type="dxa"/>
            <w:tcBorders>
              <w:top w:val="nil"/>
              <w:bottom w:val="nil"/>
            </w:tcBorders>
            <w:shd w:val="clear" w:color="auto" w:fill="auto"/>
            <w:vAlign w:val="center"/>
            <w:hideMark/>
          </w:tcPr>
          <w:p w14:paraId="713D2313" w14:textId="599FDA97" w:rsidR="00977BB4" w:rsidRPr="00F935FB" w:rsidRDefault="00977BB4" w:rsidP="00977BB4">
            <w:pPr>
              <w:tabs>
                <w:tab w:val="clear" w:pos="7100"/>
              </w:tabs>
              <w:spacing w:line="240" w:lineRule="auto"/>
              <w:jc w:val="center"/>
              <w:rPr>
                <w:rFonts w:cs="Arial"/>
                <w:szCs w:val="18"/>
                <w:lang w:val="en-US" w:eastAsia="es-PE"/>
              </w:rPr>
            </w:pPr>
            <w:bookmarkStart w:id="219" w:name="_Toc488586823"/>
            <w:bookmarkStart w:id="220" w:name="_Toc488511499"/>
            <w:bookmarkStart w:id="221" w:name="_Toc487968680"/>
            <w:bookmarkStart w:id="222" w:name="_Toc487968481"/>
            <w:bookmarkStart w:id="223" w:name="_Toc487648520"/>
            <w:bookmarkStart w:id="224" w:name="_Toc487618499"/>
            <w:bookmarkStart w:id="225" w:name="_Toc487520298"/>
            <w:bookmarkStart w:id="226" w:name="_Toc486576836"/>
            <w:bookmarkStart w:id="227" w:name="_Toc483334174"/>
            <w:r w:rsidRPr="00F935FB">
              <w:rPr>
                <w:rFonts w:cs="Arial"/>
                <w:szCs w:val="18"/>
                <w:lang w:val="en-US" w:eastAsia="es-PE"/>
              </w:rPr>
              <w:t>2</w:t>
            </w:r>
            <w:bookmarkEnd w:id="219"/>
            <w:bookmarkEnd w:id="220"/>
            <w:bookmarkEnd w:id="221"/>
            <w:bookmarkEnd w:id="222"/>
            <w:bookmarkEnd w:id="223"/>
            <w:bookmarkEnd w:id="224"/>
            <w:bookmarkEnd w:id="225"/>
            <w:bookmarkEnd w:id="226"/>
            <w:bookmarkEnd w:id="227"/>
          </w:p>
        </w:tc>
        <w:tc>
          <w:tcPr>
            <w:tcW w:w="845" w:type="dxa"/>
            <w:tcBorders>
              <w:top w:val="nil"/>
              <w:bottom w:val="nil"/>
            </w:tcBorders>
            <w:shd w:val="clear" w:color="auto" w:fill="auto"/>
            <w:vAlign w:val="center"/>
            <w:hideMark/>
          </w:tcPr>
          <w:p w14:paraId="517793A0" w14:textId="1EF5051E"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050</w:t>
            </w:r>
          </w:p>
        </w:tc>
        <w:tc>
          <w:tcPr>
            <w:tcW w:w="845" w:type="dxa"/>
            <w:tcBorders>
              <w:top w:val="nil"/>
              <w:bottom w:val="nil"/>
            </w:tcBorders>
            <w:shd w:val="clear" w:color="auto" w:fill="auto"/>
            <w:vAlign w:val="center"/>
            <w:hideMark/>
          </w:tcPr>
          <w:p w14:paraId="7367478D" w14:textId="139EF58C"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048</w:t>
            </w:r>
          </w:p>
        </w:tc>
        <w:tc>
          <w:tcPr>
            <w:tcW w:w="845" w:type="dxa"/>
            <w:tcBorders>
              <w:top w:val="nil"/>
              <w:bottom w:val="nil"/>
            </w:tcBorders>
            <w:shd w:val="clear" w:color="auto" w:fill="auto"/>
            <w:vAlign w:val="center"/>
            <w:hideMark/>
          </w:tcPr>
          <w:p w14:paraId="5C30D1AD" w14:textId="239ABD7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009</w:t>
            </w:r>
          </w:p>
        </w:tc>
        <w:tc>
          <w:tcPr>
            <w:tcW w:w="845" w:type="dxa"/>
            <w:tcBorders>
              <w:top w:val="nil"/>
              <w:bottom w:val="nil"/>
            </w:tcBorders>
            <w:shd w:val="clear" w:color="auto" w:fill="auto"/>
            <w:vAlign w:val="center"/>
            <w:hideMark/>
          </w:tcPr>
          <w:p w14:paraId="57E8B196" w14:textId="151D85A6"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547</w:t>
            </w:r>
          </w:p>
        </w:tc>
        <w:tc>
          <w:tcPr>
            <w:tcW w:w="973" w:type="dxa"/>
            <w:tcBorders>
              <w:top w:val="nil"/>
              <w:bottom w:val="nil"/>
            </w:tcBorders>
            <w:shd w:val="clear" w:color="auto" w:fill="auto"/>
            <w:vAlign w:val="center"/>
            <w:hideMark/>
          </w:tcPr>
          <w:p w14:paraId="14F1BC3C" w14:textId="58121F8F"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0029</w:t>
            </w:r>
          </w:p>
        </w:tc>
        <w:tc>
          <w:tcPr>
            <w:tcW w:w="973" w:type="dxa"/>
            <w:tcBorders>
              <w:top w:val="nil"/>
              <w:bottom w:val="nil"/>
            </w:tcBorders>
            <w:shd w:val="clear" w:color="auto" w:fill="auto"/>
            <w:vAlign w:val="center"/>
            <w:hideMark/>
          </w:tcPr>
          <w:p w14:paraId="18CEFD20" w14:textId="269AE37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0035</w:t>
            </w:r>
          </w:p>
        </w:tc>
        <w:tc>
          <w:tcPr>
            <w:tcW w:w="1114" w:type="dxa"/>
            <w:tcBorders>
              <w:top w:val="nil"/>
              <w:bottom w:val="nil"/>
            </w:tcBorders>
            <w:shd w:val="clear" w:color="auto" w:fill="auto"/>
            <w:vAlign w:val="center"/>
            <w:hideMark/>
          </w:tcPr>
          <w:p w14:paraId="57D1785C" w14:textId="4A3B9A6D"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00031</w:t>
            </w:r>
          </w:p>
        </w:tc>
        <w:tc>
          <w:tcPr>
            <w:tcW w:w="845" w:type="dxa"/>
            <w:tcBorders>
              <w:top w:val="nil"/>
              <w:bottom w:val="nil"/>
            </w:tcBorders>
            <w:shd w:val="clear" w:color="auto" w:fill="auto"/>
            <w:vAlign w:val="center"/>
            <w:hideMark/>
          </w:tcPr>
          <w:p w14:paraId="1A03430E" w14:textId="3BA262D3"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222.</w:t>
            </w:r>
            <w:r w:rsidR="00977BB4" w:rsidRPr="00F935FB">
              <w:rPr>
                <w:rFonts w:cs="Arial"/>
                <w:color w:val="000000"/>
                <w:szCs w:val="18"/>
                <w:lang w:val="en-US" w:eastAsia="es-PE"/>
              </w:rPr>
              <w:t>8</w:t>
            </w:r>
          </w:p>
        </w:tc>
      </w:tr>
      <w:tr w:rsidR="003E565D" w:rsidRPr="00F935FB" w14:paraId="6C3D3607" w14:textId="77777777" w:rsidTr="00827123">
        <w:trPr>
          <w:trHeight w:val="113"/>
        </w:trPr>
        <w:tc>
          <w:tcPr>
            <w:tcW w:w="790" w:type="dxa"/>
            <w:tcBorders>
              <w:top w:val="nil"/>
              <w:bottom w:val="nil"/>
            </w:tcBorders>
            <w:shd w:val="clear" w:color="auto" w:fill="auto"/>
            <w:vAlign w:val="center"/>
            <w:hideMark/>
          </w:tcPr>
          <w:p w14:paraId="77B6901B" w14:textId="548B9BAF" w:rsidR="00977BB4" w:rsidRPr="00F935FB" w:rsidRDefault="00977BB4" w:rsidP="00977BB4">
            <w:pPr>
              <w:tabs>
                <w:tab w:val="clear" w:pos="7100"/>
              </w:tabs>
              <w:spacing w:line="240" w:lineRule="auto"/>
              <w:jc w:val="center"/>
              <w:rPr>
                <w:rFonts w:cs="Arial"/>
                <w:szCs w:val="18"/>
                <w:lang w:val="en-US" w:eastAsia="es-PE"/>
              </w:rPr>
            </w:pPr>
            <w:bookmarkStart w:id="228" w:name="_Toc488586824"/>
            <w:bookmarkStart w:id="229" w:name="_Toc488511500"/>
            <w:bookmarkStart w:id="230" w:name="_Toc487968681"/>
            <w:bookmarkStart w:id="231" w:name="_Toc487968482"/>
            <w:bookmarkStart w:id="232" w:name="_Toc487648521"/>
            <w:bookmarkStart w:id="233" w:name="_Toc487618500"/>
            <w:bookmarkStart w:id="234" w:name="_Toc487520299"/>
            <w:bookmarkStart w:id="235" w:name="_Toc486576837"/>
            <w:bookmarkStart w:id="236" w:name="_Toc483334175"/>
            <w:r w:rsidRPr="00F935FB">
              <w:rPr>
                <w:rFonts w:cs="Arial"/>
                <w:szCs w:val="18"/>
                <w:lang w:val="en-US" w:eastAsia="es-PE"/>
              </w:rPr>
              <w:t>3</w:t>
            </w:r>
            <w:bookmarkEnd w:id="228"/>
            <w:bookmarkEnd w:id="229"/>
            <w:bookmarkEnd w:id="230"/>
            <w:bookmarkEnd w:id="231"/>
            <w:bookmarkEnd w:id="232"/>
            <w:bookmarkEnd w:id="233"/>
            <w:bookmarkEnd w:id="234"/>
            <w:bookmarkEnd w:id="235"/>
            <w:bookmarkEnd w:id="236"/>
          </w:p>
        </w:tc>
        <w:tc>
          <w:tcPr>
            <w:tcW w:w="845" w:type="dxa"/>
            <w:tcBorders>
              <w:top w:val="nil"/>
              <w:bottom w:val="nil"/>
            </w:tcBorders>
            <w:shd w:val="clear" w:color="auto" w:fill="auto"/>
            <w:vAlign w:val="center"/>
            <w:hideMark/>
          </w:tcPr>
          <w:p w14:paraId="31C350FF" w14:textId="25A5B120"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018</w:t>
            </w:r>
          </w:p>
        </w:tc>
        <w:tc>
          <w:tcPr>
            <w:tcW w:w="845" w:type="dxa"/>
            <w:tcBorders>
              <w:top w:val="nil"/>
              <w:bottom w:val="nil"/>
            </w:tcBorders>
            <w:shd w:val="clear" w:color="auto" w:fill="auto"/>
            <w:vAlign w:val="center"/>
            <w:hideMark/>
          </w:tcPr>
          <w:p w14:paraId="2D0723C6" w14:textId="3757738E"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032</w:t>
            </w:r>
          </w:p>
        </w:tc>
        <w:tc>
          <w:tcPr>
            <w:tcW w:w="845" w:type="dxa"/>
            <w:tcBorders>
              <w:top w:val="nil"/>
              <w:bottom w:val="nil"/>
            </w:tcBorders>
            <w:shd w:val="clear" w:color="auto" w:fill="auto"/>
            <w:vAlign w:val="center"/>
            <w:hideMark/>
          </w:tcPr>
          <w:p w14:paraId="05F4344E" w14:textId="0BCE4CF3"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020</w:t>
            </w:r>
          </w:p>
        </w:tc>
        <w:tc>
          <w:tcPr>
            <w:tcW w:w="845" w:type="dxa"/>
            <w:tcBorders>
              <w:top w:val="nil"/>
              <w:bottom w:val="nil"/>
            </w:tcBorders>
            <w:shd w:val="clear" w:color="auto" w:fill="auto"/>
            <w:vAlign w:val="center"/>
            <w:hideMark/>
          </w:tcPr>
          <w:p w14:paraId="048751DB" w14:textId="73DDF7A3"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w:t>
            </w:r>
            <w:r w:rsidR="00977BB4" w:rsidRPr="00F935FB">
              <w:rPr>
                <w:rFonts w:cs="Arial"/>
                <w:color w:val="000000"/>
                <w:szCs w:val="18"/>
                <w:lang w:val="en-US" w:eastAsia="es-PE"/>
              </w:rPr>
              <w:t>273</w:t>
            </w:r>
          </w:p>
        </w:tc>
        <w:tc>
          <w:tcPr>
            <w:tcW w:w="973" w:type="dxa"/>
            <w:tcBorders>
              <w:top w:val="nil"/>
              <w:bottom w:val="nil"/>
            </w:tcBorders>
            <w:shd w:val="clear" w:color="auto" w:fill="auto"/>
            <w:vAlign w:val="center"/>
            <w:hideMark/>
          </w:tcPr>
          <w:p w14:paraId="565BF6E7" w14:textId="5051E499"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0012</w:t>
            </w:r>
          </w:p>
        </w:tc>
        <w:tc>
          <w:tcPr>
            <w:tcW w:w="973" w:type="dxa"/>
            <w:tcBorders>
              <w:top w:val="nil"/>
              <w:bottom w:val="nil"/>
            </w:tcBorders>
            <w:shd w:val="clear" w:color="auto" w:fill="auto"/>
            <w:vAlign w:val="center"/>
            <w:hideMark/>
          </w:tcPr>
          <w:p w14:paraId="211BEC8A" w14:textId="342357C8"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0029</w:t>
            </w:r>
          </w:p>
        </w:tc>
        <w:tc>
          <w:tcPr>
            <w:tcW w:w="1114" w:type="dxa"/>
            <w:tcBorders>
              <w:top w:val="nil"/>
              <w:bottom w:val="nil"/>
            </w:tcBorders>
            <w:shd w:val="clear" w:color="auto" w:fill="auto"/>
            <w:vAlign w:val="center"/>
            <w:hideMark/>
          </w:tcPr>
          <w:p w14:paraId="474E1DD5" w14:textId="4143D889"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00034</w:t>
            </w:r>
          </w:p>
        </w:tc>
        <w:tc>
          <w:tcPr>
            <w:tcW w:w="845" w:type="dxa"/>
            <w:tcBorders>
              <w:top w:val="nil"/>
              <w:bottom w:val="nil"/>
            </w:tcBorders>
            <w:shd w:val="clear" w:color="auto" w:fill="auto"/>
            <w:vAlign w:val="center"/>
            <w:hideMark/>
          </w:tcPr>
          <w:p w14:paraId="1ADB5AF5" w14:textId="37008E77"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146.</w:t>
            </w:r>
            <w:r w:rsidR="00977BB4" w:rsidRPr="00F935FB">
              <w:rPr>
                <w:rFonts w:cs="Arial"/>
                <w:color w:val="000000"/>
                <w:szCs w:val="18"/>
                <w:lang w:val="en-US" w:eastAsia="es-PE"/>
              </w:rPr>
              <w:t>7</w:t>
            </w:r>
          </w:p>
        </w:tc>
      </w:tr>
      <w:tr w:rsidR="003E565D" w:rsidRPr="00F935FB" w14:paraId="6693A805" w14:textId="77777777" w:rsidTr="00827123">
        <w:trPr>
          <w:trHeight w:val="113"/>
        </w:trPr>
        <w:tc>
          <w:tcPr>
            <w:tcW w:w="790" w:type="dxa"/>
            <w:tcBorders>
              <w:top w:val="nil"/>
              <w:bottom w:val="nil"/>
            </w:tcBorders>
            <w:shd w:val="clear" w:color="auto" w:fill="auto"/>
            <w:vAlign w:val="center"/>
            <w:hideMark/>
          </w:tcPr>
          <w:p w14:paraId="034EA042" w14:textId="4DA99CFB" w:rsidR="00977BB4" w:rsidRPr="00F935FB" w:rsidRDefault="00977BB4" w:rsidP="00977BB4">
            <w:pPr>
              <w:tabs>
                <w:tab w:val="clear" w:pos="7100"/>
              </w:tabs>
              <w:spacing w:line="240" w:lineRule="auto"/>
              <w:jc w:val="center"/>
              <w:rPr>
                <w:rFonts w:cs="Arial"/>
                <w:szCs w:val="18"/>
                <w:lang w:val="en-US" w:eastAsia="es-PE"/>
              </w:rPr>
            </w:pPr>
            <w:bookmarkStart w:id="237" w:name="_Toc488586825"/>
            <w:bookmarkStart w:id="238" w:name="_Toc488511501"/>
            <w:bookmarkStart w:id="239" w:name="_Toc487968682"/>
            <w:bookmarkStart w:id="240" w:name="_Toc487968483"/>
            <w:bookmarkStart w:id="241" w:name="_Toc487648522"/>
            <w:bookmarkStart w:id="242" w:name="_Toc487618501"/>
            <w:bookmarkStart w:id="243" w:name="_Toc487520300"/>
            <w:bookmarkStart w:id="244" w:name="_Toc486576838"/>
            <w:bookmarkStart w:id="245" w:name="_Toc483334176"/>
            <w:r w:rsidRPr="00F935FB">
              <w:rPr>
                <w:rFonts w:cs="Arial"/>
                <w:szCs w:val="18"/>
                <w:lang w:val="en-US" w:eastAsia="es-PE"/>
              </w:rPr>
              <w:t>4</w:t>
            </w:r>
            <w:bookmarkEnd w:id="237"/>
            <w:bookmarkEnd w:id="238"/>
            <w:bookmarkEnd w:id="239"/>
            <w:bookmarkEnd w:id="240"/>
            <w:bookmarkEnd w:id="241"/>
            <w:bookmarkEnd w:id="242"/>
            <w:bookmarkEnd w:id="243"/>
            <w:bookmarkEnd w:id="244"/>
            <w:bookmarkEnd w:id="245"/>
          </w:p>
        </w:tc>
        <w:tc>
          <w:tcPr>
            <w:tcW w:w="845" w:type="dxa"/>
            <w:tcBorders>
              <w:top w:val="nil"/>
              <w:bottom w:val="nil"/>
            </w:tcBorders>
            <w:shd w:val="clear" w:color="auto" w:fill="auto"/>
            <w:vAlign w:val="center"/>
            <w:hideMark/>
          </w:tcPr>
          <w:p w14:paraId="7A66C53C" w14:textId="3EDF7E3D"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w:t>
            </w:r>
          </w:p>
        </w:tc>
        <w:tc>
          <w:tcPr>
            <w:tcW w:w="845" w:type="dxa"/>
            <w:tcBorders>
              <w:top w:val="nil"/>
              <w:bottom w:val="nil"/>
            </w:tcBorders>
            <w:shd w:val="clear" w:color="auto" w:fill="auto"/>
            <w:vAlign w:val="center"/>
            <w:hideMark/>
          </w:tcPr>
          <w:p w14:paraId="53A99705" w14:textId="34E52D6E"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025</w:t>
            </w:r>
          </w:p>
        </w:tc>
        <w:tc>
          <w:tcPr>
            <w:tcW w:w="845" w:type="dxa"/>
            <w:tcBorders>
              <w:top w:val="nil"/>
              <w:bottom w:val="nil"/>
            </w:tcBorders>
            <w:shd w:val="clear" w:color="auto" w:fill="auto"/>
            <w:vAlign w:val="center"/>
            <w:hideMark/>
          </w:tcPr>
          <w:p w14:paraId="2C136DEA" w14:textId="0E283BE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025</w:t>
            </w:r>
          </w:p>
        </w:tc>
        <w:tc>
          <w:tcPr>
            <w:tcW w:w="845" w:type="dxa"/>
            <w:tcBorders>
              <w:top w:val="nil"/>
              <w:bottom w:val="nil"/>
            </w:tcBorders>
            <w:shd w:val="clear" w:color="auto" w:fill="auto"/>
            <w:vAlign w:val="center"/>
            <w:hideMark/>
          </w:tcPr>
          <w:p w14:paraId="006C6E59" w14:textId="68DDF572"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907</w:t>
            </w:r>
          </w:p>
        </w:tc>
        <w:tc>
          <w:tcPr>
            <w:tcW w:w="973" w:type="dxa"/>
            <w:tcBorders>
              <w:top w:val="nil"/>
              <w:bottom w:val="nil"/>
            </w:tcBorders>
            <w:shd w:val="clear" w:color="auto" w:fill="auto"/>
            <w:vAlign w:val="center"/>
            <w:hideMark/>
          </w:tcPr>
          <w:p w14:paraId="5AD1F29E" w14:textId="4D12080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0001</w:t>
            </w:r>
          </w:p>
        </w:tc>
        <w:tc>
          <w:tcPr>
            <w:tcW w:w="973" w:type="dxa"/>
            <w:tcBorders>
              <w:top w:val="nil"/>
              <w:bottom w:val="nil"/>
            </w:tcBorders>
            <w:shd w:val="clear" w:color="auto" w:fill="auto"/>
            <w:vAlign w:val="center"/>
            <w:hideMark/>
          </w:tcPr>
          <w:p w14:paraId="435590A2" w14:textId="327D9A4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0033</w:t>
            </w:r>
          </w:p>
        </w:tc>
        <w:tc>
          <w:tcPr>
            <w:tcW w:w="1114" w:type="dxa"/>
            <w:tcBorders>
              <w:top w:val="nil"/>
              <w:bottom w:val="nil"/>
            </w:tcBorders>
            <w:shd w:val="clear" w:color="auto" w:fill="auto"/>
            <w:vAlign w:val="center"/>
            <w:hideMark/>
          </w:tcPr>
          <w:p w14:paraId="449A781C" w14:textId="0374C8F8"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00035</w:t>
            </w:r>
          </w:p>
        </w:tc>
        <w:tc>
          <w:tcPr>
            <w:tcW w:w="845" w:type="dxa"/>
            <w:tcBorders>
              <w:top w:val="nil"/>
              <w:bottom w:val="nil"/>
            </w:tcBorders>
            <w:shd w:val="clear" w:color="auto" w:fill="auto"/>
            <w:vAlign w:val="center"/>
            <w:hideMark/>
          </w:tcPr>
          <w:p w14:paraId="74FE9B2B" w14:textId="75DCBB37"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131.</w:t>
            </w:r>
            <w:r w:rsidR="00977BB4" w:rsidRPr="00F935FB">
              <w:rPr>
                <w:rFonts w:cs="Arial"/>
                <w:color w:val="000000"/>
                <w:szCs w:val="18"/>
                <w:lang w:val="en-US" w:eastAsia="es-PE"/>
              </w:rPr>
              <w:t>5</w:t>
            </w:r>
          </w:p>
        </w:tc>
      </w:tr>
      <w:tr w:rsidR="003E565D" w:rsidRPr="00F935FB" w14:paraId="52299559" w14:textId="77777777" w:rsidTr="00827123">
        <w:trPr>
          <w:trHeight w:val="113"/>
        </w:trPr>
        <w:tc>
          <w:tcPr>
            <w:tcW w:w="790" w:type="dxa"/>
            <w:tcBorders>
              <w:top w:val="nil"/>
              <w:bottom w:val="nil"/>
            </w:tcBorders>
            <w:shd w:val="clear" w:color="auto" w:fill="auto"/>
            <w:vAlign w:val="center"/>
            <w:hideMark/>
          </w:tcPr>
          <w:p w14:paraId="49A1BB21" w14:textId="1F00FFB2" w:rsidR="00977BB4" w:rsidRPr="00F935FB" w:rsidRDefault="00977BB4" w:rsidP="00977BB4">
            <w:pPr>
              <w:tabs>
                <w:tab w:val="clear" w:pos="7100"/>
              </w:tabs>
              <w:spacing w:line="240" w:lineRule="auto"/>
              <w:jc w:val="center"/>
              <w:rPr>
                <w:rFonts w:cs="Arial"/>
                <w:szCs w:val="18"/>
                <w:lang w:val="en-US" w:eastAsia="es-PE"/>
              </w:rPr>
            </w:pPr>
            <w:bookmarkStart w:id="246" w:name="_Toc488586826"/>
            <w:bookmarkStart w:id="247" w:name="_Toc488511502"/>
            <w:bookmarkStart w:id="248" w:name="_Toc487968683"/>
            <w:bookmarkStart w:id="249" w:name="_Toc487968484"/>
            <w:bookmarkStart w:id="250" w:name="_Toc487648523"/>
            <w:bookmarkStart w:id="251" w:name="_Toc487618502"/>
            <w:bookmarkStart w:id="252" w:name="_Toc487520301"/>
            <w:bookmarkStart w:id="253" w:name="_Toc486576839"/>
            <w:bookmarkStart w:id="254" w:name="_Toc483334177"/>
            <w:r w:rsidRPr="00F935FB">
              <w:rPr>
                <w:rFonts w:cs="Arial"/>
                <w:szCs w:val="18"/>
                <w:lang w:val="en-US" w:eastAsia="es-PE"/>
              </w:rPr>
              <w:t>5</w:t>
            </w:r>
            <w:bookmarkEnd w:id="246"/>
            <w:bookmarkEnd w:id="247"/>
            <w:bookmarkEnd w:id="248"/>
            <w:bookmarkEnd w:id="249"/>
            <w:bookmarkEnd w:id="250"/>
            <w:bookmarkEnd w:id="251"/>
            <w:bookmarkEnd w:id="252"/>
            <w:bookmarkEnd w:id="253"/>
            <w:bookmarkEnd w:id="254"/>
          </w:p>
        </w:tc>
        <w:tc>
          <w:tcPr>
            <w:tcW w:w="845" w:type="dxa"/>
            <w:tcBorders>
              <w:top w:val="nil"/>
              <w:bottom w:val="nil"/>
            </w:tcBorders>
            <w:shd w:val="clear" w:color="auto" w:fill="auto"/>
            <w:vAlign w:val="center"/>
            <w:hideMark/>
          </w:tcPr>
          <w:p w14:paraId="5C94CFBB" w14:textId="0B3A390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008</w:t>
            </w:r>
          </w:p>
        </w:tc>
        <w:tc>
          <w:tcPr>
            <w:tcW w:w="845" w:type="dxa"/>
            <w:tcBorders>
              <w:top w:val="nil"/>
              <w:bottom w:val="nil"/>
            </w:tcBorders>
            <w:shd w:val="clear" w:color="auto" w:fill="auto"/>
            <w:vAlign w:val="center"/>
            <w:hideMark/>
          </w:tcPr>
          <w:p w14:paraId="53F2249B" w14:textId="05B5F2D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024</w:t>
            </w:r>
          </w:p>
        </w:tc>
        <w:tc>
          <w:tcPr>
            <w:tcW w:w="845" w:type="dxa"/>
            <w:tcBorders>
              <w:top w:val="nil"/>
              <w:bottom w:val="nil"/>
            </w:tcBorders>
            <w:shd w:val="clear" w:color="auto" w:fill="auto"/>
            <w:vAlign w:val="center"/>
            <w:hideMark/>
          </w:tcPr>
          <w:p w14:paraId="0B7328D3" w14:textId="25D4649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014</w:t>
            </w:r>
          </w:p>
        </w:tc>
        <w:tc>
          <w:tcPr>
            <w:tcW w:w="845" w:type="dxa"/>
            <w:tcBorders>
              <w:top w:val="nil"/>
              <w:bottom w:val="nil"/>
            </w:tcBorders>
            <w:shd w:val="clear" w:color="auto" w:fill="auto"/>
            <w:vAlign w:val="center"/>
            <w:hideMark/>
          </w:tcPr>
          <w:p w14:paraId="5BF1EA50" w14:textId="3971C2F7"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876</w:t>
            </w:r>
          </w:p>
        </w:tc>
        <w:tc>
          <w:tcPr>
            <w:tcW w:w="973" w:type="dxa"/>
            <w:tcBorders>
              <w:top w:val="nil"/>
              <w:bottom w:val="nil"/>
            </w:tcBorders>
            <w:shd w:val="clear" w:color="auto" w:fill="auto"/>
            <w:vAlign w:val="center"/>
            <w:hideMark/>
          </w:tcPr>
          <w:p w14:paraId="6AB6D9B9" w14:textId="1208DBE7"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0015</w:t>
            </w:r>
          </w:p>
        </w:tc>
        <w:tc>
          <w:tcPr>
            <w:tcW w:w="973" w:type="dxa"/>
            <w:tcBorders>
              <w:top w:val="nil"/>
              <w:bottom w:val="nil"/>
            </w:tcBorders>
            <w:shd w:val="clear" w:color="auto" w:fill="auto"/>
            <w:vAlign w:val="center"/>
            <w:hideMark/>
          </w:tcPr>
          <w:p w14:paraId="03CB862C" w14:textId="207C0D4D"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0031</w:t>
            </w:r>
          </w:p>
        </w:tc>
        <w:tc>
          <w:tcPr>
            <w:tcW w:w="1114" w:type="dxa"/>
            <w:tcBorders>
              <w:top w:val="nil"/>
              <w:bottom w:val="nil"/>
            </w:tcBorders>
            <w:shd w:val="clear" w:color="auto" w:fill="auto"/>
            <w:vAlign w:val="center"/>
            <w:hideMark/>
          </w:tcPr>
          <w:p w14:paraId="31E6F20B" w14:textId="2BDD64FC"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00029</w:t>
            </w:r>
          </w:p>
        </w:tc>
        <w:tc>
          <w:tcPr>
            <w:tcW w:w="845" w:type="dxa"/>
            <w:tcBorders>
              <w:top w:val="nil"/>
              <w:bottom w:val="nil"/>
            </w:tcBorders>
            <w:shd w:val="clear" w:color="auto" w:fill="auto"/>
            <w:vAlign w:val="center"/>
            <w:hideMark/>
          </w:tcPr>
          <w:p w14:paraId="03E06259" w14:textId="0B1F840F"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99.</w:t>
            </w:r>
            <w:r w:rsidR="00977BB4" w:rsidRPr="00F935FB">
              <w:rPr>
                <w:rFonts w:cs="Arial"/>
                <w:color w:val="000000"/>
                <w:szCs w:val="18"/>
                <w:lang w:val="en-US" w:eastAsia="es-PE"/>
              </w:rPr>
              <w:t>4</w:t>
            </w:r>
          </w:p>
        </w:tc>
      </w:tr>
      <w:tr w:rsidR="003E565D" w:rsidRPr="00F935FB" w14:paraId="4466DD8E" w14:textId="77777777" w:rsidTr="00827123">
        <w:trPr>
          <w:trHeight w:val="113"/>
        </w:trPr>
        <w:tc>
          <w:tcPr>
            <w:tcW w:w="790" w:type="dxa"/>
            <w:tcBorders>
              <w:top w:val="nil"/>
              <w:bottom w:val="nil"/>
            </w:tcBorders>
            <w:shd w:val="clear" w:color="auto" w:fill="auto"/>
            <w:vAlign w:val="center"/>
            <w:hideMark/>
          </w:tcPr>
          <w:p w14:paraId="205346D5" w14:textId="2CD142DD" w:rsidR="00977BB4" w:rsidRPr="00F935FB" w:rsidRDefault="00977BB4" w:rsidP="00977BB4">
            <w:pPr>
              <w:tabs>
                <w:tab w:val="clear" w:pos="7100"/>
              </w:tabs>
              <w:spacing w:line="240" w:lineRule="auto"/>
              <w:jc w:val="center"/>
              <w:rPr>
                <w:rFonts w:cs="Arial"/>
                <w:szCs w:val="18"/>
                <w:lang w:val="en-US" w:eastAsia="es-PE"/>
              </w:rPr>
            </w:pPr>
            <w:bookmarkStart w:id="255" w:name="_Toc488586827"/>
            <w:bookmarkStart w:id="256" w:name="_Toc488511503"/>
            <w:bookmarkStart w:id="257" w:name="_Toc487968684"/>
            <w:bookmarkStart w:id="258" w:name="_Toc487968485"/>
            <w:bookmarkStart w:id="259" w:name="_Toc487648524"/>
            <w:bookmarkStart w:id="260" w:name="_Toc487618503"/>
            <w:bookmarkStart w:id="261" w:name="_Toc487520302"/>
            <w:bookmarkStart w:id="262" w:name="_Toc486576840"/>
            <w:bookmarkStart w:id="263" w:name="_Toc483334178"/>
            <w:r w:rsidRPr="00F935FB">
              <w:rPr>
                <w:rFonts w:cs="Arial"/>
                <w:szCs w:val="18"/>
                <w:lang w:val="en-US" w:eastAsia="es-PE"/>
              </w:rPr>
              <w:t>6</w:t>
            </w:r>
            <w:bookmarkEnd w:id="255"/>
            <w:bookmarkEnd w:id="256"/>
            <w:bookmarkEnd w:id="257"/>
            <w:bookmarkEnd w:id="258"/>
            <w:bookmarkEnd w:id="259"/>
            <w:bookmarkEnd w:id="260"/>
            <w:bookmarkEnd w:id="261"/>
            <w:bookmarkEnd w:id="262"/>
            <w:bookmarkEnd w:id="263"/>
          </w:p>
        </w:tc>
        <w:tc>
          <w:tcPr>
            <w:tcW w:w="845" w:type="dxa"/>
            <w:tcBorders>
              <w:top w:val="nil"/>
              <w:bottom w:val="nil"/>
            </w:tcBorders>
            <w:shd w:val="clear" w:color="auto" w:fill="auto"/>
            <w:vAlign w:val="center"/>
            <w:hideMark/>
          </w:tcPr>
          <w:p w14:paraId="35D12881" w14:textId="48363A4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030</w:t>
            </w:r>
          </w:p>
        </w:tc>
        <w:tc>
          <w:tcPr>
            <w:tcW w:w="845" w:type="dxa"/>
            <w:tcBorders>
              <w:top w:val="nil"/>
              <w:bottom w:val="nil"/>
            </w:tcBorders>
            <w:shd w:val="clear" w:color="auto" w:fill="auto"/>
            <w:vAlign w:val="center"/>
            <w:hideMark/>
          </w:tcPr>
          <w:p w14:paraId="340BAF83" w14:textId="7BA5409E"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014</w:t>
            </w:r>
          </w:p>
        </w:tc>
        <w:tc>
          <w:tcPr>
            <w:tcW w:w="845" w:type="dxa"/>
            <w:tcBorders>
              <w:top w:val="nil"/>
              <w:bottom w:val="nil"/>
            </w:tcBorders>
            <w:shd w:val="clear" w:color="auto" w:fill="auto"/>
            <w:vAlign w:val="center"/>
            <w:hideMark/>
          </w:tcPr>
          <w:p w14:paraId="3F58F57A" w14:textId="78D3891C"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017</w:t>
            </w:r>
          </w:p>
        </w:tc>
        <w:tc>
          <w:tcPr>
            <w:tcW w:w="845" w:type="dxa"/>
            <w:tcBorders>
              <w:top w:val="nil"/>
              <w:bottom w:val="nil"/>
            </w:tcBorders>
            <w:shd w:val="clear" w:color="auto" w:fill="auto"/>
            <w:vAlign w:val="center"/>
            <w:hideMark/>
          </w:tcPr>
          <w:p w14:paraId="52CE2EB3" w14:textId="602C59B0"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197</w:t>
            </w:r>
          </w:p>
        </w:tc>
        <w:tc>
          <w:tcPr>
            <w:tcW w:w="973" w:type="dxa"/>
            <w:tcBorders>
              <w:top w:val="nil"/>
              <w:bottom w:val="nil"/>
            </w:tcBorders>
            <w:shd w:val="clear" w:color="auto" w:fill="auto"/>
            <w:vAlign w:val="center"/>
            <w:hideMark/>
          </w:tcPr>
          <w:p w14:paraId="4AE259A6" w14:textId="711A02D3"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0009</w:t>
            </w:r>
          </w:p>
        </w:tc>
        <w:tc>
          <w:tcPr>
            <w:tcW w:w="973" w:type="dxa"/>
            <w:tcBorders>
              <w:top w:val="nil"/>
              <w:bottom w:val="nil"/>
            </w:tcBorders>
            <w:shd w:val="clear" w:color="auto" w:fill="auto"/>
            <w:vAlign w:val="center"/>
            <w:hideMark/>
          </w:tcPr>
          <w:p w14:paraId="6896203A" w14:textId="485FE87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0029</w:t>
            </w:r>
          </w:p>
        </w:tc>
        <w:tc>
          <w:tcPr>
            <w:tcW w:w="1114" w:type="dxa"/>
            <w:tcBorders>
              <w:top w:val="nil"/>
              <w:bottom w:val="nil"/>
            </w:tcBorders>
            <w:shd w:val="clear" w:color="auto" w:fill="auto"/>
            <w:vAlign w:val="center"/>
            <w:hideMark/>
          </w:tcPr>
          <w:p w14:paraId="625F32A0" w14:textId="201BDAC4"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00031</w:t>
            </w:r>
          </w:p>
        </w:tc>
        <w:tc>
          <w:tcPr>
            <w:tcW w:w="845" w:type="dxa"/>
            <w:tcBorders>
              <w:top w:val="nil"/>
              <w:bottom w:val="nil"/>
            </w:tcBorders>
            <w:shd w:val="clear" w:color="auto" w:fill="auto"/>
            <w:vAlign w:val="center"/>
            <w:hideMark/>
          </w:tcPr>
          <w:p w14:paraId="792610FE" w14:textId="7B20C5AC"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99.</w:t>
            </w:r>
            <w:r w:rsidR="00977BB4" w:rsidRPr="00F935FB">
              <w:rPr>
                <w:rFonts w:cs="Arial"/>
                <w:color w:val="000000"/>
                <w:szCs w:val="18"/>
                <w:lang w:val="en-US" w:eastAsia="es-PE"/>
              </w:rPr>
              <w:t>4</w:t>
            </w:r>
          </w:p>
        </w:tc>
      </w:tr>
      <w:tr w:rsidR="003E565D" w:rsidRPr="00F935FB" w14:paraId="17869BA4" w14:textId="77777777" w:rsidTr="00827123">
        <w:trPr>
          <w:trHeight w:val="113"/>
        </w:trPr>
        <w:tc>
          <w:tcPr>
            <w:tcW w:w="790" w:type="dxa"/>
            <w:tcBorders>
              <w:top w:val="nil"/>
              <w:bottom w:val="nil"/>
            </w:tcBorders>
            <w:shd w:val="clear" w:color="auto" w:fill="auto"/>
            <w:vAlign w:val="center"/>
            <w:hideMark/>
          </w:tcPr>
          <w:p w14:paraId="394E5F09" w14:textId="6565A04A" w:rsidR="00977BB4" w:rsidRPr="00F935FB" w:rsidRDefault="00977BB4" w:rsidP="00977BB4">
            <w:pPr>
              <w:tabs>
                <w:tab w:val="clear" w:pos="7100"/>
              </w:tabs>
              <w:spacing w:line="240" w:lineRule="auto"/>
              <w:jc w:val="center"/>
              <w:rPr>
                <w:rFonts w:cs="Arial"/>
                <w:szCs w:val="18"/>
                <w:lang w:val="en-US" w:eastAsia="es-PE"/>
              </w:rPr>
            </w:pPr>
            <w:bookmarkStart w:id="264" w:name="_Toc488586828"/>
            <w:bookmarkStart w:id="265" w:name="_Toc488511504"/>
            <w:bookmarkStart w:id="266" w:name="_Toc487968685"/>
            <w:bookmarkStart w:id="267" w:name="_Toc487968486"/>
            <w:bookmarkStart w:id="268" w:name="_Toc487648525"/>
            <w:bookmarkStart w:id="269" w:name="_Toc487618504"/>
            <w:bookmarkStart w:id="270" w:name="_Toc487520303"/>
            <w:bookmarkStart w:id="271" w:name="_Toc486576841"/>
            <w:bookmarkStart w:id="272" w:name="_Toc483334179"/>
            <w:r w:rsidRPr="00F935FB">
              <w:rPr>
                <w:rFonts w:cs="Arial"/>
                <w:szCs w:val="18"/>
                <w:lang w:val="en-US" w:eastAsia="es-PE"/>
              </w:rPr>
              <w:t>7</w:t>
            </w:r>
            <w:bookmarkEnd w:id="264"/>
            <w:bookmarkEnd w:id="265"/>
            <w:bookmarkEnd w:id="266"/>
            <w:bookmarkEnd w:id="267"/>
            <w:bookmarkEnd w:id="268"/>
            <w:bookmarkEnd w:id="269"/>
            <w:bookmarkEnd w:id="270"/>
            <w:bookmarkEnd w:id="271"/>
            <w:bookmarkEnd w:id="272"/>
          </w:p>
        </w:tc>
        <w:tc>
          <w:tcPr>
            <w:tcW w:w="845" w:type="dxa"/>
            <w:tcBorders>
              <w:top w:val="nil"/>
              <w:bottom w:val="nil"/>
            </w:tcBorders>
            <w:shd w:val="clear" w:color="auto" w:fill="auto"/>
            <w:vAlign w:val="center"/>
            <w:hideMark/>
          </w:tcPr>
          <w:p w14:paraId="0EA0BCEE" w14:textId="7D40A9DD"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w:t>
            </w:r>
          </w:p>
        </w:tc>
        <w:tc>
          <w:tcPr>
            <w:tcW w:w="845" w:type="dxa"/>
            <w:tcBorders>
              <w:top w:val="nil"/>
              <w:bottom w:val="nil"/>
            </w:tcBorders>
            <w:shd w:val="clear" w:color="auto" w:fill="auto"/>
            <w:vAlign w:val="center"/>
            <w:hideMark/>
          </w:tcPr>
          <w:p w14:paraId="477CB613" w14:textId="0649241D"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004</w:t>
            </w:r>
          </w:p>
        </w:tc>
        <w:tc>
          <w:tcPr>
            <w:tcW w:w="845" w:type="dxa"/>
            <w:tcBorders>
              <w:top w:val="nil"/>
              <w:bottom w:val="nil"/>
            </w:tcBorders>
            <w:shd w:val="clear" w:color="auto" w:fill="auto"/>
            <w:vAlign w:val="center"/>
            <w:hideMark/>
          </w:tcPr>
          <w:p w14:paraId="1661D8E9" w14:textId="4AD7DC97"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015</w:t>
            </w:r>
          </w:p>
        </w:tc>
        <w:tc>
          <w:tcPr>
            <w:tcW w:w="845" w:type="dxa"/>
            <w:tcBorders>
              <w:top w:val="nil"/>
              <w:bottom w:val="nil"/>
            </w:tcBorders>
            <w:shd w:val="clear" w:color="auto" w:fill="auto"/>
            <w:vAlign w:val="center"/>
            <w:hideMark/>
          </w:tcPr>
          <w:p w14:paraId="42CB2C99" w14:textId="66A74B07"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008</w:t>
            </w:r>
          </w:p>
        </w:tc>
        <w:tc>
          <w:tcPr>
            <w:tcW w:w="973" w:type="dxa"/>
            <w:tcBorders>
              <w:top w:val="nil"/>
              <w:bottom w:val="nil"/>
            </w:tcBorders>
            <w:shd w:val="clear" w:color="auto" w:fill="auto"/>
            <w:vAlign w:val="center"/>
            <w:hideMark/>
          </w:tcPr>
          <w:p w14:paraId="077ACE24" w14:textId="285B55AD"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w:t>
            </w:r>
          </w:p>
        </w:tc>
        <w:tc>
          <w:tcPr>
            <w:tcW w:w="973" w:type="dxa"/>
            <w:tcBorders>
              <w:top w:val="nil"/>
              <w:bottom w:val="nil"/>
            </w:tcBorders>
            <w:shd w:val="clear" w:color="auto" w:fill="auto"/>
            <w:vAlign w:val="center"/>
            <w:hideMark/>
          </w:tcPr>
          <w:p w14:paraId="0D42E56B" w14:textId="729C5C56"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0027</w:t>
            </w:r>
          </w:p>
        </w:tc>
        <w:tc>
          <w:tcPr>
            <w:tcW w:w="1114" w:type="dxa"/>
            <w:tcBorders>
              <w:top w:val="nil"/>
              <w:bottom w:val="nil"/>
            </w:tcBorders>
            <w:shd w:val="clear" w:color="auto" w:fill="auto"/>
            <w:vAlign w:val="center"/>
            <w:hideMark/>
          </w:tcPr>
          <w:p w14:paraId="5A67DF09" w14:textId="4DAF63A2"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00033</w:t>
            </w:r>
          </w:p>
        </w:tc>
        <w:tc>
          <w:tcPr>
            <w:tcW w:w="845" w:type="dxa"/>
            <w:tcBorders>
              <w:top w:val="nil"/>
              <w:bottom w:val="nil"/>
            </w:tcBorders>
            <w:shd w:val="clear" w:color="auto" w:fill="auto"/>
            <w:vAlign w:val="center"/>
            <w:hideMark/>
          </w:tcPr>
          <w:p w14:paraId="5DE439B4" w14:textId="5673A756"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50.</w:t>
            </w:r>
            <w:r w:rsidR="00977BB4" w:rsidRPr="00F935FB">
              <w:rPr>
                <w:rFonts w:cs="Arial"/>
                <w:color w:val="000000"/>
                <w:szCs w:val="18"/>
                <w:lang w:val="en-US" w:eastAsia="es-PE"/>
              </w:rPr>
              <w:t>5</w:t>
            </w:r>
          </w:p>
        </w:tc>
      </w:tr>
      <w:tr w:rsidR="003E565D" w:rsidRPr="00F935FB" w14:paraId="6A30F8C7" w14:textId="77777777" w:rsidTr="00827123">
        <w:trPr>
          <w:trHeight w:val="113"/>
        </w:trPr>
        <w:tc>
          <w:tcPr>
            <w:tcW w:w="790" w:type="dxa"/>
            <w:tcBorders>
              <w:top w:val="nil"/>
              <w:bottom w:val="nil"/>
            </w:tcBorders>
            <w:shd w:val="clear" w:color="auto" w:fill="auto"/>
            <w:vAlign w:val="center"/>
            <w:hideMark/>
          </w:tcPr>
          <w:p w14:paraId="220D8F9D" w14:textId="27483C7D" w:rsidR="00977BB4" w:rsidRPr="00F935FB" w:rsidRDefault="00977BB4" w:rsidP="00977BB4">
            <w:pPr>
              <w:tabs>
                <w:tab w:val="clear" w:pos="7100"/>
              </w:tabs>
              <w:spacing w:line="240" w:lineRule="auto"/>
              <w:jc w:val="center"/>
              <w:rPr>
                <w:rFonts w:cs="Arial"/>
                <w:szCs w:val="18"/>
                <w:lang w:val="en-US" w:eastAsia="es-PE"/>
              </w:rPr>
            </w:pPr>
            <w:bookmarkStart w:id="273" w:name="_Toc488586829"/>
            <w:bookmarkStart w:id="274" w:name="_Toc488511505"/>
            <w:bookmarkStart w:id="275" w:name="_Toc487968686"/>
            <w:bookmarkStart w:id="276" w:name="_Toc487968487"/>
            <w:bookmarkStart w:id="277" w:name="_Toc487648526"/>
            <w:bookmarkStart w:id="278" w:name="_Toc487618505"/>
            <w:bookmarkStart w:id="279" w:name="_Toc487520304"/>
            <w:bookmarkStart w:id="280" w:name="_Toc486576842"/>
            <w:bookmarkStart w:id="281" w:name="_Toc483334180"/>
            <w:r w:rsidRPr="00F935FB">
              <w:rPr>
                <w:rFonts w:cs="Arial"/>
                <w:szCs w:val="18"/>
                <w:lang w:val="en-US" w:eastAsia="es-PE"/>
              </w:rPr>
              <w:t>8</w:t>
            </w:r>
            <w:bookmarkEnd w:id="273"/>
            <w:bookmarkEnd w:id="274"/>
            <w:bookmarkEnd w:id="275"/>
            <w:bookmarkEnd w:id="276"/>
            <w:bookmarkEnd w:id="277"/>
            <w:bookmarkEnd w:id="278"/>
            <w:bookmarkEnd w:id="279"/>
            <w:bookmarkEnd w:id="280"/>
            <w:bookmarkEnd w:id="281"/>
          </w:p>
        </w:tc>
        <w:tc>
          <w:tcPr>
            <w:tcW w:w="845" w:type="dxa"/>
            <w:tcBorders>
              <w:top w:val="nil"/>
              <w:bottom w:val="nil"/>
            </w:tcBorders>
            <w:shd w:val="clear" w:color="auto" w:fill="auto"/>
            <w:vAlign w:val="center"/>
            <w:hideMark/>
          </w:tcPr>
          <w:p w14:paraId="7D4B33E0" w14:textId="505BC5EF"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w:t>
            </w:r>
          </w:p>
        </w:tc>
        <w:tc>
          <w:tcPr>
            <w:tcW w:w="845" w:type="dxa"/>
            <w:tcBorders>
              <w:top w:val="nil"/>
              <w:bottom w:val="nil"/>
            </w:tcBorders>
            <w:shd w:val="clear" w:color="auto" w:fill="auto"/>
            <w:vAlign w:val="center"/>
            <w:hideMark/>
          </w:tcPr>
          <w:p w14:paraId="49122145" w14:textId="77B80DD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011</w:t>
            </w:r>
          </w:p>
        </w:tc>
        <w:tc>
          <w:tcPr>
            <w:tcW w:w="845" w:type="dxa"/>
            <w:tcBorders>
              <w:top w:val="nil"/>
              <w:bottom w:val="nil"/>
            </w:tcBorders>
            <w:shd w:val="clear" w:color="auto" w:fill="auto"/>
            <w:vAlign w:val="center"/>
            <w:hideMark/>
          </w:tcPr>
          <w:p w14:paraId="57932882" w14:textId="554E9FA8"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028</w:t>
            </w:r>
          </w:p>
        </w:tc>
        <w:tc>
          <w:tcPr>
            <w:tcW w:w="845" w:type="dxa"/>
            <w:tcBorders>
              <w:top w:val="nil"/>
              <w:bottom w:val="nil"/>
            </w:tcBorders>
            <w:shd w:val="clear" w:color="auto" w:fill="auto"/>
            <w:vAlign w:val="center"/>
            <w:hideMark/>
          </w:tcPr>
          <w:p w14:paraId="4385F844" w14:textId="1CE97403"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237</w:t>
            </w:r>
          </w:p>
        </w:tc>
        <w:tc>
          <w:tcPr>
            <w:tcW w:w="973" w:type="dxa"/>
            <w:tcBorders>
              <w:top w:val="nil"/>
              <w:bottom w:val="nil"/>
            </w:tcBorders>
            <w:shd w:val="clear" w:color="auto" w:fill="auto"/>
            <w:vAlign w:val="center"/>
            <w:hideMark/>
          </w:tcPr>
          <w:p w14:paraId="059217E8" w14:textId="5A33779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0007</w:t>
            </w:r>
          </w:p>
        </w:tc>
        <w:tc>
          <w:tcPr>
            <w:tcW w:w="973" w:type="dxa"/>
            <w:tcBorders>
              <w:top w:val="nil"/>
              <w:bottom w:val="nil"/>
            </w:tcBorders>
            <w:shd w:val="clear" w:color="auto" w:fill="auto"/>
            <w:vAlign w:val="center"/>
            <w:hideMark/>
          </w:tcPr>
          <w:p w14:paraId="50ABD288" w14:textId="22A6FC1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0033</w:t>
            </w:r>
          </w:p>
        </w:tc>
        <w:tc>
          <w:tcPr>
            <w:tcW w:w="1114" w:type="dxa"/>
            <w:tcBorders>
              <w:top w:val="nil"/>
              <w:bottom w:val="nil"/>
            </w:tcBorders>
            <w:shd w:val="clear" w:color="auto" w:fill="auto"/>
            <w:vAlign w:val="center"/>
            <w:hideMark/>
          </w:tcPr>
          <w:p w14:paraId="6AB88E89" w14:textId="71E29E0B"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00032</w:t>
            </w:r>
          </w:p>
        </w:tc>
        <w:tc>
          <w:tcPr>
            <w:tcW w:w="845" w:type="dxa"/>
            <w:tcBorders>
              <w:top w:val="nil"/>
              <w:bottom w:val="nil"/>
            </w:tcBorders>
            <w:shd w:val="clear" w:color="auto" w:fill="auto"/>
            <w:vAlign w:val="center"/>
            <w:hideMark/>
          </w:tcPr>
          <w:p w14:paraId="45410386" w14:textId="587D2116"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35.</w:t>
            </w:r>
            <w:r w:rsidR="00977BB4" w:rsidRPr="00F935FB">
              <w:rPr>
                <w:rFonts w:cs="Arial"/>
                <w:color w:val="000000"/>
                <w:szCs w:val="18"/>
                <w:lang w:val="en-US" w:eastAsia="es-PE"/>
              </w:rPr>
              <w:t>3</w:t>
            </w:r>
          </w:p>
        </w:tc>
      </w:tr>
      <w:tr w:rsidR="003E565D" w:rsidRPr="00F935FB" w14:paraId="11A50B5A" w14:textId="77777777" w:rsidTr="00827123">
        <w:trPr>
          <w:trHeight w:val="113"/>
        </w:trPr>
        <w:tc>
          <w:tcPr>
            <w:tcW w:w="790" w:type="dxa"/>
            <w:tcBorders>
              <w:top w:val="nil"/>
              <w:bottom w:val="nil"/>
            </w:tcBorders>
            <w:shd w:val="clear" w:color="auto" w:fill="auto"/>
            <w:vAlign w:val="center"/>
            <w:hideMark/>
          </w:tcPr>
          <w:p w14:paraId="73C4E6F9" w14:textId="3DC9D3FD" w:rsidR="00977BB4" w:rsidRPr="00F935FB" w:rsidRDefault="00977BB4" w:rsidP="00977BB4">
            <w:pPr>
              <w:tabs>
                <w:tab w:val="clear" w:pos="7100"/>
              </w:tabs>
              <w:spacing w:line="240" w:lineRule="auto"/>
              <w:jc w:val="center"/>
              <w:rPr>
                <w:rFonts w:cs="Arial"/>
                <w:szCs w:val="18"/>
                <w:lang w:val="en-US" w:eastAsia="es-PE"/>
              </w:rPr>
            </w:pPr>
            <w:bookmarkStart w:id="282" w:name="_Toc488586830"/>
            <w:bookmarkStart w:id="283" w:name="_Toc488511506"/>
            <w:bookmarkStart w:id="284" w:name="_Toc487968687"/>
            <w:bookmarkStart w:id="285" w:name="_Toc487968488"/>
            <w:bookmarkStart w:id="286" w:name="_Toc487648527"/>
            <w:bookmarkStart w:id="287" w:name="_Toc487618506"/>
            <w:bookmarkStart w:id="288" w:name="_Toc487520305"/>
            <w:bookmarkStart w:id="289" w:name="_Toc486576843"/>
            <w:bookmarkStart w:id="290" w:name="_Toc483334181"/>
            <w:r w:rsidRPr="00F935FB">
              <w:rPr>
                <w:rFonts w:cs="Arial"/>
                <w:szCs w:val="18"/>
                <w:lang w:val="en-US" w:eastAsia="es-PE"/>
              </w:rPr>
              <w:t>9</w:t>
            </w:r>
            <w:bookmarkEnd w:id="282"/>
            <w:bookmarkEnd w:id="283"/>
            <w:bookmarkEnd w:id="284"/>
            <w:bookmarkEnd w:id="285"/>
            <w:bookmarkEnd w:id="286"/>
            <w:bookmarkEnd w:id="287"/>
            <w:bookmarkEnd w:id="288"/>
            <w:bookmarkEnd w:id="289"/>
            <w:bookmarkEnd w:id="290"/>
          </w:p>
        </w:tc>
        <w:tc>
          <w:tcPr>
            <w:tcW w:w="845" w:type="dxa"/>
            <w:tcBorders>
              <w:top w:val="nil"/>
              <w:bottom w:val="nil"/>
            </w:tcBorders>
            <w:shd w:val="clear" w:color="auto" w:fill="auto"/>
            <w:vAlign w:val="center"/>
            <w:hideMark/>
          </w:tcPr>
          <w:p w14:paraId="63DDC1E3" w14:textId="5662DE22"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w:t>
            </w:r>
          </w:p>
        </w:tc>
        <w:tc>
          <w:tcPr>
            <w:tcW w:w="845" w:type="dxa"/>
            <w:tcBorders>
              <w:top w:val="nil"/>
              <w:bottom w:val="nil"/>
            </w:tcBorders>
            <w:shd w:val="clear" w:color="auto" w:fill="auto"/>
            <w:vAlign w:val="center"/>
            <w:hideMark/>
          </w:tcPr>
          <w:p w14:paraId="4D63FCCD" w14:textId="2212D78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007</w:t>
            </w:r>
          </w:p>
        </w:tc>
        <w:tc>
          <w:tcPr>
            <w:tcW w:w="845" w:type="dxa"/>
            <w:tcBorders>
              <w:top w:val="nil"/>
              <w:bottom w:val="nil"/>
            </w:tcBorders>
            <w:shd w:val="clear" w:color="auto" w:fill="auto"/>
            <w:vAlign w:val="center"/>
            <w:hideMark/>
          </w:tcPr>
          <w:p w14:paraId="0FE62E6D" w14:textId="58E4AFF6"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017</w:t>
            </w:r>
          </w:p>
        </w:tc>
        <w:tc>
          <w:tcPr>
            <w:tcW w:w="845" w:type="dxa"/>
            <w:tcBorders>
              <w:top w:val="nil"/>
              <w:bottom w:val="nil"/>
            </w:tcBorders>
            <w:shd w:val="clear" w:color="auto" w:fill="auto"/>
            <w:vAlign w:val="center"/>
            <w:hideMark/>
          </w:tcPr>
          <w:p w14:paraId="0C8FB8EF" w14:textId="72E0089D"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027</w:t>
            </w:r>
          </w:p>
        </w:tc>
        <w:tc>
          <w:tcPr>
            <w:tcW w:w="973" w:type="dxa"/>
            <w:tcBorders>
              <w:top w:val="nil"/>
              <w:bottom w:val="nil"/>
            </w:tcBorders>
            <w:shd w:val="clear" w:color="auto" w:fill="auto"/>
            <w:vAlign w:val="center"/>
            <w:hideMark/>
          </w:tcPr>
          <w:p w14:paraId="00B6582F" w14:textId="28EBE234"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w:t>
            </w:r>
          </w:p>
        </w:tc>
        <w:tc>
          <w:tcPr>
            <w:tcW w:w="973" w:type="dxa"/>
            <w:tcBorders>
              <w:top w:val="nil"/>
              <w:bottom w:val="nil"/>
            </w:tcBorders>
            <w:shd w:val="clear" w:color="auto" w:fill="auto"/>
            <w:vAlign w:val="center"/>
            <w:hideMark/>
          </w:tcPr>
          <w:p w14:paraId="6E61AEC1" w14:textId="0C9190A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0035</w:t>
            </w:r>
          </w:p>
        </w:tc>
        <w:tc>
          <w:tcPr>
            <w:tcW w:w="1114" w:type="dxa"/>
            <w:tcBorders>
              <w:top w:val="nil"/>
              <w:bottom w:val="nil"/>
            </w:tcBorders>
            <w:shd w:val="clear" w:color="auto" w:fill="auto"/>
            <w:vAlign w:val="center"/>
            <w:hideMark/>
          </w:tcPr>
          <w:p w14:paraId="347A1E59" w14:textId="2EE0C7FE"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00034</w:t>
            </w:r>
          </w:p>
        </w:tc>
        <w:tc>
          <w:tcPr>
            <w:tcW w:w="845" w:type="dxa"/>
            <w:tcBorders>
              <w:top w:val="nil"/>
              <w:bottom w:val="nil"/>
            </w:tcBorders>
            <w:shd w:val="clear" w:color="auto" w:fill="auto"/>
            <w:vAlign w:val="center"/>
            <w:hideMark/>
          </w:tcPr>
          <w:p w14:paraId="4BEB017E" w14:textId="0F6A07AB"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44.</w:t>
            </w:r>
            <w:r w:rsidR="00977BB4" w:rsidRPr="00F935FB">
              <w:rPr>
                <w:rFonts w:cs="Arial"/>
                <w:color w:val="000000"/>
                <w:szCs w:val="18"/>
                <w:lang w:val="en-US" w:eastAsia="es-PE"/>
              </w:rPr>
              <w:t>1</w:t>
            </w:r>
          </w:p>
        </w:tc>
      </w:tr>
      <w:tr w:rsidR="003E565D" w:rsidRPr="00F935FB" w14:paraId="175C07CB" w14:textId="77777777" w:rsidTr="00827123">
        <w:trPr>
          <w:trHeight w:val="113"/>
        </w:trPr>
        <w:tc>
          <w:tcPr>
            <w:tcW w:w="790" w:type="dxa"/>
            <w:tcBorders>
              <w:top w:val="nil"/>
              <w:bottom w:val="nil"/>
            </w:tcBorders>
            <w:shd w:val="clear" w:color="auto" w:fill="auto"/>
            <w:vAlign w:val="center"/>
            <w:hideMark/>
          </w:tcPr>
          <w:p w14:paraId="03B1479A" w14:textId="1E209C31" w:rsidR="00977BB4" w:rsidRPr="00F935FB" w:rsidRDefault="00977BB4" w:rsidP="00977BB4">
            <w:pPr>
              <w:tabs>
                <w:tab w:val="clear" w:pos="7100"/>
              </w:tabs>
              <w:spacing w:line="240" w:lineRule="auto"/>
              <w:jc w:val="center"/>
              <w:rPr>
                <w:rFonts w:cs="Arial"/>
                <w:szCs w:val="18"/>
                <w:lang w:val="en-US" w:eastAsia="es-PE"/>
              </w:rPr>
            </w:pPr>
            <w:bookmarkStart w:id="291" w:name="_Toc488586831"/>
            <w:bookmarkStart w:id="292" w:name="_Toc488511507"/>
            <w:bookmarkStart w:id="293" w:name="_Toc487968688"/>
            <w:bookmarkStart w:id="294" w:name="_Toc487968489"/>
            <w:bookmarkStart w:id="295" w:name="_Toc487648528"/>
            <w:bookmarkStart w:id="296" w:name="_Toc487618507"/>
            <w:bookmarkStart w:id="297" w:name="_Toc487520306"/>
            <w:bookmarkStart w:id="298" w:name="_Toc486576844"/>
            <w:bookmarkStart w:id="299" w:name="_Toc483334182"/>
            <w:r w:rsidRPr="00F935FB">
              <w:rPr>
                <w:rFonts w:cs="Arial"/>
                <w:szCs w:val="18"/>
                <w:lang w:val="en-US" w:eastAsia="es-PE"/>
              </w:rPr>
              <w:t>10</w:t>
            </w:r>
            <w:bookmarkEnd w:id="291"/>
            <w:bookmarkEnd w:id="292"/>
            <w:bookmarkEnd w:id="293"/>
            <w:bookmarkEnd w:id="294"/>
            <w:bookmarkEnd w:id="295"/>
            <w:bookmarkEnd w:id="296"/>
            <w:bookmarkEnd w:id="297"/>
            <w:bookmarkEnd w:id="298"/>
            <w:bookmarkEnd w:id="299"/>
          </w:p>
        </w:tc>
        <w:tc>
          <w:tcPr>
            <w:tcW w:w="845" w:type="dxa"/>
            <w:tcBorders>
              <w:top w:val="nil"/>
              <w:bottom w:val="nil"/>
            </w:tcBorders>
            <w:shd w:val="clear" w:color="auto" w:fill="auto"/>
            <w:vAlign w:val="center"/>
            <w:hideMark/>
          </w:tcPr>
          <w:p w14:paraId="4314927F" w14:textId="55964C16"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010</w:t>
            </w:r>
          </w:p>
        </w:tc>
        <w:tc>
          <w:tcPr>
            <w:tcW w:w="845" w:type="dxa"/>
            <w:tcBorders>
              <w:top w:val="nil"/>
              <w:bottom w:val="nil"/>
            </w:tcBorders>
            <w:shd w:val="clear" w:color="auto" w:fill="auto"/>
            <w:vAlign w:val="center"/>
            <w:hideMark/>
          </w:tcPr>
          <w:p w14:paraId="0744EAC8" w14:textId="651E46AE"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058</w:t>
            </w:r>
          </w:p>
        </w:tc>
        <w:tc>
          <w:tcPr>
            <w:tcW w:w="845" w:type="dxa"/>
            <w:tcBorders>
              <w:top w:val="nil"/>
              <w:bottom w:val="nil"/>
            </w:tcBorders>
            <w:shd w:val="clear" w:color="auto" w:fill="auto"/>
            <w:vAlign w:val="center"/>
            <w:hideMark/>
          </w:tcPr>
          <w:p w14:paraId="79EFA98F" w14:textId="080B9C75" w:rsidR="00977BB4" w:rsidRPr="00F935FB" w:rsidRDefault="00977BB4" w:rsidP="00977BB4">
            <w:pPr>
              <w:tabs>
                <w:tab w:val="clear" w:pos="7100"/>
              </w:tabs>
              <w:spacing w:line="240" w:lineRule="auto"/>
              <w:jc w:val="center"/>
              <w:rPr>
                <w:rFonts w:cs="Arial"/>
                <w:color w:val="000000"/>
                <w:szCs w:val="18"/>
                <w:lang w:val="en-US" w:eastAsia="es-PE"/>
              </w:rPr>
            </w:pPr>
            <w:r w:rsidRPr="00F935FB">
              <w:rPr>
                <w:rFonts w:cs="Arial"/>
                <w:color w:val="000000"/>
                <w:szCs w:val="18"/>
                <w:lang w:val="en-US" w:eastAsia="es-PE"/>
              </w:rPr>
              <w:t>0</w:t>
            </w:r>
            <w:r w:rsidR="00A2519F">
              <w:rPr>
                <w:rFonts w:cs="Arial"/>
                <w:color w:val="000000"/>
                <w:szCs w:val="18"/>
                <w:lang w:val="en-US" w:eastAsia="es-PE"/>
              </w:rPr>
              <w:t>.</w:t>
            </w:r>
            <w:r w:rsidRPr="00F935FB">
              <w:rPr>
                <w:rFonts w:cs="Arial"/>
                <w:color w:val="000000"/>
                <w:szCs w:val="18"/>
                <w:lang w:val="en-US" w:eastAsia="es-PE"/>
              </w:rPr>
              <w:t>043</w:t>
            </w:r>
          </w:p>
        </w:tc>
        <w:tc>
          <w:tcPr>
            <w:tcW w:w="845" w:type="dxa"/>
            <w:tcBorders>
              <w:top w:val="nil"/>
              <w:bottom w:val="nil"/>
            </w:tcBorders>
            <w:shd w:val="clear" w:color="auto" w:fill="auto"/>
            <w:vAlign w:val="center"/>
            <w:hideMark/>
          </w:tcPr>
          <w:p w14:paraId="7A48C7E9" w14:textId="1BFC29D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323</w:t>
            </w:r>
          </w:p>
        </w:tc>
        <w:tc>
          <w:tcPr>
            <w:tcW w:w="973" w:type="dxa"/>
            <w:tcBorders>
              <w:top w:val="nil"/>
              <w:bottom w:val="nil"/>
            </w:tcBorders>
            <w:shd w:val="clear" w:color="auto" w:fill="auto"/>
            <w:vAlign w:val="center"/>
            <w:hideMark/>
          </w:tcPr>
          <w:p w14:paraId="552A2450" w14:textId="40585CD9"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0004</w:t>
            </w:r>
          </w:p>
        </w:tc>
        <w:tc>
          <w:tcPr>
            <w:tcW w:w="973" w:type="dxa"/>
            <w:tcBorders>
              <w:top w:val="nil"/>
              <w:bottom w:val="nil"/>
            </w:tcBorders>
            <w:shd w:val="clear" w:color="auto" w:fill="auto"/>
            <w:vAlign w:val="center"/>
            <w:hideMark/>
          </w:tcPr>
          <w:p w14:paraId="4CBFF5D7" w14:textId="42590C54"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0027</w:t>
            </w:r>
          </w:p>
        </w:tc>
        <w:tc>
          <w:tcPr>
            <w:tcW w:w="1114" w:type="dxa"/>
            <w:tcBorders>
              <w:top w:val="nil"/>
              <w:bottom w:val="nil"/>
            </w:tcBorders>
            <w:shd w:val="clear" w:color="auto" w:fill="auto"/>
            <w:vAlign w:val="center"/>
            <w:hideMark/>
          </w:tcPr>
          <w:p w14:paraId="7B471EB4" w14:textId="7FACFBD0"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00028</w:t>
            </w:r>
          </w:p>
        </w:tc>
        <w:tc>
          <w:tcPr>
            <w:tcW w:w="845" w:type="dxa"/>
            <w:tcBorders>
              <w:top w:val="nil"/>
              <w:bottom w:val="nil"/>
            </w:tcBorders>
            <w:shd w:val="clear" w:color="auto" w:fill="auto"/>
            <w:vAlign w:val="center"/>
            <w:hideMark/>
          </w:tcPr>
          <w:p w14:paraId="7271EB47" w14:textId="5007C5D6"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42.</w:t>
            </w:r>
            <w:r w:rsidR="00977BB4" w:rsidRPr="00F935FB">
              <w:rPr>
                <w:rFonts w:cs="Arial"/>
                <w:color w:val="000000"/>
                <w:szCs w:val="18"/>
                <w:lang w:val="en-US" w:eastAsia="es-PE"/>
              </w:rPr>
              <w:t>5</w:t>
            </w:r>
          </w:p>
        </w:tc>
      </w:tr>
      <w:tr w:rsidR="003E565D" w:rsidRPr="00F935FB" w14:paraId="4FEB3FB3" w14:textId="77777777" w:rsidTr="00827123">
        <w:trPr>
          <w:trHeight w:val="113"/>
        </w:trPr>
        <w:tc>
          <w:tcPr>
            <w:tcW w:w="790" w:type="dxa"/>
            <w:tcBorders>
              <w:top w:val="nil"/>
              <w:bottom w:val="nil"/>
            </w:tcBorders>
            <w:shd w:val="clear" w:color="auto" w:fill="auto"/>
            <w:vAlign w:val="center"/>
            <w:hideMark/>
          </w:tcPr>
          <w:p w14:paraId="40A3BA1B" w14:textId="3BADEE0D" w:rsidR="00977BB4" w:rsidRPr="00F935FB" w:rsidRDefault="00977BB4" w:rsidP="00977BB4">
            <w:pPr>
              <w:tabs>
                <w:tab w:val="clear" w:pos="7100"/>
              </w:tabs>
              <w:spacing w:line="240" w:lineRule="auto"/>
              <w:jc w:val="center"/>
              <w:rPr>
                <w:rFonts w:cs="Arial"/>
                <w:szCs w:val="18"/>
                <w:lang w:val="en-US" w:eastAsia="es-PE"/>
              </w:rPr>
            </w:pPr>
            <w:bookmarkStart w:id="300" w:name="_Toc488586832"/>
            <w:bookmarkStart w:id="301" w:name="_Toc488511508"/>
            <w:bookmarkStart w:id="302" w:name="_Toc487968689"/>
            <w:bookmarkStart w:id="303" w:name="_Toc487968490"/>
            <w:bookmarkStart w:id="304" w:name="_Toc487648529"/>
            <w:bookmarkStart w:id="305" w:name="_Toc487618508"/>
            <w:bookmarkStart w:id="306" w:name="_Toc487520307"/>
            <w:bookmarkStart w:id="307" w:name="_Toc486576845"/>
            <w:bookmarkStart w:id="308" w:name="_Toc483334183"/>
            <w:r w:rsidRPr="00F935FB">
              <w:rPr>
                <w:rFonts w:cs="Arial"/>
                <w:szCs w:val="18"/>
                <w:lang w:val="en-US" w:eastAsia="es-PE"/>
              </w:rPr>
              <w:t>11</w:t>
            </w:r>
            <w:bookmarkEnd w:id="300"/>
            <w:bookmarkEnd w:id="301"/>
            <w:bookmarkEnd w:id="302"/>
            <w:bookmarkEnd w:id="303"/>
            <w:bookmarkEnd w:id="304"/>
            <w:bookmarkEnd w:id="305"/>
            <w:bookmarkEnd w:id="306"/>
            <w:bookmarkEnd w:id="307"/>
            <w:bookmarkEnd w:id="308"/>
          </w:p>
        </w:tc>
        <w:tc>
          <w:tcPr>
            <w:tcW w:w="845" w:type="dxa"/>
            <w:tcBorders>
              <w:top w:val="nil"/>
              <w:bottom w:val="nil"/>
            </w:tcBorders>
            <w:shd w:val="clear" w:color="auto" w:fill="auto"/>
            <w:vAlign w:val="center"/>
            <w:hideMark/>
          </w:tcPr>
          <w:p w14:paraId="642782F6" w14:textId="7DE07BBE"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w:t>
            </w:r>
          </w:p>
        </w:tc>
        <w:tc>
          <w:tcPr>
            <w:tcW w:w="845" w:type="dxa"/>
            <w:tcBorders>
              <w:top w:val="nil"/>
              <w:bottom w:val="nil"/>
            </w:tcBorders>
            <w:shd w:val="clear" w:color="auto" w:fill="auto"/>
            <w:vAlign w:val="center"/>
            <w:hideMark/>
          </w:tcPr>
          <w:p w14:paraId="5AD7F972" w14:textId="1CB26B28"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011</w:t>
            </w:r>
          </w:p>
        </w:tc>
        <w:tc>
          <w:tcPr>
            <w:tcW w:w="845" w:type="dxa"/>
            <w:tcBorders>
              <w:top w:val="nil"/>
              <w:bottom w:val="nil"/>
            </w:tcBorders>
            <w:shd w:val="clear" w:color="auto" w:fill="auto"/>
            <w:vAlign w:val="center"/>
            <w:hideMark/>
          </w:tcPr>
          <w:p w14:paraId="2A8981B4" w14:textId="6613E1AB"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026</w:t>
            </w:r>
          </w:p>
        </w:tc>
        <w:tc>
          <w:tcPr>
            <w:tcW w:w="845" w:type="dxa"/>
            <w:tcBorders>
              <w:top w:val="nil"/>
              <w:bottom w:val="nil"/>
            </w:tcBorders>
            <w:shd w:val="clear" w:color="auto" w:fill="auto"/>
            <w:vAlign w:val="center"/>
            <w:hideMark/>
          </w:tcPr>
          <w:p w14:paraId="78419075" w14:textId="5BB18B70"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607</w:t>
            </w:r>
          </w:p>
        </w:tc>
        <w:tc>
          <w:tcPr>
            <w:tcW w:w="973" w:type="dxa"/>
            <w:tcBorders>
              <w:top w:val="nil"/>
              <w:bottom w:val="nil"/>
            </w:tcBorders>
            <w:shd w:val="clear" w:color="auto" w:fill="auto"/>
            <w:vAlign w:val="center"/>
            <w:hideMark/>
          </w:tcPr>
          <w:p w14:paraId="064FCFF2" w14:textId="21CD7C89"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0005</w:t>
            </w:r>
          </w:p>
        </w:tc>
        <w:tc>
          <w:tcPr>
            <w:tcW w:w="973" w:type="dxa"/>
            <w:tcBorders>
              <w:top w:val="nil"/>
              <w:bottom w:val="nil"/>
            </w:tcBorders>
            <w:shd w:val="clear" w:color="auto" w:fill="auto"/>
            <w:vAlign w:val="center"/>
            <w:hideMark/>
          </w:tcPr>
          <w:p w14:paraId="3EE918B5" w14:textId="6DB8CFDC"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0025</w:t>
            </w:r>
          </w:p>
        </w:tc>
        <w:tc>
          <w:tcPr>
            <w:tcW w:w="1114" w:type="dxa"/>
            <w:tcBorders>
              <w:top w:val="nil"/>
              <w:bottom w:val="nil"/>
            </w:tcBorders>
            <w:shd w:val="clear" w:color="auto" w:fill="auto"/>
            <w:vAlign w:val="center"/>
            <w:hideMark/>
          </w:tcPr>
          <w:p w14:paraId="0F65AE86" w14:textId="67B322A5"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00027</w:t>
            </w:r>
          </w:p>
        </w:tc>
        <w:tc>
          <w:tcPr>
            <w:tcW w:w="845" w:type="dxa"/>
            <w:tcBorders>
              <w:top w:val="nil"/>
              <w:bottom w:val="nil"/>
            </w:tcBorders>
            <w:shd w:val="clear" w:color="auto" w:fill="auto"/>
            <w:vAlign w:val="center"/>
            <w:hideMark/>
          </w:tcPr>
          <w:p w14:paraId="4AE50B31" w14:textId="6C176DEB"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56.</w:t>
            </w:r>
            <w:r w:rsidR="00977BB4" w:rsidRPr="00F935FB">
              <w:rPr>
                <w:rFonts w:cs="Arial"/>
                <w:color w:val="000000"/>
                <w:szCs w:val="18"/>
                <w:lang w:val="en-US" w:eastAsia="es-PE"/>
              </w:rPr>
              <w:t>1</w:t>
            </w:r>
          </w:p>
        </w:tc>
      </w:tr>
      <w:tr w:rsidR="003E565D" w:rsidRPr="00F935FB" w14:paraId="3AD9129E" w14:textId="77777777" w:rsidTr="00827123">
        <w:trPr>
          <w:trHeight w:val="113"/>
        </w:trPr>
        <w:tc>
          <w:tcPr>
            <w:tcW w:w="790" w:type="dxa"/>
            <w:tcBorders>
              <w:top w:val="nil"/>
              <w:bottom w:val="nil"/>
            </w:tcBorders>
            <w:shd w:val="clear" w:color="auto" w:fill="auto"/>
            <w:vAlign w:val="center"/>
            <w:hideMark/>
          </w:tcPr>
          <w:p w14:paraId="0EF79B42" w14:textId="18B20600" w:rsidR="00977BB4" w:rsidRPr="00F935FB" w:rsidRDefault="00977BB4" w:rsidP="00977BB4">
            <w:pPr>
              <w:tabs>
                <w:tab w:val="clear" w:pos="7100"/>
              </w:tabs>
              <w:spacing w:line="240" w:lineRule="auto"/>
              <w:jc w:val="center"/>
              <w:rPr>
                <w:rFonts w:cs="Arial"/>
                <w:szCs w:val="18"/>
                <w:lang w:val="en-US" w:eastAsia="es-PE"/>
              </w:rPr>
            </w:pPr>
            <w:bookmarkStart w:id="309" w:name="_Toc488586833"/>
            <w:bookmarkStart w:id="310" w:name="_Toc488511509"/>
            <w:bookmarkStart w:id="311" w:name="_Toc487968690"/>
            <w:bookmarkStart w:id="312" w:name="_Toc487968491"/>
            <w:bookmarkStart w:id="313" w:name="_Toc487648530"/>
            <w:bookmarkStart w:id="314" w:name="_Toc487618509"/>
            <w:bookmarkStart w:id="315" w:name="_Toc487520308"/>
            <w:bookmarkStart w:id="316" w:name="_Toc486576846"/>
            <w:bookmarkStart w:id="317" w:name="_Toc483334184"/>
            <w:r w:rsidRPr="00F935FB">
              <w:rPr>
                <w:rFonts w:cs="Arial"/>
                <w:szCs w:val="18"/>
                <w:lang w:val="en-US" w:eastAsia="es-PE"/>
              </w:rPr>
              <w:t>12</w:t>
            </w:r>
            <w:bookmarkEnd w:id="309"/>
            <w:bookmarkEnd w:id="310"/>
            <w:bookmarkEnd w:id="311"/>
            <w:bookmarkEnd w:id="312"/>
            <w:bookmarkEnd w:id="313"/>
            <w:bookmarkEnd w:id="314"/>
            <w:bookmarkEnd w:id="315"/>
            <w:bookmarkEnd w:id="316"/>
            <w:bookmarkEnd w:id="317"/>
          </w:p>
        </w:tc>
        <w:tc>
          <w:tcPr>
            <w:tcW w:w="845" w:type="dxa"/>
            <w:tcBorders>
              <w:top w:val="nil"/>
              <w:bottom w:val="nil"/>
            </w:tcBorders>
            <w:shd w:val="clear" w:color="auto" w:fill="auto"/>
            <w:vAlign w:val="center"/>
            <w:hideMark/>
          </w:tcPr>
          <w:p w14:paraId="4C0BF5AA" w14:textId="49DA97C8"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w:t>
            </w:r>
          </w:p>
        </w:tc>
        <w:tc>
          <w:tcPr>
            <w:tcW w:w="845" w:type="dxa"/>
            <w:tcBorders>
              <w:top w:val="nil"/>
              <w:bottom w:val="nil"/>
            </w:tcBorders>
            <w:shd w:val="clear" w:color="auto" w:fill="auto"/>
            <w:vAlign w:val="center"/>
            <w:hideMark/>
          </w:tcPr>
          <w:p w14:paraId="01DC4790" w14:textId="6DCA1CB8"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012</w:t>
            </w:r>
          </w:p>
        </w:tc>
        <w:tc>
          <w:tcPr>
            <w:tcW w:w="845" w:type="dxa"/>
            <w:tcBorders>
              <w:top w:val="nil"/>
              <w:bottom w:val="nil"/>
            </w:tcBorders>
            <w:shd w:val="clear" w:color="auto" w:fill="auto"/>
            <w:vAlign w:val="center"/>
            <w:hideMark/>
          </w:tcPr>
          <w:p w14:paraId="7AB219C1" w14:textId="056E9D96"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032</w:t>
            </w:r>
          </w:p>
        </w:tc>
        <w:tc>
          <w:tcPr>
            <w:tcW w:w="845" w:type="dxa"/>
            <w:tcBorders>
              <w:top w:val="nil"/>
              <w:bottom w:val="nil"/>
            </w:tcBorders>
            <w:shd w:val="clear" w:color="auto" w:fill="auto"/>
            <w:vAlign w:val="center"/>
            <w:hideMark/>
          </w:tcPr>
          <w:p w14:paraId="1D92F508" w14:textId="2DF33143"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560</w:t>
            </w:r>
          </w:p>
        </w:tc>
        <w:tc>
          <w:tcPr>
            <w:tcW w:w="973" w:type="dxa"/>
            <w:tcBorders>
              <w:top w:val="nil"/>
              <w:bottom w:val="nil"/>
            </w:tcBorders>
            <w:shd w:val="clear" w:color="auto" w:fill="auto"/>
            <w:vAlign w:val="center"/>
            <w:hideMark/>
          </w:tcPr>
          <w:p w14:paraId="29CEFE50" w14:textId="008E0058"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w:t>
            </w:r>
          </w:p>
        </w:tc>
        <w:tc>
          <w:tcPr>
            <w:tcW w:w="973" w:type="dxa"/>
            <w:tcBorders>
              <w:top w:val="nil"/>
              <w:bottom w:val="nil"/>
            </w:tcBorders>
            <w:shd w:val="clear" w:color="auto" w:fill="auto"/>
            <w:vAlign w:val="center"/>
            <w:hideMark/>
          </w:tcPr>
          <w:p w14:paraId="04FF04B4" w14:textId="02D83E58"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0021</w:t>
            </w:r>
          </w:p>
        </w:tc>
        <w:tc>
          <w:tcPr>
            <w:tcW w:w="1114" w:type="dxa"/>
            <w:tcBorders>
              <w:top w:val="nil"/>
              <w:bottom w:val="nil"/>
            </w:tcBorders>
            <w:shd w:val="clear" w:color="auto" w:fill="auto"/>
            <w:vAlign w:val="center"/>
            <w:hideMark/>
          </w:tcPr>
          <w:p w14:paraId="4664255D" w14:textId="0A392F3C"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00025</w:t>
            </w:r>
          </w:p>
        </w:tc>
        <w:tc>
          <w:tcPr>
            <w:tcW w:w="845" w:type="dxa"/>
            <w:tcBorders>
              <w:top w:val="nil"/>
              <w:bottom w:val="nil"/>
            </w:tcBorders>
            <w:shd w:val="clear" w:color="auto" w:fill="auto"/>
            <w:vAlign w:val="center"/>
            <w:hideMark/>
          </w:tcPr>
          <w:p w14:paraId="0AFA2E90" w14:textId="7A1A8D56"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50.</w:t>
            </w:r>
            <w:r w:rsidR="00977BB4" w:rsidRPr="00F935FB">
              <w:rPr>
                <w:rFonts w:cs="Arial"/>
                <w:color w:val="000000"/>
                <w:szCs w:val="18"/>
                <w:lang w:val="en-US" w:eastAsia="es-PE"/>
              </w:rPr>
              <w:t>5</w:t>
            </w:r>
          </w:p>
        </w:tc>
      </w:tr>
      <w:tr w:rsidR="003E565D" w:rsidRPr="00F935FB" w14:paraId="203CC866" w14:textId="77777777" w:rsidTr="00827123">
        <w:trPr>
          <w:trHeight w:val="113"/>
        </w:trPr>
        <w:tc>
          <w:tcPr>
            <w:tcW w:w="790" w:type="dxa"/>
            <w:tcBorders>
              <w:top w:val="nil"/>
              <w:bottom w:val="nil"/>
            </w:tcBorders>
            <w:shd w:val="clear" w:color="auto" w:fill="auto"/>
            <w:vAlign w:val="center"/>
            <w:hideMark/>
          </w:tcPr>
          <w:p w14:paraId="34AC1C1A" w14:textId="27946092" w:rsidR="00977BB4" w:rsidRPr="00F935FB" w:rsidRDefault="00977BB4" w:rsidP="00977BB4">
            <w:pPr>
              <w:tabs>
                <w:tab w:val="clear" w:pos="7100"/>
              </w:tabs>
              <w:spacing w:line="240" w:lineRule="auto"/>
              <w:jc w:val="center"/>
              <w:rPr>
                <w:rFonts w:cs="Arial"/>
                <w:szCs w:val="18"/>
                <w:lang w:val="en-US" w:eastAsia="es-PE"/>
              </w:rPr>
            </w:pPr>
            <w:bookmarkStart w:id="318" w:name="_Toc488586834"/>
            <w:bookmarkStart w:id="319" w:name="_Toc488511510"/>
            <w:bookmarkStart w:id="320" w:name="_Toc487968691"/>
            <w:bookmarkStart w:id="321" w:name="_Toc487968492"/>
            <w:bookmarkStart w:id="322" w:name="_Toc487648531"/>
            <w:bookmarkStart w:id="323" w:name="_Toc487618510"/>
            <w:bookmarkStart w:id="324" w:name="_Toc487520309"/>
            <w:bookmarkStart w:id="325" w:name="_Toc486576847"/>
            <w:bookmarkStart w:id="326" w:name="_Toc483334185"/>
            <w:r w:rsidRPr="00F935FB">
              <w:rPr>
                <w:rFonts w:cs="Arial"/>
                <w:szCs w:val="18"/>
                <w:lang w:val="en-US" w:eastAsia="es-PE"/>
              </w:rPr>
              <w:t>13</w:t>
            </w:r>
            <w:bookmarkEnd w:id="318"/>
            <w:bookmarkEnd w:id="319"/>
            <w:bookmarkEnd w:id="320"/>
            <w:bookmarkEnd w:id="321"/>
            <w:bookmarkEnd w:id="322"/>
            <w:bookmarkEnd w:id="323"/>
            <w:bookmarkEnd w:id="324"/>
            <w:bookmarkEnd w:id="325"/>
            <w:bookmarkEnd w:id="326"/>
          </w:p>
        </w:tc>
        <w:tc>
          <w:tcPr>
            <w:tcW w:w="845" w:type="dxa"/>
            <w:tcBorders>
              <w:top w:val="nil"/>
              <w:bottom w:val="nil"/>
            </w:tcBorders>
            <w:shd w:val="clear" w:color="auto" w:fill="auto"/>
            <w:vAlign w:val="center"/>
            <w:hideMark/>
          </w:tcPr>
          <w:p w14:paraId="49BEF014" w14:textId="037518D9"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007</w:t>
            </w:r>
          </w:p>
        </w:tc>
        <w:tc>
          <w:tcPr>
            <w:tcW w:w="845" w:type="dxa"/>
            <w:tcBorders>
              <w:top w:val="nil"/>
              <w:bottom w:val="nil"/>
            </w:tcBorders>
            <w:shd w:val="clear" w:color="auto" w:fill="auto"/>
            <w:vAlign w:val="center"/>
            <w:hideMark/>
          </w:tcPr>
          <w:p w14:paraId="3D0D18EA" w14:textId="7B5EFC82"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015</w:t>
            </w:r>
          </w:p>
        </w:tc>
        <w:tc>
          <w:tcPr>
            <w:tcW w:w="845" w:type="dxa"/>
            <w:tcBorders>
              <w:top w:val="nil"/>
              <w:bottom w:val="nil"/>
            </w:tcBorders>
            <w:shd w:val="clear" w:color="auto" w:fill="auto"/>
            <w:vAlign w:val="center"/>
            <w:hideMark/>
          </w:tcPr>
          <w:p w14:paraId="3A81A731" w14:textId="3654D26D"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059</w:t>
            </w:r>
          </w:p>
        </w:tc>
        <w:tc>
          <w:tcPr>
            <w:tcW w:w="845" w:type="dxa"/>
            <w:tcBorders>
              <w:top w:val="nil"/>
              <w:bottom w:val="nil"/>
            </w:tcBorders>
            <w:shd w:val="clear" w:color="auto" w:fill="auto"/>
            <w:vAlign w:val="center"/>
            <w:hideMark/>
          </w:tcPr>
          <w:p w14:paraId="1AF7E901" w14:textId="3B5DC2E6"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554</w:t>
            </w:r>
          </w:p>
        </w:tc>
        <w:tc>
          <w:tcPr>
            <w:tcW w:w="973" w:type="dxa"/>
            <w:tcBorders>
              <w:top w:val="nil"/>
              <w:bottom w:val="nil"/>
            </w:tcBorders>
            <w:shd w:val="clear" w:color="auto" w:fill="auto"/>
            <w:vAlign w:val="center"/>
            <w:hideMark/>
          </w:tcPr>
          <w:p w14:paraId="33B29BEA" w14:textId="544539CB"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0007</w:t>
            </w:r>
          </w:p>
        </w:tc>
        <w:tc>
          <w:tcPr>
            <w:tcW w:w="973" w:type="dxa"/>
            <w:tcBorders>
              <w:top w:val="nil"/>
              <w:bottom w:val="nil"/>
            </w:tcBorders>
            <w:shd w:val="clear" w:color="auto" w:fill="auto"/>
            <w:vAlign w:val="center"/>
            <w:hideMark/>
          </w:tcPr>
          <w:p w14:paraId="66141D99" w14:textId="4AEE9F69"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0022</w:t>
            </w:r>
          </w:p>
        </w:tc>
        <w:tc>
          <w:tcPr>
            <w:tcW w:w="1114" w:type="dxa"/>
            <w:tcBorders>
              <w:top w:val="nil"/>
              <w:bottom w:val="nil"/>
            </w:tcBorders>
            <w:shd w:val="clear" w:color="auto" w:fill="auto"/>
            <w:vAlign w:val="center"/>
            <w:hideMark/>
          </w:tcPr>
          <w:p w14:paraId="2CC05C43" w14:textId="63FEBA64"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00026</w:t>
            </w:r>
          </w:p>
        </w:tc>
        <w:tc>
          <w:tcPr>
            <w:tcW w:w="845" w:type="dxa"/>
            <w:tcBorders>
              <w:top w:val="nil"/>
              <w:bottom w:val="nil"/>
            </w:tcBorders>
            <w:shd w:val="clear" w:color="auto" w:fill="auto"/>
            <w:vAlign w:val="center"/>
            <w:hideMark/>
          </w:tcPr>
          <w:p w14:paraId="6AA03C78" w14:textId="3AF69628"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53.</w:t>
            </w:r>
            <w:r w:rsidR="00977BB4" w:rsidRPr="00F935FB">
              <w:rPr>
                <w:rFonts w:cs="Arial"/>
                <w:color w:val="000000"/>
                <w:szCs w:val="18"/>
                <w:lang w:val="en-US" w:eastAsia="es-PE"/>
              </w:rPr>
              <w:t>7</w:t>
            </w:r>
          </w:p>
        </w:tc>
      </w:tr>
      <w:tr w:rsidR="003E565D" w:rsidRPr="00F935FB" w14:paraId="75F2A98E" w14:textId="77777777" w:rsidTr="00827123">
        <w:trPr>
          <w:trHeight w:val="113"/>
        </w:trPr>
        <w:tc>
          <w:tcPr>
            <w:tcW w:w="790" w:type="dxa"/>
            <w:tcBorders>
              <w:top w:val="nil"/>
              <w:bottom w:val="nil"/>
            </w:tcBorders>
            <w:shd w:val="clear" w:color="auto" w:fill="auto"/>
            <w:vAlign w:val="center"/>
            <w:hideMark/>
          </w:tcPr>
          <w:p w14:paraId="56E0ADBF" w14:textId="7CF46486" w:rsidR="00977BB4" w:rsidRPr="00F935FB" w:rsidRDefault="00977BB4" w:rsidP="00977BB4">
            <w:pPr>
              <w:tabs>
                <w:tab w:val="clear" w:pos="7100"/>
              </w:tabs>
              <w:spacing w:line="240" w:lineRule="auto"/>
              <w:jc w:val="center"/>
              <w:rPr>
                <w:rFonts w:cs="Arial"/>
                <w:szCs w:val="18"/>
                <w:lang w:val="en-US" w:eastAsia="es-PE"/>
              </w:rPr>
            </w:pPr>
            <w:bookmarkStart w:id="327" w:name="_Toc488586835"/>
            <w:bookmarkStart w:id="328" w:name="_Toc488511511"/>
            <w:bookmarkStart w:id="329" w:name="_Toc487968692"/>
            <w:bookmarkStart w:id="330" w:name="_Toc487968493"/>
            <w:bookmarkStart w:id="331" w:name="_Toc487648532"/>
            <w:bookmarkStart w:id="332" w:name="_Toc487618511"/>
            <w:bookmarkStart w:id="333" w:name="_Toc487520310"/>
            <w:bookmarkStart w:id="334" w:name="_Toc486576848"/>
            <w:bookmarkStart w:id="335" w:name="_Toc483334186"/>
            <w:r w:rsidRPr="00F935FB">
              <w:rPr>
                <w:rFonts w:cs="Arial"/>
                <w:szCs w:val="18"/>
                <w:lang w:val="en-US" w:eastAsia="es-PE"/>
              </w:rPr>
              <w:t>14</w:t>
            </w:r>
            <w:bookmarkEnd w:id="327"/>
            <w:bookmarkEnd w:id="328"/>
            <w:bookmarkEnd w:id="329"/>
            <w:bookmarkEnd w:id="330"/>
            <w:bookmarkEnd w:id="331"/>
            <w:bookmarkEnd w:id="332"/>
            <w:bookmarkEnd w:id="333"/>
            <w:bookmarkEnd w:id="334"/>
            <w:bookmarkEnd w:id="335"/>
          </w:p>
        </w:tc>
        <w:tc>
          <w:tcPr>
            <w:tcW w:w="845" w:type="dxa"/>
            <w:tcBorders>
              <w:top w:val="nil"/>
              <w:bottom w:val="nil"/>
            </w:tcBorders>
            <w:shd w:val="clear" w:color="auto" w:fill="auto"/>
            <w:vAlign w:val="center"/>
            <w:hideMark/>
          </w:tcPr>
          <w:p w14:paraId="0476572D" w14:textId="45767A1B"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005</w:t>
            </w:r>
          </w:p>
        </w:tc>
        <w:tc>
          <w:tcPr>
            <w:tcW w:w="845" w:type="dxa"/>
            <w:tcBorders>
              <w:top w:val="nil"/>
              <w:bottom w:val="nil"/>
            </w:tcBorders>
            <w:shd w:val="clear" w:color="auto" w:fill="auto"/>
            <w:vAlign w:val="center"/>
            <w:hideMark/>
          </w:tcPr>
          <w:p w14:paraId="4AFB0435" w14:textId="6F3C0B7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013</w:t>
            </w:r>
          </w:p>
        </w:tc>
        <w:tc>
          <w:tcPr>
            <w:tcW w:w="845" w:type="dxa"/>
            <w:tcBorders>
              <w:top w:val="nil"/>
              <w:bottom w:val="nil"/>
            </w:tcBorders>
            <w:shd w:val="clear" w:color="auto" w:fill="auto"/>
            <w:vAlign w:val="center"/>
            <w:hideMark/>
          </w:tcPr>
          <w:p w14:paraId="1ADD3B33" w14:textId="39DF47EF"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064</w:t>
            </w:r>
          </w:p>
        </w:tc>
        <w:tc>
          <w:tcPr>
            <w:tcW w:w="845" w:type="dxa"/>
            <w:tcBorders>
              <w:top w:val="nil"/>
              <w:bottom w:val="nil"/>
            </w:tcBorders>
            <w:shd w:val="clear" w:color="auto" w:fill="auto"/>
            <w:vAlign w:val="center"/>
            <w:hideMark/>
          </w:tcPr>
          <w:p w14:paraId="3434D41E" w14:textId="63F161A7"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457</w:t>
            </w:r>
          </w:p>
        </w:tc>
        <w:tc>
          <w:tcPr>
            <w:tcW w:w="973" w:type="dxa"/>
            <w:tcBorders>
              <w:top w:val="nil"/>
              <w:bottom w:val="nil"/>
            </w:tcBorders>
            <w:shd w:val="clear" w:color="auto" w:fill="auto"/>
            <w:vAlign w:val="center"/>
            <w:hideMark/>
          </w:tcPr>
          <w:p w14:paraId="69BA4C67" w14:textId="1166AA26"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0003</w:t>
            </w:r>
          </w:p>
        </w:tc>
        <w:tc>
          <w:tcPr>
            <w:tcW w:w="973" w:type="dxa"/>
            <w:tcBorders>
              <w:top w:val="nil"/>
              <w:bottom w:val="nil"/>
            </w:tcBorders>
            <w:shd w:val="clear" w:color="auto" w:fill="auto"/>
            <w:vAlign w:val="center"/>
            <w:hideMark/>
          </w:tcPr>
          <w:p w14:paraId="2B11EC87" w14:textId="4BE4D3DA"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0019</w:t>
            </w:r>
          </w:p>
        </w:tc>
        <w:tc>
          <w:tcPr>
            <w:tcW w:w="1114" w:type="dxa"/>
            <w:tcBorders>
              <w:top w:val="nil"/>
              <w:bottom w:val="nil"/>
            </w:tcBorders>
            <w:shd w:val="clear" w:color="auto" w:fill="auto"/>
            <w:vAlign w:val="center"/>
            <w:hideMark/>
          </w:tcPr>
          <w:p w14:paraId="69ABBA1A" w14:textId="0C76297B"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00028</w:t>
            </w:r>
          </w:p>
        </w:tc>
        <w:tc>
          <w:tcPr>
            <w:tcW w:w="845" w:type="dxa"/>
            <w:tcBorders>
              <w:top w:val="nil"/>
              <w:bottom w:val="nil"/>
            </w:tcBorders>
            <w:shd w:val="clear" w:color="auto" w:fill="auto"/>
            <w:vAlign w:val="center"/>
            <w:hideMark/>
          </w:tcPr>
          <w:p w14:paraId="7C0F6716" w14:textId="020DBCF8"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60.</w:t>
            </w:r>
            <w:r w:rsidR="00977BB4" w:rsidRPr="00F935FB">
              <w:rPr>
                <w:rFonts w:cs="Arial"/>
                <w:color w:val="000000"/>
                <w:szCs w:val="18"/>
                <w:lang w:val="en-US" w:eastAsia="es-PE"/>
              </w:rPr>
              <w:t>1</w:t>
            </w:r>
          </w:p>
        </w:tc>
      </w:tr>
      <w:tr w:rsidR="003E565D" w:rsidRPr="00F935FB" w14:paraId="129DD03B" w14:textId="77777777" w:rsidTr="00827123">
        <w:trPr>
          <w:trHeight w:val="113"/>
        </w:trPr>
        <w:tc>
          <w:tcPr>
            <w:tcW w:w="790" w:type="dxa"/>
            <w:tcBorders>
              <w:top w:val="nil"/>
              <w:bottom w:val="nil"/>
            </w:tcBorders>
            <w:shd w:val="clear" w:color="auto" w:fill="auto"/>
            <w:vAlign w:val="center"/>
            <w:hideMark/>
          </w:tcPr>
          <w:p w14:paraId="795FA272" w14:textId="513985B1" w:rsidR="00977BB4" w:rsidRPr="00F935FB" w:rsidRDefault="00977BB4" w:rsidP="00977BB4">
            <w:pPr>
              <w:tabs>
                <w:tab w:val="clear" w:pos="7100"/>
              </w:tabs>
              <w:spacing w:line="240" w:lineRule="auto"/>
              <w:jc w:val="center"/>
              <w:rPr>
                <w:rFonts w:cs="Arial"/>
                <w:szCs w:val="18"/>
                <w:lang w:val="en-US" w:eastAsia="es-PE"/>
              </w:rPr>
            </w:pPr>
            <w:bookmarkStart w:id="336" w:name="_Toc488586836"/>
            <w:bookmarkStart w:id="337" w:name="_Toc488511512"/>
            <w:bookmarkStart w:id="338" w:name="_Toc487968693"/>
            <w:bookmarkStart w:id="339" w:name="_Toc487968494"/>
            <w:bookmarkStart w:id="340" w:name="_Toc487648533"/>
            <w:bookmarkStart w:id="341" w:name="_Toc487618512"/>
            <w:bookmarkStart w:id="342" w:name="_Toc487520311"/>
            <w:bookmarkStart w:id="343" w:name="_Toc486576849"/>
            <w:bookmarkStart w:id="344" w:name="_Toc483334187"/>
            <w:r w:rsidRPr="00F935FB">
              <w:rPr>
                <w:rFonts w:cs="Arial"/>
                <w:szCs w:val="18"/>
                <w:lang w:val="en-US" w:eastAsia="es-PE"/>
              </w:rPr>
              <w:t>15</w:t>
            </w:r>
            <w:bookmarkEnd w:id="336"/>
            <w:bookmarkEnd w:id="337"/>
            <w:bookmarkEnd w:id="338"/>
            <w:bookmarkEnd w:id="339"/>
            <w:bookmarkEnd w:id="340"/>
            <w:bookmarkEnd w:id="341"/>
            <w:bookmarkEnd w:id="342"/>
            <w:bookmarkEnd w:id="343"/>
            <w:bookmarkEnd w:id="344"/>
          </w:p>
        </w:tc>
        <w:tc>
          <w:tcPr>
            <w:tcW w:w="845" w:type="dxa"/>
            <w:tcBorders>
              <w:top w:val="nil"/>
              <w:bottom w:val="nil"/>
            </w:tcBorders>
            <w:shd w:val="clear" w:color="auto" w:fill="auto"/>
            <w:vAlign w:val="center"/>
            <w:hideMark/>
          </w:tcPr>
          <w:p w14:paraId="64E7E4FA" w14:textId="7F604C2E"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010</w:t>
            </w:r>
          </w:p>
        </w:tc>
        <w:tc>
          <w:tcPr>
            <w:tcW w:w="845" w:type="dxa"/>
            <w:tcBorders>
              <w:top w:val="nil"/>
              <w:bottom w:val="nil"/>
            </w:tcBorders>
            <w:shd w:val="clear" w:color="auto" w:fill="auto"/>
            <w:vAlign w:val="center"/>
            <w:hideMark/>
          </w:tcPr>
          <w:p w14:paraId="2F482483" w14:textId="307B9DD1"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009</w:t>
            </w:r>
          </w:p>
        </w:tc>
        <w:tc>
          <w:tcPr>
            <w:tcW w:w="845" w:type="dxa"/>
            <w:tcBorders>
              <w:top w:val="nil"/>
              <w:bottom w:val="nil"/>
            </w:tcBorders>
            <w:shd w:val="clear" w:color="auto" w:fill="auto"/>
            <w:vAlign w:val="center"/>
            <w:hideMark/>
          </w:tcPr>
          <w:p w14:paraId="7DAD7952" w14:textId="73C4465B"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170</w:t>
            </w:r>
          </w:p>
        </w:tc>
        <w:tc>
          <w:tcPr>
            <w:tcW w:w="845" w:type="dxa"/>
            <w:tcBorders>
              <w:top w:val="nil"/>
              <w:bottom w:val="nil"/>
            </w:tcBorders>
            <w:shd w:val="clear" w:color="auto" w:fill="auto"/>
            <w:vAlign w:val="center"/>
            <w:hideMark/>
          </w:tcPr>
          <w:p w14:paraId="031446CA" w14:textId="516CFC5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265</w:t>
            </w:r>
          </w:p>
        </w:tc>
        <w:tc>
          <w:tcPr>
            <w:tcW w:w="973" w:type="dxa"/>
            <w:tcBorders>
              <w:top w:val="nil"/>
              <w:bottom w:val="nil"/>
            </w:tcBorders>
            <w:shd w:val="clear" w:color="auto" w:fill="auto"/>
            <w:vAlign w:val="center"/>
            <w:hideMark/>
          </w:tcPr>
          <w:p w14:paraId="3BEC5A92" w14:textId="19A7044B"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w:t>
            </w:r>
          </w:p>
        </w:tc>
        <w:tc>
          <w:tcPr>
            <w:tcW w:w="973" w:type="dxa"/>
            <w:tcBorders>
              <w:top w:val="nil"/>
              <w:bottom w:val="nil"/>
            </w:tcBorders>
            <w:shd w:val="clear" w:color="auto" w:fill="auto"/>
            <w:vAlign w:val="center"/>
            <w:hideMark/>
          </w:tcPr>
          <w:p w14:paraId="755B6CCD" w14:textId="3FCE0987"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0017</w:t>
            </w:r>
          </w:p>
        </w:tc>
        <w:tc>
          <w:tcPr>
            <w:tcW w:w="1114" w:type="dxa"/>
            <w:tcBorders>
              <w:top w:val="nil"/>
              <w:bottom w:val="nil"/>
            </w:tcBorders>
            <w:shd w:val="clear" w:color="auto" w:fill="auto"/>
            <w:vAlign w:val="center"/>
            <w:hideMark/>
          </w:tcPr>
          <w:p w14:paraId="4F69FC8B" w14:textId="39F38762"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00031</w:t>
            </w:r>
          </w:p>
        </w:tc>
        <w:tc>
          <w:tcPr>
            <w:tcW w:w="845" w:type="dxa"/>
            <w:tcBorders>
              <w:top w:val="nil"/>
              <w:bottom w:val="nil"/>
            </w:tcBorders>
            <w:shd w:val="clear" w:color="auto" w:fill="auto"/>
            <w:vAlign w:val="center"/>
            <w:hideMark/>
          </w:tcPr>
          <w:p w14:paraId="300A34F1" w14:textId="79498CDA"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45.</w:t>
            </w:r>
            <w:r w:rsidR="00977BB4" w:rsidRPr="00F935FB">
              <w:rPr>
                <w:rFonts w:cs="Arial"/>
                <w:color w:val="000000"/>
                <w:szCs w:val="18"/>
                <w:lang w:val="en-US" w:eastAsia="es-PE"/>
              </w:rPr>
              <w:t>7</w:t>
            </w:r>
          </w:p>
        </w:tc>
      </w:tr>
      <w:tr w:rsidR="003E565D" w:rsidRPr="00F935FB" w14:paraId="4D75D3D4" w14:textId="77777777" w:rsidTr="00827123">
        <w:trPr>
          <w:trHeight w:val="113"/>
        </w:trPr>
        <w:tc>
          <w:tcPr>
            <w:tcW w:w="790" w:type="dxa"/>
            <w:tcBorders>
              <w:top w:val="nil"/>
              <w:bottom w:val="nil"/>
            </w:tcBorders>
            <w:shd w:val="clear" w:color="auto" w:fill="auto"/>
            <w:vAlign w:val="center"/>
            <w:hideMark/>
          </w:tcPr>
          <w:p w14:paraId="4B4A1045" w14:textId="7AA865A2" w:rsidR="00977BB4" w:rsidRPr="00F935FB" w:rsidRDefault="00977BB4" w:rsidP="00977BB4">
            <w:pPr>
              <w:tabs>
                <w:tab w:val="clear" w:pos="7100"/>
              </w:tabs>
              <w:spacing w:line="240" w:lineRule="auto"/>
              <w:jc w:val="center"/>
              <w:rPr>
                <w:rFonts w:cs="Arial"/>
                <w:szCs w:val="18"/>
                <w:lang w:val="en-US" w:eastAsia="es-PE"/>
              </w:rPr>
            </w:pPr>
            <w:bookmarkStart w:id="345" w:name="_Toc488586837"/>
            <w:bookmarkStart w:id="346" w:name="_Toc488511513"/>
            <w:bookmarkStart w:id="347" w:name="_Toc487968694"/>
            <w:bookmarkStart w:id="348" w:name="_Toc487968495"/>
            <w:bookmarkStart w:id="349" w:name="_Toc487648534"/>
            <w:bookmarkStart w:id="350" w:name="_Toc487618513"/>
            <w:bookmarkStart w:id="351" w:name="_Toc487520312"/>
            <w:bookmarkStart w:id="352" w:name="_Toc486576850"/>
            <w:bookmarkStart w:id="353" w:name="_Toc483334188"/>
            <w:r w:rsidRPr="00F935FB">
              <w:rPr>
                <w:rFonts w:cs="Arial"/>
                <w:szCs w:val="18"/>
                <w:lang w:val="en-US" w:eastAsia="es-PE"/>
              </w:rPr>
              <w:t>16</w:t>
            </w:r>
            <w:bookmarkEnd w:id="345"/>
            <w:bookmarkEnd w:id="346"/>
            <w:bookmarkEnd w:id="347"/>
            <w:bookmarkEnd w:id="348"/>
            <w:bookmarkEnd w:id="349"/>
            <w:bookmarkEnd w:id="350"/>
            <w:bookmarkEnd w:id="351"/>
            <w:bookmarkEnd w:id="352"/>
            <w:bookmarkEnd w:id="353"/>
          </w:p>
        </w:tc>
        <w:tc>
          <w:tcPr>
            <w:tcW w:w="845" w:type="dxa"/>
            <w:tcBorders>
              <w:top w:val="nil"/>
              <w:bottom w:val="nil"/>
            </w:tcBorders>
            <w:shd w:val="clear" w:color="auto" w:fill="auto"/>
            <w:vAlign w:val="center"/>
            <w:hideMark/>
          </w:tcPr>
          <w:p w14:paraId="735F00AE" w14:textId="09666B28"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007</w:t>
            </w:r>
          </w:p>
        </w:tc>
        <w:tc>
          <w:tcPr>
            <w:tcW w:w="845" w:type="dxa"/>
            <w:tcBorders>
              <w:top w:val="nil"/>
              <w:bottom w:val="nil"/>
            </w:tcBorders>
            <w:shd w:val="clear" w:color="auto" w:fill="auto"/>
            <w:vAlign w:val="center"/>
            <w:hideMark/>
          </w:tcPr>
          <w:p w14:paraId="1EA9F658" w14:textId="15CB8867"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013</w:t>
            </w:r>
          </w:p>
        </w:tc>
        <w:tc>
          <w:tcPr>
            <w:tcW w:w="845" w:type="dxa"/>
            <w:tcBorders>
              <w:top w:val="nil"/>
              <w:bottom w:val="nil"/>
            </w:tcBorders>
            <w:shd w:val="clear" w:color="auto" w:fill="auto"/>
            <w:vAlign w:val="center"/>
            <w:hideMark/>
          </w:tcPr>
          <w:p w14:paraId="795C4D6E" w14:textId="65ADE126"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127</w:t>
            </w:r>
          </w:p>
        </w:tc>
        <w:tc>
          <w:tcPr>
            <w:tcW w:w="845" w:type="dxa"/>
            <w:tcBorders>
              <w:top w:val="nil"/>
              <w:bottom w:val="nil"/>
            </w:tcBorders>
            <w:shd w:val="clear" w:color="auto" w:fill="auto"/>
            <w:vAlign w:val="center"/>
            <w:hideMark/>
          </w:tcPr>
          <w:p w14:paraId="65136F64" w14:textId="7A74A62B"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516</w:t>
            </w:r>
          </w:p>
        </w:tc>
        <w:tc>
          <w:tcPr>
            <w:tcW w:w="973" w:type="dxa"/>
            <w:tcBorders>
              <w:top w:val="nil"/>
              <w:bottom w:val="nil"/>
            </w:tcBorders>
            <w:shd w:val="clear" w:color="auto" w:fill="auto"/>
            <w:vAlign w:val="center"/>
            <w:hideMark/>
          </w:tcPr>
          <w:p w14:paraId="35A5480A" w14:textId="6FACD552"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0010</w:t>
            </w:r>
          </w:p>
        </w:tc>
        <w:tc>
          <w:tcPr>
            <w:tcW w:w="973" w:type="dxa"/>
            <w:tcBorders>
              <w:top w:val="nil"/>
              <w:bottom w:val="nil"/>
            </w:tcBorders>
            <w:shd w:val="clear" w:color="auto" w:fill="auto"/>
            <w:vAlign w:val="center"/>
            <w:hideMark/>
          </w:tcPr>
          <w:p w14:paraId="20C97303" w14:textId="308DA32C"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0015</w:t>
            </w:r>
          </w:p>
        </w:tc>
        <w:tc>
          <w:tcPr>
            <w:tcW w:w="1114" w:type="dxa"/>
            <w:tcBorders>
              <w:top w:val="nil"/>
              <w:bottom w:val="nil"/>
            </w:tcBorders>
            <w:shd w:val="clear" w:color="auto" w:fill="auto"/>
            <w:vAlign w:val="center"/>
            <w:hideMark/>
          </w:tcPr>
          <w:p w14:paraId="6B4E0996" w14:textId="58175F8B"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00023</w:t>
            </w:r>
          </w:p>
        </w:tc>
        <w:tc>
          <w:tcPr>
            <w:tcW w:w="845" w:type="dxa"/>
            <w:tcBorders>
              <w:top w:val="nil"/>
              <w:bottom w:val="nil"/>
            </w:tcBorders>
            <w:shd w:val="clear" w:color="auto" w:fill="auto"/>
            <w:vAlign w:val="center"/>
            <w:hideMark/>
          </w:tcPr>
          <w:p w14:paraId="2BD2B4FB" w14:textId="037D48BB"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51.</w:t>
            </w:r>
            <w:r w:rsidR="00977BB4" w:rsidRPr="00F935FB">
              <w:rPr>
                <w:rFonts w:cs="Arial"/>
                <w:color w:val="000000"/>
                <w:szCs w:val="18"/>
                <w:lang w:val="en-US" w:eastAsia="es-PE"/>
              </w:rPr>
              <w:t>3</w:t>
            </w:r>
          </w:p>
        </w:tc>
      </w:tr>
      <w:tr w:rsidR="003E565D" w:rsidRPr="00F935FB" w14:paraId="6B95B49D" w14:textId="77777777" w:rsidTr="00827123">
        <w:trPr>
          <w:trHeight w:val="113"/>
        </w:trPr>
        <w:tc>
          <w:tcPr>
            <w:tcW w:w="790" w:type="dxa"/>
            <w:tcBorders>
              <w:top w:val="nil"/>
              <w:bottom w:val="nil"/>
            </w:tcBorders>
            <w:shd w:val="clear" w:color="auto" w:fill="auto"/>
            <w:vAlign w:val="center"/>
            <w:hideMark/>
          </w:tcPr>
          <w:p w14:paraId="3C4C5344" w14:textId="2C702E8A" w:rsidR="00977BB4" w:rsidRPr="00F935FB" w:rsidRDefault="00977BB4" w:rsidP="00977BB4">
            <w:pPr>
              <w:tabs>
                <w:tab w:val="clear" w:pos="7100"/>
              </w:tabs>
              <w:spacing w:line="240" w:lineRule="auto"/>
              <w:jc w:val="center"/>
              <w:rPr>
                <w:rFonts w:cs="Arial"/>
                <w:szCs w:val="18"/>
                <w:lang w:val="en-US" w:eastAsia="es-PE"/>
              </w:rPr>
            </w:pPr>
            <w:bookmarkStart w:id="354" w:name="_Toc488586838"/>
            <w:bookmarkStart w:id="355" w:name="_Toc488511514"/>
            <w:bookmarkStart w:id="356" w:name="_Toc487968695"/>
            <w:bookmarkStart w:id="357" w:name="_Toc487968496"/>
            <w:bookmarkStart w:id="358" w:name="_Toc487648535"/>
            <w:bookmarkStart w:id="359" w:name="_Toc487618514"/>
            <w:bookmarkStart w:id="360" w:name="_Toc487520313"/>
            <w:bookmarkStart w:id="361" w:name="_Toc486576851"/>
            <w:bookmarkStart w:id="362" w:name="_Toc483334189"/>
            <w:r w:rsidRPr="00F935FB">
              <w:rPr>
                <w:rFonts w:cs="Arial"/>
                <w:szCs w:val="18"/>
                <w:lang w:val="en-US" w:eastAsia="es-PE"/>
              </w:rPr>
              <w:t>17</w:t>
            </w:r>
            <w:bookmarkEnd w:id="354"/>
            <w:bookmarkEnd w:id="355"/>
            <w:bookmarkEnd w:id="356"/>
            <w:bookmarkEnd w:id="357"/>
            <w:bookmarkEnd w:id="358"/>
            <w:bookmarkEnd w:id="359"/>
            <w:bookmarkEnd w:id="360"/>
            <w:bookmarkEnd w:id="361"/>
            <w:bookmarkEnd w:id="362"/>
          </w:p>
        </w:tc>
        <w:tc>
          <w:tcPr>
            <w:tcW w:w="845" w:type="dxa"/>
            <w:tcBorders>
              <w:top w:val="nil"/>
              <w:bottom w:val="nil"/>
            </w:tcBorders>
            <w:shd w:val="clear" w:color="auto" w:fill="auto"/>
            <w:vAlign w:val="center"/>
            <w:hideMark/>
          </w:tcPr>
          <w:p w14:paraId="57233D14" w14:textId="6E60ABDB"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014</w:t>
            </w:r>
          </w:p>
        </w:tc>
        <w:tc>
          <w:tcPr>
            <w:tcW w:w="845" w:type="dxa"/>
            <w:tcBorders>
              <w:top w:val="nil"/>
              <w:bottom w:val="nil"/>
            </w:tcBorders>
            <w:shd w:val="clear" w:color="auto" w:fill="auto"/>
            <w:vAlign w:val="center"/>
            <w:hideMark/>
          </w:tcPr>
          <w:p w14:paraId="7DEB1F40" w14:textId="20AC329F"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006</w:t>
            </w:r>
          </w:p>
        </w:tc>
        <w:tc>
          <w:tcPr>
            <w:tcW w:w="845" w:type="dxa"/>
            <w:tcBorders>
              <w:top w:val="nil"/>
              <w:bottom w:val="nil"/>
            </w:tcBorders>
            <w:shd w:val="clear" w:color="auto" w:fill="auto"/>
            <w:vAlign w:val="center"/>
            <w:hideMark/>
          </w:tcPr>
          <w:p w14:paraId="401AC52C" w14:textId="39B8D97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050</w:t>
            </w:r>
          </w:p>
        </w:tc>
        <w:tc>
          <w:tcPr>
            <w:tcW w:w="845" w:type="dxa"/>
            <w:tcBorders>
              <w:top w:val="nil"/>
              <w:bottom w:val="nil"/>
            </w:tcBorders>
            <w:shd w:val="clear" w:color="auto" w:fill="auto"/>
            <w:vAlign w:val="center"/>
            <w:hideMark/>
          </w:tcPr>
          <w:p w14:paraId="5E0B0A9D" w14:textId="07C8AD82"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221</w:t>
            </w:r>
          </w:p>
        </w:tc>
        <w:tc>
          <w:tcPr>
            <w:tcW w:w="973" w:type="dxa"/>
            <w:tcBorders>
              <w:top w:val="nil"/>
              <w:bottom w:val="nil"/>
            </w:tcBorders>
            <w:shd w:val="clear" w:color="auto" w:fill="auto"/>
            <w:vAlign w:val="center"/>
            <w:hideMark/>
          </w:tcPr>
          <w:p w14:paraId="68A31CDF" w14:textId="132A07F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w:t>
            </w:r>
          </w:p>
        </w:tc>
        <w:tc>
          <w:tcPr>
            <w:tcW w:w="973" w:type="dxa"/>
            <w:tcBorders>
              <w:top w:val="nil"/>
              <w:bottom w:val="nil"/>
            </w:tcBorders>
            <w:shd w:val="clear" w:color="auto" w:fill="auto"/>
            <w:vAlign w:val="center"/>
            <w:hideMark/>
          </w:tcPr>
          <w:p w14:paraId="5497902B" w14:textId="1BAC85B4"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0019</w:t>
            </w:r>
          </w:p>
        </w:tc>
        <w:tc>
          <w:tcPr>
            <w:tcW w:w="1114" w:type="dxa"/>
            <w:tcBorders>
              <w:top w:val="nil"/>
              <w:bottom w:val="nil"/>
            </w:tcBorders>
            <w:shd w:val="clear" w:color="auto" w:fill="auto"/>
            <w:vAlign w:val="center"/>
            <w:hideMark/>
          </w:tcPr>
          <w:p w14:paraId="5582B6CF" w14:textId="113D82E5"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00027</w:t>
            </w:r>
          </w:p>
        </w:tc>
        <w:tc>
          <w:tcPr>
            <w:tcW w:w="845" w:type="dxa"/>
            <w:tcBorders>
              <w:top w:val="nil"/>
              <w:bottom w:val="nil"/>
            </w:tcBorders>
            <w:shd w:val="clear" w:color="auto" w:fill="auto"/>
            <w:vAlign w:val="center"/>
            <w:hideMark/>
          </w:tcPr>
          <w:p w14:paraId="12AC0057" w14:textId="4021C2F8"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60.</w:t>
            </w:r>
            <w:r w:rsidR="00977BB4" w:rsidRPr="00F935FB">
              <w:rPr>
                <w:rFonts w:cs="Arial"/>
                <w:color w:val="000000"/>
                <w:szCs w:val="18"/>
                <w:lang w:val="en-US" w:eastAsia="es-PE"/>
              </w:rPr>
              <w:t>9</w:t>
            </w:r>
          </w:p>
        </w:tc>
      </w:tr>
      <w:tr w:rsidR="003E565D" w:rsidRPr="00F935FB" w14:paraId="3370EF96" w14:textId="77777777" w:rsidTr="00827123">
        <w:trPr>
          <w:trHeight w:val="113"/>
        </w:trPr>
        <w:tc>
          <w:tcPr>
            <w:tcW w:w="790" w:type="dxa"/>
            <w:tcBorders>
              <w:top w:val="nil"/>
              <w:bottom w:val="nil"/>
            </w:tcBorders>
            <w:shd w:val="clear" w:color="auto" w:fill="auto"/>
            <w:vAlign w:val="center"/>
            <w:hideMark/>
          </w:tcPr>
          <w:p w14:paraId="693ECEEA" w14:textId="03B2928E" w:rsidR="00977BB4" w:rsidRPr="00F935FB" w:rsidRDefault="00977BB4" w:rsidP="00977BB4">
            <w:pPr>
              <w:tabs>
                <w:tab w:val="clear" w:pos="7100"/>
              </w:tabs>
              <w:spacing w:line="240" w:lineRule="auto"/>
              <w:jc w:val="center"/>
              <w:rPr>
                <w:rFonts w:cs="Arial"/>
                <w:szCs w:val="18"/>
                <w:lang w:val="en-US" w:eastAsia="es-PE"/>
              </w:rPr>
            </w:pPr>
            <w:bookmarkStart w:id="363" w:name="_Toc488586839"/>
            <w:bookmarkStart w:id="364" w:name="_Toc488511515"/>
            <w:bookmarkStart w:id="365" w:name="_Toc487968696"/>
            <w:bookmarkStart w:id="366" w:name="_Toc487968497"/>
            <w:bookmarkStart w:id="367" w:name="_Toc487648536"/>
            <w:bookmarkStart w:id="368" w:name="_Toc487618515"/>
            <w:bookmarkStart w:id="369" w:name="_Toc487520314"/>
            <w:bookmarkStart w:id="370" w:name="_Toc486576852"/>
            <w:bookmarkStart w:id="371" w:name="_Toc483334190"/>
            <w:r w:rsidRPr="00F935FB">
              <w:rPr>
                <w:rFonts w:cs="Arial"/>
                <w:szCs w:val="18"/>
                <w:lang w:val="en-US" w:eastAsia="es-PE"/>
              </w:rPr>
              <w:t>18</w:t>
            </w:r>
            <w:bookmarkEnd w:id="363"/>
            <w:bookmarkEnd w:id="364"/>
            <w:bookmarkEnd w:id="365"/>
            <w:bookmarkEnd w:id="366"/>
            <w:bookmarkEnd w:id="367"/>
            <w:bookmarkEnd w:id="368"/>
            <w:bookmarkEnd w:id="369"/>
            <w:bookmarkEnd w:id="370"/>
            <w:bookmarkEnd w:id="371"/>
          </w:p>
        </w:tc>
        <w:tc>
          <w:tcPr>
            <w:tcW w:w="845" w:type="dxa"/>
            <w:tcBorders>
              <w:top w:val="nil"/>
              <w:bottom w:val="nil"/>
            </w:tcBorders>
            <w:shd w:val="clear" w:color="auto" w:fill="auto"/>
            <w:vAlign w:val="center"/>
            <w:hideMark/>
          </w:tcPr>
          <w:p w14:paraId="2994C5CB" w14:textId="0E2F93B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009</w:t>
            </w:r>
          </w:p>
        </w:tc>
        <w:tc>
          <w:tcPr>
            <w:tcW w:w="845" w:type="dxa"/>
            <w:tcBorders>
              <w:top w:val="nil"/>
              <w:bottom w:val="nil"/>
            </w:tcBorders>
            <w:shd w:val="clear" w:color="auto" w:fill="auto"/>
            <w:vAlign w:val="center"/>
            <w:hideMark/>
          </w:tcPr>
          <w:p w14:paraId="4B74CDF8" w14:textId="30A5E64E"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039</w:t>
            </w:r>
          </w:p>
        </w:tc>
        <w:tc>
          <w:tcPr>
            <w:tcW w:w="845" w:type="dxa"/>
            <w:tcBorders>
              <w:top w:val="nil"/>
              <w:bottom w:val="nil"/>
            </w:tcBorders>
            <w:shd w:val="clear" w:color="auto" w:fill="auto"/>
            <w:vAlign w:val="center"/>
            <w:hideMark/>
          </w:tcPr>
          <w:p w14:paraId="5B0E7909" w14:textId="0C361614"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119</w:t>
            </w:r>
          </w:p>
        </w:tc>
        <w:tc>
          <w:tcPr>
            <w:tcW w:w="845" w:type="dxa"/>
            <w:tcBorders>
              <w:top w:val="nil"/>
              <w:bottom w:val="nil"/>
            </w:tcBorders>
            <w:shd w:val="clear" w:color="auto" w:fill="auto"/>
            <w:vAlign w:val="center"/>
            <w:hideMark/>
          </w:tcPr>
          <w:p w14:paraId="55463538" w14:textId="5343B9A6"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177</w:t>
            </w:r>
          </w:p>
        </w:tc>
        <w:tc>
          <w:tcPr>
            <w:tcW w:w="973" w:type="dxa"/>
            <w:tcBorders>
              <w:top w:val="nil"/>
              <w:bottom w:val="nil"/>
            </w:tcBorders>
            <w:shd w:val="clear" w:color="auto" w:fill="auto"/>
            <w:vAlign w:val="center"/>
            <w:hideMark/>
          </w:tcPr>
          <w:p w14:paraId="01749537" w14:textId="641E2755"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0005</w:t>
            </w:r>
          </w:p>
        </w:tc>
        <w:tc>
          <w:tcPr>
            <w:tcW w:w="973" w:type="dxa"/>
            <w:tcBorders>
              <w:top w:val="nil"/>
              <w:bottom w:val="nil"/>
            </w:tcBorders>
            <w:shd w:val="clear" w:color="auto" w:fill="auto"/>
            <w:vAlign w:val="center"/>
            <w:hideMark/>
          </w:tcPr>
          <w:p w14:paraId="708D19B9" w14:textId="7438FDFE"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0021</w:t>
            </w:r>
          </w:p>
        </w:tc>
        <w:tc>
          <w:tcPr>
            <w:tcW w:w="1114" w:type="dxa"/>
            <w:tcBorders>
              <w:top w:val="nil"/>
              <w:bottom w:val="nil"/>
            </w:tcBorders>
            <w:shd w:val="clear" w:color="auto" w:fill="auto"/>
            <w:vAlign w:val="center"/>
            <w:hideMark/>
          </w:tcPr>
          <w:p w14:paraId="7020B7A1" w14:textId="303905CD"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00021</w:t>
            </w:r>
          </w:p>
        </w:tc>
        <w:tc>
          <w:tcPr>
            <w:tcW w:w="845" w:type="dxa"/>
            <w:tcBorders>
              <w:top w:val="nil"/>
              <w:bottom w:val="nil"/>
            </w:tcBorders>
            <w:shd w:val="clear" w:color="auto" w:fill="auto"/>
            <w:vAlign w:val="center"/>
            <w:hideMark/>
          </w:tcPr>
          <w:p w14:paraId="323196BF" w14:textId="3D8AE087"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56.</w:t>
            </w:r>
            <w:r w:rsidR="00977BB4" w:rsidRPr="00F935FB">
              <w:rPr>
                <w:rFonts w:cs="Arial"/>
                <w:color w:val="000000"/>
                <w:szCs w:val="18"/>
                <w:lang w:val="en-US" w:eastAsia="es-PE"/>
              </w:rPr>
              <w:t>9</w:t>
            </w:r>
          </w:p>
        </w:tc>
      </w:tr>
      <w:tr w:rsidR="003E565D" w:rsidRPr="00F935FB" w14:paraId="52A228DE" w14:textId="77777777" w:rsidTr="00827123">
        <w:trPr>
          <w:trHeight w:val="113"/>
        </w:trPr>
        <w:tc>
          <w:tcPr>
            <w:tcW w:w="790" w:type="dxa"/>
            <w:tcBorders>
              <w:top w:val="nil"/>
              <w:bottom w:val="nil"/>
            </w:tcBorders>
            <w:shd w:val="clear" w:color="auto" w:fill="auto"/>
            <w:vAlign w:val="center"/>
            <w:hideMark/>
          </w:tcPr>
          <w:p w14:paraId="0EA40AF0" w14:textId="42E9D577" w:rsidR="00977BB4" w:rsidRPr="00F935FB" w:rsidRDefault="00977BB4" w:rsidP="00977BB4">
            <w:pPr>
              <w:tabs>
                <w:tab w:val="clear" w:pos="7100"/>
              </w:tabs>
              <w:spacing w:line="240" w:lineRule="auto"/>
              <w:jc w:val="center"/>
              <w:rPr>
                <w:rFonts w:cs="Arial"/>
                <w:szCs w:val="18"/>
                <w:lang w:val="en-US" w:eastAsia="es-PE"/>
              </w:rPr>
            </w:pPr>
            <w:bookmarkStart w:id="372" w:name="_Toc488586840"/>
            <w:bookmarkStart w:id="373" w:name="_Toc488511516"/>
            <w:bookmarkStart w:id="374" w:name="_Toc487968697"/>
            <w:bookmarkStart w:id="375" w:name="_Toc487968498"/>
            <w:bookmarkStart w:id="376" w:name="_Toc487648537"/>
            <w:bookmarkStart w:id="377" w:name="_Toc487618516"/>
            <w:bookmarkStart w:id="378" w:name="_Toc487520315"/>
            <w:bookmarkStart w:id="379" w:name="_Toc486576853"/>
            <w:bookmarkStart w:id="380" w:name="_Toc483334191"/>
            <w:r w:rsidRPr="00F935FB">
              <w:rPr>
                <w:rFonts w:cs="Arial"/>
                <w:szCs w:val="18"/>
                <w:lang w:val="en-US" w:eastAsia="es-PE"/>
              </w:rPr>
              <w:t>19</w:t>
            </w:r>
            <w:bookmarkEnd w:id="372"/>
            <w:bookmarkEnd w:id="373"/>
            <w:bookmarkEnd w:id="374"/>
            <w:bookmarkEnd w:id="375"/>
            <w:bookmarkEnd w:id="376"/>
            <w:bookmarkEnd w:id="377"/>
            <w:bookmarkEnd w:id="378"/>
            <w:bookmarkEnd w:id="379"/>
            <w:bookmarkEnd w:id="380"/>
          </w:p>
        </w:tc>
        <w:tc>
          <w:tcPr>
            <w:tcW w:w="845" w:type="dxa"/>
            <w:tcBorders>
              <w:top w:val="nil"/>
              <w:bottom w:val="nil"/>
            </w:tcBorders>
            <w:shd w:val="clear" w:color="auto" w:fill="auto"/>
            <w:vAlign w:val="center"/>
            <w:hideMark/>
          </w:tcPr>
          <w:p w14:paraId="46444A91" w14:textId="6D66621C"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023</w:t>
            </w:r>
          </w:p>
        </w:tc>
        <w:tc>
          <w:tcPr>
            <w:tcW w:w="845" w:type="dxa"/>
            <w:tcBorders>
              <w:top w:val="nil"/>
              <w:bottom w:val="nil"/>
            </w:tcBorders>
            <w:shd w:val="clear" w:color="auto" w:fill="auto"/>
            <w:vAlign w:val="center"/>
            <w:hideMark/>
          </w:tcPr>
          <w:p w14:paraId="44ED6B0D" w14:textId="79350BB3"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028</w:t>
            </w:r>
          </w:p>
        </w:tc>
        <w:tc>
          <w:tcPr>
            <w:tcW w:w="845" w:type="dxa"/>
            <w:tcBorders>
              <w:top w:val="nil"/>
              <w:bottom w:val="nil"/>
            </w:tcBorders>
            <w:shd w:val="clear" w:color="auto" w:fill="auto"/>
            <w:vAlign w:val="center"/>
            <w:hideMark/>
          </w:tcPr>
          <w:p w14:paraId="6330AB69" w14:textId="26EBD48E"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259</w:t>
            </w:r>
          </w:p>
        </w:tc>
        <w:tc>
          <w:tcPr>
            <w:tcW w:w="845" w:type="dxa"/>
            <w:tcBorders>
              <w:top w:val="nil"/>
              <w:bottom w:val="nil"/>
            </w:tcBorders>
            <w:shd w:val="clear" w:color="auto" w:fill="auto"/>
            <w:vAlign w:val="center"/>
            <w:hideMark/>
          </w:tcPr>
          <w:p w14:paraId="5D2CC53E" w14:textId="039E2313"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144</w:t>
            </w:r>
          </w:p>
        </w:tc>
        <w:tc>
          <w:tcPr>
            <w:tcW w:w="973" w:type="dxa"/>
            <w:tcBorders>
              <w:top w:val="nil"/>
              <w:bottom w:val="nil"/>
            </w:tcBorders>
            <w:shd w:val="clear" w:color="auto" w:fill="auto"/>
            <w:vAlign w:val="center"/>
            <w:hideMark/>
          </w:tcPr>
          <w:p w14:paraId="1997BD28" w14:textId="535416C2"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0001</w:t>
            </w:r>
          </w:p>
        </w:tc>
        <w:tc>
          <w:tcPr>
            <w:tcW w:w="973" w:type="dxa"/>
            <w:tcBorders>
              <w:top w:val="nil"/>
              <w:bottom w:val="nil"/>
            </w:tcBorders>
            <w:shd w:val="clear" w:color="auto" w:fill="auto"/>
            <w:vAlign w:val="center"/>
            <w:hideMark/>
          </w:tcPr>
          <w:p w14:paraId="6D407501" w14:textId="69517B3C"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0023</w:t>
            </w:r>
          </w:p>
        </w:tc>
        <w:tc>
          <w:tcPr>
            <w:tcW w:w="1114" w:type="dxa"/>
            <w:tcBorders>
              <w:top w:val="nil"/>
              <w:bottom w:val="nil"/>
            </w:tcBorders>
            <w:shd w:val="clear" w:color="auto" w:fill="auto"/>
            <w:vAlign w:val="center"/>
            <w:hideMark/>
          </w:tcPr>
          <w:p w14:paraId="5CD5A085" w14:textId="5633F4C4"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00019</w:t>
            </w:r>
          </w:p>
        </w:tc>
        <w:tc>
          <w:tcPr>
            <w:tcW w:w="845" w:type="dxa"/>
            <w:tcBorders>
              <w:top w:val="nil"/>
              <w:bottom w:val="nil"/>
            </w:tcBorders>
            <w:shd w:val="clear" w:color="auto" w:fill="auto"/>
            <w:vAlign w:val="center"/>
            <w:hideMark/>
          </w:tcPr>
          <w:p w14:paraId="0A7C0395" w14:textId="0A317929"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54.</w:t>
            </w:r>
            <w:r w:rsidR="00977BB4" w:rsidRPr="00F935FB">
              <w:rPr>
                <w:rFonts w:cs="Arial"/>
                <w:color w:val="000000"/>
                <w:szCs w:val="18"/>
                <w:lang w:val="en-US" w:eastAsia="es-PE"/>
              </w:rPr>
              <w:t>5</w:t>
            </w:r>
          </w:p>
        </w:tc>
      </w:tr>
      <w:tr w:rsidR="003E565D" w:rsidRPr="00F935FB" w14:paraId="17B19B41" w14:textId="77777777" w:rsidTr="00827123">
        <w:trPr>
          <w:trHeight w:val="113"/>
        </w:trPr>
        <w:tc>
          <w:tcPr>
            <w:tcW w:w="790" w:type="dxa"/>
            <w:tcBorders>
              <w:top w:val="nil"/>
              <w:bottom w:val="single" w:sz="12" w:space="0" w:color="008000"/>
            </w:tcBorders>
            <w:shd w:val="clear" w:color="auto" w:fill="auto"/>
            <w:vAlign w:val="center"/>
            <w:hideMark/>
          </w:tcPr>
          <w:p w14:paraId="3206C044" w14:textId="2C5561A1" w:rsidR="00977BB4" w:rsidRPr="00F935FB" w:rsidRDefault="00977BB4" w:rsidP="00977BB4">
            <w:pPr>
              <w:tabs>
                <w:tab w:val="clear" w:pos="7100"/>
              </w:tabs>
              <w:spacing w:line="240" w:lineRule="auto"/>
              <w:jc w:val="center"/>
              <w:rPr>
                <w:rFonts w:cs="Arial"/>
                <w:szCs w:val="18"/>
                <w:lang w:val="en-US" w:eastAsia="es-PE"/>
              </w:rPr>
            </w:pPr>
            <w:bookmarkStart w:id="381" w:name="_Toc488586841"/>
            <w:bookmarkStart w:id="382" w:name="_Toc488511517"/>
            <w:bookmarkStart w:id="383" w:name="_Toc487968698"/>
            <w:bookmarkStart w:id="384" w:name="_Toc487968499"/>
            <w:bookmarkStart w:id="385" w:name="_Toc487648538"/>
            <w:bookmarkStart w:id="386" w:name="_Toc487618517"/>
            <w:bookmarkStart w:id="387" w:name="_Toc487520316"/>
            <w:bookmarkStart w:id="388" w:name="_Toc486576854"/>
            <w:bookmarkStart w:id="389" w:name="_Toc483334192"/>
            <w:bookmarkStart w:id="390" w:name="RANGE!B26"/>
            <w:r w:rsidRPr="00F935FB">
              <w:rPr>
                <w:rFonts w:cs="Arial"/>
                <w:szCs w:val="18"/>
                <w:lang w:val="en-US" w:eastAsia="es-PE"/>
              </w:rPr>
              <w:t>20</w:t>
            </w:r>
            <w:bookmarkEnd w:id="381"/>
            <w:bookmarkEnd w:id="382"/>
            <w:bookmarkEnd w:id="383"/>
            <w:bookmarkEnd w:id="384"/>
            <w:bookmarkEnd w:id="385"/>
            <w:bookmarkEnd w:id="386"/>
            <w:bookmarkEnd w:id="387"/>
            <w:bookmarkEnd w:id="388"/>
            <w:bookmarkEnd w:id="389"/>
            <w:bookmarkEnd w:id="390"/>
          </w:p>
        </w:tc>
        <w:tc>
          <w:tcPr>
            <w:tcW w:w="845" w:type="dxa"/>
            <w:tcBorders>
              <w:top w:val="nil"/>
              <w:bottom w:val="single" w:sz="12" w:space="0" w:color="008000"/>
            </w:tcBorders>
            <w:shd w:val="clear" w:color="auto" w:fill="auto"/>
            <w:vAlign w:val="center"/>
            <w:hideMark/>
          </w:tcPr>
          <w:p w14:paraId="480AAE98" w14:textId="573FBC78"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010</w:t>
            </w:r>
          </w:p>
        </w:tc>
        <w:tc>
          <w:tcPr>
            <w:tcW w:w="845" w:type="dxa"/>
            <w:tcBorders>
              <w:top w:val="nil"/>
              <w:bottom w:val="single" w:sz="12" w:space="0" w:color="008000"/>
            </w:tcBorders>
            <w:shd w:val="clear" w:color="auto" w:fill="auto"/>
            <w:vAlign w:val="center"/>
            <w:hideMark/>
          </w:tcPr>
          <w:p w14:paraId="5CD8D868" w14:textId="570EABC6"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067</w:t>
            </w:r>
          </w:p>
        </w:tc>
        <w:tc>
          <w:tcPr>
            <w:tcW w:w="845" w:type="dxa"/>
            <w:tcBorders>
              <w:top w:val="nil"/>
              <w:bottom w:val="single" w:sz="12" w:space="0" w:color="008000"/>
            </w:tcBorders>
            <w:shd w:val="clear" w:color="auto" w:fill="auto"/>
            <w:vAlign w:val="center"/>
            <w:hideMark/>
          </w:tcPr>
          <w:p w14:paraId="05F2E9CC" w14:textId="4B3C79E9"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218</w:t>
            </w:r>
          </w:p>
        </w:tc>
        <w:tc>
          <w:tcPr>
            <w:tcW w:w="845" w:type="dxa"/>
            <w:tcBorders>
              <w:top w:val="nil"/>
              <w:bottom w:val="single" w:sz="12" w:space="0" w:color="008000"/>
            </w:tcBorders>
            <w:shd w:val="clear" w:color="auto" w:fill="auto"/>
            <w:vAlign w:val="center"/>
            <w:hideMark/>
          </w:tcPr>
          <w:p w14:paraId="52FFECAF" w14:textId="27F78577"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139</w:t>
            </w:r>
          </w:p>
        </w:tc>
        <w:tc>
          <w:tcPr>
            <w:tcW w:w="973" w:type="dxa"/>
            <w:tcBorders>
              <w:top w:val="nil"/>
              <w:bottom w:val="single" w:sz="12" w:space="0" w:color="008000"/>
            </w:tcBorders>
            <w:shd w:val="clear" w:color="auto" w:fill="auto"/>
            <w:vAlign w:val="center"/>
            <w:hideMark/>
          </w:tcPr>
          <w:p w14:paraId="3F27CA8B" w14:textId="34EB4FE8"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0002</w:t>
            </w:r>
          </w:p>
        </w:tc>
        <w:tc>
          <w:tcPr>
            <w:tcW w:w="973" w:type="dxa"/>
            <w:tcBorders>
              <w:top w:val="nil"/>
              <w:bottom w:val="single" w:sz="12" w:space="0" w:color="008000"/>
            </w:tcBorders>
            <w:shd w:val="clear" w:color="auto" w:fill="auto"/>
            <w:vAlign w:val="center"/>
            <w:hideMark/>
          </w:tcPr>
          <w:p w14:paraId="74920F95" w14:textId="27FD99F4"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0016</w:t>
            </w:r>
          </w:p>
        </w:tc>
        <w:tc>
          <w:tcPr>
            <w:tcW w:w="1114" w:type="dxa"/>
            <w:tcBorders>
              <w:top w:val="nil"/>
              <w:bottom w:val="single" w:sz="12" w:space="0" w:color="008000"/>
            </w:tcBorders>
            <w:shd w:val="clear" w:color="auto" w:fill="auto"/>
            <w:vAlign w:val="center"/>
            <w:hideMark/>
          </w:tcPr>
          <w:p w14:paraId="226CC636" w14:textId="11196DBC" w:rsidR="00977BB4" w:rsidRPr="00F935FB" w:rsidRDefault="00A2519F"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0.</w:t>
            </w:r>
            <w:r w:rsidR="00977BB4" w:rsidRPr="00F935FB">
              <w:rPr>
                <w:rFonts w:cs="Arial"/>
                <w:color w:val="000000"/>
                <w:szCs w:val="18"/>
                <w:lang w:val="en-US" w:eastAsia="es-PE"/>
              </w:rPr>
              <w:t>00014</w:t>
            </w:r>
          </w:p>
        </w:tc>
        <w:tc>
          <w:tcPr>
            <w:tcW w:w="845" w:type="dxa"/>
            <w:tcBorders>
              <w:top w:val="nil"/>
              <w:bottom w:val="single" w:sz="12" w:space="0" w:color="008000"/>
            </w:tcBorders>
            <w:shd w:val="clear" w:color="auto" w:fill="auto"/>
            <w:vAlign w:val="center"/>
            <w:hideMark/>
          </w:tcPr>
          <w:p w14:paraId="41FCBB7E" w14:textId="04F9E2A5" w:rsidR="00977BB4" w:rsidRPr="00F935FB" w:rsidRDefault="001169AB" w:rsidP="00977BB4">
            <w:pPr>
              <w:tabs>
                <w:tab w:val="clear" w:pos="7100"/>
              </w:tabs>
              <w:spacing w:line="240" w:lineRule="auto"/>
              <w:jc w:val="center"/>
              <w:rPr>
                <w:rFonts w:cs="Arial"/>
                <w:color w:val="000000"/>
                <w:szCs w:val="18"/>
                <w:lang w:val="en-US" w:eastAsia="es-PE"/>
              </w:rPr>
            </w:pPr>
            <w:r>
              <w:rPr>
                <w:rFonts w:cs="Arial"/>
                <w:color w:val="000000"/>
                <w:szCs w:val="18"/>
                <w:lang w:val="en-US" w:eastAsia="es-PE"/>
              </w:rPr>
              <w:t>44.</w:t>
            </w:r>
            <w:r w:rsidR="00977BB4" w:rsidRPr="00F935FB">
              <w:rPr>
                <w:rFonts w:cs="Arial"/>
                <w:color w:val="000000"/>
                <w:szCs w:val="18"/>
                <w:lang w:val="en-US" w:eastAsia="es-PE"/>
              </w:rPr>
              <w:t>9</w:t>
            </w:r>
          </w:p>
        </w:tc>
      </w:tr>
    </w:tbl>
    <w:p w14:paraId="68D26B83" w14:textId="14B7650E" w:rsidR="00600535" w:rsidRPr="00F935FB" w:rsidRDefault="00600535" w:rsidP="00600535">
      <w:pPr>
        <w:pStyle w:val="CETHeading1"/>
      </w:pPr>
      <w:r w:rsidRPr="00F935FB">
        <w:lastRenderedPageBreak/>
        <w:t>Conclusion</w:t>
      </w:r>
      <w:r w:rsidR="00B656FC">
        <w:t>s</w:t>
      </w:r>
    </w:p>
    <w:p w14:paraId="52DAFDE0" w14:textId="476702C6" w:rsidR="001D0CFB" w:rsidRPr="00F11646" w:rsidRDefault="009878A7" w:rsidP="00600535">
      <w:pPr>
        <w:pStyle w:val="CETBodytext"/>
      </w:pPr>
      <w:r w:rsidRPr="009878A7">
        <w:t>Using a wet column, it was possible to evaluate the drainage that occurs in the mining waste in a weathering process, allowing to determine if these drainages are of an acidic nature that may have a negative impact on receiving bodies such as soil or water sources. For the study it was obtained that by controlling the process with physicochemical and geochemical analyses the nature of the leachates is determined; in this case, the drainage was in the neutral range due to the presence mainly of carbonates (calcite and rhodrosite), sulfides and oxides, which intervened in the balance of chemical reactions in the wet test column.</w:t>
      </w:r>
      <w:r>
        <w:t xml:space="preserve"> </w:t>
      </w:r>
      <w:r w:rsidR="00F11646" w:rsidRPr="00F11646">
        <w:t xml:space="preserve">This information allows for better decisions in the management of this type of mining waste and does not </w:t>
      </w:r>
      <w:r w:rsidR="00F11646">
        <w:t>generate</w:t>
      </w:r>
      <w:r w:rsidR="00F11646" w:rsidRPr="00F11646">
        <w:t xml:space="preserve"> a negative impact on the environment.</w:t>
      </w:r>
    </w:p>
    <w:p w14:paraId="459D05E6" w14:textId="77777777" w:rsidR="00600535" w:rsidRPr="00F11646" w:rsidRDefault="00600535" w:rsidP="00600535">
      <w:pPr>
        <w:pStyle w:val="CETAcknowledgementstitle"/>
        <w:rPr>
          <w:lang w:val="en-US"/>
        </w:rPr>
      </w:pPr>
      <w:r w:rsidRPr="00F11646">
        <w:rPr>
          <w:lang w:val="en-US"/>
        </w:rPr>
        <w:t>Acknowledgments</w:t>
      </w:r>
    </w:p>
    <w:p w14:paraId="33F8138F" w14:textId="11E18BA8" w:rsidR="00600535" w:rsidRPr="00F935FB" w:rsidRDefault="00B656FC" w:rsidP="00600535">
      <w:pPr>
        <w:pStyle w:val="CETBodytext"/>
      </w:pPr>
      <w:r w:rsidRPr="0048329B">
        <w:t>The authors would like to thank "Investiga UCV" of the Universidad César Vallejo for financial support for t</w:t>
      </w:r>
      <w:r>
        <w:t>he publication of this research</w:t>
      </w:r>
      <w:r w:rsidR="00600535" w:rsidRPr="00F935FB">
        <w:t>.</w:t>
      </w:r>
    </w:p>
    <w:p w14:paraId="4F1327F8" w14:textId="77777777" w:rsidR="00600535" w:rsidRPr="00F935FB" w:rsidRDefault="00600535" w:rsidP="00600535">
      <w:pPr>
        <w:pStyle w:val="CETReference"/>
        <w:rPr>
          <w:lang w:val="en-US"/>
        </w:rPr>
      </w:pPr>
      <w:r w:rsidRPr="00F935FB">
        <w:rPr>
          <w:lang w:val="en-US"/>
        </w:rPr>
        <w:t>References</w:t>
      </w:r>
    </w:p>
    <w:p w14:paraId="0E1EFF46" w14:textId="77777777" w:rsidR="00843E57" w:rsidRPr="00F935FB" w:rsidRDefault="00843E57" w:rsidP="00843E57">
      <w:pPr>
        <w:pStyle w:val="CETReferencetext"/>
        <w:rPr>
          <w:lang w:val="en-US"/>
        </w:rPr>
      </w:pPr>
      <w:r w:rsidRPr="00843E57">
        <w:t>Ayme Estacio M.V., Castaneda-Olivera C.A., Benites Alfaro E.G., 2022, Eichhornia Crassipes and Pistia Stratiotes as Biosorbents for Lead, Copper and Zinc in Wastewater Treatment, Chemical Engineering Transactions, 93, 19-24.</w:t>
      </w:r>
    </w:p>
    <w:p w14:paraId="0E4CEE42" w14:textId="10D0F804" w:rsidR="008C3250" w:rsidRDefault="008C3250" w:rsidP="00F33A20">
      <w:pPr>
        <w:pStyle w:val="CETReferencetext"/>
        <w:rPr>
          <w:lang w:val="en-US"/>
        </w:rPr>
      </w:pPr>
      <w:r w:rsidRPr="00F935FB">
        <w:rPr>
          <w:lang w:val="en-US"/>
        </w:rPr>
        <w:t>Fonseka Ch., Ryu S., Naidu G., Kandasamy J., Vigneswaran S., 2022, Recovery of water and valuable metals using low pressure nanofiltration and sequential adsorption from acid mine drainage, Environmental Technology &amp; Innovation, 28, 102753.</w:t>
      </w:r>
    </w:p>
    <w:p w14:paraId="385D12FF" w14:textId="77777777" w:rsidR="008C3250" w:rsidRPr="00F935FB" w:rsidRDefault="008C3250" w:rsidP="00FC4B86">
      <w:pPr>
        <w:pStyle w:val="CETReferencetext"/>
        <w:rPr>
          <w:lang w:val="en-US"/>
        </w:rPr>
      </w:pPr>
      <w:r w:rsidRPr="00F935FB">
        <w:rPr>
          <w:lang w:val="en-US"/>
        </w:rPr>
        <w:t>Heviánková S., Bestová I., Kyncl M., Šimková L., Zechner M., 2013, Calcium Carbonate as an Agent in Acid Mine Water Neutralization, Inżynieria Mineralna, Journal of the Polish Mineral Engineering Society, July-December, 159-166.</w:t>
      </w:r>
    </w:p>
    <w:p w14:paraId="65AEA33E" w14:textId="77777777" w:rsidR="008C3250" w:rsidRPr="00F935FB" w:rsidRDefault="008C3250" w:rsidP="00675A24">
      <w:pPr>
        <w:pStyle w:val="CETReferencetext"/>
        <w:rPr>
          <w:lang w:val="en-US"/>
        </w:rPr>
      </w:pPr>
      <w:r w:rsidRPr="00F935FB">
        <w:rPr>
          <w:lang w:val="en-US"/>
        </w:rPr>
        <w:t>Jiménez M., 2017, Efficiency in the removal of acid mine water treatment, through active neutralization with milk of lime from the Mining Unit Arasi – Puno, Thesis Universidad Peruana Unión, (in Spanish).</w:t>
      </w:r>
    </w:p>
    <w:p w14:paraId="77B95CDC" w14:textId="77777777" w:rsidR="008C3250" w:rsidRPr="00F935FB" w:rsidRDefault="008C3250" w:rsidP="00C9292E">
      <w:pPr>
        <w:pStyle w:val="CETReferencetext"/>
        <w:rPr>
          <w:lang w:val="en-US"/>
        </w:rPr>
      </w:pPr>
      <w:r>
        <w:rPr>
          <w:lang w:val="en-US"/>
        </w:rPr>
        <w:t xml:space="preserve">Kamal A., Makhatova A., Yergali B., Baidullayeva A., Satayeva A., Kim J., Inglezakis V., Poulopoulos S., Arkhangelsky E., 2022, </w:t>
      </w:r>
      <w:r w:rsidRPr="008C3250">
        <w:rPr>
          <w:lang w:val="en-US"/>
        </w:rPr>
        <w:t>Biological Treatment, Advanced Oxidation and Membrane Separation for Landfill Leachate Treatment: A Review</w:t>
      </w:r>
      <w:r>
        <w:rPr>
          <w:lang w:val="en-US"/>
        </w:rPr>
        <w:t>, Sustainability, 14(21), 14427.</w:t>
      </w:r>
    </w:p>
    <w:p w14:paraId="1D2C4DDF" w14:textId="109C0B16" w:rsidR="008C3250" w:rsidRDefault="008C3250" w:rsidP="00E65B91">
      <w:pPr>
        <w:pStyle w:val="CETReferencetext"/>
        <w:rPr>
          <w:lang w:val="en-US"/>
        </w:rPr>
      </w:pPr>
      <w:r w:rsidRPr="00F935FB">
        <w:rPr>
          <w:lang w:val="en-US"/>
        </w:rPr>
        <w:t>Matsumoto H., Shimada H., Sasaoka T., Kusuma G, Gautama R., 2016, Construction of Dry Cover System for Prevention of Acid Mine Drainage at Mine Waste Dump in Open Cast Coal Mines, Indonesia, Journal of Environmental Protection, 07(2), 160-169.</w:t>
      </w:r>
    </w:p>
    <w:p w14:paraId="44B3C486" w14:textId="77777777" w:rsidR="00843E57" w:rsidRPr="00F935FB" w:rsidRDefault="00843E57" w:rsidP="00843E57">
      <w:pPr>
        <w:pStyle w:val="CETReferencetext"/>
        <w:rPr>
          <w:lang w:val="en-US"/>
        </w:rPr>
      </w:pPr>
      <w:r>
        <w:rPr>
          <w:lang w:val="en-US"/>
        </w:rPr>
        <w:t>Ma</w:t>
      </w:r>
      <w:r w:rsidRPr="00F935FB">
        <w:rPr>
          <w:lang w:val="en-US"/>
        </w:rPr>
        <w:t xml:space="preserve">tsumoto S., Ishimatsu H., Shimada H., Sasaoka T., Matsui K., Kusuma G., 2015, Prevention of Acid Mine Drainage (AMD) by using sulfur-bearing rocks for a cover layer in a dry cover system in view of the form of sulfur, </w:t>
      </w:r>
      <w:r w:rsidRPr="002D3CFA">
        <w:t>Journal of the Polish Mineral Engineering Society</w:t>
      </w:r>
      <w:r w:rsidRPr="00F935FB">
        <w:rPr>
          <w:lang w:val="en-US"/>
        </w:rPr>
        <w:t>, 29-35.</w:t>
      </w:r>
    </w:p>
    <w:p w14:paraId="47B437DB" w14:textId="4E1368B8" w:rsidR="008C3250" w:rsidRPr="00F935FB" w:rsidRDefault="008C3250" w:rsidP="00E65B91">
      <w:pPr>
        <w:pStyle w:val="CETReferencetext"/>
        <w:rPr>
          <w:lang w:val="en-US"/>
        </w:rPr>
      </w:pPr>
      <w:r w:rsidRPr="00F935FB">
        <w:rPr>
          <w:lang w:val="en-US"/>
        </w:rPr>
        <w:t xml:space="preserve">MINEM, 2022, R.M 335-2022-MINEM/DM: They approve the update of the Inventory of mining environmental liabilities approved by RM 290-2006-MEM/DM and its updates, </w:t>
      </w:r>
      <w:r w:rsidR="00843E57" w:rsidRPr="00843E57">
        <w:rPr>
          <w:lang w:val="en-US"/>
        </w:rPr>
        <w:t>www.minem.gob.pe/_legislacionM.php?idSector=1&amp;idLegislacion=13493</w:t>
      </w:r>
      <w:r w:rsidR="00843E57">
        <w:rPr>
          <w:lang w:val="en-US"/>
        </w:rPr>
        <w:t>.</w:t>
      </w:r>
    </w:p>
    <w:p w14:paraId="67CFB036" w14:textId="1F1DA336" w:rsidR="008C3250" w:rsidRDefault="008C3250" w:rsidP="00B00CE4">
      <w:pPr>
        <w:pStyle w:val="CETReferencetext"/>
        <w:rPr>
          <w:lang w:val="en-US"/>
        </w:rPr>
      </w:pPr>
      <w:r w:rsidRPr="00F935FB">
        <w:rPr>
          <w:lang w:val="en-US"/>
        </w:rPr>
        <w:t xml:space="preserve">Ryu S., Naidu G., Moon H., Vigneswaran S., </w:t>
      </w:r>
      <w:r w:rsidR="004A1577">
        <w:rPr>
          <w:lang w:val="en-US"/>
        </w:rPr>
        <w:t xml:space="preserve">2019, </w:t>
      </w:r>
      <w:r w:rsidRPr="00F935FB">
        <w:rPr>
          <w:lang w:val="en-US"/>
        </w:rPr>
        <w:t>Selective copper extraction by multi-modified mesoporous silica material, SBA-15, Sci. Total Environmental, 697, 134070-134080.</w:t>
      </w:r>
    </w:p>
    <w:p w14:paraId="4F0B0889" w14:textId="2E6F68DB" w:rsidR="00843E57" w:rsidRPr="00F935FB" w:rsidRDefault="00843E57" w:rsidP="00B00CE4">
      <w:pPr>
        <w:pStyle w:val="CETReferencetext"/>
        <w:rPr>
          <w:lang w:val="en-US"/>
        </w:rPr>
      </w:pPr>
      <w:r w:rsidRPr="00843E57">
        <w:t>Tejeda-Benitez L., Mallarino-Miranda L., Castellon-Castro C., 2022, Phytoremediation to Remove Pollutants from Water, Leachates and Soils, Chemical Engineering Transactions, 92, 553-558.</w:t>
      </w:r>
    </w:p>
    <w:p w14:paraId="25A7F7C9" w14:textId="77777777" w:rsidR="008C3250" w:rsidRPr="00F935FB" w:rsidRDefault="008C3250" w:rsidP="00723381">
      <w:pPr>
        <w:pStyle w:val="CETReferencetext"/>
        <w:rPr>
          <w:lang w:val="en-US"/>
        </w:rPr>
      </w:pPr>
      <w:r w:rsidRPr="00F935FB">
        <w:rPr>
          <w:lang w:val="en-US"/>
        </w:rPr>
        <w:t>Sarmiento A.M., 2007, Study of surface water contamination by acid mine drainage in the Odiel river basin (SO Spain), PhD thesis, University of Huelva, (in Spanish).</w:t>
      </w:r>
    </w:p>
    <w:p w14:paraId="37D9B0A3" w14:textId="3A4357CD" w:rsidR="008C3250" w:rsidRDefault="008C3250" w:rsidP="002C1CAC">
      <w:pPr>
        <w:pStyle w:val="CETReferencetext"/>
        <w:rPr>
          <w:lang w:val="es-PE"/>
        </w:rPr>
      </w:pPr>
      <w:r w:rsidRPr="00F935FB">
        <w:rPr>
          <w:lang w:val="en-US"/>
        </w:rPr>
        <w:t xml:space="preserve">Umi L., Heru S., Bambang C., 2020, Neutralization Acid Mine Drainage (AMD) using NaOH at PT Jorong Barutama Grestone, Tanah Laut, South Borneo, Ind. J. Chem. </w:t>
      </w:r>
      <w:r w:rsidRPr="00130372">
        <w:rPr>
          <w:lang w:val="es-PE"/>
        </w:rPr>
        <w:t>Anal., 3(1), 17-21.</w:t>
      </w:r>
    </w:p>
    <w:p w14:paraId="448C2CF0" w14:textId="14CB236E" w:rsidR="004A1577" w:rsidRPr="00130372" w:rsidRDefault="004A1577" w:rsidP="002C1CAC">
      <w:pPr>
        <w:pStyle w:val="CETReferencetext"/>
        <w:rPr>
          <w:lang w:val="es-PE"/>
        </w:rPr>
      </w:pPr>
      <w:r>
        <w:rPr>
          <w:lang w:val="es-PE"/>
        </w:rPr>
        <w:t>Whitlow R., 2020, Fundamentos de m</w:t>
      </w:r>
      <w:r w:rsidRPr="004A1577">
        <w:rPr>
          <w:lang w:val="es-PE"/>
        </w:rPr>
        <w:t>ecánica de suelo</w:t>
      </w:r>
      <w:r>
        <w:rPr>
          <w:lang w:val="es-PE"/>
        </w:rPr>
        <w:t xml:space="preserve">, </w:t>
      </w:r>
      <w:r w:rsidRPr="004A1577">
        <w:rPr>
          <w:lang w:val="es-PE"/>
        </w:rPr>
        <w:t>Compania Editorial Continental, 589 p.</w:t>
      </w:r>
    </w:p>
    <w:p w14:paraId="355A3628" w14:textId="77777777" w:rsidR="008C3250" w:rsidRPr="00130372" w:rsidRDefault="008C3250" w:rsidP="00E65B91">
      <w:pPr>
        <w:pStyle w:val="CETReferencetext"/>
        <w:rPr>
          <w:lang w:val="es-PE"/>
        </w:rPr>
      </w:pPr>
      <w:r w:rsidRPr="00130372">
        <w:rPr>
          <w:lang w:val="es-PE"/>
        </w:rPr>
        <w:t>Zamora G., Meza R., 2022, Formación, prevención e innovación en el tratamiento de drenajes ácidos en operaciones mineras, Revista de Medio Ambiente y Mineria, 7(1), 3-20.</w:t>
      </w:r>
    </w:p>
    <w:p w14:paraId="60DC674F" w14:textId="77777777" w:rsidR="008C3250" w:rsidRDefault="008C3250" w:rsidP="00C9292E">
      <w:pPr>
        <w:pStyle w:val="CETReferencetext"/>
        <w:rPr>
          <w:lang w:val="en-US"/>
        </w:rPr>
      </w:pPr>
      <w:r w:rsidRPr="00F935FB">
        <w:rPr>
          <w:lang w:val="en-US"/>
        </w:rPr>
        <w:t>Zhong Ch., Xu A., Xi-Hui C., Cheng L., 2007, Treatment of Acid Mine Drainage (AMD) by Ultra-Low-Pressure Reverse Osmosis and Nanofiltration, Environmental Engineering Science 24(9):1297-1306.</w:t>
      </w:r>
    </w:p>
    <w:sectPr w:rsidR="008C325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FFC6" w14:textId="77777777" w:rsidR="00BF44A3" w:rsidRDefault="00BF44A3" w:rsidP="004F5E36">
      <w:r>
        <w:separator/>
      </w:r>
    </w:p>
  </w:endnote>
  <w:endnote w:type="continuationSeparator" w:id="0">
    <w:p w14:paraId="3883172A" w14:textId="77777777" w:rsidR="00BF44A3" w:rsidRDefault="00BF44A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C6C0" w14:textId="77777777" w:rsidR="00BF44A3" w:rsidRDefault="00BF44A3" w:rsidP="004F5E36">
      <w:r>
        <w:separator/>
      </w:r>
    </w:p>
  </w:footnote>
  <w:footnote w:type="continuationSeparator" w:id="0">
    <w:p w14:paraId="6CD6D1EB" w14:textId="77777777" w:rsidR="00BF44A3" w:rsidRDefault="00BF44A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4A16AAA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84"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3157928">
    <w:abstractNumId w:val="10"/>
  </w:num>
  <w:num w:numId="2" w16cid:durableId="1294170972">
    <w:abstractNumId w:val="8"/>
  </w:num>
  <w:num w:numId="3" w16cid:durableId="1319766793">
    <w:abstractNumId w:val="3"/>
  </w:num>
  <w:num w:numId="4" w16cid:durableId="70584196">
    <w:abstractNumId w:val="2"/>
  </w:num>
  <w:num w:numId="5" w16cid:durableId="1926987568">
    <w:abstractNumId w:val="1"/>
  </w:num>
  <w:num w:numId="6" w16cid:durableId="1188832042">
    <w:abstractNumId w:val="0"/>
  </w:num>
  <w:num w:numId="7" w16cid:durableId="452939167">
    <w:abstractNumId w:val="9"/>
  </w:num>
  <w:num w:numId="8" w16cid:durableId="189800873">
    <w:abstractNumId w:val="7"/>
  </w:num>
  <w:num w:numId="9" w16cid:durableId="2083216267">
    <w:abstractNumId w:val="6"/>
  </w:num>
  <w:num w:numId="10" w16cid:durableId="1199470259">
    <w:abstractNumId w:val="5"/>
  </w:num>
  <w:num w:numId="11" w16cid:durableId="1744908635">
    <w:abstractNumId w:val="4"/>
  </w:num>
  <w:num w:numId="12" w16cid:durableId="1762413149">
    <w:abstractNumId w:val="17"/>
  </w:num>
  <w:num w:numId="13" w16cid:durableId="932894">
    <w:abstractNumId w:val="12"/>
  </w:num>
  <w:num w:numId="14" w16cid:durableId="44112325">
    <w:abstractNumId w:val="18"/>
  </w:num>
  <w:num w:numId="15" w16cid:durableId="1964653488">
    <w:abstractNumId w:val="20"/>
  </w:num>
  <w:num w:numId="16" w16cid:durableId="319772734">
    <w:abstractNumId w:val="19"/>
  </w:num>
  <w:num w:numId="17" w16cid:durableId="78064384">
    <w:abstractNumId w:val="11"/>
  </w:num>
  <w:num w:numId="18" w16cid:durableId="2116558152">
    <w:abstractNumId w:val="12"/>
    <w:lvlOverride w:ilvl="0">
      <w:startOverride w:val="1"/>
    </w:lvlOverride>
  </w:num>
  <w:num w:numId="19" w16cid:durableId="29109230">
    <w:abstractNumId w:val="16"/>
  </w:num>
  <w:num w:numId="20" w16cid:durableId="377976309">
    <w:abstractNumId w:val="15"/>
  </w:num>
  <w:num w:numId="21" w16cid:durableId="94447093">
    <w:abstractNumId w:val="14"/>
  </w:num>
  <w:num w:numId="22" w16cid:durableId="459151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CDD"/>
    <w:rsid w:val="000052FB"/>
    <w:rsid w:val="000117CB"/>
    <w:rsid w:val="00015B74"/>
    <w:rsid w:val="00024CFB"/>
    <w:rsid w:val="0003148D"/>
    <w:rsid w:val="00031EEC"/>
    <w:rsid w:val="00051566"/>
    <w:rsid w:val="000562A9"/>
    <w:rsid w:val="00062A9A"/>
    <w:rsid w:val="00063C1C"/>
    <w:rsid w:val="00065058"/>
    <w:rsid w:val="00086C39"/>
    <w:rsid w:val="00094D6A"/>
    <w:rsid w:val="000A0142"/>
    <w:rsid w:val="000A03B2"/>
    <w:rsid w:val="000A64C7"/>
    <w:rsid w:val="000D0268"/>
    <w:rsid w:val="000D34BE"/>
    <w:rsid w:val="000D6AA1"/>
    <w:rsid w:val="000E102F"/>
    <w:rsid w:val="000E36F1"/>
    <w:rsid w:val="000E3A73"/>
    <w:rsid w:val="000E414A"/>
    <w:rsid w:val="000F093C"/>
    <w:rsid w:val="000F787B"/>
    <w:rsid w:val="001169AB"/>
    <w:rsid w:val="0012091F"/>
    <w:rsid w:val="00126BC2"/>
    <w:rsid w:val="0013010A"/>
    <w:rsid w:val="00130372"/>
    <w:rsid w:val="001308B6"/>
    <w:rsid w:val="0013121F"/>
    <w:rsid w:val="001317DC"/>
    <w:rsid w:val="00131FE6"/>
    <w:rsid w:val="0013263F"/>
    <w:rsid w:val="00132719"/>
    <w:rsid w:val="001331DF"/>
    <w:rsid w:val="00134DE4"/>
    <w:rsid w:val="0013541F"/>
    <w:rsid w:val="0014034D"/>
    <w:rsid w:val="00144D16"/>
    <w:rsid w:val="00150E59"/>
    <w:rsid w:val="00152DE3"/>
    <w:rsid w:val="00164CF9"/>
    <w:rsid w:val="001667A6"/>
    <w:rsid w:val="00170071"/>
    <w:rsid w:val="00184AD6"/>
    <w:rsid w:val="0019104A"/>
    <w:rsid w:val="001A4AF7"/>
    <w:rsid w:val="001B0349"/>
    <w:rsid w:val="001B1E93"/>
    <w:rsid w:val="001B5653"/>
    <w:rsid w:val="001B65C1"/>
    <w:rsid w:val="001C684B"/>
    <w:rsid w:val="001D0CFB"/>
    <w:rsid w:val="001D21AF"/>
    <w:rsid w:val="001D53FC"/>
    <w:rsid w:val="001F42A5"/>
    <w:rsid w:val="001F7B9D"/>
    <w:rsid w:val="00201C93"/>
    <w:rsid w:val="00220702"/>
    <w:rsid w:val="002224B4"/>
    <w:rsid w:val="002447EF"/>
    <w:rsid w:val="00251550"/>
    <w:rsid w:val="002525EE"/>
    <w:rsid w:val="00252B92"/>
    <w:rsid w:val="00263B05"/>
    <w:rsid w:val="0027221A"/>
    <w:rsid w:val="00275B61"/>
    <w:rsid w:val="00280FAF"/>
    <w:rsid w:val="00282656"/>
    <w:rsid w:val="00292DED"/>
    <w:rsid w:val="00296B83"/>
    <w:rsid w:val="002B1847"/>
    <w:rsid w:val="002B4015"/>
    <w:rsid w:val="002B78CE"/>
    <w:rsid w:val="002C1CAC"/>
    <w:rsid w:val="002C2FB6"/>
    <w:rsid w:val="002C3AC5"/>
    <w:rsid w:val="002D3CFA"/>
    <w:rsid w:val="002E5FA7"/>
    <w:rsid w:val="002F054D"/>
    <w:rsid w:val="002F3309"/>
    <w:rsid w:val="002F3D33"/>
    <w:rsid w:val="002F3F69"/>
    <w:rsid w:val="003008CE"/>
    <w:rsid w:val="003009B7"/>
    <w:rsid w:val="00300E56"/>
    <w:rsid w:val="0030152C"/>
    <w:rsid w:val="0030469C"/>
    <w:rsid w:val="00321CA6"/>
    <w:rsid w:val="00323763"/>
    <w:rsid w:val="00323C5F"/>
    <w:rsid w:val="00331924"/>
    <w:rsid w:val="00334C09"/>
    <w:rsid w:val="003577AC"/>
    <w:rsid w:val="003723D4"/>
    <w:rsid w:val="0037463B"/>
    <w:rsid w:val="00381905"/>
    <w:rsid w:val="00384CC8"/>
    <w:rsid w:val="003871FD"/>
    <w:rsid w:val="003A1E30"/>
    <w:rsid w:val="003A2829"/>
    <w:rsid w:val="003A7D1C"/>
    <w:rsid w:val="003B304B"/>
    <w:rsid w:val="003B3146"/>
    <w:rsid w:val="003C70D4"/>
    <w:rsid w:val="003D1E86"/>
    <w:rsid w:val="003E565D"/>
    <w:rsid w:val="003F015E"/>
    <w:rsid w:val="003F6E53"/>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1577"/>
    <w:rsid w:val="004A24CF"/>
    <w:rsid w:val="004C3D1D"/>
    <w:rsid w:val="004C3D84"/>
    <w:rsid w:val="004C7913"/>
    <w:rsid w:val="004E307D"/>
    <w:rsid w:val="004E4DD6"/>
    <w:rsid w:val="004F5E36"/>
    <w:rsid w:val="00507B47"/>
    <w:rsid w:val="00507BEF"/>
    <w:rsid w:val="00507CC9"/>
    <w:rsid w:val="005119A5"/>
    <w:rsid w:val="005278B7"/>
    <w:rsid w:val="00532016"/>
    <w:rsid w:val="005346C8"/>
    <w:rsid w:val="00543E7D"/>
    <w:rsid w:val="00547A68"/>
    <w:rsid w:val="005531C9"/>
    <w:rsid w:val="0056139D"/>
    <w:rsid w:val="00563DF9"/>
    <w:rsid w:val="00570C43"/>
    <w:rsid w:val="00574429"/>
    <w:rsid w:val="0058058E"/>
    <w:rsid w:val="00581E3E"/>
    <w:rsid w:val="00584F24"/>
    <w:rsid w:val="005B2110"/>
    <w:rsid w:val="005B61E6"/>
    <w:rsid w:val="005C752C"/>
    <w:rsid w:val="005C77E1"/>
    <w:rsid w:val="005D668A"/>
    <w:rsid w:val="005D6A2F"/>
    <w:rsid w:val="005E1A82"/>
    <w:rsid w:val="005E265A"/>
    <w:rsid w:val="005E6491"/>
    <w:rsid w:val="005E794C"/>
    <w:rsid w:val="005F0A28"/>
    <w:rsid w:val="005F0E5E"/>
    <w:rsid w:val="00600535"/>
    <w:rsid w:val="00610CD6"/>
    <w:rsid w:val="00611CE5"/>
    <w:rsid w:val="00620DEE"/>
    <w:rsid w:val="00621F92"/>
    <w:rsid w:val="0062280A"/>
    <w:rsid w:val="00625639"/>
    <w:rsid w:val="00631B33"/>
    <w:rsid w:val="0064184D"/>
    <w:rsid w:val="006422CC"/>
    <w:rsid w:val="006444CB"/>
    <w:rsid w:val="006527FB"/>
    <w:rsid w:val="00660861"/>
    <w:rsid w:val="00660E3E"/>
    <w:rsid w:val="00662E74"/>
    <w:rsid w:val="00675A24"/>
    <w:rsid w:val="00680C23"/>
    <w:rsid w:val="00693766"/>
    <w:rsid w:val="006A3281"/>
    <w:rsid w:val="006B4888"/>
    <w:rsid w:val="006C1619"/>
    <w:rsid w:val="006C1D90"/>
    <w:rsid w:val="006C2E45"/>
    <w:rsid w:val="006C359C"/>
    <w:rsid w:val="006C5579"/>
    <w:rsid w:val="006D6E8B"/>
    <w:rsid w:val="006E737D"/>
    <w:rsid w:val="00713973"/>
    <w:rsid w:val="00720A24"/>
    <w:rsid w:val="00723381"/>
    <w:rsid w:val="0072795C"/>
    <w:rsid w:val="00732386"/>
    <w:rsid w:val="0073514D"/>
    <w:rsid w:val="007447F3"/>
    <w:rsid w:val="00750B35"/>
    <w:rsid w:val="0075499F"/>
    <w:rsid w:val="007661C8"/>
    <w:rsid w:val="0077098D"/>
    <w:rsid w:val="00770F7B"/>
    <w:rsid w:val="00771A1B"/>
    <w:rsid w:val="007931FA"/>
    <w:rsid w:val="007A4861"/>
    <w:rsid w:val="007A7BBA"/>
    <w:rsid w:val="007B0C50"/>
    <w:rsid w:val="007B48F9"/>
    <w:rsid w:val="007C1A43"/>
    <w:rsid w:val="007C4F7E"/>
    <w:rsid w:val="007C536C"/>
    <w:rsid w:val="007D0951"/>
    <w:rsid w:val="0080013E"/>
    <w:rsid w:val="008131B0"/>
    <w:rsid w:val="00813288"/>
    <w:rsid w:val="00813443"/>
    <w:rsid w:val="008168FC"/>
    <w:rsid w:val="00824276"/>
    <w:rsid w:val="00827123"/>
    <w:rsid w:val="00830996"/>
    <w:rsid w:val="008345F1"/>
    <w:rsid w:val="008435EA"/>
    <w:rsid w:val="00843E57"/>
    <w:rsid w:val="008517DA"/>
    <w:rsid w:val="00853386"/>
    <w:rsid w:val="00865B07"/>
    <w:rsid w:val="008667EA"/>
    <w:rsid w:val="0087637F"/>
    <w:rsid w:val="00892AD5"/>
    <w:rsid w:val="008A1512"/>
    <w:rsid w:val="008C3250"/>
    <w:rsid w:val="008D32B9"/>
    <w:rsid w:val="008D433B"/>
    <w:rsid w:val="008D4A16"/>
    <w:rsid w:val="008E40F2"/>
    <w:rsid w:val="008E566E"/>
    <w:rsid w:val="00900053"/>
    <w:rsid w:val="0090161A"/>
    <w:rsid w:val="00901EB6"/>
    <w:rsid w:val="00904C62"/>
    <w:rsid w:val="00922BA8"/>
    <w:rsid w:val="00924DAC"/>
    <w:rsid w:val="00927058"/>
    <w:rsid w:val="00933B5D"/>
    <w:rsid w:val="00935630"/>
    <w:rsid w:val="00942750"/>
    <w:rsid w:val="009450CE"/>
    <w:rsid w:val="009459BB"/>
    <w:rsid w:val="00947179"/>
    <w:rsid w:val="0095164B"/>
    <w:rsid w:val="0095291F"/>
    <w:rsid w:val="00954090"/>
    <w:rsid w:val="009573E7"/>
    <w:rsid w:val="00963E05"/>
    <w:rsid w:val="00964328"/>
    <w:rsid w:val="00964A45"/>
    <w:rsid w:val="00967843"/>
    <w:rsid w:val="00967D54"/>
    <w:rsid w:val="00971028"/>
    <w:rsid w:val="00977BB4"/>
    <w:rsid w:val="009878A7"/>
    <w:rsid w:val="00993B84"/>
    <w:rsid w:val="00996483"/>
    <w:rsid w:val="00996F5A"/>
    <w:rsid w:val="00997A95"/>
    <w:rsid w:val="009B041A"/>
    <w:rsid w:val="009C37C3"/>
    <w:rsid w:val="009C7C86"/>
    <w:rsid w:val="009D2FF7"/>
    <w:rsid w:val="009E7884"/>
    <w:rsid w:val="009E788A"/>
    <w:rsid w:val="009F098E"/>
    <w:rsid w:val="009F0E08"/>
    <w:rsid w:val="00A16B5A"/>
    <w:rsid w:val="00A1763D"/>
    <w:rsid w:val="00A17760"/>
    <w:rsid w:val="00A17CEC"/>
    <w:rsid w:val="00A2519F"/>
    <w:rsid w:val="00A27EF0"/>
    <w:rsid w:val="00A42361"/>
    <w:rsid w:val="00A50B20"/>
    <w:rsid w:val="00A51390"/>
    <w:rsid w:val="00A57803"/>
    <w:rsid w:val="00A60D13"/>
    <w:rsid w:val="00A7223D"/>
    <w:rsid w:val="00A72745"/>
    <w:rsid w:val="00A75DA0"/>
    <w:rsid w:val="00A76247"/>
    <w:rsid w:val="00A76EFC"/>
    <w:rsid w:val="00A81B2E"/>
    <w:rsid w:val="00A87D50"/>
    <w:rsid w:val="00A91010"/>
    <w:rsid w:val="00A93EF8"/>
    <w:rsid w:val="00A97F29"/>
    <w:rsid w:val="00AA702E"/>
    <w:rsid w:val="00AA7D26"/>
    <w:rsid w:val="00AB0964"/>
    <w:rsid w:val="00AB5011"/>
    <w:rsid w:val="00AC7368"/>
    <w:rsid w:val="00AD16B9"/>
    <w:rsid w:val="00AE377D"/>
    <w:rsid w:val="00AF0EBA"/>
    <w:rsid w:val="00B00989"/>
    <w:rsid w:val="00B00CE4"/>
    <w:rsid w:val="00B02C8A"/>
    <w:rsid w:val="00B123EE"/>
    <w:rsid w:val="00B17FBD"/>
    <w:rsid w:val="00B315A6"/>
    <w:rsid w:val="00B31813"/>
    <w:rsid w:val="00B33365"/>
    <w:rsid w:val="00B50A45"/>
    <w:rsid w:val="00B57B36"/>
    <w:rsid w:val="00B57E6F"/>
    <w:rsid w:val="00B656FC"/>
    <w:rsid w:val="00B8686D"/>
    <w:rsid w:val="00B93F69"/>
    <w:rsid w:val="00BA474D"/>
    <w:rsid w:val="00BB1DDC"/>
    <w:rsid w:val="00BC30C9"/>
    <w:rsid w:val="00BD077D"/>
    <w:rsid w:val="00BD3B3F"/>
    <w:rsid w:val="00BE3CCC"/>
    <w:rsid w:val="00BE3E58"/>
    <w:rsid w:val="00BF44A3"/>
    <w:rsid w:val="00C01616"/>
    <w:rsid w:val="00C0162B"/>
    <w:rsid w:val="00C068ED"/>
    <w:rsid w:val="00C110F9"/>
    <w:rsid w:val="00C22E0C"/>
    <w:rsid w:val="00C25B48"/>
    <w:rsid w:val="00C345B1"/>
    <w:rsid w:val="00C36634"/>
    <w:rsid w:val="00C40142"/>
    <w:rsid w:val="00C52C3C"/>
    <w:rsid w:val="00C57182"/>
    <w:rsid w:val="00C57863"/>
    <w:rsid w:val="00C60101"/>
    <w:rsid w:val="00C60FC5"/>
    <w:rsid w:val="00C640AF"/>
    <w:rsid w:val="00C655FD"/>
    <w:rsid w:val="00C75407"/>
    <w:rsid w:val="00C8105A"/>
    <w:rsid w:val="00C870A8"/>
    <w:rsid w:val="00C91791"/>
    <w:rsid w:val="00C9292E"/>
    <w:rsid w:val="00C94434"/>
    <w:rsid w:val="00C95F34"/>
    <w:rsid w:val="00CA0D75"/>
    <w:rsid w:val="00CA1C95"/>
    <w:rsid w:val="00CA5A9C"/>
    <w:rsid w:val="00CC4C20"/>
    <w:rsid w:val="00CD3517"/>
    <w:rsid w:val="00CD5FE2"/>
    <w:rsid w:val="00CE7C68"/>
    <w:rsid w:val="00D02B4C"/>
    <w:rsid w:val="00D040C4"/>
    <w:rsid w:val="00D14AEB"/>
    <w:rsid w:val="00D2064B"/>
    <w:rsid w:val="00D20AD1"/>
    <w:rsid w:val="00D46B7E"/>
    <w:rsid w:val="00D57C84"/>
    <w:rsid w:val="00D6057D"/>
    <w:rsid w:val="00D71041"/>
    <w:rsid w:val="00D71640"/>
    <w:rsid w:val="00D836C5"/>
    <w:rsid w:val="00D84576"/>
    <w:rsid w:val="00D85F0D"/>
    <w:rsid w:val="00DA1399"/>
    <w:rsid w:val="00DA24C6"/>
    <w:rsid w:val="00DA4D7B"/>
    <w:rsid w:val="00DD271C"/>
    <w:rsid w:val="00DE264A"/>
    <w:rsid w:val="00DE7E86"/>
    <w:rsid w:val="00DF2528"/>
    <w:rsid w:val="00DF5072"/>
    <w:rsid w:val="00E02D18"/>
    <w:rsid w:val="00E041E7"/>
    <w:rsid w:val="00E04F6F"/>
    <w:rsid w:val="00E23CA1"/>
    <w:rsid w:val="00E409A8"/>
    <w:rsid w:val="00E50C12"/>
    <w:rsid w:val="00E51DB2"/>
    <w:rsid w:val="00E65B91"/>
    <w:rsid w:val="00E66AA5"/>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11646"/>
    <w:rsid w:val="00F3049E"/>
    <w:rsid w:val="00F30C64"/>
    <w:rsid w:val="00F32BA2"/>
    <w:rsid w:val="00F32CDB"/>
    <w:rsid w:val="00F33A20"/>
    <w:rsid w:val="00F429C9"/>
    <w:rsid w:val="00F47852"/>
    <w:rsid w:val="00F565FE"/>
    <w:rsid w:val="00F607C8"/>
    <w:rsid w:val="00F63A70"/>
    <w:rsid w:val="00F63D8C"/>
    <w:rsid w:val="00F738A3"/>
    <w:rsid w:val="00F751C7"/>
    <w:rsid w:val="00F7534E"/>
    <w:rsid w:val="00F935FB"/>
    <w:rsid w:val="00F93EDF"/>
    <w:rsid w:val="00FA1802"/>
    <w:rsid w:val="00FA21D0"/>
    <w:rsid w:val="00FA5750"/>
    <w:rsid w:val="00FA5F5F"/>
    <w:rsid w:val="00FB730C"/>
    <w:rsid w:val="00FB7BC0"/>
    <w:rsid w:val="00FC1B44"/>
    <w:rsid w:val="00FC2695"/>
    <w:rsid w:val="00FC3E03"/>
    <w:rsid w:val="00FC3FC1"/>
    <w:rsid w:val="00FC4B86"/>
    <w:rsid w:val="00FD1638"/>
    <w:rsid w:val="00FD3932"/>
    <w:rsid w:val="00FD4A4E"/>
    <w:rsid w:val="00FF741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D3CFA"/>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D3CFA"/>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Mencinsinresolver1">
    <w:name w:val="Mención sin resolver1"/>
    <w:basedOn w:val="Fuentedeprrafopredeter"/>
    <w:uiPriority w:val="99"/>
    <w:semiHidden/>
    <w:unhideWhenUsed/>
    <w:rsid w:val="005E2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2963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661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961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2694-6FED-434D-8667-F880F3AF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6</Pages>
  <Words>2787</Words>
  <Characters>15332</Characters>
  <Application>Microsoft Office Word</Application>
  <DocSecurity>0</DocSecurity>
  <Lines>127</Lines>
  <Paragraphs>36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Elmer</cp:lastModifiedBy>
  <cp:revision>34</cp:revision>
  <cp:lastPrinted>2015-05-12T18:31:00Z</cp:lastPrinted>
  <dcterms:created xsi:type="dcterms:W3CDTF">2023-02-16T01:39:00Z</dcterms:created>
  <dcterms:modified xsi:type="dcterms:W3CDTF">2023-04-12T16:24:00Z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