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E62CBB4" w:rsidR="00E978D0" w:rsidRPr="00B57B36" w:rsidRDefault="001303BB" w:rsidP="00E978D0">
      <w:pPr>
        <w:pStyle w:val="CETTitle"/>
      </w:pPr>
      <w:r>
        <w:t xml:space="preserve">Analysis of </w:t>
      </w:r>
      <w:r w:rsidR="00D060DA">
        <w:t>E</w:t>
      </w:r>
      <w:r>
        <w:t>nergy-</w:t>
      </w:r>
      <w:r w:rsidR="00D060DA">
        <w:t>S</w:t>
      </w:r>
      <w:r>
        <w:t xml:space="preserve">aving </w:t>
      </w:r>
      <w:r w:rsidR="00D060DA">
        <w:t>S</w:t>
      </w:r>
      <w:r>
        <w:t xml:space="preserve">chemes for the </w:t>
      </w:r>
      <w:r w:rsidR="00D060DA">
        <w:t>P</w:t>
      </w:r>
      <w:r>
        <w:t xml:space="preserve">urification of </w:t>
      </w:r>
      <w:r w:rsidR="00D060DA">
        <w:t>R</w:t>
      </w:r>
      <w:r>
        <w:t xml:space="preserve">aw </w:t>
      </w:r>
      <w:proofErr w:type="spellStart"/>
      <w:r w:rsidR="00D060DA">
        <w:t>B</w:t>
      </w:r>
      <w:r>
        <w:t>iomethanol</w:t>
      </w:r>
      <w:proofErr w:type="spellEnd"/>
    </w:p>
    <w:p w14:paraId="0488FED2" w14:textId="1B83D464" w:rsidR="00B57E6F" w:rsidRPr="00B57B36" w:rsidRDefault="001303BB" w:rsidP="00B57E6F">
      <w:pPr>
        <w:pStyle w:val="CETAuthors"/>
      </w:pPr>
      <w:r w:rsidRPr="001303BB">
        <w:t>Stefania Moioli*, Giorgia De Guido, Laura A. Pellegrini</w:t>
      </w:r>
    </w:p>
    <w:p w14:paraId="73F1267A" w14:textId="1B45F438" w:rsidR="00B57E6F" w:rsidRDefault="001303BB" w:rsidP="001303BB">
      <w:pPr>
        <w:pStyle w:val="CETemail"/>
        <w:spacing w:after="0"/>
      </w:pPr>
      <w:r w:rsidRPr="001303BB">
        <w:t>GASP, Group on Advanced Separation Processes &amp; GAS Processing, Dipartimento di Chimica, Materiali e Ingegneria Chimica “Giulio Natta”, Politecnico di Milano, Piazza Leonardo da Vinci 32, I-20133 Milano, Italy</w:t>
      </w:r>
    </w:p>
    <w:p w14:paraId="65B6C7BB" w14:textId="5461D35F" w:rsidR="001303BB" w:rsidRDefault="003B0C16" w:rsidP="001303BB">
      <w:pPr>
        <w:pStyle w:val="CETAddress"/>
        <w:rPr>
          <w:rStyle w:val="Collegamentoipertestuale"/>
          <w:lang w:val="it-IT"/>
        </w:rPr>
      </w:pPr>
      <w:hyperlink r:id="rId10" w:history="1">
        <w:r w:rsidR="001303BB" w:rsidRPr="008F730B">
          <w:rPr>
            <w:rStyle w:val="Collegamentoipertestuale"/>
            <w:lang w:val="it-IT"/>
          </w:rPr>
          <w:t>stefania.moioli@polimi.it</w:t>
        </w:r>
      </w:hyperlink>
    </w:p>
    <w:p w14:paraId="47F6C6F1" w14:textId="77777777" w:rsidR="001303BB" w:rsidRPr="001303BB" w:rsidRDefault="001303BB" w:rsidP="001303BB">
      <w:pPr>
        <w:pStyle w:val="CETBodytext"/>
        <w:rPr>
          <w:lang w:val="en-GB"/>
        </w:rPr>
      </w:pPr>
    </w:p>
    <w:p w14:paraId="6A417810" w14:textId="77777777" w:rsidR="001303BB" w:rsidRDefault="001303BB" w:rsidP="001303BB">
      <w:pPr>
        <w:pStyle w:val="CETBodytext"/>
      </w:pPr>
      <w:proofErr w:type="spellStart"/>
      <w:r>
        <w:t>Biomethanol</w:t>
      </w:r>
      <w:proofErr w:type="spellEnd"/>
      <w:r>
        <w:t xml:space="preserve"> can be used as a clean biofuel or as a chemical feedstock. Its production process includes a section for its purification downstream the conversion unit, which is generally carried out by distillation, with relevant energy consumption that may significantly impact on the costs of the whole process.</w:t>
      </w:r>
    </w:p>
    <w:p w14:paraId="6CA7F313" w14:textId="21194113" w:rsidR="001303BB" w:rsidRDefault="001303BB" w:rsidP="001303BB">
      <w:pPr>
        <w:pStyle w:val="CETBodytext"/>
      </w:pPr>
      <w:r>
        <w:t xml:space="preserve">This work analyzes different configurations for the </w:t>
      </w:r>
      <w:proofErr w:type="spellStart"/>
      <w:r>
        <w:t>biomethanol</w:t>
      </w:r>
      <w:proofErr w:type="spellEnd"/>
      <w:r>
        <w:t xml:space="preserve"> purification section, for which no works in the literature focus</w:t>
      </w:r>
      <w:r w:rsidR="00367E9C">
        <w:t>ing</w:t>
      </w:r>
      <w:r>
        <w:t xml:space="preserve"> on this topic have been found, with the aim of determining the best one which allows for a reduction of the energy consumptions and</w:t>
      </w:r>
      <w:r w:rsidR="00D060DA">
        <w:t>,</w:t>
      </w:r>
      <w:r>
        <w:t xml:space="preserve"> thus</w:t>
      </w:r>
      <w:r w:rsidR="00D060DA">
        <w:t>,</w:t>
      </w:r>
      <w:r>
        <w:t xml:space="preserve"> of the operating costs.</w:t>
      </w:r>
    </w:p>
    <w:p w14:paraId="02250403" w14:textId="3CDF70C1" w:rsidR="001303BB" w:rsidRDefault="001303BB" w:rsidP="001303BB">
      <w:pPr>
        <w:pStyle w:val="CETBodytext"/>
      </w:pPr>
      <w:r>
        <w:t xml:space="preserve">The base scheme is composed of two main sections, one for removing the low boiling impurities present in the mixture mainly composed of </w:t>
      </w:r>
      <w:proofErr w:type="spellStart"/>
      <w:r w:rsidR="00367E9C">
        <w:t>bio</w:t>
      </w:r>
      <w:r>
        <w:t>methanol</w:t>
      </w:r>
      <w:proofErr w:type="spellEnd"/>
      <w:r>
        <w:t xml:space="preserve"> and water and the second one for separating water and other components so to increase the concentration of methanol to the required high purity (99.85</w:t>
      </w:r>
      <w:r w:rsidR="00D060DA">
        <w:t xml:space="preserve"> </w:t>
      </w:r>
      <w:r>
        <w:t>%</w:t>
      </w:r>
      <w:r w:rsidR="00D060DA">
        <w:t xml:space="preserve"> wt.</w:t>
      </w:r>
      <w:r>
        <w:t>), with water content &lt; 0.1</w:t>
      </w:r>
      <w:r w:rsidR="00D060DA">
        <w:t xml:space="preserve"> </w:t>
      </w:r>
      <w:r>
        <w:t>%</w:t>
      </w:r>
      <w:r w:rsidR="00D060DA">
        <w:t xml:space="preserve"> wt.</w:t>
      </w:r>
      <w:r w:rsidR="00367E9C">
        <w:t>, for obtaining a</w:t>
      </w:r>
      <w:r w:rsidR="00D060DA">
        <w:t>n</w:t>
      </w:r>
      <w:r w:rsidR="00367E9C">
        <w:t xml:space="preserve"> A grade product</w:t>
      </w:r>
      <w:r>
        <w:t>.</w:t>
      </w:r>
    </w:p>
    <w:p w14:paraId="61178DFA" w14:textId="39083BB1" w:rsidR="001303BB" w:rsidRDefault="001303BB" w:rsidP="001303BB">
      <w:pPr>
        <w:pStyle w:val="CETBodytext"/>
      </w:pPr>
      <w:r>
        <w:t>Simulations have been carried out by using the commercial software ASPEN Plus</w:t>
      </w:r>
      <w:r w:rsidRPr="001303BB">
        <w:rPr>
          <w:vertAlign w:val="superscript"/>
        </w:rPr>
        <w:t>®</w:t>
      </w:r>
      <w:r w:rsidR="00D060DA">
        <w:t xml:space="preserve"> V11.0</w:t>
      </w:r>
      <w:r>
        <w:t>, with the thermodynamic method Non-Random</w:t>
      </w:r>
      <w:r w:rsidR="0001349E">
        <w:t xml:space="preserve"> </w:t>
      </w:r>
      <w:r>
        <w:t xml:space="preserve">Two-Liquid (NRTL), suitable for this system and for the </w:t>
      </w:r>
      <w:proofErr w:type="gramStart"/>
      <w:r>
        <w:t>low pressure</w:t>
      </w:r>
      <w:proofErr w:type="gramEnd"/>
      <w:r>
        <w:t xml:space="preserve"> conditions, and by considering a rate-based approach for the simulation of the columns.</w:t>
      </w:r>
    </w:p>
    <w:p w14:paraId="37A61FCE" w14:textId="52B95C0B" w:rsidR="00DA24C6" w:rsidRDefault="001303BB" w:rsidP="001303BB">
      <w:pPr>
        <w:pStyle w:val="CETBodytext"/>
      </w:pPr>
      <w:r>
        <w:t xml:space="preserve">On the basis of the obtained results, the scheme which favors a reduction of the </w:t>
      </w:r>
      <w:r w:rsidR="00D060DA">
        <w:t>total</w:t>
      </w:r>
      <w:r>
        <w:t xml:space="preserve"> </w:t>
      </w:r>
      <w:r w:rsidR="00D060DA">
        <w:t xml:space="preserve">(investment and operating) costs </w:t>
      </w:r>
      <w:r>
        <w:t>of the plant has been determined.</w:t>
      </w:r>
    </w:p>
    <w:p w14:paraId="476B2F2E" w14:textId="3E21D85F" w:rsidR="00600535" w:rsidRPr="00B57B36" w:rsidRDefault="00600535" w:rsidP="00600535">
      <w:pPr>
        <w:pStyle w:val="CETHeading1"/>
        <w:rPr>
          <w:lang w:val="en-GB"/>
        </w:rPr>
      </w:pPr>
      <w:r w:rsidRPr="00B57B36">
        <w:rPr>
          <w:lang w:val="en-GB"/>
        </w:rPr>
        <w:t>Introduction</w:t>
      </w:r>
    </w:p>
    <w:p w14:paraId="0686C1DF" w14:textId="76B6CA1B" w:rsidR="00D13C7E" w:rsidRPr="00EF1BC8" w:rsidRDefault="00D13C7E" w:rsidP="00D13C7E">
      <w:pPr>
        <w:pStyle w:val="CETBodytext"/>
      </w:pPr>
      <w:r>
        <w:t>T</w:t>
      </w:r>
      <w:r w:rsidRPr="00671F3B">
        <w:t xml:space="preserve">he “methanol economy” </w:t>
      </w:r>
      <w:r>
        <w:t>was highly supported by t</w:t>
      </w:r>
      <w:r w:rsidRPr="00671F3B">
        <w:t xml:space="preserve">he chemist George Andrew </w:t>
      </w:r>
      <w:proofErr w:type="spellStart"/>
      <w:r w:rsidRPr="00671F3B">
        <w:t>Olah</w:t>
      </w:r>
      <w:proofErr w:type="spellEnd"/>
      <w:r>
        <w:t>, who though</w:t>
      </w:r>
      <w:r w:rsidR="00D060DA">
        <w:t>t</w:t>
      </w:r>
      <w:r>
        <w:t xml:space="preserve"> of it as </w:t>
      </w:r>
      <w:r w:rsidRPr="00671F3B">
        <w:t xml:space="preserve">a possible substitute to natural oil and gas </w:t>
      </w:r>
      <w:r w:rsidRPr="00671F3B">
        <w:fldChar w:fldCharType="begin">
          <w:fldData xml:space="preserve">PEVuZE5vdGU+PENpdGU+PEF1dGhvcj5PbGFoPC9BdXRob3I+PFllYXI+MjAwNTwvWWVhcj48UmVj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</w:fldData>
        </w:fldChar>
      </w:r>
      <w:r w:rsidR="00D060DA">
        <w:instrText xml:space="preserve"> ADDIN EN.CITE </w:instrText>
      </w:r>
      <w:r w:rsidR="00D060DA">
        <w:fldChar w:fldCharType="begin">
          <w:fldData xml:space="preserve">PEVuZE5vdGU+PENpdGU+PEF1dGhvcj5PbGFoPC9BdXRob3I+PFllYXI+MjAwNTwvWWVhcj48UmVj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</w:fldData>
        </w:fldChar>
      </w:r>
      <w:r w:rsidR="00D060DA">
        <w:instrText xml:space="preserve"> ADDIN EN.CITE.DATA </w:instrText>
      </w:r>
      <w:r w:rsidR="00D060DA">
        <w:fldChar w:fldCharType="end"/>
      </w:r>
      <w:r w:rsidRPr="00671F3B">
        <w:fldChar w:fldCharType="separate"/>
      </w:r>
      <w:r w:rsidR="00D060DA">
        <w:rPr>
          <w:noProof/>
        </w:rPr>
        <w:t>(Olah, 2005; Olah et al., 2018)</w:t>
      </w:r>
      <w:r w:rsidRPr="00671F3B">
        <w:fldChar w:fldCharType="end"/>
      </w:r>
      <w:r w:rsidRPr="00671F3B">
        <w:t xml:space="preserve"> </w:t>
      </w:r>
      <w:r>
        <w:t xml:space="preserve">because of the capability of methanol </w:t>
      </w:r>
      <w:r w:rsidRPr="00671F3B">
        <w:t xml:space="preserve">to provide an efficient mean to store energy and </w:t>
      </w:r>
      <w:r>
        <w:t>to be employed</w:t>
      </w:r>
      <w:r w:rsidRPr="00671F3B">
        <w:t xml:space="preserve"> as a convenient fuel </w:t>
      </w:r>
      <w:r>
        <w:t>or</w:t>
      </w:r>
      <w:r w:rsidRPr="00671F3B">
        <w:t xml:space="preserve"> as a raw material for synthetic hydrocarbons and </w:t>
      </w:r>
      <w:r>
        <w:t>related</w:t>
      </w:r>
      <w:r w:rsidRPr="00671F3B">
        <w:t xml:space="preserve"> products</w:t>
      </w:r>
      <w:r>
        <w:t xml:space="preserve">. As </w:t>
      </w:r>
      <w:r w:rsidR="00D060DA">
        <w:t xml:space="preserve">an </w:t>
      </w:r>
      <w:r>
        <w:t xml:space="preserve">energy carrier, methanol can be employed </w:t>
      </w:r>
      <w:r w:rsidRPr="00671F3B">
        <w:t xml:space="preserve">in the marine, automotive and electricity sectors </w:t>
      </w:r>
      <w:r w:rsidRPr="00671F3B">
        <w:fldChar w:fldCharType="begin"/>
      </w:r>
      <w:r>
        <w:instrText xml:space="preserve"> ADDIN EN.CITE &lt;EndNote&gt;&lt;Cite&gt;&lt;Author&gt;Ptasinski&lt;/Author&gt;&lt;Year&gt;2002&lt;/Year&gt;&lt;RecNum&gt;3365&lt;/RecNum&gt;&lt;DisplayText&gt;(Ptasinski et al., 2002)&lt;/DisplayText&gt;&lt;record&gt;&lt;rec-number&gt;3365&lt;/rec-number&gt;&lt;foreign-keys&gt;&lt;key app="EN" db-id="vdep529fssfr24ertz15wt2bvrvzfeta5w5v" timestamp="1599489095"&gt;3365&lt;/key&gt;&lt;/foreign-keys&gt;&lt;ref-type name="Journal Article"&gt;17&lt;/ref-type&gt;&lt;contributors&gt;&lt;authors&gt;&lt;author&gt;Ptasinski, K. J.&lt;/author&gt;&lt;author&gt;Hamelinck, C.&lt;/author&gt;&lt;author&gt;Kerkhof, P. J. A. M.&lt;/author&gt;&lt;/authors&gt;&lt;/contributors&gt;&lt;titles&gt;&lt;title&gt;Exergy analysis of methanol from the sewage sludge process&lt;/title&gt;&lt;secondary-title&gt;Energy Conversion and Management&lt;/secondary-title&gt;&lt;/titles&gt;&lt;periodical&gt;&lt;full-title&gt;Energy Conversion and Management&lt;/full-title&gt;&lt;/periodical&gt;&lt;pages&gt;1445-1457&lt;/pages&gt;&lt;volume&gt;43&lt;/volume&gt;&lt;number&gt;9&lt;/number&gt;&lt;section&gt;1445&lt;/section&gt;&lt;keywords&gt;&lt;keyword&gt;Energy recovery&lt;/keyword&gt;&lt;keyword&gt;Methanol&lt;/keyword&gt;&lt;keyword&gt;Sewage sludge&lt;/keyword&gt;&lt;keyword&gt;Gasification&lt;/keyword&gt;&lt;keyword&gt;Exergy&lt;/keyword&gt;&lt;/keywords&gt;&lt;dates&gt;&lt;year&gt;2002&lt;/year&gt;&lt;pub-dates&gt;&lt;date&gt;2002/06/01/&lt;/date&gt;&lt;/pub-dates&gt;&lt;/dates&gt;&lt;isbn&gt;0196-8904&lt;/isbn&gt;&lt;urls&gt;&lt;related-urls&gt;&lt;url&gt;http://www.sciencedirect.com/science/article/pii/S0196890402000274&lt;/url&gt;&lt;/related-urls&gt;&lt;/urls&gt;&lt;electronic-resource-num&gt;https://doi.org/10.1016/S0196-8904(02)00027-4&lt;/electronic-resource-num&gt;&lt;/record&gt;&lt;/Cite&gt;&lt;/EndNote&gt;</w:instrText>
      </w:r>
      <w:r w:rsidRPr="00671F3B">
        <w:fldChar w:fldCharType="separate"/>
      </w:r>
      <w:r>
        <w:rPr>
          <w:noProof/>
        </w:rPr>
        <w:t>(Ptasinski et al., 2002)</w:t>
      </w:r>
      <w:r w:rsidRPr="00671F3B">
        <w:fldChar w:fldCharType="end"/>
      </w:r>
      <w:r>
        <w:t>.</w:t>
      </w:r>
    </w:p>
    <w:p w14:paraId="6F31957C" w14:textId="5157E228" w:rsidR="00D13C7E" w:rsidRDefault="00D13C7E" w:rsidP="00D13C7E">
      <w:pPr>
        <w:pStyle w:val="CETBodytext"/>
      </w:pPr>
      <w:r>
        <w:t xml:space="preserve">The main methanol production routes starts </w:t>
      </w:r>
      <w:r w:rsidRPr="00671F3B">
        <w:t xml:space="preserve">from fossil </w:t>
      </w:r>
      <w:r w:rsidRPr="00671F3B">
        <w:fldChar w:fldCharType="begin"/>
      </w:r>
      <w:r w:rsidR="00D060DA">
        <w:instrText xml:space="preserve"> ADDIN EN.CITE &lt;EndNote&gt;&lt;Cite&gt;&lt;Author&gt;Lange&lt;/Author&gt;&lt;Year&gt;2001&lt;/Year&gt;&lt;RecNum&gt;3382&lt;/RecNum&gt;&lt;DisplayText&gt;(Lange, 2001)&lt;/DisplayText&gt;&lt;record&gt;&lt;rec-number&gt;3382&lt;/rec-number&gt;&lt;foreign-keys&gt;&lt;key app="EN" db-id="vdep529fssfr24ertz15wt2bvrvzfeta5w5v" timestamp="1606481748"&gt;3382&lt;/key&gt;&lt;/foreign-keys&gt;&lt;ref-type name="Journal Article"&gt;17&lt;/ref-type&gt;&lt;contributors&gt;&lt;authors&gt;&lt;author&gt;Lange, Jean-Paul&lt;/author&gt;&lt;/authors&gt;&lt;/contributors&gt;&lt;titles&gt;&lt;title&gt;Methanol synthesis: a short review of technology improvements&lt;/title&gt;&lt;secondary-title&gt;Catalysis Today&lt;/secondary-title&gt;&lt;/titles&gt;&lt;periodical&gt;&lt;full-title&gt;Catalysis Today&lt;/full-title&gt;&lt;/periodical&gt;&lt;pages&gt;3-8&lt;/pages&gt;&lt;volume&gt;64&lt;/volume&gt;&lt;number&gt;1&lt;/number&gt;&lt;keywords&gt;&lt;keyword&gt;Methanol&lt;/keyword&gt;&lt;keyword&gt;Synthesis gas&lt;/keyword&gt;&lt;keyword&gt;Partial oxidation&lt;/keyword&gt;&lt;keyword&gt;Steam reforming&lt;/keyword&gt;&lt;keyword&gt;Investment&lt;/keyword&gt;&lt;keyword&gt;Energy transfer&lt;/keyword&gt;&lt;/keywords&gt;&lt;dates&gt;&lt;year&gt;2001&lt;/year&gt;&lt;pub-dates&gt;&lt;date&gt;2001/01/01/&lt;/date&gt;&lt;/pub-dates&gt;&lt;/dates&gt;&lt;isbn&gt;0920-5861&lt;/isbn&gt;&lt;urls&gt;&lt;related-urls&gt;&lt;url&gt;http://www.sciencedirect.com/science/article/pii/S0920586100005034&lt;/url&gt;&lt;/related-urls&gt;&lt;/urls&gt;&lt;electronic-resource-num&gt;https://doi.org/10.1016/S0920-5861(00)00503-4&lt;/electronic-resource-num&gt;&lt;/record&gt;&lt;/Cite&gt;&lt;/EndNote&gt;</w:instrText>
      </w:r>
      <w:r w:rsidRPr="00671F3B">
        <w:fldChar w:fldCharType="separate"/>
      </w:r>
      <w:r w:rsidR="00D060DA">
        <w:rPr>
          <w:noProof/>
        </w:rPr>
        <w:t>(Lange, 2001)</w:t>
      </w:r>
      <w:r w:rsidRPr="00671F3B">
        <w:fldChar w:fldCharType="end"/>
      </w:r>
      <w:r>
        <w:t xml:space="preserve"> </w:t>
      </w:r>
      <w:r w:rsidRPr="00671F3B">
        <w:t>or renewable sources</w:t>
      </w:r>
      <w:r w:rsidR="00D060DA">
        <w:t xml:space="preserve">, that have attracted a great interest in recent years </w:t>
      </w:r>
      <w:r w:rsidR="00D060DA">
        <w:fldChar w:fldCharType="begin">
          <w:fldData xml:space="preserve">PEVuZE5vdGU+PENpdGU+PEF1dGhvcj5QZWxsZWdyaW5pPC9BdXRob3I+PFllYXI+MjAxNTwvWWVh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</w:fldData>
        </w:fldChar>
      </w:r>
      <w:r w:rsidR="00D060DA">
        <w:instrText xml:space="preserve"> ADDIN EN.CITE </w:instrText>
      </w:r>
      <w:r w:rsidR="00D060DA">
        <w:fldChar w:fldCharType="begin">
          <w:fldData xml:space="preserve">PEVuZE5vdGU+PENpdGU+PEF1dGhvcj5QZWxsZWdyaW5pPC9BdXRob3I+PFllYXI+MjAxNTwvWWVh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</w:fldData>
        </w:fldChar>
      </w:r>
      <w:r w:rsidR="00D060DA">
        <w:instrText xml:space="preserve"> ADDIN EN.CITE.DATA </w:instrText>
      </w:r>
      <w:r w:rsidR="00D060DA">
        <w:fldChar w:fldCharType="end"/>
      </w:r>
      <w:r w:rsidR="00D060DA">
        <w:fldChar w:fldCharType="separate"/>
      </w:r>
      <w:r w:rsidR="00D060DA">
        <w:rPr>
          <w:noProof/>
        </w:rPr>
        <w:t>(De Guido et al., 2021; Lodi et al., 2018; Pellegrini et al., 2015)</w:t>
      </w:r>
      <w:r w:rsidR="00D060DA">
        <w:fldChar w:fldCharType="end"/>
      </w:r>
      <w:r>
        <w:t>. Green methanol is produced by biomass gasification or reforming or by electrolysis for production of a green hydrogen-rich stream, which is mixed with renewable carbon dioxide for producing a species with the same characteristics of the grey or brown methanol though with a lower carbon intensity.</w:t>
      </w:r>
    </w:p>
    <w:p w14:paraId="5C40A384" w14:textId="44882FFC" w:rsidR="00D13C7E" w:rsidRDefault="00D13C7E" w:rsidP="00D13C7E">
      <w:pPr>
        <w:pStyle w:val="CETBodytext"/>
      </w:pPr>
      <w:r>
        <w:t>CO</w:t>
      </w:r>
      <w:r w:rsidRPr="0020742B">
        <w:rPr>
          <w:vertAlign w:val="subscript"/>
        </w:rPr>
        <w:t>2</w:t>
      </w:r>
      <w:r>
        <w:t xml:space="preserve"> from bio-origin or obtained by direct air capture is considered renewable, CO</w:t>
      </w:r>
      <w:r w:rsidRPr="0020742B">
        <w:rPr>
          <w:vertAlign w:val="subscript"/>
        </w:rPr>
        <w:t>2</w:t>
      </w:r>
      <w:r>
        <w:t xml:space="preserve"> from fossil origin and from industry is considered </w:t>
      </w:r>
      <w:proofErr w:type="spellStart"/>
      <w:proofErr w:type="gramStart"/>
      <w:r>
        <w:t>non renewable</w:t>
      </w:r>
      <w:proofErr w:type="spellEnd"/>
      <w:proofErr w:type="gramEnd"/>
      <w:r>
        <w:t xml:space="preserve">. Carbon dioxide removed from gaseous streams as flue gas exiting a power plant </w:t>
      </w:r>
      <w:r>
        <w:fldChar w:fldCharType="begin"/>
      </w:r>
      <w:r w:rsidR="00914993">
        <w:instrText xml:space="preserve"> ADDIN EN.CITE &lt;EndNote&gt;&lt;Cite&gt;&lt;Author&gt;Moioli&lt;/Author&gt;&lt;Year&gt;2020&lt;/Year&gt;&lt;RecNum&gt;3305&lt;/RecNum&gt;&lt;DisplayText&gt;(Moioli and Pellegrini, 2020)&lt;/DisplayText&gt;&lt;record&gt;&lt;rec-number&gt;3305&lt;/rec-number&gt;&lt;foreign-keys&gt;&lt;key app="EN" db-id="vdep529fssfr24ertz15wt2bvrvzfeta5w5v" timestamp="1580123224"&gt;3305&lt;/key&gt;&lt;/foreign-keys&gt;&lt;ref-type name="Journal Article"&gt;17&lt;/ref-type&gt;&lt;contributors&gt;&lt;authors&gt;&lt;author&gt;Moioli, Stefania&lt;/author&gt;&lt;author&gt;Pellegrini, Laura A.&lt;/author&gt;&lt;/authors&gt;&lt;/contributors&gt;&lt;titles&gt;&lt;title&gt;Fixed and Capture Level Reduction operating modes for carbon dioxide removal in a Natural Gas Combined Cycle power plant&lt;/title&gt;&lt;secondary-title&gt;Journal of Cleaner Production&lt;/secondary-title&gt;&lt;/titles&gt;&lt;periodical&gt;&lt;full-title&gt;Journal of Cleaner Production&lt;/full-title&gt;&lt;abbr-1&gt;J Clean Prod&lt;/abbr-1&gt;&lt;abbr-2&gt;J. Clean. Prod.&lt;/abbr-2&gt;&lt;/periodical&gt;&lt;pages&gt;120016&lt;/pages&gt;&lt;volume&gt;254&lt;/volume&gt;&lt;keywords&gt;&lt;keyword&gt;Carbon dioxide removal&lt;/keyword&gt;&lt;keyword&gt;Post-combustion&lt;/keyword&gt;&lt;keyword&gt;Energy saving operation&lt;/keyword&gt;&lt;keyword&gt;Flexibility&lt;/keyword&gt;&lt;keyword&gt;Carbon tax&lt;/keyword&gt;&lt;/keywords&gt;&lt;dates&gt;&lt;year&gt;2020&lt;/year&gt;&lt;pub-dates&gt;&lt;date&gt;2020/05/01/&lt;/date&gt;&lt;/pub-dates&gt;&lt;/dates&gt;&lt;isbn&gt;0959-6526&lt;/isbn&gt;&lt;urls&gt;&lt;related-urls&gt;&lt;url&gt;http://www.sciencedirect.com/science/article/pii/S0959652620300639&lt;/url&gt;&lt;/related-urls&gt;&lt;/urls&gt;&lt;electronic-resource-num&gt;https://doi.org/10.1016/j.jclepro.2020.120016&lt;/electronic-resource-num&gt;&lt;/record&gt;&lt;/Cite&gt;&lt;/EndNote&gt;</w:instrText>
      </w:r>
      <w:r>
        <w:fldChar w:fldCharType="separate"/>
      </w:r>
      <w:r w:rsidR="00914993">
        <w:rPr>
          <w:noProof/>
        </w:rPr>
        <w:t>(Moioli and Pellegrini, 2020)</w:t>
      </w:r>
      <w:r>
        <w:fldChar w:fldCharType="end"/>
      </w:r>
      <w:r>
        <w:t xml:space="preserve"> can be used for producing methanol </w:t>
      </w:r>
      <w:r w:rsidRPr="00671F3B">
        <w:fldChar w:fldCharType="begin"/>
      </w:r>
      <w:r>
        <w:instrText xml:space="preserve"> ADDIN EN.CITE &lt;EndNote&gt;&lt;Cite&gt;&lt;Author&gt;Van-Dal&lt;/Author&gt;&lt;Year&gt;2013&lt;/Year&gt;&lt;RecNum&gt;3347&lt;/RecNum&gt;&lt;DisplayText&gt;(Van-Dal and Bouallou, 2013)&lt;/DisplayText&gt;&lt;record&gt;&lt;rec-number&gt;3347&lt;/rec-number&gt;&lt;foreign-keys&gt;&lt;key app="EN" db-id="vdep529fssfr24ertz15wt2bvrvzfeta5w5v" timestamp="1584337465"&gt;3347&lt;/key&gt;&lt;/foreign-keys&gt;&lt;ref-type name="Journal Article"&gt;17&lt;/ref-type&gt;&lt;contributors&gt;&lt;authors&gt;&lt;author&gt;Van-Dal, Éverton Simões&lt;/author&gt;&lt;author&gt;Bouallou, Chakib&lt;/author&gt;&lt;/authors&gt;&lt;/contributors&gt;&lt;titles&gt;&lt;title&gt;&lt;style face="normal" font="default" size="100%"&gt;Design and simulation of a methanol production plant from CO&lt;/style&gt;&lt;style face="subscript" font="default" size="100%"&gt;2&lt;/style&gt;&lt;style face="normal" font="default" size="100%"&gt; hydrogenation&lt;/style&gt;&lt;/title&gt;&lt;secondary-title&gt;Journal of Cleaner Production&lt;/secondary-title&gt;&lt;/titles&gt;&lt;periodical&gt;&lt;full-title&gt;Journal of Cleaner Production&lt;/full-title&gt;&lt;abbr-1&gt;J Clean Prod&lt;/abbr-1&gt;&lt;abbr-2&gt;J. Clean. Prod.&lt;/abbr-2&gt;&lt;/periodical&gt;&lt;pages&gt;38-45&lt;/pages&gt;&lt;volume&gt;57&lt;/volume&gt;&lt;keywords&gt;&lt;keyword&gt;CO mitigation&lt;/keyword&gt;&lt;keyword&gt;Methanol synthesis&lt;/keyword&gt;&lt;keyword&gt;Synthetic fuel&lt;/keyword&gt;&lt;keyword&gt;Aspen Plus&lt;/keyword&gt;&lt;/keywords&gt;&lt;dates&gt;&lt;year&gt;2013&lt;/year&gt;&lt;pub-dates&gt;&lt;date&gt;2013/10/15/&lt;/date&gt;&lt;/pub-dates&gt;&lt;/dates&gt;&lt;isbn&gt;0959-6526&lt;/isbn&gt;&lt;urls&gt;&lt;related-urls&gt;&lt;url&gt;http://www.sciencedirect.com/science/article/pii/S0959652613003892&lt;/url&gt;&lt;/related-urls&gt;&lt;/urls&gt;&lt;electronic-resource-num&gt;https://doi.org/10.1016/j.jclepro.2013.06.008&lt;/electronic-resource-num&gt;&lt;/record&gt;&lt;/Cite&gt;&lt;/EndNote&gt;</w:instrText>
      </w:r>
      <w:r w:rsidRPr="00671F3B">
        <w:fldChar w:fldCharType="separate"/>
      </w:r>
      <w:r>
        <w:rPr>
          <w:noProof/>
        </w:rPr>
        <w:t>(Van-Dal and Bouallou, 2013)</w:t>
      </w:r>
      <w:r w:rsidRPr="00671F3B">
        <w:fldChar w:fldCharType="end"/>
      </w:r>
      <w:r>
        <w:t>, therefore enhancing possible uses of the CO</w:t>
      </w:r>
      <w:r w:rsidRPr="00EF1BC8">
        <w:rPr>
          <w:vertAlign w:val="subscript"/>
        </w:rPr>
        <w:t>2</w:t>
      </w:r>
      <w:r>
        <w:t xml:space="preserve">, whose concentration and related Earth’s temperature increase must be limited into the atmosphere according to the international agreements </w:t>
      </w:r>
      <w:r>
        <w:fldChar w:fldCharType="begin"/>
      </w:r>
      <w:r>
        <w:instrText xml:space="preserve"> ADDIN EN.CITE &lt;EndNote&gt;&lt;Cite&gt;&lt;Author&gt;UN&lt;/Author&gt;&lt;Year&gt;2015&lt;/Year&gt;&lt;RecNum&gt;2967&lt;/RecNum&gt;&lt;DisplayText&gt;(COP26, 2021; UN, 2015)&lt;/DisplayText&gt;&lt;record&gt;&lt;rec-number&gt;2967&lt;/rec-number&gt;&lt;foreign-keys&gt;&lt;key app="EN" db-id="vdep529fssfr24ertz15wt2bvrvzfeta5w5v" timestamp="1486993406"&gt;2967&lt;/key&gt;&lt;/foreign-keys&gt;&lt;ref-type name="Web Page"&gt;12&lt;/ref-type&gt;&lt;contributors&gt;&lt;authors&gt;&lt;author&gt;UN&lt;/author&gt;&lt;/authors&gt;&lt;/contributors&gt;&lt;titles&gt;&lt;title&gt;The Paris Agreement&lt;/title&gt;&lt;/titles&gt;&lt;dates&gt;&lt;year&gt;2015&lt;/year&gt;&lt;/dates&gt;&lt;urls&gt;&lt;related-urls&gt;&lt;url&gt;http://unfccc.int/paris_agreement/items/9485.php&lt;/url&gt;&lt;/related-urls&gt;&lt;/urls&gt;&lt;/record&gt;&lt;/Cite&gt;&lt;Cite&gt;&lt;Author&gt;COP26&lt;/Author&gt;&lt;Year&gt;2021&lt;/Year&gt;&lt;RecNum&gt;3480&lt;/RecNum&gt;&lt;record&gt;&lt;rec-number&gt;3480&lt;/rec-number&gt;&lt;foreign-keys&gt;&lt;key app="EN" db-id="vdep529fssfr24ertz15wt2bvrvzfeta5w5v" timestamp="1638262295"&gt;3480&lt;/key&gt;&lt;/foreign-keys&gt;&lt;ref-type name="Web Page"&gt;12&lt;/ref-type&gt;&lt;contributors&gt;&lt;authors&gt;&lt;author&gt;COP26&lt;/author&gt;&lt;/authors&gt;&lt;/contributors&gt;&lt;titles&gt;&lt;title&gt;COP26 Goals&lt;/title&gt;&lt;/titles&gt;&lt;dates&gt;&lt;year&gt;2021&lt;/year&gt;&lt;/dates&gt;&lt;urls&gt;&lt;related-urls&gt;&lt;url&gt;https://ukcop26.org/cop26-goals/&lt;/url&gt;&lt;/related-urls&gt;&lt;/urls&gt;&lt;/record&gt;&lt;/Cite&gt;&lt;/EndNote&gt;</w:instrText>
      </w:r>
      <w:r>
        <w:fldChar w:fldCharType="separate"/>
      </w:r>
      <w:r>
        <w:rPr>
          <w:noProof/>
        </w:rPr>
        <w:t>(COP26, 2021; UN, 2015)</w:t>
      </w:r>
      <w:r>
        <w:fldChar w:fldCharType="end"/>
      </w:r>
      <w:r>
        <w:t>, and retarding its emissions to the atmosphere.</w:t>
      </w:r>
    </w:p>
    <w:p w14:paraId="36CDE754" w14:textId="197EB918" w:rsidR="00D13C7E" w:rsidRDefault="00D13C7E" w:rsidP="00D13C7E">
      <w:pPr>
        <w:pStyle w:val="CETBodytext"/>
      </w:pPr>
      <w:r w:rsidRPr="00671F3B">
        <w:t xml:space="preserve">The methanol price is characterized by </w:t>
      </w:r>
      <w:r>
        <w:t xml:space="preserve">high </w:t>
      </w:r>
      <w:r w:rsidRPr="00671F3B">
        <w:t xml:space="preserve">fluctuations </w:t>
      </w:r>
      <w:r>
        <w:t xml:space="preserve">within few months, which depend </w:t>
      </w:r>
      <w:r w:rsidRPr="00671F3B">
        <w:t xml:space="preserve">on the market conditions and on the market locations, </w:t>
      </w:r>
      <w:r>
        <w:t xml:space="preserve">with values ranging from about 150 $/metric ton to more than 500 $/metric ton in the last two years </w:t>
      </w:r>
      <w:r>
        <w:fldChar w:fldCharType="begin"/>
      </w:r>
      <w:r>
        <w:instrText xml:space="preserve"> ADDIN EN.CITE &lt;EndNote&gt;&lt;Cite&gt;&lt;Author&gt;Methanol Institute&lt;/Author&gt;&lt;Year&gt;2021&lt;/Year&gt;&lt;RecNum&gt;3482&lt;/RecNum&gt;&lt;DisplayText&gt;(Methanol Institute, 2021)&lt;/DisplayText&gt;&lt;record&gt;&lt;rec-number&gt;3482&lt;/rec-number&gt;&lt;foreign-keys&gt;&lt;key app="EN" db-id="vdep529fssfr24ertz15wt2bvrvzfeta5w5v" timestamp="1638353677"&gt;3482&lt;/key&gt;&lt;/foreign-keys&gt;&lt;ref-type name="Web Page"&gt;12&lt;/ref-type&gt;&lt;contributors&gt;&lt;authors&gt;&lt;author&gt;Methanol Institute, &lt;/author&gt;&lt;/authors&gt;&lt;/contributors&gt;&lt;titles&gt;&lt;/titles&gt;&lt;dates&gt;&lt;year&gt;2021&lt;/year&gt;&lt;/dates&gt;&lt;urls&gt;&lt;related-urls&gt;&lt;url&gt;https://www.methanol.org/&lt;/url&gt;&lt;/related-urls&gt;&lt;/urls&gt;&lt;/record&gt;&lt;/Cite&gt;&lt;/EndNote&gt;</w:instrText>
      </w:r>
      <w:r>
        <w:fldChar w:fldCharType="separate"/>
      </w:r>
      <w:r>
        <w:rPr>
          <w:noProof/>
        </w:rPr>
        <w:t>(Methanol Institute, 2021)</w:t>
      </w:r>
      <w:r>
        <w:fldChar w:fldCharType="end"/>
      </w:r>
      <w:r>
        <w:t>. It follows that, in order to support the methanol economy, a low-cost production is fundamental.</w:t>
      </w:r>
    </w:p>
    <w:p w14:paraId="14305C55" w14:textId="7349696A" w:rsidR="00D13C7E" w:rsidRDefault="00D13C7E" w:rsidP="00D13C7E">
      <w:pPr>
        <w:pStyle w:val="CETBodytext"/>
      </w:pPr>
      <w:r>
        <w:lastRenderedPageBreak/>
        <w:t xml:space="preserve">For all the production routes, the purification of the raw methanol stream to obtain a product with the specifications required by the market is fundamental, and is based on distillation, with relevant energy consumptions </w:t>
      </w:r>
      <w:r w:rsidRPr="00671F3B">
        <w:fldChar w:fldCharType="begin"/>
      </w:r>
      <w:r>
        <w:instrText xml:space="preserve"> ADDIN EN.CITE &lt;EndNote&gt;&lt;Cite&gt;&lt;Author&gt;Zhang&lt;/Author&gt;&lt;Year&gt;2010&lt;/Year&gt;&lt;RecNum&gt;3366&lt;/RecNum&gt;&lt;DisplayText&gt;(Zhang et al., 2010)&lt;/DisplayText&gt;&lt;record&gt;&lt;rec-number&gt;3366&lt;/rec-number&gt;&lt;foreign-keys&gt;&lt;key app="EN" db-id="vdep529fssfr24ertz15wt2bvrvzfeta5w5v" timestamp="1599490053"&gt;3366&lt;/key&gt;&lt;/foreign-keys&gt;&lt;ref-type name="Journal Article"&gt;17&lt;/ref-type&gt;&lt;contributors&gt;&lt;authors&gt;&lt;author&gt;Zhang, Juntao&lt;/author&gt;&lt;author&gt;Liang, Shengrong&lt;/author&gt;&lt;author&gt;Feng, Xiao&lt;/author&gt;&lt;/authors&gt;&lt;/contributors&gt;&lt;titles&gt;&lt;title&gt;A novel multi-effect methanol distillation process&lt;/title&gt;&lt;secondary-title&gt;Chemical Engineering and Processing: Process Intensification&lt;/secondary-title&gt;&lt;/titles&gt;&lt;periodical&gt;&lt;full-title&gt;Chemical Engineering and Processing: Process Intensification&lt;/full-title&gt;&lt;abbr-1&gt;Chem Eng Process&lt;/abbr-1&gt;&lt;abbr-2&gt;Chem. Eng. Process.&lt;/abbr-2&gt;&lt;/periodical&gt;&lt;pages&gt;1031-1037&lt;/pages&gt;&lt;volume&gt;49&lt;/volume&gt;&lt;number&gt;10&lt;/number&gt;&lt;section&gt;1031&lt;/section&gt;&lt;keywords&gt;&lt;keyword&gt;Methanol&lt;/keyword&gt;&lt;keyword&gt;Multi-effect distillation&lt;/keyword&gt;&lt;keyword&gt;Heat integration&lt;/keyword&gt;&lt;keyword&gt;Process simulation&lt;/keyword&gt;&lt;keyword&gt;Energy saving&lt;/keyword&gt;&lt;/keywords&gt;&lt;dates&gt;&lt;year&gt;2010&lt;/year&gt;&lt;pub-dates&gt;&lt;date&gt;2010/10/01/&lt;/date&gt;&lt;/pub-dates&gt;&lt;/dates&gt;&lt;isbn&gt;0255-2701&lt;/isbn&gt;&lt;urls&gt;&lt;related-urls&gt;&lt;url&gt;http://www.sciencedirect.com/science/article/pii/S0255270110001534&lt;/url&gt;&lt;/related-urls&gt;&lt;/urls&gt;&lt;electronic-resource-num&gt;https://doi.org/10.1016/j.cep.2010.07.003&lt;/electronic-resource-num&gt;&lt;/record&gt;&lt;/Cite&gt;&lt;/EndNote&gt;</w:instrText>
      </w:r>
      <w:r w:rsidRPr="00671F3B">
        <w:fldChar w:fldCharType="separate"/>
      </w:r>
      <w:r>
        <w:rPr>
          <w:noProof/>
        </w:rPr>
        <w:t>(Zhang et al., 2010)</w:t>
      </w:r>
      <w:r w:rsidRPr="00671F3B">
        <w:fldChar w:fldCharType="end"/>
      </w:r>
      <w:r>
        <w:t xml:space="preserve">. </w:t>
      </w:r>
      <w:r w:rsidR="00D060DA">
        <w:t>Moreover, t</w:t>
      </w:r>
      <w:r>
        <w:t>he treatment of a raw methanol stream from bio-sources may be more challenging because of additional species which could be present as co-product</w:t>
      </w:r>
      <w:r w:rsidR="00D060DA">
        <w:t>s</w:t>
      </w:r>
      <w:r>
        <w:t xml:space="preserve"> due to the initial starting material.</w:t>
      </w:r>
    </w:p>
    <w:p w14:paraId="1E52E20D" w14:textId="6C7CE8C9" w:rsidR="00D13C7E" w:rsidRDefault="00D13C7E" w:rsidP="00D13C7E">
      <w:pPr>
        <w:pStyle w:val="CETBodytext"/>
      </w:pPr>
      <w:r>
        <w:t xml:space="preserve">The overall production path of methanol has been extensively studied in the literature </w:t>
      </w:r>
      <w:r w:rsidRPr="00671F3B">
        <w:fldChar w:fldCharType="begin"/>
      </w:r>
      <w:r>
        <w:instrText xml:space="preserve"> ADDIN EN.CITE &lt;EndNote&gt;&lt;Cite&gt;&lt;Author&gt;Zhang&lt;/Author&gt;&lt;Year&gt;2016&lt;/Year&gt;&lt;RecNum&gt;3400&lt;/RecNum&gt;&lt;DisplayText&gt;(Zhang et al., 2016)&lt;/DisplayText&gt;&lt;record&gt;&lt;rec-number&gt;3400&lt;/rec-number&gt;&lt;foreign-keys&gt;&lt;key app="EN" db-id="vdep529fssfr24ertz15wt2bvrvzfeta5w5v" timestamp="1613137623"&gt;3400&lt;/key&gt;&lt;/foreign-keys&gt;&lt;ref-type name="Journal Article"&gt;17&lt;/ref-type&gt;&lt;contributors&gt;&lt;authors&gt;&lt;author&gt;Zhang, Chundong&lt;/author&gt;&lt;author&gt;Jun, Ki-Won&lt;/author&gt;&lt;author&gt;Kwak, Geunjae&lt;/author&gt;&lt;author&gt;Lee, Yun-Jo&lt;/author&gt;&lt;author&gt;Park, Hae-Gu&lt;/author&gt;&lt;/authors&gt;&lt;/contributors&gt;&lt;titles&gt;&lt;title&gt;&lt;style face="normal" font="default" size="100%"&gt;Efficient utilization of carbon dioxide in a gas-to-methanol process composed of CO&lt;/style&gt;&lt;style face="subscript" font="default" size="100%"&gt;2&lt;/style&gt;&lt;style face="normal" font="default" size="100%"&gt;/steam–mixed reforming and methanol synthesis&lt;/style&gt;&lt;/title&gt;&lt;secondary-title&gt;&lt;style face="normal" font="default" size="100%"&gt;Journal of CO&lt;/style&gt;&lt;style face="subscript" font="default" size="100%"&gt;2&lt;/style&gt;&lt;style face="normal" font="default" size="100%"&gt; Utilization&lt;/style&gt;&lt;/secondary-title&gt;&lt;/titles&gt;&lt;periodical&gt;&lt;full-title&gt;Journal of CO2 Utilization&lt;/full-title&gt;&lt;/periodical&gt;&lt;pages&gt;1-7&lt;/pages&gt;&lt;volume&gt;16&lt;/volume&gt;&lt;section&gt;1&lt;/section&gt;&lt;keywords&gt;&lt;keyword&gt;Greenhouse gas&lt;/keyword&gt;&lt;keyword&gt;CO utilization&lt;/keyword&gt;&lt;keyword&gt;Gas-to-Methanol&lt;/keyword&gt;&lt;keyword&gt;Methanol synthesis&lt;/keyword&gt;&lt;/keywords&gt;&lt;dates&gt;&lt;year&gt;2016&lt;/year&gt;&lt;pub-dates&gt;&lt;date&gt;2016/12/01/&lt;/date&gt;&lt;/pub-dates&gt;&lt;/dates&gt;&lt;isbn&gt;2212-9820&lt;/isbn&gt;&lt;urls&gt;&lt;related-urls&gt;&lt;url&gt;https://www.sciencedirect.com/science/article/pii/S2212982016300828&lt;/url&gt;&lt;/related-urls&gt;&lt;/urls&gt;&lt;electronic-resource-num&gt;https://doi.org/10.1016/j.jcou.2016.05.005&lt;/electronic-resource-num&gt;&lt;/record&gt;&lt;/Cite&gt;&lt;/EndNote&gt;</w:instrText>
      </w:r>
      <w:r w:rsidRPr="00671F3B">
        <w:fldChar w:fldCharType="separate"/>
      </w:r>
      <w:r>
        <w:rPr>
          <w:noProof/>
        </w:rPr>
        <w:t>(Zhang et al., 2016)</w:t>
      </w:r>
      <w:r w:rsidRPr="00671F3B">
        <w:fldChar w:fldCharType="end"/>
      </w:r>
      <w:r>
        <w:t xml:space="preserve">, considering </w:t>
      </w:r>
      <w:r w:rsidRPr="00671F3B">
        <w:t xml:space="preserve">different raw materials </w:t>
      </w:r>
      <w:r w:rsidRPr="00671F3B">
        <w:fldChar w:fldCharType="begin"/>
      </w:r>
      <w:r>
        <w:instrText xml:space="preserve"> ADDIN EN.CITE &lt;EndNote&gt;&lt;Cite&gt;&lt;Author&gt;Rivarolo&lt;/Author&gt;&lt;Year&gt;2016&lt;/Year&gt;&lt;RecNum&gt;3397&lt;/RecNum&gt;&lt;DisplayText&gt;(Rivarolo et al., 2016)&lt;/DisplayText&gt;&lt;record&gt;&lt;rec-number&gt;3397&lt;/rec-number&gt;&lt;foreign-keys&gt;&lt;key app="EN" db-id="vdep529fssfr24ertz15wt2bvrvzfeta5w5v" timestamp="1613137353"&gt;3397&lt;/key&gt;&lt;/foreign-keys&gt;&lt;ref-type name="Journal Article"&gt;17&lt;/ref-type&gt;&lt;contributors&gt;&lt;authors&gt;&lt;author&gt;Rivarolo, M.&lt;/author&gt;&lt;author&gt;Bellotti, D.&lt;/author&gt;&lt;author&gt;Magistri, L.&lt;/author&gt;&lt;author&gt;Massardo, A. F.&lt;/author&gt;&lt;/authors&gt;&lt;/contributors&gt;&lt;titles&gt;&lt;title&gt;Feasibility study of methanol production from different renewable sources and thermo-economic analysis&lt;/title&gt;&lt;secondary-title&gt;International Journal of Hydrogen Energy&lt;/secondary-title&gt;&lt;/titles&gt;&lt;periodical&gt;&lt;full-title&gt;International Journal of Hydrogen Energy&lt;/full-title&gt;&lt;/periodical&gt;&lt;pages&gt;2105-2116&lt;/pages&gt;&lt;volume&gt;41&lt;/volume&gt;&lt;number&gt;4&lt;/number&gt;&lt;section&gt;2105&lt;/section&gt;&lt;keywords&gt;&lt;keyword&gt;Renewable energy sources&lt;/keyword&gt;&lt;keyword&gt;Thermo-economic optimization&lt;/keyword&gt;&lt;keyword&gt;Hydrogen production&lt;/keyword&gt;&lt;keyword&gt;Bio-fuels production&lt;/keyword&gt;&lt;/keywords&gt;&lt;dates&gt;&lt;year&gt;2016&lt;/year&gt;&lt;pub-dates&gt;&lt;date&gt;2016/01/30/&lt;/date&gt;&lt;/pub-dates&gt;&lt;/dates&gt;&lt;isbn&gt;0360-3199&lt;/isbn&gt;&lt;urls&gt;&lt;related-urls&gt;&lt;url&gt;https://www.sciencedirect.com/science/article/pii/S0360319915306145&lt;/url&gt;&lt;/related-urls&gt;&lt;/urls&gt;&lt;electronic-resource-num&gt;https://doi.org/10.1016/j.ijhydene.2015.12.128&lt;/electronic-resource-num&gt;&lt;/record&gt;&lt;/Cite&gt;&lt;/EndNote&gt;</w:instrText>
      </w:r>
      <w:r w:rsidRPr="00671F3B">
        <w:fldChar w:fldCharType="separate"/>
      </w:r>
      <w:r>
        <w:rPr>
          <w:noProof/>
        </w:rPr>
        <w:t>(Rivarolo et al., 2016)</w:t>
      </w:r>
      <w:r w:rsidRPr="00671F3B">
        <w:fldChar w:fldCharType="end"/>
      </w:r>
      <w:r w:rsidRPr="00671F3B">
        <w:t xml:space="preserve">, </w:t>
      </w:r>
      <w:r>
        <w:t>with also</w:t>
      </w:r>
      <w:r w:rsidRPr="00671F3B">
        <w:t xml:space="preserve"> sugarcane bagasse </w:t>
      </w:r>
      <w:r w:rsidRPr="00671F3B">
        <w:fldChar w:fldCharType="begin"/>
      </w:r>
      <w:r>
        <w:instrText xml:space="preserve"> ADDIN EN.CITE &lt;EndNote&gt;&lt;Cite&gt;&lt;Author&gt;Renó&lt;/Author&gt;&lt;Year&gt;2011&lt;/Year&gt;&lt;RecNum&gt;3398&lt;/RecNum&gt;&lt;DisplayText&gt;(Renó et al., 2011)&lt;/DisplayText&gt;&lt;record&gt;&lt;rec-number&gt;3398&lt;/rec-number&gt;&lt;foreign-keys&gt;&lt;key app="EN" db-id="vdep529fssfr24ertz15wt2bvrvzfeta5w5v" timestamp="1613137450"&gt;3398&lt;/key&gt;&lt;/foreign-keys&gt;&lt;ref-type name="Journal Article"&gt;17&lt;/ref-type&gt;&lt;contributors&gt;&lt;authors&gt;&lt;author&gt;Renó, Maria Luiza Grillo&lt;/author&gt;&lt;author&gt;Lora, Electo Eduardo Silva&lt;/author&gt;&lt;author&gt;Palacio, José Carlos Escobar&lt;/author&gt;&lt;author&gt;Venturini, Osvaldo José&lt;/author&gt;&lt;author&gt;Buchgeister, Jens&lt;/author&gt;&lt;author&gt;Almazan, Oscar&lt;/author&gt;&lt;/authors&gt;&lt;/contributors&gt;&lt;titles&gt;&lt;title&gt;A LCA (life cycle assessment) of the methanol production from sugarcane bagasse&lt;/title&gt;&lt;secondary-title&gt;Energy&lt;/secondary-title&gt;&lt;/titles&gt;&lt;periodical&gt;&lt;full-title&gt;Energy&lt;/full-title&gt;&lt;abbr-1&gt;Energy&lt;/abbr-1&gt;&lt;abbr-2&gt;Energy&lt;/abbr-2&gt;&lt;/periodical&gt;&lt;pages&gt;3716-3726&lt;/pages&gt;&lt;volume&gt;36&lt;/volume&gt;&lt;number&gt;6&lt;/number&gt;&lt;section&gt;3716&lt;/section&gt;&lt;keywords&gt;&lt;keyword&gt;LCA&lt;/keyword&gt;&lt;keyword&gt;Biofuels&lt;/keyword&gt;&lt;keyword&gt;Methanol&lt;/keyword&gt;&lt;keyword&gt;Biomass&lt;/keyword&gt;&lt;keyword&gt;Thermochemical route&lt;/keyword&gt;&lt;keyword&gt;Cogeneration&lt;/keyword&gt;&lt;/keywords&gt;&lt;dates&gt;&lt;year&gt;2011&lt;/year&gt;&lt;pub-dates&gt;&lt;date&gt;2011/06/01/&lt;/date&gt;&lt;/pub-dates&gt;&lt;/dates&gt;&lt;isbn&gt;0360-5442&lt;/isbn&gt;&lt;urls&gt;&lt;related-urls&gt;&lt;url&gt;https://www.sciencedirect.com/science/article/pii/S0360544210007000&lt;/url&gt;&lt;/related-urls&gt;&lt;/urls&gt;&lt;electronic-resource-num&gt;https://doi.org/10.1016/j.energy.2010.12.010&lt;/electronic-resource-num&gt;&lt;/record&gt;&lt;/Cite&gt;&lt;/EndNote&gt;</w:instrText>
      </w:r>
      <w:r w:rsidRPr="00671F3B">
        <w:fldChar w:fldCharType="separate"/>
      </w:r>
      <w:r>
        <w:rPr>
          <w:noProof/>
        </w:rPr>
        <w:t>(Renó et al., 2011)</w:t>
      </w:r>
      <w:r w:rsidRPr="00671F3B">
        <w:fldChar w:fldCharType="end"/>
      </w:r>
      <w:r>
        <w:t xml:space="preserve"> or </w:t>
      </w:r>
      <w:r w:rsidRPr="00671F3B">
        <w:t xml:space="preserve">renewable hydrogen </w:t>
      </w:r>
      <w:r w:rsidRPr="00671F3B">
        <w:fldChar w:fldCharType="begin"/>
      </w:r>
      <w:r>
        <w:instrText xml:space="preserve"> ADDIN EN.CITE &lt;EndNote&gt;&lt;Cite&gt;&lt;Author&gt;Galindo Cifre&lt;/Author&gt;&lt;Year&gt;2007&lt;/Year&gt;&lt;RecNum&gt;3401&lt;/RecNum&gt;&lt;DisplayText&gt;(Galindo Cifre and Badr, 2007)&lt;/DisplayText&gt;&lt;record&gt;&lt;rec-number&gt;3401&lt;/rec-number&gt;&lt;foreign-keys&gt;&lt;key app="EN" db-id="vdep529fssfr24ertz15wt2bvrvzfeta5w5v" timestamp="1613137729"&gt;3401&lt;/key&gt;&lt;/foreign-keys&gt;&lt;ref-type name="Journal Article"&gt;17&lt;/ref-type&gt;&lt;contributors&gt;&lt;authors&gt;&lt;author&gt;Galindo Cifre, P.&lt;/author&gt;&lt;author&gt;Badr, O.&lt;/author&gt;&lt;/authors&gt;&lt;/contributors&gt;&lt;titles&gt;&lt;title&gt;Renewable hydrogen utilisation for the production of methanol&lt;/title&gt;&lt;secondary-title&gt;Energy Conversion and Management&lt;/secondary-title&gt;&lt;/titles&gt;&lt;periodical&gt;&lt;full-title&gt;Energy Conversion and Management&lt;/full-title&gt;&lt;/periodical&gt;&lt;pages&gt;519-527&lt;/pages&gt;&lt;volume&gt;48&lt;/volume&gt;&lt;number&gt;2&lt;/number&gt;&lt;section&gt;519&lt;/section&gt;&lt;keywords&gt;&lt;keyword&gt;Renewable electricity&lt;/keyword&gt;&lt;keyword&gt;CO&lt;/keyword&gt;&lt;keyword&gt;Energy storage&lt;/keyword&gt;&lt;keyword&gt;Methanol&lt;/keyword&gt;&lt;keyword&gt;Renewable fuels&lt;/keyword&gt;&lt;/keywords&gt;&lt;dates&gt;&lt;year&gt;2007&lt;/year&gt;&lt;pub-dates&gt;&lt;date&gt;2007/02/01/&lt;/date&gt;&lt;/pub-dates&gt;&lt;/dates&gt;&lt;isbn&gt;0196-8904&lt;/isbn&gt;&lt;urls&gt;&lt;related-urls&gt;&lt;url&gt;https://www.sciencedirect.com/science/article/pii/S0196890406002020&lt;/url&gt;&lt;/related-urls&gt;&lt;/urls&gt;&lt;electronic-resource-num&gt;https://doi.org/10.1016/j.enconman.2006.06.011&lt;/electronic-resource-num&gt;&lt;/record&gt;&lt;/Cite&gt;&lt;/EndNote&gt;</w:instrText>
      </w:r>
      <w:r w:rsidRPr="00671F3B">
        <w:fldChar w:fldCharType="separate"/>
      </w:r>
      <w:r>
        <w:rPr>
          <w:noProof/>
        </w:rPr>
        <w:t>(Galindo Cifre and Badr, 2007)</w:t>
      </w:r>
      <w:r w:rsidRPr="00671F3B">
        <w:fldChar w:fldCharType="end"/>
      </w:r>
      <w:r w:rsidRPr="00671F3B">
        <w:t xml:space="preserve">, </w:t>
      </w:r>
      <w:r>
        <w:t xml:space="preserve">and adding </w:t>
      </w:r>
      <w:r w:rsidRPr="00671F3B">
        <w:t>CO</w:t>
      </w:r>
      <w:r w:rsidRPr="00671F3B">
        <w:rPr>
          <w:vertAlign w:val="subscript"/>
        </w:rPr>
        <w:t>2</w:t>
      </w:r>
      <w:r w:rsidRPr="00671F3B">
        <w:t xml:space="preserve"> removed from other industrial processes </w:t>
      </w:r>
      <w:r w:rsidRPr="00671F3B">
        <w:fldChar w:fldCharType="begin">
          <w:fldData xml:space="preserve">PEVuZE5vdGU+PENpdGU+PEF1dGhvcj5TemltYTwvQXV0aG9yPjxZZWFyPjIwMTg8L1llYXI+PFJl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</w:fldData>
        </w:fldChar>
      </w:r>
      <w:r w:rsidR="00D060DA">
        <w:instrText xml:space="preserve"> ADDIN EN.CITE </w:instrText>
      </w:r>
      <w:r w:rsidR="00D060DA">
        <w:fldChar w:fldCharType="begin">
          <w:fldData xml:space="preserve">PEVuZE5vdGU+PENpdGU+PEF1dGhvcj5TemltYTwvQXV0aG9yPjxZZWFyPjIwMTg8L1llYXI+PFJl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</w:fldData>
        </w:fldChar>
      </w:r>
      <w:r w:rsidR="00D060DA">
        <w:instrText xml:space="preserve"> ADDIN EN.CITE.DATA </w:instrText>
      </w:r>
      <w:r w:rsidR="00D060DA">
        <w:fldChar w:fldCharType="end"/>
      </w:r>
      <w:r w:rsidRPr="00671F3B">
        <w:fldChar w:fldCharType="separate"/>
      </w:r>
      <w:r w:rsidR="00D060DA">
        <w:rPr>
          <w:noProof/>
        </w:rPr>
        <w:t>(Abdelaziz et al., 2017; Szima and Cormos, 2018)</w:t>
      </w:r>
      <w:r w:rsidRPr="00671F3B">
        <w:fldChar w:fldCharType="end"/>
      </w:r>
      <w:r>
        <w:t xml:space="preserve">. </w:t>
      </w:r>
    </w:p>
    <w:p w14:paraId="6CB6D6E6" w14:textId="266FD04A" w:rsidR="00D13C7E" w:rsidRDefault="00D13C7E" w:rsidP="00D13C7E">
      <w:pPr>
        <w:pStyle w:val="CETBodytext"/>
      </w:pPr>
      <w:r w:rsidRPr="00671F3B">
        <w:t xml:space="preserve">Only few papers focused on a reduction of the economics of the process through the analysis and the comparison of different </w:t>
      </w:r>
      <w:r w:rsidRPr="005031BE">
        <w:t xml:space="preserve">schemes </w:t>
      </w:r>
      <w:r w:rsidRPr="005031BE">
        <w:fldChar w:fldCharType="begin">
          <w:fldData xml:space="preserve">PEVuZE5vdGU+PENpdGU+PEF1dGhvcj5TaGFoYW5kZWg8L0F1dGhvcj48WWVhcj4yMDE0PC9ZZWFy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</w:fldData>
        </w:fldChar>
      </w:r>
      <w:r>
        <w:instrText xml:space="preserve"> ADDIN EN.CITE </w:instrText>
      </w:r>
      <w:r>
        <w:fldChar w:fldCharType="begin">
          <w:fldData xml:space="preserve">PEVuZE5vdGU+PENpdGU+PEF1dGhvcj5TaGFoYW5kZWg8L0F1dGhvcj48WWVhcj4yMDE0PC9ZZWFy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</w:fldData>
        </w:fldChar>
      </w:r>
      <w:r>
        <w:instrText xml:space="preserve"> ADDIN EN.CITE.DATA </w:instrText>
      </w:r>
      <w:r>
        <w:fldChar w:fldCharType="end"/>
      </w:r>
      <w:r w:rsidRPr="005031BE">
        <w:fldChar w:fldCharType="separate"/>
      </w:r>
      <w:r>
        <w:rPr>
          <w:noProof/>
        </w:rPr>
        <w:t>(Shahandeh et al., 2014; Shahandeh et al., 2015)</w:t>
      </w:r>
      <w:r w:rsidRPr="005031BE">
        <w:fldChar w:fldCharType="end"/>
      </w:r>
      <w:r w:rsidRPr="005031BE">
        <w:t xml:space="preserve"> and without focusing on the purification of a </w:t>
      </w:r>
      <w:proofErr w:type="spellStart"/>
      <w:r w:rsidRPr="005031BE">
        <w:t>biomethanol</w:t>
      </w:r>
      <w:proofErr w:type="spellEnd"/>
      <w:r w:rsidRPr="005031BE">
        <w:t xml:space="preserve"> raw stream. In particular</w:t>
      </w:r>
      <w:r>
        <w:t xml:space="preserve">, </w:t>
      </w:r>
      <w:r w:rsidRPr="00671F3B">
        <w:t>Dou</w:t>
      </w:r>
      <w:r>
        <w:t>g</w:t>
      </w:r>
      <w:r w:rsidRPr="00671F3B">
        <w:t xml:space="preserve">las and Hoadley </w:t>
      </w:r>
      <w:r w:rsidRPr="00671F3B">
        <w:fldChar w:fldCharType="begin"/>
      </w:r>
      <w:r>
        <w:instrText xml:space="preserve"> ADDIN EN.CITE &lt;EndNote&gt;&lt;Cite&gt;&lt;Author&gt;Douglas&lt;/Author&gt;&lt;Year&gt;2006&lt;/Year&gt;&lt;RecNum&gt;3405&lt;/RecNum&gt;&lt;DisplayText&gt;(Douglas and Hoadley, 2006)&lt;/DisplayText&gt;&lt;record&gt;&lt;rec-number&gt;3405&lt;/rec-number&gt;&lt;foreign-keys&gt;&lt;key app="EN" db-id="vdep529fssfr24ertz15wt2bvrvzfeta5w5v" timestamp="1613138154"&gt;3405&lt;/key&gt;&lt;/foreign-keys&gt;&lt;ref-type name="Journal Article"&gt;17&lt;/ref-type&gt;&lt;contributors&gt;&lt;authors&gt;&lt;author&gt;Douglas, A. P.&lt;/author&gt;&lt;author&gt;Hoadley, A. F. A.&lt;/author&gt;&lt;/authors&gt;&lt;/contributors&gt;&lt;titles&gt;&lt;title&gt;A process integration approach to the design of the two- and three-column methanol distillation schemes&lt;/title&gt;&lt;secondary-title&gt;Applied Thermal Engineering&lt;/secondary-title&gt;&lt;/titles&gt;&lt;periodical&gt;&lt;full-title&gt;Applied Thermal Engineering&lt;/full-title&gt;&lt;abbr-1&gt;Appl Therm Eng&lt;/abbr-1&gt;&lt;abbr-2&gt;Appl. Therm. Eng.&lt;/abbr-2&gt;&lt;/periodical&gt;&lt;pages&gt;338-349&lt;/pages&gt;&lt;volume&gt;26&lt;/volume&gt;&lt;number&gt;4&lt;/number&gt;&lt;section&gt;338&lt;/section&gt;&lt;keywords&gt;&lt;keyword&gt;Heat integration&lt;/keyword&gt;&lt;keyword&gt;Side reboiling&lt;/keyword&gt;&lt;keyword&gt;Methanol purification&lt;/keyword&gt;&lt;keyword&gt;Energy efficiency&lt;/keyword&gt;&lt;/keywords&gt;&lt;dates&gt;&lt;year&gt;2006&lt;/year&gt;&lt;pub-dates&gt;&lt;date&gt;2006/03/01/&lt;/date&gt;&lt;/pub-dates&gt;&lt;/dates&gt;&lt;isbn&gt;1359-4311&lt;/isbn&gt;&lt;urls&gt;&lt;related-urls&gt;&lt;url&gt;https://www.sciencedirect.com/science/article/pii/S135943110500219X&lt;/url&gt;&lt;/related-urls&gt;&lt;/urls&gt;&lt;electronic-resource-num&gt;https://doi.org/10.1016/j.applthermaleng.2005.07.001&lt;/electronic-resource-num&gt;&lt;/record&gt;&lt;/Cite&gt;&lt;/EndNote&gt;</w:instrText>
      </w:r>
      <w:r w:rsidRPr="00671F3B">
        <w:fldChar w:fldCharType="separate"/>
      </w:r>
      <w:r>
        <w:rPr>
          <w:noProof/>
        </w:rPr>
        <w:t>(Douglas and Hoadley, 2006)</w:t>
      </w:r>
      <w:r w:rsidRPr="00671F3B">
        <w:fldChar w:fldCharType="end"/>
      </w:r>
      <w:r w:rsidRPr="00671F3B">
        <w:t xml:space="preserve"> performed a thermal and economic comparison of schemes with two and three columns, with enhanced heat integration</w:t>
      </w:r>
      <w:r>
        <w:t>, considering a raw methanol stream from steam methane reforming</w:t>
      </w:r>
      <w:r w:rsidRPr="00671F3B">
        <w:t>.</w:t>
      </w:r>
      <w:r>
        <w:t xml:space="preserve"> A</w:t>
      </w:r>
      <w:r w:rsidRPr="00671F3B">
        <w:t xml:space="preserve"> 5-column heat integrated distillation scheme and </w:t>
      </w:r>
      <w:r>
        <w:t>the comparison of its performances with</w:t>
      </w:r>
      <w:r w:rsidRPr="00671F3B">
        <w:t xml:space="preserve"> the 4-column scheme </w:t>
      </w:r>
      <w:r>
        <w:t xml:space="preserve">were studied by Sun et al. </w:t>
      </w:r>
      <w:r w:rsidRPr="00671F3B">
        <w:fldChar w:fldCharType="begin"/>
      </w:r>
      <w:r>
        <w:instrText xml:space="preserve"> ADDIN EN.CITE &lt;EndNote&gt;&lt;Cite&gt;&lt;Author&gt;Sun&lt;/Author&gt;&lt;Year&gt;2012&lt;/Year&gt;&lt;RecNum&gt;3406&lt;/RecNum&gt;&lt;DisplayText&gt;(Sun et al., 2012)&lt;/DisplayText&gt;&lt;record&gt;&lt;rec-number&gt;3406&lt;/rec-number&gt;&lt;foreign-keys&gt;&lt;key app="EN" db-id="vdep529fssfr24ertz15wt2bvrvzfeta5w5v" timestamp="1613138291"&gt;3406&lt;/key&gt;&lt;/foreign-keys&gt;&lt;ref-type name="Journal Article"&gt;17&lt;/ref-type&gt;&lt;contributors&gt;&lt;authors&gt;&lt;author&gt;Sun, Jinsheng&lt;/author&gt;&lt;author&gt;Wang, Fan&lt;/author&gt;&lt;author&gt;Ma, Tingting&lt;/author&gt;&lt;author&gt;Gao, Hong&lt;/author&gt;&lt;author&gt;Wu, Peng&lt;/author&gt;&lt;author&gt;Liu, Lili&lt;/author&gt;&lt;/authors&gt;&lt;/contributors&gt;&lt;titles&gt;&lt;title&gt;Energy and exergy analysis of a five-column methanol distillation scheme&lt;/title&gt;&lt;secondary-title&gt;Energy&lt;/secondary-title&gt;&lt;/titles&gt;&lt;periodical&gt;&lt;full-title&gt;Energy&lt;/full-title&gt;&lt;abbr-1&gt;Energy&lt;/abbr-1&gt;&lt;abbr-2&gt;Energy&lt;/abbr-2&gt;&lt;/periodical&gt;&lt;pages&gt;696-703&lt;/pages&gt;&lt;volume&gt;45&lt;/volume&gt;&lt;number&gt;1&lt;/number&gt;&lt;section&gt;696&lt;/section&gt;&lt;keywords&gt;&lt;keyword&gt;Methanol distillation&lt;/keyword&gt;&lt;keyword&gt;Pinch analysis&lt;/keyword&gt;&lt;keyword&gt;Process simulation&lt;/keyword&gt;&lt;keyword&gt;Energy saving&lt;/keyword&gt;&lt;keyword&gt;Exergy analysis&lt;/keyword&gt;&lt;/keywords&gt;&lt;dates&gt;&lt;year&gt;2012&lt;/year&gt;&lt;pub-dates&gt;&lt;date&gt;2012/09/01/&lt;/date&gt;&lt;/pub-dates&gt;&lt;/dates&gt;&lt;isbn&gt;0360-5442&lt;/isbn&gt;&lt;urls&gt;&lt;related-urls&gt;&lt;url&gt;https://www.sciencedirect.com/science/article/pii/S036054421200552X&lt;/url&gt;&lt;/related-urls&gt;&lt;/urls&gt;&lt;electronic-resource-num&gt;https://doi.org/10.1016/j.energy.2012.07.022&lt;/electronic-resource-num&gt;&lt;/record&gt;&lt;/Cite&gt;&lt;/EndNote&gt;</w:instrText>
      </w:r>
      <w:r w:rsidRPr="00671F3B">
        <w:fldChar w:fldCharType="separate"/>
      </w:r>
      <w:r>
        <w:rPr>
          <w:noProof/>
        </w:rPr>
        <w:t>(Sun et al., 2012)</w:t>
      </w:r>
      <w:r w:rsidRPr="00671F3B">
        <w:fldChar w:fldCharType="end"/>
      </w:r>
      <w:r w:rsidRPr="00671F3B">
        <w:t>.</w:t>
      </w:r>
    </w:p>
    <w:p w14:paraId="64A1E133" w14:textId="3C992609" w:rsidR="007931FA" w:rsidRDefault="00D13C7E" w:rsidP="00D13C7E">
      <w:pPr>
        <w:pStyle w:val="CETBodytext"/>
      </w:pPr>
      <w:r>
        <w:t xml:space="preserve">No papers focusing on the study of different configurations for the post-production treatment to obtain a </w:t>
      </w:r>
      <w:proofErr w:type="spellStart"/>
      <w:r w:rsidR="00772378">
        <w:t>bio</w:t>
      </w:r>
      <w:r>
        <w:t>methanol</w:t>
      </w:r>
      <w:proofErr w:type="spellEnd"/>
      <w:r>
        <w:t xml:space="preserve"> product with the characteristics required by the final users and by the market have been found. </w:t>
      </w:r>
      <w:r w:rsidRPr="00671F3B">
        <w:t>Th</w:t>
      </w:r>
      <w:r>
        <w:t xml:space="preserve">is work, then, focuses on </w:t>
      </w:r>
      <w:r w:rsidRPr="00671F3B">
        <w:t xml:space="preserve">the purification </w:t>
      </w:r>
      <w:r w:rsidR="00D060DA">
        <w:t xml:space="preserve">section </w:t>
      </w:r>
      <w:r w:rsidRPr="00671F3B">
        <w:t>of the raw methanol stream</w:t>
      </w:r>
      <w:r>
        <w:t xml:space="preserve"> and aims at studying alternative schemes</w:t>
      </w:r>
      <w:r w:rsidRPr="00671F3B">
        <w:t xml:space="preserve"> </w:t>
      </w:r>
      <w:r w:rsidR="006D7F48">
        <w:t>to select</w:t>
      </w:r>
      <w:r w:rsidRPr="00671F3B">
        <w:t xml:space="preserve"> the one which reduces the </w:t>
      </w:r>
      <w:r>
        <w:t xml:space="preserve">overall costs </w:t>
      </w:r>
      <w:r w:rsidRPr="00671F3B">
        <w:t>on the basis of a techno-economic analysis.</w:t>
      </w:r>
    </w:p>
    <w:p w14:paraId="10379914" w14:textId="0493CC22" w:rsidR="00032C67" w:rsidRDefault="00032C67" w:rsidP="00032C67">
      <w:pPr>
        <w:pStyle w:val="CETHeading1"/>
        <w:rPr>
          <w:lang w:val="en-GB"/>
        </w:rPr>
      </w:pPr>
      <w:r>
        <w:rPr>
          <w:lang w:val="en-GB"/>
        </w:rPr>
        <w:t>Case studies</w:t>
      </w:r>
    </w:p>
    <w:p w14:paraId="350AFA43" w14:textId="6601233A" w:rsidR="00032C67" w:rsidRDefault="00032C67" w:rsidP="00032C67">
      <w:pPr>
        <w:pStyle w:val="CETBodytext"/>
      </w:pPr>
      <w:r w:rsidRPr="00032C67">
        <w:t xml:space="preserve">The feed stream comes from the section of methanol production from syngas obtained from biomass, after drying, gasification and reforming following the process presented in a previously published work </w:t>
      </w:r>
      <w:r w:rsidRPr="00032C67">
        <w:fldChar w:fldCharType="begin"/>
      </w:r>
      <w:r>
        <w:instrText xml:space="preserve"> ADDIN EN.CITE &lt;EndNote&gt;&lt;Cite&gt;&lt;Author&gt;Poluzzi&lt;/Author&gt;&lt;Year&gt;2022&lt;/Year&gt;&lt;RecNum&gt;3484&lt;/RecNum&gt;&lt;DisplayText&gt;(Poluzzi et al., 2022)&lt;/DisplayText&gt;&lt;record&gt;&lt;rec-number&gt;3484&lt;/rec-number&gt;&lt;foreign-keys&gt;&lt;key app="EN" db-id="vdep529fssfr24ertz15wt2bvrvzfeta5w5v" timestamp="1638437364"&gt;3484&lt;/key&gt;&lt;/foreign-keys&gt;&lt;ref-type name="Journal Article"&gt;17&lt;/ref-type&gt;&lt;contributors&gt;&lt;authors&gt;&lt;author&gt;Poluzzi, Alessandro&lt;/author&gt;&lt;author&gt;Guandalini, Giulio&lt;/author&gt;&lt;author&gt;Guffanti, Simone&lt;/author&gt;&lt;author&gt;Elsido, Cristina&lt;/author&gt;&lt;author&gt;Moioli, Stefania&lt;/author&gt;&lt;author&gt;Huttenhuis, Patrick&lt;/author&gt;&lt;author&gt;Rexwinkel, Glenn&lt;/author&gt;&lt;author&gt;Martelli, Emanuele&lt;/author&gt;&lt;author&gt;Groppi, Gianpiero&lt;/author&gt;&lt;author&gt;Romano, Matteo C.&lt;/author&gt;&lt;/authors&gt;&lt;/contributors&gt;&lt;titles&gt;&lt;title&gt;Flexible Power &amp;amp; Biomass-to-Methanol plants: Design optimization and economic viability of the electrolysis integration&lt;/title&gt;&lt;secondary-title&gt;Fuel&lt;/secondary-title&gt;&lt;/titles&gt;&lt;periodical&gt;&lt;full-title&gt;Fuel&lt;/full-title&gt;&lt;abbr-1&gt;Fuel&lt;/abbr-1&gt;&lt;abbr-2&gt;Fuel&lt;/abbr-2&gt;&lt;/periodical&gt;&lt;pages&gt;122113&lt;/pages&gt;&lt;volume&gt;310&lt;/volume&gt;&lt;keywords&gt;&lt;keyword&gt;Biomass&lt;/keyword&gt;&lt;keyword&gt;Methanol&lt;/keyword&gt;&lt;keyword&gt;E-methanol&lt;/keyword&gt;&lt;keyword&gt;E-fuel&lt;/keyword&gt;&lt;keyword&gt;Hydrogen&lt;/keyword&gt;&lt;keyword&gt;Power-to-X&lt;/keyword&gt;&lt;/keywords&gt;&lt;dates&gt;&lt;year&gt;2022&lt;/year&gt;&lt;pub-dates&gt;&lt;date&gt;2022/02/15/&lt;/date&gt;&lt;/pub-dates&gt;&lt;/dates&gt;&lt;isbn&gt;0016-2361&lt;/isbn&gt;&lt;urls&gt;&lt;related-urls&gt;&lt;url&gt;https://www.sciencedirect.com/science/article/pii/S001623612101989X&lt;/url&gt;&lt;/related-urls&gt;&lt;/urls&gt;&lt;electronic-resource-num&gt;https://doi.org/10.1016/j.fuel.2021.122113&lt;/electronic-resource-num&gt;&lt;/record&gt;&lt;/Cite&gt;&lt;/EndNote&gt;</w:instrText>
      </w:r>
      <w:r w:rsidRPr="00032C67">
        <w:fldChar w:fldCharType="separate"/>
      </w:r>
      <w:r>
        <w:rPr>
          <w:noProof/>
        </w:rPr>
        <w:t>(Poluzzi et al., 2022)</w:t>
      </w:r>
      <w:r w:rsidRPr="00032C67">
        <w:fldChar w:fldCharType="end"/>
      </w:r>
      <w:r w:rsidRPr="00032C67">
        <w:t xml:space="preserve">. It is composed mainly of methanol and water, </w:t>
      </w:r>
      <w:r w:rsidRPr="00DB4033">
        <w:t>with traces of ethanol and other light gases.</w:t>
      </w:r>
      <w:r w:rsidR="006D7F48" w:rsidRPr="00DB4033">
        <w:t xml:space="preserve"> The temperature, pressure, flowrate and composition are detailed in Table 1.</w:t>
      </w:r>
    </w:p>
    <w:p w14:paraId="165177FB" w14:textId="3F8F37AB" w:rsidR="00032C67" w:rsidRDefault="007071DA" w:rsidP="00032C67">
      <w:pPr>
        <w:pStyle w:val="CETBodytext"/>
        <w:rPr>
          <w:lang w:val="en-GB"/>
        </w:rPr>
      </w:pPr>
      <w:r>
        <w:t xml:space="preserve">As stated by Sun et al. </w:t>
      </w:r>
      <w:r>
        <w:fldChar w:fldCharType="begin"/>
      </w:r>
      <w:r>
        <w:instrText xml:space="preserve"> ADDIN EN.CITE &lt;EndNote&gt;&lt;Cite&gt;&lt;Author&gt;Sun&lt;/Author&gt;&lt;Year&gt;2012&lt;/Year&gt;&lt;RecNum&gt;3406&lt;/RecNum&gt;&lt;DisplayText&gt;(Sun et al., 2012)&lt;/DisplayText&gt;&lt;record&gt;&lt;rec-number&gt;3406&lt;/rec-number&gt;&lt;foreign-keys&gt;&lt;key app="EN" db-id="vdep529fssfr24ertz15wt2bvrvzfeta5w5v" timestamp="1613138291"&gt;3406&lt;/key&gt;&lt;/foreign-keys&gt;&lt;ref-type name="Journal Article"&gt;17&lt;/ref-type&gt;&lt;contributors&gt;&lt;authors&gt;&lt;author&gt;Sun, Jinsheng&lt;/author&gt;&lt;author&gt;Wang, Fan&lt;/author&gt;&lt;author&gt;Ma, Tingting&lt;/author&gt;&lt;author&gt;Gao, Hong&lt;/author&gt;&lt;author&gt;Wu, Peng&lt;/author&gt;&lt;author&gt;Liu, Lili&lt;/author&gt;&lt;/authors&gt;&lt;/contributors&gt;&lt;titles&gt;&lt;title&gt;Energy and exergy analysis of a five-column methanol distillation scheme&lt;/title&gt;&lt;secondary-title&gt;Energy&lt;/secondary-title&gt;&lt;/titles&gt;&lt;periodical&gt;&lt;full-title&gt;Energy&lt;/full-title&gt;&lt;abbr-1&gt;Energy&lt;/abbr-1&gt;&lt;abbr-2&gt;Energy&lt;/abbr-2&gt;&lt;/periodical&gt;&lt;pages&gt;696-703&lt;/pages&gt;&lt;volume&gt;45&lt;/volume&gt;&lt;number&gt;1&lt;/number&gt;&lt;section&gt;696&lt;/section&gt;&lt;keywords&gt;&lt;keyword&gt;Methanol distillation&lt;/keyword&gt;&lt;keyword&gt;Pinch analysis&lt;/keyword&gt;&lt;keyword&gt;Process simulation&lt;/keyword&gt;&lt;keyword&gt;Energy saving&lt;/keyword&gt;&lt;keyword&gt;Exergy analysis&lt;/keyword&gt;&lt;/keywords&gt;&lt;dates&gt;&lt;year&gt;2012&lt;/year&gt;&lt;pub-dates&gt;&lt;date&gt;2012/09/01/&lt;/date&gt;&lt;/pub-dates&gt;&lt;/dates&gt;&lt;isbn&gt;0360-5442&lt;/isbn&gt;&lt;urls&gt;&lt;related-urls&gt;&lt;url&gt;https://www.sciencedirect.com/science/article/pii/S036054421200552X&lt;/url&gt;&lt;/related-urls&gt;&lt;/urls&gt;&lt;electronic-resource-num&gt;https://doi.org/10.1016/j.energy.2012.07.022&lt;/electronic-resource-num&gt;&lt;/record&gt;&lt;/Cite&gt;&lt;/EndNote&gt;</w:instrText>
      </w:r>
      <w:r>
        <w:fldChar w:fldCharType="separate"/>
      </w:r>
      <w:r>
        <w:rPr>
          <w:noProof/>
        </w:rPr>
        <w:t>(Sun et al., 2012)</w:t>
      </w:r>
      <w:r>
        <w:fldChar w:fldCharType="end"/>
      </w:r>
      <w:r>
        <w:t>, the reduction of the energy consumption of the column for obtaining the methanol product is the key to save energy.</w:t>
      </w:r>
      <w:r w:rsidRPr="006D7F48">
        <w:t xml:space="preserve"> </w:t>
      </w:r>
      <w:r>
        <w:t>The study has focused on the process design of the base scheme and on the study of alternative configurations for the section of purification of raw methanol, in particular considering the possibilities of vapor recompression, with and without heat recovery.</w:t>
      </w:r>
    </w:p>
    <w:p w14:paraId="61A9B77A" w14:textId="6597383C" w:rsidR="00600535" w:rsidRDefault="00032C67" w:rsidP="00FA5F5F">
      <w:pPr>
        <w:pStyle w:val="CETheadingx"/>
      </w:pPr>
      <w:r>
        <w:t xml:space="preserve">The baseline </w:t>
      </w:r>
      <w:proofErr w:type="gramStart"/>
      <w:r>
        <w:t>scheme</w:t>
      </w:r>
      <w:proofErr w:type="gramEnd"/>
    </w:p>
    <w:p w14:paraId="6FACDBBE" w14:textId="0E923A61" w:rsidR="00032C67" w:rsidRPr="00C146EE" w:rsidRDefault="004B5B69" w:rsidP="00032C67">
      <w:pPr>
        <w:pStyle w:val="CETBodytext"/>
      </w:pPr>
      <w:r w:rsidRPr="00C146EE">
        <w:t xml:space="preserve">Figure 1a) reports the base scheme considered for the process of purification of raw methanol. The </w:t>
      </w:r>
      <w:r w:rsidR="00772378" w:rsidRPr="00C146EE">
        <w:t>FEED</w:t>
      </w:r>
      <w:r w:rsidRPr="00C146EE">
        <w:t xml:space="preserve"> stream is fed to a first distillation column </w:t>
      </w:r>
      <w:r w:rsidR="007071DA" w:rsidRPr="00C146EE">
        <w:t xml:space="preserve">(T-101) </w:t>
      </w:r>
      <w:r w:rsidRPr="00C146EE">
        <w:t xml:space="preserve">that has the aim of removing most of the incondensable gases, so to produce a bottom product (BOTTOMS1) rich in methanol and water that can be fed to a second distillation column </w:t>
      </w:r>
      <w:r w:rsidR="007071DA" w:rsidRPr="00C146EE">
        <w:t xml:space="preserve">(T-102) </w:t>
      </w:r>
      <w:r w:rsidRPr="00C146EE">
        <w:t xml:space="preserve">for obtaining a methanol stream with high purity (MeOH PRODUCT), in addition to a water-rich stream (WATER) exiting from the bottom and a stream of </w:t>
      </w:r>
      <w:r w:rsidR="007071DA" w:rsidRPr="00C146EE">
        <w:t>vapor distillate</w:t>
      </w:r>
      <w:r w:rsidRPr="00C146EE">
        <w:t xml:space="preserve"> (INCOND)</w:t>
      </w:r>
      <w:r w:rsidR="007071DA" w:rsidRPr="00C146EE">
        <w:t>, composed of the incondensable gases that have not been removed in the T-101 unit</w:t>
      </w:r>
      <w:r w:rsidRPr="00C146EE">
        <w:t xml:space="preserve">. The use of a flash unit instead of the first distillation column does not reduce significantly the amount of incondensable gases in the liquid stream exiting from the bottom of the unit, that are fed to the second distillation column and impact on the maximum </w:t>
      </w:r>
      <w:r w:rsidR="00772378" w:rsidRPr="00C146EE">
        <w:t xml:space="preserve">possible </w:t>
      </w:r>
      <w:r w:rsidRPr="00C146EE">
        <w:t>recovery of methanol in the product of interest that can be obtained (about 90% instead of more than 99%).</w:t>
      </w:r>
    </w:p>
    <w:p w14:paraId="5089426F" w14:textId="0625EC76" w:rsidR="00032C67" w:rsidRDefault="00032C67" w:rsidP="00032C67">
      <w:pPr>
        <w:pStyle w:val="CETheadingx"/>
      </w:pPr>
      <w:r>
        <w:t>Alternative configurations</w:t>
      </w:r>
    </w:p>
    <w:p w14:paraId="29268B2E" w14:textId="0B08F65A" w:rsidR="00E44008" w:rsidRPr="00C146EE" w:rsidRDefault="00D06671" w:rsidP="006D7F48">
      <w:pPr>
        <w:pStyle w:val="CETBodytext"/>
      </w:pPr>
      <w:r w:rsidRPr="00C146EE">
        <w:t>Vapor</w:t>
      </w:r>
      <w:r w:rsidR="006D7F48" w:rsidRPr="00C146EE">
        <w:t xml:space="preserve"> recompression</w:t>
      </w:r>
      <w:r w:rsidR="00E44008" w:rsidRPr="00C146EE">
        <w:t xml:space="preserve"> is</w:t>
      </w:r>
      <w:r w:rsidR="006D7F48" w:rsidRPr="00C146EE">
        <w:t xml:space="preserve"> </w:t>
      </w:r>
      <w:r w:rsidR="007071DA" w:rsidRPr="00C146EE">
        <w:t xml:space="preserve">a heat pumping method used for exploiting the </w:t>
      </w:r>
      <w:proofErr w:type="gramStart"/>
      <w:r w:rsidR="007071DA" w:rsidRPr="00C146EE">
        <w:t>low grade</w:t>
      </w:r>
      <w:proofErr w:type="gramEnd"/>
      <w:r w:rsidR="007071DA" w:rsidRPr="00C146EE">
        <w:t xml:space="preserve"> heat content available in the process by increasing the temperature of the stream of interest to a value for which heat transfer between process fluids is feasible. In particular, as drawn in Figure 1b), in this work it has been applied to the second distillation column, that is the one with the highest reboiler duty, </w:t>
      </w:r>
      <w:r w:rsidR="00D060DA" w:rsidRPr="00C146EE">
        <w:t>to avoid employing</w:t>
      </w:r>
      <w:r w:rsidR="007071DA" w:rsidRPr="00C146EE">
        <w:t xml:space="preserve"> steam at the reboiler </w:t>
      </w:r>
      <w:r w:rsidRPr="00C146EE">
        <w:t xml:space="preserve">of T-102 </w:t>
      </w:r>
      <w:r w:rsidR="007071DA" w:rsidRPr="00C146EE">
        <w:t>for the operation of the process. The vapor stream exiting from the top of the unit T-102 is compressed to a pressure so that the stream DIST-H</w:t>
      </w:r>
      <w:r w:rsidR="00772378" w:rsidRPr="00C146EE">
        <w:t>T</w:t>
      </w:r>
      <w:r w:rsidR="007071DA" w:rsidRPr="00C146EE">
        <w:t xml:space="preserve"> has a temperature higher of </w:t>
      </w:r>
      <w:r w:rsidR="00B03C59" w:rsidRPr="00C146EE">
        <w:t xml:space="preserve">at least </w:t>
      </w:r>
      <w:r w:rsidR="007071DA" w:rsidRPr="00C146EE">
        <w:t>5</w:t>
      </w:r>
      <w:r w:rsidRPr="00C146EE">
        <w:t xml:space="preserve"> </w:t>
      </w:r>
      <w:r w:rsidR="007071DA" w:rsidRPr="00C146EE">
        <w:t>°C than the maximum temperature occurring in the reboiler of t</w:t>
      </w:r>
      <w:r w:rsidR="00E44008" w:rsidRPr="00C146EE">
        <w:t>he second distillation column</w:t>
      </w:r>
      <w:r w:rsidR="00B03C59" w:rsidRPr="00C146EE">
        <w:t xml:space="preserve"> (a future development of this work is evaluating the option of a difference in the temperature of at least 10</w:t>
      </w:r>
      <w:r w:rsidRPr="00C146EE">
        <w:t xml:space="preserve"> </w:t>
      </w:r>
      <w:r w:rsidR="00B03C59" w:rsidRPr="00C146EE">
        <w:t>°C)</w:t>
      </w:r>
      <w:r w:rsidR="00E44008" w:rsidRPr="00C146EE">
        <w:t xml:space="preserve">. By providing thermal power to </w:t>
      </w:r>
      <w:r w:rsidR="00772378" w:rsidRPr="00C146EE">
        <w:t xml:space="preserve">the </w:t>
      </w:r>
      <w:r w:rsidR="00E44008" w:rsidRPr="00C146EE">
        <w:t xml:space="preserve">bottom stream of the distillation column and partially vaporizing it, stream DIST-HT exits from the unit at a lower temperature and partly condensed. The following units, in particular the heat exchanger E-102 and the Flash drum have the aim of completing the cooling and separating the incondensable gases from the MeOH rich stream, that is split into a stream REFLUX and a stream MeOH PRODUCT, </w:t>
      </w:r>
      <w:r w:rsidR="00772378" w:rsidRPr="00C146EE">
        <w:t>with</w:t>
      </w:r>
      <w:r w:rsidR="00E44008" w:rsidRPr="00C146EE">
        <w:t xml:space="preserve"> the same characteristics of the corresponding streams in the base case.</w:t>
      </w:r>
    </w:p>
    <w:p w14:paraId="551CC1A8" w14:textId="022B44F6" w:rsidR="00E44008" w:rsidRDefault="00E44008" w:rsidP="006D7F48">
      <w:pPr>
        <w:pStyle w:val="CETBodytext"/>
      </w:pPr>
      <w:r w:rsidRPr="00C146EE">
        <w:t xml:space="preserve">Two configurations have been considered for the </w:t>
      </w:r>
      <w:r w:rsidR="00D06671" w:rsidRPr="00C146EE">
        <w:t>vapor</w:t>
      </w:r>
      <w:r w:rsidRPr="00C146EE">
        <w:t xml:space="preserve"> recompression scheme, one alternative (named </w:t>
      </w:r>
      <w:r w:rsidR="001926C2" w:rsidRPr="00C146EE">
        <w:t xml:space="preserve">Scheme </w:t>
      </w:r>
      <w:r w:rsidRPr="00C146EE">
        <w:t xml:space="preserve">VRC) with the stream BOTTOMS1 directly fed to the unit T-102 (not reported in Figure 1) and one </w:t>
      </w:r>
      <w:r w:rsidRPr="00C146EE">
        <w:lastRenderedPageBreak/>
        <w:t xml:space="preserve">alternative (named </w:t>
      </w:r>
      <w:r w:rsidR="001926C2" w:rsidRPr="00C146EE">
        <w:t xml:space="preserve">Scheme </w:t>
      </w:r>
      <w:r w:rsidRPr="00C146EE">
        <w:t xml:space="preserve">VRC+HR) with the addition of a process-process heat exchanger </w:t>
      </w:r>
      <w:r w:rsidR="00D060DA" w:rsidRPr="00C146EE">
        <w:t xml:space="preserve">(E-101) </w:t>
      </w:r>
      <w:r w:rsidRPr="00C146EE">
        <w:t>for the recovery of the heat content of the bottom stream rich in water (WATER), reported in Figure 1</w:t>
      </w:r>
      <w:r w:rsidR="00D060DA" w:rsidRPr="00C146EE">
        <w:t>b)</w:t>
      </w:r>
      <w:r w:rsidRPr="00C146EE">
        <w:t>.</w:t>
      </w:r>
    </w:p>
    <w:p w14:paraId="1FD2A3C0" w14:textId="77777777" w:rsidR="004B5B69" w:rsidRPr="00B57B36" w:rsidRDefault="004B5B69" w:rsidP="004B5B69">
      <w:pPr>
        <w:pStyle w:val="CETCaption"/>
      </w:pPr>
      <w:r w:rsidRPr="006D7F48">
        <w:rPr>
          <w:noProof/>
        </w:rPr>
        <w:drawing>
          <wp:inline distT="0" distB="0" distL="0" distR="0" wp14:anchorId="3D4E2D50" wp14:editId="7B2D1BD1">
            <wp:extent cx="2100320" cy="1584000"/>
            <wp:effectExtent l="19050" t="19050" r="14605" b="165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0320" cy="1584000"/>
                    </a:xfrm>
                    <a:prstGeom prst="rect">
                      <a:avLst/>
                    </a:prstGeom>
                    <a:noFill/>
                    <a:ln w="12700">
                      <a:solidFill>
                        <a:srgbClr val="FF6600"/>
                      </a:solidFill>
                    </a:ln>
                  </pic:spPr>
                </pic:pic>
              </a:graphicData>
            </a:graphic>
          </wp:inline>
        </w:drawing>
      </w:r>
      <w:r>
        <w:t>a)</w:t>
      </w:r>
      <w:r w:rsidRPr="006D7F48">
        <w:rPr>
          <w:noProof/>
        </w:rPr>
        <w:drawing>
          <wp:inline distT="0" distB="0" distL="0" distR="0" wp14:anchorId="0C912541" wp14:editId="374ED9B3">
            <wp:extent cx="3108913" cy="1584000"/>
            <wp:effectExtent l="19050" t="19050" r="15875" b="165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8913" cy="1584000"/>
                    </a:xfrm>
                    <a:prstGeom prst="rect">
                      <a:avLst/>
                    </a:prstGeom>
                    <a:noFill/>
                    <a:ln w="12700">
                      <a:solidFill>
                        <a:srgbClr val="0070C0"/>
                      </a:solidFill>
                    </a:ln>
                  </pic:spPr>
                </pic:pic>
              </a:graphicData>
            </a:graphic>
          </wp:inline>
        </w:drawing>
      </w:r>
      <w:r>
        <w:t>b)</w:t>
      </w:r>
    </w:p>
    <w:p w14:paraId="6EE0B35F" w14:textId="055968B8" w:rsidR="004B5B69" w:rsidRPr="00032C67" w:rsidRDefault="004B5B69" w:rsidP="004B5B69">
      <w:pPr>
        <w:pStyle w:val="CETCaption"/>
      </w:pPr>
      <w:r w:rsidRPr="00BD077D">
        <w:rPr>
          <w:rStyle w:val="CETCaptionCarattere"/>
          <w:i/>
        </w:rPr>
        <w:t xml:space="preserve">Figure 1: </w:t>
      </w:r>
      <w:r>
        <w:rPr>
          <w:rStyle w:val="CETCaptionCarattere"/>
          <w:i/>
        </w:rPr>
        <w:t>Scheme of the a) base configuration and b) advanced configuration with vap</w:t>
      </w:r>
      <w:r w:rsidR="00D06671">
        <w:rPr>
          <w:rStyle w:val="CETCaptionCarattere"/>
          <w:i/>
        </w:rPr>
        <w:t>o</w:t>
      </w:r>
      <w:r>
        <w:rPr>
          <w:rStyle w:val="CETCaptionCarattere"/>
          <w:i/>
        </w:rPr>
        <w:t>r recompression and pre-</w:t>
      </w:r>
      <w:r w:rsidRPr="00C146EE">
        <w:rPr>
          <w:rStyle w:val="CETCaptionCarattere"/>
          <w:i/>
        </w:rPr>
        <w:t>heating</w:t>
      </w:r>
      <w:r w:rsidR="00E44008" w:rsidRPr="00C146EE">
        <w:rPr>
          <w:rStyle w:val="CETCaptionCarattere"/>
          <w:i/>
        </w:rPr>
        <w:t xml:space="preserve"> (</w:t>
      </w:r>
      <w:r w:rsidR="00772378" w:rsidRPr="00C146EE">
        <w:rPr>
          <w:rStyle w:val="CETCaptionCarattere"/>
          <w:i/>
        </w:rPr>
        <w:t xml:space="preserve">Scheme </w:t>
      </w:r>
      <w:r w:rsidR="00E44008" w:rsidRPr="00C146EE">
        <w:rPr>
          <w:rStyle w:val="CETCaptionCarattere"/>
          <w:i/>
        </w:rPr>
        <w:t>VRC+HR)</w:t>
      </w:r>
      <w:r w:rsidRPr="00C146EE">
        <w:rPr>
          <w:rStyle w:val="CETCaptionCarattere"/>
          <w:i/>
        </w:rPr>
        <w:t>.</w:t>
      </w:r>
    </w:p>
    <w:p w14:paraId="70E98563" w14:textId="3B458BBC" w:rsidR="00032C67" w:rsidRDefault="00032C67" w:rsidP="00032C67">
      <w:pPr>
        <w:pStyle w:val="CETHeading1"/>
        <w:rPr>
          <w:lang w:val="en-GB"/>
        </w:rPr>
      </w:pPr>
      <w:r>
        <w:rPr>
          <w:lang w:val="en-GB"/>
        </w:rPr>
        <w:t>Methodology</w:t>
      </w:r>
    </w:p>
    <w:p w14:paraId="6F248587" w14:textId="2F4AD1F2" w:rsidR="00032C67" w:rsidRPr="00C146EE" w:rsidRDefault="00032C67" w:rsidP="00032C67">
      <w:pPr>
        <w:pStyle w:val="CETBodytext"/>
      </w:pPr>
      <w:r w:rsidRPr="00C146EE">
        <w:t>The purification section must produce a methanol-rich stream of fuel grade (A grade), considering</w:t>
      </w:r>
      <w:r w:rsidR="006D7F48" w:rsidRPr="00C146EE">
        <w:t xml:space="preserve"> </w:t>
      </w:r>
      <w:r w:rsidRPr="00C146EE">
        <w:t>a minimum weight fraction of methanol in the product stream of 0.9985</w:t>
      </w:r>
      <w:r w:rsidR="006D7F48" w:rsidRPr="00C146EE">
        <w:t xml:space="preserve"> and </w:t>
      </w:r>
      <w:r w:rsidRPr="00C146EE">
        <w:t>a water content lower than 0.1 % wt.</w:t>
      </w:r>
      <w:r w:rsidR="00F94476" w:rsidRPr="00C146EE">
        <w:t xml:space="preserve"> </w:t>
      </w:r>
      <w:r w:rsidRPr="00C146EE">
        <w:t>As additional specification, in this work a recovery of the methanol entering the purification section of at least 9</w:t>
      </w:r>
      <w:r w:rsidR="006D7F48" w:rsidRPr="00C146EE">
        <w:t>9</w:t>
      </w:r>
      <w:r w:rsidRPr="00C146EE">
        <w:t>% has been considered.</w:t>
      </w:r>
    </w:p>
    <w:p w14:paraId="171B1E4C" w14:textId="64223920" w:rsidR="00032C67" w:rsidRPr="00C146EE" w:rsidRDefault="00032C67" w:rsidP="00032C67">
      <w:pPr>
        <w:pStyle w:val="CETBodytext"/>
      </w:pPr>
      <w:r w:rsidRPr="00C146EE">
        <w:t>The simulations for the design and the evaluation of the performances of the different schemes have been carried out in ASPEN Plus</w:t>
      </w:r>
      <w:r w:rsidRPr="00C146EE">
        <w:rPr>
          <w:vertAlign w:val="superscript"/>
        </w:rPr>
        <w:t>®</w:t>
      </w:r>
      <w:r w:rsidR="0001349E" w:rsidRPr="00C146EE">
        <w:t xml:space="preserve"> V11.0 </w:t>
      </w:r>
      <w:r w:rsidR="0001349E" w:rsidRPr="00C146EE">
        <w:fldChar w:fldCharType="begin"/>
      </w:r>
      <w:r w:rsidR="0001349E" w:rsidRPr="00C146EE">
        <w:instrText xml:space="preserve"> ADDIN EN.CITE &lt;EndNote&gt;&lt;Cite&gt;&lt;Author&gt;AspenTech&lt;/Author&gt;&lt;Year&gt;2021&lt;/Year&gt;&lt;RecNum&gt;3638&lt;/RecNum&gt;&lt;DisplayText&gt;(AspenTech, 2021)&lt;/DisplayText&gt;&lt;record&gt;&lt;rec-number&gt;3638&lt;/rec-number&gt;&lt;foreign-keys&gt;&lt;key app="EN" db-id="vdep529fssfr24ertz15wt2bvrvzfeta5w5v" timestamp="1669812003"&gt;3638&lt;/key&gt;&lt;/foreign-keys&gt;&lt;ref-type name="Book"&gt;6&lt;/ref-type&gt;&lt;contributors&gt;&lt;authors&gt;&lt;author&gt;AspenTech&lt;/author&gt;&lt;/authors&gt;&lt;/contributors&gt;&lt;titles&gt;&lt;title&gt;&lt;style face="normal" font="default" size="100%"&gt;ASPEN Plus&lt;/style&gt;&lt;style face="superscript" font="default" size="100%"&gt;®&lt;/style&gt;&lt;style face="normal" font="default" size="100%"&gt; Guidelines&lt;/style&gt;&lt;/title&gt;&lt;/titles&gt;&lt;dates&gt;&lt;year&gt;2021&lt;/year&gt;&lt;/dates&gt;&lt;pub-location&gt;Burlington, MA&lt;/pub-location&gt;&lt;publisher&gt;AspenTech&lt;/publisher&gt;&lt;urls&gt;&lt;/urls&gt;&lt;/record&gt;&lt;/Cite&gt;&lt;/EndNote&gt;</w:instrText>
      </w:r>
      <w:r w:rsidR="0001349E" w:rsidRPr="00C146EE">
        <w:fldChar w:fldCharType="separate"/>
      </w:r>
      <w:r w:rsidR="0001349E" w:rsidRPr="00C146EE">
        <w:rPr>
          <w:noProof/>
        </w:rPr>
        <w:t>(AspenTech, 2021)</w:t>
      </w:r>
      <w:r w:rsidR="0001349E" w:rsidRPr="00C146EE">
        <w:fldChar w:fldCharType="end"/>
      </w:r>
      <w:r w:rsidRPr="00C146EE">
        <w:t xml:space="preserve">, considering a </w:t>
      </w:r>
      <w:r w:rsidRPr="00C146EE">
        <w:rPr>
          <w:rFonts w:ascii="Symbol" w:hAnsi="Symbol"/>
        </w:rPr>
        <w:t></w:t>
      </w:r>
      <w:r w:rsidRPr="00C146EE">
        <w:t xml:space="preserve"> / </w:t>
      </w:r>
      <w:r w:rsidRPr="00C146EE">
        <w:rPr>
          <w:rFonts w:ascii="Symbol" w:hAnsi="Symbol"/>
        </w:rPr>
        <w:t></w:t>
      </w:r>
      <w:r w:rsidRPr="00C146EE">
        <w:t xml:space="preserve"> method, based on the Non-Random Two</w:t>
      </w:r>
      <w:r w:rsidR="0001349E" w:rsidRPr="00C146EE">
        <w:t>-</w:t>
      </w:r>
      <w:r w:rsidRPr="00C146EE">
        <w:t xml:space="preserve">Liquid (NRTL) theory </w:t>
      </w:r>
      <w:r w:rsidRPr="00C146EE">
        <w:fldChar w:fldCharType="begin"/>
      </w:r>
      <w:r w:rsidRPr="00C146EE">
        <w:instrText xml:space="preserve"> ADDIN EN.CITE &lt;EndNote&gt;&lt;Cite&gt;&lt;Author&gt;Renon&lt;/Author&gt;&lt;Year&gt;1968&lt;/Year&gt;&lt;RecNum&gt;1255&lt;/RecNum&gt;&lt;DisplayText&gt;(Renon and Prausnitz, 1968)&lt;/DisplayText&gt;&lt;record&gt;&lt;rec-number&gt;1255&lt;/rec-number&gt;&lt;foreign-keys&gt;&lt;key app="EN" db-id="vdep529fssfr24ertz15wt2bvrvzfeta5w5v" timestamp="0"&gt;1255&lt;/key&gt;&lt;/foreign-keys&gt;&lt;ref-type name="Journal Article"&gt;17&lt;/ref-type&gt;&lt;contributors&gt;&lt;authors&gt;&lt;author&gt;Renon, Henri&lt;/author&gt;&lt;author&gt;Prausnitz, J. M.&lt;/author&gt;&lt;/authors&gt;&lt;/contributors&gt;&lt;titles&gt;&lt;title&gt;Local compositions in thermodynamic excess functions for liquid mixtures&lt;/title&gt;&lt;secondary-title&gt;AIChE Journal&lt;/secondary-title&gt;&lt;/titles&gt;&lt;periodical&gt;&lt;full-title&gt;AIChE Journal&lt;/full-title&gt;&lt;abbr-1&gt;AIChE J&lt;/abbr-1&gt;&lt;abbr-2&gt;AIChE J.&lt;/abbr-2&gt;&lt;/periodical&gt;&lt;pages&gt;135-144&lt;/pages&gt;&lt;volume&gt;14&lt;/volume&gt;&lt;number&gt;1&lt;/number&gt;&lt;dates&gt;&lt;year&gt;1968&lt;/year&gt;&lt;/dates&gt;&lt;publisher&gt;American Institute of Chemical Engineers&lt;/publisher&gt;&lt;isbn&gt;1547-5905&lt;/isbn&gt;&lt;urls&gt;&lt;related-urls&gt;&lt;url&gt;http://dx.doi.org/10.1002/aic.690140124&lt;/url&gt;&lt;/related-urls&gt;&lt;/urls&gt;&lt;electronic-resource-num&gt;10.1002/aic.690140124&lt;/electronic-resource-num&gt;&lt;/record&gt;&lt;/Cite&gt;&lt;/EndNote&gt;</w:instrText>
      </w:r>
      <w:r w:rsidRPr="00C146EE">
        <w:fldChar w:fldCharType="separate"/>
      </w:r>
      <w:r w:rsidRPr="00C146EE">
        <w:rPr>
          <w:noProof/>
        </w:rPr>
        <w:t>(Renon and Prausnitz, 1968)</w:t>
      </w:r>
      <w:r w:rsidRPr="00C146EE">
        <w:fldChar w:fldCharType="end"/>
      </w:r>
      <w:r w:rsidRPr="00C146EE">
        <w:t xml:space="preserve"> for the description of the liquid phase, which is accurate for the representation of the phase equilibria of this system </w:t>
      </w:r>
      <w:r w:rsidRPr="00C146EE">
        <w:fldChar w:fldCharType="begin"/>
      </w:r>
      <w:r w:rsidRPr="00C146EE">
        <w:instrText xml:space="preserve"> ADDIN EN.CITE &lt;EndNote&gt;&lt;Cite&gt;&lt;Author&gt;Allocca&lt;/Author&gt;&lt;Year&gt;2020&lt;/Year&gt;&lt;RecNum&gt;3386&lt;/RecNum&gt;&lt;DisplayText&gt;(Allocca, 2020)&lt;/DisplayText&gt;&lt;record&gt;&lt;rec-number&gt;3386&lt;/rec-number&gt;&lt;foreign-keys&gt;&lt;key app="EN" db-id="vdep529fssfr24ertz15wt2bvrvzfeta5w5v" timestamp="1606484642"&gt;3386&lt;/key&gt;&lt;/foreign-keys&gt;&lt;ref-type name="Thesis"&gt;32&lt;/ref-type&gt;&lt;contributors&gt;&lt;authors&gt;&lt;author&gt;Allocca, Domenico&lt;/author&gt;&lt;/authors&gt;&lt;/contributors&gt;&lt;titles&gt;&lt;title&gt;Biomethanol production plant: design and optimizatio of the purification section&lt;/title&gt;&lt;/titles&gt;&lt;dates&gt;&lt;year&gt;2020&lt;/year&gt;&lt;/dates&gt;&lt;publisher&gt;Politecnico di Milano&lt;/publisher&gt;&lt;work-type&gt;MSc Thesis&lt;/work-type&gt;&lt;urls&gt;&lt;/urls&gt;&lt;/record&gt;&lt;/Cite&gt;&lt;/EndNote&gt;</w:instrText>
      </w:r>
      <w:r w:rsidRPr="00C146EE">
        <w:fldChar w:fldCharType="separate"/>
      </w:r>
      <w:r w:rsidRPr="00C146EE">
        <w:rPr>
          <w:noProof/>
        </w:rPr>
        <w:t>(Allocca, 2020)</w:t>
      </w:r>
      <w:r w:rsidRPr="00C146EE">
        <w:fldChar w:fldCharType="end"/>
      </w:r>
      <w:r w:rsidRPr="00C146EE">
        <w:t xml:space="preserve">. The columns, supposed to be packed with Sulzer </w:t>
      </w:r>
      <w:proofErr w:type="spellStart"/>
      <w:r w:rsidRPr="00C146EE">
        <w:t>Mellapak</w:t>
      </w:r>
      <w:proofErr w:type="spellEnd"/>
      <w:r w:rsidRPr="00C146EE">
        <w:t xml:space="preserve"> 252Y, have been simulated as rate-based units, </w:t>
      </w:r>
      <w:proofErr w:type="gramStart"/>
      <w:r w:rsidRPr="00C146EE">
        <w:t>taking into account</w:t>
      </w:r>
      <w:proofErr w:type="gramEnd"/>
      <w:r w:rsidRPr="00C146EE">
        <w:t xml:space="preserve"> the mass transfer resistances, with 50 stages for simulation (of which 1 for the condenser and 1 for the reboiler).</w:t>
      </w:r>
    </w:p>
    <w:p w14:paraId="066614B1" w14:textId="77777777" w:rsidR="00032C67" w:rsidRPr="00C146EE" w:rsidRDefault="00032C67" w:rsidP="00032C67">
      <w:pPr>
        <w:pStyle w:val="CETBodytext"/>
      </w:pPr>
      <w:r w:rsidRPr="00C146EE">
        <w:t xml:space="preserve">The results from the simulation have been used as input for the economic analysis, for the estimation of the investment </w:t>
      </w:r>
      <w:r w:rsidR="00884DF5" w:rsidRPr="00C146EE">
        <w:t xml:space="preserve">costs (CAPEX) </w:t>
      </w:r>
      <w:r w:rsidRPr="00C146EE">
        <w:t xml:space="preserve">and operating costs </w:t>
      </w:r>
      <w:r w:rsidR="00884DF5" w:rsidRPr="00C146EE">
        <w:t xml:space="preserve">(OPEX) </w:t>
      </w:r>
      <w:r w:rsidRPr="00C146EE">
        <w:t xml:space="preserve">and of the </w:t>
      </w:r>
      <w:r w:rsidR="00292023" w:rsidRPr="00C146EE">
        <w:t>Net Present Value (NPV)</w:t>
      </w:r>
      <w:r w:rsidR="00884DF5" w:rsidRPr="00C146EE">
        <w:rPr>
          <w:bCs/>
          <w:lang w:bidi="en-US"/>
        </w:rPr>
        <w:t xml:space="preserve"> </w:t>
      </w:r>
      <w:r w:rsidRPr="00C146EE">
        <w:rPr>
          <w:bCs/>
          <w:lang w:bidi="en-US"/>
        </w:rPr>
        <w:t>for the evaluation of equipment alternatives</w:t>
      </w:r>
      <w:r w:rsidR="00292023" w:rsidRPr="00C146EE">
        <w:rPr>
          <w:bCs/>
          <w:lang w:bidi="en-US"/>
        </w:rPr>
        <w:t xml:space="preserve"> </w:t>
      </w:r>
      <w:r w:rsidR="00292023" w:rsidRPr="00C146EE">
        <w:rPr>
          <w:bCs/>
          <w:lang w:bidi="en-US"/>
        </w:rPr>
        <w:fldChar w:fldCharType="begin"/>
      </w:r>
      <w:r w:rsidR="00292023" w:rsidRPr="00C146EE">
        <w:rPr>
          <w:bCs/>
          <w:lang w:bidi="en-US"/>
        </w:rPr>
        <w:instrText xml:space="preserve"> ADDIN EN.CITE &lt;EndNote&gt;&lt;Cite&gt;&lt;Author&gt;Turton&lt;/Author&gt;&lt;Year&gt;2012&lt;/Year&gt;&lt;RecNum&gt;3211&lt;/RecNum&gt;&lt;DisplayText&gt;(Turton et al., 2012)&lt;/DisplayText&gt;&lt;record&gt;&lt;rec-number&gt;3211&lt;/rec-number&gt;&lt;foreign-keys&gt;&lt;key app="EN" db-id="vdep529fssfr24ertz15wt2bvrvzfeta5w5v" timestamp="1549617725"&gt;3211&lt;/key&gt;&lt;/foreign-keys&gt;&lt;ref-type name="Book"&gt;6&lt;/ref-type&gt;&lt;contributors&gt;&lt;authors&gt;&lt;author&gt;Turton, R.&lt;/author&gt;&lt;author&gt;Bailie, R.C.&lt;/author&gt;&lt;author&gt;Whiting, W.B.&lt;/author&gt;&lt;author&gt;Shaeiwitz, J.A.&lt;/author&gt;&lt;author&gt;Bhattacharyya, D.&lt;/author&gt;&lt;/authors&gt;&lt;/contributors&gt;&lt;titles&gt;&lt;title&gt;Analysys, Synthesis &amp;amp; Design of Chemical Processes. 4th ed.&lt;/title&gt;&lt;/titles&gt;&lt;dates&gt;&lt;year&gt;2012&lt;/year&gt;&lt;/dates&gt;&lt;pub-location&gt;Upper Saddle River, New Jersey, USA&lt;/pub-location&gt;&lt;publisher&gt;Prentice Hall International Series in the Physical and Chemical Engineering Sciences&lt;/publisher&gt;&lt;urls&gt;&lt;/urls&gt;&lt;/record&gt;&lt;/Cite&gt;&lt;/EndNote&gt;</w:instrText>
      </w:r>
      <w:r w:rsidR="00292023" w:rsidRPr="00C146EE">
        <w:rPr>
          <w:bCs/>
          <w:lang w:bidi="en-US"/>
        </w:rPr>
        <w:fldChar w:fldCharType="separate"/>
      </w:r>
      <w:r w:rsidR="00292023" w:rsidRPr="00C146EE">
        <w:rPr>
          <w:bCs/>
          <w:noProof/>
          <w:lang w:bidi="en-US"/>
        </w:rPr>
        <w:t>(Turton et al., 2012)</w:t>
      </w:r>
      <w:r w:rsidR="00292023" w:rsidRPr="00C146EE">
        <w:rPr>
          <w:bCs/>
          <w:lang w:bidi="en-US"/>
        </w:rPr>
        <w:fldChar w:fldCharType="end"/>
      </w:r>
      <w:r w:rsidR="00292023" w:rsidRPr="00C146EE">
        <w:rPr>
          <w:bCs/>
          <w:lang w:bidi="en-US"/>
        </w:rPr>
        <w:t>, with different CAPEX and OPEX, to obtain the same production.</w:t>
      </w:r>
      <w:r w:rsidR="00884DF5" w:rsidRPr="00C146EE">
        <w:rPr>
          <w:bCs/>
          <w:lang w:bidi="en-US"/>
        </w:rPr>
        <w:t xml:space="preserve"> The CAPEX have been determined on the basis of the </w:t>
      </w:r>
      <w:r w:rsidRPr="00C146EE">
        <w:t>Preliminary Design Estimate method and the</w:t>
      </w:r>
      <w:r w:rsidR="00884DF5" w:rsidRPr="00C146EE">
        <w:t xml:space="preserve"> OPEX have been estimated considering the cost of cooling water and the cost of steam reported in </w:t>
      </w:r>
      <w:r w:rsidRPr="00C146EE">
        <w:fldChar w:fldCharType="begin"/>
      </w:r>
      <w:r w:rsidR="00E44008" w:rsidRPr="00C146EE">
        <w:instrText xml:space="preserve"> ADDIN EN.CITE &lt;EndNote&gt;&lt;Cite AuthorYear="1"&gt;&lt;Author&gt;Turton&lt;/Author&gt;&lt;Year&gt;2012&lt;/Year&gt;&lt;RecNum&gt;3211&lt;/RecNum&gt;&lt;DisplayText&gt;Turton et al. (2012)&lt;/DisplayText&gt;&lt;record&gt;&lt;rec-number&gt;3211&lt;/rec-number&gt;&lt;foreign-keys&gt;&lt;key app="EN" db-id="vdep529fssfr24ertz15wt2bvrvzfeta5w5v" timestamp="1549617725"&gt;3211&lt;/key&gt;&lt;/foreign-keys&gt;&lt;ref-type name="Book"&gt;6&lt;/ref-type&gt;&lt;contributors&gt;&lt;authors&gt;&lt;author&gt;Turton, R.&lt;/author&gt;&lt;author&gt;Bailie, R.C.&lt;/author&gt;&lt;author&gt;Whiting, W.B.&lt;/author&gt;&lt;author&gt;Shaeiwitz, J.A.&lt;/author&gt;&lt;author&gt;Bhattacharyya, D.&lt;/author&gt;&lt;/authors&gt;&lt;/contributors&gt;&lt;titles&gt;&lt;title&gt;Analysys, Synthesis &amp;amp; Design of Chemical Processes. 4th ed.&lt;/title&gt;&lt;/titles&gt;&lt;dates&gt;&lt;year&gt;2012&lt;/year&gt;&lt;/dates&gt;&lt;pub-location&gt;Upper Saddle River, New Jersey, USA&lt;/pub-location&gt;&lt;publisher&gt;Prentice Hall International Series in the Physical and Chemical Engineering Sciences&lt;/publisher&gt;&lt;urls&gt;&lt;/urls&gt;&lt;/record&gt;&lt;/Cite&gt;&lt;/EndNote&gt;</w:instrText>
      </w:r>
      <w:r w:rsidRPr="00C146EE">
        <w:fldChar w:fldCharType="separate"/>
      </w:r>
      <w:r w:rsidR="00E44008" w:rsidRPr="00C146EE">
        <w:rPr>
          <w:noProof/>
        </w:rPr>
        <w:t>Turton et al. (2012)</w:t>
      </w:r>
      <w:r w:rsidRPr="00C146EE">
        <w:fldChar w:fldCharType="end"/>
      </w:r>
      <w:r w:rsidRPr="00C146EE">
        <w:t>.</w:t>
      </w:r>
      <w:r w:rsidR="00884DF5" w:rsidRPr="00C146EE">
        <w:t xml:space="preserve"> As for the cost of electricity, </w:t>
      </w:r>
      <w:r w:rsidR="005922DA" w:rsidRPr="00C146EE">
        <w:t xml:space="preserve">that has been significantly increased in the last period (year 2022), the study has focused on different values for the price of electricity as representative of the cost of electricity in the first semester of year 2022 </w:t>
      </w:r>
      <w:r w:rsidR="005922DA" w:rsidRPr="00C146EE">
        <w:fldChar w:fldCharType="begin"/>
      </w:r>
      <w:r w:rsidR="005922DA" w:rsidRPr="00C146EE">
        <w:instrText xml:space="preserve"> ADDIN EN.CITE &lt;EndNote&gt;&lt;Cite&gt;&lt;Author&gt;Eurostat&lt;/Author&gt;&lt;Year&gt;2023&lt;/Year&gt;&lt;RecNum&gt;3728&lt;/RecNum&gt;&lt;DisplayText&gt;(Eurostat, 2023)&lt;/DisplayText&gt;&lt;record&gt;&lt;rec-number&gt;3728&lt;/rec-number&gt;&lt;foreign-keys&gt;&lt;key app="EN" db-id="vdep529fssfr24ertz15wt2bvrvzfeta5w5v" timestamp="1679497900"&gt;3728&lt;/key&gt;&lt;/foreign-keys&gt;&lt;ref-type name="Web Page"&gt;12&lt;/ref-type&gt;&lt;contributors&gt;&lt;authors&gt;&lt;author&gt;Eurostat,&lt;/author&gt;&lt;/authors&gt;&lt;/contributors&gt;&lt;titles&gt;&lt;title&gt;Electricity price statistics&lt;/title&gt;&lt;/titles&gt;&lt;dates&gt;&lt;year&gt;2023&lt;/year&gt;&lt;/dates&gt;&lt;urls&gt;&lt;related-urls&gt;&lt;url&gt;https://ec.europa.eu/eurostat/statistics-explained/index.php?title=Electricity_price_statistics#Electricity_prices_for_non-household_consumers&lt;/url&gt;&lt;/related-urls&gt;&lt;/urls&gt;&lt;/record&gt;&lt;/Cite&gt;&lt;/EndNote&gt;</w:instrText>
      </w:r>
      <w:r w:rsidR="005922DA" w:rsidRPr="00C146EE">
        <w:fldChar w:fldCharType="separate"/>
      </w:r>
      <w:r w:rsidR="005922DA" w:rsidRPr="00C146EE">
        <w:rPr>
          <w:noProof/>
        </w:rPr>
        <w:t>(Eurostat, 2023)</w:t>
      </w:r>
      <w:r w:rsidR="005922DA" w:rsidRPr="00C146EE">
        <w:fldChar w:fldCharType="end"/>
      </w:r>
      <w:r w:rsidR="005922DA" w:rsidRPr="00C146EE">
        <w:t xml:space="preserve"> and in the first semester and in the second semester of year 2021 </w:t>
      </w:r>
      <w:r w:rsidR="005922DA" w:rsidRPr="00C146EE">
        <w:fldChar w:fldCharType="begin"/>
      </w:r>
      <w:r w:rsidR="005922DA" w:rsidRPr="00C146EE">
        <w:instrText xml:space="preserve"> ADDIN EN.CITE &lt;EndNote&gt;&lt;Cite&gt;&lt;Author&gt;European Commission&lt;/Author&gt;&lt;Year&gt;2023&lt;/Year&gt;&lt;RecNum&gt;3729&lt;/RecNum&gt;&lt;DisplayText&gt;(European Commission, 2023)&lt;/DisplayText&gt;&lt;record&gt;&lt;rec-number&gt;3729&lt;/rec-number&gt;&lt;foreign-keys&gt;&lt;key app="EN" db-id="vdep529fssfr24ertz15wt2bvrvzfeta5w5v" timestamp="1679498004"&gt;3729&lt;/key&gt;&lt;/foreign-keys&gt;&lt;ref-type name="Web Page"&gt;12&lt;/ref-type&gt;&lt;contributors&gt;&lt;authors&gt;&lt;author&gt;European Commission,&lt;/author&gt;&lt;/authors&gt;&lt;/contributors&gt;&lt;titles&gt;&lt;title&gt;Electricity prices for non-household consumers - bi-annual data (from 2007 onwards)&lt;/title&gt;&lt;/titles&gt;&lt;dates&gt;&lt;year&gt;2023&lt;/year&gt;&lt;/dates&gt;&lt;urls&gt;&lt;related-urls&gt;&lt;url&gt;https://ec.europa.eu/eurostat/databrowser/view/NRG_PC_205/default/table?lang=en&lt;/url&gt;&lt;/related-urls&gt;&lt;/urls&gt;&lt;/record&gt;&lt;/Cite&gt;&lt;/EndNote&gt;</w:instrText>
      </w:r>
      <w:r w:rsidR="005922DA" w:rsidRPr="00C146EE">
        <w:fldChar w:fldCharType="separate"/>
      </w:r>
      <w:r w:rsidR="005922DA" w:rsidRPr="00C146EE">
        <w:rPr>
          <w:noProof/>
        </w:rPr>
        <w:t>(European Commission, 2023)</w:t>
      </w:r>
      <w:r w:rsidR="005922DA" w:rsidRPr="00C146EE">
        <w:fldChar w:fldCharType="end"/>
      </w:r>
      <w:r w:rsidR="005922DA" w:rsidRPr="00C146EE">
        <w:t xml:space="preserve"> in Italy, equal to 0.2525 Euro/GJ, 0.1403 Euro/GJ and 0.0939 Euro/GJ.</w:t>
      </w:r>
    </w:p>
    <w:p w14:paraId="19CFCCB5" w14:textId="1C697E47" w:rsidR="00032C67" w:rsidRPr="004D6253" w:rsidRDefault="00032C67" w:rsidP="00032C67">
      <w:pPr>
        <w:pStyle w:val="CETBodytext"/>
      </w:pPr>
      <w:r w:rsidRPr="00C146EE">
        <w:t xml:space="preserve">The </w:t>
      </w:r>
      <w:r w:rsidR="00292023" w:rsidRPr="00C146EE">
        <w:t>NPV</w:t>
      </w:r>
      <w:r w:rsidR="00884DF5" w:rsidRPr="00C146EE">
        <w:t xml:space="preserve"> </w:t>
      </w:r>
      <w:r w:rsidRPr="00C146EE">
        <w:rPr>
          <w:bCs/>
          <w:lang w:bidi="en-US"/>
        </w:rPr>
        <w:t>for the evaluation of equipment alternatives has been calculated as:</w:t>
      </w:r>
    </w:p>
    <w:tbl>
      <w:tblPr>
        <w:tblW w:w="5000" w:type="pct"/>
        <w:tblLook w:val="04A0" w:firstRow="1" w:lastRow="0" w:firstColumn="1" w:lastColumn="0" w:noHBand="0" w:noVBand="1"/>
      </w:tblPr>
      <w:tblGrid>
        <w:gridCol w:w="7983"/>
        <w:gridCol w:w="804"/>
      </w:tblGrid>
      <w:tr w:rsidR="004D6253" w:rsidRPr="00B57B36" w14:paraId="7E1DDC73" w14:textId="77777777" w:rsidTr="008D49B5">
        <w:tc>
          <w:tcPr>
            <w:tcW w:w="8188" w:type="dxa"/>
            <w:shd w:val="clear" w:color="auto" w:fill="auto"/>
            <w:vAlign w:val="center"/>
          </w:tcPr>
          <w:p w14:paraId="2FB55C60" w14:textId="5CA16351" w:rsidR="004D6253" w:rsidRPr="004D6253" w:rsidRDefault="004D6253" w:rsidP="004D6253">
            <w:pPr>
              <w:pStyle w:val="CETEquation"/>
              <w:rPr>
                <w:iCs/>
                <w:lang w:bidi="en-US"/>
              </w:rPr>
            </w:pPr>
            <m:oMathPara>
              <m:oMathParaPr>
                <m:jc m:val="left"/>
              </m:oMathParaPr>
              <m:oMath>
                <m:r>
                  <m:rPr>
                    <m:sty m:val="p"/>
                  </m:rPr>
                  <w:rPr>
                    <w:rFonts w:ascii="Cambria Math" w:hAnsi="Cambria Math"/>
                    <w:lang w:bidi="en-US"/>
                  </w:rPr>
                  <m:t>NPV=</m:t>
                </m:r>
                <m:nary>
                  <m:naryPr>
                    <m:chr m:val="∑"/>
                    <m:ctrlPr>
                      <w:rPr>
                        <w:rFonts w:ascii="Cambria Math" w:hAnsi="Cambria Math"/>
                        <w:iCs/>
                        <w:lang w:bidi="en-US"/>
                      </w:rPr>
                    </m:ctrlPr>
                  </m:naryPr>
                  <m:sub>
                    <m:r>
                      <m:rPr>
                        <m:sty m:val="p"/>
                      </m:rPr>
                      <w:rPr>
                        <w:rFonts w:ascii="Cambria Math" w:hAnsi="Cambria Math"/>
                        <w:lang w:bidi="en-US"/>
                      </w:rPr>
                      <m:t>k=0</m:t>
                    </m:r>
                  </m:sub>
                  <m:sup>
                    <m:r>
                      <m:rPr>
                        <m:sty m:val="p"/>
                      </m:rPr>
                      <w:rPr>
                        <w:rFonts w:ascii="Cambria Math" w:hAnsi="Cambria Math"/>
                        <w:lang w:bidi="en-US"/>
                      </w:rPr>
                      <m:t>25</m:t>
                    </m:r>
                  </m:sup>
                  <m:e>
                    <m:f>
                      <m:fPr>
                        <m:ctrlPr>
                          <w:rPr>
                            <w:rFonts w:ascii="Cambria Math" w:hAnsi="Cambria Math"/>
                            <w:iCs/>
                            <w:lang w:bidi="en-US"/>
                          </w:rPr>
                        </m:ctrlPr>
                      </m:fPr>
                      <m:num>
                        <m:sSub>
                          <m:sSubPr>
                            <m:ctrlPr>
                              <w:rPr>
                                <w:rFonts w:ascii="Cambria Math" w:hAnsi="Cambria Math"/>
                                <w:iCs/>
                                <w:lang w:bidi="en-US"/>
                              </w:rPr>
                            </m:ctrlPr>
                          </m:sSubPr>
                          <m:e>
                            <m:r>
                              <m:rPr>
                                <m:sty m:val="p"/>
                              </m:rPr>
                              <w:rPr>
                                <w:rFonts w:ascii="Cambria Math" w:hAnsi="Cambria Math"/>
                                <w:lang w:bidi="en-US"/>
                              </w:rPr>
                              <m:t>C</m:t>
                            </m:r>
                          </m:e>
                          <m:sub>
                            <m:r>
                              <m:rPr>
                                <m:sty m:val="p"/>
                              </m:rPr>
                              <w:rPr>
                                <w:rFonts w:ascii="Cambria Math" w:hAnsi="Cambria Math"/>
                                <w:lang w:bidi="en-US"/>
                              </w:rPr>
                              <m:t>k</m:t>
                            </m:r>
                          </m:sub>
                        </m:sSub>
                      </m:num>
                      <m:den>
                        <m:sSup>
                          <m:sSupPr>
                            <m:ctrlPr>
                              <w:rPr>
                                <w:rFonts w:ascii="Cambria Math" w:hAnsi="Cambria Math"/>
                                <w:iCs/>
                                <w:lang w:bidi="en-US"/>
                              </w:rPr>
                            </m:ctrlPr>
                          </m:sSupPr>
                          <m:e>
                            <m:r>
                              <m:rPr>
                                <m:sty m:val="p"/>
                              </m:rPr>
                              <w:rPr>
                                <w:rFonts w:ascii="Cambria Math" w:hAnsi="Cambria Math"/>
                                <w:lang w:bidi="en-US"/>
                              </w:rPr>
                              <m:t>(1+d)</m:t>
                            </m:r>
                          </m:e>
                          <m:sup>
                            <m:r>
                              <m:rPr>
                                <m:sty m:val="p"/>
                              </m:rPr>
                              <w:rPr>
                                <w:rFonts w:ascii="Cambria Math" w:hAnsi="Cambria Math"/>
                                <w:lang w:bidi="en-US"/>
                              </w:rPr>
                              <m:t>k</m:t>
                            </m:r>
                          </m:sup>
                        </m:sSup>
                      </m:den>
                    </m:f>
                  </m:e>
                </m:nary>
              </m:oMath>
            </m:oMathPara>
          </w:p>
        </w:tc>
        <w:tc>
          <w:tcPr>
            <w:tcW w:w="815" w:type="dxa"/>
            <w:shd w:val="clear" w:color="auto" w:fill="auto"/>
            <w:vAlign w:val="center"/>
          </w:tcPr>
          <w:p w14:paraId="5BA5AE55" w14:textId="77777777" w:rsidR="004D6253" w:rsidRPr="00B57B36" w:rsidRDefault="004D6253" w:rsidP="008D49B5">
            <w:pPr>
              <w:pStyle w:val="CETEquation"/>
              <w:jc w:val="right"/>
            </w:pPr>
            <w:r w:rsidRPr="00B57B36">
              <w:t>(1)</w:t>
            </w:r>
          </w:p>
        </w:tc>
      </w:tr>
    </w:tbl>
    <w:p w14:paraId="5FB13D90" w14:textId="69DD86A9" w:rsidR="00A54E10" w:rsidRPr="00C146EE" w:rsidRDefault="00032C67" w:rsidP="00032C67">
      <w:pPr>
        <w:pStyle w:val="CETBodytext"/>
      </w:pPr>
      <w:r w:rsidRPr="00C146EE">
        <w:t>with C</w:t>
      </w:r>
      <w:r w:rsidRPr="00C146EE">
        <w:rPr>
          <w:vertAlign w:val="subscript"/>
        </w:rPr>
        <w:t>k</w:t>
      </w:r>
      <w:r w:rsidRPr="00C146EE">
        <w:t xml:space="preserve"> being the cost at year k and d = 0.10</w:t>
      </w:r>
      <w:r w:rsidR="007071DA" w:rsidRPr="00C146EE">
        <w:t>, assuming 25 years for the operation of the plant</w:t>
      </w:r>
      <w:r w:rsidRPr="00C146EE">
        <w:t>.</w:t>
      </w:r>
      <w:r w:rsidR="00B138E7" w:rsidRPr="00C146EE">
        <w:t xml:space="preserve"> The less negative NPV provides the best alternative.</w:t>
      </w:r>
    </w:p>
    <w:p w14:paraId="4814C8E4" w14:textId="5A27423F" w:rsidR="00032C67" w:rsidRPr="00671F3B" w:rsidRDefault="00032C67" w:rsidP="00032C67">
      <w:pPr>
        <w:pStyle w:val="CETBodytext"/>
      </w:pPr>
      <w:r w:rsidRPr="00C146EE">
        <w:t xml:space="preserve">In order to identify the optimal configuration, </w:t>
      </w:r>
      <w:r w:rsidR="00F94476" w:rsidRPr="00C146EE">
        <w:t xml:space="preserve">a techno-economic analysis has been carried out so that </w:t>
      </w:r>
      <w:r w:rsidRPr="00C146EE">
        <w:t>for the baseline scheme the characteristics of the</w:t>
      </w:r>
      <w:r w:rsidR="001926C2" w:rsidRPr="00C146EE">
        <w:t xml:space="preserve"> two</w:t>
      </w:r>
      <w:r w:rsidRPr="00C146EE">
        <w:t xml:space="preserve"> column</w:t>
      </w:r>
      <w:r w:rsidR="001926C2" w:rsidRPr="00C146EE">
        <w:t>s</w:t>
      </w:r>
      <w:r w:rsidRPr="00C146EE">
        <w:t xml:space="preserve"> (height, feed stage, bottom</w:t>
      </w:r>
      <w:r w:rsidR="0001349E" w:rsidRPr="00C146EE">
        <w:t>-</w:t>
      </w:r>
      <w:r w:rsidRPr="00C146EE">
        <w:t>to</w:t>
      </w:r>
      <w:r w:rsidR="0001349E" w:rsidRPr="00C146EE">
        <w:t>-</w:t>
      </w:r>
      <w:r w:rsidRPr="00C146EE">
        <w:t xml:space="preserve">feed ratio) have been optimized with the aim of fulfilling the required specifications while maintaining </w:t>
      </w:r>
      <w:r w:rsidR="00713E1D" w:rsidRPr="00C146EE">
        <w:t>the lowest</w:t>
      </w:r>
      <w:r w:rsidRPr="00C146EE">
        <w:t xml:space="preserve"> investment and operating costs. To determine the values of </w:t>
      </w:r>
      <w:r w:rsidR="00713E1D" w:rsidRPr="00C146EE">
        <w:t>the height, feed stage and bottom</w:t>
      </w:r>
      <w:r w:rsidR="0001349E" w:rsidRPr="00C146EE">
        <w:t>-</w:t>
      </w:r>
      <w:r w:rsidR="00713E1D" w:rsidRPr="00C146EE">
        <w:t>to</w:t>
      </w:r>
      <w:r w:rsidR="0001349E" w:rsidRPr="00C146EE">
        <w:t>-</w:t>
      </w:r>
      <w:r w:rsidR="00713E1D" w:rsidRPr="00C146EE">
        <w:t>feed ratio</w:t>
      </w:r>
      <w:r w:rsidRPr="00C146EE">
        <w:t xml:space="preserve"> </w:t>
      </w:r>
      <w:r w:rsidR="00713E1D" w:rsidRPr="00C146EE">
        <w:t xml:space="preserve">variables </w:t>
      </w:r>
      <w:r w:rsidRPr="00C146EE">
        <w:t>an iterative procedure has been applied, since the result of one variable depends on the value of the other ones.</w:t>
      </w:r>
      <w:r w:rsidR="001926C2" w:rsidRPr="00C146EE">
        <w:t xml:space="preserve"> Then, for the </w:t>
      </w:r>
      <w:r w:rsidR="00713E1D" w:rsidRPr="00C146EE">
        <w:t>selected</w:t>
      </w:r>
      <w:r w:rsidR="001926C2" w:rsidRPr="00C146EE">
        <w:t xml:space="preserve"> distillation columns, the advantages </w:t>
      </w:r>
      <w:r w:rsidR="00884DF5" w:rsidRPr="00C146EE">
        <w:t xml:space="preserve">to the plant </w:t>
      </w:r>
      <w:r w:rsidR="001926C2" w:rsidRPr="00C146EE">
        <w:t>of providing a vapor recompression system and a process-process heat exchanger for thermal recovery have been determined</w:t>
      </w:r>
      <w:r w:rsidR="001926C2">
        <w:t>.</w:t>
      </w:r>
    </w:p>
    <w:p w14:paraId="6A5BCEC4" w14:textId="20286864" w:rsidR="00032C67" w:rsidRDefault="00032C67" w:rsidP="00032C67">
      <w:pPr>
        <w:pStyle w:val="CETHeading1"/>
        <w:rPr>
          <w:lang w:val="en-GB"/>
        </w:rPr>
      </w:pPr>
      <w:r>
        <w:rPr>
          <w:lang w:val="en-GB"/>
        </w:rPr>
        <w:t>Results and Discussion</w:t>
      </w:r>
    </w:p>
    <w:p w14:paraId="4A2F7F6D" w14:textId="47E29792" w:rsidR="00B138E7" w:rsidRDefault="00B138E7" w:rsidP="00032C67">
      <w:pPr>
        <w:pStyle w:val="CETBodytext"/>
        <w:rPr>
          <w:lang w:val="en-GB"/>
        </w:rPr>
      </w:pPr>
      <w:r w:rsidRPr="00C146EE">
        <w:rPr>
          <w:lang w:val="en-GB"/>
        </w:rPr>
        <w:t xml:space="preserve">Table 1 reports the </w:t>
      </w:r>
      <w:r w:rsidR="00772378" w:rsidRPr="00C146EE">
        <w:rPr>
          <w:lang w:val="en-GB"/>
        </w:rPr>
        <w:t xml:space="preserve">characteristics of the streams for the base case. More than 99% of methanol is </w:t>
      </w:r>
      <w:r w:rsidR="00A80D4E" w:rsidRPr="00C146EE">
        <w:rPr>
          <w:lang w:val="en-GB"/>
        </w:rPr>
        <w:t>recovered</w:t>
      </w:r>
      <w:r w:rsidR="00772378" w:rsidRPr="00C146EE">
        <w:rPr>
          <w:lang w:val="en-GB"/>
        </w:rPr>
        <w:t xml:space="preserve"> in the MeOH PRODUCT stream, that contains also the ethanol present in low amount in the stream fed to the plant. The incondensable gases exit in the OFF-GASES and INCOND streams and </w:t>
      </w:r>
      <w:r w:rsidR="00382947" w:rsidRPr="00C146EE">
        <w:rPr>
          <w:lang w:val="en-GB"/>
        </w:rPr>
        <w:t>99.65</w:t>
      </w:r>
      <w:r w:rsidR="00772378" w:rsidRPr="00C146EE">
        <w:rPr>
          <w:lang w:val="en-GB"/>
        </w:rPr>
        <w:t xml:space="preserve">% of water is recovered </w:t>
      </w:r>
      <w:r w:rsidR="00772378" w:rsidRPr="00C146EE">
        <w:rPr>
          <w:lang w:val="en-GB"/>
        </w:rPr>
        <w:lastRenderedPageBreak/>
        <w:t>in stream WATER with high purity</w:t>
      </w:r>
      <w:r w:rsidR="00382947" w:rsidRPr="00C146EE">
        <w:rPr>
          <w:lang w:val="en-GB"/>
        </w:rPr>
        <w:t xml:space="preserve"> (&gt; 99.25 %</w:t>
      </w:r>
      <w:r w:rsidR="00A80D4E" w:rsidRPr="00C146EE">
        <w:rPr>
          <w:lang w:val="en-GB"/>
        </w:rPr>
        <w:t xml:space="preserve"> mol.</w:t>
      </w:r>
      <w:r w:rsidR="00382947" w:rsidRPr="00C146EE">
        <w:rPr>
          <w:lang w:val="en-GB"/>
        </w:rPr>
        <w:t>)</w:t>
      </w:r>
      <w:r w:rsidR="00772378" w:rsidRPr="00C146EE">
        <w:rPr>
          <w:lang w:val="en-GB"/>
        </w:rPr>
        <w:t>.</w:t>
      </w:r>
      <w:r w:rsidR="00AA5C15" w:rsidRPr="00C146EE">
        <w:rPr>
          <w:lang w:val="en-GB"/>
        </w:rPr>
        <w:t xml:space="preserve"> </w:t>
      </w:r>
      <w:r w:rsidR="00772378" w:rsidRPr="00C146EE">
        <w:rPr>
          <w:lang w:val="en-GB"/>
        </w:rPr>
        <w:t>For reasons of space, in this paper only the main results are reported</w:t>
      </w:r>
      <w:r w:rsidR="00772378">
        <w:rPr>
          <w:lang w:val="en-GB"/>
        </w:rPr>
        <w:t>.</w:t>
      </w:r>
    </w:p>
    <w:p w14:paraId="6BB6BC3E" w14:textId="7C875B38" w:rsidR="00AA5C15" w:rsidRPr="00B57B36" w:rsidRDefault="00AA5C15" w:rsidP="00DB4033">
      <w:pPr>
        <w:pStyle w:val="CETTabletitle"/>
        <w:jc w:val="both"/>
      </w:pPr>
      <w:r w:rsidRPr="00B57B36">
        <w:t xml:space="preserve">Table 1: </w:t>
      </w:r>
      <w:r>
        <w:t xml:space="preserve">Temperature, pressure, molar flowrate and composition of the streams of the base </w:t>
      </w:r>
      <w:r w:rsidRPr="00A80D4E">
        <w:t>case</w:t>
      </w:r>
      <w:r w:rsidR="00DB4033" w:rsidRPr="00A80D4E">
        <w:t xml:space="preserve"> (“traces” refers</w:t>
      </w:r>
      <w:r w:rsidR="00DB4033">
        <w:t xml:space="preserve"> to mole fractions lower than 1e-12)</w:t>
      </w:r>
      <w:r>
        <w:t>.</w:t>
      </w:r>
    </w:p>
    <w:tbl>
      <w:tblPr>
        <w:tblW w:w="895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54"/>
        <w:gridCol w:w="1134"/>
        <w:gridCol w:w="1134"/>
        <w:gridCol w:w="1134"/>
        <w:gridCol w:w="1134"/>
        <w:gridCol w:w="1134"/>
        <w:gridCol w:w="1134"/>
      </w:tblGrid>
      <w:tr w:rsidR="00AA5C15" w:rsidRPr="00B57B36" w14:paraId="76E61184" w14:textId="77777777" w:rsidTr="00AA5C15">
        <w:tc>
          <w:tcPr>
            <w:tcW w:w="2154" w:type="dxa"/>
            <w:tcBorders>
              <w:top w:val="single" w:sz="12" w:space="0" w:color="008000"/>
              <w:bottom w:val="single" w:sz="6" w:space="0" w:color="008000"/>
            </w:tcBorders>
            <w:shd w:val="clear" w:color="auto" w:fill="FFFFFF"/>
          </w:tcPr>
          <w:p w14:paraId="5C60997F" w14:textId="77777777" w:rsidR="00AA5C15" w:rsidRPr="00B57B36" w:rsidRDefault="00AA5C15" w:rsidP="00AA5C15">
            <w:pPr>
              <w:pStyle w:val="CETBodytext"/>
            </w:pPr>
          </w:p>
        </w:tc>
        <w:tc>
          <w:tcPr>
            <w:tcW w:w="1134" w:type="dxa"/>
            <w:tcBorders>
              <w:top w:val="single" w:sz="12" w:space="0" w:color="008000"/>
              <w:bottom w:val="single" w:sz="6" w:space="0" w:color="008000"/>
            </w:tcBorders>
            <w:shd w:val="clear" w:color="auto" w:fill="FFFFFF"/>
          </w:tcPr>
          <w:p w14:paraId="00ED8A76" w14:textId="77777777" w:rsidR="00AA5C15" w:rsidRPr="00B57B36" w:rsidRDefault="00AA5C15" w:rsidP="00AA5C15">
            <w:pPr>
              <w:pStyle w:val="CETBodytext"/>
            </w:pPr>
            <w:r w:rsidRPr="00C06FEB">
              <w:t>MIXTURE</w:t>
            </w:r>
          </w:p>
        </w:tc>
        <w:tc>
          <w:tcPr>
            <w:tcW w:w="1134" w:type="dxa"/>
            <w:tcBorders>
              <w:top w:val="single" w:sz="12" w:space="0" w:color="008000"/>
              <w:bottom w:val="single" w:sz="6" w:space="0" w:color="008000"/>
            </w:tcBorders>
            <w:shd w:val="clear" w:color="auto" w:fill="FFFFFF"/>
          </w:tcPr>
          <w:p w14:paraId="33E584DE" w14:textId="77777777" w:rsidR="00AA5C15" w:rsidRPr="00B57B36" w:rsidRDefault="00AA5C15" w:rsidP="00AA5C15">
            <w:pPr>
              <w:pStyle w:val="CETBodytext"/>
            </w:pPr>
            <w:r w:rsidRPr="00C06FEB">
              <w:t>OFF-GASES</w:t>
            </w:r>
          </w:p>
        </w:tc>
        <w:tc>
          <w:tcPr>
            <w:tcW w:w="1134" w:type="dxa"/>
            <w:tcBorders>
              <w:top w:val="single" w:sz="12" w:space="0" w:color="008000"/>
              <w:bottom w:val="single" w:sz="6" w:space="0" w:color="008000"/>
            </w:tcBorders>
            <w:shd w:val="clear" w:color="auto" w:fill="FFFFFF"/>
          </w:tcPr>
          <w:p w14:paraId="072714BE" w14:textId="77777777" w:rsidR="00AA5C15" w:rsidRPr="00B57B36" w:rsidRDefault="00AA5C15" w:rsidP="00AA5C15">
            <w:pPr>
              <w:pStyle w:val="CETBodytext"/>
              <w:rPr>
                <w:rFonts w:cs="Arial"/>
                <w:szCs w:val="18"/>
              </w:rPr>
            </w:pPr>
            <w:r w:rsidRPr="00C06FEB">
              <w:t>BOTTOMS1</w:t>
            </w:r>
          </w:p>
        </w:tc>
        <w:tc>
          <w:tcPr>
            <w:tcW w:w="1134" w:type="dxa"/>
            <w:tcBorders>
              <w:top w:val="single" w:sz="12" w:space="0" w:color="008000"/>
              <w:bottom w:val="single" w:sz="6" w:space="0" w:color="008000"/>
            </w:tcBorders>
            <w:shd w:val="clear" w:color="auto" w:fill="FFFFFF"/>
          </w:tcPr>
          <w:p w14:paraId="01535EB5" w14:textId="77777777" w:rsidR="00AA5C15" w:rsidRPr="00B57B36" w:rsidRDefault="00AA5C15" w:rsidP="00AA5C15">
            <w:pPr>
              <w:pStyle w:val="CETBodytext"/>
              <w:rPr>
                <w:rFonts w:cs="Arial"/>
                <w:szCs w:val="18"/>
              </w:rPr>
            </w:pPr>
            <w:r w:rsidRPr="00C06FEB">
              <w:t>INCOND</w:t>
            </w:r>
          </w:p>
        </w:tc>
        <w:tc>
          <w:tcPr>
            <w:tcW w:w="1134" w:type="dxa"/>
            <w:tcBorders>
              <w:top w:val="single" w:sz="12" w:space="0" w:color="008000"/>
              <w:bottom w:val="single" w:sz="6" w:space="0" w:color="008000"/>
            </w:tcBorders>
            <w:shd w:val="clear" w:color="auto" w:fill="FFFFFF"/>
          </w:tcPr>
          <w:p w14:paraId="7664FEE2" w14:textId="77777777" w:rsidR="00AA5C15" w:rsidRPr="00B57B36" w:rsidRDefault="00AA5C15" w:rsidP="00AA5C15">
            <w:pPr>
              <w:pStyle w:val="CETBodytext"/>
              <w:rPr>
                <w:rFonts w:cs="Arial"/>
                <w:szCs w:val="18"/>
              </w:rPr>
            </w:pPr>
            <w:r w:rsidRPr="00C06FEB">
              <w:t>MeOH PRODUCT</w:t>
            </w:r>
          </w:p>
        </w:tc>
        <w:tc>
          <w:tcPr>
            <w:tcW w:w="1134" w:type="dxa"/>
            <w:tcBorders>
              <w:top w:val="single" w:sz="12" w:space="0" w:color="008000"/>
              <w:bottom w:val="single" w:sz="6" w:space="0" w:color="008000"/>
            </w:tcBorders>
            <w:shd w:val="clear" w:color="auto" w:fill="FFFFFF"/>
          </w:tcPr>
          <w:p w14:paraId="1B932458" w14:textId="77777777" w:rsidR="00AA5C15" w:rsidRPr="00B57B36" w:rsidRDefault="00AA5C15" w:rsidP="00AA5C15">
            <w:pPr>
              <w:pStyle w:val="CETBodytext"/>
              <w:rPr>
                <w:rFonts w:cs="Arial"/>
                <w:szCs w:val="18"/>
              </w:rPr>
            </w:pPr>
            <w:r w:rsidRPr="00C06FEB">
              <w:t>WATER</w:t>
            </w:r>
          </w:p>
        </w:tc>
      </w:tr>
      <w:tr w:rsidR="00AA5C15" w:rsidRPr="00B57B36" w14:paraId="5D3421DE" w14:textId="77777777" w:rsidTr="00AA5C15">
        <w:tc>
          <w:tcPr>
            <w:tcW w:w="2154" w:type="dxa"/>
            <w:shd w:val="clear" w:color="auto" w:fill="FFFFFF"/>
          </w:tcPr>
          <w:p w14:paraId="733AF514" w14:textId="77777777" w:rsidR="00AA5C15" w:rsidRPr="00B57B36" w:rsidRDefault="00AA5C15" w:rsidP="00AA5C15">
            <w:pPr>
              <w:pStyle w:val="CETBodytext"/>
            </w:pPr>
            <w:r w:rsidRPr="00C06FEB">
              <w:t>Temperature [° C]</w:t>
            </w:r>
          </w:p>
        </w:tc>
        <w:tc>
          <w:tcPr>
            <w:tcW w:w="1134" w:type="dxa"/>
            <w:shd w:val="clear" w:color="auto" w:fill="FFFFFF"/>
          </w:tcPr>
          <w:p w14:paraId="37D8F17C" w14:textId="77777777" w:rsidR="00AA5C15" w:rsidRPr="00B57B36" w:rsidRDefault="00AA5C15" w:rsidP="00AA5C15">
            <w:pPr>
              <w:pStyle w:val="CETBodytext"/>
            </w:pPr>
            <w:r w:rsidRPr="00C06FEB">
              <w:t>40.94</w:t>
            </w:r>
          </w:p>
        </w:tc>
        <w:tc>
          <w:tcPr>
            <w:tcW w:w="1134" w:type="dxa"/>
            <w:shd w:val="clear" w:color="auto" w:fill="FFFFFF"/>
          </w:tcPr>
          <w:p w14:paraId="18B4E735" w14:textId="77777777" w:rsidR="00AA5C15" w:rsidRPr="00B57B36" w:rsidRDefault="00AA5C15" w:rsidP="00AA5C15">
            <w:pPr>
              <w:pStyle w:val="CETBodytext"/>
            </w:pPr>
            <w:r w:rsidRPr="00C06FEB">
              <w:t>35.55</w:t>
            </w:r>
          </w:p>
        </w:tc>
        <w:tc>
          <w:tcPr>
            <w:tcW w:w="1134" w:type="dxa"/>
            <w:shd w:val="clear" w:color="auto" w:fill="FFFFFF"/>
          </w:tcPr>
          <w:p w14:paraId="6F16A8D4" w14:textId="77777777" w:rsidR="00AA5C15" w:rsidRPr="00B57B36" w:rsidRDefault="00AA5C15" w:rsidP="00AA5C15">
            <w:pPr>
              <w:pStyle w:val="CETBodytext"/>
              <w:rPr>
                <w:rFonts w:cs="Arial"/>
                <w:szCs w:val="18"/>
              </w:rPr>
            </w:pPr>
            <w:r w:rsidRPr="00C06FEB">
              <w:t>80.65</w:t>
            </w:r>
          </w:p>
        </w:tc>
        <w:tc>
          <w:tcPr>
            <w:tcW w:w="1134" w:type="dxa"/>
            <w:shd w:val="clear" w:color="auto" w:fill="FFFFFF"/>
          </w:tcPr>
          <w:p w14:paraId="5357BF48" w14:textId="77777777" w:rsidR="00AA5C15" w:rsidRPr="00B57B36" w:rsidRDefault="00AA5C15" w:rsidP="00AA5C15">
            <w:pPr>
              <w:pStyle w:val="CETBodytext"/>
              <w:rPr>
                <w:rFonts w:cs="Arial"/>
                <w:szCs w:val="18"/>
              </w:rPr>
            </w:pPr>
            <w:r w:rsidRPr="00C06FEB">
              <w:t>64.56</w:t>
            </w:r>
          </w:p>
        </w:tc>
        <w:tc>
          <w:tcPr>
            <w:tcW w:w="1134" w:type="dxa"/>
            <w:shd w:val="clear" w:color="auto" w:fill="FFFFFF"/>
          </w:tcPr>
          <w:p w14:paraId="68520725" w14:textId="77777777" w:rsidR="00AA5C15" w:rsidRPr="00B57B36" w:rsidRDefault="00AA5C15" w:rsidP="00AA5C15">
            <w:pPr>
              <w:pStyle w:val="CETBodytext"/>
              <w:rPr>
                <w:rFonts w:cs="Arial"/>
                <w:szCs w:val="18"/>
              </w:rPr>
            </w:pPr>
            <w:r w:rsidRPr="00C06FEB">
              <w:t>64.56</w:t>
            </w:r>
          </w:p>
        </w:tc>
        <w:tc>
          <w:tcPr>
            <w:tcW w:w="1134" w:type="dxa"/>
            <w:shd w:val="clear" w:color="auto" w:fill="FFFFFF"/>
          </w:tcPr>
          <w:p w14:paraId="2DE8F60D" w14:textId="77777777" w:rsidR="00AA5C15" w:rsidRPr="00B57B36" w:rsidRDefault="00AA5C15" w:rsidP="00AA5C15">
            <w:pPr>
              <w:pStyle w:val="CETBodytext"/>
              <w:rPr>
                <w:rFonts w:cs="Arial"/>
                <w:szCs w:val="18"/>
              </w:rPr>
            </w:pPr>
            <w:r w:rsidRPr="00C06FEB">
              <w:t>100.51</w:t>
            </w:r>
          </w:p>
        </w:tc>
      </w:tr>
      <w:tr w:rsidR="00AA5C15" w:rsidRPr="00B57B36" w14:paraId="41BAE870" w14:textId="77777777" w:rsidTr="00AA5C15">
        <w:tc>
          <w:tcPr>
            <w:tcW w:w="2154" w:type="dxa"/>
            <w:shd w:val="clear" w:color="auto" w:fill="FFFFFF"/>
          </w:tcPr>
          <w:p w14:paraId="340436FD" w14:textId="77777777" w:rsidR="00AA5C15" w:rsidRPr="00B57B36" w:rsidRDefault="00AA5C15" w:rsidP="00AA5C15">
            <w:pPr>
              <w:pStyle w:val="CETBodytext"/>
            </w:pPr>
            <w:r w:rsidRPr="00C06FEB">
              <w:t>Pressure [bar]</w:t>
            </w:r>
          </w:p>
        </w:tc>
        <w:tc>
          <w:tcPr>
            <w:tcW w:w="1134" w:type="dxa"/>
            <w:shd w:val="clear" w:color="auto" w:fill="FFFFFF"/>
          </w:tcPr>
          <w:p w14:paraId="20BE4C9F" w14:textId="77777777" w:rsidR="00AA5C15" w:rsidRPr="00B57B36" w:rsidRDefault="00AA5C15" w:rsidP="00AA5C15">
            <w:pPr>
              <w:pStyle w:val="CETBodytext"/>
            </w:pPr>
            <w:r w:rsidRPr="00C06FEB">
              <w:t>2.00</w:t>
            </w:r>
          </w:p>
        </w:tc>
        <w:tc>
          <w:tcPr>
            <w:tcW w:w="1134" w:type="dxa"/>
            <w:shd w:val="clear" w:color="auto" w:fill="FFFFFF"/>
          </w:tcPr>
          <w:p w14:paraId="3F8E38E4" w14:textId="77777777" w:rsidR="00AA5C15" w:rsidRPr="00B57B36" w:rsidRDefault="00AA5C15" w:rsidP="00AA5C15">
            <w:pPr>
              <w:pStyle w:val="CETBodytext"/>
            </w:pPr>
            <w:r w:rsidRPr="00C06FEB">
              <w:t>1.50</w:t>
            </w:r>
          </w:p>
        </w:tc>
        <w:tc>
          <w:tcPr>
            <w:tcW w:w="1134" w:type="dxa"/>
            <w:shd w:val="clear" w:color="auto" w:fill="FFFFFF"/>
          </w:tcPr>
          <w:p w14:paraId="4E296775" w14:textId="77777777" w:rsidR="00AA5C15" w:rsidRPr="00B57B36" w:rsidRDefault="00AA5C15" w:rsidP="00AA5C15">
            <w:pPr>
              <w:pStyle w:val="CETBodytext"/>
              <w:rPr>
                <w:rFonts w:cs="Arial"/>
                <w:szCs w:val="18"/>
              </w:rPr>
            </w:pPr>
            <w:r w:rsidRPr="00C06FEB">
              <w:t>1.51</w:t>
            </w:r>
          </w:p>
        </w:tc>
        <w:tc>
          <w:tcPr>
            <w:tcW w:w="1134" w:type="dxa"/>
            <w:shd w:val="clear" w:color="auto" w:fill="FFFFFF"/>
          </w:tcPr>
          <w:p w14:paraId="2572CB2C" w14:textId="77777777" w:rsidR="00AA5C15" w:rsidRPr="00B57B36" w:rsidRDefault="00AA5C15" w:rsidP="00AA5C15">
            <w:pPr>
              <w:pStyle w:val="CETBodytext"/>
              <w:rPr>
                <w:rFonts w:cs="Arial"/>
                <w:szCs w:val="18"/>
              </w:rPr>
            </w:pPr>
            <w:r w:rsidRPr="00C06FEB">
              <w:t>1.01</w:t>
            </w:r>
          </w:p>
        </w:tc>
        <w:tc>
          <w:tcPr>
            <w:tcW w:w="1134" w:type="dxa"/>
            <w:shd w:val="clear" w:color="auto" w:fill="FFFFFF"/>
          </w:tcPr>
          <w:p w14:paraId="3FE91E64" w14:textId="77777777" w:rsidR="00AA5C15" w:rsidRPr="00B57B36" w:rsidRDefault="00AA5C15" w:rsidP="00AA5C15">
            <w:pPr>
              <w:pStyle w:val="CETBodytext"/>
              <w:rPr>
                <w:rFonts w:cs="Arial"/>
                <w:szCs w:val="18"/>
              </w:rPr>
            </w:pPr>
            <w:r w:rsidRPr="00C06FEB">
              <w:t>1.01</w:t>
            </w:r>
          </w:p>
        </w:tc>
        <w:tc>
          <w:tcPr>
            <w:tcW w:w="1134" w:type="dxa"/>
            <w:shd w:val="clear" w:color="auto" w:fill="FFFFFF"/>
          </w:tcPr>
          <w:p w14:paraId="6D3FC023" w14:textId="77777777" w:rsidR="00AA5C15" w:rsidRPr="00B57B36" w:rsidRDefault="00AA5C15" w:rsidP="00AA5C15">
            <w:pPr>
              <w:pStyle w:val="CETBodytext"/>
              <w:rPr>
                <w:rFonts w:cs="Arial"/>
                <w:szCs w:val="18"/>
              </w:rPr>
            </w:pPr>
            <w:r w:rsidRPr="00C06FEB">
              <w:t>1.08</w:t>
            </w:r>
          </w:p>
        </w:tc>
      </w:tr>
      <w:tr w:rsidR="00AA5C15" w:rsidRPr="00B57B36" w14:paraId="5EA0BFCA" w14:textId="77777777" w:rsidTr="00AA5C15">
        <w:tc>
          <w:tcPr>
            <w:tcW w:w="2154" w:type="dxa"/>
            <w:shd w:val="clear" w:color="auto" w:fill="FFFFFF"/>
          </w:tcPr>
          <w:p w14:paraId="3A73F5EB" w14:textId="77777777" w:rsidR="00AA5C15" w:rsidRPr="00B57B36" w:rsidRDefault="00AA5C15" w:rsidP="00AA5C15">
            <w:pPr>
              <w:pStyle w:val="CETBodytext"/>
            </w:pPr>
            <w:r w:rsidRPr="00C06FEB">
              <w:t>Molar flowrate [</w:t>
            </w:r>
            <w:proofErr w:type="spellStart"/>
            <w:r w:rsidRPr="00C06FEB">
              <w:t>kmol</w:t>
            </w:r>
            <w:proofErr w:type="spellEnd"/>
            <w:r w:rsidRPr="00C06FEB">
              <w:t>/h]</w:t>
            </w:r>
          </w:p>
        </w:tc>
        <w:tc>
          <w:tcPr>
            <w:tcW w:w="1134" w:type="dxa"/>
            <w:shd w:val="clear" w:color="auto" w:fill="FFFFFF"/>
          </w:tcPr>
          <w:p w14:paraId="0DADFB10" w14:textId="77777777" w:rsidR="00AA5C15" w:rsidRPr="00B57B36" w:rsidRDefault="00AA5C15" w:rsidP="00AA5C15">
            <w:pPr>
              <w:pStyle w:val="CETBodytext"/>
            </w:pPr>
            <w:r w:rsidRPr="00C06FEB">
              <w:t>818.66</w:t>
            </w:r>
          </w:p>
        </w:tc>
        <w:tc>
          <w:tcPr>
            <w:tcW w:w="1134" w:type="dxa"/>
            <w:shd w:val="clear" w:color="auto" w:fill="FFFFFF"/>
          </w:tcPr>
          <w:p w14:paraId="66853B40" w14:textId="77777777" w:rsidR="00AA5C15" w:rsidRPr="00B57B36" w:rsidRDefault="00AA5C15" w:rsidP="00AA5C15">
            <w:pPr>
              <w:pStyle w:val="CETBodytext"/>
            </w:pPr>
            <w:r w:rsidRPr="00C06FEB">
              <w:t>18.83</w:t>
            </w:r>
          </w:p>
        </w:tc>
        <w:tc>
          <w:tcPr>
            <w:tcW w:w="1134" w:type="dxa"/>
            <w:shd w:val="clear" w:color="auto" w:fill="FFFFFF"/>
          </w:tcPr>
          <w:p w14:paraId="203EE70F" w14:textId="77777777" w:rsidR="00AA5C15" w:rsidRPr="00B57B36" w:rsidRDefault="00AA5C15" w:rsidP="00AA5C15">
            <w:pPr>
              <w:pStyle w:val="CETBodytext"/>
              <w:rPr>
                <w:rFonts w:cs="Arial"/>
                <w:szCs w:val="18"/>
              </w:rPr>
            </w:pPr>
            <w:r w:rsidRPr="00C06FEB">
              <w:t>799.83</w:t>
            </w:r>
          </w:p>
        </w:tc>
        <w:tc>
          <w:tcPr>
            <w:tcW w:w="1134" w:type="dxa"/>
            <w:shd w:val="clear" w:color="auto" w:fill="FFFFFF"/>
          </w:tcPr>
          <w:p w14:paraId="2832F800" w14:textId="77777777" w:rsidR="00AA5C15" w:rsidRPr="00B57B36" w:rsidRDefault="00AA5C15" w:rsidP="00AA5C15">
            <w:pPr>
              <w:pStyle w:val="CETBodytext"/>
              <w:rPr>
                <w:rFonts w:cs="Arial"/>
                <w:szCs w:val="18"/>
              </w:rPr>
            </w:pPr>
            <w:r w:rsidRPr="00C06FEB">
              <w:t>0.00</w:t>
            </w:r>
          </w:p>
        </w:tc>
        <w:tc>
          <w:tcPr>
            <w:tcW w:w="1134" w:type="dxa"/>
            <w:shd w:val="clear" w:color="auto" w:fill="FFFFFF"/>
          </w:tcPr>
          <w:p w14:paraId="4660F1C4" w14:textId="77777777" w:rsidR="00AA5C15" w:rsidRPr="00B57B36" w:rsidRDefault="00AA5C15" w:rsidP="00AA5C15">
            <w:pPr>
              <w:pStyle w:val="CETBodytext"/>
              <w:rPr>
                <w:rFonts w:cs="Arial"/>
                <w:szCs w:val="18"/>
              </w:rPr>
            </w:pPr>
            <w:r w:rsidRPr="00C06FEB">
              <w:t>527.89</w:t>
            </w:r>
          </w:p>
        </w:tc>
        <w:tc>
          <w:tcPr>
            <w:tcW w:w="1134" w:type="dxa"/>
            <w:shd w:val="clear" w:color="auto" w:fill="FFFFFF"/>
          </w:tcPr>
          <w:p w14:paraId="1027B6E9" w14:textId="77777777" w:rsidR="00AA5C15" w:rsidRPr="00B57B36" w:rsidRDefault="00AA5C15" w:rsidP="00AA5C15">
            <w:pPr>
              <w:pStyle w:val="CETBodytext"/>
              <w:rPr>
                <w:rFonts w:cs="Arial"/>
                <w:szCs w:val="18"/>
              </w:rPr>
            </w:pPr>
            <w:r w:rsidRPr="00C06FEB">
              <w:t>271.94</w:t>
            </w:r>
          </w:p>
        </w:tc>
      </w:tr>
      <w:tr w:rsidR="00AA5C15" w:rsidRPr="00B57B36" w14:paraId="616A3803" w14:textId="77777777" w:rsidTr="00AA5C15">
        <w:tc>
          <w:tcPr>
            <w:tcW w:w="2154" w:type="dxa"/>
            <w:shd w:val="clear" w:color="auto" w:fill="FFFFFF"/>
          </w:tcPr>
          <w:p w14:paraId="57EA9C98" w14:textId="77777777" w:rsidR="00AA5C15" w:rsidRPr="00B57B36" w:rsidRDefault="00AA5C15" w:rsidP="00AA5C15">
            <w:pPr>
              <w:pStyle w:val="CETBodytext"/>
            </w:pPr>
            <w:r w:rsidRPr="00C06FEB">
              <w:t>Mole fractions</w:t>
            </w:r>
          </w:p>
        </w:tc>
        <w:tc>
          <w:tcPr>
            <w:tcW w:w="1134" w:type="dxa"/>
            <w:shd w:val="clear" w:color="auto" w:fill="FFFFFF"/>
          </w:tcPr>
          <w:p w14:paraId="5E8668DB" w14:textId="77777777" w:rsidR="00AA5C15" w:rsidRPr="00B57B36" w:rsidRDefault="00AA5C15" w:rsidP="00AA5C15">
            <w:pPr>
              <w:pStyle w:val="CETBodytext"/>
            </w:pPr>
          </w:p>
        </w:tc>
        <w:tc>
          <w:tcPr>
            <w:tcW w:w="1134" w:type="dxa"/>
            <w:shd w:val="clear" w:color="auto" w:fill="FFFFFF"/>
          </w:tcPr>
          <w:p w14:paraId="65717A24" w14:textId="77777777" w:rsidR="00AA5C15" w:rsidRPr="00B57B36" w:rsidRDefault="00AA5C15" w:rsidP="00AA5C15">
            <w:pPr>
              <w:pStyle w:val="CETBodytext"/>
            </w:pPr>
          </w:p>
        </w:tc>
        <w:tc>
          <w:tcPr>
            <w:tcW w:w="1134" w:type="dxa"/>
            <w:shd w:val="clear" w:color="auto" w:fill="FFFFFF"/>
          </w:tcPr>
          <w:p w14:paraId="4D679616" w14:textId="77777777" w:rsidR="00AA5C15" w:rsidRPr="00B57B36" w:rsidRDefault="00AA5C15" w:rsidP="00AA5C15">
            <w:pPr>
              <w:pStyle w:val="CETBodytext"/>
              <w:rPr>
                <w:rFonts w:cs="Arial"/>
                <w:szCs w:val="18"/>
              </w:rPr>
            </w:pPr>
          </w:p>
        </w:tc>
        <w:tc>
          <w:tcPr>
            <w:tcW w:w="1134" w:type="dxa"/>
            <w:shd w:val="clear" w:color="auto" w:fill="FFFFFF"/>
          </w:tcPr>
          <w:p w14:paraId="19F5B01F" w14:textId="77777777" w:rsidR="00AA5C15" w:rsidRPr="00B57B36" w:rsidRDefault="00AA5C15" w:rsidP="00AA5C15">
            <w:pPr>
              <w:pStyle w:val="CETBodytext"/>
              <w:rPr>
                <w:rFonts w:cs="Arial"/>
                <w:szCs w:val="18"/>
              </w:rPr>
            </w:pPr>
          </w:p>
        </w:tc>
        <w:tc>
          <w:tcPr>
            <w:tcW w:w="1134" w:type="dxa"/>
            <w:shd w:val="clear" w:color="auto" w:fill="FFFFFF"/>
          </w:tcPr>
          <w:p w14:paraId="01725ED8" w14:textId="77777777" w:rsidR="00AA5C15" w:rsidRPr="00B57B36" w:rsidRDefault="00AA5C15" w:rsidP="00AA5C15">
            <w:pPr>
              <w:pStyle w:val="CETBodytext"/>
              <w:rPr>
                <w:rFonts w:cs="Arial"/>
                <w:szCs w:val="18"/>
              </w:rPr>
            </w:pPr>
          </w:p>
        </w:tc>
        <w:tc>
          <w:tcPr>
            <w:tcW w:w="1134" w:type="dxa"/>
            <w:shd w:val="clear" w:color="auto" w:fill="FFFFFF"/>
          </w:tcPr>
          <w:p w14:paraId="1BAD462F" w14:textId="77777777" w:rsidR="00AA5C15" w:rsidRPr="00B57B36" w:rsidRDefault="00AA5C15" w:rsidP="00AA5C15">
            <w:pPr>
              <w:pStyle w:val="CETBodytext"/>
              <w:rPr>
                <w:rFonts w:cs="Arial"/>
                <w:szCs w:val="18"/>
              </w:rPr>
            </w:pPr>
          </w:p>
        </w:tc>
      </w:tr>
      <w:tr w:rsidR="00AA5C15" w:rsidRPr="00B57B36" w14:paraId="6662A804" w14:textId="77777777" w:rsidTr="00AA5C15">
        <w:tc>
          <w:tcPr>
            <w:tcW w:w="2154" w:type="dxa"/>
            <w:shd w:val="clear" w:color="auto" w:fill="FFFFFF"/>
          </w:tcPr>
          <w:p w14:paraId="42F3C69C" w14:textId="77777777" w:rsidR="00AA5C15" w:rsidRPr="00B57B36" w:rsidRDefault="00AA5C15" w:rsidP="00AA5C15">
            <w:pPr>
              <w:pStyle w:val="CETBodytext"/>
            </w:pPr>
            <w:proofErr w:type="spellStart"/>
            <w:r w:rsidRPr="00C06FEB">
              <w:t>DiMethylEther</w:t>
            </w:r>
            <w:proofErr w:type="spellEnd"/>
          </w:p>
        </w:tc>
        <w:tc>
          <w:tcPr>
            <w:tcW w:w="1134" w:type="dxa"/>
            <w:shd w:val="clear" w:color="auto" w:fill="FFFFFF"/>
          </w:tcPr>
          <w:p w14:paraId="1D17260A" w14:textId="77777777" w:rsidR="00AA5C15" w:rsidRPr="00B57B36" w:rsidRDefault="00AA5C15" w:rsidP="00AA5C15">
            <w:pPr>
              <w:pStyle w:val="CETBodytext"/>
            </w:pPr>
            <w:r w:rsidRPr="00C06FEB">
              <w:t>2.83E-05</w:t>
            </w:r>
          </w:p>
        </w:tc>
        <w:tc>
          <w:tcPr>
            <w:tcW w:w="1134" w:type="dxa"/>
            <w:shd w:val="clear" w:color="auto" w:fill="FFFFFF"/>
          </w:tcPr>
          <w:p w14:paraId="1C1B1F88" w14:textId="51312CD1" w:rsidR="00AA5C15" w:rsidRPr="00B57B36" w:rsidRDefault="00AA5C15" w:rsidP="00AA5C15">
            <w:pPr>
              <w:pStyle w:val="CETBodytext"/>
            </w:pPr>
            <w:r w:rsidRPr="00C06FEB">
              <w:t>0.001229</w:t>
            </w:r>
          </w:p>
        </w:tc>
        <w:tc>
          <w:tcPr>
            <w:tcW w:w="1134" w:type="dxa"/>
            <w:shd w:val="clear" w:color="auto" w:fill="FFFFFF"/>
          </w:tcPr>
          <w:p w14:paraId="57956C56" w14:textId="77777777" w:rsidR="00AA5C15" w:rsidRPr="00B57B36" w:rsidRDefault="00AA5C15" w:rsidP="00AA5C15">
            <w:pPr>
              <w:pStyle w:val="CETBodytext"/>
              <w:rPr>
                <w:rFonts w:cs="Arial"/>
                <w:szCs w:val="18"/>
              </w:rPr>
            </w:pPr>
            <w:r w:rsidRPr="00C06FEB">
              <w:t>1.37E-10</w:t>
            </w:r>
          </w:p>
        </w:tc>
        <w:tc>
          <w:tcPr>
            <w:tcW w:w="1134" w:type="dxa"/>
            <w:shd w:val="clear" w:color="auto" w:fill="FFFFFF"/>
          </w:tcPr>
          <w:p w14:paraId="1A6A0778" w14:textId="77777777" w:rsidR="00AA5C15" w:rsidRPr="00B57B36" w:rsidRDefault="00AA5C15" w:rsidP="00AA5C15">
            <w:pPr>
              <w:pStyle w:val="CETBodytext"/>
              <w:rPr>
                <w:rFonts w:cs="Arial"/>
                <w:szCs w:val="18"/>
              </w:rPr>
            </w:pPr>
            <w:r w:rsidRPr="00C06FEB">
              <w:t>2.13E-08</w:t>
            </w:r>
          </w:p>
        </w:tc>
        <w:tc>
          <w:tcPr>
            <w:tcW w:w="1134" w:type="dxa"/>
            <w:shd w:val="clear" w:color="auto" w:fill="FFFFFF"/>
          </w:tcPr>
          <w:p w14:paraId="70AD5378" w14:textId="77777777" w:rsidR="00AA5C15" w:rsidRPr="00B57B36" w:rsidRDefault="00AA5C15" w:rsidP="00AA5C15">
            <w:pPr>
              <w:pStyle w:val="CETBodytext"/>
              <w:rPr>
                <w:rFonts w:cs="Arial"/>
                <w:szCs w:val="18"/>
              </w:rPr>
            </w:pPr>
            <w:r w:rsidRPr="00C06FEB">
              <w:t>2.07E-10</w:t>
            </w:r>
          </w:p>
        </w:tc>
        <w:tc>
          <w:tcPr>
            <w:tcW w:w="1134" w:type="dxa"/>
            <w:shd w:val="clear" w:color="auto" w:fill="FFFFFF"/>
          </w:tcPr>
          <w:p w14:paraId="44680A5F" w14:textId="77777777" w:rsidR="00AA5C15" w:rsidRPr="00B57B36" w:rsidRDefault="00AA5C15" w:rsidP="00AA5C15">
            <w:pPr>
              <w:pStyle w:val="CETBodytext"/>
              <w:rPr>
                <w:rFonts w:cs="Arial"/>
                <w:szCs w:val="18"/>
              </w:rPr>
            </w:pPr>
            <w:r w:rsidRPr="00C06FEB">
              <w:t>traces</w:t>
            </w:r>
          </w:p>
        </w:tc>
      </w:tr>
      <w:tr w:rsidR="00AA5C15" w:rsidRPr="00B57B36" w14:paraId="7969FACF" w14:textId="77777777" w:rsidTr="00AA5C15">
        <w:tc>
          <w:tcPr>
            <w:tcW w:w="2154" w:type="dxa"/>
            <w:shd w:val="clear" w:color="auto" w:fill="FFFFFF"/>
          </w:tcPr>
          <w:p w14:paraId="71D4828F" w14:textId="77777777" w:rsidR="00AA5C15" w:rsidRPr="00B57B36" w:rsidRDefault="00AA5C15" w:rsidP="00AA5C15">
            <w:pPr>
              <w:pStyle w:val="CETBodytext"/>
            </w:pPr>
            <w:r w:rsidRPr="00C06FEB">
              <w:t>H</w:t>
            </w:r>
            <w:r w:rsidRPr="00DB4033">
              <w:rPr>
                <w:vertAlign w:val="subscript"/>
              </w:rPr>
              <w:t>2</w:t>
            </w:r>
            <w:r w:rsidRPr="00C06FEB">
              <w:t>O</w:t>
            </w:r>
          </w:p>
        </w:tc>
        <w:tc>
          <w:tcPr>
            <w:tcW w:w="1134" w:type="dxa"/>
            <w:shd w:val="clear" w:color="auto" w:fill="FFFFFF"/>
          </w:tcPr>
          <w:p w14:paraId="00A19161" w14:textId="652DD279" w:rsidR="00AA5C15" w:rsidRPr="00B57B36" w:rsidRDefault="00AA5C15" w:rsidP="00AA5C15">
            <w:pPr>
              <w:pStyle w:val="CETBodytext"/>
            </w:pPr>
            <w:r w:rsidRPr="00C06FEB">
              <w:t>0.330868</w:t>
            </w:r>
          </w:p>
        </w:tc>
        <w:tc>
          <w:tcPr>
            <w:tcW w:w="1134" w:type="dxa"/>
            <w:shd w:val="clear" w:color="auto" w:fill="FFFFFF"/>
          </w:tcPr>
          <w:p w14:paraId="5152D93B" w14:textId="578F0C4E" w:rsidR="00AA5C15" w:rsidRPr="00B57B36" w:rsidRDefault="00AA5C15" w:rsidP="00AA5C15">
            <w:pPr>
              <w:pStyle w:val="CETBodytext"/>
            </w:pPr>
            <w:r w:rsidRPr="00C06FEB">
              <w:t>0.00794</w:t>
            </w:r>
            <w:r w:rsidR="00BA70D2">
              <w:t>6</w:t>
            </w:r>
          </w:p>
        </w:tc>
        <w:tc>
          <w:tcPr>
            <w:tcW w:w="1134" w:type="dxa"/>
            <w:shd w:val="clear" w:color="auto" w:fill="FFFFFF"/>
          </w:tcPr>
          <w:p w14:paraId="72647F9A" w14:textId="0448710B" w:rsidR="00AA5C15" w:rsidRPr="00B57B36" w:rsidRDefault="00AA5C15" w:rsidP="00AA5C15">
            <w:pPr>
              <w:pStyle w:val="CETBodytext"/>
              <w:rPr>
                <w:rFonts w:cs="Arial"/>
                <w:szCs w:val="18"/>
              </w:rPr>
            </w:pPr>
            <w:r w:rsidRPr="00C06FEB">
              <w:t>0.338470</w:t>
            </w:r>
          </w:p>
        </w:tc>
        <w:tc>
          <w:tcPr>
            <w:tcW w:w="1134" w:type="dxa"/>
            <w:shd w:val="clear" w:color="auto" w:fill="FFFFFF"/>
          </w:tcPr>
          <w:p w14:paraId="14803414" w14:textId="4DDD4A59" w:rsidR="00AA5C15" w:rsidRPr="00B57B36" w:rsidRDefault="00AA5C15" w:rsidP="00AA5C15">
            <w:pPr>
              <w:pStyle w:val="CETBodytext"/>
              <w:rPr>
                <w:rFonts w:cs="Arial"/>
                <w:szCs w:val="18"/>
              </w:rPr>
            </w:pPr>
            <w:r w:rsidRPr="00C06FEB">
              <w:t>0.00060</w:t>
            </w:r>
            <w:r w:rsidR="00BA70D2">
              <w:t>2</w:t>
            </w:r>
          </w:p>
        </w:tc>
        <w:tc>
          <w:tcPr>
            <w:tcW w:w="1134" w:type="dxa"/>
            <w:shd w:val="clear" w:color="auto" w:fill="FFFFFF"/>
          </w:tcPr>
          <w:p w14:paraId="155AA3EF" w14:textId="68D683A9" w:rsidR="00AA5C15" w:rsidRPr="00B57B36" w:rsidRDefault="00AA5C15" w:rsidP="00AA5C15">
            <w:pPr>
              <w:pStyle w:val="CETBodytext"/>
              <w:rPr>
                <w:rFonts w:cs="Arial"/>
                <w:szCs w:val="18"/>
              </w:rPr>
            </w:pPr>
            <w:r w:rsidRPr="00C06FEB">
              <w:t>0.001495</w:t>
            </w:r>
          </w:p>
        </w:tc>
        <w:tc>
          <w:tcPr>
            <w:tcW w:w="1134" w:type="dxa"/>
            <w:shd w:val="clear" w:color="auto" w:fill="FFFFFF"/>
          </w:tcPr>
          <w:p w14:paraId="514FB1EF" w14:textId="23AB95C8" w:rsidR="00AA5C15" w:rsidRPr="00B57B36" w:rsidRDefault="00AA5C15" w:rsidP="00AA5C15">
            <w:pPr>
              <w:pStyle w:val="CETBodytext"/>
              <w:rPr>
                <w:rFonts w:cs="Arial"/>
                <w:szCs w:val="18"/>
              </w:rPr>
            </w:pPr>
            <w:r w:rsidRPr="00C06FEB">
              <w:t>0.992598</w:t>
            </w:r>
          </w:p>
        </w:tc>
      </w:tr>
      <w:tr w:rsidR="00AA5C15" w:rsidRPr="00B57B36" w14:paraId="2A64ECD5" w14:textId="77777777" w:rsidTr="00AA5C15">
        <w:tc>
          <w:tcPr>
            <w:tcW w:w="2154" w:type="dxa"/>
            <w:shd w:val="clear" w:color="auto" w:fill="FFFFFF"/>
          </w:tcPr>
          <w:p w14:paraId="71C7C0FF" w14:textId="77777777" w:rsidR="00AA5C15" w:rsidRPr="00B57B36" w:rsidRDefault="00AA5C15" w:rsidP="00AA5C15">
            <w:pPr>
              <w:pStyle w:val="CETBodytext"/>
            </w:pPr>
            <w:r w:rsidRPr="00C06FEB">
              <w:t>H</w:t>
            </w:r>
            <w:r w:rsidRPr="00DB4033">
              <w:rPr>
                <w:vertAlign w:val="subscript"/>
              </w:rPr>
              <w:t>2</w:t>
            </w:r>
          </w:p>
        </w:tc>
        <w:tc>
          <w:tcPr>
            <w:tcW w:w="1134" w:type="dxa"/>
            <w:shd w:val="clear" w:color="auto" w:fill="FFFFFF"/>
          </w:tcPr>
          <w:p w14:paraId="1743E2C3" w14:textId="039DFEAC" w:rsidR="00AA5C15" w:rsidRPr="00B57B36" w:rsidRDefault="00AA5C15" w:rsidP="00AA5C15">
            <w:pPr>
              <w:pStyle w:val="CETBodytext"/>
            </w:pPr>
            <w:r w:rsidRPr="00C06FEB">
              <w:t>0.00210</w:t>
            </w:r>
            <w:r w:rsidR="00806A72">
              <w:t>8</w:t>
            </w:r>
          </w:p>
        </w:tc>
        <w:tc>
          <w:tcPr>
            <w:tcW w:w="1134" w:type="dxa"/>
            <w:shd w:val="clear" w:color="auto" w:fill="FFFFFF"/>
          </w:tcPr>
          <w:p w14:paraId="225F0A84" w14:textId="6A99F07F" w:rsidR="00AA5C15" w:rsidRPr="00B57B36" w:rsidRDefault="00AA5C15" w:rsidP="00AA5C15">
            <w:pPr>
              <w:pStyle w:val="CETBodytext"/>
            </w:pPr>
            <w:r w:rsidRPr="00C06FEB">
              <w:t>0.09163</w:t>
            </w:r>
            <w:r w:rsidR="00BA70D2">
              <w:t>8</w:t>
            </w:r>
          </w:p>
        </w:tc>
        <w:tc>
          <w:tcPr>
            <w:tcW w:w="1134" w:type="dxa"/>
            <w:shd w:val="clear" w:color="auto" w:fill="FFFFFF"/>
          </w:tcPr>
          <w:p w14:paraId="33231BDB" w14:textId="35C2652E"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64F07959" w14:textId="1048A5F3"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786C2E89" w14:textId="77777777" w:rsidR="00AA5C15" w:rsidRPr="00B57B36" w:rsidRDefault="00AA5C15" w:rsidP="00AA5C15">
            <w:pPr>
              <w:pStyle w:val="CETBodytext"/>
              <w:rPr>
                <w:rFonts w:cs="Arial"/>
                <w:szCs w:val="18"/>
              </w:rPr>
            </w:pPr>
            <w:r w:rsidRPr="00C06FEB">
              <w:t>0.00E+00</w:t>
            </w:r>
          </w:p>
        </w:tc>
        <w:tc>
          <w:tcPr>
            <w:tcW w:w="1134" w:type="dxa"/>
            <w:shd w:val="clear" w:color="auto" w:fill="FFFFFF"/>
          </w:tcPr>
          <w:p w14:paraId="69422A7D" w14:textId="77777777" w:rsidR="00AA5C15" w:rsidRPr="00B57B36" w:rsidRDefault="00AA5C15" w:rsidP="00AA5C15">
            <w:pPr>
              <w:pStyle w:val="CETBodytext"/>
              <w:rPr>
                <w:rFonts w:cs="Arial"/>
                <w:szCs w:val="18"/>
              </w:rPr>
            </w:pPr>
            <w:r w:rsidRPr="00C06FEB">
              <w:t>0.00E+00</w:t>
            </w:r>
          </w:p>
        </w:tc>
      </w:tr>
      <w:tr w:rsidR="00AA5C15" w:rsidRPr="00B57B36" w14:paraId="79DDC3DF" w14:textId="77777777" w:rsidTr="00AA5C15">
        <w:tc>
          <w:tcPr>
            <w:tcW w:w="2154" w:type="dxa"/>
            <w:shd w:val="clear" w:color="auto" w:fill="FFFFFF"/>
          </w:tcPr>
          <w:p w14:paraId="7CDE5EAC" w14:textId="77777777" w:rsidR="00AA5C15" w:rsidRPr="00B57B36" w:rsidRDefault="00AA5C15" w:rsidP="00AA5C15">
            <w:pPr>
              <w:pStyle w:val="CETBodytext"/>
            </w:pPr>
            <w:r w:rsidRPr="00C06FEB">
              <w:t>CO</w:t>
            </w:r>
            <w:r w:rsidRPr="00DB4033">
              <w:rPr>
                <w:vertAlign w:val="subscript"/>
              </w:rPr>
              <w:t>2</w:t>
            </w:r>
          </w:p>
        </w:tc>
        <w:tc>
          <w:tcPr>
            <w:tcW w:w="1134" w:type="dxa"/>
            <w:shd w:val="clear" w:color="auto" w:fill="FFFFFF"/>
          </w:tcPr>
          <w:p w14:paraId="79E2EEA2" w14:textId="7DC65516" w:rsidR="00AA5C15" w:rsidRPr="00B57B36" w:rsidRDefault="00AA5C15" w:rsidP="00AA5C15">
            <w:pPr>
              <w:pStyle w:val="CETBodytext"/>
            </w:pPr>
            <w:r w:rsidRPr="00C06FEB">
              <w:t>0.014853</w:t>
            </w:r>
          </w:p>
        </w:tc>
        <w:tc>
          <w:tcPr>
            <w:tcW w:w="1134" w:type="dxa"/>
            <w:shd w:val="clear" w:color="auto" w:fill="FFFFFF"/>
          </w:tcPr>
          <w:p w14:paraId="11E9AA53" w14:textId="147B7653" w:rsidR="00AA5C15" w:rsidRPr="00B57B36" w:rsidRDefault="00AA5C15" w:rsidP="00AA5C15">
            <w:pPr>
              <w:pStyle w:val="CETBodytext"/>
            </w:pPr>
            <w:r w:rsidRPr="00C06FEB">
              <w:t>0.64580</w:t>
            </w:r>
            <w:r w:rsidR="00BA70D2">
              <w:t>1</w:t>
            </w:r>
          </w:p>
        </w:tc>
        <w:tc>
          <w:tcPr>
            <w:tcW w:w="1134" w:type="dxa"/>
            <w:shd w:val="clear" w:color="auto" w:fill="FFFFFF"/>
          </w:tcPr>
          <w:p w14:paraId="4C37F42A" w14:textId="77777777" w:rsidR="00AA5C15" w:rsidRPr="00B57B36" w:rsidRDefault="00AA5C15" w:rsidP="00AA5C15">
            <w:pPr>
              <w:pStyle w:val="CETBodytext"/>
              <w:rPr>
                <w:rFonts w:cs="Arial"/>
                <w:szCs w:val="18"/>
              </w:rPr>
            </w:pPr>
            <w:r w:rsidRPr="00C06FEB">
              <w:t>3.08E-12</w:t>
            </w:r>
          </w:p>
        </w:tc>
        <w:tc>
          <w:tcPr>
            <w:tcW w:w="1134" w:type="dxa"/>
            <w:shd w:val="clear" w:color="auto" w:fill="FFFFFF"/>
          </w:tcPr>
          <w:p w14:paraId="199ECA13" w14:textId="77777777" w:rsidR="00AA5C15" w:rsidRPr="00B57B36" w:rsidRDefault="00AA5C15" w:rsidP="00AA5C15">
            <w:pPr>
              <w:pStyle w:val="CETBodytext"/>
              <w:rPr>
                <w:rFonts w:cs="Arial"/>
                <w:szCs w:val="18"/>
              </w:rPr>
            </w:pPr>
            <w:r w:rsidRPr="00C06FEB">
              <w:t>6.67E-10</w:t>
            </w:r>
          </w:p>
        </w:tc>
        <w:tc>
          <w:tcPr>
            <w:tcW w:w="1134" w:type="dxa"/>
            <w:shd w:val="clear" w:color="auto" w:fill="FFFFFF"/>
          </w:tcPr>
          <w:p w14:paraId="7BBAF412" w14:textId="77777777" w:rsidR="00AA5C15" w:rsidRPr="00B57B36" w:rsidRDefault="00AA5C15" w:rsidP="00AA5C15">
            <w:pPr>
              <w:pStyle w:val="CETBodytext"/>
              <w:rPr>
                <w:rFonts w:cs="Arial"/>
                <w:szCs w:val="18"/>
              </w:rPr>
            </w:pPr>
            <w:r w:rsidRPr="00C06FEB">
              <w:t>4.66E-12</w:t>
            </w:r>
          </w:p>
        </w:tc>
        <w:tc>
          <w:tcPr>
            <w:tcW w:w="1134" w:type="dxa"/>
            <w:shd w:val="clear" w:color="auto" w:fill="FFFFFF"/>
          </w:tcPr>
          <w:p w14:paraId="4E324715" w14:textId="77777777" w:rsidR="00AA5C15" w:rsidRPr="00B57B36" w:rsidRDefault="00AA5C15" w:rsidP="00AA5C15">
            <w:pPr>
              <w:pStyle w:val="CETBodytext"/>
              <w:rPr>
                <w:rFonts w:cs="Arial"/>
                <w:szCs w:val="18"/>
              </w:rPr>
            </w:pPr>
            <w:r w:rsidRPr="00C06FEB">
              <w:t>6.49E-20</w:t>
            </w:r>
          </w:p>
        </w:tc>
      </w:tr>
      <w:tr w:rsidR="00AA5C15" w:rsidRPr="00B57B36" w14:paraId="374EDBFE" w14:textId="77777777" w:rsidTr="00AA5C15">
        <w:tc>
          <w:tcPr>
            <w:tcW w:w="2154" w:type="dxa"/>
            <w:shd w:val="clear" w:color="auto" w:fill="FFFFFF"/>
          </w:tcPr>
          <w:p w14:paraId="4BB03AA5" w14:textId="77777777" w:rsidR="00AA5C15" w:rsidRPr="00B57B36" w:rsidRDefault="00AA5C15" w:rsidP="00AA5C15">
            <w:pPr>
              <w:pStyle w:val="CETBodytext"/>
            </w:pPr>
            <w:r w:rsidRPr="00C06FEB">
              <w:t>CO</w:t>
            </w:r>
          </w:p>
        </w:tc>
        <w:tc>
          <w:tcPr>
            <w:tcW w:w="1134" w:type="dxa"/>
            <w:shd w:val="clear" w:color="auto" w:fill="FFFFFF"/>
          </w:tcPr>
          <w:p w14:paraId="42C6B6DD" w14:textId="77777777" w:rsidR="00AA5C15" w:rsidRPr="00B57B36" w:rsidRDefault="00AA5C15" w:rsidP="00AA5C15">
            <w:pPr>
              <w:pStyle w:val="CETBodytext"/>
            </w:pPr>
            <w:r w:rsidRPr="00C06FEB">
              <w:t>5.51E-05</w:t>
            </w:r>
          </w:p>
        </w:tc>
        <w:tc>
          <w:tcPr>
            <w:tcW w:w="1134" w:type="dxa"/>
            <w:shd w:val="clear" w:color="auto" w:fill="FFFFFF"/>
          </w:tcPr>
          <w:p w14:paraId="5C621DD7" w14:textId="5F7717BB" w:rsidR="00AA5C15" w:rsidRPr="00B57B36" w:rsidRDefault="00AA5C15" w:rsidP="00AA5C15">
            <w:pPr>
              <w:pStyle w:val="CETBodytext"/>
            </w:pPr>
            <w:r w:rsidRPr="00C06FEB">
              <w:t>0.002396</w:t>
            </w:r>
          </w:p>
        </w:tc>
        <w:tc>
          <w:tcPr>
            <w:tcW w:w="1134" w:type="dxa"/>
            <w:shd w:val="clear" w:color="auto" w:fill="FFFFFF"/>
          </w:tcPr>
          <w:p w14:paraId="3B1FADFA" w14:textId="75947BCE"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496226BD" w14:textId="4F9F2BF4"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5574EF1C" w14:textId="77777777" w:rsidR="00AA5C15" w:rsidRPr="00B57B36" w:rsidRDefault="00AA5C15" w:rsidP="00AA5C15">
            <w:pPr>
              <w:pStyle w:val="CETBodytext"/>
              <w:rPr>
                <w:rFonts w:cs="Arial"/>
                <w:szCs w:val="18"/>
              </w:rPr>
            </w:pPr>
            <w:r w:rsidRPr="00C06FEB">
              <w:t>0</w:t>
            </w:r>
          </w:p>
        </w:tc>
        <w:tc>
          <w:tcPr>
            <w:tcW w:w="1134" w:type="dxa"/>
            <w:shd w:val="clear" w:color="auto" w:fill="FFFFFF"/>
          </w:tcPr>
          <w:p w14:paraId="0205E5D5" w14:textId="77777777" w:rsidR="00AA5C15" w:rsidRPr="00B57B36" w:rsidRDefault="00AA5C15" w:rsidP="00AA5C15">
            <w:pPr>
              <w:pStyle w:val="CETBodytext"/>
              <w:rPr>
                <w:rFonts w:cs="Arial"/>
                <w:szCs w:val="18"/>
              </w:rPr>
            </w:pPr>
            <w:r w:rsidRPr="00C06FEB">
              <w:t>0</w:t>
            </w:r>
          </w:p>
        </w:tc>
      </w:tr>
      <w:tr w:rsidR="00AA5C15" w:rsidRPr="00B57B36" w14:paraId="02CB1FE6" w14:textId="77777777" w:rsidTr="00AA5C15">
        <w:tc>
          <w:tcPr>
            <w:tcW w:w="2154" w:type="dxa"/>
            <w:shd w:val="clear" w:color="auto" w:fill="FFFFFF"/>
          </w:tcPr>
          <w:p w14:paraId="675A8148" w14:textId="77777777" w:rsidR="00AA5C15" w:rsidRPr="00B57B36" w:rsidRDefault="00AA5C15" w:rsidP="00AA5C15">
            <w:pPr>
              <w:pStyle w:val="CETBodytext"/>
            </w:pPr>
            <w:r w:rsidRPr="00C06FEB">
              <w:t>Methanol</w:t>
            </w:r>
          </w:p>
        </w:tc>
        <w:tc>
          <w:tcPr>
            <w:tcW w:w="1134" w:type="dxa"/>
            <w:shd w:val="clear" w:color="auto" w:fill="FFFFFF"/>
          </w:tcPr>
          <w:p w14:paraId="161E881E" w14:textId="38361F6F" w:rsidR="00AA5C15" w:rsidRPr="00B57B36" w:rsidRDefault="00AA5C15" w:rsidP="00AA5C15">
            <w:pPr>
              <w:pStyle w:val="CETBodytext"/>
            </w:pPr>
            <w:r w:rsidRPr="00C06FEB">
              <w:t>0.64974</w:t>
            </w:r>
            <w:r w:rsidR="00BA70D2">
              <w:t>6</w:t>
            </w:r>
          </w:p>
        </w:tc>
        <w:tc>
          <w:tcPr>
            <w:tcW w:w="1134" w:type="dxa"/>
            <w:shd w:val="clear" w:color="auto" w:fill="FFFFFF"/>
          </w:tcPr>
          <w:p w14:paraId="2C589C06" w14:textId="5D69778F" w:rsidR="00AA5C15" w:rsidRPr="00B57B36" w:rsidRDefault="00AA5C15" w:rsidP="00AA5C15">
            <w:pPr>
              <w:pStyle w:val="CETBodytext"/>
            </w:pPr>
            <w:r w:rsidRPr="00C06FEB">
              <w:t>0.16206</w:t>
            </w:r>
            <w:r w:rsidR="00BA70D2">
              <w:t>3</w:t>
            </w:r>
          </w:p>
        </w:tc>
        <w:tc>
          <w:tcPr>
            <w:tcW w:w="1134" w:type="dxa"/>
            <w:shd w:val="clear" w:color="auto" w:fill="FFFFFF"/>
          </w:tcPr>
          <w:p w14:paraId="5E6663B3" w14:textId="303D013F" w:rsidR="00AA5C15" w:rsidRPr="00B57B36" w:rsidRDefault="00AA5C15" w:rsidP="00AA5C15">
            <w:pPr>
              <w:pStyle w:val="CETBodytext"/>
              <w:rPr>
                <w:rFonts w:cs="Arial"/>
                <w:szCs w:val="18"/>
              </w:rPr>
            </w:pPr>
            <w:r w:rsidRPr="00C06FEB">
              <w:t>0.66122</w:t>
            </w:r>
            <w:r w:rsidR="00BA70D2">
              <w:t>7</w:t>
            </w:r>
          </w:p>
        </w:tc>
        <w:tc>
          <w:tcPr>
            <w:tcW w:w="1134" w:type="dxa"/>
            <w:shd w:val="clear" w:color="auto" w:fill="FFFFFF"/>
          </w:tcPr>
          <w:p w14:paraId="190BBBD9" w14:textId="6CF6CBD2" w:rsidR="00AA5C15" w:rsidRPr="00B57B36" w:rsidRDefault="00AA5C15" w:rsidP="00AA5C15">
            <w:pPr>
              <w:pStyle w:val="CETBodytext"/>
              <w:rPr>
                <w:rFonts w:cs="Arial"/>
                <w:szCs w:val="18"/>
              </w:rPr>
            </w:pPr>
            <w:r w:rsidRPr="00C06FEB">
              <w:t>0.99910</w:t>
            </w:r>
            <w:r w:rsidR="00BA70D2">
              <w:t>4</w:t>
            </w:r>
          </w:p>
        </w:tc>
        <w:tc>
          <w:tcPr>
            <w:tcW w:w="1134" w:type="dxa"/>
            <w:shd w:val="clear" w:color="auto" w:fill="FFFFFF"/>
          </w:tcPr>
          <w:p w14:paraId="723223EF" w14:textId="131B918D" w:rsidR="00AA5C15" w:rsidRPr="00B57B36" w:rsidRDefault="00AA5C15" w:rsidP="00AA5C15">
            <w:pPr>
              <w:pStyle w:val="CETBodytext"/>
              <w:rPr>
                <w:rFonts w:cs="Arial"/>
                <w:szCs w:val="18"/>
              </w:rPr>
            </w:pPr>
            <w:r w:rsidRPr="00C06FEB">
              <w:t>0.99804</w:t>
            </w:r>
            <w:r w:rsidR="00BA70D2">
              <w:t>7</w:t>
            </w:r>
          </w:p>
        </w:tc>
        <w:tc>
          <w:tcPr>
            <w:tcW w:w="1134" w:type="dxa"/>
            <w:shd w:val="clear" w:color="auto" w:fill="FFFFFF"/>
          </w:tcPr>
          <w:p w14:paraId="08997932" w14:textId="089DDF0B" w:rsidR="00AA5C15" w:rsidRPr="00B57B36" w:rsidRDefault="00AA5C15" w:rsidP="00AA5C15">
            <w:pPr>
              <w:pStyle w:val="CETBodytext"/>
              <w:rPr>
                <w:rFonts w:cs="Arial"/>
                <w:szCs w:val="18"/>
              </w:rPr>
            </w:pPr>
            <w:r w:rsidRPr="00C06FEB">
              <w:t>0.007399</w:t>
            </w:r>
          </w:p>
        </w:tc>
      </w:tr>
      <w:tr w:rsidR="00AA5C15" w:rsidRPr="00B57B36" w14:paraId="2565E41D" w14:textId="77777777" w:rsidTr="00AA5C15">
        <w:tc>
          <w:tcPr>
            <w:tcW w:w="2154" w:type="dxa"/>
            <w:shd w:val="clear" w:color="auto" w:fill="FFFFFF"/>
          </w:tcPr>
          <w:p w14:paraId="45937EE4" w14:textId="77777777" w:rsidR="00AA5C15" w:rsidRPr="00B57B36" w:rsidRDefault="00AA5C15" w:rsidP="00AA5C15">
            <w:pPr>
              <w:pStyle w:val="CETBodytext"/>
            </w:pPr>
            <w:r w:rsidRPr="00C06FEB">
              <w:t>CH</w:t>
            </w:r>
            <w:r w:rsidRPr="00DB4033">
              <w:rPr>
                <w:vertAlign w:val="subscript"/>
              </w:rPr>
              <w:t>4</w:t>
            </w:r>
          </w:p>
        </w:tc>
        <w:tc>
          <w:tcPr>
            <w:tcW w:w="1134" w:type="dxa"/>
            <w:shd w:val="clear" w:color="auto" w:fill="FFFFFF"/>
          </w:tcPr>
          <w:p w14:paraId="4677BD7B" w14:textId="32F982D4" w:rsidR="00AA5C15" w:rsidRPr="00B57B36" w:rsidRDefault="00AA5C15" w:rsidP="00AA5C15">
            <w:pPr>
              <w:pStyle w:val="CETBodytext"/>
            </w:pPr>
            <w:r w:rsidRPr="00C06FEB">
              <w:t>0.00132</w:t>
            </w:r>
            <w:r w:rsidR="00BA70D2">
              <w:t>5</w:t>
            </w:r>
          </w:p>
        </w:tc>
        <w:tc>
          <w:tcPr>
            <w:tcW w:w="1134" w:type="dxa"/>
            <w:shd w:val="clear" w:color="auto" w:fill="FFFFFF"/>
          </w:tcPr>
          <w:p w14:paraId="7AAD018E" w14:textId="0DFFCC75" w:rsidR="00AA5C15" w:rsidRPr="00B57B36" w:rsidRDefault="00AA5C15" w:rsidP="00AA5C15">
            <w:pPr>
              <w:pStyle w:val="CETBodytext"/>
            </w:pPr>
            <w:r w:rsidRPr="00C06FEB">
              <w:t>0.05760</w:t>
            </w:r>
            <w:r w:rsidR="00BA70D2">
              <w:t>3</w:t>
            </w:r>
          </w:p>
        </w:tc>
        <w:tc>
          <w:tcPr>
            <w:tcW w:w="1134" w:type="dxa"/>
            <w:shd w:val="clear" w:color="auto" w:fill="FFFFFF"/>
          </w:tcPr>
          <w:p w14:paraId="5A2197AD" w14:textId="67E39321"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55C4A1B0" w14:textId="470CD8F0"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737BAE9B" w14:textId="77777777" w:rsidR="00AA5C15" w:rsidRPr="00B57B36" w:rsidRDefault="00AA5C15" w:rsidP="00AA5C15">
            <w:pPr>
              <w:pStyle w:val="CETBodytext"/>
              <w:rPr>
                <w:rFonts w:cs="Arial"/>
                <w:szCs w:val="18"/>
              </w:rPr>
            </w:pPr>
            <w:r w:rsidRPr="00C06FEB">
              <w:t>0</w:t>
            </w:r>
          </w:p>
        </w:tc>
        <w:tc>
          <w:tcPr>
            <w:tcW w:w="1134" w:type="dxa"/>
            <w:shd w:val="clear" w:color="auto" w:fill="FFFFFF"/>
          </w:tcPr>
          <w:p w14:paraId="6AE6700F" w14:textId="77777777" w:rsidR="00AA5C15" w:rsidRPr="00B57B36" w:rsidRDefault="00AA5C15" w:rsidP="00AA5C15">
            <w:pPr>
              <w:pStyle w:val="CETBodytext"/>
              <w:rPr>
                <w:rFonts w:cs="Arial"/>
                <w:szCs w:val="18"/>
              </w:rPr>
            </w:pPr>
            <w:r w:rsidRPr="00C06FEB">
              <w:t>0</w:t>
            </w:r>
          </w:p>
        </w:tc>
      </w:tr>
      <w:tr w:rsidR="00AA5C15" w:rsidRPr="00B57B36" w14:paraId="41D052D7" w14:textId="77777777" w:rsidTr="00AA5C15">
        <w:tc>
          <w:tcPr>
            <w:tcW w:w="2154" w:type="dxa"/>
            <w:shd w:val="clear" w:color="auto" w:fill="FFFFFF"/>
          </w:tcPr>
          <w:p w14:paraId="50ECFF55" w14:textId="77777777" w:rsidR="00AA5C15" w:rsidRPr="00B57B36" w:rsidRDefault="00AA5C15" w:rsidP="00AA5C15">
            <w:pPr>
              <w:pStyle w:val="CETBodytext"/>
            </w:pPr>
            <w:r w:rsidRPr="00C06FEB">
              <w:t>C</w:t>
            </w:r>
            <w:r w:rsidRPr="00DB4033">
              <w:rPr>
                <w:vertAlign w:val="subscript"/>
              </w:rPr>
              <w:t>2</w:t>
            </w:r>
            <w:r w:rsidRPr="00C06FEB">
              <w:t>H</w:t>
            </w:r>
            <w:r w:rsidRPr="00DB4033">
              <w:rPr>
                <w:vertAlign w:val="subscript"/>
              </w:rPr>
              <w:t>4</w:t>
            </w:r>
          </w:p>
        </w:tc>
        <w:tc>
          <w:tcPr>
            <w:tcW w:w="1134" w:type="dxa"/>
            <w:shd w:val="clear" w:color="auto" w:fill="FFFFFF"/>
          </w:tcPr>
          <w:p w14:paraId="2F0C2EB4" w14:textId="77777777" w:rsidR="00AA5C15" w:rsidRPr="00B57B36" w:rsidRDefault="00AA5C15" w:rsidP="00AA5C15">
            <w:pPr>
              <w:pStyle w:val="CETBodytext"/>
            </w:pPr>
            <w:r w:rsidRPr="00C06FEB">
              <w:t>3.10E-11</w:t>
            </w:r>
          </w:p>
        </w:tc>
        <w:tc>
          <w:tcPr>
            <w:tcW w:w="1134" w:type="dxa"/>
            <w:shd w:val="clear" w:color="auto" w:fill="FFFFFF"/>
          </w:tcPr>
          <w:p w14:paraId="01688C88" w14:textId="77777777" w:rsidR="00AA5C15" w:rsidRPr="00B57B36" w:rsidRDefault="00AA5C15" w:rsidP="00AA5C15">
            <w:pPr>
              <w:pStyle w:val="CETBodytext"/>
            </w:pPr>
            <w:r w:rsidRPr="00C06FEB">
              <w:t>1.35E-09</w:t>
            </w:r>
          </w:p>
        </w:tc>
        <w:tc>
          <w:tcPr>
            <w:tcW w:w="1134" w:type="dxa"/>
            <w:shd w:val="clear" w:color="auto" w:fill="FFFFFF"/>
          </w:tcPr>
          <w:p w14:paraId="22E3E86B" w14:textId="5CBD5E58"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1C580E64" w14:textId="29B06872"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792CD62C" w14:textId="77777777" w:rsidR="00AA5C15" w:rsidRPr="00B57B36" w:rsidRDefault="00AA5C15" w:rsidP="00AA5C15">
            <w:pPr>
              <w:pStyle w:val="CETBodytext"/>
              <w:rPr>
                <w:rFonts w:cs="Arial"/>
                <w:szCs w:val="18"/>
              </w:rPr>
            </w:pPr>
            <w:r w:rsidRPr="00C06FEB">
              <w:t>0</w:t>
            </w:r>
          </w:p>
        </w:tc>
        <w:tc>
          <w:tcPr>
            <w:tcW w:w="1134" w:type="dxa"/>
            <w:shd w:val="clear" w:color="auto" w:fill="FFFFFF"/>
          </w:tcPr>
          <w:p w14:paraId="48215540" w14:textId="77777777" w:rsidR="00AA5C15" w:rsidRPr="00B57B36" w:rsidRDefault="00AA5C15" w:rsidP="00AA5C15">
            <w:pPr>
              <w:pStyle w:val="CETBodytext"/>
              <w:rPr>
                <w:rFonts w:cs="Arial"/>
                <w:szCs w:val="18"/>
              </w:rPr>
            </w:pPr>
            <w:r w:rsidRPr="00C06FEB">
              <w:t>0</w:t>
            </w:r>
          </w:p>
        </w:tc>
      </w:tr>
      <w:tr w:rsidR="00AA5C15" w:rsidRPr="00B57B36" w14:paraId="265809C7" w14:textId="77777777" w:rsidTr="00AA5C15">
        <w:tc>
          <w:tcPr>
            <w:tcW w:w="2154" w:type="dxa"/>
            <w:shd w:val="clear" w:color="auto" w:fill="FFFFFF"/>
          </w:tcPr>
          <w:p w14:paraId="7006CCBB" w14:textId="2511B362" w:rsidR="00AA5C15" w:rsidRPr="00B57B36" w:rsidRDefault="00AA5C15" w:rsidP="00AA5C15">
            <w:pPr>
              <w:pStyle w:val="CETBodytext"/>
            </w:pPr>
            <w:proofErr w:type="spellStart"/>
            <w:r w:rsidRPr="00C06FEB">
              <w:t>A</w:t>
            </w:r>
            <w:r w:rsidR="00DB4033">
              <w:t>r</w:t>
            </w:r>
            <w:proofErr w:type="spellEnd"/>
          </w:p>
        </w:tc>
        <w:tc>
          <w:tcPr>
            <w:tcW w:w="1134" w:type="dxa"/>
            <w:shd w:val="clear" w:color="auto" w:fill="FFFFFF"/>
          </w:tcPr>
          <w:p w14:paraId="4FE91ED7" w14:textId="77777777" w:rsidR="00AA5C15" w:rsidRPr="00B57B36" w:rsidRDefault="00AA5C15" w:rsidP="00AA5C15">
            <w:pPr>
              <w:pStyle w:val="CETBodytext"/>
            </w:pPr>
            <w:r w:rsidRPr="00C06FEB">
              <w:t>4.83E-10</w:t>
            </w:r>
          </w:p>
        </w:tc>
        <w:tc>
          <w:tcPr>
            <w:tcW w:w="1134" w:type="dxa"/>
            <w:shd w:val="clear" w:color="auto" w:fill="FFFFFF"/>
          </w:tcPr>
          <w:p w14:paraId="3D50F027" w14:textId="77777777" w:rsidR="00AA5C15" w:rsidRPr="00B57B36" w:rsidRDefault="00AA5C15" w:rsidP="00AA5C15">
            <w:pPr>
              <w:pStyle w:val="CETBodytext"/>
            </w:pPr>
            <w:r w:rsidRPr="00C06FEB">
              <w:t>2.10E-08</w:t>
            </w:r>
          </w:p>
        </w:tc>
        <w:tc>
          <w:tcPr>
            <w:tcW w:w="1134" w:type="dxa"/>
            <w:shd w:val="clear" w:color="auto" w:fill="FFFFFF"/>
          </w:tcPr>
          <w:p w14:paraId="6519DE09" w14:textId="115C91C3"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2C67DF41" w14:textId="754CFAB5"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27EC8E3E" w14:textId="77777777" w:rsidR="00AA5C15" w:rsidRPr="00B57B36" w:rsidRDefault="00AA5C15" w:rsidP="00AA5C15">
            <w:pPr>
              <w:pStyle w:val="CETBodytext"/>
              <w:rPr>
                <w:rFonts w:cs="Arial"/>
                <w:szCs w:val="18"/>
              </w:rPr>
            </w:pPr>
            <w:r w:rsidRPr="00C06FEB">
              <w:t>0</w:t>
            </w:r>
          </w:p>
        </w:tc>
        <w:tc>
          <w:tcPr>
            <w:tcW w:w="1134" w:type="dxa"/>
            <w:shd w:val="clear" w:color="auto" w:fill="FFFFFF"/>
          </w:tcPr>
          <w:p w14:paraId="39199AE5" w14:textId="77777777" w:rsidR="00AA5C15" w:rsidRPr="00B57B36" w:rsidRDefault="00AA5C15" w:rsidP="00AA5C15">
            <w:pPr>
              <w:pStyle w:val="CETBodytext"/>
              <w:rPr>
                <w:rFonts w:cs="Arial"/>
                <w:szCs w:val="18"/>
              </w:rPr>
            </w:pPr>
            <w:r w:rsidRPr="00C06FEB">
              <w:t>0</w:t>
            </w:r>
          </w:p>
        </w:tc>
      </w:tr>
      <w:tr w:rsidR="00AA5C15" w:rsidRPr="00B57B36" w14:paraId="7E791469" w14:textId="77777777" w:rsidTr="00AA5C15">
        <w:tc>
          <w:tcPr>
            <w:tcW w:w="2154" w:type="dxa"/>
            <w:shd w:val="clear" w:color="auto" w:fill="FFFFFF"/>
          </w:tcPr>
          <w:p w14:paraId="1A7BCED1" w14:textId="77777777" w:rsidR="00AA5C15" w:rsidRPr="00B57B36" w:rsidRDefault="00AA5C15" w:rsidP="00AA5C15">
            <w:pPr>
              <w:pStyle w:val="CETBodytext"/>
              <w:rPr>
                <w:rFonts w:cs="Arial"/>
                <w:szCs w:val="18"/>
              </w:rPr>
            </w:pPr>
            <w:r w:rsidRPr="00C06FEB">
              <w:t>N</w:t>
            </w:r>
            <w:r w:rsidRPr="00DB4033">
              <w:rPr>
                <w:vertAlign w:val="subscript"/>
              </w:rPr>
              <w:t>2</w:t>
            </w:r>
          </w:p>
        </w:tc>
        <w:tc>
          <w:tcPr>
            <w:tcW w:w="1134" w:type="dxa"/>
            <w:shd w:val="clear" w:color="auto" w:fill="FFFFFF"/>
          </w:tcPr>
          <w:p w14:paraId="1AB9F242" w14:textId="291CCEAB" w:rsidR="00AA5C15" w:rsidRPr="00B57B36" w:rsidRDefault="00AA5C15" w:rsidP="00AA5C15">
            <w:pPr>
              <w:pStyle w:val="CETBodytext"/>
              <w:rPr>
                <w:rFonts w:cs="Arial"/>
                <w:szCs w:val="18"/>
              </w:rPr>
            </w:pPr>
            <w:r w:rsidRPr="00C06FEB">
              <w:t>0.000719</w:t>
            </w:r>
          </w:p>
        </w:tc>
        <w:tc>
          <w:tcPr>
            <w:tcW w:w="1134" w:type="dxa"/>
            <w:shd w:val="clear" w:color="auto" w:fill="FFFFFF"/>
          </w:tcPr>
          <w:p w14:paraId="6A8F88A5" w14:textId="6E38F0C2" w:rsidR="00AA5C15" w:rsidRPr="00B57B36" w:rsidRDefault="00AA5C15" w:rsidP="00AA5C15">
            <w:pPr>
              <w:pStyle w:val="CETBodytext"/>
              <w:rPr>
                <w:rFonts w:cs="Arial"/>
                <w:szCs w:val="18"/>
              </w:rPr>
            </w:pPr>
            <w:r w:rsidRPr="00C06FEB">
              <w:t>0.03129</w:t>
            </w:r>
            <w:r w:rsidR="00110539">
              <w:t>0</w:t>
            </w:r>
          </w:p>
        </w:tc>
        <w:tc>
          <w:tcPr>
            <w:tcW w:w="1134" w:type="dxa"/>
            <w:shd w:val="clear" w:color="auto" w:fill="FFFFFF"/>
          </w:tcPr>
          <w:p w14:paraId="1F7A0466" w14:textId="5D32C646"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27078A75" w14:textId="5F44AE10" w:rsidR="00AA5C15" w:rsidRPr="00B57B36" w:rsidRDefault="00BA70D2" w:rsidP="00AA5C15">
            <w:pPr>
              <w:pStyle w:val="CETBodytext"/>
              <w:rPr>
                <w:rFonts w:cs="Arial"/>
                <w:szCs w:val="18"/>
              </w:rPr>
            </w:pPr>
            <w:r w:rsidRPr="00C06FEB">
              <w:t>T</w:t>
            </w:r>
            <w:r w:rsidR="00AA5C15" w:rsidRPr="00C06FEB">
              <w:t>races</w:t>
            </w:r>
          </w:p>
        </w:tc>
        <w:tc>
          <w:tcPr>
            <w:tcW w:w="1134" w:type="dxa"/>
            <w:shd w:val="clear" w:color="auto" w:fill="FFFFFF"/>
          </w:tcPr>
          <w:p w14:paraId="67577654" w14:textId="77777777" w:rsidR="00AA5C15" w:rsidRPr="00B57B36" w:rsidRDefault="00AA5C15" w:rsidP="00AA5C15">
            <w:pPr>
              <w:pStyle w:val="CETBodytext"/>
              <w:rPr>
                <w:rFonts w:cs="Arial"/>
                <w:szCs w:val="18"/>
              </w:rPr>
            </w:pPr>
            <w:r w:rsidRPr="00C06FEB">
              <w:t>0</w:t>
            </w:r>
          </w:p>
        </w:tc>
        <w:tc>
          <w:tcPr>
            <w:tcW w:w="1134" w:type="dxa"/>
            <w:shd w:val="clear" w:color="auto" w:fill="FFFFFF"/>
          </w:tcPr>
          <w:p w14:paraId="21636DD4" w14:textId="77777777" w:rsidR="00AA5C15" w:rsidRPr="00B57B36" w:rsidRDefault="00AA5C15" w:rsidP="00AA5C15">
            <w:pPr>
              <w:pStyle w:val="CETBodytext"/>
              <w:rPr>
                <w:rFonts w:cs="Arial"/>
                <w:szCs w:val="18"/>
              </w:rPr>
            </w:pPr>
            <w:r w:rsidRPr="00C06FEB">
              <w:t>0</w:t>
            </w:r>
          </w:p>
        </w:tc>
      </w:tr>
      <w:tr w:rsidR="00BA70D2" w:rsidRPr="00B57B36" w14:paraId="5FDFC56C" w14:textId="77777777" w:rsidTr="009B1E3A">
        <w:tc>
          <w:tcPr>
            <w:tcW w:w="2154" w:type="dxa"/>
            <w:shd w:val="clear" w:color="auto" w:fill="FFFFFF"/>
          </w:tcPr>
          <w:p w14:paraId="1F9D72B7" w14:textId="528F6B41" w:rsidR="00BA70D2" w:rsidRPr="00C06FEB" w:rsidRDefault="00BA70D2" w:rsidP="00BA70D2">
            <w:pPr>
              <w:pStyle w:val="CETBodytext"/>
            </w:pPr>
            <w:r>
              <w:t>Ethanol</w:t>
            </w:r>
          </w:p>
        </w:tc>
        <w:tc>
          <w:tcPr>
            <w:tcW w:w="1134" w:type="dxa"/>
            <w:shd w:val="clear" w:color="auto" w:fill="FFFFFF"/>
            <w:vAlign w:val="bottom"/>
          </w:tcPr>
          <w:p w14:paraId="764697F7" w14:textId="20CF22C4" w:rsidR="00BA70D2" w:rsidRPr="00C06FEB" w:rsidRDefault="00BA70D2" w:rsidP="00BA70D2">
            <w:pPr>
              <w:pStyle w:val="CETBodytext"/>
            </w:pPr>
            <w:r w:rsidRPr="00BA70D2">
              <w:t>0.00029</w:t>
            </w:r>
            <w:r w:rsidR="00110539">
              <w:t>8</w:t>
            </w:r>
          </w:p>
        </w:tc>
        <w:tc>
          <w:tcPr>
            <w:tcW w:w="1134" w:type="dxa"/>
            <w:shd w:val="clear" w:color="auto" w:fill="FFFFFF"/>
            <w:vAlign w:val="bottom"/>
          </w:tcPr>
          <w:p w14:paraId="0D40D57F" w14:textId="19C1B93B" w:rsidR="00BA70D2" w:rsidRPr="00C06FEB" w:rsidRDefault="00BA70D2" w:rsidP="00BA70D2">
            <w:pPr>
              <w:pStyle w:val="CETBodytext"/>
            </w:pPr>
            <w:r w:rsidRPr="00BA70D2">
              <w:t>3.</w:t>
            </w:r>
            <w:r w:rsidR="00110539">
              <w:t>4</w:t>
            </w:r>
            <w:r w:rsidRPr="00BA70D2">
              <w:t>0E-05</w:t>
            </w:r>
          </w:p>
        </w:tc>
        <w:tc>
          <w:tcPr>
            <w:tcW w:w="1134" w:type="dxa"/>
            <w:shd w:val="clear" w:color="auto" w:fill="FFFFFF"/>
            <w:vAlign w:val="bottom"/>
          </w:tcPr>
          <w:p w14:paraId="0B4B18DF" w14:textId="65F27360" w:rsidR="00BA70D2" w:rsidRPr="00C06FEB" w:rsidRDefault="00BA70D2" w:rsidP="00BA70D2">
            <w:pPr>
              <w:pStyle w:val="CETBodytext"/>
            </w:pPr>
            <w:r w:rsidRPr="00BA70D2">
              <w:t>0.000303</w:t>
            </w:r>
          </w:p>
        </w:tc>
        <w:tc>
          <w:tcPr>
            <w:tcW w:w="1134" w:type="dxa"/>
            <w:shd w:val="clear" w:color="auto" w:fill="FFFFFF"/>
            <w:vAlign w:val="bottom"/>
          </w:tcPr>
          <w:p w14:paraId="5B05CB2C" w14:textId="21410703" w:rsidR="00BA70D2" w:rsidRPr="00C06FEB" w:rsidRDefault="00BA70D2" w:rsidP="00BA70D2">
            <w:pPr>
              <w:pStyle w:val="CETBodytext"/>
            </w:pPr>
            <w:r w:rsidRPr="00BA70D2">
              <w:t>0.000294</w:t>
            </w:r>
          </w:p>
        </w:tc>
        <w:tc>
          <w:tcPr>
            <w:tcW w:w="1134" w:type="dxa"/>
            <w:shd w:val="clear" w:color="auto" w:fill="FFFFFF"/>
            <w:vAlign w:val="bottom"/>
          </w:tcPr>
          <w:p w14:paraId="08503E9D" w14:textId="56B6CF76" w:rsidR="00BA70D2" w:rsidRPr="00C06FEB" w:rsidRDefault="00BA70D2" w:rsidP="00BA70D2">
            <w:pPr>
              <w:pStyle w:val="CETBodytext"/>
            </w:pPr>
            <w:r w:rsidRPr="00BA70D2">
              <w:t>0.000458</w:t>
            </w:r>
          </w:p>
        </w:tc>
        <w:tc>
          <w:tcPr>
            <w:tcW w:w="1134" w:type="dxa"/>
            <w:shd w:val="clear" w:color="auto" w:fill="FFFFFF"/>
            <w:vAlign w:val="bottom"/>
          </w:tcPr>
          <w:p w14:paraId="097EC888" w14:textId="6D10EC09" w:rsidR="00BA70D2" w:rsidRPr="00C06FEB" w:rsidRDefault="00BA70D2" w:rsidP="00BA70D2">
            <w:pPr>
              <w:pStyle w:val="CETBodytext"/>
            </w:pPr>
            <w:r w:rsidRPr="00BA70D2">
              <w:t>2.53E-06</w:t>
            </w:r>
          </w:p>
        </w:tc>
      </w:tr>
    </w:tbl>
    <w:p w14:paraId="1E5CDDD3" w14:textId="136212CC" w:rsidR="00AA5C15" w:rsidRDefault="00AA5C15" w:rsidP="00032C67">
      <w:pPr>
        <w:pStyle w:val="CETBodytext"/>
        <w:rPr>
          <w:lang w:val="en-GB"/>
        </w:rPr>
      </w:pPr>
    </w:p>
    <w:p w14:paraId="407D8528" w14:textId="1AA1DBB4" w:rsidR="00335675" w:rsidRDefault="00772378" w:rsidP="00DA342B">
      <w:pPr>
        <w:pStyle w:val="CETBodytext"/>
        <w:rPr>
          <w:lang w:val="en-GB"/>
        </w:rPr>
      </w:pPr>
      <w:r w:rsidRPr="00C146EE">
        <w:rPr>
          <w:lang w:val="en-GB"/>
        </w:rPr>
        <w:t>The investment cost of the base scheme is significantly lower than the ones of Scheme VRC and of Scheme VRC+HR, due to its simpler configuration</w:t>
      </w:r>
      <w:r w:rsidR="00DB4033" w:rsidRPr="00C146EE">
        <w:rPr>
          <w:lang w:val="en-GB"/>
        </w:rPr>
        <w:t xml:space="preserve"> (Figure 2a))</w:t>
      </w:r>
      <w:r w:rsidRPr="00C146EE">
        <w:rPr>
          <w:lang w:val="en-GB"/>
        </w:rPr>
        <w:t>. The addition of the compressor significantly increases the CAPEX, though favouring a saving in the OPEX</w:t>
      </w:r>
      <w:r w:rsidR="00DB4033" w:rsidRPr="00C146EE">
        <w:rPr>
          <w:lang w:val="en-GB"/>
        </w:rPr>
        <w:t xml:space="preserve"> (Figure 2b))</w:t>
      </w:r>
      <w:r w:rsidRPr="00C146EE">
        <w:rPr>
          <w:lang w:val="en-GB"/>
        </w:rPr>
        <w:t xml:space="preserve">. In particular, for the period </w:t>
      </w:r>
      <w:r w:rsidR="00D10298" w:rsidRPr="00C146EE">
        <w:rPr>
          <w:lang w:val="en-GB"/>
        </w:rPr>
        <w:t>related to 2021 the operating costs for the Scheme VRC and the Scheme VRC+HR result to be reduced of at least 46</w:t>
      </w:r>
      <w:r w:rsidR="005B551F" w:rsidRPr="00C146EE">
        <w:rPr>
          <w:lang w:val="en-GB"/>
        </w:rPr>
        <w:t>.7</w:t>
      </w:r>
      <w:r w:rsidR="00D10298" w:rsidRPr="00C146EE">
        <w:rPr>
          <w:lang w:val="en-GB"/>
        </w:rPr>
        <w:t xml:space="preserve"> % in the second semester of 2021 and for at least 60</w:t>
      </w:r>
      <w:r w:rsidR="005B551F" w:rsidRPr="00C146EE">
        <w:rPr>
          <w:lang w:val="en-GB"/>
        </w:rPr>
        <w:t>.9</w:t>
      </w:r>
      <w:r w:rsidR="00D10298" w:rsidRPr="00C146EE">
        <w:rPr>
          <w:lang w:val="en-GB"/>
        </w:rPr>
        <w:t xml:space="preserve"> % in the first semester of 2021 (this consideration can be extended also to the previous years, when the cost of electricity was not as high as in 2022).</w:t>
      </w:r>
      <w:r w:rsidR="005B551F" w:rsidRPr="00C146EE">
        <w:rPr>
          <w:lang w:val="en-GB"/>
        </w:rPr>
        <w:t xml:space="preserve"> </w:t>
      </w:r>
      <w:r w:rsidR="00580BDE" w:rsidRPr="00C146EE">
        <w:rPr>
          <w:lang w:val="en-GB"/>
        </w:rPr>
        <w:t>Considering the operating life of the plant, f</w:t>
      </w:r>
      <w:r w:rsidR="005B551F" w:rsidRPr="00C146EE">
        <w:rPr>
          <w:lang w:val="en-GB"/>
        </w:rPr>
        <w:t xml:space="preserve">or these alternative schemes, the obtained reduction of the OPEX is much higher than the increase in CAPEX, resulting in a reduction of the NPV </w:t>
      </w:r>
      <w:r w:rsidR="00DB4033" w:rsidRPr="00C146EE">
        <w:rPr>
          <w:lang w:val="en-GB"/>
        </w:rPr>
        <w:t>(Figure</w:t>
      </w:r>
      <w:r w:rsidR="00BD5213" w:rsidRPr="00C146EE">
        <w:rPr>
          <w:lang w:val="en-GB"/>
        </w:rPr>
        <w:t xml:space="preserve"> 3</w:t>
      </w:r>
      <w:r w:rsidR="00DB4033" w:rsidRPr="00C146EE">
        <w:rPr>
          <w:lang w:val="en-GB"/>
        </w:rPr>
        <w:t xml:space="preserve">) </w:t>
      </w:r>
      <w:r w:rsidR="005B551F" w:rsidRPr="00C146EE">
        <w:rPr>
          <w:lang w:val="en-GB"/>
        </w:rPr>
        <w:t>of at least 33.</w:t>
      </w:r>
      <w:r w:rsidR="00A80D4E" w:rsidRPr="00C146EE">
        <w:rPr>
          <w:lang w:val="en-GB"/>
        </w:rPr>
        <w:t>5</w:t>
      </w:r>
      <w:r w:rsidR="005B551F" w:rsidRPr="00C146EE">
        <w:rPr>
          <w:lang w:val="en-GB"/>
        </w:rPr>
        <w:t xml:space="preserve"> % for the period 2021 S2 and of 46.5 % for the period 2021 S1</w:t>
      </w:r>
      <w:r w:rsidR="005B551F">
        <w:rPr>
          <w:lang w:val="en-GB"/>
        </w:rPr>
        <w:t>.</w:t>
      </w:r>
    </w:p>
    <w:p w14:paraId="1BB4B540" w14:textId="2EFBACA0" w:rsidR="00DB4033" w:rsidRDefault="00DB4033" w:rsidP="00DA342B">
      <w:pPr>
        <w:pStyle w:val="CETBodytext"/>
        <w:rPr>
          <w:lang w:val="en-GB"/>
        </w:rPr>
      </w:pPr>
    </w:p>
    <w:p w14:paraId="1BAC8369" w14:textId="111FA13A" w:rsidR="00DB4033" w:rsidRPr="00B57B36" w:rsidRDefault="00DB4033" w:rsidP="00DB4033">
      <w:pPr>
        <w:pStyle w:val="CETCaption"/>
      </w:pPr>
      <w:r w:rsidRPr="00B6087D">
        <w:rPr>
          <w:noProof/>
        </w:rPr>
        <w:drawing>
          <wp:inline distT="0" distB="0" distL="0" distR="0" wp14:anchorId="0270042D" wp14:editId="71760D8B">
            <wp:extent cx="2751063" cy="223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1063" cy="2232000"/>
                    </a:xfrm>
                    <a:prstGeom prst="rect">
                      <a:avLst/>
                    </a:prstGeom>
                    <a:noFill/>
                    <a:ln>
                      <a:noFill/>
                    </a:ln>
                  </pic:spPr>
                </pic:pic>
              </a:graphicData>
            </a:graphic>
          </wp:inline>
        </w:drawing>
      </w:r>
      <w:r>
        <w:t>a)</w:t>
      </w:r>
      <w:r w:rsidRPr="00A54E10">
        <w:rPr>
          <w:noProof/>
        </w:rPr>
        <w:drawing>
          <wp:inline distT="0" distB="0" distL="0" distR="0" wp14:anchorId="6EB58CA2" wp14:editId="78EF12DE">
            <wp:extent cx="2607292" cy="2232000"/>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7292" cy="2232000"/>
                    </a:xfrm>
                    <a:prstGeom prst="rect">
                      <a:avLst/>
                    </a:prstGeom>
                    <a:noFill/>
                    <a:ln>
                      <a:noFill/>
                    </a:ln>
                  </pic:spPr>
                </pic:pic>
              </a:graphicData>
            </a:graphic>
          </wp:inline>
        </w:drawing>
      </w:r>
      <w:r>
        <w:t>b)</w:t>
      </w:r>
    </w:p>
    <w:p w14:paraId="443A0F76" w14:textId="76BC4ADB" w:rsidR="00DB4033" w:rsidRDefault="00DB4033" w:rsidP="00DB4033">
      <w:pPr>
        <w:pStyle w:val="CETCaption"/>
        <w:rPr>
          <w:rStyle w:val="CETCaptionCarattere"/>
          <w:i/>
        </w:rPr>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a) Total investment costs</w:t>
      </w:r>
      <w:r w:rsidR="00914993">
        <w:rPr>
          <w:rStyle w:val="CETCaptionCarattere"/>
          <w:i/>
        </w:rPr>
        <w:t xml:space="preserve"> </w:t>
      </w:r>
      <w:r w:rsidR="00A80D4E">
        <w:rPr>
          <w:rStyle w:val="CETCaptionCarattere"/>
          <w:i/>
        </w:rPr>
        <w:t xml:space="preserve">(referred to column T-101 and to column T-102) </w:t>
      </w:r>
      <w:r w:rsidR="00914993">
        <w:rPr>
          <w:rStyle w:val="CETCaptionCarattere"/>
          <w:i/>
        </w:rPr>
        <w:t>and</w:t>
      </w:r>
      <w:r>
        <w:rPr>
          <w:rStyle w:val="CETCaptionCarattere"/>
          <w:i/>
        </w:rPr>
        <w:t xml:space="preserve"> b) total operating costs due to the consumption of the main utilities for the three considered schemes and </w:t>
      </w:r>
      <w:proofErr w:type="gramStart"/>
      <w:r>
        <w:rPr>
          <w:rStyle w:val="CETCaptionCarattere"/>
          <w:i/>
        </w:rPr>
        <w:t>taking into account</w:t>
      </w:r>
      <w:proofErr w:type="gramEnd"/>
      <w:r>
        <w:rPr>
          <w:rStyle w:val="CETCaptionCarattere"/>
          <w:i/>
        </w:rPr>
        <w:t xml:space="preserve"> the different price of electricity in semester 1 of 2022 (2022 S1), semester 2 of 2021 (2021 S2) and semester 1 of 2021 (2021 S1).</w:t>
      </w:r>
    </w:p>
    <w:p w14:paraId="58014F3B" w14:textId="14623E67" w:rsidR="00914993" w:rsidRPr="00B57B36" w:rsidRDefault="00914993" w:rsidP="004D6253">
      <w:pPr>
        <w:pStyle w:val="CETCaption"/>
      </w:pPr>
      <w:r w:rsidRPr="003A0FAD">
        <w:rPr>
          <w:noProof/>
        </w:rPr>
        <w:lastRenderedPageBreak/>
        <w:drawing>
          <wp:inline distT="0" distB="0" distL="0" distR="0" wp14:anchorId="103AD730" wp14:editId="4DD76724">
            <wp:extent cx="2607711" cy="2232000"/>
            <wp:effectExtent l="0" t="0" r="254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7711" cy="2232000"/>
                    </a:xfrm>
                    <a:prstGeom prst="rect">
                      <a:avLst/>
                    </a:prstGeom>
                    <a:noFill/>
                    <a:ln>
                      <a:noFill/>
                    </a:ln>
                  </pic:spPr>
                </pic:pic>
              </a:graphicData>
            </a:graphic>
          </wp:inline>
        </w:drawing>
      </w:r>
    </w:p>
    <w:p w14:paraId="454970C9" w14:textId="623BA5B6" w:rsidR="00914993" w:rsidRPr="00032C67" w:rsidRDefault="00914993" w:rsidP="00914993">
      <w:pPr>
        <w:pStyle w:val="CETCaption"/>
      </w:pPr>
      <w:r w:rsidRPr="00BD077D">
        <w:rPr>
          <w:rStyle w:val="CETCaptionCarattere"/>
          <w:i/>
        </w:rPr>
        <w:t xml:space="preserve">Figure </w:t>
      </w:r>
      <w:r w:rsidR="003041A2">
        <w:rPr>
          <w:rStyle w:val="CETCaptionCarattere"/>
          <w:i/>
        </w:rPr>
        <w:t>3</w:t>
      </w:r>
      <w:r w:rsidRPr="00BD077D">
        <w:rPr>
          <w:rStyle w:val="CETCaptionCarattere"/>
          <w:i/>
        </w:rPr>
        <w:t xml:space="preserve">: </w:t>
      </w:r>
      <w:r>
        <w:rPr>
          <w:rStyle w:val="CETCaptionCarattere"/>
          <w:i/>
        </w:rPr>
        <w:t xml:space="preserve">NPV for the three considered schemes and </w:t>
      </w:r>
      <w:proofErr w:type="gramStart"/>
      <w:r>
        <w:rPr>
          <w:rStyle w:val="CETCaptionCarattere"/>
          <w:i/>
        </w:rPr>
        <w:t>taking into account</w:t>
      </w:r>
      <w:proofErr w:type="gramEnd"/>
      <w:r>
        <w:rPr>
          <w:rStyle w:val="CETCaptionCarattere"/>
          <w:i/>
        </w:rPr>
        <w:t xml:space="preserve"> the different price of electricity in semester 1 of 2022 (2022 S1), semester 2 of 2021 (2021 S2) and semester 1 of 2021 (2021 S1).</w:t>
      </w:r>
    </w:p>
    <w:p w14:paraId="1E6AFFF2" w14:textId="07BB489A" w:rsidR="00914993" w:rsidRPr="00C146EE" w:rsidRDefault="00914993" w:rsidP="00914993">
      <w:pPr>
        <w:pStyle w:val="CETBodytext"/>
        <w:rPr>
          <w:lang w:val="en-GB"/>
        </w:rPr>
      </w:pPr>
      <w:r w:rsidRPr="00C146EE">
        <w:rPr>
          <w:lang w:val="en-GB"/>
        </w:rPr>
        <w:t xml:space="preserve">With the increase in the cost of electricity, in particular in 2022, the OPEX of the alternatives result to be in any case lower than the ones required in the base scheme (at least 12.4 %), though the reduction of the NPV is at maximum 2.2 %, because the reduction in the OPEX compensates the increase in the CAPEX for the two more complex configurations. </w:t>
      </w:r>
      <w:r w:rsidR="00A80D4E" w:rsidRPr="00C146EE">
        <w:rPr>
          <w:lang w:val="en-GB"/>
        </w:rPr>
        <w:t>However, i</w:t>
      </w:r>
      <w:r w:rsidRPr="00C146EE">
        <w:rPr>
          <w:lang w:val="en-GB"/>
        </w:rPr>
        <w:t xml:space="preserve">t is to be considered that this work has been conservative as for the estimation of the cost of steam. After 2022, the cost of all the energy sources has increased, so a higher cost of steam would be more realistic and would influence the OPEX and the NPV of the base scheme. For instance, by </w:t>
      </w:r>
      <w:proofErr w:type="gramStart"/>
      <w:r w:rsidRPr="00C146EE">
        <w:rPr>
          <w:lang w:val="en-GB"/>
        </w:rPr>
        <w:t>taking into account</w:t>
      </w:r>
      <w:proofErr w:type="gramEnd"/>
      <w:r w:rsidRPr="00C146EE">
        <w:rPr>
          <w:lang w:val="en-GB"/>
        </w:rPr>
        <w:t xml:space="preserve"> a cost of steam equal to 100 </w:t>
      </w:r>
      <w:r w:rsidRPr="00C146EE">
        <w:rPr>
          <w:rFonts w:cs="Arial"/>
          <w:lang w:val="en-GB"/>
        </w:rPr>
        <w:t>€</w:t>
      </w:r>
      <w:r w:rsidRPr="00C146EE">
        <w:rPr>
          <w:lang w:val="en-GB"/>
        </w:rPr>
        <w:t>/t</w:t>
      </w:r>
      <w:r w:rsidR="00A80D4E" w:rsidRPr="00C146EE">
        <w:rPr>
          <w:lang w:val="en-GB"/>
        </w:rPr>
        <w:t xml:space="preserve"> instead of 14.05 </w:t>
      </w:r>
      <w:r w:rsidR="008F5009" w:rsidRPr="00C146EE">
        <w:rPr>
          <w:lang w:val="en-GB"/>
        </w:rPr>
        <w:t>$/GJ (corresponding to about 29 $/t)</w:t>
      </w:r>
      <w:r w:rsidRPr="00C146EE">
        <w:rPr>
          <w:lang w:val="en-GB"/>
        </w:rPr>
        <w:t>, the OPEX of the base scheme results equal to 14412 k$/y and the NPV equal to -148.857 M$, so the alternative configurations, that employ steam only for the first distillation column, are much more advantageous also with the increased price of electricity of 2022.</w:t>
      </w:r>
    </w:p>
    <w:p w14:paraId="31B671E1" w14:textId="593B1EF5" w:rsidR="00B6087D" w:rsidRDefault="00061C44" w:rsidP="00032C67">
      <w:pPr>
        <w:pStyle w:val="CETBodytext"/>
        <w:rPr>
          <w:lang w:val="en-GB"/>
        </w:rPr>
      </w:pPr>
      <w:r w:rsidRPr="00C146EE">
        <w:rPr>
          <w:lang w:val="en-GB"/>
        </w:rPr>
        <w:t xml:space="preserve">The addition of a heat exchanger (E-101) for pre-heating the feed stream to T-102 has a negligible influence on the NPV in this case. Indeed, </w:t>
      </w:r>
      <w:r w:rsidR="00B6087D" w:rsidRPr="00C146EE">
        <w:rPr>
          <w:lang w:val="en-GB"/>
        </w:rPr>
        <w:t xml:space="preserve">the reduction in the operating costs obtained by using the heat content of the WATER stream for heating the BOTTOMS1 stream compensates the </w:t>
      </w:r>
      <w:r w:rsidRPr="00C146EE">
        <w:rPr>
          <w:lang w:val="en-GB"/>
        </w:rPr>
        <w:t xml:space="preserve">additional </w:t>
      </w:r>
      <w:r w:rsidR="00B6087D" w:rsidRPr="00C146EE">
        <w:rPr>
          <w:lang w:val="en-GB"/>
        </w:rPr>
        <w:t>capital investment</w:t>
      </w:r>
      <w:r w:rsidRPr="00C146EE">
        <w:rPr>
          <w:lang w:val="en-GB"/>
        </w:rPr>
        <w:t xml:space="preserve"> needed for the E-101 unit</w:t>
      </w:r>
      <w:r w:rsidR="00B6087D" w:rsidRPr="00C146EE">
        <w:rPr>
          <w:lang w:val="en-GB"/>
        </w:rPr>
        <w:t xml:space="preserve">, also considering that the reboiler of T-102 is slightly reduced because of the lower duty needed. The low improvement obtained in </w:t>
      </w:r>
      <w:r w:rsidR="003A0FAD" w:rsidRPr="00C146EE">
        <w:rPr>
          <w:lang w:val="en-GB"/>
        </w:rPr>
        <w:t>Scheme VRC+HR</w:t>
      </w:r>
      <w:r w:rsidR="00B6087D" w:rsidRPr="00C146EE">
        <w:rPr>
          <w:lang w:val="en-GB"/>
        </w:rPr>
        <w:t>, i</w:t>
      </w:r>
      <w:r w:rsidR="003A0FAD" w:rsidRPr="00C146EE">
        <w:rPr>
          <w:lang w:val="en-GB"/>
        </w:rPr>
        <w:t>f</w:t>
      </w:r>
      <w:r w:rsidR="00B6087D" w:rsidRPr="00C146EE">
        <w:rPr>
          <w:lang w:val="en-GB"/>
        </w:rPr>
        <w:t xml:space="preserve"> </w:t>
      </w:r>
      <w:r w:rsidR="003A0FAD" w:rsidRPr="00C146EE">
        <w:rPr>
          <w:lang w:val="en-GB"/>
        </w:rPr>
        <w:t xml:space="preserve">considering the application of </w:t>
      </w:r>
      <w:r w:rsidR="00B6087D" w:rsidRPr="00C146EE">
        <w:rPr>
          <w:lang w:val="en-GB"/>
        </w:rPr>
        <w:t xml:space="preserve">heat recovery </w:t>
      </w:r>
      <w:r w:rsidR="003A0FAD" w:rsidRPr="00C146EE">
        <w:rPr>
          <w:lang w:val="en-GB"/>
        </w:rPr>
        <w:t xml:space="preserve">to other process </w:t>
      </w:r>
      <w:r w:rsidR="00B6087D" w:rsidRPr="00C146EE">
        <w:rPr>
          <w:lang w:val="en-GB"/>
        </w:rPr>
        <w:t xml:space="preserve">schemes, is due to the fact that the water stream has a flowrate that is lower than </w:t>
      </w:r>
      <w:r w:rsidR="00C515DA" w:rsidRPr="00C146EE">
        <w:rPr>
          <w:lang w:val="en-GB"/>
        </w:rPr>
        <w:t>35</w:t>
      </w:r>
      <w:r w:rsidR="00B6087D" w:rsidRPr="00C146EE">
        <w:rPr>
          <w:lang w:val="en-GB"/>
        </w:rPr>
        <w:t>% of the BOTTOMS1 stream and does not favour a significant increase in the enthalpy of this stream before its entrance in the second distillation column</w:t>
      </w:r>
      <w:r w:rsidR="00B6087D">
        <w:rPr>
          <w:lang w:val="en-GB"/>
        </w:rPr>
        <w:t>.</w:t>
      </w:r>
    </w:p>
    <w:p w14:paraId="6D2A8F09" w14:textId="4566D606" w:rsidR="00032C67" w:rsidRDefault="00032C67" w:rsidP="00032C67">
      <w:pPr>
        <w:pStyle w:val="CETHeading1"/>
        <w:rPr>
          <w:lang w:val="en-GB"/>
        </w:rPr>
      </w:pPr>
      <w:r>
        <w:rPr>
          <w:lang w:val="en-GB"/>
        </w:rPr>
        <w:t>Conclusion</w:t>
      </w:r>
    </w:p>
    <w:p w14:paraId="193CE77C" w14:textId="53AB59A9" w:rsidR="00032C67" w:rsidRPr="00C146EE" w:rsidRDefault="00AA5C15" w:rsidP="00032C67">
      <w:pPr>
        <w:pStyle w:val="CETBodytext"/>
      </w:pPr>
      <w:r w:rsidRPr="00C146EE">
        <w:t>This work focused on the techno-economic evaluation of two Vapor Recompression schemes as possible alternative</w:t>
      </w:r>
      <w:r w:rsidR="004C0A14" w:rsidRPr="00C146EE">
        <w:t>s</w:t>
      </w:r>
      <w:r w:rsidRPr="00C146EE">
        <w:t xml:space="preserve"> to the base configuration</w:t>
      </w:r>
      <w:r w:rsidR="004C0A14" w:rsidRPr="00C146EE">
        <w:t xml:space="preserve"> consisting </w:t>
      </w:r>
      <w:r w:rsidRPr="00C146EE">
        <w:t>o</w:t>
      </w:r>
      <w:r w:rsidR="004C0A14" w:rsidRPr="00C146EE">
        <w:t>f</w:t>
      </w:r>
      <w:r w:rsidRPr="00C146EE">
        <w:t xml:space="preserve"> two distillation columns, for the process of purification of raw </w:t>
      </w:r>
      <w:proofErr w:type="spellStart"/>
      <w:r w:rsidRPr="00C146EE">
        <w:t>biomethanol</w:t>
      </w:r>
      <w:proofErr w:type="spellEnd"/>
      <w:r w:rsidRPr="00C146EE">
        <w:t xml:space="preserve"> produced from syngas obtained from biomasses.</w:t>
      </w:r>
    </w:p>
    <w:p w14:paraId="3A1FA440" w14:textId="0085634E" w:rsidR="00AA5C15" w:rsidRPr="00C146EE" w:rsidRDefault="00AA5C15" w:rsidP="00032C67">
      <w:pPr>
        <w:pStyle w:val="CETBodytext"/>
      </w:pPr>
      <w:r w:rsidRPr="00C146EE">
        <w:t xml:space="preserve">Different prices for the steam, the main utility consumed in the base case, and for the electricity, the main utility needed for the alternative schemes, have been considered, </w:t>
      </w:r>
      <w:proofErr w:type="gramStart"/>
      <w:r w:rsidRPr="00C146EE">
        <w:t>taking into account</w:t>
      </w:r>
      <w:proofErr w:type="gramEnd"/>
      <w:r w:rsidRPr="00C146EE">
        <w:t xml:space="preserve"> the steep increase in the energy costs in the last year.</w:t>
      </w:r>
    </w:p>
    <w:p w14:paraId="183F5B57" w14:textId="4E24CAB1" w:rsidR="00AA5C15" w:rsidRPr="00C146EE" w:rsidRDefault="00AA5C15" w:rsidP="00032C67">
      <w:pPr>
        <w:pStyle w:val="CETBodytext"/>
      </w:pPr>
      <w:r w:rsidRPr="00C146EE">
        <w:t xml:space="preserve">Scheme VRC and Scheme VRC+HR result advantageous because </w:t>
      </w:r>
      <w:r w:rsidR="004C0A14" w:rsidRPr="00C146EE">
        <w:t>they provide</w:t>
      </w:r>
      <w:r w:rsidRPr="00C146EE">
        <w:t xml:space="preserve"> a low NPV related to the CAPEX and OPEX</w:t>
      </w:r>
      <w:r w:rsidR="007F4F7E" w:rsidRPr="00C146EE">
        <w:t>, for all the considered price</w:t>
      </w:r>
      <w:r w:rsidR="004C0A14" w:rsidRPr="00C146EE">
        <w:t>s</w:t>
      </w:r>
      <w:r w:rsidR="007F4F7E" w:rsidRPr="00C146EE">
        <w:t xml:space="preserve"> of electricity, despite the more complex configuration of the plant.</w:t>
      </w:r>
    </w:p>
    <w:p w14:paraId="541AB7A7" w14:textId="3B8DF8B0" w:rsidR="00032C67" w:rsidRDefault="007F4F7E" w:rsidP="007F4F7E">
      <w:pPr>
        <w:pStyle w:val="CETBodytext"/>
      </w:pPr>
      <w:r w:rsidRPr="00C146EE">
        <w:t>The future development of this work will focus on the analysis of the same schemes considering a</w:t>
      </w:r>
      <w:r w:rsidR="004C0A14" w:rsidRPr="00C146EE">
        <w:t xml:space="preserve"> difference between the temperature</w:t>
      </w:r>
      <w:r w:rsidRPr="00C146EE">
        <w:t xml:space="preserve"> </w:t>
      </w:r>
      <w:r w:rsidR="004C0A14" w:rsidRPr="00C146EE">
        <w:t xml:space="preserve">of the hot fluid and the one of the cold </w:t>
      </w:r>
      <w:proofErr w:type="gramStart"/>
      <w:r w:rsidR="004C0A14" w:rsidRPr="00C146EE">
        <w:t>fluid</w:t>
      </w:r>
      <w:proofErr w:type="gramEnd"/>
      <w:r w:rsidRPr="00C146EE">
        <w:t xml:space="preserve"> in the heat exchanger equal to at least 10 °C and on the evaluation of other process alternatives for the reduction of the cost of production of purified methanol</w:t>
      </w:r>
      <w:r>
        <w:t>.</w:t>
      </w:r>
    </w:p>
    <w:p w14:paraId="5A13856B" w14:textId="6B165DD5" w:rsidR="006B4888" w:rsidRPr="00032C67" w:rsidRDefault="00032C67" w:rsidP="00032C67">
      <w:pPr>
        <w:pStyle w:val="CETHeading1"/>
        <w:numPr>
          <w:ilvl w:val="0"/>
          <w:numId w:val="0"/>
        </w:numPr>
        <w:rPr>
          <w:lang w:val="en-GB"/>
        </w:rPr>
      </w:pPr>
      <w:r w:rsidRPr="00DB4033">
        <w:rPr>
          <w:lang w:val="en-GB"/>
        </w:rPr>
        <w:t>References</w:t>
      </w:r>
    </w:p>
    <w:p w14:paraId="048B4AB9" w14:textId="77777777" w:rsidR="003B0C16" w:rsidRPr="003B0C16" w:rsidRDefault="00D13C7E" w:rsidP="003B0C16">
      <w:pPr>
        <w:pStyle w:val="CETReferencetext"/>
        <w:rPr>
          <w:noProof/>
        </w:rPr>
      </w:pPr>
      <w:r>
        <w:rPr>
          <w:noProof/>
        </w:rPr>
        <w:fldChar w:fldCharType="begin"/>
      </w:r>
      <w:r>
        <w:instrText xml:space="preserve"> ADDIN EN.REFLIST </w:instrText>
      </w:r>
      <w:r>
        <w:rPr>
          <w:noProof/>
        </w:rPr>
        <w:fldChar w:fldCharType="separate"/>
      </w:r>
      <w:r w:rsidR="003B0C16" w:rsidRPr="003B0C16">
        <w:rPr>
          <w:noProof/>
        </w:rPr>
        <w:t>Abdelaziz O.Y., Hosny W.M., Gadalla M.A., Ashour F.H., Ashour I.A., Hulteberg C.P., 2017, Novel process technologies for conversion of carbon dioxide from industrial flue gas streams into methanol, Journal of CO</w:t>
      </w:r>
      <w:bookmarkStart w:id="0" w:name="_GoBack"/>
      <w:r w:rsidR="003B0C16" w:rsidRPr="003B0C16">
        <w:rPr>
          <w:noProof/>
          <w:vertAlign w:val="subscript"/>
        </w:rPr>
        <w:t>2</w:t>
      </w:r>
      <w:bookmarkEnd w:id="0"/>
      <w:r w:rsidR="003B0C16" w:rsidRPr="003B0C16">
        <w:rPr>
          <w:noProof/>
        </w:rPr>
        <w:t xml:space="preserve"> Utilization 21, 52-63.</w:t>
      </w:r>
    </w:p>
    <w:p w14:paraId="616C1433" w14:textId="77777777" w:rsidR="003B0C16" w:rsidRPr="003B0C16" w:rsidRDefault="003B0C16" w:rsidP="003B0C16">
      <w:pPr>
        <w:pStyle w:val="CETReferencetext"/>
        <w:rPr>
          <w:noProof/>
        </w:rPr>
      </w:pPr>
      <w:r w:rsidRPr="003B0C16">
        <w:rPr>
          <w:noProof/>
        </w:rPr>
        <w:lastRenderedPageBreak/>
        <w:t>Allocca D., 2020, Biomethanol production plant: design and optimizatio of the purification section. Politecnico di Milano.</w:t>
      </w:r>
    </w:p>
    <w:p w14:paraId="35B18A57" w14:textId="77777777" w:rsidR="003B0C16" w:rsidRPr="003B0C16" w:rsidRDefault="003B0C16" w:rsidP="003B0C16">
      <w:pPr>
        <w:pStyle w:val="CETReferencetext"/>
        <w:rPr>
          <w:noProof/>
        </w:rPr>
      </w:pPr>
      <w:r w:rsidRPr="003B0C16">
        <w:rPr>
          <w:noProof/>
        </w:rPr>
        <w:t>AspenTech, 2021, ASPEN Plus</w:t>
      </w:r>
      <w:r w:rsidRPr="003B0C16">
        <w:rPr>
          <w:noProof/>
          <w:vertAlign w:val="superscript"/>
        </w:rPr>
        <w:t>®</w:t>
      </w:r>
      <w:r w:rsidRPr="003B0C16">
        <w:rPr>
          <w:noProof/>
        </w:rPr>
        <w:t xml:space="preserve"> Guidelines. AspenTech, Burlington, MA.</w:t>
      </w:r>
    </w:p>
    <w:p w14:paraId="7BF1DE6B" w14:textId="5EEF6203" w:rsidR="003B0C16" w:rsidRPr="003B0C16" w:rsidRDefault="003B0C16" w:rsidP="003B0C16">
      <w:pPr>
        <w:pStyle w:val="CETReferencetext"/>
        <w:rPr>
          <w:noProof/>
        </w:rPr>
      </w:pPr>
      <w:r w:rsidRPr="003B0C16">
        <w:rPr>
          <w:noProof/>
        </w:rPr>
        <w:t xml:space="preserve">COP26, 2021. </w:t>
      </w:r>
      <w:hyperlink r:id="rId16" w:history="1">
        <w:r w:rsidRPr="003B0C16">
          <w:rPr>
            <w:rStyle w:val="Collegamentoipertestuale"/>
            <w:noProof/>
          </w:rPr>
          <w:t>https://ukcop26.org/cop26-goals/</w:t>
        </w:r>
      </w:hyperlink>
    </w:p>
    <w:p w14:paraId="0E6EAF74" w14:textId="77777777" w:rsidR="003B0C16" w:rsidRPr="003B0C16" w:rsidRDefault="003B0C16" w:rsidP="003B0C16">
      <w:pPr>
        <w:pStyle w:val="CETReferencetext"/>
        <w:rPr>
          <w:noProof/>
        </w:rPr>
      </w:pPr>
      <w:r w:rsidRPr="003B0C16">
        <w:rPr>
          <w:noProof/>
        </w:rPr>
        <w:t>De Guido G., Monticelli C., Spatolisano E., Pellegrini L.A., 2021, Separation of the Mixture 2-Propanol+ Water by Heterogeneous Azeotropic Distillation with Isooctane as an Entrainer., Energies 14, 5471.</w:t>
      </w:r>
    </w:p>
    <w:p w14:paraId="075ECECE" w14:textId="77777777" w:rsidR="003B0C16" w:rsidRPr="003B0C16" w:rsidRDefault="003B0C16" w:rsidP="003B0C16">
      <w:pPr>
        <w:pStyle w:val="CETReferencetext"/>
        <w:rPr>
          <w:noProof/>
        </w:rPr>
      </w:pPr>
      <w:r w:rsidRPr="003B0C16">
        <w:rPr>
          <w:noProof/>
        </w:rPr>
        <w:t>Douglas A.P., Hoadley A.F.A., 2006, A process integration approach to the design of the two- and three-column methanol distillation schemes, Applied Thermal Engineering 26, 338-349.</w:t>
      </w:r>
    </w:p>
    <w:p w14:paraId="6B15F71F" w14:textId="763B2F59" w:rsidR="003B0C16" w:rsidRPr="003B0C16" w:rsidRDefault="003B0C16" w:rsidP="003B0C16">
      <w:pPr>
        <w:pStyle w:val="CETReferencetext"/>
        <w:rPr>
          <w:noProof/>
        </w:rPr>
      </w:pPr>
      <w:r w:rsidRPr="003B0C16">
        <w:rPr>
          <w:noProof/>
        </w:rPr>
        <w:t xml:space="preserve">European Commission, 2023. </w:t>
      </w:r>
      <w:hyperlink r:id="rId17" w:history="1">
        <w:r w:rsidRPr="003B0C16">
          <w:rPr>
            <w:rStyle w:val="Collegamentoipertestuale"/>
            <w:noProof/>
          </w:rPr>
          <w:t>https://ec.europa.eu/eurostat/databrowser/view/NRG_PC_205/default/table?lang=en</w:t>
        </w:r>
      </w:hyperlink>
    </w:p>
    <w:p w14:paraId="2AF4E1A5" w14:textId="49AD1077" w:rsidR="003B0C16" w:rsidRPr="003B0C16" w:rsidRDefault="003B0C16" w:rsidP="003B0C16">
      <w:pPr>
        <w:pStyle w:val="CETReferencetext"/>
        <w:rPr>
          <w:noProof/>
        </w:rPr>
      </w:pPr>
      <w:r w:rsidRPr="003B0C16">
        <w:rPr>
          <w:noProof/>
        </w:rPr>
        <w:t xml:space="preserve">Eurostat, 2023. </w:t>
      </w:r>
      <w:hyperlink r:id="rId18" w:history="1">
        <w:r w:rsidRPr="003B0C16">
          <w:rPr>
            <w:rStyle w:val="Collegamentoipertestuale"/>
            <w:noProof/>
          </w:rPr>
          <w:t>https://ec.europa.eu/eurostat/statistics-explained/index.php?title=Electricity_price_statistics#Electricity_prices_for_non-household_consumers</w:t>
        </w:r>
      </w:hyperlink>
    </w:p>
    <w:p w14:paraId="6F3897FF" w14:textId="77777777" w:rsidR="003B0C16" w:rsidRPr="003B0C16" w:rsidRDefault="003B0C16" w:rsidP="003B0C16">
      <w:pPr>
        <w:pStyle w:val="CETReferencetext"/>
        <w:rPr>
          <w:noProof/>
        </w:rPr>
      </w:pPr>
      <w:r w:rsidRPr="003B0C16">
        <w:rPr>
          <w:noProof/>
        </w:rPr>
        <w:t>Galindo Cifre P., Badr O., 2007, Renewable hydrogen utilisation for the production of methanol, Energy Conversion and Management 48, 519-527.</w:t>
      </w:r>
    </w:p>
    <w:p w14:paraId="04B9BE7F" w14:textId="77777777" w:rsidR="003B0C16" w:rsidRPr="003B0C16" w:rsidRDefault="003B0C16" w:rsidP="003B0C16">
      <w:pPr>
        <w:pStyle w:val="CETReferencetext"/>
        <w:rPr>
          <w:noProof/>
        </w:rPr>
      </w:pPr>
      <w:r w:rsidRPr="003B0C16">
        <w:rPr>
          <w:noProof/>
        </w:rPr>
        <w:t>Lange J.-P., 2001, Methanol synthesis: a short review of technology improvements, Catalysis Today 64, 3-8.</w:t>
      </w:r>
    </w:p>
    <w:p w14:paraId="413485CC" w14:textId="77777777" w:rsidR="003B0C16" w:rsidRPr="003B0C16" w:rsidRDefault="003B0C16" w:rsidP="003B0C16">
      <w:pPr>
        <w:pStyle w:val="CETReferencetext"/>
        <w:rPr>
          <w:noProof/>
        </w:rPr>
      </w:pPr>
      <w:r w:rsidRPr="003B0C16">
        <w:rPr>
          <w:noProof/>
        </w:rPr>
        <w:t>Lodi G., De Guido G., Pellegrini L.A., 2018, Simulation and energy analysis of the ABE fermentation integrated with gas stripping, Biomass and Bioenergy 116, 227-235.</w:t>
      </w:r>
    </w:p>
    <w:p w14:paraId="1F5AA70C" w14:textId="2FD58D9A" w:rsidR="003B0C16" w:rsidRPr="003B0C16" w:rsidRDefault="003B0C16" w:rsidP="003B0C16">
      <w:pPr>
        <w:pStyle w:val="CETReferencetext"/>
        <w:rPr>
          <w:noProof/>
        </w:rPr>
      </w:pPr>
      <w:r w:rsidRPr="003B0C16">
        <w:rPr>
          <w:noProof/>
        </w:rPr>
        <w:t xml:space="preserve">Methanol Institute, 2021. </w:t>
      </w:r>
      <w:hyperlink r:id="rId19" w:history="1">
        <w:r w:rsidRPr="003B0C16">
          <w:rPr>
            <w:rStyle w:val="Collegamentoipertestuale"/>
            <w:noProof/>
          </w:rPr>
          <w:t>https://www.methanol.org/</w:t>
        </w:r>
      </w:hyperlink>
    </w:p>
    <w:p w14:paraId="0AC739BF" w14:textId="77777777" w:rsidR="003B0C16" w:rsidRPr="003B0C16" w:rsidRDefault="003B0C16" w:rsidP="003B0C16">
      <w:pPr>
        <w:pStyle w:val="CETReferencetext"/>
        <w:rPr>
          <w:noProof/>
        </w:rPr>
      </w:pPr>
      <w:r w:rsidRPr="003B0C16">
        <w:rPr>
          <w:noProof/>
        </w:rPr>
        <w:t>Moioli S., Pellegrini L.A., 2020, Fixed and Capture Level Reduction operating modes for carbon dioxide removal in a Natural Gas Combined Cycle power plant, Journal of Cleaner Production 254, 120016.</w:t>
      </w:r>
    </w:p>
    <w:p w14:paraId="2E3696F3" w14:textId="77777777" w:rsidR="003B0C16" w:rsidRPr="003B0C16" w:rsidRDefault="003B0C16" w:rsidP="003B0C16">
      <w:pPr>
        <w:pStyle w:val="CETReferencetext"/>
        <w:rPr>
          <w:noProof/>
        </w:rPr>
      </w:pPr>
      <w:r w:rsidRPr="003B0C16">
        <w:rPr>
          <w:noProof/>
        </w:rPr>
        <w:t>Olah G.A., 2005, Beyond Oil and Gas: The Methanol Economy, Angewandte Chemie International Edition 44, 2636-2639.</w:t>
      </w:r>
    </w:p>
    <w:p w14:paraId="434DB9A3" w14:textId="77777777" w:rsidR="003B0C16" w:rsidRPr="003B0C16" w:rsidRDefault="003B0C16" w:rsidP="003B0C16">
      <w:pPr>
        <w:pStyle w:val="CETReferencetext"/>
        <w:rPr>
          <w:noProof/>
        </w:rPr>
      </w:pPr>
      <w:r w:rsidRPr="003B0C16">
        <w:rPr>
          <w:noProof/>
        </w:rPr>
        <w:t>Olah G.A., Mathew T., Goeppert A., Surya Prakash G.K., 2018, Difference and Significance of Regenerative Versus Renewable Carbon Fuels and Products, Topics in Catalysis 61, 522-529.</w:t>
      </w:r>
    </w:p>
    <w:p w14:paraId="41B90B82" w14:textId="77777777" w:rsidR="003B0C16" w:rsidRPr="003B0C16" w:rsidRDefault="003B0C16" w:rsidP="003B0C16">
      <w:pPr>
        <w:pStyle w:val="CETReferencetext"/>
        <w:rPr>
          <w:noProof/>
        </w:rPr>
      </w:pPr>
      <w:r w:rsidRPr="003B0C16">
        <w:rPr>
          <w:noProof/>
        </w:rPr>
        <w:t>Pellegrini L.A., De Guido G., Consonni S., Bortoluzzi G., Gatti M., 2015, From biogas to biomethane: How the biogas source influences the purification costs., Chemical Engineering Transactions 43, 409-414.</w:t>
      </w:r>
    </w:p>
    <w:p w14:paraId="293BB2B3" w14:textId="77777777" w:rsidR="003B0C16" w:rsidRPr="003B0C16" w:rsidRDefault="003B0C16" w:rsidP="003B0C16">
      <w:pPr>
        <w:pStyle w:val="CETReferencetext"/>
        <w:rPr>
          <w:noProof/>
        </w:rPr>
      </w:pPr>
      <w:r w:rsidRPr="003B0C16">
        <w:rPr>
          <w:noProof/>
        </w:rPr>
        <w:t>Poluzzi A., Guandalini G., Guffanti S., Elsido C., Moioli S., Huttenhuis P., Rexwinkel G., Martelli E., Groppi G., Romano M.C., 2022, Flexible Power &amp; Biomass-to-Methanol plants: Design optimization and economic viability of the electrolysis integration, Fuel 310, 122113.</w:t>
      </w:r>
    </w:p>
    <w:p w14:paraId="1885C112" w14:textId="77777777" w:rsidR="003B0C16" w:rsidRPr="003B0C16" w:rsidRDefault="003B0C16" w:rsidP="003B0C16">
      <w:pPr>
        <w:pStyle w:val="CETReferencetext"/>
        <w:rPr>
          <w:noProof/>
        </w:rPr>
      </w:pPr>
      <w:r w:rsidRPr="003B0C16">
        <w:rPr>
          <w:noProof/>
        </w:rPr>
        <w:t>Ptasinski K.J., Hamelinck C., Kerkhof P.J.A.M., 2002, Exergy analysis of methanol from the sewage sludge process, Energy Conversion and Management 43, 1445-1457.</w:t>
      </w:r>
    </w:p>
    <w:p w14:paraId="269E7645" w14:textId="77777777" w:rsidR="003B0C16" w:rsidRPr="003B0C16" w:rsidRDefault="003B0C16" w:rsidP="003B0C16">
      <w:pPr>
        <w:pStyle w:val="CETReferencetext"/>
        <w:rPr>
          <w:noProof/>
        </w:rPr>
      </w:pPr>
      <w:r w:rsidRPr="003B0C16">
        <w:rPr>
          <w:noProof/>
        </w:rPr>
        <w:t>Renó M.L.G., Lora E.E.S., Palacio J.C.E., Venturini O.J., Buchgeister J., Almazan O., 2011, A LCA (life cycle assessment) of the methanol production from sugarcane bagasse, Energy 36, 3716-3726.</w:t>
      </w:r>
    </w:p>
    <w:p w14:paraId="3A452E7C" w14:textId="77777777" w:rsidR="003B0C16" w:rsidRPr="003B0C16" w:rsidRDefault="003B0C16" w:rsidP="003B0C16">
      <w:pPr>
        <w:pStyle w:val="CETReferencetext"/>
        <w:rPr>
          <w:noProof/>
        </w:rPr>
      </w:pPr>
      <w:r w:rsidRPr="003B0C16">
        <w:rPr>
          <w:noProof/>
        </w:rPr>
        <w:t>Renon H., Prausnitz J.M., 1968, Local compositions in thermodynamic excess functions for liquid mixtures, AIChE Journal 14, 135-144.</w:t>
      </w:r>
    </w:p>
    <w:p w14:paraId="4D8B3295" w14:textId="77777777" w:rsidR="003B0C16" w:rsidRPr="003B0C16" w:rsidRDefault="003B0C16" w:rsidP="003B0C16">
      <w:pPr>
        <w:pStyle w:val="CETReferencetext"/>
        <w:rPr>
          <w:noProof/>
        </w:rPr>
      </w:pPr>
      <w:r w:rsidRPr="003B0C16">
        <w:rPr>
          <w:noProof/>
        </w:rPr>
        <w:t>Rivarolo M., Bellotti D., Magistri L., Massardo A.F., 2016, Feasibility study of methanol production from different renewable sources and thermo-economic analysis, International Journal of Hydrogen Energy 41, 2105-2116.</w:t>
      </w:r>
    </w:p>
    <w:p w14:paraId="10CDA41F" w14:textId="77777777" w:rsidR="003B0C16" w:rsidRPr="003B0C16" w:rsidRDefault="003B0C16" w:rsidP="003B0C16">
      <w:pPr>
        <w:pStyle w:val="CETReferencetext"/>
        <w:rPr>
          <w:noProof/>
        </w:rPr>
      </w:pPr>
      <w:r w:rsidRPr="003B0C16">
        <w:rPr>
          <w:noProof/>
        </w:rPr>
        <w:t>Shahandeh H., Ivakpour J., Kasiri N., 2014, Feasibility study of heat-integrated distillation columns using rigorous optimization, Energy 74, 662-674.</w:t>
      </w:r>
    </w:p>
    <w:p w14:paraId="7EA66BC1" w14:textId="77777777" w:rsidR="003B0C16" w:rsidRPr="003B0C16" w:rsidRDefault="003B0C16" w:rsidP="003B0C16">
      <w:pPr>
        <w:pStyle w:val="CETReferencetext"/>
        <w:rPr>
          <w:noProof/>
        </w:rPr>
      </w:pPr>
      <w:r w:rsidRPr="003B0C16">
        <w:rPr>
          <w:noProof/>
        </w:rPr>
        <w:t>Shahandeh H., Jafari M., Kasiri N., Ivakpour J., 2015, Economic optimization of heat pump-assisted distillation columns in methanol-water separation, Energy 80, 496-508.</w:t>
      </w:r>
    </w:p>
    <w:p w14:paraId="5601A8CA" w14:textId="77777777" w:rsidR="003B0C16" w:rsidRPr="003B0C16" w:rsidRDefault="003B0C16" w:rsidP="003B0C16">
      <w:pPr>
        <w:pStyle w:val="CETReferencetext"/>
        <w:rPr>
          <w:noProof/>
        </w:rPr>
      </w:pPr>
      <w:r w:rsidRPr="003B0C16">
        <w:rPr>
          <w:noProof/>
        </w:rPr>
        <w:t>Sun J., Wang F., Ma T., Gao H., Wu P., Liu L., 2012, Energy and exergy analysis of a five-column methanol distillation scheme, Energy 45, 696-703.</w:t>
      </w:r>
    </w:p>
    <w:p w14:paraId="717E3B80" w14:textId="77777777" w:rsidR="003B0C16" w:rsidRPr="003B0C16" w:rsidRDefault="003B0C16" w:rsidP="003B0C16">
      <w:pPr>
        <w:pStyle w:val="CETReferencetext"/>
        <w:rPr>
          <w:noProof/>
        </w:rPr>
      </w:pPr>
      <w:r w:rsidRPr="003B0C16">
        <w:rPr>
          <w:noProof/>
        </w:rPr>
        <w:t>Szima S., Cormos C.-C., 2018, Improving methanol synthesis from carbon-free H</w:t>
      </w:r>
      <w:r w:rsidRPr="003B0C16">
        <w:rPr>
          <w:noProof/>
          <w:vertAlign w:val="subscript"/>
        </w:rPr>
        <w:t>2</w:t>
      </w:r>
      <w:r w:rsidRPr="003B0C16">
        <w:rPr>
          <w:noProof/>
        </w:rPr>
        <w:t xml:space="preserve"> and captured CO</w:t>
      </w:r>
      <w:r w:rsidRPr="003B0C16">
        <w:rPr>
          <w:noProof/>
          <w:vertAlign w:val="subscript"/>
        </w:rPr>
        <w:t>2</w:t>
      </w:r>
      <w:r w:rsidRPr="003B0C16">
        <w:rPr>
          <w:noProof/>
        </w:rPr>
        <w:t>: A techno-economic and environmental evaluation, Journal of CO2 Utilization 24, 555-563.</w:t>
      </w:r>
    </w:p>
    <w:p w14:paraId="3239EB4F" w14:textId="77777777" w:rsidR="003B0C16" w:rsidRPr="003B0C16" w:rsidRDefault="003B0C16" w:rsidP="003B0C16">
      <w:pPr>
        <w:pStyle w:val="CETReferencetext"/>
        <w:rPr>
          <w:noProof/>
        </w:rPr>
      </w:pPr>
      <w:r w:rsidRPr="003B0C16">
        <w:rPr>
          <w:noProof/>
        </w:rPr>
        <w:t>Turton R., Bailie R.C., Whiting W.B., Shaeiwitz J.A., Bhattacharyya D., 2012, Analysys, Synthesis &amp; Design of Chemical Processes. 4th ed. Prentice Hall International Series in the Physical and Chemical Engineering Sciences, Upper Saddle River, New Jersey, USA.</w:t>
      </w:r>
    </w:p>
    <w:p w14:paraId="242C3311" w14:textId="3337C1CD" w:rsidR="003B0C16" w:rsidRPr="003B0C16" w:rsidRDefault="003B0C16" w:rsidP="003B0C16">
      <w:pPr>
        <w:pStyle w:val="CETReferencetext"/>
        <w:rPr>
          <w:noProof/>
        </w:rPr>
      </w:pPr>
      <w:r w:rsidRPr="003B0C16">
        <w:rPr>
          <w:noProof/>
        </w:rPr>
        <w:t xml:space="preserve">UN, 2015. </w:t>
      </w:r>
      <w:hyperlink r:id="rId20" w:history="1">
        <w:r w:rsidRPr="003B0C16">
          <w:rPr>
            <w:rStyle w:val="Collegamentoipertestuale"/>
            <w:noProof/>
          </w:rPr>
          <w:t>http://unfccc.int/paris_agreement/items/9485.php</w:t>
        </w:r>
      </w:hyperlink>
    </w:p>
    <w:p w14:paraId="29B4D5A0" w14:textId="77777777" w:rsidR="003B0C16" w:rsidRPr="003B0C16" w:rsidRDefault="003B0C16" w:rsidP="003B0C16">
      <w:pPr>
        <w:pStyle w:val="CETReferencetext"/>
        <w:rPr>
          <w:noProof/>
        </w:rPr>
      </w:pPr>
      <w:r w:rsidRPr="003B0C16">
        <w:rPr>
          <w:noProof/>
        </w:rPr>
        <w:t>Van-Dal É.S., Bouallou C., 2013, Design and simulation of a methanol production plant from CO</w:t>
      </w:r>
      <w:r w:rsidRPr="003B0C16">
        <w:rPr>
          <w:noProof/>
          <w:vertAlign w:val="subscript"/>
        </w:rPr>
        <w:t>2</w:t>
      </w:r>
      <w:r w:rsidRPr="003B0C16">
        <w:rPr>
          <w:noProof/>
        </w:rPr>
        <w:t xml:space="preserve"> hydrogenation, Journal of Cleaner Production 57, 38-45.</w:t>
      </w:r>
    </w:p>
    <w:p w14:paraId="2206AFE2" w14:textId="77777777" w:rsidR="003B0C16" w:rsidRPr="003B0C16" w:rsidRDefault="003B0C16" w:rsidP="003B0C16">
      <w:pPr>
        <w:pStyle w:val="CETReferencetext"/>
        <w:rPr>
          <w:noProof/>
        </w:rPr>
      </w:pPr>
      <w:r w:rsidRPr="003B0C16">
        <w:rPr>
          <w:noProof/>
        </w:rPr>
        <w:t>Zhang C., Jun K.-W., Kwak G., Lee Y.-J., Park H.-G., 2016, Efficient utilization of carbon dioxide in a gas-to-methanol process composed of CO</w:t>
      </w:r>
      <w:r w:rsidRPr="003B0C16">
        <w:rPr>
          <w:noProof/>
          <w:vertAlign w:val="subscript"/>
        </w:rPr>
        <w:t>2</w:t>
      </w:r>
      <w:r w:rsidRPr="003B0C16">
        <w:rPr>
          <w:noProof/>
        </w:rPr>
        <w:t>/steam–mixed reforming and methanol synthesis, Journal of CO</w:t>
      </w:r>
      <w:r w:rsidRPr="003B0C16">
        <w:rPr>
          <w:noProof/>
          <w:vertAlign w:val="subscript"/>
        </w:rPr>
        <w:t>2</w:t>
      </w:r>
      <w:r w:rsidRPr="003B0C16">
        <w:rPr>
          <w:noProof/>
        </w:rPr>
        <w:t xml:space="preserve"> Utilization 16, 1-7.</w:t>
      </w:r>
    </w:p>
    <w:p w14:paraId="1D87421C" w14:textId="77777777" w:rsidR="003B0C16" w:rsidRPr="003B0C16" w:rsidRDefault="003B0C16" w:rsidP="003B0C16">
      <w:pPr>
        <w:pStyle w:val="CETReferencetext"/>
        <w:rPr>
          <w:noProof/>
        </w:rPr>
      </w:pPr>
      <w:r w:rsidRPr="003B0C16">
        <w:rPr>
          <w:noProof/>
        </w:rPr>
        <w:t>Zhang J., Liang S., Feng X., 2010, A novel multi-effect methanol distillation process, Chemical Engineering and Processing: Process Intensification 49, 1031-1037.</w:t>
      </w:r>
    </w:p>
    <w:p w14:paraId="11DAF2E6" w14:textId="75962E9D" w:rsidR="00990D80" w:rsidRDefault="00D13C7E" w:rsidP="003B0C16">
      <w:pPr>
        <w:pStyle w:val="CETReferencetext"/>
      </w:pPr>
      <w:r>
        <w:fldChar w:fldCharType="end"/>
      </w:r>
    </w:p>
    <w:sectPr w:rsidR="00990D8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D7FAE" w14:textId="77777777" w:rsidR="00AA5C15" w:rsidRDefault="00AA5C15" w:rsidP="004F5E36">
      <w:r>
        <w:separator/>
      </w:r>
    </w:p>
  </w:endnote>
  <w:endnote w:type="continuationSeparator" w:id="0">
    <w:p w14:paraId="7E87407A" w14:textId="77777777" w:rsidR="00AA5C15" w:rsidRDefault="00AA5C1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E7D4D" w14:textId="77777777" w:rsidR="00AA5C15" w:rsidRDefault="00AA5C15" w:rsidP="004F5E36">
      <w:r>
        <w:separator/>
      </w:r>
    </w:p>
  </w:footnote>
  <w:footnote w:type="continuationSeparator" w:id="0">
    <w:p w14:paraId="4DE66B15" w14:textId="77777777" w:rsidR="00AA5C15" w:rsidRDefault="00AA5C1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E41620"/>
    <w:multiLevelType w:val="hybridMultilevel"/>
    <w:tmpl w:val="0558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hemical Engineering Transactions&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529fssfr24ertz15wt2bvrvzfeta5w5v&quot;&gt;My EndNote Library&lt;record-ids&gt;&lt;item&gt;1255&lt;/item&gt;&lt;item&gt;2967&lt;/item&gt;&lt;item&gt;3141&lt;/item&gt;&lt;item&gt;3211&lt;/item&gt;&lt;item&gt;3305&lt;/item&gt;&lt;item&gt;3337&lt;/item&gt;&lt;item&gt;3347&lt;/item&gt;&lt;item&gt;3365&lt;/item&gt;&lt;item&gt;3366&lt;/item&gt;&lt;item&gt;3375&lt;/item&gt;&lt;item&gt;3382&lt;/item&gt;&lt;item&gt;3386&lt;/item&gt;&lt;item&gt;3387&lt;/item&gt;&lt;item&gt;3389&lt;/item&gt;&lt;item&gt;3397&lt;/item&gt;&lt;item&gt;3398&lt;/item&gt;&lt;item&gt;3400&lt;/item&gt;&lt;item&gt;3401&lt;/item&gt;&lt;item&gt;3403&lt;/item&gt;&lt;item&gt;3404&lt;/item&gt;&lt;item&gt;3405&lt;/item&gt;&lt;item&gt;3406&lt;/item&gt;&lt;item&gt;3435&lt;/item&gt;&lt;item&gt;3474&lt;/item&gt;&lt;item&gt;3480&lt;/item&gt;&lt;item&gt;3482&lt;/item&gt;&lt;item&gt;3484&lt;/item&gt;&lt;item&gt;3638&lt;/item&gt;&lt;item&gt;3728&lt;/item&gt;&lt;item&gt;3729&lt;/item&gt;&lt;/record-ids&gt;&lt;/item&gt;&lt;/Libraries&gt;"/>
  </w:docVars>
  <w:rsids>
    <w:rsidRoot w:val="000E414A"/>
    <w:rsid w:val="000027C0"/>
    <w:rsid w:val="000052FB"/>
    <w:rsid w:val="000117CB"/>
    <w:rsid w:val="0001349E"/>
    <w:rsid w:val="0003148D"/>
    <w:rsid w:val="00031EEC"/>
    <w:rsid w:val="00032C67"/>
    <w:rsid w:val="00051566"/>
    <w:rsid w:val="000562A9"/>
    <w:rsid w:val="00061C44"/>
    <w:rsid w:val="00062A9A"/>
    <w:rsid w:val="00065058"/>
    <w:rsid w:val="00086C39"/>
    <w:rsid w:val="000A03B2"/>
    <w:rsid w:val="000D0268"/>
    <w:rsid w:val="000D34BE"/>
    <w:rsid w:val="000D68E7"/>
    <w:rsid w:val="000E102F"/>
    <w:rsid w:val="000E36F1"/>
    <w:rsid w:val="000E3A73"/>
    <w:rsid w:val="000E414A"/>
    <w:rsid w:val="000F093C"/>
    <w:rsid w:val="000F787B"/>
    <w:rsid w:val="00110539"/>
    <w:rsid w:val="00120506"/>
    <w:rsid w:val="0012091F"/>
    <w:rsid w:val="00126BC2"/>
    <w:rsid w:val="001303BB"/>
    <w:rsid w:val="001308B6"/>
    <w:rsid w:val="0013121F"/>
    <w:rsid w:val="00131FE6"/>
    <w:rsid w:val="0013263F"/>
    <w:rsid w:val="001331DF"/>
    <w:rsid w:val="00134DE4"/>
    <w:rsid w:val="0014034D"/>
    <w:rsid w:val="00144D16"/>
    <w:rsid w:val="001466A0"/>
    <w:rsid w:val="00150E59"/>
    <w:rsid w:val="00152DE3"/>
    <w:rsid w:val="00164CF9"/>
    <w:rsid w:val="001667A6"/>
    <w:rsid w:val="00184AD6"/>
    <w:rsid w:val="001926C2"/>
    <w:rsid w:val="00197D00"/>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66F6F"/>
    <w:rsid w:val="0027221A"/>
    <w:rsid w:val="00275B61"/>
    <w:rsid w:val="00280FAF"/>
    <w:rsid w:val="00282656"/>
    <w:rsid w:val="00292023"/>
    <w:rsid w:val="00296B83"/>
    <w:rsid w:val="002B4015"/>
    <w:rsid w:val="002B78CE"/>
    <w:rsid w:val="002C2FB6"/>
    <w:rsid w:val="002E5FA7"/>
    <w:rsid w:val="002F3309"/>
    <w:rsid w:val="003008CE"/>
    <w:rsid w:val="003009B7"/>
    <w:rsid w:val="00300E56"/>
    <w:rsid w:val="0030152C"/>
    <w:rsid w:val="003041A2"/>
    <w:rsid w:val="0030469C"/>
    <w:rsid w:val="00321CA6"/>
    <w:rsid w:val="00323763"/>
    <w:rsid w:val="00323C5F"/>
    <w:rsid w:val="00334C09"/>
    <w:rsid w:val="00335675"/>
    <w:rsid w:val="00367E9C"/>
    <w:rsid w:val="003723D4"/>
    <w:rsid w:val="00380D94"/>
    <w:rsid w:val="00381905"/>
    <w:rsid w:val="00382947"/>
    <w:rsid w:val="00384CC8"/>
    <w:rsid w:val="003871FD"/>
    <w:rsid w:val="003A0FAD"/>
    <w:rsid w:val="003A1E30"/>
    <w:rsid w:val="003A2829"/>
    <w:rsid w:val="003A7D1C"/>
    <w:rsid w:val="003B0C16"/>
    <w:rsid w:val="003B304B"/>
    <w:rsid w:val="003B3146"/>
    <w:rsid w:val="003F015E"/>
    <w:rsid w:val="00400414"/>
    <w:rsid w:val="0041446B"/>
    <w:rsid w:val="0044071E"/>
    <w:rsid w:val="0044329C"/>
    <w:rsid w:val="004507BD"/>
    <w:rsid w:val="00453E24"/>
    <w:rsid w:val="00457456"/>
    <w:rsid w:val="004577FE"/>
    <w:rsid w:val="00457B9C"/>
    <w:rsid w:val="0046164A"/>
    <w:rsid w:val="004628D2"/>
    <w:rsid w:val="00462DCD"/>
    <w:rsid w:val="004648AD"/>
    <w:rsid w:val="004703A9"/>
    <w:rsid w:val="004760DE"/>
    <w:rsid w:val="004763D7"/>
    <w:rsid w:val="004A004E"/>
    <w:rsid w:val="004A24CF"/>
    <w:rsid w:val="004B5B69"/>
    <w:rsid w:val="004C0A14"/>
    <w:rsid w:val="004C3D1D"/>
    <w:rsid w:val="004C3D84"/>
    <w:rsid w:val="004C7913"/>
    <w:rsid w:val="004D6253"/>
    <w:rsid w:val="004E4DD6"/>
    <w:rsid w:val="004F5E36"/>
    <w:rsid w:val="00507B47"/>
    <w:rsid w:val="00507BEF"/>
    <w:rsid w:val="00507CC9"/>
    <w:rsid w:val="005119A5"/>
    <w:rsid w:val="005278B7"/>
    <w:rsid w:val="00532016"/>
    <w:rsid w:val="005346C8"/>
    <w:rsid w:val="00540042"/>
    <w:rsid w:val="00543E7D"/>
    <w:rsid w:val="00547A68"/>
    <w:rsid w:val="00547D5F"/>
    <w:rsid w:val="005531C9"/>
    <w:rsid w:val="00570C43"/>
    <w:rsid w:val="00580BDE"/>
    <w:rsid w:val="005922DA"/>
    <w:rsid w:val="005B2110"/>
    <w:rsid w:val="005B551F"/>
    <w:rsid w:val="005B61E6"/>
    <w:rsid w:val="005C77E1"/>
    <w:rsid w:val="005D668A"/>
    <w:rsid w:val="005D6A2F"/>
    <w:rsid w:val="005E1A82"/>
    <w:rsid w:val="005E794C"/>
    <w:rsid w:val="005F0A28"/>
    <w:rsid w:val="005F0E5E"/>
    <w:rsid w:val="005F5AC1"/>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D7F48"/>
    <w:rsid w:val="006E737D"/>
    <w:rsid w:val="007071DA"/>
    <w:rsid w:val="00713973"/>
    <w:rsid w:val="00713E1D"/>
    <w:rsid w:val="00720A24"/>
    <w:rsid w:val="00732386"/>
    <w:rsid w:val="0073514D"/>
    <w:rsid w:val="007447F3"/>
    <w:rsid w:val="0075499F"/>
    <w:rsid w:val="007661C8"/>
    <w:rsid w:val="0077098D"/>
    <w:rsid w:val="00772378"/>
    <w:rsid w:val="007931FA"/>
    <w:rsid w:val="007A4861"/>
    <w:rsid w:val="007A7BBA"/>
    <w:rsid w:val="007B0C50"/>
    <w:rsid w:val="007B48F9"/>
    <w:rsid w:val="007C1A43"/>
    <w:rsid w:val="007D0951"/>
    <w:rsid w:val="007F4F7E"/>
    <w:rsid w:val="0080013E"/>
    <w:rsid w:val="00806A72"/>
    <w:rsid w:val="00813288"/>
    <w:rsid w:val="008168FC"/>
    <w:rsid w:val="00830996"/>
    <w:rsid w:val="008345F1"/>
    <w:rsid w:val="00865B07"/>
    <w:rsid w:val="008667EA"/>
    <w:rsid w:val="0087637F"/>
    <w:rsid w:val="00884DF5"/>
    <w:rsid w:val="00892AD5"/>
    <w:rsid w:val="008A1512"/>
    <w:rsid w:val="008D32B9"/>
    <w:rsid w:val="008D433B"/>
    <w:rsid w:val="008D4A16"/>
    <w:rsid w:val="008E566E"/>
    <w:rsid w:val="008F5009"/>
    <w:rsid w:val="0090161A"/>
    <w:rsid w:val="00901EB6"/>
    <w:rsid w:val="00904C62"/>
    <w:rsid w:val="00914993"/>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0D80"/>
    <w:rsid w:val="00993B84"/>
    <w:rsid w:val="00996483"/>
    <w:rsid w:val="00996F5A"/>
    <w:rsid w:val="009B041A"/>
    <w:rsid w:val="009C37C3"/>
    <w:rsid w:val="009C7C86"/>
    <w:rsid w:val="009D2FF7"/>
    <w:rsid w:val="009E7884"/>
    <w:rsid w:val="009E788A"/>
    <w:rsid w:val="009F0E08"/>
    <w:rsid w:val="009F1339"/>
    <w:rsid w:val="00A1763D"/>
    <w:rsid w:val="00A17CEC"/>
    <w:rsid w:val="00A27EF0"/>
    <w:rsid w:val="00A42361"/>
    <w:rsid w:val="00A50B20"/>
    <w:rsid w:val="00A51390"/>
    <w:rsid w:val="00A54E10"/>
    <w:rsid w:val="00A60D13"/>
    <w:rsid w:val="00A7223D"/>
    <w:rsid w:val="00A72745"/>
    <w:rsid w:val="00A76EFC"/>
    <w:rsid w:val="00A80D4E"/>
    <w:rsid w:val="00A87D50"/>
    <w:rsid w:val="00A91010"/>
    <w:rsid w:val="00A97F29"/>
    <w:rsid w:val="00AA5C15"/>
    <w:rsid w:val="00AA702E"/>
    <w:rsid w:val="00AA7D26"/>
    <w:rsid w:val="00AB0964"/>
    <w:rsid w:val="00AB5011"/>
    <w:rsid w:val="00AC7368"/>
    <w:rsid w:val="00AD16B9"/>
    <w:rsid w:val="00AE377D"/>
    <w:rsid w:val="00AF0EBA"/>
    <w:rsid w:val="00B02C8A"/>
    <w:rsid w:val="00B03C59"/>
    <w:rsid w:val="00B138E7"/>
    <w:rsid w:val="00B17FBD"/>
    <w:rsid w:val="00B315A6"/>
    <w:rsid w:val="00B31813"/>
    <w:rsid w:val="00B33365"/>
    <w:rsid w:val="00B57B36"/>
    <w:rsid w:val="00B57E6F"/>
    <w:rsid w:val="00B6087D"/>
    <w:rsid w:val="00B663F1"/>
    <w:rsid w:val="00B8686D"/>
    <w:rsid w:val="00B93F69"/>
    <w:rsid w:val="00BA70D2"/>
    <w:rsid w:val="00BB1DDC"/>
    <w:rsid w:val="00BC30C9"/>
    <w:rsid w:val="00BD077D"/>
    <w:rsid w:val="00BD5213"/>
    <w:rsid w:val="00BE3E58"/>
    <w:rsid w:val="00C01616"/>
    <w:rsid w:val="00C0162B"/>
    <w:rsid w:val="00C068ED"/>
    <w:rsid w:val="00C146EE"/>
    <w:rsid w:val="00C22E0C"/>
    <w:rsid w:val="00C345B1"/>
    <w:rsid w:val="00C40142"/>
    <w:rsid w:val="00C42B73"/>
    <w:rsid w:val="00C515DA"/>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7C68"/>
    <w:rsid w:val="00D02B4C"/>
    <w:rsid w:val="00D040C4"/>
    <w:rsid w:val="00D060DA"/>
    <w:rsid w:val="00D06671"/>
    <w:rsid w:val="00D10298"/>
    <w:rsid w:val="00D13C7E"/>
    <w:rsid w:val="00D20AD1"/>
    <w:rsid w:val="00D376DD"/>
    <w:rsid w:val="00D46B7E"/>
    <w:rsid w:val="00D57C84"/>
    <w:rsid w:val="00D6057D"/>
    <w:rsid w:val="00D71640"/>
    <w:rsid w:val="00D836C5"/>
    <w:rsid w:val="00D84576"/>
    <w:rsid w:val="00DA1399"/>
    <w:rsid w:val="00DA24C6"/>
    <w:rsid w:val="00DA342B"/>
    <w:rsid w:val="00DA4D7B"/>
    <w:rsid w:val="00DB4033"/>
    <w:rsid w:val="00DD271C"/>
    <w:rsid w:val="00DE264A"/>
    <w:rsid w:val="00DF5072"/>
    <w:rsid w:val="00E02D18"/>
    <w:rsid w:val="00E041E7"/>
    <w:rsid w:val="00E23CA1"/>
    <w:rsid w:val="00E409A8"/>
    <w:rsid w:val="00E4400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7534E"/>
    <w:rsid w:val="00F93EDF"/>
    <w:rsid w:val="00F94476"/>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Els-body-text">
    <w:name w:val="Els-body-text"/>
    <w:link w:val="Els-body-textCarattere"/>
    <w:rsid w:val="00D13C7E"/>
    <w:pPr>
      <w:spacing w:after="0" w:line="240" w:lineRule="auto"/>
      <w:jc w:val="both"/>
    </w:pPr>
    <w:rPr>
      <w:rFonts w:ascii="Times New Roman" w:eastAsia="Times New Roman" w:hAnsi="Times New Roman" w:cs="Times New Roman"/>
      <w:sz w:val="20"/>
      <w:szCs w:val="20"/>
      <w:lang w:val="en-US"/>
    </w:rPr>
  </w:style>
  <w:style w:type="character" w:customStyle="1" w:styleId="Els-body-textCarattere">
    <w:name w:val="Els-body-text Carattere"/>
    <w:basedOn w:val="Carpredefinitoparagrafo"/>
    <w:link w:val="Els-body-text"/>
    <w:rsid w:val="00D13C7E"/>
    <w:rPr>
      <w:rFonts w:ascii="Times New Roman" w:eastAsia="Times New Roman" w:hAnsi="Times New Roman" w:cs="Times New Roman"/>
      <w:sz w:val="20"/>
      <w:szCs w:val="20"/>
      <w:lang w:val="en-US"/>
    </w:rPr>
  </w:style>
  <w:style w:type="paragraph" w:customStyle="1" w:styleId="EndNoteBibliographyTitle">
    <w:name w:val="EndNote Bibliography Title"/>
    <w:basedOn w:val="Normale"/>
    <w:link w:val="EndNoteBibliographyTitleCarattere"/>
    <w:rsid w:val="00D13C7E"/>
    <w:pPr>
      <w:jc w:val="center"/>
    </w:pPr>
    <w:rPr>
      <w:rFonts w:cs="Arial"/>
      <w:noProof/>
      <w:lang w:val="en-US"/>
    </w:rPr>
  </w:style>
  <w:style w:type="character" w:customStyle="1" w:styleId="EndNoteBibliographyTitleCarattere">
    <w:name w:val="EndNote Bibliography Title Carattere"/>
    <w:basedOn w:val="CETBodytextCarattere"/>
    <w:link w:val="EndNoteBibliographyTitle"/>
    <w:rsid w:val="00D13C7E"/>
    <w:rPr>
      <w:rFonts w:ascii="Arial" w:eastAsia="Times New Roman" w:hAnsi="Arial" w:cs="Arial"/>
      <w:noProof/>
      <w:sz w:val="18"/>
      <w:szCs w:val="20"/>
      <w:lang w:val="en-US"/>
    </w:rPr>
  </w:style>
  <w:style w:type="paragraph" w:customStyle="1" w:styleId="EndNoteBibliography">
    <w:name w:val="EndNote Bibliography"/>
    <w:basedOn w:val="Normale"/>
    <w:link w:val="EndNoteBibliographyCarattere"/>
    <w:rsid w:val="00D13C7E"/>
    <w:pPr>
      <w:spacing w:line="240" w:lineRule="auto"/>
      <w:jc w:val="left"/>
    </w:pPr>
    <w:rPr>
      <w:rFonts w:cs="Arial"/>
      <w:noProof/>
      <w:lang w:val="en-US"/>
    </w:rPr>
  </w:style>
  <w:style w:type="character" w:customStyle="1" w:styleId="EndNoteBibliographyCarattere">
    <w:name w:val="EndNote Bibliography Carattere"/>
    <w:basedOn w:val="CETBodytextCarattere"/>
    <w:link w:val="EndNoteBibliography"/>
    <w:rsid w:val="00D13C7E"/>
    <w:rPr>
      <w:rFonts w:ascii="Arial" w:eastAsia="Times New Roman" w:hAnsi="Arial" w:cs="Arial"/>
      <w:noProof/>
      <w:sz w:val="18"/>
      <w:szCs w:val="20"/>
      <w:lang w:val="en-US"/>
    </w:rPr>
  </w:style>
  <w:style w:type="character" w:styleId="Menzionenonrisolta">
    <w:name w:val="Unresolved Mention"/>
    <w:basedOn w:val="Carpredefinitoparagrafo"/>
    <w:uiPriority w:val="99"/>
    <w:semiHidden/>
    <w:unhideWhenUsed/>
    <w:rsid w:val="00D13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5033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ec.europa.eu/eurostat/statistics-explained/index.php?title=Electricity_price_statistics#Electricity_prices_for_non-household_consum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ec.europa.eu/eurostat/databrowser/view/NRG_PC_205/default/table?lang=en" TargetMode="External"/><Relationship Id="rId2" Type="http://schemas.openxmlformats.org/officeDocument/2006/relationships/numbering" Target="numbering.xml"/><Relationship Id="rId16" Type="http://schemas.openxmlformats.org/officeDocument/2006/relationships/hyperlink" Target="https://ukcop26.org/cop26-goals/" TargetMode="External"/><Relationship Id="rId20" Type="http://schemas.openxmlformats.org/officeDocument/2006/relationships/hyperlink" Target="http://unfccc.int/paris_agreement/items/9485.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stefania.moioli@polimi.it" TargetMode="External"/><Relationship Id="rId19" Type="http://schemas.openxmlformats.org/officeDocument/2006/relationships/hyperlink" Target="https://www.methano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D770-4002-48B5-991F-8C74EAE1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Pages>
  <Words>7476</Words>
  <Characters>42619</Characters>
  <Application>Microsoft Office Word</Application>
  <DocSecurity>0</DocSecurity>
  <Lines>355</Lines>
  <Paragraphs>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GASP</cp:lastModifiedBy>
  <cp:revision>43</cp:revision>
  <cp:lastPrinted>2023-03-23T16:17:00Z</cp:lastPrinted>
  <dcterms:created xsi:type="dcterms:W3CDTF">2022-09-21T08:52:00Z</dcterms:created>
  <dcterms:modified xsi:type="dcterms:W3CDTF">2023-04-06T14:23:00Z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